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AAABC" w14:textId="5FE5F1A3" w:rsidR="0E83A2EC" w:rsidRPr="00606048" w:rsidRDefault="0E83A2EC" w:rsidP="0E83A2EC">
      <w:pPr>
        <w:spacing w:after="0" w:line="240" w:lineRule="auto"/>
        <w:ind w:right="13"/>
        <w:jc w:val="both"/>
        <w:rPr>
          <w:rStyle w:val="normaltextrun"/>
          <w:rFonts w:ascii="Arial" w:hAnsi="Arial" w:cs="Arial"/>
          <w:b/>
          <w:bCs/>
          <w:color w:val="FF0000"/>
        </w:rPr>
      </w:pPr>
      <w:bookmarkStart w:id="0" w:name="_Hlk48558782"/>
    </w:p>
    <w:p w14:paraId="332BC108" w14:textId="51DB02CE" w:rsidR="00BF0901" w:rsidRPr="00606048" w:rsidRDefault="00BF0901" w:rsidP="4353B67F">
      <w:pPr>
        <w:spacing w:after="0" w:line="240" w:lineRule="auto"/>
        <w:ind w:left="1701" w:right="1581"/>
        <w:jc w:val="both"/>
        <w:rPr>
          <w:rFonts w:ascii="Arial" w:eastAsia="Arial" w:hAnsi="Arial" w:cs="Arial"/>
          <w:color w:val="FF0000"/>
          <w:sz w:val="20"/>
          <w:szCs w:val="20"/>
        </w:rPr>
      </w:pPr>
      <w:bookmarkStart w:id="1" w:name="_Hlk47297296"/>
      <w:bookmarkStart w:id="2" w:name="_Hlk48311760"/>
      <w:bookmarkStart w:id="3" w:name="_Hlk48311866"/>
      <w:r w:rsidRPr="4353B67F">
        <w:rPr>
          <w:rFonts w:ascii="Arial" w:eastAsia="Arial" w:hAnsi="Arial" w:cs="Arial"/>
          <w:b/>
          <w:bCs/>
          <w:color w:val="FF0000"/>
          <w:sz w:val="20"/>
          <w:szCs w:val="20"/>
        </w:rPr>
        <w:t>Nota:</w:t>
      </w:r>
      <w:r w:rsidRPr="4353B67F">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5632B445" w:rsidRPr="4353B67F">
        <w:rPr>
          <w:rFonts w:ascii="Arial" w:eastAsia="Arial" w:hAnsi="Arial" w:cs="Arial"/>
          <w:color w:val="FF0000"/>
          <w:sz w:val="20"/>
          <w:szCs w:val="20"/>
        </w:rPr>
        <w:t xml:space="preserve">26, 27, 28, 29, 30, 33, 36, 37, 47, 113, </w:t>
      </w:r>
      <w:r w:rsidR="008E5C14">
        <w:rPr>
          <w:rFonts w:ascii="Arial" w:eastAsia="Arial" w:hAnsi="Arial" w:cs="Arial"/>
          <w:color w:val="FF0000"/>
          <w:sz w:val="20"/>
          <w:szCs w:val="20"/>
        </w:rPr>
        <w:t xml:space="preserve">633, </w:t>
      </w:r>
      <w:r w:rsidR="5632B445" w:rsidRPr="4353B67F">
        <w:rPr>
          <w:rFonts w:ascii="Arial" w:eastAsia="Arial" w:hAnsi="Arial" w:cs="Arial"/>
          <w:color w:val="FF0000"/>
          <w:sz w:val="20"/>
          <w:szCs w:val="20"/>
        </w:rPr>
        <w:t>653, 654, 655, 656, 657, 658, 666,1452, 1495, 1498, 1502, 1503, 1504, 1505,</w:t>
      </w:r>
      <w:r w:rsidR="00465B37">
        <w:rPr>
          <w:rFonts w:ascii="Arial" w:eastAsia="Arial" w:hAnsi="Arial" w:cs="Arial"/>
          <w:color w:val="FF0000"/>
          <w:sz w:val="20"/>
          <w:szCs w:val="20"/>
        </w:rPr>
        <w:t xml:space="preserve"> 1551, 1552,</w:t>
      </w:r>
      <w:r w:rsidR="5632B445" w:rsidRPr="4353B67F">
        <w:rPr>
          <w:rFonts w:ascii="Arial" w:eastAsia="Arial" w:hAnsi="Arial" w:cs="Arial"/>
          <w:color w:val="FF0000"/>
          <w:sz w:val="20"/>
          <w:szCs w:val="20"/>
        </w:rPr>
        <w:t xml:space="preserve"> </w:t>
      </w:r>
      <w:r w:rsidR="00F32334">
        <w:rPr>
          <w:rFonts w:ascii="Arial" w:eastAsia="Arial" w:hAnsi="Arial" w:cs="Arial"/>
          <w:color w:val="FF0000"/>
          <w:sz w:val="20"/>
          <w:szCs w:val="20"/>
        </w:rPr>
        <w:t xml:space="preserve">1596, </w:t>
      </w:r>
      <w:r w:rsidR="5632B445" w:rsidRPr="4353B67F">
        <w:rPr>
          <w:rFonts w:ascii="Arial" w:eastAsia="Arial" w:hAnsi="Arial" w:cs="Arial"/>
          <w:color w:val="FF0000"/>
          <w:sz w:val="20"/>
          <w:szCs w:val="20"/>
        </w:rPr>
        <w:t>1602, 1617, 1618, 1619, 1621, 1622, 1624, 1625, 1626, 1635, 1637, 1638,</w:t>
      </w:r>
      <w:r w:rsidR="00015F29">
        <w:rPr>
          <w:rFonts w:ascii="Arial" w:eastAsia="Arial" w:hAnsi="Arial" w:cs="Arial"/>
          <w:color w:val="FF0000"/>
          <w:sz w:val="20"/>
          <w:szCs w:val="20"/>
        </w:rPr>
        <w:t xml:space="preserve"> 1715,</w:t>
      </w:r>
      <w:r w:rsidR="5632B445" w:rsidRPr="4353B67F">
        <w:rPr>
          <w:rFonts w:ascii="Arial" w:eastAsia="Arial" w:hAnsi="Arial" w:cs="Arial"/>
          <w:color w:val="FF0000"/>
          <w:sz w:val="20"/>
          <w:szCs w:val="20"/>
        </w:rPr>
        <w:t xml:space="preserve"> 1849, 1959, 1960, 1961, 1962, 1963, 1964, 1965, 1966, 1973, 2000, 2053, 2142, 2157, 2158, 2200, 2361, 2373.</w:t>
      </w:r>
    </w:p>
    <w:p w14:paraId="309912F8" w14:textId="77777777" w:rsidR="00BF0901" w:rsidRPr="00606048" w:rsidRDefault="00BF0901" w:rsidP="00BF0901">
      <w:pPr>
        <w:spacing w:after="0" w:line="240" w:lineRule="auto"/>
        <w:ind w:left="1701" w:right="1581"/>
        <w:jc w:val="both"/>
        <w:rPr>
          <w:rFonts w:ascii="Arial" w:eastAsia="Arial" w:hAnsi="Arial" w:cs="Arial"/>
          <w:color w:val="FF0000"/>
          <w:sz w:val="20"/>
          <w:szCs w:val="20"/>
        </w:rPr>
      </w:pPr>
    </w:p>
    <w:p w14:paraId="7B797D5F" w14:textId="77777777" w:rsidR="00BF0901" w:rsidRPr="00606048" w:rsidRDefault="00BF0901" w:rsidP="00BF0901">
      <w:pPr>
        <w:spacing w:after="0" w:line="240" w:lineRule="auto"/>
        <w:ind w:left="1701" w:right="1581"/>
        <w:jc w:val="both"/>
        <w:rPr>
          <w:rFonts w:ascii="Arial" w:eastAsia="Arial" w:hAnsi="Arial" w:cs="Arial"/>
          <w:color w:val="FF0000"/>
          <w:sz w:val="20"/>
          <w:szCs w:val="20"/>
        </w:rPr>
      </w:pPr>
      <w:r w:rsidRPr="00606048">
        <w:rPr>
          <w:rFonts w:ascii="Arial" w:eastAsia="Arial" w:hAnsi="Arial" w:cs="Arial"/>
          <w:color w:val="FF0000"/>
          <w:sz w:val="20"/>
          <w:szCs w:val="20"/>
        </w:rPr>
        <w:t>Los conceptos se relacionan al pie de cada disposición, y abren dando “clic” en el hipervínculo.</w:t>
      </w:r>
    </w:p>
    <w:bookmarkEnd w:id="0"/>
    <w:bookmarkEnd w:id="1"/>
    <w:bookmarkEnd w:id="2"/>
    <w:bookmarkEnd w:id="3"/>
    <w:p w14:paraId="3E55F88E" w14:textId="032D3C80" w:rsidR="00401254" w:rsidRPr="00606048" w:rsidRDefault="00401254" w:rsidP="00A328A2">
      <w:pPr>
        <w:spacing w:after="0" w:line="240" w:lineRule="auto"/>
        <w:contextualSpacing/>
        <w:jc w:val="both"/>
        <w:rPr>
          <w:rStyle w:val="eop"/>
          <w:rFonts w:ascii="Arial" w:hAnsi="Arial" w:cs="Arial"/>
          <w:color w:val="000000" w:themeColor="text1"/>
          <w:sz w:val="20"/>
          <w:szCs w:val="20"/>
          <w:shd w:val="clear" w:color="auto" w:fill="FFFFFF"/>
        </w:rPr>
      </w:pPr>
    </w:p>
    <w:p w14:paraId="7976B6F7" w14:textId="77777777" w:rsidR="00401254" w:rsidRPr="00606048" w:rsidRDefault="00401254" w:rsidP="00A328A2">
      <w:pPr>
        <w:spacing w:after="0" w:line="240" w:lineRule="auto"/>
        <w:contextualSpacing/>
        <w:jc w:val="both"/>
        <w:rPr>
          <w:rFonts w:ascii="Arial" w:eastAsia="Times New Roman" w:hAnsi="Arial" w:cs="Arial"/>
          <w:color w:val="000000" w:themeColor="text1"/>
          <w:lang w:eastAsia="es-CO"/>
        </w:rPr>
      </w:pPr>
    </w:p>
    <w:p w14:paraId="7F01EDE7" w14:textId="429C77D5" w:rsidR="00810E1E" w:rsidRPr="00606048" w:rsidRDefault="00810E1E" w:rsidP="005955AC">
      <w:pPr>
        <w:spacing w:after="0" w:line="240" w:lineRule="auto"/>
        <w:ind w:left="1416" w:hanging="1416"/>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LEY 84 DE 1873</w:t>
      </w:r>
    </w:p>
    <w:p w14:paraId="773FAF69" w14:textId="77777777" w:rsidR="004C2AC2" w:rsidRPr="00606048" w:rsidRDefault="004C2AC2" w:rsidP="00BF0901">
      <w:pPr>
        <w:spacing w:after="0" w:line="240" w:lineRule="auto"/>
        <w:contextualSpacing/>
        <w:rPr>
          <w:rFonts w:ascii="Arial" w:eastAsia="Times New Roman" w:hAnsi="Arial" w:cs="Arial"/>
          <w:b/>
          <w:bCs/>
          <w:color w:val="000000" w:themeColor="text1"/>
          <w:lang w:eastAsia="es-CO"/>
        </w:rPr>
      </w:pPr>
    </w:p>
    <w:p w14:paraId="1F6F59D3" w14:textId="357F8A54"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CÓDIGO CIVIL DE LOS ESTADOS UNIDOS DE COLOMBIA</w:t>
      </w:r>
    </w:p>
    <w:p w14:paraId="2426583A" w14:textId="77777777" w:rsidR="005955AC" w:rsidRPr="00606048" w:rsidRDefault="005955AC" w:rsidP="00BF0901">
      <w:pPr>
        <w:spacing w:after="0" w:line="240" w:lineRule="auto"/>
        <w:contextualSpacing/>
        <w:rPr>
          <w:rFonts w:ascii="Arial" w:eastAsia="Times New Roman" w:hAnsi="Arial" w:cs="Arial"/>
          <w:color w:val="000000" w:themeColor="text1"/>
          <w:lang w:eastAsia="es-CO"/>
        </w:rPr>
      </w:pPr>
    </w:p>
    <w:p w14:paraId="0F00DEF3" w14:textId="6271F748"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EL CONGRESO DE LOS ESTADOS UNIDOS DE COLOMBIA</w:t>
      </w:r>
    </w:p>
    <w:p w14:paraId="49286297" w14:textId="77777777" w:rsidR="004C2AC2" w:rsidRPr="00606048" w:rsidRDefault="004C2AC2" w:rsidP="005955AC">
      <w:pPr>
        <w:spacing w:after="0" w:line="240" w:lineRule="auto"/>
        <w:contextualSpacing/>
        <w:jc w:val="center"/>
        <w:rPr>
          <w:rFonts w:ascii="Arial" w:eastAsia="Times New Roman" w:hAnsi="Arial" w:cs="Arial"/>
          <w:b/>
          <w:bCs/>
          <w:color w:val="000000" w:themeColor="text1"/>
          <w:lang w:eastAsia="es-CO"/>
        </w:rPr>
      </w:pPr>
    </w:p>
    <w:p w14:paraId="2F75CFAB" w14:textId="2D5B281A"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DECRETA:</w:t>
      </w:r>
    </w:p>
    <w:p w14:paraId="1D1E40D8" w14:textId="77777777" w:rsidR="004C2AC2" w:rsidRPr="00606048" w:rsidRDefault="004C2AC2" w:rsidP="005955AC">
      <w:pPr>
        <w:spacing w:after="0" w:line="240" w:lineRule="auto"/>
        <w:contextualSpacing/>
        <w:jc w:val="center"/>
        <w:rPr>
          <w:rFonts w:ascii="Arial" w:eastAsia="Times New Roman" w:hAnsi="Arial" w:cs="Arial"/>
          <w:b/>
          <w:bCs/>
          <w:color w:val="000000" w:themeColor="text1"/>
          <w:lang w:eastAsia="es-CO"/>
        </w:rPr>
      </w:pPr>
    </w:p>
    <w:p w14:paraId="55ACA039" w14:textId="285E2343"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 TÍTULO PRELIMINAR</w:t>
      </w:r>
      <w:bookmarkStart w:id="4" w:name="Nivel001"/>
      <w:bookmarkEnd w:id="4"/>
    </w:p>
    <w:p w14:paraId="1E0AD798" w14:textId="77777777" w:rsidR="004C2AC2" w:rsidRPr="00606048" w:rsidRDefault="004C2AC2" w:rsidP="005955AC">
      <w:pPr>
        <w:spacing w:after="0" w:line="240" w:lineRule="auto"/>
        <w:contextualSpacing/>
        <w:jc w:val="center"/>
        <w:rPr>
          <w:rFonts w:ascii="Arial" w:eastAsia="Times New Roman" w:hAnsi="Arial" w:cs="Arial"/>
          <w:b/>
          <w:bCs/>
          <w:color w:val="000000" w:themeColor="text1"/>
          <w:lang w:eastAsia="es-CO"/>
        </w:rPr>
      </w:pPr>
    </w:p>
    <w:p w14:paraId="5A8B8106" w14:textId="7D7E01CB"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 CAPITULO I</w:t>
      </w:r>
      <w:bookmarkStart w:id="5" w:name="Nivel002"/>
      <w:bookmarkEnd w:id="5"/>
    </w:p>
    <w:p w14:paraId="40528690" w14:textId="77777777" w:rsidR="004C2AC2" w:rsidRPr="00606048" w:rsidRDefault="004C2AC2" w:rsidP="005955AC">
      <w:pPr>
        <w:spacing w:after="0" w:line="240" w:lineRule="auto"/>
        <w:contextualSpacing/>
        <w:jc w:val="center"/>
        <w:rPr>
          <w:rFonts w:ascii="Arial" w:eastAsia="Times New Roman" w:hAnsi="Arial" w:cs="Arial"/>
          <w:b/>
          <w:bCs/>
          <w:color w:val="000000" w:themeColor="text1"/>
          <w:lang w:eastAsia="es-CO"/>
        </w:rPr>
      </w:pPr>
    </w:p>
    <w:p w14:paraId="34E1A69C" w14:textId="28C4CB7D"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OBJETO Y FUERZA DE ESTE CODIGO</w:t>
      </w:r>
    </w:p>
    <w:p w14:paraId="20BF4544" w14:textId="77777777" w:rsidR="005955AC" w:rsidRPr="00606048" w:rsidRDefault="005955AC" w:rsidP="005955AC">
      <w:pPr>
        <w:spacing w:after="0" w:line="240" w:lineRule="auto"/>
        <w:contextualSpacing/>
        <w:jc w:val="center"/>
        <w:rPr>
          <w:rFonts w:ascii="Arial" w:eastAsia="Times New Roman" w:hAnsi="Arial" w:cs="Arial"/>
          <w:color w:val="000000" w:themeColor="text1"/>
          <w:lang w:eastAsia="es-CO"/>
        </w:rPr>
      </w:pPr>
    </w:p>
    <w:p w14:paraId="6867F1F2" w14:textId="2AE6950F"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6" w:name="1"/>
      <w:r w:rsidRPr="00606048">
        <w:rPr>
          <w:rFonts w:ascii="Arial" w:hAnsi="Arial" w:cs="Arial"/>
          <w:color w:val="000000" w:themeColor="text1"/>
          <w:sz w:val="22"/>
          <w:szCs w:val="22"/>
        </w:rPr>
        <w:t xml:space="preserve">ARTICULO 1o. </w:t>
      </w:r>
      <w:bookmarkEnd w:id="6"/>
      <w:r w:rsidRPr="00606048">
        <w:rPr>
          <w:rFonts w:ascii="Arial" w:hAnsi="Arial" w:cs="Arial"/>
          <w:color w:val="000000" w:themeColor="text1"/>
          <w:sz w:val="22"/>
          <w:szCs w:val="22"/>
        </w:rPr>
        <w:t>El Código Civil comprende las disposiciones legales sustantivas que determinan especialmente los derechos de los particulares, por razón del estado de las personas, de sus bienes, obligaciones, contratos y acciones civiles.</w:t>
      </w:r>
    </w:p>
    <w:p w14:paraId="76B9C8A5" w14:textId="64D106C9" w:rsidR="00FA0D66" w:rsidRPr="00606048" w:rsidRDefault="00FA0D66" w:rsidP="005955AC">
      <w:pPr>
        <w:spacing w:after="0" w:line="240" w:lineRule="auto"/>
        <w:contextualSpacing/>
        <w:rPr>
          <w:rFonts w:ascii="Arial" w:hAnsi="Arial" w:cs="Arial"/>
          <w:color w:val="000000" w:themeColor="text1"/>
        </w:rPr>
      </w:pPr>
    </w:p>
    <w:p w14:paraId="50536C2F" w14:textId="6AF1266E"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7" w:name="2"/>
      <w:r w:rsidRPr="00606048">
        <w:rPr>
          <w:rFonts w:ascii="Arial" w:hAnsi="Arial" w:cs="Arial"/>
          <w:color w:val="000000" w:themeColor="text1"/>
          <w:sz w:val="22"/>
          <w:szCs w:val="22"/>
        </w:rPr>
        <w:t xml:space="preserve">ARTICULO 2o. </w:t>
      </w:r>
      <w:bookmarkEnd w:id="7"/>
      <w:r w:rsidRPr="00606048">
        <w:rPr>
          <w:rFonts w:ascii="Arial" w:hAnsi="Arial" w:cs="Arial"/>
          <w:color w:val="000000" w:themeColor="text1"/>
          <w:sz w:val="22"/>
          <w:szCs w:val="22"/>
        </w:rPr>
        <w:t>En el presente Código Civil de la unión se reúnen las disposiciones de la naturaleza expresada en el artículo anterior que son aplicables en los asuntos de la competencia del gobierno general con arreglo a la Constitución, y en los civiles comunes de los habitantes de los territorios que él administra.</w:t>
      </w:r>
    </w:p>
    <w:p w14:paraId="2B6A25DC" w14:textId="41FE38FE" w:rsidR="00FA0D66" w:rsidRPr="00606048" w:rsidRDefault="00FA0D66" w:rsidP="005955AC">
      <w:pPr>
        <w:spacing w:after="0" w:line="240" w:lineRule="auto"/>
        <w:contextualSpacing/>
        <w:rPr>
          <w:rFonts w:ascii="Arial" w:hAnsi="Arial" w:cs="Arial"/>
          <w:color w:val="000000" w:themeColor="text1"/>
        </w:rPr>
      </w:pPr>
    </w:p>
    <w:p w14:paraId="223B3A25" w14:textId="405C3CD4"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8" w:name="3"/>
      <w:r w:rsidRPr="00606048">
        <w:rPr>
          <w:rFonts w:ascii="Arial" w:hAnsi="Arial" w:cs="Arial"/>
          <w:color w:val="000000" w:themeColor="text1"/>
          <w:sz w:val="22"/>
          <w:szCs w:val="22"/>
        </w:rPr>
        <w:t xml:space="preserve">ARTICULO 3o. </w:t>
      </w:r>
      <w:bookmarkEnd w:id="8"/>
      <w:r w:rsidRPr="00606048">
        <w:rPr>
          <w:rFonts w:ascii="Arial" w:hAnsi="Arial" w:cs="Arial"/>
          <w:color w:val="000000" w:themeColor="text1"/>
          <w:sz w:val="22"/>
          <w:szCs w:val="22"/>
        </w:rPr>
        <w:t>Considerado este Código en su conjunto en cada uno de los títulos, capítulos y artículos de que se compone, forma la regla establecida por el legislador colombiano, a la cual es un deber de los particulares ajustarse en sus asuntos civiles, que es lo que constituye la ley o el derecho civil nacional.</w:t>
      </w:r>
    </w:p>
    <w:p w14:paraId="79A7C117" w14:textId="77777777" w:rsidR="004C2AC2" w:rsidRPr="00606048" w:rsidRDefault="004C2AC2" w:rsidP="005955AC">
      <w:pPr>
        <w:pStyle w:val="NormalWeb"/>
        <w:spacing w:before="0" w:beforeAutospacing="0" w:after="0" w:afterAutospacing="0"/>
        <w:contextualSpacing/>
        <w:jc w:val="both"/>
        <w:rPr>
          <w:rFonts w:ascii="Arial" w:hAnsi="Arial" w:cs="Arial"/>
          <w:b/>
          <w:bCs/>
          <w:color w:val="000000" w:themeColor="text1"/>
          <w:sz w:val="22"/>
          <w:szCs w:val="22"/>
        </w:rPr>
      </w:pPr>
    </w:p>
    <w:p w14:paraId="55327362" w14:textId="51ADB399" w:rsidR="00FA0D66" w:rsidRPr="00606048" w:rsidRDefault="00FA0D66"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9" w:name="Nivel003"/>
      <w:r w:rsidRPr="660AA3BA">
        <w:rPr>
          <w:rFonts w:ascii="Arial" w:hAnsi="Arial" w:cs="Arial"/>
          <w:b/>
          <w:bCs/>
          <w:color w:val="000000" w:themeColor="text1"/>
          <w:sz w:val="22"/>
          <w:szCs w:val="22"/>
        </w:rPr>
        <w:t>CAPITULO II</w:t>
      </w:r>
      <w:bookmarkEnd w:id="9"/>
    </w:p>
    <w:p w14:paraId="3A66FEDF" w14:textId="77777777" w:rsidR="004C2AC2" w:rsidRPr="00606048" w:rsidRDefault="004C2AC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B815D8E" w14:textId="77777777" w:rsidR="00FA0D66" w:rsidRPr="00606048" w:rsidRDefault="00FA0D6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LEY</w:t>
      </w:r>
    </w:p>
    <w:p w14:paraId="7CEEDA16" w14:textId="50DD384C" w:rsidR="00FA0D66" w:rsidRPr="00606048" w:rsidRDefault="00FA0D66" w:rsidP="005955AC">
      <w:pPr>
        <w:spacing w:after="0" w:line="240" w:lineRule="auto"/>
        <w:contextualSpacing/>
        <w:rPr>
          <w:rFonts w:ascii="Arial" w:hAnsi="Arial" w:cs="Arial"/>
          <w:color w:val="000000" w:themeColor="text1"/>
        </w:rPr>
      </w:pPr>
    </w:p>
    <w:p w14:paraId="72318576" w14:textId="5C12F6F2"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0" w:name="4"/>
      <w:r w:rsidRPr="00606048">
        <w:rPr>
          <w:rFonts w:ascii="Arial" w:hAnsi="Arial" w:cs="Arial"/>
          <w:color w:val="000000" w:themeColor="text1"/>
          <w:sz w:val="22"/>
          <w:szCs w:val="22"/>
        </w:rPr>
        <w:t xml:space="preserve">ARTICULO 4o. </w:t>
      </w:r>
      <w:bookmarkEnd w:id="10"/>
      <w:r w:rsidRPr="00606048">
        <w:rPr>
          <w:rFonts w:ascii="Arial" w:hAnsi="Arial" w:cs="Arial"/>
          <w:color w:val="000000" w:themeColor="text1"/>
          <w:sz w:val="22"/>
          <w:szCs w:val="22"/>
        </w:rPr>
        <w:t>Ley es una declaración de la voluntad soberana manifestada en la forma prevenida en la Constitución Nacional. El carácter general de la ley es mandar, prohibir, permitir o castigar.</w:t>
      </w:r>
    </w:p>
    <w:p w14:paraId="70D9E94A" w14:textId="51C59526" w:rsidR="00FA0D66" w:rsidRPr="00606048" w:rsidRDefault="00FA0D66" w:rsidP="005955AC">
      <w:pPr>
        <w:spacing w:after="0" w:line="240" w:lineRule="auto"/>
        <w:contextualSpacing/>
        <w:rPr>
          <w:rFonts w:ascii="Arial" w:hAnsi="Arial" w:cs="Arial"/>
          <w:color w:val="000000" w:themeColor="text1"/>
        </w:rPr>
      </w:pPr>
    </w:p>
    <w:p w14:paraId="72D7AB99" w14:textId="5F7F8527"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1" w:name="5"/>
      <w:r w:rsidRPr="00606048">
        <w:rPr>
          <w:rFonts w:ascii="Arial" w:hAnsi="Arial" w:cs="Arial"/>
          <w:color w:val="000000" w:themeColor="text1"/>
          <w:sz w:val="22"/>
          <w:szCs w:val="22"/>
        </w:rPr>
        <w:lastRenderedPageBreak/>
        <w:t>ARTICULO 5o.</w:t>
      </w:r>
      <w:bookmarkEnd w:id="11"/>
      <w:r w:rsidR="00BF0901"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 xml:space="preserve">Pero no es necesario que la ley que manda,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o permita, contenga o exprese en sí misma la pena o castigo en que se incurre por su violación. El Código Penal es el que define los delitos y les señala penas.</w:t>
      </w:r>
    </w:p>
    <w:p w14:paraId="56DF0631" w14:textId="23F7AEF8" w:rsidR="00FA0D66" w:rsidRPr="00606048" w:rsidRDefault="00FA0D66" w:rsidP="005955AC">
      <w:pPr>
        <w:spacing w:after="0" w:line="240" w:lineRule="auto"/>
        <w:contextualSpacing/>
        <w:rPr>
          <w:rFonts w:ascii="Arial" w:hAnsi="Arial" w:cs="Arial"/>
          <w:color w:val="000000" w:themeColor="text1"/>
        </w:rPr>
      </w:pPr>
    </w:p>
    <w:p w14:paraId="44FD5826" w14:textId="3A241032"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2" w:name="6"/>
      <w:r w:rsidRPr="00606048">
        <w:rPr>
          <w:rFonts w:ascii="Arial" w:hAnsi="Arial" w:cs="Arial"/>
          <w:color w:val="000000" w:themeColor="text1"/>
          <w:sz w:val="22"/>
          <w:szCs w:val="22"/>
        </w:rPr>
        <w:t xml:space="preserve">ARTICULO 6o. </w:t>
      </w:r>
      <w:bookmarkEnd w:id="12"/>
      <w:r w:rsidRPr="00606048">
        <w:rPr>
          <w:rFonts w:ascii="Arial" w:hAnsi="Arial" w:cs="Arial"/>
          <w:color w:val="000000" w:themeColor="text1"/>
          <w:sz w:val="22"/>
          <w:szCs w:val="22"/>
        </w:rPr>
        <w:t>La sanción legal no es sólo la pena sino también la recompensa; es el bien o el mal que se deriva como consecuencia del cumplimiento de sus mandatos o de la transgresión de sus prohibiciones.</w:t>
      </w:r>
    </w:p>
    <w:p w14:paraId="7721391B"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462B752F" w14:textId="5062BE09"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materia civil son nulos los actos ejecutados contra expresa prohibición de la ley, si en ella misma no se dispone otra cosa. Esta nulidad, así como la validez y firmeza de los que se arreglan a la ley, constituyen suficientes penas y recompensas, aparte de las que se estipulan en los contratos.</w:t>
      </w:r>
    </w:p>
    <w:p w14:paraId="0C3B5B94" w14:textId="7000239A" w:rsidR="00FA0D66" w:rsidRPr="00606048" w:rsidRDefault="00FA0D66" w:rsidP="005955AC">
      <w:pPr>
        <w:spacing w:after="0" w:line="240" w:lineRule="auto"/>
        <w:contextualSpacing/>
        <w:rPr>
          <w:rFonts w:ascii="Arial" w:hAnsi="Arial" w:cs="Arial"/>
          <w:color w:val="000000" w:themeColor="text1"/>
        </w:rPr>
      </w:pPr>
    </w:p>
    <w:p w14:paraId="5C34E586" w14:textId="525D3B79"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3" w:name="7"/>
      <w:r w:rsidRPr="00606048">
        <w:rPr>
          <w:rFonts w:ascii="Arial" w:hAnsi="Arial" w:cs="Arial"/>
          <w:color w:val="000000" w:themeColor="text1"/>
          <w:sz w:val="22"/>
          <w:szCs w:val="22"/>
        </w:rPr>
        <w:t xml:space="preserve">ARTICULO 7o. </w:t>
      </w:r>
      <w:bookmarkEnd w:id="13"/>
      <w:r w:rsidRPr="00606048">
        <w:rPr>
          <w:rFonts w:ascii="Arial" w:hAnsi="Arial" w:cs="Arial"/>
          <w:color w:val="000000" w:themeColor="text1"/>
          <w:sz w:val="22"/>
          <w:szCs w:val="22"/>
        </w:rPr>
        <w:t>La sanción constitucional que el poder ejecutivo de la unión da a los proyectos acordados por el congreso, para elevarlos a la categoría de leyes, es cosa distinta de la sanción legal de que habla el artículo anterior.</w:t>
      </w:r>
    </w:p>
    <w:p w14:paraId="74563EB0" w14:textId="5098B8D8" w:rsidR="00FA0D66" w:rsidRPr="00606048" w:rsidRDefault="00FA0D66" w:rsidP="005955AC">
      <w:pPr>
        <w:spacing w:after="0" w:line="240" w:lineRule="auto"/>
        <w:contextualSpacing/>
        <w:rPr>
          <w:rFonts w:ascii="Arial" w:hAnsi="Arial" w:cs="Arial"/>
          <w:color w:val="000000" w:themeColor="text1"/>
        </w:rPr>
      </w:pPr>
    </w:p>
    <w:p w14:paraId="2BAFCD31" w14:textId="5DBF8120"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4" w:name="8"/>
      <w:r w:rsidRPr="00606048">
        <w:rPr>
          <w:rFonts w:ascii="Arial" w:hAnsi="Arial" w:cs="Arial"/>
          <w:color w:val="000000" w:themeColor="text1"/>
          <w:sz w:val="22"/>
          <w:szCs w:val="22"/>
        </w:rPr>
        <w:t xml:space="preserve">ARTICULO 8o. </w:t>
      </w:r>
      <w:bookmarkEnd w:id="14"/>
      <w:r w:rsidRPr="00606048">
        <w:rPr>
          <w:rFonts w:ascii="Arial" w:hAnsi="Arial" w:cs="Arial"/>
          <w:color w:val="000000" w:themeColor="text1"/>
          <w:sz w:val="22"/>
          <w:szCs w:val="22"/>
        </w:rPr>
        <w:t>La costumbre en ningún caso tiene fuerza contra la ley. No podrá alegarse el desuso para su inobservancia, ni práctica, por inveterada y general que sea.</w:t>
      </w:r>
    </w:p>
    <w:p w14:paraId="125F8FF8" w14:textId="0DF81003" w:rsidR="00FA0D66" w:rsidRPr="00606048" w:rsidRDefault="00FA0D66" w:rsidP="005955AC">
      <w:pPr>
        <w:spacing w:after="0" w:line="240" w:lineRule="auto"/>
        <w:contextualSpacing/>
        <w:rPr>
          <w:rFonts w:ascii="Arial" w:hAnsi="Arial" w:cs="Arial"/>
          <w:color w:val="000000" w:themeColor="text1"/>
        </w:rPr>
      </w:pPr>
    </w:p>
    <w:p w14:paraId="7722D549" w14:textId="16C97F3F"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5" w:name="9"/>
      <w:r w:rsidRPr="00606048">
        <w:rPr>
          <w:rFonts w:ascii="Arial" w:hAnsi="Arial" w:cs="Arial"/>
          <w:color w:val="000000" w:themeColor="text1"/>
          <w:sz w:val="22"/>
          <w:szCs w:val="22"/>
        </w:rPr>
        <w:t xml:space="preserve">ARTICULO 9o. </w:t>
      </w:r>
      <w:bookmarkEnd w:id="15"/>
      <w:r w:rsidRPr="00606048">
        <w:rPr>
          <w:rFonts w:ascii="Arial" w:hAnsi="Arial" w:cs="Arial"/>
          <w:color w:val="000000" w:themeColor="text1"/>
          <w:sz w:val="22"/>
          <w:szCs w:val="22"/>
        </w:rPr>
        <w:t>La ignorancia de las leyes no sirve de excusa.</w:t>
      </w:r>
    </w:p>
    <w:p w14:paraId="00AF0456" w14:textId="77777777" w:rsidR="005955AC" w:rsidRPr="00606048" w:rsidRDefault="005955AC" w:rsidP="005955AC">
      <w:pPr>
        <w:spacing w:after="0" w:line="240" w:lineRule="auto"/>
        <w:contextualSpacing/>
        <w:rPr>
          <w:rFonts w:ascii="Arial" w:hAnsi="Arial" w:cs="Arial"/>
          <w:color w:val="000000" w:themeColor="text1"/>
        </w:rPr>
      </w:pPr>
    </w:p>
    <w:p w14:paraId="7CD0B299" w14:textId="1AA0AC68" w:rsidR="005955AC" w:rsidRPr="00606048" w:rsidRDefault="00FA0D66" w:rsidP="00BF0901">
      <w:pPr>
        <w:pStyle w:val="NormalWeb"/>
        <w:spacing w:before="0" w:beforeAutospacing="0" w:after="0" w:afterAutospacing="0"/>
        <w:contextualSpacing/>
        <w:jc w:val="both"/>
        <w:rPr>
          <w:rFonts w:ascii="Arial" w:hAnsi="Arial" w:cs="Arial"/>
          <w:color w:val="000000" w:themeColor="text1"/>
          <w:sz w:val="22"/>
          <w:szCs w:val="22"/>
        </w:rPr>
      </w:pPr>
      <w:bookmarkStart w:id="16" w:name="10"/>
      <w:r w:rsidRPr="00606048">
        <w:rPr>
          <w:rFonts w:ascii="Arial" w:hAnsi="Arial" w:cs="Arial"/>
          <w:color w:val="000000" w:themeColor="text1"/>
          <w:sz w:val="22"/>
          <w:szCs w:val="22"/>
        </w:rPr>
        <w:t xml:space="preserve">ARTICULO 10. </w:t>
      </w:r>
      <w:bookmarkStart w:id="17" w:name="Nivel004"/>
      <w:bookmarkEnd w:id="16"/>
      <w:r w:rsidR="00BF0901" w:rsidRPr="00606048">
        <w:rPr>
          <w:rFonts w:ascii="Arial" w:hAnsi="Arial" w:cs="Arial"/>
          <w:color w:val="000000" w:themeColor="text1"/>
          <w:sz w:val="22"/>
          <w:szCs w:val="22"/>
        </w:rPr>
        <w:t>Derogado</w:t>
      </w:r>
    </w:p>
    <w:p w14:paraId="2102CDE0" w14:textId="77777777" w:rsidR="00BF0901" w:rsidRPr="00606048" w:rsidRDefault="00BF0901" w:rsidP="00BF0901">
      <w:pPr>
        <w:pStyle w:val="NormalWeb"/>
        <w:spacing w:before="0" w:beforeAutospacing="0" w:after="0" w:afterAutospacing="0"/>
        <w:contextualSpacing/>
        <w:jc w:val="both"/>
        <w:rPr>
          <w:rFonts w:ascii="Arial" w:hAnsi="Arial" w:cs="Arial"/>
          <w:color w:val="000000" w:themeColor="text1"/>
          <w:sz w:val="22"/>
          <w:szCs w:val="22"/>
        </w:rPr>
      </w:pPr>
    </w:p>
    <w:p w14:paraId="69FC3086" w14:textId="1DCCF995" w:rsidR="00FA0D66" w:rsidRPr="00606048" w:rsidRDefault="00FA0D6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7"/>
    </w:p>
    <w:p w14:paraId="3C257009" w14:textId="77777777" w:rsidR="004C2AC2" w:rsidRPr="00606048" w:rsidRDefault="004C2AC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ADE82F0" w14:textId="77777777" w:rsidR="00FA0D66" w:rsidRPr="00606048" w:rsidRDefault="00FA0D6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EFECTOS DE LA LEY</w:t>
      </w:r>
    </w:p>
    <w:p w14:paraId="1551E724" w14:textId="6D608DF7" w:rsidR="00FA0D66" w:rsidRPr="00606048" w:rsidRDefault="00FA0D66" w:rsidP="005955AC">
      <w:pPr>
        <w:spacing w:after="0" w:line="240" w:lineRule="auto"/>
        <w:contextualSpacing/>
        <w:rPr>
          <w:rFonts w:ascii="Arial" w:hAnsi="Arial" w:cs="Arial"/>
          <w:color w:val="000000" w:themeColor="text1"/>
        </w:rPr>
      </w:pPr>
    </w:p>
    <w:p w14:paraId="021CFB2A" w14:textId="50951959"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8" w:name="11"/>
      <w:r w:rsidRPr="00606048">
        <w:rPr>
          <w:rFonts w:ascii="Arial" w:hAnsi="Arial" w:cs="Arial"/>
          <w:color w:val="000000" w:themeColor="text1"/>
          <w:sz w:val="22"/>
          <w:szCs w:val="22"/>
        </w:rPr>
        <w:t>ARTICULO 11.</w:t>
      </w:r>
      <w:bookmarkEnd w:id="18"/>
      <w:r w:rsidRPr="00606048">
        <w:rPr>
          <w:rFonts w:ascii="Arial" w:hAnsi="Arial" w:cs="Arial"/>
          <w:color w:val="000000" w:themeColor="text1"/>
          <w:sz w:val="22"/>
          <w:szCs w:val="22"/>
        </w:rPr>
        <w:t> La ley es obligatoria y surte sus efectos desde el día en que ella misma se designa, y en todo caso después de su promulgación.</w:t>
      </w:r>
    </w:p>
    <w:p w14:paraId="44A9EF17" w14:textId="77777777" w:rsidR="005955AC" w:rsidRPr="00606048" w:rsidRDefault="005955AC" w:rsidP="005955AC">
      <w:pPr>
        <w:spacing w:after="0" w:line="240" w:lineRule="auto"/>
        <w:contextualSpacing/>
        <w:rPr>
          <w:rFonts w:ascii="Arial" w:hAnsi="Arial" w:cs="Arial"/>
          <w:color w:val="000000" w:themeColor="text1"/>
        </w:rPr>
      </w:pPr>
    </w:p>
    <w:p w14:paraId="2B0C3E61" w14:textId="0AE5BDB0"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19" w:name="12"/>
      <w:r w:rsidRPr="00606048">
        <w:rPr>
          <w:rFonts w:ascii="Arial" w:hAnsi="Arial" w:cs="Arial"/>
          <w:color w:val="000000" w:themeColor="text1"/>
          <w:sz w:val="22"/>
          <w:szCs w:val="22"/>
        </w:rPr>
        <w:t>ARTICULO 12.</w:t>
      </w:r>
      <w:bookmarkEnd w:id="19"/>
      <w:r w:rsidRPr="00606048">
        <w:rPr>
          <w:rFonts w:ascii="Arial" w:hAnsi="Arial" w:cs="Arial"/>
          <w:color w:val="000000" w:themeColor="text1"/>
          <w:sz w:val="22"/>
          <w:szCs w:val="22"/>
        </w:rPr>
        <w:t> La promulgación de la ley se hará insertándola en el Diario Oficial, y enviándola en esta forma a los estados y a los territorios.</w:t>
      </w:r>
    </w:p>
    <w:p w14:paraId="39D6298C"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0FC1DE11" w14:textId="08DA4D5A"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 capital de la Unión se entenderá promulgada el día mismo de la inserción de la ley en el periódico oficial; y los estados y en los territorios, tres días en la capital y quince en los distritos y poblaciones de que se compongan, después del recibo de dicho periódico por el presidente o gobernador del estado o por el prefecto del territorio respectivo; a cuyo efecto estos funcionarios harán llevar por su secretario un registro especial en que se anote el día del recibo de cada número del Diario Oficial, dando aviso de ello por el inmediato correo a la secretaría de lo interior y relaciones exteriores.</w:t>
      </w:r>
    </w:p>
    <w:p w14:paraId="16946DE0" w14:textId="77777777" w:rsidR="005955AC" w:rsidRPr="00606048" w:rsidRDefault="005955AC" w:rsidP="005955AC">
      <w:pPr>
        <w:spacing w:after="0" w:line="240" w:lineRule="auto"/>
        <w:contextualSpacing/>
        <w:rPr>
          <w:rFonts w:ascii="Arial" w:hAnsi="Arial" w:cs="Arial"/>
          <w:color w:val="000000" w:themeColor="text1"/>
        </w:rPr>
      </w:pPr>
    </w:p>
    <w:p w14:paraId="47EB0146" w14:textId="681CF8C7"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0" w:name="13"/>
      <w:r w:rsidRPr="00606048">
        <w:rPr>
          <w:rFonts w:ascii="Arial" w:hAnsi="Arial" w:cs="Arial"/>
          <w:color w:val="000000" w:themeColor="text1"/>
          <w:sz w:val="22"/>
          <w:szCs w:val="22"/>
        </w:rPr>
        <w:t xml:space="preserve">ARTICULO 13. </w:t>
      </w:r>
      <w:bookmarkEnd w:id="20"/>
      <w:r w:rsidR="00BF0901" w:rsidRPr="00606048">
        <w:rPr>
          <w:rFonts w:ascii="Arial" w:hAnsi="Arial" w:cs="Arial"/>
          <w:color w:val="000000" w:themeColor="text1"/>
          <w:sz w:val="22"/>
          <w:szCs w:val="22"/>
        </w:rPr>
        <w:t>Derogado</w:t>
      </w:r>
    </w:p>
    <w:p w14:paraId="77AFF372" w14:textId="2E748E64" w:rsidR="00FA0D66" w:rsidRPr="00606048" w:rsidRDefault="00FA0D66" w:rsidP="005955AC">
      <w:pPr>
        <w:spacing w:after="0" w:line="240" w:lineRule="auto"/>
        <w:contextualSpacing/>
        <w:rPr>
          <w:rFonts w:ascii="Arial" w:hAnsi="Arial" w:cs="Arial"/>
          <w:color w:val="000000" w:themeColor="text1"/>
        </w:rPr>
      </w:pPr>
    </w:p>
    <w:p w14:paraId="341B48D6" w14:textId="7240AA12"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1" w:name="14"/>
      <w:r w:rsidRPr="00606048">
        <w:rPr>
          <w:rFonts w:ascii="Arial" w:hAnsi="Arial" w:cs="Arial"/>
          <w:color w:val="000000" w:themeColor="text1"/>
          <w:sz w:val="22"/>
          <w:szCs w:val="22"/>
        </w:rPr>
        <w:t>ARTICULO 14.</w:t>
      </w:r>
      <w:bookmarkEnd w:id="21"/>
      <w:r w:rsidR="00BF0901"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 xml:space="preserve">Las leyes que se limitan a declarar el sentido de otras </w:t>
      </w:r>
      <w:proofErr w:type="gramStart"/>
      <w:r w:rsidRPr="00606048">
        <w:rPr>
          <w:rFonts w:ascii="Arial" w:hAnsi="Arial" w:cs="Arial"/>
          <w:color w:val="000000" w:themeColor="text1"/>
          <w:sz w:val="22"/>
          <w:szCs w:val="22"/>
        </w:rPr>
        <w:t>leyes,</w:t>
      </w:r>
      <w:proofErr w:type="gramEnd"/>
      <w:r w:rsidRPr="00606048">
        <w:rPr>
          <w:rFonts w:ascii="Arial" w:hAnsi="Arial" w:cs="Arial"/>
          <w:color w:val="000000" w:themeColor="text1"/>
          <w:sz w:val="22"/>
          <w:szCs w:val="22"/>
        </w:rPr>
        <w:t xml:space="preserve"> se entenderán incorporadas en éstas; pero no afectarán en manera alguna los efectos de las sentencias ejecutoriadas en el tiempo intermedio.</w:t>
      </w:r>
    </w:p>
    <w:p w14:paraId="3C9DDDBE" w14:textId="77777777" w:rsidR="005955AC" w:rsidRPr="00606048" w:rsidRDefault="005955AC" w:rsidP="005955AC">
      <w:pPr>
        <w:spacing w:after="0" w:line="240" w:lineRule="auto"/>
        <w:contextualSpacing/>
        <w:rPr>
          <w:rFonts w:ascii="Arial" w:hAnsi="Arial" w:cs="Arial"/>
          <w:color w:val="000000" w:themeColor="text1"/>
        </w:rPr>
      </w:pPr>
    </w:p>
    <w:p w14:paraId="2144935A" w14:textId="5ACD26E4"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2" w:name="15"/>
      <w:r w:rsidRPr="00606048">
        <w:rPr>
          <w:rFonts w:ascii="Arial" w:hAnsi="Arial" w:cs="Arial"/>
          <w:color w:val="000000" w:themeColor="text1"/>
          <w:sz w:val="22"/>
          <w:szCs w:val="22"/>
        </w:rPr>
        <w:t xml:space="preserve">ARTICULO 15. </w:t>
      </w:r>
      <w:bookmarkEnd w:id="22"/>
      <w:r w:rsidRPr="00606048">
        <w:rPr>
          <w:rFonts w:ascii="Arial" w:hAnsi="Arial" w:cs="Arial"/>
          <w:color w:val="000000" w:themeColor="text1"/>
          <w:sz w:val="22"/>
          <w:szCs w:val="22"/>
        </w:rPr>
        <w:t> Podrán renunciarse los derechos conferidos por las leyes, con tal que sólo miren al interés individual del renunciante, y que no esté prohibida la renuncia.</w:t>
      </w:r>
    </w:p>
    <w:p w14:paraId="5ED5994E" w14:textId="0F508649" w:rsidR="00FA0D66" w:rsidRPr="00606048" w:rsidRDefault="00FA0D66" w:rsidP="005955AC">
      <w:pPr>
        <w:spacing w:after="0" w:line="240" w:lineRule="auto"/>
        <w:contextualSpacing/>
        <w:rPr>
          <w:rFonts w:ascii="Arial" w:hAnsi="Arial" w:cs="Arial"/>
          <w:color w:val="000000" w:themeColor="text1"/>
        </w:rPr>
      </w:pPr>
    </w:p>
    <w:p w14:paraId="436730F8" w14:textId="1BC71D0C"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3" w:name="16"/>
      <w:r w:rsidRPr="00606048">
        <w:rPr>
          <w:rFonts w:ascii="Arial" w:hAnsi="Arial" w:cs="Arial"/>
          <w:color w:val="000000" w:themeColor="text1"/>
          <w:sz w:val="22"/>
          <w:szCs w:val="22"/>
        </w:rPr>
        <w:t xml:space="preserve">ARTICULO 16. </w:t>
      </w:r>
      <w:bookmarkEnd w:id="23"/>
      <w:r w:rsidRPr="00606048">
        <w:rPr>
          <w:rFonts w:ascii="Arial" w:hAnsi="Arial" w:cs="Arial"/>
          <w:color w:val="000000" w:themeColor="text1"/>
          <w:sz w:val="22"/>
          <w:szCs w:val="22"/>
        </w:rPr>
        <w:t>No podrán derogarse por convenios particulares las leyes en cuya observancia están interesados el orden y las buenas costumbres.</w:t>
      </w:r>
    </w:p>
    <w:p w14:paraId="68CE8457" w14:textId="1F3C6435" w:rsidR="00FA0D66" w:rsidRPr="00606048" w:rsidRDefault="00FA0D66" w:rsidP="005955AC">
      <w:pPr>
        <w:spacing w:after="0" w:line="240" w:lineRule="auto"/>
        <w:contextualSpacing/>
        <w:rPr>
          <w:rFonts w:ascii="Arial" w:hAnsi="Arial" w:cs="Arial"/>
          <w:color w:val="000000" w:themeColor="text1"/>
        </w:rPr>
      </w:pPr>
    </w:p>
    <w:p w14:paraId="55B7ED2C" w14:textId="40B222FC"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4" w:name="17"/>
      <w:r w:rsidRPr="00606048">
        <w:rPr>
          <w:rFonts w:ascii="Arial" w:hAnsi="Arial" w:cs="Arial"/>
          <w:color w:val="000000" w:themeColor="text1"/>
          <w:sz w:val="22"/>
          <w:szCs w:val="22"/>
        </w:rPr>
        <w:t xml:space="preserve">ARTICULO 17. </w:t>
      </w:r>
      <w:bookmarkEnd w:id="24"/>
      <w:r w:rsidRPr="00606048">
        <w:rPr>
          <w:rFonts w:ascii="Arial" w:hAnsi="Arial" w:cs="Arial"/>
          <w:color w:val="000000" w:themeColor="text1"/>
          <w:sz w:val="22"/>
          <w:szCs w:val="22"/>
        </w:rPr>
        <w:t>Las sentencias judiciales no tienen fuerza obligatoria sino respecto de las causas en que fueron pronunciadas. Es, por tanto, prohibido a los jueces proveer en los negocios de su competencia por vía de disposición general o reglamentaria.</w:t>
      </w:r>
    </w:p>
    <w:p w14:paraId="39D1B485" w14:textId="77777777" w:rsidR="005955AC" w:rsidRPr="00606048" w:rsidRDefault="005955AC" w:rsidP="005955AC">
      <w:pPr>
        <w:spacing w:after="0" w:line="240" w:lineRule="auto"/>
        <w:contextualSpacing/>
        <w:rPr>
          <w:rFonts w:ascii="Arial" w:hAnsi="Arial" w:cs="Arial"/>
          <w:color w:val="000000" w:themeColor="text1"/>
        </w:rPr>
      </w:pPr>
    </w:p>
    <w:p w14:paraId="2019EC6A" w14:textId="0CF4FE48"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5" w:name="18"/>
      <w:r w:rsidRPr="00606048">
        <w:rPr>
          <w:rFonts w:ascii="Arial" w:hAnsi="Arial" w:cs="Arial"/>
          <w:color w:val="000000" w:themeColor="text1"/>
          <w:sz w:val="22"/>
          <w:szCs w:val="22"/>
        </w:rPr>
        <w:t xml:space="preserve">ARTICULO 18. </w:t>
      </w:r>
      <w:bookmarkEnd w:id="25"/>
      <w:r w:rsidRPr="00606048">
        <w:rPr>
          <w:rFonts w:ascii="Arial" w:hAnsi="Arial" w:cs="Arial"/>
          <w:color w:val="000000" w:themeColor="text1"/>
          <w:sz w:val="22"/>
          <w:szCs w:val="22"/>
        </w:rPr>
        <w:t xml:space="preserve"> La ley es obligatoria tanto a los nacionales como a los extranjeros residentes en Colombia.</w:t>
      </w:r>
    </w:p>
    <w:p w14:paraId="47CEA458" w14:textId="77777777" w:rsidR="005955AC" w:rsidRPr="00606048" w:rsidRDefault="005955AC" w:rsidP="005955AC">
      <w:pPr>
        <w:spacing w:after="0" w:line="240" w:lineRule="auto"/>
        <w:contextualSpacing/>
        <w:rPr>
          <w:rFonts w:ascii="Arial" w:hAnsi="Arial" w:cs="Arial"/>
          <w:color w:val="000000" w:themeColor="text1"/>
        </w:rPr>
      </w:pPr>
    </w:p>
    <w:p w14:paraId="5866B260" w14:textId="2DCBD6BD"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6" w:name="19"/>
      <w:r w:rsidRPr="00606048">
        <w:rPr>
          <w:rFonts w:ascii="Arial" w:hAnsi="Arial" w:cs="Arial"/>
          <w:color w:val="000000" w:themeColor="text1"/>
          <w:sz w:val="22"/>
          <w:szCs w:val="22"/>
        </w:rPr>
        <w:t xml:space="preserve">ARTICULO 19. </w:t>
      </w:r>
      <w:bookmarkEnd w:id="26"/>
      <w:r w:rsidRPr="00606048">
        <w:rPr>
          <w:rFonts w:ascii="Arial" w:hAnsi="Arial" w:cs="Arial"/>
          <w:color w:val="000000" w:themeColor="text1"/>
          <w:sz w:val="22"/>
          <w:szCs w:val="22"/>
        </w:rPr>
        <w:t xml:space="preserve">Los colombianos residentes o domiciliados en país </w:t>
      </w:r>
      <w:proofErr w:type="gramStart"/>
      <w:r w:rsidRPr="00606048">
        <w:rPr>
          <w:rFonts w:ascii="Arial" w:hAnsi="Arial" w:cs="Arial"/>
          <w:color w:val="000000" w:themeColor="text1"/>
          <w:sz w:val="22"/>
          <w:szCs w:val="22"/>
        </w:rPr>
        <w:t>extranjero,</w:t>
      </w:r>
      <w:proofErr w:type="gramEnd"/>
      <w:r w:rsidRPr="00606048">
        <w:rPr>
          <w:rFonts w:ascii="Arial" w:hAnsi="Arial" w:cs="Arial"/>
          <w:color w:val="000000" w:themeColor="text1"/>
          <w:sz w:val="22"/>
          <w:szCs w:val="22"/>
        </w:rPr>
        <w:t xml:space="preserve"> permanecerán sujetos a las disposiciones de este Código y demás leyes nacionales que reglan los derechos y obligaciones civiles:</w:t>
      </w:r>
    </w:p>
    <w:p w14:paraId="7AFE9EAA"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76D5EAD5" w14:textId="1D91BCA4"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En lo relativo al estado de las personas y su capacidad para efectuar ciertos actos que hayan de tener efecto en alguno de los territorios administrados por el gobierno general, o en asuntos de la competencia de la Unión.</w:t>
      </w:r>
    </w:p>
    <w:p w14:paraId="1C5B75FF"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079EE50B" w14:textId="1519DDB7"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En las obligaciones y derechos que nacen de las relaciones de familia, pero sólo respecto de sus cónyuges y parientes en los casos indicados en el inciso anterior.</w:t>
      </w:r>
    </w:p>
    <w:p w14:paraId="75C58D9E" w14:textId="7BCA7A2B" w:rsidR="00FA0D66" w:rsidRPr="00606048" w:rsidRDefault="00FA0D66" w:rsidP="005955AC">
      <w:pPr>
        <w:spacing w:after="0" w:line="240" w:lineRule="auto"/>
        <w:contextualSpacing/>
        <w:rPr>
          <w:rFonts w:ascii="Arial" w:hAnsi="Arial" w:cs="Arial"/>
          <w:color w:val="000000" w:themeColor="text1"/>
        </w:rPr>
      </w:pPr>
    </w:p>
    <w:p w14:paraId="36D6D033" w14:textId="7FF9EE8B"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7" w:name="20"/>
      <w:r w:rsidRPr="00606048">
        <w:rPr>
          <w:rFonts w:ascii="Arial" w:hAnsi="Arial" w:cs="Arial"/>
          <w:color w:val="000000" w:themeColor="text1"/>
          <w:sz w:val="22"/>
          <w:szCs w:val="22"/>
        </w:rPr>
        <w:t xml:space="preserve">ARTICULO 20. </w:t>
      </w:r>
      <w:bookmarkEnd w:id="27"/>
      <w:r w:rsidRPr="00606048">
        <w:rPr>
          <w:rFonts w:ascii="Arial" w:hAnsi="Arial" w:cs="Arial"/>
          <w:color w:val="000000" w:themeColor="text1"/>
          <w:sz w:val="22"/>
          <w:szCs w:val="22"/>
        </w:rPr>
        <w:t>Los bienes situados en los territorios, y aquéllos que se encuentren en los Estados, en cuya propiedad tenga interés o derecho la Nación, están sujetos a las disposiciones de este Código, aun cuando sus dueños sean extranjeros y residan fuera de Colombia.</w:t>
      </w:r>
    </w:p>
    <w:p w14:paraId="09C333BF"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69FDFA49" w14:textId="21BDCF37"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disposición se entenderá sin perjuicio de las estipulaciones contenidas en los contratos celebrados válidamente en país extraño.</w:t>
      </w:r>
    </w:p>
    <w:p w14:paraId="6E5DEF6E"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4F77A07B" w14:textId="20A4D3CC"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los efectos de dichos contratos, para cumplirse en algún territorio, o en los casos que afecten a los derechos e intereses de la Nación, se arreglarán a este código y demás leyes civiles de la unión.</w:t>
      </w:r>
    </w:p>
    <w:p w14:paraId="3B545FFB" w14:textId="24B74340" w:rsidR="00FA0D66" w:rsidRPr="00606048" w:rsidRDefault="00FA0D66" w:rsidP="005955AC">
      <w:pPr>
        <w:spacing w:after="0" w:line="240" w:lineRule="auto"/>
        <w:contextualSpacing/>
        <w:rPr>
          <w:rFonts w:ascii="Arial" w:hAnsi="Arial" w:cs="Arial"/>
          <w:color w:val="000000" w:themeColor="text1"/>
        </w:rPr>
      </w:pPr>
    </w:p>
    <w:p w14:paraId="2EF2FD19" w14:textId="32413B30"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8" w:name="21"/>
      <w:r w:rsidRPr="00606048">
        <w:rPr>
          <w:rFonts w:ascii="Arial" w:hAnsi="Arial" w:cs="Arial"/>
          <w:color w:val="000000" w:themeColor="text1"/>
          <w:sz w:val="22"/>
          <w:szCs w:val="22"/>
        </w:rPr>
        <w:t xml:space="preserve">ARTICULO 21. </w:t>
      </w:r>
      <w:bookmarkEnd w:id="28"/>
      <w:r w:rsidRPr="00606048">
        <w:rPr>
          <w:rFonts w:ascii="Arial" w:hAnsi="Arial" w:cs="Arial"/>
          <w:color w:val="000000" w:themeColor="text1"/>
          <w:sz w:val="22"/>
          <w:szCs w:val="22"/>
        </w:rPr>
        <w:t>La forma de los instrumentos públicos se determina por la ley del país en que hayan sido otorgados. Su autenticidad se probará según las reglas establecidas en el código judicial de la unión.</w:t>
      </w:r>
    </w:p>
    <w:p w14:paraId="7A3B88C3"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3AE4648D" w14:textId="77F12F14"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forma se refiere a las solemnidades externas, a la autenticidad, al hecho de haber sido realmente otorgados y autorizados por las personas y de la manera que en tales instrumentos se exprese.</w:t>
      </w:r>
    </w:p>
    <w:p w14:paraId="66F23F1A" w14:textId="259BC47F" w:rsidR="00FA0D66" w:rsidRPr="00606048" w:rsidRDefault="00FA0D66" w:rsidP="005955AC">
      <w:pPr>
        <w:spacing w:after="0" w:line="240" w:lineRule="auto"/>
        <w:contextualSpacing/>
        <w:rPr>
          <w:rFonts w:ascii="Arial" w:hAnsi="Arial" w:cs="Arial"/>
          <w:color w:val="000000" w:themeColor="text1"/>
        </w:rPr>
      </w:pPr>
    </w:p>
    <w:p w14:paraId="766BA607" w14:textId="0B888179"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29" w:name="22"/>
      <w:r w:rsidRPr="00606048">
        <w:rPr>
          <w:rFonts w:ascii="Arial" w:hAnsi="Arial" w:cs="Arial"/>
          <w:color w:val="000000" w:themeColor="text1"/>
          <w:sz w:val="22"/>
          <w:szCs w:val="22"/>
        </w:rPr>
        <w:t xml:space="preserve">ARTICULO 22. </w:t>
      </w:r>
      <w:bookmarkEnd w:id="29"/>
      <w:r w:rsidRPr="00606048">
        <w:rPr>
          <w:rFonts w:ascii="Arial" w:hAnsi="Arial" w:cs="Arial"/>
          <w:color w:val="000000" w:themeColor="text1"/>
          <w:sz w:val="22"/>
          <w:szCs w:val="22"/>
        </w:rPr>
        <w:t>En los casos en que los códigos o las leyes de la Unión exigiesen instrumentos públicos para pruebas que han de rendirse y producir efecto en asuntos de la competencia de la unión, no valdrán las escrituras privadas, cualquiera que sea la fuerza de éstas en el país en que hubieren sido otorgadas.</w:t>
      </w:r>
    </w:p>
    <w:p w14:paraId="1ACD55BA" w14:textId="63CDF23C" w:rsidR="00FA0D66" w:rsidRPr="00606048" w:rsidRDefault="00FA0D66" w:rsidP="005955AC">
      <w:pPr>
        <w:spacing w:after="0" w:line="240" w:lineRule="auto"/>
        <w:contextualSpacing/>
        <w:rPr>
          <w:rFonts w:ascii="Arial" w:hAnsi="Arial" w:cs="Arial"/>
          <w:color w:val="000000" w:themeColor="text1"/>
        </w:rPr>
      </w:pPr>
    </w:p>
    <w:p w14:paraId="525E8BB9" w14:textId="0EDBBB0E"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30" w:name="23"/>
      <w:r w:rsidRPr="00606048">
        <w:rPr>
          <w:rFonts w:ascii="Arial" w:hAnsi="Arial" w:cs="Arial"/>
          <w:color w:val="000000" w:themeColor="text1"/>
          <w:sz w:val="22"/>
          <w:szCs w:val="22"/>
        </w:rPr>
        <w:t xml:space="preserve">ARTICULO 23. </w:t>
      </w:r>
      <w:bookmarkEnd w:id="30"/>
      <w:r w:rsidRPr="00606048">
        <w:rPr>
          <w:rFonts w:ascii="Arial" w:hAnsi="Arial" w:cs="Arial"/>
          <w:color w:val="000000" w:themeColor="text1"/>
          <w:sz w:val="22"/>
          <w:szCs w:val="22"/>
        </w:rPr>
        <w:t xml:space="preserve">El estado civil adquirido conforme a la ley vigente a la fecha de su constitución, </w:t>
      </w:r>
      <w:proofErr w:type="gramStart"/>
      <w:r w:rsidRPr="00606048">
        <w:rPr>
          <w:rFonts w:ascii="Arial" w:hAnsi="Arial" w:cs="Arial"/>
          <w:color w:val="000000" w:themeColor="text1"/>
          <w:sz w:val="22"/>
          <w:szCs w:val="22"/>
        </w:rPr>
        <w:t>subsistirá</w:t>
      </w:r>
      <w:proofErr w:type="gramEnd"/>
      <w:r w:rsidRPr="00606048">
        <w:rPr>
          <w:rFonts w:ascii="Arial" w:hAnsi="Arial" w:cs="Arial"/>
          <w:color w:val="000000" w:themeColor="text1"/>
          <w:sz w:val="22"/>
          <w:szCs w:val="22"/>
        </w:rPr>
        <w:t xml:space="preserve"> aunque esa ley pierda después su fuerza.</w:t>
      </w:r>
    </w:p>
    <w:p w14:paraId="1023192B" w14:textId="6ED2C72E" w:rsidR="00FA0D66" w:rsidRPr="00606048" w:rsidRDefault="00FA0D66" w:rsidP="005955AC">
      <w:pPr>
        <w:spacing w:after="0" w:line="240" w:lineRule="auto"/>
        <w:contextualSpacing/>
        <w:rPr>
          <w:rFonts w:ascii="Arial" w:hAnsi="Arial" w:cs="Arial"/>
          <w:color w:val="000000" w:themeColor="text1"/>
        </w:rPr>
      </w:pPr>
    </w:p>
    <w:p w14:paraId="2D893BBF" w14:textId="6ACB647F" w:rsidR="00FA0D66" w:rsidRPr="00606048" w:rsidRDefault="00FA0D66" w:rsidP="005955AC">
      <w:pPr>
        <w:pStyle w:val="NormalWeb"/>
        <w:spacing w:before="0" w:beforeAutospacing="0" w:after="0" w:afterAutospacing="0"/>
        <w:contextualSpacing/>
        <w:jc w:val="both"/>
        <w:rPr>
          <w:rFonts w:ascii="Arial" w:hAnsi="Arial" w:cs="Arial"/>
          <w:color w:val="000000" w:themeColor="text1"/>
          <w:sz w:val="22"/>
          <w:szCs w:val="22"/>
        </w:rPr>
      </w:pPr>
      <w:bookmarkStart w:id="31" w:name="24"/>
      <w:r w:rsidRPr="00606048">
        <w:rPr>
          <w:rFonts w:ascii="Arial" w:hAnsi="Arial" w:cs="Arial"/>
          <w:color w:val="000000" w:themeColor="text1"/>
          <w:sz w:val="22"/>
          <w:szCs w:val="22"/>
        </w:rPr>
        <w:t xml:space="preserve">ARTICULO 24. </w:t>
      </w:r>
      <w:bookmarkEnd w:id="31"/>
      <w:r w:rsidR="00BF0901" w:rsidRPr="00606048">
        <w:rPr>
          <w:rFonts w:ascii="Arial" w:hAnsi="Arial" w:cs="Arial"/>
          <w:color w:val="000000" w:themeColor="text1"/>
          <w:sz w:val="22"/>
          <w:szCs w:val="22"/>
        </w:rPr>
        <w:t>Derogado</w:t>
      </w:r>
    </w:p>
    <w:p w14:paraId="570065CA" w14:textId="77777777" w:rsidR="00FA0D66" w:rsidRPr="00606048" w:rsidRDefault="00FA0D66" w:rsidP="005955AC">
      <w:pPr>
        <w:spacing w:after="0" w:line="240" w:lineRule="auto"/>
        <w:contextualSpacing/>
        <w:jc w:val="center"/>
        <w:rPr>
          <w:rFonts w:ascii="Arial" w:eastAsia="Times New Roman" w:hAnsi="Arial" w:cs="Arial"/>
          <w:color w:val="000000" w:themeColor="text1"/>
          <w:lang w:eastAsia="es-CO"/>
        </w:rPr>
      </w:pPr>
    </w:p>
    <w:p w14:paraId="3757D245" w14:textId="634185A2" w:rsidR="005C325B" w:rsidRPr="00606048" w:rsidRDefault="005C325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32" w:name="Nivel005"/>
      <w:r w:rsidRPr="660AA3BA">
        <w:rPr>
          <w:rFonts w:ascii="Arial" w:hAnsi="Arial" w:cs="Arial"/>
          <w:b/>
          <w:bCs/>
          <w:color w:val="000000" w:themeColor="text1"/>
          <w:sz w:val="22"/>
          <w:szCs w:val="22"/>
        </w:rPr>
        <w:t>CAPITULO IV</w:t>
      </w:r>
      <w:bookmarkEnd w:id="32"/>
    </w:p>
    <w:p w14:paraId="7E83DA0E" w14:textId="77777777" w:rsidR="004C2AC2" w:rsidRPr="00606048" w:rsidRDefault="004C2AC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F2A6D0B" w14:textId="77777777" w:rsidR="005C325B" w:rsidRPr="00606048" w:rsidRDefault="005C325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INTERPRETACION DE LA LEY</w:t>
      </w:r>
    </w:p>
    <w:p w14:paraId="59A61FE1" w14:textId="58FA8ACA" w:rsidR="005C325B" w:rsidRPr="00606048" w:rsidRDefault="005C325B" w:rsidP="005955AC">
      <w:pPr>
        <w:spacing w:after="0" w:line="240" w:lineRule="auto"/>
        <w:contextualSpacing/>
        <w:rPr>
          <w:rFonts w:ascii="Arial" w:hAnsi="Arial" w:cs="Arial"/>
          <w:color w:val="000000" w:themeColor="text1"/>
        </w:rPr>
      </w:pPr>
    </w:p>
    <w:p w14:paraId="5521CF42" w14:textId="4C8A29D5"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bookmarkStart w:id="33" w:name="25"/>
      <w:r w:rsidRPr="00606048">
        <w:rPr>
          <w:rFonts w:ascii="Arial" w:hAnsi="Arial" w:cs="Arial"/>
          <w:color w:val="000000" w:themeColor="text1"/>
          <w:sz w:val="22"/>
          <w:szCs w:val="22"/>
        </w:rPr>
        <w:t xml:space="preserve">ARTICULO 25. </w:t>
      </w:r>
      <w:bookmarkEnd w:id="33"/>
      <w:r w:rsidRPr="00606048">
        <w:rPr>
          <w:rFonts w:ascii="Arial" w:hAnsi="Arial" w:cs="Arial"/>
          <w:color w:val="000000" w:themeColor="text1"/>
          <w:sz w:val="22"/>
          <w:szCs w:val="22"/>
        </w:rPr>
        <w:t>La interpretación que se hace </w:t>
      </w:r>
      <w:r w:rsidRPr="00606048">
        <w:rPr>
          <w:rStyle w:val="baj"/>
          <w:rFonts w:ascii="Arial" w:hAnsi="Arial" w:cs="Arial"/>
          <w:color w:val="000000" w:themeColor="text1"/>
          <w:sz w:val="22"/>
          <w:szCs w:val="22"/>
        </w:rPr>
        <w:t>con autoridad</w:t>
      </w:r>
      <w:r w:rsidRPr="00606048">
        <w:rPr>
          <w:rFonts w:ascii="Arial" w:hAnsi="Arial" w:cs="Arial"/>
          <w:color w:val="000000" w:themeColor="text1"/>
          <w:sz w:val="22"/>
          <w:szCs w:val="22"/>
        </w:rPr>
        <w:t> para fijar el sentido de una ley oscura, de una manera general, </w:t>
      </w:r>
      <w:r w:rsidRPr="00606048">
        <w:rPr>
          <w:rStyle w:val="baj"/>
          <w:rFonts w:ascii="Arial" w:hAnsi="Arial" w:cs="Arial"/>
          <w:color w:val="000000" w:themeColor="text1"/>
          <w:sz w:val="22"/>
          <w:szCs w:val="22"/>
        </w:rPr>
        <w:t>sólo</w:t>
      </w:r>
      <w:r w:rsidRPr="00606048">
        <w:rPr>
          <w:rFonts w:ascii="Arial" w:hAnsi="Arial" w:cs="Arial"/>
          <w:color w:val="000000" w:themeColor="text1"/>
          <w:sz w:val="22"/>
          <w:szCs w:val="22"/>
        </w:rPr>
        <w:t> corresponde al legislador.</w:t>
      </w:r>
    </w:p>
    <w:p w14:paraId="29F7C060" w14:textId="77777777" w:rsidR="005955AC" w:rsidRPr="00606048" w:rsidRDefault="005955AC" w:rsidP="005955AC">
      <w:pPr>
        <w:spacing w:after="0" w:line="240" w:lineRule="auto"/>
        <w:contextualSpacing/>
        <w:rPr>
          <w:rFonts w:ascii="Arial" w:hAnsi="Arial" w:cs="Arial"/>
          <w:color w:val="000000" w:themeColor="text1"/>
        </w:rPr>
      </w:pPr>
    </w:p>
    <w:p w14:paraId="0205E3AB" w14:textId="6B73A844"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bookmarkStart w:id="34" w:name="26"/>
      <w:r w:rsidRPr="00606048">
        <w:rPr>
          <w:rFonts w:ascii="Arial" w:hAnsi="Arial" w:cs="Arial"/>
          <w:color w:val="000000" w:themeColor="text1"/>
          <w:sz w:val="22"/>
          <w:szCs w:val="22"/>
        </w:rPr>
        <w:t xml:space="preserve">ARTICULO 26. </w:t>
      </w:r>
      <w:bookmarkEnd w:id="34"/>
      <w:r w:rsidRPr="00606048">
        <w:rPr>
          <w:rFonts w:ascii="Arial" w:hAnsi="Arial" w:cs="Arial"/>
          <w:color w:val="000000" w:themeColor="text1"/>
          <w:sz w:val="22"/>
          <w:szCs w:val="22"/>
        </w:rPr>
        <w:t>Los jueces y los funcionarios públicos, en la aplicación de las leyes a los casos particulares y en los negocios administrativos, las interpretan por vía de doctrina, en busca de su verdadero sentido, así como los particulares emplean su propio criterio para acomodar las determinaciones generales de la ley a sus hechos e intereses peculiares.</w:t>
      </w:r>
    </w:p>
    <w:p w14:paraId="5CA3EDF3"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p>
    <w:p w14:paraId="36FBBFBC" w14:textId="17135B58"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reglas que se fijan en los artículos siguientes deben servir para la interpretación por vía de doctrina.</w:t>
      </w:r>
    </w:p>
    <w:p w14:paraId="72F75401" w14:textId="209BF97F" w:rsidR="005C325B" w:rsidRPr="00606048" w:rsidRDefault="005C325B" w:rsidP="005955AC">
      <w:pPr>
        <w:spacing w:after="0" w:line="240" w:lineRule="auto"/>
        <w:contextualSpacing/>
        <w:rPr>
          <w:rFonts w:ascii="Arial" w:hAnsi="Arial" w:cs="Arial"/>
          <w:color w:val="000000" w:themeColor="text1"/>
        </w:rPr>
      </w:pPr>
    </w:p>
    <w:p w14:paraId="046B47C5" w14:textId="09DA02BB" w:rsidR="00696EAB" w:rsidRPr="00606048" w:rsidRDefault="78165930" w:rsidP="005955AC">
      <w:pPr>
        <w:pStyle w:val="NormalWeb"/>
        <w:spacing w:before="0" w:beforeAutospacing="0" w:after="0" w:afterAutospacing="0"/>
        <w:contextualSpacing/>
        <w:jc w:val="both"/>
        <w:rPr>
          <w:rFonts w:ascii="Arial" w:hAnsi="Arial" w:cs="Arial"/>
          <w:color w:val="000000" w:themeColor="text1"/>
          <w:sz w:val="22"/>
          <w:szCs w:val="22"/>
        </w:rPr>
      </w:pPr>
      <w:bookmarkStart w:id="35" w:name="27"/>
      <w:r w:rsidRPr="00606048">
        <w:rPr>
          <w:rFonts w:ascii="Arial" w:hAnsi="Arial" w:cs="Arial"/>
          <w:color w:val="000000" w:themeColor="text1"/>
          <w:sz w:val="20"/>
          <w:szCs w:val="20"/>
        </w:rPr>
        <w:t>(Ver concepto:</w:t>
      </w:r>
      <w:r w:rsidR="00E05009">
        <w:rPr>
          <w:rFonts w:ascii="Arial" w:hAnsi="Arial" w:cs="Arial"/>
          <w:color w:val="000000" w:themeColor="text1"/>
          <w:sz w:val="20"/>
          <w:szCs w:val="20"/>
        </w:rPr>
        <w:t xml:space="preserve"> </w:t>
      </w:r>
      <w:hyperlink r:id="rId10">
        <w:r w:rsidRPr="00606048">
          <w:rPr>
            <w:rStyle w:val="Hipervnculo"/>
            <w:rFonts w:ascii="Arial" w:hAnsi="Arial" w:cs="Arial"/>
            <w:sz w:val="20"/>
            <w:szCs w:val="20"/>
            <w:u w:val="none"/>
          </w:rPr>
          <w:t>4201912000007600 del 23/12/2019</w:t>
        </w:r>
      </w:hyperlink>
      <w:r w:rsidR="3D930BBC" w:rsidRPr="00606048">
        <w:rPr>
          <w:rFonts w:ascii="Arial" w:hAnsi="Arial" w:cs="Arial"/>
          <w:color w:val="000000" w:themeColor="text1"/>
          <w:sz w:val="20"/>
          <w:szCs w:val="20"/>
        </w:rPr>
        <w:t>)</w:t>
      </w:r>
    </w:p>
    <w:p w14:paraId="77779E9C"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p>
    <w:p w14:paraId="155EB0DD" w14:textId="4F0B3B61"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27. </w:t>
      </w:r>
      <w:bookmarkEnd w:id="35"/>
      <w:r w:rsidRPr="00606048">
        <w:rPr>
          <w:rFonts w:ascii="Arial" w:hAnsi="Arial" w:cs="Arial"/>
          <w:color w:val="000000" w:themeColor="text1"/>
          <w:sz w:val="22"/>
          <w:szCs w:val="22"/>
        </w:rPr>
        <w:t>Cuando el sentido de la ley sea claro, no se desatenderá su tenor literal a pretexto de consultar su espíritu.</w:t>
      </w:r>
    </w:p>
    <w:p w14:paraId="7FB7143B" w14:textId="77777777" w:rsidR="005955AC" w:rsidRPr="00606048" w:rsidRDefault="005955AC" w:rsidP="005955AC">
      <w:pPr>
        <w:pStyle w:val="NormalWeb"/>
        <w:spacing w:before="0" w:beforeAutospacing="0" w:after="0" w:afterAutospacing="0"/>
        <w:contextualSpacing/>
        <w:jc w:val="both"/>
        <w:rPr>
          <w:rFonts w:ascii="Arial" w:hAnsi="Arial" w:cs="Arial"/>
          <w:color w:val="000000" w:themeColor="text1"/>
          <w:sz w:val="22"/>
          <w:szCs w:val="22"/>
        </w:rPr>
      </w:pPr>
    </w:p>
    <w:p w14:paraId="0BF6A105" w14:textId="27ABAA75"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bien se puede, para interpretar una expresión oscura de la ley, recurrir a su intención o espíritu, claramente manifestados en ella misma o en la historia fidedigna de su establecimiento.</w:t>
      </w:r>
    </w:p>
    <w:p w14:paraId="1290D8C7"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0"/>
          <w:szCs w:val="20"/>
        </w:rPr>
      </w:pPr>
    </w:p>
    <w:p w14:paraId="0F8BF88A" w14:textId="6ACAFC4B" w:rsidR="005C325B" w:rsidRPr="00606048" w:rsidRDefault="00696EAB" w:rsidP="40BBDBCA">
      <w:pPr>
        <w:pStyle w:val="NormalWeb"/>
        <w:spacing w:before="0" w:beforeAutospacing="0" w:after="0" w:afterAutospacing="0"/>
        <w:contextualSpacing/>
        <w:jc w:val="both"/>
        <w:rPr>
          <w:rFonts w:ascii="Arial" w:hAnsi="Arial" w:cs="Arial"/>
          <w:noProof/>
          <w:color w:val="000000" w:themeColor="text1"/>
          <w:sz w:val="20"/>
          <w:szCs w:val="20"/>
        </w:rPr>
      </w:pPr>
      <w:r w:rsidRPr="40BBDBCA">
        <w:rPr>
          <w:rFonts w:ascii="Arial" w:hAnsi="Arial" w:cs="Arial"/>
          <w:color w:val="000000" w:themeColor="text1"/>
          <w:sz w:val="20"/>
          <w:szCs w:val="20"/>
        </w:rPr>
        <w:t>(Ver conceptos:</w:t>
      </w:r>
      <w:r w:rsidR="009868A9" w:rsidRPr="40BBDBCA">
        <w:rPr>
          <w:rFonts w:ascii="Arial" w:hAnsi="Arial" w:cs="Arial"/>
          <w:color w:val="000000" w:themeColor="text1"/>
          <w:sz w:val="20"/>
          <w:szCs w:val="20"/>
        </w:rPr>
        <w:t xml:space="preserve"> </w:t>
      </w:r>
      <w:hyperlink r:id="rId11">
        <w:r w:rsidRPr="40BBDBCA">
          <w:rPr>
            <w:rStyle w:val="Hipervnculo"/>
            <w:rFonts w:ascii="Arial" w:hAnsi="Arial" w:cs="Arial"/>
            <w:sz w:val="20"/>
            <w:szCs w:val="20"/>
            <w:u w:val="none"/>
          </w:rPr>
          <w:t>4201912000007600 del 23/12/2019</w:t>
        </w:r>
      </w:hyperlink>
      <w:r w:rsidR="00C70974">
        <w:rPr>
          <w:rStyle w:val="Hipervnculo"/>
          <w:rFonts w:ascii="Arial" w:hAnsi="Arial" w:cs="Arial"/>
          <w:sz w:val="20"/>
          <w:szCs w:val="20"/>
          <w:u w:val="none"/>
        </w:rPr>
        <w:t>,</w:t>
      </w:r>
      <w:r w:rsidR="006D3E28" w:rsidRPr="40BBDBCA">
        <w:rPr>
          <w:rFonts w:ascii="Arial" w:hAnsi="Arial" w:cs="Arial"/>
          <w:color w:val="000000" w:themeColor="text1"/>
          <w:sz w:val="20"/>
          <w:szCs w:val="20"/>
        </w:rPr>
        <w:t xml:space="preserve"> </w:t>
      </w:r>
      <w:hyperlink r:id="rId12">
        <w:r w:rsidR="4889B175" w:rsidRPr="40BBDBCA">
          <w:rPr>
            <w:rStyle w:val="Hipervnculo"/>
            <w:rFonts w:ascii="Arial" w:hAnsi="Arial" w:cs="Arial"/>
            <w:sz w:val="20"/>
            <w:szCs w:val="20"/>
          </w:rPr>
          <w:t>C-503 del 17/09/2021</w:t>
        </w:r>
      </w:hyperlink>
    </w:p>
    <w:p w14:paraId="5A695910"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p>
    <w:p w14:paraId="07CA70B2" w14:textId="318B7379" w:rsidR="005C325B" w:rsidRPr="00606048" w:rsidRDefault="005C325B" w:rsidP="00456ECB">
      <w:pPr>
        <w:pStyle w:val="NormalWeb"/>
        <w:spacing w:before="0" w:beforeAutospacing="0" w:after="0" w:afterAutospacing="0"/>
        <w:contextualSpacing/>
        <w:jc w:val="both"/>
        <w:rPr>
          <w:rFonts w:ascii="Arial" w:hAnsi="Arial" w:cs="Arial"/>
          <w:color w:val="000000" w:themeColor="text1"/>
          <w:sz w:val="22"/>
          <w:szCs w:val="22"/>
        </w:rPr>
      </w:pPr>
      <w:bookmarkStart w:id="36" w:name="28"/>
      <w:r w:rsidRPr="00606048">
        <w:rPr>
          <w:rFonts w:ascii="Arial" w:hAnsi="Arial" w:cs="Arial"/>
          <w:color w:val="000000" w:themeColor="text1"/>
          <w:sz w:val="22"/>
          <w:szCs w:val="22"/>
        </w:rPr>
        <w:t xml:space="preserve">ARTICULO 28. </w:t>
      </w:r>
      <w:bookmarkEnd w:id="36"/>
      <w:r w:rsidRPr="00606048">
        <w:rPr>
          <w:rFonts w:ascii="Arial" w:hAnsi="Arial" w:cs="Arial"/>
          <w:color w:val="000000" w:themeColor="text1"/>
          <w:sz w:val="22"/>
          <w:szCs w:val="22"/>
        </w:rPr>
        <w:t xml:space="preserve">Las palabras de la ley se entenderán en su sentido natural y obvio, según el uso general de las mismas palabras; pero cuando el legislador las haya </w:t>
      </w:r>
      <w:proofErr w:type="gramStart"/>
      <w:r w:rsidRPr="00606048">
        <w:rPr>
          <w:rFonts w:ascii="Arial" w:hAnsi="Arial" w:cs="Arial"/>
          <w:color w:val="000000" w:themeColor="text1"/>
          <w:sz w:val="22"/>
          <w:szCs w:val="22"/>
        </w:rPr>
        <w:t>definido  expresamente</w:t>
      </w:r>
      <w:proofErr w:type="gramEnd"/>
      <w:r w:rsidRPr="00606048">
        <w:rPr>
          <w:rFonts w:ascii="Arial" w:hAnsi="Arial" w:cs="Arial"/>
          <w:color w:val="000000" w:themeColor="text1"/>
          <w:sz w:val="22"/>
          <w:szCs w:val="22"/>
        </w:rPr>
        <w:t xml:space="preserve"> para ciertas materias, se les dará en éstas su significado legal.</w:t>
      </w:r>
    </w:p>
    <w:p w14:paraId="72232D68" w14:textId="77777777" w:rsidR="00851ECF" w:rsidRPr="00606048" w:rsidRDefault="00851ECF" w:rsidP="00456ECB">
      <w:pPr>
        <w:pStyle w:val="NormalWeb"/>
        <w:spacing w:before="0" w:beforeAutospacing="0" w:after="0" w:afterAutospacing="0"/>
        <w:contextualSpacing/>
        <w:jc w:val="both"/>
        <w:rPr>
          <w:rFonts w:ascii="Arial" w:hAnsi="Arial" w:cs="Arial"/>
          <w:color w:val="000000" w:themeColor="text1"/>
          <w:sz w:val="22"/>
          <w:szCs w:val="22"/>
        </w:rPr>
      </w:pPr>
    </w:p>
    <w:p w14:paraId="284C4E6F" w14:textId="55BA53B5" w:rsidR="003B347C" w:rsidRPr="003B347C" w:rsidRDefault="00696EAB" w:rsidP="00456ECB">
      <w:pPr>
        <w:spacing w:after="0"/>
        <w:jc w:val="both"/>
        <w:rPr>
          <w:rFonts w:ascii="Arial" w:eastAsia="Arial" w:hAnsi="Arial" w:cs="Arial"/>
          <w:sz w:val="20"/>
          <w:szCs w:val="20"/>
          <w:lang w:eastAsia="es-CO"/>
        </w:rPr>
      </w:pPr>
      <w:r w:rsidRPr="55188EBC">
        <w:rPr>
          <w:rFonts w:ascii="Arial" w:hAnsi="Arial" w:cs="Arial"/>
          <w:color w:val="000000" w:themeColor="text1"/>
          <w:sz w:val="20"/>
          <w:szCs w:val="20"/>
        </w:rPr>
        <w:t>(Ver conceptos:</w:t>
      </w:r>
      <w:r w:rsidR="00851ECF" w:rsidRPr="55188EBC">
        <w:rPr>
          <w:rFonts w:ascii="Arial" w:hAnsi="Arial" w:cs="Arial"/>
          <w:color w:val="000000" w:themeColor="text1"/>
          <w:sz w:val="20"/>
          <w:szCs w:val="20"/>
        </w:rPr>
        <w:t xml:space="preserve"> </w:t>
      </w:r>
      <w:hyperlink r:id="rId13">
        <w:r w:rsidR="00851ECF" w:rsidRPr="55188EBC">
          <w:rPr>
            <w:rStyle w:val="Hipervnculo"/>
            <w:rFonts w:ascii="Arial" w:hAnsi="Arial" w:cs="Arial"/>
            <w:sz w:val="20"/>
            <w:szCs w:val="20"/>
            <w:u w:val="none"/>
          </w:rPr>
          <w:t>4201912000007600 del 23/12/2019</w:t>
        </w:r>
      </w:hyperlink>
      <w:proofErr w:type="gramStart"/>
      <w:r w:rsidR="003B347C" w:rsidRPr="55188EBC">
        <w:rPr>
          <w:rStyle w:val="Hipervnculo"/>
          <w:rFonts w:ascii="Arial" w:hAnsi="Arial" w:cs="Arial"/>
          <w:sz w:val="20"/>
          <w:szCs w:val="20"/>
          <w:u w:val="none"/>
        </w:rPr>
        <w:t xml:space="preserve">, </w:t>
      </w:r>
      <w:r w:rsidR="003B347C" w:rsidRPr="55188EBC">
        <w:rPr>
          <w:rFonts w:ascii="Arial" w:eastAsia="Arial" w:hAnsi="Arial" w:cs="Arial"/>
          <w:sz w:val="20"/>
          <w:szCs w:val="20"/>
          <w:lang w:eastAsia="es-CO"/>
        </w:rPr>
        <w:t>)</w:t>
      </w:r>
      <w:proofErr w:type="gramEnd"/>
    </w:p>
    <w:p w14:paraId="7C5216BB" w14:textId="17EC58D9" w:rsidR="005C325B" w:rsidRPr="00606048" w:rsidRDefault="005C325B" w:rsidP="00456ECB">
      <w:pPr>
        <w:spacing w:after="0" w:line="240" w:lineRule="auto"/>
        <w:contextualSpacing/>
        <w:rPr>
          <w:rFonts w:ascii="Arial" w:hAnsi="Arial" w:cs="Arial"/>
          <w:color w:val="000000" w:themeColor="text1"/>
        </w:rPr>
      </w:pPr>
    </w:p>
    <w:p w14:paraId="743EFB5E" w14:textId="4DD9B9F4" w:rsidR="005C325B" w:rsidRPr="00606048" w:rsidRDefault="005C325B" w:rsidP="00456ECB">
      <w:pPr>
        <w:pStyle w:val="NormalWeb"/>
        <w:spacing w:before="0" w:beforeAutospacing="0" w:after="0" w:afterAutospacing="0"/>
        <w:contextualSpacing/>
        <w:jc w:val="both"/>
        <w:rPr>
          <w:rFonts w:ascii="Arial" w:hAnsi="Arial" w:cs="Arial"/>
          <w:color w:val="000000" w:themeColor="text1"/>
          <w:sz w:val="22"/>
          <w:szCs w:val="22"/>
        </w:rPr>
      </w:pPr>
      <w:bookmarkStart w:id="37" w:name="29"/>
      <w:r w:rsidRPr="00606048">
        <w:rPr>
          <w:rFonts w:ascii="Arial" w:hAnsi="Arial" w:cs="Arial"/>
          <w:color w:val="000000" w:themeColor="text1"/>
          <w:sz w:val="22"/>
          <w:szCs w:val="22"/>
        </w:rPr>
        <w:t xml:space="preserve">ARTICULO 29. </w:t>
      </w:r>
      <w:bookmarkEnd w:id="37"/>
      <w:r w:rsidRPr="00606048">
        <w:rPr>
          <w:rFonts w:ascii="Arial" w:hAnsi="Arial" w:cs="Arial"/>
          <w:color w:val="000000" w:themeColor="text1"/>
          <w:sz w:val="22"/>
          <w:szCs w:val="22"/>
        </w:rPr>
        <w:t>Las palabras técnicas de toda ciencia o arte se tomarán en el sentido que les den los que profesan la misma ciencia o arte; a menos que aparezca claramente que se han formado en sentido diverso.</w:t>
      </w:r>
    </w:p>
    <w:p w14:paraId="4AB37228" w14:textId="77777777" w:rsidR="009868A9" w:rsidRPr="00606048" w:rsidRDefault="009868A9" w:rsidP="00456ECB">
      <w:pPr>
        <w:pStyle w:val="NormalWeb"/>
        <w:spacing w:before="0" w:beforeAutospacing="0" w:after="0" w:afterAutospacing="0"/>
        <w:contextualSpacing/>
        <w:jc w:val="both"/>
        <w:rPr>
          <w:rFonts w:ascii="Arial" w:hAnsi="Arial" w:cs="Arial"/>
          <w:color w:val="000000" w:themeColor="text1"/>
          <w:sz w:val="22"/>
          <w:szCs w:val="22"/>
        </w:rPr>
      </w:pPr>
    </w:p>
    <w:p w14:paraId="30A3A7EB" w14:textId="5A03F30B" w:rsidR="00456ECB" w:rsidRPr="00456ECB" w:rsidRDefault="00696EAB" w:rsidP="00456ECB">
      <w:pPr>
        <w:spacing w:after="0"/>
        <w:jc w:val="both"/>
        <w:rPr>
          <w:rFonts w:ascii="Arial" w:eastAsia="Arial" w:hAnsi="Arial" w:cs="Arial"/>
          <w:sz w:val="20"/>
          <w:szCs w:val="20"/>
          <w:lang w:eastAsia="es-CO"/>
        </w:rPr>
      </w:pPr>
      <w:r w:rsidRPr="55188EBC">
        <w:rPr>
          <w:rFonts w:ascii="Arial" w:hAnsi="Arial" w:cs="Arial"/>
          <w:color w:val="000000" w:themeColor="text1"/>
          <w:sz w:val="20"/>
          <w:szCs w:val="20"/>
        </w:rPr>
        <w:t>(Ver conceptos:</w:t>
      </w:r>
      <w:r w:rsidR="006F51DA" w:rsidRPr="55188EBC">
        <w:rPr>
          <w:rFonts w:ascii="Arial" w:hAnsi="Arial" w:cs="Arial"/>
          <w:color w:val="000000" w:themeColor="text1"/>
          <w:sz w:val="20"/>
          <w:szCs w:val="20"/>
        </w:rPr>
        <w:t xml:space="preserve"> </w:t>
      </w:r>
      <w:hyperlink r:id="rId14">
        <w:r w:rsidR="006F51DA" w:rsidRPr="55188EBC">
          <w:rPr>
            <w:rStyle w:val="Hipervnculo"/>
            <w:rFonts w:ascii="Arial" w:hAnsi="Arial" w:cs="Arial"/>
            <w:sz w:val="20"/>
            <w:szCs w:val="20"/>
            <w:u w:val="none"/>
          </w:rPr>
          <w:t>4201912000007600 del 23/12/2019</w:t>
        </w:r>
      </w:hyperlink>
      <w:r w:rsidR="00456ECB" w:rsidRPr="55188EBC">
        <w:rPr>
          <w:rStyle w:val="Hipervnculo"/>
          <w:rFonts w:ascii="Arial" w:hAnsi="Arial" w:cs="Arial"/>
          <w:sz w:val="20"/>
          <w:szCs w:val="20"/>
          <w:u w:val="none"/>
        </w:rPr>
        <w:t>,</w:t>
      </w:r>
      <w:r w:rsidR="00456ECB" w:rsidRPr="55188EBC">
        <w:rPr>
          <w:rFonts w:ascii="Arial" w:eastAsia="Arial" w:hAnsi="Arial" w:cs="Arial"/>
          <w:sz w:val="20"/>
          <w:szCs w:val="20"/>
          <w:lang w:eastAsia="es-CO"/>
        </w:rPr>
        <w:t>)</w:t>
      </w:r>
    </w:p>
    <w:p w14:paraId="7B27F3C4" w14:textId="441BDDAD" w:rsidR="00263B6B" w:rsidRPr="00606048" w:rsidRDefault="00263B6B" w:rsidP="00456ECB">
      <w:pPr>
        <w:pStyle w:val="NormalWeb"/>
        <w:spacing w:before="0" w:beforeAutospacing="0" w:after="0" w:afterAutospacing="0"/>
        <w:contextualSpacing/>
        <w:jc w:val="both"/>
        <w:rPr>
          <w:rFonts w:ascii="Arial" w:hAnsi="Arial" w:cs="Arial"/>
          <w:color w:val="000000" w:themeColor="text1"/>
          <w:sz w:val="22"/>
          <w:szCs w:val="22"/>
        </w:rPr>
      </w:pPr>
    </w:p>
    <w:p w14:paraId="0050FDF8" w14:textId="34BFAD0B" w:rsidR="005C325B" w:rsidRPr="00606048" w:rsidRDefault="005C325B" w:rsidP="00456ECB">
      <w:pPr>
        <w:pStyle w:val="NormalWeb"/>
        <w:spacing w:before="0" w:beforeAutospacing="0" w:after="0" w:afterAutospacing="0"/>
        <w:contextualSpacing/>
        <w:jc w:val="both"/>
        <w:rPr>
          <w:rFonts w:ascii="Arial" w:hAnsi="Arial" w:cs="Arial"/>
          <w:color w:val="000000" w:themeColor="text1"/>
          <w:sz w:val="22"/>
          <w:szCs w:val="22"/>
        </w:rPr>
      </w:pPr>
      <w:bookmarkStart w:id="38" w:name="30"/>
      <w:r w:rsidRPr="00606048">
        <w:rPr>
          <w:rFonts w:ascii="Arial" w:hAnsi="Arial" w:cs="Arial"/>
          <w:color w:val="000000" w:themeColor="text1"/>
          <w:sz w:val="22"/>
          <w:szCs w:val="22"/>
        </w:rPr>
        <w:t xml:space="preserve">ARTICULO 30. </w:t>
      </w:r>
      <w:bookmarkEnd w:id="38"/>
      <w:r w:rsidRPr="00606048">
        <w:rPr>
          <w:rFonts w:ascii="Arial" w:hAnsi="Arial" w:cs="Arial"/>
          <w:color w:val="000000" w:themeColor="text1"/>
          <w:sz w:val="22"/>
          <w:szCs w:val="22"/>
        </w:rPr>
        <w:t>El contexto de la ley servirá para ilustrar el sentido de cada una de sus partes, de manera que haya entre todas ellas la debida correspondencia y armonía.</w:t>
      </w:r>
    </w:p>
    <w:p w14:paraId="7D0179E3"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p>
    <w:p w14:paraId="3E2BB436" w14:textId="6792923F" w:rsidR="005C325B" w:rsidRPr="00606048" w:rsidRDefault="005C325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pasajes oscuros de una ley pueden ser ilustrados por medio de otras leyes, particularmente si versan sobre el mismo asunto.</w:t>
      </w:r>
    </w:p>
    <w:p w14:paraId="20DD3BAA"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p>
    <w:p w14:paraId="111F8C15" w14:textId="385E4BF3" w:rsidR="00794478" w:rsidRPr="00606048" w:rsidRDefault="00696EAB" w:rsidP="009868A9">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conceptos:</w:t>
      </w:r>
      <w:r w:rsidR="000F52AE" w:rsidRPr="00606048">
        <w:rPr>
          <w:rFonts w:ascii="Arial" w:hAnsi="Arial" w:cs="Arial"/>
          <w:color w:val="000000" w:themeColor="text1"/>
          <w:sz w:val="20"/>
          <w:szCs w:val="20"/>
        </w:rPr>
        <w:t xml:space="preserve"> </w:t>
      </w:r>
      <w:hyperlink r:id="rId15" w:history="1">
        <w:r w:rsidR="000F52AE" w:rsidRPr="00606048">
          <w:rPr>
            <w:rStyle w:val="Hipervnculo"/>
            <w:rFonts w:ascii="Arial" w:hAnsi="Arial" w:cs="Arial"/>
            <w:sz w:val="20"/>
            <w:szCs w:val="20"/>
            <w:u w:val="none"/>
          </w:rPr>
          <w:t>4201912000007600 del 23/12/2019</w:t>
        </w:r>
      </w:hyperlink>
      <w:r w:rsidR="009868A9" w:rsidRPr="00606048">
        <w:rPr>
          <w:rFonts w:ascii="Arial" w:hAnsi="Arial" w:cs="Arial"/>
          <w:color w:val="000000" w:themeColor="text1"/>
          <w:sz w:val="20"/>
          <w:szCs w:val="20"/>
        </w:rPr>
        <w:t xml:space="preserve">) </w:t>
      </w:r>
      <w:bookmarkStart w:id="39" w:name="35"/>
    </w:p>
    <w:p w14:paraId="67C7C751" w14:textId="77777777" w:rsidR="009868A9" w:rsidRPr="00606048" w:rsidRDefault="009868A9" w:rsidP="005955AC">
      <w:pPr>
        <w:pStyle w:val="NormalWeb"/>
        <w:spacing w:before="0" w:beforeAutospacing="0" w:after="0" w:afterAutospacing="0"/>
        <w:contextualSpacing/>
        <w:jc w:val="both"/>
        <w:rPr>
          <w:rFonts w:ascii="Arial" w:hAnsi="Arial" w:cs="Arial"/>
          <w:color w:val="000000" w:themeColor="text1"/>
          <w:sz w:val="22"/>
          <w:szCs w:val="22"/>
        </w:rPr>
      </w:pPr>
      <w:bookmarkStart w:id="40" w:name="31"/>
    </w:p>
    <w:p w14:paraId="45B82520" w14:textId="4318C159" w:rsidR="00794478" w:rsidRPr="00606048" w:rsidRDefault="00794478"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31. </w:t>
      </w:r>
      <w:bookmarkEnd w:id="40"/>
      <w:r w:rsidRPr="00606048">
        <w:rPr>
          <w:rFonts w:ascii="Arial" w:hAnsi="Arial" w:cs="Arial"/>
          <w:color w:val="000000" w:themeColor="text1"/>
          <w:sz w:val="22"/>
          <w:szCs w:val="22"/>
        </w:rPr>
        <w:t>Lo favorable u odioso de una disposición no se tomará en cuenta para ampliar o restringir su interpretación. La extensión que deba darse a toda ley se determinará por su genuino sentido, y según las reglas de interpretación precedentes.</w:t>
      </w:r>
    </w:p>
    <w:p w14:paraId="44752992" w14:textId="0737D3E8" w:rsidR="00794478" w:rsidRPr="00606048" w:rsidRDefault="00794478" w:rsidP="005955AC">
      <w:pPr>
        <w:spacing w:after="0" w:line="240" w:lineRule="auto"/>
        <w:contextualSpacing/>
        <w:jc w:val="both"/>
        <w:rPr>
          <w:rFonts w:ascii="Arial" w:hAnsi="Arial" w:cs="Arial"/>
          <w:color w:val="000000" w:themeColor="text1"/>
        </w:rPr>
      </w:pPr>
    </w:p>
    <w:p w14:paraId="5DC8A3EC" w14:textId="27BE4F92" w:rsidR="00794478" w:rsidRPr="00606048" w:rsidRDefault="00794478" w:rsidP="005955AC">
      <w:pPr>
        <w:pStyle w:val="NormalWeb"/>
        <w:spacing w:before="0" w:beforeAutospacing="0" w:after="0" w:afterAutospacing="0"/>
        <w:contextualSpacing/>
        <w:jc w:val="both"/>
        <w:rPr>
          <w:rFonts w:ascii="Arial" w:hAnsi="Arial" w:cs="Arial"/>
          <w:color w:val="000000" w:themeColor="text1"/>
          <w:sz w:val="22"/>
          <w:szCs w:val="22"/>
        </w:rPr>
      </w:pPr>
      <w:bookmarkStart w:id="41" w:name="32"/>
      <w:r w:rsidRPr="00606048">
        <w:rPr>
          <w:rFonts w:ascii="Arial" w:hAnsi="Arial" w:cs="Arial"/>
          <w:color w:val="000000" w:themeColor="text1"/>
          <w:sz w:val="22"/>
          <w:szCs w:val="22"/>
        </w:rPr>
        <w:lastRenderedPageBreak/>
        <w:t xml:space="preserve">ARTICULO 32. </w:t>
      </w:r>
      <w:bookmarkEnd w:id="41"/>
      <w:r w:rsidRPr="00606048">
        <w:rPr>
          <w:rFonts w:ascii="Arial" w:hAnsi="Arial" w:cs="Arial"/>
          <w:color w:val="000000" w:themeColor="text1"/>
          <w:sz w:val="22"/>
          <w:szCs w:val="22"/>
        </w:rPr>
        <w:t>En los casos a que no pudieren aplicarse las reglas de interpretación anteriores, se interpretarán los pasajes oscuros o contradictorios del modo que más conforme parezca al espíritu general de la legislación y a la equidad natural.</w:t>
      </w:r>
    </w:p>
    <w:p w14:paraId="53A86018" w14:textId="77777777" w:rsidR="009868A9" w:rsidRPr="00606048" w:rsidRDefault="009868A9" w:rsidP="005955AC">
      <w:pPr>
        <w:pStyle w:val="centrado"/>
        <w:spacing w:before="0" w:beforeAutospacing="0" w:after="0" w:afterAutospacing="0"/>
        <w:contextualSpacing/>
        <w:jc w:val="center"/>
        <w:rPr>
          <w:rFonts w:ascii="Arial" w:hAnsi="Arial" w:cs="Arial"/>
          <w:color w:val="000000" w:themeColor="text1"/>
          <w:sz w:val="22"/>
          <w:szCs w:val="22"/>
        </w:rPr>
      </w:pPr>
      <w:bookmarkStart w:id="42" w:name="Nivel006"/>
    </w:p>
    <w:p w14:paraId="7545856C" w14:textId="2F4CAFED" w:rsidR="00794478" w:rsidRPr="00606048" w:rsidRDefault="0079447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w:t>
      </w:r>
      <w:bookmarkEnd w:id="42"/>
    </w:p>
    <w:p w14:paraId="2ADA4BEE" w14:textId="77777777" w:rsidR="000F52AE" w:rsidRPr="00606048" w:rsidRDefault="000F52A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71C87A2" w14:textId="77777777" w:rsidR="00794478" w:rsidRPr="00606048" w:rsidRDefault="00794478"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DEFINICIONES DE VARIAS PALABRAS DE USO FRECUENTE EN LAS LEYES</w:t>
      </w:r>
    </w:p>
    <w:p w14:paraId="073F23F6" w14:textId="2E727BCD" w:rsidR="00AD6BB7" w:rsidRPr="00606048" w:rsidRDefault="00AD6BB7" w:rsidP="005955AC">
      <w:pPr>
        <w:pStyle w:val="NormalWeb"/>
        <w:spacing w:before="0" w:beforeAutospacing="0" w:after="0" w:afterAutospacing="0"/>
        <w:contextualSpacing/>
        <w:jc w:val="both"/>
        <w:rPr>
          <w:rFonts w:ascii="Arial" w:hAnsi="Arial" w:cs="Arial"/>
          <w:color w:val="000000" w:themeColor="text1"/>
          <w:sz w:val="22"/>
          <w:szCs w:val="22"/>
        </w:rPr>
      </w:pPr>
    </w:p>
    <w:p w14:paraId="49B50C2B" w14:textId="4AFF5E84" w:rsidR="00A1425F" w:rsidRPr="00606048" w:rsidRDefault="00770A68" w:rsidP="005955AC">
      <w:pPr>
        <w:spacing w:after="0" w:line="240" w:lineRule="auto"/>
        <w:contextualSpacing/>
        <w:jc w:val="both"/>
        <w:rPr>
          <w:rFonts w:ascii="Arial" w:eastAsia="Times New Roman" w:hAnsi="Arial" w:cs="Arial"/>
          <w:color w:val="000000" w:themeColor="text1"/>
          <w:lang w:eastAsia="es-CO"/>
        </w:rPr>
      </w:pPr>
      <w:bookmarkStart w:id="43" w:name="33"/>
      <w:r w:rsidRPr="00606048">
        <w:rPr>
          <w:rFonts w:ascii="Arial" w:eastAsia="Times New Roman" w:hAnsi="Arial" w:cs="Arial"/>
          <w:color w:val="000000" w:themeColor="text1"/>
          <w:lang w:eastAsia="es-CO"/>
        </w:rPr>
        <w:t xml:space="preserve">ARTICULO 33. </w:t>
      </w:r>
      <w:bookmarkEnd w:id="43"/>
      <w:r w:rsidRPr="00606048">
        <w:rPr>
          <w:rFonts w:ascii="Arial" w:eastAsia="Times New Roman" w:hAnsi="Arial" w:cs="Arial"/>
          <w:color w:val="000000" w:themeColor="text1"/>
          <w:lang w:eastAsia="es-CO"/>
        </w:rPr>
        <w:t>La palabra persona, en su sentido general se aplica(</w:t>
      </w:r>
      <w:proofErr w:type="spellStart"/>
      <w:r w:rsidRPr="00606048">
        <w:rPr>
          <w:rFonts w:ascii="Arial" w:eastAsia="Times New Roman" w:hAnsi="Arial" w:cs="Arial"/>
          <w:color w:val="000000" w:themeColor="text1"/>
          <w:lang w:eastAsia="es-CO"/>
        </w:rPr>
        <w:t>rá</w:t>
      </w:r>
      <w:proofErr w:type="spellEnd"/>
      <w:r w:rsidRPr="00606048">
        <w:rPr>
          <w:rFonts w:ascii="Arial" w:eastAsia="Times New Roman" w:hAnsi="Arial" w:cs="Arial"/>
          <w:color w:val="000000" w:themeColor="text1"/>
          <w:lang w:eastAsia="es-CO"/>
        </w:rPr>
        <w:t>) </w:t>
      </w:r>
      <w:proofErr w:type="gramStart"/>
      <w:r w:rsidRPr="00606048">
        <w:rPr>
          <w:rFonts w:ascii="Arial" w:eastAsia="Times New Roman" w:hAnsi="Arial" w:cs="Arial"/>
          <w:color w:val="000000" w:themeColor="text1"/>
          <w:lang w:eastAsia="es-CO"/>
        </w:rPr>
        <w:t>a  la</w:t>
      </w:r>
      <w:proofErr w:type="gramEnd"/>
      <w:r w:rsidRPr="00606048">
        <w:rPr>
          <w:rFonts w:ascii="Arial" w:eastAsia="Times New Roman" w:hAnsi="Arial" w:cs="Arial"/>
          <w:color w:val="000000" w:themeColor="text1"/>
          <w:lang w:eastAsia="es-CO"/>
        </w:rPr>
        <w:t xml:space="preserve"> especie humana, sin distinción de sexo</w:t>
      </w:r>
      <w:r w:rsidR="00A1425F" w:rsidRPr="00606048">
        <w:rPr>
          <w:rFonts w:ascii="Arial" w:eastAsia="Times New Roman" w:hAnsi="Arial" w:cs="Arial"/>
          <w:color w:val="000000" w:themeColor="text1"/>
          <w:lang w:eastAsia="es-CO"/>
        </w:rPr>
        <w:t>.</w:t>
      </w:r>
    </w:p>
    <w:p w14:paraId="156E4ED0" w14:textId="77777777" w:rsidR="00FF3A64" w:rsidRPr="00606048" w:rsidRDefault="00FF3A64" w:rsidP="005955AC">
      <w:pPr>
        <w:spacing w:after="0" w:line="240" w:lineRule="auto"/>
        <w:contextualSpacing/>
        <w:jc w:val="both"/>
        <w:rPr>
          <w:rFonts w:ascii="Arial" w:eastAsia="Times New Roman" w:hAnsi="Arial" w:cs="Arial"/>
          <w:color w:val="000000" w:themeColor="text1"/>
          <w:lang w:eastAsia="es-CO"/>
        </w:rPr>
      </w:pPr>
    </w:p>
    <w:p w14:paraId="7D43D5EA" w14:textId="48468046" w:rsidR="00770A68" w:rsidRPr="00606048" w:rsidRDefault="26BDFCD6" w:rsidP="005955AC">
      <w:pPr>
        <w:spacing w:after="0" w:line="240" w:lineRule="auto"/>
        <w:contextualSpacing/>
        <w:jc w:val="both"/>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 xml:space="preserve">(Ver concepto: </w:t>
      </w:r>
      <w:hyperlink r:id="rId16">
        <w:r w:rsidRPr="00606048">
          <w:rPr>
            <w:rStyle w:val="Hipervnculo"/>
            <w:rFonts w:ascii="Arial" w:eastAsia="Times New Roman" w:hAnsi="Arial" w:cs="Arial"/>
            <w:sz w:val="20"/>
            <w:szCs w:val="20"/>
            <w:u w:val="none"/>
            <w:lang w:eastAsia="es-CO"/>
          </w:rPr>
          <w:t>C</w:t>
        </w:r>
        <w:r w:rsidR="0F8FE627" w:rsidRPr="00606048">
          <w:rPr>
            <w:rStyle w:val="Hipervnculo"/>
            <w:rFonts w:ascii="Arial" w:eastAsia="Times New Roman" w:hAnsi="Arial" w:cs="Arial"/>
            <w:sz w:val="20"/>
            <w:szCs w:val="20"/>
            <w:u w:val="none"/>
            <w:lang w:eastAsia="es-CO"/>
          </w:rPr>
          <w:t>−</w:t>
        </w:r>
        <w:r w:rsidRPr="00606048">
          <w:rPr>
            <w:rStyle w:val="Hipervnculo"/>
            <w:rFonts w:ascii="Arial" w:eastAsia="Times New Roman" w:hAnsi="Arial" w:cs="Arial"/>
            <w:sz w:val="20"/>
            <w:szCs w:val="20"/>
            <w:u w:val="none"/>
            <w:lang w:eastAsia="es-CO"/>
          </w:rPr>
          <w:t>273 de 2020</w:t>
        </w:r>
      </w:hyperlink>
      <w:r w:rsidR="0F8FE627" w:rsidRPr="00606048">
        <w:rPr>
          <w:rFonts w:ascii="Arial" w:eastAsia="Times New Roman" w:hAnsi="Arial" w:cs="Arial"/>
          <w:color w:val="000000" w:themeColor="text1"/>
          <w:sz w:val="20"/>
          <w:szCs w:val="20"/>
          <w:lang w:eastAsia="es-CO"/>
        </w:rPr>
        <w:t>)</w:t>
      </w:r>
    </w:p>
    <w:p w14:paraId="1517E048" w14:textId="77777777" w:rsidR="00FF3A64" w:rsidRPr="00606048" w:rsidRDefault="00FF3A64" w:rsidP="005955AC">
      <w:pPr>
        <w:spacing w:after="0" w:line="240" w:lineRule="auto"/>
        <w:contextualSpacing/>
        <w:jc w:val="both"/>
        <w:rPr>
          <w:rFonts w:ascii="Arial" w:eastAsia="Times New Roman" w:hAnsi="Arial" w:cs="Arial"/>
          <w:color w:val="000000" w:themeColor="text1"/>
          <w:sz w:val="20"/>
          <w:szCs w:val="20"/>
          <w:lang w:eastAsia="es-CO"/>
        </w:rPr>
      </w:pPr>
    </w:p>
    <w:p w14:paraId="0D30805C" w14:textId="41D9DCE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 w:name="34"/>
      <w:r w:rsidRPr="00606048">
        <w:rPr>
          <w:rFonts w:ascii="Arial" w:hAnsi="Arial" w:cs="Arial"/>
          <w:color w:val="000000" w:themeColor="text1"/>
          <w:sz w:val="22"/>
          <w:szCs w:val="22"/>
        </w:rPr>
        <w:t xml:space="preserve">ARTICULO 34. </w:t>
      </w:r>
      <w:bookmarkEnd w:id="44"/>
      <w:r w:rsidRPr="00606048">
        <w:rPr>
          <w:rFonts w:ascii="Arial" w:hAnsi="Arial" w:cs="Arial"/>
          <w:color w:val="000000" w:themeColor="text1"/>
          <w:sz w:val="22"/>
          <w:szCs w:val="22"/>
        </w:rPr>
        <w:t xml:space="preserve"> Llámase infante o niño, todo el que no ha cumplido siete años; impúber, el </w:t>
      </w:r>
      <w:r w:rsidRPr="00606048">
        <w:rPr>
          <w:rStyle w:val="baj"/>
          <w:rFonts w:ascii="Arial" w:hAnsi="Arial" w:cs="Arial"/>
          <w:color w:val="000000" w:themeColor="text1"/>
          <w:sz w:val="22"/>
          <w:szCs w:val="22"/>
        </w:rPr>
        <w:t>varón</w:t>
      </w:r>
      <w:r w:rsidRPr="00606048">
        <w:rPr>
          <w:rFonts w:ascii="Arial" w:hAnsi="Arial" w:cs="Arial"/>
          <w:color w:val="000000" w:themeColor="text1"/>
          <w:sz w:val="22"/>
          <w:szCs w:val="22"/>
        </w:rPr>
        <w:t> que no ha cumplido catorce años </w:t>
      </w:r>
      <w:r w:rsidRPr="00606048">
        <w:rPr>
          <w:rStyle w:val="baj"/>
          <w:rFonts w:ascii="Arial" w:hAnsi="Arial" w:cs="Arial"/>
          <w:color w:val="000000" w:themeColor="text1"/>
          <w:sz w:val="22"/>
          <w:szCs w:val="22"/>
        </w:rPr>
        <w:t>y la mujer que no ha cumplido doce</w:t>
      </w:r>
      <w:r w:rsidRPr="00606048">
        <w:rPr>
          <w:rFonts w:ascii="Arial" w:hAnsi="Arial" w:cs="Arial"/>
          <w:color w:val="000000" w:themeColor="text1"/>
          <w:sz w:val="22"/>
          <w:szCs w:val="22"/>
        </w:rPr>
        <w:t>; adulto, el que ha dejado de ser impúber; mayor de edad, o simplemente mayor, el que ha cumplido veintiún* años, y menor de edad, o simplemente menor, el que no ha llegado a cumplirlos.</w:t>
      </w:r>
    </w:p>
    <w:p w14:paraId="3FAADDE7"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B20070A" w14:textId="5003DFB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Las </w:t>
      </w:r>
      <w:proofErr w:type="gramStart"/>
      <w:r w:rsidRPr="00606048">
        <w:rPr>
          <w:rFonts w:ascii="Arial" w:hAnsi="Arial" w:cs="Arial"/>
          <w:color w:val="000000" w:themeColor="text1"/>
          <w:sz w:val="22"/>
          <w:szCs w:val="22"/>
        </w:rPr>
        <w:t>expresiones mayor</w:t>
      </w:r>
      <w:proofErr w:type="gramEnd"/>
      <w:r w:rsidRPr="00606048">
        <w:rPr>
          <w:rFonts w:ascii="Arial" w:hAnsi="Arial" w:cs="Arial"/>
          <w:color w:val="000000" w:themeColor="text1"/>
          <w:sz w:val="22"/>
          <w:szCs w:val="22"/>
        </w:rPr>
        <w:t xml:space="preserve"> de edad o mayor, empleadas en las leyes comprenden a los menores que han obtenido habilitación de edad*, en todas las cosas y casos en que las leyes no hayan exceptuado expresamente a estos.</w:t>
      </w:r>
    </w:p>
    <w:p w14:paraId="0C45E572" w14:textId="77777777" w:rsidR="00FF3A64" w:rsidRPr="00606048" w:rsidRDefault="00FF3A64" w:rsidP="005955AC">
      <w:pPr>
        <w:spacing w:after="0" w:line="240" w:lineRule="auto"/>
        <w:contextualSpacing/>
        <w:jc w:val="both"/>
        <w:rPr>
          <w:rFonts w:ascii="Arial" w:hAnsi="Arial" w:cs="Arial"/>
          <w:color w:val="000000" w:themeColor="text1"/>
        </w:rPr>
      </w:pPr>
    </w:p>
    <w:p w14:paraId="3B635B81" w14:textId="5A52B38E" w:rsidR="00AD6BB7" w:rsidRPr="00606048" w:rsidRDefault="00AD6BB7"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35. </w:t>
      </w:r>
      <w:bookmarkEnd w:id="39"/>
      <w:r w:rsidRPr="00606048">
        <w:rPr>
          <w:rFonts w:ascii="Arial" w:hAnsi="Arial" w:cs="Arial"/>
          <w:color w:val="000000" w:themeColor="text1"/>
          <w:sz w:val="22"/>
          <w:szCs w:val="22"/>
        </w:rPr>
        <w:t> Parentesco de consanguinidad es la relación o conexión que existe entre las personas que descienden de un mismo tronco o raíz, o que están unidas por los vínculos de la sangre.</w:t>
      </w:r>
    </w:p>
    <w:p w14:paraId="6DBA3276" w14:textId="707FFC49" w:rsidR="00AD6BB7" w:rsidRPr="00606048" w:rsidRDefault="00AD6BB7" w:rsidP="005955AC">
      <w:pPr>
        <w:spacing w:after="0" w:line="240" w:lineRule="auto"/>
        <w:contextualSpacing/>
        <w:rPr>
          <w:rFonts w:ascii="Arial" w:hAnsi="Arial" w:cs="Arial"/>
          <w:color w:val="000000" w:themeColor="text1"/>
        </w:rPr>
      </w:pPr>
    </w:p>
    <w:p w14:paraId="1B2EC777" w14:textId="03B3F9D6" w:rsidR="00AD6BB7" w:rsidRPr="00606048" w:rsidRDefault="00AD6BB7" w:rsidP="005955AC">
      <w:pPr>
        <w:pStyle w:val="NormalWeb"/>
        <w:spacing w:before="0" w:beforeAutospacing="0" w:after="0" w:afterAutospacing="0"/>
        <w:contextualSpacing/>
        <w:jc w:val="both"/>
        <w:rPr>
          <w:rFonts w:ascii="Arial" w:hAnsi="Arial" w:cs="Arial"/>
          <w:color w:val="000000" w:themeColor="text1"/>
          <w:sz w:val="22"/>
          <w:szCs w:val="22"/>
        </w:rPr>
      </w:pPr>
      <w:bookmarkStart w:id="45" w:name="36"/>
      <w:r w:rsidRPr="00606048">
        <w:rPr>
          <w:rFonts w:ascii="Arial" w:hAnsi="Arial" w:cs="Arial"/>
          <w:color w:val="000000" w:themeColor="text1"/>
          <w:sz w:val="22"/>
          <w:szCs w:val="22"/>
        </w:rPr>
        <w:t xml:space="preserve">ARTICULO 36. </w:t>
      </w:r>
      <w:bookmarkEnd w:id="45"/>
      <w:r w:rsidRPr="00606048">
        <w:rPr>
          <w:rFonts w:ascii="Arial" w:hAnsi="Arial" w:cs="Arial"/>
          <w:color w:val="000000" w:themeColor="text1"/>
          <w:sz w:val="22"/>
          <w:szCs w:val="22"/>
        </w:rPr>
        <w:t>El parentesco de consanguinidad es legítimo o ilegítimo*.</w:t>
      </w:r>
    </w:p>
    <w:p w14:paraId="5E4B01DE"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48D406F9" w14:textId="2F6CBDCA" w:rsidR="2E3F8904" w:rsidRPr="00606048" w:rsidRDefault="001F552C"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conceptos:</w:t>
      </w:r>
      <w:r w:rsidR="007B7BC4" w:rsidRPr="00606048">
        <w:rPr>
          <w:rFonts w:ascii="Arial" w:hAnsi="Arial" w:cs="Arial"/>
          <w:color w:val="000000" w:themeColor="text1"/>
          <w:sz w:val="20"/>
          <w:szCs w:val="20"/>
        </w:rPr>
        <w:t xml:space="preserve"> </w:t>
      </w:r>
      <w:hyperlink r:id="rId17" w:history="1">
        <w:r w:rsidR="007B7BC4" w:rsidRPr="00606048">
          <w:rPr>
            <w:rStyle w:val="Hipervnculo"/>
            <w:rFonts w:ascii="Arial" w:hAnsi="Arial" w:cs="Arial"/>
            <w:sz w:val="20"/>
            <w:szCs w:val="20"/>
            <w:u w:val="none"/>
          </w:rPr>
          <w:t>C−273 de 2020</w:t>
        </w:r>
      </w:hyperlink>
      <w:r w:rsidR="00FF3A64" w:rsidRPr="00606048">
        <w:rPr>
          <w:rFonts w:ascii="Arial" w:hAnsi="Arial" w:cs="Arial"/>
          <w:color w:val="000000" w:themeColor="text1"/>
          <w:sz w:val="20"/>
          <w:szCs w:val="20"/>
        </w:rPr>
        <w:t>)</w:t>
      </w:r>
    </w:p>
    <w:p w14:paraId="53B6518A"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bookmarkStart w:id="46" w:name="37"/>
    </w:p>
    <w:p w14:paraId="720D8B6F" w14:textId="2A842829" w:rsidR="000E276B" w:rsidRPr="00606048" w:rsidRDefault="00AD6BB7"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37. </w:t>
      </w:r>
      <w:bookmarkEnd w:id="46"/>
      <w:r w:rsidRPr="00606048">
        <w:rPr>
          <w:rFonts w:ascii="Arial" w:hAnsi="Arial" w:cs="Arial"/>
          <w:color w:val="000000" w:themeColor="text1"/>
          <w:sz w:val="22"/>
          <w:szCs w:val="22"/>
        </w:rPr>
        <w:t>Los grados de consanguinidad entre dos personas se cuentan por el número de generaciones. Así, el nieto está en segundo grado de consanguinidad con el abuelo, y dos primos hermanos en cuarto grado de consanguinidad entre sí.</w:t>
      </w:r>
    </w:p>
    <w:p w14:paraId="61B09A98" w14:textId="5067A6C6"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4E057929" w14:textId="0C81343A" w:rsidR="00647E19" w:rsidRPr="00606048" w:rsidRDefault="00647E19"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conceptos: </w:t>
      </w:r>
      <w:hyperlink r:id="rId18" w:history="1">
        <w:r w:rsidRPr="00606048">
          <w:rPr>
            <w:rStyle w:val="Hipervnculo"/>
            <w:rFonts w:ascii="Arial" w:hAnsi="Arial" w:cs="Arial"/>
            <w:sz w:val="20"/>
            <w:szCs w:val="20"/>
            <w:u w:val="none"/>
          </w:rPr>
          <w:t>4201913000008006 del 20/12/2019</w:t>
        </w:r>
      </w:hyperlink>
      <w:r w:rsidRPr="00606048">
        <w:rPr>
          <w:rFonts w:ascii="Arial" w:hAnsi="Arial" w:cs="Arial"/>
          <w:color w:val="000000" w:themeColor="text1"/>
          <w:sz w:val="20"/>
          <w:szCs w:val="20"/>
        </w:rPr>
        <w:t>,</w:t>
      </w:r>
      <w:r w:rsidR="004743FB" w:rsidRPr="00606048">
        <w:rPr>
          <w:rFonts w:ascii="Arial" w:hAnsi="Arial" w:cs="Arial"/>
          <w:color w:val="000000" w:themeColor="text1"/>
          <w:sz w:val="20"/>
          <w:szCs w:val="20"/>
        </w:rPr>
        <w:t xml:space="preserve"> </w:t>
      </w:r>
      <w:hyperlink r:id="rId19" w:history="1">
        <w:r w:rsidR="004743FB" w:rsidRPr="00606048">
          <w:rPr>
            <w:rStyle w:val="Hipervnculo"/>
            <w:rFonts w:ascii="Arial" w:hAnsi="Arial" w:cs="Arial"/>
            <w:sz w:val="20"/>
            <w:szCs w:val="20"/>
            <w:u w:val="none"/>
          </w:rPr>
          <w:t>C−273 de 2020</w:t>
        </w:r>
      </w:hyperlink>
      <w:r w:rsidR="00FF3A64" w:rsidRPr="00606048">
        <w:rPr>
          <w:rFonts w:ascii="Arial" w:hAnsi="Arial" w:cs="Arial"/>
          <w:color w:val="000000" w:themeColor="text1"/>
          <w:sz w:val="20"/>
          <w:szCs w:val="20"/>
        </w:rPr>
        <w:t>)</w:t>
      </w:r>
    </w:p>
    <w:p w14:paraId="3584AD4D"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B166E4D" w14:textId="2B05872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7" w:name="38"/>
      <w:r w:rsidRPr="00606048">
        <w:rPr>
          <w:rFonts w:ascii="Arial" w:hAnsi="Arial" w:cs="Arial"/>
          <w:color w:val="000000" w:themeColor="text1"/>
          <w:sz w:val="22"/>
          <w:szCs w:val="22"/>
        </w:rPr>
        <w:t xml:space="preserve">ARTICULO 38. </w:t>
      </w:r>
      <w:bookmarkEnd w:id="47"/>
      <w:r w:rsidRPr="00606048">
        <w:rPr>
          <w:rFonts w:ascii="Arial" w:hAnsi="Arial" w:cs="Arial"/>
          <w:color w:val="000000" w:themeColor="text1"/>
          <w:sz w:val="22"/>
          <w:szCs w:val="22"/>
        </w:rPr>
        <w:t xml:space="preserve">Parentesco legítimo de consanguinidad es aquél en que todas las generaciones de que </w:t>
      </w:r>
      <w:proofErr w:type="gramStart"/>
      <w:r w:rsidRPr="00606048">
        <w:rPr>
          <w:rFonts w:ascii="Arial" w:hAnsi="Arial" w:cs="Arial"/>
          <w:color w:val="000000" w:themeColor="text1"/>
          <w:sz w:val="22"/>
          <w:szCs w:val="22"/>
        </w:rPr>
        <w:t>resulta,</w:t>
      </w:r>
      <w:proofErr w:type="gramEnd"/>
      <w:r w:rsidRPr="00606048">
        <w:rPr>
          <w:rFonts w:ascii="Arial" w:hAnsi="Arial" w:cs="Arial"/>
          <w:color w:val="000000" w:themeColor="text1"/>
          <w:sz w:val="22"/>
          <w:szCs w:val="22"/>
        </w:rPr>
        <w:t xml:space="preserve"> han sido autorizadas por la ley; como el que existe entre dos primos hermanos, hijos legítimos de dos hermanos, que han sido también hijos legítimos del abuelo común.</w:t>
      </w:r>
    </w:p>
    <w:p w14:paraId="3ED86989" w14:textId="77777777" w:rsidR="00FF3A64" w:rsidRPr="00606048" w:rsidRDefault="00FF3A64" w:rsidP="005955AC">
      <w:pPr>
        <w:spacing w:after="0" w:line="240" w:lineRule="auto"/>
        <w:contextualSpacing/>
        <w:rPr>
          <w:rFonts w:ascii="Arial" w:hAnsi="Arial" w:cs="Arial"/>
          <w:color w:val="000000" w:themeColor="text1"/>
        </w:rPr>
      </w:pPr>
    </w:p>
    <w:p w14:paraId="6B2D851F" w14:textId="2035629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8" w:name="39"/>
      <w:r w:rsidRPr="00606048">
        <w:rPr>
          <w:rFonts w:ascii="Arial" w:hAnsi="Arial" w:cs="Arial"/>
          <w:color w:val="000000" w:themeColor="text1"/>
          <w:sz w:val="22"/>
          <w:szCs w:val="22"/>
        </w:rPr>
        <w:t xml:space="preserve">ARTICULO 39. </w:t>
      </w:r>
      <w:bookmarkEnd w:id="48"/>
      <w:r w:rsidR="00BF0901" w:rsidRPr="00606048">
        <w:rPr>
          <w:rFonts w:ascii="Arial" w:hAnsi="Arial" w:cs="Arial"/>
          <w:color w:val="000000" w:themeColor="text1"/>
          <w:sz w:val="22"/>
          <w:szCs w:val="22"/>
        </w:rPr>
        <w:t>Inexequible</w:t>
      </w:r>
    </w:p>
    <w:p w14:paraId="5B0F02ED" w14:textId="77777777" w:rsidR="00FF3A64" w:rsidRPr="00606048" w:rsidRDefault="00FF3A64" w:rsidP="005955AC">
      <w:pPr>
        <w:spacing w:after="0" w:line="240" w:lineRule="auto"/>
        <w:contextualSpacing/>
        <w:rPr>
          <w:rFonts w:ascii="Arial" w:hAnsi="Arial" w:cs="Arial"/>
          <w:color w:val="000000" w:themeColor="text1"/>
        </w:rPr>
      </w:pPr>
    </w:p>
    <w:p w14:paraId="23E99514" w14:textId="5810F2C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9" w:name="40"/>
      <w:r w:rsidRPr="00606048">
        <w:rPr>
          <w:rFonts w:ascii="Arial" w:hAnsi="Arial" w:cs="Arial"/>
          <w:color w:val="000000" w:themeColor="text1"/>
          <w:sz w:val="22"/>
          <w:szCs w:val="22"/>
        </w:rPr>
        <w:t xml:space="preserve">ARTICULO 40. </w:t>
      </w:r>
      <w:bookmarkEnd w:id="49"/>
      <w:r w:rsidRPr="00606048">
        <w:rPr>
          <w:rFonts w:ascii="Arial" w:hAnsi="Arial" w:cs="Arial"/>
          <w:color w:val="000000" w:themeColor="text1"/>
          <w:sz w:val="22"/>
          <w:szCs w:val="22"/>
        </w:rPr>
        <w:t xml:space="preserve">La legitimidad conferida a los hijos por matrimonio posterior de los </w:t>
      </w:r>
      <w:proofErr w:type="gramStart"/>
      <w:r w:rsidRPr="00606048">
        <w:rPr>
          <w:rFonts w:ascii="Arial" w:hAnsi="Arial" w:cs="Arial"/>
          <w:color w:val="000000" w:themeColor="text1"/>
          <w:sz w:val="22"/>
          <w:szCs w:val="22"/>
        </w:rPr>
        <w:t>padres,</w:t>
      </w:r>
      <w:proofErr w:type="gramEnd"/>
      <w:r w:rsidRPr="00606048">
        <w:rPr>
          <w:rFonts w:ascii="Arial" w:hAnsi="Arial" w:cs="Arial"/>
          <w:color w:val="000000" w:themeColor="text1"/>
          <w:sz w:val="22"/>
          <w:szCs w:val="22"/>
        </w:rPr>
        <w:t xml:space="preserve"> produce los mismos efectos civiles que la legitimidad nativa. Así, dos primos hermanos, hijos legítimos de dos hermanos que fueron legitimados por el matrimonio de sus padres, se hallan entre sí en el cuarto grado de consanguinidad transversal legítima.</w:t>
      </w:r>
    </w:p>
    <w:p w14:paraId="5308DBC2" w14:textId="5870A7C7" w:rsidR="007460B3" w:rsidRPr="00606048" w:rsidRDefault="007460B3" w:rsidP="005955AC">
      <w:pPr>
        <w:spacing w:after="0" w:line="240" w:lineRule="auto"/>
        <w:contextualSpacing/>
        <w:rPr>
          <w:rFonts w:ascii="Arial" w:hAnsi="Arial" w:cs="Arial"/>
          <w:color w:val="000000" w:themeColor="text1"/>
        </w:rPr>
      </w:pPr>
    </w:p>
    <w:p w14:paraId="15E383DC" w14:textId="1D3EA9C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0" w:name="41"/>
      <w:r w:rsidRPr="00606048">
        <w:rPr>
          <w:rFonts w:ascii="Arial" w:hAnsi="Arial" w:cs="Arial"/>
          <w:color w:val="000000" w:themeColor="text1"/>
          <w:sz w:val="22"/>
          <w:szCs w:val="22"/>
        </w:rPr>
        <w:t xml:space="preserve">ARTICULO 41. </w:t>
      </w:r>
      <w:bookmarkEnd w:id="50"/>
      <w:r w:rsidRPr="00606048">
        <w:rPr>
          <w:rFonts w:ascii="Arial" w:hAnsi="Arial" w:cs="Arial"/>
          <w:color w:val="000000" w:themeColor="text1"/>
          <w:sz w:val="22"/>
          <w:szCs w:val="22"/>
        </w:rPr>
        <w:t>En el parentesco de consanguinidad hay líneas y grados. Por línea se entiende la serie y orden de las personas que descienden de una raíz o tronco común.</w:t>
      </w:r>
    </w:p>
    <w:p w14:paraId="5446555B" w14:textId="6C582065" w:rsidR="007460B3" w:rsidRPr="00606048" w:rsidRDefault="007460B3" w:rsidP="005955AC">
      <w:pPr>
        <w:spacing w:after="0" w:line="240" w:lineRule="auto"/>
        <w:contextualSpacing/>
        <w:rPr>
          <w:rFonts w:ascii="Arial" w:hAnsi="Arial" w:cs="Arial"/>
          <w:color w:val="000000" w:themeColor="text1"/>
        </w:rPr>
      </w:pPr>
    </w:p>
    <w:p w14:paraId="29455402" w14:textId="6FD1FA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1" w:name="42"/>
      <w:r w:rsidRPr="00606048">
        <w:rPr>
          <w:rFonts w:ascii="Arial" w:hAnsi="Arial" w:cs="Arial"/>
          <w:color w:val="000000" w:themeColor="text1"/>
          <w:sz w:val="22"/>
          <w:szCs w:val="22"/>
        </w:rPr>
        <w:lastRenderedPageBreak/>
        <w:t xml:space="preserve">ARTICULO 42. </w:t>
      </w:r>
      <w:bookmarkEnd w:id="51"/>
      <w:r w:rsidRPr="00606048">
        <w:rPr>
          <w:rFonts w:ascii="Arial" w:hAnsi="Arial" w:cs="Arial"/>
          <w:color w:val="000000" w:themeColor="text1"/>
          <w:sz w:val="22"/>
          <w:szCs w:val="22"/>
        </w:rPr>
        <w:t>La línea se divide en directa o recta y en colateral, transversal u oblicua, y la recta se subdivide en descendiente y ascendiente.</w:t>
      </w:r>
    </w:p>
    <w:p w14:paraId="63B4A34C"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línea o directa es la que forman las personas que descienden unas de otras, o que sólo comprende personas generantes y personas engendradas.</w:t>
      </w:r>
    </w:p>
    <w:p w14:paraId="23E97AE5" w14:textId="0BDFAFF1" w:rsidR="007460B3" w:rsidRPr="00606048" w:rsidRDefault="007460B3" w:rsidP="005955AC">
      <w:pPr>
        <w:spacing w:after="0" w:line="240" w:lineRule="auto"/>
        <w:contextualSpacing/>
        <w:rPr>
          <w:rFonts w:ascii="Arial" w:hAnsi="Arial" w:cs="Arial"/>
          <w:color w:val="000000" w:themeColor="text1"/>
        </w:rPr>
      </w:pPr>
    </w:p>
    <w:p w14:paraId="4F1C6654" w14:textId="6571F60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2" w:name="43"/>
      <w:r w:rsidRPr="00606048">
        <w:rPr>
          <w:rFonts w:ascii="Arial" w:hAnsi="Arial" w:cs="Arial"/>
          <w:color w:val="000000" w:themeColor="text1"/>
          <w:sz w:val="22"/>
          <w:szCs w:val="22"/>
        </w:rPr>
        <w:t xml:space="preserve">ARTICULO 43. </w:t>
      </w:r>
      <w:bookmarkEnd w:id="52"/>
      <w:r w:rsidRPr="00606048">
        <w:rPr>
          <w:rFonts w:ascii="Arial" w:hAnsi="Arial" w:cs="Arial"/>
          <w:color w:val="000000" w:themeColor="text1"/>
          <w:sz w:val="22"/>
          <w:szCs w:val="22"/>
        </w:rPr>
        <w:t> Cuando en la línea recta se cuenta bajando del tronco a los otros miembros, se llama descendiente, por ejemplo: padre, hijo, nieto, biznieto, tataranieto, etc.; y cuando se cuenta subiendo de uno de los miembros al tronco, se llama ascendiente, por ejemplo: hijo, padre, abuelo, bisabuelo, tatarabuelo, etc.</w:t>
      </w:r>
    </w:p>
    <w:p w14:paraId="0F8E74C4" w14:textId="1F6D5DBC" w:rsidR="007460B3" w:rsidRPr="00606048" w:rsidRDefault="007460B3" w:rsidP="005955AC">
      <w:pPr>
        <w:spacing w:after="0" w:line="240" w:lineRule="auto"/>
        <w:contextualSpacing/>
        <w:rPr>
          <w:rFonts w:ascii="Arial" w:hAnsi="Arial" w:cs="Arial"/>
          <w:color w:val="000000" w:themeColor="text1"/>
        </w:rPr>
      </w:pPr>
    </w:p>
    <w:p w14:paraId="67224B48" w14:textId="4DAD465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3" w:name="44"/>
      <w:r w:rsidRPr="00606048">
        <w:rPr>
          <w:rFonts w:ascii="Arial" w:hAnsi="Arial" w:cs="Arial"/>
          <w:color w:val="000000" w:themeColor="text1"/>
          <w:sz w:val="22"/>
          <w:szCs w:val="22"/>
        </w:rPr>
        <w:t xml:space="preserve">ARTICULO 44. </w:t>
      </w:r>
      <w:bookmarkEnd w:id="53"/>
      <w:r w:rsidRPr="00606048">
        <w:rPr>
          <w:rFonts w:ascii="Arial" w:hAnsi="Arial" w:cs="Arial"/>
          <w:color w:val="000000" w:themeColor="text1"/>
          <w:sz w:val="22"/>
          <w:szCs w:val="22"/>
        </w:rPr>
        <w:t xml:space="preserve">La línea colateral, transversal u oblicua, es la que forman las personas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aunque no procedan las unas de las otras, si descienden de un tronco común, por ejemplo: hermano y hermana, hijos del mismo padre y madre; sobrino y tío que proceden del mismo tronco, el abuelo.</w:t>
      </w:r>
    </w:p>
    <w:p w14:paraId="29AEFF52" w14:textId="41B1BD14" w:rsidR="007460B3" w:rsidRPr="00606048" w:rsidRDefault="007460B3" w:rsidP="005955AC">
      <w:pPr>
        <w:spacing w:after="0" w:line="240" w:lineRule="auto"/>
        <w:contextualSpacing/>
        <w:rPr>
          <w:rFonts w:ascii="Arial" w:hAnsi="Arial" w:cs="Arial"/>
          <w:color w:val="000000" w:themeColor="text1"/>
        </w:rPr>
      </w:pPr>
    </w:p>
    <w:p w14:paraId="3985B16D" w14:textId="700547A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4" w:name="45"/>
      <w:r w:rsidRPr="00606048">
        <w:rPr>
          <w:rFonts w:ascii="Arial" w:hAnsi="Arial" w:cs="Arial"/>
          <w:color w:val="000000" w:themeColor="text1"/>
          <w:sz w:val="22"/>
          <w:szCs w:val="22"/>
        </w:rPr>
        <w:t>ARTICULO 45.</w:t>
      </w:r>
      <w:bookmarkEnd w:id="54"/>
      <w:r w:rsidRPr="00606048">
        <w:rPr>
          <w:rFonts w:ascii="Arial" w:hAnsi="Arial" w:cs="Arial"/>
          <w:color w:val="000000" w:themeColor="text1"/>
          <w:sz w:val="22"/>
          <w:szCs w:val="22"/>
        </w:rPr>
        <w:t> Por línea paterna se entiende la que abraza los parientes por parte de padre; y por línea materna la que comprende los parientes por parte de madre.</w:t>
      </w:r>
    </w:p>
    <w:p w14:paraId="58F464C2" w14:textId="5AAF828E" w:rsidR="007460B3" w:rsidRPr="00606048" w:rsidRDefault="007460B3" w:rsidP="005955AC">
      <w:pPr>
        <w:spacing w:after="0" w:line="240" w:lineRule="auto"/>
        <w:contextualSpacing/>
        <w:rPr>
          <w:rFonts w:ascii="Arial" w:hAnsi="Arial" w:cs="Arial"/>
          <w:color w:val="000000" w:themeColor="text1"/>
        </w:rPr>
      </w:pPr>
    </w:p>
    <w:p w14:paraId="32CA4F3A" w14:textId="159B5EE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5" w:name="46"/>
      <w:r w:rsidRPr="00606048">
        <w:rPr>
          <w:rFonts w:ascii="Arial" w:hAnsi="Arial" w:cs="Arial"/>
          <w:color w:val="000000" w:themeColor="text1"/>
          <w:sz w:val="22"/>
          <w:szCs w:val="22"/>
        </w:rPr>
        <w:t xml:space="preserve">ARTICULO 46. </w:t>
      </w:r>
      <w:bookmarkEnd w:id="55"/>
      <w:r w:rsidRPr="00606048">
        <w:rPr>
          <w:rFonts w:ascii="Arial" w:hAnsi="Arial" w:cs="Arial"/>
          <w:color w:val="000000" w:themeColor="text1"/>
          <w:sz w:val="22"/>
          <w:szCs w:val="22"/>
        </w:rPr>
        <w:t>En la línea transversal se cuentan los grados por el número de generaciones desde el uno de los parientes hasta la raíz común, y desde éste hasta el otro pariente. Así, dos hermanos están en segundo grado; el tío y el sobrino en tercero, etc.</w:t>
      </w:r>
    </w:p>
    <w:p w14:paraId="053143DF" w14:textId="77777777" w:rsidR="00647E19" w:rsidRPr="00606048" w:rsidRDefault="00647E19" w:rsidP="005955AC">
      <w:pPr>
        <w:pStyle w:val="NormalWeb"/>
        <w:spacing w:before="0" w:beforeAutospacing="0" w:after="0" w:afterAutospacing="0"/>
        <w:contextualSpacing/>
        <w:jc w:val="both"/>
        <w:rPr>
          <w:rFonts w:ascii="Arial" w:hAnsi="Arial" w:cs="Arial"/>
          <w:color w:val="000000" w:themeColor="text1"/>
          <w:sz w:val="22"/>
          <w:szCs w:val="22"/>
        </w:rPr>
      </w:pPr>
    </w:p>
    <w:p w14:paraId="6BB2CA09" w14:textId="0493F65F" w:rsidR="00AD6BB7" w:rsidRPr="00606048" w:rsidRDefault="00DB3F4A" w:rsidP="005955AC">
      <w:pPr>
        <w:pStyle w:val="NormalWeb"/>
        <w:spacing w:before="0" w:beforeAutospacing="0" w:after="0" w:afterAutospacing="0"/>
        <w:contextualSpacing/>
        <w:jc w:val="both"/>
        <w:rPr>
          <w:rFonts w:ascii="Arial" w:hAnsi="Arial" w:cs="Arial"/>
          <w:color w:val="000000" w:themeColor="text1"/>
          <w:sz w:val="22"/>
          <w:szCs w:val="22"/>
        </w:rPr>
      </w:pPr>
      <w:bookmarkStart w:id="56" w:name="47"/>
      <w:r w:rsidRPr="00606048">
        <w:rPr>
          <w:rFonts w:ascii="Arial" w:hAnsi="Arial" w:cs="Arial"/>
          <w:color w:val="000000" w:themeColor="text1"/>
          <w:sz w:val="22"/>
          <w:szCs w:val="22"/>
        </w:rPr>
        <w:t xml:space="preserve">ARTICULO 47. </w:t>
      </w:r>
      <w:bookmarkEnd w:id="56"/>
      <w:r w:rsidRPr="00606048">
        <w:rPr>
          <w:rFonts w:ascii="Arial" w:hAnsi="Arial" w:cs="Arial"/>
          <w:color w:val="000000" w:themeColor="text1"/>
          <w:sz w:val="22"/>
          <w:szCs w:val="22"/>
        </w:rPr>
        <w:t>Afinidad legítima es la que existe entre una persona que está o ha estado casada y los consanguíneos legítimos de su marido o mujer. La línea o grado de afinidad legítima de una persona con un consanguíneo de su marido o mujer, se califica por la línea o grado de consanguinidad legítima de dicho marido o mujer con el dicho consanguíneo. Así un varón está en primer grado de afinidad legítima, en la línea recta, con los hijos habidos por su mujer en anterior matrimonio; en segundo grado de afinidad legítima, en la línea transversal, con los hermanos legítimos de su mujer.</w:t>
      </w:r>
    </w:p>
    <w:p w14:paraId="4482FFBF" w14:textId="24B5002F"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E3A5425" w14:textId="72B755FC" w:rsidR="00647E19" w:rsidRPr="00606048" w:rsidRDefault="00647E19"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conceptos: </w:t>
      </w:r>
      <w:hyperlink r:id="rId20" w:history="1">
        <w:r w:rsidRPr="00606048">
          <w:rPr>
            <w:rStyle w:val="Hipervnculo"/>
            <w:rFonts w:ascii="Arial" w:hAnsi="Arial" w:cs="Arial"/>
            <w:sz w:val="20"/>
            <w:szCs w:val="20"/>
            <w:u w:val="none"/>
          </w:rPr>
          <w:t>4201913000008006 del 20/12/2019</w:t>
        </w:r>
      </w:hyperlink>
      <w:r w:rsidR="00FF3A64" w:rsidRPr="00606048">
        <w:rPr>
          <w:rFonts w:ascii="Arial" w:hAnsi="Arial" w:cs="Arial"/>
          <w:color w:val="000000" w:themeColor="text1"/>
          <w:sz w:val="20"/>
          <w:szCs w:val="20"/>
        </w:rPr>
        <w:t>)</w:t>
      </w:r>
    </w:p>
    <w:p w14:paraId="4B7B1E6B"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bookmarkStart w:id="57" w:name="48"/>
    </w:p>
    <w:p w14:paraId="5E1F6E5B" w14:textId="1DCCC07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48. </w:t>
      </w:r>
      <w:bookmarkEnd w:id="57"/>
      <w:r w:rsidR="004F1A89" w:rsidRPr="00606048">
        <w:rPr>
          <w:rFonts w:ascii="Arial" w:hAnsi="Arial" w:cs="Arial"/>
          <w:color w:val="000000" w:themeColor="text1"/>
          <w:sz w:val="22"/>
          <w:szCs w:val="22"/>
        </w:rPr>
        <w:t>Inexequible</w:t>
      </w:r>
    </w:p>
    <w:p w14:paraId="1F302DD0" w14:textId="77777777" w:rsidR="00FF3A64" w:rsidRPr="00606048" w:rsidRDefault="00FF3A64" w:rsidP="005955AC">
      <w:pPr>
        <w:spacing w:after="0" w:line="240" w:lineRule="auto"/>
        <w:contextualSpacing/>
        <w:rPr>
          <w:rFonts w:ascii="Arial" w:hAnsi="Arial" w:cs="Arial"/>
          <w:color w:val="000000" w:themeColor="text1"/>
        </w:rPr>
      </w:pPr>
    </w:p>
    <w:p w14:paraId="1ED142E1" w14:textId="7F642B60" w:rsidR="007460B3" w:rsidRPr="00606048" w:rsidRDefault="007460B3" w:rsidP="187185B5">
      <w:pPr>
        <w:pStyle w:val="NormalWeb"/>
        <w:spacing w:before="0" w:beforeAutospacing="0" w:after="0" w:afterAutospacing="0"/>
        <w:contextualSpacing/>
        <w:jc w:val="both"/>
        <w:rPr>
          <w:rFonts w:ascii="Arial" w:hAnsi="Arial" w:cs="Arial"/>
          <w:color w:val="000000" w:themeColor="text1"/>
          <w:sz w:val="22"/>
          <w:szCs w:val="22"/>
        </w:rPr>
      </w:pPr>
      <w:bookmarkStart w:id="58" w:name="49"/>
      <w:r w:rsidRPr="187185B5">
        <w:rPr>
          <w:rFonts w:ascii="Arial" w:hAnsi="Arial" w:cs="Arial"/>
          <w:color w:val="000000" w:themeColor="text1"/>
          <w:sz w:val="22"/>
          <w:szCs w:val="22"/>
        </w:rPr>
        <w:t xml:space="preserve">ARTICULO 49. </w:t>
      </w:r>
      <w:bookmarkEnd w:id="58"/>
      <w:r w:rsidRPr="187185B5">
        <w:rPr>
          <w:rFonts w:ascii="Arial" w:hAnsi="Arial" w:cs="Arial"/>
          <w:color w:val="000000" w:themeColor="text1"/>
          <w:sz w:val="22"/>
          <w:szCs w:val="22"/>
        </w:rPr>
        <w:t>En la afinidad ilegítima se califican las líneas y grados de la misma manera que en la afinidad legítima.</w:t>
      </w:r>
    </w:p>
    <w:p w14:paraId="30A0AEB7" w14:textId="77777777" w:rsidR="00FF3A64" w:rsidRPr="00606048" w:rsidRDefault="00FF3A64" w:rsidP="005955AC">
      <w:pPr>
        <w:spacing w:after="0" w:line="240" w:lineRule="auto"/>
        <w:contextualSpacing/>
        <w:rPr>
          <w:rFonts w:ascii="Arial" w:hAnsi="Arial" w:cs="Arial"/>
          <w:color w:val="000000" w:themeColor="text1"/>
        </w:rPr>
      </w:pPr>
    </w:p>
    <w:p w14:paraId="7ECD8E1D" w14:textId="0F4750FA" w:rsidR="00FF3A64" w:rsidRPr="008E5C14" w:rsidRDefault="007460B3" w:rsidP="004F1A89">
      <w:pPr>
        <w:pStyle w:val="NormalWeb"/>
        <w:spacing w:before="0" w:beforeAutospacing="0" w:after="0" w:afterAutospacing="0"/>
        <w:contextualSpacing/>
        <w:jc w:val="both"/>
        <w:rPr>
          <w:rFonts w:ascii="Arial" w:hAnsi="Arial" w:cs="Arial"/>
          <w:color w:val="000000" w:themeColor="text1"/>
          <w:sz w:val="22"/>
          <w:szCs w:val="22"/>
          <w:lang w:val="pt-BR"/>
        </w:rPr>
      </w:pPr>
      <w:bookmarkStart w:id="59" w:name="50"/>
      <w:r w:rsidRPr="008E5C14">
        <w:rPr>
          <w:rFonts w:ascii="Arial" w:hAnsi="Arial" w:cs="Arial"/>
          <w:color w:val="000000" w:themeColor="text1"/>
          <w:sz w:val="22"/>
          <w:szCs w:val="22"/>
          <w:lang w:val="pt-BR"/>
        </w:rPr>
        <w:t xml:space="preserve">ARTICULO 50. </w:t>
      </w:r>
      <w:bookmarkEnd w:id="59"/>
      <w:proofErr w:type="spellStart"/>
      <w:r w:rsidR="004F1A89" w:rsidRPr="008E5C14">
        <w:rPr>
          <w:rFonts w:ascii="Arial" w:hAnsi="Arial" w:cs="Arial"/>
          <w:color w:val="000000" w:themeColor="text1"/>
          <w:sz w:val="22"/>
          <w:szCs w:val="22"/>
          <w:lang w:val="pt-BR"/>
        </w:rPr>
        <w:t>Derogado</w:t>
      </w:r>
      <w:proofErr w:type="spellEnd"/>
    </w:p>
    <w:p w14:paraId="3DFA3115" w14:textId="77777777" w:rsidR="004F1A89" w:rsidRPr="008E5C14" w:rsidRDefault="004F1A89" w:rsidP="004F1A89">
      <w:pPr>
        <w:pStyle w:val="NormalWeb"/>
        <w:spacing w:before="0" w:beforeAutospacing="0" w:after="0" w:afterAutospacing="0"/>
        <w:contextualSpacing/>
        <w:jc w:val="both"/>
        <w:rPr>
          <w:rFonts w:ascii="Arial" w:hAnsi="Arial" w:cs="Arial"/>
          <w:color w:val="000000" w:themeColor="text1"/>
          <w:lang w:val="pt-BR"/>
        </w:rPr>
      </w:pPr>
    </w:p>
    <w:p w14:paraId="6D65B8E5" w14:textId="6F92AD4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 w:name="51"/>
      <w:r w:rsidRPr="008E5C14">
        <w:rPr>
          <w:rFonts w:ascii="Arial" w:hAnsi="Arial" w:cs="Arial"/>
          <w:color w:val="000000" w:themeColor="text1"/>
          <w:sz w:val="22"/>
          <w:szCs w:val="22"/>
          <w:lang w:val="pt-BR"/>
        </w:rPr>
        <w:t xml:space="preserve">ARTICULO 51. </w:t>
      </w:r>
      <w:bookmarkEnd w:id="60"/>
      <w:proofErr w:type="spellStart"/>
      <w:r w:rsidR="004F1A89" w:rsidRPr="008E5C14">
        <w:rPr>
          <w:rFonts w:ascii="Arial" w:hAnsi="Arial" w:cs="Arial"/>
          <w:color w:val="000000" w:themeColor="text1"/>
          <w:sz w:val="22"/>
          <w:szCs w:val="22"/>
          <w:lang w:val="pt-BR"/>
        </w:rPr>
        <w:t>Derogado</w:t>
      </w:r>
      <w:proofErr w:type="spellEnd"/>
    </w:p>
    <w:p w14:paraId="097FD199" w14:textId="77777777" w:rsidR="00FF3A64" w:rsidRPr="008E5C14" w:rsidRDefault="00FF3A64" w:rsidP="005955AC">
      <w:pPr>
        <w:spacing w:after="0" w:line="240" w:lineRule="auto"/>
        <w:contextualSpacing/>
        <w:rPr>
          <w:rFonts w:ascii="Arial" w:hAnsi="Arial" w:cs="Arial"/>
          <w:color w:val="000000" w:themeColor="text1"/>
          <w:lang w:val="pt-BR"/>
        </w:rPr>
      </w:pPr>
    </w:p>
    <w:p w14:paraId="17582FFC" w14:textId="55DA6B2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1" w:name="52"/>
      <w:r w:rsidRPr="008E5C14">
        <w:rPr>
          <w:rFonts w:ascii="Arial" w:hAnsi="Arial" w:cs="Arial"/>
          <w:color w:val="000000" w:themeColor="text1"/>
          <w:sz w:val="22"/>
          <w:szCs w:val="22"/>
          <w:lang w:val="pt-BR"/>
        </w:rPr>
        <w:t xml:space="preserve">ARTICULO 52. </w:t>
      </w:r>
      <w:bookmarkEnd w:id="61"/>
      <w:r w:rsidR="004F1A89" w:rsidRPr="00606048">
        <w:rPr>
          <w:rFonts w:ascii="Arial" w:hAnsi="Arial" w:cs="Arial"/>
          <w:color w:val="000000" w:themeColor="text1"/>
          <w:sz w:val="22"/>
          <w:szCs w:val="22"/>
        </w:rPr>
        <w:t>Derogado</w:t>
      </w:r>
    </w:p>
    <w:p w14:paraId="2FBB433F" w14:textId="77777777" w:rsidR="00FF3A64" w:rsidRPr="00606048" w:rsidRDefault="00FF3A64" w:rsidP="005955AC">
      <w:pPr>
        <w:spacing w:after="0" w:line="240" w:lineRule="auto"/>
        <w:contextualSpacing/>
        <w:rPr>
          <w:rFonts w:ascii="Arial" w:hAnsi="Arial" w:cs="Arial"/>
          <w:color w:val="000000" w:themeColor="text1"/>
        </w:rPr>
      </w:pPr>
    </w:p>
    <w:p w14:paraId="1792F9E4" w14:textId="535CB7A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2" w:name="53"/>
      <w:r w:rsidRPr="00606048">
        <w:rPr>
          <w:rFonts w:ascii="Arial" w:hAnsi="Arial" w:cs="Arial"/>
          <w:color w:val="000000" w:themeColor="text1"/>
          <w:sz w:val="22"/>
          <w:szCs w:val="22"/>
        </w:rPr>
        <w:t xml:space="preserve">ARTICULO 53. </w:t>
      </w:r>
      <w:bookmarkEnd w:id="62"/>
      <w:r w:rsidRPr="00606048">
        <w:rPr>
          <w:rFonts w:ascii="Arial" w:hAnsi="Arial" w:cs="Arial"/>
          <w:color w:val="000000" w:themeColor="text1"/>
          <w:sz w:val="22"/>
          <w:szCs w:val="22"/>
        </w:rPr>
        <w:t>Las denominaciones de legítimos, ilegítimos y naturales que se dan a los hijos se aplican correlativamente a sus padres.</w:t>
      </w:r>
    </w:p>
    <w:p w14:paraId="0758B522" w14:textId="77777777" w:rsidR="00FF3A64" w:rsidRPr="00606048" w:rsidRDefault="00FF3A64" w:rsidP="005955AC">
      <w:pPr>
        <w:spacing w:after="0" w:line="240" w:lineRule="auto"/>
        <w:contextualSpacing/>
        <w:rPr>
          <w:rFonts w:ascii="Arial" w:hAnsi="Arial" w:cs="Arial"/>
          <w:color w:val="000000" w:themeColor="text1"/>
        </w:rPr>
      </w:pPr>
    </w:p>
    <w:p w14:paraId="16286C06" w14:textId="26FF8A7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3" w:name="54"/>
      <w:r w:rsidRPr="00606048">
        <w:rPr>
          <w:rFonts w:ascii="Arial" w:hAnsi="Arial" w:cs="Arial"/>
          <w:color w:val="000000" w:themeColor="text1"/>
          <w:sz w:val="22"/>
          <w:szCs w:val="22"/>
        </w:rPr>
        <w:t xml:space="preserve">ARTICULO 54. </w:t>
      </w:r>
      <w:bookmarkEnd w:id="63"/>
      <w:r w:rsidRPr="00606048">
        <w:rPr>
          <w:rFonts w:ascii="Arial" w:hAnsi="Arial" w:cs="Arial"/>
          <w:color w:val="000000" w:themeColor="text1"/>
          <w:sz w:val="22"/>
          <w:szCs w:val="22"/>
        </w:rPr>
        <w:t>Los hermanos pueden serlo por parte de padre y de madre, y se llaman entonces hermanos carnales; o sólo por parte de padre, y se llaman entonces hermanos paternos; o solo por parte de madre, y se llaman entonces hermanos maternos o uterinos.</w:t>
      </w:r>
    </w:p>
    <w:p w14:paraId="27C4E88A" w14:textId="63AA6010" w:rsidR="007460B3" w:rsidRPr="00606048" w:rsidRDefault="007460B3" w:rsidP="005955AC">
      <w:pPr>
        <w:spacing w:after="0" w:line="240" w:lineRule="auto"/>
        <w:contextualSpacing/>
        <w:rPr>
          <w:rFonts w:ascii="Arial" w:hAnsi="Arial" w:cs="Arial"/>
          <w:color w:val="000000" w:themeColor="text1"/>
        </w:rPr>
      </w:pPr>
    </w:p>
    <w:p w14:paraId="4819BF1D" w14:textId="346EF10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4" w:name="55"/>
      <w:r w:rsidRPr="00606048">
        <w:rPr>
          <w:rFonts w:ascii="Arial" w:hAnsi="Arial" w:cs="Arial"/>
          <w:color w:val="000000" w:themeColor="text1"/>
          <w:sz w:val="22"/>
          <w:szCs w:val="22"/>
        </w:rPr>
        <w:lastRenderedPageBreak/>
        <w:t xml:space="preserve">ARTICULO 55. </w:t>
      </w:r>
      <w:bookmarkEnd w:id="64"/>
      <w:r w:rsidRPr="00606048">
        <w:rPr>
          <w:rFonts w:ascii="Arial" w:hAnsi="Arial" w:cs="Arial"/>
          <w:color w:val="000000" w:themeColor="text1"/>
          <w:sz w:val="22"/>
          <w:szCs w:val="22"/>
        </w:rPr>
        <w:t>Son entre sí hermanos naturales los hijos naturales de un mismo padre o madre, y tendrán igual relación los hijos legítimos con los naturales del mismo padre o madre.</w:t>
      </w:r>
    </w:p>
    <w:p w14:paraId="5FB178AE" w14:textId="77777777" w:rsidR="00FF3A64" w:rsidRPr="00606048" w:rsidRDefault="00FF3A64" w:rsidP="005955AC">
      <w:pPr>
        <w:spacing w:after="0" w:line="240" w:lineRule="auto"/>
        <w:contextualSpacing/>
        <w:rPr>
          <w:rFonts w:ascii="Arial" w:hAnsi="Arial" w:cs="Arial"/>
          <w:color w:val="000000" w:themeColor="text1"/>
        </w:rPr>
      </w:pPr>
    </w:p>
    <w:p w14:paraId="55B94EC7" w14:textId="07012822" w:rsidR="007460B3" w:rsidRPr="008E5C14" w:rsidRDefault="007460B3" w:rsidP="004F1A89">
      <w:pPr>
        <w:pStyle w:val="NormalWeb"/>
        <w:spacing w:before="0" w:beforeAutospacing="0" w:after="0" w:afterAutospacing="0"/>
        <w:contextualSpacing/>
        <w:jc w:val="both"/>
        <w:rPr>
          <w:rFonts w:ascii="Arial" w:hAnsi="Arial" w:cs="Arial"/>
          <w:color w:val="000000" w:themeColor="text1"/>
          <w:sz w:val="22"/>
          <w:szCs w:val="22"/>
          <w:lang w:val="pt-BR"/>
        </w:rPr>
      </w:pPr>
      <w:bookmarkStart w:id="65" w:name="56"/>
      <w:r w:rsidRPr="008E5C14">
        <w:rPr>
          <w:rFonts w:ascii="Arial" w:hAnsi="Arial" w:cs="Arial"/>
          <w:color w:val="000000" w:themeColor="text1"/>
          <w:sz w:val="22"/>
          <w:szCs w:val="22"/>
          <w:lang w:val="pt-BR"/>
        </w:rPr>
        <w:t xml:space="preserve">ARTICULO 56. </w:t>
      </w:r>
      <w:bookmarkEnd w:id="65"/>
      <w:proofErr w:type="spellStart"/>
      <w:r w:rsidR="004F1A89" w:rsidRPr="008E5C14">
        <w:rPr>
          <w:rFonts w:ascii="Arial" w:hAnsi="Arial" w:cs="Arial"/>
          <w:color w:val="000000" w:themeColor="text1"/>
          <w:sz w:val="22"/>
          <w:szCs w:val="22"/>
          <w:lang w:val="pt-BR"/>
        </w:rPr>
        <w:t>Derogado</w:t>
      </w:r>
      <w:proofErr w:type="spellEnd"/>
    </w:p>
    <w:p w14:paraId="526D5673" w14:textId="77777777" w:rsidR="004F1A89" w:rsidRPr="008E5C14" w:rsidRDefault="004F1A89" w:rsidP="004F1A89">
      <w:pPr>
        <w:pStyle w:val="NormalWeb"/>
        <w:spacing w:before="0" w:beforeAutospacing="0" w:after="0" w:afterAutospacing="0"/>
        <w:contextualSpacing/>
        <w:jc w:val="both"/>
        <w:rPr>
          <w:rFonts w:ascii="Arial" w:hAnsi="Arial" w:cs="Arial"/>
          <w:color w:val="000000" w:themeColor="text1"/>
          <w:lang w:val="pt-BR"/>
        </w:rPr>
      </w:pPr>
    </w:p>
    <w:p w14:paraId="1E4A24D0" w14:textId="77777777" w:rsidR="004F1A89"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 w:name="57"/>
      <w:r w:rsidRPr="008E5C14">
        <w:rPr>
          <w:rFonts w:ascii="Arial" w:hAnsi="Arial" w:cs="Arial"/>
          <w:color w:val="000000" w:themeColor="text1"/>
          <w:sz w:val="22"/>
          <w:szCs w:val="22"/>
          <w:lang w:val="pt-BR"/>
        </w:rPr>
        <w:t xml:space="preserve">ARTICULO 57. </w:t>
      </w:r>
      <w:bookmarkStart w:id="67" w:name="58"/>
      <w:bookmarkEnd w:id="66"/>
      <w:proofErr w:type="spellStart"/>
      <w:r w:rsidR="004F1A89" w:rsidRPr="008E5C14">
        <w:rPr>
          <w:rFonts w:ascii="Arial" w:hAnsi="Arial" w:cs="Arial"/>
          <w:color w:val="000000" w:themeColor="text1"/>
          <w:sz w:val="22"/>
          <w:szCs w:val="22"/>
          <w:lang w:val="pt-BR"/>
        </w:rPr>
        <w:t>Derogado</w:t>
      </w:r>
      <w:proofErr w:type="spellEnd"/>
      <w:r w:rsidR="004F1A89" w:rsidRPr="008E5C14">
        <w:rPr>
          <w:rFonts w:ascii="Arial" w:hAnsi="Arial" w:cs="Arial"/>
          <w:color w:val="000000" w:themeColor="text1"/>
          <w:sz w:val="22"/>
          <w:szCs w:val="22"/>
          <w:lang w:val="pt-BR"/>
        </w:rPr>
        <w:t xml:space="preserve"> </w:t>
      </w:r>
    </w:p>
    <w:p w14:paraId="61F334FD" w14:textId="77777777" w:rsidR="004F1A89" w:rsidRPr="008E5C14" w:rsidRDefault="004F1A89"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630608DF" w14:textId="77777777" w:rsidR="004F1A89"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58.</w:t>
      </w:r>
      <w:r w:rsidR="004F1A89" w:rsidRPr="008E5C14">
        <w:rPr>
          <w:rFonts w:ascii="Arial" w:hAnsi="Arial" w:cs="Arial"/>
          <w:color w:val="000000" w:themeColor="text1"/>
          <w:sz w:val="22"/>
          <w:szCs w:val="22"/>
          <w:lang w:val="pt-BR"/>
        </w:rPr>
        <w:t xml:space="preserve"> </w:t>
      </w:r>
      <w:proofErr w:type="spellStart"/>
      <w:r w:rsidR="004F1A89" w:rsidRPr="008E5C14">
        <w:rPr>
          <w:rFonts w:ascii="Arial" w:hAnsi="Arial" w:cs="Arial"/>
          <w:color w:val="000000" w:themeColor="text1"/>
          <w:sz w:val="22"/>
          <w:szCs w:val="22"/>
          <w:lang w:val="pt-BR"/>
        </w:rPr>
        <w:t>Derogado</w:t>
      </w:r>
      <w:proofErr w:type="spellEnd"/>
    </w:p>
    <w:p w14:paraId="06CC40F2" w14:textId="77777777" w:rsidR="004F1A89" w:rsidRPr="008E5C14" w:rsidRDefault="004F1A89"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64DF49CD" w14:textId="0A40AD0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 w:name="59"/>
      <w:bookmarkEnd w:id="67"/>
      <w:r w:rsidRPr="008E5C14">
        <w:rPr>
          <w:rFonts w:ascii="Arial" w:hAnsi="Arial" w:cs="Arial"/>
          <w:color w:val="000000" w:themeColor="text1"/>
          <w:sz w:val="22"/>
          <w:szCs w:val="22"/>
          <w:lang w:val="pt-BR"/>
        </w:rPr>
        <w:t>ARTICULO 59.</w:t>
      </w:r>
      <w:r w:rsidR="004F1A89" w:rsidRPr="008E5C14">
        <w:rPr>
          <w:rFonts w:ascii="Arial" w:hAnsi="Arial" w:cs="Arial"/>
          <w:color w:val="000000" w:themeColor="text1"/>
          <w:sz w:val="22"/>
          <w:szCs w:val="22"/>
          <w:lang w:val="pt-BR"/>
        </w:rPr>
        <w:t xml:space="preserve"> </w:t>
      </w:r>
      <w:proofErr w:type="spellStart"/>
      <w:r w:rsidR="004F1A89" w:rsidRPr="008E5C14">
        <w:rPr>
          <w:rFonts w:ascii="Arial" w:hAnsi="Arial" w:cs="Arial"/>
          <w:color w:val="000000" w:themeColor="text1"/>
          <w:sz w:val="22"/>
          <w:szCs w:val="22"/>
          <w:lang w:val="pt-BR"/>
        </w:rPr>
        <w:t>Derogado</w:t>
      </w:r>
      <w:proofErr w:type="spellEnd"/>
      <w:r w:rsidRPr="008E5C14">
        <w:rPr>
          <w:rFonts w:ascii="Arial" w:hAnsi="Arial" w:cs="Arial"/>
          <w:color w:val="000000" w:themeColor="text1"/>
          <w:sz w:val="22"/>
          <w:szCs w:val="22"/>
          <w:lang w:val="pt-BR"/>
        </w:rPr>
        <w:t xml:space="preserve"> </w:t>
      </w:r>
      <w:bookmarkEnd w:id="68"/>
    </w:p>
    <w:p w14:paraId="1D4CB2D2" w14:textId="77777777" w:rsidR="00FF3A64" w:rsidRPr="008E5C14" w:rsidRDefault="00FF3A64" w:rsidP="005955AC">
      <w:pPr>
        <w:spacing w:after="0" w:line="240" w:lineRule="auto"/>
        <w:contextualSpacing/>
        <w:rPr>
          <w:rFonts w:ascii="Arial" w:hAnsi="Arial" w:cs="Arial"/>
          <w:color w:val="000000" w:themeColor="text1"/>
          <w:lang w:val="pt-BR"/>
        </w:rPr>
      </w:pPr>
    </w:p>
    <w:p w14:paraId="195FFBE3" w14:textId="45E1502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9" w:name="60"/>
      <w:r w:rsidRPr="008E5C14">
        <w:rPr>
          <w:rFonts w:ascii="Arial" w:hAnsi="Arial" w:cs="Arial"/>
          <w:color w:val="000000" w:themeColor="text1"/>
          <w:sz w:val="22"/>
          <w:szCs w:val="22"/>
          <w:lang w:val="pt-BR"/>
        </w:rPr>
        <w:t xml:space="preserve">ARTICULO 60. </w:t>
      </w:r>
      <w:bookmarkEnd w:id="69"/>
      <w:proofErr w:type="spellStart"/>
      <w:r w:rsidR="004F1A89" w:rsidRPr="008E5C14">
        <w:rPr>
          <w:rFonts w:ascii="Arial" w:hAnsi="Arial" w:cs="Arial"/>
          <w:color w:val="000000" w:themeColor="text1"/>
          <w:sz w:val="22"/>
          <w:szCs w:val="22"/>
          <w:lang w:val="pt-BR"/>
        </w:rPr>
        <w:t>Derogado</w:t>
      </w:r>
      <w:proofErr w:type="spellEnd"/>
    </w:p>
    <w:p w14:paraId="3F4C3729" w14:textId="77777777" w:rsidR="00FF3A64" w:rsidRPr="008E5C14" w:rsidRDefault="00FF3A64" w:rsidP="005955AC">
      <w:pPr>
        <w:spacing w:after="0" w:line="240" w:lineRule="auto"/>
        <w:contextualSpacing/>
        <w:rPr>
          <w:rFonts w:ascii="Arial" w:hAnsi="Arial" w:cs="Arial"/>
          <w:color w:val="000000" w:themeColor="text1"/>
          <w:lang w:val="pt-BR"/>
        </w:rPr>
      </w:pPr>
    </w:p>
    <w:p w14:paraId="0E74B503" w14:textId="6FCC6AD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0" w:name="61"/>
      <w:r w:rsidRPr="008E5C14">
        <w:rPr>
          <w:rFonts w:ascii="Arial" w:hAnsi="Arial" w:cs="Arial"/>
          <w:color w:val="000000" w:themeColor="text1"/>
          <w:sz w:val="22"/>
          <w:szCs w:val="22"/>
          <w:lang w:val="pt-BR"/>
        </w:rPr>
        <w:t xml:space="preserve">ARTICULO 61. </w:t>
      </w:r>
      <w:bookmarkEnd w:id="70"/>
      <w:r w:rsidRPr="00606048">
        <w:rPr>
          <w:rFonts w:ascii="Arial" w:hAnsi="Arial" w:cs="Arial"/>
          <w:color w:val="000000" w:themeColor="text1"/>
          <w:sz w:val="22"/>
          <w:szCs w:val="22"/>
        </w:rPr>
        <w:t>En los casos en que la ley dispone que se oiga a los parientes de una persona, se entenderá que debe oírse a las personas que van a expresarse y en el orden que sigue:</w:t>
      </w:r>
    </w:p>
    <w:p w14:paraId="6B05F929"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2E50F7E7" w14:textId="41300A3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7FAF66C2"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3431B27" w14:textId="5F3497C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Los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a falta de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4F3CC04E"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07596E2" w14:textId="5061B3D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El padre y la madre naturales que hayan reconocido voluntariamente al hijo, o éste a falta de descendientes o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6762783A"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A2A55B5" w14:textId="68AA469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El padre y la madre adoptantes, o el hijo adoptivo, a falta de parientes de los números 1o, 2o y 3o.</w:t>
      </w:r>
    </w:p>
    <w:p w14:paraId="0C3BCCC0"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526F976" w14:textId="47AB28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Los colaterales legítimos hasta el sexto grado, a falta de parientes de los números 1o, 2o, 3o y 4o.</w:t>
      </w:r>
    </w:p>
    <w:p w14:paraId="15E52129"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33D159B" w14:textId="6D2A96B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Los hermanos naturales, a falta de los parientes expresados en los números anteriores.</w:t>
      </w:r>
    </w:p>
    <w:p w14:paraId="3561798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972D153" w14:textId="1235CF6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Los afines legítimos que se hallen dentro del segundo grado, a falta de los consanguíneos anteriormente expresados.</w:t>
      </w:r>
    </w:p>
    <w:p w14:paraId="09608E3D"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14D513EE" w14:textId="7780203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persona fuere casada, se oirá también en cualquiera de los casos de este artículo a su cónyuge; y si alguno o algunos de los que deben oírse, no fueren mayores de edad o estuvieren sujetos a potestad ajena, se oirá en su representación a los respectivos guardadores, o a las personas bajo cuyo poder y dependencia estén constituidos.</w:t>
      </w:r>
    </w:p>
    <w:p w14:paraId="47815970" w14:textId="77777777" w:rsidR="00FF3A64" w:rsidRPr="00606048" w:rsidRDefault="00FF3A64" w:rsidP="005955AC">
      <w:pPr>
        <w:spacing w:after="0" w:line="240" w:lineRule="auto"/>
        <w:contextualSpacing/>
        <w:rPr>
          <w:rFonts w:ascii="Arial" w:hAnsi="Arial" w:cs="Arial"/>
          <w:color w:val="000000" w:themeColor="text1"/>
        </w:rPr>
      </w:pPr>
    </w:p>
    <w:p w14:paraId="3ED415F0" w14:textId="367B64D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1" w:name="62"/>
      <w:r w:rsidRPr="00606048">
        <w:rPr>
          <w:rFonts w:ascii="Arial" w:hAnsi="Arial" w:cs="Arial"/>
          <w:color w:val="000000" w:themeColor="text1"/>
          <w:sz w:val="22"/>
          <w:szCs w:val="22"/>
        </w:rPr>
        <w:t xml:space="preserve">ARTICULO 62. </w:t>
      </w:r>
      <w:bookmarkEnd w:id="71"/>
      <w:r w:rsidRPr="00606048">
        <w:rPr>
          <w:rFonts w:ascii="Arial" w:hAnsi="Arial" w:cs="Arial"/>
          <w:color w:val="000000" w:themeColor="text1"/>
          <w:sz w:val="22"/>
          <w:szCs w:val="22"/>
        </w:rPr>
        <w:t>Las personas incapaces de celebrar negocios serán representadas:</w:t>
      </w:r>
    </w:p>
    <w:p w14:paraId="479D2B4F"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95A7EE9" w14:textId="0B0DA15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Por los padres, quienes ejercerán conjuntamente la patria potestad sobre sus hijos menores de 21* años.</w:t>
      </w:r>
    </w:p>
    <w:p w14:paraId="5FED4D5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77CEAE1" w14:textId="66CCF55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falta uno de los padres la representación legal será ejercida por el otro.</w:t>
      </w:r>
    </w:p>
    <w:p w14:paraId="39E10EDD"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3E4B9D65" w14:textId="470A20D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Cuando se trate de hijos extramatrimoniales</w:t>
      </w:r>
      <w:r w:rsidRPr="00606048">
        <w:rPr>
          <w:rFonts w:ascii="Arial" w:hAnsi="Arial" w:cs="Arial"/>
          <w:color w:val="000000" w:themeColor="text1"/>
          <w:sz w:val="22"/>
          <w:szCs w:val="22"/>
        </w:rPr>
        <w:t xml:space="preserve">, no tiene la patria potestad, ni puede ser nombrado guardador, el padre o la madre declarado tal en juicio contradictorio. Igualmente, podrá el juez con conocimiento de causa y a petición de parte, conferir la patria potestad exclusivamente a uno de los padres, o poner bajo guarda al hijo, si lo considera más conveniente a los intereses de este. La </w:t>
      </w:r>
      <w:r w:rsidRPr="00606048">
        <w:rPr>
          <w:rFonts w:ascii="Arial" w:hAnsi="Arial" w:cs="Arial"/>
          <w:color w:val="000000" w:themeColor="text1"/>
          <w:sz w:val="22"/>
          <w:szCs w:val="22"/>
        </w:rPr>
        <w:lastRenderedPageBreak/>
        <w:t>guarda pondrá fin a la patria potestad en los casos que el artículo </w:t>
      </w:r>
      <w:r w:rsidRPr="00AB21A9">
        <w:rPr>
          <w:rStyle w:val="Hipervnculo"/>
          <w:rFonts w:ascii="Arial" w:hAnsi="Arial" w:cs="Arial"/>
          <w:color w:val="000000" w:themeColor="text1"/>
          <w:sz w:val="22"/>
          <w:szCs w:val="22"/>
          <w:u w:val="none"/>
        </w:rPr>
        <w:t>315</w:t>
      </w:r>
      <w:r w:rsidRPr="00606048">
        <w:rPr>
          <w:rFonts w:ascii="Arial" w:hAnsi="Arial" w:cs="Arial"/>
          <w:color w:val="000000" w:themeColor="text1"/>
          <w:sz w:val="22"/>
          <w:szCs w:val="22"/>
        </w:rPr>
        <w:t> contempla como causales de emancipación judicial; en los demás casos la suspenderá.</w:t>
      </w:r>
    </w:p>
    <w:p w14:paraId="58C6F17C"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203FEAB4" w14:textId="70259A8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Por el tutor o curador que ejerciere la guarda sobre menores de edad no sometidos a patria potestad.</w:t>
      </w:r>
    </w:p>
    <w:p w14:paraId="05D6E511" w14:textId="77777777" w:rsidR="00FF3A64" w:rsidRPr="00606048" w:rsidRDefault="00FF3A64" w:rsidP="005955AC">
      <w:pPr>
        <w:spacing w:after="0" w:line="240" w:lineRule="auto"/>
        <w:contextualSpacing/>
        <w:rPr>
          <w:rFonts w:ascii="Arial" w:hAnsi="Arial" w:cs="Arial"/>
          <w:color w:val="000000" w:themeColor="text1"/>
        </w:rPr>
      </w:pPr>
    </w:p>
    <w:p w14:paraId="53FB77D7" w14:textId="6DA70E0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2" w:name="63"/>
      <w:r w:rsidRPr="00606048">
        <w:rPr>
          <w:rFonts w:ascii="Arial" w:hAnsi="Arial" w:cs="Arial"/>
          <w:color w:val="000000" w:themeColor="text1"/>
          <w:sz w:val="22"/>
          <w:szCs w:val="22"/>
        </w:rPr>
        <w:t xml:space="preserve">ARTICULO 63. </w:t>
      </w:r>
      <w:bookmarkEnd w:id="72"/>
      <w:r w:rsidRPr="00606048">
        <w:rPr>
          <w:rFonts w:ascii="Arial" w:hAnsi="Arial" w:cs="Arial"/>
          <w:color w:val="000000" w:themeColor="text1"/>
          <w:sz w:val="22"/>
          <w:szCs w:val="22"/>
        </w:rPr>
        <w:t>La ley distingue tres especies de culpa o descuido.</w:t>
      </w:r>
    </w:p>
    <w:p w14:paraId="0374EB89"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1314B12" w14:textId="4CD4315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Culpa grave, negligencia grave, culpa lata, es la que consiste en no manejar los negocios ajenos con aquel cuidado que aun las personas negligentes o de poca prudencia suelen emplear en sus negocios propios. Esta culpa en materias civiles equivale al dolo.</w:t>
      </w:r>
    </w:p>
    <w:p w14:paraId="44B737B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B19D4D3" w14:textId="377CAAF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Culpa leve, descuido leve, descuido ligero, es la falta de aquella diligencia y cuidado que los hombres emplean ordinariamente en sus negocios propios. Culpa o descuido, sin otra calificación, significa culpa o descuido leve. Esta especie de culpa se opone a la diligencia o cuidado ordinario o mediano.</w:t>
      </w:r>
    </w:p>
    <w:p w14:paraId="3984540C"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790649B0" w14:textId="43E168F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debe administrar un negocio como un buen padre de familia, es responsable de esta especie de culpa.</w:t>
      </w:r>
    </w:p>
    <w:p w14:paraId="23E34D7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145D722" w14:textId="2499306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Culpa o descuido levísimo es la falta de aquella esmerada diligencia que un hombre juicioso emplea en la administración de sus negocios importantes. Esta especie de culpa se opone a la suma diligencia o cuidado.</w:t>
      </w:r>
    </w:p>
    <w:p w14:paraId="73E9E76C"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F5ADFEE" w14:textId="621FAAD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dolo consiste en la intención positiva de inferir injuria a la persona o propiedad de otro.</w:t>
      </w:r>
    </w:p>
    <w:p w14:paraId="0C4DB097" w14:textId="6F601AF5" w:rsidR="007460B3" w:rsidRPr="00606048" w:rsidRDefault="007460B3" w:rsidP="005955AC">
      <w:pPr>
        <w:spacing w:after="0" w:line="240" w:lineRule="auto"/>
        <w:contextualSpacing/>
        <w:rPr>
          <w:rFonts w:ascii="Arial" w:hAnsi="Arial" w:cs="Arial"/>
          <w:color w:val="000000" w:themeColor="text1"/>
        </w:rPr>
      </w:pPr>
    </w:p>
    <w:p w14:paraId="1B7C4AED" w14:textId="3CD217A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3" w:name="64"/>
      <w:r w:rsidRPr="00606048">
        <w:rPr>
          <w:rFonts w:ascii="Arial" w:hAnsi="Arial" w:cs="Arial"/>
          <w:color w:val="000000" w:themeColor="text1"/>
          <w:sz w:val="22"/>
          <w:szCs w:val="22"/>
        </w:rPr>
        <w:t>ARTICULO 64.</w:t>
      </w:r>
      <w:bookmarkEnd w:id="73"/>
      <w:r w:rsidRPr="00606048">
        <w:rPr>
          <w:rFonts w:ascii="Arial" w:hAnsi="Arial" w:cs="Arial"/>
          <w:color w:val="000000" w:themeColor="text1"/>
          <w:sz w:val="22"/>
          <w:szCs w:val="22"/>
        </w:rPr>
        <w:t> Se llama fuerza mayor o caso fortuito el imprevisto o que no es posible resistir, como un naufragio, un terremoto, el apresamiento de enemigos, los actos de autoridad ejercidos por un funcionario público, etc.</w:t>
      </w:r>
    </w:p>
    <w:p w14:paraId="2950A3DD"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bookmarkStart w:id="74" w:name="65"/>
    </w:p>
    <w:p w14:paraId="6B8059D4" w14:textId="62E25E4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65. </w:t>
      </w:r>
      <w:bookmarkEnd w:id="74"/>
      <w:r w:rsidRPr="00606048">
        <w:rPr>
          <w:rFonts w:ascii="Arial" w:hAnsi="Arial" w:cs="Arial"/>
          <w:color w:val="000000" w:themeColor="text1"/>
          <w:sz w:val="22"/>
          <w:szCs w:val="22"/>
        </w:rPr>
        <w:t>Caución significa generalmente cualquiera obligación que se contrae para la seguridad de otra obligación propia o ajena. Son especies de caución la fianza, la hipoteca y la prenda*.</w:t>
      </w:r>
    </w:p>
    <w:p w14:paraId="61B1E203" w14:textId="77777777" w:rsidR="00FF3A64" w:rsidRPr="00606048" w:rsidRDefault="00FF3A64" w:rsidP="005955AC">
      <w:pPr>
        <w:spacing w:after="0" w:line="240" w:lineRule="auto"/>
        <w:contextualSpacing/>
        <w:rPr>
          <w:rFonts w:ascii="Arial" w:hAnsi="Arial" w:cs="Arial"/>
          <w:color w:val="000000" w:themeColor="text1"/>
        </w:rPr>
      </w:pPr>
    </w:p>
    <w:p w14:paraId="78DC915F" w14:textId="21477FE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5" w:name="66"/>
      <w:r w:rsidRPr="00606048">
        <w:rPr>
          <w:rFonts w:ascii="Arial" w:hAnsi="Arial" w:cs="Arial"/>
          <w:color w:val="000000" w:themeColor="text1"/>
          <w:sz w:val="22"/>
          <w:szCs w:val="22"/>
        </w:rPr>
        <w:t xml:space="preserve">ARTICULO 66. </w:t>
      </w:r>
      <w:bookmarkEnd w:id="75"/>
      <w:r w:rsidRPr="00606048">
        <w:rPr>
          <w:rFonts w:ascii="Arial" w:hAnsi="Arial" w:cs="Arial"/>
          <w:color w:val="000000" w:themeColor="text1"/>
          <w:sz w:val="22"/>
          <w:szCs w:val="22"/>
        </w:rPr>
        <w:t>Se dice presumirse el hecho que se deduce de ciertos antecedentes o circunstancias conocidas.</w:t>
      </w:r>
    </w:p>
    <w:p w14:paraId="18F86646"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40C1E777" w14:textId="12DF3B7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estos antecedentes o circunstancias que dan motivo a la presunción son determinados por la ley, la presunción se llama legal. Se permitirá probar la no existencia del hecho que legalmente se presume, aunque sean ciertos los antecedentes o circunstancias de que lo infiere la ley, a menos que la ley misma rechace expresamente esta prueba, supuestos los antecedentes o circunstancias.</w:t>
      </w:r>
    </w:p>
    <w:p w14:paraId="7F80FC6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9D9A71B" w14:textId="0C7855D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una cosa, según la expresión de la ley, se presume de derecho, se entiende que es inadmisible la prueba contraria, supuestos los antecedentes o circunstancias.</w:t>
      </w:r>
    </w:p>
    <w:p w14:paraId="5DEC9FB5" w14:textId="4AB983A2" w:rsidR="007460B3" w:rsidRPr="00606048" w:rsidRDefault="007460B3" w:rsidP="005955AC">
      <w:pPr>
        <w:spacing w:after="0" w:line="240" w:lineRule="auto"/>
        <w:contextualSpacing/>
        <w:rPr>
          <w:rFonts w:ascii="Arial" w:hAnsi="Arial" w:cs="Arial"/>
          <w:color w:val="000000" w:themeColor="text1"/>
        </w:rPr>
      </w:pPr>
    </w:p>
    <w:p w14:paraId="59B7C7FB" w14:textId="4F022D3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6" w:name="67"/>
      <w:r w:rsidRPr="00606048">
        <w:rPr>
          <w:rFonts w:ascii="Arial" w:hAnsi="Arial" w:cs="Arial"/>
          <w:color w:val="000000" w:themeColor="text1"/>
          <w:sz w:val="22"/>
          <w:szCs w:val="22"/>
        </w:rPr>
        <w:t xml:space="preserve">ARTICULO 67. </w:t>
      </w:r>
      <w:bookmarkEnd w:id="76"/>
      <w:r w:rsidRPr="00606048">
        <w:rPr>
          <w:rFonts w:ascii="Arial" w:hAnsi="Arial" w:cs="Arial"/>
          <w:color w:val="000000" w:themeColor="text1"/>
          <w:sz w:val="22"/>
          <w:szCs w:val="22"/>
        </w:rPr>
        <w:t xml:space="preserve">Todos los plazos de días, meses o años de que se haga mención en las leyes o en los decretos del </w:t>
      </w:r>
      <w:proofErr w:type="gramStart"/>
      <w:r w:rsidRPr="00606048">
        <w:rPr>
          <w:rFonts w:ascii="Arial" w:hAnsi="Arial" w:cs="Arial"/>
          <w:color w:val="000000" w:themeColor="text1"/>
          <w:sz w:val="22"/>
          <w:szCs w:val="22"/>
        </w:rPr>
        <w:t>Presidente</w:t>
      </w:r>
      <w:proofErr w:type="gramEnd"/>
      <w:r w:rsidRPr="00606048">
        <w:rPr>
          <w:rFonts w:ascii="Arial" w:hAnsi="Arial" w:cs="Arial"/>
          <w:color w:val="000000" w:themeColor="text1"/>
          <w:sz w:val="22"/>
          <w:szCs w:val="22"/>
        </w:rPr>
        <w:t xml:space="preserve"> de la Unión, de los Tribunales o Juzgados, se entenderá que han de ser completos y correrán, además, hasta la media noche del último día de plazo.</w:t>
      </w:r>
    </w:p>
    <w:p w14:paraId="5A63A03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5AB92EC0" w14:textId="49FBC28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El primero y último día de un plazo de meses o años deberán tener un mismo número en los respectivos meses. El plazo de un mes podrá ser, por consiguiente, de 28, 29, 30 o 31 días, y el plazo de un año de 365 o 366 días, según los casos.</w:t>
      </w:r>
    </w:p>
    <w:p w14:paraId="00B68776"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0D435165" w14:textId="3B066DF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mes en que ha de principiar un plazo de meses o años constare de más días que el mes en que ha de terminar el plazo, y si el plazo corriere desde alguno de los días en que el primero de dichos meses excede al segundo, el último día del plazo será el último día de este segundo mes.</w:t>
      </w:r>
    </w:p>
    <w:p w14:paraId="0384E54F"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A965AC4" w14:textId="757779B4" w:rsidR="007460B3" w:rsidRPr="00606048" w:rsidRDefault="007460B3" w:rsidP="009E533A">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aplicarán estas reglas a las prescripciones, a las calificaciones de edad, y en general a cualesquiera plazos o términos prescritos en las leyes o en los actos de las autoridades nacionales, salvo que en las mismas leyes o actos se disponga expresamente otra cosa.</w:t>
      </w:r>
    </w:p>
    <w:p w14:paraId="2525118F" w14:textId="2A443574" w:rsidR="007460B3" w:rsidRDefault="007460B3" w:rsidP="009E533A">
      <w:pPr>
        <w:spacing w:after="0" w:line="240" w:lineRule="auto"/>
        <w:contextualSpacing/>
        <w:rPr>
          <w:rFonts w:ascii="Arial" w:hAnsi="Arial" w:cs="Arial"/>
          <w:color w:val="000000" w:themeColor="text1"/>
        </w:rPr>
      </w:pPr>
    </w:p>
    <w:p w14:paraId="217BAF18" w14:textId="27151DCD" w:rsidR="009E533A" w:rsidRDefault="009E533A" w:rsidP="009E533A">
      <w:pPr>
        <w:spacing w:after="0" w:line="240" w:lineRule="auto"/>
        <w:jc w:val="both"/>
        <w:rPr>
          <w:rFonts w:ascii="Arial" w:eastAsia="Arial" w:hAnsi="Arial" w:cs="Arial"/>
          <w:sz w:val="20"/>
          <w:szCs w:val="20"/>
          <w:lang w:val="es-ES"/>
        </w:rPr>
      </w:pPr>
      <w:bookmarkStart w:id="77" w:name="68"/>
      <w:r w:rsidRPr="7438E4DA">
        <w:rPr>
          <w:rFonts w:ascii="Arial" w:eastAsia="Arial" w:hAnsi="Arial" w:cs="Arial"/>
          <w:sz w:val="20"/>
          <w:szCs w:val="20"/>
          <w:lang w:val="es-ES"/>
        </w:rPr>
        <w:t xml:space="preserve">(Ver conceptos: </w:t>
      </w:r>
      <w:hyperlink r:id="rId21">
        <w:r w:rsidRPr="7438E4DA">
          <w:rPr>
            <w:rStyle w:val="Hipervnculo"/>
            <w:rFonts w:ascii="Arial" w:eastAsia="Arial" w:hAnsi="Arial" w:cs="Arial"/>
            <w:sz w:val="20"/>
            <w:szCs w:val="20"/>
            <w:lang w:val="es-ES"/>
          </w:rPr>
          <w:t>C-498 del 14/09/2021</w:t>
        </w:r>
      </w:hyperlink>
      <w:r w:rsidRPr="7438E4DA">
        <w:rPr>
          <w:rFonts w:ascii="Arial" w:eastAsia="Arial" w:hAnsi="Arial" w:cs="Arial"/>
          <w:sz w:val="20"/>
          <w:szCs w:val="20"/>
          <w:lang w:val="es-ES"/>
        </w:rPr>
        <w:t>)</w:t>
      </w:r>
    </w:p>
    <w:p w14:paraId="7024FA44" w14:textId="77777777" w:rsidR="009E533A" w:rsidRPr="00EC541C" w:rsidRDefault="009E533A" w:rsidP="009E533A">
      <w:pPr>
        <w:spacing w:after="0" w:line="240" w:lineRule="auto"/>
        <w:jc w:val="both"/>
        <w:rPr>
          <w:rFonts w:ascii="Arial" w:eastAsia="Arial" w:hAnsi="Arial" w:cs="Arial"/>
          <w:sz w:val="20"/>
          <w:szCs w:val="20"/>
          <w:lang w:val="es-ES"/>
        </w:rPr>
      </w:pPr>
    </w:p>
    <w:p w14:paraId="1A1F5432" w14:textId="3A35C8F2" w:rsidR="007460B3" w:rsidRPr="00606048" w:rsidRDefault="007460B3" w:rsidP="009E533A">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68.</w:t>
      </w:r>
      <w:bookmarkEnd w:id="77"/>
      <w:r w:rsidRPr="00606048">
        <w:rPr>
          <w:rFonts w:ascii="Arial" w:hAnsi="Arial" w:cs="Arial"/>
          <w:color w:val="000000" w:themeColor="text1"/>
          <w:sz w:val="22"/>
          <w:szCs w:val="22"/>
        </w:rPr>
        <w:t>  Cuando se dice que un acto debe ejecutarse en o dentro de cierto plazo, se entenderá que vale si se ejecuta antes de la media noche en que termina el último día de plazo; y cuando se exige que haya transcurrido un espacio de tiempo para que nazcan o expiren ciertos derechos, se entenderá que estos derechos no nacen o expiran sino después de la media noche en que termina el último día de dicho espacio de tiempo.</w:t>
      </w:r>
    </w:p>
    <w:p w14:paraId="527F446F"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3EEDD350" w14:textId="73CE758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la computación se hace por horas, la expresión dentro de tantas horas, u </w:t>
      </w:r>
      <w:proofErr w:type="gramStart"/>
      <w:r w:rsidRPr="00606048">
        <w:rPr>
          <w:rFonts w:ascii="Arial" w:hAnsi="Arial" w:cs="Arial"/>
          <w:color w:val="000000" w:themeColor="text1"/>
          <w:sz w:val="22"/>
          <w:szCs w:val="22"/>
        </w:rPr>
        <w:t>otras semejante</w:t>
      </w:r>
      <w:proofErr w:type="gramEnd"/>
      <w:r w:rsidRPr="00606048">
        <w:rPr>
          <w:rFonts w:ascii="Arial" w:hAnsi="Arial" w:cs="Arial"/>
          <w:color w:val="000000" w:themeColor="text1"/>
          <w:sz w:val="22"/>
          <w:szCs w:val="22"/>
        </w:rPr>
        <w:t>, designa un tiempo que se extiende hasta el último minuto de la última hora inclusive; y la expresión después de tantas horas, u otra semejante, designa un tiempo que principia en el primer minuto de la hora que sigue a la última del plazo.  </w:t>
      </w:r>
    </w:p>
    <w:p w14:paraId="351FE87B" w14:textId="77777777" w:rsidR="00FF3A64" w:rsidRPr="00606048" w:rsidRDefault="00FF3A64" w:rsidP="005955AC">
      <w:pPr>
        <w:spacing w:after="0" w:line="240" w:lineRule="auto"/>
        <w:contextualSpacing/>
        <w:rPr>
          <w:rFonts w:ascii="Arial" w:hAnsi="Arial" w:cs="Arial"/>
          <w:color w:val="000000" w:themeColor="text1"/>
        </w:rPr>
      </w:pPr>
    </w:p>
    <w:p w14:paraId="48790CC8" w14:textId="3C6ABF9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8" w:name="69"/>
      <w:r w:rsidRPr="00606048">
        <w:rPr>
          <w:rFonts w:ascii="Arial" w:hAnsi="Arial" w:cs="Arial"/>
          <w:color w:val="000000" w:themeColor="text1"/>
          <w:sz w:val="22"/>
          <w:szCs w:val="22"/>
        </w:rPr>
        <w:t xml:space="preserve">ARTICULO 69. </w:t>
      </w:r>
      <w:bookmarkEnd w:id="78"/>
      <w:r w:rsidRPr="00606048">
        <w:rPr>
          <w:rFonts w:ascii="Arial" w:hAnsi="Arial" w:cs="Arial"/>
          <w:color w:val="000000" w:themeColor="text1"/>
          <w:sz w:val="22"/>
          <w:szCs w:val="22"/>
        </w:rPr>
        <w:t>Las medidas de extensión, peso, las pesas y las monedas de que se haga mención en las leyes, en los decretos de poder ejecutivo y en las sentencias de la Corte Suprema y de los juzgados nacionales, se entenderán siempre según las definiciones del Código Administrativo y el Fiscal de la Unión.</w:t>
      </w:r>
    </w:p>
    <w:p w14:paraId="66EC426D" w14:textId="77713D59" w:rsidR="007460B3" w:rsidRPr="00606048" w:rsidRDefault="007460B3" w:rsidP="005955AC">
      <w:pPr>
        <w:spacing w:after="0" w:line="240" w:lineRule="auto"/>
        <w:contextualSpacing/>
        <w:rPr>
          <w:rFonts w:ascii="Arial" w:hAnsi="Arial" w:cs="Arial"/>
          <w:color w:val="000000" w:themeColor="text1"/>
        </w:rPr>
      </w:pPr>
    </w:p>
    <w:p w14:paraId="10BD2D69" w14:textId="6645996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79" w:name="70"/>
      <w:r w:rsidRPr="00606048">
        <w:rPr>
          <w:rFonts w:ascii="Arial" w:hAnsi="Arial" w:cs="Arial"/>
          <w:color w:val="000000" w:themeColor="text1"/>
          <w:sz w:val="22"/>
          <w:szCs w:val="22"/>
        </w:rPr>
        <w:t xml:space="preserve">ARTICULO 70. </w:t>
      </w:r>
      <w:bookmarkEnd w:id="79"/>
      <w:r w:rsidRPr="00606048">
        <w:rPr>
          <w:rFonts w:ascii="Arial" w:hAnsi="Arial" w:cs="Arial"/>
          <w:color w:val="000000" w:themeColor="text1"/>
          <w:sz w:val="22"/>
          <w:szCs w:val="22"/>
        </w:rPr>
        <w:t>En los plazos que se señalaren en las leyes o en los decretos del Poder Ejecutivo, o de los tribunales o juzgados, se comprenderán los días feriados; a menos que el plazo señalado sea de días útiles, expresándose así, pues en tal caso, y cuando el Código Judicial no disponga lo contrario, no se contarán los días feriados.</w:t>
      </w:r>
    </w:p>
    <w:p w14:paraId="40012CC2" w14:textId="77777777" w:rsidR="00FF3A64" w:rsidRPr="00606048" w:rsidRDefault="00FF3A64" w:rsidP="005955AC">
      <w:pPr>
        <w:pStyle w:val="centrado"/>
        <w:spacing w:before="0" w:beforeAutospacing="0" w:after="0" w:afterAutospacing="0"/>
        <w:contextualSpacing/>
        <w:jc w:val="center"/>
        <w:rPr>
          <w:rFonts w:ascii="Arial" w:hAnsi="Arial" w:cs="Arial"/>
          <w:color w:val="000000" w:themeColor="text1"/>
          <w:sz w:val="22"/>
          <w:szCs w:val="22"/>
        </w:rPr>
      </w:pPr>
      <w:bookmarkStart w:id="80" w:name="Nivel007"/>
    </w:p>
    <w:p w14:paraId="2BBBC9B2" w14:textId="502406B0"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80"/>
    </w:p>
    <w:p w14:paraId="3B68AC75" w14:textId="77777777" w:rsidR="001841D8" w:rsidRPr="00606048" w:rsidRDefault="001841D8"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E356BBB"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DEROGACION DE LAS LEYES</w:t>
      </w:r>
    </w:p>
    <w:p w14:paraId="4272DC5F" w14:textId="081EDFDA" w:rsidR="007460B3" w:rsidRPr="00606048" w:rsidRDefault="007460B3" w:rsidP="005955AC">
      <w:pPr>
        <w:spacing w:after="0" w:line="240" w:lineRule="auto"/>
        <w:contextualSpacing/>
        <w:rPr>
          <w:rFonts w:ascii="Arial" w:hAnsi="Arial" w:cs="Arial"/>
          <w:color w:val="000000" w:themeColor="text1"/>
        </w:rPr>
      </w:pPr>
    </w:p>
    <w:p w14:paraId="4B7CF084" w14:textId="42DCDFF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81" w:name="71"/>
      <w:r w:rsidRPr="00606048">
        <w:rPr>
          <w:rFonts w:ascii="Arial" w:hAnsi="Arial" w:cs="Arial"/>
          <w:color w:val="000000" w:themeColor="text1"/>
          <w:sz w:val="22"/>
          <w:szCs w:val="22"/>
        </w:rPr>
        <w:t xml:space="preserve">ARTICULO 71. </w:t>
      </w:r>
      <w:bookmarkEnd w:id="81"/>
      <w:r w:rsidRPr="00606048">
        <w:rPr>
          <w:rFonts w:ascii="Arial" w:hAnsi="Arial" w:cs="Arial"/>
          <w:color w:val="000000" w:themeColor="text1"/>
          <w:sz w:val="22"/>
          <w:szCs w:val="22"/>
        </w:rPr>
        <w:t>La derogación de las leyes podrá ser expresa o tácita. Es expresa, cuando la nueva ley dice expresamente que deroga la antigua.</w:t>
      </w:r>
    </w:p>
    <w:p w14:paraId="6A4BBA85"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1323E726" w14:textId="7D8B767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tácita, cuando la nueva ley contiene disposiciones que no pueden conciliarse con las de la ley anterior.</w:t>
      </w:r>
    </w:p>
    <w:p w14:paraId="177EFBB8"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6367658F" w14:textId="0EA97F2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derogación de una ley puede ser total o parcial.</w:t>
      </w:r>
    </w:p>
    <w:p w14:paraId="2068BE47" w14:textId="765AA644" w:rsidR="007460B3" w:rsidRPr="00606048" w:rsidRDefault="007460B3" w:rsidP="005955AC">
      <w:pPr>
        <w:spacing w:after="0" w:line="240" w:lineRule="auto"/>
        <w:contextualSpacing/>
        <w:rPr>
          <w:rFonts w:ascii="Arial" w:hAnsi="Arial" w:cs="Arial"/>
          <w:color w:val="000000" w:themeColor="text1"/>
        </w:rPr>
      </w:pPr>
    </w:p>
    <w:p w14:paraId="6D586116" w14:textId="2E892DF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82" w:name="72"/>
      <w:r w:rsidRPr="00606048">
        <w:rPr>
          <w:rFonts w:ascii="Arial" w:hAnsi="Arial" w:cs="Arial"/>
          <w:color w:val="000000" w:themeColor="text1"/>
          <w:sz w:val="22"/>
          <w:szCs w:val="22"/>
        </w:rPr>
        <w:t xml:space="preserve">ARTICULO 72. </w:t>
      </w:r>
      <w:bookmarkEnd w:id="82"/>
      <w:r w:rsidRPr="00606048">
        <w:rPr>
          <w:rFonts w:ascii="Arial" w:hAnsi="Arial" w:cs="Arial"/>
          <w:color w:val="000000" w:themeColor="text1"/>
          <w:sz w:val="22"/>
          <w:szCs w:val="22"/>
        </w:rPr>
        <w:t>La derogación tácita deja vigente en las leyes anteriores, aunque versen sobre la misma materia, todo aquello que no pugna con las disposiciones de la nueva ley.</w:t>
      </w:r>
    </w:p>
    <w:p w14:paraId="549859A9" w14:textId="77777777" w:rsidR="00647E19" w:rsidRPr="00606048" w:rsidRDefault="00647E19" w:rsidP="005955AC">
      <w:pPr>
        <w:pStyle w:val="NormalWeb"/>
        <w:spacing w:before="0" w:beforeAutospacing="0" w:after="0" w:afterAutospacing="0"/>
        <w:contextualSpacing/>
        <w:jc w:val="both"/>
        <w:rPr>
          <w:rFonts w:ascii="Arial" w:hAnsi="Arial" w:cs="Arial"/>
          <w:color w:val="000000" w:themeColor="text1"/>
          <w:sz w:val="22"/>
          <w:szCs w:val="22"/>
        </w:rPr>
      </w:pPr>
    </w:p>
    <w:p w14:paraId="0E9D7847" w14:textId="25DCD469" w:rsidR="000E276B" w:rsidRPr="00606048" w:rsidRDefault="000D01AF" w:rsidP="005955AC">
      <w:pPr>
        <w:spacing w:after="0" w:line="240" w:lineRule="auto"/>
        <w:contextualSpacing/>
        <w:jc w:val="center"/>
        <w:rPr>
          <w:rFonts w:ascii="Arial" w:eastAsia="Times New Roman" w:hAnsi="Arial" w:cs="Arial"/>
          <w:b/>
          <w:bCs/>
          <w:color w:val="000000" w:themeColor="text1"/>
          <w:lang w:eastAsia="es-CO"/>
        </w:rPr>
      </w:pPr>
      <w:bookmarkStart w:id="83" w:name="Nivel009"/>
      <w:r w:rsidRPr="660AA3BA">
        <w:rPr>
          <w:rFonts w:ascii="Arial" w:eastAsia="Times New Roman" w:hAnsi="Arial" w:cs="Arial"/>
          <w:b/>
          <w:bCs/>
          <w:color w:val="000000" w:themeColor="text1"/>
          <w:lang w:eastAsia="es-CO"/>
        </w:rPr>
        <w:t>CAPITULO I</w:t>
      </w:r>
      <w:bookmarkEnd w:id="83"/>
    </w:p>
    <w:p w14:paraId="4C07A029" w14:textId="256B9862" w:rsidR="2E3F8904" w:rsidRPr="00606048" w:rsidRDefault="2E3F8904" w:rsidP="005955AC">
      <w:pPr>
        <w:spacing w:after="0" w:line="240" w:lineRule="auto"/>
        <w:contextualSpacing/>
        <w:jc w:val="center"/>
        <w:rPr>
          <w:rFonts w:ascii="Arial" w:eastAsia="Times New Roman" w:hAnsi="Arial" w:cs="Arial"/>
          <w:b/>
          <w:bCs/>
          <w:color w:val="000000" w:themeColor="text1"/>
          <w:lang w:eastAsia="es-CO"/>
        </w:rPr>
      </w:pPr>
    </w:p>
    <w:p w14:paraId="4A1BFD21" w14:textId="77777777" w:rsidR="000E276B" w:rsidRPr="00606048" w:rsidRDefault="000D01AF"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DIVISION DE LAS PERSONAS</w:t>
      </w:r>
    </w:p>
    <w:p w14:paraId="55FD359C" w14:textId="179F2528" w:rsidR="000D01AF" w:rsidRPr="00606048" w:rsidRDefault="000D01AF" w:rsidP="005955AC">
      <w:pPr>
        <w:spacing w:after="0" w:line="240" w:lineRule="auto"/>
        <w:contextualSpacing/>
        <w:jc w:val="center"/>
        <w:rPr>
          <w:rFonts w:ascii="Arial" w:eastAsia="Times New Roman" w:hAnsi="Arial" w:cs="Arial"/>
          <w:color w:val="000000" w:themeColor="text1"/>
          <w:lang w:eastAsia="es-CO"/>
        </w:rPr>
      </w:pPr>
    </w:p>
    <w:p w14:paraId="1A37AE13" w14:textId="5FB56D1E" w:rsidR="000E276B" w:rsidRPr="00606048" w:rsidRDefault="000D01AF" w:rsidP="005955AC">
      <w:pPr>
        <w:spacing w:after="0" w:line="240" w:lineRule="auto"/>
        <w:contextualSpacing/>
        <w:jc w:val="both"/>
        <w:rPr>
          <w:rFonts w:ascii="Arial" w:eastAsia="Times New Roman" w:hAnsi="Arial" w:cs="Arial"/>
          <w:color w:val="000000" w:themeColor="text1"/>
          <w:lang w:eastAsia="es-CO"/>
        </w:rPr>
      </w:pPr>
      <w:bookmarkStart w:id="84" w:name="73"/>
      <w:r w:rsidRPr="00606048">
        <w:rPr>
          <w:rFonts w:ascii="Arial" w:eastAsia="Times New Roman" w:hAnsi="Arial" w:cs="Arial"/>
          <w:color w:val="000000" w:themeColor="text1"/>
          <w:lang w:eastAsia="es-CO"/>
        </w:rPr>
        <w:t xml:space="preserve">ARTICULO 73. </w:t>
      </w:r>
      <w:bookmarkEnd w:id="84"/>
      <w:r w:rsidRPr="00606048">
        <w:rPr>
          <w:rFonts w:ascii="Arial" w:eastAsia="Times New Roman" w:hAnsi="Arial" w:cs="Arial"/>
          <w:color w:val="000000" w:themeColor="text1"/>
          <w:lang w:eastAsia="es-CO"/>
        </w:rPr>
        <w:t>Las personas son naturales o jurídicas.</w:t>
      </w:r>
    </w:p>
    <w:p w14:paraId="5AD98253" w14:textId="77777777" w:rsidR="001841D8" w:rsidRPr="00606048" w:rsidRDefault="001841D8" w:rsidP="005955AC">
      <w:pPr>
        <w:spacing w:after="0" w:line="240" w:lineRule="auto"/>
        <w:contextualSpacing/>
        <w:jc w:val="both"/>
        <w:rPr>
          <w:rFonts w:ascii="Arial" w:eastAsia="Times New Roman" w:hAnsi="Arial" w:cs="Arial"/>
          <w:color w:val="000000" w:themeColor="text1"/>
          <w:lang w:eastAsia="es-CO"/>
        </w:rPr>
      </w:pPr>
    </w:p>
    <w:p w14:paraId="6FABC575" w14:textId="77777777" w:rsidR="000D01AF" w:rsidRPr="00606048" w:rsidRDefault="000D01AF"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De la personalidad jurídica y de las reglas especiales relativas a ella se trata en el título final de este libro.</w:t>
      </w:r>
    </w:p>
    <w:p w14:paraId="032BAB81" w14:textId="1D8AA869" w:rsidR="2E3F8904" w:rsidRPr="00606048" w:rsidRDefault="2E3F8904" w:rsidP="005955AC">
      <w:pPr>
        <w:spacing w:after="0" w:line="240" w:lineRule="auto"/>
        <w:contextualSpacing/>
        <w:jc w:val="both"/>
        <w:rPr>
          <w:rFonts w:ascii="Arial" w:eastAsia="Times New Roman" w:hAnsi="Arial" w:cs="Arial"/>
          <w:color w:val="000000" w:themeColor="text1"/>
          <w:lang w:eastAsia="es-CO"/>
        </w:rPr>
      </w:pPr>
    </w:p>
    <w:p w14:paraId="09670CB6" w14:textId="707F67B3" w:rsidR="775A53A6" w:rsidRPr="00C70974" w:rsidRDefault="775A53A6" w:rsidP="775A53A6">
      <w:pPr>
        <w:spacing w:after="0" w:line="240" w:lineRule="auto"/>
        <w:contextualSpacing/>
        <w:jc w:val="both"/>
        <w:rPr>
          <w:rFonts w:ascii="Arial" w:eastAsia="Times New Roman" w:hAnsi="Arial" w:cs="Arial"/>
          <w:color w:val="000000" w:themeColor="text1"/>
          <w:sz w:val="20"/>
          <w:szCs w:val="20"/>
          <w:lang w:eastAsia="es-CO"/>
        </w:rPr>
      </w:pPr>
      <w:r w:rsidRPr="00C70974">
        <w:rPr>
          <w:rFonts w:ascii="Arial" w:eastAsia="Times New Roman" w:hAnsi="Arial" w:cs="Arial"/>
          <w:color w:val="000000" w:themeColor="text1"/>
          <w:sz w:val="20"/>
          <w:szCs w:val="20"/>
          <w:lang w:eastAsia="es-CO"/>
        </w:rPr>
        <w:t xml:space="preserve">Ver concepto </w:t>
      </w:r>
      <w:hyperlink r:id="rId22">
        <w:r w:rsidRPr="00C70974">
          <w:rPr>
            <w:rStyle w:val="Hipervnculo"/>
            <w:rFonts w:ascii="Arial" w:eastAsia="Times New Roman" w:hAnsi="Arial" w:cs="Arial"/>
            <w:sz w:val="20"/>
            <w:szCs w:val="20"/>
            <w:lang w:eastAsia="es-CO"/>
          </w:rPr>
          <w:t>C- 084 del 16/03/2022</w:t>
        </w:r>
      </w:hyperlink>
      <w:r w:rsidR="00290268">
        <w:rPr>
          <w:rStyle w:val="Hipervnculo"/>
          <w:rFonts w:ascii="Arial" w:eastAsia="Times New Roman" w:hAnsi="Arial" w:cs="Arial"/>
          <w:sz w:val="20"/>
          <w:szCs w:val="20"/>
          <w:lang w:eastAsia="es-CO"/>
        </w:rPr>
        <w:t>,</w:t>
      </w:r>
      <w:r w:rsidR="6D08ED5F" w:rsidRPr="00C70974">
        <w:rPr>
          <w:rFonts w:ascii="Arial" w:eastAsia="Times New Roman" w:hAnsi="Arial" w:cs="Arial"/>
          <w:sz w:val="20"/>
          <w:szCs w:val="20"/>
          <w:lang w:eastAsia="es-CO"/>
        </w:rPr>
        <w:t xml:space="preserve">  </w:t>
      </w:r>
      <w:hyperlink r:id="rId23">
        <w:r w:rsidR="6D08ED5F" w:rsidRPr="00C70974">
          <w:rPr>
            <w:rStyle w:val="Hipervnculo"/>
            <w:rFonts w:ascii="Arial" w:eastAsia="Times New Roman" w:hAnsi="Arial" w:cs="Arial"/>
            <w:sz w:val="20"/>
            <w:szCs w:val="20"/>
            <w:lang w:eastAsia="es-CO"/>
          </w:rPr>
          <w:t>C-086 del 15/03/2022</w:t>
        </w:r>
      </w:hyperlink>
    </w:p>
    <w:p w14:paraId="52684288" w14:textId="5BF5CD3B" w:rsidR="775A53A6" w:rsidRDefault="775A53A6" w:rsidP="775A53A6">
      <w:pPr>
        <w:spacing w:after="0" w:line="240" w:lineRule="auto"/>
        <w:contextualSpacing/>
        <w:jc w:val="both"/>
        <w:rPr>
          <w:rFonts w:ascii="Arial" w:eastAsia="Times New Roman" w:hAnsi="Arial" w:cs="Arial"/>
          <w:color w:val="000000" w:themeColor="text1"/>
          <w:lang w:eastAsia="es-CO"/>
        </w:rPr>
      </w:pPr>
    </w:p>
    <w:p w14:paraId="74BB7D92" w14:textId="4E27F290" w:rsidR="000E276B" w:rsidRPr="00606048" w:rsidRDefault="000D01AF" w:rsidP="005955AC">
      <w:pPr>
        <w:spacing w:after="0" w:line="240" w:lineRule="auto"/>
        <w:contextualSpacing/>
        <w:jc w:val="both"/>
        <w:rPr>
          <w:rFonts w:ascii="Arial" w:eastAsia="Times New Roman" w:hAnsi="Arial" w:cs="Arial"/>
          <w:color w:val="000000" w:themeColor="text1"/>
          <w:lang w:eastAsia="es-CO"/>
        </w:rPr>
      </w:pPr>
      <w:bookmarkStart w:id="85" w:name="74"/>
      <w:r w:rsidRPr="00606048">
        <w:rPr>
          <w:rFonts w:ascii="Arial" w:eastAsia="Times New Roman" w:hAnsi="Arial" w:cs="Arial"/>
          <w:color w:val="000000" w:themeColor="text1"/>
          <w:lang w:eastAsia="es-CO"/>
        </w:rPr>
        <w:t xml:space="preserve">ARTICULO 74. </w:t>
      </w:r>
      <w:bookmarkEnd w:id="85"/>
      <w:r w:rsidRPr="00606048">
        <w:rPr>
          <w:rFonts w:ascii="Arial" w:eastAsia="Times New Roman" w:hAnsi="Arial" w:cs="Arial"/>
          <w:color w:val="000000" w:themeColor="text1"/>
          <w:lang w:eastAsia="es-CO"/>
        </w:rPr>
        <w:t>Son personas todos los individuos de la especie humana, cualquiera que sea su edad, sexo, estirpe o condición.</w:t>
      </w:r>
    </w:p>
    <w:p w14:paraId="20764D52" w14:textId="24B2A22C" w:rsidR="2E3F8904" w:rsidRPr="00606048" w:rsidRDefault="2E3F8904" w:rsidP="005955AC">
      <w:pPr>
        <w:spacing w:after="0" w:line="240" w:lineRule="auto"/>
        <w:contextualSpacing/>
        <w:jc w:val="both"/>
        <w:rPr>
          <w:rFonts w:ascii="Arial" w:eastAsia="Times New Roman" w:hAnsi="Arial" w:cs="Arial"/>
          <w:color w:val="000000" w:themeColor="text1"/>
          <w:lang w:eastAsia="es-CO"/>
        </w:rPr>
      </w:pPr>
    </w:p>
    <w:p w14:paraId="7AE50FFD" w14:textId="6B5FC212" w:rsidR="000E276B" w:rsidRPr="00606048" w:rsidRDefault="000D01AF" w:rsidP="005955AC">
      <w:pPr>
        <w:spacing w:after="0" w:line="240" w:lineRule="auto"/>
        <w:contextualSpacing/>
        <w:jc w:val="both"/>
        <w:rPr>
          <w:rFonts w:ascii="Arial" w:eastAsia="Times New Roman" w:hAnsi="Arial" w:cs="Arial"/>
          <w:color w:val="000000" w:themeColor="text1"/>
          <w:lang w:eastAsia="es-CO"/>
        </w:rPr>
      </w:pPr>
      <w:bookmarkStart w:id="86" w:name="75"/>
      <w:r w:rsidRPr="00606048">
        <w:rPr>
          <w:rFonts w:ascii="Arial" w:eastAsia="Times New Roman" w:hAnsi="Arial" w:cs="Arial"/>
          <w:color w:val="000000" w:themeColor="text1"/>
          <w:lang w:eastAsia="es-CO"/>
        </w:rPr>
        <w:t xml:space="preserve">ARTICULO 75. </w:t>
      </w:r>
      <w:bookmarkEnd w:id="86"/>
      <w:r w:rsidRPr="00606048">
        <w:rPr>
          <w:rFonts w:ascii="Arial" w:eastAsia="Times New Roman" w:hAnsi="Arial" w:cs="Arial"/>
          <w:color w:val="000000" w:themeColor="text1"/>
          <w:lang w:eastAsia="es-CO"/>
        </w:rPr>
        <w:t> Las personas se dividen, además, en domiciliadas y transeúntes.</w:t>
      </w:r>
    </w:p>
    <w:p w14:paraId="4FB63079" w14:textId="77777777" w:rsidR="00DE183C" w:rsidRPr="00606048" w:rsidRDefault="00DE183C" w:rsidP="005955AC">
      <w:pPr>
        <w:spacing w:after="0" w:line="240" w:lineRule="auto"/>
        <w:contextualSpacing/>
        <w:jc w:val="both"/>
        <w:rPr>
          <w:rFonts w:ascii="Arial" w:eastAsia="Times New Roman" w:hAnsi="Arial" w:cs="Arial"/>
          <w:color w:val="000000" w:themeColor="text1"/>
          <w:lang w:eastAsia="es-CO"/>
        </w:rPr>
      </w:pPr>
    </w:p>
    <w:p w14:paraId="5988BE30" w14:textId="60EB71CD"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7" w:name="Nivel010"/>
      <w:r w:rsidRPr="660AA3BA">
        <w:rPr>
          <w:rFonts w:ascii="Arial" w:hAnsi="Arial" w:cs="Arial"/>
          <w:b/>
          <w:bCs/>
          <w:color w:val="000000" w:themeColor="text1"/>
          <w:sz w:val="22"/>
          <w:szCs w:val="22"/>
        </w:rPr>
        <w:t>CAPITULO II</w:t>
      </w:r>
      <w:bookmarkEnd w:id="87"/>
    </w:p>
    <w:p w14:paraId="7BAF8997" w14:textId="77777777" w:rsidR="0084729C" w:rsidRPr="00606048" w:rsidRDefault="0084729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DF528CD"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DOMICILIO EN CUANTO DEPENDE DE LA RESIDENCIA Y DEL ANIMO DE PERMANECER EN ELLA</w:t>
      </w:r>
    </w:p>
    <w:p w14:paraId="712B39DB" w14:textId="79A0291C" w:rsidR="007460B3" w:rsidRPr="00606048" w:rsidRDefault="007460B3" w:rsidP="005955AC">
      <w:pPr>
        <w:spacing w:after="0" w:line="240" w:lineRule="auto"/>
        <w:contextualSpacing/>
        <w:rPr>
          <w:rFonts w:ascii="Arial" w:hAnsi="Arial" w:cs="Arial"/>
          <w:color w:val="000000" w:themeColor="text1"/>
        </w:rPr>
      </w:pPr>
    </w:p>
    <w:p w14:paraId="22576A4A" w14:textId="60B44EF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88" w:name="76"/>
      <w:r w:rsidRPr="00606048">
        <w:rPr>
          <w:rFonts w:ascii="Arial" w:hAnsi="Arial" w:cs="Arial"/>
          <w:color w:val="000000" w:themeColor="text1"/>
          <w:sz w:val="22"/>
          <w:szCs w:val="22"/>
        </w:rPr>
        <w:t xml:space="preserve">ARTICULO 76. </w:t>
      </w:r>
      <w:bookmarkEnd w:id="88"/>
      <w:r w:rsidRPr="00606048">
        <w:rPr>
          <w:rFonts w:ascii="Arial" w:hAnsi="Arial" w:cs="Arial"/>
          <w:color w:val="000000" w:themeColor="text1"/>
          <w:sz w:val="22"/>
          <w:szCs w:val="22"/>
        </w:rPr>
        <w:t>El domicilio consiste en la residencia acompañada, real o presuntivamente del ánimo de permanecer en ella.</w:t>
      </w:r>
    </w:p>
    <w:p w14:paraId="0E9569BC" w14:textId="10561D12" w:rsidR="007460B3" w:rsidRPr="00606048" w:rsidRDefault="007460B3" w:rsidP="005955AC">
      <w:pPr>
        <w:spacing w:after="0" w:line="240" w:lineRule="auto"/>
        <w:contextualSpacing/>
        <w:rPr>
          <w:rFonts w:ascii="Arial" w:hAnsi="Arial" w:cs="Arial"/>
          <w:color w:val="000000" w:themeColor="text1"/>
        </w:rPr>
      </w:pPr>
    </w:p>
    <w:p w14:paraId="15060467" w14:textId="00457DF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89" w:name="77"/>
      <w:r w:rsidRPr="00606048">
        <w:rPr>
          <w:rFonts w:ascii="Arial" w:hAnsi="Arial" w:cs="Arial"/>
          <w:color w:val="000000" w:themeColor="text1"/>
          <w:sz w:val="22"/>
          <w:szCs w:val="22"/>
        </w:rPr>
        <w:t xml:space="preserve">ARTICULO 77. </w:t>
      </w:r>
      <w:bookmarkEnd w:id="89"/>
      <w:r w:rsidRPr="00606048">
        <w:rPr>
          <w:rFonts w:ascii="Arial" w:hAnsi="Arial" w:cs="Arial"/>
          <w:color w:val="000000" w:themeColor="text1"/>
          <w:sz w:val="22"/>
          <w:szCs w:val="22"/>
        </w:rPr>
        <w:t>El domicilio civil es relativo a una parte determinada de un lugar de la unión o de un territorio.</w:t>
      </w:r>
    </w:p>
    <w:p w14:paraId="22E39240" w14:textId="52A605CB" w:rsidR="007460B3" w:rsidRPr="00606048" w:rsidRDefault="007460B3" w:rsidP="005955AC">
      <w:pPr>
        <w:spacing w:after="0" w:line="240" w:lineRule="auto"/>
        <w:contextualSpacing/>
        <w:rPr>
          <w:rFonts w:ascii="Arial" w:hAnsi="Arial" w:cs="Arial"/>
          <w:color w:val="000000" w:themeColor="text1"/>
        </w:rPr>
      </w:pPr>
    </w:p>
    <w:p w14:paraId="0F6E68E2" w14:textId="04FD733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0" w:name="78"/>
      <w:r w:rsidRPr="00606048">
        <w:rPr>
          <w:rFonts w:ascii="Arial" w:hAnsi="Arial" w:cs="Arial"/>
          <w:color w:val="000000" w:themeColor="text1"/>
          <w:sz w:val="22"/>
          <w:szCs w:val="22"/>
        </w:rPr>
        <w:t xml:space="preserve">ARTICULO 78. </w:t>
      </w:r>
      <w:bookmarkEnd w:id="90"/>
      <w:r w:rsidRPr="00606048">
        <w:rPr>
          <w:rFonts w:ascii="Arial" w:hAnsi="Arial" w:cs="Arial"/>
          <w:color w:val="000000" w:themeColor="text1"/>
          <w:sz w:val="22"/>
          <w:szCs w:val="22"/>
        </w:rPr>
        <w:t>El lugar donde un individuo está de asiento, o donde ejerce habitualmente su profesión u oficio, determina su domicilio civil o vecindad.</w:t>
      </w:r>
    </w:p>
    <w:p w14:paraId="19BA7275" w14:textId="463916CF" w:rsidR="007460B3" w:rsidRPr="00606048" w:rsidRDefault="007460B3" w:rsidP="005955AC">
      <w:pPr>
        <w:spacing w:after="0" w:line="240" w:lineRule="auto"/>
        <w:contextualSpacing/>
        <w:rPr>
          <w:rFonts w:ascii="Arial" w:hAnsi="Arial" w:cs="Arial"/>
          <w:color w:val="000000" w:themeColor="text1"/>
        </w:rPr>
      </w:pPr>
    </w:p>
    <w:p w14:paraId="20C5A981" w14:textId="0A392D8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1" w:name="79"/>
      <w:r w:rsidRPr="00606048">
        <w:rPr>
          <w:rFonts w:ascii="Arial" w:hAnsi="Arial" w:cs="Arial"/>
          <w:color w:val="000000" w:themeColor="text1"/>
          <w:sz w:val="22"/>
          <w:szCs w:val="22"/>
        </w:rPr>
        <w:t xml:space="preserve">ARTICULO 79. </w:t>
      </w:r>
      <w:bookmarkEnd w:id="91"/>
      <w:r w:rsidRPr="00606048">
        <w:rPr>
          <w:rFonts w:ascii="Arial" w:hAnsi="Arial" w:cs="Arial"/>
          <w:color w:val="000000" w:themeColor="text1"/>
          <w:sz w:val="22"/>
          <w:szCs w:val="22"/>
        </w:rPr>
        <w:t>No se presume el ánimo de permanecer, ni se adquiere consiguientemente domicilio civil en un lugar, por el solo hecho de habitar un individuo por algún tiempo casa propia o ajena en él, si tiene en otra parte su hogar doméstico, o por otras circunstancias aparece que la residencia es accidental, como la del viajero, o la del que ejerce una comisión temporal, o la del que se ocupa en algún tráfico ambulante.</w:t>
      </w:r>
    </w:p>
    <w:p w14:paraId="5A0479C7" w14:textId="172CE9C7" w:rsidR="007460B3" w:rsidRPr="00606048" w:rsidRDefault="007460B3" w:rsidP="005955AC">
      <w:pPr>
        <w:spacing w:after="0" w:line="240" w:lineRule="auto"/>
        <w:contextualSpacing/>
        <w:rPr>
          <w:rFonts w:ascii="Arial" w:hAnsi="Arial" w:cs="Arial"/>
          <w:color w:val="000000" w:themeColor="text1"/>
        </w:rPr>
      </w:pPr>
    </w:p>
    <w:p w14:paraId="78C09ECE" w14:textId="4E94F05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2" w:name="80"/>
      <w:r w:rsidRPr="00606048">
        <w:rPr>
          <w:rFonts w:ascii="Arial" w:hAnsi="Arial" w:cs="Arial"/>
          <w:color w:val="000000" w:themeColor="text1"/>
          <w:sz w:val="22"/>
          <w:szCs w:val="22"/>
        </w:rPr>
        <w:t xml:space="preserve">ARTICULO 80. </w:t>
      </w:r>
      <w:bookmarkEnd w:id="92"/>
      <w:r w:rsidRPr="00606048">
        <w:rPr>
          <w:rFonts w:ascii="Arial" w:hAnsi="Arial" w:cs="Arial"/>
          <w:color w:val="000000" w:themeColor="text1"/>
          <w:sz w:val="22"/>
          <w:szCs w:val="22"/>
        </w:rPr>
        <w:t>Al contrario, se presume desde luego el ánimo de permanecer y avecindarse en un lugar, por el hecho de abrir en él tienda, botica, fábrica, taller, posada, escuela y otro establecimiento durable, para administrarlo en persona; por el hecho de aceptar en dicho lugar un empleo fijo de lo que regularmente se confieren por largo tiempo; y por otras circunstancias análogas.</w:t>
      </w:r>
    </w:p>
    <w:p w14:paraId="10994B09" w14:textId="31114452" w:rsidR="007460B3" w:rsidRPr="00606048" w:rsidRDefault="007460B3" w:rsidP="005955AC">
      <w:pPr>
        <w:spacing w:after="0" w:line="240" w:lineRule="auto"/>
        <w:contextualSpacing/>
        <w:rPr>
          <w:rFonts w:ascii="Arial" w:hAnsi="Arial" w:cs="Arial"/>
          <w:color w:val="000000" w:themeColor="text1"/>
        </w:rPr>
      </w:pPr>
    </w:p>
    <w:p w14:paraId="63E05808" w14:textId="0877CE4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3" w:name="81"/>
      <w:r w:rsidRPr="00606048">
        <w:rPr>
          <w:rFonts w:ascii="Arial" w:hAnsi="Arial" w:cs="Arial"/>
          <w:color w:val="000000" w:themeColor="text1"/>
          <w:sz w:val="22"/>
          <w:szCs w:val="22"/>
        </w:rPr>
        <w:t>ARTICULO 81</w:t>
      </w:r>
      <w:bookmarkEnd w:id="93"/>
      <w:r w:rsidR="00DE183C"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El domicilio civil no se muda por el hecho de residir el individuo largo tiempo en otra parte, voluntaria o forzadamente, conservando su familia y el asiento principal de sus negocios en el domicilio anterior.</w:t>
      </w:r>
    </w:p>
    <w:p w14:paraId="2BA1ED6C" w14:textId="77777777" w:rsidR="0084729C" w:rsidRPr="00606048" w:rsidRDefault="0084729C" w:rsidP="005955AC">
      <w:pPr>
        <w:pStyle w:val="NormalWeb"/>
        <w:spacing w:before="0" w:beforeAutospacing="0" w:after="0" w:afterAutospacing="0"/>
        <w:contextualSpacing/>
        <w:jc w:val="both"/>
        <w:rPr>
          <w:rFonts w:ascii="Arial" w:hAnsi="Arial" w:cs="Arial"/>
          <w:color w:val="000000" w:themeColor="text1"/>
          <w:sz w:val="22"/>
          <w:szCs w:val="22"/>
        </w:rPr>
      </w:pPr>
    </w:p>
    <w:p w14:paraId="309E1ADA" w14:textId="7730436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confinado por decreto judicial a un paraje determinado, o desterrado de la misma manera fuera del territorio nacional, retendrá el domicilio anterior mientras conserve en él su familia y el principal asiento de sus negocios.</w:t>
      </w:r>
    </w:p>
    <w:p w14:paraId="2EA89F44" w14:textId="77777777" w:rsidR="00FF3A64" w:rsidRPr="00606048" w:rsidRDefault="00FF3A64" w:rsidP="005955AC">
      <w:pPr>
        <w:spacing w:after="0" w:line="240" w:lineRule="auto"/>
        <w:contextualSpacing/>
        <w:rPr>
          <w:rFonts w:ascii="Arial" w:hAnsi="Arial" w:cs="Arial"/>
          <w:color w:val="000000" w:themeColor="text1"/>
        </w:rPr>
      </w:pPr>
    </w:p>
    <w:p w14:paraId="11CBB73B" w14:textId="634D6F1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4" w:name="82"/>
      <w:r w:rsidRPr="00606048">
        <w:rPr>
          <w:rFonts w:ascii="Arial" w:hAnsi="Arial" w:cs="Arial"/>
          <w:color w:val="000000" w:themeColor="text1"/>
          <w:sz w:val="22"/>
          <w:szCs w:val="22"/>
        </w:rPr>
        <w:lastRenderedPageBreak/>
        <w:t xml:space="preserve">ARTICULO 82. </w:t>
      </w:r>
      <w:bookmarkEnd w:id="94"/>
      <w:proofErr w:type="spellStart"/>
      <w:r w:rsidRPr="00606048">
        <w:rPr>
          <w:rFonts w:ascii="Arial" w:hAnsi="Arial" w:cs="Arial"/>
          <w:color w:val="000000" w:themeColor="text1"/>
          <w:sz w:val="22"/>
          <w:szCs w:val="22"/>
        </w:rPr>
        <w:t>Presúmese</w:t>
      </w:r>
      <w:proofErr w:type="spellEnd"/>
      <w:r w:rsidRPr="00606048">
        <w:rPr>
          <w:rFonts w:ascii="Arial" w:hAnsi="Arial" w:cs="Arial"/>
          <w:color w:val="000000" w:themeColor="text1"/>
          <w:sz w:val="22"/>
          <w:szCs w:val="22"/>
        </w:rPr>
        <w:t xml:space="preserve"> también el domicilio, de la manifestación que se haga ante el respectivo prefecto o corregidor, del ánimo de avecindarse en un determinado distrito.</w:t>
      </w:r>
    </w:p>
    <w:p w14:paraId="4F411C76" w14:textId="1EF21D1A" w:rsidR="007460B3" w:rsidRPr="00606048" w:rsidRDefault="007460B3" w:rsidP="005955AC">
      <w:pPr>
        <w:spacing w:after="0" w:line="240" w:lineRule="auto"/>
        <w:contextualSpacing/>
        <w:rPr>
          <w:rFonts w:ascii="Arial" w:hAnsi="Arial" w:cs="Arial"/>
          <w:color w:val="000000" w:themeColor="text1"/>
        </w:rPr>
      </w:pPr>
    </w:p>
    <w:p w14:paraId="0FEDC664" w14:textId="2CAB3C7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5" w:name="83"/>
      <w:r w:rsidRPr="00606048">
        <w:rPr>
          <w:rFonts w:ascii="Arial" w:hAnsi="Arial" w:cs="Arial"/>
          <w:color w:val="000000" w:themeColor="text1"/>
          <w:sz w:val="22"/>
          <w:szCs w:val="22"/>
        </w:rPr>
        <w:t xml:space="preserve">ARTICULO 83. </w:t>
      </w:r>
      <w:bookmarkEnd w:id="95"/>
      <w:r w:rsidRPr="00606048">
        <w:rPr>
          <w:rFonts w:ascii="Arial" w:hAnsi="Arial" w:cs="Arial"/>
          <w:color w:val="000000" w:themeColor="text1"/>
          <w:sz w:val="22"/>
          <w:szCs w:val="22"/>
        </w:rPr>
        <w:t>Cuando ocurran en varias secciones territoriales, con respecto a un mismo individuo, circunstancias constitutivas de domicilio civil, se entenderá que en todas ellas lo tiene; pero si se trata de cosas que dicen relación especial a una de dichas secciones exclusivamente, ella sola será para tales casos el domicilio civil del individuo.</w:t>
      </w:r>
    </w:p>
    <w:p w14:paraId="2FE0B6E8" w14:textId="49532C43" w:rsidR="007460B3" w:rsidRPr="00606048" w:rsidRDefault="007460B3" w:rsidP="005955AC">
      <w:pPr>
        <w:spacing w:after="0" w:line="240" w:lineRule="auto"/>
        <w:contextualSpacing/>
        <w:rPr>
          <w:rFonts w:ascii="Arial" w:hAnsi="Arial" w:cs="Arial"/>
          <w:color w:val="000000" w:themeColor="text1"/>
        </w:rPr>
      </w:pPr>
    </w:p>
    <w:p w14:paraId="5AD5AE2F" w14:textId="403A7D4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6" w:name="84"/>
      <w:r w:rsidRPr="00606048">
        <w:rPr>
          <w:rFonts w:ascii="Arial" w:hAnsi="Arial" w:cs="Arial"/>
          <w:color w:val="000000" w:themeColor="text1"/>
          <w:sz w:val="22"/>
          <w:szCs w:val="22"/>
        </w:rPr>
        <w:t xml:space="preserve">ARTICULO 84. </w:t>
      </w:r>
      <w:bookmarkEnd w:id="96"/>
      <w:r w:rsidRPr="00606048">
        <w:rPr>
          <w:rFonts w:ascii="Arial" w:hAnsi="Arial" w:cs="Arial"/>
          <w:color w:val="000000" w:themeColor="text1"/>
          <w:sz w:val="22"/>
          <w:szCs w:val="22"/>
        </w:rPr>
        <w:t>La mera residencia hará las veces de domicilio civil respecto de las personas que no tuvieren domicilio civil en otra parte.</w:t>
      </w:r>
    </w:p>
    <w:p w14:paraId="52881AFD" w14:textId="16D5DA90" w:rsidR="007460B3" w:rsidRPr="00606048" w:rsidRDefault="007460B3" w:rsidP="005955AC">
      <w:pPr>
        <w:spacing w:after="0" w:line="240" w:lineRule="auto"/>
        <w:contextualSpacing/>
        <w:rPr>
          <w:rFonts w:ascii="Arial" w:hAnsi="Arial" w:cs="Arial"/>
          <w:color w:val="000000" w:themeColor="text1"/>
        </w:rPr>
      </w:pPr>
    </w:p>
    <w:p w14:paraId="4A80348D" w14:textId="227061D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7" w:name="85"/>
      <w:r w:rsidRPr="00606048">
        <w:rPr>
          <w:rFonts w:ascii="Arial" w:hAnsi="Arial" w:cs="Arial"/>
          <w:color w:val="000000" w:themeColor="text1"/>
          <w:sz w:val="22"/>
          <w:szCs w:val="22"/>
        </w:rPr>
        <w:t xml:space="preserve">ARTICULO 85. </w:t>
      </w:r>
      <w:bookmarkEnd w:id="97"/>
      <w:r w:rsidRPr="00606048">
        <w:rPr>
          <w:rFonts w:ascii="Arial" w:hAnsi="Arial" w:cs="Arial"/>
          <w:color w:val="000000" w:themeColor="text1"/>
          <w:sz w:val="22"/>
          <w:szCs w:val="22"/>
        </w:rPr>
        <w:t>Se podrá en un contrato establecer, de común acuerdo, un domicilio civil especial para los actos judiciales o extrajudiciales a que diere lugar el mismo contrato.</w:t>
      </w:r>
    </w:p>
    <w:p w14:paraId="336CDA7E" w14:textId="252E8016" w:rsidR="007460B3" w:rsidRPr="00606048" w:rsidRDefault="007460B3" w:rsidP="005955AC">
      <w:pPr>
        <w:spacing w:after="0" w:line="240" w:lineRule="auto"/>
        <w:contextualSpacing/>
        <w:rPr>
          <w:rFonts w:ascii="Arial" w:hAnsi="Arial" w:cs="Arial"/>
          <w:color w:val="000000" w:themeColor="text1"/>
        </w:rPr>
      </w:pPr>
    </w:p>
    <w:p w14:paraId="7206E25F" w14:textId="4C66F95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98" w:name="86"/>
      <w:r w:rsidRPr="00606048">
        <w:rPr>
          <w:rFonts w:ascii="Arial" w:hAnsi="Arial" w:cs="Arial"/>
          <w:color w:val="000000" w:themeColor="text1"/>
          <w:sz w:val="22"/>
          <w:szCs w:val="22"/>
        </w:rPr>
        <w:t xml:space="preserve">ARTICULO 86. </w:t>
      </w:r>
      <w:bookmarkEnd w:id="98"/>
      <w:r w:rsidRPr="00606048">
        <w:rPr>
          <w:rFonts w:ascii="Arial" w:hAnsi="Arial" w:cs="Arial"/>
          <w:color w:val="000000" w:themeColor="text1"/>
          <w:sz w:val="22"/>
          <w:szCs w:val="22"/>
        </w:rPr>
        <w:t xml:space="preserve">El domicilio de los establecimientos, corporaciones y asociaciones reconocidas por la </w:t>
      </w:r>
      <w:proofErr w:type="gramStart"/>
      <w:r w:rsidRPr="00606048">
        <w:rPr>
          <w:rFonts w:ascii="Arial" w:hAnsi="Arial" w:cs="Arial"/>
          <w:color w:val="000000" w:themeColor="text1"/>
          <w:sz w:val="22"/>
          <w:szCs w:val="22"/>
        </w:rPr>
        <w:t>ley,</w:t>
      </w:r>
      <w:proofErr w:type="gramEnd"/>
      <w:r w:rsidRPr="00606048">
        <w:rPr>
          <w:rFonts w:ascii="Arial" w:hAnsi="Arial" w:cs="Arial"/>
          <w:color w:val="000000" w:themeColor="text1"/>
          <w:sz w:val="22"/>
          <w:szCs w:val="22"/>
        </w:rPr>
        <w:t xml:space="preserve"> es el lugar donde está situada su administración o dirección, salvo lo que dispusieren sus estatutos o leyes especiales.</w:t>
      </w:r>
    </w:p>
    <w:p w14:paraId="560D0D4A" w14:textId="77777777" w:rsidR="00FF3A64" w:rsidRPr="00606048" w:rsidRDefault="00FF3A64" w:rsidP="005955AC">
      <w:pPr>
        <w:pStyle w:val="centrado"/>
        <w:spacing w:before="0" w:beforeAutospacing="0" w:after="0" w:afterAutospacing="0"/>
        <w:contextualSpacing/>
        <w:jc w:val="center"/>
        <w:rPr>
          <w:rFonts w:ascii="Arial" w:hAnsi="Arial" w:cs="Arial"/>
          <w:color w:val="000000" w:themeColor="text1"/>
          <w:sz w:val="22"/>
          <w:szCs w:val="22"/>
        </w:rPr>
      </w:pPr>
      <w:bookmarkStart w:id="99" w:name="Nivel011"/>
    </w:p>
    <w:p w14:paraId="694CAD9B" w14:textId="77777777" w:rsidR="00FF3A64" w:rsidRPr="00606048" w:rsidRDefault="00FF3A64" w:rsidP="005955AC">
      <w:pPr>
        <w:pStyle w:val="centrado"/>
        <w:spacing w:before="0" w:beforeAutospacing="0" w:after="0" w:afterAutospacing="0"/>
        <w:contextualSpacing/>
        <w:jc w:val="center"/>
        <w:rPr>
          <w:rFonts w:ascii="Arial" w:hAnsi="Arial" w:cs="Arial"/>
          <w:color w:val="000000" w:themeColor="text1"/>
          <w:sz w:val="22"/>
          <w:szCs w:val="22"/>
        </w:rPr>
      </w:pPr>
    </w:p>
    <w:p w14:paraId="0D27451C" w14:textId="09DDAA05" w:rsidR="007460B3" w:rsidRPr="00606048" w:rsidRDefault="007460B3" w:rsidP="660AA3BA">
      <w:pPr>
        <w:pStyle w:val="centrado"/>
        <w:spacing w:before="0" w:beforeAutospacing="0" w:after="0" w:afterAutospacing="0"/>
        <w:contextualSpacing/>
        <w:jc w:val="center"/>
        <w:rPr>
          <w:rFonts w:ascii="Arial" w:hAnsi="Arial" w:cs="Arial"/>
          <w:color w:val="000000" w:themeColor="text1"/>
          <w:sz w:val="22"/>
          <w:szCs w:val="22"/>
        </w:rPr>
      </w:pPr>
      <w:r w:rsidRPr="660AA3BA">
        <w:rPr>
          <w:rFonts w:ascii="Arial" w:hAnsi="Arial" w:cs="Arial"/>
          <w:color w:val="000000" w:themeColor="text1"/>
          <w:sz w:val="22"/>
          <w:szCs w:val="22"/>
        </w:rPr>
        <w:t>CAPITULO III</w:t>
      </w:r>
      <w:bookmarkEnd w:id="99"/>
    </w:p>
    <w:p w14:paraId="64F9E57A" w14:textId="77777777" w:rsidR="0084729C" w:rsidRPr="00606048" w:rsidRDefault="0084729C" w:rsidP="005955AC">
      <w:pPr>
        <w:pStyle w:val="centrado"/>
        <w:spacing w:before="0" w:beforeAutospacing="0" w:after="0" w:afterAutospacing="0"/>
        <w:contextualSpacing/>
        <w:jc w:val="center"/>
        <w:rPr>
          <w:rFonts w:ascii="Arial" w:hAnsi="Arial" w:cs="Arial"/>
          <w:color w:val="000000" w:themeColor="text1"/>
          <w:sz w:val="22"/>
          <w:szCs w:val="22"/>
        </w:rPr>
      </w:pPr>
    </w:p>
    <w:p w14:paraId="3692FA8B" w14:textId="77777777" w:rsidR="007460B3" w:rsidRPr="00606048" w:rsidRDefault="007460B3" w:rsidP="005955AC">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DEL DOMICILIO EN CUANTO DEPENDE DE LA CONDICION O ESTADO CIVIL DE LA PERSONA</w:t>
      </w:r>
    </w:p>
    <w:p w14:paraId="3FA28940" w14:textId="3DAD0127" w:rsidR="007460B3" w:rsidRPr="00606048" w:rsidRDefault="007460B3" w:rsidP="005955AC">
      <w:pPr>
        <w:spacing w:after="0" w:line="240" w:lineRule="auto"/>
        <w:contextualSpacing/>
        <w:rPr>
          <w:rFonts w:ascii="Arial" w:hAnsi="Arial" w:cs="Arial"/>
          <w:color w:val="000000" w:themeColor="text1"/>
        </w:rPr>
      </w:pPr>
    </w:p>
    <w:p w14:paraId="59784586" w14:textId="616D613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0" w:name="87"/>
      <w:r w:rsidRPr="00606048">
        <w:rPr>
          <w:rFonts w:ascii="Arial" w:hAnsi="Arial" w:cs="Arial"/>
          <w:color w:val="000000" w:themeColor="text1"/>
          <w:sz w:val="22"/>
          <w:szCs w:val="22"/>
        </w:rPr>
        <w:t xml:space="preserve">ARTICULO 87. </w:t>
      </w:r>
      <w:bookmarkEnd w:id="100"/>
      <w:r w:rsidR="00DE183C" w:rsidRPr="00606048">
        <w:rPr>
          <w:rFonts w:ascii="Arial" w:hAnsi="Arial" w:cs="Arial"/>
          <w:color w:val="000000" w:themeColor="text1"/>
          <w:sz w:val="22"/>
          <w:szCs w:val="22"/>
        </w:rPr>
        <w:t>Derogado</w:t>
      </w:r>
    </w:p>
    <w:p w14:paraId="713BB3D1" w14:textId="3F6CD43E" w:rsidR="007460B3" w:rsidRPr="00606048" w:rsidRDefault="007460B3" w:rsidP="005955AC">
      <w:pPr>
        <w:spacing w:after="0" w:line="240" w:lineRule="auto"/>
        <w:contextualSpacing/>
        <w:rPr>
          <w:rFonts w:ascii="Arial" w:hAnsi="Arial" w:cs="Arial"/>
          <w:color w:val="000000" w:themeColor="text1"/>
        </w:rPr>
      </w:pPr>
    </w:p>
    <w:p w14:paraId="1A6E5E27" w14:textId="740B1CB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1" w:name="88"/>
      <w:r w:rsidRPr="00606048">
        <w:rPr>
          <w:rFonts w:ascii="Arial" w:hAnsi="Arial" w:cs="Arial"/>
          <w:color w:val="000000" w:themeColor="text1"/>
          <w:sz w:val="22"/>
          <w:szCs w:val="22"/>
        </w:rPr>
        <w:t xml:space="preserve">ARTICULO 88. </w:t>
      </w:r>
      <w:bookmarkEnd w:id="101"/>
      <w:r w:rsidRPr="00606048">
        <w:rPr>
          <w:rFonts w:ascii="Arial" w:hAnsi="Arial" w:cs="Arial"/>
          <w:color w:val="000000" w:themeColor="text1"/>
          <w:sz w:val="22"/>
          <w:szCs w:val="22"/>
        </w:rPr>
        <w:t>El que vive bajo patria potestad sigue el domicilio paterno, y el que se halla bajo tutela o curaduría, el de su tutor o curador.</w:t>
      </w:r>
    </w:p>
    <w:p w14:paraId="171EB026" w14:textId="4D173134" w:rsidR="007460B3" w:rsidRPr="00606048" w:rsidRDefault="007460B3" w:rsidP="005955AC">
      <w:pPr>
        <w:spacing w:after="0" w:line="240" w:lineRule="auto"/>
        <w:contextualSpacing/>
        <w:rPr>
          <w:rFonts w:ascii="Arial" w:hAnsi="Arial" w:cs="Arial"/>
          <w:color w:val="000000" w:themeColor="text1"/>
        </w:rPr>
      </w:pPr>
    </w:p>
    <w:p w14:paraId="0F585B34" w14:textId="1BE7B53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2" w:name="89"/>
      <w:r w:rsidRPr="00606048">
        <w:rPr>
          <w:rFonts w:ascii="Arial" w:hAnsi="Arial" w:cs="Arial"/>
          <w:color w:val="000000" w:themeColor="text1"/>
          <w:sz w:val="22"/>
          <w:szCs w:val="22"/>
        </w:rPr>
        <w:t xml:space="preserve">ARTICULO 89. </w:t>
      </w:r>
      <w:bookmarkEnd w:id="102"/>
      <w:r w:rsidR="00DE183C" w:rsidRPr="00606048">
        <w:rPr>
          <w:rFonts w:ascii="Arial" w:hAnsi="Arial" w:cs="Arial"/>
          <w:color w:val="000000" w:themeColor="text1"/>
          <w:sz w:val="22"/>
          <w:szCs w:val="22"/>
        </w:rPr>
        <w:t>Inexequible</w:t>
      </w:r>
    </w:p>
    <w:p w14:paraId="38A7B5FE" w14:textId="77777777" w:rsidR="00FF3A64" w:rsidRPr="00606048" w:rsidRDefault="00FF3A64" w:rsidP="005955AC">
      <w:pPr>
        <w:pStyle w:val="centrado"/>
        <w:spacing w:before="0" w:beforeAutospacing="0" w:after="0" w:afterAutospacing="0"/>
        <w:contextualSpacing/>
        <w:jc w:val="center"/>
        <w:rPr>
          <w:rFonts w:ascii="Arial" w:hAnsi="Arial" w:cs="Arial"/>
          <w:color w:val="000000" w:themeColor="text1"/>
          <w:sz w:val="22"/>
          <w:szCs w:val="22"/>
        </w:rPr>
      </w:pPr>
      <w:bookmarkStart w:id="103" w:name="Nivel012"/>
    </w:p>
    <w:p w14:paraId="3456C13D" w14:textId="23CEB0F4" w:rsidR="007460B3" w:rsidRPr="00606048" w:rsidRDefault="007460B3" w:rsidP="660AA3BA">
      <w:pPr>
        <w:pStyle w:val="centrado"/>
        <w:spacing w:before="0" w:beforeAutospacing="0" w:after="0" w:afterAutospacing="0"/>
        <w:contextualSpacing/>
        <w:jc w:val="center"/>
        <w:rPr>
          <w:rFonts w:ascii="Arial" w:hAnsi="Arial" w:cs="Arial"/>
          <w:color w:val="000000" w:themeColor="text1"/>
          <w:sz w:val="22"/>
          <w:szCs w:val="22"/>
        </w:rPr>
      </w:pPr>
      <w:r w:rsidRPr="660AA3BA">
        <w:rPr>
          <w:rFonts w:ascii="Arial" w:hAnsi="Arial" w:cs="Arial"/>
          <w:color w:val="000000" w:themeColor="text1"/>
          <w:sz w:val="22"/>
          <w:szCs w:val="22"/>
        </w:rPr>
        <w:t>TITULO II</w:t>
      </w:r>
      <w:bookmarkEnd w:id="103"/>
    </w:p>
    <w:p w14:paraId="39F86C6C" w14:textId="77777777" w:rsidR="0084729C" w:rsidRPr="00606048" w:rsidRDefault="0084729C" w:rsidP="005955AC">
      <w:pPr>
        <w:pStyle w:val="centrado"/>
        <w:spacing w:before="0" w:beforeAutospacing="0" w:after="0" w:afterAutospacing="0"/>
        <w:contextualSpacing/>
        <w:jc w:val="center"/>
        <w:rPr>
          <w:rFonts w:ascii="Arial" w:hAnsi="Arial" w:cs="Arial"/>
          <w:color w:val="000000" w:themeColor="text1"/>
          <w:sz w:val="22"/>
          <w:szCs w:val="22"/>
        </w:rPr>
      </w:pPr>
    </w:p>
    <w:p w14:paraId="7F4010BB" w14:textId="79626263" w:rsidR="007460B3" w:rsidRPr="00606048" w:rsidRDefault="007460B3" w:rsidP="005955AC">
      <w:pPr>
        <w:pStyle w:val="centrado"/>
        <w:spacing w:before="0" w:beforeAutospacing="0" w:after="0" w:afterAutospacing="0"/>
        <w:contextualSpacing/>
        <w:jc w:val="center"/>
        <w:rPr>
          <w:rStyle w:val="baj"/>
          <w:rFonts w:ascii="Arial" w:hAnsi="Arial" w:cs="Arial"/>
          <w:color w:val="000000" w:themeColor="text1"/>
          <w:sz w:val="22"/>
          <w:szCs w:val="22"/>
        </w:rPr>
      </w:pPr>
      <w:r w:rsidRPr="00606048">
        <w:rPr>
          <w:rStyle w:val="baj"/>
          <w:rFonts w:ascii="Arial" w:hAnsi="Arial" w:cs="Arial"/>
          <w:color w:val="000000" w:themeColor="text1"/>
          <w:sz w:val="22"/>
          <w:szCs w:val="22"/>
        </w:rPr>
        <w:t>DEL PRINCIPIO Y FIN DE LA EXISTENCIA DE LAS PERSONAS</w:t>
      </w:r>
    </w:p>
    <w:p w14:paraId="4E655E69" w14:textId="77777777" w:rsidR="0084729C" w:rsidRPr="00606048" w:rsidRDefault="0084729C" w:rsidP="005955AC">
      <w:pPr>
        <w:pStyle w:val="centrado"/>
        <w:spacing w:before="0" w:beforeAutospacing="0" w:after="0" w:afterAutospacing="0"/>
        <w:contextualSpacing/>
        <w:jc w:val="center"/>
        <w:rPr>
          <w:rFonts w:ascii="Arial" w:hAnsi="Arial" w:cs="Arial"/>
          <w:color w:val="000000" w:themeColor="text1"/>
          <w:sz w:val="22"/>
          <w:szCs w:val="22"/>
        </w:rPr>
      </w:pPr>
    </w:p>
    <w:p w14:paraId="57CED263" w14:textId="34C2397E" w:rsidR="007460B3" w:rsidRPr="00606048" w:rsidRDefault="007460B3" w:rsidP="660AA3BA">
      <w:pPr>
        <w:pStyle w:val="centrado"/>
        <w:spacing w:before="0" w:beforeAutospacing="0" w:after="0" w:afterAutospacing="0"/>
        <w:contextualSpacing/>
        <w:jc w:val="center"/>
        <w:rPr>
          <w:rFonts w:ascii="Arial" w:hAnsi="Arial" w:cs="Arial"/>
          <w:color w:val="000000" w:themeColor="text1"/>
          <w:sz w:val="22"/>
          <w:szCs w:val="22"/>
        </w:rPr>
      </w:pPr>
      <w:bookmarkStart w:id="104" w:name="Nivel013"/>
      <w:r w:rsidRPr="660AA3BA">
        <w:rPr>
          <w:rFonts w:ascii="Arial" w:hAnsi="Arial" w:cs="Arial"/>
          <w:color w:val="000000" w:themeColor="text1"/>
          <w:sz w:val="22"/>
          <w:szCs w:val="22"/>
        </w:rPr>
        <w:t>CAPITULO I</w:t>
      </w:r>
      <w:bookmarkEnd w:id="104"/>
    </w:p>
    <w:p w14:paraId="44B1F074" w14:textId="77777777" w:rsidR="0084729C" w:rsidRPr="00606048" w:rsidRDefault="0084729C" w:rsidP="005955AC">
      <w:pPr>
        <w:pStyle w:val="centrado"/>
        <w:spacing w:before="0" w:beforeAutospacing="0" w:after="0" w:afterAutospacing="0"/>
        <w:contextualSpacing/>
        <w:jc w:val="center"/>
        <w:rPr>
          <w:rFonts w:ascii="Arial" w:hAnsi="Arial" w:cs="Arial"/>
          <w:color w:val="000000" w:themeColor="text1"/>
          <w:sz w:val="22"/>
          <w:szCs w:val="22"/>
        </w:rPr>
      </w:pPr>
    </w:p>
    <w:p w14:paraId="346A14EE" w14:textId="77777777" w:rsidR="007460B3" w:rsidRPr="00606048" w:rsidRDefault="007460B3" w:rsidP="005955AC">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DEL PRINCIPIO DE LA EXISTENCIA DE LAS PERSONAS</w:t>
      </w:r>
    </w:p>
    <w:p w14:paraId="64B1B6B1" w14:textId="14FDA559" w:rsidR="007460B3" w:rsidRPr="00606048" w:rsidRDefault="007460B3" w:rsidP="005955AC">
      <w:pPr>
        <w:spacing w:after="0" w:line="240" w:lineRule="auto"/>
        <w:contextualSpacing/>
        <w:rPr>
          <w:rFonts w:ascii="Arial" w:hAnsi="Arial" w:cs="Arial"/>
          <w:color w:val="000000" w:themeColor="text1"/>
        </w:rPr>
      </w:pPr>
    </w:p>
    <w:p w14:paraId="10BA820A" w14:textId="5B29E08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5" w:name="90"/>
      <w:r w:rsidRPr="00606048">
        <w:rPr>
          <w:rFonts w:ascii="Arial" w:hAnsi="Arial" w:cs="Arial"/>
          <w:color w:val="000000" w:themeColor="text1"/>
          <w:sz w:val="22"/>
          <w:szCs w:val="22"/>
        </w:rPr>
        <w:t xml:space="preserve">ARTICULO 90. </w:t>
      </w:r>
      <w:bookmarkEnd w:id="105"/>
      <w:r w:rsidRPr="00606048">
        <w:rPr>
          <w:rFonts w:ascii="Arial" w:hAnsi="Arial" w:cs="Arial"/>
          <w:color w:val="000000" w:themeColor="text1"/>
          <w:sz w:val="22"/>
          <w:szCs w:val="22"/>
        </w:rPr>
        <w:t>La existencia legal de toda persona principia al nacer, esto es, al separarse completamente de su madre.</w:t>
      </w:r>
    </w:p>
    <w:p w14:paraId="7CD29D1E" w14:textId="77777777" w:rsidR="0084729C" w:rsidRPr="00606048" w:rsidRDefault="0084729C" w:rsidP="005955AC">
      <w:pPr>
        <w:pStyle w:val="NormalWeb"/>
        <w:spacing w:before="0" w:beforeAutospacing="0" w:after="0" w:afterAutospacing="0"/>
        <w:contextualSpacing/>
        <w:jc w:val="both"/>
        <w:rPr>
          <w:rFonts w:ascii="Arial" w:hAnsi="Arial" w:cs="Arial"/>
          <w:color w:val="000000" w:themeColor="text1"/>
          <w:sz w:val="22"/>
          <w:szCs w:val="22"/>
        </w:rPr>
      </w:pPr>
    </w:p>
    <w:p w14:paraId="5E1B7606"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criatura que muere en el vientre materno, o que perece antes de estar completamente separada de su madre, o que no haya sobrevivido a la separación un momento siquiera, se reputará no haber existido jamás.</w:t>
      </w:r>
    </w:p>
    <w:p w14:paraId="63E2C377" w14:textId="53C31B8D" w:rsidR="007460B3" w:rsidRPr="00606048" w:rsidRDefault="007460B3" w:rsidP="005955AC">
      <w:pPr>
        <w:spacing w:after="0" w:line="240" w:lineRule="auto"/>
        <w:contextualSpacing/>
        <w:rPr>
          <w:rFonts w:ascii="Arial" w:hAnsi="Arial" w:cs="Arial"/>
          <w:color w:val="000000" w:themeColor="text1"/>
        </w:rPr>
      </w:pPr>
    </w:p>
    <w:p w14:paraId="0D71A1CC" w14:textId="70971E0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6" w:name="91"/>
      <w:r w:rsidRPr="00606048">
        <w:rPr>
          <w:rFonts w:ascii="Arial" w:hAnsi="Arial" w:cs="Arial"/>
          <w:color w:val="000000" w:themeColor="text1"/>
          <w:sz w:val="22"/>
          <w:szCs w:val="22"/>
        </w:rPr>
        <w:t xml:space="preserve">ARTICULO 91. </w:t>
      </w:r>
      <w:bookmarkEnd w:id="106"/>
      <w:r w:rsidRPr="00606048">
        <w:rPr>
          <w:rFonts w:ascii="Arial" w:hAnsi="Arial" w:cs="Arial"/>
          <w:color w:val="000000" w:themeColor="text1"/>
          <w:sz w:val="22"/>
          <w:szCs w:val="22"/>
        </w:rPr>
        <w:t>La ley protege la vida del que está por nacer.</w:t>
      </w:r>
    </w:p>
    <w:p w14:paraId="79D08B0E"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5B58C25C" w14:textId="7F04E4F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El juez, en consecuencia, tomará, a petición de cualquiera persona, o de oficio, las providencias que le parezcan convenientes para proteger la existencia del no nacido, siempre que crea que de algún modo peligra.</w:t>
      </w:r>
    </w:p>
    <w:p w14:paraId="7A5906A6" w14:textId="77777777" w:rsidR="00FF3A64" w:rsidRPr="00606048" w:rsidRDefault="00FF3A64" w:rsidP="005955AC">
      <w:pPr>
        <w:spacing w:after="0" w:line="240" w:lineRule="auto"/>
        <w:contextualSpacing/>
        <w:rPr>
          <w:rFonts w:ascii="Arial" w:hAnsi="Arial" w:cs="Arial"/>
          <w:color w:val="000000" w:themeColor="text1"/>
        </w:rPr>
      </w:pPr>
    </w:p>
    <w:p w14:paraId="5CE78941" w14:textId="0BD9F97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7" w:name="92"/>
      <w:r w:rsidRPr="00606048">
        <w:rPr>
          <w:rFonts w:ascii="Arial" w:hAnsi="Arial" w:cs="Arial"/>
          <w:color w:val="000000" w:themeColor="text1"/>
          <w:sz w:val="22"/>
          <w:szCs w:val="22"/>
        </w:rPr>
        <w:t xml:space="preserve">ARTICULO 92. </w:t>
      </w:r>
      <w:bookmarkEnd w:id="107"/>
      <w:r w:rsidRPr="00606048">
        <w:rPr>
          <w:rFonts w:ascii="Arial" w:hAnsi="Arial" w:cs="Arial"/>
          <w:color w:val="000000" w:themeColor="text1"/>
          <w:sz w:val="22"/>
          <w:szCs w:val="22"/>
        </w:rPr>
        <w:t>De la época del nacimiento se colige la de la concepción, según la regla siguiente:</w:t>
      </w:r>
    </w:p>
    <w:p w14:paraId="55CE62D4"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398962AC" w14:textId="69B24A6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presume </w:t>
      </w:r>
      <w:r w:rsidRPr="00606048">
        <w:rPr>
          <w:rStyle w:val="baj"/>
          <w:rFonts w:ascii="Arial" w:hAnsi="Arial" w:cs="Arial"/>
          <w:color w:val="000000" w:themeColor="text1"/>
          <w:sz w:val="22"/>
          <w:szCs w:val="22"/>
        </w:rPr>
        <w:t>de derecho</w:t>
      </w:r>
      <w:r w:rsidRPr="00606048">
        <w:rPr>
          <w:rFonts w:ascii="Arial" w:hAnsi="Arial" w:cs="Arial"/>
          <w:color w:val="000000" w:themeColor="text1"/>
          <w:sz w:val="22"/>
          <w:szCs w:val="22"/>
        </w:rPr>
        <w:t> que la concepción ha precedido al nacimiento no menos que ciento ochenta días cabales, y no más que trescientos, contados hacia atrás, desde la media noche en que principie el día del nacimiento.</w:t>
      </w:r>
    </w:p>
    <w:p w14:paraId="77DC9CF7"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17294EEB" w14:textId="6BDEC51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08" w:name="93"/>
      <w:r w:rsidRPr="00606048">
        <w:rPr>
          <w:rFonts w:ascii="Arial" w:hAnsi="Arial" w:cs="Arial"/>
          <w:color w:val="000000" w:themeColor="text1"/>
          <w:sz w:val="22"/>
          <w:szCs w:val="22"/>
        </w:rPr>
        <w:t xml:space="preserve">ARTICULO 93. </w:t>
      </w:r>
      <w:bookmarkEnd w:id="108"/>
      <w:r w:rsidRPr="00606048">
        <w:rPr>
          <w:rFonts w:ascii="Arial" w:hAnsi="Arial" w:cs="Arial"/>
          <w:color w:val="000000" w:themeColor="text1"/>
          <w:sz w:val="22"/>
          <w:szCs w:val="22"/>
        </w:rPr>
        <w:t>Los derechos que se diferirían a la criatura que está en el vientre materno, si hubiese nacido y viviese, estarán suspensos hasta que el nacimiento se efectúe. Y si el nacimiento constituye un principio de existencia, entrará el recién nacido en el goce de dichos derechos, como si hubiese existido al tiempo en que se defirieron.</w:t>
      </w:r>
    </w:p>
    <w:p w14:paraId="288F53BF" w14:textId="77777777" w:rsidR="00FF3A64" w:rsidRPr="00606048" w:rsidRDefault="00FF3A64" w:rsidP="005955AC">
      <w:pPr>
        <w:pStyle w:val="NormalWeb"/>
        <w:spacing w:before="0" w:beforeAutospacing="0" w:after="0" w:afterAutospacing="0"/>
        <w:contextualSpacing/>
        <w:jc w:val="both"/>
        <w:rPr>
          <w:rFonts w:ascii="Arial" w:hAnsi="Arial" w:cs="Arial"/>
          <w:color w:val="000000" w:themeColor="text1"/>
          <w:sz w:val="22"/>
          <w:szCs w:val="22"/>
        </w:rPr>
      </w:pPr>
    </w:p>
    <w:p w14:paraId="26C558AD" w14:textId="6FF3BB9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el caso del inciso del artículo </w:t>
      </w:r>
      <w:r w:rsidRPr="00AB21A9">
        <w:rPr>
          <w:rStyle w:val="Hipervnculo"/>
          <w:rFonts w:ascii="Arial" w:hAnsi="Arial" w:cs="Arial"/>
          <w:color w:val="000000" w:themeColor="text1"/>
          <w:sz w:val="22"/>
          <w:szCs w:val="22"/>
          <w:u w:val="none"/>
        </w:rPr>
        <w:t>90</w:t>
      </w:r>
      <w:r w:rsidRPr="00606048">
        <w:rPr>
          <w:rFonts w:ascii="Arial" w:hAnsi="Arial" w:cs="Arial"/>
          <w:color w:val="000000" w:themeColor="text1"/>
          <w:sz w:val="22"/>
          <w:szCs w:val="22"/>
        </w:rPr>
        <w:t> pasarán estos derechos a otras personas, como si la criatura no hubiese jamás existido.</w:t>
      </w:r>
    </w:p>
    <w:p w14:paraId="74B4FDBF" w14:textId="77777777" w:rsidR="00FF3A64" w:rsidRPr="00606048" w:rsidRDefault="00FF3A64" w:rsidP="005955AC">
      <w:pPr>
        <w:pStyle w:val="centrado"/>
        <w:spacing w:before="0" w:beforeAutospacing="0" w:after="0" w:afterAutospacing="0"/>
        <w:contextualSpacing/>
        <w:jc w:val="center"/>
        <w:rPr>
          <w:rFonts w:ascii="Arial" w:hAnsi="Arial" w:cs="Arial"/>
          <w:color w:val="000000" w:themeColor="text1"/>
          <w:sz w:val="22"/>
          <w:szCs w:val="22"/>
        </w:rPr>
      </w:pPr>
      <w:bookmarkStart w:id="109" w:name="Nivel014"/>
    </w:p>
    <w:p w14:paraId="3FE3F612" w14:textId="4B32A61D"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09"/>
    </w:p>
    <w:p w14:paraId="3077C52C" w14:textId="77777777" w:rsidR="0084729C" w:rsidRPr="00606048" w:rsidRDefault="0084729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763F70B"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FIN DE LA EXISTENCIA DE LAS PERSONAS</w:t>
      </w:r>
    </w:p>
    <w:p w14:paraId="4109270E" w14:textId="1D8C9DC1" w:rsidR="007460B3" w:rsidRPr="00606048" w:rsidRDefault="007460B3" w:rsidP="005955AC">
      <w:pPr>
        <w:spacing w:after="0" w:line="240" w:lineRule="auto"/>
        <w:contextualSpacing/>
        <w:rPr>
          <w:rFonts w:ascii="Arial" w:hAnsi="Arial" w:cs="Arial"/>
          <w:color w:val="000000" w:themeColor="text1"/>
        </w:rPr>
      </w:pPr>
    </w:p>
    <w:p w14:paraId="172C178F" w14:textId="5C3CD8F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10" w:name="94"/>
      <w:r w:rsidRPr="00606048">
        <w:rPr>
          <w:rFonts w:ascii="Arial" w:hAnsi="Arial" w:cs="Arial"/>
          <w:color w:val="000000" w:themeColor="text1"/>
          <w:sz w:val="22"/>
          <w:szCs w:val="22"/>
        </w:rPr>
        <w:t xml:space="preserve">ARTICULO 94. </w:t>
      </w:r>
      <w:bookmarkEnd w:id="110"/>
      <w:r w:rsidRPr="00606048">
        <w:rPr>
          <w:rFonts w:ascii="Arial" w:hAnsi="Arial" w:cs="Arial"/>
          <w:color w:val="000000" w:themeColor="text1"/>
          <w:sz w:val="22"/>
          <w:szCs w:val="22"/>
        </w:rPr>
        <w:t xml:space="preserve"> La existencia de las personas termina con la muerte.</w:t>
      </w:r>
    </w:p>
    <w:p w14:paraId="51BB8605" w14:textId="77777777" w:rsidR="00FF3A64" w:rsidRPr="00606048" w:rsidRDefault="00FF3A64" w:rsidP="005955AC">
      <w:pPr>
        <w:spacing w:after="0" w:line="240" w:lineRule="auto"/>
        <w:contextualSpacing/>
        <w:rPr>
          <w:rFonts w:ascii="Arial" w:hAnsi="Arial" w:cs="Arial"/>
          <w:color w:val="000000" w:themeColor="text1"/>
        </w:rPr>
      </w:pPr>
    </w:p>
    <w:p w14:paraId="4783693B" w14:textId="1B63A82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11" w:name="95"/>
      <w:r w:rsidRPr="00606048">
        <w:rPr>
          <w:rFonts w:ascii="Arial" w:hAnsi="Arial" w:cs="Arial"/>
          <w:color w:val="000000" w:themeColor="text1"/>
          <w:sz w:val="22"/>
          <w:szCs w:val="22"/>
        </w:rPr>
        <w:t xml:space="preserve">ARTICULO 95. </w:t>
      </w:r>
      <w:bookmarkEnd w:id="111"/>
      <w:r w:rsidRPr="00606048">
        <w:rPr>
          <w:rFonts w:ascii="Arial" w:hAnsi="Arial" w:cs="Arial"/>
          <w:color w:val="000000" w:themeColor="text1"/>
          <w:sz w:val="22"/>
          <w:szCs w:val="22"/>
        </w:rPr>
        <w:t xml:space="preserve"> Si por haber perecido dos o más personas en un mismo acontecimiento, como en un naufragio, incendio, ruina o batalla, o por otra causa cualquiera que no pudiere saberse el orden en que han ocurrido sus fallecimientos, se procederá en todos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casos como si dichas personas hubiesen perecido en un mismo momento y ninguna de ellas hubiese sobrevivido a las otras.</w:t>
      </w:r>
    </w:p>
    <w:p w14:paraId="497A4A74" w14:textId="77777777" w:rsidR="0084729C" w:rsidRPr="00606048" w:rsidRDefault="0084729C" w:rsidP="005955AC">
      <w:pPr>
        <w:pStyle w:val="NormalWeb"/>
        <w:spacing w:before="0" w:beforeAutospacing="0" w:after="0" w:afterAutospacing="0"/>
        <w:contextualSpacing/>
        <w:jc w:val="both"/>
        <w:rPr>
          <w:rFonts w:ascii="Arial" w:hAnsi="Arial" w:cs="Arial"/>
          <w:color w:val="000000" w:themeColor="text1"/>
          <w:sz w:val="22"/>
          <w:szCs w:val="22"/>
        </w:rPr>
      </w:pPr>
    </w:p>
    <w:p w14:paraId="1768DF44" w14:textId="31C318C4"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12" w:name="Nivel015"/>
      <w:r w:rsidRPr="660AA3BA">
        <w:rPr>
          <w:rFonts w:ascii="Arial" w:hAnsi="Arial" w:cs="Arial"/>
          <w:b/>
          <w:bCs/>
          <w:color w:val="000000" w:themeColor="text1"/>
          <w:sz w:val="22"/>
          <w:szCs w:val="22"/>
        </w:rPr>
        <w:t>CAPITULO III</w:t>
      </w:r>
      <w:bookmarkEnd w:id="112"/>
    </w:p>
    <w:p w14:paraId="2225B164" w14:textId="77777777" w:rsidR="0084729C" w:rsidRPr="00606048" w:rsidRDefault="0084729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D49FD95"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PRESUNCION DE MUERTE POR DESAPARECIMIENTO</w:t>
      </w:r>
    </w:p>
    <w:p w14:paraId="0A921AB8" w14:textId="40DCD993" w:rsidR="007460B3" w:rsidRPr="00606048" w:rsidRDefault="007460B3" w:rsidP="005955AC">
      <w:pPr>
        <w:spacing w:after="0" w:line="240" w:lineRule="auto"/>
        <w:contextualSpacing/>
        <w:rPr>
          <w:rFonts w:ascii="Arial" w:hAnsi="Arial" w:cs="Arial"/>
          <w:color w:val="000000" w:themeColor="text1"/>
        </w:rPr>
      </w:pPr>
    </w:p>
    <w:p w14:paraId="2217B34D" w14:textId="4D1E8C1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13" w:name="96"/>
      <w:r w:rsidRPr="00606048">
        <w:rPr>
          <w:rFonts w:ascii="Arial" w:hAnsi="Arial" w:cs="Arial"/>
          <w:color w:val="000000" w:themeColor="text1"/>
          <w:sz w:val="22"/>
          <w:szCs w:val="22"/>
        </w:rPr>
        <w:t xml:space="preserve">ARTICULO 96. </w:t>
      </w:r>
      <w:bookmarkEnd w:id="113"/>
      <w:r w:rsidRPr="00606048">
        <w:rPr>
          <w:rFonts w:ascii="Arial" w:hAnsi="Arial" w:cs="Arial"/>
          <w:color w:val="000000" w:themeColor="text1"/>
          <w:sz w:val="22"/>
          <w:szCs w:val="22"/>
        </w:rPr>
        <w:t>Cuando una persona desaparezca del lugar de su domicilio, ignorándose su paradero, se mirará el desaparecimiento como mera ausencia, y la representarán y cuidarán de sus intereses, sus apoderados o representantes legales.</w:t>
      </w:r>
    </w:p>
    <w:p w14:paraId="02465C21" w14:textId="7393A54E" w:rsidR="007460B3" w:rsidRPr="00606048" w:rsidRDefault="007460B3" w:rsidP="005955AC">
      <w:pPr>
        <w:spacing w:after="0" w:line="240" w:lineRule="auto"/>
        <w:contextualSpacing/>
        <w:rPr>
          <w:rFonts w:ascii="Arial" w:hAnsi="Arial" w:cs="Arial"/>
          <w:color w:val="000000" w:themeColor="text1"/>
        </w:rPr>
      </w:pPr>
    </w:p>
    <w:p w14:paraId="60491895" w14:textId="27F0FE2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14" w:name="97"/>
      <w:r w:rsidRPr="00606048">
        <w:rPr>
          <w:rFonts w:ascii="Arial" w:hAnsi="Arial" w:cs="Arial"/>
          <w:color w:val="000000" w:themeColor="text1"/>
          <w:sz w:val="22"/>
          <w:szCs w:val="22"/>
        </w:rPr>
        <w:t xml:space="preserve">ARTICULO 97. </w:t>
      </w:r>
      <w:bookmarkEnd w:id="114"/>
      <w:r w:rsidRPr="00606048">
        <w:rPr>
          <w:rFonts w:ascii="Arial" w:hAnsi="Arial" w:cs="Arial"/>
          <w:color w:val="000000" w:themeColor="text1"/>
          <w:sz w:val="22"/>
          <w:szCs w:val="22"/>
        </w:rPr>
        <w:t>Si pasaren dos años sin haberse tenido noticias del ausente, se presumirá haber muerto éste, si además se llenan las condiciones siguientes:</w:t>
      </w:r>
    </w:p>
    <w:p w14:paraId="7672EE4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F40E79E" w14:textId="0239976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La presunción de muerte debe declararse por el juez del último domicilio que el desaparecido haya tenido en el territorio de la Nación, justificándose previamente que se ignora el paradero del desaparecido, que se han hecho las posibles diligencias para averiguarlo, y que desde la fecha de las últimas noticias que se tuvieron de su existencia han transcurrido, a lo menos, dos años.</w:t>
      </w:r>
    </w:p>
    <w:p w14:paraId="4700FF00"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80280ED" w14:textId="322B6CF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La declaratoria de que habla el artículo anterior no podrá hacerse sin que preceda la citación del desaparecido, por medio de edictos publicados en el periódico oficial de la nación, tres veces por lo menos, debiendo correr más de cuatro meses entre cada dos citaciones.</w:t>
      </w:r>
    </w:p>
    <w:p w14:paraId="13EDF7B8"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318C690" w14:textId="0C437BB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3. La declaración podrá ser provocada por cualquiera persona que tenga interés en ella; pero no podrá hacerse sino después que hayan transcurrido cuatro meses, a lo menos, desde la última citación.</w:t>
      </w:r>
    </w:p>
    <w:p w14:paraId="14C2F0C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8863A35" w14:textId="2B45185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Será oído, para proceder a la declaración y en todos los trámites judiciales posteriores, el defensor que se nombrará al ausente desde que se provoque tal declaración; y el juez, a petición del defensor, o de cualquiera persona que tenga interés en ello, o de oficio, podrá exigir, además de las pruebas que se le presentaren del desaparecimiento, si no las estimare satisfactorias, las otras que según las circunstancias convengan.</w:t>
      </w:r>
    </w:p>
    <w:p w14:paraId="7AA8807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073F06E" w14:textId="159B1CB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Todas las sentencias, tanto definitivas como interlocutorias, se publicarán en el periódico oficial.</w:t>
      </w:r>
    </w:p>
    <w:p w14:paraId="2394A259"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7ADB6906" w14:textId="2D54A6E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El juez fijará como día presuntivo de la muerte el último del primer bienio contado desde la fecha de las últimas noticias; y transcurridos dos años más desde la misma fecha, concederá la posesión provisoria de los bienes del desaparecido.</w:t>
      </w:r>
    </w:p>
    <w:p w14:paraId="5D5ACA4E"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E590CCE" w14:textId="1824F86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Con todo, si después que una persona recibió una herida grave en la guerra, o naufragó la embarcación en que navegaba, o le sobrevino otro peligro semejante, no se ha sabido más de ella, y han transcurrido desde entonces cuatro años y practicándose la justificación y citaciones prevenidas en los números precedentes, fijará el juez como día presuntivo de la muerte el de la acción de guerra, naufragio o peligro; o no siendo determinado ese día, adoptará un término medio entre el principio y el fin de la época en que pudo ocurrir el suceso; y concederá inmediatamente la posesión definitiva de los bienes del desaparecido.</w:t>
      </w:r>
    </w:p>
    <w:p w14:paraId="494D295B" w14:textId="7F0FFD54" w:rsidR="007460B3" w:rsidRPr="00606048" w:rsidRDefault="007460B3" w:rsidP="005955AC">
      <w:pPr>
        <w:spacing w:after="0" w:line="240" w:lineRule="auto"/>
        <w:contextualSpacing/>
        <w:rPr>
          <w:rFonts w:ascii="Arial" w:hAnsi="Arial" w:cs="Arial"/>
          <w:color w:val="000000" w:themeColor="text1"/>
        </w:rPr>
      </w:pPr>
    </w:p>
    <w:p w14:paraId="30385ED4" w14:textId="5BDE30E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15" w:name="98"/>
      <w:r w:rsidRPr="008E5C14">
        <w:rPr>
          <w:rFonts w:ascii="Arial" w:hAnsi="Arial" w:cs="Arial"/>
          <w:color w:val="000000" w:themeColor="text1"/>
          <w:sz w:val="22"/>
          <w:szCs w:val="22"/>
          <w:lang w:val="pt-BR"/>
        </w:rPr>
        <w:t>ARTICULO 98.</w:t>
      </w:r>
      <w:bookmarkEnd w:id="115"/>
      <w:r w:rsidRPr="008E5C14">
        <w:rPr>
          <w:rFonts w:ascii="Arial" w:hAnsi="Arial" w:cs="Arial"/>
          <w:color w:val="000000" w:themeColor="text1"/>
          <w:sz w:val="22"/>
          <w:szCs w:val="22"/>
          <w:lang w:val="pt-BR"/>
        </w:rPr>
        <w:t> </w:t>
      </w:r>
      <w:proofErr w:type="spellStart"/>
      <w:r w:rsidR="00A23FCA" w:rsidRPr="008E5C14">
        <w:rPr>
          <w:rFonts w:ascii="Arial" w:hAnsi="Arial" w:cs="Arial"/>
          <w:color w:val="000000" w:themeColor="text1"/>
          <w:sz w:val="22"/>
          <w:szCs w:val="22"/>
          <w:lang w:val="pt-BR"/>
        </w:rPr>
        <w:t>Derogado</w:t>
      </w:r>
      <w:proofErr w:type="spellEnd"/>
    </w:p>
    <w:p w14:paraId="1641EE3F" w14:textId="77777777" w:rsidR="003265E5" w:rsidRPr="008E5C14" w:rsidRDefault="003265E5" w:rsidP="005955AC">
      <w:pPr>
        <w:spacing w:after="0" w:line="240" w:lineRule="auto"/>
        <w:contextualSpacing/>
        <w:rPr>
          <w:rFonts w:ascii="Arial" w:hAnsi="Arial" w:cs="Arial"/>
          <w:color w:val="000000" w:themeColor="text1"/>
          <w:lang w:val="pt-BR"/>
        </w:rPr>
      </w:pPr>
    </w:p>
    <w:p w14:paraId="502F985C" w14:textId="139E8F9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16" w:name="99"/>
      <w:r w:rsidRPr="008E5C14">
        <w:rPr>
          <w:rFonts w:ascii="Arial" w:hAnsi="Arial" w:cs="Arial"/>
          <w:color w:val="000000" w:themeColor="text1"/>
          <w:sz w:val="22"/>
          <w:szCs w:val="22"/>
          <w:lang w:val="pt-BR"/>
        </w:rPr>
        <w:t>ARTICULO 99.</w:t>
      </w:r>
      <w:bookmarkEnd w:id="116"/>
      <w:r w:rsidRPr="008E5C14">
        <w:rPr>
          <w:rFonts w:ascii="Arial" w:hAnsi="Arial" w:cs="Arial"/>
          <w:color w:val="000000" w:themeColor="text1"/>
          <w:sz w:val="22"/>
          <w:szCs w:val="22"/>
          <w:lang w:val="pt-BR"/>
        </w:rPr>
        <w:t> </w:t>
      </w:r>
      <w:proofErr w:type="spellStart"/>
      <w:r w:rsidR="00A23FCA" w:rsidRPr="008E5C14">
        <w:rPr>
          <w:rFonts w:ascii="Arial" w:hAnsi="Arial" w:cs="Arial"/>
          <w:color w:val="000000" w:themeColor="text1"/>
          <w:sz w:val="22"/>
          <w:szCs w:val="22"/>
          <w:lang w:val="pt-BR"/>
        </w:rPr>
        <w:t>Derogado</w:t>
      </w:r>
      <w:proofErr w:type="spellEnd"/>
    </w:p>
    <w:p w14:paraId="6AE6D084" w14:textId="77777777" w:rsidR="003265E5" w:rsidRPr="008E5C14" w:rsidRDefault="003265E5" w:rsidP="005955AC">
      <w:pPr>
        <w:spacing w:after="0" w:line="240" w:lineRule="auto"/>
        <w:contextualSpacing/>
        <w:rPr>
          <w:rFonts w:ascii="Arial" w:hAnsi="Arial" w:cs="Arial"/>
          <w:color w:val="000000" w:themeColor="text1"/>
          <w:lang w:val="pt-BR"/>
        </w:rPr>
      </w:pPr>
    </w:p>
    <w:p w14:paraId="17EB6E48" w14:textId="555104C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17" w:name="100"/>
      <w:r w:rsidRPr="008E5C14">
        <w:rPr>
          <w:rFonts w:ascii="Arial" w:hAnsi="Arial" w:cs="Arial"/>
          <w:color w:val="000000" w:themeColor="text1"/>
          <w:sz w:val="22"/>
          <w:szCs w:val="22"/>
          <w:lang w:val="pt-BR"/>
        </w:rPr>
        <w:t>ARTICULO 100.</w:t>
      </w:r>
      <w:bookmarkEnd w:id="117"/>
      <w:r w:rsidR="00A0223F" w:rsidRPr="008E5C14">
        <w:rPr>
          <w:rFonts w:ascii="Arial" w:hAnsi="Arial" w:cs="Arial"/>
          <w:color w:val="000000" w:themeColor="text1"/>
          <w:sz w:val="22"/>
          <w:szCs w:val="22"/>
          <w:lang w:val="pt-BR"/>
        </w:rPr>
        <w:t xml:space="preserve"> </w:t>
      </w:r>
      <w:r w:rsidRPr="00606048">
        <w:rPr>
          <w:rFonts w:ascii="Arial" w:hAnsi="Arial" w:cs="Arial"/>
          <w:color w:val="000000" w:themeColor="text1"/>
          <w:sz w:val="22"/>
          <w:szCs w:val="22"/>
        </w:rPr>
        <w:t>Se entienden por herederos presuntivos del desaparecido los testamentarios o legítimos que lo eran a la fecha de la muerte presunta.</w:t>
      </w:r>
    </w:p>
    <w:p w14:paraId="50AF85E7"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DF28577" w14:textId="0CBD2E8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patrimonio en que se presume que suceden comprenderá los bienes, derechos y acciones del desaparecido, cuales eran a la fecha de la muerte presunta.</w:t>
      </w:r>
    </w:p>
    <w:p w14:paraId="1BF700BF" w14:textId="5755AC3B" w:rsidR="007460B3" w:rsidRPr="00606048" w:rsidRDefault="007460B3" w:rsidP="005955AC">
      <w:pPr>
        <w:spacing w:after="0" w:line="240" w:lineRule="auto"/>
        <w:contextualSpacing/>
        <w:rPr>
          <w:rFonts w:ascii="Arial" w:hAnsi="Arial" w:cs="Arial"/>
          <w:color w:val="000000" w:themeColor="text1"/>
        </w:rPr>
      </w:pPr>
    </w:p>
    <w:p w14:paraId="6DE4630B" w14:textId="3769C65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18" w:name="101"/>
      <w:r w:rsidRPr="008E5C14">
        <w:rPr>
          <w:rFonts w:ascii="Arial" w:hAnsi="Arial" w:cs="Arial"/>
          <w:color w:val="000000" w:themeColor="text1"/>
          <w:sz w:val="22"/>
          <w:szCs w:val="22"/>
          <w:lang w:val="pt-BR"/>
        </w:rPr>
        <w:t>ARTICULO 101.</w:t>
      </w:r>
      <w:bookmarkEnd w:id="118"/>
      <w:r w:rsidRPr="008E5C14">
        <w:rPr>
          <w:rFonts w:ascii="Arial" w:hAnsi="Arial" w:cs="Arial"/>
          <w:color w:val="000000" w:themeColor="text1"/>
          <w:sz w:val="22"/>
          <w:szCs w:val="22"/>
          <w:lang w:val="pt-BR"/>
        </w:rPr>
        <w:t> </w:t>
      </w:r>
      <w:proofErr w:type="spellStart"/>
      <w:r w:rsidR="00A0223F" w:rsidRPr="008E5C14">
        <w:rPr>
          <w:rFonts w:ascii="Arial" w:hAnsi="Arial" w:cs="Arial"/>
          <w:color w:val="000000" w:themeColor="text1"/>
          <w:sz w:val="22"/>
          <w:szCs w:val="22"/>
          <w:lang w:val="pt-BR"/>
        </w:rPr>
        <w:t>Derogado</w:t>
      </w:r>
      <w:proofErr w:type="spellEnd"/>
    </w:p>
    <w:p w14:paraId="3201216A" w14:textId="77777777" w:rsidR="003265E5" w:rsidRPr="008E5C14" w:rsidRDefault="003265E5" w:rsidP="005955AC">
      <w:pPr>
        <w:spacing w:after="0" w:line="240" w:lineRule="auto"/>
        <w:contextualSpacing/>
        <w:rPr>
          <w:rFonts w:ascii="Arial" w:hAnsi="Arial" w:cs="Arial"/>
          <w:color w:val="000000" w:themeColor="text1"/>
          <w:lang w:val="pt-BR"/>
        </w:rPr>
      </w:pPr>
    </w:p>
    <w:p w14:paraId="071A809A" w14:textId="3B324BBB" w:rsidR="003265E5" w:rsidRPr="008E5C14" w:rsidRDefault="007460B3" w:rsidP="00A0223F">
      <w:pPr>
        <w:pStyle w:val="NormalWeb"/>
        <w:spacing w:before="0" w:beforeAutospacing="0" w:after="0" w:afterAutospacing="0"/>
        <w:contextualSpacing/>
        <w:jc w:val="both"/>
        <w:rPr>
          <w:rFonts w:ascii="Arial" w:hAnsi="Arial" w:cs="Arial"/>
          <w:color w:val="000000" w:themeColor="text1"/>
          <w:sz w:val="22"/>
          <w:szCs w:val="22"/>
          <w:lang w:val="pt-BR"/>
        </w:rPr>
      </w:pPr>
      <w:bookmarkStart w:id="119" w:name="102"/>
      <w:r w:rsidRPr="008E5C14">
        <w:rPr>
          <w:rFonts w:ascii="Arial" w:hAnsi="Arial" w:cs="Arial"/>
          <w:color w:val="000000" w:themeColor="text1"/>
          <w:sz w:val="22"/>
          <w:szCs w:val="22"/>
          <w:lang w:val="pt-BR"/>
        </w:rPr>
        <w:t>ARTICULO 102.</w:t>
      </w:r>
      <w:bookmarkEnd w:id="119"/>
      <w:r w:rsidRPr="008E5C14">
        <w:rPr>
          <w:rFonts w:ascii="Arial" w:hAnsi="Arial" w:cs="Arial"/>
          <w:color w:val="000000" w:themeColor="text1"/>
          <w:sz w:val="22"/>
          <w:szCs w:val="22"/>
          <w:lang w:val="pt-BR"/>
        </w:rPr>
        <w:t> </w:t>
      </w:r>
      <w:proofErr w:type="spellStart"/>
      <w:r w:rsidR="00A0223F" w:rsidRPr="008E5C14">
        <w:rPr>
          <w:rFonts w:ascii="Arial" w:hAnsi="Arial" w:cs="Arial"/>
          <w:color w:val="000000" w:themeColor="text1"/>
          <w:sz w:val="22"/>
          <w:szCs w:val="22"/>
          <w:lang w:val="pt-BR"/>
        </w:rPr>
        <w:t>Derogado</w:t>
      </w:r>
      <w:proofErr w:type="spellEnd"/>
    </w:p>
    <w:p w14:paraId="139008BF" w14:textId="77777777" w:rsidR="00A0223F" w:rsidRPr="008E5C14" w:rsidRDefault="00A0223F" w:rsidP="00A0223F">
      <w:pPr>
        <w:pStyle w:val="NormalWeb"/>
        <w:spacing w:before="0" w:beforeAutospacing="0" w:after="0" w:afterAutospacing="0"/>
        <w:contextualSpacing/>
        <w:jc w:val="both"/>
        <w:rPr>
          <w:rFonts w:ascii="Arial" w:hAnsi="Arial" w:cs="Arial"/>
          <w:color w:val="000000" w:themeColor="text1"/>
          <w:lang w:val="pt-BR"/>
        </w:rPr>
      </w:pPr>
    </w:p>
    <w:p w14:paraId="25411836" w14:textId="4467C1D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20" w:name="103"/>
      <w:r w:rsidRPr="008E5C14">
        <w:rPr>
          <w:rFonts w:ascii="Arial" w:hAnsi="Arial" w:cs="Arial"/>
          <w:color w:val="000000" w:themeColor="text1"/>
          <w:sz w:val="22"/>
          <w:szCs w:val="22"/>
          <w:lang w:val="pt-BR"/>
        </w:rPr>
        <w:t>ARTICULO 103.</w:t>
      </w:r>
      <w:bookmarkEnd w:id="120"/>
      <w:r w:rsidRPr="008E5C14">
        <w:rPr>
          <w:rFonts w:ascii="Arial" w:hAnsi="Arial" w:cs="Arial"/>
          <w:color w:val="000000" w:themeColor="text1"/>
          <w:sz w:val="22"/>
          <w:szCs w:val="22"/>
          <w:lang w:val="pt-BR"/>
        </w:rPr>
        <w:t> </w:t>
      </w:r>
      <w:proofErr w:type="spellStart"/>
      <w:r w:rsidR="00A0223F" w:rsidRPr="008E5C14">
        <w:rPr>
          <w:rFonts w:ascii="Arial" w:hAnsi="Arial" w:cs="Arial"/>
          <w:color w:val="000000" w:themeColor="text1"/>
          <w:sz w:val="22"/>
          <w:szCs w:val="22"/>
          <w:lang w:val="pt-BR"/>
        </w:rPr>
        <w:t>Derogado</w:t>
      </w:r>
      <w:proofErr w:type="spellEnd"/>
    </w:p>
    <w:p w14:paraId="4E2640BC" w14:textId="77777777" w:rsidR="003265E5" w:rsidRPr="008E5C14" w:rsidRDefault="003265E5" w:rsidP="005955AC">
      <w:pPr>
        <w:spacing w:after="0" w:line="240" w:lineRule="auto"/>
        <w:contextualSpacing/>
        <w:rPr>
          <w:rFonts w:ascii="Arial" w:hAnsi="Arial" w:cs="Arial"/>
          <w:color w:val="000000" w:themeColor="text1"/>
          <w:lang w:val="pt-BR"/>
        </w:rPr>
      </w:pPr>
    </w:p>
    <w:p w14:paraId="63FF22B0" w14:textId="18F03C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21" w:name="104"/>
      <w:r w:rsidRPr="008E5C14">
        <w:rPr>
          <w:rFonts w:ascii="Arial" w:hAnsi="Arial" w:cs="Arial"/>
          <w:color w:val="000000" w:themeColor="text1"/>
          <w:sz w:val="22"/>
          <w:szCs w:val="22"/>
          <w:lang w:val="pt-BR"/>
        </w:rPr>
        <w:t>ARTICULO 104.</w:t>
      </w:r>
      <w:bookmarkEnd w:id="121"/>
      <w:r w:rsidRPr="008E5C14">
        <w:rPr>
          <w:rFonts w:ascii="Arial" w:hAnsi="Arial" w:cs="Arial"/>
          <w:color w:val="000000" w:themeColor="text1"/>
          <w:sz w:val="22"/>
          <w:szCs w:val="22"/>
          <w:lang w:val="pt-BR"/>
        </w:rPr>
        <w:t> </w:t>
      </w:r>
      <w:proofErr w:type="spellStart"/>
      <w:r w:rsidR="00A0223F" w:rsidRPr="008E5C14">
        <w:rPr>
          <w:rFonts w:ascii="Arial" w:hAnsi="Arial" w:cs="Arial"/>
          <w:color w:val="000000" w:themeColor="text1"/>
          <w:sz w:val="22"/>
          <w:szCs w:val="22"/>
          <w:lang w:val="pt-BR"/>
        </w:rPr>
        <w:t>Derogado</w:t>
      </w:r>
      <w:proofErr w:type="spellEnd"/>
    </w:p>
    <w:p w14:paraId="570729C4" w14:textId="2459178F" w:rsidR="007460B3" w:rsidRPr="008E5C14" w:rsidRDefault="007460B3" w:rsidP="005955AC">
      <w:pPr>
        <w:spacing w:after="0" w:line="240" w:lineRule="auto"/>
        <w:contextualSpacing/>
        <w:rPr>
          <w:rFonts w:ascii="Arial" w:hAnsi="Arial" w:cs="Arial"/>
          <w:color w:val="000000" w:themeColor="text1"/>
          <w:lang w:val="pt-BR"/>
        </w:rPr>
      </w:pPr>
    </w:p>
    <w:p w14:paraId="48DA3844" w14:textId="07CB466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22" w:name="105"/>
      <w:r w:rsidRPr="008E5C14">
        <w:rPr>
          <w:rFonts w:ascii="Arial" w:hAnsi="Arial" w:cs="Arial"/>
          <w:color w:val="000000" w:themeColor="text1"/>
          <w:sz w:val="22"/>
          <w:szCs w:val="22"/>
          <w:lang w:val="pt-BR"/>
        </w:rPr>
        <w:t>ARTICULO 105.</w:t>
      </w:r>
      <w:bookmarkEnd w:id="122"/>
      <w:r w:rsidRPr="008E5C14">
        <w:rPr>
          <w:rFonts w:ascii="Arial" w:hAnsi="Arial" w:cs="Arial"/>
          <w:color w:val="000000" w:themeColor="text1"/>
          <w:sz w:val="22"/>
          <w:szCs w:val="22"/>
          <w:lang w:val="pt-BR"/>
        </w:rPr>
        <w:t> </w:t>
      </w:r>
      <w:proofErr w:type="spellStart"/>
      <w:r w:rsidR="00A0223F" w:rsidRPr="008E5C14">
        <w:rPr>
          <w:rFonts w:ascii="Arial" w:hAnsi="Arial" w:cs="Arial"/>
          <w:color w:val="000000" w:themeColor="text1"/>
          <w:sz w:val="22"/>
          <w:szCs w:val="22"/>
          <w:lang w:val="pt-BR"/>
        </w:rPr>
        <w:t>Derogado</w:t>
      </w:r>
      <w:proofErr w:type="spellEnd"/>
    </w:p>
    <w:p w14:paraId="033C05DC" w14:textId="72FED5AD" w:rsidR="007460B3" w:rsidRPr="008E5C14" w:rsidRDefault="007460B3" w:rsidP="005955AC">
      <w:pPr>
        <w:spacing w:after="0" w:line="240" w:lineRule="auto"/>
        <w:contextualSpacing/>
        <w:rPr>
          <w:rFonts w:ascii="Arial" w:hAnsi="Arial" w:cs="Arial"/>
          <w:color w:val="000000" w:themeColor="text1"/>
          <w:lang w:val="pt-BR"/>
        </w:rPr>
      </w:pPr>
    </w:p>
    <w:p w14:paraId="30B98910" w14:textId="7A8DA43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23" w:name="106"/>
      <w:r w:rsidRPr="008E5C14">
        <w:rPr>
          <w:rFonts w:ascii="Arial" w:hAnsi="Arial" w:cs="Arial"/>
          <w:color w:val="000000" w:themeColor="text1"/>
          <w:sz w:val="22"/>
          <w:szCs w:val="22"/>
          <w:lang w:val="pt-BR"/>
        </w:rPr>
        <w:t>ARTICULO 106.</w:t>
      </w:r>
      <w:bookmarkEnd w:id="123"/>
      <w:r w:rsidRPr="008E5C14">
        <w:rPr>
          <w:rFonts w:ascii="Arial" w:hAnsi="Arial" w:cs="Arial"/>
          <w:color w:val="000000" w:themeColor="text1"/>
          <w:sz w:val="22"/>
          <w:szCs w:val="22"/>
          <w:lang w:val="pt-BR"/>
        </w:rPr>
        <w:t> </w:t>
      </w:r>
      <w:r w:rsidR="00A0223F" w:rsidRPr="00606048">
        <w:rPr>
          <w:rFonts w:ascii="Arial" w:hAnsi="Arial" w:cs="Arial"/>
          <w:color w:val="000000" w:themeColor="text1"/>
          <w:sz w:val="22"/>
          <w:szCs w:val="22"/>
        </w:rPr>
        <w:t>Derogado</w:t>
      </w:r>
    </w:p>
    <w:p w14:paraId="36023C24"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bookmarkStart w:id="124" w:name="107"/>
    </w:p>
    <w:p w14:paraId="38E1079B" w14:textId="54A95F4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107. </w:t>
      </w:r>
      <w:bookmarkEnd w:id="124"/>
      <w:r w:rsidRPr="00606048">
        <w:rPr>
          <w:rFonts w:ascii="Arial" w:hAnsi="Arial" w:cs="Arial"/>
          <w:color w:val="000000" w:themeColor="text1"/>
          <w:sz w:val="22"/>
          <w:szCs w:val="22"/>
        </w:rPr>
        <w:t>El que reclama un derecho para cuya existencia se suponga que el desaparecido ha muerto en la fecha de la muerte presunta, no estará obligado a probar que el desaparecido ha muerto verdaderamente en esa fecha; y mientras no se presente prueba en contrario, podrá usar de su derecho en los términos de los artículos precedentes.</w:t>
      </w:r>
    </w:p>
    <w:p w14:paraId="7603A2B5"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BED9EB3" w14:textId="0EC9FD3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por el contrario, todo el que reclama un derecho para cuya existencia se requiera que el desaparecido haya muerto, antes o después de esa fecha, estará obligado a probarlo; y sin esa prueba no podrá impedir que el derecho reclamado pase a otros, ni exigirles responsabilidad alguna.</w:t>
      </w:r>
    </w:p>
    <w:p w14:paraId="55EE0740" w14:textId="0485EC66" w:rsidR="007460B3" w:rsidRPr="00606048" w:rsidRDefault="007460B3" w:rsidP="005955AC">
      <w:pPr>
        <w:spacing w:after="0" w:line="240" w:lineRule="auto"/>
        <w:contextualSpacing/>
        <w:rPr>
          <w:rFonts w:ascii="Arial" w:hAnsi="Arial" w:cs="Arial"/>
          <w:color w:val="000000" w:themeColor="text1"/>
        </w:rPr>
      </w:pPr>
    </w:p>
    <w:p w14:paraId="2799145E" w14:textId="1DA2E97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25" w:name="108"/>
      <w:r w:rsidRPr="00606048">
        <w:rPr>
          <w:rFonts w:ascii="Arial" w:hAnsi="Arial" w:cs="Arial"/>
          <w:color w:val="000000" w:themeColor="text1"/>
          <w:sz w:val="22"/>
          <w:szCs w:val="22"/>
        </w:rPr>
        <w:t xml:space="preserve">ARTICULO 108. </w:t>
      </w:r>
      <w:bookmarkEnd w:id="125"/>
      <w:r w:rsidRPr="00606048">
        <w:rPr>
          <w:rFonts w:ascii="Arial" w:hAnsi="Arial" w:cs="Arial"/>
          <w:color w:val="000000" w:themeColor="text1"/>
          <w:sz w:val="22"/>
          <w:szCs w:val="22"/>
        </w:rPr>
        <w:t>El decreto de posesión definitiva podrá rescindirse a favor del desaparecido si reapareciere, o de sus legitimarios habidos durante el desaparecimiento, o de su cónyuge, por matrimonio contraído en la misma época.</w:t>
      </w:r>
    </w:p>
    <w:p w14:paraId="36AF2620" w14:textId="20CAB53C" w:rsidR="007460B3" w:rsidRPr="00606048" w:rsidRDefault="007460B3" w:rsidP="005955AC">
      <w:pPr>
        <w:spacing w:after="0" w:line="240" w:lineRule="auto"/>
        <w:contextualSpacing/>
        <w:rPr>
          <w:rFonts w:ascii="Arial" w:hAnsi="Arial" w:cs="Arial"/>
          <w:color w:val="000000" w:themeColor="text1"/>
        </w:rPr>
      </w:pPr>
    </w:p>
    <w:p w14:paraId="78567A81" w14:textId="0DE4485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26" w:name="109"/>
      <w:r w:rsidRPr="00606048">
        <w:rPr>
          <w:rFonts w:ascii="Arial" w:hAnsi="Arial" w:cs="Arial"/>
          <w:color w:val="000000" w:themeColor="text1"/>
          <w:sz w:val="22"/>
          <w:szCs w:val="22"/>
        </w:rPr>
        <w:t xml:space="preserve">ARTICULO 109. </w:t>
      </w:r>
      <w:bookmarkEnd w:id="126"/>
      <w:r w:rsidRPr="00606048">
        <w:rPr>
          <w:rFonts w:ascii="Arial" w:hAnsi="Arial" w:cs="Arial"/>
          <w:color w:val="000000" w:themeColor="text1"/>
          <w:sz w:val="22"/>
          <w:szCs w:val="22"/>
        </w:rPr>
        <w:t>En la rescisión del derecho de posesión definitiva se observarán las reglas que siguen:</w:t>
      </w:r>
    </w:p>
    <w:p w14:paraId="2099A478"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8A6A1BF" w14:textId="1B9790C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El desaparecido podrá pedir la rescisión en cualquier tiempo que se presente o que haga constar su existencia.</w:t>
      </w:r>
    </w:p>
    <w:p w14:paraId="676EA97E"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1B97F208" w14:textId="41474D5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Las demás personas no podrán pedirla sino dentro de los respectivos plazos de prescripción contados desde la fecha de la verdadera muerte.</w:t>
      </w:r>
    </w:p>
    <w:p w14:paraId="2CA486BB"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F2CE7FC" w14:textId="1B692B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Este beneficio aprovechará solamente a las personas que por sentencia judicial lo obtuvieren.</w:t>
      </w:r>
    </w:p>
    <w:p w14:paraId="088C12DB"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8CC8889" w14:textId="3ED18FF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En virtud de este beneficio se recobrarán los bienes en el estado en que se hallaren, subsistiendo las enajenaciones, las hipotecas y demás derechos reales, constituidos legalmente en ellos.</w:t>
      </w:r>
    </w:p>
    <w:p w14:paraId="48DEC659"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99ECF62" w14:textId="00BC0A2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5a) Para toda restitución serán considerados los demandados como poseedores de buena fe, a menos de prueba contraria.</w:t>
      </w:r>
    </w:p>
    <w:p w14:paraId="3FA33D0F"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C868D63" w14:textId="256C1D0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6a) El haber sabido y ocultado la verdadera muerte del desaparecido, o su existencia, constituye mala fe.</w:t>
      </w:r>
    </w:p>
    <w:p w14:paraId="40EADDF1" w14:textId="72E9E3B8"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27" w:name="Nivel016"/>
      <w:r w:rsidRPr="660AA3BA">
        <w:rPr>
          <w:rFonts w:ascii="Arial" w:hAnsi="Arial" w:cs="Arial"/>
          <w:b/>
          <w:bCs/>
          <w:color w:val="000000" w:themeColor="text1"/>
          <w:sz w:val="22"/>
          <w:szCs w:val="22"/>
        </w:rPr>
        <w:t>TITULO III</w:t>
      </w:r>
      <w:bookmarkEnd w:id="127"/>
    </w:p>
    <w:p w14:paraId="7B9564D5" w14:textId="77777777" w:rsidR="00EB1575" w:rsidRPr="00606048" w:rsidRDefault="00EB1575"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D512B43"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ESPONSALES</w:t>
      </w:r>
    </w:p>
    <w:p w14:paraId="7DF57277" w14:textId="746A5145" w:rsidR="007460B3" w:rsidRPr="00606048" w:rsidRDefault="007460B3" w:rsidP="005955AC">
      <w:pPr>
        <w:spacing w:after="0" w:line="240" w:lineRule="auto"/>
        <w:contextualSpacing/>
        <w:rPr>
          <w:rFonts w:ascii="Arial" w:hAnsi="Arial" w:cs="Arial"/>
          <w:color w:val="000000" w:themeColor="text1"/>
        </w:rPr>
      </w:pPr>
    </w:p>
    <w:p w14:paraId="4C354A39" w14:textId="09B7E2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28" w:name="110"/>
      <w:r w:rsidRPr="00606048">
        <w:rPr>
          <w:rFonts w:ascii="Arial" w:hAnsi="Arial" w:cs="Arial"/>
          <w:color w:val="000000" w:themeColor="text1"/>
          <w:sz w:val="22"/>
          <w:szCs w:val="22"/>
        </w:rPr>
        <w:t xml:space="preserve">ARTICULO 110. </w:t>
      </w:r>
      <w:bookmarkEnd w:id="128"/>
      <w:r w:rsidRPr="00606048">
        <w:rPr>
          <w:rFonts w:ascii="Arial" w:hAnsi="Arial" w:cs="Arial"/>
          <w:color w:val="000000" w:themeColor="text1"/>
          <w:sz w:val="22"/>
          <w:szCs w:val="22"/>
        </w:rPr>
        <w:t>Los esponsales o desposorios, o sea la promesa de matrimonio mutuamente aceptada, es un hecho privado que las leyes someten enteramente al honor y ciencia del individuo, y que no produce obligación alguna ante la ley civil.</w:t>
      </w:r>
    </w:p>
    <w:p w14:paraId="336D4473"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podrá alegar esta promesa ni para pedir que se lleve a efecto el matrimonio, ni para demandar indemnización de perjuicios.</w:t>
      </w:r>
    </w:p>
    <w:p w14:paraId="01E7BE28" w14:textId="2DBCC8B1" w:rsidR="007460B3" w:rsidRPr="00606048" w:rsidRDefault="007460B3" w:rsidP="005955AC">
      <w:pPr>
        <w:spacing w:after="0" w:line="240" w:lineRule="auto"/>
        <w:contextualSpacing/>
        <w:rPr>
          <w:rFonts w:ascii="Arial" w:hAnsi="Arial" w:cs="Arial"/>
          <w:color w:val="000000" w:themeColor="text1"/>
        </w:rPr>
      </w:pPr>
    </w:p>
    <w:p w14:paraId="3276B7DC" w14:textId="6E7D4C9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29" w:name="111"/>
      <w:r w:rsidRPr="00606048">
        <w:rPr>
          <w:rFonts w:ascii="Arial" w:hAnsi="Arial" w:cs="Arial"/>
          <w:color w:val="000000" w:themeColor="text1"/>
          <w:sz w:val="22"/>
          <w:szCs w:val="22"/>
        </w:rPr>
        <w:t xml:space="preserve">ARTICULO 111. </w:t>
      </w:r>
      <w:bookmarkEnd w:id="129"/>
      <w:r w:rsidRPr="00606048">
        <w:rPr>
          <w:rFonts w:ascii="Arial" w:hAnsi="Arial" w:cs="Arial"/>
          <w:color w:val="000000" w:themeColor="text1"/>
          <w:sz w:val="22"/>
          <w:szCs w:val="22"/>
        </w:rPr>
        <w:t>Tampoco podrá pedirse la multa que por parte de uno de los esposos se hubiere estipulado a favor del otro para el caso de no cumplirse lo prometido.</w:t>
      </w:r>
    </w:p>
    <w:p w14:paraId="543548B1"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F7836AA" w14:textId="4EACBF5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hubiere pagado la multa, no podrá pedirse su devolución.</w:t>
      </w:r>
    </w:p>
    <w:p w14:paraId="11D5C3AB" w14:textId="3E6BF542" w:rsidR="007460B3" w:rsidRPr="00606048" w:rsidRDefault="007460B3" w:rsidP="005955AC">
      <w:pPr>
        <w:spacing w:after="0" w:line="240" w:lineRule="auto"/>
        <w:contextualSpacing/>
        <w:rPr>
          <w:rFonts w:ascii="Arial" w:hAnsi="Arial" w:cs="Arial"/>
          <w:color w:val="000000" w:themeColor="text1"/>
        </w:rPr>
      </w:pPr>
    </w:p>
    <w:p w14:paraId="50C03B88" w14:textId="57EF44F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0" w:name="112"/>
      <w:r w:rsidRPr="00606048">
        <w:rPr>
          <w:rFonts w:ascii="Arial" w:hAnsi="Arial" w:cs="Arial"/>
          <w:color w:val="000000" w:themeColor="text1"/>
          <w:sz w:val="22"/>
          <w:szCs w:val="22"/>
        </w:rPr>
        <w:t xml:space="preserve">ARTICULO 112. </w:t>
      </w:r>
      <w:bookmarkEnd w:id="130"/>
      <w:r w:rsidRPr="00606048">
        <w:rPr>
          <w:rFonts w:ascii="Arial" w:hAnsi="Arial" w:cs="Arial"/>
          <w:color w:val="000000" w:themeColor="text1"/>
          <w:sz w:val="22"/>
          <w:szCs w:val="22"/>
        </w:rPr>
        <w:t>Lo dicho no se opone a que se demande la restitución de las cosas donadas y entregadas bajo la condición de un matrimonio que no se ha efectuado.</w:t>
      </w:r>
    </w:p>
    <w:p w14:paraId="79B8A406" w14:textId="4D935024" w:rsidR="007460B3" w:rsidRPr="00606048" w:rsidRDefault="007460B3" w:rsidP="660AA3BA">
      <w:pPr>
        <w:pStyle w:val="centrado"/>
        <w:spacing w:before="0" w:beforeAutospacing="0" w:after="0" w:afterAutospacing="0"/>
        <w:contextualSpacing/>
        <w:jc w:val="center"/>
        <w:rPr>
          <w:rFonts w:ascii="Arial" w:hAnsi="Arial" w:cs="Arial"/>
          <w:color w:val="000000" w:themeColor="text1"/>
          <w:sz w:val="22"/>
          <w:szCs w:val="22"/>
        </w:rPr>
      </w:pPr>
    </w:p>
    <w:p w14:paraId="7766FDD7" w14:textId="59A59B43" w:rsidR="5651C880" w:rsidRPr="00606048" w:rsidRDefault="5651C880" w:rsidP="005955AC">
      <w:pPr>
        <w:spacing w:after="0" w:line="240" w:lineRule="auto"/>
        <w:contextualSpacing/>
        <w:jc w:val="both"/>
        <w:rPr>
          <w:rFonts w:ascii="Arial" w:eastAsia="Times New Roman" w:hAnsi="Arial" w:cs="Arial"/>
          <w:b/>
          <w:bCs/>
          <w:color w:val="000000" w:themeColor="text1"/>
          <w:lang w:eastAsia="es-CO"/>
        </w:rPr>
      </w:pPr>
    </w:p>
    <w:p w14:paraId="211E485B" w14:textId="26369CF9" w:rsidR="00392E35" w:rsidRPr="00606048" w:rsidRDefault="00392E35" w:rsidP="005955AC">
      <w:pPr>
        <w:spacing w:after="0" w:line="240" w:lineRule="auto"/>
        <w:contextualSpacing/>
        <w:jc w:val="center"/>
        <w:rPr>
          <w:rFonts w:ascii="Arial" w:eastAsia="Times New Roman" w:hAnsi="Arial" w:cs="Arial"/>
          <w:b/>
          <w:bCs/>
          <w:color w:val="000000" w:themeColor="text1"/>
          <w:lang w:eastAsia="es-CO"/>
        </w:rPr>
      </w:pPr>
      <w:bookmarkStart w:id="131" w:name="Nivel017"/>
      <w:bookmarkStart w:id="132" w:name="Nivel063"/>
      <w:r w:rsidRPr="660AA3BA">
        <w:rPr>
          <w:rFonts w:ascii="Arial" w:eastAsia="Times New Roman" w:hAnsi="Arial" w:cs="Arial"/>
          <w:b/>
          <w:bCs/>
          <w:color w:val="000000" w:themeColor="text1"/>
          <w:lang w:eastAsia="es-CO"/>
        </w:rPr>
        <w:t>TITULO IV</w:t>
      </w:r>
      <w:bookmarkEnd w:id="131"/>
    </w:p>
    <w:p w14:paraId="285BAE2B" w14:textId="77777777" w:rsidR="00EB1575" w:rsidRPr="00606048" w:rsidRDefault="00EB1575" w:rsidP="005955AC">
      <w:pPr>
        <w:spacing w:after="0" w:line="240" w:lineRule="auto"/>
        <w:contextualSpacing/>
        <w:jc w:val="center"/>
        <w:rPr>
          <w:rFonts w:ascii="Arial" w:eastAsia="Times New Roman" w:hAnsi="Arial" w:cs="Arial"/>
          <w:b/>
          <w:bCs/>
          <w:color w:val="000000" w:themeColor="text1"/>
          <w:lang w:eastAsia="es-CO"/>
        </w:rPr>
      </w:pPr>
    </w:p>
    <w:p w14:paraId="21CA8D13" w14:textId="77777777" w:rsidR="00392E35" w:rsidRPr="00606048" w:rsidRDefault="00392E35"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MATRIMONIO</w:t>
      </w:r>
    </w:p>
    <w:p w14:paraId="7292C659" w14:textId="1B329135" w:rsidR="00392E35" w:rsidRPr="00606048" w:rsidRDefault="00392E35" w:rsidP="005955AC">
      <w:pPr>
        <w:spacing w:after="0" w:line="240" w:lineRule="auto"/>
        <w:contextualSpacing/>
        <w:rPr>
          <w:rFonts w:ascii="Arial" w:eastAsia="Times New Roman" w:hAnsi="Arial" w:cs="Arial"/>
          <w:color w:val="000000" w:themeColor="text1"/>
          <w:lang w:eastAsia="es-CO"/>
        </w:rPr>
      </w:pPr>
    </w:p>
    <w:p w14:paraId="03D04A3C" w14:textId="6B25B232" w:rsidR="00392E35" w:rsidRPr="00606048" w:rsidRDefault="00392E35" w:rsidP="005955AC">
      <w:pPr>
        <w:spacing w:after="0" w:line="240" w:lineRule="auto"/>
        <w:contextualSpacing/>
        <w:jc w:val="both"/>
        <w:rPr>
          <w:rFonts w:ascii="Arial" w:eastAsia="Times New Roman" w:hAnsi="Arial" w:cs="Arial"/>
          <w:color w:val="000000" w:themeColor="text1"/>
          <w:lang w:eastAsia="es-CO"/>
        </w:rPr>
      </w:pPr>
      <w:bookmarkStart w:id="133" w:name="113"/>
      <w:r w:rsidRPr="00606048">
        <w:rPr>
          <w:rFonts w:ascii="Arial" w:eastAsia="Times New Roman" w:hAnsi="Arial" w:cs="Arial"/>
          <w:color w:val="000000" w:themeColor="text1"/>
          <w:lang w:eastAsia="es-CO"/>
        </w:rPr>
        <w:t xml:space="preserve">ARTICULO 113. </w:t>
      </w:r>
      <w:bookmarkEnd w:id="133"/>
      <w:r w:rsidRPr="00606048">
        <w:rPr>
          <w:rFonts w:ascii="Arial" w:eastAsia="Times New Roman" w:hAnsi="Arial" w:cs="Arial"/>
          <w:color w:val="000000" w:themeColor="text1"/>
          <w:lang w:eastAsia="es-CO"/>
        </w:rPr>
        <w:t>El matrimonio es un contrato solemne por el cual un hombre y una mujer se unen con el fin de vivir juntos, de procrear y de auxiliarse mutuamente.</w:t>
      </w:r>
    </w:p>
    <w:p w14:paraId="58395F96" w14:textId="77777777" w:rsidR="003265E5" w:rsidRPr="00606048" w:rsidRDefault="003265E5" w:rsidP="005955AC">
      <w:pPr>
        <w:spacing w:after="0" w:line="240" w:lineRule="auto"/>
        <w:contextualSpacing/>
        <w:jc w:val="both"/>
        <w:rPr>
          <w:rFonts w:ascii="Arial" w:eastAsia="Times New Roman" w:hAnsi="Arial" w:cs="Arial"/>
          <w:color w:val="000000" w:themeColor="text1"/>
          <w:lang w:eastAsia="es-CO"/>
        </w:rPr>
      </w:pPr>
    </w:p>
    <w:p w14:paraId="10D726CB" w14:textId="1CF58A90" w:rsidR="00392E35" w:rsidRPr="008E5C14" w:rsidRDefault="00392E35" w:rsidP="005955AC">
      <w:pPr>
        <w:spacing w:after="0" w:line="240" w:lineRule="auto"/>
        <w:contextualSpacing/>
        <w:jc w:val="both"/>
        <w:rPr>
          <w:rFonts w:ascii="Arial" w:eastAsia="Times New Roman" w:hAnsi="Arial" w:cs="Arial"/>
          <w:color w:val="000000" w:themeColor="text1"/>
          <w:sz w:val="20"/>
          <w:szCs w:val="20"/>
          <w:lang w:val="pt-BR" w:eastAsia="es-CO"/>
        </w:rPr>
      </w:pPr>
      <w:r w:rsidRPr="008E5C14">
        <w:rPr>
          <w:rFonts w:ascii="Arial" w:eastAsia="Times New Roman" w:hAnsi="Arial" w:cs="Arial"/>
          <w:color w:val="000000" w:themeColor="text1"/>
          <w:sz w:val="20"/>
          <w:szCs w:val="20"/>
          <w:lang w:val="pt-BR" w:eastAsia="es-CO"/>
        </w:rPr>
        <w:t xml:space="preserve">(Ver conceptos: </w:t>
      </w:r>
      <w:hyperlink r:id="rId24" w:history="1">
        <w:r w:rsidRPr="00290268">
          <w:rPr>
            <w:rStyle w:val="Hipervnculo"/>
            <w:rFonts w:ascii="Arial" w:eastAsia="Times New Roman" w:hAnsi="Arial" w:cs="Arial"/>
            <w:color w:val="4472C4" w:themeColor="accent1"/>
            <w:sz w:val="20"/>
            <w:szCs w:val="20"/>
            <w:u w:val="none"/>
            <w:lang w:val="pt-BR" w:eastAsia="es-CO"/>
          </w:rPr>
          <w:t>C</w:t>
        </w:r>
        <w:r w:rsidR="003265E5" w:rsidRPr="00290268">
          <w:rPr>
            <w:rStyle w:val="Hipervnculo"/>
            <w:rFonts w:ascii="Arial" w:eastAsia="Times New Roman" w:hAnsi="Arial" w:cs="Arial"/>
            <w:color w:val="4472C4" w:themeColor="accent1"/>
            <w:sz w:val="20"/>
            <w:szCs w:val="20"/>
            <w:u w:val="none"/>
            <w:lang w:val="pt-BR" w:eastAsia="es-CO"/>
          </w:rPr>
          <w:t>−</w:t>
        </w:r>
        <w:r w:rsidRPr="00290268">
          <w:rPr>
            <w:rStyle w:val="Hipervnculo"/>
            <w:rFonts w:ascii="Arial" w:eastAsia="Times New Roman" w:hAnsi="Arial" w:cs="Arial"/>
            <w:color w:val="4472C4" w:themeColor="accent1"/>
            <w:sz w:val="20"/>
            <w:szCs w:val="20"/>
            <w:u w:val="none"/>
            <w:lang w:val="pt-BR" w:eastAsia="es-CO"/>
          </w:rPr>
          <w:t>273</w:t>
        </w:r>
        <w:r w:rsidR="00290268" w:rsidRPr="00290268">
          <w:rPr>
            <w:rStyle w:val="Hipervnculo"/>
            <w:rFonts w:ascii="Arial" w:eastAsia="Times New Roman" w:hAnsi="Arial" w:cs="Arial"/>
            <w:color w:val="4472C4" w:themeColor="accent1"/>
            <w:sz w:val="20"/>
            <w:szCs w:val="20"/>
            <w:u w:val="none"/>
            <w:lang w:val="pt-BR" w:eastAsia="es-CO"/>
          </w:rPr>
          <w:t xml:space="preserve"> </w:t>
        </w:r>
        <w:proofErr w:type="spellStart"/>
        <w:r w:rsidR="00290268" w:rsidRPr="00290268">
          <w:rPr>
            <w:rStyle w:val="Hipervnculo"/>
            <w:rFonts w:ascii="Arial" w:eastAsia="Times New Roman" w:hAnsi="Arial" w:cs="Arial"/>
            <w:color w:val="4472C4" w:themeColor="accent1"/>
            <w:sz w:val="20"/>
            <w:szCs w:val="20"/>
            <w:u w:val="none"/>
            <w:lang w:val="pt-BR" w:eastAsia="es-CO"/>
          </w:rPr>
          <w:t>del</w:t>
        </w:r>
        <w:proofErr w:type="spellEnd"/>
        <w:r w:rsidR="00290268" w:rsidRPr="00290268">
          <w:rPr>
            <w:rStyle w:val="Hipervnculo"/>
            <w:rFonts w:ascii="Arial" w:eastAsia="Times New Roman" w:hAnsi="Arial" w:cs="Arial"/>
            <w:color w:val="4472C4" w:themeColor="accent1"/>
            <w:sz w:val="20"/>
            <w:szCs w:val="20"/>
            <w:u w:val="none"/>
            <w:lang w:val="pt-BR" w:eastAsia="es-CO"/>
          </w:rPr>
          <w:t xml:space="preserve"> 21/05/2020</w:t>
        </w:r>
        <w:r w:rsidRPr="00290268">
          <w:rPr>
            <w:rStyle w:val="Hipervnculo"/>
            <w:rFonts w:ascii="Arial" w:eastAsia="Times New Roman" w:hAnsi="Arial" w:cs="Arial"/>
            <w:color w:val="4472C4" w:themeColor="accent1"/>
            <w:sz w:val="20"/>
            <w:szCs w:val="20"/>
            <w:u w:val="none"/>
            <w:lang w:val="pt-BR" w:eastAsia="es-CO"/>
          </w:rPr>
          <w:t xml:space="preserve"> </w:t>
        </w:r>
      </w:hyperlink>
      <w:r w:rsidR="003265E5" w:rsidRPr="008E5C14">
        <w:rPr>
          <w:rFonts w:ascii="Arial" w:eastAsia="Times New Roman" w:hAnsi="Arial" w:cs="Arial"/>
          <w:color w:val="000000" w:themeColor="text1"/>
          <w:sz w:val="20"/>
          <w:szCs w:val="20"/>
          <w:lang w:val="pt-BR" w:eastAsia="es-CO"/>
        </w:rPr>
        <w:t>)</w:t>
      </w:r>
    </w:p>
    <w:p w14:paraId="6878E1CB" w14:textId="77777777" w:rsidR="003265E5" w:rsidRPr="008E5C14" w:rsidRDefault="003265E5" w:rsidP="005955AC">
      <w:pPr>
        <w:spacing w:after="0" w:line="240" w:lineRule="auto"/>
        <w:contextualSpacing/>
        <w:jc w:val="both"/>
        <w:rPr>
          <w:rFonts w:ascii="Arial" w:eastAsia="Times New Roman" w:hAnsi="Arial" w:cs="Arial"/>
          <w:color w:val="000000" w:themeColor="text1"/>
          <w:lang w:val="pt-BR" w:eastAsia="es-CO"/>
        </w:rPr>
      </w:pPr>
    </w:p>
    <w:p w14:paraId="652811E8" w14:textId="72A3E15A" w:rsidR="003265E5" w:rsidRPr="008E5C14" w:rsidRDefault="007460B3" w:rsidP="00E2443B">
      <w:pPr>
        <w:pStyle w:val="NormalWeb"/>
        <w:spacing w:before="0" w:beforeAutospacing="0" w:after="0" w:afterAutospacing="0"/>
        <w:contextualSpacing/>
        <w:jc w:val="both"/>
        <w:rPr>
          <w:rFonts w:ascii="Arial" w:hAnsi="Arial" w:cs="Arial"/>
          <w:color w:val="000000" w:themeColor="text1"/>
          <w:sz w:val="22"/>
          <w:szCs w:val="22"/>
          <w:lang w:val="pt-BR"/>
        </w:rPr>
      </w:pPr>
      <w:bookmarkStart w:id="134" w:name="114"/>
      <w:r w:rsidRPr="008E5C14">
        <w:rPr>
          <w:rFonts w:ascii="Arial" w:hAnsi="Arial" w:cs="Arial"/>
          <w:color w:val="000000" w:themeColor="text1"/>
          <w:sz w:val="22"/>
          <w:szCs w:val="22"/>
          <w:lang w:val="pt-BR"/>
        </w:rPr>
        <w:t xml:space="preserve">ARTICULO 114. </w:t>
      </w:r>
      <w:bookmarkEnd w:id="134"/>
      <w:proofErr w:type="spellStart"/>
      <w:r w:rsidR="00E2443B" w:rsidRPr="008E5C14">
        <w:rPr>
          <w:rFonts w:ascii="Arial" w:hAnsi="Arial" w:cs="Arial"/>
          <w:color w:val="000000" w:themeColor="text1"/>
          <w:sz w:val="22"/>
          <w:szCs w:val="22"/>
          <w:lang w:val="pt-BR"/>
        </w:rPr>
        <w:t>Derogado</w:t>
      </w:r>
      <w:proofErr w:type="spellEnd"/>
    </w:p>
    <w:p w14:paraId="140926CB" w14:textId="77777777" w:rsidR="00E2443B" w:rsidRPr="008E5C14" w:rsidRDefault="00E2443B" w:rsidP="00E2443B">
      <w:pPr>
        <w:pStyle w:val="NormalWeb"/>
        <w:spacing w:before="0" w:beforeAutospacing="0" w:after="0" w:afterAutospacing="0"/>
        <w:contextualSpacing/>
        <w:jc w:val="both"/>
        <w:rPr>
          <w:rFonts w:ascii="Arial" w:hAnsi="Arial" w:cs="Arial"/>
          <w:color w:val="000000" w:themeColor="text1"/>
          <w:lang w:val="pt-BR"/>
        </w:rPr>
      </w:pPr>
    </w:p>
    <w:p w14:paraId="5E6A8673" w14:textId="700E3C4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5" w:name="115"/>
      <w:r w:rsidRPr="008E5C14">
        <w:rPr>
          <w:rFonts w:ascii="Arial" w:hAnsi="Arial" w:cs="Arial"/>
          <w:color w:val="000000" w:themeColor="text1"/>
          <w:sz w:val="22"/>
          <w:szCs w:val="22"/>
          <w:lang w:val="pt-BR"/>
        </w:rPr>
        <w:t xml:space="preserve">ARTICULO 115. </w:t>
      </w:r>
      <w:bookmarkEnd w:id="135"/>
      <w:r w:rsidRPr="00606048">
        <w:rPr>
          <w:rFonts w:ascii="Arial" w:hAnsi="Arial" w:cs="Arial"/>
          <w:color w:val="000000" w:themeColor="text1"/>
          <w:sz w:val="22"/>
          <w:szCs w:val="22"/>
        </w:rPr>
        <w:t>El contrato de matrimonio se constituye y perfecciona por el libre y mutuo consentimiento de los contrayentes, expresado ante el funcionario competente, en la forma y con solemnidades y requisitos establecidos en este Código, y no producirá efectos civiles y políticos, si en su celebración se contraviniere a tales formas, solemnidades y requisitos.</w:t>
      </w:r>
    </w:p>
    <w:p w14:paraId="080C232E"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7B4C8A3" w14:textId="7DEDB22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Tendrán plenos efectos jurídicos los matrimonios celebrados conforme a los cánones o reglas de cualquier confesión religiosa o iglesia que haya suscrito para ello concordato o tratado de derecho internacional o convenio de derecho público interno con el Estado colombiano.</w:t>
      </w:r>
    </w:p>
    <w:p w14:paraId="40FAD54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474F27D" w14:textId="22D9384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acuerdos de que trata el inciso anterior sólo podrán celebrarse las confesiones religiosas e iglesias que tengan personería jurídica, se inscriban en el registro de entidades religiosas del Ministerio de Gobierno, acrediten poseer disposiciones sobre el régimen matrimonial que no sean contrarias a la Constitución y garanticen la seriedad y continuidad de su organización religiosa.</w:t>
      </w:r>
    </w:p>
    <w:p w14:paraId="75B9DB0A"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6A6169E" w14:textId="02518E4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 En tales instrumentos se garantizará el pleno respeto de los derechos constitucionales fundamentales.</w:t>
      </w:r>
    </w:p>
    <w:p w14:paraId="1CFEA67F" w14:textId="77777777" w:rsidR="003265E5" w:rsidRPr="00606048" w:rsidRDefault="003265E5" w:rsidP="005955AC">
      <w:pPr>
        <w:spacing w:after="0" w:line="240" w:lineRule="auto"/>
        <w:contextualSpacing/>
        <w:rPr>
          <w:rFonts w:ascii="Arial" w:hAnsi="Arial" w:cs="Arial"/>
          <w:color w:val="000000" w:themeColor="text1"/>
        </w:rPr>
      </w:pPr>
    </w:p>
    <w:p w14:paraId="428C648E" w14:textId="6D2B348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6" w:name="116"/>
      <w:r w:rsidRPr="00606048">
        <w:rPr>
          <w:rFonts w:ascii="Arial" w:hAnsi="Arial" w:cs="Arial"/>
          <w:color w:val="000000" w:themeColor="text1"/>
          <w:sz w:val="22"/>
          <w:szCs w:val="22"/>
        </w:rPr>
        <w:t xml:space="preserve">ARTICULO 116. </w:t>
      </w:r>
      <w:bookmarkEnd w:id="136"/>
      <w:r w:rsidRPr="00606048">
        <w:rPr>
          <w:rFonts w:ascii="Arial" w:hAnsi="Arial" w:cs="Arial"/>
          <w:color w:val="000000" w:themeColor="text1"/>
          <w:sz w:val="22"/>
          <w:szCs w:val="22"/>
        </w:rPr>
        <w:t>Las personas mayores de 18 años pueden contraer matrimonio libremente.</w:t>
      </w:r>
    </w:p>
    <w:p w14:paraId="5D15FCA8" w14:textId="687C1373" w:rsidR="007460B3" w:rsidRPr="00606048" w:rsidRDefault="007460B3" w:rsidP="005955AC">
      <w:pPr>
        <w:spacing w:after="0" w:line="240" w:lineRule="auto"/>
        <w:contextualSpacing/>
        <w:rPr>
          <w:rFonts w:ascii="Arial" w:hAnsi="Arial" w:cs="Arial"/>
          <w:color w:val="000000" w:themeColor="text1"/>
        </w:rPr>
      </w:pPr>
    </w:p>
    <w:p w14:paraId="2F8AA4C8" w14:textId="2D8A021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7" w:name="117"/>
      <w:r w:rsidRPr="00606048">
        <w:rPr>
          <w:rFonts w:ascii="Arial" w:hAnsi="Arial" w:cs="Arial"/>
          <w:color w:val="000000" w:themeColor="text1"/>
          <w:sz w:val="22"/>
          <w:szCs w:val="22"/>
        </w:rPr>
        <w:t xml:space="preserve">ARTICULO 117. </w:t>
      </w:r>
      <w:bookmarkEnd w:id="137"/>
      <w:r w:rsidRPr="00606048">
        <w:rPr>
          <w:rFonts w:ascii="Arial" w:hAnsi="Arial" w:cs="Arial"/>
          <w:color w:val="000000" w:themeColor="text1"/>
          <w:sz w:val="22"/>
          <w:szCs w:val="22"/>
        </w:rPr>
        <w:t>Los menores de la edad expresada no pueden contraer matrimonio sin el permiso expreso, por escrito, de sus padres legítimos o naturales. Si alguno de ellos hubiere muerto, o se hallare impedido para conceder este permiso, bastará el consentimiento del otro; </w:t>
      </w:r>
      <w:r w:rsidRPr="00606048">
        <w:rPr>
          <w:rStyle w:val="baj"/>
          <w:rFonts w:ascii="Arial" w:hAnsi="Arial" w:cs="Arial"/>
          <w:color w:val="000000" w:themeColor="text1"/>
          <w:sz w:val="22"/>
          <w:szCs w:val="22"/>
        </w:rPr>
        <w:t>y estando discordes, prevalecerá en todo caso la voluntad del padre</w:t>
      </w:r>
      <w:r w:rsidRPr="00606048">
        <w:rPr>
          <w:rFonts w:ascii="Arial" w:hAnsi="Arial" w:cs="Arial"/>
          <w:color w:val="000000" w:themeColor="text1"/>
          <w:sz w:val="22"/>
          <w:szCs w:val="22"/>
        </w:rPr>
        <w:t>.</w:t>
      </w:r>
    </w:p>
    <w:p w14:paraId="7656C655"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151700F3" w14:textId="227E31D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mismos términos de este artículo, se necesita del consentimiento del padre y de la madre adoptantes para el matrimonio </w:t>
      </w:r>
      <w:r w:rsidRPr="00606048">
        <w:rPr>
          <w:rStyle w:val="baj"/>
          <w:rFonts w:ascii="Arial" w:hAnsi="Arial" w:cs="Arial"/>
          <w:color w:val="000000" w:themeColor="text1"/>
          <w:sz w:val="22"/>
          <w:szCs w:val="22"/>
        </w:rPr>
        <w:t>del hijo adoptivo, menor de veintiún* años, o de la hija adoptiva, menor de diez y ocho</w:t>
      </w:r>
      <w:r w:rsidRPr="00606048">
        <w:rPr>
          <w:rFonts w:ascii="Arial" w:hAnsi="Arial" w:cs="Arial"/>
          <w:color w:val="000000" w:themeColor="text1"/>
          <w:sz w:val="22"/>
          <w:szCs w:val="22"/>
        </w:rPr>
        <w:t>.</w:t>
      </w:r>
    </w:p>
    <w:p w14:paraId="05B7DC98" w14:textId="77777777" w:rsidR="003265E5" w:rsidRPr="00606048" w:rsidRDefault="003265E5" w:rsidP="005955AC">
      <w:pPr>
        <w:spacing w:after="0" w:line="240" w:lineRule="auto"/>
        <w:contextualSpacing/>
        <w:rPr>
          <w:rFonts w:ascii="Arial" w:hAnsi="Arial" w:cs="Arial"/>
          <w:color w:val="000000" w:themeColor="text1"/>
        </w:rPr>
      </w:pPr>
    </w:p>
    <w:p w14:paraId="379FACD8" w14:textId="5E4B2C5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8" w:name="118"/>
      <w:r w:rsidRPr="00606048">
        <w:rPr>
          <w:rFonts w:ascii="Arial" w:hAnsi="Arial" w:cs="Arial"/>
          <w:color w:val="000000" w:themeColor="text1"/>
          <w:sz w:val="22"/>
          <w:szCs w:val="22"/>
        </w:rPr>
        <w:t xml:space="preserve">ARTICULO 118. </w:t>
      </w:r>
      <w:bookmarkEnd w:id="138"/>
      <w:r w:rsidRPr="00606048">
        <w:rPr>
          <w:rFonts w:ascii="Arial" w:hAnsi="Arial" w:cs="Arial"/>
          <w:color w:val="000000" w:themeColor="text1"/>
          <w:sz w:val="22"/>
          <w:szCs w:val="22"/>
        </w:rPr>
        <w:t>Se entenderá faltar el padre o la madre y otro ascendiente, no sólo por haber fallecido, sino por estar {demente} o fatuo; o por hallarse ausente del territorio nacional, y no esperarse su pronto regreso; o por ignorarse el lugar de su residencia.</w:t>
      </w:r>
    </w:p>
    <w:p w14:paraId="1A2809C1" w14:textId="77777777" w:rsidR="003265E5" w:rsidRPr="00606048" w:rsidRDefault="003265E5" w:rsidP="005955AC">
      <w:pPr>
        <w:spacing w:after="0" w:line="240" w:lineRule="auto"/>
        <w:contextualSpacing/>
        <w:rPr>
          <w:rFonts w:ascii="Arial" w:hAnsi="Arial" w:cs="Arial"/>
          <w:color w:val="000000" w:themeColor="text1"/>
        </w:rPr>
      </w:pPr>
    </w:p>
    <w:p w14:paraId="31BA2B5F" w14:textId="04F115F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39" w:name="119"/>
      <w:r w:rsidRPr="00606048">
        <w:rPr>
          <w:rFonts w:ascii="Arial" w:hAnsi="Arial" w:cs="Arial"/>
          <w:color w:val="000000" w:themeColor="text1"/>
          <w:sz w:val="22"/>
          <w:szCs w:val="22"/>
        </w:rPr>
        <w:t xml:space="preserve">ARTICULO 119. </w:t>
      </w:r>
      <w:bookmarkEnd w:id="139"/>
      <w:r w:rsidRPr="00606048">
        <w:rPr>
          <w:rFonts w:ascii="Arial" w:hAnsi="Arial" w:cs="Arial"/>
          <w:color w:val="000000" w:themeColor="text1"/>
          <w:sz w:val="22"/>
          <w:szCs w:val="22"/>
        </w:rPr>
        <w:t>Se entenderá faltar asimismo aquel de los padres que haya sido privado de la patria potestad.</w:t>
      </w:r>
    </w:p>
    <w:p w14:paraId="6EE14ED6" w14:textId="77777777" w:rsidR="003265E5" w:rsidRPr="00606048" w:rsidRDefault="003265E5" w:rsidP="005955AC">
      <w:pPr>
        <w:spacing w:after="0" w:line="240" w:lineRule="auto"/>
        <w:contextualSpacing/>
        <w:rPr>
          <w:rFonts w:ascii="Arial" w:hAnsi="Arial" w:cs="Arial"/>
          <w:color w:val="000000" w:themeColor="text1"/>
        </w:rPr>
      </w:pPr>
    </w:p>
    <w:p w14:paraId="7A59CAC1" w14:textId="2FE58BF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0" w:name="120"/>
      <w:r w:rsidRPr="00606048">
        <w:rPr>
          <w:rFonts w:ascii="Arial" w:hAnsi="Arial" w:cs="Arial"/>
          <w:color w:val="000000" w:themeColor="text1"/>
          <w:sz w:val="22"/>
          <w:szCs w:val="22"/>
        </w:rPr>
        <w:t xml:space="preserve">ARTICULO 120. </w:t>
      </w:r>
      <w:bookmarkEnd w:id="140"/>
      <w:r w:rsidRPr="00606048">
        <w:rPr>
          <w:rFonts w:ascii="Arial" w:hAnsi="Arial" w:cs="Arial"/>
          <w:color w:val="000000" w:themeColor="text1"/>
          <w:sz w:val="22"/>
          <w:szCs w:val="22"/>
        </w:rPr>
        <w:t> A falta de dichos padre, madre o ascendientes será necesario al que no haya cumplido la edad, el consentimiento de su curador general, o en su defecto, el de un curador especial.</w:t>
      </w:r>
    </w:p>
    <w:p w14:paraId="09DB282F" w14:textId="77777777" w:rsidR="003265E5" w:rsidRPr="00606048" w:rsidRDefault="003265E5" w:rsidP="005955AC">
      <w:pPr>
        <w:spacing w:after="0" w:line="240" w:lineRule="auto"/>
        <w:contextualSpacing/>
        <w:rPr>
          <w:rFonts w:ascii="Arial" w:hAnsi="Arial" w:cs="Arial"/>
          <w:color w:val="000000" w:themeColor="text1"/>
        </w:rPr>
      </w:pPr>
    </w:p>
    <w:p w14:paraId="56808AFD" w14:textId="4E21F64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1" w:name="121"/>
      <w:r w:rsidRPr="00606048">
        <w:rPr>
          <w:rFonts w:ascii="Arial" w:hAnsi="Arial" w:cs="Arial"/>
          <w:color w:val="000000" w:themeColor="text1"/>
          <w:sz w:val="22"/>
          <w:szCs w:val="22"/>
        </w:rPr>
        <w:lastRenderedPageBreak/>
        <w:t xml:space="preserve">ARTICULO 121. </w:t>
      </w:r>
      <w:bookmarkEnd w:id="141"/>
      <w:r w:rsidRPr="00606048">
        <w:rPr>
          <w:rFonts w:ascii="Arial" w:hAnsi="Arial" w:cs="Arial"/>
          <w:color w:val="000000" w:themeColor="text1"/>
          <w:sz w:val="22"/>
          <w:szCs w:val="22"/>
        </w:rPr>
        <w:t>De las personas a quienes según este Código debe pedirse permiso para contraer matrimonio, sólo el curador que niega su consentimiento está obligado a expresar la causa.</w:t>
      </w:r>
    </w:p>
    <w:p w14:paraId="2BE4CBBD" w14:textId="77777777" w:rsidR="003265E5" w:rsidRPr="00606048" w:rsidRDefault="003265E5" w:rsidP="005955AC">
      <w:pPr>
        <w:spacing w:after="0" w:line="240" w:lineRule="auto"/>
        <w:contextualSpacing/>
        <w:rPr>
          <w:rFonts w:ascii="Arial" w:hAnsi="Arial" w:cs="Arial"/>
          <w:color w:val="000000" w:themeColor="text1"/>
        </w:rPr>
      </w:pPr>
    </w:p>
    <w:p w14:paraId="4BB0C3F5" w14:textId="07F23BF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2" w:name="122"/>
      <w:r w:rsidRPr="00606048">
        <w:rPr>
          <w:rFonts w:ascii="Arial" w:hAnsi="Arial" w:cs="Arial"/>
          <w:color w:val="000000" w:themeColor="text1"/>
          <w:sz w:val="22"/>
          <w:szCs w:val="22"/>
        </w:rPr>
        <w:t xml:space="preserve">ARTICULO 122. </w:t>
      </w:r>
      <w:bookmarkEnd w:id="142"/>
      <w:r w:rsidRPr="00606048">
        <w:rPr>
          <w:rFonts w:ascii="Arial" w:hAnsi="Arial" w:cs="Arial"/>
          <w:color w:val="000000" w:themeColor="text1"/>
          <w:sz w:val="22"/>
          <w:szCs w:val="22"/>
        </w:rPr>
        <w:t> Las razones que justifican el disenso del curador no podrán ser otras que estas:</w:t>
      </w:r>
    </w:p>
    <w:p w14:paraId="68B29D1B"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575A788D" w14:textId="6AD7826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La existencia de cualquier impedimento legal.</w:t>
      </w:r>
    </w:p>
    <w:p w14:paraId="2A0809F9"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4CF9E4D" w14:textId="274200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El no haberse practicado alguna de las diligencias prescritas en el título 8o. de las segundas nupcias, en su caso.</w:t>
      </w:r>
    </w:p>
    <w:p w14:paraId="14E343E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BF8CB15" w14:textId="117371D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Grave peligro para la salud del menor a quien se niega la licencia, o de la prole.</w:t>
      </w:r>
    </w:p>
    <w:p w14:paraId="18286EFB"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293E009" w14:textId="6DB01BD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Vida licenciosa, pasión inmoderada al juego, embriaguez habitual de la persona con quien el menor desea casarse.</w:t>
      </w:r>
    </w:p>
    <w:p w14:paraId="5A3870EC"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E069967" w14:textId="62365A7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5a) Estar sufriendo esa persona la pena de reclusión.</w:t>
      </w:r>
    </w:p>
    <w:p w14:paraId="386E5A6F"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1E37DFFC" w14:textId="4250FFB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6a) No tener ninguno de los esposos, medios actuales para el competente desempeño de las obligaciones del matrimonio.</w:t>
      </w:r>
    </w:p>
    <w:p w14:paraId="7810AA10" w14:textId="3ED27AC3" w:rsidR="007460B3" w:rsidRPr="00606048" w:rsidRDefault="007460B3" w:rsidP="005955AC">
      <w:pPr>
        <w:spacing w:after="0" w:line="240" w:lineRule="auto"/>
        <w:contextualSpacing/>
        <w:rPr>
          <w:rFonts w:ascii="Arial" w:hAnsi="Arial" w:cs="Arial"/>
          <w:color w:val="000000" w:themeColor="text1"/>
        </w:rPr>
      </w:pPr>
    </w:p>
    <w:p w14:paraId="325932F5" w14:textId="51D279D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3" w:name="123"/>
      <w:r w:rsidRPr="00606048">
        <w:rPr>
          <w:rFonts w:ascii="Arial" w:hAnsi="Arial" w:cs="Arial"/>
          <w:color w:val="000000" w:themeColor="text1"/>
          <w:sz w:val="22"/>
          <w:szCs w:val="22"/>
        </w:rPr>
        <w:t xml:space="preserve">ARTICULO 123. </w:t>
      </w:r>
      <w:bookmarkEnd w:id="143"/>
      <w:r w:rsidRPr="00606048">
        <w:rPr>
          <w:rFonts w:ascii="Arial" w:hAnsi="Arial" w:cs="Arial"/>
          <w:color w:val="000000" w:themeColor="text1"/>
          <w:sz w:val="22"/>
          <w:szCs w:val="22"/>
        </w:rPr>
        <w:t xml:space="preserve">No podrá procederse a la celebración del matrimonio sin el </w:t>
      </w:r>
      <w:proofErr w:type="spellStart"/>
      <w:r w:rsidRPr="00606048">
        <w:rPr>
          <w:rFonts w:ascii="Arial" w:hAnsi="Arial" w:cs="Arial"/>
          <w:color w:val="000000" w:themeColor="text1"/>
          <w:sz w:val="22"/>
          <w:szCs w:val="22"/>
        </w:rPr>
        <w:t>asenso</w:t>
      </w:r>
      <w:proofErr w:type="spellEnd"/>
      <w:r w:rsidRPr="00606048">
        <w:rPr>
          <w:rFonts w:ascii="Arial" w:hAnsi="Arial" w:cs="Arial"/>
          <w:color w:val="000000" w:themeColor="text1"/>
          <w:sz w:val="22"/>
          <w:szCs w:val="22"/>
        </w:rPr>
        <w:t xml:space="preserve"> de la persona o personas cuyo consentimiento sea necesario, según los artículos precedentes, o sin que conste que el respectivo contrayente puede casarse libremente.</w:t>
      </w:r>
    </w:p>
    <w:p w14:paraId="01E69B1F"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bookmarkStart w:id="144" w:name="124"/>
    </w:p>
    <w:p w14:paraId="094E7E17" w14:textId="1299065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124. </w:t>
      </w:r>
      <w:bookmarkEnd w:id="144"/>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no habiendo cumplido la edad, se casare sin el consentimiento de un ascendiente, estando obligado a obtenerlo, podrá ser desheredado no sólo por aquel o aquellos cuyo consentimiento le fue necesario, sino por todos los otros ascendientes. </w:t>
      </w:r>
      <w:r w:rsidRPr="00606048">
        <w:rPr>
          <w:rStyle w:val="baj"/>
          <w:rFonts w:ascii="Arial" w:hAnsi="Arial" w:cs="Arial"/>
          <w:color w:val="000000" w:themeColor="text1"/>
          <w:sz w:val="22"/>
          <w:szCs w:val="22"/>
        </w:rPr>
        <w:t>Si alguno de estos muriere sin hacer testamento, no tendrá el descendiente más que la mitad de la porción de bienes que le hubiere correspondido en la sucesión del difunto</w:t>
      </w:r>
      <w:r w:rsidRPr="00606048">
        <w:rPr>
          <w:rFonts w:ascii="Arial" w:hAnsi="Arial" w:cs="Arial"/>
          <w:color w:val="000000" w:themeColor="text1"/>
          <w:sz w:val="22"/>
          <w:szCs w:val="22"/>
        </w:rPr>
        <w:t>.</w:t>
      </w:r>
    </w:p>
    <w:p w14:paraId="67890962" w14:textId="77777777" w:rsidR="003265E5" w:rsidRPr="00606048" w:rsidRDefault="003265E5" w:rsidP="005955AC">
      <w:pPr>
        <w:spacing w:after="0" w:line="240" w:lineRule="auto"/>
        <w:contextualSpacing/>
        <w:rPr>
          <w:rFonts w:ascii="Arial" w:hAnsi="Arial" w:cs="Arial"/>
          <w:color w:val="000000" w:themeColor="text1"/>
        </w:rPr>
      </w:pPr>
    </w:p>
    <w:p w14:paraId="1CDBF08B" w14:textId="139544A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5" w:name="125"/>
      <w:r w:rsidRPr="00606048">
        <w:rPr>
          <w:rFonts w:ascii="Arial" w:hAnsi="Arial" w:cs="Arial"/>
          <w:color w:val="000000" w:themeColor="text1"/>
          <w:sz w:val="22"/>
          <w:szCs w:val="22"/>
        </w:rPr>
        <w:t xml:space="preserve">ARTICULO 125. </w:t>
      </w:r>
      <w:bookmarkEnd w:id="145"/>
      <w:r w:rsidRPr="00606048">
        <w:rPr>
          <w:rFonts w:ascii="Arial" w:hAnsi="Arial" w:cs="Arial"/>
          <w:color w:val="000000" w:themeColor="text1"/>
          <w:sz w:val="22"/>
          <w:szCs w:val="22"/>
        </w:rPr>
        <w:t> El ascendiente, sin cuyo necesario consentimiento se hubiere casado el descendiente, podrá revocar por esta causa las donaciones que antes del matrimonio le haya hecho.</w:t>
      </w:r>
    </w:p>
    <w:p w14:paraId="3A311938"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56B162C8" w14:textId="3B68AFE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matrimonio contraído sin el necesario consentimiento de la persona de quien hay obligación de obtenerlo, no priva del derecho de alimentos.</w:t>
      </w:r>
    </w:p>
    <w:p w14:paraId="2F1B0E18" w14:textId="77777777" w:rsidR="003265E5" w:rsidRPr="00606048" w:rsidRDefault="003265E5" w:rsidP="005955AC">
      <w:pPr>
        <w:spacing w:after="0" w:line="240" w:lineRule="auto"/>
        <w:contextualSpacing/>
        <w:rPr>
          <w:rFonts w:ascii="Arial" w:hAnsi="Arial" w:cs="Arial"/>
          <w:color w:val="000000" w:themeColor="text1"/>
        </w:rPr>
      </w:pPr>
    </w:p>
    <w:p w14:paraId="1399B133" w14:textId="7FC62933" w:rsidR="00E2443B" w:rsidRPr="00606048" w:rsidRDefault="007460B3" w:rsidP="00E2443B">
      <w:pPr>
        <w:pStyle w:val="NormalWeb"/>
        <w:spacing w:before="0" w:beforeAutospacing="0" w:after="0" w:afterAutospacing="0"/>
        <w:contextualSpacing/>
        <w:jc w:val="both"/>
        <w:rPr>
          <w:rFonts w:ascii="Arial" w:hAnsi="Arial" w:cs="Arial"/>
          <w:color w:val="000000" w:themeColor="text1"/>
          <w:sz w:val="22"/>
          <w:szCs w:val="22"/>
        </w:rPr>
      </w:pPr>
      <w:bookmarkStart w:id="146" w:name="126"/>
      <w:r w:rsidRPr="00606048">
        <w:rPr>
          <w:rFonts w:ascii="Arial" w:hAnsi="Arial" w:cs="Arial"/>
          <w:color w:val="000000" w:themeColor="text1"/>
          <w:sz w:val="22"/>
          <w:szCs w:val="22"/>
        </w:rPr>
        <w:t xml:space="preserve">ARTICULO 126. </w:t>
      </w:r>
      <w:bookmarkEnd w:id="146"/>
      <w:r w:rsidR="00E2443B" w:rsidRPr="00606048">
        <w:rPr>
          <w:rFonts w:ascii="Arial" w:hAnsi="Arial" w:cs="Arial"/>
          <w:color w:val="000000" w:themeColor="text1"/>
          <w:sz w:val="22"/>
          <w:szCs w:val="22"/>
        </w:rPr>
        <w:t>Derogado</w:t>
      </w:r>
    </w:p>
    <w:p w14:paraId="44EB669D" w14:textId="77777777" w:rsidR="00E2443B" w:rsidRPr="00606048" w:rsidRDefault="00E2443B" w:rsidP="00E2443B">
      <w:pPr>
        <w:pStyle w:val="NormalWeb"/>
        <w:spacing w:before="0" w:beforeAutospacing="0" w:after="0" w:afterAutospacing="0"/>
        <w:contextualSpacing/>
        <w:jc w:val="both"/>
        <w:rPr>
          <w:rFonts w:ascii="Arial" w:hAnsi="Arial" w:cs="Arial"/>
          <w:color w:val="000000" w:themeColor="text1"/>
          <w:sz w:val="22"/>
          <w:szCs w:val="22"/>
        </w:rPr>
      </w:pPr>
    </w:p>
    <w:p w14:paraId="4F9D7376" w14:textId="0739A22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7" w:name="127"/>
      <w:r w:rsidRPr="00606048">
        <w:rPr>
          <w:rFonts w:ascii="Arial" w:hAnsi="Arial" w:cs="Arial"/>
          <w:color w:val="000000" w:themeColor="text1"/>
          <w:sz w:val="22"/>
          <w:szCs w:val="22"/>
        </w:rPr>
        <w:t xml:space="preserve">ARTICULO 127. </w:t>
      </w:r>
      <w:bookmarkEnd w:id="147"/>
      <w:r w:rsidRPr="00606048">
        <w:rPr>
          <w:rFonts w:ascii="Arial" w:hAnsi="Arial" w:cs="Arial"/>
          <w:color w:val="000000" w:themeColor="text1"/>
          <w:sz w:val="22"/>
          <w:szCs w:val="22"/>
        </w:rPr>
        <w:t>No podrán ser testigos para presenciar y autorizar un matrimonio:</w:t>
      </w:r>
    </w:p>
    <w:p w14:paraId="490D4D7D" w14:textId="77777777" w:rsidR="00E2443B" w:rsidRPr="00606048" w:rsidRDefault="00E2443B" w:rsidP="005955AC">
      <w:pPr>
        <w:pStyle w:val="NormalWeb"/>
        <w:spacing w:before="0" w:beforeAutospacing="0" w:after="0" w:afterAutospacing="0"/>
        <w:contextualSpacing/>
        <w:jc w:val="both"/>
        <w:rPr>
          <w:rFonts w:ascii="Arial" w:hAnsi="Arial" w:cs="Arial"/>
          <w:color w:val="000000" w:themeColor="text1"/>
          <w:sz w:val="22"/>
          <w:szCs w:val="22"/>
        </w:rPr>
      </w:pPr>
    </w:p>
    <w:p w14:paraId="66635540" w14:textId="7E49AC6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1o) </w:t>
      </w:r>
      <w:r w:rsidR="00E2443B" w:rsidRPr="00606048">
        <w:rPr>
          <w:rFonts w:ascii="Arial" w:hAnsi="Arial" w:cs="Arial"/>
          <w:color w:val="000000" w:themeColor="text1"/>
          <w:sz w:val="22"/>
          <w:szCs w:val="22"/>
        </w:rPr>
        <w:t>Derogado</w:t>
      </w:r>
    </w:p>
    <w:p w14:paraId="0171776B"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01875EC" w14:textId="4C194B7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Los menores de dieciocho años.</w:t>
      </w:r>
    </w:p>
    <w:p w14:paraId="66DCF497"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570C264" w14:textId="5A98FB1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3o) </w:t>
      </w:r>
      <w:r w:rsidR="00E2443B" w:rsidRPr="00606048">
        <w:rPr>
          <w:rFonts w:ascii="Arial" w:hAnsi="Arial" w:cs="Arial"/>
          <w:color w:val="000000" w:themeColor="text1"/>
          <w:sz w:val="22"/>
          <w:szCs w:val="22"/>
        </w:rPr>
        <w:t>Derogado</w:t>
      </w:r>
    </w:p>
    <w:p w14:paraId="2FF0A8D9"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DB8B3F5" w14:textId="45A0412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Todos los que actualmente se hallaren privados de la razón.</w:t>
      </w:r>
    </w:p>
    <w:p w14:paraId="5C1F0259"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1DCACF9" w14:textId="50B7E0B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5o), 6o), 7o) </w:t>
      </w:r>
      <w:r w:rsidR="00E2443B" w:rsidRPr="00606048">
        <w:rPr>
          <w:rFonts w:ascii="Arial" w:hAnsi="Arial" w:cs="Arial"/>
          <w:color w:val="000000" w:themeColor="text1"/>
          <w:sz w:val="22"/>
          <w:szCs w:val="22"/>
        </w:rPr>
        <w:t>Inexequibles</w:t>
      </w:r>
    </w:p>
    <w:p w14:paraId="0FDF50C2"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7ECA5A5F" w14:textId="7E79763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8o) </w:t>
      </w:r>
      <w:r w:rsidRPr="00606048">
        <w:rPr>
          <w:rStyle w:val="baj"/>
          <w:rFonts w:ascii="Arial" w:hAnsi="Arial" w:cs="Arial"/>
          <w:color w:val="000000" w:themeColor="text1"/>
          <w:sz w:val="22"/>
          <w:szCs w:val="22"/>
        </w:rPr>
        <w:t>Los condenados a la pena de reclusión por más de cuatro años</w:t>
      </w:r>
      <w:r w:rsidRPr="00606048">
        <w:rPr>
          <w:rFonts w:ascii="Arial" w:hAnsi="Arial" w:cs="Arial"/>
          <w:color w:val="000000" w:themeColor="text1"/>
          <w:sz w:val="22"/>
          <w:szCs w:val="22"/>
        </w:rPr>
        <w:t>, y en general los que por sentencia ejecutoriada estuvieren inhabilitados para ser testigos.</w:t>
      </w:r>
    </w:p>
    <w:p w14:paraId="34B658A3"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7C33A5B" w14:textId="0529EEA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9o) Los extranjeros no domiciliados en la república.</w:t>
      </w:r>
    </w:p>
    <w:p w14:paraId="27A06C48"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7796236B" w14:textId="52732D5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10) Las personas que no entiendan el idioma de los contrayentes.</w:t>
      </w:r>
    </w:p>
    <w:p w14:paraId="55D9A65F" w14:textId="5066C6AB" w:rsidR="007460B3" w:rsidRPr="00606048" w:rsidRDefault="007460B3" w:rsidP="005955AC">
      <w:pPr>
        <w:spacing w:after="0" w:line="240" w:lineRule="auto"/>
        <w:contextualSpacing/>
        <w:rPr>
          <w:rFonts w:ascii="Arial" w:hAnsi="Arial" w:cs="Arial"/>
          <w:color w:val="000000" w:themeColor="text1"/>
        </w:rPr>
      </w:pPr>
    </w:p>
    <w:p w14:paraId="6B42E00B" w14:textId="7BEBBDBC" w:rsidR="003265E5" w:rsidRPr="00606048" w:rsidRDefault="007460B3" w:rsidP="00E2443B">
      <w:pPr>
        <w:pStyle w:val="NormalWeb"/>
        <w:spacing w:before="0" w:beforeAutospacing="0" w:after="0" w:afterAutospacing="0"/>
        <w:contextualSpacing/>
        <w:jc w:val="both"/>
        <w:rPr>
          <w:rFonts w:ascii="Arial" w:hAnsi="Arial" w:cs="Arial"/>
          <w:color w:val="000000" w:themeColor="text1"/>
          <w:sz w:val="22"/>
          <w:szCs w:val="22"/>
        </w:rPr>
      </w:pPr>
      <w:bookmarkStart w:id="148" w:name="128"/>
      <w:r w:rsidRPr="00606048">
        <w:rPr>
          <w:rFonts w:ascii="Arial" w:hAnsi="Arial" w:cs="Arial"/>
          <w:color w:val="000000" w:themeColor="text1"/>
          <w:sz w:val="22"/>
          <w:szCs w:val="22"/>
        </w:rPr>
        <w:t xml:space="preserve">ARTICULO 128. </w:t>
      </w:r>
      <w:bookmarkEnd w:id="148"/>
      <w:r w:rsidR="00E2443B" w:rsidRPr="00606048">
        <w:rPr>
          <w:rFonts w:ascii="Arial" w:hAnsi="Arial" w:cs="Arial"/>
          <w:color w:val="000000" w:themeColor="text1"/>
          <w:sz w:val="22"/>
          <w:szCs w:val="22"/>
        </w:rPr>
        <w:t xml:space="preserve">Derogado </w:t>
      </w:r>
    </w:p>
    <w:p w14:paraId="1DDABF06" w14:textId="77777777" w:rsidR="00E2443B" w:rsidRPr="00606048" w:rsidRDefault="00E2443B" w:rsidP="00E2443B">
      <w:pPr>
        <w:pStyle w:val="NormalWeb"/>
        <w:spacing w:before="0" w:beforeAutospacing="0" w:after="0" w:afterAutospacing="0"/>
        <w:contextualSpacing/>
        <w:jc w:val="both"/>
        <w:rPr>
          <w:rFonts w:ascii="Arial" w:hAnsi="Arial" w:cs="Arial"/>
          <w:color w:val="000000" w:themeColor="text1"/>
        </w:rPr>
      </w:pPr>
    </w:p>
    <w:p w14:paraId="2A7A7189" w14:textId="79936FE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49" w:name="129"/>
      <w:r w:rsidRPr="00606048">
        <w:rPr>
          <w:rFonts w:ascii="Arial" w:hAnsi="Arial" w:cs="Arial"/>
          <w:color w:val="000000" w:themeColor="text1"/>
          <w:sz w:val="22"/>
          <w:szCs w:val="22"/>
        </w:rPr>
        <w:t xml:space="preserve">ARTICULO 129. </w:t>
      </w:r>
      <w:bookmarkEnd w:id="149"/>
      <w:r w:rsidRPr="00606048">
        <w:rPr>
          <w:rFonts w:ascii="Arial" w:hAnsi="Arial" w:cs="Arial"/>
          <w:color w:val="000000" w:themeColor="text1"/>
          <w:sz w:val="22"/>
          <w:szCs w:val="22"/>
        </w:rPr>
        <w:t>El juez procederá inmediatamente, de oficio, a practicar todas las diligencias necesarias para obtener el permiso de que trata el artículo </w:t>
      </w:r>
      <w:r w:rsidRPr="00AB21A9">
        <w:rPr>
          <w:rStyle w:val="Hipervnculo"/>
          <w:rFonts w:ascii="Arial" w:hAnsi="Arial" w:cs="Arial"/>
          <w:color w:val="000000" w:themeColor="text1"/>
          <w:sz w:val="22"/>
          <w:szCs w:val="22"/>
          <w:u w:val="none"/>
        </w:rPr>
        <w:t>117</w:t>
      </w:r>
      <w:r w:rsidRPr="00606048">
        <w:rPr>
          <w:rFonts w:ascii="Arial" w:hAnsi="Arial" w:cs="Arial"/>
          <w:color w:val="000000" w:themeColor="text1"/>
          <w:sz w:val="22"/>
          <w:szCs w:val="22"/>
        </w:rPr>
        <w:t> de este Código, si fuere el caso, </w:t>
      </w:r>
      <w:r w:rsidRPr="00606048">
        <w:rPr>
          <w:rStyle w:val="baj"/>
          <w:rFonts w:ascii="Arial" w:hAnsi="Arial" w:cs="Arial"/>
          <w:color w:val="000000" w:themeColor="text1"/>
          <w:sz w:val="22"/>
          <w:szCs w:val="22"/>
        </w:rPr>
        <w:t>y a recibir declaración a los testigos indicados por los solicitantes</w:t>
      </w:r>
      <w:r w:rsidRPr="00606048">
        <w:rPr>
          <w:rFonts w:ascii="Arial" w:hAnsi="Arial" w:cs="Arial"/>
          <w:color w:val="000000" w:themeColor="text1"/>
          <w:sz w:val="22"/>
          <w:szCs w:val="22"/>
        </w:rPr>
        <w:t>.</w:t>
      </w:r>
    </w:p>
    <w:p w14:paraId="406C0185" w14:textId="77777777" w:rsidR="003265E5" w:rsidRPr="00606048" w:rsidRDefault="003265E5" w:rsidP="005955AC">
      <w:pPr>
        <w:spacing w:after="0" w:line="240" w:lineRule="auto"/>
        <w:contextualSpacing/>
        <w:rPr>
          <w:rFonts w:ascii="Arial" w:hAnsi="Arial" w:cs="Arial"/>
          <w:color w:val="000000" w:themeColor="text1"/>
        </w:rPr>
      </w:pPr>
    </w:p>
    <w:p w14:paraId="55729130" w14:textId="560C770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0" w:name="130"/>
      <w:r w:rsidRPr="00606048">
        <w:rPr>
          <w:rFonts w:ascii="Arial" w:hAnsi="Arial" w:cs="Arial"/>
          <w:color w:val="000000" w:themeColor="text1"/>
          <w:sz w:val="22"/>
          <w:szCs w:val="22"/>
        </w:rPr>
        <w:t xml:space="preserve">ARTICULO 130. </w:t>
      </w:r>
      <w:bookmarkEnd w:id="150"/>
      <w:r w:rsidR="00E2443B" w:rsidRPr="00606048">
        <w:rPr>
          <w:rFonts w:ascii="Arial" w:hAnsi="Arial" w:cs="Arial"/>
          <w:color w:val="000000" w:themeColor="text1"/>
          <w:sz w:val="22"/>
          <w:szCs w:val="22"/>
        </w:rPr>
        <w:t>Derogado</w:t>
      </w:r>
    </w:p>
    <w:p w14:paraId="724A6311" w14:textId="77777777" w:rsidR="003265E5" w:rsidRPr="00606048" w:rsidRDefault="003265E5" w:rsidP="005955AC">
      <w:pPr>
        <w:spacing w:after="0" w:line="240" w:lineRule="auto"/>
        <w:contextualSpacing/>
        <w:rPr>
          <w:rFonts w:ascii="Arial" w:hAnsi="Arial" w:cs="Arial"/>
          <w:color w:val="000000" w:themeColor="text1"/>
        </w:rPr>
      </w:pPr>
    </w:p>
    <w:p w14:paraId="79F09A64" w14:textId="10518C8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1" w:name="131"/>
      <w:r w:rsidRPr="00606048">
        <w:rPr>
          <w:rFonts w:ascii="Arial" w:hAnsi="Arial" w:cs="Arial"/>
          <w:color w:val="000000" w:themeColor="text1"/>
          <w:sz w:val="22"/>
          <w:szCs w:val="22"/>
        </w:rPr>
        <w:t xml:space="preserve">ARTICULO 131. </w:t>
      </w:r>
      <w:bookmarkEnd w:id="151"/>
      <w:r w:rsidRPr="00606048">
        <w:rPr>
          <w:rFonts w:ascii="Arial" w:hAnsi="Arial" w:cs="Arial"/>
          <w:color w:val="000000" w:themeColor="text1"/>
          <w:sz w:val="22"/>
          <w:szCs w:val="22"/>
        </w:rPr>
        <w:t xml:space="preserve"> Si los contrayentes son vecinos de distintos distritos parroquiales, o si alguno de ellos no tiene seis meses de residencia en el distrito en que se halla, el juez de la vecindad </w:t>
      </w:r>
      <w:r w:rsidRPr="00606048">
        <w:rPr>
          <w:rStyle w:val="baj"/>
          <w:rFonts w:ascii="Arial" w:hAnsi="Arial" w:cs="Arial"/>
          <w:color w:val="000000" w:themeColor="text1"/>
          <w:sz w:val="22"/>
          <w:szCs w:val="22"/>
        </w:rPr>
        <w:t>de la mujer</w:t>
      </w:r>
      <w:r w:rsidRPr="00606048">
        <w:rPr>
          <w:rFonts w:ascii="Arial" w:hAnsi="Arial" w:cs="Arial"/>
          <w:color w:val="000000" w:themeColor="text1"/>
          <w:sz w:val="22"/>
          <w:szCs w:val="22"/>
        </w:rPr>
        <w:t> requerirá al juez de la vecindad </w:t>
      </w:r>
      <w:r w:rsidRPr="00606048">
        <w:rPr>
          <w:rStyle w:val="baj"/>
          <w:rFonts w:ascii="Arial" w:hAnsi="Arial" w:cs="Arial"/>
          <w:color w:val="000000" w:themeColor="text1"/>
          <w:sz w:val="22"/>
          <w:szCs w:val="22"/>
        </w:rPr>
        <w:t>del varón</w:t>
      </w:r>
      <w:r w:rsidRPr="00606048">
        <w:rPr>
          <w:rFonts w:ascii="Arial" w:hAnsi="Arial" w:cs="Arial"/>
          <w:color w:val="000000" w:themeColor="text1"/>
          <w:sz w:val="22"/>
          <w:szCs w:val="22"/>
        </w:rPr>
        <w:t> para que fije el edicto de que habla el artículo anterior, y concluido el término, se le envíe con nota de haber permanecido fijado quince días seguidos. Hasta que esto no se haya verificado, no se procederá a practicar ninguna de las diligencias ulteriores.</w:t>
      </w:r>
    </w:p>
    <w:p w14:paraId="20F44CD8" w14:textId="77777777" w:rsidR="003265E5" w:rsidRPr="00606048" w:rsidRDefault="003265E5" w:rsidP="005955AC">
      <w:pPr>
        <w:spacing w:after="0" w:line="240" w:lineRule="auto"/>
        <w:contextualSpacing/>
        <w:rPr>
          <w:rFonts w:ascii="Arial" w:hAnsi="Arial" w:cs="Arial"/>
          <w:color w:val="000000" w:themeColor="text1"/>
        </w:rPr>
      </w:pPr>
    </w:p>
    <w:p w14:paraId="14DDDDDB" w14:textId="238A13F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2" w:name="132"/>
      <w:r w:rsidRPr="00606048">
        <w:rPr>
          <w:rFonts w:ascii="Arial" w:hAnsi="Arial" w:cs="Arial"/>
          <w:color w:val="000000" w:themeColor="text1"/>
          <w:sz w:val="22"/>
          <w:szCs w:val="22"/>
        </w:rPr>
        <w:t xml:space="preserve">ARTICULO 132. </w:t>
      </w:r>
      <w:bookmarkEnd w:id="152"/>
      <w:r w:rsidRPr="00606048">
        <w:rPr>
          <w:rFonts w:ascii="Arial" w:hAnsi="Arial" w:cs="Arial"/>
          <w:color w:val="000000" w:themeColor="text1"/>
          <w:sz w:val="22"/>
          <w:szCs w:val="22"/>
        </w:rPr>
        <w:t xml:space="preserve">Si hubiere oposición, y la causa de esta fuere capaz de impedir la celebración del matrimonio, el juez dispondrá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en el término siguiente, de ocho días, los interesados presenten las pruebas de la oposición; concluidos los cuales, señalará día para la celebración del juicio, y citadas las partes, se resolverá la oposición dentro de tres días después de haberse practicado esta diligencia.</w:t>
      </w:r>
    </w:p>
    <w:p w14:paraId="1E94DE39" w14:textId="1C609ED0" w:rsidR="007460B3" w:rsidRPr="00606048" w:rsidRDefault="007460B3" w:rsidP="005955AC">
      <w:pPr>
        <w:spacing w:after="0" w:line="240" w:lineRule="auto"/>
        <w:contextualSpacing/>
        <w:rPr>
          <w:rFonts w:ascii="Arial" w:hAnsi="Arial" w:cs="Arial"/>
          <w:color w:val="000000" w:themeColor="text1"/>
        </w:rPr>
      </w:pPr>
    </w:p>
    <w:p w14:paraId="7AEDEA10" w14:textId="1373E846" w:rsidR="003265E5" w:rsidRPr="00606048" w:rsidRDefault="007460B3" w:rsidP="004B760A">
      <w:pPr>
        <w:pStyle w:val="NormalWeb"/>
        <w:spacing w:before="0" w:beforeAutospacing="0" w:after="0" w:afterAutospacing="0"/>
        <w:contextualSpacing/>
        <w:jc w:val="both"/>
        <w:rPr>
          <w:rFonts w:ascii="Arial" w:hAnsi="Arial" w:cs="Arial"/>
          <w:color w:val="000000" w:themeColor="text1"/>
          <w:sz w:val="22"/>
          <w:szCs w:val="22"/>
        </w:rPr>
      </w:pPr>
      <w:bookmarkStart w:id="153" w:name="133"/>
      <w:r w:rsidRPr="00606048">
        <w:rPr>
          <w:rFonts w:ascii="Arial" w:hAnsi="Arial" w:cs="Arial"/>
          <w:color w:val="000000" w:themeColor="text1"/>
          <w:sz w:val="22"/>
          <w:szCs w:val="22"/>
        </w:rPr>
        <w:t xml:space="preserve">ARTICULO 133. </w:t>
      </w:r>
      <w:bookmarkEnd w:id="153"/>
      <w:r w:rsidR="004B760A" w:rsidRPr="00606048">
        <w:rPr>
          <w:rFonts w:ascii="Arial" w:hAnsi="Arial" w:cs="Arial"/>
          <w:color w:val="000000" w:themeColor="text1"/>
          <w:sz w:val="22"/>
          <w:szCs w:val="22"/>
        </w:rPr>
        <w:t>Derogado</w:t>
      </w:r>
    </w:p>
    <w:p w14:paraId="60A271DC" w14:textId="77777777" w:rsidR="004B760A" w:rsidRPr="00606048" w:rsidRDefault="004B760A" w:rsidP="004B760A">
      <w:pPr>
        <w:pStyle w:val="NormalWeb"/>
        <w:spacing w:before="0" w:beforeAutospacing="0" w:after="0" w:afterAutospacing="0"/>
        <w:contextualSpacing/>
        <w:jc w:val="both"/>
        <w:rPr>
          <w:rFonts w:ascii="Arial" w:hAnsi="Arial" w:cs="Arial"/>
          <w:color w:val="000000" w:themeColor="text1"/>
        </w:rPr>
      </w:pPr>
    </w:p>
    <w:p w14:paraId="1AB3CDC3" w14:textId="651FD04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4" w:name="134"/>
      <w:r w:rsidRPr="00606048">
        <w:rPr>
          <w:rFonts w:ascii="Arial" w:hAnsi="Arial" w:cs="Arial"/>
          <w:color w:val="000000" w:themeColor="text1"/>
          <w:sz w:val="22"/>
          <w:szCs w:val="22"/>
        </w:rPr>
        <w:t xml:space="preserve">ARTICULO 134. </w:t>
      </w:r>
      <w:bookmarkEnd w:id="154"/>
      <w:r w:rsidRPr="00606048">
        <w:rPr>
          <w:rStyle w:val="baj"/>
          <w:rFonts w:ascii="Arial" w:hAnsi="Arial" w:cs="Arial"/>
          <w:color w:val="000000" w:themeColor="text1"/>
          <w:sz w:val="22"/>
          <w:szCs w:val="22"/>
        </w:rPr>
        <w:t>Practicadas las diligencias indicadas en el artículo </w:t>
      </w:r>
      <w:r w:rsidRPr="00AB21A9">
        <w:rPr>
          <w:rStyle w:val="Hipervnculo"/>
          <w:rFonts w:ascii="Arial" w:hAnsi="Arial" w:cs="Arial"/>
          <w:color w:val="000000" w:themeColor="text1"/>
          <w:sz w:val="22"/>
          <w:szCs w:val="22"/>
          <w:u w:val="none"/>
        </w:rPr>
        <w:t>130</w:t>
      </w:r>
      <w:r w:rsidRPr="00606048">
        <w:rPr>
          <w:rStyle w:val="baj"/>
          <w:rFonts w:ascii="Arial" w:hAnsi="Arial" w:cs="Arial"/>
          <w:color w:val="000000" w:themeColor="text1"/>
          <w:sz w:val="22"/>
          <w:szCs w:val="22"/>
        </w:rPr>
        <w:t>,</w:t>
      </w:r>
      <w:r w:rsidRPr="00606048">
        <w:rPr>
          <w:rFonts w:ascii="Arial" w:hAnsi="Arial" w:cs="Arial"/>
          <w:color w:val="000000" w:themeColor="text1"/>
          <w:sz w:val="22"/>
          <w:szCs w:val="22"/>
        </w:rPr>
        <w:t> y si no se hiciere oposición, o si haciéndose se declara infundada, se procederá a señalar día y hora para la celebración del matrimonio, que será dentro de los ocho días siguientes; esta resolución se hará saber inmediatamente a los interesados.</w:t>
      </w:r>
    </w:p>
    <w:p w14:paraId="782D1D8D" w14:textId="31AEF2C5" w:rsidR="007460B3" w:rsidRPr="00606048" w:rsidRDefault="007460B3" w:rsidP="005955AC">
      <w:pPr>
        <w:spacing w:after="0" w:line="240" w:lineRule="auto"/>
        <w:contextualSpacing/>
        <w:rPr>
          <w:rFonts w:ascii="Arial" w:hAnsi="Arial" w:cs="Arial"/>
          <w:color w:val="000000" w:themeColor="text1"/>
        </w:rPr>
      </w:pPr>
    </w:p>
    <w:p w14:paraId="75D3AE2B" w14:textId="3E91131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5" w:name="135"/>
      <w:r w:rsidRPr="00606048">
        <w:rPr>
          <w:rFonts w:ascii="Arial" w:hAnsi="Arial" w:cs="Arial"/>
          <w:color w:val="000000" w:themeColor="text1"/>
          <w:sz w:val="22"/>
          <w:szCs w:val="22"/>
        </w:rPr>
        <w:t xml:space="preserve">ARTICULO 135. </w:t>
      </w:r>
      <w:bookmarkEnd w:id="155"/>
      <w:r w:rsidRPr="00606048">
        <w:rPr>
          <w:rFonts w:ascii="Arial" w:hAnsi="Arial" w:cs="Arial"/>
          <w:color w:val="000000" w:themeColor="text1"/>
          <w:sz w:val="22"/>
          <w:szCs w:val="22"/>
        </w:rPr>
        <w:t>El matrimonio se celebrará presentándose los contrayentes en el despacho del juez, ante este, su secretario y dos testigos. El juez explorará de los esposos si de su libre y espontánea voluntad se unen en matrimonio; les hará conocer la naturaleza del contrato y los deberes recíprocos que van a contraer, instruyéndolos al efecto en las disposiciones de los artículos </w:t>
      </w:r>
      <w:r w:rsidRPr="00AB21A9">
        <w:rPr>
          <w:rStyle w:val="Hipervnculo"/>
          <w:rFonts w:ascii="Arial" w:hAnsi="Arial" w:cs="Arial"/>
          <w:color w:val="000000" w:themeColor="text1"/>
          <w:sz w:val="22"/>
          <w:szCs w:val="22"/>
          <w:u w:val="none"/>
        </w:rPr>
        <w:t>152</w:t>
      </w:r>
      <w:r w:rsidRPr="00606048">
        <w:rPr>
          <w:rFonts w:ascii="Arial" w:hAnsi="Arial" w:cs="Arial"/>
          <w:color w:val="000000" w:themeColor="text1"/>
          <w:sz w:val="22"/>
          <w:szCs w:val="22"/>
        </w:rPr>
        <w:t>, </w:t>
      </w:r>
      <w:r w:rsidRPr="00AB21A9">
        <w:rPr>
          <w:rStyle w:val="Hipervnculo"/>
          <w:rFonts w:ascii="Arial" w:hAnsi="Arial" w:cs="Arial"/>
          <w:color w:val="000000" w:themeColor="text1"/>
          <w:sz w:val="22"/>
          <w:szCs w:val="22"/>
          <w:u w:val="none"/>
        </w:rPr>
        <w:t>153</w:t>
      </w:r>
      <w:r w:rsidRPr="00606048">
        <w:rPr>
          <w:rFonts w:ascii="Arial" w:hAnsi="Arial" w:cs="Arial"/>
          <w:color w:val="000000" w:themeColor="text1"/>
          <w:sz w:val="22"/>
          <w:szCs w:val="22"/>
        </w:rPr>
        <w:t>, </w:t>
      </w:r>
      <w:r w:rsidRPr="00AB21A9">
        <w:rPr>
          <w:rStyle w:val="Hipervnculo"/>
          <w:rFonts w:ascii="Arial" w:hAnsi="Arial" w:cs="Arial"/>
          <w:color w:val="000000" w:themeColor="text1"/>
          <w:sz w:val="22"/>
          <w:szCs w:val="22"/>
          <w:u w:val="none"/>
        </w:rPr>
        <w:t>176</w:t>
      </w:r>
      <w:r w:rsidRPr="00606048">
        <w:rPr>
          <w:rFonts w:ascii="Arial" w:hAnsi="Arial" w:cs="Arial"/>
          <w:color w:val="000000" w:themeColor="text1"/>
          <w:sz w:val="22"/>
          <w:szCs w:val="22"/>
        </w:rPr>
        <w:t> y siguientes de este Código. En seguida se extenderá un acta de todo lo ocurrido, que firmarán los contrayentes, los testigos, el juez y su secretario, con lo cual se declarará perfeccionado el matrimonio.</w:t>
      </w:r>
    </w:p>
    <w:p w14:paraId="54CDA2E1" w14:textId="1FA42D29" w:rsidR="007460B3" w:rsidRPr="00606048" w:rsidRDefault="007460B3" w:rsidP="005955AC">
      <w:pPr>
        <w:spacing w:after="0" w:line="240" w:lineRule="auto"/>
        <w:contextualSpacing/>
        <w:rPr>
          <w:rFonts w:ascii="Arial" w:hAnsi="Arial" w:cs="Arial"/>
          <w:color w:val="000000" w:themeColor="text1"/>
        </w:rPr>
      </w:pPr>
    </w:p>
    <w:p w14:paraId="6FEE63EF" w14:textId="63E360C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6" w:name="136"/>
      <w:r w:rsidRPr="00606048">
        <w:rPr>
          <w:rFonts w:ascii="Arial" w:hAnsi="Arial" w:cs="Arial"/>
          <w:color w:val="000000" w:themeColor="text1"/>
          <w:sz w:val="22"/>
          <w:szCs w:val="22"/>
        </w:rPr>
        <w:t xml:space="preserve">ARTICULO 136. </w:t>
      </w:r>
      <w:bookmarkEnd w:id="156"/>
      <w:r w:rsidRPr="00606048">
        <w:rPr>
          <w:rFonts w:ascii="Arial" w:hAnsi="Arial" w:cs="Arial"/>
          <w:color w:val="000000" w:themeColor="text1"/>
          <w:sz w:val="22"/>
          <w:szCs w:val="22"/>
        </w:rPr>
        <w:t xml:space="preserve"> Cuando alguno de los contrayentes o ambos estuvieren en inminente peligro de muerte, y no hubiere por este tiempo de practicar las diligencias de que habla el artículo </w:t>
      </w:r>
      <w:r w:rsidRPr="00AB21A9">
        <w:rPr>
          <w:rStyle w:val="Hipervnculo"/>
          <w:rFonts w:ascii="Arial" w:hAnsi="Arial" w:cs="Arial"/>
          <w:color w:val="000000" w:themeColor="text1"/>
          <w:sz w:val="22"/>
          <w:szCs w:val="22"/>
          <w:u w:val="none"/>
        </w:rPr>
        <w:t>130</w:t>
      </w:r>
      <w:r w:rsidRPr="00606048">
        <w:rPr>
          <w:rFonts w:ascii="Arial" w:hAnsi="Arial" w:cs="Arial"/>
          <w:color w:val="000000" w:themeColor="text1"/>
          <w:sz w:val="22"/>
          <w:szCs w:val="22"/>
        </w:rPr>
        <w:t>, podrá procederse a la celebración del matrimonio sin tales formalidades, siempre que los contrayentes justifiquen que no se hallan en ninguno de los casos del artículo </w:t>
      </w:r>
      <w:r w:rsidRPr="00AB21A9">
        <w:rPr>
          <w:rStyle w:val="Hipervnculo"/>
          <w:rFonts w:ascii="Arial" w:hAnsi="Arial" w:cs="Arial"/>
          <w:color w:val="000000" w:themeColor="text1"/>
          <w:sz w:val="22"/>
          <w:szCs w:val="22"/>
          <w:u w:val="none"/>
        </w:rPr>
        <w:t>140</w:t>
      </w:r>
      <w:r w:rsidRPr="00606048">
        <w:rPr>
          <w:rFonts w:ascii="Arial" w:hAnsi="Arial" w:cs="Arial"/>
          <w:color w:val="000000" w:themeColor="text1"/>
          <w:sz w:val="22"/>
          <w:szCs w:val="22"/>
        </w:rPr>
        <w:t>. </w:t>
      </w:r>
      <w:r w:rsidRPr="00606048">
        <w:rPr>
          <w:rStyle w:val="iaj"/>
          <w:rFonts w:ascii="Arial" w:hAnsi="Arial" w:cs="Arial"/>
          <w:iCs/>
          <w:color w:val="000000" w:themeColor="text1"/>
          <w:sz w:val="22"/>
          <w:szCs w:val="22"/>
        </w:rPr>
        <w:t>Pero si pasados cuarenta días no hubiere acontecido la muerte que se temía, el matrimonio no surtirá efectos, si no se revalida observándose las formalidades legales</w:t>
      </w:r>
      <w:r w:rsidRPr="00606048">
        <w:rPr>
          <w:rFonts w:ascii="Arial" w:hAnsi="Arial" w:cs="Arial"/>
          <w:color w:val="000000" w:themeColor="text1"/>
          <w:sz w:val="22"/>
          <w:szCs w:val="22"/>
        </w:rPr>
        <w:t>.</w:t>
      </w:r>
    </w:p>
    <w:p w14:paraId="5311CE30" w14:textId="77777777" w:rsidR="003265E5" w:rsidRPr="00606048" w:rsidRDefault="003265E5" w:rsidP="005955AC">
      <w:pPr>
        <w:spacing w:after="0" w:line="240" w:lineRule="auto"/>
        <w:contextualSpacing/>
        <w:rPr>
          <w:rFonts w:ascii="Arial" w:hAnsi="Arial" w:cs="Arial"/>
          <w:color w:val="000000" w:themeColor="text1"/>
        </w:rPr>
      </w:pPr>
    </w:p>
    <w:p w14:paraId="28764BCF" w14:textId="187EF6F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7" w:name="137"/>
      <w:r w:rsidRPr="00606048">
        <w:rPr>
          <w:rFonts w:ascii="Arial" w:hAnsi="Arial" w:cs="Arial"/>
          <w:color w:val="000000" w:themeColor="text1"/>
          <w:sz w:val="22"/>
          <w:szCs w:val="22"/>
        </w:rPr>
        <w:t xml:space="preserve">ARTICULO 137. </w:t>
      </w:r>
      <w:bookmarkEnd w:id="157"/>
      <w:r w:rsidRPr="00606048">
        <w:rPr>
          <w:rFonts w:ascii="Arial" w:hAnsi="Arial" w:cs="Arial"/>
          <w:color w:val="000000" w:themeColor="text1"/>
          <w:sz w:val="22"/>
          <w:szCs w:val="22"/>
        </w:rPr>
        <w:t>El acta contendrá, además, el lugar, días, mes y año de la celebración del matrimonio, los nombres y apellidos de los casados, los del juez, testigos y secretario. Registrada esta acta, se enviará inmediatamente al notario respectivo para que la protocolice y compulse una copia a los interesados. Por estos actos no se cobrarán derechos.</w:t>
      </w:r>
    </w:p>
    <w:p w14:paraId="5D471306" w14:textId="6D1FEA7E" w:rsidR="007460B3" w:rsidRPr="00606048" w:rsidRDefault="007460B3" w:rsidP="005955AC">
      <w:pPr>
        <w:spacing w:after="0" w:line="240" w:lineRule="auto"/>
        <w:contextualSpacing/>
        <w:rPr>
          <w:rFonts w:ascii="Arial" w:hAnsi="Arial" w:cs="Arial"/>
          <w:color w:val="000000" w:themeColor="text1"/>
        </w:rPr>
      </w:pPr>
    </w:p>
    <w:p w14:paraId="0AB1AA52" w14:textId="59D6649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58" w:name="138"/>
      <w:r w:rsidRPr="00606048">
        <w:rPr>
          <w:rFonts w:ascii="Arial" w:hAnsi="Arial" w:cs="Arial"/>
          <w:color w:val="000000" w:themeColor="text1"/>
          <w:sz w:val="22"/>
          <w:szCs w:val="22"/>
        </w:rPr>
        <w:t xml:space="preserve">ARTICULO 138. </w:t>
      </w:r>
      <w:bookmarkEnd w:id="158"/>
      <w:r w:rsidRPr="00606048">
        <w:rPr>
          <w:rFonts w:ascii="Arial" w:hAnsi="Arial" w:cs="Arial"/>
          <w:color w:val="000000" w:themeColor="text1"/>
          <w:sz w:val="22"/>
          <w:szCs w:val="22"/>
        </w:rPr>
        <w:t>El consentimiento de los esposos debe pronunciarse en voz perceptible, sin equivocación, y por las mismas partes, o manifestarse por señales que no dejen duda.</w:t>
      </w:r>
    </w:p>
    <w:p w14:paraId="7FFBB93E" w14:textId="77777777" w:rsidR="003265E5" w:rsidRPr="00606048" w:rsidRDefault="003265E5" w:rsidP="005955AC">
      <w:pPr>
        <w:spacing w:after="0" w:line="240" w:lineRule="auto"/>
        <w:contextualSpacing/>
        <w:rPr>
          <w:rFonts w:ascii="Arial" w:hAnsi="Arial" w:cs="Arial"/>
          <w:color w:val="000000" w:themeColor="text1"/>
        </w:rPr>
      </w:pPr>
    </w:p>
    <w:p w14:paraId="2D496745" w14:textId="7C147D89" w:rsidR="003265E5" w:rsidRPr="00606048" w:rsidRDefault="007460B3" w:rsidP="004B760A">
      <w:pPr>
        <w:pStyle w:val="NormalWeb"/>
        <w:spacing w:before="0" w:beforeAutospacing="0" w:after="0" w:afterAutospacing="0"/>
        <w:contextualSpacing/>
        <w:jc w:val="both"/>
        <w:rPr>
          <w:rFonts w:ascii="Arial" w:hAnsi="Arial" w:cs="Arial"/>
          <w:color w:val="000000" w:themeColor="text1"/>
          <w:sz w:val="22"/>
          <w:szCs w:val="22"/>
        </w:rPr>
      </w:pPr>
      <w:bookmarkStart w:id="159" w:name="139"/>
      <w:r w:rsidRPr="00606048">
        <w:rPr>
          <w:rFonts w:ascii="Arial" w:hAnsi="Arial" w:cs="Arial"/>
          <w:color w:val="000000" w:themeColor="text1"/>
          <w:sz w:val="22"/>
          <w:szCs w:val="22"/>
        </w:rPr>
        <w:t>ARTICULO 139.</w:t>
      </w:r>
      <w:bookmarkEnd w:id="159"/>
      <w:r w:rsidRPr="00606048">
        <w:rPr>
          <w:rFonts w:ascii="Arial" w:hAnsi="Arial" w:cs="Arial"/>
          <w:color w:val="000000" w:themeColor="text1"/>
          <w:sz w:val="22"/>
          <w:szCs w:val="22"/>
        </w:rPr>
        <w:t> </w:t>
      </w:r>
      <w:bookmarkStart w:id="160" w:name="Nivel018"/>
      <w:r w:rsidR="004B760A" w:rsidRPr="00606048">
        <w:rPr>
          <w:rFonts w:ascii="Arial" w:hAnsi="Arial" w:cs="Arial"/>
          <w:color w:val="000000" w:themeColor="text1"/>
          <w:sz w:val="22"/>
          <w:szCs w:val="22"/>
        </w:rPr>
        <w:t>Derogado</w:t>
      </w:r>
    </w:p>
    <w:p w14:paraId="77B47B23" w14:textId="77777777" w:rsidR="003265E5" w:rsidRPr="00606048" w:rsidRDefault="003265E5" w:rsidP="005955AC">
      <w:pPr>
        <w:pStyle w:val="centrado"/>
        <w:spacing w:before="0" w:beforeAutospacing="0" w:after="0" w:afterAutospacing="0"/>
        <w:contextualSpacing/>
        <w:jc w:val="center"/>
        <w:rPr>
          <w:rFonts w:ascii="Arial" w:hAnsi="Arial" w:cs="Arial"/>
          <w:color w:val="000000" w:themeColor="text1"/>
          <w:sz w:val="22"/>
          <w:szCs w:val="22"/>
        </w:rPr>
      </w:pPr>
    </w:p>
    <w:p w14:paraId="7191399A" w14:textId="5B8FCC8C"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w:t>
      </w:r>
      <w:bookmarkEnd w:id="160"/>
    </w:p>
    <w:p w14:paraId="62CB9DEF"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B5BB00B"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NULIDAD DEL MATRIMONIO Y SUS EFECTOS</w:t>
      </w:r>
    </w:p>
    <w:p w14:paraId="377D93CD" w14:textId="045FA2F0" w:rsidR="007460B3" w:rsidRPr="00606048" w:rsidRDefault="007460B3" w:rsidP="005955AC">
      <w:pPr>
        <w:spacing w:after="0" w:line="240" w:lineRule="auto"/>
        <w:contextualSpacing/>
        <w:rPr>
          <w:rFonts w:ascii="Arial" w:hAnsi="Arial" w:cs="Arial"/>
          <w:color w:val="000000" w:themeColor="text1"/>
        </w:rPr>
      </w:pPr>
    </w:p>
    <w:p w14:paraId="679BF869" w14:textId="2099660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1" w:name="140"/>
      <w:r w:rsidRPr="00606048">
        <w:rPr>
          <w:rFonts w:ascii="Arial" w:hAnsi="Arial" w:cs="Arial"/>
          <w:color w:val="000000" w:themeColor="text1"/>
          <w:sz w:val="22"/>
          <w:szCs w:val="22"/>
        </w:rPr>
        <w:t xml:space="preserve">ARTICULO 140. </w:t>
      </w:r>
      <w:bookmarkEnd w:id="161"/>
      <w:r w:rsidRPr="00606048">
        <w:rPr>
          <w:rFonts w:ascii="Arial" w:hAnsi="Arial" w:cs="Arial"/>
          <w:color w:val="000000" w:themeColor="text1"/>
          <w:sz w:val="22"/>
          <w:szCs w:val="22"/>
        </w:rPr>
        <w:t>El matrimonio es nulo y sin efecto en los casos siguientes:</w:t>
      </w:r>
    </w:p>
    <w:p w14:paraId="1AB7F6D7"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6595C549" w14:textId="63FA771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Cuando ha habido error acerca de las personas de ambos contrayentes o de la de uno de ellos.</w:t>
      </w:r>
    </w:p>
    <w:p w14:paraId="7CDFEE37"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DBE6600" w14:textId="64DC7D1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Cuando se ha contraído entre un varón menor de catorce años, y una mujer menor de </w:t>
      </w:r>
      <w:proofErr w:type="gramStart"/>
      <w:r w:rsidRPr="00606048">
        <w:rPr>
          <w:rStyle w:val="baj"/>
          <w:rFonts w:ascii="Arial" w:hAnsi="Arial" w:cs="Arial"/>
          <w:color w:val="000000" w:themeColor="text1"/>
          <w:sz w:val="22"/>
          <w:szCs w:val="22"/>
        </w:rPr>
        <w:t>doce</w:t>
      </w:r>
      <w:r w:rsidRPr="00606048">
        <w:rPr>
          <w:rFonts w:ascii="Arial" w:hAnsi="Arial" w:cs="Arial"/>
          <w:color w:val="000000" w:themeColor="text1"/>
          <w:sz w:val="22"/>
          <w:szCs w:val="22"/>
        </w:rPr>
        <w:t> ,</w:t>
      </w:r>
      <w:proofErr w:type="gramEnd"/>
      <w:r w:rsidRPr="00606048">
        <w:rPr>
          <w:rFonts w:ascii="Arial" w:hAnsi="Arial" w:cs="Arial"/>
          <w:color w:val="000000" w:themeColor="text1"/>
          <w:sz w:val="22"/>
          <w:szCs w:val="22"/>
        </w:rPr>
        <w:t xml:space="preserve"> o cuando cualquiera de los dos sea respectivamente menor de aquella edad.</w:t>
      </w:r>
    </w:p>
    <w:p w14:paraId="0AF4507A"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6365F5C" w14:textId="79B82C2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Cuando para celebrarlo haya faltado el consentimiento de alguno de los contrayentes o de ambos. La ley presume falta de consentimiento en </w:t>
      </w:r>
      <w:r w:rsidRPr="00606048">
        <w:rPr>
          <w:rStyle w:val="baj"/>
          <w:rFonts w:ascii="Arial" w:hAnsi="Arial" w:cs="Arial"/>
          <w:color w:val="000000" w:themeColor="text1"/>
          <w:sz w:val="22"/>
          <w:szCs w:val="22"/>
        </w:rPr>
        <w:t>los furiosos locos, mientras permanecieren en la locura, y en los mentecatos a</w:t>
      </w:r>
      <w:r w:rsidRPr="00606048">
        <w:rPr>
          <w:rFonts w:ascii="Arial" w:hAnsi="Arial" w:cs="Arial"/>
          <w:color w:val="000000" w:themeColor="text1"/>
          <w:sz w:val="22"/>
          <w:szCs w:val="22"/>
        </w:rPr>
        <w:t> quienes se haya impuesto interdicción judicial para el manejo de sus bienes. </w:t>
      </w:r>
      <w:r w:rsidRPr="00606048">
        <w:rPr>
          <w:rStyle w:val="baj"/>
          <w:rFonts w:ascii="Arial" w:hAnsi="Arial" w:cs="Arial"/>
          <w:color w:val="000000" w:themeColor="text1"/>
          <w:sz w:val="22"/>
          <w:szCs w:val="22"/>
        </w:rPr>
        <w:t>Pero los sordomudos, si pueden expresar con claridad su consentimiento por signos manifiestos, contraerán válidamente matrimonio</w:t>
      </w:r>
      <w:r w:rsidRPr="00606048">
        <w:rPr>
          <w:rFonts w:ascii="Arial" w:hAnsi="Arial" w:cs="Arial"/>
          <w:color w:val="000000" w:themeColor="text1"/>
          <w:sz w:val="22"/>
          <w:szCs w:val="22"/>
        </w:rPr>
        <w:t>.</w:t>
      </w:r>
    </w:p>
    <w:p w14:paraId="35E5160D"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74AEE7E9" w14:textId="74E3A4C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4o) </w:t>
      </w:r>
      <w:r w:rsidR="004B760A" w:rsidRPr="00606048">
        <w:rPr>
          <w:rFonts w:ascii="Arial" w:hAnsi="Arial" w:cs="Arial"/>
          <w:color w:val="000000" w:themeColor="text1"/>
          <w:sz w:val="22"/>
          <w:szCs w:val="22"/>
        </w:rPr>
        <w:t>Derogado</w:t>
      </w:r>
    </w:p>
    <w:p w14:paraId="7DDE285E"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ED3E206" w14:textId="759454C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Cuando se ha contraído por fuerza o miedo que sean suficientes para obligar a alguno a obrar sin libertad; bien sea que la fuerza se cause por el que quiere contraer matrimonio o por otra persona. La fuerza o miedo no será causa de nulidad del matrimonio, si después de disipada la fuerza, se ratifica el matrimonio con palabras expresas, o por la sola cohabitación de los consortes.</w:t>
      </w:r>
    </w:p>
    <w:p w14:paraId="29F3BFF5"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3776349" w14:textId="4EBFAA4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6o) Cuando no ha habido libertad en el consentimiento de la mujer, por haber sido </w:t>
      </w:r>
      <w:proofErr w:type="gramStart"/>
      <w:r w:rsidRPr="00606048">
        <w:rPr>
          <w:rFonts w:ascii="Arial" w:hAnsi="Arial" w:cs="Arial"/>
          <w:color w:val="000000" w:themeColor="text1"/>
          <w:sz w:val="22"/>
          <w:szCs w:val="22"/>
        </w:rPr>
        <w:t>esta robada</w:t>
      </w:r>
      <w:proofErr w:type="gramEnd"/>
      <w:r w:rsidRPr="00606048">
        <w:rPr>
          <w:rFonts w:ascii="Arial" w:hAnsi="Arial" w:cs="Arial"/>
          <w:color w:val="000000" w:themeColor="text1"/>
          <w:sz w:val="22"/>
          <w:szCs w:val="22"/>
        </w:rPr>
        <w:t xml:space="preserve"> violentamente, a menos que consienta en él, estando fuera del poder del raptor.</w:t>
      </w:r>
    </w:p>
    <w:p w14:paraId="38C24761"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42A2CF2" w14:textId="603BB4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7o) </w:t>
      </w:r>
      <w:r w:rsidR="00893724" w:rsidRPr="00606048">
        <w:rPr>
          <w:rFonts w:ascii="Arial" w:hAnsi="Arial" w:cs="Arial"/>
          <w:color w:val="000000" w:themeColor="text1"/>
          <w:sz w:val="22"/>
          <w:szCs w:val="22"/>
        </w:rPr>
        <w:t>Inexequible</w:t>
      </w:r>
    </w:p>
    <w:p w14:paraId="1D6BD806"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DE2E800" w14:textId="2B3CC41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8o) Cuando uno de los contrayentes ha matado o hecho matar al cónyuge con quien estaba unido en un matrimonio anterior.</w:t>
      </w:r>
    </w:p>
    <w:p w14:paraId="55DCB596"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02CCC39B" w14:textId="0F2F2D1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9o) Cuando los contrayentes están en la misma línea de ascendientes y descendientes o son hermanos.</w:t>
      </w:r>
    </w:p>
    <w:p w14:paraId="1FE1668F"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B03FA0A" w14:textId="1E98538F" w:rsidR="003265E5"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10) </w:t>
      </w:r>
      <w:r w:rsidR="00893724" w:rsidRPr="00606048">
        <w:rPr>
          <w:rFonts w:ascii="Arial" w:hAnsi="Arial" w:cs="Arial"/>
          <w:color w:val="000000" w:themeColor="text1"/>
          <w:sz w:val="22"/>
          <w:szCs w:val="22"/>
        </w:rPr>
        <w:t>Derogado</w:t>
      </w:r>
    </w:p>
    <w:p w14:paraId="0FF807D5" w14:textId="29202DE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11) Cuando se ha contraído entre el padre adoptante y la hija adoptiva; o entre el hijo adoptivo y la madre adoptante, o la mujer que fue esposa del adoptante.</w:t>
      </w:r>
    </w:p>
    <w:p w14:paraId="4EA5BA16"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1FB6B524" w14:textId="46E0C80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12) Cuando respecto del hombre o de la mujer, o de ambos estuviere subsistente el vínculo de un matrimonio anterior.</w:t>
      </w:r>
    </w:p>
    <w:p w14:paraId="38661C1E"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4BAE8B27" w14:textId="38446D78" w:rsidR="007460B3" w:rsidRPr="00606048" w:rsidRDefault="007460B3" w:rsidP="000D2F79">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13 y 14) </w:t>
      </w:r>
      <w:r w:rsidR="000D2F79" w:rsidRPr="00606048">
        <w:rPr>
          <w:rFonts w:ascii="Arial" w:hAnsi="Arial" w:cs="Arial"/>
          <w:color w:val="000000" w:themeColor="text1"/>
          <w:sz w:val="22"/>
          <w:szCs w:val="22"/>
        </w:rPr>
        <w:t>Derogados</w:t>
      </w:r>
    </w:p>
    <w:p w14:paraId="75EF8FC7" w14:textId="77777777" w:rsidR="000D2F79" w:rsidRPr="00606048" w:rsidRDefault="000D2F79" w:rsidP="000D2F79">
      <w:pPr>
        <w:pStyle w:val="NormalWeb"/>
        <w:spacing w:before="0" w:beforeAutospacing="0" w:after="0" w:afterAutospacing="0"/>
        <w:contextualSpacing/>
        <w:jc w:val="both"/>
        <w:rPr>
          <w:rFonts w:ascii="Arial" w:hAnsi="Arial" w:cs="Arial"/>
          <w:color w:val="000000" w:themeColor="text1"/>
        </w:rPr>
      </w:pPr>
    </w:p>
    <w:p w14:paraId="021D3AAD" w14:textId="57709B9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2" w:name="141"/>
      <w:r w:rsidRPr="00606048">
        <w:rPr>
          <w:rFonts w:ascii="Arial" w:hAnsi="Arial" w:cs="Arial"/>
          <w:color w:val="000000" w:themeColor="text1"/>
          <w:sz w:val="22"/>
          <w:szCs w:val="22"/>
        </w:rPr>
        <w:t xml:space="preserve">ARTICULO 141. </w:t>
      </w:r>
      <w:bookmarkEnd w:id="162"/>
      <w:r w:rsidRPr="00606048">
        <w:rPr>
          <w:rFonts w:ascii="Arial" w:hAnsi="Arial" w:cs="Arial"/>
          <w:color w:val="000000" w:themeColor="text1"/>
          <w:sz w:val="22"/>
          <w:szCs w:val="22"/>
        </w:rPr>
        <w:t>No habrá lugar a las disposiciones de los incisos </w:t>
      </w:r>
      <w:r w:rsidRPr="00AB21A9">
        <w:rPr>
          <w:rStyle w:val="Hipervnculo"/>
          <w:rFonts w:ascii="Arial" w:hAnsi="Arial" w:cs="Arial"/>
          <w:color w:val="000000" w:themeColor="text1"/>
          <w:sz w:val="22"/>
          <w:szCs w:val="22"/>
          <w:u w:val="none"/>
        </w:rPr>
        <w:t>13</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14</w:t>
      </w:r>
      <w:r w:rsidRPr="00606048">
        <w:rPr>
          <w:rFonts w:ascii="Arial" w:hAnsi="Arial" w:cs="Arial"/>
          <w:color w:val="000000" w:themeColor="text1"/>
          <w:sz w:val="22"/>
          <w:szCs w:val="22"/>
        </w:rPr>
        <w:t> del artículo anterior, si el matrimonio es autorizado por el ascendiente o ascendientes cuyo consentimiento fuere necesario para contraerlo.</w:t>
      </w:r>
    </w:p>
    <w:p w14:paraId="444D2D69" w14:textId="77777777" w:rsidR="003265E5" w:rsidRPr="00606048" w:rsidRDefault="003265E5" w:rsidP="005955AC">
      <w:pPr>
        <w:spacing w:after="0" w:line="240" w:lineRule="auto"/>
        <w:contextualSpacing/>
        <w:rPr>
          <w:rFonts w:ascii="Arial" w:hAnsi="Arial" w:cs="Arial"/>
          <w:color w:val="000000" w:themeColor="text1"/>
        </w:rPr>
      </w:pPr>
    </w:p>
    <w:p w14:paraId="4DB47F38" w14:textId="445558B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3" w:name="142"/>
      <w:r w:rsidRPr="00606048">
        <w:rPr>
          <w:rFonts w:ascii="Arial" w:hAnsi="Arial" w:cs="Arial"/>
          <w:color w:val="000000" w:themeColor="text1"/>
          <w:sz w:val="22"/>
          <w:szCs w:val="22"/>
        </w:rPr>
        <w:t xml:space="preserve">ARTICULO 142. </w:t>
      </w:r>
      <w:bookmarkEnd w:id="163"/>
      <w:r w:rsidRPr="00606048">
        <w:rPr>
          <w:rFonts w:ascii="Arial" w:hAnsi="Arial" w:cs="Arial"/>
          <w:color w:val="000000" w:themeColor="text1"/>
          <w:sz w:val="22"/>
          <w:szCs w:val="22"/>
        </w:rPr>
        <w:t>La nulidad a que se contrae el número 1o del artículo </w:t>
      </w:r>
      <w:r w:rsidRPr="00AB21A9">
        <w:rPr>
          <w:rStyle w:val="Hipervnculo"/>
          <w:rFonts w:ascii="Arial" w:hAnsi="Arial" w:cs="Arial"/>
          <w:color w:val="000000" w:themeColor="text1"/>
          <w:sz w:val="22"/>
          <w:szCs w:val="22"/>
          <w:u w:val="none"/>
        </w:rPr>
        <w:t>140</w:t>
      </w:r>
      <w:r w:rsidRPr="00606048">
        <w:rPr>
          <w:rFonts w:ascii="Arial" w:hAnsi="Arial" w:cs="Arial"/>
          <w:color w:val="000000" w:themeColor="text1"/>
          <w:sz w:val="22"/>
          <w:szCs w:val="22"/>
        </w:rPr>
        <w:t> no podrá alegarse sino por el contrayente que haya padecido el error.</w:t>
      </w:r>
    </w:p>
    <w:p w14:paraId="2B5A165F"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2081739E" w14:textId="5EE8FDB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habrá lugar a la nulidad del matrimonio por error, si el que lo ha padecido hubiere continuado en la cohabitación después de haber conocido el error.</w:t>
      </w:r>
    </w:p>
    <w:p w14:paraId="213D39EF" w14:textId="3A18F987" w:rsidR="007460B3" w:rsidRPr="00606048" w:rsidRDefault="007460B3" w:rsidP="005955AC">
      <w:pPr>
        <w:spacing w:after="0" w:line="240" w:lineRule="auto"/>
        <w:contextualSpacing/>
        <w:rPr>
          <w:rFonts w:ascii="Arial" w:hAnsi="Arial" w:cs="Arial"/>
          <w:color w:val="000000" w:themeColor="text1"/>
        </w:rPr>
      </w:pPr>
    </w:p>
    <w:p w14:paraId="44E44EE1" w14:textId="0C02D19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4" w:name="143"/>
      <w:r w:rsidRPr="00606048">
        <w:rPr>
          <w:rFonts w:ascii="Arial" w:hAnsi="Arial" w:cs="Arial"/>
          <w:color w:val="000000" w:themeColor="text1"/>
          <w:sz w:val="22"/>
          <w:szCs w:val="22"/>
        </w:rPr>
        <w:t xml:space="preserve">ARTICULO 143. </w:t>
      </w:r>
      <w:bookmarkEnd w:id="164"/>
      <w:r w:rsidRPr="00606048">
        <w:rPr>
          <w:rFonts w:ascii="Arial" w:hAnsi="Arial" w:cs="Arial"/>
          <w:color w:val="000000" w:themeColor="text1"/>
          <w:sz w:val="22"/>
          <w:szCs w:val="22"/>
        </w:rPr>
        <w:t>La nulidad a que se contrae el número 2o del mismo artículo </w:t>
      </w:r>
      <w:r w:rsidRPr="00AB21A9">
        <w:rPr>
          <w:rStyle w:val="Hipervnculo"/>
          <w:rFonts w:ascii="Arial" w:hAnsi="Arial" w:cs="Arial"/>
          <w:color w:val="000000" w:themeColor="text1"/>
          <w:sz w:val="22"/>
          <w:szCs w:val="22"/>
          <w:u w:val="none"/>
        </w:rPr>
        <w:t>140</w:t>
      </w:r>
      <w:r w:rsidRPr="00606048">
        <w:rPr>
          <w:rFonts w:ascii="Arial" w:hAnsi="Arial" w:cs="Arial"/>
          <w:color w:val="000000" w:themeColor="text1"/>
          <w:sz w:val="22"/>
          <w:szCs w:val="22"/>
        </w:rPr>
        <w:t xml:space="preserve">, puede ser intentada por el padre o tutor del menor o menores; o por estos con asistencia de un curador para la litis; </w:t>
      </w:r>
      <w:proofErr w:type="spellStart"/>
      <w:r w:rsidRPr="00606048">
        <w:rPr>
          <w:rFonts w:ascii="Arial" w:hAnsi="Arial" w:cs="Arial"/>
          <w:color w:val="000000" w:themeColor="text1"/>
          <w:sz w:val="22"/>
          <w:szCs w:val="22"/>
        </w:rPr>
        <w:t>mas</w:t>
      </w:r>
      <w:proofErr w:type="spellEnd"/>
      <w:r w:rsidRPr="00606048">
        <w:rPr>
          <w:rFonts w:ascii="Arial" w:hAnsi="Arial" w:cs="Arial"/>
          <w:color w:val="000000" w:themeColor="text1"/>
          <w:sz w:val="22"/>
          <w:szCs w:val="22"/>
        </w:rPr>
        <w:t xml:space="preserve"> si se intenta cuando hayan pasado tres meses después de haber llegado los menores a la pubertad, </w:t>
      </w:r>
      <w:r w:rsidRPr="00606048">
        <w:rPr>
          <w:rStyle w:val="baj"/>
          <w:rFonts w:ascii="Arial" w:hAnsi="Arial" w:cs="Arial"/>
          <w:color w:val="000000" w:themeColor="text1"/>
          <w:sz w:val="22"/>
          <w:szCs w:val="22"/>
        </w:rPr>
        <w:t>o cuando la mujer, aunque sea impúber, haya concebido</w:t>
      </w:r>
      <w:r w:rsidRPr="00606048">
        <w:rPr>
          <w:rFonts w:ascii="Arial" w:hAnsi="Arial" w:cs="Arial"/>
          <w:color w:val="000000" w:themeColor="text1"/>
          <w:sz w:val="22"/>
          <w:szCs w:val="22"/>
        </w:rPr>
        <w:t>, no habrá lugar a la nulidad del matrimonio.</w:t>
      </w:r>
    </w:p>
    <w:p w14:paraId="3239E4AF" w14:textId="77777777" w:rsidR="003265E5" w:rsidRPr="00606048" w:rsidRDefault="003265E5" w:rsidP="005955AC">
      <w:pPr>
        <w:spacing w:after="0" w:line="240" w:lineRule="auto"/>
        <w:contextualSpacing/>
        <w:rPr>
          <w:rFonts w:ascii="Arial" w:hAnsi="Arial" w:cs="Arial"/>
          <w:color w:val="000000" w:themeColor="text1"/>
        </w:rPr>
      </w:pPr>
    </w:p>
    <w:p w14:paraId="311AD259" w14:textId="3AD3DB8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5" w:name="144"/>
      <w:r w:rsidRPr="00606048">
        <w:rPr>
          <w:rFonts w:ascii="Arial" w:hAnsi="Arial" w:cs="Arial"/>
          <w:color w:val="000000" w:themeColor="text1"/>
          <w:sz w:val="22"/>
          <w:szCs w:val="22"/>
        </w:rPr>
        <w:t xml:space="preserve">ARTICULO 144. </w:t>
      </w:r>
      <w:bookmarkEnd w:id="165"/>
      <w:r w:rsidRPr="00606048">
        <w:rPr>
          <w:rFonts w:ascii="Arial" w:hAnsi="Arial" w:cs="Arial"/>
          <w:color w:val="000000" w:themeColor="text1"/>
          <w:sz w:val="22"/>
          <w:szCs w:val="22"/>
        </w:rPr>
        <w:t>La nulidad a que se contraen los números 3o y 4o, no podrá alegarse sino por los contrayentes o por sus padres o guardadores.</w:t>
      </w:r>
    </w:p>
    <w:p w14:paraId="6FF6BDDB" w14:textId="77777777" w:rsidR="003265E5" w:rsidRPr="00606048" w:rsidRDefault="003265E5" w:rsidP="005955AC">
      <w:pPr>
        <w:spacing w:after="0" w:line="240" w:lineRule="auto"/>
        <w:contextualSpacing/>
        <w:rPr>
          <w:rFonts w:ascii="Arial" w:hAnsi="Arial" w:cs="Arial"/>
          <w:color w:val="000000" w:themeColor="text1"/>
        </w:rPr>
      </w:pPr>
    </w:p>
    <w:p w14:paraId="6B1F0456" w14:textId="059377A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6" w:name="145"/>
      <w:r w:rsidRPr="00606048">
        <w:rPr>
          <w:rFonts w:ascii="Arial" w:hAnsi="Arial" w:cs="Arial"/>
          <w:color w:val="000000" w:themeColor="text1"/>
          <w:sz w:val="22"/>
          <w:szCs w:val="22"/>
        </w:rPr>
        <w:t xml:space="preserve">ARTICULO 145. </w:t>
      </w:r>
      <w:bookmarkEnd w:id="166"/>
      <w:r w:rsidRPr="00606048">
        <w:rPr>
          <w:rFonts w:ascii="Arial" w:hAnsi="Arial" w:cs="Arial"/>
          <w:color w:val="000000" w:themeColor="text1"/>
          <w:sz w:val="22"/>
          <w:szCs w:val="22"/>
        </w:rPr>
        <w:t>Las nulidades a que se contraen los números 5o y 6o no podrán declararse sino a petición de la persona a quien se hubiere inferido la fuerza, causado el miedo u obligado a consentir.</w:t>
      </w:r>
    </w:p>
    <w:p w14:paraId="5761C875"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3FF8BEA7" w14:textId="05610D9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habrá lugar a la nulidad por las causas expresadas en dichos incisos, si después de que los cónyuges quedaron en libertad, han vivido juntos por el espacio de tres meses, sin reclamar.</w:t>
      </w:r>
    </w:p>
    <w:p w14:paraId="7B546CB1" w14:textId="77777777" w:rsidR="003265E5" w:rsidRPr="00606048" w:rsidRDefault="003265E5" w:rsidP="005955AC">
      <w:pPr>
        <w:spacing w:after="0" w:line="240" w:lineRule="auto"/>
        <w:contextualSpacing/>
        <w:rPr>
          <w:rFonts w:ascii="Arial" w:hAnsi="Arial" w:cs="Arial"/>
          <w:color w:val="000000" w:themeColor="text1"/>
        </w:rPr>
      </w:pPr>
    </w:p>
    <w:p w14:paraId="622DA861" w14:textId="7754393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7" w:name="146"/>
      <w:r w:rsidRPr="00606048">
        <w:rPr>
          <w:rFonts w:ascii="Arial" w:hAnsi="Arial" w:cs="Arial"/>
          <w:color w:val="000000" w:themeColor="text1"/>
          <w:sz w:val="22"/>
          <w:szCs w:val="22"/>
        </w:rPr>
        <w:t xml:space="preserve">ARTICULO 146. </w:t>
      </w:r>
      <w:bookmarkEnd w:id="167"/>
      <w:r w:rsidRPr="00606048">
        <w:rPr>
          <w:rFonts w:ascii="Arial" w:hAnsi="Arial" w:cs="Arial"/>
          <w:color w:val="000000" w:themeColor="text1"/>
          <w:sz w:val="22"/>
          <w:szCs w:val="22"/>
        </w:rPr>
        <w:t>El Estado reconoce la competencia propia de las autoridades religiosas para decidir mediante sentencia u otra providencia, de acuerdo con sus cánones y reglas, las controversias relativas a la nulidad de los matrimonios celebrados por la respectiva religión.</w:t>
      </w:r>
    </w:p>
    <w:p w14:paraId="092224A9" w14:textId="77777777" w:rsidR="003265E5" w:rsidRPr="00606048" w:rsidRDefault="003265E5" w:rsidP="005955AC">
      <w:pPr>
        <w:spacing w:after="0" w:line="240" w:lineRule="auto"/>
        <w:contextualSpacing/>
        <w:rPr>
          <w:rFonts w:ascii="Arial" w:hAnsi="Arial" w:cs="Arial"/>
          <w:color w:val="000000" w:themeColor="text1"/>
        </w:rPr>
      </w:pPr>
    </w:p>
    <w:p w14:paraId="7597873F" w14:textId="6EB542E2" w:rsidR="007460B3" w:rsidRPr="00606048" w:rsidRDefault="007460B3" w:rsidP="000D2F79">
      <w:pPr>
        <w:pStyle w:val="NormalWeb"/>
        <w:spacing w:before="0" w:beforeAutospacing="0" w:after="0" w:afterAutospacing="0"/>
        <w:contextualSpacing/>
        <w:jc w:val="both"/>
        <w:rPr>
          <w:rFonts w:ascii="Arial" w:hAnsi="Arial" w:cs="Arial"/>
          <w:color w:val="000000" w:themeColor="text1"/>
          <w:sz w:val="22"/>
          <w:szCs w:val="22"/>
        </w:rPr>
      </w:pPr>
      <w:bookmarkStart w:id="168" w:name="147"/>
      <w:r w:rsidRPr="00606048">
        <w:rPr>
          <w:rFonts w:ascii="Arial" w:hAnsi="Arial" w:cs="Arial"/>
          <w:color w:val="000000" w:themeColor="text1"/>
          <w:sz w:val="22"/>
          <w:szCs w:val="22"/>
        </w:rPr>
        <w:t xml:space="preserve">ARTICULO 147. </w:t>
      </w:r>
      <w:bookmarkEnd w:id="168"/>
      <w:r w:rsidRPr="00606048">
        <w:rPr>
          <w:rFonts w:ascii="Arial" w:hAnsi="Arial" w:cs="Arial"/>
          <w:color w:val="000000" w:themeColor="text1"/>
          <w:sz w:val="22"/>
          <w:szCs w:val="22"/>
        </w:rPr>
        <w:t>Las providencias de nulidad matrimonial proferidas por las autoridades de la respectiva religión, una vez ejecutoriadas, deberán comunicarse al juez de familia o promiscuo de familia del domicilio de los cónyuges, quien decretará su ejecución en cuanto a los efectos civiles y ordenará la inscripción en el Registro Civil.</w:t>
      </w:r>
    </w:p>
    <w:p w14:paraId="079377DC" w14:textId="77777777" w:rsidR="003265E5" w:rsidRPr="00606048" w:rsidRDefault="003265E5" w:rsidP="005955AC">
      <w:pPr>
        <w:pStyle w:val="NormalWeb"/>
        <w:spacing w:before="0" w:beforeAutospacing="0" w:after="0" w:afterAutospacing="0"/>
        <w:contextualSpacing/>
        <w:jc w:val="both"/>
        <w:rPr>
          <w:rFonts w:ascii="Arial" w:hAnsi="Arial" w:cs="Arial"/>
          <w:color w:val="000000" w:themeColor="text1"/>
          <w:sz w:val="22"/>
          <w:szCs w:val="22"/>
        </w:rPr>
      </w:pPr>
    </w:p>
    <w:p w14:paraId="512C7DBD" w14:textId="55BB255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nulidad del vínculo del matrimonio religioso surtirá efectos civiles a partir de la firmeza de la providencia del juez competente que ordene su ejecución.</w:t>
      </w:r>
    </w:p>
    <w:p w14:paraId="7DAE3808" w14:textId="6EDAAA10" w:rsidR="007460B3" w:rsidRPr="00606048" w:rsidRDefault="007460B3" w:rsidP="005955AC">
      <w:pPr>
        <w:spacing w:after="0" w:line="240" w:lineRule="auto"/>
        <w:contextualSpacing/>
        <w:rPr>
          <w:rFonts w:ascii="Arial" w:hAnsi="Arial" w:cs="Arial"/>
          <w:color w:val="000000" w:themeColor="text1"/>
        </w:rPr>
      </w:pPr>
    </w:p>
    <w:p w14:paraId="1FA88A96" w14:textId="44E6F53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69" w:name="148"/>
      <w:r w:rsidRPr="00606048">
        <w:rPr>
          <w:rFonts w:ascii="Arial" w:hAnsi="Arial" w:cs="Arial"/>
          <w:color w:val="000000" w:themeColor="text1"/>
          <w:sz w:val="22"/>
          <w:szCs w:val="22"/>
        </w:rPr>
        <w:t xml:space="preserve">ARTICULO 148. </w:t>
      </w:r>
      <w:bookmarkEnd w:id="169"/>
      <w:r w:rsidRPr="00606048">
        <w:rPr>
          <w:rFonts w:ascii="Arial" w:hAnsi="Arial" w:cs="Arial"/>
          <w:color w:val="000000" w:themeColor="text1"/>
          <w:sz w:val="22"/>
          <w:szCs w:val="22"/>
        </w:rPr>
        <w:t xml:space="preserve">Anulado un matrimonio, cesan desde el mismo día entre los consortes separados todos los derechos y obligaciones recíprocas que resultan del contrato del matrimonio; pero si hubo mala fe en alguno de los contrayentes, tendrá </w:t>
      </w:r>
      <w:proofErr w:type="gramStart"/>
      <w:r w:rsidRPr="00606048">
        <w:rPr>
          <w:rFonts w:ascii="Arial" w:hAnsi="Arial" w:cs="Arial"/>
          <w:color w:val="000000" w:themeColor="text1"/>
          <w:sz w:val="22"/>
          <w:szCs w:val="22"/>
        </w:rPr>
        <w:t>este obligación</w:t>
      </w:r>
      <w:proofErr w:type="gramEnd"/>
      <w:r w:rsidRPr="00606048">
        <w:rPr>
          <w:rFonts w:ascii="Arial" w:hAnsi="Arial" w:cs="Arial"/>
          <w:color w:val="000000" w:themeColor="text1"/>
          <w:sz w:val="22"/>
          <w:szCs w:val="22"/>
        </w:rPr>
        <w:t xml:space="preserve"> de indemnizar al otro todos los perjuicios que le haya ocasionado, estimados con juramento.</w:t>
      </w:r>
    </w:p>
    <w:p w14:paraId="148F7F85" w14:textId="77777777" w:rsidR="00663BF9" w:rsidRPr="00606048" w:rsidRDefault="00663BF9" w:rsidP="005955AC">
      <w:pPr>
        <w:spacing w:after="0" w:line="240" w:lineRule="auto"/>
        <w:contextualSpacing/>
        <w:rPr>
          <w:rFonts w:ascii="Arial" w:hAnsi="Arial" w:cs="Arial"/>
          <w:color w:val="000000" w:themeColor="text1"/>
        </w:rPr>
      </w:pPr>
    </w:p>
    <w:p w14:paraId="20CC5975" w14:textId="6B5B2B8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70" w:name="149"/>
      <w:r w:rsidRPr="00606048">
        <w:rPr>
          <w:rFonts w:ascii="Arial" w:hAnsi="Arial" w:cs="Arial"/>
          <w:color w:val="000000" w:themeColor="text1"/>
          <w:sz w:val="22"/>
          <w:szCs w:val="22"/>
        </w:rPr>
        <w:lastRenderedPageBreak/>
        <w:t xml:space="preserve">ARTICULO 149. </w:t>
      </w:r>
      <w:bookmarkEnd w:id="170"/>
      <w:r w:rsidRPr="00606048">
        <w:rPr>
          <w:rFonts w:ascii="Arial" w:hAnsi="Arial" w:cs="Arial"/>
          <w:color w:val="000000" w:themeColor="text1"/>
          <w:sz w:val="22"/>
          <w:szCs w:val="22"/>
        </w:rPr>
        <w:t xml:space="preserve">Los hijos procreados en </w:t>
      </w:r>
      <w:proofErr w:type="gramStart"/>
      <w:r w:rsidRPr="00606048">
        <w:rPr>
          <w:rFonts w:ascii="Arial" w:hAnsi="Arial" w:cs="Arial"/>
          <w:color w:val="000000" w:themeColor="text1"/>
          <w:sz w:val="22"/>
          <w:szCs w:val="22"/>
        </w:rPr>
        <w:t>una matrimonio</w:t>
      </w:r>
      <w:proofErr w:type="gramEnd"/>
      <w:r w:rsidRPr="00606048">
        <w:rPr>
          <w:rFonts w:ascii="Arial" w:hAnsi="Arial" w:cs="Arial"/>
          <w:color w:val="000000" w:themeColor="text1"/>
          <w:sz w:val="22"/>
          <w:szCs w:val="22"/>
        </w:rPr>
        <w:t xml:space="preserve"> que se declara nulo, son legítimos, quedan bajo la potestad del padre y serán alimentados y educados a expensas de él y de la madre, a cuyo efecto contribuirán con la porción determinada de sus bienes que designe el juez; </w:t>
      </w:r>
      <w:r w:rsidRPr="00606048">
        <w:rPr>
          <w:rStyle w:val="baj"/>
          <w:rFonts w:ascii="Arial" w:hAnsi="Arial" w:cs="Arial"/>
          <w:color w:val="000000" w:themeColor="text1"/>
          <w:sz w:val="22"/>
          <w:szCs w:val="22"/>
        </w:rPr>
        <w:t>pero si el matrimonio se anuló por culpa de uno de los cónyuges, serán de cargo de este los gastos de alimentos y educación de los hijos, si tuviere medios para ello, y de no, serán del que los tenga</w:t>
      </w:r>
      <w:r w:rsidRPr="00606048">
        <w:rPr>
          <w:rFonts w:ascii="Arial" w:hAnsi="Arial" w:cs="Arial"/>
          <w:color w:val="000000" w:themeColor="text1"/>
          <w:sz w:val="22"/>
          <w:szCs w:val="22"/>
        </w:rPr>
        <w:t>.</w:t>
      </w:r>
    </w:p>
    <w:p w14:paraId="28810192" w14:textId="77777777" w:rsidR="00663BF9" w:rsidRPr="00606048" w:rsidRDefault="00663BF9" w:rsidP="005955AC">
      <w:pPr>
        <w:spacing w:after="0" w:line="240" w:lineRule="auto"/>
        <w:contextualSpacing/>
        <w:rPr>
          <w:rFonts w:ascii="Arial" w:hAnsi="Arial" w:cs="Arial"/>
          <w:color w:val="000000" w:themeColor="text1"/>
        </w:rPr>
      </w:pPr>
    </w:p>
    <w:p w14:paraId="4CFF84B7" w14:textId="23A0E7D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71" w:name="150"/>
      <w:r w:rsidRPr="00606048">
        <w:rPr>
          <w:rFonts w:ascii="Arial" w:hAnsi="Arial" w:cs="Arial"/>
          <w:color w:val="000000" w:themeColor="text1"/>
          <w:sz w:val="22"/>
          <w:szCs w:val="22"/>
        </w:rPr>
        <w:t xml:space="preserve">ARTICULO 150. </w:t>
      </w:r>
      <w:bookmarkEnd w:id="171"/>
      <w:r w:rsidRPr="00606048">
        <w:rPr>
          <w:rFonts w:ascii="Arial" w:hAnsi="Arial" w:cs="Arial"/>
          <w:color w:val="000000" w:themeColor="text1"/>
          <w:sz w:val="22"/>
          <w:szCs w:val="22"/>
        </w:rPr>
        <w:t xml:space="preserve">Las donaciones y promesas que, por causa de matrimonio, se hayan hecho por el otro cónyuge que casó de buena fe, subsistirán, no </w:t>
      </w:r>
      <w:proofErr w:type="gramStart"/>
      <w:r w:rsidRPr="00606048">
        <w:rPr>
          <w:rFonts w:ascii="Arial" w:hAnsi="Arial" w:cs="Arial"/>
          <w:color w:val="000000" w:themeColor="text1"/>
          <w:sz w:val="22"/>
          <w:szCs w:val="22"/>
        </w:rPr>
        <w:t>obstante</w:t>
      </w:r>
      <w:proofErr w:type="gramEnd"/>
      <w:r w:rsidRPr="00606048">
        <w:rPr>
          <w:rFonts w:ascii="Arial" w:hAnsi="Arial" w:cs="Arial"/>
          <w:color w:val="000000" w:themeColor="text1"/>
          <w:sz w:val="22"/>
          <w:szCs w:val="22"/>
        </w:rPr>
        <w:t xml:space="preserve"> la declaración de la nulidad del matrimonio.</w:t>
      </w:r>
    </w:p>
    <w:p w14:paraId="5E84EC1B" w14:textId="77777777" w:rsidR="00663BF9" w:rsidRPr="00606048" w:rsidRDefault="00663BF9" w:rsidP="005955AC">
      <w:pPr>
        <w:spacing w:after="0" w:line="240" w:lineRule="auto"/>
        <w:contextualSpacing/>
        <w:rPr>
          <w:rFonts w:ascii="Arial" w:hAnsi="Arial" w:cs="Arial"/>
          <w:color w:val="000000" w:themeColor="text1"/>
        </w:rPr>
      </w:pPr>
    </w:p>
    <w:p w14:paraId="39B28503" w14:textId="63B47004" w:rsidR="00663BF9" w:rsidRPr="00606048" w:rsidRDefault="007460B3" w:rsidP="00F507B1">
      <w:pPr>
        <w:pStyle w:val="NormalWeb"/>
        <w:spacing w:before="0" w:beforeAutospacing="0" w:after="0" w:afterAutospacing="0"/>
        <w:contextualSpacing/>
        <w:jc w:val="both"/>
        <w:rPr>
          <w:rFonts w:ascii="Arial" w:hAnsi="Arial" w:cs="Arial"/>
          <w:color w:val="000000" w:themeColor="text1"/>
          <w:sz w:val="22"/>
          <w:szCs w:val="22"/>
        </w:rPr>
      </w:pPr>
      <w:bookmarkStart w:id="172" w:name="151"/>
      <w:r w:rsidRPr="00606048">
        <w:rPr>
          <w:rFonts w:ascii="Arial" w:hAnsi="Arial" w:cs="Arial"/>
          <w:color w:val="000000" w:themeColor="text1"/>
          <w:sz w:val="22"/>
          <w:szCs w:val="22"/>
        </w:rPr>
        <w:t xml:space="preserve">ARTICULO 151. </w:t>
      </w:r>
      <w:bookmarkStart w:id="173" w:name="Nivel019"/>
      <w:bookmarkEnd w:id="172"/>
      <w:r w:rsidR="00F507B1" w:rsidRPr="00606048">
        <w:rPr>
          <w:rFonts w:ascii="Arial" w:hAnsi="Arial" w:cs="Arial"/>
          <w:color w:val="000000" w:themeColor="text1"/>
          <w:sz w:val="22"/>
          <w:szCs w:val="22"/>
        </w:rPr>
        <w:t>Derogado</w:t>
      </w:r>
    </w:p>
    <w:p w14:paraId="1C3A2D09" w14:textId="77777777" w:rsidR="00507A91" w:rsidRPr="00606048" w:rsidRDefault="00507A91" w:rsidP="00F507B1">
      <w:pPr>
        <w:pStyle w:val="NormalWeb"/>
        <w:spacing w:before="0" w:beforeAutospacing="0" w:after="0" w:afterAutospacing="0"/>
        <w:contextualSpacing/>
        <w:jc w:val="both"/>
        <w:rPr>
          <w:rFonts w:ascii="Arial" w:hAnsi="Arial" w:cs="Arial"/>
          <w:color w:val="000000" w:themeColor="text1"/>
          <w:sz w:val="22"/>
          <w:szCs w:val="22"/>
        </w:rPr>
      </w:pPr>
    </w:p>
    <w:p w14:paraId="056B250A" w14:textId="3A3CD11C"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w:t>
      </w:r>
      <w:bookmarkEnd w:id="173"/>
    </w:p>
    <w:p w14:paraId="799397DB"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A7898DE"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DISOLUCION DEL MATRIMONIO</w:t>
      </w:r>
    </w:p>
    <w:p w14:paraId="7F8D6B3D" w14:textId="10A5A008" w:rsidR="007460B3" w:rsidRPr="00606048" w:rsidRDefault="007460B3" w:rsidP="005955AC">
      <w:pPr>
        <w:spacing w:after="0" w:line="240" w:lineRule="auto"/>
        <w:contextualSpacing/>
        <w:rPr>
          <w:rFonts w:ascii="Arial" w:hAnsi="Arial" w:cs="Arial"/>
          <w:color w:val="000000" w:themeColor="text1"/>
        </w:rPr>
      </w:pPr>
    </w:p>
    <w:p w14:paraId="1F1B51CF" w14:textId="69A9CBE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74" w:name="152"/>
      <w:r w:rsidRPr="00606048">
        <w:rPr>
          <w:rFonts w:ascii="Arial" w:hAnsi="Arial" w:cs="Arial"/>
          <w:color w:val="000000" w:themeColor="text1"/>
          <w:sz w:val="22"/>
          <w:szCs w:val="22"/>
        </w:rPr>
        <w:t xml:space="preserve">ARTICULO 152. </w:t>
      </w:r>
      <w:bookmarkEnd w:id="174"/>
      <w:r w:rsidRPr="00606048">
        <w:rPr>
          <w:rFonts w:ascii="Arial" w:hAnsi="Arial" w:cs="Arial"/>
          <w:color w:val="000000" w:themeColor="text1"/>
          <w:sz w:val="22"/>
          <w:szCs w:val="22"/>
        </w:rPr>
        <w:t>El matrimonio civil se disuelve por la muerte real o presunta de uno de los cónyuges o por divorcio judicialmente decretado.</w:t>
      </w:r>
    </w:p>
    <w:p w14:paraId="55E6A450"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761E3C27" w14:textId="202566D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efectos civiles de todo matrimonio religioso cesarán por divorcio decretado por el juez de familia o promiscuo de familia.</w:t>
      </w:r>
    </w:p>
    <w:p w14:paraId="3899CC4A"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0F688BA" w14:textId="0C3A6DF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materia del vínculo de los matrimonios religiosos regirán los cánones y normas del correspondiente ordenamiento religioso.</w:t>
      </w:r>
    </w:p>
    <w:p w14:paraId="37BBD7AE" w14:textId="77777777" w:rsidR="00663BF9" w:rsidRPr="00606048" w:rsidRDefault="00663BF9" w:rsidP="005955AC">
      <w:pPr>
        <w:pStyle w:val="centrado"/>
        <w:spacing w:before="0" w:beforeAutospacing="0" w:after="0" w:afterAutospacing="0"/>
        <w:contextualSpacing/>
        <w:jc w:val="center"/>
        <w:rPr>
          <w:rFonts w:ascii="Arial" w:hAnsi="Arial" w:cs="Arial"/>
          <w:color w:val="000000" w:themeColor="text1"/>
          <w:sz w:val="22"/>
          <w:szCs w:val="22"/>
        </w:rPr>
      </w:pPr>
      <w:bookmarkStart w:id="175" w:name="Nivel020"/>
    </w:p>
    <w:p w14:paraId="0CB076B4" w14:textId="2F460D57"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VII</w:t>
      </w:r>
      <w:bookmarkEnd w:id="175"/>
    </w:p>
    <w:p w14:paraId="5DE39322"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8C685B2"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DIVORCIO Y LA SEPARACION DE CUERPOS, SUS CAUSAS Y EFECTOS</w:t>
      </w:r>
    </w:p>
    <w:p w14:paraId="186C8E56" w14:textId="77777777" w:rsidR="00663BF9" w:rsidRPr="00606048" w:rsidRDefault="00663BF9"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p>
    <w:p w14:paraId="55674BB4" w14:textId="6053594B"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1o</w:t>
      </w:r>
    </w:p>
    <w:p w14:paraId="10DC564E"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6D01A65" w14:textId="7E905E35" w:rsidR="007460B3" w:rsidRPr="008E5C14"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DEL DIVORCIO</w:t>
      </w:r>
    </w:p>
    <w:p w14:paraId="28918503" w14:textId="179D43B9" w:rsidR="007460B3" w:rsidRPr="008E5C14" w:rsidRDefault="007460B3" w:rsidP="005955AC">
      <w:pPr>
        <w:spacing w:after="0" w:line="240" w:lineRule="auto"/>
        <w:contextualSpacing/>
        <w:rPr>
          <w:rFonts w:ascii="Arial" w:hAnsi="Arial" w:cs="Arial"/>
          <w:color w:val="000000" w:themeColor="text1"/>
          <w:lang w:val="pt-BR"/>
        </w:rPr>
      </w:pPr>
    </w:p>
    <w:p w14:paraId="71A8825A" w14:textId="5DC9B79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76" w:name="153"/>
      <w:r w:rsidRPr="008E5C14">
        <w:rPr>
          <w:rFonts w:ascii="Arial" w:hAnsi="Arial" w:cs="Arial"/>
          <w:color w:val="000000" w:themeColor="text1"/>
          <w:sz w:val="22"/>
          <w:szCs w:val="22"/>
          <w:lang w:val="pt-BR"/>
        </w:rPr>
        <w:t>ARTICULO 153.</w:t>
      </w:r>
      <w:bookmarkEnd w:id="176"/>
      <w:r w:rsidRPr="008E5C14">
        <w:rPr>
          <w:rFonts w:ascii="Arial" w:hAnsi="Arial" w:cs="Arial"/>
          <w:color w:val="000000" w:themeColor="text1"/>
          <w:sz w:val="22"/>
          <w:szCs w:val="22"/>
          <w:lang w:val="pt-BR"/>
        </w:rPr>
        <w:t> </w:t>
      </w:r>
      <w:proofErr w:type="spellStart"/>
      <w:r w:rsidR="00B40086" w:rsidRPr="008E5C14">
        <w:rPr>
          <w:rFonts w:ascii="Arial" w:hAnsi="Arial" w:cs="Arial"/>
          <w:color w:val="000000" w:themeColor="text1"/>
          <w:sz w:val="22"/>
          <w:szCs w:val="22"/>
          <w:lang w:val="pt-BR"/>
        </w:rPr>
        <w:t>Derogado</w:t>
      </w:r>
      <w:proofErr w:type="spellEnd"/>
    </w:p>
    <w:p w14:paraId="4A861F33" w14:textId="77777777" w:rsidR="00663BF9" w:rsidRPr="008E5C14" w:rsidRDefault="00663BF9"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46F1B4A9" w14:textId="21473C2B"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2o</w:t>
      </w:r>
    </w:p>
    <w:p w14:paraId="264E222E"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1AC8ED6"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CAUSAS DEL DIVORCIO</w:t>
      </w:r>
    </w:p>
    <w:p w14:paraId="13F0809C" w14:textId="1667B7A1" w:rsidR="007460B3" w:rsidRPr="00606048" w:rsidRDefault="007460B3" w:rsidP="005955AC">
      <w:pPr>
        <w:spacing w:after="0" w:line="240" w:lineRule="auto"/>
        <w:contextualSpacing/>
        <w:rPr>
          <w:rFonts w:ascii="Arial" w:hAnsi="Arial" w:cs="Arial"/>
          <w:color w:val="000000" w:themeColor="text1"/>
        </w:rPr>
      </w:pPr>
    </w:p>
    <w:p w14:paraId="0C82A47C" w14:textId="1F60F97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77" w:name="154"/>
      <w:r w:rsidRPr="00606048">
        <w:rPr>
          <w:rFonts w:ascii="Arial" w:hAnsi="Arial" w:cs="Arial"/>
          <w:color w:val="000000" w:themeColor="text1"/>
          <w:sz w:val="22"/>
          <w:szCs w:val="22"/>
        </w:rPr>
        <w:t xml:space="preserve">ARTICULO 154. </w:t>
      </w:r>
      <w:bookmarkEnd w:id="177"/>
      <w:r w:rsidRPr="00606048">
        <w:rPr>
          <w:rFonts w:ascii="Arial" w:hAnsi="Arial" w:cs="Arial"/>
          <w:color w:val="000000" w:themeColor="text1"/>
          <w:sz w:val="22"/>
          <w:szCs w:val="22"/>
        </w:rPr>
        <w:t>Son causales de divorcio:</w:t>
      </w:r>
    </w:p>
    <w:p w14:paraId="2E73A26D"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AECEB49" w14:textId="664E102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Las relaciones sexuales extramatrimoniales de uno de los cónyuges, </w:t>
      </w:r>
      <w:r w:rsidRPr="00606048">
        <w:rPr>
          <w:rStyle w:val="baj"/>
          <w:rFonts w:ascii="Arial" w:hAnsi="Arial" w:cs="Arial"/>
          <w:color w:val="000000" w:themeColor="text1"/>
          <w:sz w:val="22"/>
          <w:szCs w:val="22"/>
        </w:rPr>
        <w:t>salvo que el demandante las haya consentido, facilitado o perdonado</w:t>
      </w:r>
      <w:r w:rsidRPr="00606048">
        <w:rPr>
          <w:rFonts w:ascii="Arial" w:hAnsi="Arial" w:cs="Arial"/>
          <w:color w:val="000000" w:themeColor="text1"/>
          <w:sz w:val="22"/>
          <w:szCs w:val="22"/>
        </w:rPr>
        <w:t>.</w:t>
      </w:r>
    </w:p>
    <w:p w14:paraId="226DFFE5"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537BB040" w14:textId="23FC55A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El grave e injustificado incumplimiento por parte de alguno de los cónyuges de los deberes que la ley les impone como tales y como padres.</w:t>
      </w:r>
    </w:p>
    <w:p w14:paraId="76E8A078"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4B255ADF" w14:textId="70FEB81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Los ultrajes, el trato cruel y los maltratamientos de obra.</w:t>
      </w:r>
    </w:p>
    <w:p w14:paraId="0660964C"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731BEBC2" w14:textId="5561074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4. La embriaguez habitual de uno de los cónyuges.</w:t>
      </w:r>
    </w:p>
    <w:p w14:paraId="3E86B8EB"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11306E03" w14:textId="427285E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El uso habitual de sustancias alucinógenas o estupefacientes, salvo prescripción médica.</w:t>
      </w:r>
    </w:p>
    <w:p w14:paraId="7281BBDE"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9F91860" w14:textId="5170E15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Toda enfermedad o anormalidad grave e incurable, física o síquica, de uno de los cónyuges, que ponga en peligro la salud mental o física del otro cónyuge e imposibilite la comunidad matrimonial.</w:t>
      </w:r>
    </w:p>
    <w:p w14:paraId="08C9145E"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7EA3DB69" w14:textId="761117C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Toda conducta de uno de los cónyuges tendientes a corromper o pervertir al otro, a un descendiente, o a personas que estén a su cuidado y convivan bajo el mismo techo.</w:t>
      </w:r>
    </w:p>
    <w:p w14:paraId="7E5827E4"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6F25407B" w14:textId="252B047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 La separación de cuerpos, judicial </w:t>
      </w:r>
      <w:proofErr w:type="gramStart"/>
      <w:r w:rsidRPr="00606048">
        <w:rPr>
          <w:rStyle w:val="iaj"/>
          <w:rFonts w:ascii="Arial" w:hAnsi="Arial" w:cs="Arial"/>
          <w:iCs/>
          <w:color w:val="000000" w:themeColor="text1"/>
          <w:sz w:val="22"/>
          <w:szCs w:val="22"/>
        </w:rPr>
        <w:t>o</w:t>
      </w:r>
      <w:proofErr w:type="gramEnd"/>
      <w:r w:rsidRPr="00606048">
        <w:rPr>
          <w:rStyle w:val="iaj"/>
          <w:rFonts w:ascii="Arial" w:hAnsi="Arial" w:cs="Arial"/>
          <w:iCs/>
          <w:color w:val="000000" w:themeColor="text1"/>
          <w:sz w:val="22"/>
          <w:szCs w:val="22"/>
        </w:rPr>
        <w:t xml:space="preserve"> de hecho</w:t>
      </w:r>
      <w:r w:rsidRPr="00606048">
        <w:rPr>
          <w:rFonts w:ascii="Arial" w:hAnsi="Arial" w:cs="Arial"/>
          <w:color w:val="000000" w:themeColor="text1"/>
          <w:sz w:val="22"/>
          <w:szCs w:val="22"/>
        </w:rPr>
        <w:t>, que haya perdurado por más de dos años.</w:t>
      </w:r>
    </w:p>
    <w:p w14:paraId="34ECF2B1"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27CC628" w14:textId="251F181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 El consentimiento de ambos cónyuges manifestado ante juez competente y reconocido por éste mediante sentencia.</w:t>
      </w:r>
    </w:p>
    <w:p w14:paraId="5B095C1C" w14:textId="77777777" w:rsidR="00663BF9" w:rsidRPr="00606048" w:rsidRDefault="00663BF9" w:rsidP="005955AC">
      <w:pPr>
        <w:spacing w:after="0" w:line="240" w:lineRule="auto"/>
        <w:contextualSpacing/>
        <w:rPr>
          <w:rFonts w:ascii="Arial" w:hAnsi="Arial" w:cs="Arial"/>
          <w:color w:val="000000" w:themeColor="text1"/>
        </w:rPr>
      </w:pPr>
    </w:p>
    <w:p w14:paraId="6C1E3EB5" w14:textId="7F486113" w:rsidR="00663BF9"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78" w:name="155"/>
      <w:r w:rsidRPr="00606048">
        <w:rPr>
          <w:rFonts w:ascii="Arial" w:hAnsi="Arial" w:cs="Arial"/>
          <w:color w:val="000000" w:themeColor="text1"/>
          <w:sz w:val="22"/>
          <w:szCs w:val="22"/>
        </w:rPr>
        <w:t>ARTICULO 155.</w:t>
      </w:r>
      <w:bookmarkEnd w:id="178"/>
      <w:r w:rsidRPr="00606048">
        <w:rPr>
          <w:rFonts w:ascii="Arial" w:hAnsi="Arial" w:cs="Arial"/>
          <w:color w:val="000000" w:themeColor="text1"/>
          <w:sz w:val="22"/>
          <w:szCs w:val="22"/>
        </w:rPr>
        <w:t> </w:t>
      </w:r>
      <w:bookmarkStart w:id="179" w:name="156"/>
      <w:r w:rsidR="003536FD" w:rsidRPr="00606048">
        <w:rPr>
          <w:rFonts w:ascii="Arial" w:hAnsi="Arial" w:cs="Arial"/>
          <w:color w:val="000000" w:themeColor="text1"/>
          <w:sz w:val="22"/>
          <w:szCs w:val="22"/>
        </w:rPr>
        <w:t>Derogado</w:t>
      </w:r>
    </w:p>
    <w:p w14:paraId="16C1186E" w14:textId="77777777" w:rsidR="003536FD" w:rsidRPr="00606048" w:rsidRDefault="003536FD" w:rsidP="005955AC">
      <w:pPr>
        <w:pStyle w:val="NormalWeb"/>
        <w:spacing w:before="0" w:beforeAutospacing="0" w:after="0" w:afterAutospacing="0"/>
        <w:contextualSpacing/>
        <w:jc w:val="both"/>
        <w:rPr>
          <w:rFonts w:ascii="Arial" w:hAnsi="Arial" w:cs="Arial"/>
          <w:color w:val="000000" w:themeColor="text1"/>
          <w:sz w:val="22"/>
          <w:szCs w:val="22"/>
        </w:rPr>
      </w:pPr>
    </w:p>
    <w:p w14:paraId="482AF37B" w14:textId="47E84FD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156.</w:t>
      </w:r>
      <w:bookmarkEnd w:id="179"/>
      <w:r w:rsidR="003536FD"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El divorcio </w:t>
      </w:r>
      <w:r w:rsidRPr="00606048">
        <w:rPr>
          <w:rStyle w:val="iaj"/>
          <w:rFonts w:ascii="Arial" w:hAnsi="Arial" w:cs="Arial"/>
          <w:iCs/>
          <w:color w:val="000000" w:themeColor="text1"/>
          <w:sz w:val="22"/>
          <w:szCs w:val="22"/>
        </w:rPr>
        <w:t>sólo</w:t>
      </w:r>
      <w:r w:rsidRPr="00606048">
        <w:rPr>
          <w:rFonts w:ascii="Arial" w:hAnsi="Arial" w:cs="Arial"/>
          <w:color w:val="000000" w:themeColor="text1"/>
          <w:sz w:val="22"/>
          <w:szCs w:val="22"/>
        </w:rPr>
        <w:t> podrá ser demandado </w:t>
      </w:r>
      <w:r w:rsidRPr="00606048">
        <w:rPr>
          <w:rStyle w:val="iaj"/>
          <w:rFonts w:ascii="Arial" w:hAnsi="Arial" w:cs="Arial"/>
          <w:iCs/>
          <w:color w:val="000000" w:themeColor="text1"/>
          <w:sz w:val="22"/>
          <w:szCs w:val="22"/>
        </w:rPr>
        <w:t>por el cónyuge que no haya dado lugar a los hechos que lo motivan </w:t>
      </w:r>
      <w:r w:rsidRPr="00606048">
        <w:rPr>
          <w:rFonts w:ascii="Arial" w:hAnsi="Arial" w:cs="Arial"/>
          <w:color w:val="000000" w:themeColor="text1"/>
          <w:sz w:val="22"/>
          <w:szCs w:val="22"/>
        </w:rPr>
        <w:t>y dentro del término de un año, contado desde cuando tuvo conocimiento de ellos respecto de las causales 1a. y 7a. o desde cuando se sucedieron, respecto a las causales 2a., 3a., 4a. y 5a., en todo caso las causales 1a. y 7a. sólo podrán alegarse dentro de los dos años siguientes a su ocurrencia.</w:t>
      </w:r>
    </w:p>
    <w:p w14:paraId="621AF0D7" w14:textId="77777777" w:rsidR="00663BF9" w:rsidRPr="00606048" w:rsidRDefault="00663BF9" w:rsidP="005955AC">
      <w:pPr>
        <w:spacing w:after="0" w:line="240" w:lineRule="auto"/>
        <w:contextualSpacing/>
        <w:rPr>
          <w:rFonts w:ascii="Arial" w:hAnsi="Arial" w:cs="Arial"/>
          <w:color w:val="000000" w:themeColor="text1"/>
        </w:rPr>
      </w:pPr>
    </w:p>
    <w:p w14:paraId="7E80C089" w14:textId="1D35001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80" w:name="157"/>
      <w:r w:rsidRPr="008E5C14">
        <w:rPr>
          <w:rFonts w:ascii="Arial" w:hAnsi="Arial" w:cs="Arial"/>
          <w:color w:val="000000" w:themeColor="text1"/>
          <w:sz w:val="22"/>
          <w:szCs w:val="22"/>
          <w:lang w:val="pt-BR"/>
        </w:rPr>
        <w:t>ARTICULO 157.</w:t>
      </w:r>
      <w:bookmarkEnd w:id="180"/>
      <w:r w:rsidR="003536FD" w:rsidRPr="008E5C14">
        <w:rPr>
          <w:rFonts w:ascii="Arial" w:hAnsi="Arial" w:cs="Arial"/>
          <w:color w:val="000000" w:themeColor="text1"/>
          <w:sz w:val="22"/>
          <w:szCs w:val="22"/>
          <w:lang w:val="pt-BR"/>
        </w:rPr>
        <w:t xml:space="preserve"> </w:t>
      </w:r>
      <w:proofErr w:type="spellStart"/>
      <w:r w:rsidR="003536FD" w:rsidRPr="008E5C14">
        <w:rPr>
          <w:rFonts w:ascii="Arial" w:hAnsi="Arial" w:cs="Arial"/>
          <w:color w:val="000000" w:themeColor="text1"/>
          <w:sz w:val="22"/>
          <w:szCs w:val="22"/>
          <w:lang w:val="pt-BR"/>
        </w:rPr>
        <w:t>Derogado</w:t>
      </w:r>
      <w:proofErr w:type="spellEnd"/>
    </w:p>
    <w:p w14:paraId="6407AE0E" w14:textId="4F3F4BBA" w:rsidR="007460B3" w:rsidRPr="008E5C14" w:rsidRDefault="007460B3" w:rsidP="005955AC">
      <w:pPr>
        <w:spacing w:after="0" w:line="240" w:lineRule="auto"/>
        <w:contextualSpacing/>
        <w:rPr>
          <w:rFonts w:ascii="Arial" w:hAnsi="Arial" w:cs="Arial"/>
          <w:color w:val="000000" w:themeColor="text1"/>
          <w:lang w:val="pt-BR"/>
        </w:rPr>
      </w:pPr>
    </w:p>
    <w:p w14:paraId="15AD4DB8" w14:textId="46423D6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81" w:name="158"/>
      <w:r w:rsidRPr="008E5C14">
        <w:rPr>
          <w:rFonts w:ascii="Arial" w:hAnsi="Arial" w:cs="Arial"/>
          <w:color w:val="000000" w:themeColor="text1"/>
          <w:sz w:val="22"/>
          <w:szCs w:val="22"/>
          <w:lang w:val="pt-BR"/>
        </w:rPr>
        <w:t xml:space="preserve">ARTICULO 158. </w:t>
      </w:r>
      <w:bookmarkEnd w:id="181"/>
      <w:proofErr w:type="spellStart"/>
      <w:r w:rsidR="003536FD" w:rsidRPr="008E5C14">
        <w:rPr>
          <w:rFonts w:ascii="Arial" w:hAnsi="Arial" w:cs="Arial"/>
          <w:color w:val="000000" w:themeColor="text1"/>
          <w:sz w:val="22"/>
          <w:szCs w:val="22"/>
          <w:lang w:val="pt-BR"/>
        </w:rPr>
        <w:t>Derogado</w:t>
      </w:r>
      <w:proofErr w:type="spellEnd"/>
    </w:p>
    <w:p w14:paraId="019E004A" w14:textId="4E7822A1" w:rsidR="007460B3" w:rsidRPr="008E5C14" w:rsidRDefault="007460B3" w:rsidP="005955AC">
      <w:pPr>
        <w:spacing w:after="0" w:line="240" w:lineRule="auto"/>
        <w:contextualSpacing/>
        <w:rPr>
          <w:rFonts w:ascii="Arial" w:hAnsi="Arial" w:cs="Arial"/>
          <w:color w:val="000000" w:themeColor="text1"/>
          <w:lang w:val="pt-BR"/>
        </w:rPr>
      </w:pPr>
    </w:p>
    <w:p w14:paraId="257DCA36" w14:textId="786F0AE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2" w:name="159"/>
      <w:r w:rsidRPr="008E5C14">
        <w:rPr>
          <w:rFonts w:ascii="Arial" w:hAnsi="Arial" w:cs="Arial"/>
          <w:color w:val="000000" w:themeColor="text1"/>
          <w:sz w:val="22"/>
          <w:szCs w:val="22"/>
          <w:lang w:val="pt-BR"/>
        </w:rPr>
        <w:t xml:space="preserve">ARTICULO 159. </w:t>
      </w:r>
      <w:bookmarkEnd w:id="182"/>
      <w:r w:rsidR="003536FD" w:rsidRPr="00606048">
        <w:rPr>
          <w:rFonts w:ascii="Arial" w:hAnsi="Arial" w:cs="Arial"/>
          <w:color w:val="000000" w:themeColor="text1"/>
          <w:sz w:val="22"/>
          <w:szCs w:val="22"/>
        </w:rPr>
        <w:t>Derogado</w:t>
      </w:r>
    </w:p>
    <w:p w14:paraId="20AF0514" w14:textId="77777777" w:rsidR="00663BF9" w:rsidRPr="00606048" w:rsidRDefault="00663BF9"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0A318FA3" w14:textId="3BB158B7" w:rsidR="007460B3" w:rsidRPr="00606048"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PARAGRAFO 3o</w:t>
      </w:r>
    </w:p>
    <w:p w14:paraId="550E76DD"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A6025D3"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EFECTOS DEL DIVORCIO</w:t>
      </w:r>
    </w:p>
    <w:p w14:paraId="4597DFAD" w14:textId="756286E3" w:rsidR="007460B3" w:rsidRPr="00606048" w:rsidRDefault="007460B3" w:rsidP="005955AC">
      <w:pPr>
        <w:spacing w:after="0" w:line="240" w:lineRule="auto"/>
        <w:contextualSpacing/>
        <w:rPr>
          <w:rFonts w:ascii="Arial" w:hAnsi="Arial" w:cs="Arial"/>
          <w:color w:val="000000" w:themeColor="text1"/>
        </w:rPr>
      </w:pPr>
    </w:p>
    <w:p w14:paraId="6E6CC962" w14:textId="7AF7668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3" w:name="160"/>
      <w:r w:rsidRPr="00606048">
        <w:rPr>
          <w:rFonts w:ascii="Arial" w:hAnsi="Arial" w:cs="Arial"/>
          <w:color w:val="000000" w:themeColor="text1"/>
          <w:sz w:val="22"/>
          <w:szCs w:val="22"/>
        </w:rPr>
        <w:t xml:space="preserve">ARTICULO 160. </w:t>
      </w:r>
      <w:bookmarkEnd w:id="183"/>
      <w:r w:rsidRPr="00606048">
        <w:rPr>
          <w:rFonts w:ascii="Arial" w:hAnsi="Arial" w:cs="Arial"/>
          <w:color w:val="000000" w:themeColor="text1"/>
          <w:sz w:val="22"/>
          <w:szCs w:val="22"/>
        </w:rPr>
        <w:t xml:space="preserve"> Ejecutoriada la sentencia que decreta el divorcio, queda disuelto el vínculo en el matrimonio civil y cesan los efectos civiles del matrimonio religioso, así mismo, se disuelve la sociedad conyugal, pero subsisten los deberes y derechos de las partes respecto de los hijos comunes y, según el caso, los derechos y deberes alimentarios de los cónyuges entre sí.</w:t>
      </w:r>
    </w:p>
    <w:p w14:paraId="5D073D7B" w14:textId="77777777" w:rsidR="00663BF9" w:rsidRPr="00606048" w:rsidRDefault="00663BF9" w:rsidP="005955AC">
      <w:pPr>
        <w:spacing w:after="0" w:line="240" w:lineRule="auto"/>
        <w:contextualSpacing/>
        <w:rPr>
          <w:rFonts w:ascii="Arial" w:hAnsi="Arial" w:cs="Arial"/>
          <w:color w:val="000000" w:themeColor="text1"/>
        </w:rPr>
      </w:pPr>
    </w:p>
    <w:p w14:paraId="2AA359E8" w14:textId="002480F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4" w:name="161"/>
      <w:r w:rsidRPr="00606048">
        <w:rPr>
          <w:rFonts w:ascii="Arial" w:hAnsi="Arial" w:cs="Arial"/>
          <w:color w:val="000000" w:themeColor="text1"/>
          <w:sz w:val="22"/>
          <w:szCs w:val="22"/>
        </w:rPr>
        <w:t xml:space="preserve">ARTICULO 161. </w:t>
      </w:r>
      <w:bookmarkEnd w:id="184"/>
      <w:r w:rsidRPr="00606048">
        <w:rPr>
          <w:rFonts w:ascii="Arial" w:hAnsi="Arial" w:cs="Arial"/>
          <w:color w:val="000000" w:themeColor="text1"/>
          <w:sz w:val="22"/>
          <w:szCs w:val="22"/>
        </w:rPr>
        <w:t>Sin perjuicio de lo que disponga el juez en la sentencia, respecto de la custodia y ejercicio de la patria potestad, los efectos del divorcio en cuanto a los hijos comunes de los divorciados se reglarán por las disposiciones contenidas en los títulos XII y XIV del libro I del Código Civil.</w:t>
      </w:r>
    </w:p>
    <w:p w14:paraId="33D4BA45" w14:textId="77777777" w:rsidR="00663BF9" w:rsidRPr="00606048" w:rsidRDefault="00663BF9" w:rsidP="005955AC">
      <w:pPr>
        <w:spacing w:after="0" w:line="240" w:lineRule="auto"/>
        <w:contextualSpacing/>
        <w:rPr>
          <w:rFonts w:ascii="Arial" w:hAnsi="Arial" w:cs="Arial"/>
          <w:color w:val="000000" w:themeColor="text1"/>
        </w:rPr>
      </w:pPr>
    </w:p>
    <w:p w14:paraId="5B7E5DF7" w14:textId="16D4AEB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5" w:name="162"/>
      <w:r w:rsidRPr="00606048">
        <w:rPr>
          <w:rFonts w:ascii="Arial" w:hAnsi="Arial" w:cs="Arial"/>
          <w:color w:val="000000" w:themeColor="text1"/>
          <w:sz w:val="22"/>
          <w:szCs w:val="22"/>
        </w:rPr>
        <w:t xml:space="preserve">ARTICULO 162. </w:t>
      </w:r>
      <w:bookmarkEnd w:id="185"/>
      <w:r w:rsidRPr="00606048">
        <w:rPr>
          <w:rFonts w:ascii="Arial" w:hAnsi="Arial" w:cs="Arial"/>
          <w:color w:val="000000" w:themeColor="text1"/>
          <w:sz w:val="22"/>
          <w:szCs w:val="22"/>
        </w:rPr>
        <w:t>En los casos de las causales 1a, 2a, 3a, 4a, 5a, y 7a del artículo </w:t>
      </w:r>
      <w:r w:rsidRPr="00AB21A9">
        <w:rPr>
          <w:rStyle w:val="Hipervnculo"/>
          <w:rFonts w:ascii="Arial" w:hAnsi="Arial" w:cs="Arial"/>
          <w:color w:val="000000" w:themeColor="text1"/>
          <w:sz w:val="22"/>
          <w:szCs w:val="22"/>
          <w:u w:val="none"/>
        </w:rPr>
        <w:t>154</w:t>
      </w:r>
      <w:r w:rsidRPr="00606048">
        <w:rPr>
          <w:rFonts w:ascii="Arial" w:hAnsi="Arial" w:cs="Arial"/>
          <w:color w:val="000000" w:themeColor="text1"/>
          <w:sz w:val="22"/>
          <w:szCs w:val="22"/>
        </w:rPr>
        <w:t> de este Código, el cónyuge inocente podrá revocar las donaciones que por causa de matrimonio hubiere hecho al cónyuge culpable, sin que este pueda invocar derechos o concesiones estipulados exclusivamente en su favor en capitulaciones matrimoniales.</w:t>
      </w:r>
    </w:p>
    <w:p w14:paraId="5A0BAE04" w14:textId="77777777" w:rsidR="00663BF9" w:rsidRPr="00606048" w:rsidRDefault="00663BF9"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19E7C1B2" w14:textId="5F339C9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lastRenderedPageBreak/>
        <w:t>PARAGRAFO.</w:t>
      </w:r>
      <w:r w:rsidRPr="00606048">
        <w:rPr>
          <w:rFonts w:ascii="Arial" w:hAnsi="Arial" w:cs="Arial"/>
          <w:color w:val="000000" w:themeColor="text1"/>
          <w:sz w:val="22"/>
          <w:szCs w:val="22"/>
        </w:rPr>
        <w:t> Ninguno de los divorciados tendrá derecho a invocar la calidad de cónyuges sobreviviente para heredar abintestato en la sucesión del otro, ni a reclamar porción conyugal.</w:t>
      </w:r>
    </w:p>
    <w:p w14:paraId="7B89333C" w14:textId="77777777" w:rsidR="00663BF9" w:rsidRPr="00606048" w:rsidRDefault="00663BF9" w:rsidP="005955AC">
      <w:pPr>
        <w:spacing w:after="0" w:line="240" w:lineRule="auto"/>
        <w:contextualSpacing/>
        <w:rPr>
          <w:rFonts w:ascii="Arial" w:hAnsi="Arial" w:cs="Arial"/>
          <w:color w:val="000000" w:themeColor="text1"/>
        </w:rPr>
      </w:pPr>
    </w:p>
    <w:p w14:paraId="5C1CDEF8" w14:textId="6DFDAC5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6" w:name="163"/>
      <w:r w:rsidRPr="00606048">
        <w:rPr>
          <w:rFonts w:ascii="Arial" w:hAnsi="Arial" w:cs="Arial"/>
          <w:color w:val="000000" w:themeColor="text1"/>
          <w:sz w:val="22"/>
          <w:szCs w:val="22"/>
        </w:rPr>
        <w:t xml:space="preserve">ARTICULO 163. </w:t>
      </w:r>
      <w:bookmarkEnd w:id="186"/>
      <w:r w:rsidRPr="00606048">
        <w:rPr>
          <w:rFonts w:ascii="Arial" w:hAnsi="Arial" w:cs="Arial"/>
          <w:color w:val="000000" w:themeColor="text1"/>
          <w:sz w:val="22"/>
          <w:szCs w:val="22"/>
        </w:rPr>
        <w:t>El divorcio del matrimonio civil celebrado en el extranjero se regirá por la ley del domicilio conyugal.</w:t>
      </w:r>
    </w:p>
    <w:p w14:paraId="5AA2C8CD"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estos efectos, entiéndese por domicilio conyugal el lugar donde los cónyuges viven de consuno y, en su defecto, se reputa como tal el del cónyuge demandado.</w:t>
      </w:r>
    </w:p>
    <w:p w14:paraId="3C97C034" w14:textId="77777777" w:rsidR="00663BF9" w:rsidRPr="00606048" w:rsidRDefault="00663BF9" w:rsidP="005955AC">
      <w:pPr>
        <w:spacing w:after="0" w:line="240" w:lineRule="auto"/>
        <w:contextualSpacing/>
        <w:rPr>
          <w:rFonts w:ascii="Arial" w:hAnsi="Arial" w:cs="Arial"/>
          <w:color w:val="000000" w:themeColor="text1"/>
        </w:rPr>
      </w:pPr>
    </w:p>
    <w:p w14:paraId="0F07013A" w14:textId="37C955F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7" w:name="164"/>
      <w:r w:rsidRPr="00606048">
        <w:rPr>
          <w:rFonts w:ascii="Arial" w:hAnsi="Arial" w:cs="Arial"/>
          <w:color w:val="000000" w:themeColor="text1"/>
          <w:sz w:val="22"/>
          <w:szCs w:val="22"/>
        </w:rPr>
        <w:t xml:space="preserve">ARTICULO 164. </w:t>
      </w:r>
      <w:bookmarkEnd w:id="187"/>
      <w:r w:rsidRPr="00606048">
        <w:rPr>
          <w:rFonts w:ascii="Arial" w:hAnsi="Arial" w:cs="Arial"/>
          <w:color w:val="000000" w:themeColor="text1"/>
          <w:sz w:val="22"/>
          <w:szCs w:val="22"/>
        </w:rPr>
        <w:t>El divorcio decretado en el exterior, respecto del matrimonio civil celebrado en Colombia, se regirá por la ley del domicilio conyugal y no producirá los efectos de disolución, sino a condición de que la causal respectiva sea admitida por la ley colombiana y de que el demandado haya sido notificado personalmente o emplazado según la ley de su domicilio. Con todo, cumpliendo los requisitos de notificación y emplazamiento, podrá surtir los efectos de la separación de cuerpos.</w:t>
      </w:r>
    </w:p>
    <w:p w14:paraId="2551A394" w14:textId="77777777" w:rsidR="00663BF9" w:rsidRPr="00606048" w:rsidRDefault="00663BF9"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0471E90E" w14:textId="4871190F" w:rsidR="007460B3" w:rsidRPr="00606048"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PARAGRAFO 4o</w:t>
      </w:r>
    </w:p>
    <w:p w14:paraId="090035B0"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1067982"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SEPARACION DE CUERPOS</w:t>
      </w:r>
    </w:p>
    <w:p w14:paraId="66E1225F" w14:textId="41EFE06D" w:rsidR="007460B3" w:rsidRPr="00606048" w:rsidRDefault="007460B3" w:rsidP="005955AC">
      <w:pPr>
        <w:spacing w:after="0" w:line="240" w:lineRule="auto"/>
        <w:contextualSpacing/>
        <w:rPr>
          <w:rFonts w:ascii="Arial" w:hAnsi="Arial" w:cs="Arial"/>
          <w:color w:val="000000" w:themeColor="text1"/>
        </w:rPr>
      </w:pPr>
    </w:p>
    <w:p w14:paraId="65F08B66" w14:textId="41F4826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8" w:name="165"/>
      <w:r w:rsidRPr="00606048">
        <w:rPr>
          <w:rFonts w:ascii="Arial" w:hAnsi="Arial" w:cs="Arial"/>
          <w:color w:val="000000" w:themeColor="text1"/>
          <w:sz w:val="22"/>
          <w:szCs w:val="22"/>
        </w:rPr>
        <w:t xml:space="preserve">ARTICULO 165. </w:t>
      </w:r>
      <w:bookmarkEnd w:id="188"/>
      <w:r w:rsidRPr="00606048">
        <w:rPr>
          <w:rFonts w:ascii="Arial" w:hAnsi="Arial" w:cs="Arial"/>
          <w:color w:val="000000" w:themeColor="text1"/>
          <w:sz w:val="22"/>
          <w:szCs w:val="22"/>
        </w:rPr>
        <w:t>Hay lugar a la separación de cuerpos en los siguientes casos:</w:t>
      </w:r>
    </w:p>
    <w:p w14:paraId="1926A6DA"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5820AFAE" w14:textId="57D710B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En los contemplados en el artículo </w:t>
      </w:r>
      <w:r w:rsidRPr="00AB21A9">
        <w:rPr>
          <w:rStyle w:val="Hipervnculo"/>
          <w:rFonts w:ascii="Arial" w:hAnsi="Arial" w:cs="Arial"/>
          <w:color w:val="000000" w:themeColor="text1"/>
          <w:sz w:val="22"/>
          <w:szCs w:val="22"/>
          <w:u w:val="none"/>
        </w:rPr>
        <w:t>154</w:t>
      </w:r>
      <w:r w:rsidRPr="00606048">
        <w:rPr>
          <w:rFonts w:ascii="Arial" w:hAnsi="Arial" w:cs="Arial"/>
          <w:color w:val="000000" w:themeColor="text1"/>
          <w:sz w:val="22"/>
          <w:szCs w:val="22"/>
        </w:rPr>
        <w:t> de este Código.</w:t>
      </w:r>
    </w:p>
    <w:p w14:paraId="58A17279"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79008810" w14:textId="7ADBADA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mutuo consentimiento de los cónyuges, manifestado ante el juez competente.</w:t>
      </w:r>
    </w:p>
    <w:p w14:paraId="44EF40A0" w14:textId="26EED63A" w:rsidR="007460B3" w:rsidRPr="00606048" w:rsidRDefault="007460B3" w:rsidP="005955AC">
      <w:pPr>
        <w:spacing w:after="0" w:line="240" w:lineRule="auto"/>
        <w:contextualSpacing/>
        <w:rPr>
          <w:rFonts w:ascii="Arial" w:hAnsi="Arial" w:cs="Arial"/>
          <w:color w:val="000000" w:themeColor="text1"/>
        </w:rPr>
      </w:pPr>
    </w:p>
    <w:p w14:paraId="298F05A8" w14:textId="124BD87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89" w:name="166"/>
      <w:r w:rsidRPr="00606048">
        <w:rPr>
          <w:rFonts w:ascii="Arial" w:hAnsi="Arial" w:cs="Arial"/>
          <w:color w:val="000000" w:themeColor="text1"/>
          <w:sz w:val="22"/>
          <w:szCs w:val="22"/>
        </w:rPr>
        <w:t xml:space="preserve">ARTICULO 166. </w:t>
      </w:r>
      <w:bookmarkEnd w:id="189"/>
      <w:r w:rsidRPr="00606048">
        <w:rPr>
          <w:rFonts w:ascii="Arial" w:hAnsi="Arial" w:cs="Arial"/>
          <w:color w:val="000000" w:themeColor="text1"/>
          <w:sz w:val="22"/>
          <w:szCs w:val="22"/>
        </w:rPr>
        <w:t>El juez para decretar la separación de cuerpos no estará sujeto a las restricciones del artículo </w:t>
      </w:r>
      <w:r w:rsidRPr="00AB21A9">
        <w:rPr>
          <w:rStyle w:val="Hipervnculo"/>
          <w:rFonts w:ascii="Arial" w:hAnsi="Arial" w:cs="Arial"/>
          <w:color w:val="000000" w:themeColor="text1"/>
          <w:sz w:val="22"/>
          <w:szCs w:val="22"/>
          <w:u w:val="none"/>
        </w:rPr>
        <w:t>155</w:t>
      </w:r>
      <w:r w:rsidRPr="00606048">
        <w:rPr>
          <w:rFonts w:ascii="Arial" w:hAnsi="Arial" w:cs="Arial"/>
          <w:color w:val="000000" w:themeColor="text1"/>
          <w:sz w:val="22"/>
          <w:szCs w:val="22"/>
        </w:rPr>
        <w:t xml:space="preserve"> de este código. Los cónyuges al expresar su mutuo consentimiento en la separación indicarán el estado en que queda la sociedad conyugal y si la separación es indefinida o temporal y en este caso la duración de </w:t>
      </w:r>
      <w:proofErr w:type="gramStart"/>
      <w:r w:rsidRPr="00606048">
        <w:rPr>
          <w:rFonts w:ascii="Arial" w:hAnsi="Arial" w:cs="Arial"/>
          <w:color w:val="000000" w:themeColor="text1"/>
          <w:sz w:val="22"/>
          <w:szCs w:val="22"/>
        </w:rPr>
        <w:t>la misma</w:t>
      </w:r>
      <w:proofErr w:type="gramEnd"/>
      <w:r w:rsidRPr="00606048">
        <w:rPr>
          <w:rFonts w:ascii="Arial" w:hAnsi="Arial" w:cs="Arial"/>
          <w:color w:val="000000" w:themeColor="text1"/>
          <w:sz w:val="22"/>
          <w:szCs w:val="22"/>
        </w:rPr>
        <w:t>, que no puede exceder de un año. Expirado el término de la separación temporal se presumirá que ha habido reconciliación, pero los casados podrán declarar ante el juez que la tornan definitiva o que amplían su vigencia.</w:t>
      </w:r>
    </w:p>
    <w:p w14:paraId="3270766C"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6ED8B51A" w14:textId="339D3E6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que la separación de cuerpos pueda ser decretada por mutuo consenso de los cónyuges, es necesario que estos la soliciten por escrito al juez competente, determinando en la demanda la manera como atenderán en adelante el cuidado personal de los hijos comunes, la proporción en que contribuirán a los gastos de crianza, educación y establecimiento de los hijos y, si fuere el caso, al sostenimiento de cada cónyuge. En cuanto a los gastos de crianza, educación y establecimiento de los hijos comunes, responderán solidariamente ante terceros, y entre sí en la forma acordada por ellos.</w:t>
      </w:r>
    </w:p>
    <w:p w14:paraId="6F84D3C3"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AA893B2" w14:textId="1F7BE82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podrá objetar el acuerdo de los cónyuges en interés de los hijos, previo concepto del ministerio público.</w:t>
      </w:r>
    </w:p>
    <w:p w14:paraId="46F4F9E3" w14:textId="77777777" w:rsidR="00663BF9" w:rsidRPr="00606048" w:rsidRDefault="00663BF9"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068BD35C" w14:textId="59DF6328" w:rsidR="007460B3" w:rsidRPr="00606048" w:rsidRDefault="007460B3" w:rsidP="660AA3BA">
      <w:pPr>
        <w:pStyle w:val="centrado"/>
        <w:spacing w:before="0" w:beforeAutospacing="0" w:after="0" w:afterAutospacing="0"/>
        <w:contextualSpacing/>
        <w:jc w:val="center"/>
        <w:rPr>
          <w:rStyle w:val="baj"/>
          <w:rFonts w:ascii="Arial" w:hAnsi="Arial" w:cs="Arial"/>
          <w:color w:val="000000" w:themeColor="text1"/>
          <w:sz w:val="22"/>
          <w:szCs w:val="22"/>
        </w:rPr>
      </w:pPr>
      <w:r w:rsidRPr="660AA3BA">
        <w:rPr>
          <w:rStyle w:val="baj"/>
          <w:rFonts w:ascii="Arial" w:hAnsi="Arial" w:cs="Arial"/>
          <w:color w:val="000000" w:themeColor="text1"/>
          <w:sz w:val="22"/>
          <w:szCs w:val="22"/>
        </w:rPr>
        <w:t>PARAGRAFO 5o</w:t>
      </w:r>
    </w:p>
    <w:p w14:paraId="09A68380" w14:textId="77777777" w:rsidR="00D63B2E" w:rsidRPr="00606048" w:rsidRDefault="00D63B2E" w:rsidP="005955AC">
      <w:pPr>
        <w:pStyle w:val="centrado"/>
        <w:spacing w:before="0" w:beforeAutospacing="0" w:after="0" w:afterAutospacing="0"/>
        <w:contextualSpacing/>
        <w:jc w:val="center"/>
        <w:rPr>
          <w:rFonts w:ascii="Arial" w:hAnsi="Arial" w:cs="Arial"/>
          <w:color w:val="000000" w:themeColor="text1"/>
          <w:sz w:val="22"/>
          <w:szCs w:val="22"/>
        </w:rPr>
      </w:pPr>
    </w:p>
    <w:p w14:paraId="3D381955" w14:textId="77777777" w:rsidR="007460B3" w:rsidRPr="00606048" w:rsidRDefault="007460B3" w:rsidP="005955AC">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DE LOS EFECTOS DE LA SEPARACION DE CUERPOS</w:t>
      </w:r>
    </w:p>
    <w:p w14:paraId="2C30B277" w14:textId="3F23413F" w:rsidR="007460B3" w:rsidRPr="00606048" w:rsidRDefault="007460B3" w:rsidP="005955AC">
      <w:pPr>
        <w:spacing w:after="0" w:line="240" w:lineRule="auto"/>
        <w:contextualSpacing/>
        <w:rPr>
          <w:rFonts w:ascii="Arial" w:hAnsi="Arial" w:cs="Arial"/>
          <w:color w:val="000000" w:themeColor="text1"/>
        </w:rPr>
      </w:pPr>
    </w:p>
    <w:p w14:paraId="633B37E0" w14:textId="49C7A4E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0" w:name="167"/>
      <w:r w:rsidRPr="00606048">
        <w:rPr>
          <w:rFonts w:ascii="Arial" w:hAnsi="Arial" w:cs="Arial"/>
          <w:color w:val="000000" w:themeColor="text1"/>
          <w:sz w:val="22"/>
          <w:szCs w:val="22"/>
        </w:rPr>
        <w:t xml:space="preserve">ARTICULO 167. </w:t>
      </w:r>
      <w:bookmarkEnd w:id="190"/>
      <w:r w:rsidRPr="00606048">
        <w:rPr>
          <w:rFonts w:ascii="Arial" w:hAnsi="Arial" w:cs="Arial"/>
          <w:color w:val="000000" w:themeColor="text1"/>
          <w:sz w:val="22"/>
          <w:szCs w:val="22"/>
        </w:rPr>
        <w:t>La separación de cuerpos no disuelve el matrimonio, pero suspende la vida en común de los casados.</w:t>
      </w:r>
    </w:p>
    <w:p w14:paraId="06FC5FC4"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71DB7280" w14:textId="0604F3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La separación de cuerpos disuelve la sociedad conyugal, salvo que, fundándose en el mutuo consentimiento de los cónyuges y siendo temporal, ellos manifiesten su deseo de mantenerla vigente.</w:t>
      </w:r>
    </w:p>
    <w:p w14:paraId="59F9DB77" w14:textId="77777777" w:rsidR="00663BF9" w:rsidRPr="00606048" w:rsidRDefault="00663BF9" w:rsidP="005955AC">
      <w:pPr>
        <w:spacing w:after="0" w:line="240" w:lineRule="auto"/>
        <w:contextualSpacing/>
        <w:rPr>
          <w:rFonts w:ascii="Arial" w:hAnsi="Arial" w:cs="Arial"/>
          <w:color w:val="000000" w:themeColor="text1"/>
        </w:rPr>
      </w:pPr>
    </w:p>
    <w:p w14:paraId="1AFA5A65" w14:textId="3AE1909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1" w:name="168"/>
      <w:r w:rsidRPr="00606048">
        <w:rPr>
          <w:rFonts w:ascii="Arial" w:hAnsi="Arial" w:cs="Arial"/>
          <w:color w:val="000000" w:themeColor="text1"/>
          <w:sz w:val="22"/>
          <w:szCs w:val="22"/>
        </w:rPr>
        <w:t xml:space="preserve">ARTICULO 168. </w:t>
      </w:r>
      <w:bookmarkEnd w:id="191"/>
      <w:r w:rsidRPr="00606048">
        <w:rPr>
          <w:rFonts w:ascii="Arial" w:hAnsi="Arial" w:cs="Arial"/>
          <w:color w:val="000000" w:themeColor="text1"/>
          <w:sz w:val="22"/>
          <w:szCs w:val="22"/>
        </w:rPr>
        <w:t>Son aplicables a la separación de cuerpos las normas que regulan el divorcio en cuanto no fueren incompatibles con ella.</w:t>
      </w:r>
    </w:p>
    <w:p w14:paraId="0D3FE797" w14:textId="77777777" w:rsidR="00663BF9" w:rsidRPr="00606048" w:rsidRDefault="00663BF9" w:rsidP="005955AC">
      <w:pPr>
        <w:pStyle w:val="centrado"/>
        <w:spacing w:before="0" w:beforeAutospacing="0" w:after="0" w:afterAutospacing="0"/>
        <w:contextualSpacing/>
        <w:jc w:val="center"/>
        <w:rPr>
          <w:rFonts w:ascii="Arial" w:hAnsi="Arial" w:cs="Arial"/>
          <w:color w:val="000000" w:themeColor="text1"/>
          <w:sz w:val="22"/>
          <w:szCs w:val="22"/>
        </w:rPr>
      </w:pPr>
      <w:bookmarkStart w:id="192" w:name="Nivel021"/>
    </w:p>
    <w:p w14:paraId="1CE1AD40" w14:textId="474A1011" w:rsidR="007460B3" w:rsidRPr="00606048" w:rsidRDefault="007460B3" w:rsidP="660AA3BA">
      <w:pPr>
        <w:pStyle w:val="centrado"/>
        <w:spacing w:before="0" w:beforeAutospacing="0" w:after="0" w:afterAutospacing="0"/>
        <w:contextualSpacing/>
        <w:jc w:val="center"/>
        <w:rPr>
          <w:rFonts w:ascii="Arial" w:hAnsi="Arial" w:cs="Arial"/>
          <w:color w:val="000000" w:themeColor="text1"/>
          <w:sz w:val="22"/>
          <w:szCs w:val="22"/>
        </w:rPr>
      </w:pPr>
      <w:r w:rsidRPr="660AA3BA">
        <w:rPr>
          <w:rFonts w:ascii="Arial" w:hAnsi="Arial" w:cs="Arial"/>
          <w:color w:val="000000" w:themeColor="text1"/>
          <w:sz w:val="22"/>
          <w:szCs w:val="22"/>
        </w:rPr>
        <w:t>TITULO VIII</w:t>
      </w:r>
      <w:bookmarkEnd w:id="192"/>
    </w:p>
    <w:p w14:paraId="3444EA47" w14:textId="77777777" w:rsidR="00D63B2E" w:rsidRPr="00606048" w:rsidRDefault="00D63B2E" w:rsidP="005955AC">
      <w:pPr>
        <w:pStyle w:val="centrado"/>
        <w:spacing w:before="0" w:beforeAutospacing="0" w:after="0" w:afterAutospacing="0"/>
        <w:contextualSpacing/>
        <w:jc w:val="center"/>
        <w:rPr>
          <w:rFonts w:ascii="Arial" w:hAnsi="Arial" w:cs="Arial"/>
          <w:color w:val="000000" w:themeColor="text1"/>
          <w:sz w:val="22"/>
          <w:szCs w:val="22"/>
        </w:rPr>
      </w:pPr>
    </w:p>
    <w:p w14:paraId="18C01FD5" w14:textId="77777777" w:rsidR="007460B3" w:rsidRPr="00606048" w:rsidRDefault="007460B3" w:rsidP="005955AC">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DE LAS SEGUNDAS NUPCIAS</w:t>
      </w:r>
    </w:p>
    <w:p w14:paraId="1D91EEF8" w14:textId="6A35A333" w:rsidR="007460B3" w:rsidRPr="00606048" w:rsidRDefault="007460B3" w:rsidP="005955AC">
      <w:pPr>
        <w:spacing w:after="0" w:line="240" w:lineRule="auto"/>
        <w:contextualSpacing/>
        <w:rPr>
          <w:rFonts w:ascii="Arial" w:hAnsi="Arial" w:cs="Arial"/>
          <w:color w:val="000000" w:themeColor="text1"/>
        </w:rPr>
      </w:pPr>
    </w:p>
    <w:p w14:paraId="0289699A" w14:textId="7A7515E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3" w:name="169"/>
      <w:r w:rsidRPr="00606048">
        <w:rPr>
          <w:rFonts w:ascii="Arial" w:hAnsi="Arial" w:cs="Arial"/>
          <w:color w:val="000000" w:themeColor="text1"/>
          <w:sz w:val="22"/>
          <w:szCs w:val="22"/>
        </w:rPr>
        <w:t xml:space="preserve">ARTICULO 169. </w:t>
      </w:r>
      <w:bookmarkEnd w:id="193"/>
      <w:r w:rsidRPr="00606048">
        <w:rPr>
          <w:rFonts w:ascii="Arial" w:hAnsi="Arial" w:cs="Arial"/>
          <w:color w:val="000000" w:themeColor="text1"/>
          <w:sz w:val="22"/>
          <w:szCs w:val="22"/>
        </w:rPr>
        <w:t xml:space="preserve">La persona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teniendo hijos </w:t>
      </w:r>
      <w:r w:rsidRPr="00606048">
        <w:rPr>
          <w:rStyle w:val="baj"/>
          <w:rFonts w:ascii="Arial" w:hAnsi="Arial" w:cs="Arial"/>
          <w:color w:val="000000" w:themeColor="text1"/>
          <w:sz w:val="22"/>
          <w:szCs w:val="22"/>
        </w:rPr>
        <w:t>de precedente matrimonio</w:t>
      </w:r>
      <w:r w:rsidRPr="00606048">
        <w:rPr>
          <w:rFonts w:ascii="Arial" w:hAnsi="Arial" w:cs="Arial"/>
          <w:color w:val="000000" w:themeColor="text1"/>
          <w:sz w:val="22"/>
          <w:szCs w:val="22"/>
        </w:rPr>
        <w:t> bajo su patria potestad, o bajo su tutela o curatela, quisiere </w:t>
      </w:r>
      <w:r w:rsidRPr="00606048">
        <w:rPr>
          <w:rStyle w:val="baj"/>
          <w:rFonts w:ascii="Arial" w:hAnsi="Arial" w:cs="Arial"/>
          <w:color w:val="000000" w:themeColor="text1"/>
          <w:sz w:val="22"/>
          <w:szCs w:val="22"/>
        </w:rPr>
        <w:t>volver a</w:t>
      </w:r>
      <w:r w:rsidRPr="00606048">
        <w:rPr>
          <w:rFonts w:ascii="Arial" w:hAnsi="Arial" w:cs="Arial"/>
          <w:color w:val="000000" w:themeColor="text1"/>
          <w:sz w:val="22"/>
          <w:szCs w:val="22"/>
        </w:rPr>
        <w:t> [casarse], deberá proceder al inventario solemne de los bienes que esté administrando.</w:t>
      </w:r>
    </w:p>
    <w:p w14:paraId="246902AE"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6CA4F3B0" w14:textId="67A447F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la confección de este inventario se dará a dichos hijos un curador especial.</w:t>
      </w:r>
    </w:p>
    <w:p w14:paraId="5833E794" w14:textId="77777777" w:rsidR="00663BF9" w:rsidRPr="00606048" w:rsidRDefault="00663BF9" w:rsidP="005955AC">
      <w:pPr>
        <w:spacing w:after="0" w:line="240" w:lineRule="auto"/>
        <w:contextualSpacing/>
        <w:rPr>
          <w:rFonts w:ascii="Arial" w:hAnsi="Arial" w:cs="Arial"/>
          <w:color w:val="000000" w:themeColor="text1"/>
        </w:rPr>
      </w:pPr>
    </w:p>
    <w:p w14:paraId="38CD48D7" w14:textId="78D6DE7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4" w:name="170"/>
      <w:r w:rsidRPr="00606048">
        <w:rPr>
          <w:rFonts w:ascii="Arial" w:hAnsi="Arial" w:cs="Arial"/>
          <w:color w:val="000000" w:themeColor="text1"/>
          <w:sz w:val="22"/>
          <w:szCs w:val="22"/>
        </w:rPr>
        <w:t xml:space="preserve">ARTICULO 170. </w:t>
      </w:r>
      <w:bookmarkEnd w:id="194"/>
      <w:r w:rsidRPr="00606048">
        <w:rPr>
          <w:rFonts w:ascii="Arial" w:hAnsi="Arial" w:cs="Arial"/>
          <w:color w:val="000000" w:themeColor="text1"/>
          <w:sz w:val="22"/>
          <w:szCs w:val="22"/>
        </w:rPr>
        <w:t xml:space="preserve">Habrá lugar al nombramiento de </w:t>
      </w:r>
      <w:proofErr w:type="gramStart"/>
      <w:r w:rsidRPr="00606048">
        <w:rPr>
          <w:rFonts w:ascii="Arial" w:hAnsi="Arial" w:cs="Arial"/>
          <w:color w:val="000000" w:themeColor="text1"/>
          <w:sz w:val="22"/>
          <w:szCs w:val="22"/>
        </w:rPr>
        <w:t>curador</w:t>
      </w:r>
      <w:proofErr w:type="gramEnd"/>
      <w:r w:rsidRPr="00606048">
        <w:rPr>
          <w:rFonts w:ascii="Arial" w:hAnsi="Arial" w:cs="Arial"/>
          <w:color w:val="000000" w:themeColor="text1"/>
          <w:sz w:val="22"/>
          <w:szCs w:val="22"/>
        </w:rPr>
        <w:t xml:space="preserve"> aunque los hijos no tengan bienes propios de ninguna clase en poder del padre o de la madre. Cuando así fuere, deberá el curador testificarlo.</w:t>
      </w:r>
    </w:p>
    <w:p w14:paraId="1A140334" w14:textId="77777777" w:rsidR="00663BF9" w:rsidRPr="00606048" w:rsidRDefault="00663BF9" w:rsidP="005955AC">
      <w:pPr>
        <w:spacing w:after="0" w:line="240" w:lineRule="auto"/>
        <w:contextualSpacing/>
        <w:rPr>
          <w:rFonts w:ascii="Arial" w:hAnsi="Arial" w:cs="Arial"/>
          <w:color w:val="000000" w:themeColor="text1"/>
        </w:rPr>
      </w:pPr>
    </w:p>
    <w:p w14:paraId="561ABAB1" w14:textId="6622670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5" w:name="171"/>
      <w:r w:rsidRPr="00606048">
        <w:rPr>
          <w:rFonts w:ascii="Arial" w:hAnsi="Arial" w:cs="Arial"/>
          <w:color w:val="000000" w:themeColor="text1"/>
          <w:sz w:val="22"/>
          <w:szCs w:val="22"/>
        </w:rPr>
        <w:t xml:space="preserve">ARTICULO 171. </w:t>
      </w:r>
      <w:bookmarkEnd w:id="195"/>
      <w:r w:rsidRPr="00606048">
        <w:rPr>
          <w:rFonts w:ascii="Arial" w:hAnsi="Arial" w:cs="Arial"/>
          <w:color w:val="000000" w:themeColor="text1"/>
          <w:sz w:val="22"/>
          <w:szCs w:val="22"/>
        </w:rPr>
        <w:t>El juez se abstendrá de autorizar el matrimonio hasta cuando la persona que pretenda contraer nuevas nupcias le presente copia auténtica de la providencia por la cual se designó curador a los hijos, del auto que le discernió el cargo y del inventario de los bienes de los menores. No se requerirá de lo anterior si se prueba sumariamente que dicha persona no tiene hijos de </w:t>
      </w:r>
      <w:r w:rsidRPr="00606048">
        <w:rPr>
          <w:rStyle w:val="baj"/>
          <w:rFonts w:ascii="Arial" w:hAnsi="Arial" w:cs="Arial"/>
          <w:color w:val="000000" w:themeColor="text1"/>
          <w:sz w:val="22"/>
          <w:szCs w:val="22"/>
        </w:rPr>
        <w:t>precedente matrimonio</w:t>
      </w:r>
      <w:r w:rsidRPr="00606048">
        <w:rPr>
          <w:rFonts w:ascii="Arial" w:hAnsi="Arial" w:cs="Arial"/>
          <w:color w:val="000000" w:themeColor="text1"/>
          <w:sz w:val="22"/>
          <w:szCs w:val="22"/>
        </w:rPr>
        <w:t>, o que éstos son capaces.</w:t>
      </w:r>
    </w:p>
    <w:p w14:paraId="5875D6C2"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208B9869" w14:textId="79AF62F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violación de lo dispuesto en este artículo ocasionará la pérdida del usufructo legal de los bienes de los hijos y multa de $10.000.00 al funcionario. Dicha multa se decretará a petición de cualquier persona, del ministerio público, del defensor de menores o de la familia, con destino al Instituto Colombiano de Bienestar Familiar.</w:t>
      </w:r>
    </w:p>
    <w:p w14:paraId="50ADADC9" w14:textId="77777777" w:rsidR="00663BF9" w:rsidRPr="00606048" w:rsidRDefault="00663BF9" w:rsidP="005955AC">
      <w:pPr>
        <w:spacing w:after="0" w:line="240" w:lineRule="auto"/>
        <w:contextualSpacing/>
        <w:rPr>
          <w:rFonts w:ascii="Arial" w:hAnsi="Arial" w:cs="Arial"/>
          <w:color w:val="000000" w:themeColor="text1"/>
        </w:rPr>
      </w:pPr>
    </w:p>
    <w:p w14:paraId="0D4F3D36" w14:textId="51D7C22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6" w:name="172"/>
      <w:r w:rsidRPr="00606048">
        <w:rPr>
          <w:rFonts w:ascii="Arial" w:hAnsi="Arial" w:cs="Arial"/>
          <w:color w:val="000000" w:themeColor="text1"/>
          <w:sz w:val="22"/>
          <w:szCs w:val="22"/>
        </w:rPr>
        <w:t xml:space="preserve">ARTICULO 172. </w:t>
      </w:r>
      <w:bookmarkEnd w:id="196"/>
      <w:r w:rsidRPr="00606048">
        <w:rPr>
          <w:rFonts w:ascii="Arial" w:hAnsi="Arial" w:cs="Arial"/>
          <w:color w:val="000000" w:themeColor="text1"/>
          <w:sz w:val="22"/>
          <w:szCs w:val="22"/>
        </w:rPr>
        <w:t>La persona que hubiere administrado con culpa grave o dolo, los bienes del hijo, perderá el usufructo legal y el derecho a sucederle como legitimario o como heredero abintestato.</w:t>
      </w:r>
    </w:p>
    <w:p w14:paraId="35BE8465" w14:textId="77777777" w:rsidR="00663BF9" w:rsidRPr="00606048" w:rsidRDefault="00663BF9" w:rsidP="005955AC">
      <w:pPr>
        <w:spacing w:after="0" w:line="240" w:lineRule="auto"/>
        <w:contextualSpacing/>
        <w:rPr>
          <w:rFonts w:ascii="Arial" w:hAnsi="Arial" w:cs="Arial"/>
          <w:color w:val="000000" w:themeColor="text1"/>
        </w:rPr>
      </w:pPr>
    </w:p>
    <w:p w14:paraId="10DF601C" w14:textId="707159B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7" w:name="173"/>
      <w:r w:rsidRPr="00606048">
        <w:rPr>
          <w:rFonts w:ascii="Arial" w:hAnsi="Arial" w:cs="Arial"/>
          <w:color w:val="000000" w:themeColor="text1"/>
          <w:sz w:val="22"/>
          <w:szCs w:val="22"/>
        </w:rPr>
        <w:t xml:space="preserve">ARTICULO 173. </w:t>
      </w:r>
      <w:bookmarkEnd w:id="197"/>
      <w:r w:rsidR="003536FD" w:rsidRPr="00606048">
        <w:rPr>
          <w:rFonts w:ascii="Arial" w:hAnsi="Arial" w:cs="Arial"/>
          <w:color w:val="000000" w:themeColor="text1"/>
          <w:sz w:val="22"/>
          <w:szCs w:val="22"/>
        </w:rPr>
        <w:t>Inexequible</w:t>
      </w:r>
    </w:p>
    <w:p w14:paraId="3909AEAF" w14:textId="77777777" w:rsidR="00663BF9" w:rsidRPr="00606048" w:rsidRDefault="00663BF9" w:rsidP="005955AC">
      <w:pPr>
        <w:spacing w:after="0" w:line="240" w:lineRule="auto"/>
        <w:contextualSpacing/>
        <w:rPr>
          <w:rFonts w:ascii="Arial" w:hAnsi="Arial" w:cs="Arial"/>
          <w:color w:val="000000" w:themeColor="text1"/>
        </w:rPr>
      </w:pPr>
    </w:p>
    <w:p w14:paraId="4BEBB6A5" w14:textId="6FD1ECF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8" w:name="174"/>
      <w:r w:rsidRPr="00606048">
        <w:rPr>
          <w:rFonts w:ascii="Arial" w:hAnsi="Arial" w:cs="Arial"/>
          <w:color w:val="000000" w:themeColor="text1"/>
          <w:sz w:val="22"/>
          <w:szCs w:val="22"/>
        </w:rPr>
        <w:t xml:space="preserve">ARTICULO 174. </w:t>
      </w:r>
      <w:bookmarkEnd w:id="198"/>
      <w:r w:rsidR="003536FD" w:rsidRPr="00606048">
        <w:rPr>
          <w:rFonts w:ascii="Arial" w:hAnsi="Arial" w:cs="Arial"/>
          <w:color w:val="000000" w:themeColor="text1"/>
          <w:sz w:val="22"/>
          <w:szCs w:val="22"/>
        </w:rPr>
        <w:t>Inexequible</w:t>
      </w:r>
    </w:p>
    <w:p w14:paraId="78DA9858" w14:textId="77777777" w:rsidR="00663BF9" w:rsidRPr="00606048" w:rsidRDefault="00663BF9" w:rsidP="005955AC">
      <w:pPr>
        <w:spacing w:after="0" w:line="240" w:lineRule="auto"/>
        <w:contextualSpacing/>
        <w:rPr>
          <w:rFonts w:ascii="Arial" w:hAnsi="Arial" w:cs="Arial"/>
          <w:color w:val="000000" w:themeColor="text1"/>
        </w:rPr>
      </w:pPr>
    </w:p>
    <w:p w14:paraId="327EFAFF" w14:textId="05BC210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199" w:name="175"/>
      <w:r w:rsidRPr="00606048">
        <w:rPr>
          <w:rFonts w:ascii="Arial" w:hAnsi="Arial" w:cs="Arial"/>
          <w:color w:val="000000" w:themeColor="text1"/>
          <w:sz w:val="22"/>
          <w:szCs w:val="22"/>
        </w:rPr>
        <w:t>ARTICULO 175.</w:t>
      </w:r>
      <w:bookmarkEnd w:id="199"/>
      <w:r w:rsidRPr="00606048">
        <w:rPr>
          <w:rFonts w:ascii="Arial" w:hAnsi="Arial" w:cs="Arial"/>
          <w:color w:val="000000" w:themeColor="text1"/>
          <w:sz w:val="22"/>
          <w:szCs w:val="22"/>
        </w:rPr>
        <w:t> </w:t>
      </w:r>
      <w:r w:rsidR="003536FD" w:rsidRPr="00606048">
        <w:rPr>
          <w:rFonts w:ascii="Arial" w:hAnsi="Arial" w:cs="Arial"/>
          <w:color w:val="000000" w:themeColor="text1"/>
          <w:sz w:val="22"/>
          <w:szCs w:val="22"/>
        </w:rPr>
        <w:t>Derogado</w:t>
      </w:r>
    </w:p>
    <w:p w14:paraId="26D5AA34" w14:textId="77777777" w:rsidR="00663BF9" w:rsidRPr="00606048" w:rsidRDefault="00663BF9" w:rsidP="005955AC">
      <w:pPr>
        <w:pStyle w:val="centrado"/>
        <w:spacing w:before="0" w:beforeAutospacing="0" w:after="0" w:afterAutospacing="0"/>
        <w:contextualSpacing/>
        <w:jc w:val="center"/>
        <w:rPr>
          <w:rFonts w:ascii="Arial" w:hAnsi="Arial" w:cs="Arial"/>
          <w:color w:val="000000" w:themeColor="text1"/>
          <w:sz w:val="22"/>
          <w:szCs w:val="22"/>
        </w:rPr>
      </w:pPr>
      <w:bookmarkStart w:id="200" w:name="Nivel022"/>
    </w:p>
    <w:p w14:paraId="033A19C4" w14:textId="6F80D454"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IX</w:t>
      </w:r>
      <w:bookmarkEnd w:id="200"/>
    </w:p>
    <w:p w14:paraId="3E828190"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6FB1B17" w14:textId="2FB14861" w:rsidR="007460B3" w:rsidRPr="00606048"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OBLIGACIONES Y DERECHOS ENTRE LOS CONYUGES</w:t>
      </w:r>
    </w:p>
    <w:p w14:paraId="3F328DA0"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A4B259D" w14:textId="6FE64834"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01" w:name="Nivel023"/>
      <w:r w:rsidRPr="660AA3BA">
        <w:rPr>
          <w:rFonts w:ascii="Arial" w:hAnsi="Arial" w:cs="Arial"/>
          <w:b/>
          <w:bCs/>
          <w:color w:val="000000" w:themeColor="text1"/>
          <w:sz w:val="22"/>
          <w:szCs w:val="22"/>
        </w:rPr>
        <w:t>CAPITULO I</w:t>
      </w:r>
      <w:bookmarkEnd w:id="201"/>
    </w:p>
    <w:p w14:paraId="127793DD"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FEEC3DD"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45DCC83B" w14:textId="37182C0E" w:rsidR="007460B3" w:rsidRPr="00606048" w:rsidRDefault="007460B3" w:rsidP="005955AC">
      <w:pPr>
        <w:spacing w:after="0" w:line="240" w:lineRule="auto"/>
        <w:contextualSpacing/>
        <w:rPr>
          <w:rFonts w:ascii="Arial" w:hAnsi="Arial" w:cs="Arial"/>
          <w:color w:val="000000" w:themeColor="text1"/>
        </w:rPr>
      </w:pPr>
    </w:p>
    <w:p w14:paraId="41FA5C32" w14:textId="7FC1CE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2" w:name="176"/>
      <w:r w:rsidRPr="00606048">
        <w:rPr>
          <w:rFonts w:ascii="Arial" w:hAnsi="Arial" w:cs="Arial"/>
          <w:color w:val="000000" w:themeColor="text1"/>
          <w:sz w:val="22"/>
          <w:szCs w:val="22"/>
        </w:rPr>
        <w:lastRenderedPageBreak/>
        <w:t xml:space="preserve">ARTICULO 176. </w:t>
      </w:r>
      <w:bookmarkEnd w:id="202"/>
      <w:r w:rsidRPr="00606048">
        <w:rPr>
          <w:rFonts w:ascii="Arial" w:hAnsi="Arial" w:cs="Arial"/>
          <w:color w:val="000000" w:themeColor="text1"/>
          <w:sz w:val="22"/>
          <w:szCs w:val="22"/>
        </w:rPr>
        <w:t>Los cónyuges están obligados a guardarse fe, a socorrerse y ayudarse mutuamente, en todas las circunstancias de la vida.</w:t>
      </w:r>
    </w:p>
    <w:p w14:paraId="01B853AF" w14:textId="6DEF5651" w:rsidR="007460B3" w:rsidRPr="00606048" w:rsidRDefault="007460B3" w:rsidP="005955AC">
      <w:pPr>
        <w:spacing w:after="0" w:line="240" w:lineRule="auto"/>
        <w:contextualSpacing/>
        <w:rPr>
          <w:rFonts w:ascii="Arial" w:hAnsi="Arial" w:cs="Arial"/>
          <w:color w:val="000000" w:themeColor="text1"/>
        </w:rPr>
      </w:pPr>
    </w:p>
    <w:p w14:paraId="176F000C" w14:textId="4D9E8E8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3" w:name="177"/>
      <w:r w:rsidRPr="00606048">
        <w:rPr>
          <w:rFonts w:ascii="Arial" w:hAnsi="Arial" w:cs="Arial"/>
          <w:color w:val="000000" w:themeColor="text1"/>
          <w:sz w:val="22"/>
          <w:szCs w:val="22"/>
        </w:rPr>
        <w:t xml:space="preserve">ARTICULO 177. </w:t>
      </w:r>
      <w:bookmarkEnd w:id="203"/>
      <w:r w:rsidRPr="00606048">
        <w:rPr>
          <w:rFonts w:ascii="Arial" w:hAnsi="Arial" w:cs="Arial"/>
          <w:color w:val="000000" w:themeColor="text1"/>
          <w:sz w:val="22"/>
          <w:szCs w:val="22"/>
        </w:rPr>
        <w:t>El marido y la mujer tienen conjuntamente la dirección del hogar. Dicha dirección estará a cargo de uno de los cónyuges cuando el otro no la pueda ejercer o falte. En caso de desacuerdo se recurrirá al juez o al funcionario que la ley designe.</w:t>
      </w:r>
    </w:p>
    <w:p w14:paraId="100518AF" w14:textId="21F798B8" w:rsidR="007460B3" w:rsidRPr="00606048" w:rsidRDefault="007460B3" w:rsidP="005955AC">
      <w:pPr>
        <w:spacing w:after="0" w:line="240" w:lineRule="auto"/>
        <w:contextualSpacing/>
        <w:rPr>
          <w:rFonts w:ascii="Arial" w:hAnsi="Arial" w:cs="Arial"/>
          <w:color w:val="000000" w:themeColor="text1"/>
        </w:rPr>
      </w:pPr>
    </w:p>
    <w:p w14:paraId="2E909DB5" w14:textId="522AEA0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4" w:name="178"/>
      <w:r w:rsidRPr="00606048">
        <w:rPr>
          <w:rFonts w:ascii="Arial" w:hAnsi="Arial" w:cs="Arial"/>
          <w:color w:val="000000" w:themeColor="text1"/>
          <w:sz w:val="22"/>
          <w:szCs w:val="22"/>
        </w:rPr>
        <w:t xml:space="preserve">ARTICULO 178. </w:t>
      </w:r>
      <w:bookmarkEnd w:id="204"/>
      <w:r w:rsidRPr="00606048">
        <w:rPr>
          <w:rFonts w:ascii="Arial" w:hAnsi="Arial" w:cs="Arial"/>
          <w:color w:val="000000" w:themeColor="text1"/>
          <w:sz w:val="22"/>
          <w:szCs w:val="22"/>
        </w:rPr>
        <w:t>Salvo causa justificada los cónyuges tienen la obligación de vivir juntos y cada uno de ellos tiene derecho a ser recibido en la casa del otro.</w:t>
      </w:r>
    </w:p>
    <w:p w14:paraId="555A77D1" w14:textId="77777777" w:rsidR="00663BF9" w:rsidRPr="00606048" w:rsidRDefault="00663BF9" w:rsidP="005955AC">
      <w:pPr>
        <w:spacing w:after="0" w:line="240" w:lineRule="auto"/>
        <w:contextualSpacing/>
        <w:rPr>
          <w:rFonts w:ascii="Arial" w:hAnsi="Arial" w:cs="Arial"/>
          <w:color w:val="000000" w:themeColor="text1"/>
        </w:rPr>
      </w:pPr>
    </w:p>
    <w:p w14:paraId="68E719EF" w14:textId="33DFEE2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5" w:name="179"/>
      <w:r w:rsidRPr="00606048">
        <w:rPr>
          <w:rFonts w:ascii="Arial" w:hAnsi="Arial" w:cs="Arial"/>
          <w:color w:val="000000" w:themeColor="text1"/>
          <w:sz w:val="22"/>
          <w:szCs w:val="22"/>
        </w:rPr>
        <w:t xml:space="preserve">ARTICULO 179. </w:t>
      </w:r>
      <w:bookmarkEnd w:id="205"/>
      <w:r w:rsidRPr="00606048">
        <w:rPr>
          <w:rFonts w:ascii="Arial" w:hAnsi="Arial" w:cs="Arial"/>
          <w:color w:val="000000" w:themeColor="text1"/>
          <w:sz w:val="22"/>
          <w:szCs w:val="22"/>
        </w:rPr>
        <w:t xml:space="preserve"> El marido y la mujer fijarán la residencia del hogar. En caso de ausencia, incapacidad o privación de la libertad de uno de ellos, la fijará el otro. Si hubiere desacuerdo corresponderá al juez fijar la residencia teniendo en cuenta el interés de la familia.</w:t>
      </w:r>
    </w:p>
    <w:p w14:paraId="0FE75277"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04DACE94" w14:textId="21C4A47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cónyuges deberán subvenir a las ordinarias necesidades domésticas, en proporción a sus facultades.</w:t>
      </w:r>
    </w:p>
    <w:p w14:paraId="6DCFAFFC" w14:textId="77777777" w:rsidR="00663BF9" w:rsidRPr="00606048" w:rsidRDefault="00663BF9" w:rsidP="005955AC">
      <w:pPr>
        <w:spacing w:after="0" w:line="240" w:lineRule="auto"/>
        <w:contextualSpacing/>
        <w:rPr>
          <w:rFonts w:ascii="Arial" w:hAnsi="Arial" w:cs="Arial"/>
          <w:color w:val="000000" w:themeColor="text1"/>
        </w:rPr>
      </w:pPr>
    </w:p>
    <w:p w14:paraId="3C2DBDF7" w14:textId="30C1395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6" w:name="180"/>
      <w:r w:rsidRPr="00606048">
        <w:rPr>
          <w:rFonts w:ascii="Arial" w:hAnsi="Arial" w:cs="Arial"/>
          <w:color w:val="000000" w:themeColor="text1"/>
          <w:sz w:val="22"/>
          <w:szCs w:val="22"/>
        </w:rPr>
        <w:t xml:space="preserve">ARTICULO 180. </w:t>
      </w:r>
      <w:bookmarkEnd w:id="206"/>
      <w:r w:rsidRPr="00606048">
        <w:rPr>
          <w:rFonts w:ascii="Arial" w:hAnsi="Arial" w:cs="Arial"/>
          <w:color w:val="000000" w:themeColor="text1"/>
          <w:sz w:val="22"/>
          <w:szCs w:val="22"/>
        </w:rPr>
        <w:t>Por el hecho del matrimonio se contrae sociedad de bienes entre los cónyuges, según las reglas del título 22, libro IV del Código Civil.</w:t>
      </w:r>
    </w:p>
    <w:p w14:paraId="41DD7CAE"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que se hayan casado en país extranjero y se domiciliaren en Colombia, se presumirán separados de bienes, a menos que de conformidad a las leyes bajo cuyo imperio se casaron se hallen sometidos a un régimen patrimonial diferente.</w:t>
      </w:r>
    </w:p>
    <w:p w14:paraId="2DE1A38A" w14:textId="77777777" w:rsidR="00663BF9" w:rsidRPr="00606048" w:rsidRDefault="00663BF9" w:rsidP="005955AC">
      <w:pPr>
        <w:spacing w:after="0" w:line="240" w:lineRule="auto"/>
        <w:contextualSpacing/>
        <w:rPr>
          <w:rFonts w:ascii="Arial" w:hAnsi="Arial" w:cs="Arial"/>
          <w:color w:val="000000" w:themeColor="text1"/>
        </w:rPr>
      </w:pPr>
    </w:p>
    <w:p w14:paraId="78580E92" w14:textId="4920619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07" w:name="181"/>
      <w:r w:rsidRPr="00606048">
        <w:rPr>
          <w:rFonts w:ascii="Arial" w:hAnsi="Arial" w:cs="Arial"/>
          <w:color w:val="000000" w:themeColor="text1"/>
          <w:sz w:val="22"/>
          <w:szCs w:val="22"/>
        </w:rPr>
        <w:t xml:space="preserve">ARTICULO 181. </w:t>
      </w:r>
      <w:bookmarkEnd w:id="207"/>
      <w:r w:rsidRPr="00606048">
        <w:rPr>
          <w:rFonts w:ascii="Arial" w:hAnsi="Arial" w:cs="Arial"/>
          <w:color w:val="000000" w:themeColor="text1"/>
          <w:sz w:val="22"/>
          <w:szCs w:val="22"/>
        </w:rPr>
        <w:t>La mujer casada, mayor de edad, como tal, puede comparecer libremente en juicio, y para la administración y disposición de sus bienes no necesita autorización marital ni licencia del juez, ni tampoco el marido será su representante legal.</w:t>
      </w:r>
    </w:p>
    <w:p w14:paraId="75511937" w14:textId="77777777" w:rsidR="00663BF9" w:rsidRPr="00606048" w:rsidRDefault="00663BF9" w:rsidP="005955AC">
      <w:pPr>
        <w:spacing w:after="0" w:line="240" w:lineRule="auto"/>
        <w:contextualSpacing/>
        <w:rPr>
          <w:rFonts w:ascii="Arial" w:hAnsi="Arial" w:cs="Arial"/>
          <w:color w:val="000000" w:themeColor="text1"/>
        </w:rPr>
      </w:pPr>
    </w:p>
    <w:p w14:paraId="3D466AE9" w14:textId="6F7E4B7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08" w:name="182"/>
      <w:r w:rsidRPr="008E5C14">
        <w:rPr>
          <w:rFonts w:ascii="Arial" w:hAnsi="Arial" w:cs="Arial"/>
          <w:color w:val="000000" w:themeColor="text1"/>
          <w:sz w:val="22"/>
          <w:szCs w:val="22"/>
          <w:lang w:val="pt-BR"/>
        </w:rPr>
        <w:t>ARTICULO 182.</w:t>
      </w:r>
      <w:bookmarkEnd w:id="208"/>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4A0AD7B0" w14:textId="77777777" w:rsidR="00663BF9" w:rsidRPr="008E5C14" w:rsidRDefault="00663BF9" w:rsidP="005955AC">
      <w:pPr>
        <w:spacing w:after="0" w:line="240" w:lineRule="auto"/>
        <w:contextualSpacing/>
        <w:rPr>
          <w:rFonts w:ascii="Arial" w:hAnsi="Arial" w:cs="Arial"/>
          <w:color w:val="000000" w:themeColor="text1"/>
          <w:lang w:val="pt-BR"/>
        </w:rPr>
      </w:pPr>
    </w:p>
    <w:p w14:paraId="29B3EBF0" w14:textId="1F0D129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09" w:name="183"/>
      <w:r w:rsidRPr="008E5C14">
        <w:rPr>
          <w:rFonts w:ascii="Arial" w:hAnsi="Arial" w:cs="Arial"/>
          <w:color w:val="000000" w:themeColor="text1"/>
          <w:sz w:val="22"/>
          <w:szCs w:val="22"/>
          <w:lang w:val="pt-BR"/>
        </w:rPr>
        <w:t>ARTICULO 183.</w:t>
      </w:r>
      <w:bookmarkEnd w:id="209"/>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52F9DBF4" w14:textId="77777777" w:rsidR="00663BF9" w:rsidRPr="008E5C14" w:rsidRDefault="00663BF9" w:rsidP="005955AC">
      <w:pPr>
        <w:spacing w:after="0" w:line="240" w:lineRule="auto"/>
        <w:contextualSpacing/>
        <w:rPr>
          <w:rFonts w:ascii="Arial" w:hAnsi="Arial" w:cs="Arial"/>
          <w:color w:val="000000" w:themeColor="text1"/>
          <w:lang w:val="pt-BR"/>
        </w:rPr>
      </w:pPr>
    </w:p>
    <w:p w14:paraId="47E69809" w14:textId="130C67E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0" w:name="184"/>
      <w:r w:rsidRPr="008E5C14">
        <w:rPr>
          <w:rFonts w:ascii="Arial" w:hAnsi="Arial" w:cs="Arial"/>
          <w:color w:val="000000" w:themeColor="text1"/>
          <w:sz w:val="22"/>
          <w:szCs w:val="22"/>
          <w:lang w:val="pt-BR"/>
        </w:rPr>
        <w:t>ARTICULO 184.</w:t>
      </w:r>
      <w:bookmarkEnd w:id="210"/>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31069BA2" w14:textId="77777777" w:rsidR="00663BF9" w:rsidRPr="008E5C14" w:rsidRDefault="00663BF9" w:rsidP="005955AC">
      <w:pPr>
        <w:spacing w:after="0" w:line="240" w:lineRule="auto"/>
        <w:contextualSpacing/>
        <w:rPr>
          <w:rFonts w:ascii="Arial" w:hAnsi="Arial" w:cs="Arial"/>
          <w:color w:val="000000" w:themeColor="text1"/>
          <w:lang w:val="pt-BR"/>
        </w:rPr>
      </w:pPr>
    </w:p>
    <w:p w14:paraId="49B902FB" w14:textId="6411FB9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1" w:name="185"/>
      <w:r w:rsidRPr="008E5C14">
        <w:rPr>
          <w:rFonts w:ascii="Arial" w:hAnsi="Arial" w:cs="Arial"/>
          <w:color w:val="000000" w:themeColor="text1"/>
          <w:sz w:val="22"/>
          <w:szCs w:val="22"/>
          <w:lang w:val="pt-BR"/>
        </w:rPr>
        <w:t>ARTICULO 185.</w:t>
      </w:r>
      <w:bookmarkEnd w:id="211"/>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1E7C4DA7" w14:textId="77777777" w:rsidR="00663BF9" w:rsidRPr="008E5C14" w:rsidRDefault="00663BF9" w:rsidP="005955AC">
      <w:pPr>
        <w:spacing w:after="0" w:line="240" w:lineRule="auto"/>
        <w:contextualSpacing/>
        <w:rPr>
          <w:rFonts w:ascii="Arial" w:hAnsi="Arial" w:cs="Arial"/>
          <w:color w:val="000000" w:themeColor="text1"/>
          <w:lang w:val="pt-BR"/>
        </w:rPr>
      </w:pPr>
    </w:p>
    <w:p w14:paraId="3F02130B" w14:textId="3C39C9E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2" w:name="186"/>
      <w:r w:rsidRPr="008E5C14">
        <w:rPr>
          <w:rFonts w:ascii="Arial" w:hAnsi="Arial" w:cs="Arial"/>
          <w:color w:val="000000" w:themeColor="text1"/>
          <w:sz w:val="22"/>
          <w:szCs w:val="22"/>
          <w:lang w:val="pt-BR"/>
        </w:rPr>
        <w:t>ARTICULO 186.</w:t>
      </w:r>
      <w:bookmarkEnd w:id="212"/>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4AA113D7" w14:textId="77777777" w:rsidR="00663BF9" w:rsidRPr="008E5C14" w:rsidRDefault="00663BF9" w:rsidP="005955AC">
      <w:pPr>
        <w:spacing w:after="0" w:line="240" w:lineRule="auto"/>
        <w:contextualSpacing/>
        <w:rPr>
          <w:rFonts w:ascii="Arial" w:hAnsi="Arial" w:cs="Arial"/>
          <w:color w:val="000000" w:themeColor="text1"/>
          <w:lang w:val="pt-BR"/>
        </w:rPr>
      </w:pPr>
    </w:p>
    <w:p w14:paraId="1156CA08" w14:textId="113C5CE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3" w:name="187"/>
      <w:r w:rsidRPr="008E5C14">
        <w:rPr>
          <w:rFonts w:ascii="Arial" w:hAnsi="Arial" w:cs="Arial"/>
          <w:color w:val="000000" w:themeColor="text1"/>
          <w:sz w:val="22"/>
          <w:szCs w:val="22"/>
          <w:lang w:val="pt-BR"/>
        </w:rPr>
        <w:t>ARTICULO 187.</w:t>
      </w:r>
      <w:bookmarkEnd w:id="213"/>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53C5E67C" w14:textId="77777777" w:rsidR="003536FD" w:rsidRPr="008E5C14" w:rsidRDefault="003536FD"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6A473286" w14:textId="525ADC0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4" w:name="188"/>
      <w:r w:rsidRPr="008E5C14">
        <w:rPr>
          <w:rFonts w:ascii="Arial" w:hAnsi="Arial" w:cs="Arial"/>
          <w:color w:val="000000" w:themeColor="text1"/>
          <w:sz w:val="22"/>
          <w:szCs w:val="22"/>
          <w:lang w:val="pt-BR"/>
        </w:rPr>
        <w:t>ARTICULO 188.</w:t>
      </w:r>
      <w:bookmarkEnd w:id="214"/>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3886C55C" w14:textId="77777777" w:rsidR="00663BF9" w:rsidRPr="008E5C14" w:rsidRDefault="00663BF9" w:rsidP="005955AC">
      <w:pPr>
        <w:spacing w:after="0" w:line="240" w:lineRule="auto"/>
        <w:contextualSpacing/>
        <w:rPr>
          <w:rFonts w:ascii="Arial" w:hAnsi="Arial" w:cs="Arial"/>
          <w:color w:val="000000" w:themeColor="text1"/>
          <w:lang w:val="pt-BR"/>
        </w:rPr>
      </w:pPr>
    </w:p>
    <w:p w14:paraId="547C048D" w14:textId="66307BA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5" w:name="189"/>
      <w:r w:rsidRPr="008E5C14">
        <w:rPr>
          <w:rFonts w:ascii="Arial" w:hAnsi="Arial" w:cs="Arial"/>
          <w:color w:val="000000" w:themeColor="text1"/>
          <w:sz w:val="22"/>
          <w:szCs w:val="22"/>
          <w:lang w:val="pt-BR"/>
        </w:rPr>
        <w:t>ARTICULO 189.</w:t>
      </w:r>
      <w:bookmarkEnd w:id="215"/>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0067F9DC" w14:textId="77777777" w:rsidR="00663BF9" w:rsidRPr="008E5C14" w:rsidRDefault="00663BF9" w:rsidP="005955AC">
      <w:pPr>
        <w:spacing w:after="0" w:line="240" w:lineRule="auto"/>
        <w:contextualSpacing/>
        <w:rPr>
          <w:rFonts w:ascii="Arial" w:hAnsi="Arial" w:cs="Arial"/>
          <w:color w:val="000000" w:themeColor="text1"/>
          <w:lang w:val="pt-BR"/>
        </w:rPr>
      </w:pPr>
    </w:p>
    <w:p w14:paraId="391F1B90" w14:textId="4A37747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6" w:name="190"/>
      <w:r w:rsidRPr="008E5C14">
        <w:rPr>
          <w:rFonts w:ascii="Arial" w:hAnsi="Arial" w:cs="Arial"/>
          <w:color w:val="000000" w:themeColor="text1"/>
          <w:sz w:val="22"/>
          <w:szCs w:val="22"/>
          <w:lang w:val="pt-BR"/>
        </w:rPr>
        <w:t>ARTICULO 190.</w:t>
      </w:r>
      <w:bookmarkEnd w:id="216"/>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2743DF2D" w14:textId="77777777" w:rsidR="00663BF9" w:rsidRPr="008E5C14" w:rsidRDefault="00663BF9" w:rsidP="005955AC">
      <w:pPr>
        <w:spacing w:after="0" w:line="240" w:lineRule="auto"/>
        <w:contextualSpacing/>
        <w:rPr>
          <w:rFonts w:ascii="Arial" w:hAnsi="Arial" w:cs="Arial"/>
          <w:color w:val="000000" w:themeColor="text1"/>
          <w:lang w:val="pt-BR"/>
        </w:rPr>
      </w:pPr>
    </w:p>
    <w:p w14:paraId="7EFF6447" w14:textId="33C7B5B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7" w:name="191"/>
      <w:r w:rsidRPr="008E5C14">
        <w:rPr>
          <w:rFonts w:ascii="Arial" w:hAnsi="Arial" w:cs="Arial"/>
          <w:color w:val="000000" w:themeColor="text1"/>
          <w:sz w:val="22"/>
          <w:szCs w:val="22"/>
          <w:lang w:val="pt-BR"/>
        </w:rPr>
        <w:t>ARTICULO 191.</w:t>
      </w:r>
      <w:bookmarkEnd w:id="217"/>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6A8EDCA3" w14:textId="77777777" w:rsidR="00663BF9" w:rsidRPr="008E5C14" w:rsidRDefault="00663BF9" w:rsidP="005955AC">
      <w:pPr>
        <w:spacing w:after="0" w:line="240" w:lineRule="auto"/>
        <w:contextualSpacing/>
        <w:rPr>
          <w:rFonts w:ascii="Arial" w:hAnsi="Arial" w:cs="Arial"/>
          <w:color w:val="000000" w:themeColor="text1"/>
          <w:lang w:val="pt-BR"/>
        </w:rPr>
      </w:pPr>
    </w:p>
    <w:p w14:paraId="73A92922" w14:textId="3481CD6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18" w:name="192"/>
      <w:r w:rsidRPr="008E5C14">
        <w:rPr>
          <w:rFonts w:ascii="Arial" w:hAnsi="Arial" w:cs="Arial"/>
          <w:color w:val="000000" w:themeColor="text1"/>
          <w:sz w:val="22"/>
          <w:szCs w:val="22"/>
          <w:lang w:val="pt-BR"/>
        </w:rPr>
        <w:t>ARTICULO 192.</w:t>
      </w:r>
      <w:bookmarkEnd w:id="218"/>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220E6423" w14:textId="39766119" w:rsidR="007460B3" w:rsidRPr="008E5C14" w:rsidRDefault="007460B3" w:rsidP="005955AC">
      <w:pPr>
        <w:spacing w:after="0" w:line="240" w:lineRule="auto"/>
        <w:contextualSpacing/>
        <w:rPr>
          <w:rFonts w:ascii="Arial" w:hAnsi="Arial" w:cs="Arial"/>
          <w:color w:val="000000" w:themeColor="text1"/>
          <w:lang w:val="pt-BR"/>
        </w:rPr>
      </w:pPr>
    </w:p>
    <w:p w14:paraId="1D245148" w14:textId="7507BFF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19" w:name="193"/>
      <w:r w:rsidRPr="008E5C14">
        <w:rPr>
          <w:rFonts w:ascii="Arial" w:hAnsi="Arial" w:cs="Arial"/>
          <w:color w:val="000000" w:themeColor="text1"/>
          <w:sz w:val="22"/>
          <w:szCs w:val="22"/>
          <w:lang w:val="pt-BR"/>
        </w:rPr>
        <w:t xml:space="preserve">ARTICULO 193. </w:t>
      </w:r>
      <w:bookmarkEnd w:id="219"/>
      <w:r w:rsidR="003536FD" w:rsidRPr="00606048">
        <w:rPr>
          <w:rFonts w:ascii="Arial" w:hAnsi="Arial" w:cs="Arial"/>
          <w:color w:val="000000" w:themeColor="text1"/>
          <w:sz w:val="22"/>
          <w:szCs w:val="22"/>
        </w:rPr>
        <w:t>Derogado</w:t>
      </w:r>
    </w:p>
    <w:p w14:paraId="20385D0C" w14:textId="11532EEB" w:rsidR="007460B3" w:rsidRPr="00606048" w:rsidRDefault="007460B3" w:rsidP="005955AC">
      <w:pPr>
        <w:spacing w:after="0" w:line="240" w:lineRule="auto"/>
        <w:contextualSpacing/>
        <w:rPr>
          <w:rFonts w:ascii="Arial" w:hAnsi="Arial" w:cs="Arial"/>
          <w:color w:val="000000" w:themeColor="text1"/>
        </w:rPr>
      </w:pPr>
    </w:p>
    <w:p w14:paraId="2D5665C2" w14:textId="455D65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20" w:name="194"/>
      <w:r w:rsidRPr="00606048">
        <w:rPr>
          <w:rFonts w:ascii="Arial" w:hAnsi="Arial" w:cs="Arial"/>
          <w:color w:val="000000" w:themeColor="text1"/>
          <w:sz w:val="22"/>
          <w:szCs w:val="22"/>
        </w:rPr>
        <w:t xml:space="preserve">ARTICULO 194. </w:t>
      </w:r>
      <w:bookmarkEnd w:id="220"/>
      <w:r w:rsidRPr="00606048">
        <w:rPr>
          <w:rFonts w:ascii="Arial" w:hAnsi="Arial" w:cs="Arial"/>
          <w:color w:val="000000" w:themeColor="text1"/>
          <w:sz w:val="22"/>
          <w:szCs w:val="22"/>
        </w:rPr>
        <w:t>Las reglas de los artículos precedentes sufren excepciones o modificaciones por las causas siguientes:</w:t>
      </w:r>
    </w:p>
    <w:p w14:paraId="6F42C33B"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668A997E" w14:textId="3F3BAC0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El ejercitar la mujer una profesión, industria u oficio.</w:t>
      </w:r>
    </w:p>
    <w:p w14:paraId="52469633"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6E2F64B1" w14:textId="6F48ADF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La separación de bienes.</w:t>
      </w:r>
    </w:p>
    <w:p w14:paraId="1E41DE9D" w14:textId="77777777" w:rsidR="00663BF9" w:rsidRPr="00606048" w:rsidRDefault="00663BF9" w:rsidP="005955AC">
      <w:pPr>
        <w:pStyle w:val="centrado"/>
        <w:spacing w:before="0" w:beforeAutospacing="0" w:after="0" w:afterAutospacing="0"/>
        <w:contextualSpacing/>
        <w:jc w:val="center"/>
        <w:rPr>
          <w:rFonts w:ascii="Arial" w:hAnsi="Arial" w:cs="Arial"/>
          <w:color w:val="000000" w:themeColor="text1"/>
          <w:sz w:val="22"/>
          <w:szCs w:val="22"/>
        </w:rPr>
      </w:pPr>
      <w:bookmarkStart w:id="221" w:name="Nivel024"/>
    </w:p>
    <w:p w14:paraId="057294B3" w14:textId="31A07FFE"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21"/>
    </w:p>
    <w:p w14:paraId="6B617DC2"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7BF4D6E"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EXCEPCIONES RELATIVAS A LA PROFESION U OFICIO DE LA MUJER</w:t>
      </w:r>
    </w:p>
    <w:p w14:paraId="210A237E" w14:textId="6005EEE5" w:rsidR="007460B3" w:rsidRPr="00606048" w:rsidRDefault="007460B3" w:rsidP="005955AC">
      <w:pPr>
        <w:spacing w:after="0" w:line="240" w:lineRule="auto"/>
        <w:contextualSpacing/>
        <w:rPr>
          <w:rFonts w:ascii="Arial" w:hAnsi="Arial" w:cs="Arial"/>
          <w:color w:val="000000" w:themeColor="text1"/>
        </w:rPr>
      </w:pPr>
    </w:p>
    <w:p w14:paraId="1D006AE6" w14:textId="41AE4D2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2" w:name="195"/>
      <w:r w:rsidRPr="008E5C14">
        <w:rPr>
          <w:rFonts w:ascii="Arial" w:hAnsi="Arial" w:cs="Arial"/>
          <w:color w:val="000000" w:themeColor="text1"/>
          <w:sz w:val="22"/>
          <w:szCs w:val="22"/>
          <w:lang w:val="pt-BR"/>
        </w:rPr>
        <w:t>ARTICULO 195.</w:t>
      </w:r>
      <w:bookmarkEnd w:id="222"/>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56BEF5BC" w14:textId="77777777" w:rsidR="00663BF9" w:rsidRPr="008E5C14" w:rsidRDefault="00663BF9" w:rsidP="005955AC">
      <w:pPr>
        <w:spacing w:after="0" w:line="240" w:lineRule="auto"/>
        <w:contextualSpacing/>
        <w:rPr>
          <w:rFonts w:ascii="Arial" w:hAnsi="Arial" w:cs="Arial"/>
          <w:color w:val="000000" w:themeColor="text1"/>
          <w:lang w:val="pt-BR"/>
        </w:rPr>
      </w:pPr>
    </w:p>
    <w:p w14:paraId="1A3BDBFE" w14:textId="527E384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3" w:name="196"/>
      <w:r w:rsidRPr="008E5C14">
        <w:rPr>
          <w:rFonts w:ascii="Arial" w:hAnsi="Arial" w:cs="Arial"/>
          <w:color w:val="000000" w:themeColor="text1"/>
          <w:sz w:val="22"/>
          <w:szCs w:val="22"/>
          <w:lang w:val="pt-BR"/>
        </w:rPr>
        <w:t xml:space="preserve">ARTICULO 196. </w:t>
      </w:r>
      <w:bookmarkEnd w:id="223"/>
      <w:proofErr w:type="spellStart"/>
      <w:r w:rsidR="003536FD" w:rsidRPr="008E5C14">
        <w:rPr>
          <w:rFonts w:ascii="Arial" w:hAnsi="Arial" w:cs="Arial"/>
          <w:color w:val="000000" w:themeColor="text1"/>
          <w:sz w:val="22"/>
          <w:szCs w:val="22"/>
          <w:lang w:val="pt-BR"/>
        </w:rPr>
        <w:t>Derogado</w:t>
      </w:r>
      <w:proofErr w:type="spellEnd"/>
    </w:p>
    <w:p w14:paraId="7D38567B" w14:textId="77777777" w:rsidR="00663BF9" w:rsidRPr="008E5C14" w:rsidRDefault="00663BF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224" w:name="Nivel025"/>
    </w:p>
    <w:p w14:paraId="6E9610A3" w14:textId="0D170835" w:rsidR="007460B3" w:rsidRPr="008E5C14" w:rsidRDefault="00E11ADF"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III</w:t>
      </w:r>
      <w:bookmarkEnd w:id="224"/>
    </w:p>
    <w:p w14:paraId="411854C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E092D63"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EXCEPCIONES RELATIVAS A LA SIMPLE SEPARACION DE BIENES</w:t>
      </w:r>
    </w:p>
    <w:p w14:paraId="111EDF4C" w14:textId="755AB19A" w:rsidR="007460B3" w:rsidRPr="00606048" w:rsidRDefault="007460B3" w:rsidP="005955AC">
      <w:pPr>
        <w:spacing w:after="0" w:line="240" w:lineRule="auto"/>
        <w:contextualSpacing/>
        <w:rPr>
          <w:rFonts w:ascii="Arial" w:hAnsi="Arial" w:cs="Arial"/>
          <w:color w:val="000000" w:themeColor="text1"/>
        </w:rPr>
      </w:pPr>
    </w:p>
    <w:p w14:paraId="68692027" w14:textId="3A8D6F8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25" w:name="197"/>
      <w:r w:rsidRPr="00606048">
        <w:rPr>
          <w:rFonts w:ascii="Arial" w:hAnsi="Arial" w:cs="Arial"/>
          <w:color w:val="000000" w:themeColor="text1"/>
          <w:sz w:val="22"/>
          <w:szCs w:val="22"/>
        </w:rPr>
        <w:t xml:space="preserve">ARTICULO 197. </w:t>
      </w:r>
      <w:bookmarkEnd w:id="225"/>
      <w:r w:rsidRPr="00606048">
        <w:rPr>
          <w:rFonts w:ascii="Arial" w:hAnsi="Arial" w:cs="Arial"/>
          <w:color w:val="000000" w:themeColor="text1"/>
          <w:sz w:val="22"/>
          <w:szCs w:val="22"/>
        </w:rPr>
        <w:t>Simple separación de bienes es la que se efectúa sin divorcio, en virtud de decreto judicial o por disposición de la ley.</w:t>
      </w:r>
    </w:p>
    <w:p w14:paraId="7B60B107" w14:textId="77777777" w:rsidR="00663BF9" w:rsidRPr="00606048" w:rsidRDefault="00663BF9" w:rsidP="005955AC">
      <w:pPr>
        <w:spacing w:after="0" w:line="240" w:lineRule="auto"/>
        <w:contextualSpacing/>
        <w:rPr>
          <w:rFonts w:ascii="Arial" w:hAnsi="Arial" w:cs="Arial"/>
          <w:color w:val="000000" w:themeColor="text1"/>
        </w:rPr>
      </w:pPr>
    </w:p>
    <w:p w14:paraId="6F206ECA" w14:textId="69F626C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26" w:name="198"/>
      <w:r w:rsidRPr="00606048">
        <w:rPr>
          <w:rFonts w:ascii="Arial" w:hAnsi="Arial" w:cs="Arial"/>
          <w:color w:val="000000" w:themeColor="text1"/>
          <w:sz w:val="22"/>
          <w:szCs w:val="22"/>
        </w:rPr>
        <w:t xml:space="preserve">ARTICULO 198. </w:t>
      </w:r>
      <w:bookmarkEnd w:id="226"/>
      <w:r w:rsidRPr="00606048">
        <w:rPr>
          <w:rFonts w:ascii="Arial" w:hAnsi="Arial" w:cs="Arial"/>
          <w:color w:val="000000" w:themeColor="text1"/>
          <w:sz w:val="22"/>
          <w:szCs w:val="22"/>
        </w:rPr>
        <w:t>El nuevo texto es el siguiente: Ninguno de los cónyuges podrá renunciar en las capitulaciones matrimoniales o fuera de ellas la facultad de pedir la separación de bienes a que le dan derecho las leyes.</w:t>
      </w:r>
    </w:p>
    <w:p w14:paraId="204CECF2" w14:textId="77777777" w:rsidR="00663BF9" w:rsidRPr="00606048" w:rsidRDefault="00663BF9" w:rsidP="005955AC">
      <w:pPr>
        <w:spacing w:after="0" w:line="240" w:lineRule="auto"/>
        <w:contextualSpacing/>
        <w:rPr>
          <w:rFonts w:ascii="Arial" w:hAnsi="Arial" w:cs="Arial"/>
          <w:color w:val="000000" w:themeColor="text1"/>
        </w:rPr>
      </w:pPr>
    </w:p>
    <w:p w14:paraId="21B5CFA4" w14:textId="3812BD3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27" w:name="199"/>
      <w:r w:rsidRPr="00606048">
        <w:rPr>
          <w:rFonts w:ascii="Arial" w:hAnsi="Arial" w:cs="Arial"/>
          <w:color w:val="000000" w:themeColor="text1"/>
          <w:sz w:val="22"/>
          <w:szCs w:val="22"/>
        </w:rPr>
        <w:t xml:space="preserve">ARTICULO 199. </w:t>
      </w:r>
      <w:bookmarkEnd w:id="227"/>
      <w:r w:rsidRPr="00606048">
        <w:rPr>
          <w:rFonts w:ascii="Arial" w:hAnsi="Arial" w:cs="Arial"/>
          <w:color w:val="000000" w:themeColor="text1"/>
          <w:sz w:val="22"/>
          <w:szCs w:val="22"/>
        </w:rPr>
        <w:t>Para que el cónyuge incapaz pueda pedir la separación de bienes, deberá designársele un curador especial.</w:t>
      </w:r>
    </w:p>
    <w:p w14:paraId="732E5D2F" w14:textId="77777777" w:rsidR="00663BF9" w:rsidRPr="00606048" w:rsidRDefault="00663BF9" w:rsidP="005955AC">
      <w:pPr>
        <w:spacing w:after="0" w:line="240" w:lineRule="auto"/>
        <w:contextualSpacing/>
        <w:rPr>
          <w:rFonts w:ascii="Arial" w:hAnsi="Arial" w:cs="Arial"/>
          <w:color w:val="000000" w:themeColor="text1"/>
        </w:rPr>
      </w:pPr>
    </w:p>
    <w:p w14:paraId="480C7436" w14:textId="24F41AC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28" w:name="200"/>
      <w:r w:rsidRPr="00606048">
        <w:rPr>
          <w:rFonts w:ascii="Arial" w:hAnsi="Arial" w:cs="Arial"/>
          <w:color w:val="000000" w:themeColor="text1"/>
          <w:sz w:val="22"/>
          <w:szCs w:val="22"/>
        </w:rPr>
        <w:t xml:space="preserve">ARTICULO 200. </w:t>
      </w:r>
      <w:bookmarkEnd w:id="228"/>
      <w:r w:rsidRPr="00606048">
        <w:rPr>
          <w:rFonts w:ascii="Arial" w:hAnsi="Arial" w:cs="Arial"/>
          <w:color w:val="000000" w:themeColor="text1"/>
          <w:sz w:val="22"/>
          <w:szCs w:val="22"/>
        </w:rPr>
        <w:t>Cualquiera de los cónyuges podrá demandar la separación de bienes en los siguientes casos:</w:t>
      </w:r>
    </w:p>
    <w:p w14:paraId="1282FBA7"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20D3190E" w14:textId="7898A1C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las mismas causas que autorizan la separación de cuerpos, y</w:t>
      </w:r>
    </w:p>
    <w:p w14:paraId="1596DEF1"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p>
    <w:p w14:paraId="5D74F4F7" w14:textId="45FCFD8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haber incurrido el otro cónyuge en cesación de pagos, quiebra, oferta de cesión de bienes, insolvencia o concurso de acreedores, disipación o juego habitual, administración fraudulenta o notoriamente descuidada de su patrimonio en forma que menoscabe gravemente los intereses del demandante en la sociedad conyugal.</w:t>
      </w:r>
    </w:p>
    <w:p w14:paraId="613906DF" w14:textId="77777777" w:rsidR="00663BF9" w:rsidRPr="00606048" w:rsidRDefault="00663BF9" w:rsidP="005955AC">
      <w:pPr>
        <w:pStyle w:val="NormalWeb"/>
        <w:spacing w:before="0" w:beforeAutospacing="0" w:after="0" w:afterAutospacing="0"/>
        <w:contextualSpacing/>
        <w:jc w:val="both"/>
        <w:rPr>
          <w:rFonts w:ascii="Arial" w:hAnsi="Arial" w:cs="Arial"/>
          <w:color w:val="000000" w:themeColor="text1"/>
          <w:sz w:val="22"/>
          <w:szCs w:val="22"/>
        </w:rPr>
      </w:pPr>
      <w:bookmarkStart w:id="229" w:name="201"/>
    </w:p>
    <w:p w14:paraId="0077A2CC" w14:textId="0E2ED1A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201. </w:t>
      </w:r>
      <w:bookmarkEnd w:id="229"/>
      <w:proofErr w:type="spellStart"/>
      <w:r w:rsidR="00E11ADF" w:rsidRPr="008E5C14">
        <w:rPr>
          <w:rFonts w:ascii="Arial" w:hAnsi="Arial" w:cs="Arial"/>
          <w:color w:val="000000" w:themeColor="text1"/>
          <w:sz w:val="22"/>
          <w:szCs w:val="22"/>
          <w:lang w:val="pt-BR"/>
        </w:rPr>
        <w:t>Derogado</w:t>
      </w:r>
      <w:proofErr w:type="spellEnd"/>
    </w:p>
    <w:p w14:paraId="4261C5B4" w14:textId="77777777" w:rsidR="00663BF9" w:rsidRPr="008E5C14" w:rsidRDefault="00663BF9" w:rsidP="005955AC">
      <w:pPr>
        <w:spacing w:after="0" w:line="240" w:lineRule="auto"/>
        <w:contextualSpacing/>
        <w:rPr>
          <w:rFonts w:ascii="Arial" w:hAnsi="Arial" w:cs="Arial"/>
          <w:color w:val="000000" w:themeColor="text1"/>
          <w:lang w:val="pt-BR"/>
        </w:rPr>
      </w:pPr>
    </w:p>
    <w:p w14:paraId="6AC1A0BD" w14:textId="5DB99F9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 w:name="202"/>
      <w:r w:rsidRPr="008E5C14">
        <w:rPr>
          <w:rFonts w:ascii="Arial" w:hAnsi="Arial" w:cs="Arial"/>
          <w:color w:val="000000" w:themeColor="text1"/>
          <w:sz w:val="22"/>
          <w:szCs w:val="22"/>
          <w:lang w:val="pt-BR"/>
        </w:rPr>
        <w:t>ARTICULO 202.</w:t>
      </w:r>
      <w:bookmarkEnd w:id="230"/>
      <w:r w:rsidR="00E11ADF" w:rsidRPr="008E5C14">
        <w:rPr>
          <w:rFonts w:ascii="Arial" w:hAnsi="Arial" w:cs="Arial"/>
          <w:color w:val="000000" w:themeColor="text1"/>
          <w:sz w:val="22"/>
          <w:szCs w:val="22"/>
          <w:lang w:val="pt-BR"/>
        </w:rPr>
        <w:t xml:space="preserve"> </w:t>
      </w:r>
      <w:proofErr w:type="spellStart"/>
      <w:r w:rsidR="00E11ADF" w:rsidRPr="008E5C14">
        <w:rPr>
          <w:rFonts w:ascii="Arial" w:hAnsi="Arial" w:cs="Arial"/>
          <w:color w:val="000000" w:themeColor="text1"/>
          <w:sz w:val="22"/>
          <w:szCs w:val="22"/>
          <w:lang w:val="pt-BR"/>
        </w:rPr>
        <w:t>Derogado</w:t>
      </w:r>
      <w:proofErr w:type="spellEnd"/>
    </w:p>
    <w:p w14:paraId="18E85B00" w14:textId="77777777" w:rsidR="00663BF9" w:rsidRPr="008E5C14" w:rsidRDefault="00663BF9" w:rsidP="005955AC">
      <w:pPr>
        <w:spacing w:after="0" w:line="240" w:lineRule="auto"/>
        <w:contextualSpacing/>
        <w:rPr>
          <w:rFonts w:ascii="Arial" w:hAnsi="Arial" w:cs="Arial"/>
          <w:color w:val="000000" w:themeColor="text1"/>
          <w:lang w:val="pt-BR"/>
        </w:rPr>
      </w:pPr>
    </w:p>
    <w:p w14:paraId="5645C2AF" w14:textId="31D4685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31" w:name="203"/>
      <w:r w:rsidRPr="008E5C14">
        <w:rPr>
          <w:rFonts w:ascii="Arial" w:hAnsi="Arial" w:cs="Arial"/>
          <w:color w:val="000000" w:themeColor="text1"/>
          <w:sz w:val="22"/>
          <w:szCs w:val="22"/>
          <w:lang w:val="pt-BR"/>
        </w:rPr>
        <w:t xml:space="preserve">ARTICULO 203. </w:t>
      </w:r>
      <w:bookmarkEnd w:id="231"/>
      <w:r w:rsidRPr="00606048">
        <w:rPr>
          <w:rFonts w:ascii="Arial" w:hAnsi="Arial" w:cs="Arial"/>
          <w:color w:val="000000" w:themeColor="text1"/>
          <w:sz w:val="22"/>
          <w:szCs w:val="22"/>
        </w:rPr>
        <w:t>Ejecutoriada la sentencia que decreta la separación de bienes, ninguno de los cónyuges tendrá desde entonces parte alguna en los gananciales que resulten de la administración del otro.</w:t>
      </w:r>
    </w:p>
    <w:p w14:paraId="2E74F399" w14:textId="77777777" w:rsidR="00663BF9" w:rsidRPr="00606048" w:rsidRDefault="00663BF9" w:rsidP="005955AC">
      <w:pPr>
        <w:spacing w:after="0" w:line="240" w:lineRule="auto"/>
        <w:contextualSpacing/>
        <w:rPr>
          <w:rFonts w:ascii="Arial" w:hAnsi="Arial" w:cs="Arial"/>
          <w:color w:val="000000" w:themeColor="text1"/>
        </w:rPr>
      </w:pPr>
    </w:p>
    <w:p w14:paraId="6EED22B6" w14:textId="17573E4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32" w:name="204"/>
      <w:r w:rsidRPr="00606048">
        <w:rPr>
          <w:rFonts w:ascii="Arial" w:hAnsi="Arial" w:cs="Arial"/>
          <w:color w:val="000000" w:themeColor="text1"/>
          <w:sz w:val="22"/>
          <w:szCs w:val="22"/>
        </w:rPr>
        <w:t>ARTICULO 204.</w:t>
      </w:r>
      <w:bookmarkEnd w:id="232"/>
      <w:r w:rsidRPr="00606048">
        <w:rPr>
          <w:rFonts w:ascii="Arial" w:hAnsi="Arial" w:cs="Arial"/>
          <w:color w:val="000000" w:themeColor="text1"/>
          <w:sz w:val="22"/>
          <w:szCs w:val="22"/>
        </w:rPr>
        <w:t> </w:t>
      </w:r>
      <w:r w:rsidR="003536FD" w:rsidRPr="00606048">
        <w:rPr>
          <w:rFonts w:ascii="Arial" w:hAnsi="Arial" w:cs="Arial"/>
          <w:color w:val="000000" w:themeColor="text1"/>
          <w:sz w:val="22"/>
          <w:szCs w:val="22"/>
        </w:rPr>
        <w:t>Derogado</w:t>
      </w:r>
    </w:p>
    <w:p w14:paraId="6A86754E" w14:textId="77777777" w:rsidR="00663BF9" w:rsidRPr="00606048" w:rsidRDefault="00663BF9" w:rsidP="005955AC">
      <w:pPr>
        <w:spacing w:after="0" w:line="240" w:lineRule="auto"/>
        <w:contextualSpacing/>
        <w:rPr>
          <w:rFonts w:ascii="Arial" w:hAnsi="Arial" w:cs="Arial"/>
          <w:color w:val="000000" w:themeColor="text1"/>
        </w:rPr>
      </w:pPr>
    </w:p>
    <w:p w14:paraId="56FCED5D" w14:textId="3CB432B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33" w:name="205"/>
      <w:r w:rsidRPr="00606048">
        <w:rPr>
          <w:rFonts w:ascii="Arial" w:hAnsi="Arial" w:cs="Arial"/>
          <w:color w:val="000000" w:themeColor="text1"/>
          <w:sz w:val="22"/>
          <w:szCs w:val="22"/>
        </w:rPr>
        <w:lastRenderedPageBreak/>
        <w:t xml:space="preserve">ARTICULO 205. </w:t>
      </w:r>
      <w:bookmarkEnd w:id="233"/>
      <w:r w:rsidRPr="00606048">
        <w:rPr>
          <w:rFonts w:ascii="Arial" w:hAnsi="Arial" w:cs="Arial"/>
          <w:color w:val="000000" w:themeColor="text1"/>
          <w:sz w:val="22"/>
          <w:szCs w:val="22"/>
        </w:rPr>
        <w:t>En el estado de separación, ambos cónyuges deben proveer a las necesidades de la familia común a proporción de sus facultades. El juez, en caso necesario, reglará la contribución.</w:t>
      </w:r>
    </w:p>
    <w:p w14:paraId="36CD0142" w14:textId="77777777" w:rsidR="0072123C" w:rsidRPr="00606048" w:rsidRDefault="0072123C" w:rsidP="005955AC">
      <w:pPr>
        <w:spacing w:after="0" w:line="240" w:lineRule="auto"/>
        <w:contextualSpacing/>
        <w:rPr>
          <w:rFonts w:ascii="Arial" w:hAnsi="Arial" w:cs="Arial"/>
          <w:color w:val="000000" w:themeColor="text1"/>
        </w:rPr>
      </w:pPr>
    </w:p>
    <w:p w14:paraId="4BF251DB" w14:textId="68097CA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34" w:name="206"/>
      <w:r w:rsidRPr="00606048">
        <w:rPr>
          <w:rFonts w:ascii="Arial" w:hAnsi="Arial" w:cs="Arial"/>
          <w:color w:val="000000" w:themeColor="text1"/>
          <w:sz w:val="22"/>
          <w:szCs w:val="22"/>
        </w:rPr>
        <w:t xml:space="preserve">ARTICULO 206. </w:t>
      </w:r>
      <w:bookmarkEnd w:id="234"/>
      <w:r w:rsidRPr="00606048">
        <w:rPr>
          <w:rFonts w:ascii="Arial" w:hAnsi="Arial" w:cs="Arial"/>
          <w:color w:val="000000" w:themeColor="text1"/>
          <w:sz w:val="22"/>
          <w:szCs w:val="22"/>
        </w:rPr>
        <w:t>Los acreedores de la mujer separada de bienes por actos o contratos que legítimamente han podido celebrarse por ella, tendrán acción sobre los bienes de la mujer.</w:t>
      </w:r>
    </w:p>
    <w:p w14:paraId="1C293522"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2A3B2EBA" w14:textId="0586B70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marido no será responsable con sus bienes, sino cuando hubiere accedido como fiador, o de otro modo, a las obligaciones contraídas por la mujer.</w:t>
      </w:r>
    </w:p>
    <w:p w14:paraId="3B7C6C30"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Será asimismo responsable, a prorrata del beneficio que hubiese reportado de las obligaciones contraídas por la mujer; comprendiendo en este beneficio el de la familia común, en la parte en que de derecho haya él debido proveer a las necesidades de ésta.</w:t>
      </w:r>
    </w:p>
    <w:p w14:paraId="1546965C"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2F4F4661" w14:textId="28A211C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simple autorización no le constituye responsable.</w:t>
      </w:r>
    </w:p>
    <w:p w14:paraId="3033D43B" w14:textId="50031439" w:rsidR="007460B3" w:rsidRPr="00606048" w:rsidRDefault="007460B3" w:rsidP="005955AC">
      <w:pPr>
        <w:spacing w:after="0" w:line="240" w:lineRule="auto"/>
        <w:contextualSpacing/>
        <w:rPr>
          <w:rFonts w:ascii="Arial" w:hAnsi="Arial" w:cs="Arial"/>
          <w:color w:val="000000" w:themeColor="text1"/>
        </w:rPr>
      </w:pPr>
    </w:p>
    <w:p w14:paraId="4F619A5F" w14:textId="4EFFF00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35" w:name="207"/>
      <w:r w:rsidRPr="00606048">
        <w:rPr>
          <w:rFonts w:ascii="Arial" w:hAnsi="Arial" w:cs="Arial"/>
          <w:color w:val="000000" w:themeColor="text1"/>
          <w:sz w:val="22"/>
          <w:szCs w:val="22"/>
        </w:rPr>
        <w:t xml:space="preserve">ARTICULO 207. </w:t>
      </w:r>
      <w:bookmarkEnd w:id="235"/>
      <w:r w:rsidRPr="00606048">
        <w:rPr>
          <w:rFonts w:ascii="Arial" w:hAnsi="Arial" w:cs="Arial"/>
          <w:color w:val="000000" w:themeColor="text1"/>
          <w:sz w:val="22"/>
          <w:szCs w:val="22"/>
        </w:rPr>
        <w:t>Si la mujer separada de bienes confiere al marido la administración de alguna parte de los suyos, será obligado el marido a la mujer como simple mandatario.</w:t>
      </w:r>
    </w:p>
    <w:p w14:paraId="23F92882" w14:textId="77777777" w:rsidR="0072123C" w:rsidRPr="00606048" w:rsidRDefault="0072123C" w:rsidP="005955AC">
      <w:pPr>
        <w:spacing w:after="0" w:line="240" w:lineRule="auto"/>
        <w:contextualSpacing/>
        <w:rPr>
          <w:rFonts w:ascii="Arial" w:hAnsi="Arial" w:cs="Arial"/>
          <w:color w:val="000000" w:themeColor="text1"/>
        </w:rPr>
      </w:pPr>
    </w:p>
    <w:p w14:paraId="25B77A50" w14:textId="0C1D8089" w:rsidR="0072123C" w:rsidRPr="008E5C14" w:rsidRDefault="007460B3" w:rsidP="00E11ADF">
      <w:pPr>
        <w:pStyle w:val="NormalWeb"/>
        <w:spacing w:before="0" w:beforeAutospacing="0" w:after="0" w:afterAutospacing="0"/>
        <w:contextualSpacing/>
        <w:jc w:val="both"/>
        <w:rPr>
          <w:rFonts w:ascii="Arial" w:hAnsi="Arial" w:cs="Arial"/>
          <w:color w:val="000000" w:themeColor="text1"/>
          <w:sz w:val="22"/>
          <w:szCs w:val="22"/>
          <w:lang w:val="pt-BR"/>
        </w:rPr>
      </w:pPr>
      <w:bookmarkStart w:id="236" w:name="208"/>
      <w:r w:rsidRPr="008E5C14">
        <w:rPr>
          <w:rFonts w:ascii="Arial" w:hAnsi="Arial" w:cs="Arial"/>
          <w:color w:val="000000" w:themeColor="text1"/>
          <w:sz w:val="22"/>
          <w:szCs w:val="22"/>
          <w:lang w:val="pt-BR"/>
        </w:rPr>
        <w:t xml:space="preserve">ARTICULO 208. </w:t>
      </w:r>
      <w:bookmarkEnd w:id="236"/>
      <w:proofErr w:type="spellStart"/>
      <w:r w:rsidR="00E11ADF" w:rsidRPr="008E5C14">
        <w:rPr>
          <w:rFonts w:ascii="Arial" w:hAnsi="Arial" w:cs="Arial"/>
          <w:color w:val="000000" w:themeColor="text1"/>
          <w:sz w:val="22"/>
          <w:szCs w:val="22"/>
          <w:lang w:val="pt-BR"/>
        </w:rPr>
        <w:t>Derogado</w:t>
      </w:r>
      <w:proofErr w:type="spellEnd"/>
    </w:p>
    <w:p w14:paraId="62D8CD3A" w14:textId="77777777" w:rsidR="00E11ADF" w:rsidRPr="008E5C14" w:rsidRDefault="00E11ADF" w:rsidP="00E11ADF">
      <w:pPr>
        <w:pStyle w:val="NormalWeb"/>
        <w:spacing w:before="0" w:beforeAutospacing="0" w:after="0" w:afterAutospacing="0"/>
        <w:contextualSpacing/>
        <w:jc w:val="both"/>
        <w:rPr>
          <w:rFonts w:ascii="Arial" w:hAnsi="Arial" w:cs="Arial"/>
          <w:color w:val="000000" w:themeColor="text1"/>
          <w:lang w:val="pt-BR"/>
        </w:rPr>
      </w:pPr>
    </w:p>
    <w:p w14:paraId="7BB3F2AF" w14:textId="12A043F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7" w:name="209"/>
      <w:r w:rsidRPr="008E5C14">
        <w:rPr>
          <w:rFonts w:ascii="Arial" w:hAnsi="Arial" w:cs="Arial"/>
          <w:color w:val="000000" w:themeColor="text1"/>
          <w:sz w:val="22"/>
          <w:szCs w:val="22"/>
          <w:lang w:val="pt-BR"/>
        </w:rPr>
        <w:t>ARTICULO 209.</w:t>
      </w:r>
      <w:bookmarkEnd w:id="237"/>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023A06BE" w14:textId="77777777" w:rsidR="0072123C" w:rsidRPr="008E5C14" w:rsidRDefault="0072123C" w:rsidP="005955AC">
      <w:pPr>
        <w:spacing w:after="0" w:line="240" w:lineRule="auto"/>
        <w:contextualSpacing/>
        <w:rPr>
          <w:rFonts w:ascii="Arial" w:hAnsi="Arial" w:cs="Arial"/>
          <w:color w:val="000000" w:themeColor="text1"/>
          <w:lang w:val="pt-BR"/>
        </w:rPr>
      </w:pPr>
    </w:p>
    <w:p w14:paraId="1D5FE677" w14:textId="5BFE9C1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8" w:name="210"/>
      <w:r w:rsidRPr="008E5C14">
        <w:rPr>
          <w:rFonts w:ascii="Arial" w:hAnsi="Arial" w:cs="Arial"/>
          <w:color w:val="000000" w:themeColor="text1"/>
          <w:sz w:val="22"/>
          <w:szCs w:val="22"/>
          <w:lang w:val="pt-BR"/>
        </w:rPr>
        <w:t>ARTICULO 210.</w:t>
      </w:r>
      <w:bookmarkEnd w:id="238"/>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4D4FBCD3" w14:textId="77777777" w:rsidR="0072123C" w:rsidRPr="008E5C14" w:rsidRDefault="0072123C" w:rsidP="005955AC">
      <w:pPr>
        <w:spacing w:after="0" w:line="240" w:lineRule="auto"/>
        <w:contextualSpacing/>
        <w:rPr>
          <w:rFonts w:ascii="Arial" w:hAnsi="Arial" w:cs="Arial"/>
          <w:color w:val="000000" w:themeColor="text1"/>
          <w:lang w:val="pt-BR"/>
        </w:rPr>
      </w:pPr>
    </w:p>
    <w:p w14:paraId="702E6FD5" w14:textId="10FB52A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9" w:name="211"/>
      <w:r w:rsidRPr="008E5C14">
        <w:rPr>
          <w:rFonts w:ascii="Arial" w:hAnsi="Arial" w:cs="Arial"/>
          <w:color w:val="000000" w:themeColor="text1"/>
          <w:sz w:val="22"/>
          <w:szCs w:val="22"/>
          <w:lang w:val="pt-BR"/>
        </w:rPr>
        <w:t>ARTICULO 211.</w:t>
      </w:r>
      <w:bookmarkEnd w:id="239"/>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2E27A772" w14:textId="77777777" w:rsidR="0072123C" w:rsidRPr="008E5C14" w:rsidRDefault="0072123C" w:rsidP="005955AC">
      <w:pPr>
        <w:spacing w:after="0" w:line="240" w:lineRule="auto"/>
        <w:contextualSpacing/>
        <w:rPr>
          <w:rFonts w:ascii="Arial" w:hAnsi="Arial" w:cs="Arial"/>
          <w:color w:val="000000" w:themeColor="text1"/>
          <w:lang w:val="pt-BR"/>
        </w:rPr>
      </w:pPr>
    </w:p>
    <w:p w14:paraId="1E14500A" w14:textId="463F9B7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40" w:name="212"/>
      <w:r w:rsidRPr="008E5C14">
        <w:rPr>
          <w:rFonts w:ascii="Arial" w:hAnsi="Arial" w:cs="Arial"/>
          <w:color w:val="000000" w:themeColor="text1"/>
          <w:sz w:val="22"/>
          <w:szCs w:val="22"/>
          <w:lang w:val="pt-BR"/>
        </w:rPr>
        <w:t>ARTICULO 212.</w:t>
      </w:r>
      <w:bookmarkEnd w:id="240"/>
      <w:r w:rsidRPr="008E5C14">
        <w:rPr>
          <w:rFonts w:ascii="Arial" w:hAnsi="Arial" w:cs="Arial"/>
          <w:color w:val="000000" w:themeColor="text1"/>
          <w:sz w:val="22"/>
          <w:szCs w:val="22"/>
          <w:lang w:val="pt-BR"/>
        </w:rPr>
        <w:t> </w:t>
      </w:r>
      <w:proofErr w:type="spellStart"/>
      <w:r w:rsidR="003536FD" w:rsidRPr="008E5C14">
        <w:rPr>
          <w:rFonts w:ascii="Arial" w:hAnsi="Arial" w:cs="Arial"/>
          <w:color w:val="000000" w:themeColor="text1"/>
          <w:sz w:val="22"/>
          <w:szCs w:val="22"/>
          <w:lang w:val="pt-BR"/>
        </w:rPr>
        <w:t>Derogado</w:t>
      </w:r>
      <w:proofErr w:type="spellEnd"/>
    </w:p>
    <w:p w14:paraId="0CC7AA6D" w14:textId="77777777" w:rsidR="0072123C" w:rsidRPr="008E5C14" w:rsidRDefault="0072123C"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241" w:name="Nivel026"/>
    </w:p>
    <w:p w14:paraId="0BC0BBFE" w14:textId="73640E5E"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w:t>
      </w:r>
      <w:bookmarkEnd w:id="241"/>
    </w:p>
    <w:p w14:paraId="305F1AF9"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BF8A808" w14:textId="4B9A9F98" w:rsidR="007460B3" w:rsidRPr="00606048"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HIJOS LEGITIMOS CONCEBIDOS EN MATRIMONIO</w:t>
      </w:r>
    </w:p>
    <w:p w14:paraId="05E95B98"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D5333EB" w14:textId="57FB5881"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42" w:name="Nivel027"/>
      <w:r w:rsidRPr="660AA3BA">
        <w:rPr>
          <w:rFonts w:ascii="Arial" w:hAnsi="Arial" w:cs="Arial"/>
          <w:b/>
          <w:bCs/>
          <w:color w:val="000000" w:themeColor="text1"/>
          <w:sz w:val="22"/>
          <w:szCs w:val="22"/>
        </w:rPr>
        <w:t>CAPITULO I</w:t>
      </w:r>
      <w:bookmarkEnd w:id="242"/>
    </w:p>
    <w:p w14:paraId="0E0F7202"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BFB7F55"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0A50CC3B" w14:textId="62E1C53B" w:rsidR="007460B3" w:rsidRPr="00606048" w:rsidRDefault="007460B3" w:rsidP="005955AC">
      <w:pPr>
        <w:spacing w:after="0" w:line="240" w:lineRule="auto"/>
        <w:contextualSpacing/>
        <w:rPr>
          <w:rFonts w:ascii="Arial" w:hAnsi="Arial" w:cs="Arial"/>
          <w:color w:val="000000" w:themeColor="text1"/>
        </w:rPr>
      </w:pPr>
    </w:p>
    <w:p w14:paraId="58B79992" w14:textId="4A52865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3" w:name="213"/>
      <w:r w:rsidRPr="00606048">
        <w:rPr>
          <w:rFonts w:ascii="Arial" w:hAnsi="Arial" w:cs="Arial"/>
          <w:color w:val="000000" w:themeColor="text1"/>
          <w:sz w:val="22"/>
          <w:szCs w:val="22"/>
        </w:rPr>
        <w:t xml:space="preserve">ARTICULO 213. </w:t>
      </w:r>
      <w:bookmarkEnd w:id="243"/>
      <w:r w:rsidRPr="00606048">
        <w:rPr>
          <w:rFonts w:ascii="Arial" w:hAnsi="Arial" w:cs="Arial"/>
          <w:color w:val="000000" w:themeColor="text1"/>
          <w:sz w:val="22"/>
          <w:szCs w:val="22"/>
        </w:rPr>
        <w:t>El hijo concebido durante el matrimonio o durante la unión marital de hecho tiene por padres a los cónyuges o compañeros permanentes, salvo que se pruebe lo contrario en un proceso de investigación o de impugnación de paternidad.</w:t>
      </w:r>
    </w:p>
    <w:p w14:paraId="7834DE9A" w14:textId="77777777" w:rsidR="0072123C" w:rsidRPr="00606048" w:rsidRDefault="0072123C" w:rsidP="005955AC">
      <w:pPr>
        <w:spacing w:after="0" w:line="240" w:lineRule="auto"/>
        <w:contextualSpacing/>
        <w:rPr>
          <w:rFonts w:ascii="Arial" w:hAnsi="Arial" w:cs="Arial"/>
          <w:color w:val="000000" w:themeColor="text1"/>
        </w:rPr>
      </w:pPr>
    </w:p>
    <w:p w14:paraId="59AE843F" w14:textId="5AF8820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4" w:name="214"/>
      <w:r w:rsidRPr="00606048">
        <w:rPr>
          <w:rFonts w:ascii="Arial" w:hAnsi="Arial" w:cs="Arial"/>
          <w:color w:val="000000" w:themeColor="text1"/>
          <w:sz w:val="22"/>
          <w:szCs w:val="22"/>
        </w:rPr>
        <w:t xml:space="preserve">ARTICULO 214. </w:t>
      </w:r>
      <w:bookmarkEnd w:id="244"/>
      <w:r w:rsidRPr="00606048">
        <w:rPr>
          <w:rFonts w:ascii="Arial" w:hAnsi="Arial" w:cs="Arial"/>
          <w:color w:val="000000" w:themeColor="text1"/>
          <w:sz w:val="22"/>
          <w:szCs w:val="22"/>
        </w:rPr>
        <w:t>El hijo que nace después de expirados los ciento ochenta días subsiguientes al matrimonio o a la declaración de la unión marital de hecho, se reputa concebido en el vínculo y tiene por padres a los cónyuges o a los compañeros permanentes, excepto en los siguientes casos:</w:t>
      </w:r>
    </w:p>
    <w:p w14:paraId="2C7FD17A"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78B0847E" w14:textId="62CB4E1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Cuando el Cónyuge o el compañero permanente demuestre por cualquier medio que él no es el padre.</w:t>
      </w:r>
    </w:p>
    <w:p w14:paraId="0F0844C6"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26D7DCF2" w14:textId="0865C6D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w:t>
      </w:r>
      <w:r w:rsidR="00E11ADF"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Cuando en proceso de impugnación de la paternidad mediante prueba científica se desvirtúe esta presunción, en atención a lo consagrado en la Ley </w:t>
      </w:r>
      <w:r w:rsidRPr="00AB21A9">
        <w:rPr>
          <w:rStyle w:val="Hipervnculo"/>
          <w:rFonts w:ascii="Arial" w:hAnsi="Arial" w:cs="Arial"/>
          <w:color w:val="000000" w:themeColor="text1"/>
          <w:sz w:val="22"/>
          <w:szCs w:val="22"/>
          <w:u w:val="none"/>
        </w:rPr>
        <w:t>721</w:t>
      </w:r>
      <w:r w:rsidRPr="00606048">
        <w:rPr>
          <w:rFonts w:ascii="Arial" w:hAnsi="Arial" w:cs="Arial"/>
          <w:color w:val="000000" w:themeColor="text1"/>
          <w:sz w:val="22"/>
          <w:szCs w:val="22"/>
        </w:rPr>
        <w:t> de 2001.</w:t>
      </w:r>
    </w:p>
    <w:p w14:paraId="19A6FBC9" w14:textId="6EFB36B2" w:rsidR="007460B3" w:rsidRPr="00606048" w:rsidRDefault="007460B3" w:rsidP="005955AC">
      <w:pPr>
        <w:spacing w:after="0" w:line="240" w:lineRule="auto"/>
        <w:contextualSpacing/>
        <w:rPr>
          <w:rFonts w:ascii="Arial" w:hAnsi="Arial" w:cs="Arial"/>
          <w:color w:val="000000" w:themeColor="text1"/>
        </w:rPr>
      </w:pPr>
    </w:p>
    <w:p w14:paraId="361612F4" w14:textId="2A127D8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5" w:name="215"/>
      <w:r w:rsidRPr="00606048">
        <w:rPr>
          <w:rFonts w:ascii="Arial" w:hAnsi="Arial" w:cs="Arial"/>
          <w:color w:val="000000" w:themeColor="text1"/>
          <w:sz w:val="22"/>
          <w:szCs w:val="22"/>
        </w:rPr>
        <w:lastRenderedPageBreak/>
        <w:t xml:space="preserve">ARTICULO 215. </w:t>
      </w:r>
      <w:bookmarkEnd w:id="245"/>
      <w:r w:rsidR="00E11ADF" w:rsidRPr="00606048">
        <w:rPr>
          <w:rFonts w:ascii="Arial" w:hAnsi="Arial" w:cs="Arial"/>
          <w:color w:val="000000" w:themeColor="text1"/>
          <w:sz w:val="22"/>
          <w:szCs w:val="22"/>
        </w:rPr>
        <w:t>Derogado</w:t>
      </w:r>
    </w:p>
    <w:p w14:paraId="3D133CD0" w14:textId="77777777" w:rsidR="0072123C" w:rsidRPr="00606048" w:rsidRDefault="0072123C" w:rsidP="005955AC">
      <w:pPr>
        <w:spacing w:after="0" w:line="240" w:lineRule="auto"/>
        <w:contextualSpacing/>
        <w:rPr>
          <w:rFonts w:ascii="Arial" w:hAnsi="Arial" w:cs="Arial"/>
          <w:color w:val="000000" w:themeColor="text1"/>
        </w:rPr>
      </w:pPr>
    </w:p>
    <w:p w14:paraId="49698054" w14:textId="2C0A12F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6" w:name="216"/>
      <w:r w:rsidRPr="00606048">
        <w:rPr>
          <w:rFonts w:ascii="Arial" w:hAnsi="Arial" w:cs="Arial"/>
          <w:color w:val="000000" w:themeColor="text1"/>
          <w:sz w:val="22"/>
          <w:szCs w:val="22"/>
        </w:rPr>
        <w:t xml:space="preserve">ARTICULO 216. </w:t>
      </w:r>
      <w:bookmarkEnd w:id="246"/>
      <w:r w:rsidRPr="00606048">
        <w:rPr>
          <w:rFonts w:ascii="Arial" w:hAnsi="Arial" w:cs="Arial"/>
          <w:color w:val="000000" w:themeColor="text1"/>
          <w:sz w:val="22"/>
          <w:szCs w:val="22"/>
        </w:rPr>
        <w:t>Podrán impugnar la paternidad del hijo nacido durante el matrimonio o en vigencia de la unión marital de hecho, el cónyuge o compañero permanente y la madre, dentro de los ciento (140) días siguientes a aquel en que tuvieron conocimiento de que no es el padre o madre biológico.</w:t>
      </w:r>
    </w:p>
    <w:p w14:paraId="4B4AF9A8" w14:textId="77777777" w:rsidR="0072123C" w:rsidRPr="00606048" w:rsidRDefault="0072123C" w:rsidP="005955AC">
      <w:pPr>
        <w:spacing w:after="0" w:line="240" w:lineRule="auto"/>
        <w:contextualSpacing/>
        <w:rPr>
          <w:rFonts w:ascii="Arial" w:hAnsi="Arial" w:cs="Arial"/>
          <w:color w:val="000000" w:themeColor="text1"/>
        </w:rPr>
      </w:pPr>
    </w:p>
    <w:p w14:paraId="6CE10B68" w14:textId="19853DA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7" w:name="217"/>
      <w:r w:rsidRPr="00606048">
        <w:rPr>
          <w:rFonts w:ascii="Arial" w:hAnsi="Arial" w:cs="Arial"/>
          <w:color w:val="000000" w:themeColor="text1"/>
          <w:sz w:val="22"/>
          <w:szCs w:val="22"/>
        </w:rPr>
        <w:t xml:space="preserve">ARTICULO 217. </w:t>
      </w:r>
      <w:bookmarkEnd w:id="247"/>
      <w:r w:rsidRPr="00606048">
        <w:rPr>
          <w:rFonts w:ascii="Arial" w:hAnsi="Arial" w:cs="Arial"/>
          <w:color w:val="000000" w:themeColor="text1"/>
          <w:sz w:val="22"/>
          <w:szCs w:val="22"/>
        </w:rPr>
        <w:t xml:space="preserve"> El hijo podrá impugnar la paternidad o la maternidad en cualquier tiempo. En el respectivo proceso el juez establecerá el valor probatorio de la prueba científica u otras si así lo considera. También podrá solicitarla el padre, la madre o quien acredite sumariamente ser el presunto padre o madre biológico.</w:t>
      </w:r>
    </w:p>
    <w:p w14:paraId="107F80C2"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residencia del marido en el lugar del nacimiento del hijo hará presumir que lo supo inmediatamente, a menos de probarse que por parte de la mujer ha habido ocultación del parto.</w:t>
      </w:r>
    </w:p>
    <w:p w14:paraId="690B8488" w14:textId="77777777" w:rsidR="0072123C" w:rsidRPr="00606048" w:rsidRDefault="0072123C"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30977F02" w14:textId="2FC9C17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PARÁGRAFO.</w:t>
      </w:r>
      <w:r w:rsidRPr="00606048">
        <w:rPr>
          <w:rFonts w:ascii="Arial" w:hAnsi="Arial" w:cs="Arial"/>
          <w:color w:val="000000" w:themeColor="text1"/>
          <w:sz w:val="22"/>
          <w:szCs w:val="22"/>
        </w:rPr>
        <w:t> Las personas que soliciten la prueba científica lo harán por una sola vez y a costa del interesado; a menos que no cuenten con los recursos necesarios para solicitarla, podrán hacerlo siempre y cuando demuestren ante I.C.B.F. que no tienen los medios, para lo cual gozarán del beneficio de amparo de pobreza consagrado en la Ley </w:t>
      </w:r>
      <w:r w:rsidRPr="00AB21A9">
        <w:rPr>
          <w:rStyle w:val="Hipervnculo"/>
          <w:rFonts w:ascii="Arial" w:hAnsi="Arial" w:cs="Arial"/>
          <w:color w:val="000000" w:themeColor="text1"/>
          <w:sz w:val="22"/>
          <w:szCs w:val="22"/>
          <w:u w:val="none"/>
        </w:rPr>
        <w:t>721</w:t>
      </w:r>
      <w:r w:rsidRPr="00606048">
        <w:rPr>
          <w:rFonts w:ascii="Arial" w:hAnsi="Arial" w:cs="Arial"/>
          <w:color w:val="000000" w:themeColor="text1"/>
          <w:sz w:val="22"/>
          <w:szCs w:val="22"/>
        </w:rPr>
        <w:t> de 2001.</w:t>
      </w:r>
    </w:p>
    <w:p w14:paraId="5EED0D14" w14:textId="77777777" w:rsidR="0072123C" w:rsidRPr="00606048" w:rsidRDefault="0072123C" w:rsidP="005955AC">
      <w:pPr>
        <w:spacing w:after="0" w:line="240" w:lineRule="auto"/>
        <w:contextualSpacing/>
        <w:rPr>
          <w:rFonts w:ascii="Arial" w:hAnsi="Arial" w:cs="Arial"/>
          <w:color w:val="000000" w:themeColor="text1"/>
        </w:rPr>
      </w:pPr>
    </w:p>
    <w:p w14:paraId="0E1B1933" w14:textId="279B1FE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8" w:name="218"/>
      <w:r w:rsidRPr="00606048">
        <w:rPr>
          <w:rFonts w:ascii="Arial" w:hAnsi="Arial" w:cs="Arial"/>
          <w:color w:val="000000" w:themeColor="text1"/>
          <w:sz w:val="22"/>
          <w:szCs w:val="22"/>
        </w:rPr>
        <w:t xml:space="preserve">ARTÍCULO 218. </w:t>
      </w:r>
      <w:bookmarkEnd w:id="248"/>
      <w:r w:rsidRPr="00606048">
        <w:rPr>
          <w:rFonts w:ascii="Arial" w:hAnsi="Arial" w:cs="Arial"/>
          <w:color w:val="000000" w:themeColor="text1"/>
          <w:sz w:val="22"/>
          <w:szCs w:val="22"/>
        </w:rPr>
        <w:t>El juez competente que adelante el proceso de reclamación o impugnación de la paternidad o maternidad, de oficio o a petición de parte, vinculará al proceso, siempre que fuere posible, al presunto padre biológico o la presunta madre biológica, con el fin de ser declarado en la misma actuación procesal la paternidad o la maternidad, en aras de proteger los derechos del menor, en especial el de tener una verdadera identidad y un nombre.</w:t>
      </w:r>
    </w:p>
    <w:p w14:paraId="0A32F685"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5BC5BC99" w14:textId="05240B3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49" w:name="219"/>
      <w:r w:rsidRPr="00606048">
        <w:rPr>
          <w:rFonts w:ascii="Arial" w:hAnsi="Arial" w:cs="Arial"/>
          <w:color w:val="000000" w:themeColor="text1"/>
          <w:sz w:val="22"/>
          <w:szCs w:val="22"/>
        </w:rPr>
        <w:t xml:space="preserve">ARTICULO 219. </w:t>
      </w:r>
      <w:bookmarkEnd w:id="249"/>
      <w:r w:rsidRPr="00606048">
        <w:rPr>
          <w:rFonts w:ascii="Arial" w:hAnsi="Arial" w:cs="Arial"/>
          <w:color w:val="000000" w:themeColor="text1"/>
          <w:sz w:val="22"/>
          <w:szCs w:val="22"/>
        </w:rPr>
        <w:t xml:space="preserve"> Los herederos podrán impugnar la paternidad o la maternidad desde el momento en que conocieron del fallecimiento del padre o la madre o con posterioridad a esta; o desde el momento en que conocieron del nacimiento del hijo, de lo contrario el término para impugnar será de 140 días. Pero cesará este derecho si el padre o la madre hubieren reconocido expresamente al hijo como suyo en su testamento o en otro instrumento público.</w:t>
      </w:r>
    </w:p>
    <w:p w14:paraId="14889484"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4BE1337E" w14:textId="1E1130C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los interesados hubieren entrado en posesión efectiva de los bienes sin contradicción del pretendido hijo, podrán oponerle la excepción en cualquier tiempo que él o sus herederos le disputaren sus derechos.</w:t>
      </w:r>
    </w:p>
    <w:p w14:paraId="28C60F78" w14:textId="77777777" w:rsidR="0072123C" w:rsidRPr="00606048" w:rsidRDefault="0072123C" w:rsidP="005955AC">
      <w:pPr>
        <w:spacing w:after="0" w:line="240" w:lineRule="auto"/>
        <w:contextualSpacing/>
        <w:rPr>
          <w:rFonts w:ascii="Arial" w:hAnsi="Arial" w:cs="Arial"/>
          <w:color w:val="000000" w:themeColor="text1"/>
        </w:rPr>
      </w:pPr>
    </w:p>
    <w:p w14:paraId="1782B682" w14:textId="52CFAB40" w:rsidR="007460B3" w:rsidRPr="00606048" w:rsidRDefault="007460B3" w:rsidP="0072123C">
      <w:pPr>
        <w:spacing w:after="0" w:line="240" w:lineRule="auto"/>
        <w:contextualSpacing/>
        <w:rPr>
          <w:rFonts w:ascii="Arial" w:hAnsi="Arial" w:cs="Arial"/>
          <w:color w:val="000000" w:themeColor="text1"/>
        </w:rPr>
      </w:pPr>
      <w:bookmarkStart w:id="250" w:name="220"/>
      <w:r w:rsidRPr="00606048">
        <w:rPr>
          <w:rFonts w:ascii="Arial" w:hAnsi="Arial" w:cs="Arial"/>
          <w:color w:val="000000" w:themeColor="text1"/>
        </w:rPr>
        <w:t xml:space="preserve">ARTICULO 220. </w:t>
      </w:r>
      <w:bookmarkEnd w:id="250"/>
      <w:r w:rsidRPr="00606048">
        <w:rPr>
          <w:rFonts w:ascii="Arial" w:hAnsi="Arial" w:cs="Arial"/>
          <w:color w:val="000000" w:themeColor="text1"/>
        </w:rPr>
        <w:t>A petición de cualquiera persona que tenga interés actual en ello, declarará el juez la ilegitimidad del hijo nacido después de expirados los trescientos días subsiguientes a la disolución del matrimonio.</w:t>
      </w:r>
    </w:p>
    <w:p w14:paraId="39A3040C"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0CA05ED7" w14:textId="2A427B8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marido estuvo en absoluta imposibilidad física de tener acceso a la mujer desde antes de la disolución del matrimonio, se contarán los trescientos días desde la fecha en que empezó esta imposibilidad.</w:t>
      </w:r>
    </w:p>
    <w:p w14:paraId="538A33F9" w14:textId="77777777" w:rsidR="00D63B2E" w:rsidRPr="00606048" w:rsidRDefault="00D63B2E" w:rsidP="005955AC">
      <w:pPr>
        <w:pStyle w:val="NormalWeb"/>
        <w:spacing w:before="0" w:beforeAutospacing="0" w:after="0" w:afterAutospacing="0"/>
        <w:contextualSpacing/>
        <w:jc w:val="both"/>
        <w:rPr>
          <w:rFonts w:ascii="Arial" w:hAnsi="Arial" w:cs="Arial"/>
          <w:color w:val="000000" w:themeColor="text1"/>
          <w:sz w:val="22"/>
          <w:szCs w:val="22"/>
        </w:rPr>
      </w:pPr>
    </w:p>
    <w:p w14:paraId="7F6307C3"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dicho acerca de la disolución se aplica al caso de la separación de los cónyuges por declaración de nulidad del matrimonio.</w:t>
      </w:r>
    </w:p>
    <w:p w14:paraId="7B60D0E4" w14:textId="4B051DDE" w:rsidR="007460B3" w:rsidRPr="00606048" w:rsidRDefault="007460B3" w:rsidP="005955AC">
      <w:pPr>
        <w:spacing w:after="0" w:line="240" w:lineRule="auto"/>
        <w:contextualSpacing/>
        <w:rPr>
          <w:rFonts w:ascii="Arial" w:hAnsi="Arial" w:cs="Arial"/>
          <w:color w:val="000000" w:themeColor="text1"/>
        </w:rPr>
      </w:pPr>
    </w:p>
    <w:p w14:paraId="22DFF097" w14:textId="486A4BEE" w:rsidR="0072123C" w:rsidRPr="00606048" w:rsidRDefault="007460B3" w:rsidP="00E11ADF">
      <w:pPr>
        <w:pStyle w:val="NormalWeb"/>
        <w:spacing w:before="0" w:beforeAutospacing="0" w:after="0" w:afterAutospacing="0"/>
        <w:contextualSpacing/>
        <w:jc w:val="both"/>
        <w:rPr>
          <w:rFonts w:ascii="Arial" w:hAnsi="Arial" w:cs="Arial"/>
          <w:color w:val="000000" w:themeColor="text1"/>
          <w:sz w:val="22"/>
          <w:szCs w:val="22"/>
        </w:rPr>
      </w:pPr>
      <w:bookmarkStart w:id="251" w:name="221"/>
      <w:r w:rsidRPr="00606048">
        <w:rPr>
          <w:rFonts w:ascii="Arial" w:hAnsi="Arial" w:cs="Arial"/>
          <w:color w:val="000000" w:themeColor="text1"/>
          <w:sz w:val="22"/>
          <w:szCs w:val="22"/>
        </w:rPr>
        <w:t xml:space="preserve">ARTICULO 221. </w:t>
      </w:r>
      <w:bookmarkEnd w:id="251"/>
      <w:r w:rsidR="00E11ADF" w:rsidRPr="00606048">
        <w:rPr>
          <w:rFonts w:ascii="Arial" w:hAnsi="Arial" w:cs="Arial"/>
          <w:color w:val="000000" w:themeColor="text1"/>
          <w:sz w:val="22"/>
          <w:szCs w:val="22"/>
        </w:rPr>
        <w:t>Derogado</w:t>
      </w:r>
    </w:p>
    <w:p w14:paraId="30EFD715" w14:textId="77777777" w:rsidR="00E11ADF" w:rsidRPr="00606048" w:rsidRDefault="00E11ADF" w:rsidP="00E11ADF">
      <w:pPr>
        <w:pStyle w:val="NormalWeb"/>
        <w:spacing w:before="0" w:beforeAutospacing="0" w:after="0" w:afterAutospacing="0"/>
        <w:contextualSpacing/>
        <w:jc w:val="both"/>
        <w:rPr>
          <w:rFonts w:ascii="Arial" w:hAnsi="Arial" w:cs="Arial"/>
          <w:color w:val="000000" w:themeColor="text1"/>
        </w:rPr>
      </w:pPr>
    </w:p>
    <w:p w14:paraId="333DADC3" w14:textId="5CE45BF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52" w:name="222"/>
      <w:r w:rsidRPr="00606048">
        <w:rPr>
          <w:rFonts w:ascii="Arial" w:hAnsi="Arial" w:cs="Arial"/>
          <w:color w:val="000000" w:themeColor="text1"/>
          <w:sz w:val="22"/>
          <w:szCs w:val="22"/>
        </w:rPr>
        <w:t xml:space="preserve">ARTICULO 222. </w:t>
      </w:r>
      <w:bookmarkEnd w:id="252"/>
      <w:r w:rsidRPr="00606048">
        <w:rPr>
          <w:rFonts w:ascii="Arial" w:hAnsi="Arial" w:cs="Arial"/>
          <w:color w:val="000000" w:themeColor="text1"/>
          <w:sz w:val="22"/>
          <w:szCs w:val="22"/>
        </w:rPr>
        <w:t xml:space="preserve">Los ascendientes del padre o la madre tendrán derecho para impugnar la paternidad o la maternidad, aunque no tengan parte alguna en la sucesión de sus hijos, pero </w:t>
      </w:r>
      <w:r w:rsidRPr="00606048">
        <w:rPr>
          <w:rFonts w:ascii="Arial" w:hAnsi="Arial" w:cs="Arial"/>
          <w:color w:val="000000" w:themeColor="text1"/>
          <w:sz w:val="22"/>
          <w:szCs w:val="22"/>
        </w:rPr>
        <w:lastRenderedPageBreak/>
        <w:t>únicamente podrán intentar la acción con posterioridad a la muerte de estos y a más tardar dentro de los 140 días al conocimiento de la muerte.</w:t>
      </w:r>
    </w:p>
    <w:p w14:paraId="3C324F61" w14:textId="6E3A4551" w:rsidR="0072123C" w:rsidRPr="00606048" w:rsidRDefault="0072123C" w:rsidP="005955AC">
      <w:pPr>
        <w:spacing w:after="0" w:line="240" w:lineRule="auto"/>
        <w:contextualSpacing/>
        <w:rPr>
          <w:rFonts w:ascii="Arial" w:hAnsi="Arial" w:cs="Arial"/>
          <w:color w:val="000000" w:themeColor="text1"/>
        </w:rPr>
      </w:pPr>
    </w:p>
    <w:p w14:paraId="4D6B0511" w14:textId="3E17F2F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53" w:name="223"/>
      <w:r w:rsidRPr="00606048">
        <w:rPr>
          <w:rFonts w:ascii="Arial" w:hAnsi="Arial" w:cs="Arial"/>
          <w:color w:val="000000" w:themeColor="text1"/>
          <w:sz w:val="22"/>
          <w:szCs w:val="22"/>
        </w:rPr>
        <w:t xml:space="preserve">ARTICULO 223. </w:t>
      </w:r>
      <w:bookmarkEnd w:id="253"/>
      <w:r w:rsidRPr="00606048">
        <w:rPr>
          <w:rFonts w:ascii="Arial" w:hAnsi="Arial" w:cs="Arial"/>
          <w:color w:val="000000" w:themeColor="text1"/>
          <w:sz w:val="22"/>
          <w:szCs w:val="22"/>
        </w:rPr>
        <w:t>Una vez impugnada la filiación del hijo, si este fuere menor de edad, el juez nombrará curador al que lo necesitare para que le defienda en el proceso.</w:t>
      </w:r>
    </w:p>
    <w:p w14:paraId="01FE6B50" w14:textId="77777777" w:rsidR="0072123C" w:rsidRPr="00606048" w:rsidRDefault="0072123C" w:rsidP="005955AC">
      <w:pPr>
        <w:spacing w:after="0" w:line="240" w:lineRule="auto"/>
        <w:contextualSpacing/>
        <w:rPr>
          <w:rFonts w:ascii="Arial" w:hAnsi="Arial" w:cs="Arial"/>
          <w:color w:val="000000" w:themeColor="text1"/>
        </w:rPr>
      </w:pPr>
    </w:p>
    <w:p w14:paraId="330453B7" w14:textId="37D0B60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54" w:name="224"/>
      <w:r w:rsidRPr="00606048">
        <w:rPr>
          <w:rFonts w:ascii="Arial" w:hAnsi="Arial" w:cs="Arial"/>
          <w:color w:val="000000" w:themeColor="text1"/>
          <w:sz w:val="22"/>
          <w:szCs w:val="22"/>
        </w:rPr>
        <w:t xml:space="preserve">ARTICULO 224. </w:t>
      </w:r>
      <w:bookmarkEnd w:id="254"/>
      <w:r w:rsidRPr="00606048">
        <w:rPr>
          <w:rFonts w:ascii="Arial" w:hAnsi="Arial" w:cs="Arial"/>
          <w:color w:val="000000" w:themeColor="text1"/>
          <w:sz w:val="22"/>
          <w:szCs w:val="22"/>
        </w:rPr>
        <w:t>Durante el juicio de impugnación de la paternidad o la maternidad se presumirá la paternidad del hijo, pero cuando exista sentencia en firme el actor tendrá derecho a que se le indemnice por los todos los perjuicios causados.</w:t>
      </w:r>
    </w:p>
    <w:p w14:paraId="24DD2FF9"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bookmarkStart w:id="255" w:name="Nivel028"/>
    </w:p>
    <w:p w14:paraId="737C4B99" w14:textId="356F8A26"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55"/>
    </w:p>
    <w:p w14:paraId="1DB5FFC1"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26D1530"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ESPECIALES PARA LOS CASOS DE DIVORCIO Y NULIDAD DEL MATRIMONIO</w:t>
      </w:r>
    </w:p>
    <w:p w14:paraId="2DD2756E" w14:textId="3DDF0179" w:rsidR="007460B3" w:rsidRPr="00606048" w:rsidRDefault="007460B3" w:rsidP="005955AC">
      <w:pPr>
        <w:spacing w:after="0" w:line="240" w:lineRule="auto"/>
        <w:contextualSpacing/>
        <w:rPr>
          <w:rFonts w:ascii="Arial" w:hAnsi="Arial" w:cs="Arial"/>
          <w:color w:val="000000" w:themeColor="text1"/>
        </w:rPr>
      </w:pPr>
    </w:p>
    <w:p w14:paraId="7DEFD021" w14:textId="569A644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56" w:name="225"/>
      <w:r w:rsidRPr="008E5C14">
        <w:rPr>
          <w:rFonts w:ascii="Arial" w:hAnsi="Arial" w:cs="Arial"/>
          <w:color w:val="000000" w:themeColor="text1"/>
          <w:sz w:val="22"/>
          <w:szCs w:val="22"/>
          <w:lang w:val="pt-BR"/>
        </w:rPr>
        <w:t xml:space="preserve">ARTICULO 225. </w:t>
      </w:r>
      <w:bookmarkEnd w:id="256"/>
      <w:proofErr w:type="spellStart"/>
      <w:r w:rsidR="00E11ADF" w:rsidRPr="008E5C14">
        <w:rPr>
          <w:rFonts w:ascii="Arial" w:hAnsi="Arial" w:cs="Arial"/>
          <w:color w:val="000000" w:themeColor="text1"/>
          <w:sz w:val="22"/>
          <w:szCs w:val="22"/>
          <w:lang w:val="pt-BR"/>
        </w:rPr>
        <w:t>Derogado</w:t>
      </w:r>
      <w:proofErr w:type="spellEnd"/>
    </w:p>
    <w:p w14:paraId="52030BA2" w14:textId="13AA33B0" w:rsidR="007460B3" w:rsidRPr="008E5C14" w:rsidRDefault="007460B3" w:rsidP="005955AC">
      <w:pPr>
        <w:spacing w:after="0" w:line="240" w:lineRule="auto"/>
        <w:contextualSpacing/>
        <w:rPr>
          <w:rFonts w:ascii="Arial" w:hAnsi="Arial" w:cs="Arial"/>
          <w:color w:val="000000" w:themeColor="text1"/>
          <w:lang w:val="pt-BR"/>
        </w:rPr>
      </w:pPr>
    </w:p>
    <w:p w14:paraId="59E2320C" w14:textId="0165C5D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57" w:name="226"/>
      <w:r w:rsidRPr="008E5C14">
        <w:rPr>
          <w:rFonts w:ascii="Arial" w:hAnsi="Arial" w:cs="Arial"/>
          <w:color w:val="000000" w:themeColor="text1"/>
          <w:sz w:val="22"/>
          <w:szCs w:val="22"/>
          <w:lang w:val="pt-BR"/>
        </w:rPr>
        <w:t xml:space="preserve">ARTICULO 226. </w:t>
      </w:r>
      <w:bookmarkEnd w:id="257"/>
      <w:proofErr w:type="spellStart"/>
      <w:r w:rsidR="00E11ADF" w:rsidRPr="008E5C14">
        <w:rPr>
          <w:rFonts w:ascii="Arial" w:hAnsi="Arial" w:cs="Arial"/>
          <w:color w:val="000000" w:themeColor="text1"/>
          <w:sz w:val="22"/>
          <w:szCs w:val="22"/>
          <w:lang w:val="pt-BR"/>
        </w:rPr>
        <w:t>Derogado</w:t>
      </w:r>
      <w:proofErr w:type="spellEnd"/>
      <w:r w:rsidRPr="008E5C14">
        <w:rPr>
          <w:rFonts w:ascii="Arial" w:hAnsi="Arial" w:cs="Arial"/>
          <w:color w:val="000000" w:themeColor="text1"/>
          <w:sz w:val="22"/>
          <w:szCs w:val="22"/>
          <w:lang w:val="pt-BR"/>
        </w:rPr>
        <w:t> </w:t>
      </w:r>
    </w:p>
    <w:p w14:paraId="69FC6B18" w14:textId="77777777" w:rsidR="0072123C" w:rsidRPr="008E5C14" w:rsidRDefault="0072123C" w:rsidP="005955AC">
      <w:pPr>
        <w:spacing w:after="0" w:line="240" w:lineRule="auto"/>
        <w:contextualSpacing/>
        <w:rPr>
          <w:rFonts w:ascii="Arial" w:hAnsi="Arial" w:cs="Arial"/>
          <w:color w:val="000000" w:themeColor="text1"/>
          <w:lang w:val="pt-BR"/>
        </w:rPr>
      </w:pPr>
    </w:p>
    <w:p w14:paraId="0B0FCE95" w14:textId="1BFD9B8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58" w:name="227"/>
      <w:r w:rsidRPr="008E5C14">
        <w:rPr>
          <w:rFonts w:ascii="Arial" w:hAnsi="Arial" w:cs="Arial"/>
          <w:color w:val="000000" w:themeColor="text1"/>
          <w:sz w:val="22"/>
          <w:szCs w:val="22"/>
          <w:lang w:val="pt-BR"/>
        </w:rPr>
        <w:t>ARTICULO 227.</w:t>
      </w:r>
      <w:bookmarkEnd w:id="258"/>
      <w:r w:rsidRPr="008E5C14">
        <w:rPr>
          <w:rFonts w:ascii="Arial" w:hAnsi="Arial" w:cs="Arial"/>
          <w:color w:val="000000" w:themeColor="text1"/>
          <w:sz w:val="22"/>
          <w:szCs w:val="22"/>
          <w:lang w:val="pt-BR"/>
        </w:rPr>
        <w:t> </w:t>
      </w:r>
      <w:proofErr w:type="spellStart"/>
      <w:r w:rsidR="00E11ADF" w:rsidRPr="008E5C14">
        <w:rPr>
          <w:rFonts w:ascii="Arial" w:hAnsi="Arial" w:cs="Arial"/>
          <w:color w:val="000000" w:themeColor="text1"/>
          <w:sz w:val="22"/>
          <w:szCs w:val="22"/>
          <w:lang w:val="pt-BR"/>
        </w:rPr>
        <w:t>Derogado</w:t>
      </w:r>
      <w:proofErr w:type="spellEnd"/>
    </w:p>
    <w:p w14:paraId="0B7234ED" w14:textId="77777777" w:rsidR="0072123C" w:rsidRPr="008E5C14" w:rsidRDefault="0072123C" w:rsidP="005955AC">
      <w:pPr>
        <w:spacing w:after="0" w:line="240" w:lineRule="auto"/>
        <w:contextualSpacing/>
        <w:rPr>
          <w:rFonts w:ascii="Arial" w:hAnsi="Arial" w:cs="Arial"/>
          <w:color w:val="000000" w:themeColor="text1"/>
          <w:lang w:val="pt-BR"/>
        </w:rPr>
      </w:pPr>
    </w:p>
    <w:p w14:paraId="14714C42" w14:textId="7BA6FDC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59" w:name="228"/>
      <w:r w:rsidRPr="008E5C14">
        <w:rPr>
          <w:rFonts w:ascii="Arial" w:hAnsi="Arial" w:cs="Arial"/>
          <w:color w:val="000000" w:themeColor="text1"/>
          <w:sz w:val="22"/>
          <w:szCs w:val="22"/>
          <w:lang w:val="pt-BR"/>
        </w:rPr>
        <w:t xml:space="preserve">ARTICULO 228. </w:t>
      </w:r>
      <w:bookmarkEnd w:id="259"/>
      <w:proofErr w:type="spellStart"/>
      <w:r w:rsidR="00E11ADF" w:rsidRPr="008E5C14">
        <w:rPr>
          <w:rFonts w:ascii="Arial" w:hAnsi="Arial" w:cs="Arial"/>
          <w:color w:val="000000" w:themeColor="text1"/>
          <w:sz w:val="22"/>
          <w:szCs w:val="22"/>
          <w:lang w:val="pt-BR"/>
        </w:rPr>
        <w:t>Derogado</w:t>
      </w:r>
      <w:proofErr w:type="spellEnd"/>
    </w:p>
    <w:p w14:paraId="032A7106" w14:textId="77777777" w:rsidR="0072123C" w:rsidRPr="008E5C14" w:rsidRDefault="0072123C" w:rsidP="005955AC">
      <w:pPr>
        <w:spacing w:after="0" w:line="240" w:lineRule="auto"/>
        <w:contextualSpacing/>
        <w:rPr>
          <w:rFonts w:ascii="Arial" w:hAnsi="Arial" w:cs="Arial"/>
          <w:color w:val="000000" w:themeColor="text1"/>
          <w:lang w:val="pt-BR"/>
        </w:rPr>
      </w:pPr>
    </w:p>
    <w:p w14:paraId="610F6F1F" w14:textId="77777777" w:rsidR="00E11ADF" w:rsidRPr="008E5C14" w:rsidRDefault="007460B3" w:rsidP="00E11ADF">
      <w:pPr>
        <w:pStyle w:val="NormalWeb"/>
        <w:spacing w:before="0" w:beforeAutospacing="0" w:after="0" w:afterAutospacing="0"/>
        <w:contextualSpacing/>
        <w:jc w:val="both"/>
        <w:rPr>
          <w:rFonts w:ascii="Arial" w:hAnsi="Arial" w:cs="Arial"/>
          <w:color w:val="000000" w:themeColor="text1"/>
          <w:sz w:val="22"/>
          <w:szCs w:val="22"/>
          <w:lang w:val="pt-BR"/>
        </w:rPr>
      </w:pPr>
      <w:bookmarkStart w:id="260" w:name="229"/>
      <w:r w:rsidRPr="008E5C14">
        <w:rPr>
          <w:rFonts w:ascii="Arial" w:hAnsi="Arial" w:cs="Arial"/>
          <w:color w:val="000000" w:themeColor="text1"/>
          <w:sz w:val="22"/>
          <w:szCs w:val="22"/>
          <w:lang w:val="pt-BR"/>
        </w:rPr>
        <w:t>ARTICULO 229.</w:t>
      </w:r>
      <w:bookmarkEnd w:id="260"/>
      <w:r w:rsidRPr="008E5C14">
        <w:rPr>
          <w:rFonts w:ascii="Arial" w:hAnsi="Arial" w:cs="Arial"/>
          <w:color w:val="000000" w:themeColor="text1"/>
          <w:sz w:val="22"/>
          <w:szCs w:val="22"/>
          <w:lang w:val="pt-BR"/>
        </w:rPr>
        <w:t> </w:t>
      </w:r>
      <w:proofErr w:type="spellStart"/>
      <w:r w:rsidR="00E11ADF" w:rsidRPr="008E5C14">
        <w:rPr>
          <w:rFonts w:ascii="Arial" w:hAnsi="Arial" w:cs="Arial"/>
          <w:color w:val="000000" w:themeColor="text1"/>
          <w:sz w:val="22"/>
          <w:szCs w:val="22"/>
          <w:lang w:val="pt-BR"/>
        </w:rPr>
        <w:t>Derogado</w:t>
      </w:r>
      <w:proofErr w:type="spellEnd"/>
    </w:p>
    <w:p w14:paraId="32028A6A" w14:textId="4E7E5F00" w:rsidR="0072123C" w:rsidRPr="008E5C14" w:rsidRDefault="0072123C" w:rsidP="00E11ADF">
      <w:pPr>
        <w:pStyle w:val="NormalWeb"/>
        <w:spacing w:before="0" w:beforeAutospacing="0" w:after="0" w:afterAutospacing="0"/>
        <w:contextualSpacing/>
        <w:jc w:val="both"/>
        <w:rPr>
          <w:rFonts w:ascii="Arial" w:hAnsi="Arial" w:cs="Arial"/>
          <w:color w:val="000000" w:themeColor="text1"/>
          <w:lang w:val="pt-BR"/>
        </w:rPr>
      </w:pPr>
    </w:p>
    <w:p w14:paraId="07D0BED5" w14:textId="335C914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61" w:name="230"/>
      <w:r w:rsidRPr="008E5C14">
        <w:rPr>
          <w:rFonts w:ascii="Arial" w:hAnsi="Arial" w:cs="Arial"/>
          <w:color w:val="000000" w:themeColor="text1"/>
          <w:sz w:val="22"/>
          <w:szCs w:val="22"/>
          <w:lang w:val="pt-BR"/>
        </w:rPr>
        <w:t xml:space="preserve">ARTICULO 230. </w:t>
      </w:r>
      <w:bookmarkEnd w:id="261"/>
      <w:r w:rsidR="00E11ADF" w:rsidRPr="00606048">
        <w:rPr>
          <w:rFonts w:ascii="Arial" w:hAnsi="Arial" w:cs="Arial"/>
          <w:color w:val="000000" w:themeColor="text1"/>
          <w:sz w:val="22"/>
          <w:szCs w:val="22"/>
        </w:rPr>
        <w:t>Derogado</w:t>
      </w:r>
    </w:p>
    <w:p w14:paraId="5BFEFB0E" w14:textId="77777777" w:rsidR="0072123C" w:rsidRPr="00606048" w:rsidRDefault="0072123C" w:rsidP="005955AC">
      <w:pPr>
        <w:spacing w:after="0" w:line="240" w:lineRule="auto"/>
        <w:contextualSpacing/>
        <w:rPr>
          <w:rFonts w:ascii="Arial" w:hAnsi="Arial" w:cs="Arial"/>
          <w:color w:val="000000" w:themeColor="text1"/>
        </w:rPr>
      </w:pPr>
    </w:p>
    <w:p w14:paraId="635B187D" w14:textId="77777777" w:rsidR="00E11ADF" w:rsidRPr="00606048" w:rsidRDefault="007460B3" w:rsidP="00E11ADF">
      <w:pPr>
        <w:pStyle w:val="NormalWeb"/>
        <w:spacing w:before="0" w:beforeAutospacing="0" w:after="0" w:afterAutospacing="0"/>
        <w:contextualSpacing/>
        <w:jc w:val="both"/>
        <w:rPr>
          <w:rFonts w:ascii="Arial" w:hAnsi="Arial" w:cs="Arial"/>
          <w:color w:val="000000" w:themeColor="text1"/>
          <w:sz w:val="22"/>
          <w:szCs w:val="22"/>
        </w:rPr>
      </w:pPr>
      <w:bookmarkStart w:id="262" w:name="231"/>
      <w:r w:rsidRPr="00606048">
        <w:rPr>
          <w:rFonts w:ascii="Arial" w:hAnsi="Arial" w:cs="Arial"/>
          <w:color w:val="000000" w:themeColor="text1"/>
          <w:sz w:val="22"/>
          <w:szCs w:val="22"/>
        </w:rPr>
        <w:t>ARTICULO 231.</w:t>
      </w:r>
      <w:bookmarkEnd w:id="262"/>
      <w:r w:rsidRPr="00606048">
        <w:rPr>
          <w:rFonts w:ascii="Arial" w:hAnsi="Arial" w:cs="Arial"/>
          <w:color w:val="000000" w:themeColor="text1"/>
          <w:sz w:val="22"/>
          <w:szCs w:val="22"/>
        </w:rPr>
        <w:t> </w:t>
      </w:r>
      <w:bookmarkStart w:id="263" w:name="Nivel029"/>
      <w:r w:rsidR="00E11ADF" w:rsidRPr="00606048">
        <w:rPr>
          <w:rFonts w:ascii="Arial" w:hAnsi="Arial" w:cs="Arial"/>
          <w:color w:val="000000" w:themeColor="text1"/>
          <w:sz w:val="22"/>
          <w:szCs w:val="22"/>
        </w:rPr>
        <w:t>Derogado</w:t>
      </w:r>
    </w:p>
    <w:p w14:paraId="08171E7A" w14:textId="7A9FE683" w:rsidR="0072123C" w:rsidRPr="00606048" w:rsidRDefault="0072123C" w:rsidP="00E11ADF">
      <w:pPr>
        <w:pStyle w:val="NormalWeb"/>
        <w:spacing w:before="0" w:beforeAutospacing="0" w:after="0" w:afterAutospacing="0"/>
        <w:contextualSpacing/>
        <w:jc w:val="both"/>
        <w:rPr>
          <w:rFonts w:ascii="Arial" w:hAnsi="Arial" w:cs="Arial"/>
          <w:color w:val="000000" w:themeColor="text1"/>
          <w:sz w:val="22"/>
          <w:szCs w:val="22"/>
        </w:rPr>
      </w:pPr>
    </w:p>
    <w:p w14:paraId="15293D0E" w14:textId="3C22FF6C"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63"/>
    </w:p>
    <w:p w14:paraId="339F2131"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A17FCAD"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RELATIVAS AL HIJO POSTUMO</w:t>
      </w:r>
    </w:p>
    <w:p w14:paraId="35457AB3" w14:textId="79F8E58A" w:rsidR="007460B3" w:rsidRPr="00606048" w:rsidRDefault="007460B3" w:rsidP="005955AC">
      <w:pPr>
        <w:spacing w:after="0" w:line="240" w:lineRule="auto"/>
        <w:contextualSpacing/>
        <w:rPr>
          <w:rFonts w:ascii="Arial" w:hAnsi="Arial" w:cs="Arial"/>
          <w:color w:val="000000" w:themeColor="text1"/>
        </w:rPr>
      </w:pPr>
    </w:p>
    <w:p w14:paraId="4580F68D" w14:textId="641BA5F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64" w:name="232"/>
      <w:r w:rsidRPr="00606048">
        <w:rPr>
          <w:rFonts w:ascii="Arial" w:hAnsi="Arial" w:cs="Arial"/>
          <w:color w:val="000000" w:themeColor="text1"/>
          <w:sz w:val="22"/>
          <w:szCs w:val="22"/>
        </w:rPr>
        <w:t xml:space="preserve">ARTICULO 232. </w:t>
      </w:r>
      <w:bookmarkEnd w:id="264"/>
      <w:r w:rsidRPr="00606048">
        <w:rPr>
          <w:rFonts w:ascii="Arial" w:hAnsi="Arial" w:cs="Arial"/>
          <w:color w:val="000000" w:themeColor="text1"/>
          <w:sz w:val="22"/>
          <w:szCs w:val="22"/>
        </w:rPr>
        <w:t>Muerto el marido, la mujer que se creyere embarazada podrá denunciarlo a los que, no existiendo el póstumo, serían llamados a suceder al difunto.</w:t>
      </w:r>
    </w:p>
    <w:p w14:paraId="714BFBDA"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7F7F4AAC" w14:textId="0B3313B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denunciación deberá hacerse dentro de los treinta días subsiguientes a su conocimiento de la muerte del marido, pero podrá justificarse o disculparse el retardo, como en el caso del artículo </w:t>
      </w:r>
      <w:r w:rsidRPr="00AB21A9">
        <w:rPr>
          <w:rStyle w:val="Hipervnculo"/>
          <w:rFonts w:ascii="Arial" w:hAnsi="Arial" w:cs="Arial"/>
          <w:color w:val="000000" w:themeColor="text1"/>
          <w:sz w:val="22"/>
          <w:szCs w:val="22"/>
          <w:u w:val="none"/>
        </w:rPr>
        <w:t>225</w:t>
      </w:r>
      <w:r w:rsidRPr="00606048">
        <w:rPr>
          <w:rFonts w:ascii="Arial" w:hAnsi="Arial" w:cs="Arial"/>
          <w:color w:val="000000" w:themeColor="text1"/>
          <w:sz w:val="22"/>
          <w:szCs w:val="22"/>
        </w:rPr>
        <w:t>, inciso 3o.</w:t>
      </w:r>
    </w:p>
    <w:p w14:paraId="13C1902B"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5160A550" w14:textId="0B09D8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interesados tendrán los derechos que por los artículos anteriores se conceden al marido en el caso de la mujer recién divorciada, pero sujetos a las mismas restricciones y cargas.</w:t>
      </w:r>
    </w:p>
    <w:p w14:paraId="03B2DF95" w14:textId="03087C6E" w:rsidR="007460B3" w:rsidRPr="00606048" w:rsidRDefault="007460B3" w:rsidP="005955AC">
      <w:pPr>
        <w:spacing w:after="0" w:line="240" w:lineRule="auto"/>
        <w:contextualSpacing/>
        <w:rPr>
          <w:rFonts w:ascii="Arial" w:hAnsi="Arial" w:cs="Arial"/>
          <w:color w:val="000000" w:themeColor="text1"/>
        </w:rPr>
      </w:pPr>
    </w:p>
    <w:p w14:paraId="003811BA" w14:textId="13BB7A9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65" w:name="233"/>
      <w:r w:rsidRPr="00606048">
        <w:rPr>
          <w:rFonts w:ascii="Arial" w:hAnsi="Arial" w:cs="Arial"/>
          <w:color w:val="000000" w:themeColor="text1"/>
          <w:sz w:val="22"/>
          <w:szCs w:val="22"/>
        </w:rPr>
        <w:t xml:space="preserve">ARTICULO 233. </w:t>
      </w:r>
      <w:bookmarkEnd w:id="265"/>
      <w:r w:rsidRPr="00606048">
        <w:rPr>
          <w:rFonts w:ascii="Arial" w:hAnsi="Arial" w:cs="Arial"/>
          <w:color w:val="000000" w:themeColor="text1"/>
          <w:sz w:val="22"/>
          <w:szCs w:val="22"/>
        </w:rPr>
        <w:t>La madre tendrá derecho para que de los bienes que han de corresponder al póstumo, si nace vivo y en el tiempo debido, se le asigne lo necesario para su subsistencia y para el parto; y aunque el hijo no nazca vivo, o resulte no haber habido preñez, no será obligada a restituir lo que se le hubiere asignado; a menos de probarse que ha procedido de mala fe, pretendiéndose embarazada, o que el hijo es ilegítimo*.</w:t>
      </w:r>
    </w:p>
    <w:p w14:paraId="22967437"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bookmarkStart w:id="266" w:name="Nivel030"/>
    </w:p>
    <w:p w14:paraId="7B10B472" w14:textId="1CAAB477"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66"/>
    </w:p>
    <w:p w14:paraId="0F8E439A"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AE78023"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lastRenderedPageBreak/>
        <w:t>REGLAS RELATIVAS AL CASO DE PASAR LA MUJER A OTRAS NUPCIAS</w:t>
      </w:r>
    </w:p>
    <w:p w14:paraId="2E2B88F8" w14:textId="00F51696" w:rsidR="007460B3" w:rsidRPr="00606048" w:rsidRDefault="007460B3" w:rsidP="005955AC">
      <w:pPr>
        <w:spacing w:after="0" w:line="240" w:lineRule="auto"/>
        <w:contextualSpacing/>
        <w:rPr>
          <w:rFonts w:ascii="Arial" w:hAnsi="Arial" w:cs="Arial"/>
          <w:color w:val="000000" w:themeColor="text1"/>
        </w:rPr>
      </w:pPr>
    </w:p>
    <w:p w14:paraId="57326C28" w14:textId="35B4C7E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67" w:name="234"/>
      <w:r w:rsidRPr="00606048">
        <w:rPr>
          <w:rFonts w:ascii="Arial" w:hAnsi="Arial" w:cs="Arial"/>
          <w:color w:val="000000" w:themeColor="text1"/>
          <w:sz w:val="22"/>
          <w:szCs w:val="22"/>
        </w:rPr>
        <w:t xml:space="preserve">ARTICULO 234. </w:t>
      </w:r>
      <w:bookmarkEnd w:id="267"/>
      <w:r w:rsidRPr="00606048">
        <w:rPr>
          <w:rFonts w:ascii="Arial" w:hAnsi="Arial" w:cs="Arial"/>
          <w:color w:val="000000" w:themeColor="text1"/>
          <w:sz w:val="22"/>
          <w:szCs w:val="22"/>
        </w:rPr>
        <w:t>Cuando por haber pasado la madre a otras nupcias se dudare a cuál de los dos matrimonios pertenece un hijo, y se invocare una decisión judicial, el juez decidirá tomando en consideración las circunstancias y oyendo además el dictamen de facultativos, si lo creyere conveniente.</w:t>
      </w:r>
    </w:p>
    <w:p w14:paraId="446C211C" w14:textId="5570193C" w:rsidR="007460B3" w:rsidRPr="00606048" w:rsidRDefault="007460B3" w:rsidP="005955AC">
      <w:pPr>
        <w:spacing w:after="0" w:line="240" w:lineRule="auto"/>
        <w:contextualSpacing/>
        <w:rPr>
          <w:rFonts w:ascii="Arial" w:hAnsi="Arial" w:cs="Arial"/>
          <w:color w:val="000000" w:themeColor="text1"/>
        </w:rPr>
      </w:pPr>
    </w:p>
    <w:p w14:paraId="033EFC34" w14:textId="7365659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68" w:name="235"/>
      <w:r w:rsidRPr="00606048">
        <w:rPr>
          <w:rFonts w:ascii="Arial" w:hAnsi="Arial" w:cs="Arial"/>
          <w:color w:val="000000" w:themeColor="text1"/>
          <w:sz w:val="22"/>
          <w:szCs w:val="22"/>
        </w:rPr>
        <w:t xml:space="preserve">ARTICULO 235. </w:t>
      </w:r>
      <w:bookmarkEnd w:id="268"/>
      <w:r w:rsidRPr="00606048">
        <w:rPr>
          <w:rFonts w:ascii="Arial" w:hAnsi="Arial" w:cs="Arial"/>
          <w:color w:val="000000" w:themeColor="text1"/>
          <w:sz w:val="22"/>
          <w:szCs w:val="22"/>
        </w:rPr>
        <w:t>Serán obligados solidariamente a la indemnización de todos los perjuicios y costas ocasionados a terceros por la incertidumbre de la paternidad, la mujer que antes del tiempo debido hubiere pasado a otras nupcias y su nuevo marido.</w:t>
      </w:r>
    </w:p>
    <w:p w14:paraId="4A5150F7"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bookmarkStart w:id="269" w:name="Nivel031"/>
    </w:p>
    <w:p w14:paraId="225DFFE1" w14:textId="4F8B60E6"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w:t>
      </w:r>
      <w:bookmarkEnd w:id="269"/>
    </w:p>
    <w:p w14:paraId="04BB4549"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B2E1BEF"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HIJOS LEGITIMADOS</w:t>
      </w:r>
    </w:p>
    <w:p w14:paraId="02F244FE" w14:textId="4884FB19" w:rsidR="007460B3" w:rsidRPr="00606048" w:rsidRDefault="007460B3" w:rsidP="005955AC">
      <w:pPr>
        <w:spacing w:after="0" w:line="240" w:lineRule="auto"/>
        <w:contextualSpacing/>
        <w:rPr>
          <w:rFonts w:ascii="Arial" w:hAnsi="Arial" w:cs="Arial"/>
          <w:color w:val="000000" w:themeColor="text1"/>
        </w:rPr>
      </w:pPr>
    </w:p>
    <w:p w14:paraId="234D7B59" w14:textId="13F85EE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0" w:name="236"/>
      <w:r w:rsidRPr="00606048">
        <w:rPr>
          <w:rFonts w:ascii="Arial" w:hAnsi="Arial" w:cs="Arial"/>
          <w:color w:val="000000" w:themeColor="text1"/>
          <w:sz w:val="22"/>
          <w:szCs w:val="22"/>
        </w:rPr>
        <w:t xml:space="preserve">ARTICULO 236. </w:t>
      </w:r>
      <w:bookmarkEnd w:id="270"/>
      <w:r w:rsidRPr="00606048">
        <w:rPr>
          <w:rFonts w:ascii="Arial" w:hAnsi="Arial" w:cs="Arial"/>
          <w:color w:val="000000" w:themeColor="text1"/>
          <w:sz w:val="22"/>
          <w:szCs w:val="22"/>
        </w:rPr>
        <w:t>Son también hijos legítimos los concebidos fuera de matrimonio y legitimados por el que posteriormente contraen sus padres, según las reglas y bajo las condiciones que van a expresarse.</w:t>
      </w:r>
    </w:p>
    <w:p w14:paraId="75CD6202" w14:textId="77777777" w:rsidR="0072123C" w:rsidRPr="00606048" w:rsidRDefault="0072123C" w:rsidP="005955AC">
      <w:pPr>
        <w:spacing w:after="0" w:line="240" w:lineRule="auto"/>
        <w:contextualSpacing/>
        <w:rPr>
          <w:rFonts w:ascii="Arial" w:hAnsi="Arial" w:cs="Arial"/>
          <w:color w:val="000000" w:themeColor="text1"/>
        </w:rPr>
      </w:pPr>
    </w:p>
    <w:p w14:paraId="4D3607C4" w14:textId="14BBF71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1" w:name="237"/>
      <w:r w:rsidRPr="00606048">
        <w:rPr>
          <w:rFonts w:ascii="Arial" w:hAnsi="Arial" w:cs="Arial"/>
          <w:color w:val="000000" w:themeColor="text1"/>
          <w:sz w:val="22"/>
          <w:szCs w:val="22"/>
        </w:rPr>
        <w:t xml:space="preserve">ARTICULO 237. </w:t>
      </w:r>
      <w:bookmarkEnd w:id="271"/>
      <w:r w:rsidRPr="00606048">
        <w:rPr>
          <w:rFonts w:ascii="Arial" w:hAnsi="Arial" w:cs="Arial"/>
          <w:color w:val="000000" w:themeColor="text1"/>
          <w:sz w:val="22"/>
          <w:szCs w:val="22"/>
        </w:rPr>
        <w:t>El matrimonio posterior legitima ipso jure a los hijos concebidos antes y nacidos en él. El marido, con todo, podrá reclamar contra la legitimidad del hijo que nace antes de expirar los ciento ochenta días subsiguientes al matrimonio, si prueba que estuvo en absoluta imposibilidad física de tener acceso a la madre, durante todo el tiempo en que pudo presumirse la concepción según las reglas legales.</w:t>
      </w:r>
    </w:p>
    <w:p w14:paraId="0C022717"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2CD4C89D" w14:textId="6D5FB72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aun sin esta prueba podrá reclamar contra la legitimidad del hijo si no tuvo conocimiento de la preñez al tiempo de casarse, y si por actos positivos no ha manifestado reconocer al hijo después de nacido.</w:t>
      </w:r>
    </w:p>
    <w:p w14:paraId="7587B014"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7A2103C7" w14:textId="49A261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que valga la reclamación por parte del marido será necesario que se haga en el plazo y forma que se expresan en el capítulo precedente.</w:t>
      </w:r>
    </w:p>
    <w:p w14:paraId="441EB88A" w14:textId="563D5231" w:rsidR="007460B3" w:rsidRPr="00606048" w:rsidRDefault="007460B3" w:rsidP="005955AC">
      <w:pPr>
        <w:spacing w:after="0" w:line="240" w:lineRule="auto"/>
        <w:contextualSpacing/>
        <w:rPr>
          <w:rFonts w:ascii="Arial" w:hAnsi="Arial" w:cs="Arial"/>
          <w:color w:val="000000" w:themeColor="text1"/>
        </w:rPr>
      </w:pPr>
    </w:p>
    <w:p w14:paraId="699A4F30" w14:textId="50E96E4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2" w:name="238"/>
      <w:r w:rsidRPr="00606048">
        <w:rPr>
          <w:rFonts w:ascii="Arial" w:hAnsi="Arial" w:cs="Arial"/>
          <w:color w:val="000000" w:themeColor="text1"/>
          <w:sz w:val="22"/>
          <w:szCs w:val="22"/>
        </w:rPr>
        <w:t xml:space="preserve">ARTICULO 238. </w:t>
      </w:r>
      <w:bookmarkEnd w:id="272"/>
      <w:r w:rsidRPr="00606048">
        <w:rPr>
          <w:rFonts w:ascii="Arial" w:hAnsi="Arial" w:cs="Arial"/>
          <w:color w:val="000000" w:themeColor="text1"/>
          <w:sz w:val="22"/>
          <w:szCs w:val="22"/>
        </w:rPr>
        <w:t>El matrimonio de los padres legitima también ipso jure a los que uno y otro hayan reconocido como hijos naturales de ambos, con los requisitos legales.</w:t>
      </w:r>
    </w:p>
    <w:p w14:paraId="5FDCC219" w14:textId="09870B01" w:rsidR="007460B3" w:rsidRPr="00606048" w:rsidRDefault="007460B3" w:rsidP="005955AC">
      <w:pPr>
        <w:spacing w:after="0" w:line="240" w:lineRule="auto"/>
        <w:contextualSpacing/>
        <w:rPr>
          <w:rFonts w:ascii="Arial" w:hAnsi="Arial" w:cs="Arial"/>
          <w:color w:val="000000" w:themeColor="text1"/>
        </w:rPr>
      </w:pPr>
    </w:p>
    <w:p w14:paraId="330F14DF" w14:textId="4C69D66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3" w:name="239"/>
      <w:r w:rsidRPr="00606048">
        <w:rPr>
          <w:rFonts w:ascii="Arial" w:hAnsi="Arial" w:cs="Arial"/>
          <w:color w:val="000000" w:themeColor="text1"/>
          <w:sz w:val="22"/>
          <w:szCs w:val="22"/>
        </w:rPr>
        <w:t xml:space="preserve">ARTICULO 239. </w:t>
      </w:r>
      <w:bookmarkEnd w:id="273"/>
      <w:r w:rsidRPr="00606048">
        <w:rPr>
          <w:rFonts w:ascii="Arial" w:hAnsi="Arial" w:cs="Arial"/>
          <w:color w:val="000000" w:themeColor="text1"/>
          <w:sz w:val="22"/>
          <w:szCs w:val="22"/>
        </w:rPr>
        <w:t xml:space="preserve">Fuera de los casos de los dos artículos anteriores, el matrimonio posterior no produce ipso jure, la legitimidad de los hijos. Para que ella se produzca es necesario que los padres designen en el acta de matrimonio, o en escritura pública, los hijos a quienes confieren este </w:t>
      </w:r>
      <w:proofErr w:type="gramStart"/>
      <w:r w:rsidRPr="00606048">
        <w:rPr>
          <w:rFonts w:ascii="Arial" w:hAnsi="Arial" w:cs="Arial"/>
          <w:color w:val="000000" w:themeColor="text1"/>
          <w:sz w:val="22"/>
          <w:szCs w:val="22"/>
        </w:rPr>
        <w:t>beneficio,</w:t>
      </w:r>
      <w:proofErr w:type="gramEnd"/>
      <w:r w:rsidRPr="00606048">
        <w:rPr>
          <w:rFonts w:ascii="Arial" w:hAnsi="Arial" w:cs="Arial"/>
          <w:color w:val="000000" w:themeColor="text1"/>
          <w:sz w:val="22"/>
          <w:szCs w:val="22"/>
        </w:rPr>
        <w:t xml:space="preserve"> ya estén vivos o muertos.</w:t>
      </w:r>
    </w:p>
    <w:p w14:paraId="64A0760B" w14:textId="1CBDD9BE" w:rsidR="007460B3" w:rsidRPr="00606048" w:rsidRDefault="007460B3" w:rsidP="005955AC">
      <w:pPr>
        <w:spacing w:after="0" w:line="240" w:lineRule="auto"/>
        <w:contextualSpacing/>
        <w:rPr>
          <w:rFonts w:ascii="Arial" w:hAnsi="Arial" w:cs="Arial"/>
          <w:color w:val="000000" w:themeColor="text1"/>
        </w:rPr>
      </w:pPr>
    </w:p>
    <w:p w14:paraId="7ADD6553" w14:textId="13521F8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4" w:name="240"/>
      <w:r w:rsidRPr="00606048">
        <w:rPr>
          <w:rFonts w:ascii="Arial" w:hAnsi="Arial" w:cs="Arial"/>
          <w:color w:val="000000" w:themeColor="text1"/>
          <w:sz w:val="22"/>
          <w:szCs w:val="22"/>
        </w:rPr>
        <w:t xml:space="preserve">ARTICULO 240. </w:t>
      </w:r>
      <w:bookmarkEnd w:id="274"/>
      <w:r w:rsidRPr="00606048">
        <w:rPr>
          <w:rFonts w:ascii="Arial" w:hAnsi="Arial" w:cs="Arial"/>
          <w:color w:val="000000" w:themeColor="text1"/>
          <w:sz w:val="22"/>
          <w:szCs w:val="22"/>
        </w:rPr>
        <w:t>Cuando la legitimación no se produce ipso jure, el instrumento público de legitimación deberá notificarse a la persona que se trate de legitimar. Y si esta vive bajo potestad marital, o es de aquellas que necesitan de tutor o curador para la administración de sus bienes, se hará la notificación a su marido o a su tutor o curador general, o en defecto de éste a un curador especial.</w:t>
      </w:r>
    </w:p>
    <w:p w14:paraId="1A851F7C" w14:textId="3A57003A" w:rsidR="007460B3" w:rsidRPr="00606048" w:rsidRDefault="007460B3" w:rsidP="005955AC">
      <w:pPr>
        <w:spacing w:after="0" w:line="240" w:lineRule="auto"/>
        <w:contextualSpacing/>
        <w:rPr>
          <w:rFonts w:ascii="Arial" w:hAnsi="Arial" w:cs="Arial"/>
          <w:color w:val="000000" w:themeColor="text1"/>
        </w:rPr>
      </w:pPr>
    </w:p>
    <w:p w14:paraId="0015951E" w14:textId="508F70A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5" w:name="241"/>
      <w:r w:rsidRPr="00606048">
        <w:rPr>
          <w:rFonts w:ascii="Arial" w:hAnsi="Arial" w:cs="Arial"/>
          <w:color w:val="000000" w:themeColor="text1"/>
          <w:sz w:val="22"/>
          <w:szCs w:val="22"/>
        </w:rPr>
        <w:t xml:space="preserve">ARTICULO 241. </w:t>
      </w:r>
      <w:bookmarkEnd w:id="275"/>
      <w:r w:rsidRPr="00606048">
        <w:rPr>
          <w:rFonts w:ascii="Arial" w:hAnsi="Arial" w:cs="Arial"/>
          <w:color w:val="000000" w:themeColor="text1"/>
          <w:sz w:val="22"/>
          <w:szCs w:val="22"/>
        </w:rPr>
        <w:t> La persona que no necesite de tutor o curador para la administración de sus bienes o que no vive bajo potestad marital, podrá aceptar o repudiar la legitimación libremente.</w:t>
      </w:r>
    </w:p>
    <w:p w14:paraId="570654CC" w14:textId="36B07F5F" w:rsidR="007460B3" w:rsidRPr="00606048" w:rsidRDefault="007460B3" w:rsidP="005955AC">
      <w:pPr>
        <w:spacing w:after="0" w:line="240" w:lineRule="auto"/>
        <w:contextualSpacing/>
        <w:rPr>
          <w:rFonts w:ascii="Arial" w:hAnsi="Arial" w:cs="Arial"/>
          <w:color w:val="000000" w:themeColor="text1"/>
        </w:rPr>
      </w:pPr>
    </w:p>
    <w:p w14:paraId="28EFF918" w14:textId="5068C0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6" w:name="242"/>
      <w:r w:rsidRPr="00606048">
        <w:rPr>
          <w:rFonts w:ascii="Arial" w:hAnsi="Arial" w:cs="Arial"/>
          <w:color w:val="000000" w:themeColor="text1"/>
          <w:sz w:val="22"/>
          <w:szCs w:val="22"/>
        </w:rPr>
        <w:lastRenderedPageBreak/>
        <w:t xml:space="preserve">ARTICULO 242. </w:t>
      </w:r>
      <w:bookmarkEnd w:id="276"/>
      <w:r w:rsidRPr="00606048">
        <w:rPr>
          <w:rFonts w:ascii="Arial" w:hAnsi="Arial" w:cs="Arial"/>
          <w:color w:val="000000" w:themeColor="text1"/>
          <w:sz w:val="22"/>
          <w:szCs w:val="22"/>
        </w:rPr>
        <w:t>El que necesite de tutor o curador para la administración de sus bienes no podrá aceptar ni repudiar la legitimación sino por el ministerio o con el consentimiento de su tutor o curador general o de un curador especial, y previo decreto judicial, con conocimiento de causa.</w:t>
      </w:r>
    </w:p>
    <w:p w14:paraId="1D0C2526"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5981016C" w14:textId="0E086B0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7" w:name="243"/>
      <w:r w:rsidRPr="00606048">
        <w:rPr>
          <w:rFonts w:ascii="Arial" w:hAnsi="Arial" w:cs="Arial"/>
          <w:color w:val="000000" w:themeColor="text1"/>
          <w:sz w:val="22"/>
          <w:szCs w:val="22"/>
        </w:rPr>
        <w:t xml:space="preserve">ARTICULO 243. </w:t>
      </w:r>
      <w:bookmarkEnd w:id="277"/>
      <w:r w:rsidRPr="00606048">
        <w:rPr>
          <w:rFonts w:ascii="Arial" w:hAnsi="Arial" w:cs="Arial"/>
          <w:color w:val="000000" w:themeColor="text1"/>
          <w:sz w:val="22"/>
          <w:szCs w:val="22"/>
        </w:rPr>
        <w:t>La persona que acepte o repudie, deberá declararlo por instrumento público dentro de los noventa días subsiguientes a la notificación. Transcurridos este plazo, se entenderá que acepta, a menos de probarse que estuvo imposibilitada de hacer la declaración en tiempo hábil.</w:t>
      </w:r>
    </w:p>
    <w:p w14:paraId="4520780E" w14:textId="7B37E73E" w:rsidR="007460B3" w:rsidRPr="00606048" w:rsidRDefault="007460B3" w:rsidP="005955AC">
      <w:pPr>
        <w:spacing w:after="0" w:line="240" w:lineRule="auto"/>
        <w:contextualSpacing/>
        <w:rPr>
          <w:rFonts w:ascii="Arial" w:hAnsi="Arial" w:cs="Arial"/>
          <w:color w:val="000000" w:themeColor="text1"/>
        </w:rPr>
      </w:pPr>
    </w:p>
    <w:p w14:paraId="09AA998A" w14:textId="73FDC08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8" w:name="244"/>
      <w:r w:rsidRPr="00606048">
        <w:rPr>
          <w:rFonts w:ascii="Arial" w:hAnsi="Arial" w:cs="Arial"/>
          <w:color w:val="000000" w:themeColor="text1"/>
          <w:sz w:val="22"/>
          <w:szCs w:val="22"/>
        </w:rPr>
        <w:t xml:space="preserve">ARTICULO 244. </w:t>
      </w:r>
      <w:bookmarkEnd w:id="278"/>
      <w:r w:rsidRPr="00606048">
        <w:rPr>
          <w:rFonts w:ascii="Arial" w:hAnsi="Arial" w:cs="Arial"/>
          <w:color w:val="000000" w:themeColor="text1"/>
          <w:sz w:val="22"/>
          <w:szCs w:val="22"/>
        </w:rPr>
        <w:t>La legitimación aprovecha a la posteridad </w:t>
      </w:r>
      <w:r w:rsidRPr="00606048">
        <w:rPr>
          <w:rStyle w:val="baj"/>
          <w:rFonts w:ascii="Arial" w:hAnsi="Arial" w:cs="Arial"/>
          <w:color w:val="000000" w:themeColor="text1"/>
          <w:sz w:val="22"/>
          <w:szCs w:val="22"/>
        </w:rPr>
        <w:t>legítima</w:t>
      </w:r>
      <w:r w:rsidRPr="00606048">
        <w:rPr>
          <w:rFonts w:ascii="Arial" w:hAnsi="Arial" w:cs="Arial"/>
          <w:color w:val="000000" w:themeColor="text1"/>
          <w:sz w:val="22"/>
          <w:szCs w:val="22"/>
        </w:rPr>
        <w:t> de los hijos legitimados.</w:t>
      </w:r>
    </w:p>
    <w:p w14:paraId="70D0FE8C"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es muerto el hijo que se legitima, se hará la notificación a sus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los cuales podrán aceptarla o repudiarla con arreglo a los artículos precedentes.</w:t>
      </w:r>
    </w:p>
    <w:p w14:paraId="0C33FE9E" w14:textId="77777777" w:rsidR="0072123C" w:rsidRPr="00606048" w:rsidRDefault="0072123C" w:rsidP="005955AC">
      <w:pPr>
        <w:spacing w:after="0" w:line="240" w:lineRule="auto"/>
        <w:contextualSpacing/>
        <w:rPr>
          <w:rFonts w:ascii="Arial" w:hAnsi="Arial" w:cs="Arial"/>
          <w:color w:val="000000" w:themeColor="text1"/>
        </w:rPr>
      </w:pPr>
    </w:p>
    <w:p w14:paraId="784A8782" w14:textId="68D0F4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79" w:name="245"/>
      <w:r w:rsidRPr="00606048">
        <w:rPr>
          <w:rFonts w:ascii="Arial" w:hAnsi="Arial" w:cs="Arial"/>
          <w:color w:val="000000" w:themeColor="text1"/>
          <w:sz w:val="22"/>
          <w:szCs w:val="22"/>
        </w:rPr>
        <w:t xml:space="preserve">ARTICULO 245. </w:t>
      </w:r>
      <w:bookmarkEnd w:id="279"/>
      <w:r w:rsidRPr="00606048">
        <w:rPr>
          <w:rFonts w:ascii="Arial" w:hAnsi="Arial" w:cs="Arial"/>
          <w:color w:val="000000" w:themeColor="text1"/>
          <w:sz w:val="22"/>
          <w:szCs w:val="22"/>
        </w:rPr>
        <w:t>Los legitimados por matrimonio posterior son iguales en todo a los legítimos concebidos en matrimonio. Pero el beneficio de la legitimación no se retrotrae a una fecha anterior al matrimonio que la produce.</w:t>
      </w:r>
    </w:p>
    <w:p w14:paraId="5E3D6DDA" w14:textId="56C9F360" w:rsidR="007460B3" w:rsidRPr="00606048" w:rsidRDefault="007460B3" w:rsidP="005955AC">
      <w:pPr>
        <w:spacing w:after="0" w:line="240" w:lineRule="auto"/>
        <w:contextualSpacing/>
        <w:rPr>
          <w:rFonts w:ascii="Arial" w:hAnsi="Arial" w:cs="Arial"/>
          <w:color w:val="000000" w:themeColor="text1"/>
        </w:rPr>
      </w:pPr>
    </w:p>
    <w:p w14:paraId="75AC2620" w14:textId="333F037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0" w:name="246"/>
      <w:r w:rsidRPr="00606048">
        <w:rPr>
          <w:rFonts w:ascii="Arial" w:hAnsi="Arial" w:cs="Arial"/>
          <w:color w:val="000000" w:themeColor="text1"/>
          <w:sz w:val="22"/>
          <w:szCs w:val="22"/>
        </w:rPr>
        <w:t xml:space="preserve">ARTICULO 246. </w:t>
      </w:r>
      <w:bookmarkEnd w:id="280"/>
      <w:r w:rsidRPr="00606048">
        <w:rPr>
          <w:rFonts w:ascii="Arial" w:hAnsi="Arial" w:cs="Arial"/>
          <w:color w:val="000000" w:themeColor="text1"/>
          <w:sz w:val="22"/>
          <w:szCs w:val="22"/>
        </w:rPr>
        <w:t>La designación de hijos legítimos, aun con la calificación de nacidos de legítimo matrimonio, se entenderá comprender a los legitimados tanto en las leyes y decretos como en los actos testamentarios y en los contratos, salvo que se exceptúe señalada y expresamente a los legitimados.</w:t>
      </w:r>
    </w:p>
    <w:p w14:paraId="0878DA54" w14:textId="77777777" w:rsidR="0072123C" w:rsidRPr="00606048" w:rsidRDefault="0072123C" w:rsidP="005955AC">
      <w:pPr>
        <w:spacing w:after="0" w:line="240" w:lineRule="auto"/>
        <w:contextualSpacing/>
        <w:rPr>
          <w:rFonts w:ascii="Arial" w:hAnsi="Arial" w:cs="Arial"/>
          <w:color w:val="000000" w:themeColor="text1"/>
        </w:rPr>
      </w:pPr>
    </w:p>
    <w:p w14:paraId="789D39A2" w14:textId="1375F48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1" w:name="247"/>
      <w:r w:rsidRPr="00606048">
        <w:rPr>
          <w:rFonts w:ascii="Arial" w:hAnsi="Arial" w:cs="Arial"/>
          <w:color w:val="000000" w:themeColor="text1"/>
          <w:sz w:val="22"/>
          <w:szCs w:val="22"/>
        </w:rPr>
        <w:t xml:space="preserve">ARTICULO 247. </w:t>
      </w:r>
      <w:bookmarkEnd w:id="281"/>
      <w:r w:rsidRPr="00606048">
        <w:rPr>
          <w:rFonts w:ascii="Arial" w:hAnsi="Arial" w:cs="Arial"/>
          <w:color w:val="000000" w:themeColor="text1"/>
          <w:sz w:val="22"/>
          <w:szCs w:val="22"/>
        </w:rPr>
        <w:t xml:space="preserve">La legitimación del que ha nacido después de celebrado el </w:t>
      </w:r>
      <w:proofErr w:type="gramStart"/>
      <w:r w:rsidRPr="00606048">
        <w:rPr>
          <w:rFonts w:ascii="Arial" w:hAnsi="Arial" w:cs="Arial"/>
          <w:color w:val="000000" w:themeColor="text1"/>
          <w:sz w:val="22"/>
          <w:szCs w:val="22"/>
        </w:rPr>
        <w:t>matrimonio,</w:t>
      </w:r>
      <w:proofErr w:type="gramEnd"/>
      <w:r w:rsidRPr="00606048">
        <w:rPr>
          <w:rFonts w:ascii="Arial" w:hAnsi="Arial" w:cs="Arial"/>
          <w:color w:val="000000" w:themeColor="text1"/>
          <w:sz w:val="22"/>
          <w:szCs w:val="22"/>
        </w:rPr>
        <w:t xml:space="preserve"> no podrá ser impugnada sino por las mismas personas y de la misma manera que la legitimidad del concebido en matrimonio.</w:t>
      </w:r>
    </w:p>
    <w:p w14:paraId="42B9068B" w14:textId="3BB13E10" w:rsidR="007460B3" w:rsidRPr="00606048" w:rsidRDefault="007460B3" w:rsidP="005955AC">
      <w:pPr>
        <w:spacing w:after="0" w:line="240" w:lineRule="auto"/>
        <w:contextualSpacing/>
        <w:rPr>
          <w:rFonts w:ascii="Arial" w:hAnsi="Arial" w:cs="Arial"/>
          <w:color w:val="000000" w:themeColor="text1"/>
        </w:rPr>
      </w:pPr>
    </w:p>
    <w:p w14:paraId="4F3CE4BA" w14:textId="2F33C82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2" w:name="248"/>
      <w:r w:rsidRPr="00606048">
        <w:rPr>
          <w:rFonts w:ascii="Arial" w:hAnsi="Arial" w:cs="Arial"/>
          <w:color w:val="000000" w:themeColor="text1"/>
          <w:sz w:val="22"/>
          <w:szCs w:val="22"/>
        </w:rPr>
        <w:t xml:space="preserve">ARTICULO 248. </w:t>
      </w:r>
      <w:bookmarkEnd w:id="282"/>
      <w:r w:rsidRPr="00606048">
        <w:rPr>
          <w:rFonts w:ascii="Arial" w:hAnsi="Arial" w:cs="Arial"/>
          <w:color w:val="000000" w:themeColor="text1"/>
          <w:sz w:val="22"/>
          <w:szCs w:val="22"/>
        </w:rPr>
        <w:t>En los demás casos podrá impugnarse la paternidad probando alguna de las causas siguientes:</w:t>
      </w:r>
    </w:p>
    <w:p w14:paraId="2FB9D52B"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6E1F926D" w14:textId="19A6D15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el hijo no ha podido tener por padre al que pasa por tal.</w:t>
      </w:r>
    </w:p>
    <w:p w14:paraId="5FFF6F7E"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4C415E27" w14:textId="07338EF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el hijo no ha tenido por madre a la que pasa por tal, sujetándose esta alegación a lo dispuesto en el título 18 de la maternidad disputada.</w:t>
      </w:r>
    </w:p>
    <w:p w14:paraId="72BA5A03"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02C5D012" w14:textId="65651A9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serán oídos contra la paternidad sino los que prueben un interés actual en ello, y los ascendientes de quienes se creen con derechos, durante los 140 días desde que tuvieron conocimiento de la paternidad.</w:t>
      </w:r>
    </w:p>
    <w:p w14:paraId="3BAA4D2F" w14:textId="77777777" w:rsidR="0072123C" w:rsidRPr="00606048" w:rsidRDefault="0072123C" w:rsidP="005955AC">
      <w:pPr>
        <w:spacing w:after="0" w:line="240" w:lineRule="auto"/>
        <w:contextualSpacing/>
        <w:rPr>
          <w:rFonts w:ascii="Arial" w:hAnsi="Arial" w:cs="Arial"/>
          <w:color w:val="000000" w:themeColor="text1"/>
        </w:rPr>
      </w:pPr>
    </w:p>
    <w:p w14:paraId="47A75D41" w14:textId="4F4D5D6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3" w:name="249"/>
      <w:r w:rsidRPr="00606048">
        <w:rPr>
          <w:rFonts w:ascii="Arial" w:hAnsi="Arial" w:cs="Arial"/>
          <w:color w:val="000000" w:themeColor="text1"/>
          <w:sz w:val="22"/>
          <w:szCs w:val="22"/>
        </w:rPr>
        <w:t xml:space="preserve">ARTICULO 249. </w:t>
      </w:r>
      <w:bookmarkEnd w:id="283"/>
      <w:r w:rsidRPr="00606048">
        <w:rPr>
          <w:rFonts w:ascii="Arial" w:hAnsi="Arial" w:cs="Arial"/>
          <w:color w:val="000000" w:themeColor="text1"/>
          <w:sz w:val="22"/>
          <w:szCs w:val="22"/>
        </w:rPr>
        <w:t>Sólo el supuesto legitimado, y en el caso del artículo </w:t>
      </w:r>
      <w:r w:rsidRPr="00AB21A9">
        <w:rPr>
          <w:rStyle w:val="Hipervnculo"/>
          <w:rFonts w:ascii="Arial" w:hAnsi="Arial" w:cs="Arial"/>
          <w:color w:val="000000" w:themeColor="text1"/>
          <w:sz w:val="22"/>
          <w:szCs w:val="22"/>
          <w:u w:val="none"/>
        </w:rPr>
        <w:t>244</w:t>
      </w:r>
      <w:r w:rsidRPr="00606048">
        <w:rPr>
          <w:rFonts w:ascii="Arial" w:hAnsi="Arial" w:cs="Arial"/>
          <w:color w:val="000000" w:themeColor="text1"/>
          <w:sz w:val="22"/>
          <w:szCs w:val="22"/>
        </w:rPr>
        <w:t> sus descendientes </w:t>
      </w:r>
      <w:r w:rsidRPr="00606048">
        <w:rPr>
          <w:rStyle w:val="baj"/>
          <w:rFonts w:ascii="Arial" w:hAnsi="Arial" w:cs="Arial"/>
          <w:color w:val="000000" w:themeColor="text1"/>
          <w:sz w:val="22"/>
          <w:szCs w:val="22"/>
        </w:rPr>
        <w:t>legítimos </w:t>
      </w:r>
      <w:r w:rsidRPr="00606048">
        <w:rPr>
          <w:rFonts w:ascii="Arial" w:hAnsi="Arial" w:cs="Arial"/>
          <w:color w:val="000000" w:themeColor="text1"/>
          <w:sz w:val="22"/>
          <w:szCs w:val="22"/>
        </w:rPr>
        <w:t xml:space="preserve">llamados inmediatamente al beneficio de la </w:t>
      </w:r>
      <w:proofErr w:type="gramStart"/>
      <w:r w:rsidRPr="00606048">
        <w:rPr>
          <w:rFonts w:ascii="Arial" w:hAnsi="Arial" w:cs="Arial"/>
          <w:color w:val="000000" w:themeColor="text1"/>
          <w:sz w:val="22"/>
          <w:szCs w:val="22"/>
        </w:rPr>
        <w:t>legitimación,</w:t>
      </w:r>
      <w:proofErr w:type="gramEnd"/>
      <w:r w:rsidRPr="00606048">
        <w:rPr>
          <w:rFonts w:ascii="Arial" w:hAnsi="Arial" w:cs="Arial"/>
          <w:color w:val="000000" w:themeColor="text1"/>
          <w:sz w:val="22"/>
          <w:szCs w:val="22"/>
        </w:rPr>
        <w:t xml:space="preserve"> tendrán derecho para impugnarla, por haberse omitido la notificación o la aceptación prevenidas en los artículos </w:t>
      </w:r>
      <w:r w:rsidRPr="00AB21A9">
        <w:rPr>
          <w:rStyle w:val="Hipervnculo"/>
          <w:rFonts w:ascii="Arial" w:hAnsi="Arial" w:cs="Arial"/>
          <w:color w:val="000000" w:themeColor="text1"/>
          <w:sz w:val="22"/>
          <w:szCs w:val="22"/>
          <w:u w:val="none"/>
        </w:rPr>
        <w:t>240</w:t>
      </w:r>
      <w:r w:rsidRPr="00606048">
        <w:rPr>
          <w:rFonts w:ascii="Arial" w:hAnsi="Arial" w:cs="Arial"/>
          <w:color w:val="000000" w:themeColor="text1"/>
          <w:sz w:val="22"/>
          <w:szCs w:val="22"/>
        </w:rPr>
        <w:t>, </w:t>
      </w:r>
      <w:r w:rsidRPr="00AB21A9">
        <w:rPr>
          <w:rStyle w:val="Hipervnculo"/>
          <w:rFonts w:ascii="Arial" w:hAnsi="Arial" w:cs="Arial"/>
          <w:color w:val="000000" w:themeColor="text1"/>
          <w:sz w:val="22"/>
          <w:szCs w:val="22"/>
          <w:u w:val="none"/>
        </w:rPr>
        <w:t>243</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244</w:t>
      </w:r>
      <w:r w:rsidRPr="00606048">
        <w:rPr>
          <w:rFonts w:ascii="Arial" w:hAnsi="Arial" w:cs="Arial"/>
          <w:color w:val="000000" w:themeColor="text1"/>
          <w:sz w:val="22"/>
          <w:szCs w:val="22"/>
        </w:rPr>
        <w:t>.</w:t>
      </w:r>
    </w:p>
    <w:p w14:paraId="40ACD862"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bookmarkStart w:id="284" w:name="Nivel032"/>
    </w:p>
    <w:p w14:paraId="1C28F821" w14:textId="5315F470"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w:t>
      </w:r>
      <w:bookmarkEnd w:id="284"/>
    </w:p>
    <w:p w14:paraId="7855A045"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AC3B9A4" w14:textId="41F60EA1" w:rsidR="007460B3" w:rsidRPr="00606048"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DERECHOS Y OBLIGACIONES ENTRE LOS PADRES Y LOS HIJOS LEGITIMOS</w:t>
      </w:r>
    </w:p>
    <w:p w14:paraId="179C06F7"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p>
    <w:p w14:paraId="09464628"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bookmarkStart w:id="285" w:name="250"/>
    </w:p>
    <w:p w14:paraId="4BB7B5C6" w14:textId="4E99056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250. </w:t>
      </w:r>
      <w:bookmarkEnd w:id="285"/>
      <w:r w:rsidRPr="00606048">
        <w:rPr>
          <w:rFonts w:ascii="Arial" w:hAnsi="Arial" w:cs="Arial"/>
          <w:color w:val="000000" w:themeColor="text1"/>
          <w:sz w:val="22"/>
          <w:szCs w:val="22"/>
        </w:rPr>
        <w:t>Los hijos deben respeto y obediencia a sus padres.</w:t>
      </w:r>
    </w:p>
    <w:p w14:paraId="2CD1C3E0"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61C53FE0" w14:textId="43B4A5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Los hijos son legítimos, extramatrimoniales y adoptivos y tendrán iguales derechos y obligaciones.</w:t>
      </w:r>
    </w:p>
    <w:p w14:paraId="7A3E5412" w14:textId="6D921D31" w:rsidR="007460B3" w:rsidRPr="00606048" w:rsidRDefault="007460B3" w:rsidP="005955AC">
      <w:pPr>
        <w:spacing w:after="0" w:line="240" w:lineRule="auto"/>
        <w:contextualSpacing/>
        <w:rPr>
          <w:rFonts w:ascii="Arial" w:hAnsi="Arial" w:cs="Arial"/>
          <w:color w:val="000000" w:themeColor="text1"/>
        </w:rPr>
      </w:pPr>
    </w:p>
    <w:p w14:paraId="442C23A2" w14:textId="5F70F9D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6" w:name="251"/>
      <w:r w:rsidRPr="00606048">
        <w:rPr>
          <w:rFonts w:ascii="Arial" w:hAnsi="Arial" w:cs="Arial"/>
          <w:color w:val="000000" w:themeColor="text1"/>
          <w:sz w:val="22"/>
          <w:szCs w:val="22"/>
        </w:rPr>
        <w:t xml:space="preserve">ARTICULO 251. </w:t>
      </w:r>
      <w:bookmarkEnd w:id="286"/>
      <w:r w:rsidRPr="00606048">
        <w:rPr>
          <w:rFonts w:ascii="Arial" w:hAnsi="Arial" w:cs="Arial"/>
          <w:color w:val="000000" w:themeColor="text1"/>
          <w:sz w:val="22"/>
          <w:szCs w:val="22"/>
        </w:rPr>
        <w:t>Aunque la emancipación dé al hijo el derecho de obrar independientemente, queda siempre obligado a cuidar de los padres en su ancianidad, en el estado de demencia, y en todas las circunstancias de la vida en que necesitaren sus auxilios.</w:t>
      </w:r>
    </w:p>
    <w:p w14:paraId="6C5FE9AC" w14:textId="1976CFC6" w:rsidR="007460B3" w:rsidRPr="00606048" w:rsidRDefault="007460B3" w:rsidP="005955AC">
      <w:pPr>
        <w:spacing w:after="0" w:line="240" w:lineRule="auto"/>
        <w:contextualSpacing/>
        <w:rPr>
          <w:rFonts w:ascii="Arial" w:hAnsi="Arial" w:cs="Arial"/>
          <w:color w:val="000000" w:themeColor="text1"/>
        </w:rPr>
      </w:pPr>
    </w:p>
    <w:p w14:paraId="369453EF" w14:textId="0C2C7FA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7" w:name="252"/>
      <w:r w:rsidRPr="00606048">
        <w:rPr>
          <w:rFonts w:ascii="Arial" w:hAnsi="Arial" w:cs="Arial"/>
          <w:color w:val="000000" w:themeColor="text1"/>
          <w:sz w:val="22"/>
          <w:szCs w:val="22"/>
        </w:rPr>
        <w:t xml:space="preserve">ARTICULO 252. </w:t>
      </w:r>
      <w:bookmarkEnd w:id="287"/>
      <w:r w:rsidRPr="00606048">
        <w:rPr>
          <w:rFonts w:ascii="Arial" w:hAnsi="Arial" w:cs="Arial"/>
          <w:color w:val="000000" w:themeColor="text1"/>
          <w:sz w:val="22"/>
          <w:szCs w:val="22"/>
        </w:rPr>
        <w:t>Tienen derecho al mismo socorro todos los demás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en caso de inexistencia o de insuficiencias de los inmediatos descendientes.</w:t>
      </w:r>
    </w:p>
    <w:p w14:paraId="0647B9A4" w14:textId="065438DA" w:rsidR="007460B3" w:rsidRPr="00606048" w:rsidRDefault="007460B3" w:rsidP="005955AC">
      <w:pPr>
        <w:spacing w:after="0" w:line="240" w:lineRule="auto"/>
        <w:contextualSpacing/>
        <w:rPr>
          <w:rFonts w:ascii="Arial" w:hAnsi="Arial" w:cs="Arial"/>
          <w:color w:val="000000" w:themeColor="text1"/>
        </w:rPr>
      </w:pPr>
    </w:p>
    <w:p w14:paraId="08A96FFE" w14:textId="2229CA0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8" w:name="253"/>
      <w:r w:rsidRPr="00606048">
        <w:rPr>
          <w:rFonts w:ascii="Arial" w:hAnsi="Arial" w:cs="Arial"/>
          <w:color w:val="000000" w:themeColor="text1"/>
          <w:sz w:val="22"/>
          <w:szCs w:val="22"/>
        </w:rPr>
        <w:t xml:space="preserve">ARTICULO 253. </w:t>
      </w:r>
      <w:bookmarkEnd w:id="288"/>
      <w:r w:rsidRPr="00606048">
        <w:rPr>
          <w:rFonts w:ascii="Arial" w:hAnsi="Arial" w:cs="Arial"/>
          <w:color w:val="000000" w:themeColor="text1"/>
          <w:sz w:val="22"/>
          <w:szCs w:val="22"/>
        </w:rPr>
        <w:t>Toca de consuno a los padres, o al padre o madre sobreviviente, el cuidado personal de la crianza y educación de sus hijos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549F5554" w14:textId="77777777" w:rsidR="0072123C" w:rsidRPr="00606048" w:rsidRDefault="0072123C" w:rsidP="005955AC">
      <w:pPr>
        <w:spacing w:after="0" w:line="240" w:lineRule="auto"/>
        <w:contextualSpacing/>
        <w:rPr>
          <w:rFonts w:ascii="Arial" w:hAnsi="Arial" w:cs="Arial"/>
          <w:color w:val="000000" w:themeColor="text1"/>
        </w:rPr>
      </w:pPr>
    </w:p>
    <w:p w14:paraId="30920208" w14:textId="3838A71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89" w:name="254"/>
      <w:r w:rsidRPr="00606048">
        <w:rPr>
          <w:rFonts w:ascii="Arial" w:hAnsi="Arial" w:cs="Arial"/>
          <w:color w:val="000000" w:themeColor="text1"/>
          <w:sz w:val="22"/>
          <w:szCs w:val="22"/>
        </w:rPr>
        <w:t xml:space="preserve">ARTICULO 254. </w:t>
      </w:r>
      <w:bookmarkEnd w:id="289"/>
      <w:r w:rsidRPr="00606048">
        <w:rPr>
          <w:rFonts w:ascii="Arial" w:hAnsi="Arial" w:cs="Arial"/>
          <w:color w:val="000000" w:themeColor="text1"/>
          <w:sz w:val="22"/>
          <w:szCs w:val="22"/>
        </w:rPr>
        <w:t>Podrá el juez, en el caso de inhabilidad física o moral de ambos padres, confiar el cuidado personal de los hijos a otra persona o personas competentes.</w:t>
      </w:r>
    </w:p>
    <w:p w14:paraId="744309FE"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6C64ACBE" w14:textId="0E29CA5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 elección de estas personas se preferirá a los consanguíneos más próximos, y sobre todo a los ascendientes legítimos.</w:t>
      </w:r>
    </w:p>
    <w:p w14:paraId="6D43EBEF" w14:textId="4AE3588C" w:rsidR="007460B3" w:rsidRPr="00606048" w:rsidRDefault="007460B3" w:rsidP="005955AC">
      <w:pPr>
        <w:spacing w:after="0" w:line="240" w:lineRule="auto"/>
        <w:contextualSpacing/>
        <w:rPr>
          <w:rFonts w:ascii="Arial" w:hAnsi="Arial" w:cs="Arial"/>
          <w:color w:val="000000" w:themeColor="text1"/>
        </w:rPr>
      </w:pPr>
    </w:p>
    <w:p w14:paraId="61BF13DA" w14:textId="706F05C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0" w:name="255"/>
      <w:r w:rsidRPr="00606048">
        <w:rPr>
          <w:rFonts w:ascii="Arial" w:hAnsi="Arial" w:cs="Arial"/>
          <w:color w:val="000000" w:themeColor="text1"/>
          <w:sz w:val="22"/>
          <w:szCs w:val="22"/>
        </w:rPr>
        <w:t xml:space="preserve">ARTICULO 255. </w:t>
      </w:r>
      <w:bookmarkEnd w:id="290"/>
      <w:r w:rsidRPr="00606048">
        <w:rPr>
          <w:rFonts w:ascii="Arial" w:hAnsi="Arial" w:cs="Arial"/>
          <w:color w:val="000000" w:themeColor="text1"/>
          <w:sz w:val="22"/>
          <w:szCs w:val="22"/>
        </w:rPr>
        <w:t>El juez procederá para todas estas resoluciones breve y sumariamente, oyendo a los parientes.</w:t>
      </w:r>
    </w:p>
    <w:p w14:paraId="7A697EEA" w14:textId="0EC8D5B1" w:rsidR="007460B3" w:rsidRPr="00606048" w:rsidRDefault="007460B3" w:rsidP="005955AC">
      <w:pPr>
        <w:spacing w:after="0" w:line="240" w:lineRule="auto"/>
        <w:contextualSpacing/>
        <w:rPr>
          <w:rFonts w:ascii="Arial" w:hAnsi="Arial" w:cs="Arial"/>
          <w:color w:val="000000" w:themeColor="text1"/>
        </w:rPr>
      </w:pPr>
    </w:p>
    <w:p w14:paraId="3C36C65A" w14:textId="6E3E91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1" w:name="256"/>
      <w:r w:rsidRPr="00606048">
        <w:rPr>
          <w:rFonts w:ascii="Arial" w:hAnsi="Arial" w:cs="Arial"/>
          <w:color w:val="000000" w:themeColor="text1"/>
          <w:sz w:val="22"/>
          <w:szCs w:val="22"/>
        </w:rPr>
        <w:t xml:space="preserve">ARTICULO 256. </w:t>
      </w:r>
      <w:bookmarkEnd w:id="291"/>
      <w:r w:rsidRPr="00606048">
        <w:rPr>
          <w:rFonts w:ascii="Arial" w:hAnsi="Arial" w:cs="Arial"/>
          <w:color w:val="000000" w:themeColor="text1"/>
          <w:sz w:val="22"/>
          <w:szCs w:val="22"/>
        </w:rPr>
        <w:t>Al padre o madre de cuyo cuidado personal se sacaren los hijos, no por eso se prohibirá visitarlos con la frecuencia y libertad que el juez juzgare convenientes.</w:t>
      </w:r>
    </w:p>
    <w:p w14:paraId="1C64418A" w14:textId="49BAB12E" w:rsidR="007460B3" w:rsidRPr="00606048" w:rsidRDefault="007460B3" w:rsidP="005955AC">
      <w:pPr>
        <w:spacing w:after="0" w:line="240" w:lineRule="auto"/>
        <w:contextualSpacing/>
        <w:rPr>
          <w:rFonts w:ascii="Arial" w:hAnsi="Arial" w:cs="Arial"/>
          <w:color w:val="000000" w:themeColor="text1"/>
        </w:rPr>
      </w:pPr>
    </w:p>
    <w:p w14:paraId="4D33129D" w14:textId="716535E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2" w:name="257"/>
      <w:r w:rsidRPr="00606048">
        <w:rPr>
          <w:rFonts w:ascii="Arial" w:hAnsi="Arial" w:cs="Arial"/>
          <w:color w:val="000000" w:themeColor="text1"/>
          <w:sz w:val="22"/>
          <w:szCs w:val="22"/>
        </w:rPr>
        <w:t xml:space="preserve">ARTICULO 257. </w:t>
      </w:r>
      <w:bookmarkEnd w:id="292"/>
      <w:r w:rsidRPr="00606048">
        <w:rPr>
          <w:rFonts w:ascii="Arial" w:hAnsi="Arial" w:cs="Arial"/>
          <w:color w:val="000000" w:themeColor="text1"/>
          <w:sz w:val="22"/>
          <w:szCs w:val="22"/>
        </w:rPr>
        <w:t xml:space="preserve">Los gastos de crianza, educación y establecimiento de los hijos </w:t>
      </w:r>
      <w:proofErr w:type="gramStart"/>
      <w:r w:rsidRPr="00606048">
        <w:rPr>
          <w:rFonts w:ascii="Arial" w:hAnsi="Arial" w:cs="Arial"/>
          <w:color w:val="000000" w:themeColor="text1"/>
          <w:sz w:val="22"/>
          <w:szCs w:val="22"/>
        </w:rPr>
        <w:t>legítimos,</w:t>
      </w:r>
      <w:proofErr w:type="gramEnd"/>
      <w:r w:rsidRPr="00606048">
        <w:rPr>
          <w:rFonts w:ascii="Arial" w:hAnsi="Arial" w:cs="Arial"/>
          <w:color w:val="000000" w:themeColor="text1"/>
          <w:sz w:val="22"/>
          <w:szCs w:val="22"/>
        </w:rPr>
        <w:t xml:space="preserve"> pertenecen a la sociedad conyugal, según las reglas que, tratando de ella, se dirán.</w:t>
      </w:r>
    </w:p>
    <w:p w14:paraId="082E477F"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3B5DF5D0" w14:textId="043C26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marido y la mujer vivieren bajo estado de separación de bienes, deben contribuir a dichos gastos en proporción a sus facultades.</w:t>
      </w:r>
    </w:p>
    <w:p w14:paraId="2753AB6E"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1EAC122B" w14:textId="1A2C0F4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un hijo tuviere bienes propios, los gastos de su establecimiento, y, en caso necesario, los de su crianza y educación, podrán sacarse de ellos, conservándose íntegros los capitales en cuanto sea posible.</w:t>
      </w:r>
    </w:p>
    <w:p w14:paraId="3B6D43DD" w14:textId="77777777" w:rsidR="0072123C" w:rsidRPr="00606048" w:rsidRDefault="0072123C" w:rsidP="005955AC">
      <w:pPr>
        <w:spacing w:after="0" w:line="240" w:lineRule="auto"/>
        <w:contextualSpacing/>
        <w:rPr>
          <w:rFonts w:ascii="Arial" w:hAnsi="Arial" w:cs="Arial"/>
          <w:color w:val="000000" w:themeColor="text1"/>
        </w:rPr>
      </w:pPr>
    </w:p>
    <w:p w14:paraId="016F6135" w14:textId="52D1171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3" w:name="258"/>
      <w:r w:rsidRPr="00606048">
        <w:rPr>
          <w:rFonts w:ascii="Arial" w:hAnsi="Arial" w:cs="Arial"/>
          <w:color w:val="000000" w:themeColor="text1"/>
          <w:sz w:val="22"/>
          <w:szCs w:val="22"/>
        </w:rPr>
        <w:t xml:space="preserve">ARTICULO 258. </w:t>
      </w:r>
      <w:bookmarkEnd w:id="293"/>
      <w:r w:rsidRPr="00606048">
        <w:rPr>
          <w:rFonts w:ascii="Arial" w:hAnsi="Arial" w:cs="Arial"/>
          <w:color w:val="000000" w:themeColor="text1"/>
          <w:sz w:val="22"/>
          <w:szCs w:val="22"/>
        </w:rPr>
        <w:t xml:space="preserve">Muerto uno de los padres, los gastos de la crianza, educación y establecimiento de los </w:t>
      </w:r>
      <w:proofErr w:type="gramStart"/>
      <w:r w:rsidRPr="00606048">
        <w:rPr>
          <w:rFonts w:ascii="Arial" w:hAnsi="Arial" w:cs="Arial"/>
          <w:color w:val="000000" w:themeColor="text1"/>
          <w:sz w:val="22"/>
          <w:szCs w:val="22"/>
        </w:rPr>
        <w:t>hijos,</w:t>
      </w:r>
      <w:proofErr w:type="gramEnd"/>
      <w:r w:rsidRPr="00606048">
        <w:rPr>
          <w:rFonts w:ascii="Arial" w:hAnsi="Arial" w:cs="Arial"/>
          <w:color w:val="000000" w:themeColor="text1"/>
          <w:sz w:val="22"/>
          <w:szCs w:val="22"/>
        </w:rPr>
        <w:t xml:space="preserve"> tocarán al sobreviviente en los términos del inciso final del precedente artículo.</w:t>
      </w:r>
    </w:p>
    <w:p w14:paraId="28F0D764" w14:textId="1BAD6921" w:rsidR="007460B3" w:rsidRPr="00606048" w:rsidRDefault="007460B3" w:rsidP="005955AC">
      <w:pPr>
        <w:spacing w:after="0" w:line="240" w:lineRule="auto"/>
        <w:contextualSpacing/>
        <w:rPr>
          <w:rFonts w:ascii="Arial" w:hAnsi="Arial" w:cs="Arial"/>
          <w:color w:val="000000" w:themeColor="text1"/>
        </w:rPr>
      </w:pPr>
    </w:p>
    <w:p w14:paraId="3A83E674" w14:textId="0B829D8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4" w:name="259"/>
      <w:r w:rsidRPr="00606048">
        <w:rPr>
          <w:rFonts w:ascii="Arial" w:hAnsi="Arial" w:cs="Arial"/>
          <w:color w:val="000000" w:themeColor="text1"/>
          <w:sz w:val="22"/>
          <w:szCs w:val="22"/>
        </w:rPr>
        <w:t xml:space="preserve">ARTICULO 259. </w:t>
      </w:r>
      <w:bookmarkEnd w:id="294"/>
      <w:r w:rsidRPr="00606048">
        <w:rPr>
          <w:rFonts w:ascii="Arial" w:hAnsi="Arial" w:cs="Arial"/>
          <w:color w:val="000000" w:themeColor="text1"/>
          <w:sz w:val="22"/>
          <w:szCs w:val="22"/>
        </w:rPr>
        <w:t>Las resoluciones del juez, bajo los respectos indicados en los artículos anteriores, se revocarán por la cesación de la causa que haya dado motivo a ellas; y podrán también modificarse o revocarse por el juez en todo caso y tiempo, si sobreviene motivo justo.</w:t>
      </w:r>
    </w:p>
    <w:p w14:paraId="712CCE49" w14:textId="66A6E1FD" w:rsidR="007460B3" w:rsidRPr="00606048" w:rsidRDefault="007460B3" w:rsidP="005955AC">
      <w:pPr>
        <w:spacing w:after="0" w:line="240" w:lineRule="auto"/>
        <w:contextualSpacing/>
        <w:rPr>
          <w:rFonts w:ascii="Arial" w:hAnsi="Arial" w:cs="Arial"/>
          <w:color w:val="000000" w:themeColor="text1"/>
        </w:rPr>
      </w:pPr>
    </w:p>
    <w:p w14:paraId="5EF2BC75" w14:textId="2CE2477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5" w:name="260"/>
      <w:r w:rsidRPr="00606048">
        <w:rPr>
          <w:rFonts w:ascii="Arial" w:hAnsi="Arial" w:cs="Arial"/>
          <w:color w:val="000000" w:themeColor="text1"/>
          <w:sz w:val="22"/>
          <w:szCs w:val="22"/>
        </w:rPr>
        <w:t xml:space="preserve">ARTICULO 260. </w:t>
      </w:r>
      <w:bookmarkEnd w:id="295"/>
      <w:r w:rsidRPr="00606048">
        <w:rPr>
          <w:rFonts w:ascii="Arial" w:hAnsi="Arial" w:cs="Arial"/>
          <w:color w:val="000000" w:themeColor="text1"/>
          <w:sz w:val="22"/>
          <w:szCs w:val="22"/>
        </w:rPr>
        <w:t xml:space="preserve">La obligación de alimentar y educar al hijo que carece de </w:t>
      </w:r>
      <w:proofErr w:type="gramStart"/>
      <w:r w:rsidRPr="00606048">
        <w:rPr>
          <w:rFonts w:ascii="Arial" w:hAnsi="Arial" w:cs="Arial"/>
          <w:color w:val="000000" w:themeColor="text1"/>
          <w:sz w:val="22"/>
          <w:szCs w:val="22"/>
        </w:rPr>
        <w:t>bienes,</w:t>
      </w:r>
      <w:proofErr w:type="gramEnd"/>
      <w:r w:rsidRPr="00606048">
        <w:rPr>
          <w:rFonts w:ascii="Arial" w:hAnsi="Arial" w:cs="Arial"/>
          <w:color w:val="000000" w:themeColor="text1"/>
          <w:sz w:val="22"/>
          <w:szCs w:val="22"/>
        </w:rPr>
        <w:t xml:space="preserve"> pasa, por la falta o insuficiencia de los padres, a los abuelos </w:t>
      </w:r>
      <w:r w:rsidRPr="00606048">
        <w:rPr>
          <w:rStyle w:val="baj"/>
          <w:rFonts w:ascii="Arial" w:hAnsi="Arial" w:cs="Arial"/>
          <w:color w:val="000000" w:themeColor="text1"/>
          <w:sz w:val="22"/>
          <w:szCs w:val="22"/>
        </w:rPr>
        <w:t>legítimos </w:t>
      </w:r>
      <w:r w:rsidRPr="00606048">
        <w:rPr>
          <w:rFonts w:ascii="Arial" w:hAnsi="Arial" w:cs="Arial"/>
          <w:color w:val="000000" w:themeColor="text1"/>
          <w:sz w:val="22"/>
          <w:szCs w:val="22"/>
        </w:rPr>
        <w:t>por una y otra línea conjuntamente.</w:t>
      </w:r>
    </w:p>
    <w:p w14:paraId="66155DC8" w14:textId="77777777" w:rsidR="0072123C" w:rsidRPr="00606048" w:rsidRDefault="0072123C" w:rsidP="005955AC">
      <w:pPr>
        <w:pStyle w:val="NormalWeb"/>
        <w:spacing w:before="0" w:beforeAutospacing="0" w:after="0" w:afterAutospacing="0"/>
        <w:contextualSpacing/>
        <w:jc w:val="both"/>
        <w:rPr>
          <w:rFonts w:ascii="Arial" w:hAnsi="Arial" w:cs="Arial"/>
          <w:color w:val="000000" w:themeColor="text1"/>
          <w:sz w:val="22"/>
          <w:szCs w:val="22"/>
        </w:rPr>
      </w:pPr>
    </w:p>
    <w:p w14:paraId="2134AAC0" w14:textId="19D39C0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reglará la contribución, tomadas en consideración las facultades de los contribuyentes, y podrá de tiempo en tiempo modificarla, según las circunstancias que sobrevengan.</w:t>
      </w:r>
    </w:p>
    <w:p w14:paraId="254B8798" w14:textId="77777777" w:rsidR="0072123C" w:rsidRPr="00606048" w:rsidRDefault="0072123C" w:rsidP="005955AC">
      <w:pPr>
        <w:spacing w:after="0" w:line="240" w:lineRule="auto"/>
        <w:contextualSpacing/>
        <w:rPr>
          <w:rFonts w:ascii="Arial" w:hAnsi="Arial" w:cs="Arial"/>
          <w:color w:val="000000" w:themeColor="text1"/>
        </w:rPr>
      </w:pPr>
    </w:p>
    <w:p w14:paraId="31E42E5E" w14:textId="4A04A580" w:rsidR="0072123C" w:rsidRPr="00606048" w:rsidRDefault="007460B3" w:rsidP="00394EA9">
      <w:pPr>
        <w:pStyle w:val="NormalWeb"/>
        <w:spacing w:before="0" w:beforeAutospacing="0" w:after="0" w:afterAutospacing="0"/>
        <w:contextualSpacing/>
        <w:jc w:val="both"/>
        <w:rPr>
          <w:rFonts w:ascii="Arial" w:hAnsi="Arial" w:cs="Arial"/>
          <w:color w:val="000000" w:themeColor="text1"/>
        </w:rPr>
      </w:pPr>
      <w:bookmarkStart w:id="296" w:name="261"/>
      <w:r w:rsidRPr="00606048">
        <w:rPr>
          <w:rFonts w:ascii="Arial" w:hAnsi="Arial" w:cs="Arial"/>
          <w:color w:val="000000" w:themeColor="text1"/>
          <w:sz w:val="22"/>
          <w:szCs w:val="22"/>
        </w:rPr>
        <w:t xml:space="preserve">ARTICULO 261. </w:t>
      </w:r>
      <w:bookmarkEnd w:id="296"/>
      <w:r w:rsidR="00394EA9" w:rsidRPr="00606048">
        <w:rPr>
          <w:rFonts w:ascii="Arial" w:hAnsi="Arial" w:cs="Arial"/>
          <w:color w:val="000000" w:themeColor="text1"/>
          <w:sz w:val="22"/>
          <w:szCs w:val="22"/>
        </w:rPr>
        <w:t>Derogado</w:t>
      </w:r>
    </w:p>
    <w:p w14:paraId="15395A54" w14:textId="241C979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7" w:name="262"/>
      <w:r w:rsidRPr="00606048">
        <w:rPr>
          <w:rFonts w:ascii="Arial" w:hAnsi="Arial" w:cs="Arial"/>
          <w:color w:val="000000" w:themeColor="text1"/>
          <w:sz w:val="22"/>
          <w:szCs w:val="22"/>
        </w:rPr>
        <w:t xml:space="preserve">ARTICULO 262. </w:t>
      </w:r>
      <w:bookmarkEnd w:id="297"/>
      <w:r w:rsidRPr="00606048">
        <w:rPr>
          <w:rFonts w:ascii="Arial" w:hAnsi="Arial" w:cs="Arial"/>
          <w:color w:val="000000" w:themeColor="text1"/>
          <w:sz w:val="22"/>
          <w:szCs w:val="22"/>
        </w:rPr>
        <w:t xml:space="preserve">Los padres o la persona encargada del cuidado personal de los </w:t>
      </w:r>
      <w:proofErr w:type="gramStart"/>
      <w:r w:rsidRPr="00606048">
        <w:rPr>
          <w:rFonts w:ascii="Arial" w:hAnsi="Arial" w:cs="Arial"/>
          <w:color w:val="000000" w:themeColor="text1"/>
          <w:sz w:val="22"/>
          <w:szCs w:val="22"/>
        </w:rPr>
        <w:t>hijos,</w:t>
      </w:r>
      <w:proofErr w:type="gramEnd"/>
      <w:r w:rsidRPr="00606048">
        <w:rPr>
          <w:rFonts w:ascii="Arial" w:hAnsi="Arial" w:cs="Arial"/>
          <w:color w:val="000000" w:themeColor="text1"/>
          <w:sz w:val="22"/>
          <w:szCs w:val="22"/>
        </w:rPr>
        <w:t xml:space="preserve"> tendrán la facultad de vigilar su conducta, corregirlos y sancionarlos moderadamente.</w:t>
      </w:r>
    </w:p>
    <w:p w14:paraId="25DE7693" w14:textId="77777777" w:rsidR="0072123C" w:rsidRPr="00606048" w:rsidRDefault="0072123C" w:rsidP="005955AC">
      <w:pPr>
        <w:spacing w:after="0" w:line="240" w:lineRule="auto"/>
        <w:contextualSpacing/>
        <w:rPr>
          <w:rFonts w:ascii="Arial" w:hAnsi="Arial" w:cs="Arial"/>
          <w:color w:val="000000" w:themeColor="text1"/>
        </w:rPr>
      </w:pPr>
    </w:p>
    <w:p w14:paraId="549430C7" w14:textId="77F048E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8" w:name="263"/>
      <w:r w:rsidRPr="00606048">
        <w:rPr>
          <w:rFonts w:ascii="Arial" w:hAnsi="Arial" w:cs="Arial"/>
          <w:color w:val="000000" w:themeColor="text1"/>
          <w:sz w:val="22"/>
          <w:szCs w:val="22"/>
        </w:rPr>
        <w:t xml:space="preserve">ARTICULO 263. </w:t>
      </w:r>
      <w:bookmarkEnd w:id="298"/>
      <w:r w:rsidRPr="00606048">
        <w:rPr>
          <w:rFonts w:ascii="Arial" w:hAnsi="Arial" w:cs="Arial"/>
          <w:color w:val="000000" w:themeColor="text1"/>
          <w:sz w:val="22"/>
          <w:szCs w:val="22"/>
        </w:rPr>
        <w:t>Los derechos conferidos a los padres en el artículo precedente se extenderán en ausencia, inhabilidad o muerte de uno de ellos, al otro, y de ambos a quien corresponde el cuidado personal del hijo menor no habilitado de edad*.</w:t>
      </w:r>
    </w:p>
    <w:p w14:paraId="0F04F96A" w14:textId="77777777" w:rsidR="0072123C" w:rsidRPr="00606048" w:rsidRDefault="0072123C" w:rsidP="005955AC">
      <w:pPr>
        <w:spacing w:after="0" w:line="240" w:lineRule="auto"/>
        <w:contextualSpacing/>
        <w:rPr>
          <w:rFonts w:ascii="Arial" w:hAnsi="Arial" w:cs="Arial"/>
          <w:color w:val="000000" w:themeColor="text1"/>
        </w:rPr>
      </w:pPr>
    </w:p>
    <w:p w14:paraId="7A88A0FD" w14:textId="5828D57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299" w:name="264"/>
      <w:r w:rsidRPr="00606048">
        <w:rPr>
          <w:rFonts w:ascii="Arial" w:hAnsi="Arial" w:cs="Arial"/>
          <w:color w:val="000000" w:themeColor="text1"/>
          <w:sz w:val="22"/>
          <w:szCs w:val="22"/>
        </w:rPr>
        <w:t xml:space="preserve">ARTICULO 264. </w:t>
      </w:r>
      <w:bookmarkEnd w:id="299"/>
      <w:r w:rsidRPr="00606048">
        <w:rPr>
          <w:rFonts w:ascii="Arial" w:hAnsi="Arial" w:cs="Arial"/>
          <w:color w:val="000000" w:themeColor="text1"/>
          <w:sz w:val="22"/>
          <w:szCs w:val="22"/>
        </w:rPr>
        <w:t xml:space="preserve"> Los padres, de común acuerdo, dirigirán la educación de sus hijos menores y su formación moral e intelectual, del modo que crean más conveniente para éstos; asimismo, colaborarán conjuntamente en su crianza, sustentación y establecimiento.</w:t>
      </w:r>
    </w:p>
    <w:p w14:paraId="48725DFB" w14:textId="77777777" w:rsidR="0072123C" w:rsidRPr="00606048" w:rsidRDefault="0072123C" w:rsidP="005955AC">
      <w:pPr>
        <w:spacing w:after="0" w:line="240" w:lineRule="auto"/>
        <w:contextualSpacing/>
        <w:rPr>
          <w:rFonts w:ascii="Arial" w:hAnsi="Arial" w:cs="Arial"/>
          <w:color w:val="000000" w:themeColor="text1"/>
        </w:rPr>
      </w:pPr>
    </w:p>
    <w:p w14:paraId="05001E4D" w14:textId="129C561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0" w:name="265"/>
      <w:r w:rsidRPr="00606048">
        <w:rPr>
          <w:rFonts w:ascii="Arial" w:hAnsi="Arial" w:cs="Arial"/>
          <w:color w:val="000000" w:themeColor="text1"/>
          <w:sz w:val="22"/>
          <w:szCs w:val="22"/>
        </w:rPr>
        <w:t xml:space="preserve">ARTICULO 265. </w:t>
      </w:r>
      <w:bookmarkEnd w:id="300"/>
      <w:r w:rsidRPr="00606048">
        <w:rPr>
          <w:rFonts w:ascii="Arial" w:hAnsi="Arial" w:cs="Arial"/>
          <w:color w:val="000000" w:themeColor="text1"/>
          <w:sz w:val="22"/>
          <w:szCs w:val="22"/>
        </w:rPr>
        <w:t>El derecho que por el artículo anterior se concede al padre o madre, cesará respecto de los hijos que, por mala conducta del padre o madre, hayan sido sacados de su poder y confiados a otra persona; la cual ejercerá este derecho con anuencia del tutor o curador, si ella misma no lo fuere.</w:t>
      </w:r>
    </w:p>
    <w:p w14:paraId="70971BE1" w14:textId="2ED42898" w:rsidR="007460B3" w:rsidRPr="00606048" w:rsidRDefault="007460B3" w:rsidP="005955AC">
      <w:pPr>
        <w:spacing w:after="0" w:line="240" w:lineRule="auto"/>
        <w:contextualSpacing/>
        <w:rPr>
          <w:rFonts w:ascii="Arial" w:hAnsi="Arial" w:cs="Arial"/>
          <w:color w:val="000000" w:themeColor="text1"/>
        </w:rPr>
      </w:pPr>
    </w:p>
    <w:p w14:paraId="70157182" w14:textId="3691454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1" w:name="266"/>
      <w:r w:rsidRPr="00606048">
        <w:rPr>
          <w:rFonts w:ascii="Arial" w:hAnsi="Arial" w:cs="Arial"/>
          <w:color w:val="000000" w:themeColor="text1"/>
          <w:sz w:val="22"/>
          <w:szCs w:val="22"/>
        </w:rPr>
        <w:t xml:space="preserve">ARTICULO 266. </w:t>
      </w:r>
      <w:bookmarkEnd w:id="301"/>
      <w:r w:rsidRPr="00606048">
        <w:rPr>
          <w:rFonts w:ascii="Arial" w:hAnsi="Arial" w:cs="Arial"/>
          <w:color w:val="000000" w:themeColor="text1"/>
          <w:sz w:val="22"/>
          <w:szCs w:val="22"/>
        </w:rPr>
        <w:t xml:space="preserve">Los derechos concedidos a los padres legítimos en los artículos </w:t>
      </w:r>
      <w:proofErr w:type="gramStart"/>
      <w:r w:rsidRPr="00606048">
        <w:rPr>
          <w:rFonts w:ascii="Arial" w:hAnsi="Arial" w:cs="Arial"/>
          <w:color w:val="000000" w:themeColor="text1"/>
          <w:sz w:val="22"/>
          <w:szCs w:val="22"/>
        </w:rPr>
        <w:t>precedentes,</w:t>
      </w:r>
      <w:proofErr w:type="gramEnd"/>
      <w:r w:rsidRPr="00606048">
        <w:rPr>
          <w:rFonts w:ascii="Arial" w:hAnsi="Arial" w:cs="Arial"/>
          <w:color w:val="000000" w:themeColor="text1"/>
          <w:sz w:val="22"/>
          <w:szCs w:val="22"/>
        </w:rPr>
        <w:t xml:space="preserve"> no podrán reclamarse sobre el hijo que haya sido llevado por ellos a la casa de expósitos, o abandonado de otra manera.</w:t>
      </w:r>
    </w:p>
    <w:p w14:paraId="7B0E23A4" w14:textId="77777777" w:rsidR="0072123C" w:rsidRPr="00606048" w:rsidRDefault="0072123C" w:rsidP="005955AC">
      <w:pPr>
        <w:spacing w:after="0" w:line="240" w:lineRule="auto"/>
        <w:contextualSpacing/>
        <w:rPr>
          <w:rFonts w:ascii="Arial" w:hAnsi="Arial" w:cs="Arial"/>
          <w:color w:val="000000" w:themeColor="text1"/>
        </w:rPr>
      </w:pPr>
    </w:p>
    <w:p w14:paraId="04549E9F" w14:textId="7E1B70C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2" w:name="267"/>
      <w:r w:rsidRPr="00606048">
        <w:rPr>
          <w:rFonts w:ascii="Arial" w:hAnsi="Arial" w:cs="Arial"/>
          <w:color w:val="000000" w:themeColor="text1"/>
          <w:sz w:val="22"/>
          <w:szCs w:val="22"/>
        </w:rPr>
        <w:t xml:space="preserve">ARTICULO 267. </w:t>
      </w:r>
      <w:bookmarkEnd w:id="302"/>
      <w:r w:rsidRPr="00606048">
        <w:rPr>
          <w:rFonts w:ascii="Arial" w:hAnsi="Arial" w:cs="Arial"/>
          <w:color w:val="000000" w:themeColor="text1"/>
          <w:sz w:val="22"/>
          <w:szCs w:val="22"/>
        </w:rPr>
        <w:t>En la misma privación de derechos incurrirán los padres que por mala conducta hayan dado motivo a la providencia de separar a los hijos de su lado, a menos que ésta haya sido después revocada.</w:t>
      </w:r>
    </w:p>
    <w:p w14:paraId="3D55DA35" w14:textId="356E7998" w:rsidR="007460B3" w:rsidRPr="00606048" w:rsidRDefault="007460B3" w:rsidP="005955AC">
      <w:pPr>
        <w:spacing w:after="0" w:line="240" w:lineRule="auto"/>
        <w:contextualSpacing/>
        <w:rPr>
          <w:rFonts w:ascii="Arial" w:hAnsi="Arial" w:cs="Arial"/>
          <w:color w:val="000000" w:themeColor="text1"/>
        </w:rPr>
      </w:pPr>
    </w:p>
    <w:p w14:paraId="21A0EFAF" w14:textId="0E121F4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3" w:name="268"/>
      <w:r w:rsidRPr="00606048">
        <w:rPr>
          <w:rFonts w:ascii="Arial" w:hAnsi="Arial" w:cs="Arial"/>
          <w:color w:val="000000" w:themeColor="text1"/>
          <w:sz w:val="22"/>
          <w:szCs w:val="22"/>
        </w:rPr>
        <w:t xml:space="preserve">ARTICULO 268. </w:t>
      </w:r>
      <w:bookmarkEnd w:id="303"/>
      <w:r w:rsidR="00394EA9" w:rsidRPr="00606048">
        <w:rPr>
          <w:rFonts w:ascii="Arial" w:hAnsi="Arial" w:cs="Arial"/>
          <w:color w:val="000000" w:themeColor="text1"/>
          <w:sz w:val="22"/>
          <w:szCs w:val="22"/>
        </w:rPr>
        <w:t>Derogado</w:t>
      </w:r>
    </w:p>
    <w:p w14:paraId="0BB366B8" w14:textId="77777777" w:rsidR="0072123C" w:rsidRPr="00606048" w:rsidRDefault="0072123C" w:rsidP="005955AC">
      <w:pPr>
        <w:pStyle w:val="centrado"/>
        <w:spacing w:before="0" w:beforeAutospacing="0" w:after="0" w:afterAutospacing="0"/>
        <w:contextualSpacing/>
        <w:jc w:val="center"/>
        <w:rPr>
          <w:rFonts w:ascii="Arial" w:hAnsi="Arial" w:cs="Arial"/>
          <w:color w:val="000000" w:themeColor="text1"/>
          <w:sz w:val="22"/>
          <w:szCs w:val="22"/>
        </w:rPr>
      </w:pPr>
      <w:bookmarkStart w:id="304" w:name="Nivel033"/>
    </w:p>
    <w:p w14:paraId="32496F24" w14:textId="14C43C13"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XIII</w:t>
      </w:r>
      <w:bookmarkEnd w:id="304"/>
    </w:p>
    <w:p w14:paraId="5997ABE0"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D41A594" w14:textId="6B6BCC1D" w:rsidR="007460B3" w:rsidRPr="00606048" w:rsidRDefault="007460B3" w:rsidP="00785561">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ADOPCION</w:t>
      </w:r>
    </w:p>
    <w:p w14:paraId="2669AFE3" w14:textId="77777777" w:rsidR="009027E4" w:rsidRPr="00606048" w:rsidRDefault="009027E4" w:rsidP="005955AC">
      <w:pPr>
        <w:spacing w:after="0" w:line="240" w:lineRule="auto"/>
        <w:contextualSpacing/>
        <w:rPr>
          <w:rFonts w:ascii="Arial" w:hAnsi="Arial" w:cs="Arial"/>
          <w:color w:val="000000" w:themeColor="text1"/>
        </w:rPr>
      </w:pPr>
    </w:p>
    <w:p w14:paraId="770EDB7E" w14:textId="107328F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5" w:name="269"/>
      <w:r w:rsidRPr="00606048">
        <w:rPr>
          <w:rFonts w:ascii="Arial" w:hAnsi="Arial" w:cs="Arial"/>
          <w:color w:val="000000" w:themeColor="text1"/>
          <w:sz w:val="22"/>
          <w:szCs w:val="22"/>
        </w:rPr>
        <w:t>ARTICULO 269.</w:t>
      </w:r>
      <w:bookmarkEnd w:id="305"/>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61FAF77D" w14:textId="77777777" w:rsidR="009027E4" w:rsidRPr="00606048" w:rsidRDefault="009027E4" w:rsidP="005955AC">
      <w:pPr>
        <w:spacing w:after="0" w:line="240" w:lineRule="auto"/>
        <w:contextualSpacing/>
        <w:rPr>
          <w:rFonts w:ascii="Arial" w:hAnsi="Arial" w:cs="Arial"/>
          <w:color w:val="000000" w:themeColor="text1"/>
        </w:rPr>
      </w:pPr>
    </w:p>
    <w:p w14:paraId="0DF1033D" w14:textId="5FCA72C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6" w:name="270"/>
      <w:r w:rsidRPr="00606048">
        <w:rPr>
          <w:rFonts w:ascii="Arial" w:hAnsi="Arial" w:cs="Arial"/>
          <w:color w:val="000000" w:themeColor="text1"/>
          <w:sz w:val="22"/>
          <w:szCs w:val="22"/>
        </w:rPr>
        <w:t>ARTICULO 270.</w:t>
      </w:r>
      <w:bookmarkEnd w:id="306"/>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33A8C777" w14:textId="77777777" w:rsidR="009027E4" w:rsidRPr="00606048" w:rsidRDefault="009027E4" w:rsidP="005955AC">
      <w:pPr>
        <w:spacing w:after="0" w:line="240" w:lineRule="auto"/>
        <w:contextualSpacing/>
        <w:rPr>
          <w:rFonts w:ascii="Arial" w:hAnsi="Arial" w:cs="Arial"/>
          <w:color w:val="000000" w:themeColor="text1"/>
        </w:rPr>
      </w:pPr>
    </w:p>
    <w:p w14:paraId="4FBA09FC" w14:textId="7A03D72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7" w:name="271"/>
      <w:r w:rsidRPr="00606048">
        <w:rPr>
          <w:rFonts w:ascii="Arial" w:hAnsi="Arial" w:cs="Arial"/>
          <w:color w:val="000000" w:themeColor="text1"/>
          <w:sz w:val="22"/>
          <w:szCs w:val="22"/>
        </w:rPr>
        <w:t>ARTICULO 271.</w:t>
      </w:r>
      <w:bookmarkEnd w:id="307"/>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245F6244" w14:textId="77777777" w:rsidR="009027E4" w:rsidRPr="00606048" w:rsidRDefault="009027E4" w:rsidP="005955AC">
      <w:pPr>
        <w:spacing w:after="0" w:line="240" w:lineRule="auto"/>
        <w:contextualSpacing/>
        <w:rPr>
          <w:rFonts w:ascii="Arial" w:hAnsi="Arial" w:cs="Arial"/>
          <w:color w:val="000000" w:themeColor="text1"/>
        </w:rPr>
      </w:pPr>
    </w:p>
    <w:p w14:paraId="192E44A0" w14:textId="230807C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8" w:name="272"/>
      <w:r w:rsidRPr="00606048">
        <w:rPr>
          <w:rFonts w:ascii="Arial" w:hAnsi="Arial" w:cs="Arial"/>
          <w:color w:val="000000" w:themeColor="text1"/>
          <w:sz w:val="22"/>
          <w:szCs w:val="22"/>
        </w:rPr>
        <w:t>ARTICULO 272.</w:t>
      </w:r>
      <w:bookmarkEnd w:id="308"/>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73BC16E0" w14:textId="77777777" w:rsidR="009027E4" w:rsidRPr="00606048" w:rsidRDefault="009027E4" w:rsidP="005955AC">
      <w:pPr>
        <w:spacing w:after="0" w:line="240" w:lineRule="auto"/>
        <w:contextualSpacing/>
        <w:rPr>
          <w:rFonts w:ascii="Arial" w:hAnsi="Arial" w:cs="Arial"/>
          <w:color w:val="000000" w:themeColor="text1"/>
        </w:rPr>
      </w:pPr>
    </w:p>
    <w:p w14:paraId="4118295A" w14:textId="0E30037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09" w:name="273"/>
      <w:r w:rsidRPr="00606048">
        <w:rPr>
          <w:rFonts w:ascii="Arial" w:hAnsi="Arial" w:cs="Arial"/>
          <w:color w:val="000000" w:themeColor="text1"/>
          <w:sz w:val="22"/>
          <w:szCs w:val="22"/>
        </w:rPr>
        <w:t>ARTICULO 273.</w:t>
      </w:r>
      <w:bookmarkEnd w:id="309"/>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370FAD22" w14:textId="77777777" w:rsidR="009027E4" w:rsidRPr="00606048" w:rsidRDefault="009027E4" w:rsidP="005955AC">
      <w:pPr>
        <w:spacing w:after="0" w:line="240" w:lineRule="auto"/>
        <w:contextualSpacing/>
        <w:rPr>
          <w:rFonts w:ascii="Arial" w:hAnsi="Arial" w:cs="Arial"/>
          <w:color w:val="000000" w:themeColor="text1"/>
        </w:rPr>
      </w:pPr>
    </w:p>
    <w:p w14:paraId="450CA87D" w14:textId="2D9824B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10" w:name="274"/>
      <w:r w:rsidRPr="00606048">
        <w:rPr>
          <w:rFonts w:ascii="Arial" w:hAnsi="Arial" w:cs="Arial"/>
          <w:color w:val="000000" w:themeColor="text1"/>
          <w:sz w:val="22"/>
          <w:szCs w:val="22"/>
        </w:rPr>
        <w:t>ARTICULO 274.</w:t>
      </w:r>
      <w:bookmarkEnd w:id="310"/>
      <w:r w:rsidRPr="00606048">
        <w:rPr>
          <w:rFonts w:ascii="Arial" w:hAnsi="Arial" w:cs="Arial"/>
          <w:color w:val="000000" w:themeColor="text1"/>
          <w:sz w:val="22"/>
          <w:szCs w:val="22"/>
        </w:rPr>
        <w:t> </w:t>
      </w:r>
      <w:r w:rsidR="00785561" w:rsidRPr="00606048">
        <w:rPr>
          <w:rFonts w:ascii="Arial" w:hAnsi="Arial" w:cs="Arial"/>
          <w:color w:val="000000" w:themeColor="text1"/>
          <w:sz w:val="22"/>
          <w:szCs w:val="22"/>
        </w:rPr>
        <w:t>Derogado</w:t>
      </w:r>
    </w:p>
    <w:p w14:paraId="134A7440" w14:textId="77777777" w:rsidR="009027E4" w:rsidRPr="00606048" w:rsidRDefault="009027E4" w:rsidP="005955AC">
      <w:pPr>
        <w:spacing w:after="0" w:line="240" w:lineRule="auto"/>
        <w:contextualSpacing/>
        <w:rPr>
          <w:rFonts w:ascii="Arial" w:hAnsi="Arial" w:cs="Arial"/>
          <w:color w:val="000000" w:themeColor="text1"/>
        </w:rPr>
      </w:pPr>
    </w:p>
    <w:p w14:paraId="73C8EF57" w14:textId="488C1E9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1" w:name="275"/>
      <w:r w:rsidRPr="00606048">
        <w:rPr>
          <w:rFonts w:ascii="Arial" w:hAnsi="Arial" w:cs="Arial"/>
          <w:color w:val="000000" w:themeColor="text1"/>
          <w:sz w:val="22"/>
          <w:szCs w:val="22"/>
        </w:rPr>
        <w:t>ARTICULO 275.</w:t>
      </w:r>
      <w:bookmarkEnd w:id="311"/>
      <w:r w:rsidRPr="00606048">
        <w:rPr>
          <w:rFonts w:ascii="Arial" w:hAnsi="Arial" w:cs="Arial"/>
          <w:color w:val="000000" w:themeColor="text1"/>
          <w:sz w:val="22"/>
          <w:szCs w:val="22"/>
        </w:rPr>
        <w:t> </w:t>
      </w:r>
      <w:proofErr w:type="spellStart"/>
      <w:r w:rsidR="00785561" w:rsidRPr="008E5C14">
        <w:rPr>
          <w:rFonts w:ascii="Arial" w:hAnsi="Arial" w:cs="Arial"/>
          <w:color w:val="000000" w:themeColor="text1"/>
          <w:sz w:val="22"/>
          <w:szCs w:val="22"/>
          <w:lang w:val="pt-BR"/>
        </w:rPr>
        <w:t>Derogado</w:t>
      </w:r>
      <w:proofErr w:type="spellEnd"/>
    </w:p>
    <w:p w14:paraId="365EA04D" w14:textId="77777777" w:rsidR="009027E4" w:rsidRPr="008E5C14" w:rsidRDefault="009027E4" w:rsidP="005955AC">
      <w:pPr>
        <w:spacing w:after="0" w:line="240" w:lineRule="auto"/>
        <w:contextualSpacing/>
        <w:rPr>
          <w:rFonts w:ascii="Arial" w:hAnsi="Arial" w:cs="Arial"/>
          <w:color w:val="000000" w:themeColor="text1"/>
          <w:lang w:val="pt-BR"/>
        </w:rPr>
      </w:pPr>
    </w:p>
    <w:p w14:paraId="1E974A71" w14:textId="6CD8D82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2" w:name="276"/>
      <w:r w:rsidRPr="008E5C14">
        <w:rPr>
          <w:rFonts w:ascii="Arial" w:hAnsi="Arial" w:cs="Arial"/>
          <w:color w:val="000000" w:themeColor="text1"/>
          <w:sz w:val="22"/>
          <w:szCs w:val="22"/>
          <w:lang w:val="pt-BR"/>
        </w:rPr>
        <w:t>ARTICULO 276.</w:t>
      </w:r>
      <w:bookmarkEnd w:id="312"/>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16F0A6E6" w14:textId="77777777" w:rsidR="009027E4" w:rsidRPr="008E5C14" w:rsidRDefault="009027E4" w:rsidP="005955AC">
      <w:pPr>
        <w:spacing w:after="0" w:line="240" w:lineRule="auto"/>
        <w:contextualSpacing/>
        <w:rPr>
          <w:rFonts w:ascii="Arial" w:hAnsi="Arial" w:cs="Arial"/>
          <w:color w:val="000000" w:themeColor="text1"/>
          <w:lang w:val="pt-BR"/>
        </w:rPr>
      </w:pPr>
    </w:p>
    <w:p w14:paraId="2FEA1619" w14:textId="5657856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3" w:name="277"/>
      <w:r w:rsidRPr="008E5C14">
        <w:rPr>
          <w:rFonts w:ascii="Arial" w:hAnsi="Arial" w:cs="Arial"/>
          <w:color w:val="000000" w:themeColor="text1"/>
          <w:sz w:val="22"/>
          <w:szCs w:val="22"/>
          <w:lang w:val="pt-BR"/>
        </w:rPr>
        <w:t>ARTICULO 277.</w:t>
      </w:r>
      <w:bookmarkEnd w:id="313"/>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3F495B97" w14:textId="14619624" w:rsidR="009027E4" w:rsidRPr="008E5C14" w:rsidRDefault="009027E4" w:rsidP="005955AC">
      <w:pPr>
        <w:spacing w:after="0" w:line="240" w:lineRule="auto"/>
        <w:contextualSpacing/>
        <w:rPr>
          <w:rFonts w:ascii="Arial" w:hAnsi="Arial" w:cs="Arial"/>
          <w:color w:val="000000" w:themeColor="text1"/>
          <w:lang w:val="pt-BR"/>
        </w:rPr>
      </w:pPr>
    </w:p>
    <w:p w14:paraId="1C6EA0EA" w14:textId="447B887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4" w:name="278"/>
      <w:r w:rsidRPr="008E5C14">
        <w:rPr>
          <w:rFonts w:ascii="Arial" w:hAnsi="Arial" w:cs="Arial"/>
          <w:color w:val="000000" w:themeColor="text1"/>
          <w:sz w:val="22"/>
          <w:szCs w:val="22"/>
          <w:lang w:val="pt-BR"/>
        </w:rPr>
        <w:t>ARTICULO 278.</w:t>
      </w:r>
      <w:bookmarkEnd w:id="314"/>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3DB99438" w14:textId="18D89137" w:rsidR="009027E4" w:rsidRPr="008E5C14" w:rsidRDefault="009027E4" w:rsidP="005955AC">
      <w:pPr>
        <w:spacing w:after="0" w:line="240" w:lineRule="auto"/>
        <w:contextualSpacing/>
        <w:rPr>
          <w:rFonts w:ascii="Arial" w:hAnsi="Arial" w:cs="Arial"/>
          <w:color w:val="000000" w:themeColor="text1"/>
          <w:lang w:val="pt-BR"/>
        </w:rPr>
      </w:pPr>
    </w:p>
    <w:p w14:paraId="121E702D" w14:textId="4FFCB9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5" w:name="279"/>
      <w:r w:rsidRPr="008E5C14">
        <w:rPr>
          <w:rFonts w:ascii="Arial" w:hAnsi="Arial" w:cs="Arial"/>
          <w:color w:val="000000" w:themeColor="text1"/>
          <w:sz w:val="22"/>
          <w:szCs w:val="22"/>
          <w:lang w:val="pt-BR"/>
        </w:rPr>
        <w:t>ARTICULO 279.</w:t>
      </w:r>
      <w:bookmarkEnd w:id="315"/>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18F5D31C" w14:textId="30386A19" w:rsidR="007460B3" w:rsidRPr="008E5C14" w:rsidRDefault="007460B3" w:rsidP="005955AC">
      <w:pPr>
        <w:spacing w:after="0" w:line="240" w:lineRule="auto"/>
        <w:contextualSpacing/>
        <w:rPr>
          <w:rFonts w:ascii="Arial" w:hAnsi="Arial" w:cs="Arial"/>
          <w:color w:val="000000" w:themeColor="text1"/>
          <w:lang w:val="pt-BR"/>
        </w:rPr>
      </w:pPr>
    </w:p>
    <w:p w14:paraId="29B088C1" w14:textId="3FFB9C2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6" w:name="280"/>
      <w:r w:rsidRPr="008E5C14">
        <w:rPr>
          <w:rFonts w:ascii="Arial" w:hAnsi="Arial" w:cs="Arial"/>
          <w:color w:val="000000" w:themeColor="text1"/>
          <w:sz w:val="22"/>
          <w:szCs w:val="22"/>
          <w:lang w:val="pt-BR"/>
        </w:rPr>
        <w:lastRenderedPageBreak/>
        <w:t>ARTICULO 280.</w:t>
      </w:r>
      <w:bookmarkEnd w:id="316"/>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7144A863" w14:textId="7F128461" w:rsidR="007460B3" w:rsidRPr="008E5C14" w:rsidRDefault="007460B3" w:rsidP="005955AC">
      <w:pPr>
        <w:spacing w:after="0" w:line="240" w:lineRule="auto"/>
        <w:contextualSpacing/>
        <w:rPr>
          <w:rFonts w:ascii="Arial" w:hAnsi="Arial" w:cs="Arial"/>
          <w:color w:val="000000" w:themeColor="text1"/>
          <w:lang w:val="pt-BR"/>
        </w:rPr>
      </w:pPr>
    </w:p>
    <w:p w14:paraId="71FCDE3D" w14:textId="45D90B4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7" w:name="281"/>
      <w:r w:rsidRPr="008E5C14">
        <w:rPr>
          <w:rFonts w:ascii="Arial" w:hAnsi="Arial" w:cs="Arial"/>
          <w:color w:val="000000" w:themeColor="text1"/>
          <w:sz w:val="22"/>
          <w:szCs w:val="22"/>
          <w:lang w:val="pt-BR"/>
        </w:rPr>
        <w:t>ARTICULO 281.</w:t>
      </w:r>
      <w:bookmarkEnd w:id="317"/>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0DD02DA6" w14:textId="77777777" w:rsidR="009027E4" w:rsidRPr="008E5C14" w:rsidRDefault="009027E4" w:rsidP="005955AC">
      <w:pPr>
        <w:spacing w:after="0" w:line="240" w:lineRule="auto"/>
        <w:contextualSpacing/>
        <w:rPr>
          <w:rFonts w:ascii="Arial" w:hAnsi="Arial" w:cs="Arial"/>
          <w:color w:val="000000" w:themeColor="text1"/>
          <w:lang w:val="pt-BR"/>
        </w:rPr>
      </w:pPr>
    </w:p>
    <w:p w14:paraId="7EEB6B91" w14:textId="12D059A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8" w:name="282"/>
      <w:r w:rsidRPr="008E5C14">
        <w:rPr>
          <w:rFonts w:ascii="Arial" w:hAnsi="Arial" w:cs="Arial"/>
          <w:color w:val="000000" w:themeColor="text1"/>
          <w:sz w:val="22"/>
          <w:szCs w:val="22"/>
          <w:lang w:val="pt-BR"/>
        </w:rPr>
        <w:t>ARTICULO 282.</w:t>
      </w:r>
      <w:bookmarkEnd w:id="318"/>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27939B98" w14:textId="77777777" w:rsidR="009027E4" w:rsidRPr="008E5C14" w:rsidRDefault="009027E4"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19" w:name="283"/>
    </w:p>
    <w:p w14:paraId="0DC38E2B" w14:textId="0A5B4D6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283.</w:t>
      </w:r>
      <w:bookmarkEnd w:id="319"/>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6D9156CA" w14:textId="77777777" w:rsidR="009027E4" w:rsidRPr="008E5C14" w:rsidRDefault="009027E4" w:rsidP="005955AC">
      <w:pPr>
        <w:spacing w:after="0" w:line="240" w:lineRule="auto"/>
        <w:contextualSpacing/>
        <w:rPr>
          <w:rFonts w:ascii="Arial" w:hAnsi="Arial" w:cs="Arial"/>
          <w:color w:val="000000" w:themeColor="text1"/>
          <w:lang w:val="pt-BR"/>
        </w:rPr>
      </w:pPr>
    </w:p>
    <w:p w14:paraId="31CE51C4" w14:textId="3470EF3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20" w:name="284"/>
      <w:r w:rsidRPr="008E5C14">
        <w:rPr>
          <w:rFonts w:ascii="Arial" w:hAnsi="Arial" w:cs="Arial"/>
          <w:color w:val="000000" w:themeColor="text1"/>
          <w:sz w:val="22"/>
          <w:szCs w:val="22"/>
          <w:lang w:val="pt-BR"/>
        </w:rPr>
        <w:t>ARTICULO 284.</w:t>
      </w:r>
      <w:bookmarkEnd w:id="320"/>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545AF1A0" w14:textId="77777777" w:rsidR="009027E4" w:rsidRPr="008E5C14" w:rsidRDefault="009027E4" w:rsidP="005955AC">
      <w:pPr>
        <w:spacing w:after="0" w:line="240" w:lineRule="auto"/>
        <w:contextualSpacing/>
        <w:rPr>
          <w:rFonts w:ascii="Arial" w:hAnsi="Arial" w:cs="Arial"/>
          <w:color w:val="000000" w:themeColor="text1"/>
          <w:lang w:val="pt-BR"/>
        </w:rPr>
      </w:pPr>
    </w:p>
    <w:p w14:paraId="0A24E983" w14:textId="6C79045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21" w:name="285"/>
      <w:r w:rsidRPr="008E5C14">
        <w:rPr>
          <w:rFonts w:ascii="Arial" w:hAnsi="Arial" w:cs="Arial"/>
          <w:color w:val="000000" w:themeColor="text1"/>
          <w:sz w:val="22"/>
          <w:szCs w:val="22"/>
          <w:lang w:val="pt-BR"/>
        </w:rPr>
        <w:t>ARTICULO 285.</w:t>
      </w:r>
      <w:bookmarkEnd w:id="321"/>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34D12B7D" w14:textId="77777777" w:rsidR="009027E4" w:rsidRPr="008E5C14" w:rsidRDefault="009027E4" w:rsidP="005955AC">
      <w:pPr>
        <w:spacing w:after="0" w:line="240" w:lineRule="auto"/>
        <w:contextualSpacing/>
        <w:rPr>
          <w:rFonts w:ascii="Arial" w:hAnsi="Arial" w:cs="Arial"/>
          <w:color w:val="000000" w:themeColor="text1"/>
          <w:lang w:val="pt-BR"/>
        </w:rPr>
      </w:pPr>
    </w:p>
    <w:p w14:paraId="35013243" w14:textId="54B2091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22" w:name="286"/>
      <w:r w:rsidRPr="008E5C14">
        <w:rPr>
          <w:rFonts w:ascii="Arial" w:hAnsi="Arial" w:cs="Arial"/>
          <w:color w:val="000000" w:themeColor="text1"/>
          <w:sz w:val="22"/>
          <w:szCs w:val="22"/>
          <w:lang w:val="pt-BR"/>
        </w:rPr>
        <w:t>ARTICULO 286.</w:t>
      </w:r>
      <w:bookmarkEnd w:id="322"/>
      <w:r w:rsidRPr="008E5C14">
        <w:rPr>
          <w:rFonts w:ascii="Arial" w:hAnsi="Arial" w:cs="Arial"/>
          <w:color w:val="000000" w:themeColor="text1"/>
          <w:sz w:val="22"/>
          <w:szCs w:val="22"/>
          <w:lang w:val="pt-BR"/>
        </w:rPr>
        <w:t> </w:t>
      </w:r>
      <w:proofErr w:type="spellStart"/>
      <w:r w:rsidR="00785561" w:rsidRPr="008E5C14">
        <w:rPr>
          <w:rFonts w:ascii="Arial" w:hAnsi="Arial" w:cs="Arial"/>
          <w:color w:val="000000" w:themeColor="text1"/>
          <w:sz w:val="22"/>
          <w:szCs w:val="22"/>
          <w:lang w:val="pt-BR"/>
        </w:rPr>
        <w:t>Derogado</w:t>
      </w:r>
      <w:proofErr w:type="spellEnd"/>
    </w:p>
    <w:p w14:paraId="6826CE70" w14:textId="77777777" w:rsidR="009027E4" w:rsidRPr="008E5C14" w:rsidRDefault="009027E4" w:rsidP="005955AC">
      <w:pPr>
        <w:spacing w:after="0" w:line="240" w:lineRule="auto"/>
        <w:contextualSpacing/>
        <w:rPr>
          <w:rFonts w:ascii="Arial" w:hAnsi="Arial" w:cs="Arial"/>
          <w:color w:val="000000" w:themeColor="text1"/>
          <w:lang w:val="pt-BR"/>
        </w:rPr>
      </w:pPr>
    </w:p>
    <w:p w14:paraId="3DC281CA" w14:textId="11234D9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23" w:name="287"/>
      <w:r w:rsidRPr="008E5C14">
        <w:rPr>
          <w:rFonts w:ascii="Arial" w:hAnsi="Arial" w:cs="Arial"/>
          <w:color w:val="000000" w:themeColor="text1"/>
          <w:sz w:val="22"/>
          <w:szCs w:val="22"/>
          <w:lang w:val="pt-BR"/>
        </w:rPr>
        <w:t>ARTICULO 287.</w:t>
      </w:r>
      <w:bookmarkEnd w:id="323"/>
      <w:r w:rsidRPr="008E5C14">
        <w:rPr>
          <w:rFonts w:ascii="Arial" w:hAnsi="Arial" w:cs="Arial"/>
          <w:color w:val="000000" w:themeColor="text1"/>
          <w:sz w:val="22"/>
          <w:szCs w:val="22"/>
          <w:lang w:val="pt-BR"/>
        </w:rPr>
        <w:t> </w:t>
      </w:r>
      <w:r w:rsidR="00785561" w:rsidRPr="00606048">
        <w:rPr>
          <w:rFonts w:ascii="Arial" w:hAnsi="Arial" w:cs="Arial"/>
          <w:color w:val="000000" w:themeColor="text1"/>
          <w:sz w:val="22"/>
          <w:szCs w:val="22"/>
        </w:rPr>
        <w:t>Derogado</w:t>
      </w:r>
    </w:p>
    <w:p w14:paraId="1D67A567" w14:textId="77777777" w:rsidR="009027E4" w:rsidRPr="00606048" w:rsidRDefault="009027E4" w:rsidP="005955AC">
      <w:pPr>
        <w:pStyle w:val="centrado"/>
        <w:spacing w:before="0" w:beforeAutospacing="0" w:after="0" w:afterAutospacing="0"/>
        <w:contextualSpacing/>
        <w:jc w:val="center"/>
        <w:rPr>
          <w:rFonts w:ascii="Arial" w:hAnsi="Arial" w:cs="Arial"/>
          <w:color w:val="000000" w:themeColor="text1"/>
          <w:sz w:val="22"/>
          <w:szCs w:val="22"/>
        </w:rPr>
      </w:pPr>
      <w:bookmarkStart w:id="324" w:name="Nivel034"/>
    </w:p>
    <w:p w14:paraId="5BE4DB89" w14:textId="080E556D"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XIV</w:t>
      </w:r>
      <w:bookmarkEnd w:id="324"/>
    </w:p>
    <w:p w14:paraId="4F0529E6"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5C71027"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PATRIA POTESTAD</w:t>
      </w:r>
    </w:p>
    <w:p w14:paraId="41649501"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bookmarkStart w:id="325" w:name="288"/>
    </w:p>
    <w:p w14:paraId="18DAC768" w14:textId="4657D11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288.</w:t>
      </w:r>
      <w:bookmarkEnd w:id="325"/>
      <w:r w:rsidRPr="00606048">
        <w:rPr>
          <w:rFonts w:ascii="Arial" w:hAnsi="Arial" w:cs="Arial"/>
          <w:color w:val="000000" w:themeColor="text1"/>
          <w:sz w:val="22"/>
          <w:szCs w:val="22"/>
        </w:rPr>
        <w:t xml:space="preserve"> La patria potestad es el conjunto de derechos que la ley reconoce a los padres sobre sus hijos no emancipados, para facilitar a aquéllos el cumplimiento de los deberes que su calidad les impone.</w:t>
      </w:r>
    </w:p>
    <w:p w14:paraId="069CFCAB"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p>
    <w:p w14:paraId="1C2093F6" w14:textId="1DF6932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 Corresponde a los padres, conjuntamente, el ejercicio de la patria potestad sobre sus hijos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A falta de uno de los padres, la ejercerá el otro.</w:t>
      </w:r>
    </w:p>
    <w:p w14:paraId="43A442C5"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p>
    <w:p w14:paraId="28D8FA2B" w14:textId="4F95DF4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hijos no emancipados son hijos de familia, y el padre o madre con relación a ellos, padre o madre de familia.</w:t>
      </w:r>
    </w:p>
    <w:p w14:paraId="21857C8A" w14:textId="77777777" w:rsidR="009027E4" w:rsidRPr="00606048" w:rsidRDefault="009027E4" w:rsidP="005955AC">
      <w:pPr>
        <w:spacing w:after="0" w:line="240" w:lineRule="auto"/>
        <w:contextualSpacing/>
        <w:rPr>
          <w:rFonts w:ascii="Arial" w:hAnsi="Arial" w:cs="Arial"/>
          <w:color w:val="000000" w:themeColor="text1"/>
        </w:rPr>
      </w:pPr>
    </w:p>
    <w:p w14:paraId="7B8D5767" w14:textId="1777AFB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26" w:name="289"/>
      <w:r w:rsidRPr="00606048">
        <w:rPr>
          <w:rFonts w:ascii="Arial" w:hAnsi="Arial" w:cs="Arial"/>
          <w:color w:val="000000" w:themeColor="text1"/>
          <w:sz w:val="22"/>
          <w:szCs w:val="22"/>
        </w:rPr>
        <w:t xml:space="preserve">ARTICULO 289. </w:t>
      </w:r>
      <w:bookmarkEnd w:id="326"/>
      <w:r w:rsidRPr="00606048">
        <w:rPr>
          <w:rFonts w:ascii="Arial" w:hAnsi="Arial" w:cs="Arial"/>
          <w:color w:val="000000" w:themeColor="text1"/>
          <w:sz w:val="22"/>
          <w:szCs w:val="22"/>
        </w:rPr>
        <w:t>La legitimación da a los legitimantes la patria potestad sobre el menor de 21 años no habilitado de edad* y pone fin a la guarda en que se hallare.</w:t>
      </w:r>
    </w:p>
    <w:p w14:paraId="22C1F9E7" w14:textId="63C30C21" w:rsidR="007460B3" w:rsidRPr="00606048" w:rsidRDefault="007460B3" w:rsidP="005955AC">
      <w:pPr>
        <w:spacing w:after="0" w:line="240" w:lineRule="auto"/>
        <w:contextualSpacing/>
        <w:rPr>
          <w:rFonts w:ascii="Arial" w:hAnsi="Arial" w:cs="Arial"/>
          <w:color w:val="000000" w:themeColor="text1"/>
        </w:rPr>
      </w:pPr>
    </w:p>
    <w:p w14:paraId="069CD59C" w14:textId="39E11BC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27" w:name="290"/>
      <w:r w:rsidRPr="00606048">
        <w:rPr>
          <w:rFonts w:ascii="Arial" w:hAnsi="Arial" w:cs="Arial"/>
          <w:color w:val="000000" w:themeColor="text1"/>
          <w:sz w:val="22"/>
          <w:szCs w:val="22"/>
        </w:rPr>
        <w:t xml:space="preserve">ARTICULO 290. </w:t>
      </w:r>
      <w:bookmarkEnd w:id="327"/>
      <w:r w:rsidRPr="00606048">
        <w:rPr>
          <w:rFonts w:ascii="Arial" w:hAnsi="Arial" w:cs="Arial"/>
          <w:color w:val="000000" w:themeColor="text1"/>
          <w:sz w:val="22"/>
          <w:szCs w:val="22"/>
        </w:rPr>
        <w:t xml:space="preserve">La patria potestad no se extiende al hijo que ejerce un empleo o cargo público, en los actos que ejecuta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empleo o cargo. Los empleados públicos, menores de edad, son considerados como mayores en los concerniente a sus empleos.</w:t>
      </w:r>
    </w:p>
    <w:p w14:paraId="49BB681C" w14:textId="4CB54606" w:rsidR="007460B3" w:rsidRPr="00606048" w:rsidRDefault="007460B3" w:rsidP="005955AC">
      <w:pPr>
        <w:spacing w:after="0" w:line="240" w:lineRule="auto"/>
        <w:contextualSpacing/>
        <w:rPr>
          <w:rFonts w:ascii="Arial" w:hAnsi="Arial" w:cs="Arial"/>
          <w:color w:val="000000" w:themeColor="text1"/>
        </w:rPr>
      </w:pPr>
    </w:p>
    <w:p w14:paraId="3595DAFB" w14:textId="0BF285E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28" w:name="291"/>
      <w:r w:rsidRPr="00606048">
        <w:rPr>
          <w:rFonts w:ascii="Arial" w:hAnsi="Arial" w:cs="Arial"/>
          <w:color w:val="000000" w:themeColor="text1"/>
          <w:sz w:val="22"/>
          <w:szCs w:val="22"/>
        </w:rPr>
        <w:t xml:space="preserve">ARTICULO 291. </w:t>
      </w:r>
      <w:bookmarkEnd w:id="328"/>
      <w:r w:rsidRPr="00606048">
        <w:rPr>
          <w:rFonts w:ascii="Arial" w:hAnsi="Arial" w:cs="Arial"/>
          <w:color w:val="000000" w:themeColor="text1"/>
          <w:sz w:val="22"/>
          <w:szCs w:val="22"/>
        </w:rPr>
        <w:t xml:space="preserve">El padre y la madre gozan por iguales partes del usufructo de todos los bienes </w:t>
      </w:r>
      <w:proofErr w:type="gramStart"/>
      <w:r w:rsidRPr="00606048">
        <w:rPr>
          <w:rFonts w:ascii="Arial" w:hAnsi="Arial" w:cs="Arial"/>
          <w:color w:val="000000" w:themeColor="text1"/>
          <w:sz w:val="22"/>
          <w:szCs w:val="22"/>
        </w:rPr>
        <w:t>del hijos</w:t>
      </w:r>
      <w:proofErr w:type="gramEnd"/>
      <w:r w:rsidRPr="00606048">
        <w:rPr>
          <w:rFonts w:ascii="Arial" w:hAnsi="Arial" w:cs="Arial"/>
          <w:color w:val="000000" w:themeColor="text1"/>
          <w:sz w:val="22"/>
          <w:szCs w:val="22"/>
        </w:rPr>
        <w:t xml:space="preserve"> de familia, exceptuados:</w:t>
      </w:r>
    </w:p>
    <w:p w14:paraId="427D0844"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p>
    <w:p w14:paraId="50FE9CBC" w14:textId="614C2D9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de los bienes adquiridos por el hijo como fruto de su trabajo o industria, los cuales forman su peculio profesional o industrial.</w:t>
      </w:r>
    </w:p>
    <w:p w14:paraId="56F3287B"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p>
    <w:p w14:paraId="52CFB20F" w14:textId="51B2E4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de los bienes adquiridos por el hijo a título de donación, herencia o legado, cuando el donante o testador haya dispuesto expresamente que el usufructo de tales bienes corresponda al hijo y no a los padres; si sólo uno de los padres fuere excluido, corresponderá el usufructo al otro.</w:t>
      </w:r>
    </w:p>
    <w:p w14:paraId="3CAEAA32" w14:textId="77777777" w:rsidR="009027E4" w:rsidRPr="00606048" w:rsidRDefault="009027E4" w:rsidP="005955AC">
      <w:pPr>
        <w:pStyle w:val="NormalWeb"/>
        <w:spacing w:before="0" w:beforeAutospacing="0" w:after="0" w:afterAutospacing="0"/>
        <w:contextualSpacing/>
        <w:jc w:val="both"/>
        <w:rPr>
          <w:rFonts w:ascii="Arial" w:hAnsi="Arial" w:cs="Arial"/>
          <w:color w:val="000000" w:themeColor="text1"/>
          <w:sz w:val="22"/>
          <w:szCs w:val="22"/>
        </w:rPr>
      </w:pPr>
    </w:p>
    <w:p w14:paraId="04EEDA85" w14:textId="4964D79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El de las herencias y legados que hayan pasado al hijo por indignidad o desheredamiento de uno de sus padres, caso en el cual corresponderá exclusivamente al otro.</w:t>
      </w:r>
    </w:p>
    <w:p w14:paraId="5A41D776"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 xml:space="preserve">Los bienes sobre los cuales los titulares de la patria potestad tienen el usufructo legal, forman el peculio adventicio ordinario del hijo; aquéllos sobre los cuales </w:t>
      </w:r>
      <w:proofErr w:type="gramStart"/>
      <w:r w:rsidRPr="00606048">
        <w:rPr>
          <w:rFonts w:ascii="Arial" w:hAnsi="Arial" w:cs="Arial"/>
          <w:color w:val="000000" w:themeColor="text1"/>
          <w:sz w:val="22"/>
          <w:szCs w:val="22"/>
        </w:rPr>
        <w:t>ninguno de los padres tienen</w:t>
      </w:r>
      <w:proofErr w:type="gramEnd"/>
      <w:r w:rsidRPr="00606048">
        <w:rPr>
          <w:rFonts w:ascii="Arial" w:hAnsi="Arial" w:cs="Arial"/>
          <w:color w:val="000000" w:themeColor="text1"/>
          <w:sz w:val="22"/>
          <w:szCs w:val="22"/>
        </w:rPr>
        <w:t xml:space="preserve"> el usufructo, forman el peculio adventicio extraordinario.</w:t>
      </w:r>
    </w:p>
    <w:p w14:paraId="64857147" w14:textId="77777777" w:rsidR="009027E4" w:rsidRPr="00606048" w:rsidRDefault="009027E4" w:rsidP="005955AC">
      <w:pPr>
        <w:spacing w:after="0" w:line="240" w:lineRule="auto"/>
        <w:contextualSpacing/>
        <w:rPr>
          <w:rFonts w:ascii="Arial" w:hAnsi="Arial" w:cs="Arial"/>
          <w:color w:val="000000" w:themeColor="text1"/>
        </w:rPr>
      </w:pPr>
    </w:p>
    <w:p w14:paraId="0AC5A515" w14:textId="7207604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29" w:name="292"/>
      <w:r w:rsidRPr="00606048">
        <w:rPr>
          <w:rFonts w:ascii="Arial" w:hAnsi="Arial" w:cs="Arial"/>
          <w:color w:val="000000" w:themeColor="text1"/>
          <w:sz w:val="22"/>
          <w:szCs w:val="22"/>
        </w:rPr>
        <w:t xml:space="preserve">ARTICULO 292. </w:t>
      </w:r>
      <w:bookmarkEnd w:id="329"/>
      <w:r w:rsidRPr="00606048">
        <w:rPr>
          <w:rFonts w:ascii="Arial" w:hAnsi="Arial" w:cs="Arial"/>
          <w:color w:val="000000" w:themeColor="text1"/>
          <w:sz w:val="22"/>
          <w:szCs w:val="22"/>
        </w:rPr>
        <w:t>Los padres gozan del usufructo legal hasta la emancipación del hijo.</w:t>
      </w:r>
    </w:p>
    <w:p w14:paraId="0F54D3DB" w14:textId="77777777" w:rsidR="009027E4" w:rsidRPr="00606048" w:rsidRDefault="009027E4" w:rsidP="005955AC">
      <w:pPr>
        <w:spacing w:after="0" w:line="240" w:lineRule="auto"/>
        <w:contextualSpacing/>
        <w:rPr>
          <w:rFonts w:ascii="Arial" w:hAnsi="Arial" w:cs="Arial"/>
          <w:color w:val="000000" w:themeColor="text1"/>
        </w:rPr>
      </w:pPr>
    </w:p>
    <w:p w14:paraId="5F558FD8" w14:textId="2006806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0" w:name="293"/>
      <w:r w:rsidRPr="00606048">
        <w:rPr>
          <w:rFonts w:ascii="Arial" w:hAnsi="Arial" w:cs="Arial"/>
          <w:color w:val="000000" w:themeColor="text1"/>
          <w:sz w:val="22"/>
          <w:szCs w:val="22"/>
        </w:rPr>
        <w:t xml:space="preserve">ARTICULO 293. </w:t>
      </w:r>
      <w:bookmarkEnd w:id="330"/>
      <w:r w:rsidRPr="00606048">
        <w:rPr>
          <w:rFonts w:ascii="Arial" w:hAnsi="Arial" w:cs="Arial"/>
          <w:color w:val="000000" w:themeColor="text1"/>
          <w:sz w:val="22"/>
          <w:szCs w:val="22"/>
        </w:rPr>
        <w:t xml:space="preserve">Los padres no son obligados a prestar caución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usufructo legal.</w:t>
      </w:r>
    </w:p>
    <w:p w14:paraId="3B1ECACB" w14:textId="77777777" w:rsidR="009027E4" w:rsidRPr="00606048" w:rsidRDefault="009027E4" w:rsidP="005955AC">
      <w:pPr>
        <w:spacing w:after="0" w:line="240" w:lineRule="auto"/>
        <w:contextualSpacing/>
        <w:rPr>
          <w:rFonts w:ascii="Arial" w:hAnsi="Arial" w:cs="Arial"/>
          <w:color w:val="000000" w:themeColor="text1"/>
        </w:rPr>
      </w:pPr>
    </w:p>
    <w:p w14:paraId="3D9B84EA" w14:textId="3479CB9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1" w:name="294"/>
      <w:r w:rsidRPr="00606048">
        <w:rPr>
          <w:rFonts w:ascii="Arial" w:hAnsi="Arial" w:cs="Arial"/>
          <w:color w:val="000000" w:themeColor="text1"/>
          <w:sz w:val="22"/>
          <w:szCs w:val="22"/>
        </w:rPr>
        <w:t xml:space="preserve">ARTICULO 294. </w:t>
      </w:r>
      <w:bookmarkEnd w:id="331"/>
      <w:r w:rsidRPr="00606048">
        <w:rPr>
          <w:rFonts w:ascii="Arial" w:hAnsi="Arial" w:cs="Arial"/>
          <w:color w:val="000000" w:themeColor="text1"/>
          <w:sz w:val="22"/>
          <w:szCs w:val="22"/>
        </w:rPr>
        <w:t>El hijo de familia se mirará como emancipado y habilitado de edad* para la administración y goce de su peculio profesional o industrial.</w:t>
      </w:r>
    </w:p>
    <w:p w14:paraId="182807BC" w14:textId="77777777" w:rsidR="009027E4" w:rsidRPr="00606048" w:rsidRDefault="009027E4" w:rsidP="005955AC">
      <w:pPr>
        <w:spacing w:after="0" w:line="240" w:lineRule="auto"/>
        <w:contextualSpacing/>
        <w:rPr>
          <w:rFonts w:ascii="Arial" w:hAnsi="Arial" w:cs="Arial"/>
          <w:color w:val="000000" w:themeColor="text1"/>
        </w:rPr>
      </w:pPr>
    </w:p>
    <w:p w14:paraId="57AF6479" w14:textId="3F84FCB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2" w:name="295"/>
      <w:r w:rsidRPr="00606048">
        <w:rPr>
          <w:rFonts w:ascii="Arial" w:hAnsi="Arial" w:cs="Arial"/>
          <w:color w:val="000000" w:themeColor="text1"/>
          <w:sz w:val="22"/>
          <w:szCs w:val="22"/>
        </w:rPr>
        <w:t xml:space="preserve">ARTICULO 295. </w:t>
      </w:r>
      <w:bookmarkEnd w:id="332"/>
      <w:r w:rsidRPr="00606048">
        <w:rPr>
          <w:rFonts w:ascii="Arial" w:hAnsi="Arial" w:cs="Arial"/>
          <w:color w:val="000000" w:themeColor="text1"/>
          <w:sz w:val="22"/>
          <w:szCs w:val="22"/>
        </w:rPr>
        <w:t>Los padres administran los bienes del hijo sobre los cuales la ley les concede el usufructo. Carecen conjunta o separadamente de esta administración respecto de los bienes donados, heredados o legados bajo esta condición.</w:t>
      </w:r>
    </w:p>
    <w:p w14:paraId="2DE1FB94" w14:textId="77777777" w:rsidR="00D10D3C" w:rsidRPr="00606048" w:rsidRDefault="00D10D3C" w:rsidP="005955AC">
      <w:pPr>
        <w:spacing w:after="0" w:line="240" w:lineRule="auto"/>
        <w:contextualSpacing/>
        <w:rPr>
          <w:rFonts w:ascii="Arial" w:hAnsi="Arial" w:cs="Arial"/>
          <w:color w:val="000000" w:themeColor="text1"/>
        </w:rPr>
      </w:pPr>
    </w:p>
    <w:p w14:paraId="6D0B4EEA" w14:textId="6BE082B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3" w:name="296"/>
      <w:r w:rsidRPr="00606048">
        <w:rPr>
          <w:rFonts w:ascii="Arial" w:hAnsi="Arial" w:cs="Arial"/>
          <w:color w:val="000000" w:themeColor="text1"/>
          <w:sz w:val="22"/>
          <w:szCs w:val="22"/>
        </w:rPr>
        <w:t xml:space="preserve">ARTICULO 296. </w:t>
      </w:r>
      <w:bookmarkEnd w:id="333"/>
      <w:r w:rsidRPr="00606048">
        <w:rPr>
          <w:rFonts w:ascii="Arial" w:hAnsi="Arial" w:cs="Arial"/>
          <w:color w:val="000000" w:themeColor="text1"/>
          <w:sz w:val="22"/>
          <w:szCs w:val="22"/>
        </w:rPr>
        <w:t xml:space="preserve"> La condición de no administrar el padre o la madre o ambos, impuesta por el donante o testador, no les priva del usufructo, ni la que los priva del usufructo les quita la administración, a menos de expresarse lo uno y lo otro por el donante o testador.</w:t>
      </w:r>
    </w:p>
    <w:p w14:paraId="307FEE33" w14:textId="77777777" w:rsidR="00D10D3C" w:rsidRPr="00606048" w:rsidRDefault="00D10D3C" w:rsidP="005955AC">
      <w:pPr>
        <w:spacing w:after="0" w:line="240" w:lineRule="auto"/>
        <w:contextualSpacing/>
        <w:rPr>
          <w:rFonts w:ascii="Arial" w:hAnsi="Arial" w:cs="Arial"/>
          <w:color w:val="000000" w:themeColor="text1"/>
        </w:rPr>
      </w:pPr>
    </w:p>
    <w:p w14:paraId="1D7A3D4A" w14:textId="1F02F5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4" w:name="297"/>
      <w:r w:rsidRPr="00606048">
        <w:rPr>
          <w:rFonts w:ascii="Arial" w:hAnsi="Arial" w:cs="Arial"/>
          <w:color w:val="000000" w:themeColor="text1"/>
          <w:sz w:val="22"/>
          <w:szCs w:val="22"/>
        </w:rPr>
        <w:t xml:space="preserve">ARTICULO 297. </w:t>
      </w:r>
      <w:bookmarkEnd w:id="334"/>
      <w:r w:rsidRPr="00606048">
        <w:rPr>
          <w:rFonts w:ascii="Arial" w:hAnsi="Arial" w:cs="Arial"/>
          <w:color w:val="000000" w:themeColor="text1"/>
          <w:sz w:val="22"/>
          <w:szCs w:val="22"/>
        </w:rPr>
        <w:t>Los padres que como tales administren bienes del hijo no son obligados a hacer inventario solemne de ellos, mientras no pasaren a otras nupcias; pero a falta de tal inventario, deberán llevar una descripción circunstanciada de dichos bienes desde que comience la administración.</w:t>
      </w:r>
    </w:p>
    <w:p w14:paraId="712510BE" w14:textId="77777777" w:rsidR="00D10D3C" w:rsidRPr="00606048" w:rsidRDefault="00D10D3C" w:rsidP="00785561">
      <w:pPr>
        <w:spacing w:after="0" w:line="240" w:lineRule="auto"/>
        <w:contextualSpacing/>
        <w:rPr>
          <w:rFonts w:ascii="Arial" w:hAnsi="Arial" w:cs="Arial"/>
          <w:color w:val="000000" w:themeColor="text1"/>
        </w:rPr>
      </w:pPr>
    </w:p>
    <w:p w14:paraId="4530BBC9" w14:textId="55EA6442" w:rsidR="007460B3" w:rsidRPr="00606048" w:rsidRDefault="007460B3" w:rsidP="00785561">
      <w:pPr>
        <w:pStyle w:val="NormalWeb"/>
        <w:spacing w:before="0" w:beforeAutospacing="0" w:after="0" w:afterAutospacing="0"/>
        <w:rPr>
          <w:rFonts w:ascii="Arial" w:hAnsi="Arial" w:cs="Arial"/>
          <w:color w:val="000000" w:themeColor="text1"/>
          <w:sz w:val="22"/>
          <w:szCs w:val="22"/>
        </w:rPr>
      </w:pPr>
      <w:bookmarkStart w:id="335" w:name="298"/>
      <w:r w:rsidRPr="00606048">
        <w:rPr>
          <w:rFonts w:ascii="Arial" w:hAnsi="Arial" w:cs="Arial"/>
          <w:color w:val="000000" w:themeColor="text1"/>
          <w:sz w:val="22"/>
          <w:szCs w:val="22"/>
        </w:rPr>
        <w:t xml:space="preserve">ARTICULO 298. </w:t>
      </w:r>
      <w:bookmarkEnd w:id="335"/>
      <w:r w:rsidRPr="00606048">
        <w:rPr>
          <w:rFonts w:ascii="Arial" w:hAnsi="Arial" w:cs="Arial"/>
          <w:color w:val="000000" w:themeColor="text1"/>
          <w:sz w:val="22"/>
          <w:szCs w:val="22"/>
        </w:rPr>
        <w:t>Los padres son responsables, en la administración de los bienes del hijo, por toda disminución o deterioro que se deba a culpa, aún leve, o a dolo.</w:t>
      </w:r>
    </w:p>
    <w:p w14:paraId="4C0D38A1" w14:textId="77777777" w:rsidR="00D10D3C" w:rsidRPr="00606048" w:rsidRDefault="00D10D3C" w:rsidP="00785561">
      <w:pPr>
        <w:pStyle w:val="NormalWeb"/>
        <w:spacing w:before="0" w:beforeAutospacing="0" w:after="0" w:afterAutospacing="0"/>
        <w:contextualSpacing/>
        <w:jc w:val="both"/>
        <w:rPr>
          <w:rFonts w:ascii="Arial" w:hAnsi="Arial" w:cs="Arial"/>
          <w:color w:val="000000" w:themeColor="text1"/>
          <w:sz w:val="22"/>
          <w:szCs w:val="22"/>
        </w:rPr>
      </w:pPr>
    </w:p>
    <w:p w14:paraId="6D38CB6A" w14:textId="4417470B" w:rsidR="007460B3" w:rsidRPr="00606048" w:rsidRDefault="007460B3" w:rsidP="00785561">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responsabilidad para con el hijo se extiende a la propiedad y a los frutos en los bienes en que tienen la </w:t>
      </w:r>
      <w:proofErr w:type="gramStart"/>
      <w:r w:rsidRPr="00606048">
        <w:rPr>
          <w:rFonts w:ascii="Arial" w:hAnsi="Arial" w:cs="Arial"/>
          <w:color w:val="000000" w:themeColor="text1"/>
          <w:sz w:val="22"/>
          <w:szCs w:val="22"/>
        </w:rPr>
        <w:t>administración</w:t>
      </w:r>
      <w:proofErr w:type="gramEnd"/>
      <w:r w:rsidRPr="00606048">
        <w:rPr>
          <w:rFonts w:ascii="Arial" w:hAnsi="Arial" w:cs="Arial"/>
          <w:color w:val="000000" w:themeColor="text1"/>
          <w:sz w:val="22"/>
          <w:szCs w:val="22"/>
        </w:rPr>
        <w:t xml:space="preserve"> pero no el usufructo; y se limita a la propiedad en los bienes de que son usufructuarios.</w:t>
      </w:r>
    </w:p>
    <w:p w14:paraId="3357C978" w14:textId="77777777" w:rsidR="00D10D3C" w:rsidRPr="00606048" w:rsidRDefault="00D10D3C" w:rsidP="005955AC">
      <w:pPr>
        <w:spacing w:after="0" w:line="240" w:lineRule="auto"/>
        <w:contextualSpacing/>
        <w:rPr>
          <w:rFonts w:ascii="Arial" w:hAnsi="Arial" w:cs="Arial"/>
          <w:color w:val="000000" w:themeColor="text1"/>
        </w:rPr>
      </w:pPr>
    </w:p>
    <w:p w14:paraId="60BBA91B" w14:textId="1C151CAF" w:rsidR="007460B3" w:rsidRPr="00606048" w:rsidRDefault="007460B3" w:rsidP="00785561">
      <w:pPr>
        <w:pStyle w:val="NormalWeb"/>
        <w:spacing w:before="0" w:beforeAutospacing="0" w:after="0" w:afterAutospacing="0"/>
        <w:contextualSpacing/>
        <w:jc w:val="both"/>
        <w:rPr>
          <w:rFonts w:ascii="Arial" w:hAnsi="Arial" w:cs="Arial"/>
          <w:color w:val="000000" w:themeColor="text1"/>
          <w:sz w:val="22"/>
          <w:szCs w:val="22"/>
        </w:rPr>
      </w:pPr>
      <w:bookmarkStart w:id="336" w:name="299"/>
      <w:r w:rsidRPr="00606048">
        <w:rPr>
          <w:rFonts w:ascii="Arial" w:hAnsi="Arial" w:cs="Arial"/>
          <w:color w:val="000000" w:themeColor="text1"/>
          <w:sz w:val="22"/>
          <w:szCs w:val="22"/>
        </w:rPr>
        <w:t xml:space="preserve">ARTICULO 299. </w:t>
      </w:r>
      <w:bookmarkEnd w:id="336"/>
      <w:r w:rsidRPr="00606048">
        <w:rPr>
          <w:rFonts w:ascii="Arial" w:hAnsi="Arial" w:cs="Arial"/>
          <w:color w:val="000000" w:themeColor="text1"/>
          <w:sz w:val="22"/>
          <w:szCs w:val="22"/>
        </w:rPr>
        <w:t>Tanto la administración como el usufructo cesan cuando se extingue la patria potestad y cuando por sentencia judicial se declare a los padres que la ejercen responsables de dolo o culpa grave en el desempeño de la primera.</w:t>
      </w:r>
    </w:p>
    <w:p w14:paraId="47C35B24"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1A536267" w14:textId="223E36A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presume culpa cuando se disminuye considerablemente los bienes o se aumenta el pasivo sin causa justificada.</w:t>
      </w:r>
    </w:p>
    <w:p w14:paraId="0301E2DC" w14:textId="77777777" w:rsidR="00D10D3C" w:rsidRPr="00606048" w:rsidRDefault="00D10D3C" w:rsidP="005955AC">
      <w:pPr>
        <w:spacing w:after="0" w:line="240" w:lineRule="auto"/>
        <w:contextualSpacing/>
        <w:rPr>
          <w:rFonts w:ascii="Arial" w:hAnsi="Arial" w:cs="Arial"/>
          <w:color w:val="000000" w:themeColor="text1"/>
        </w:rPr>
      </w:pPr>
    </w:p>
    <w:p w14:paraId="02CB0BFA" w14:textId="70FA1DD8" w:rsidR="007460B3" w:rsidRPr="00606048" w:rsidRDefault="007460B3" w:rsidP="00785561">
      <w:pPr>
        <w:pStyle w:val="NormalWeb"/>
        <w:spacing w:before="0" w:beforeAutospacing="0" w:after="0" w:afterAutospacing="0"/>
        <w:contextualSpacing/>
        <w:jc w:val="both"/>
        <w:rPr>
          <w:rFonts w:ascii="Arial" w:hAnsi="Arial" w:cs="Arial"/>
          <w:color w:val="000000" w:themeColor="text1"/>
          <w:sz w:val="22"/>
          <w:szCs w:val="22"/>
        </w:rPr>
      </w:pPr>
      <w:bookmarkStart w:id="337" w:name="300"/>
      <w:r w:rsidRPr="00606048">
        <w:rPr>
          <w:rFonts w:ascii="Arial" w:hAnsi="Arial" w:cs="Arial"/>
          <w:color w:val="000000" w:themeColor="text1"/>
          <w:sz w:val="22"/>
          <w:szCs w:val="22"/>
        </w:rPr>
        <w:t xml:space="preserve">ARTICULO 300. </w:t>
      </w:r>
      <w:bookmarkEnd w:id="337"/>
      <w:r w:rsidRPr="00606048">
        <w:rPr>
          <w:rFonts w:ascii="Arial" w:hAnsi="Arial" w:cs="Arial"/>
          <w:color w:val="000000" w:themeColor="text1"/>
          <w:sz w:val="22"/>
          <w:szCs w:val="22"/>
        </w:rPr>
        <w:t>No teniendo los padres la administración de todo o parte del peculio adventicio ordinario o extraordinario, se dará al hijo un curador para esta administración.</w:t>
      </w:r>
    </w:p>
    <w:p w14:paraId="718549C2"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4297373C" w14:textId="5A6E2A5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quitada a los padres la administración de aquellos bienes del hijo en que la ley les da el usufructo, no dejarán por esto de tener derecho a los frutos líquidos, deducidos los gastos de administración.</w:t>
      </w:r>
    </w:p>
    <w:p w14:paraId="1DE39E8E" w14:textId="77777777" w:rsidR="00D10D3C" w:rsidRPr="00606048" w:rsidRDefault="00D10D3C" w:rsidP="005955AC">
      <w:pPr>
        <w:spacing w:after="0" w:line="240" w:lineRule="auto"/>
        <w:contextualSpacing/>
        <w:rPr>
          <w:rFonts w:ascii="Arial" w:hAnsi="Arial" w:cs="Arial"/>
          <w:color w:val="000000" w:themeColor="text1"/>
        </w:rPr>
      </w:pPr>
    </w:p>
    <w:p w14:paraId="6C786928" w14:textId="4F5ACFB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8" w:name="301"/>
      <w:r w:rsidRPr="00606048">
        <w:rPr>
          <w:rFonts w:ascii="Arial" w:hAnsi="Arial" w:cs="Arial"/>
          <w:color w:val="000000" w:themeColor="text1"/>
          <w:sz w:val="22"/>
          <w:szCs w:val="22"/>
        </w:rPr>
        <w:t xml:space="preserve">ARTICULO 301. </w:t>
      </w:r>
      <w:bookmarkEnd w:id="338"/>
      <w:r w:rsidRPr="00606048">
        <w:rPr>
          <w:rFonts w:ascii="Arial" w:hAnsi="Arial" w:cs="Arial"/>
          <w:color w:val="000000" w:themeColor="text1"/>
          <w:sz w:val="22"/>
          <w:szCs w:val="22"/>
        </w:rPr>
        <w:t>En el caso del artículo precedente, los negocios del hijo de familia no autorizados por quien ejerce la patria potestad o por el curador adjunto, le obligarán exclusivamente en su peculio profesional o industrial.</w:t>
      </w:r>
    </w:p>
    <w:p w14:paraId="0F819456"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626719D7" w14:textId="557BF56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Pero no podrá tomar dinero a interés, ni comprar el fiado (excepto en el giro ordinario de dicho peculio) sin autorización escrita de los padres. Y si lo hiciere no será obligado por estos contratos, sino hasta concurrencia del beneficio que haya reportado de ellos.</w:t>
      </w:r>
    </w:p>
    <w:p w14:paraId="5028E624" w14:textId="77777777" w:rsidR="00D10D3C" w:rsidRPr="00606048" w:rsidRDefault="00D10D3C" w:rsidP="005955AC">
      <w:pPr>
        <w:spacing w:after="0" w:line="240" w:lineRule="auto"/>
        <w:contextualSpacing/>
        <w:rPr>
          <w:rFonts w:ascii="Arial" w:hAnsi="Arial" w:cs="Arial"/>
          <w:color w:val="000000" w:themeColor="text1"/>
        </w:rPr>
      </w:pPr>
    </w:p>
    <w:p w14:paraId="4299CD03" w14:textId="69DFEC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39" w:name="302"/>
      <w:r w:rsidRPr="00606048">
        <w:rPr>
          <w:rFonts w:ascii="Arial" w:hAnsi="Arial" w:cs="Arial"/>
          <w:color w:val="000000" w:themeColor="text1"/>
          <w:sz w:val="22"/>
          <w:szCs w:val="22"/>
        </w:rPr>
        <w:t xml:space="preserve">ARTICULO 302. </w:t>
      </w:r>
      <w:bookmarkEnd w:id="339"/>
      <w:r w:rsidRPr="00606048">
        <w:rPr>
          <w:rFonts w:ascii="Arial" w:hAnsi="Arial" w:cs="Arial"/>
          <w:color w:val="000000" w:themeColor="text1"/>
          <w:sz w:val="22"/>
          <w:szCs w:val="22"/>
        </w:rPr>
        <w:t xml:space="preserve"> Los actos o contratos que el hijo de familia celebre fuera de su peculio profesional o industrial y que sean autorizados o ratificados por quien ejerce la patria potestad, obligan directamente a quien dio la autorización y subsidiariamente al hijo hasta la concurrencia del beneficio que éste hubiere reportado de dichos negocios.</w:t>
      </w:r>
    </w:p>
    <w:p w14:paraId="3681D444" w14:textId="77777777" w:rsidR="00D10D3C" w:rsidRPr="00606048" w:rsidRDefault="00D10D3C" w:rsidP="005955AC">
      <w:pPr>
        <w:spacing w:after="0" w:line="240" w:lineRule="auto"/>
        <w:contextualSpacing/>
        <w:rPr>
          <w:rFonts w:ascii="Arial" w:hAnsi="Arial" w:cs="Arial"/>
          <w:color w:val="000000" w:themeColor="text1"/>
        </w:rPr>
      </w:pPr>
    </w:p>
    <w:p w14:paraId="2A43B625" w14:textId="4E6EEA7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0" w:name="303"/>
      <w:r w:rsidRPr="00606048">
        <w:rPr>
          <w:rFonts w:ascii="Arial" w:hAnsi="Arial" w:cs="Arial"/>
          <w:color w:val="000000" w:themeColor="text1"/>
          <w:sz w:val="22"/>
          <w:szCs w:val="22"/>
        </w:rPr>
        <w:t xml:space="preserve">ARTICULO 303. </w:t>
      </w:r>
      <w:bookmarkEnd w:id="340"/>
      <w:r w:rsidRPr="00606048">
        <w:rPr>
          <w:rFonts w:ascii="Arial" w:hAnsi="Arial" w:cs="Arial"/>
          <w:color w:val="000000" w:themeColor="text1"/>
          <w:sz w:val="22"/>
          <w:szCs w:val="22"/>
        </w:rPr>
        <w:t>No se podrán enajenar ni hipotecar en caso alguno los bienes raíces del hijo, aun pertenecientes a su peculio profesional, sin autorización del juez, con conocimiento de causa.</w:t>
      </w:r>
    </w:p>
    <w:p w14:paraId="2D47D500" w14:textId="77777777" w:rsidR="00D10D3C" w:rsidRPr="00606048" w:rsidRDefault="00D10D3C" w:rsidP="005955AC">
      <w:pPr>
        <w:spacing w:after="0" w:line="240" w:lineRule="auto"/>
        <w:contextualSpacing/>
        <w:rPr>
          <w:rFonts w:ascii="Arial" w:hAnsi="Arial" w:cs="Arial"/>
          <w:color w:val="000000" w:themeColor="text1"/>
        </w:rPr>
      </w:pPr>
    </w:p>
    <w:p w14:paraId="7432DCE4" w14:textId="10259ED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1" w:name="304"/>
      <w:r w:rsidRPr="00606048">
        <w:rPr>
          <w:rFonts w:ascii="Arial" w:hAnsi="Arial" w:cs="Arial"/>
          <w:color w:val="000000" w:themeColor="text1"/>
          <w:sz w:val="22"/>
          <w:szCs w:val="22"/>
        </w:rPr>
        <w:t xml:space="preserve">ARTICULO 304. </w:t>
      </w:r>
      <w:bookmarkEnd w:id="341"/>
      <w:r w:rsidRPr="00606048">
        <w:rPr>
          <w:rFonts w:ascii="Arial" w:hAnsi="Arial" w:cs="Arial"/>
          <w:color w:val="000000" w:themeColor="text1"/>
          <w:sz w:val="22"/>
          <w:szCs w:val="22"/>
        </w:rPr>
        <w:t>No podrán los padres hacer donación de ninguna parte de los bienes del hijo, ni darlos en arriendo por largo tiempo, ni aceptar o repudiar una herencia deferida al hijo, sino en la forma y con las limitaciones impuestas a los tutores y curadores.</w:t>
      </w:r>
    </w:p>
    <w:p w14:paraId="015D462B" w14:textId="77777777" w:rsidR="00D10D3C" w:rsidRPr="00606048" w:rsidRDefault="00D10D3C" w:rsidP="005955AC">
      <w:pPr>
        <w:spacing w:after="0" w:line="240" w:lineRule="auto"/>
        <w:contextualSpacing/>
        <w:rPr>
          <w:rFonts w:ascii="Arial" w:hAnsi="Arial" w:cs="Arial"/>
          <w:color w:val="000000" w:themeColor="text1"/>
        </w:rPr>
      </w:pPr>
    </w:p>
    <w:p w14:paraId="2D43C8BF" w14:textId="0E4C50A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2" w:name="305"/>
      <w:r w:rsidRPr="00606048">
        <w:rPr>
          <w:rFonts w:ascii="Arial" w:hAnsi="Arial" w:cs="Arial"/>
          <w:color w:val="000000" w:themeColor="text1"/>
          <w:sz w:val="22"/>
          <w:szCs w:val="22"/>
        </w:rPr>
        <w:t xml:space="preserve">ARTICULO 305. </w:t>
      </w:r>
      <w:bookmarkEnd w:id="342"/>
      <w:r w:rsidRPr="00606048">
        <w:rPr>
          <w:rFonts w:ascii="Arial" w:hAnsi="Arial" w:cs="Arial"/>
          <w:color w:val="000000" w:themeColor="text1"/>
          <w:sz w:val="22"/>
          <w:szCs w:val="22"/>
        </w:rPr>
        <w:t>Siempre que el hijo tenga que litigar contra quien ejerce la patria potestad, se le dará un curador para la litis, el cual será preferencialmente un abogado defensor de familia cuando exista en el respectivo municipio; y si obrare como actor será necesaria la autorización del juez.</w:t>
      </w:r>
    </w:p>
    <w:p w14:paraId="66C310B2" w14:textId="77777777" w:rsidR="00D10D3C" w:rsidRPr="00606048" w:rsidRDefault="00D10D3C" w:rsidP="005955AC">
      <w:pPr>
        <w:spacing w:after="0" w:line="240" w:lineRule="auto"/>
        <w:contextualSpacing/>
        <w:rPr>
          <w:rFonts w:ascii="Arial" w:hAnsi="Arial" w:cs="Arial"/>
          <w:color w:val="000000" w:themeColor="text1"/>
        </w:rPr>
      </w:pPr>
    </w:p>
    <w:p w14:paraId="6E7CA249" w14:textId="20BE5A9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3" w:name="306"/>
      <w:r w:rsidRPr="00606048">
        <w:rPr>
          <w:rFonts w:ascii="Arial" w:hAnsi="Arial" w:cs="Arial"/>
          <w:color w:val="000000" w:themeColor="text1"/>
          <w:sz w:val="22"/>
          <w:szCs w:val="22"/>
        </w:rPr>
        <w:t xml:space="preserve">ARTICULO 306. </w:t>
      </w:r>
      <w:bookmarkEnd w:id="343"/>
      <w:r w:rsidRPr="00606048">
        <w:rPr>
          <w:rFonts w:ascii="Arial" w:hAnsi="Arial" w:cs="Arial"/>
          <w:color w:val="000000" w:themeColor="text1"/>
          <w:sz w:val="22"/>
          <w:szCs w:val="22"/>
        </w:rPr>
        <w:t>La representación judicial del hijo corresponde a cualquiera de los padres.</w:t>
      </w:r>
    </w:p>
    <w:p w14:paraId="0E1696D5"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3E6AC46E" w14:textId="7BDDFBE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hijo de familia sólo puede comparecer en juicio como actor, autorizado o representado por uno de sus padres. Si ambos niegan su consentimiento al hijo o si están inhabilitados para prestarlo o si autorizan sin representarlo, se aplicarán las normas del Código de Procedimiento Civil para la designación del curador ad </w:t>
      </w:r>
      <w:proofErr w:type="spellStart"/>
      <w:r w:rsidRPr="00606048">
        <w:rPr>
          <w:rFonts w:ascii="Arial" w:hAnsi="Arial" w:cs="Arial"/>
          <w:color w:val="000000" w:themeColor="text1"/>
          <w:sz w:val="22"/>
          <w:szCs w:val="22"/>
        </w:rPr>
        <w:t>litem</w:t>
      </w:r>
      <w:proofErr w:type="spellEnd"/>
      <w:r w:rsidRPr="00606048">
        <w:rPr>
          <w:rFonts w:ascii="Arial" w:hAnsi="Arial" w:cs="Arial"/>
          <w:color w:val="000000" w:themeColor="text1"/>
          <w:sz w:val="22"/>
          <w:szCs w:val="22"/>
        </w:rPr>
        <w:t>.</w:t>
      </w:r>
    </w:p>
    <w:p w14:paraId="3EF7DEC0"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20FE77D2" w14:textId="13A513D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las acciones civiles contra el hijo de familia deberá el actor dirigirse a cualquiera de sus padres, para que lo represente en la litis. Si ninguno pudiere representarlo, se aplicarán las normas del Código de procedimiento Civil para la designación de curador ad </w:t>
      </w:r>
      <w:proofErr w:type="spellStart"/>
      <w:r w:rsidRPr="00606048">
        <w:rPr>
          <w:rFonts w:ascii="Arial" w:hAnsi="Arial" w:cs="Arial"/>
          <w:color w:val="000000" w:themeColor="text1"/>
          <w:sz w:val="22"/>
          <w:szCs w:val="22"/>
        </w:rPr>
        <w:t>litem</w:t>
      </w:r>
      <w:proofErr w:type="spellEnd"/>
      <w:r w:rsidRPr="00606048">
        <w:rPr>
          <w:rFonts w:ascii="Arial" w:hAnsi="Arial" w:cs="Arial"/>
          <w:color w:val="000000" w:themeColor="text1"/>
          <w:sz w:val="22"/>
          <w:szCs w:val="22"/>
        </w:rPr>
        <w:t>.</w:t>
      </w:r>
    </w:p>
    <w:p w14:paraId="37AD4B8C" w14:textId="77777777" w:rsidR="00D10D3C" w:rsidRPr="00606048" w:rsidRDefault="00D10D3C" w:rsidP="005955AC">
      <w:pPr>
        <w:spacing w:after="0" w:line="240" w:lineRule="auto"/>
        <w:contextualSpacing/>
        <w:rPr>
          <w:rFonts w:ascii="Arial" w:hAnsi="Arial" w:cs="Arial"/>
          <w:color w:val="000000" w:themeColor="text1"/>
        </w:rPr>
      </w:pPr>
    </w:p>
    <w:p w14:paraId="59DE4713" w14:textId="41A59FA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4" w:name="307"/>
      <w:r w:rsidRPr="00606048">
        <w:rPr>
          <w:rFonts w:ascii="Arial" w:hAnsi="Arial" w:cs="Arial"/>
          <w:color w:val="000000" w:themeColor="text1"/>
          <w:sz w:val="22"/>
          <w:szCs w:val="22"/>
        </w:rPr>
        <w:t xml:space="preserve">ARTICULO 307. </w:t>
      </w:r>
      <w:bookmarkEnd w:id="344"/>
      <w:r w:rsidRPr="00606048">
        <w:rPr>
          <w:rFonts w:ascii="Arial" w:hAnsi="Arial" w:cs="Arial"/>
          <w:color w:val="000000" w:themeColor="text1"/>
          <w:sz w:val="22"/>
          <w:szCs w:val="22"/>
        </w:rPr>
        <w:t>Los derechos de administración de los bienes, el usufructo legal y la representación extrajudicial del hijo de familia serán ejercidos conjuntamente por el padre y la madre. Lo anterior no obsta para que uno de los padres delegue por escrito al otro, total o parcialmente, dicha administración o representación.</w:t>
      </w:r>
    </w:p>
    <w:p w14:paraId="0E71B71A"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3F597B0B" w14:textId="165322F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uno de los padres falta, corresponderán los mencionados derechos al otro.</w:t>
      </w:r>
    </w:p>
    <w:p w14:paraId="101871EF"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66D23859" w14:textId="74B648E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casos en que no hubiere acuerdo de los titulares de la patria potestad sobre el ejercicio de los derechos de que trata el inciso primero de este artículo o en el caso de que uno de ellos no estuviere de acuerdo en la forma como el otro lleve la representación judicial del hijo, se acudirá al juez o funcionario que la ley designe para que dirima la controversia de acuerdo con las normas procesales pertinentes.</w:t>
      </w:r>
    </w:p>
    <w:p w14:paraId="3AD1FA6A" w14:textId="77777777" w:rsidR="00D10D3C" w:rsidRPr="00606048" w:rsidRDefault="00D10D3C" w:rsidP="005955AC">
      <w:pPr>
        <w:spacing w:after="0" w:line="240" w:lineRule="auto"/>
        <w:contextualSpacing/>
        <w:rPr>
          <w:rFonts w:ascii="Arial" w:hAnsi="Arial" w:cs="Arial"/>
          <w:color w:val="000000" w:themeColor="text1"/>
        </w:rPr>
      </w:pPr>
    </w:p>
    <w:p w14:paraId="383AC956" w14:textId="09EBADB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5" w:name="308"/>
      <w:r w:rsidRPr="00606048">
        <w:rPr>
          <w:rFonts w:ascii="Arial" w:hAnsi="Arial" w:cs="Arial"/>
          <w:color w:val="000000" w:themeColor="text1"/>
          <w:sz w:val="22"/>
          <w:szCs w:val="22"/>
        </w:rPr>
        <w:t xml:space="preserve">ARTICULO 308. </w:t>
      </w:r>
      <w:bookmarkEnd w:id="345"/>
      <w:r w:rsidRPr="00606048">
        <w:rPr>
          <w:rFonts w:ascii="Arial" w:hAnsi="Arial" w:cs="Arial"/>
          <w:color w:val="000000" w:themeColor="text1"/>
          <w:sz w:val="22"/>
          <w:szCs w:val="22"/>
        </w:rPr>
        <w:t>No será necesaria la intervención de los padres para proceder contra el hijo en caso de que exista contra él una acción penal; pero aquéllos serán obligados a suministrarle los auxilios que necesite para su defensa.</w:t>
      </w:r>
    </w:p>
    <w:p w14:paraId="6E7C981C" w14:textId="77777777" w:rsidR="00D10D3C" w:rsidRPr="00606048" w:rsidRDefault="00D10D3C" w:rsidP="005955AC">
      <w:pPr>
        <w:spacing w:after="0" w:line="240" w:lineRule="auto"/>
        <w:contextualSpacing/>
        <w:rPr>
          <w:rFonts w:ascii="Arial" w:hAnsi="Arial" w:cs="Arial"/>
          <w:color w:val="000000" w:themeColor="text1"/>
        </w:rPr>
      </w:pPr>
    </w:p>
    <w:p w14:paraId="2E034E34" w14:textId="0383B327" w:rsidR="007460B3" w:rsidRPr="00606048" w:rsidRDefault="007460B3" w:rsidP="005955AC">
      <w:pPr>
        <w:spacing w:after="0" w:line="240" w:lineRule="auto"/>
        <w:contextualSpacing/>
        <w:rPr>
          <w:rFonts w:ascii="Arial" w:hAnsi="Arial" w:cs="Arial"/>
          <w:color w:val="000000" w:themeColor="text1"/>
        </w:rPr>
      </w:pPr>
    </w:p>
    <w:p w14:paraId="4FDBF2F0" w14:textId="3174986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6" w:name="309"/>
      <w:r w:rsidRPr="00606048">
        <w:rPr>
          <w:rFonts w:ascii="Arial" w:hAnsi="Arial" w:cs="Arial"/>
          <w:color w:val="000000" w:themeColor="text1"/>
          <w:sz w:val="22"/>
          <w:szCs w:val="22"/>
        </w:rPr>
        <w:lastRenderedPageBreak/>
        <w:t xml:space="preserve">ARTICULO 309. </w:t>
      </w:r>
      <w:bookmarkEnd w:id="346"/>
      <w:r w:rsidRPr="00606048">
        <w:rPr>
          <w:rFonts w:ascii="Arial" w:hAnsi="Arial" w:cs="Arial"/>
          <w:color w:val="000000" w:themeColor="text1"/>
          <w:sz w:val="22"/>
          <w:szCs w:val="22"/>
        </w:rPr>
        <w:t>El hijo de familia no necesita de la autorización paterna para disponer de sus bienes por acto testamentario que haya de tener efecto después de su muerte.</w:t>
      </w:r>
    </w:p>
    <w:p w14:paraId="4403B70E" w14:textId="2E977581" w:rsidR="007460B3" w:rsidRPr="00606048" w:rsidRDefault="007460B3" w:rsidP="005955AC">
      <w:pPr>
        <w:spacing w:after="0" w:line="240" w:lineRule="auto"/>
        <w:contextualSpacing/>
        <w:rPr>
          <w:rFonts w:ascii="Arial" w:hAnsi="Arial" w:cs="Arial"/>
          <w:color w:val="000000" w:themeColor="text1"/>
        </w:rPr>
      </w:pPr>
    </w:p>
    <w:p w14:paraId="5D927411" w14:textId="5F8690A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7" w:name="310"/>
      <w:r w:rsidRPr="00606048">
        <w:rPr>
          <w:rFonts w:ascii="Arial" w:hAnsi="Arial" w:cs="Arial"/>
          <w:color w:val="000000" w:themeColor="text1"/>
          <w:sz w:val="22"/>
          <w:szCs w:val="22"/>
        </w:rPr>
        <w:t xml:space="preserve">ARTICULO 310. </w:t>
      </w:r>
      <w:bookmarkEnd w:id="347"/>
      <w:r w:rsidRPr="00606048">
        <w:rPr>
          <w:rFonts w:ascii="Arial" w:hAnsi="Arial" w:cs="Arial"/>
          <w:color w:val="000000" w:themeColor="text1"/>
          <w:sz w:val="22"/>
          <w:szCs w:val="22"/>
        </w:rPr>
        <w:t>La patria potestad se suspende, con respecto a cualquiera de los padres, por su demencia, por estar en entredicho de administrar sus propios bienes y por su larga ausencia. Así mismo, termina por las causales contempladas en el artículo </w:t>
      </w:r>
      <w:r w:rsidRPr="00AB21A9">
        <w:rPr>
          <w:rStyle w:val="Hipervnculo"/>
          <w:rFonts w:ascii="Arial" w:hAnsi="Arial" w:cs="Arial"/>
          <w:color w:val="000000" w:themeColor="text1"/>
          <w:sz w:val="22"/>
          <w:szCs w:val="22"/>
          <w:u w:val="none"/>
        </w:rPr>
        <w:t>315</w:t>
      </w:r>
      <w:r w:rsidRPr="00606048">
        <w:rPr>
          <w:rFonts w:ascii="Arial" w:hAnsi="Arial" w:cs="Arial"/>
          <w:color w:val="000000" w:themeColor="text1"/>
          <w:sz w:val="22"/>
          <w:szCs w:val="22"/>
        </w:rPr>
        <w:t>; pero si éstas se dan respecto de ambos </w:t>
      </w:r>
      <w:r w:rsidRPr="00606048">
        <w:rPr>
          <w:rStyle w:val="baj"/>
          <w:rFonts w:ascii="Arial" w:hAnsi="Arial" w:cs="Arial"/>
          <w:color w:val="000000" w:themeColor="text1"/>
          <w:sz w:val="22"/>
          <w:szCs w:val="22"/>
        </w:rPr>
        <w:t>cónyuges</w:t>
      </w:r>
      <w:r w:rsidRPr="00606048">
        <w:rPr>
          <w:rFonts w:ascii="Arial" w:hAnsi="Arial" w:cs="Arial"/>
          <w:color w:val="000000" w:themeColor="text1"/>
          <w:sz w:val="22"/>
          <w:szCs w:val="22"/>
        </w:rPr>
        <w:t>, se aplicará lo dispuesto en dicho artículo.</w:t>
      </w:r>
    </w:p>
    <w:p w14:paraId="2216B385"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567BA42A" w14:textId="2CF3308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Cuando la patria potestad se suspenda respecto de ambos </w:t>
      </w:r>
      <w:r w:rsidRPr="00606048">
        <w:rPr>
          <w:rStyle w:val="baj"/>
          <w:rFonts w:ascii="Arial" w:hAnsi="Arial" w:cs="Arial"/>
          <w:color w:val="000000" w:themeColor="text1"/>
          <w:sz w:val="22"/>
          <w:szCs w:val="22"/>
        </w:rPr>
        <w:t>cónyuges</w:t>
      </w:r>
      <w:r w:rsidRPr="00606048">
        <w:rPr>
          <w:rFonts w:ascii="Arial" w:hAnsi="Arial" w:cs="Arial"/>
          <w:color w:val="000000" w:themeColor="text1"/>
          <w:sz w:val="22"/>
          <w:szCs w:val="22"/>
        </w:rPr>
        <w:t>, mientras dure la suspensión se dará guardador al hijo no habilitado de edad*.</w:t>
      </w:r>
    </w:p>
    <w:p w14:paraId="644C3E3B"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1B7D33BF" w14:textId="5BF1BF7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suspensión o privación de la patria potestad no exonera a los padres de sus deberes de tales para con sus hijos.</w:t>
      </w:r>
    </w:p>
    <w:p w14:paraId="43863BB5" w14:textId="52AA6D24" w:rsidR="007460B3" w:rsidRPr="00606048" w:rsidRDefault="007460B3" w:rsidP="005955AC">
      <w:pPr>
        <w:spacing w:after="0" w:line="240" w:lineRule="auto"/>
        <w:contextualSpacing/>
        <w:rPr>
          <w:rFonts w:ascii="Arial" w:hAnsi="Arial" w:cs="Arial"/>
          <w:color w:val="000000" w:themeColor="text1"/>
        </w:rPr>
      </w:pPr>
    </w:p>
    <w:p w14:paraId="0FAD5CAF" w14:textId="79CB1D9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48" w:name="311"/>
      <w:r w:rsidRPr="00606048">
        <w:rPr>
          <w:rFonts w:ascii="Arial" w:hAnsi="Arial" w:cs="Arial"/>
          <w:color w:val="000000" w:themeColor="text1"/>
          <w:sz w:val="22"/>
          <w:szCs w:val="22"/>
        </w:rPr>
        <w:t xml:space="preserve">ARTICULO 311. </w:t>
      </w:r>
      <w:bookmarkEnd w:id="348"/>
      <w:r w:rsidRPr="00606048">
        <w:rPr>
          <w:rFonts w:ascii="Arial" w:hAnsi="Arial" w:cs="Arial"/>
          <w:color w:val="000000" w:themeColor="text1"/>
          <w:sz w:val="22"/>
          <w:szCs w:val="22"/>
        </w:rPr>
        <w:t>La suspensión de la patria potestad deberá ser decretada por el juez con conocimiento de causa, y después de oídos sobre ellos los parientes del hijo y el defensor de menores.</w:t>
      </w:r>
    </w:p>
    <w:p w14:paraId="59B64E8E" w14:textId="77777777" w:rsidR="00D10D3C" w:rsidRPr="00606048" w:rsidRDefault="00D10D3C" w:rsidP="005955AC">
      <w:pPr>
        <w:pStyle w:val="centrado"/>
        <w:spacing w:before="0" w:beforeAutospacing="0" w:after="0" w:afterAutospacing="0"/>
        <w:contextualSpacing/>
        <w:jc w:val="center"/>
        <w:rPr>
          <w:rFonts w:ascii="Arial" w:hAnsi="Arial" w:cs="Arial"/>
          <w:color w:val="000000" w:themeColor="text1"/>
          <w:sz w:val="22"/>
          <w:szCs w:val="22"/>
        </w:rPr>
      </w:pPr>
      <w:bookmarkStart w:id="349" w:name="Nivel035"/>
    </w:p>
    <w:p w14:paraId="08C95575" w14:textId="3BD8F5BD"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XV</w:t>
      </w:r>
      <w:bookmarkEnd w:id="349"/>
    </w:p>
    <w:p w14:paraId="1D23EEEA"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EE01F9A"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EMANCIPACION</w:t>
      </w:r>
    </w:p>
    <w:p w14:paraId="67293654" w14:textId="4F287DA9" w:rsidR="007460B3" w:rsidRPr="00606048" w:rsidRDefault="007460B3" w:rsidP="005955AC">
      <w:pPr>
        <w:spacing w:after="0" w:line="240" w:lineRule="auto"/>
        <w:contextualSpacing/>
        <w:rPr>
          <w:rFonts w:ascii="Arial" w:hAnsi="Arial" w:cs="Arial"/>
          <w:color w:val="000000" w:themeColor="text1"/>
        </w:rPr>
      </w:pPr>
    </w:p>
    <w:p w14:paraId="25DF5E31" w14:textId="77777777" w:rsidR="00785561"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50" w:name="312"/>
      <w:r w:rsidRPr="00606048">
        <w:rPr>
          <w:rFonts w:ascii="Arial" w:hAnsi="Arial" w:cs="Arial"/>
          <w:color w:val="000000" w:themeColor="text1"/>
          <w:sz w:val="22"/>
          <w:szCs w:val="22"/>
        </w:rPr>
        <w:t xml:space="preserve">ARTICULO 312. </w:t>
      </w:r>
      <w:bookmarkEnd w:id="350"/>
      <w:r w:rsidRPr="00606048">
        <w:rPr>
          <w:rFonts w:ascii="Arial" w:hAnsi="Arial" w:cs="Arial"/>
          <w:color w:val="000000" w:themeColor="text1"/>
          <w:sz w:val="22"/>
          <w:szCs w:val="22"/>
        </w:rPr>
        <w:t>La emancipación es un hecho que pone fin a la patria potestad. Puede ser voluntaria, legal o judicial</w:t>
      </w:r>
      <w:bookmarkStart w:id="351" w:name="313"/>
      <w:r w:rsidR="00785561" w:rsidRPr="00606048">
        <w:rPr>
          <w:rFonts w:ascii="Arial" w:hAnsi="Arial" w:cs="Arial"/>
          <w:color w:val="000000" w:themeColor="text1"/>
          <w:sz w:val="22"/>
          <w:szCs w:val="22"/>
        </w:rPr>
        <w:t>.</w:t>
      </w:r>
    </w:p>
    <w:p w14:paraId="3382EE8D" w14:textId="77777777" w:rsidR="00785561" w:rsidRPr="00606048" w:rsidRDefault="00785561" w:rsidP="005955AC">
      <w:pPr>
        <w:pStyle w:val="NormalWeb"/>
        <w:spacing w:before="0" w:beforeAutospacing="0" w:after="0" w:afterAutospacing="0"/>
        <w:contextualSpacing/>
        <w:jc w:val="both"/>
        <w:rPr>
          <w:rFonts w:ascii="Arial" w:hAnsi="Arial" w:cs="Arial"/>
          <w:color w:val="000000" w:themeColor="text1"/>
          <w:sz w:val="22"/>
          <w:szCs w:val="22"/>
        </w:rPr>
      </w:pPr>
    </w:p>
    <w:p w14:paraId="60EB1FD0" w14:textId="31FAC3B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313. </w:t>
      </w:r>
      <w:bookmarkEnd w:id="351"/>
      <w:r w:rsidRPr="00606048">
        <w:rPr>
          <w:rFonts w:ascii="Arial" w:hAnsi="Arial" w:cs="Arial"/>
          <w:color w:val="000000" w:themeColor="text1"/>
          <w:sz w:val="22"/>
          <w:szCs w:val="22"/>
        </w:rPr>
        <w:t>La emancipación voluntaria se efectúa por instrumento público, en que los padres declaran emancipar al hijo adulto y éste consiente en ello. No valdrá esta emancipación si no es autorizada por el juez con conocimiento de causa.</w:t>
      </w:r>
    </w:p>
    <w:p w14:paraId="5FE215F9"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37305331" w14:textId="7C333FC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Toda emancipación, una vez efectuada, es irrevocable, aún por causa de ingratitud.</w:t>
      </w:r>
    </w:p>
    <w:p w14:paraId="44DCB755" w14:textId="77777777" w:rsidR="00D10D3C" w:rsidRPr="00606048" w:rsidRDefault="00D10D3C" w:rsidP="005955AC">
      <w:pPr>
        <w:spacing w:after="0" w:line="240" w:lineRule="auto"/>
        <w:contextualSpacing/>
        <w:rPr>
          <w:rFonts w:ascii="Arial" w:hAnsi="Arial" w:cs="Arial"/>
          <w:color w:val="000000" w:themeColor="text1"/>
        </w:rPr>
      </w:pPr>
    </w:p>
    <w:p w14:paraId="3CDBD3C2" w14:textId="1EC87B0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52" w:name="314"/>
      <w:r w:rsidRPr="00606048">
        <w:rPr>
          <w:rFonts w:ascii="Arial" w:hAnsi="Arial" w:cs="Arial"/>
          <w:color w:val="000000" w:themeColor="text1"/>
          <w:sz w:val="22"/>
          <w:szCs w:val="22"/>
        </w:rPr>
        <w:t xml:space="preserve">ARTICULO 314. </w:t>
      </w:r>
      <w:bookmarkEnd w:id="352"/>
      <w:r w:rsidRPr="00606048">
        <w:rPr>
          <w:rFonts w:ascii="Arial" w:hAnsi="Arial" w:cs="Arial"/>
          <w:color w:val="000000" w:themeColor="text1"/>
          <w:sz w:val="22"/>
          <w:szCs w:val="22"/>
        </w:rPr>
        <w:t>La emancipación legal se efectúa:</w:t>
      </w:r>
    </w:p>
    <w:p w14:paraId="2A69F832"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58577F02" w14:textId="4EFBBC0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la muerte real o presunta de los padres.</w:t>
      </w:r>
    </w:p>
    <w:p w14:paraId="03E1752D"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2FB05F25" w14:textId="3E6355D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el matrimonio del hijo.</w:t>
      </w:r>
    </w:p>
    <w:p w14:paraId="1B68DCDB"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1C3EEC1B" w14:textId="7B58DED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Por haber cumplido el hijo la mayor edad.</w:t>
      </w:r>
    </w:p>
    <w:p w14:paraId="53F30B74"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34F47D3C" w14:textId="20ED8AD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Por el decreto que da la posesión de los bienes del padre desaparecido.</w:t>
      </w:r>
    </w:p>
    <w:p w14:paraId="19216166" w14:textId="00163E88" w:rsidR="007460B3" w:rsidRPr="00606048" w:rsidRDefault="007460B3" w:rsidP="005955AC">
      <w:pPr>
        <w:spacing w:after="0" w:line="240" w:lineRule="auto"/>
        <w:contextualSpacing/>
        <w:rPr>
          <w:rFonts w:ascii="Arial" w:hAnsi="Arial" w:cs="Arial"/>
          <w:color w:val="000000" w:themeColor="text1"/>
        </w:rPr>
      </w:pPr>
    </w:p>
    <w:p w14:paraId="30A23C14" w14:textId="7310311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53" w:name="315"/>
      <w:r w:rsidRPr="00606048">
        <w:rPr>
          <w:rFonts w:ascii="Arial" w:hAnsi="Arial" w:cs="Arial"/>
          <w:color w:val="000000" w:themeColor="text1"/>
          <w:sz w:val="22"/>
          <w:szCs w:val="22"/>
        </w:rPr>
        <w:t xml:space="preserve">ARTICULO 315. </w:t>
      </w:r>
      <w:bookmarkEnd w:id="353"/>
      <w:r w:rsidRPr="00606048">
        <w:rPr>
          <w:rFonts w:ascii="Arial" w:hAnsi="Arial" w:cs="Arial"/>
          <w:color w:val="000000" w:themeColor="text1"/>
          <w:sz w:val="22"/>
          <w:szCs w:val="22"/>
        </w:rPr>
        <w:t>La emancipación judicial se efectúa, por decreto del juez, cuando los padres que ejerzan la patria potestad incurran en alguna de las siguientes causales:</w:t>
      </w:r>
    </w:p>
    <w:p w14:paraId="0F0CDB3C" w14:textId="77777777" w:rsidR="00D63B2E" w:rsidRPr="00606048" w:rsidRDefault="00D63B2E" w:rsidP="005955AC">
      <w:pPr>
        <w:pStyle w:val="NormalWeb"/>
        <w:spacing w:before="0" w:beforeAutospacing="0" w:after="0" w:afterAutospacing="0"/>
        <w:contextualSpacing/>
        <w:jc w:val="both"/>
        <w:rPr>
          <w:rFonts w:ascii="Arial" w:hAnsi="Arial" w:cs="Arial"/>
          <w:color w:val="000000" w:themeColor="text1"/>
          <w:sz w:val="22"/>
          <w:szCs w:val="22"/>
        </w:rPr>
      </w:pPr>
    </w:p>
    <w:p w14:paraId="5AE7A3AE" w14:textId="7A1CE1E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1a)  Por</w:t>
      </w:r>
      <w:proofErr w:type="gramEnd"/>
      <w:r w:rsidRPr="00606048">
        <w:rPr>
          <w:rFonts w:ascii="Arial" w:hAnsi="Arial" w:cs="Arial"/>
          <w:color w:val="000000" w:themeColor="text1"/>
          <w:sz w:val="22"/>
          <w:szCs w:val="22"/>
        </w:rPr>
        <w:t xml:space="preserve"> maltrato </w:t>
      </w:r>
      <w:r w:rsidRPr="00606048">
        <w:rPr>
          <w:rStyle w:val="baj"/>
          <w:rFonts w:ascii="Arial" w:hAnsi="Arial" w:cs="Arial"/>
          <w:color w:val="000000" w:themeColor="text1"/>
          <w:sz w:val="22"/>
          <w:szCs w:val="22"/>
        </w:rPr>
        <w:t>habitual</w:t>
      </w:r>
      <w:r w:rsidRPr="00606048">
        <w:rPr>
          <w:rFonts w:ascii="Arial" w:hAnsi="Arial" w:cs="Arial"/>
          <w:color w:val="000000" w:themeColor="text1"/>
          <w:sz w:val="22"/>
          <w:szCs w:val="22"/>
        </w:rPr>
        <w:t> del hijo, </w:t>
      </w:r>
      <w:r w:rsidRPr="00606048">
        <w:rPr>
          <w:rStyle w:val="baj"/>
          <w:rFonts w:ascii="Arial" w:hAnsi="Arial" w:cs="Arial"/>
          <w:color w:val="000000" w:themeColor="text1"/>
          <w:sz w:val="22"/>
          <w:szCs w:val="22"/>
        </w:rPr>
        <w:t>en términos de poner en peligro su vida o de causarle grave daño</w:t>
      </w:r>
      <w:r w:rsidRPr="00606048">
        <w:rPr>
          <w:rFonts w:ascii="Arial" w:hAnsi="Arial" w:cs="Arial"/>
          <w:color w:val="000000" w:themeColor="text1"/>
          <w:sz w:val="22"/>
          <w:szCs w:val="22"/>
        </w:rPr>
        <w:t>.</w:t>
      </w:r>
    </w:p>
    <w:p w14:paraId="1869A50C"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45CFFABB" w14:textId="1EB81E2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Por haber abandonado al hijo.</w:t>
      </w:r>
    </w:p>
    <w:p w14:paraId="5D50596B"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56D2ABC7" w14:textId="27ED7FE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Por depravación que los incapacite de ejercer la patria potestad.</w:t>
      </w:r>
    </w:p>
    <w:p w14:paraId="3D449889"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6B14D4F2" w14:textId="4112BD1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Por haber sido condenados a pena privativa de la libertad superior a un año</w:t>
      </w:r>
      <w:proofErr w:type="gramStart"/>
      <w:r w:rsidRPr="00606048">
        <w:rPr>
          <w:rFonts w:ascii="Arial" w:hAnsi="Arial" w:cs="Arial"/>
          <w:color w:val="000000" w:themeColor="text1"/>
          <w:sz w:val="22"/>
          <w:szCs w:val="22"/>
        </w:rPr>
        <w:t>. .</w:t>
      </w:r>
      <w:proofErr w:type="gramEnd"/>
    </w:p>
    <w:p w14:paraId="12CBFB31"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41C01507" w14:textId="3BD83B8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Cuando el adolescente hubiese sido sancionado por los delitos de homicidio doloso, secuestro, extorsión en todas sus formas y delitos agravados contra la libertad, integridad y formación sexual y se compruebe que los padres favorecieron estas conductas sin perjuicio de la responsabilidad penal que les asiste en aplicación del artículo </w:t>
      </w:r>
      <w:r w:rsidRPr="00AB21A9">
        <w:rPr>
          <w:rStyle w:val="Hipervnculo"/>
          <w:rFonts w:ascii="Arial" w:hAnsi="Arial" w:cs="Arial"/>
          <w:color w:val="000000" w:themeColor="text1"/>
          <w:sz w:val="22"/>
          <w:szCs w:val="22"/>
          <w:u w:val="none"/>
        </w:rPr>
        <w:t>25</w:t>
      </w:r>
      <w:r w:rsidRPr="00606048">
        <w:rPr>
          <w:rFonts w:ascii="Arial" w:hAnsi="Arial" w:cs="Arial"/>
          <w:color w:val="000000" w:themeColor="text1"/>
          <w:sz w:val="22"/>
          <w:szCs w:val="22"/>
        </w:rPr>
        <w:t> numeral 2 del Código Penal, que ordena.</w:t>
      </w:r>
    </w:p>
    <w:p w14:paraId="09D78EB6"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2ABEC9CE" w14:textId="3670361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casos anteriores podrá el juez proceder a petición de cualquier consanguíneo del hijo, del abogado defensor de familia y aun de oficio.</w:t>
      </w:r>
    </w:p>
    <w:p w14:paraId="37B94BA2"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bookmarkStart w:id="354" w:name="316"/>
    </w:p>
    <w:p w14:paraId="37D02D60" w14:textId="77777777" w:rsidR="00785561" w:rsidRPr="008E5C14" w:rsidRDefault="007460B3" w:rsidP="00785561">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316.</w:t>
      </w:r>
      <w:bookmarkEnd w:id="354"/>
      <w:r w:rsidRPr="008E5C14">
        <w:rPr>
          <w:rFonts w:ascii="Arial" w:hAnsi="Arial" w:cs="Arial"/>
          <w:color w:val="000000" w:themeColor="text1"/>
          <w:sz w:val="22"/>
          <w:szCs w:val="22"/>
          <w:lang w:val="pt-BR"/>
        </w:rPr>
        <w:t> </w:t>
      </w:r>
      <w:bookmarkStart w:id="355" w:name="317"/>
      <w:proofErr w:type="spellStart"/>
      <w:r w:rsidR="00785561" w:rsidRPr="008E5C14">
        <w:rPr>
          <w:rFonts w:ascii="Arial" w:hAnsi="Arial" w:cs="Arial"/>
          <w:color w:val="000000" w:themeColor="text1"/>
          <w:sz w:val="22"/>
          <w:szCs w:val="22"/>
          <w:lang w:val="pt-BR"/>
        </w:rPr>
        <w:t>Derogado</w:t>
      </w:r>
      <w:proofErr w:type="spellEnd"/>
    </w:p>
    <w:p w14:paraId="146DCCFE" w14:textId="77777777" w:rsidR="00785561" w:rsidRPr="008E5C14" w:rsidRDefault="00785561" w:rsidP="00785561">
      <w:pPr>
        <w:pStyle w:val="NormalWeb"/>
        <w:spacing w:before="0" w:beforeAutospacing="0" w:after="0" w:afterAutospacing="0"/>
        <w:contextualSpacing/>
        <w:jc w:val="both"/>
        <w:rPr>
          <w:rFonts w:ascii="Arial" w:hAnsi="Arial" w:cs="Arial"/>
          <w:color w:val="000000" w:themeColor="text1"/>
          <w:sz w:val="22"/>
          <w:szCs w:val="22"/>
          <w:lang w:val="pt-BR"/>
        </w:rPr>
      </w:pPr>
    </w:p>
    <w:p w14:paraId="632AEE44" w14:textId="34CFA02A" w:rsidR="00D10D3C" w:rsidRPr="008E5C14" w:rsidRDefault="007460B3" w:rsidP="00785561">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317.</w:t>
      </w:r>
      <w:bookmarkEnd w:id="355"/>
      <w:r w:rsidRPr="008E5C14">
        <w:rPr>
          <w:rFonts w:ascii="Arial" w:hAnsi="Arial" w:cs="Arial"/>
          <w:color w:val="000000" w:themeColor="text1"/>
          <w:sz w:val="22"/>
          <w:szCs w:val="22"/>
          <w:lang w:val="pt-BR"/>
        </w:rPr>
        <w:t> </w:t>
      </w:r>
      <w:bookmarkStart w:id="356" w:name="Nivel036"/>
      <w:proofErr w:type="spellStart"/>
      <w:r w:rsidR="00785561" w:rsidRPr="008E5C14">
        <w:rPr>
          <w:rFonts w:ascii="Arial" w:hAnsi="Arial" w:cs="Arial"/>
          <w:color w:val="000000" w:themeColor="text1"/>
          <w:sz w:val="22"/>
          <w:szCs w:val="22"/>
          <w:lang w:val="pt-BR"/>
        </w:rPr>
        <w:t>Derogado</w:t>
      </w:r>
      <w:proofErr w:type="spellEnd"/>
    </w:p>
    <w:p w14:paraId="65B77B33" w14:textId="77777777" w:rsidR="001252F1" w:rsidRPr="008E5C14" w:rsidRDefault="001252F1"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E49B44C" w14:textId="3E4989F5"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XVI</w:t>
      </w:r>
      <w:bookmarkEnd w:id="356"/>
    </w:p>
    <w:p w14:paraId="60DFAE40"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6C96C317" w14:textId="002CC211" w:rsidR="007460B3" w:rsidRPr="00606048"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HIJOS NATURALES</w:t>
      </w:r>
    </w:p>
    <w:p w14:paraId="61E4C5D5" w14:textId="0103A09E" w:rsidR="007460B3" w:rsidRPr="00606048" w:rsidRDefault="007460B3" w:rsidP="005955AC">
      <w:pPr>
        <w:spacing w:after="0" w:line="240" w:lineRule="auto"/>
        <w:contextualSpacing/>
        <w:rPr>
          <w:rFonts w:ascii="Arial" w:hAnsi="Arial" w:cs="Arial"/>
          <w:color w:val="000000" w:themeColor="text1"/>
        </w:rPr>
      </w:pPr>
    </w:p>
    <w:p w14:paraId="20866907" w14:textId="5281461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57" w:name="318"/>
      <w:r w:rsidRPr="00606048">
        <w:rPr>
          <w:rFonts w:ascii="Arial" w:hAnsi="Arial" w:cs="Arial"/>
          <w:color w:val="000000" w:themeColor="text1"/>
          <w:sz w:val="22"/>
          <w:szCs w:val="22"/>
        </w:rPr>
        <w:t>ARTICULO 318.</w:t>
      </w:r>
      <w:bookmarkEnd w:id="357"/>
      <w:r w:rsidRPr="00606048">
        <w:rPr>
          <w:rFonts w:ascii="Arial" w:hAnsi="Arial" w:cs="Arial"/>
          <w:color w:val="000000" w:themeColor="text1"/>
          <w:sz w:val="22"/>
          <w:szCs w:val="22"/>
        </w:rPr>
        <w:t> </w:t>
      </w:r>
      <w:proofErr w:type="spellStart"/>
      <w:r w:rsidR="001252F1" w:rsidRPr="008E5C14">
        <w:rPr>
          <w:rFonts w:ascii="Arial" w:hAnsi="Arial" w:cs="Arial"/>
          <w:color w:val="000000" w:themeColor="text1"/>
          <w:sz w:val="22"/>
          <w:szCs w:val="22"/>
          <w:lang w:val="pt-BR"/>
        </w:rPr>
        <w:t>Derogado</w:t>
      </w:r>
      <w:proofErr w:type="spellEnd"/>
    </w:p>
    <w:p w14:paraId="33E92237" w14:textId="77777777" w:rsidR="00D10D3C" w:rsidRPr="008E5C14" w:rsidRDefault="00D10D3C" w:rsidP="005955AC">
      <w:pPr>
        <w:spacing w:after="0" w:line="240" w:lineRule="auto"/>
        <w:contextualSpacing/>
        <w:rPr>
          <w:rFonts w:ascii="Arial" w:hAnsi="Arial" w:cs="Arial"/>
          <w:color w:val="000000" w:themeColor="text1"/>
          <w:lang w:val="pt-BR"/>
        </w:rPr>
      </w:pPr>
    </w:p>
    <w:p w14:paraId="5FD38CE5" w14:textId="7D063E0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58" w:name="319"/>
      <w:r w:rsidRPr="008E5C14">
        <w:rPr>
          <w:rFonts w:ascii="Arial" w:hAnsi="Arial" w:cs="Arial"/>
          <w:color w:val="000000" w:themeColor="text1"/>
          <w:sz w:val="22"/>
          <w:szCs w:val="22"/>
          <w:lang w:val="pt-BR"/>
        </w:rPr>
        <w:t>ARTICULO 319.</w:t>
      </w:r>
      <w:bookmarkEnd w:id="358"/>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3037EB91" w14:textId="77777777" w:rsidR="00D10D3C" w:rsidRPr="008E5C14" w:rsidRDefault="00D10D3C" w:rsidP="005955AC">
      <w:pPr>
        <w:spacing w:after="0" w:line="240" w:lineRule="auto"/>
        <w:contextualSpacing/>
        <w:rPr>
          <w:rFonts w:ascii="Arial" w:hAnsi="Arial" w:cs="Arial"/>
          <w:color w:val="000000" w:themeColor="text1"/>
          <w:lang w:val="pt-BR"/>
        </w:rPr>
      </w:pPr>
    </w:p>
    <w:p w14:paraId="274C97EC" w14:textId="6FAF099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59" w:name="320"/>
      <w:r w:rsidRPr="008E5C14">
        <w:rPr>
          <w:rFonts w:ascii="Arial" w:hAnsi="Arial" w:cs="Arial"/>
          <w:color w:val="000000" w:themeColor="text1"/>
          <w:sz w:val="22"/>
          <w:szCs w:val="22"/>
          <w:lang w:val="pt-BR"/>
        </w:rPr>
        <w:t>ARTICULO 320.</w:t>
      </w:r>
      <w:bookmarkEnd w:id="359"/>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73E92230" w14:textId="77777777" w:rsidR="00D10D3C" w:rsidRPr="008E5C14" w:rsidRDefault="00D10D3C" w:rsidP="005955AC">
      <w:pPr>
        <w:spacing w:after="0" w:line="240" w:lineRule="auto"/>
        <w:contextualSpacing/>
        <w:rPr>
          <w:rFonts w:ascii="Arial" w:hAnsi="Arial" w:cs="Arial"/>
          <w:color w:val="000000" w:themeColor="text1"/>
          <w:lang w:val="pt-BR"/>
        </w:rPr>
      </w:pPr>
    </w:p>
    <w:p w14:paraId="48A7D718" w14:textId="3F476ED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0" w:name="321"/>
      <w:r w:rsidRPr="008E5C14">
        <w:rPr>
          <w:rFonts w:ascii="Arial" w:hAnsi="Arial" w:cs="Arial"/>
          <w:color w:val="000000" w:themeColor="text1"/>
          <w:sz w:val="22"/>
          <w:szCs w:val="22"/>
          <w:lang w:val="pt-BR"/>
        </w:rPr>
        <w:t>ARTICULO 321.</w:t>
      </w:r>
      <w:bookmarkEnd w:id="360"/>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73F9D875" w14:textId="77777777" w:rsidR="00D10D3C" w:rsidRPr="008E5C14" w:rsidRDefault="00D10D3C" w:rsidP="005955AC">
      <w:pPr>
        <w:spacing w:after="0" w:line="240" w:lineRule="auto"/>
        <w:contextualSpacing/>
        <w:rPr>
          <w:rFonts w:ascii="Arial" w:hAnsi="Arial" w:cs="Arial"/>
          <w:color w:val="000000" w:themeColor="text1"/>
          <w:lang w:val="pt-BR"/>
        </w:rPr>
      </w:pPr>
    </w:p>
    <w:p w14:paraId="34629C70" w14:textId="00BBC93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1" w:name="322"/>
      <w:r w:rsidRPr="008E5C14">
        <w:rPr>
          <w:rFonts w:ascii="Arial" w:hAnsi="Arial" w:cs="Arial"/>
          <w:color w:val="000000" w:themeColor="text1"/>
          <w:sz w:val="22"/>
          <w:szCs w:val="22"/>
          <w:lang w:val="pt-BR"/>
        </w:rPr>
        <w:t>ARTICULO 322.</w:t>
      </w:r>
      <w:bookmarkEnd w:id="361"/>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4FD1C5BC" w14:textId="77777777" w:rsidR="00D10D3C" w:rsidRPr="008E5C14" w:rsidRDefault="00D10D3C" w:rsidP="005955AC">
      <w:pPr>
        <w:spacing w:after="0" w:line="240" w:lineRule="auto"/>
        <w:contextualSpacing/>
        <w:rPr>
          <w:rFonts w:ascii="Arial" w:hAnsi="Arial" w:cs="Arial"/>
          <w:color w:val="000000" w:themeColor="text1"/>
          <w:lang w:val="pt-BR"/>
        </w:rPr>
      </w:pPr>
    </w:p>
    <w:p w14:paraId="2B834710" w14:textId="5F86375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2" w:name="323"/>
      <w:r w:rsidRPr="008E5C14">
        <w:rPr>
          <w:rFonts w:ascii="Arial" w:hAnsi="Arial" w:cs="Arial"/>
          <w:color w:val="000000" w:themeColor="text1"/>
          <w:sz w:val="22"/>
          <w:szCs w:val="22"/>
          <w:lang w:val="pt-BR"/>
        </w:rPr>
        <w:t>ARTICULO 323.</w:t>
      </w:r>
      <w:bookmarkEnd w:id="362"/>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2CF102B4" w14:textId="77777777" w:rsidR="00D10D3C" w:rsidRPr="008E5C14" w:rsidRDefault="00D10D3C" w:rsidP="005955AC">
      <w:pPr>
        <w:spacing w:after="0" w:line="240" w:lineRule="auto"/>
        <w:contextualSpacing/>
        <w:rPr>
          <w:rFonts w:ascii="Arial" w:hAnsi="Arial" w:cs="Arial"/>
          <w:color w:val="000000" w:themeColor="text1"/>
          <w:lang w:val="pt-BR"/>
        </w:rPr>
      </w:pPr>
    </w:p>
    <w:p w14:paraId="13AD3C43" w14:textId="0853FD9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3" w:name="324"/>
      <w:r w:rsidRPr="008E5C14">
        <w:rPr>
          <w:rFonts w:ascii="Arial" w:hAnsi="Arial" w:cs="Arial"/>
          <w:color w:val="000000" w:themeColor="text1"/>
          <w:sz w:val="22"/>
          <w:szCs w:val="22"/>
          <w:lang w:val="pt-BR"/>
        </w:rPr>
        <w:t>ARTICULO 324.</w:t>
      </w:r>
      <w:bookmarkEnd w:id="363"/>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1224DFDC" w14:textId="77777777" w:rsidR="00D10D3C" w:rsidRPr="008E5C14" w:rsidRDefault="00D10D3C" w:rsidP="005955AC">
      <w:pPr>
        <w:spacing w:after="0" w:line="240" w:lineRule="auto"/>
        <w:contextualSpacing/>
        <w:rPr>
          <w:rFonts w:ascii="Arial" w:hAnsi="Arial" w:cs="Arial"/>
          <w:color w:val="000000" w:themeColor="text1"/>
          <w:lang w:val="pt-BR"/>
        </w:rPr>
      </w:pPr>
    </w:p>
    <w:p w14:paraId="57353546" w14:textId="2E4E51C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4" w:name="325"/>
      <w:r w:rsidRPr="008E5C14">
        <w:rPr>
          <w:rFonts w:ascii="Arial" w:hAnsi="Arial" w:cs="Arial"/>
          <w:color w:val="000000" w:themeColor="text1"/>
          <w:sz w:val="22"/>
          <w:szCs w:val="22"/>
          <w:lang w:val="pt-BR"/>
        </w:rPr>
        <w:t>ARTICULO 325.</w:t>
      </w:r>
      <w:bookmarkEnd w:id="364"/>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2E500EE9" w14:textId="77777777" w:rsidR="00D10D3C" w:rsidRPr="008E5C14" w:rsidRDefault="00D10D3C" w:rsidP="005955AC">
      <w:pPr>
        <w:spacing w:after="0" w:line="240" w:lineRule="auto"/>
        <w:contextualSpacing/>
        <w:rPr>
          <w:rFonts w:ascii="Arial" w:hAnsi="Arial" w:cs="Arial"/>
          <w:color w:val="000000" w:themeColor="text1"/>
          <w:lang w:val="pt-BR"/>
        </w:rPr>
      </w:pPr>
    </w:p>
    <w:p w14:paraId="65990758" w14:textId="10D48FD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5" w:name="326"/>
      <w:r w:rsidRPr="008E5C14">
        <w:rPr>
          <w:rFonts w:ascii="Arial" w:hAnsi="Arial" w:cs="Arial"/>
          <w:color w:val="000000" w:themeColor="text1"/>
          <w:sz w:val="22"/>
          <w:szCs w:val="22"/>
          <w:lang w:val="pt-BR"/>
        </w:rPr>
        <w:t>ARTICULO 326.</w:t>
      </w:r>
      <w:bookmarkEnd w:id="365"/>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76FA0FCF" w14:textId="77777777" w:rsidR="00D10D3C" w:rsidRPr="008E5C14" w:rsidRDefault="00D10D3C" w:rsidP="005955AC">
      <w:pPr>
        <w:spacing w:after="0" w:line="240" w:lineRule="auto"/>
        <w:contextualSpacing/>
        <w:rPr>
          <w:rFonts w:ascii="Arial" w:hAnsi="Arial" w:cs="Arial"/>
          <w:color w:val="000000" w:themeColor="text1"/>
          <w:lang w:val="pt-BR"/>
        </w:rPr>
      </w:pPr>
    </w:p>
    <w:p w14:paraId="7F7B77D8" w14:textId="10E6CD4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6" w:name="327"/>
      <w:r w:rsidRPr="008E5C14">
        <w:rPr>
          <w:rFonts w:ascii="Arial" w:hAnsi="Arial" w:cs="Arial"/>
          <w:color w:val="000000" w:themeColor="text1"/>
          <w:sz w:val="22"/>
          <w:szCs w:val="22"/>
          <w:lang w:val="pt-BR"/>
        </w:rPr>
        <w:t>ARTICULO 327.</w:t>
      </w:r>
      <w:bookmarkEnd w:id="366"/>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1CC2634B" w14:textId="70773D6B" w:rsidR="007460B3" w:rsidRPr="008E5C14" w:rsidRDefault="007460B3" w:rsidP="005955AC">
      <w:pPr>
        <w:spacing w:after="0" w:line="240" w:lineRule="auto"/>
        <w:contextualSpacing/>
        <w:rPr>
          <w:rFonts w:ascii="Arial" w:hAnsi="Arial" w:cs="Arial"/>
          <w:color w:val="000000" w:themeColor="text1"/>
          <w:lang w:val="pt-BR"/>
        </w:rPr>
      </w:pPr>
    </w:p>
    <w:p w14:paraId="686805EA" w14:textId="1BA38B8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7" w:name="328"/>
      <w:r w:rsidRPr="008E5C14">
        <w:rPr>
          <w:rFonts w:ascii="Arial" w:hAnsi="Arial" w:cs="Arial"/>
          <w:color w:val="000000" w:themeColor="text1"/>
          <w:sz w:val="22"/>
          <w:szCs w:val="22"/>
          <w:lang w:val="pt-BR"/>
        </w:rPr>
        <w:t>ARTICULO 328.</w:t>
      </w:r>
      <w:bookmarkEnd w:id="367"/>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187DC3FC" w14:textId="77777777" w:rsidR="00D10D3C" w:rsidRPr="008E5C14" w:rsidRDefault="00D10D3C" w:rsidP="005955AC">
      <w:pPr>
        <w:spacing w:after="0" w:line="240" w:lineRule="auto"/>
        <w:contextualSpacing/>
        <w:rPr>
          <w:rFonts w:ascii="Arial" w:hAnsi="Arial" w:cs="Arial"/>
          <w:color w:val="000000" w:themeColor="text1"/>
          <w:lang w:val="pt-BR"/>
        </w:rPr>
      </w:pPr>
    </w:p>
    <w:p w14:paraId="1376584D" w14:textId="2D4DD45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8" w:name="329"/>
      <w:r w:rsidRPr="008E5C14">
        <w:rPr>
          <w:rFonts w:ascii="Arial" w:hAnsi="Arial" w:cs="Arial"/>
          <w:color w:val="000000" w:themeColor="text1"/>
          <w:sz w:val="22"/>
          <w:szCs w:val="22"/>
          <w:lang w:val="pt-BR"/>
        </w:rPr>
        <w:t>ARTICULO 329.</w:t>
      </w:r>
      <w:bookmarkEnd w:id="368"/>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14173C5D" w14:textId="77777777" w:rsidR="00D10D3C" w:rsidRPr="008E5C14" w:rsidRDefault="00D10D3C" w:rsidP="005955AC">
      <w:pPr>
        <w:spacing w:after="0" w:line="240" w:lineRule="auto"/>
        <w:contextualSpacing/>
        <w:rPr>
          <w:rFonts w:ascii="Arial" w:hAnsi="Arial" w:cs="Arial"/>
          <w:color w:val="000000" w:themeColor="text1"/>
          <w:lang w:val="pt-BR"/>
        </w:rPr>
      </w:pPr>
    </w:p>
    <w:p w14:paraId="783066AF" w14:textId="65E3B17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69" w:name="330"/>
      <w:r w:rsidRPr="008E5C14">
        <w:rPr>
          <w:rFonts w:ascii="Arial" w:hAnsi="Arial" w:cs="Arial"/>
          <w:color w:val="000000" w:themeColor="text1"/>
          <w:sz w:val="22"/>
          <w:szCs w:val="22"/>
          <w:lang w:val="pt-BR"/>
        </w:rPr>
        <w:t>ARTICULO 330.</w:t>
      </w:r>
      <w:bookmarkEnd w:id="369"/>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53BFAC43" w14:textId="77777777" w:rsidR="00D10D3C" w:rsidRPr="008E5C14" w:rsidRDefault="00D10D3C" w:rsidP="005955AC">
      <w:pPr>
        <w:spacing w:after="0" w:line="240" w:lineRule="auto"/>
        <w:contextualSpacing/>
        <w:rPr>
          <w:rFonts w:ascii="Arial" w:hAnsi="Arial" w:cs="Arial"/>
          <w:color w:val="000000" w:themeColor="text1"/>
          <w:lang w:val="pt-BR"/>
        </w:rPr>
      </w:pPr>
    </w:p>
    <w:p w14:paraId="7D082913" w14:textId="12CBAE4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70" w:name="331"/>
      <w:r w:rsidRPr="008E5C14">
        <w:rPr>
          <w:rFonts w:ascii="Arial" w:hAnsi="Arial" w:cs="Arial"/>
          <w:color w:val="000000" w:themeColor="text1"/>
          <w:sz w:val="22"/>
          <w:szCs w:val="22"/>
          <w:lang w:val="pt-BR"/>
        </w:rPr>
        <w:t>ARTICULO 331.</w:t>
      </w:r>
      <w:bookmarkEnd w:id="370"/>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2CD669EF" w14:textId="77777777" w:rsidR="00D10D3C" w:rsidRPr="008E5C14" w:rsidRDefault="00D10D3C" w:rsidP="005955AC">
      <w:pPr>
        <w:spacing w:after="0" w:line="240" w:lineRule="auto"/>
        <w:contextualSpacing/>
        <w:rPr>
          <w:rFonts w:ascii="Arial" w:hAnsi="Arial" w:cs="Arial"/>
          <w:color w:val="000000" w:themeColor="text1"/>
          <w:lang w:val="pt-BR"/>
        </w:rPr>
      </w:pPr>
    </w:p>
    <w:p w14:paraId="7D015018" w14:textId="661DF7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71" w:name="332"/>
      <w:r w:rsidRPr="008E5C14">
        <w:rPr>
          <w:rFonts w:ascii="Arial" w:hAnsi="Arial" w:cs="Arial"/>
          <w:color w:val="000000" w:themeColor="text1"/>
          <w:sz w:val="22"/>
          <w:szCs w:val="22"/>
          <w:lang w:val="pt-BR"/>
        </w:rPr>
        <w:t>ARTICULO 332.</w:t>
      </w:r>
      <w:bookmarkEnd w:id="371"/>
      <w:r w:rsidRPr="008E5C14">
        <w:rPr>
          <w:rFonts w:ascii="Arial" w:hAnsi="Arial" w:cs="Arial"/>
          <w:color w:val="000000" w:themeColor="text1"/>
          <w:sz w:val="22"/>
          <w:szCs w:val="22"/>
          <w:lang w:val="pt-BR"/>
        </w:rPr>
        <w:t> </w:t>
      </w:r>
      <w:proofErr w:type="spellStart"/>
      <w:r w:rsidR="001252F1" w:rsidRPr="008E5C14">
        <w:rPr>
          <w:rFonts w:ascii="Arial" w:hAnsi="Arial" w:cs="Arial"/>
          <w:color w:val="000000" w:themeColor="text1"/>
          <w:sz w:val="22"/>
          <w:szCs w:val="22"/>
          <w:lang w:val="pt-BR"/>
        </w:rPr>
        <w:t>Derogado</w:t>
      </w:r>
      <w:proofErr w:type="spellEnd"/>
    </w:p>
    <w:p w14:paraId="3B553E50" w14:textId="26A03EF5" w:rsidR="00D10D3C" w:rsidRPr="008E5C14" w:rsidRDefault="00D10D3C"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372" w:name="TITULO_XVII"/>
    </w:p>
    <w:p w14:paraId="6C9C0D06" w14:textId="77777777" w:rsidR="001252F1" w:rsidRPr="008E5C14" w:rsidRDefault="001252F1" w:rsidP="005955AC">
      <w:pPr>
        <w:pStyle w:val="centrado"/>
        <w:spacing w:before="0" w:beforeAutospacing="0" w:after="0" w:afterAutospacing="0"/>
        <w:contextualSpacing/>
        <w:jc w:val="center"/>
        <w:rPr>
          <w:rFonts w:ascii="Arial" w:hAnsi="Arial" w:cs="Arial"/>
          <w:color w:val="000000" w:themeColor="text1"/>
          <w:sz w:val="22"/>
          <w:szCs w:val="22"/>
          <w:lang w:val="pt-BR"/>
        </w:rPr>
      </w:pPr>
    </w:p>
    <w:p w14:paraId="53AA4FEB" w14:textId="6E16B8B3"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lastRenderedPageBreak/>
        <w:t>TITULO</w:t>
      </w:r>
      <w:proofErr w:type="gramEnd"/>
      <w:r w:rsidRPr="008E5C14">
        <w:rPr>
          <w:rFonts w:ascii="Arial" w:hAnsi="Arial" w:cs="Arial"/>
          <w:b/>
          <w:bCs/>
          <w:color w:val="000000" w:themeColor="text1"/>
          <w:sz w:val="22"/>
          <w:szCs w:val="22"/>
          <w:lang w:val="pt-BR"/>
        </w:rPr>
        <w:t xml:space="preserve"> XVII</w:t>
      </w:r>
      <w:bookmarkEnd w:id="372"/>
    </w:p>
    <w:p w14:paraId="3EA70AA0"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7C8C7BB" w14:textId="7F83D5A3"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LAS OBLIGACIONES Y DERECHOS ENTRE LOS PADRES Y LOS HIJOS NATURALES</w:t>
      </w:r>
    </w:p>
    <w:p w14:paraId="7CA33735" w14:textId="50444F57" w:rsidR="007460B3" w:rsidRPr="00606048" w:rsidRDefault="007460B3" w:rsidP="005955AC">
      <w:pPr>
        <w:spacing w:after="0" w:line="240" w:lineRule="auto"/>
        <w:contextualSpacing/>
        <w:rPr>
          <w:rFonts w:ascii="Arial" w:hAnsi="Arial" w:cs="Arial"/>
          <w:color w:val="000000" w:themeColor="text1"/>
        </w:rPr>
      </w:pPr>
    </w:p>
    <w:p w14:paraId="29EC1198" w14:textId="13AE0B6D" w:rsidR="001252F1" w:rsidRPr="008E5C14" w:rsidRDefault="007460B3" w:rsidP="001252F1">
      <w:pPr>
        <w:pStyle w:val="NormalWeb"/>
        <w:spacing w:before="0" w:beforeAutospacing="0" w:after="0" w:afterAutospacing="0"/>
        <w:contextualSpacing/>
        <w:jc w:val="both"/>
        <w:rPr>
          <w:rFonts w:ascii="Arial" w:hAnsi="Arial" w:cs="Arial"/>
          <w:color w:val="000000" w:themeColor="text1"/>
          <w:sz w:val="22"/>
          <w:szCs w:val="22"/>
          <w:lang w:val="pt-BR"/>
        </w:rPr>
      </w:pPr>
      <w:bookmarkStart w:id="373" w:name="333"/>
      <w:r w:rsidRPr="008E5C14">
        <w:rPr>
          <w:rFonts w:ascii="Arial" w:hAnsi="Arial" w:cs="Arial"/>
          <w:color w:val="000000" w:themeColor="text1"/>
          <w:sz w:val="22"/>
          <w:szCs w:val="22"/>
          <w:lang w:val="pt-BR"/>
        </w:rPr>
        <w:t>ARTICULO 333.</w:t>
      </w:r>
      <w:bookmarkEnd w:id="373"/>
      <w:r w:rsidRPr="008E5C14">
        <w:rPr>
          <w:rFonts w:ascii="Arial" w:hAnsi="Arial" w:cs="Arial"/>
          <w:color w:val="000000" w:themeColor="text1"/>
          <w:sz w:val="22"/>
          <w:szCs w:val="22"/>
          <w:lang w:val="pt-BR"/>
        </w:rPr>
        <w:t> </w:t>
      </w:r>
      <w:bookmarkStart w:id="374" w:name="334"/>
      <w:proofErr w:type="spellStart"/>
      <w:r w:rsidR="001252F1" w:rsidRPr="008E5C14">
        <w:rPr>
          <w:rFonts w:ascii="Arial" w:hAnsi="Arial" w:cs="Arial"/>
          <w:color w:val="000000" w:themeColor="text1"/>
          <w:sz w:val="22"/>
          <w:szCs w:val="22"/>
          <w:lang w:val="pt-BR"/>
        </w:rPr>
        <w:t>Derogado</w:t>
      </w:r>
      <w:proofErr w:type="spellEnd"/>
    </w:p>
    <w:p w14:paraId="68A1D245" w14:textId="2B104321" w:rsidR="00D10D3C" w:rsidRPr="008E5C14" w:rsidRDefault="00D10D3C" w:rsidP="001252F1">
      <w:pPr>
        <w:pStyle w:val="NormalWeb"/>
        <w:spacing w:before="0" w:beforeAutospacing="0" w:after="0" w:afterAutospacing="0"/>
        <w:contextualSpacing/>
        <w:jc w:val="both"/>
        <w:rPr>
          <w:rFonts w:ascii="Arial" w:hAnsi="Arial" w:cs="Arial"/>
          <w:color w:val="000000" w:themeColor="text1"/>
          <w:lang w:val="pt-BR"/>
        </w:rPr>
      </w:pPr>
    </w:p>
    <w:p w14:paraId="4425BB75" w14:textId="3711D04E" w:rsidR="007460B3" w:rsidRPr="008E5C14" w:rsidRDefault="007460B3" w:rsidP="00D10D3C">
      <w:pPr>
        <w:spacing w:after="0" w:line="240" w:lineRule="auto"/>
        <w:contextualSpacing/>
        <w:rPr>
          <w:rFonts w:ascii="Arial" w:hAnsi="Arial" w:cs="Arial"/>
          <w:color w:val="000000" w:themeColor="text1"/>
          <w:lang w:val="pt-BR"/>
        </w:rPr>
      </w:pPr>
      <w:r w:rsidRPr="008E5C14">
        <w:rPr>
          <w:rFonts w:ascii="Arial" w:hAnsi="Arial" w:cs="Arial"/>
          <w:color w:val="000000" w:themeColor="text1"/>
          <w:lang w:val="pt-BR"/>
        </w:rPr>
        <w:t>ARTICULO 334.</w:t>
      </w:r>
      <w:bookmarkEnd w:id="374"/>
      <w:r w:rsidRPr="008E5C14">
        <w:rPr>
          <w:rFonts w:ascii="Arial" w:hAnsi="Arial" w:cs="Arial"/>
          <w:color w:val="000000" w:themeColor="text1"/>
          <w:lang w:val="pt-BR"/>
        </w:rPr>
        <w:t> </w:t>
      </w:r>
      <w:proofErr w:type="spellStart"/>
      <w:r w:rsidR="001252F1" w:rsidRPr="008E5C14">
        <w:rPr>
          <w:rFonts w:ascii="Arial" w:hAnsi="Arial" w:cs="Arial"/>
          <w:color w:val="000000" w:themeColor="text1"/>
          <w:lang w:val="pt-BR"/>
        </w:rPr>
        <w:t>Derogado</w:t>
      </w:r>
      <w:proofErr w:type="spellEnd"/>
    </w:p>
    <w:p w14:paraId="366E476C" w14:textId="77777777" w:rsidR="00D10D3C" w:rsidRPr="008E5C14" w:rsidRDefault="00D10D3C"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bookmarkStart w:id="375" w:name="TITULO_XVIII"/>
    </w:p>
    <w:p w14:paraId="5A453E60" w14:textId="32938DCA"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XVIII</w:t>
      </w:r>
      <w:bookmarkEnd w:id="375"/>
    </w:p>
    <w:p w14:paraId="6656AE74"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2D76C843" w14:textId="3F2E2B4A"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 MATERNIDAD DISPUTADA</w:t>
      </w:r>
    </w:p>
    <w:p w14:paraId="40ED6E95" w14:textId="3F7BCB3C" w:rsidR="007460B3" w:rsidRPr="00606048" w:rsidRDefault="007460B3" w:rsidP="005955AC">
      <w:pPr>
        <w:spacing w:after="0" w:line="240" w:lineRule="auto"/>
        <w:contextualSpacing/>
        <w:rPr>
          <w:rFonts w:ascii="Arial" w:hAnsi="Arial" w:cs="Arial"/>
          <w:color w:val="000000" w:themeColor="text1"/>
        </w:rPr>
      </w:pPr>
    </w:p>
    <w:p w14:paraId="6FB82577" w14:textId="10860C7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76" w:name="335"/>
      <w:r w:rsidRPr="00606048">
        <w:rPr>
          <w:rFonts w:ascii="Arial" w:hAnsi="Arial" w:cs="Arial"/>
          <w:color w:val="000000" w:themeColor="text1"/>
          <w:sz w:val="22"/>
          <w:szCs w:val="22"/>
        </w:rPr>
        <w:t xml:space="preserve">ARTICULO 335. </w:t>
      </w:r>
      <w:bookmarkEnd w:id="376"/>
      <w:r w:rsidRPr="00606048">
        <w:rPr>
          <w:rFonts w:ascii="Arial" w:hAnsi="Arial" w:cs="Arial"/>
          <w:color w:val="000000" w:themeColor="text1"/>
          <w:sz w:val="22"/>
          <w:szCs w:val="22"/>
        </w:rPr>
        <w:t xml:space="preserve">La maternidad, esto es, el hecho de ser una mujer la verdadera madre del hijo que pasa por </w:t>
      </w:r>
      <w:proofErr w:type="gramStart"/>
      <w:r w:rsidRPr="00606048">
        <w:rPr>
          <w:rFonts w:ascii="Arial" w:hAnsi="Arial" w:cs="Arial"/>
          <w:color w:val="000000" w:themeColor="text1"/>
          <w:sz w:val="22"/>
          <w:szCs w:val="22"/>
        </w:rPr>
        <w:t>suyo,</w:t>
      </w:r>
      <w:proofErr w:type="gramEnd"/>
      <w:r w:rsidRPr="00606048">
        <w:rPr>
          <w:rFonts w:ascii="Arial" w:hAnsi="Arial" w:cs="Arial"/>
          <w:color w:val="000000" w:themeColor="text1"/>
          <w:sz w:val="22"/>
          <w:szCs w:val="22"/>
        </w:rPr>
        <w:t xml:space="preserve"> podrá ser impugnada probándose falso parto, o suplantación del pretendido hijo al verdadero. Tienen el derecho de impugnarla:</w:t>
      </w:r>
    </w:p>
    <w:p w14:paraId="5053BD72"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0682302F" w14:textId="7F71EB1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marido de la supuesta madre y la misma madre supuesta, para desconocer la legitimidad del hijo.</w:t>
      </w:r>
    </w:p>
    <w:p w14:paraId="504829CC"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4B7F288E" w14:textId="3797A95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Los verdaderos padre y madre legítimos del hijo para conferirle a él, o a sus descendientes legítimos, los derechos de familia en la suya.</w:t>
      </w:r>
    </w:p>
    <w:p w14:paraId="54A06B19" w14:textId="77777777" w:rsidR="00D10D3C" w:rsidRPr="00606048" w:rsidRDefault="00D10D3C" w:rsidP="005955AC">
      <w:pPr>
        <w:pStyle w:val="NormalWeb"/>
        <w:spacing w:before="0" w:beforeAutospacing="0" w:after="0" w:afterAutospacing="0"/>
        <w:contextualSpacing/>
        <w:jc w:val="both"/>
        <w:rPr>
          <w:rFonts w:ascii="Arial" w:hAnsi="Arial" w:cs="Arial"/>
          <w:color w:val="000000" w:themeColor="text1"/>
          <w:sz w:val="22"/>
          <w:szCs w:val="22"/>
        </w:rPr>
      </w:pPr>
    </w:p>
    <w:p w14:paraId="6843B33D" w14:textId="7B7863F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La verdadera madre para exigir alimentos al hijo.</w:t>
      </w:r>
    </w:p>
    <w:p w14:paraId="20C53BDA" w14:textId="77777777" w:rsidR="00D10D3C" w:rsidRPr="00606048" w:rsidRDefault="00D10D3C" w:rsidP="005955AC">
      <w:pPr>
        <w:spacing w:after="0" w:line="240" w:lineRule="auto"/>
        <w:contextualSpacing/>
        <w:rPr>
          <w:rFonts w:ascii="Arial" w:hAnsi="Arial" w:cs="Arial"/>
          <w:color w:val="000000" w:themeColor="text1"/>
        </w:rPr>
      </w:pPr>
    </w:p>
    <w:p w14:paraId="75D617A8" w14:textId="1C329EE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77" w:name="336"/>
      <w:r w:rsidRPr="00606048">
        <w:rPr>
          <w:rFonts w:ascii="Arial" w:hAnsi="Arial" w:cs="Arial"/>
          <w:color w:val="000000" w:themeColor="text1"/>
          <w:sz w:val="22"/>
          <w:szCs w:val="22"/>
        </w:rPr>
        <w:t xml:space="preserve">ARTICULO 336. </w:t>
      </w:r>
      <w:bookmarkEnd w:id="377"/>
      <w:r w:rsidR="004E6E2E" w:rsidRPr="00606048">
        <w:rPr>
          <w:rFonts w:ascii="Arial" w:hAnsi="Arial" w:cs="Arial"/>
          <w:color w:val="000000" w:themeColor="text1"/>
          <w:sz w:val="22"/>
          <w:szCs w:val="22"/>
        </w:rPr>
        <w:t>Derogado</w:t>
      </w:r>
    </w:p>
    <w:p w14:paraId="4D2E0735" w14:textId="77777777" w:rsidR="00D10D3C" w:rsidRPr="00606048" w:rsidRDefault="00D10D3C" w:rsidP="005955AC">
      <w:pPr>
        <w:spacing w:after="0" w:line="240" w:lineRule="auto"/>
        <w:contextualSpacing/>
        <w:rPr>
          <w:rFonts w:ascii="Arial" w:hAnsi="Arial" w:cs="Arial"/>
          <w:color w:val="000000" w:themeColor="text1"/>
        </w:rPr>
      </w:pPr>
    </w:p>
    <w:p w14:paraId="1010F0E3" w14:textId="5BDC614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78" w:name="337"/>
      <w:r w:rsidRPr="00606048">
        <w:rPr>
          <w:rFonts w:ascii="Arial" w:hAnsi="Arial" w:cs="Arial"/>
          <w:color w:val="000000" w:themeColor="text1"/>
          <w:sz w:val="22"/>
          <w:szCs w:val="22"/>
        </w:rPr>
        <w:t xml:space="preserve">ARTICULO 337. </w:t>
      </w:r>
      <w:bookmarkEnd w:id="378"/>
      <w:r w:rsidRPr="00606048">
        <w:rPr>
          <w:rFonts w:ascii="Arial" w:hAnsi="Arial" w:cs="Arial"/>
          <w:color w:val="000000" w:themeColor="text1"/>
          <w:sz w:val="22"/>
          <w:szCs w:val="22"/>
        </w:rPr>
        <w:t>Se concederá también esta acción a toda otra persona a quien la maternidad putativa perjudique actualmente en sus derechos sobre sucesión testamentaria o abintestato de los supuestos padre o madre.</w:t>
      </w:r>
    </w:p>
    <w:p w14:paraId="601056EF" w14:textId="77777777" w:rsidR="00D10D3C" w:rsidRPr="00606048" w:rsidRDefault="00D10D3C" w:rsidP="005955AC">
      <w:pPr>
        <w:spacing w:after="0" w:line="240" w:lineRule="auto"/>
        <w:contextualSpacing/>
        <w:rPr>
          <w:rFonts w:ascii="Arial" w:hAnsi="Arial" w:cs="Arial"/>
          <w:color w:val="000000" w:themeColor="text1"/>
        </w:rPr>
      </w:pPr>
    </w:p>
    <w:p w14:paraId="2ADB171B" w14:textId="308D29AD" w:rsidR="007460B3" w:rsidRPr="00606048" w:rsidRDefault="007460B3" w:rsidP="005955AC">
      <w:pPr>
        <w:pStyle w:val="NormalWeb"/>
        <w:spacing w:before="0" w:beforeAutospacing="0" w:after="0" w:afterAutospacing="0"/>
        <w:contextualSpacing/>
        <w:jc w:val="both"/>
        <w:rPr>
          <w:rFonts w:ascii="Arial" w:hAnsi="Arial" w:cs="Arial"/>
          <w:b/>
          <w:bCs/>
          <w:color w:val="000000" w:themeColor="text1"/>
          <w:sz w:val="22"/>
          <w:szCs w:val="22"/>
        </w:rPr>
      </w:pPr>
      <w:bookmarkStart w:id="379" w:name="338"/>
      <w:r w:rsidRPr="00606048">
        <w:rPr>
          <w:rFonts w:ascii="Arial" w:hAnsi="Arial" w:cs="Arial"/>
          <w:color w:val="000000" w:themeColor="text1"/>
          <w:sz w:val="22"/>
          <w:szCs w:val="22"/>
        </w:rPr>
        <w:t xml:space="preserve">ARTICULO 338. </w:t>
      </w:r>
      <w:bookmarkEnd w:id="379"/>
      <w:r w:rsidRPr="00606048">
        <w:rPr>
          <w:rFonts w:ascii="Arial" w:hAnsi="Arial" w:cs="Arial"/>
          <w:color w:val="000000" w:themeColor="text1"/>
          <w:sz w:val="22"/>
          <w:szCs w:val="22"/>
        </w:rPr>
        <w:t>A ninguno de los que hayan tenido parte en el fraude de falso parto o de suplantación, aprovechará en manera alguna el descubrimiento del fraude, ni aun para ejercer sobre el hijo los derechos de patria potestad o para exigirle alimentos, o para suceder en sus bienes por causa de muerte.</w:t>
      </w:r>
    </w:p>
    <w:p w14:paraId="2FFD0647" w14:textId="77777777" w:rsidR="00D10D3C" w:rsidRPr="00606048" w:rsidRDefault="00D10D3C"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380" w:name="TITULO_XIX"/>
    </w:p>
    <w:p w14:paraId="321241D9" w14:textId="03F3364A"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XIX</w:t>
      </w:r>
      <w:bookmarkEnd w:id="380"/>
    </w:p>
    <w:p w14:paraId="0425C59A"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174EFE9" w14:textId="585D2CEF"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 HABILITACION DE LA EDAD</w:t>
      </w:r>
    </w:p>
    <w:p w14:paraId="7E247B75" w14:textId="6DE3F7F2" w:rsidR="007460B3" w:rsidRPr="00606048" w:rsidRDefault="007460B3" w:rsidP="005955AC">
      <w:pPr>
        <w:spacing w:after="0" w:line="240" w:lineRule="auto"/>
        <w:contextualSpacing/>
        <w:rPr>
          <w:rFonts w:ascii="Arial" w:hAnsi="Arial" w:cs="Arial"/>
          <w:color w:val="000000" w:themeColor="text1"/>
        </w:rPr>
      </w:pPr>
    </w:p>
    <w:p w14:paraId="497EBE53" w14:textId="16AEA3CF" w:rsidR="00393DD6" w:rsidRPr="008E5C14" w:rsidRDefault="007460B3" w:rsidP="00D10D3C">
      <w:pPr>
        <w:pStyle w:val="NormalWeb"/>
        <w:spacing w:before="0" w:beforeAutospacing="0" w:after="0" w:afterAutospacing="0"/>
        <w:contextualSpacing/>
        <w:jc w:val="both"/>
        <w:rPr>
          <w:rFonts w:ascii="Arial" w:hAnsi="Arial" w:cs="Arial"/>
          <w:color w:val="000000" w:themeColor="text1"/>
          <w:sz w:val="22"/>
          <w:szCs w:val="22"/>
          <w:lang w:val="pt-BR"/>
        </w:rPr>
      </w:pPr>
      <w:bookmarkStart w:id="381" w:name="339"/>
      <w:r w:rsidRPr="008E5C14">
        <w:rPr>
          <w:rFonts w:ascii="Arial" w:hAnsi="Arial" w:cs="Arial"/>
          <w:color w:val="000000" w:themeColor="text1"/>
          <w:sz w:val="22"/>
          <w:szCs w:val="22"/>
          <w:lang w:val="pt-BR"/>
        </w:rPr>
        <w:t>ARTICULO 339.</w:t>
      </w:r>
      <w:bookmarkEnd w:id="38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43BE88CF" w14:textId="7A3B2170" w:rsidR="007460B3" w:rsidRPr="008E5C14" w:rsidRDefault="007460B3" w:rsidP="00D10D3C">
      <w:pPr>
        <w:pStyle w:val="NormalWeb"/>
        <w:spacing w:before="0" w:beforeAutospacing="0" w:after="0" w:afterAutospacing="0"/>
        <w:contextualSpacing/>
        <w:jc w:val="both"/>
        <w:rPr>
          <w:rFonts w:ascii="Arial" w:hAnsi="Arial" w:cs="Arial"/>
          <w:color w:val="000000" w:themeColor="text1"/>
          <w:sz w:val="22"/>
          <w:szCs w:val="22"/>
          <w:lang w:val="pt-BR"/>
        </w:rPr>
      </w:pPr>
    </w:p>
    <w:p w14:paraId="7F9338A6" w14:textId="557F46F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82" w:name="340"/>
      <w:r w:rsidRPr="008E5C14">
        <w:rPr>
          <w:rFonts w:ascii="Arial" w:hAnsi="Arial" w:cs="Arial"/>
          <w:color w:val="000000" w:themeColor="text1"/>
          <w:sz w:val="22"/>
          <w:szCs w:val="22"/>
          <w:lang w:val="pt-BR"/>
        </w:rPr>
        <w:t>ARTICULO 340.</w:t>
      </w:r>
      <w:bookmarkEnd w:id="38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E41AEF6" w14:textId="77777777" w:rsidR="00D10D3C" w:rsidRPr="008E5C14" w:rsidRDefault="00D10D3C" w:rsidP="005955AC">
      <w:pPr>
        <w:spacing w:after="0" w:line="240" w:lineRule="auto"/>
        <w:contextualSpacing/>
        <w:rPr>
          <w:rFonts w:ascii="Arial" w:hAnsi="Arial" w:cs="Arial"/>
          <w:color w:val="000000" w:themeColor="text1"/>
          <w:lang w:val="pt-BR"/>
        </w:rPr>
      </w:pPr>
    </w:p>
    <w:p w14:paraId="09DE590C" w14:textId="3E2124B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83" w:name="341"/>
      <w:r w:rsidRPr="008E5C14">
        <w:rPr>
          <w:rFonts w:ascii="Arial" w:hAnsi="Arial" w:cs="Arial"/>
          <w:color w:val="000000" w:themeColor="text1"/>
          <w:sz w:val="22"/>
          <w:szCs w:val="22"/>
          <w:lang w:val="pt-BR"/>
        </w:rPr>
        <w:t>ARTICULO 341.</w:t>
      </w:r>
      <w:bookmarkEnd w:id="38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B862604" w14:textId="77777777" w:rsidR="00393DD6" w:rsidRPr="008E5C14" w:rsidRDefault="00393DD6" w:rsidP="005955AC">
      <w:pPr>
        <w:spacing w:after="0" w:line="240" w:lineRule="auto"/>
        <w:contextualSpacing/>
        <w:rPr>
          <w:rFonts w:ascii="Arial" w:hAnsi="Arial" w:cs="Arial"/>
          <w:color w:val="000000" w:themeColor="text1"/>
          <w:lang w:val="pt-BR"/>
        </w:rPr>
      </w:pPr>
    </w:p>
    <w:p w14:paraId="7554DF76" w14:textId="68F4E06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84" w:name="342"/>
      <w:r w:rsidRPr="008E5C14">
        <w:rPr>
          <w:rFonts w:ascii="Arial" w:hAnsi="Arial" w:cs="Arial"/>
          <w:color w:val="000000" w:themeColor="text1"/>
          <w:sz w:val="22"/>
          <w:szCs w:val="22"/>
          <w:lang w:val="pt-BR"/>
        </w:rPr>
        <w:t>ARTICULO 342.</w:t>
      </w:r>
      <w:bookmarkEnd w:id="38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D204F34" w14:textId="77777777" w:rsidR="00393DD6" w:rsidRPr="008E5C14" w:rsidRDefault="00393DD6" w:rsidP="005955AC">
      <w:pPr>
        <w:spacing w:after="0" w:line="240" w:lineRule="auto"/>
        <w:contextualSpacing/>
        <w:rPr>
          <w:rFonts w:ascii="Arial" w:hAnsi="Arial" w:cs="Arial"/>
          <w:color w:val="000000" w:themeColor="text1"/>
          <w:lang w:val="pt-BR"/>
        </w:rPr>
      </w:pPr>
    </w:p>
    <w:p w14:paraId="2BAEF1A6" w14:textId="5D85754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85" w:name="343"/>
      <w:r w:rsidRPr="008E5C14">
        <w:rPr>
          <w:rFonts w:ascii="Arial" w:hAnsi="Arial" w:cs="Arial"/>
          <w:color w:val="000000" w:themeColor="text1"/>
          <w:sz w:val="22"/>
          <w:szCs w:val="22"/>
          <w:lang w:val="pt-BR"/>
        </w:rPr>
        <w:t>ARTICULO 343.</w:t>
      </w:r>
      <w:bookmarkEnd w:id="38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3E73F3C" w14:textId="77777777" w:rsidR="00393DD6" w:rsidRPr="008E5C14" w:rsidRDefault="00393DD6" w:rsidP="005955AC">
      <w:pPr>
        <w:spacing w:after="0" w:line="240" w:lineRule="auto"/>
        <w:contextualSpacing/>
        <w:rPr>
          <w:rFonts w:ascii="Arial" w:hAnsi="Arial" w:cs="Arial"/>
          <w:color w:val="000000" w:themeColor="text1"/>
          <w:lang w:val="pt-BR"/>
        </w:rPr>
      </w:pPr>
    </w:p>
    <w:p w14:paraId="390759BF" w14:textId="4E20DC8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86" w:name="344"/>
      <w:r w:rsidRPr="008E5C14">
        <w:rPr>
          <w:rFonts w:ascii="Arial" w:hAnsi="Arial" w:cs="Arial"/>
          <w:color w:val="000000" w:themeColor="text1"/>
          <w:sz w:val="22"/>
          <w:szCs w:val="22"/>
          <w:lang w:val="pt-BR"/>
        </w:rPr>
        <w:t>ARTICULO 344.</w:t>
      </w:r>
      <w:bookmarkEnd w:id="386"/>
      <w:r w:rsidRPr="008E5C14">
        <w:rPr>
          <w:rFonts w:ascii="Arial" w:hAnsi="Arial" w:cs="Arial"/>
          <w:color w:val="000000" w:themeColor="text1"/>
          <w:sz w:val="22"/>
          <w:szCs w:val="22"/>
          <w:lang w:val="pt-BR"/>
        </w:rPr>
        <w:t> </w:t>
      </w:r>
      <w:r w:rsidR="004E6E2E" w:rsidRPr="00606048">
        <w:rPr>
          <w:rFonts w:ascii="Arial" w:hAnsi="Arial" w:cs="Arial"/>
          <w:color w:val="000000" w:themeColor="text1"/>
          <w:sz w:val="22"/>
          <w:szCs w:val="22"/>
        </w:rPr>
        <w:t>Derogado</w:t>
      </w:r>
    </w:p>
    <w:p w14:paraId="61F548FC" w14:textId="77777777" w:rsidR="00393DD6" w:rsidRPr="00606048" w:rsidRDefault="00393DD6" w:rsidP="005955AC">
      <w:pPr>
        <w:spacing w:after="0" w:line="240" w:lineRule="auto"/>
        <w:contextualSpacing/>
        <w:rPr>
          <w:rFonts w:ascii="Arial" w:hAnsi="Arial" w:cs="Arial"/>
          <w:color w:val="000000" w:themeColor="text1"/>
        </w:rPr>
      </w:pPr>
    </w:p>
    <w:p w14:paraId="6923209F" w14:textId="4B3C3FB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387" w:name="345"/>
      <w:r w:rsidRPr="00606048">
        <w:rPr>
          <w:rFonts w:ascii="Arial" w:hAnsi="Arial" w:cs="Arial"/>
          <w:color w:val="000000" w:themeColor="text1"/>
          <w:sz w:val="22"/>
          <w:szCs w:val="22"/>
        </w:rPr>
        <w:t>ARTICULO 345.</w:t>
      </w:r>
      <w:bookmarkEnd w:id="387"/>
      <w:r w:rsidRPr="00606048">
        <w:rPr>
          <w:rFonts w:ascii="Arial" w:hAnsi="Arial" w:cs="Arial"/>
          <w:color w:val="000000" w:themeColor="text1"/>
          <w:sz w:val="22"/>
          <w:szCs w:val="22"/>
        </w:rPr>
        <w:t> </w:t>
      </w:r>
      <w:r w:rsidR="004E6E2E" w:rsidRPr="00606048">
        <w:rPr>
          <w:rFonts w:ascii="Arial" w:hAnsi="Arial" w:cs="Arial"/>
          <w:color w:val="000000" w:themeColor="text1"/>
          <w:sz w:val="22"/>
          <w:szCs w:val="22"/>
        </w:rPr>
        <w:t>Derogado</w:t>
      </w:r>
    </w:p>
    <w:p w14:paraId="47E4ED9F" w14:textId="77777777" w:rsidR="00393DD6" w:rsidRPr="00606048" w:rsidRDefault="00393DD6"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388" w:name="TITULO_XX"/>
    </w:p>
    <w:p w14:paraId="4468C62C" w14:textId="70D0ED71"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w:t>
      </w:r>
      <w:bookmarkEnd w:id="388"/>
    </w:p>
    <w:p w14:paraId="63B3D071"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2874C1F" w14:textId="639FD5A7" w:rsidR="007460B3" w:rsidRPr="00606048"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LAS PRUEBAS DEL ESTADO CIVIL</w:t>
      </w:r>
    </w:p>
    <w:p w14:paraId="1C8850CF" w14:textId="77777777" w:rsidR="00D63B2E" w:rsidRPr="00606048" w:rsidRDefault="00D63B2E" w:rsidP="005955AC">
      <w:pPr>
        <w:pStyle w:val="centrado"/>
        <w:spacing w:before="0" w:beforeAutospacing="0" w:after="0" w:afterAutospacing="0"/>
        <w:contextualSpacing/>
        <w:jc w:val="center"/>
        <w:rPr>
          <w:rFonts w:ascii="Arial" w:hAnsi="Arial" w:cs="Arial"/>
          <w:color w:val="000000" w:themeColor="text1"/>
          <w:sz w:val="22"/>
          <w:szCs w:val="22"/>
        </w:rPr>
      </w:pPr>
    </w:p>
    <w:p w14:paraId="4243A666" w14:textId="30E0D93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89" w:name="346"/>
      <w:r w:rsidRPr="008E5C14">
        <w:rPr>
          <w:rFonts w:ascii="Arial" w:hAnsi="Arial" w:cs="Arial"/>
          <w:color w:val="000000" w:themeColor="text1"/>
          <w:sz w:val="22"/>
          <w:szCs w:val="22"/>
          <w:lang w:val="pt-BR"/>
        </w:rPr>
        <w:t>ARTICULO 346.</w:t>
      </w:r>
      <w:bookmarkEnd w:id="389"/>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2462ED5" w14:textId="77777777" w:rsidR="00393DD6" w:rsidRPr="008E5C14" w:rsidRDefault="00393DD6" w:rsidP="005955AC">
      <w:pPr>
        <w:spacing w:after="0" w:line="240" w:lineRule="auto"/>
        <w:contextualSpacing/>
        <w:rPr>
          <w:rFonts w:ascii="Arial" w:hAnsi="Arial" w:cs="Arial"/>
          <w:color w:val="000000" w:themeColor="text1"/>
          <w:lang w:val="pt-BR"/>
        </w:rPr>
      </w:pPr>
    </w:p>
    <w:p w14:paraId="117113CA" w14:textId="6F65FAF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0" w:name="347"/>
      <w:r w:rsidRPr="008E5C14">
        <w:rPr>
          <w:rFonts w:ascii="Arial" w:hAnsi="Arial" w:cs="Arial"/>
          <w:color w:val="000000" w:themeColor="text1"/>
          <w:sz w:val="22"/>
          <w:szCs w:val="22"/>
          <w:lang w:val="pt-BR"/>
        </w:rPr>
        <w:t>ARTICULO 347.</w:t>
      </w:r>
      <w:bookmarkEnd w:id="390"/>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3998914" w14:textId="77777777" w:rsidR="00393DD6" w:rsidRPr="008E5C14" w:rsidRDefault="00393DD6" w:rsidP="005955AC">
      <w:pPr>
        <w:spacing w:after="0" w:line="240" w:lineRule="auto"/>
        <w:contextualSpacing/>
        <w:rPr>
          <w:rFonts w:ascii="Arial" w:hAnsi="Arial" w:cs="Arial"/>
          <w:color w:val="000000" w:themeColor="text1"/>
          <w:lang w:val="pt-BR"/>
        </w:rPr>
      </w:pPr>
    </w:p>
    <w:p w14:paraId="48580458" w14:textId="39CE2C4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1" w:name="348"/>
      <w:r w:rsidRPr="008E5C14">
        <w:rPr>
          <w:rFonts w:ascii="Arial" w:hAnsi="Arial" w:cs="Arial"/>
          <w:color w:val="000000" w:themeColor="text1"/>
          <w:sz w:val="22"/>
          <w:szCs w:val="22"/>
          <w:lang w:val="pt-BR"/>
        </w:rPr>
        <w:t>ARTICULO 348.</w:t>
      </w:r>
      <w:bookmarkEnd w:id="39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74E0EBE" w14:textId="6F0CD1CB" w:rsidR="007460B3" w:rsidRPr="008E5C14" w:rsidRDefault="007460B3" w:rsidP="005955AC">
      <w:pPr>
        <w:spacing w:after="0" w:line="240" w:lineRule="auto"/>
        <w:contextualSpacing/>
        <w:rPr>
          <w:rFonts w:ascii="Arial" w:hAnsi="Arial" w:cs="Arial"/>
          <w:color w:val="000000" w:themeColor="text1"/>
          <w:lang w:val="pt-BR"/>
        </w:rPr>
      </w:pPr>
    </w:p>
    <w:p w14:paraId="089877C7" w14:textId="5DC0203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2" w:name="349"/>
      <w:r w:rsidRPr="008E5C14">
        <w:rPr>
          <w:rFonts w:ascii="Arial" w:hAnsi="Arial" w:cs="Arial"/>
          <w:color w:val="000000" w:themeColor="text1"/>
          <w:sz w:val="22"/>
          <w:szCs w:val="22"/>
          <w:lang w:val="pt-BR"/>
        </w:rPr>
        <w:t>ARTICULO 349.</w:t>
      </w:r>
      <w:bookmarkEnd w:id="39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030CB4F" w14:textId="77777777" w:rsidR="00393DD6" w:rsidRPr="008E5C14" w:rsidRDefault="00393DD6" w:rsidP="005955AC">
      <w:pPr>
        <w:spacing w:after="0" w:line="240" w:lineRule="auto"/>
        <w:contextualSpacing/>
        <w:rPr>
          <w:rFonts w:ascii="Arial" w:hAnsi="Arial" w:cs="Arial"/>
          <w:color w:val="000000" w:themeColor="text1"/>
          <w:lang w:val="pt-BR"/>
        </w:rPr>
      </w:pPr>
    </w:p>
    <w:p w14:paraId="2C8FEAC5" w14:textId="550970A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3" w:name="350"/>
      <w:r w:rsidRPr="008E5C14">
        <w:rPr>
          <w:rFonts w:ascii="Arial" w:hAnsi="Arial" w:cs="Arial"/>
          <w:color w:val="000000" w:themeColor="text1"/>
          <w:sz w:val="22"/>
          <w:szCs w:val="22"/>
          <w:lang w:val="pt-BR"/>
        </w:rPr>
        <w:t>ARTICULO 350.</w:t>
      </w:r>
      <w:bookmarkEnd w:id="39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7A4A255" w14:textId="77777777" w:rsidR="00393DD6" w:rsidRPr="008E5C14" w:rsidRDefault="00393DD6" w:rsidP="005955AC">
      <w:pPr>
        <w:spacing w:after="0" w:line="240" w:lineRule="auto"/>
        <w:contextualSpacing/>
        <w:rPr>
          <w:rFonts w:ascii="Arial" w:hAnsi="Arial" w:cs="Arial"/>
          <w:color w:val="000000" w:themeColor="text1"/>
          <w:lang w:val="pt-BR"/>
        </w:rPr>
      </w:pPr>
    </w:p>
    <w:p w14:paraId="31F3EE0E" w14:textId="5E81735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4" w:name="351"/>
      <w:r w:rsidRPr="008E5C14">
        <w:rPr>
          <w:rFonts w:ascii="Arial" w:hAnsi="Arial" w:cs="Arial"/>
          <w:color w:val="000000" w:themeColor="text1"/>
          <w:sz w:val="22"/>
          <w:szCs w:val="22"/>
          <w:lang w:val="pt-BR"/>
        </w:rPr>
        <w:t>ARTICULO 351.</w:t>
      </w:r>
      <w:bookmarkEnd w:id="39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04F178B" w14:textId="77777777" w:rsidR="00393DD6" w:rsidRPr="008E5C14" w:rsidRDefault="00393DD6" w:rsidP="005955AC">
      <w:pPr>
        <w:spacing w:after="0" w:line="240" w:lineRule="auto"/>
        <w:contextualSpacing/>
        <w:rPr>
          <w:rFonts w:ascii="Arial" w:hAnsi="Arial" w:cs="Arial"/>
          <w:color w:val="000000" w:themeColor="text1"/>
          <w:lang w:val="pt-BR"/>
        </w:rPr>
      </w:pPr>
    </w:p>
    <w:p w14:paraId="5C5D3469" w14:textId="64BAB8C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5" w:name="352"/>
      <w:r w:rsidRPr="008E5C14">
        <w:rPr>
          <w:rFonts w:ascii="Arial" w:hAnsi="Arial" w:cs="Arial"/>
          <w:color w:val="000000" w:themeColor="text1"/>
          <w:sz w:val="22"/>
          <w:szCs w:val="22"/>
          <w:lang w:val="pt-BR"/>
        </w:rPr>
        <w:t>ARTICULO 352.</w:t>
      </w:r>
      <w:bookmarkEnd w:id="39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D31D4E3" w14:textId="77777777" w:rsidR="00393DD6" w:rsidRPr="008E5C14" w:rsidRDefault="00393DD6" w:rsidP="005955AC">
      <w:pPr>
        <w:spacing w:after="0" w:line="240" w:lineRule="auto"/>
        <w:contextualSpacing/>
        <w:rPr>
          <w:rFonts w:ascii="Arial" w:hAnsi="Arial" w:cs="Arial"/>
          <w:color w:val="000000" w:themeColor="text1"/>
          <w:lang w:val="pt-BR"/>
        </w:rPr>
      </w:pPr>
    </w:p>
    <w:p w14:paraId="0EDC42C0" w14:textId="03682DC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6" w:name="353"/>
      <w:r w:rsidRPr="008E5C14">
        <w:rPr>
          <w:rFonts w:ascii="Arial" w:hAnsi="Arial" w:cs="Arial"/>
          <w:color w:val="000000" w:themeColor="text1"/>
          <w:sz w:val="22"/>
          <w:szCs w:val="22"/>
          <w:lang w:val="pt-BR"/>
        </w:rPr>
        <w:t>ARTICULO 353.</w:t>
      </w:r>
      <w:bookmarkEnd w:id="396"/>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DC3185D" w14:textId="77777777" w:rsidR="00393DD6" w:rsidRPr="008E5C14" w:rsidRDefault="00393DD6" w:rsidP="005955AC">
      <w:pPr>
        <w:spacing w:after="0" w:line="240" w:lineRule="auto"/>
        <w:contextualSpacing/>
        <w:rPr>
          <w:rFonts w:ascii="Arial" w:hAnsi="Arial" w:cs="Arial"/>
          <w:color w:val="000000" w:themeColor="text1"/>
          <w:lang w:val="pt-BR"/>
        </w:rPr>
      </w:pPr>
    </w:p>
    <w:p w14:paraId="07EB572C" w14:textId="47FBC57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7" w:name="354"/>
      <w:r w:rsidRPr="008E5C14">
        <w:rPr>
          <w:rFonts w:ascii="Arial" w:hAnsi="Arial" w:cs="Arial"/>
          <w:color w:val="000000" w:themeColor="text1"/>
          <w:sz w:val="22"/>
          <w:szCs w:val="22"/>
          <w:lang w:val="pt-BR"/>
        </w:rPr>
        <w:t>ARTICULO 354.</w:t>
      </w:r>
      <w:bookmarkEnd w:id="397"/>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44E9D78B" w14:textId="1D3F653C" w:rsidR="007460B3" w:rsidRPr="008E5C14" w:rsidRDefault="007460B3" w:rsidP="005955AC">
      <w:pPr>
        <w:spacing w:after="0" w:line="240" w:lineRule="auto"/>
        <w:contextualSpacing/>
        <w:rPr>
          <w:rFonts w:ascii="Arial" w:hAnsi="Arial" w:cs="Arial"/>
          <w:color w:val="000000" w:themeColor="text1"/>
          <w:lang w:val="pt-BR"/>
        </w:rPr>
      </w:pPr>
    </w:p>
    <w:p w14:paraId="59FECA28" w14:textId="43B7D00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8" w:name="355"/>
      <w:r w:rsidRPr="008E5C14">
        <w:rPr>
          <w:rFonts w:ascii="Arial" w:hAnsi="Arial" w:cs="Arial"/>
          <w:color w:val="000000" w:themeColor="text1"/>
          <w:sz w:val="22"/>
          <w:szCs w:val="22"/>
          <w:lang w:val="pt-BR"/>
        </w:rPr>
        <w:t>ARTICULO 355.</w:t>
      </w:r>
      <w:bookmarkEnd w:id="398"/>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6A4A99E" w14:textId="241B7AA0" w:rsidR="007460B3" w:rsidRPr="008E5C14" w:rsidRDefault="007460B3" w:rsidP="005955AC">
      <w:pPr>
        <w:spacing w:after="0" w:line="240" w:lineRule="auto"/>
        <w:contextualSpacing/>
        <w:rPr>
          <w:rFonts w:ascii="Arial" w:hAnsi="Arial" w:cs="Arial"/>
          <w:color w:val="000000" w:themeColor="text1"/>
          <w:lang w:val="pt-BR"/>
        </w:rPr>
      </w:pPr>
    </w:p>
    <w:p w14:paraId="760BD349" w14:textId="6DA4419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399" w:name="356"/>
      <w:r w:rsidRPr="008E5C14">
        <w:rPr>
          <w:rFonts w:ascii="Arial" w:hAnsi="Arial" w:cs="Arial"/>
          <w:color w:val="000000" w:themeColor="text1"/>
          <w:sz w:val="22"/>
          <w:szCs w:val="22"/>
          <w:lang w:val="pt-BR"/>
        </w:rPr>
        <w:t>ARTICULO 356.</w:t>
      </w:r>
      <w:bookmarkEnd w:id="399"/>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F5974AA" w14:textId="6710A8DD" w:rsidR="007460B3" w:rsidRPr="008E5C14" w:rsidRDefault="007460B3" w:rsidP="005955AC">
      <w:pPr>
        <w:spacing w:after="0" w:line="240" w:lineRule="auto"/>
        <w:contextualSpacing/>
        <w:rPr>
          <w:rFonts w:ascii="Arial" w:hAnsi="Arial" w:cs="Arial"/>
          <w:color w:val="000000" w:themeColor="text1"/>
          <w:lang w:val="pt-BR"/>
        </w:rPr>
      </w:pPr>
    </w:p>
    <w:p w14:paraId="65DD780B" w14:textId="768D2DC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0" w:name="357"/>
      <w:r w:rsidRPr="008E5C14">
        <w:rPr>
          <w:rFonts w:ascii="Arial" w:hAnsi="Arial" w:cs="Arial"/>
          <w:color w:val="000000" w:themeColor="text1"/>
          <w:sz w:val="22"/>
          <w:szCs w:val="22"/>
          <w:lang w:val="pt-BR"/>
        </w:rPr>
        <w:t>ARTICULO 357.</w:t>
      </w:r>
      <w:bookmarkEnd w:id="400"/>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2484867" w14:textId="77777777" w:rsidR="00393DD6" w:rsidRPr="008E5C14" w:rsidRDefault="00393DD6" w:rsidP="005955AC">
      <w:pPr>
        <w:spacing w:after="0" w:line="240" w:lineRule="auto"/>
        <w:contextualSpacing/>
        <w:rPr>
          <w:rFonts w:ascii="Arial" w:hAnsi="Arial" w:cs="Arial"/>
          <w:color w:val="000000" w:themeColor="text1"/>
          <w:lang w:val="pt-BR"/>
        </w:rPr>
      </w:pPr>
    </w:p>
    <w:p w14:paraId="5100B957" w14:textId="4D5D966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1" w:name="358"/>
      <w:r w:rsidRPr="008E5C14">
        <w:rPr>
          <w:rFonts w:ascii="Arial" w:hAnsi="Arial" w:cs="Arial"/>
          <w:color w:val="000000" w:themeColor="text1"/>
          <w:sz w:val="22"/>
          <w:szCs w:val="22"/>
          <w:lang w:val="pt-BR"/>
        </w:rPr>
        <w:t>ARTICULO 358.</w:t>
      </w:r>
      <w:bookmarkEnd w:id="40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92CE5D9" w14:textId="1B63775E" w:rsidR="007460B3" w:rsidRPr="008E5C14" w:rsidRDefault="007460B3" w:rsidP="005955AC">
      <w:pPr>
        <w:spacing w:after="0" w:line="240" w:lineRule="auto"/>
        <w:contextualSpacing/>
        <w:rPr>
          <w:rFonts w:ascii="Arial" w:hAnsi="Arial" w:cs="Arial"/>
          <w:color w:val="000000" w:themeColor="text1"/>
          <w:lang w:val="pt-BR"/>
        </w:rPr>
      </w:pPr>
    </w:p>
    <w:p w14:paraId="4A7AA8EC" w14:textId="18F3663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2" w:name="359"/>
      <w:r w:rsidRPr="008E5C14">
        <w:rPr>
          <w:rFonts w:ascii="Arial" w:hAnsi="Arial" w:cs="Arial"/>
          <w:color w:val="000000" w:themeColor="text1"/>
          <w:sz w:val="22"/>
          <w:szCs w:val="22"/>
          <w:lang w:val="pt-BR"/>
        </w:rPr>
        <w:t>ARTICULO 359.</w:t>
      </w:r>
      <w:bookmarkEnd w:id="40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78C5595" w14:textId="77777777" w:rsidR="00393DD6" w:rsidRPr="008E5C14" w:rsidRDefault="00393DD6" w:rsidP="005955AC">
      <w:pPr>
        <w:spacing w:after="0" w:line="240" w:lineRule="auto"/>
        <w:contextualSpacing/>
        <w:rPr>
          <w:rFonts w:ascii="Arial" w:hAnsi="Arial" w:cs="Arial"/>
          <w:color w:val="000000" w:themeColor="text1"/>
          <w:lang w:val="pt-BR"/>
        </w:rPr>
      </w:pPr>
    </w:p>
    <w:p w14:paraId="07748136" w14:textId="55079E4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3" w:name="360"/>
      <w:r w:rsidRPr="008E5C14">
        <w:rPr>
          <w:rFonts w:ascii="Arial" w:hAnsi="Arial" w:cs="Arial"/>
          <w:color w:val="000000" w:themeColor="text1"/>
          <w:sz w:val="22"/>
          <w:szCs w:val="22"/>
          <w:lang w:val="pt-BR"/>
        </w:rPr>
        <w:t>ARTICULO 360.</w:t>
      </w:r>
      <w:bookmarkEnd w:id="40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FBA12BE" w14:textId="77777777" w:rsidR="00393DD6" w:rsidRPr="008E5C14" w:rsidRDefault="00393DD6" w:rsidP="005955AC">
      <w:pPr>
        <w:spacing w:after="0" w:line="240" w:lineRule="auto"/>
        <w:contextualSpacing/>
        <w:rPr>
          <w:rFonts w:ascii="Arial" w:hAnsi="Arial" w:cs="Arial"/>
          <w:color w:val="000000" w:themeColor="text1"/>
          <w:lang w:val="pt-BR"/>
        </w:rPr>
      </w:pPr>
    </w:p>
    <w:p w14:paraId="216397FD" w14:textId="493AB96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4" w:name="361"/>
      <w:r w:rsidRPr="008E5C14">
        <w:rPr>
          <w:rFonts w:ascii="Arial" w:hAnsi="Arial" w:cs="Arial"/>
          <w:color w:val="000000" w:themeColor="text1"/>
          <w:sz w:val="22"/>
          <w:szCs w:val="22"/>
          <w:lang w:val="pt-BR"/>
        </w:rPr>
        <w:t>ARTICULO 361.</w:t>
      </w:r>
      <w:bookmarkEnd w:id="40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41ABC813" w14:textId="77777777" w:rsidR="00393DD6" w:rsidRPr="008E5C14" w:rsidRDefault="00393DD6" w:rsidP="005955AC">
      <w:pPr>
        <w:spacing w:after="0" w:line="240" w:lineRule="auto"/>
        <w:contextualSpacing/>
        <w:rPr>
          <w:rFonts w:ascii="Arial" w:hAnsi="Arial" w:cs="Arial"/>
          <w:color w:val="000000" w:themeColor="text1"/>
          <w:lang w:val="pt-BR"/>
        </w:rPr>
      </w:pPr>
    </w:p>
    <w:p w14:paraId="5C3D61EA" w14:textId="1C616FA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5" w:name="362"/>
      <w:r w:rsidRPr="008E5C14">
        <w:rPr>
          <w:rFonts w:ascii="Arial" w:hAnsi="Arial" w:cs="Arial"/>
          <w:color w:val="000000" w:themeColor="text1"/>
          <w:sz w:val="22"/>
          <w:szCs w:val="22"/>
          <w:lang w:val="pt-BR"/>
        </w:rPr>
        <w:t>ARTICULO 362.</w:t>
      </w:r>
      <w:bookmarkEnd w:id="40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25EB082" w14:textId="77777777" w:rsidR="00393DD6" w:rsidRPr="008E5C14" w:rsidRDefault="00393DD6" w:rsidP="005955AC">
      <w:pPr>
        <w:spacing w:after="0" w:line="240" w:lineRule="auto"/>
        <w:contextualSpacing/>
        <w:rPr>
          <w:rFonts w:ascii="Arial" w:hAnsi="Arial" w:cs="Arial"/>
          <w:color w:val="000000" w:themeColor="text1"/>
          <w:lang w:val="pt-BR"/>
        </w:rPr>
      </w:pPr>
    </w:p>
    <w:p w14:paraId="43BCD322" w14:textId="7CC6E4C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6" w:name="363"/>
      <w:r w:rsidRPr="008E5C14">
        <w:rPr>
          <w:rFonts w:ascii="Arial" w:hAnsi="Arial" w:cs="Arial"/>
          <w:color w:val="000000" w:themeColor="text1"/>
          <w:sz w:val="22"/>
          <w:szCs w:val="22"/>
          <w:lang w:val="pt-BR"/>
        </w:rPr>
        <w:t>ARTICULO 363.</w:t>
      </w:r>
      <w:bookmarkEnd w:id="406"/>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6ADCE78" w14:textId="77777777" w:rsidR="00393DD6" w:rsidRPr="008E5C14" w:rsidRDefault="00393DD6" w:rsidP="005955AC">
      <w:pPr>
        <w:spacing w:after="0" w:line="240" w:lineRule="auto"/>
        <w:contextualSpacing/>
        <w:rPr>
          <w:rFonts w:ascii="Arial" w:hAnsi="Arial" w:cs="Arial"/>
          <w:color w:val="000000" w:themeColor="text1"/>
          <w:lang w:val="pt-BR"/>
        </w:rPr>
      </w:pPr>
    </w:p>
    <w:p w14:paraId="5852AF25" w14:textId="678F98A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7" w:name="364"/>
      <w:r w:rsidRPr="008E5C14">
        <w:rPr>
          <w:rFonts w:ascii="Arial" w:hAnsi="Arial" w:cs="Arial"/>
          <w:color w:val="000000" w:themeColor="text1"/>
          <w:sz w:val="22"/>
          <w:szCs w:val="22"/>
          <w:lang w:val="pt-BR"/>
        </w:rPr>
        <w:t>ARTICULO 364.</w:t>
      </w:r>
      <w:bookmarkEnd w:id="407"/>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ED7D7AD" w14:textId="77777777" w:rsidR="00393DD6" w:rsidRPr="008E5C14" w:rsidRDefault="00393DD6" w:rsidP="005955AC">
      <w:pPr>
        <w:spacing w:after="0" w:line="240" w:lineRule="auto"/>
        <w:contextualSpacing/>
        <w:rPr>
          <w:rFonts w:ascii="Arial" w:hAnsi="Arial" w:cs="Arial"/>
          <w:color w:val="000000" w:themeColor="text1"/>
          <w:lang w:val="pt-BR"/>
        </w:rPr>
      </w:pPr>
    </w:p>
    <w:p w14:paraId="743CCE64" w14:textId="3D53342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8" w:name="365"/>
      <w:r w:rsidRPr="008E5C14">
        <w:rPr>
          <w:rFonts w:ascii="Arial" w:hAnsi="Arial" w:cs="Arial"/>
          <w:color w:val="000000" w:themeColor="text1"/>
          <w:sz w:val="22"/>
          <w:szCs w:val="22"/>
          <w:lang w:val="pt-BR"/>
        </w:rPr>
        <w:t>ARTICULO 365.</w:t>
      </w:r>
      <w:bookmarkEnd w:id="408"/>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1793B732" w14:textId="77777777" w:rsidR="00393DD6" w:rsidRPr="008E5C14" w:rsidRDefault="00393DD6" w:rsidP="005955AC">
      <w:pPr>
        <w:spacing w:after="0" w:line="240" w:lineRule="auto"/>
        <w:contextualSpacing/>
        <w:rPr>
          <w:rFonts w:ascii="Arial" w:hAnsi="Arial" w:cs="Arial"/>
          <w:color w:val="000000" w:themeColor="text1"/>
          <w:lang w:val="pt-BR"/>
        </w:rPr>
      </w:pPr>
    </w:p>
    <w:p w14:paraId="6E0090BD" w14:textId="155DAF0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09" w:name="366"/>
      <w:r w:rsidRPr="008E5C14">
        <w:rPr>
          <w:rFonts w:ascii="Arial" w:hAnsi="Arial" w:cs="Arial"/>
          <w:color w:val="000000" w:themeColor="text1"/>
          <w:sz w:val="22"/>
          <w:szCs w:val="22"/>
          <w:lang w:val="pt-BR"/>
        </w:rPr>
        <w:t>ARTICULO 366.</w:t>
      </w:r>
      <w:bookmarkEnd w:id="409"/>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154AAC64" w14:textId="77777777" w:rsidR="00393DD6" w:rsidRPr="008E5C14" w:rsidRDefault="00393DD6" w:rsidP="005955AC">
      <w:pPr>
        <w:spacing w:after="0" w:line="240" w:lineRule="auto"/>
        <w:contextualSpacing/>
        <w:rPr>
          <w:rFonts w:ascii="Arial" w:hAnsi="Arial" w:cs="Arial"/>
          <w:color w:val="000000" w:themeColor="text1"/>
          <w:lang w:val="pt-BR"/>
        </w:rPr>
      </w:pPr>
    </w:p>
    <w:p w14:paraId="56C28687" w14:textId="782E9C7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0" w:name="367"/>
      <w:r w:rsidRPr="008E5C14">
        <w:rPr>
          <w:rFonts w:ascii="Arial" w:hAnsi="Arial" w:cs="Arial"/>
          <w:color w:val="000000" w:themeColor="text1"/>
          <w:sz w:val="22"/>
          <w:szCs w:val="22"/>
          <w:lang w:val="pt-BR"/>
        </w:rPr>
        <w:t>ARTICULO 367.</w:t>
      </w:r>
      <w:bookmarkEnd w:id="410"/>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A811EB4" w14:textId="09E641DC" w:rsidR="007460B3" w:rsidRPr="008E5C14" w:rsidRDefault="007460B3" w:rsidP="005955AC">
      <w:pPr>
        <w:spacing w:after="0" w:line="240" w:lineRule="auto"/>
        <w:contextualSpacing/>
        <w:rPr>
          <w:rFonts w:ascii="Arial" w:hAnsi="Arial" w:cs="Arial"/>
          <w:color w:val="000000" w:themeColor="text1"/>
          <w:lang w:val="pt-BR"/>
        </w:rPr>
      </w:pPr>
    </w:p>
    <w:p w14:paraId="4683E6B6" w14:textId="099AAA6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1" w:name="368"/>
      <w:r w:rsidRPr="008E5C14">
        <w:rPr>
          <w:rFonts w:ascii="Arial" w:hAnsi="Arial" w:cs="Arial"/>
          <w:color w:val="000000" w:themeColor="text1"/>
          <w:sz w:val="22"/>
          <w:szCs w:val="22"/>
          <w:lang w:val="pt-BR"/>
        </w:rPr>
        <w:t>ARTICULO 368.</w:t>
      </w:r>
      <w:bookmarkEnd w:id="41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78D23B1" w14:textId="77777777" w:rsidR="00393DD6" w:rsidRPr="008E5C14" w:rsidRDefault="00393DD6" w:rsidP="005955AC">
      <w:pPr>
        <w:spacing w:after="0" w:line="240" w:lineRule="auto"/>
        <w:contextualSpacing/>
        <w:rPr>
          <w:rFonts w:ascii="Arial" w:hAnsi="Arial" w:cs="Arial"/>
          <w:color w:val="000000" w:themeColor="text1"/>
          <w:lang w:val="pt-BR"/>
        </w:rPr>
      </w:pPr>
    </w:p>
    <w:p w14:paraId="50190366" w14:textId="39103E8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2" w:name="369"/>
      <w:r w:rsidRPr="008E5C14">
        <w:rPr>
          <w:rFonts w:ascii="Arial" w:hAnsi="Arial" w:cs="Arial"/>
          <w:color w:val="000000" w:themeColor="text1"/>
          <w:sz w:val="22"/>
          <w:szCs w:val="22"/>
          <w:lang w:val="pt-BR"/>
        </w:rPr>
        <w:t>ARTICULO 369.</w:t>
      </w:r>
      <w:bookmarkEnd w:id="41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7035C89" w14:textId="77777777" w:rsidR="00393DD6" w:rsidRPr="008E5C14" w:rsidRDefault="00393DD6" w:rsidP="005955AC">
      <w:pPr>
        <w:spacing w:after="0" w:line="240" w:lineRule="auto"/>
        <w:contextualSpacing/>
        <w:rPr>
          <w:rFonts w:ascii="Arial" w:hAnsi="Arial" w:cs="Arial"/>
          <w:color w:val="000000" w:themeColor="text1"/>
          <w:lang w:val="pt-BR"/>
        </w:rPr>
      </w:pPr>
    </w:p>
    <w:p w14:paraId="53C19980" w14:textId="7600968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3" w:name="370"/>
      <w:r w:rsidRPr="008E5C14">
        <w:rPr>
          <w:rFonts w:ascii="Arial" w:hAnsi="Arial" w:cs="Arial"/>
          <w:color w:val="000000" w:themeColor="text1"/>
          <w:sz w:val="22"/>
          <w:szCs w:val="22"/>
          <w:lang w:val="pt-BR"/>
        </w:rPr>
        <w:t>ARTICULO 370.</w:t>
      </w:r>
      <w:bookmarkEnd w:id="41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DECB552" w14:textId="77777777" w:rsidR="00393DD6" w:rsidRPr="008E5C14" w:rsidRDefault="00393DD6" w:rsidP="005955AC">
      <w:pPr>
        <w:spacing w:after="0" w:line="240" w:lineRule="auto"/>
        <w:contextualSpacing/>
        <w:rPr>
          <w:rFonts w:ascii="Arial" w:hAnsi="Arial" w:cs="Arial"/>
          <w:color w:val="000000" w:themeColor="text1"/>
          <w:lang w:val="pt-BR"/>
        </w:rPr>
      </w:pPr>
    </w:p>
    <w:p w14:paraId="41FA3CB2" w14:textId="11BD8A4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4" w:name="371"/>
      <w:r w:rsidRPr="008E5C14">
        <w:rPr>
          <w:rFonts w:ascii="Arial" w:hAnsi="Arial" w:cs="Arial"/>
          <w:color w:val="000000" w:themeColor="text1"/>
          <w:sz w:val="22"/>
          <w:szCs w:val="22"/>
          <w:lang w:val="pt-BR"/>
        </w:rPr>
        <w:t>ARTICULO 371.</w:t>
      </w:r>
      <w:bookmarkEnd w:id="41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1DCE404C" w14:textId="77777777" w:rsidR="00393DD6" w:rsidRPr="008E5C14" w:rsidRDefault="00393DD6" w:rsidP="005955AC">
      <w:pPr>
        <w:spacing w:after="0" w:line="240" w:lineRule="auto"/>
        <w:contextualSpacing/>
        <w:rPr>
          <w:rFonts w:ascii="Arial" w:hAnsi="Arial" w:cs="Arial"/>
          <w:color w:val="000000" w:themeColor="text1"/>
          <w:lang w:val="pt-BR"/>
        </w:rPr>
      </w:pPr>
    </w:p>
    <w:p w14:paraId="6222F3EF" w14:textId="2497CD7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5" w:name="372"/>
      <w:r w:rsidRPr="008E5C14">
        <w:rPr>
          <w:rFonts w:ascii="Arial" w:hAnsi="Arial" w:cs="Arial"/>
          <w:color w:val="000000" w:themeColor="text1"/>
          <w:sz w:val="22"/>
          <w:szCs w:val="22"/>
          <w:lang w:val="pt-BR"/>
        </w:rPr>
        <w:t>ARTICULO 372.</w:t>
      </w:r>
      <w:bookmarkEnd w:id="41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1DFAC127" w14:textId="77777777" w:rsidR="00393DD6" w:rsidRPr="008E5C14" w:rsidRDefault="00393DD6" w:rsidP="005955AC">
      <w:pPr>
        <w:spacing w:after="0" w:line="240" w:lineRule="auto"/>
        <w:contextualSpacing/>
        <w:rPr>
          <w:rFonts w:ascii="Arial" w:hAnsi="Arial" w:cs="Arial"/>
          <w:color w:val="000000" w:themeColor="text1"/>
          <w:lang w:val="pt-BR"/>
        </w:rPr>
      </w:pPr>
    </w:p>
    <w:p w14:paraId="481A19B5" w14:textId="30A447F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6" w:name="373"/>
      <w:r w:rsidRPr="008E5C14">
        <w:rPr>
          <w:rFonts w:ascii="Arial" w:hAnsi="Arial" w:cs="Arial"/>
          <w:color w:val="000000" w:themeColor="text1"/>
          <w:sz w:val="22"/>
          <w:szCs w:val="22"/>
          <w:lang w:val="pt-BR"/>
        </w:rPr>
        <w:t>ARTICULO 373.</w:t>
      </w:r>
      <w:bookmarkEnd w:id="416"/>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CAA4D9D" w14:textId="77777777" w:rsidR="001B7004" w:rsidRPr="008E5C14" w:rsidRDefault="001B7004" w:rsidP="005955AC">
      <w:pPr>
        <w:spacing w:after="0" w:line="240" w:lineRule="auto"/>
        <w:contextualSpacing/>
        <w:rPr>
          <w:rFonts w:ascii="Arial" w:hAnsi="Arial" w:cs="Arial"/>
          <w:color w:val="000000" w:themeColor="text1"/>
          <w:lang w:val="pt-BR"/>
        </w:rPr>
      </w:pPr>
    </w:p>
    <w:p w14:paraId="1C41032F" w14:textId="2A56AB5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7" w:name="374"/>
      <w:r w:rsidRPr="008E5C14">
        <w:rPr>
          <w:rFonts w:ascii="Arial" w:hAnsi="Arial" w:cs="Arial"/>
          <w:color w:val="000000" w:themeColor="text1"/>
          <w:sz w:val="22"/>
          <w:szCs w:val="22"/>
          <w:lang w:val="pt-BR"/>
        </w:rPr>
        <w:t>ARTICULO 374.</w:t>
      </w:r>
      <w:bookmarkEnd w:id="417"/>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371D75B" w14:textId="77777777" w:rsidR="001B7004" w:rsidRPr="008E5C14" w:rsidRDefault="001B7004" w:rsidP="005955AC">
      <w:pPr>
        <w:spacing w:after="0" w:line="240" w:lineRule="auto"/>
        <w:contextualSpacing/>
        <w:rPr>
          <w:rFonts w:ascii="Arial" w:hAnsi="Arial" w:cs="Arial"/>
          <w:color w:val="000000" w:themeColor="text1"/>
          <w:lang w:val="pt-BR"/>
        </w:rPr>
      </w:pPr>
    </w:p>
    <w:p w14:paraId="7B424F6F" w14:textId="00928BD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8" w:name="375"/>
      <w:r w:rsidRPr="008E5C14">
        <w:rPr>
          <w:rFonts w:ascii="Arial" w:hAnsi="Arial" w:cs="Arial"/>
          <w:color w:val="000000" w:themeColor="text1"/>
          <w:sz w:val="22"/>
          <w:szCs w:val="22"/>
          <w:lang w:val="pt-BR"/>
        </w:rPr>
        <w:t>ARTICULO 375.</w:t>
      </w:r>
      <w:bookmarkEnd w:id="418"/>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4710977" w14:textId="77777777" w:rsidR="001B7004" w:rsidRPr="008E5C14" w:rsidRDefault="001B7004" w:rsidP="005955AC">
      <w:pPr>
        <w:spacing w:after="0" w:line="240" w:lineRule="auto"/>
        <w:contextualSpacing/>
        <w:rPr>
          <w:rFonts w:ascii="Arial" w:hAnsi="Arial" w:cs="Arial"/>
          <w:color w:val="000000" w:themeColor="text1"/>
          <w:lang w:val="pt-BR"/>
        </w:rPr>
      </w:pPr>
    </w:p>
    <w:p w14:paraId="506A4111" w14:textId="7348A36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19" w:name="376"/>
      <w:r w:rsidRPr="008E5C14">
        <w:rPr>
          <w:rFonts w:ascii="Arial" w:hAnsi="Arial" w:cs="Arial"/>
          <w:color w:val="000000" w:themeColor="text1"/>
          <w:sz w:val="22"/>
          <w:szCs w:val="22"/>
          <w:lang w:val="pt-BR"/>
        </w:rPr>
        <w:t>ARTICULO 376.</w:t>
      </w:r>
      <w:bookmarkEnd w:id="419"/>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76EAAF8" w14:textId="77777777" w:rsidR="001B7004" w:rsidRPr="008E5C14" w:rsidRDefault="001B7004" w:rsidP="005955AC">
      <w:pPr>
        <w:spacing w:after="0" w:line="240" w:lineRule="auto"/>
        <w:contextualSpacing/>
        <w:rPr>
          <w:rFonts w:ascii="Arial" w:hAnsi="Arial" w:cs="Arial"/>
          <w:color w:val="000000" w:themeColor="text1"/>
          <w:lang w:val="pt-BR"/>
        </w:rPr>
      </w:pPr>
    </w:p>
    <w:p w14:paraId="3210B6FC" w14:textId="1C3772E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0" w:name="377"/>
      <w:r w:rsidRPr="008E5C14">
        <w:rPr>
          <w:rFonts w:ascii="Arial" w:hAnsi="Arial" w:cs="Arial"/>
          <w:color w:val="000000" w:themeColor="text1"/>
          <w:sz w:val="22"/>
          <w:szCs w:val="22"/>
          <w:lang w:val="pt-BR"/>
        </w:rPr>
        <w:t>ARTICULO 377.</w:t>
      </w:r>
      <w:bookmarkEnd w:id="420"/>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E82890A" w14:textId="77777777" w:rsidR="001B7004" w:rsidRPr="008E5C14" w:rsidRDefault="001B7004" w:rsidP="005955AC">
      <w:pPr>
        <w:spacing w:after="0" w:line="240" w:lineRule="auto"/>
        <w:contextualSpacing/>
        <w:rPr>
          <w:rFonts w:ascii="Arial" w:hAnsi="Arial" w:cs="Arial"/>
          <w:color w:val="000000" w:themeColor="text1"/>
          <w:lang w:val="pt-BR"/>
        </w:rPr>
      </w:pPr>
    </w:p>
    <w:p w14:paraId="19E9C40B" w14:textId="4F42E85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1" w:name="378"/>
      <w:r w:rsidRPr="008E5C14">
        <w:rPr>
          <w:rFonts w:ascii="Arial" w:hAnsi="Arial" w:cs="Arial"/>
          <w:color w:val="000000" w:themeColor="text1"/>
          <w:sz w:val="22"/>
          <w:szCs w:val="22"/>
          <w:lang w:val="pt-BR"/>
        </w:rPr>
        <w:t>ARTICULO 378.</w:t>
      </w:r>
      <w:bookmarkEnd w:id="42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9F8FC52" w14:textId="77777777" w:rsidR="001B7004" w:rsidRPr="008E5C14" w:rsidRDefault="001B7004" w:rsidP="005955AC">
      <w:pPr>
        <w:spacing w:after="0" w:line="240" w:lineRule="auto"/>
        <w:contextualSpacing/>
        <w:rPr>
          <w:rFonts w:ascii="Arial" w:hAnsi="Arial" w:cs="Arial"/>
          <w:color w:val="000000" w:themeColor="text1"/>
          <w:lang w:val="pt-BR"/>
        </w:rPr>
      </w:pPr>
    </w:p>
    <w:p w14:paraId="36D289CC" w14:textId="11FC855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2" w:name="379"/>
      <w:r w:rsidRPr="008E5C14">
        <w:rPr>
          <w:rFonts w:ascii="Arial" w:hAnsi="Arial" w:cs="Arial"/>
          <w:color w:val="000000" w:themeColor="text1"/>
          <w:sz w:val="22"/>
          <w:szCs w:val="22"/>
          <w:lang w:val="pt-BR"/>
        </w:rPr>
        <w:t>ARTICULO 379.</w:t>
      </w:r>
      <w:bookmarkEnd w:id="42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C6CEB4B" w14:textId="77777777" w:rsidR="001B7004" w:rsidRPr="008E5C14" w:rsidRDefault="001B7004" w:rsidP="005955AC">
      <w:pPr>
        <w:spacing w:after="0" w:line="240" w:lineRule="auto"/>
        <w:contextualSpacing/>
        <w:rPr>
          <w:rFonts w:ascii="Arial" w:hAnsi="Arial" w:cs="Arial"/>
          <w:color w:val="000000" w:themeColor="text1"/>
          <w:lang w:val="pt-BR"/>
        </w:rPr>
      </w:pPr>
    </w:p>
    <w:p w14:paraId="79884FA4" w14:textId="0AD690D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3" w:name="380"/>
      <w:r w:rsidRPr="008E5C14">
        <w:rPr>
          <w:rFonts w:ascii="Arial" w:hAnsi="Arial" w:cs="Arial"/>
          <w:color w:val="000000" w:themeColor="text1"/>
          <w:sz w:val="22"/>
          <w:szCs w:val="22"/>
          <w:lang w:val="pt-BR"/>
        </w:rPr>
        <w:t>ARTICULO 380.</w:t>
      </w:r>
      <w:bookmarkEnd w:id="42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E61FD41" w14:textId="77777777" w:rsidR="001B7004" w:rsidRPr="008E5C14" w:rsidRDefault="001B7004" w:rsidP="005955AC">
      <w:pPr>
        <w:pStyle w:val="NormalWeb"/>
        <w:spacing w:before="0" w:beforeAutospacing="0" w:after="0" w:afterAutospacing="0"/>
        <w:contextualSpacing/>
        <w:jc w:val="both"/>
        <w:rPr>
          <w:rFonts w:ascii="Arial" w:hAnsi="Arial" w:cs="Arial"/>
          <w:noProof/>
          <w:color w:val="000000" w:themeColor="text1"/>
          <w:sz w:val="22"/>
          <w:szCs w:val="22"/>
          <w:lang w:val="pt-BR"/>
        </w:rPr>
      </w:pPr>
      <w:bookmarkStart w:id="424" w:name="381"/>
    </w:p>
    <w:p w14:paraId="462532EE" w14:textId="2B66C24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381.</w:t>
      </w:r>
      <w:bookmarkEnd w:id="42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171BBE59" w14:textId="77777777" w:rsidR="001B7004" w:rsidRPr="008E5C14" w:rsidRDefault="001B7004" w:rsidP="005955AC">
      <w:pPr>
        <w:spacing w:after="0" w:line="240" w:lineRule="auto"/>
        <w:contextualSpacing/>
        <w:rPr>
          <w:rFonts w:ascii="Arial" w:hAnsi="Arial" w:cs="Arial"/>
          <w:color w:val="000000" w:themeColor="text1"/>
          <w:lang w:val="pt-BR"/>
        </w:rPr>
      </w:pPr>
    </w:p>
    <w:p w14:paraId="647561A5" w14:textId="75308B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5" w:name="382"/>
      <w:r w:rsidRPr="008E5C14">
        <w:rPr>
          <w:rFonts w:ascii="Arial" w:hAnsi="Arial" w:cs="Arial"/>
          <w:color w:val="000000" w:themeColor="text1"/>
          <w:sz w:val="22"/>
          <w:szCs w:val="22"/>
          <w:lang w:val="pt-BR"/>
        </w:rPr>
        <w:t>ARTICULO 382.</w:t>
      </w:r>
      <w:bookmarkEnd w:id="42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521745E" w14:textId="77777777" w:rsidR="001B7004" w:rsidRPr="008E5C14" w:rsidRDefault="001B7004" w:rsidP="005955AC">
      <w:pPr>
        <w:spacing w:after="0" w:line="240" w:lineRule="auto"/>
        <w:contextualSpacing/>
        <w:rPr>
          <w:rFonts w:ascii="Arial" w:hAnsi="Arial" w:cs="Arial"/>
          <w:color w:val="000000" w:themeColor="text1"/>
          <w:lang w:val="pt-BR"/>
        </w:rPr>
      </w:pPr>
    </w:p>
    <w:p w14:paraId="35A290E3" w14:textId="67170E6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6" w:name="383"/>
      <w:r w:rsidRPr="008E5C14">
        <w:rPr>
          <w:rFonts w:ascii="Arial" w:hAnsi="Arial" w:cs="Arial"/>
          <w:color w:val="000000" w:themeColor="text1"/>
          <w:sz w:val="22"/>
          <w:szCs w:val="22"/>
          <w:lang w:val="pt-BR"/>
        </w:rPr>
        <w:t>ARTICULO 383.</w:t>
      </w:r>
      <w:bookmarkEnd w:id="426"/>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460DE93E" w14:textId="77777777" w:rsidR="001B7004" w:rsidRPr="008E5C14" w:rsidRDefault="001B7004" w:rsidP="005955AC">
      <w:pPr>
        <w:spacing w:after="0" w:line="240" w:lineRule="auto"/>
        <w:contextualSpacing/>
        <w:rPr>
          <w:rFonts w:ascii="Arial" w:hAnsi="Arial" w:cs="Arial"/>
          <w:color w:val="000000" w:themeColor="text1"/>
          <w:lang w:val="pt-BR"/>
        </w:rPr>
      </w:pPr>
    </w:p>
    <w:p w14:paraId="3350763A" w14:textId="30DCD9F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7" w:name="384"/>
      <w:r w:rsidRPr="008E5C14">
        <w:rPr>
          <w:rFonts w:ascii="Arial" w:hAnsi="Arial" w:cs="Arial"/>
          <w:color w:val="000000" w:themeColor="text1"/>
          <w:sz w:val="22"/>
          <w:szCs w:val="22"/>
          <w:lang w:val="pt-BR"/>
        </w:rPr>
        <w:t>ARTICULO 384.</w:t>
      </w:r>
      <w:bookmarkEnd w:id="427"/>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090D36F" w14:textId="77777777" w:rsidR="001B7004" w:rsidRPr="008E5C14" w:rsidRDefault="001B7004" w:rsidP="005955AC">
      <w:pPr>
        <w:spacing w:after="0" w:line="240" w:lineRule="auto"/>
        <w:contextualSpacing/>
        <w:rPr>
          <w:rFonts w:ascii="Arial" w:hAnsi="Arial" w:cs="Arial"/>
          <w:color w:val="000000" w:themeColor="text1"/>
          <w:lang w:val="pt-BR"/>
        </w:rPr>
      </w:pPr>
    </w:p>
    <w:p w14:paraId="0976A68A" w14:textId="3FE68FB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8" w:name="385"/>
      <w:r w:rsidRPr="008E5C14">
        <w:rPr>
          <w:rFonts w:ascii="Arial" w:hAnsi="Arial" w:cs="Arial"/>
          <w:color w:val="000000" w:themeColor="text1"/>
          <w:sz w:val="22"/>
          <w:szCs w:val="22"/>
          <w:lang w:val="pt-BR"/>
        </w:rPr>
        <w:t>ARTICULO 385.</w:t>
      </w:r>
      <w:bookmarkEnd w:id="428"/>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02C02F8A" w14:textId="77777777" w:rsidR="001B7004" w:rsidRPr="008E5C14" w:rsidRDefault="001B7004" w:rsidP="005955AC">
      <w:pPr>
        <w:spacing w:after="0" w:line="240" w:lineRule="auto"/>
        <w:contextualSpacing/>
        <w:rPr>
          <w:rFonts w:ascii="Arial" w:hAnsi="Arial" w:cs="Arial"/>
          <w:color w:val="000000" w:themeColor="text1"/>
          <w:lang w:val="pt-BR"/>
        </w:rPr>
      </w:pPr>
    </w:p>
    <w:p w14:paraId="4CD91270" w14:textId="3520457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29" w:name="386"/>
      <w:r w:rsidRPr="008E5C14">
        <w:rPr>
          <w:rFonts w:ascii="Arial" w:hAnsi="Arial" w:cs="Arial"/>
          <w:color w:val="000000" w:themeColor="text1"/>
          <w:sz w:val="22"/>
          <w:szCs w:val="22"/>
          <w:lang w:val="pt-BR"/>
        </w:rPr>
        <w:t>ARTICULO 386.</w:t>
      </w:r>
      <w:bookmarkEnd w:id="429"/>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4C78250" w14:textId="77777777" w:rsidR="001B7004" w:rsidRPr="008E5C14" w:rsidRDefault="001B7004"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0" w:name="387"/>
    </w:p>
    <w:p w14:paraId="6ED9D753" w14:textId="0AC35E3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ARTICULO 387.</w:t>
      </w:r>
      <w:bookmarkEnd w:id="430"/>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22A879D5" w14:textId="77777777" w:rsidR="001B7004" w:rsidRPr="008E5C14" w:rsidRDefault="001B7004" w:rsidP="005955AC">
      <w:pPr>
        <w:spacing w:after="0" w:line="240" w:lineRule="auto"/>
        <w:contextualSpacing/>
        <w:rPr>
          <w:rFonts w:ascii="Arial" w:hAnsi="Arial" w:cs="Arial"/>
          <w:color w:val="000000" w:themeColor="text1"/>
          <w:lang w:val="pt-BR"/>
        </w:rPr>
      </w:pPr>
    </w:p>
    <w:p w14:paraId="4A9F45F1" w14:textId="3F22279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1" w:name="388"/>
      <w:r w:rsidRPr="008E5C14">
        <w:rPr>
          <w:rFonts w:ascii="Arial" w:hAnsi="Arial" w:cs="Arial"/>
          <w:color w:val="000000" w:themeColor="text1"/>
          <w:sz w:val="22"/>
          <w:szCs w:val="22"/>
          <w:lang w:val="pt-BR"/>
        </w:rPr>
        <w:t>ARTICULO 388.</w:t>
      </w:r>
      <w:bookmarkEnd w:id="431"/>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130A7C0" w14:textId="77777777" w:rsidR="001B7004" w:rsidRPr="008E5C14" w:rsidRDefault="001B7004" w:rsidP="005955AC">
      <w:pPr>
        <w:spacing w:after="0" w:line="240" w:lineRule="auto"/>
        <w:contextualSpacing/>
        <w:rPr>
          <w:rFonts w:ascii="Arial" w:hAnsi="Arial" w:cs="Arial"/>
          <w:color w:val="000000" w:themeColor="text1"/>
          <w:lang w:val="pt-BR"/>
        </w:rPr>
      </w:pPr>
    </w:p>
    <w:p w14:paraId="2764218E" w14:textId="7838D42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2" w:name="389"/>
      <w:r w:rsidRPr="008E5C14">
        <w:rPr>
          <w:rFonts w:ascii="Arial" w:hAnsi="Arial" w:cs="Arial"/>
          <w:color w:val="000000" w:themeColor="text1"/>
          <w:sz w:val="22"/>
          <w:szCs w:val="22"/>
          <w:lang w:val="pt-BR"/>
        </w:rPr>
        <w:t>ARTICULO 389.</w:t>
      </w:r>
      <w:bookmarkEnd w:id="432"/>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79195BFB" w14:textId="77777777" w:rsidR="001B7004" w:rsidRPr="008E5C14" w:rsidRDefault="001B7004" w:rsidP="005955AC">
      <w:pPr>
        <w:spacing w:after="0" w:line="240" w:lineRule="auto"/>
        <w:contextualSpacing/>
        <w:rPr>
          <w:rFonts w:ascii="Arial" w:hAnsi="Arial" w:cs="Arial"/>
          <w:color w:val="000000" w:themeColor="text1"/>
          <w:lang w:val="pt-BR"/>
        </w:rPr>
      </w:pPr>
    </w:p>
    <w:p w14:paraId="2D84C6EB" w14:textId="4AFF145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3" w:name="390"/>
      <w:r w:rsidRPr="008E5C14">
        <w:rPr>
          <w:rFonts w:ascii="Arial" w:hAnsi="Arial" w:cs="Arial"/>
          <w:color w:val="000000" w:themeColor="text1"/>
          <w:sz w:val="22"/>
          <w:szCs w:val="22"/>
          <w:lang w:val="pt-BR"/>
        </w:rPr>
        <w:t>ARTICULO 390.</w:t>
      </w:r>
      <w:bookmarkEnd w:id="433"/>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7800A60" w14:textId="77777777" w:rsidR="001B7004" w:rsidRPr="008E5C14" w:rsidRDefault="001B7004" w:rsidP="005955AC">
      <w:pPr>
        <w:spacing w:after="0" w:line="240" w:lineRule="auto"/>
        <w:contextualSpacing/>
        <w:rPr>
          <w:rFonts w:ascii="Arial" w:hAnsi="Arial" w:cs="Arial"/>
          <w:color w:val="000000" w:themeColor="text1"/>
          <w:lang w:val="pt-BR"/>
        </w:rPr>
      </w:pPr>
    </w:p>
    <w:p w14:paraId="486DE95E" w14:textId="79C10B1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4" w:name="391"/>
      <w:r w:rsidRPr="008E5C14">
        <w:rPr>
          <w:rFonts w:ascii="Arial" w:hAnsi="Arial" w:cs="Arial"/>
          <w:color w:val="000000" w:themeColor="text1"/>
          <w:sz w:val="22"/>
          <w:szCs w:val="22"/>
          <w:lang w:val="pt-BR"/>
        </w:rPr>
        <w:t>ARTICULO 391.</w:t>
      </w:r>
      <w:bookmarkEnd w:id="434"/>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FD5E056" w14:textId="77777777" w:rsidR="001B7004" w:rsidRPr="008E5C14" w:rsidRDefault="001B7004" w:rsidP="005955AC">
      <w:pPr>
        <w:spacing w:after="0" w:line="240" w:lineRule="auto"/>
        <w:contextualSpacing/>
        <w:rPr>
          <w:rFonts w:ascii="Arial" w:hAnsi="Arial" w:cs="Arial"/>
          <w:color w:val="000000" w:themeColor="text1"/>
          <w:lang w:val="pt-BR"/>
        </w:rPr>
      </w:pPr>
    </w:p>
    <w:p w14:paraId="3D55E1E7" w14:textId="6379869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5" w:name="392"/>
      <w:r w:rsidRPr="008E5C14">
        <w:rPr>
          <w:rFonts w:ascii="Arial" w:hAnsi="Arial" w:cs="Arial"/>
          <w:color w:val="000000" w:themeColor="text1"/>
          <w:sz w:val="22"/>
          <w:szCs w:val="22"/>
          <w:lang w:val="pt-BR"/>
        </w:rPr>
        <w:t>ARTICULO 392.</w:t>
      </w:r>
      <w:bookmarkEnd w:id="435"/>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4E685439" w14:textId="77777777" w:rsidR="001B7004" w:rsidRPr="008E5C14" w:rsidRDefault="001B7004" w:rsidP="005955AC">
      <w:pPr>
        <w:spacing w:after="0" w:line="240" w:lineRule="auto"/>
        <w:contextualSpacing/>
        <w:rPr>
          <w:rFonts w:ascii="Arial" w:hAnsi="Arial" w:cs="Arial"/>
          <w:color w:val="000000" w:themeColor="text1"/>
          <w:lang w:val="pt-BR"/>
        </w:rPr>
      </w:pPr>
    </w:p>
    <w:p w14:paraId="5E00995F" w14:textId="13B679A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6" w:name="393"/>
      <w:r w:rsidRPr="008E5C14">
        <w:rPr>
          <w:rFonts w:ascii="Arial" w:hAnsi="Arial" w:cs="Arial"/>
          <w:color w:val="000000" w:themeColor="text1"/>
          <w:sz w:val="22"/>
          <w:szCs w:val="22"/>
          <w:lang w:val="pt-BR"/>
        </w:rPr>
        <w:t>ARTICULO 393.</w:t>
      </w:r>
      <w:bookmarkEnd w:id="436"/>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60FA960C" w14:textId="77777777" w:rsidR="001B7004" w:rsidRPr="008E5C14" w:rsidRDefault="001B7004" w:rsidP="005955AC">
      <w:pPr>
        <w:spacing w:after="0" w:line="240" w:lineRule="auto"/>
        <w:contextualSpacing/>
        <w:rPr>
          <w:rFonts w:ascii="Arial" w:hAnsi="Arial" w:cs="Arial"/>
          <w:color w:val="000000" w:themeColor="text1"/>
          <w:lang w:val="pt-BR"/>
        </w:rPr>
      </w:pPr>
    </w:p>
    <w:p w14:paraId="25B265E5" w14:textId="6DE4F3A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7" w:name="394"/>
      <w:r w:rsidRPr="008E5C14">
        <w:rPr>
          <w:rFonts w:ascii="Arial" w:hAnsi="Arial" w:cs="Arial"/>
          <w:color w:val="000000" w:themeColor="text1"/>
          <w:sz w:val="22"/>
          <w:szCs w:val="22"/>
          <w:lang w:val="pt-BR"/>
        </w:rPr>
        <w:t>ARTICULO 394.</w:t>
      </w:r>
      <w:bookmarkEnd w:id="437"/>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398DF721" w14:textId="77777777" w:rsidR="001B7004" w:rsidRPr="008E5C14" w:rsidRDefault="001B7004" w:rsidP="005955AC">
      <w:pPr>
        <w:spacing w:after="0" w:line="240" w:lineRule="auto"/>
        <w:contextualSpacing/>
        <w:rPr>
          <w:rFonts w:ascii="Arial" w:hAnsi="Arial" w:cs="Arial"/>
          <w:color w:val="000000" w:themeColor="text1"/>
          <w:lang w:val="pt-BR"/>
        </w:rPr>
      </w:pPr>
    </w:p>
    <w:p w14:paraId="4050BBB8" w14:textId="66A5B41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38" w:name="395"/>
      <w:r w:rsidRPr="008E5C14">
        <w:rPr>
          <w:rFonts w:ascii="Arial" w:hAnsi="Arial" w:cs="Arial"/>
          <w:color w:val="000000" w:themeColor="text1"/>
          <w:sz w:val="22"/>
          <w:szCs w:val="22"/>
          <w:lang w:val="pt-BR"/>
        </w:rPr>
        <w:t>ARTICULO 395.</w:t>
      </w:r>
      <w:bookmarkEnd w:id="438"/>
      <w:r w:rsidRPr="008E5C14">
        <w:rPr>
          <w:rFonts w:ascii="Arial" w:hAnsi="Arial" w:cs="Arial"/>
          <w:color w:val="000000" w:themeColor="text1"/>
          <w:sz w:val="22"/>
          <w:szCs w:val="22"/>
          <w:lang w:val="pt-BR"/>
        </w:rPr>
        <w:t> </w:t>
      </w:r>
      <w:proofErr w:type="spellStart"/>
      <w:r w:rsidR="004E6E2E" w:rsidRPr="008E5C14">
        <w:rPr>
          <w:rFonts w:ascii="Arial" w:hAnsi="Arial" w:cs="Arial"/>
          <w:color w:val="000000" w:themeColor="text1"/>
          <w:sz w:val="22"/>
          <w:szCs w:val="22"/>
          <w:lang w:val="pt-BR"/>
        </w:rPr>
        <w:t>Derogado</w:t>
      </w:r>
      <w:proofErr w:type="spellEnd"/>
    </w:p>
    <w:p w14:paraId="5FD9F44C" w14:textId="77777777" w:rsidR="001B7004" w:rsidRPr="008E5C14" w:rsidRDefault="001B7004" w:rsidP="005955AC">
      <w:pPr>
        <w:spacing w:after="0" w:line="240" w:lineRule="auto"/>
        <w:contextualSpacing/>
        <w:rPr>
          <w:rFonts w:ascii="Arial" w:hAnsi="Arial" w:cs="Arial"/>
          <w:color w:val="000000" w:themeColor="text1"/>
          <w:lang w:val="pt-BR"/>
        </w:rPr>
      </w:pPr>
    </w:p>
    <w:p w14:paraId="6BFE1719" w14:textId="2205B1E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39" w:name="396"/>
      <w:r w:rsidRPr="008E5C14">
        <w:rPr>
          <w:rFonts w:ascii="Arial" w:hAnsi="Arial" w:cs="Arial"/>
          <w:color w:val="000000" w:themeColor="text1"/>
          <w:sz w:val="22"/>
          <w:szCs w:val="22"/>
          <w:lang w:val="pt-BR"/>
        </w:rPr>
        <w:t xml:space="preserve">ARTICULO 396. </w:t>
      </w:r>
      <w:bookmarkEnd w:id="439"/>
      <w:r w:rsidRPr="00606048">
        <w:rPr>
          <w:rFonts w:ascii="Arial" w:hAnsi="Arial" w:cs="Arial"/>
          <w:color w:val="000000" w:themeColor="text1"/>
          <w:sz w:val="22"/>
          <w:szCs w:val="22"/>
        </w:rPr>
        <w:t>La posesión notoria del estado de matrimonio consiste, principalmente, en haberse tratado los supuestos cónyuges como marido y mujer en sus relaciones domésticas sociales; </w:t>
      </w:r>
      <w:r w:rsidRPr="00606048">
        <w:rPr>
          <w:rStyle w:val="baj"/>
          <w:rFonts w:ascii="Arial" w:hAnsi="Arial" w:cs="Arial"/>
          <w:color w:val="000000" w:themeColor="text1"/>
          <w:sz w:val="22"/>
          <w:szCs w:val="22"/>
        </w:rPr>
        <w:t>y en haber sido la mujer recibida en este carácter por los deudos y amigos de su marido, y por el vecindario de su domicilio en general</w:t>
      </w:r>
      <w:r w:rsidRPr="00606048">
        <w:rPr>
          <w:rFonts w:ascii="Arial" w:hAnsi="Arial" w:cs="Arial"/>
          <w:color w:val="000000" w:themeColor="text1"/>
          <w:sz w:val="22"/>
          <w:szCs w:val="22"/>
        </w:rPr>
        <w:t>.</w:t>
      </w:r>
    </w:p>
    <w:p w14:paraId="298A7CF8" w14:textId="77777777" w:rsidR="001B7004" w:rsidRPr="00606048" w:rsidRDefault="001B7004" w:rsidP="005955AC">
      <w:pPr>
        <w:spacing w:after="0" w:line="240" w:lineRule="auto"/>
        <w:contextualSpacing/>
        <w:rPr>
          <w:rFonts w:ascii="Arial" w:hAnsi="Arial" w:cs="Arial"/>
          <w:color w:val="000000" w:themeColor="text1"/>
        </w:rPr>
      </w:pPr>
    </w:p>
    <w:p w14:paraId="47D2A20D" w14:textId="4F87E46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0" w:name="397"/>
      <w:r w:rsidRPr="00606048">
        <w:rPr>
          <w:rFonts w:ascii="Arial" w:hAnsi="Arial" w:cs="Arial"/>
          <w:color w:val="000000" w:themeColor="text1"/>
          <w:sz w:val="22"/>
          <w:szCs w:val="22"/>
        </w:rPr>
        <w:t xml:space="preserve">ARTICULO 397. </w:t>
      </w:r>
      <w:bookmarkEnd w:id="440"/>
      <w:r w:rsidRPr="00606048">
        <w:rPr>
          <w:rFonts w:ascii="Arial" w:hAnsi="Arial" w:cs="Arial"/>
          <w:color w:val="000000" w:themeColor="text1"/>
          <w:sz w:val="22"/>
          <w:szCs w:val="22"/>
        </w:rPr>
        <w:t>La posesión notoria del estado de hijo legítimo consiste en que sus padres le hayan tratado como tal, proveyendo a su educación y establecimiento de un modo competente, y presentándole en ese carácter a sus deudos y amigos; y en que estos y el vecindario de su domicilio, en general, le hayan reputado y reconocido como hijo legítimo de tales padres.</w:t>
      </w:r>
    </w:p>
    <w:p w14:paraId="2395BA74" w14:textId="77777777" w:rsidR="001B7004" w:rsidRPr="00606048" w:rsidRDefault="001B7004" w:rsidP="005955AC">
      <w:pPr>
        <w:spacing w:after="0" w:line="240" w:lineRule="auto"/>
        <w:contextualSpacing/>
        <w:rPr>
          <w:rFonts w:ascii="Arial" w:hAnsi="Arial" w:cs="Arial"/>
          <w:color w:val="000000" w:themeColor="text1"/>
        </w:rPr>
      </w:pPr>
    </w:p>
    <w:p w14:paraId="0C32E633" w14:textId="2B5247A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1" w:name="398"/>
      <w:r w:rsidRPr="00606048">
        <w:rPr>
          <w:rFonts w:ascii="Arial" w:hAnsi="Arial" w:cs="Arial"/>
          <w:color w:val="000000" w:themeColor="text1"/>
          <w:sz w:val="22"/>
          <w:szCs w:val="22"/>
        </w:rPr>
        <w:t xml:space="preserve">ARTICULO 398. </w:t>
      </w:r>
      <w:bookmarkEnd w:id="441"/>
      <w:r w:rsidRPr="00606048">
        <w:rPr>
          <w:rFonts w:ascii="Arial" w:hAnsi="Arial" w:cs="Arial"/>
          <w:color w:val="000000" w:themeColor="text1"/>
          <w:sz w:val="22"/>
          <w:szCs w:val="22"/>
        </w:rPr>
        <w:t>Para que la posesión notoria del estado civil se reciba como prueba de dicho estado, deberá haber durado cinco años continuos por lo menos.</w:t>
      </w:r>
    </w:p>
    <w:p w14:paraId="3707997C" w14:textId="77777777" w:rsidR="001B7004" w:rsidRPr="00606048" w:rsidRDefault="001B7004"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17B5F4EB" w14:textId="0BA0E89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PARAGRAFO.</w:t>
      </w:r>
      <w:r w:rsidRPr="00606048">
        <w:rPr>
          <w:rFonts w:ascii="Arial" w:hAnsi="Arial" w:cs="Arial"/>
          <w:color w:val="000000" w:themeColor="text1"/>
          <w:sz w:val="22"/>
          <w:szCs w:val="22"/>
        </w:rPr>
        <w:t xml:space="preserve"> Para integrar este lapso podrá computarse el tiempo anterior a la vigencia de la presente ley, sin afectar la relación </w:t>
      </w:r>
      <w:proofErr w:type="spellStart"/>
      <w:r w:rsidRPr="00606048">
        <w:rPr>
          <w:rFonts w:ascii="Arial" w:hAnsi="Arial" w:cs="Arial"/>
          <w:color w:val="000000" w:themeColor="text1"/>
          <w:sz w:val="22"/>
          <w:szCs w:val="22"/>
        </w:rPr>
        <w:t>jurídicoprocesal</w:t>
      </w:r>
      <w:proofErr w:type="spellEnd"/>
      <w:r w:rsidRPr="00606048">
        <w:rPr>
          <w:rFonts w:ascii="Arial" w:hAnsi="Arial" w:cs="Arial"/>
          <w:color w:val="000000" w:themeColor="text1"/>
          <w:sz w:val="22"/>
          <w:szCs w:val="22"/>
        </w:rPr>
        <w:t xml:space="preserve"> en los juicios en curso.</w:t>
      </w:r>
    </w:p>
    <w:p w14:paraId="7085C62F" w14:textId="3997FF77" w:rsidR="007460B3" w:rsidRPr="00606048" w:rsidRDefault="007460B3" w:rsidP="005955AC">
      <w:pPr>
        <w:spacing w:after="0" w:line="240" w:lineRule="auto"/>
        <w:contextualSpacing/>
        <w:rPr>
          <w:rFonts w:ascii="Arial" w:hAnsi="Arial" w:cs="Arial"/>
          <w:color w:val="000000" w:themeColor="text1"/>
        </w:rPr>
      </w:pPr>
    </w:p>
    <w:p w14:paraId="5710E4D2" w14:textId="0E94357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2" w:name="399"/>
      <w:r w:rsidRPr="00606048">
        <w:rPr>
          <w:rFonts w:ascii="Arial" w:hAnsi="Arial" w:cs="Arial"/>
          <w:color w:val="000000" w:themeColor="text1"/>
          <w:sz w:val="22"/>
          <w:szCs w:val="22"/>
        </w:rPr>
        <w:t xml:space="preserve">ARTICULO 399. </w:t>
      </w:r>
      <w:bookmarkEnd w:id="442"/>
      <w:r w:rsidRPr="00606048">
        <w:rPr>
          <w:rFonts w:ascii="Arial" w:hAnsi="Arial" w:cs="Arial"/>
          <w:color w:val="000000" w:themeColor="text1"/>
          <w:sz w:val="22"/>
          <w:szCs w:val="22"/>
        </w:rPr>
        <w:t>La posesión notoria del estado civil se probará por un conjunto de testimonios fidedignos, que la establezcan de un modo irrefragable; particularmente en el caso de no explicarse y probarse satisfactoriamente la falta de la respectiva partida, o la pérdida o extravío del libro o registro en que debiera encontrarse.</w:t>
      </w:r>
    </w:p>
    <w:p w14:paraId="3E272DEC" w14:textId="3430C98E" w:rsidR="007460B3" w:rsidRPr="00606048" w:rsidRDefault="007460B3" w:rsidP="005955AC">
      <w:pPr>
        <w:spacing w:after="0" w:line="240" w:lineRule="auto"/>
        <w:contextualSpacing/>
        <w:rPr>
          <w:rFonts w:ascii="Arial" w:hAnsi="Arial" w:cs="Arial"/>
          <w:color w:val="000000" w:themeColor="text1"/>
        </w:rPr>
      </w:pPr>
    </w:p>
    <w:p w14:paraId="00198437" w14:textId="66D35DC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3" w:name="400"/>
      <w:r w:rsidRPr="00606048">
        <w:rPr>
          <w:rFonts w:ascii="Arial" w:hAnsi="Arial" w:cs="Arial"/>
          <w:color w:val="000000" w:themeColor="text1"/>
          <w:sz w:val="22"/>
          <w:szCs w:val="22"/>
        </w:rPr>
        <w:t xml:space="preserve">ARTICULO 400. </w:t>
      </w:r>
      <w:bookmarkEnd w:id="443"/>
      <w:r w:rsidRPr="00606048">
        <w:rPr>
          <w:rFonts w:ascii="Arial" w:hAnsi="Arial" w:cs="Arial"/>
          <w:color w:val="000000" w:themeColor="text1"/>
          <w:sz w:val="22"/>
          <w:szCs w:val="22"/>
        </w:rPr>
        <w:t>Cuando fuere necesario calificar la edad de un individuo, para la ejecución de actos o ejercicios de cargos que requieran cierta edad, y no fuere posible hacerlo por documentos o declaraciones que fijen la época de su nacimiento, se le atribuirá una edad media entre la mayor y la menor que parecieren compatibles con el desarrollo y aspecto físico del individuo.</w:t>
      </w:r>
    </w:p>
    <w:p w14:paraId="7DCE2D3F"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6DF1DE69" w14:textId="4EB12B1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prefecto o corregidor, para establecer la edad, oirá el dictamen de facultativos o de otras personas idóneas.</w:t>
      </w:r>
    </w:p>
    <w:p w14:paraId="72EE5755" w14:textId="69AAD6AD" w:rsidR="007460B3" w:rsidRPr="00606048" w:rsidRDefault="007460B3" w:rsidP="005955AC">
      <w:pPr>
        <w:spacing w:after="0" w:line="240" w:lineRule="auto"/>
        <w:contextualSpacing/>
        <w:rPr>
          <w:rFonts w:ascii="Arial" w:hAnsi="Arial" w:cs="Arial"/>
          <w:color w:val="000000" w:themeColor="text1"/>
        </w:rPr>
      </w:pPr>
    </w:p>
    <w:p w14:paraId="3C9942CD" w14:textId="55C2B0A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4" w:name="401"/>
      <w:r w:rsidRPr="00606048">
        <w:rPr>
          <w:rFonts w:ascii="Arial" w:hAnsi="Arial" w:cs="Arial"/>
          <w:color w:val="000000" w:themeColor="text1"/>
          <w:sz w:val="22"/>
          <w:szCs w:val="22"/>
        </w:rPr>
        <w:t xml:space="preserve">ARTICULO 401. </w:t>
      </w:r>
      <w:bookmarkEnd w:id="444"/>
      <w:r w:rsidRPr="00606048">
        <w:rPr>
          <w:rFonts w:ascii="Arial" w:hAnsi="Arial" w:cs="Arial"/>
          <w:color w:val="000000" w:themeColor="text1"/>
          <w:sz w:val="22"/>
          <w:szCs w:val="22"/>
        </w:rPr>
        <w:t xml:space="preserve">El fallo judicial que declara verdadera o falsa la legitimidad del </w:t>
      </w:r>
      <w:proofErr w:type="gramStart"/>
      <w:r w:rsidRPr="00606048">
        <w:rPr>
          <w:rFonts w:ascii="Arial" w:hAnsi="Arial" w:cs="Arial"/>
          <w:color w:val="000000" w:themeColor="text1"/>
          <w:sz w:val="22"/>
          <w:szCs w:val="22"/>
        </w:rPr>
        <w:t>hijo,</w:t>
      </w:r>
      <w:proofErr w:type="gramEnd"/>
      <w:r w:rsidRPr="00606048">
        <w:rPr>
          <w:rFonts w:ascii="Arial" w:hAnsi="Arial" w:cs="Arial"/>
          <w:color w:val="000000" w:themeColor="text1"/>
          <w:sz w:val="22"/>
          <w:szCs w:val="22"/>
        </w:rPr>
        <w:t xml:space="preserve"> no sólo vale respecto de las personas que han intervenido en el juicio, sino respecto de todos, relativamente a los efectos que dicha legitimidad acarrea.</w:t>
      </w:r>
    </w:p>
    <w:p w14:paraId="5EA4941A"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misma regla deberá aplicarse al fallo que declara ser verdadera o falsa una maternidad que se impugna.</w:t>
      </w:r>
    </w:p>
    <w:p w14:paraId="6AD29D48" w14:textId="59FA9060" w:rsidR="007460B3" w:rsidRPr="00606048" w:rsidRDefault="007460B3" w:rsidP="005955AC">
      <w:pPr>
        <w:spacing w:after="0" w:line="240" w:lineRule="auto"/>
        <w:contextualSpacing/>
        <w:rPr>
          <w:rFonts w:ascii="Arial" w:hAnsi="Arial" w:cs="Arial"/>
          <w:color w:val="000000" w:themeColor="text1"/>
        </w:rPr>
      </w:pPr>
    </w:p>
    <w:p w14:paraId="11B53202" w14:textId="1688CC5D" w:rsidR="001B7004" w:rsidRPr="00606048" w:rsidRDefault="007460B3" w:rsidP="004E6E2E">
      <w:pPr>
        <w:pStyle w:val="NormalWeb"/>
        <w:spacing w:before="0" w:beforeAutospacing="0" w:after="0" w:afterAutospacing="0"/>
        <w:contextualSpacing/>
        <w:jc w:val="both"/>
        <w:rPr>
          <w:rFonts w:ascii="Arial" w:hAnsi="Arial" w:cs="Arial"/>
          <w:color w:val="000000" w:themeColor="text1"/>
          <w:sz w:val="22"/>
          <w:szCs w:val="22"/>
        </w:rPr>
      </w:pPr>
      <w:bookmarkStart w:id="445" w:name="402"/>
      <w:r w:rsidRPr="00606048">
        <w:rPr>
          <w:rFonts w:ascii="Arial" w:hAnsi="Arial" w:cs="Arial"/>
          <w:color w:val="000000" w:themeColor="text1"/>
          <w:sz w:val="22"/>
          <w:szCs w:val="22"/>
        </w:rPr>
        <w:t xml:space="preserve">ARTICULO 402. </w:t>
      </w:r>
      <w:bookmarkEnd w:id="445"/>
      <w:r w:rsidR="004E6E2E" w:rsidRPr="00606048">
        <w:rPr>
          <w:rFonts w:ascii="Arial" w:hAnsi="Arial" w:cs="Arial"/>
          <w:color w:val="000000" w:themeColor="text1"/>
          <w:sz w:val="22"/>
          <w:szCs w:val="22"/>
        </w:rPr>
        <w:t>Derogado</w:t>
      </w:r>
    </w:p>
    <w:p w14:paraId="1914C781" w14:textId="77777777" w:rsidR="004E6E2E" w:rsidRPr="00606048" w:rsidRDefault="004E6E2E" w:rsidP="004E6E2E">
      <w:pPr>
        <w:pStyle w:val="NormalWeb"/>
        <w:spacing w:before="0" w:beforeAutospacing="0" w:after="0" w:afterAutospacing="0"/>
        <w:contextualSpacing/>
        <w:jc w:val="both"/>
        <w:rPr>
          <w:rFonts w:ascii="Arial" w:hAnsi="Arial" w:cs="Arial"/>
          <w:color w:val="000000" w:themeColor="text1"/>
        </w:rPr>
      </w:pPr>
    </w:p>
    <w:p w14:paraId="1D5D7495" w14:textId="1EF9B6C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6" w:name="403"/>
      <w:r w:rsidRPr="00606048">
        <w:rPr>
          <w:rFonts w:ascii="Arial" w:hAnsi="Arial" w:cs="Arial"/>
          <w:color w:val="000000" w:themeColor="text1"/>
          <w:sz w:val="22"/>
          <w:szCs w:val="22"/>
        </w:rPr>
        <w:t xml:space="preserve">ARTICULO 403. </w:t>
      </w:r>
      <w:bookmarkEnd w:id="446"/>
      <w:r w:rsidRPr="00606048">
        <w:rPr>
          <w:rFonts w:ascii="Arial" w:hAnsi="Arial" w:cs="Arial"/>
          <w:color w:val="000000" w:themeColor="text1"/>
          <w:sz w:val="22"/>
          <w:szCs w:val="22"/>
        </w:rPr>
        <w:t>Legítimo contradictor en la cuestión de paternidad es el padre contra el hijo, o el hijo contra el padre, y en la cuestión de maternidad, el hijo contra la madre, o la madre contra el hijo.</w:t>
      </w:r>
    </w:p>
    <w:p w14:paraId="6B6F2D68"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254E3C9E" w14:textId="01F9E91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Siempre que en la cuestión esté comprometida la paternidad del hijo legítimo deberá el padre intervenir forzosamente en el juicio, so pena de nulidad.</w:t>
      </w:r>
    </w:p>
    <w:p w14:paraId="0FF13B3E" w14:textId="77777777" w:rsidR="001B7004" w:rsidRPr="00606048" w:rsidRDefault="001B7004" w:rsidP="005955AC">
      <w:pPr>
        <w:spacing w:after="0" w:line="240" w:lineRule="auto"/>
        <w:contextualSpacing/>
        <w:rPr>
          <w:rFonts w:ascii="Arial" w:hAnsi="Arial" w:cs="Arial"/>
          <w:color w:val="000000" w:themeColor="text1"/>
        </w:rPr>
      </w:pPr>
    </w:p>
    <w:p w14:paraId="76BF027A" w14:textId="7A366646" w:rsidR="001B7004" w:rsidRPr="008E5C14" w:rsidRDefault="007460B3" w:rsidP="004E6E2E">
      <w:pPr>
        <w:pStyle w:val="NormalWeb"/>
        <w:spacing w:before="0" w:beforeAutospacing="0" w:after="0" w:afterAutospacing="0"/>
        <w:contextualSpacing/>
        <w:jc w:val="both"/>
        <w:rPr>
          <w:rFonts w:ascii="Arial" w:hAnsi="Arial" w:cs="Arial"/>
          <w:color w:val="000000" w:themeColor="text1"/>
          <w:sz w:val="22"/>
          <w:szCs w:val="22"/>
          <w:lang w:val="pt-BR"/>
        </w:rPr>
      </w:pPr>
      <w:bookmarkStart w:id="447" w:name="404"/>
      <w:r w:rsidRPr="008E5C14">
        <w:rPr>
          <w:rFonts w:ascii="Arial" w:hAnsi="Arial" w:cs="Arial"/>
          <w:color w:val="000000" w:themeColor="text1"/>
          <w:sz w:val="22"/>
          <w:szCs w:val="22"/>
          <w:lang w:val="pt-BR"/>
        </w:rPr>
        <w:t xml:space="preserve">ARTICULO 404. </w:t>
      </w:r>
      <w:bookmarkEnd w:id="447"/>
      <w:proofErr w:type="spellStart"/>
      <w:r w:rsidR="004E6E2E" w:rsidRPr="008E5C14">
        <w:rPr>
          <w:rFonts w:ascii="Arial" w:hAnsi="Arial" w:cs="Arial"/>
          <w:color w:val="000000" w:themeColor="text1"/>
          <w:sz w:val="22"/>
          <w:szCs w:val="22"/>
          <w:lang w:val="pt-BR"/>
        </w:rPr>
        <w:t>Derogado</w:t>
      </w:r>
      <w:proofErr w:type="spellEnd"/>
    </w:p>
    <w:p w14:paraId="13FE91EE" w14:textId="77777777" w:rsidR="004E6E2E" w:rsidRPr="008E5C14" w:rsidRDefault="004E6E2E" w:rsidP="004E6E2E">
      <w:pPr>
        <w:pStyle w:val="NormalWeb"/>
        <w:spacing w:before="0" w:beforeAutospacing="0" w:after="0" w:afterAutospacing="0"/>
        <w:contextualSpacing/>
        <w:jc w:val="both"/>
        <w:rPr>
          <w:rFonts w:ascii="Arial" w:hAnsi="Arial" w:cs="Arial"/>
          <w:color w:val="000000" w:themeColor="text1"/>
          <w:lang w:val="pt-BR"/>
        </w:rPr>
      </w:pPr>
    </w:p>
    <w:p w14:paraId="32DAFCA5" w14:textId="3C56F9B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48" w:name="405"/>
      <w:r w:rsidRPr="008E5C14">
        <w:rPr>
          <w:rFonts w:ascii="Arial" w:hAnsi="Arial" w:cs="Arial"/>
          <w:color w:val="000000" w:themeColor="text1"/>
          <w:sz w:val="22"/>
          <w:szCs w:val="22"/>
          <w:lang w:val="pt-BR"/>
        </w:rPr>
        <w:t xml:space="preserve">ARTICULO 405. </w:t>
      </w:r>
      <w:bookmarkEnd w:id="448"/>
      <w:proofErr w:type="spellStart"/>
      <w:r w:rsidR="004E6E2E" w:rsidRPr="008E5C14">
        <w:rPr>
          <w:rFonts w:ascii="Arial" w:hAnsi="Arial" w:cs="Arial"/>
          <w:color w:val="000000" w:themeColor="text1"/>
          <w:sz w:val="22"/>
          <w:szCs w:val="22"/>
          <w:lang w:val="pt-BR"/>
        </w:rPr>
        <w:t>Derogado</w:t>
      </w:r>
      <w:proofErr w:type="spellEnd"/>
    </w:p>
    <w:p w14:paraId="020263F4" w14:textId="77777777" w:rsidR="001B7004" w:rsidRPr="008E5C14" w:rsidRDefault="001B7004" w:rsidP="005955AC">
      <w:pPr>
        <w:spacing w:after="0" w:line="240" w:lineRule="auto"/>
        <w:contextualSpacing/>
        <w:rPr>
          <w:rFonts w:ascii="Arial" w:hAnsi="Arial" w:cs="Arial"/>
          <w:color w:val="000000" w:themeColor="text1"/>
          <w:lang w:val="pt-BR"/>
        </w:rPr>
      </w:pPr>
    </w:p>
    <w:p w14:paraId="0F0D5EF8" w14:textId="0CF541E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49" w:name="406"/>
      <w:r w:rsidRPr="008E5C14">
        <w:rPr>
          <w:rFonts w:ascii="Arial" w:hAnsi="Arial" w:cs="Arial"/>
          <w:color w:val="000000" w:themeColor="text1"/>
          <w:sz w:val="22"/>
          <w:szCs w:val="22"/>
          <w:lang w:val="pt-BR"/>
        </w:rPr>
        <w:t xml:space="preserve">ARTICULO 406. </w:t>
      </w:r>
      <w:bookmarkEnd w:id="449"/>
      <w:r w:rsidRPr="00606048">
        <w:rPr>
          <w:rFonts w:ascii="Arial" w:hAnsi="Arial" w:cs="Arial"/>
          <w:color w:val="000000" w:themeColor="text1"/>
          <w:sz w:val="22"/>
          <w:szCs w:val="22"/>
        </w:rPr>
        <w:t>Ni prescripción ni fallo alguno, entre cualesquiera otras personas que se haya pronunciado, podrá oponerse a quien se presente como verdadero padre o madre del que pasa por hijo de otros, o como verdadero hijo del padre o madre que le desconoce.</w:t>
      </w:r>
    </w:p>
    <w:p w14:paraId="0F010A3E" w14:textId="232DCEC5" w:rsidR="007460B3" w:rsidRPr="00606048" w:rsidRDefault="007460B3" w:rsidP="005955AC">
      <w:pPr>
        <w:spacing w:after="0" w:line="240" w:lineRule="auto"/>
        <w:contextualSpacing/>
        <w:rPr>
          <w:rFonts w:ascii="Arial" w:hAnsi="Arial" w:cs="Arial"/>
          <w:color w:val="000000" w:themeColor="text1"/>
        </w:rPr>
      </w:pPr>
    </w:p>
    <w:p w14:paraId="35F29E34" w14:textId="37ED853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0" w:name="407"/>
      <w:r w:rsidRPr="00606048">
        <w:rPr>
          <w:rFonts w:ascii="Arial" w:hAnsi="Arial" w:cs="Arial"/>
          <w:color w:val="000000" w:themeColor="text1"/>
          <w:sz w:val="22"/>
          <w:szCs w:val="22"/>
        </w:rPr>
        <w:t xml:space="preserve">ARTICULO 407. </w:t>
      </w:r>
      <w:bookmarkEnd w:id="450"/>
      <w:r w:rsidRPr="00606048">
        <w:rPr>
          <w:rFonts w:ascii="Arial" w:hAnsi="Arial" w:cs="Arial"/>
          <w:color w:val="000000" w:themeColor="text1"/>
          <w:sz w:val="22"/>
          <w:szCs w:val="22"/>
        </w:rPr>
        <w:t>Cuando en un acta se haya cometido alguna equivocación o algún error que no se salvó en los términos del artículo 374, se ocurrirá al juez para que con audiencia de los interesados se corrija la equivocación o se subsane el error. Si recayere un fallo favorable, se insertará la ejecutoria de este en el respectivo lugar del registro, atendiendo a la fecha de la inserción, la cual servirá de acta, debiendo además ponerse nota a la margen del acta reformada.</w:t>
      </w:r>
    </w:p>
    <w:p w14:paraId="6CC928D0"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37ABF4C7" w14:textId="23D63C0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certificación sólo perjudicará a las partes que hubieren sido oídas en el juicio.</w:t>
      </w:r>
    </w:p>
    <w:p w14:paraId="72E3CF40" w14:textId="6185D80B" w:rsidR="007460B3" w:rsidRPr="00606048" w:rsidRDefault="007460B3" w:rsidP="005955AC">
      <w:pPr>
        <w:spacing w:after="0" w:line="240" w:lineRule="auto"/>
        <w:contextualSpacing/>
        <w:rPr>
          <w:rFonts w:ascii="Arial" w:hAnsi="Arial" w:cs="Arial"/>
          <w:color w:val="000000" w:themeColor="text1"/>
        </w:rPr>
      </w:pPr>
    </w:p>
    <w:p w14:paraId="2892BB8B" w14:textId="2E1B9FF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1" w:name="408"/>
      <w:r w:rsidRPr="00606048">
        <w:rPr>
          <w:rFonts w:ascii="Arial" w:hAnsi="Arial" w:cs="Arial"/>
          <w:color w:val="000000" w:themeColor="text1"/>
          <w:sz w:val="22"/>
          <w:szCs w:val="22"/>
        </w:rPr>
        <w:t xml:space="preserve">ARTICULO 408. </w:t>
      </w:r>
      <w:bookmarkEnd w:id="451"/>
      <w:r w:rsidRPr="00606048">
        <w:rPr>
          <w:rFonts w:ascii="Arial" w:hAnsi="Arial" w:cs="Arial"/>
          <w:color w:val="000000" w:themeColor="text1"/>
          <w:sz w:val="22"/>
          <w:szCs w:val="22"/>
        </w:rPr>
        <w:t>El notario ante quien se otorgue una escritura de legitimación de un hijo, conforme al Código Civil, extenderá y firmará un acta en el registro de legitimaciones en que se exprese: la fecha de la escritura, nombre de los otorgantes, nombre del hijo legitimado, su edad y lugar donde nació, y nombre de los testigos instrumentales de la escritura.</w:t>
      </w:r>
    </w:p>
    <w:p w14:paraId="00F6D30E"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20318F8D" w14:textId="490286B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la margen de la partida de nacimiento del legitimado se pondrá una nota citando la escritura de legitimación.</w:t>
      </w:r>
    </w:p>
    <w:p w14:paraId="0B2943CF"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285CD5B6" w14:textId="180B78E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el nacimiento del legitimado fue inscrito en otra notaría diferente de la en que se otorga la legitimación, el notario que autoriza ésta, </w:t>
      </w:r>
      <w:proofErr w:type="gramStart"/>
      <w:r w:rsidRPr="00606048">
        <w:rPr>
          <w:rFonts w:ascii="Arial" w:hAnsi="Arial" w:cs="Arial"/>
          <w:color w:val="000000" w:themeColor="text1"/>
          <w:sz w:val="22"/>
          <w:szCs w:val="22"/>
        </w:rPr>
        <w:t>dará aviso</w:t>
      </w:r>
      <w:proofErr w:type="gramEnd"/>
      <w:r w:rsidRPr="00606048">
        <w:rPr>
          <w:rFonts w:ascii="Arial" w:hAnsi="Arial" w:cs="Arial"/>
          <w:color w:val="000000" w:themeColor="text1"/>
          <w:sz w:val="22"/>
          <w:szCs w:val="22"/>
        </w:rPr>
        <w:t xml:space="preserve"> a aquél donde está registrado el nacimiento, para que se anote tal partida en los términos del inciso anterior.</w:t>
      </w:r>
    </w:p>
    <w:p w14:paraId="0C7F7785" w14:textId="7C2F98B6" w:rsidR="007460B3" w:rsidRPr="00606048" w:rsidRDefault="007460B3" w:rsidP="005955AC">
      <w:pPr>
        <w:spacing w:after="0" w:line="240" w:lineRule="auto"/>
        <w:contextualSpacing/>
        <w:rPr>
          <w:rFonts w:ascii="Arial" w:hAnsi="Arial" w:cs="Arial"/>
          <w:color w:val="000000" w:themeColor="text1"/>
        </w:rPr>
      </w:pPr>
    </w:p>
    <w:p w14:paraId="1118D8F9" w14:textId="4B14903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52" w:name="409"/>
      <w:r w:rsidRPr="008E5C14">
        <w:rPr>
          <w:rFonts w:ascii="Arial" w:hAnsi="Arial" w:cs="Arial"/>
          <w:color w:val="000000" w:themeColor="text1"/>
          <w:sz w:val="22"/>
          <w:szCs w:val="22"/>
          <w:lang w:val="pt-BR"/>
        </w:rPr>
        <w:t xml:space="preserve">ARTICULO 409. </w:t>
      </w:r>
      <w:bookmarkEnd w:id="452"/>
      <w:proofErr w:type="spellStart"/>
      <w:r w:rsidR="002A5014" w:rsidRPr="008E5C14">
        <w:rPr>
          <w:rFonts w:ascii="Arial" w:hAnsi="Arial" w:cs="Arial"/>
          <w:color w:val="000000" w:themeColor="text1"/>
          <w:sz w:val="22"/>
          <w:szCs w:val="22"/>
          <w:lang w:val="pt-BR"/>
        </w:rPr>
        <w:t>Derogado</w:t>
      </w:r>
      <w:proofErr w:type="spellEnd"/>
      <w:r w:rsidR="002A5014" w:rsidRPr="008E5C14">
        <w:rPr>
          <w:rFonts w:ascii="Arial" w:hAnsi="Arial" w:cs="Arial"/>
          <w:color w:val="000000" w:themeColor="text1"/>
          <w:sz w:val="22"/>
          <w:szCs w:val="22"/>
          <w:lang w:val="pt-BR"/>
        </w:rPr>
        <w:t xml:space="preserve"> </w:t>
      </w:r>
    </w:p>
    <w:p w14:paraId="2C4277F6" w14:textId="77777777" w:rsidR="001B7004" w:rsidRPr="008E5C14" w:rsidRDefault="001B7004" w:rsidP="005955AC">
      <w:pPr>
        <w:spacing w:after="0" w:line="240" w:lineRule="auto"/>
        <w:contextualSpacing/>
        <w:rPr>
          <w:rFonts w:ascii="Arial" w:hAnsi="Arial" w:cs="Arial"/>
          <w:color w:val="000000" w:themeColor="text1"/>
          <w:lang w:val="pt-BR"/>
        </w:rPr>
      </w:pPr>
    </w:p>
    <w:p w14:paraId="2021FC8C" w14:textId="6D339706" w:rsidR="001B7004" w:rsidRPr="008E5C14" w:rsidRDefault="007460B3" w:rsidP="002A5014">
      <w:pPr>
        <w:pStyle w:val="NormalWeb"/>
        <w:spacing w:before="0" w:beforeAutospacing="0" w:after="0" w:afterAutospacing="0"/>
        <w:contextualSpacing/>
        <w:jc w:val="both"/>
        <w:rPr>
          <w:rFonts w:ascii="Arial" w:hAnsi="Arial" w:cs="Arial"/>
          <w:color w:val="000000" w:themeColor="text1"/>
          <w:sz w:val="22"/>
          <w:szCs w:val="22"/>
          <w:lang w:val="pt-BR"/>
        </w:rPr>
      </w:pPr>
      <w:bookmarkStart w:id="453" w:name="410"/>
      <w:r w:rsidRPr="008E5C14">
        <w:rPr>
          <w:rFonts w:ascii="Arial" w:hAnsi="Arial" w:cs="Arial"/>
          <w:color w:val="000000" w:themeColor="text1"/>
          <w:sz w:val="22"/>
          <w:szCs w:val="22"/>
          <w:lang w:val="pt-BR"/>
        </w:rPr>
        <w:t xml:space="preserve">ARTICULO 410. </w:t>
      </w:r>
      <w:bookmarkStart w:id="454" w:name="TITULO_XXI"/>
      <w:bookmarkEnd w:id="453"/>
      <w:proofErr w:type="spellStart"/>
      <w:r w:rsidR="002A5014" w:rsidRPr="008E5C14">
        <w:rPr>
          <w:rFonts w:ascii="Arial" w:hAnsi="Arial" w:cs="Arial"/>
          <w:color w:val="000000" w:themeColor="text1"/>
          <w:sz w:val="22"/>
          <w:szCs w:val="22"/>
          <w:lang w:val="pt-BR"/>
        </w:rPr>
        <w:t>Derogado</w:t>
      </w:r>
      <w:proofErr w:type="spellEnd"/>
    </w:p>
    <w:p w14:paraId="3F41D466" w14:textId="63F25006"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XXI</w:t>
      </w:r>
      <w:bookmarkEnd w:id="454"/>
    </w:p>
    <w:p w14:paraId="67E58F37"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5B7E131C" w14:textId="0AB9D6A1"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LOS ALIMENTOS QUE SE DEBEN POR LEY A CIERTAS PERSONAS</w:t>
      </w:r>
    </w:p>
    <w:p w14:paraId="0EB01302" w14:textId="52E244AD" w:rsidR="007460B3" w:rsidRPr="00606048" w:rsidRDefault="007460B3" w:rsidP="005955AC">
      <w:pPr>
        <w:spacing w:after="0" w:line="240" w:lineRule="auto"/>
        <w:contextualSpacing/>
        <w:rPr>
          <w:rFonts w:ascii="Arial" w:hAnsi="Arial" w:cs="Arial"/>
          <w:color w:val="000000" w:themeColor="text1"/>
        </w:rPr>
      </w:pPr>
    </w:p>
    <w:p w14:paraId="13D5F48B" w14:textId="12F5621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5" w:name="411"/>
      <w:r w:rsidRPr="00606048">
        <w:rPr>
          <w:rFonts w:ascii="Arial" w:hAnsi="Arial" w:cs="Arial"/>
          <w:color w:val="000000" w:themeColor="text1"/>
          <w:sz w:val="22"/>
          <w:szCs w:val="22"/>
        </w:rPr>
        <w:t>ARTICULO 411.</w:t>
      </w:r>
      <w:bookmarkEnd w:id="455"/>
      <w:r w:rsidR="002A5014"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Se deben alimentos:</w:t>
      </w:r>
    </w:p>
    <w:p w14:paraId="3F372FB6"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213308C" w14:textId="1DF4C6B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1o)  Al</w:t>
      </w:r>
      <w:proofErr w:type="gramEnd"/>
      <w:r w:rsidRPr="00606048">
        <w:rPr>
          <w:rFonts w:ascii="Arial" w:hAnsi="Arial" w:cs="Arial"/>
          <w:color w:val="000000" w:themeColor="text1"/>
          <w:sz w:val="22"/>
          <w:szCs w:val="22"/>
        </w:rPr>
        <w:t xml:space="preserve"> cónyuge.</w:t>
      </w:r>
    </w:p>
    <w:p w14:paraId="1630CB44"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09FB57F" w14:textId="14A4ED5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A los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5DF2B7D9"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A0277D2" w14:textId="432E2FF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A los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35E61A47"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BBB6CFD" w14:textId="5277BA6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A cargo del cónyuge culpable, al cónyuge divorciado o separado de cuerpo sin su culpa.</w:t>
      </w:r>
    </w:p>
    <w:p w14:paraId="04189991"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5A25EA5" w14:textId="563731E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A los hijos naturales, su posteridad </w:t>
      </w:r>
      <w:r w:rsidRPr="00606048">
        <w:rPr>
          <w:rStyle w:val="baj"/>
          <w:rFonts w:ascii="Arial" w:hAnsi="Arial" w:cs="Arial"/>
          <w:color w:val="000000" w:themeColor="text1"/>
          <w:sz w:val="22"/>
          <w:szCs w:val="22"/>
        </w:rPr>
        <w:t>legítima</w:t>
      </w:r>
      <w:r w:rsidRPr="00606048">
        <w:rPr>
          <w:rFonts w:ascii="Arial" w:hAnsi="Arial" w:cs="Arial"/>
          <w:color w:val="000000" w:themeColor="text1"/>
          <w:sz w:val="22"/>
          <w:szCs w:val="22"/>
        </w:rPr>
        <w:t> y a los nietos naturales.</w:t>
      </w:r>
    </w:p>
    <w:p w14:paraId="1B80F195"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4366D03B" w14:textId="1E812F2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A los Ascendientes Naturales.</w:t>
      </w:r>
    </w:p>
    <w:p w14:paraId="44DDBB4A"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4E5A6DE0" w14:textId="3CC0A09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7o) A los hijos adoptivos.</w:t>
      </w:r>
    </w:p>
    <w:p w14:paraId="497C5B12"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7E360329" w14:textId="0966D81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8o) A los padres adoptantes.</w:t>
      </w:r>
    </w:p>
    <w:p w14:paraId="250B2D89"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79244576" w14:textId="42BE994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9o)  A</w:t>
      </w:r>
      <w:proofErr w:type="gramEnd"/>
      <w:r w:rsidRPr="00606048">
        <w:rPr>
          <w:rFonts w:ascii="Arial" w:hAnsi="Arial" w:cs="Arial"/>
          <w:color w:val="000000" w:themeColor="text1"/>
          <w:sz w:val="22"/>
          <w:szCs w:val="22"/>
        </w:rPr>
        <w:t xml:space="preserve"> los hermanos legítimos.</w:t>
      </w:r>
    </w:p>
    <w:p w14:paraId="73ABB86C"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2D89E0FF" w14:textId="497DA18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10) Al que hizo una donación cuantiosa si no hubiere sido rescindida o revocada.</w:t>
      </w:r>
    </w:p>
    <w:p w14:paraId="1D89598D"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acción del donante se dirigirá contra el donatario.</w:t>
      </w:r>
    </w:p>
    <w:p w14:paraId="6EB05DDA"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393D3191" w14:textId="7C94ACA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deben alimentos a las personas aquí designadas en los casos en que una ley se los niegue.</w:t>
      </w:r>
    </w:p>
    <w:p w14:paraId="294EF198" w14:textId="77777777" w:rsidR="001B7004" w:rsidRPr="00606048" w:rsidRDefault="001B7004" w:rsidP="005955AC">
      <w:pPr>
        <w:spacing w:after="0" w:line="240" w:lineRule="auto"/>
        <w:contextualSpacing/>
        <w:rPr>
          <w:rFonts w:ascii="Arial" w:hAnsi="Arial" w:cs="Arial"/>
          <w:color w:val="000000" w:themeColor="text1"/>
        </w:rPr>
      </w:pPr>
    </w:p>
    <w:p w14:paraId="43D2CC95" w14:textId="5CFA974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6" w:name="412"/>
      <w:r w:rsidRPr="00606048">
        <w:rPr>
          <w:rFonts w:ascii="Arial" w:hAnsi="Arial" w:cs="Arial"/>
          <w:color w:val="000000" w:themeColor="text1"/>
          <w:sz w:val="22"/>
          <w:szCs w:val="22"/>
        </w:rPr>
        <w:t xml:space="preserve">ARTICULO 412. </w:t>
      </w:r>
      <w:bookmarkEnd w:id="456"/>
      <w:r w:rsidRPr="00606048">
        <w:rPr>
          <w:rFonts w:ascii="Arial" w:hAnsi="Arial" w:cs="Arial"/>
          <w:color w:val="000000" w:themeColor="text1"/>
          <w:sz w:val="22"/>
          <w:szCs w:val="22"/>
        </w:rPr>
        <w:t xml:space="preserve">Las reglas generales a que está </w:t>
      </w:r>
      <w:proofErr w:type="gramStart"/>
      <w:r w:rsidRPr="00606048">
        <w:rPr>
          <w:rFonts w:ascii="Arial" w:hAnsi="Arial" w:cs="Arial"/>
          <w:color w:val="000000" w:themeColor="text1"/>
          <w:sz w:val="22"/>
          <w:szCs w:val="22"/>
        </w:rPr>
        <w:t>sujeta</w:t>
      </w:r>
      <w:proofErr w:type="gramEnd"/>
      <w:r w:rsidRPr="00606048">
        <w:rPr>
          <w:rFonts w:ascii="Arial" w:hAnsi="Arial" w:cs="Arial"/>
          <w:color w:val="000000" w:themeColor="text1"/>
          <w:sz w:val="22"/>
          <w:szCs w:val="22"/>
        </w:rPr>
        <w:t xml:space="preserve"> la prestación de alimentos son las siguientes, sin perjuicio de las disposiciones especiales que contiene este Código respecto de ciertas personas.</w:t>
      </w:r>
    </w:p>
    <w:p w14:paraId="08FF574F" w14:textId="4298D79E" w:rsidR="007460B3" w:rsidRPr="00606048" w:rsidRDefault="007460B3" w:rsidP="005955AC">
      <w:pPr>
        <w:spacing w:after="0" w:line="240" w:lineRule="auto"/>
        <w:contextualSpacing/>
        <w:rPr>
          <w:rFonts w:ascii="Arial" w:hAnsi="Arial" w:cs="Arial"/>
          <w:color w:val="000000" w:themeColor="text1"/>
        </w:rPr>
      </w:pPr>
    </w:p>
    <w:p w14:paraId="46C529BF" w14:textId="148B3E4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7" w:name="413"/>
      <w:r w:rsidRPr="00606048">
        <w:rPr>
          <w:rFonts w:ascii="Arial" w:hAnsi="Arial" w:cs="Arial"/>
          <w:color w:val="000000" w:themeColor="text1"/>
          <w:sz w:val="22"/>
          <w:szCs w:val="22"/>
        </w:rPr>
        <w:t xml:space="preserve">ARTICULO 413. </w:t>
      </w:r>
      <w:bookmarkEnd w:id="457"/>
      <w:r w:rsidRPr="00606048">
        <w:rPr>
          <w:rFonts w:ascii="Arial" w:hAnsi="Arial" w:cs="Arial"/>
          <w:color w:val="000000" w:themeColor="text1"/>
          <w:sz w:val="22"/>
          <w:szCs w:val="22"/>
        </w:rPr>
        <w:t>Los alimentos se dividen en congruos y necesarios.</w:t>
      </w:r>
    </w:p>
    <w:p w14:paraId="428D7AEC"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4DF5922" w14:textId="7F0D76A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Congruos son los que habilitan al alimentado para subsistir modestamente de un modo correspondiente a su posición social.</w:t>
      </w:r>
    </w:p>
    <w:p w14:paraId="5DACE16F"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576B3189" w14:textId="48B187A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Necesarios los que le dan lo que basta para sustentar la vida. Los alimentos, sean congruos o necesarios, comprenden la obligación de proporcionar al alimentario, menor de veintiún* años, la enseñanza primaria y la de alguna profesión u oficio.</w:t>
      </w:r>
    </w:p>
    <w:p w14:paraId="67889E32" w14:textId="77777777" w:rsidR="001B7004" w:rsidRPr="00606048" w:rsidRDefault="001B7004" w:rsidP="005955AC">
      <w:pPr>
        <w:spacing w:after="0" w:line="240" w:lineRule="auto"/>
        <w:contextualSpacing/>
        <w:rPr>
          <w:rFonts w:ascii="Arial" w:hAnsi="Arial" w:cs="Arial"/>
          <w:color w:val="000000" w:themeColor="text1"/>
        </w:rPr>
      </w:pPr>
    </w:p>
    <w:p w14:paraId="1ABD76BF" w14:textId="70159BB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58" w:name="414"/>
      <w:r w:rsidRPr="00606048">
        <w:rPr>
          <w:rFonts w:ascii="Arial" w:hAnsi="Arial" w:cs="Arial"/>
          <w:color w:val="000000" w:themeColor="text1"/>
          <w:sz w:val="22"/>
          <w:szCs w:val="22"/>
        </w:rPr>
        <w:t xml:space="preserve">ARTICULO 414. </w:t>
      </w:r>
      <w:bookmarkEnd w:id="458"/>
      <w:r w:rsidRPr="00606048">
        <w:rPr>
          <w:rFonts w:ascii="Arial" w:hAnsi="Arial" w:cs="Arial"/>
          <w:color w:val="000000" w:themeColor="text1"/>
          <w:sz w:val="22"/>
          <w:szCs w:val="22"/>
        </w:rPr>
        <w:t>Se deben alimentos congruos a las personas designadas en los números 1o, 2o, 3o, 4o y 10 del artículo </w:t>
      </w:r>
      <w:r w:rsidRPr="00AB21A9">
        <w:rPr>
          <w:rStyle w:val="Hipervnculo"/>
          <w:rFonts w:ascii="Arial" w:hAnsi="Arial" w:cs="Arial"/>
          <w:color w:val="000000" w:themeColor="text1"/>
          <w:sz w:val="22"/>
          <w:szCs w:val="22"/>
          <w:u w:val="none"/>
        </w:rPr>
        <w:t>411</w:t>
      </w:r>
      <w:r w:rsidRPr="00606048">
        <w:rPr>
          <w:rFonts w:ascii="Arial" w:hAnsi="Arial" w:cs="Arial"/>
          <w:color w:val="000000" w:themeColor="text1"/>
          <w:sz w:val="22"/>
          <w:szCs w:val="22"/>
        </w:rPr>
        <w:t>, menos en los casos en que la Ley los limite expresamente a lo necesario para la subsistencia; y generalmente en los casos en que el alimentario se haya hecho culpable de injuria grave contra la persona que le debía alimentos.</w:t>
      </w:r>
    </w:p>
    <w:p w14:paraId="1971FB22"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71813A13" w14:textId="58A903F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deben asimismo alimentos congruos en el caso del artículo </w:t>
      </w:r>
      <w:r w:rsidRPr="00AB21A9">
        <w:rPr>
          <w:rStyle w:val="Hipervnculo"/>
          <w:rFonts w:ascii="Arial" w:hAnsi="Arial" w:cs="Arial"/>
          <w:color w:val="000000" w:themeColor="text1"/>
          <w:sz w:val="22"/>
          <w:szCs w:val="22"/>
          <w:u w:val="none"/>
        </w:rPr>
        <w:t>330</w:t>
      </w:r>
      <w:r w:rsidRPr="00606048">
        <w:rPr>
          <w:rFonts w:ascii="Arial" w:hAnsi="Arial" w:cs="Arial"/>
          <w:color w:val="000000" w:themeColor="text1"/>
          <w:sz w:val="22"/>
          <w:szCs w:val="22"/>
        </w:rPr>
        <w:t>.</w:t>
      </w:r>
    </w:p>
    <w:p w14:paraId="7C1C36F7"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59DF00E" w14:textId="44BC051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el caso de injuria atroz cesará enteramente la obligación de prestar alimentos.</w:t>
      </w:r>
    </w:p>
    <w:p w14:paraId="7A61ADAB"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70EF406" w14:textId="6175AC5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los efectos de este artículo, constituyen injuria atroz los delitos graves y aquellos delitos leves que entrañen ataque a la persona del que debe, alimentos. Constituyen injuria grave los demás delitos leves contra cualquiera de los derechos individuales de la misma persona que debe alimentos.</w:t>
      </w:r>
    </w:p>
    <w:p w14:paraId="22346396"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bookmarkStart w:id="459" w:name="415"/>
    </w:p>
    <w:p w14:paraId="1986871D" w14:textId="6AC122B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415. </w:t>
      </w:r>
      <w:bookmarkEnd w:id="459"/>
      <w:r w:rsidRPr="00606048">
        <w:rPr>
          <w:rFonts w:ascii="Arial" w:hAnsi="Arial" w:cs="Arial"/>
          <w:color w:val="000000" w:themeColor="text1"/>
          <w:sz w:val="22"/>
          <w:szCs w:val="22"/>
        </w:rPr>
        <w:t>Los incapaces de ejercer el derecho de propiedad no lo son para recibir alimentos.</w:t>
      </w:r>
    </w:p>
    <w:p w14:paraId="58FA1702" w14:textId="10506313" w:rsidR="007460B3" w:rsidRPr="00606048" w:rsidRDefault="007460B3" w:rsidP="005955AC">
      <w:pPr>
        <w:spacing w:after="0" w:line="240" w:lineRule="auto"/>
        <w:contextualSpacing/>
        <w:rPr>
          <w:rFonts w:ascii="Arial" w:hAnsi="Arial" w:cs="Arial"/>
          <w:color w:val="000000" w:themeColor="text1"/>
        </w:rPr>
      </w:pPr>
    </w:p>
    <w:p w14:paraId="0D519FC4" w14:textId="391E8381"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0" w:name="416"/>
      <w:r w:rsidRPr="00606048">
        <w:rPr>
          <w:rFonts w:ascii="Arial" w:hAnsi="Arial" w:cs="Arial"/>
          <w:color w:val="000000" w:themeColor="text1"/>
          <w:sz w:val="22"/>
          <w:szCs w:val="22"/>
        </w:rPr>
        <w:t xml:space="preserve">ARTICULO 416. </w:t>
      </w:r>
      <w:bookmarkEnd w:id="460"/>
      <w:r w:rsidRPr="00606048">
        <w:rPr>
          <w:rFonts w:ascii="Arial" w:hAnsi="Arial" w:cs="Arial"/>
          <w:color w:val="000000" w:themeColor="text1"/>
          <w:sz w:val="22"/>
          <w:szCs w:val="22"/>
        </w:rPr>
        <w:t>El que para pedir alimentos reúna varios títulos de los expresados en el artículo </w:t>
      </w:r>
      <w:r w:rsidRPr="00AB21A9">
        <w:rPr>
          <w:rStyle w:val="Hipervnculo"/>
          <w:rFonts w:ascii="Arial" w:hAnsi="Arial" w:cs="Arial"/>
          <w:color w:val="000000" w:themeColor="text1"/>
          <w:sz w:val="22"/>
          <w:szCs w:val="22"/>
          <w:u w:val="none"/>
        </w:rPr>
        <w:t>411</w:t>
      </w:r>
      <w:r w:rsidRPr="00606048">
        <w:rPr>
          <w:rFonts w:ascii="Arial" w:hAnsi="Arial" w:cs="Arial"/>
          <w:color w:val="000000" w:themeColor="text1"/>
          <w:sz w:val="22"/>
          <w:szCs w:val="22"/>
        </w:rPr>
        <w:t>, solo podrá hacer uso de uno de ellos, observando el siguiente orden de preferencia.</w:t>
      </w:r>
    </w:p>
    <w:p w14:paraId="42D7FC42"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F6AD53C"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primer lugar, el que tenga según el inciso 10.</w:t>
      </w:r>
    </w:p>
    <w:p w14:paraId="1EB94970"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08306A9" w14:textId="058A1E4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segundo, el que tenga según los incisos 1o. y 4o.</w:t>
      </w:r>
    </w:p>
    <w:p w14:paraId="3B9DFFBC"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DA34D27" w14:textId="454322E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tercero, el que tenga según los incisos 2o. y 5o.</w:t>
      </w:r>
    </w:p>
    <w:p w14:paraId="43280CAA"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4CD376C8" w14:textId="37689BA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cuarto, el que tenga según los incisos 3o. y 6o.</w:t>
      </w:r>
    </w:p>
    <w:p w14:paraId="698C7CC9"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6780B789" w14:textId="727ABC0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quinto, el que tenga según los incisos 7o. y 8o.</w:t>
      </w:r>
    </w:p>
    <w:p w14:paraId="58C86BC9" w14:textId="77777777" w:rsidR="002A5014" w:rsidRPr="00606048" w:rsidRDefault="002A5014" w:rsidP="005955AC">
      <w:pPr>
        <w:pStyle w:val="NormalWeb"/>
        <w:spacing w:before="0" w:beforeAutospacing="0" w:after="0" w:afterAutospacing="0"/>
        <w:contextualSpacing/>
        <w:jc w:val="both"/>
        <w:rPr>
          <w:rFonts w:ascii="Arial" w:hAnsi="Arial" w:cs="Arial"/>
          <w:color w:val="000000" w:themeColor="text1"/>
          <w:sz w:val="22"/>
          <w:szCs w:val="22"/>
        </w:rPr>
      </w:pPr>
    </w:p>
    <w:p w14:paraId="500DFDA7" w14:textId="0E5E755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del inciso 9o. no tendrá lugar sino a falta de todos los otros.</w:t>
      </w:r>
    </w:p>
    <w:p w14:paraId="17324432"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43C8C550" w14:textId="570FE0DC"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Entre varios ascendientes o descendientes debe recurrirse a los de próximo grado.</w:t>
      </w:r>
    </w:p>
    <w:p w14:paraId="02215716"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08465925" w14:textId="7E6EF7B2"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Sólo en el caso de insuficiencia del título preferente podrá recurrirse a otro.</w:t>
      </w:r>
    </w:p>
    <w:p w14:paraId="02C6388C" w14:textId="77777777" w:rsidR="001B7004" w:rsidRPr="00606048" w:rsidRDefault="001B7004" w:rsidP="005955AC">
      <w:pPr>
        <w:spacing w:after="0" w:line="240" w:lineRule="auto"/>
        <w:contextualSpacing/>
        <w:rPr>
          <w:rFonts w:ascii="Arial" w:hAnsi="Arial" w:cs="Arial"/>
          <w:color w:val="000000" w:themeColor="text1"/>
        </w:rPr>
      </w:pPr>
    </w:p>
    <w:p w14:paraId="4A2B2D3D" w14:textId="20A8E68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1" w:name="417"/>
      <w:r w:rsidRPr="00606048">
        <w:rPr>
          <w:rFonts w:ascii="Arial" w:hAnsi="Arial" w:cs="Arial"/>
          <w:color w:val="000000" w:themeColor="text1"/>
          <w:sz w:val="22"/>
          <w:szCs w:val="22"/>
        </w:rPr>
        <w:t xml:space="preserve">ARTICULO 417. </w:t>
      </w:r>
      <w:bookmarkEnd w:id="461"/>
      <w:r w:rsidRPr="00606048">
        <w:rPr>
          <w:rFonts w:ascii="Arial" w:hAnsi="Arial" w:cs="Arial"/>
          <w:color w:val="000000" w:themeColor="text1"/>
          <w:sz w:val="22"/>
          <w:szCs w:val="22"/>
        </w:rPr>
        <w:t>Mientras se ventila la obligación de prestar alimentos, podrá el juez o prefecto ordenar que se den provisionalmente, desde que en la secuela del juicio se le ofrezca fundamento plausible; sin perjuicio de la restitución, si la persona a quien se demandan obtiene sentencia absolutoria.</w:t>
      </w:r>
    </w:p>
    <w:p w14:paraId="7204F7C4"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75734922" w14:textId="410B854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Cesa este derecho a la restitución, contra el que de buena fe y con algún fundamento plausible, haya intentado la demanda.</w:t>
      </w:r>
    </w:p>
    <w:p w14:paraId="62C9A498" w14:textId="4326C2CA" w:rsidR="007460B3" w:rsidRPr="00606048" w:rsidRDefault="007460B3" w:rsidP="005955AC">
      <w:pPr>
        <w:spacing w:after="0" w:line="240" w:lineRule="auto"/>
        <w:contextualSpacing/>
        <w:rPr>
          <w:rFonts w:ascii="Arial" w:hAnsi="Arial" w:cs="Arial"/>
          <w:color w:val="000000" w:themeColor="text1"/>
        </w:rPr>
      </w:pPr>
    </w:p>
    <w:p w14:paraId="6CBC562C" w14:textId="0AA1391E"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2" w:name="418"/>
      <w:r w:rsidRPr="00606048">
        <w:rPr>
          <w:rFonts w:ascii="Arial" w:hAnsi="Arial" w:cs="Arial"/>
          <w:color w:val="000000" w:themeColor="text1"/>
          <w:sz w:val="22"/>
          <w:szCs w:val="22"/>
        </w:rPr>
        <w:t xml:space="preserve">ARTICULO 418. </w:t>
      </w:r>
      <w:bookmarkEnd w:id="462"/>
      <w:r w:rsidRPr="00606048">
        <w:rPr>
          <w:rFonts w:ascii="Arial" w:hAnsi="Arial" w:cs="Arial"/>
          <w:color w:val="000000" w:themeColor="text1"/>
          <w:sz w:val="22"/>
          <w:szCs w:val="22"/>
        </w:rPr>
        <w:t>En el caso de dolo para obtener alimentos, serán obligados solidariamente a la restitución y a la indemnización de perjuicios todos los que han participado en el dolo.</w:t>
      </w:r>
    </w:p>
    <w:p w14:paraId="1042D8F6" w14:textId="43A20786" w:rsidR="007460B3" w:rsidRPr="00606048" w:rsidRDefault="007460B3" w:rsidP="005955AC">
      <w:pPr>
        <w:spacing w:after="0" w:line="240" w:lineRule="auto"/>
        <w:contextualSpacing/>
        <w:rPr>
          <w:rFonts w:ascii="Arial" w:hAnsi="Arial" w:cs="Arial"/>
          <w:color w:val="000000" w:themeColor="text1"/>
        </w:rPr>
      </w:pPr>
    </w:p>
    <w:p w14:paraId="6F8A1C52" w14:textId="6618E67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3" w:name="419"/>
      <w:r w:rsidRPr="00606048">
        <w:rPr>
          <w:rFonts w:ascii="Arial" w:hAnsi="Arial" w:cs="Arial"/>
          <w:color w:val="000000" w:themeColor="text1"/>
          <w:sz w:val="22"/>
          <w:szCs w:val="22"/>
        </w:rPr>
        <w:t xml:space="preserve">ARTICULO 419. </w:t>
      </w:r>
      <w:bookmarkEnd w:id="463"/>
      <w:r w:rsidRPr="00606048">
        <w:rPr>
          <w:rFonts w:ascii="Arial" w:hAnsi="Arial" w:cs="Arial"/>
          <w:color w:val="000000" w:themeColor="text1"/>
          <w:sz w:val="22"/>
          <w:szCs w:val="22"/>
        </w:rPr>
        <w:t>En la tasación de los alimentos se deberán tomar siempre en consideración las facultades del deudor y sus circunstancias domésticas.</w:t>
      </w:r>
    </w:p>
    <w:p w14:paraId="206D7685" w14:textId="3A077A1E" w:rsidR="007460B3" w:rsidRPr="00606048" w:rsidRDefault="007460B3" w:rsidP="005955AC">
      <w:pPr>
        <w:spacing w:after="0" w:line="240" w:lineRule="auto"/>
        <w:contextualSpacing/>
        <w:rPr>
          <w:rFonts w:ascii="Arial" w:hAnsi="Arial" w:cs="Arial"/>
          <w:color w:val="000000" w:themeColor="text1"/>
        </w:rPr>
      </w:pPr>
    </w:p>
    <w:p w14:paraId="22688231" w14:textId="644EA11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4" w:name="420"/>
      <w:r w:rsidRPr="00606048">
        <w:rPr>
          <w:rFonts w:ascii="Arial" w:hAnsi="Arial" w:cs="Arial"/>
          <w:color w:val="000000" w:themeColor="text1"/>
          <w:sz w:val="22"/>
          <w:szCs w:val="22"/>
        </w:rPr>
        <w:t xml:space="preserve">ARTICULO 420. </w:t>
      </w:r>
      <w:bookmarkEnd w:id="464"/>
      <w:r w:rsidRPr="00606048">
        <w:rPr>
          <w:rFonts w:ascii="Arial" w:hAnsi="Arial" w:cs="Arial"/>
          <w:color w:val="000000" w:themeColor="text1"/>
          <w:sz w:val="22"/>
          <w:szCs w:val="22"/>
        </w:rPr>
        <w:t>Los alimentos congruos o necesarios no se deben sino en la parte en que los medios de subsistencia del alimentario no le alcancen para subsistir de un modo correspondiente a su posición social o para sustentar la vida.</w:t>
      </w:r>
    </w:p>
    <w:p w14:paraId="1E575C48" w14:textId="4BE4B3F4" w:rsidR="007460B3" w:rsidRPr="00606048" w:rsidRDefault="007460B3" w:rsidP="005955AC">
      <w:pPr>
        <w:spacing w:after="0" w:line="240" w:lineRule="auto"/>
        <w:contextualSpacing/>
        <w:rPr>
          <w:rFonts w:ascii="Arial" w:hAnsi="Arial" w:cs="Arial"/>
          <w:color w:val="000000" w:themeColor="text1"/>
        </w:rPr>
      </w:pPr>
    </w:p>
    <w:p w14:paraId="187BFEC4" w14:textId="3787209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5" w:name="421"/>
      <w:r w:rsidRPr="00606048">
        <w:rPr>
          <w:rFonts w:ascii="Arial" w:hAnsi="Arial" w:cs="Arial"/>
          <w:color w:val="000000" w:themeColor="text1"/>
          <w:sz w:val="22"/>
          <w:szCs w:val="22"/>
        </w:rPr>
        <w:t xml:space="preserve">ARTICULO 421. </w:t>
      </w:r>
      <w:bookmarkEnd w:id="465"/>
      <w:r w:rsidRPr="00606048">
        <w:rPr>
          <w:rFonts w:ascii="Arial" w:hAnsi="Arial" w:cs="Arial"/>
          <w:color w:val="000000" w:themeColor="text1"/>
          <w:sz w:val="22"/>
          <w:szCs w:val="22"/>
        </w:rPr>
        <w:t>Los alimentos se deben desde la primera demanda, y se pagarán por mesadas anticipadas.</w:t>
      </w:r>
    </w:p>
    <w:p w14:paraId="35A02970"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67E9590D" w14:textId="0C41066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podrá pedir la restitución de aquella parte de las anticipaciones que el alimentario no hubiere devengado por haber fallecido.</w:t>
      </w:r>
    </w:p>
    <w:p w14:paraId="366DAB57" w14:textId="530A97B3" w:rsidR="007460B3" w:rsidRPr="00606048" w:rsidRDefault="007460B3" w:rsidP="005955AC">
      <w:pPr>
        <w:spacing w:after="0" w:line="240" w:lineRule="auto"/>
        <w:contextualSpacing/>
        <w:rPr>
          <w:rFonts w:ascii="Arial" w:hAnsi="Arial" w:cs="Arial"/>
          <w:color w:val="000000" w:themeColor="text1"/>
        </w:rPr>
      </w:pPr>
    </w:p>
    <w:p w14:paraId="2852F88E" w14:textId="55F8FE0A"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6" w:name="422"/>
      <w:r w:rsidRPr="00606048">
        <w:rPr>
          <w:rFonts w:ascii="Arial" w:hAnsi="Arial" w:cs="Arial"/>
          <w:color w:val="000000" w:themeColor="text1"/>
          <w:sz w:val="22"/>
          <w:szCs w:val="22"/>
        </w:rPr>
        <w:t xml:space="preserve">ARTICULO 422. </w:t>
      </w:r>
      <w:bookmarkEnd w:id="466"/>
      <w:r w:rsidRPr="00606048">
        <w:rPr>
          <w:rFonts w:ascii="Arial" w:hAnsi="Arial" w:cs="Arial"/>
          <w:color w:val="000000" w:themeColor="text1"/>
          <w:sz w:val="22"/>
          <w:szCs w:val="22"/>
        </w:rPr>
        <w:t xml:space="preserve">Los alimentos que se deben por </w:t>
      </w:r>
      <w:proofErr w:type="gramStart"/>
      <w:r w:rsidRPr="00606048">
        <w:rPr>
          <w:rFonts w:ascii="Arial" w:hAnsi="Arial" w:cs="Arial"/>
          <w:color w:val="000000" w:themeColor="text1"/>
          <w:sz w:val="22"/>
          <w:szCs w:val="22"/>
        </w:rPr>
        <w:t>ley,</w:t>
      </w:r>
      <w:proofErr w:type="gramEnd"/>
      <w:r w:rsidRPr="00606048">
        <w:rPr>
          <w:rFonts w:ascii="Arial" w:hAnsi="Arial" w:cs="Arial"/>
          <w:color w:val="000000" w:themeColor="text1"/>
          <w:sz w:val="22"/>
          <w:szCs w:val="22"/>
        </w:rPr>
        <w:t xml:space="preserve"> se entienden concedidos para toda la vida del alimentario, continuando las circunstancias que legitimaron la demanda.</w:t>
      </w:r>
    </w:p>
    <w:p w14:paraId="745754B2"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12163229" w14:textId="4C36BBA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 Con todo, ningún varón de aquéllos a quienes sólo se deben alimentos necesarios, podrá pedirlos después que haya cumplido veintiún años, salvo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por algún impedimento corporal o mental, se halle inhabilitado para subsistir de su trabajo; pero si posteriormente se inhabilitare, revivirá la obligación de alimentarle.</w:t>
      </w:r>
    </w:p>
    <w:p w14:paraId="6EC270E4" w14:textId="7DBD2210" w:rsidR="007460B3" w:rsidRPr="00606048" w:rsidRDefault="007460B3" w:rsidP="005955AC">
      <w:pPr>
        <w:spacing w:after="0" w:line="240" w:lineRule="auto"/>
        <w:contextualSpacing/>
        <w:rPr>
          <w:rFonts w:ascii="Arial" w:hAnsi="Arial" w:cs="Arial"/>
          <w:color w:val="000000" w:themeColor="text1"/>
        </w:rPr>
      </w:pPr>
    </w:p>
    <w:p w14:paraId="0D6B64FC" w14:textId="305FCB39"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7" w:name="423"/>
      <w:r w:rsidRPr="00606048">
        <w:rPr>
          <w:rFonts w:ascii="Arial" w:hAnsi="Arial" w:cs="Arial"/>
          <w:color w:val="000000" w:themeColor="text1"/>
          <w:sz w:val="22"/>
          <w:szCs w:val="22"/>
        </w:rPr>
        <w:t xml:space="preserve">ARTICULO 423. </w:t>
      </w:r>
      <w:bookmarkEnd w:id="467"/>
      <w:r w:rsidRPr="00606048">
        <w:rPr>
          <w:rFonts w:ascii="Arial" w:hAnsi="Arial" w:cs="Arial"/>
          <w:color w:val="000000" w:themeColor="text1"/>
          <w:sz w:val="22"/>
          <w:szCs w:val="22"/>
        </w:rPr>
        <w:t>El juez reglará la forma y cuantía en que hayan de prestarse los alimentos, y podrá disponer que se conviertan en los intereses de un capital que se consigne a este efecto en una caja de ahorros o en otro establecimiento análogo, y se restituya al alimentante o a sus herederos luego que cese la obligación.</w:t>
      </w:r>
    </w:p>
    <w:p w14:paraId="6B23E897" w14:textId="77777777" w:rsidR="00D63B2E" w:rsidRPr="00606048" w:rsidRDefault="00D63B2E" w:rsidP="005955AC">
      <w:pPr>
        <w:pStyle w:val="NormalWeb"/>
        <w:spacing w:before="0" w:beforeAutospacing="0" w:after="0" w:afterAutospacing="0"/>
        <w:contextualSpacing/>
        <w:jc w:val="both"/>
        <w:rPr>
          <w:rFonts w:ascii="Arial" w:hAnsi="Arial" w:cs="Arial"/>
          <w:color w:val="000000" w:themeColor="text1"/>
          <w:sz w:val="22"/>
          <w:szCs w:val="22"/>
        </w:rPr>
      </w:pPr>
    </w:p>
    <w:p w14:paraId="6C0DE0AD" w14:textId="7777777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Igualmente, el juez podrá ordenar que el cónyuge obligado a suministrar alimentos al otro,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divorcio o de separación de cuerpos, preste garantía personal o real para asegurar su cumplimiento en el futuro.</w:t>
      </w:r>
    </w:p>
    <w:p w14:paraId="6D7AF9CC"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6B713179" w14:textId="7EE60DA4"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Son válidos los pactos de los cónyuges en los cuales, conforme a la ley, se determine por mutuo acuerdo la cuantía de las obligaciones económicas; pero a solicitud de parte podrá ser modificada por el mismo juez, si cambiaren las circunstancias que la motivaron, previos los trámites establecidos en el artículo </w:t>
      </w:r>
      <w:r w:rsidRPr="00AB21A9">
        <w:rPr>
          <w:rStyle w:val="Hipervnculo"/>
          <w:rFonts w:ascii="Arial" w:hAnsi="Arial" w:cs="Arial"/>
          <w:color w:val="000000" w:themeColor="text1"/>
          <w:sz w:val="22"/>
          <w:szCs w:val="22"/>
          <w:u w:val="none"/>
        </w:rPr>
        <w:t>137</w:t>
      </w:r>
      <w:r w:rsidRPr="00606048">
        <w:rPr>
          <w:rFonts w:ascii="Arial" w:hAnsi="Arial" w:cs="Arial"/>
          <w:color w:val="000000" w:themeColor="text1"/>
          <w:sz w:val="22"/>
          <w:szCs w:val="22"/>
        </w:rPr>
        <w:t> del Código de Procedimiento Civil.</w:t>
      </w:r>
    </w:p>
    <w:p w14:paraId="73105274" w14:textId="77777777" w:rsidR="001B7004" w:rsidRPr="00606048" w:rsidRDefault="001B7004" w:rsidP="005955AC">
      <w:pPr>
        <w:pStyle w:val="NormalWeb"/>
        <w:spacing w:before="0" w:beforeAutospacing="0" w:after="0" w:afterAutospacing="0"/>
        <w:contextualSpacing/>
        <w:jc w:val="both"/>
        <w:rPr>
          <w:rFonts w:ascii="Arial" w:hAnsi="Arial" w:cs="Arial"/>
          <w:color w:val="000000" w:themeColor="text1"/>
          <w:sz w:val="22"/>
          <w:szCs w:val="22"/>
        </w:rPr>
      </w:pPr>
    </w:p>
    <w:p w14:paraId="7083ED0F" w14:textId="21CDE67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el mismo evento y por el mismo procedimiento podrá cualquiera de los cónyuges solicitar la revisión judicial de la cuantía de las obligaciones fijadas en la sentencia.</w:t>
      </w:r>
    </w:p>
    <w:p w14:paraId="058F113F" w14:textId="77777777" w:rsidR="001B7004" w:rsidRPr="00606048" w:rsidRDefault="001B7004" w:rsidP="005955AC">
      <w:pPr>
        <w:spacing w:after="0" w:line="240" w:lineRule="auto"/>
        <w:contextualSpacing/>
        <w:rPr>
          <w:rFonts w:ascii="Arial" w:hAnsi="Arial" w:cs="Arial"/>
          <w:color w:val="000000" w:themeColor="text1"/>
        </w:rPr>
      </w:pPr>
    </w:p>
    <w:p w14:paraId="715AD5D5" w14:textId="212CEA00"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8" w:name="424"/>
      <w:r w:rsidRPr="00606048">
        <w:rPr>
          <w:rFonts w:ascii="Arial" w:hAnsi="Arial" w:cs="Arial"/>
          <w:color w:val="000000" w:themeColor="text1"/>
          <w:sz w:val="22"/>
          <w:szCs w:val="22"/>
        </w:rPr>
        <w:t xml:space="preserve">ARTICULO 424. </w:t>
      </w:r>
      <w:bookmarkEnd w:id="468"/>
      <w:r w:rsidRPr="00606048">
        <w:rPr>
          <w:rFonts w:ascii="Arial" w:hAnsi="Arial" w:cs="Arial"/>
          <w:color w:val="000000" w:themeColor="text1"/>
          <w:sz w:val="22"/>
          <w:szCs w:val="22"/>
        </w:rPr>
        <w:t>El derecho de pedir alimentos no puede transmitirse por causa de muerte, ni venderse o cederse de modo alguno, ni renunciarse.</w:t>
      </w:r>
    </w:p>
    <w:p w14:paraId="44CA44B7" w14:textId="6681D86A" w:rsidR="007460B3" w:rsidRPr="00606048" w:rsidRDefault="007460B3" w:rsidP="005955AC">
      <w:pPr>
        <w:spacing w:after="0" w:line="240" w:lineRule="auto"/>
        <w:contextualSpacing/>
        <w:rPr>
          <w:rFonts w:ascii="Arial" w:hAnsi="Arial" w:cs="Arial"/>
          <w:color w:val="000000" w:themeColor="text1"/>
        </w:rPr>
      </w:pPr>
    </w:p>
    <w:p w14:paraId="1EBAEF88" w14:textId="5319D817"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69" w:name="425"/>
      <w:r w:rsidRPr="00606048">
        <w:rPr>
          <w:rFonts w:ascii="Arial" w:hAnsi="Arial" w:cs="Arial"/>
          <w:color w:val="000000" w:themeColor="text1"/>
          <w:sz w:val="22"/>
          <w:szCs w:val="22"/>
        </w:rPr>
        <w:t xml:space="preserve">ARTICULO 425. </w:t>
      </w:r>
      <w:bookmarkEnd w:id="469"/>
      <w:r w:rsidRPr="00606048">
        <w:rPr>
          <w:rFonts w:ascii="Arial" w:hAnsi="Arial" w:cs="Arial"/>
          <w:color w:val="000000" w:themeColor="text1"/>
          <w:sz w:val="22"/>
          <w:szCs w:val="22"/>
        </w:rPr>
        <w:t>El que debe alimentos no puede oponer al demandante en compensación lo que el demandante le deba a él.</w:t>
      </w:r>
    </w:p>
    <w:p w14:paraId="04840016" w14:textId="1E583E51" w:rsidR="007460B3" w:rsidRPr="00606048" w:rsidRDefault="007460B3" w:rsidP="005955AC">
      <w:pPr>
        <w:spacing w:after="0" w:line="240" w:lineRule="auto"/>
        <w:contextualSpacing/>
        <w:rPr>
          <w:rFonts w:ascii="Arial" w:hAnsi="Arial" w:cs="Arial"/>
          <w:color w:val="000000" w:themeColor="text1"/>
        </w:rPr>
      </w:pPr>
    </w:p>
    <w:p w14:paraId="57041100" w14:textId="2183DF3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70" w:name="426"/>
      <w:r w:rsidRPr="00606048">
        <w:rPr>
          <w:rFonts w:ascii="Arial" w:hAnsi="Arial" w:cs="Arial"/>
          <w:color w:val="000000" w:themeColor="text1"/>
          <w:sz w:val="22"/>
          <w:szCs w:val="22"/>
        </w:rPr>
        <w:t xml:space="preserve">ARTICULO 426. </w:t>
      </w:r>
      <w:bookmarkEnd w:id="470"/>
      <w:r w:rsidRPr="00606048">
        <w:rPr>
          <w:rFonts w:ascii="Arial" w:hAnsi="Arial" w:cs="Arial"/>
          <w:color w:val="000000" w:themeColor="text1"/>
          <w:sz w:val="22"/>
          <w:szCs w:val="22"/>
        </w:rPr>
        <w:t xml:space="preserve">No </w:t>
      </w:r>
      <w:proofErr w:type="gramStart"/>
      <w:r w:rsidRPr="00606048">
        <w:rPr>
          <w:rFonts w:ascii="Arial" w:hAnsi="Arial" w:cs="Arial"/>
          <w:color w:val="000000" w:themeColor="text1"/>
          <w:sz w:val="22"/>
          <w:szCs w:val="22"/>
        </w:rPr>
        <w:t>obstante</w:t>
      </w:r>
      <w:proofErr w:type="gramEnd"/>
      <w:r w:rsidRPr="00606048">
        <w:rPr>
          <w:rFonts w:ascii="Arial" w:hAnsi="Arial" w:cs="Arial"/>
          <w:color w:val="000000" w:themeColor="text1"/>
          <w:sz w:val="22"/>
          <w:szCs w:val="22"/>
        </w:rPr>
        <w:t xml:space="preserve"> lo dispuesto en los dos artículos precedentes, las pensiones alimenticias atrasadas podrán renunciarse o compensarse; y el derecho de demandarlas, transmitirse por causa de muerte, venderse y cederse; sin perjuicio de la prescripción que competa al deudor.</w:t>
      </w:r>
    </w:p>
    <w:p w14:paraId="520D1201" w14:textId="3A5B5ACE" w:rsidR="007460B3" w:rsidRPr="00606048" w:rsidRDefault="007460B3" w:rsidP="005955AC">
      <w:pPr>
        <w:spacing w:after="0" w:line="240" w:lineRule="auto"/>
        <w:contextualSpacing/>
        <w:rPr>
          <w:rFonts w:ascii="Arial" w:hAnsi="Arial" w:cs="Arial"/>
          <w:color w:val="000000" w:themeColor="text1"/>
        </w:rPr>
      </w:pPr>
    </w:p>
    <w:p w14:paraId="5A788482" w14:textId="5B183526"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471" w:name="427"/>
      <w:r w:rsidRPr="00606048">
        <w:rPr>
          <w:rFonts w:ascii="Arial" w:hAnsi="Arial" w:cs="Arial"/>
          <w:color w:val="000000" w:themeColor="text1"/>
          <w:sz w:val="22"/>
          <w:szCs w:val="22"/>
        </w:rPr>
        <w:t xml:space="preserve">ARTICULO 427. </w:t>
      </w:r>
      <w:bookmarkEnd w:id="471"/>
      <w:r w:rsidRPr="00606048">
        <w:rPr>
          <w:rFonts w:ascii="Arial" w:hAnsi="Arial" w:cs="Arial"/>
          <w:color w:val="000000" w:themeColor="text1"/>
          <w:sz w:val="22"/>
          <w:szCs w:val="22"/>
        </w:rPr>
        <w:t>Las disposiciones de este título no rigen respecto de las asignaciones alimenticias hechas voluntariamente en testamento o por donación entre vivos; acerca de las cuales deberá estarse a la voluntad del testador o donante, en cuanto haya podido disponer libremente de lo suyo.</w:t>
      </w:r>
    </w:p>
    <w:p w14:paraId="5ECC744E" w14:textId="77777777" w:rsidR="001B7004" w:rsidRPr="00606048" w:rsidRDefault="001B7004" w:rsidP="005955AC">
      <w:pPr>
        <w:pStyle w:val="centrado"/>
        <w:spacing w:before="0" w:beforeAutospacing="0" w:after="0" w:afterAutospacing="0"/>
        <w:contextualSpacing/>
        <w:jc w:val="center"/>
        <w:rPr>
          <w:rFonts w:ascii="Arial" w:hAnsi="Arial" w:cs="Arial"/>
          <w:color w:val="000000" w:themeColor="text1"/>
          <w:sz w:val="22"/>
          <w:szCs w:val="22"/>
        </w:rPr>
      </w:pPr>
      <w:bookmarkStart w:id="472" w:name="TITULO_XXII"/>
    </w:p>
    <w:p w14:paraId="5C804864" w14:textId="64F1ED4B"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XXII</w:t>
      </w:r>
      <w:bookmarkEnd w:id="472"/>
    </w:p>
    <w:p w14:paraId="77F2D221"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0660403" w14:textId="55933600" w:rsidR="007460B3" w:rsidRPr="00606048"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LAS TUTELAS Y CURADURIAS EN GENERAL</w:t>
      </w:r>
    </w:p>
    <w:p w14:paraId="379B3F23"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4B4BF35" w14:textId="334D686B"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473" w:name="Nivel043"/>
      <w:r w:rsidRPr="660AA3BA">
        <w:rPr>
          <w:rFonts w:ascii="Arial" w:hAnsi="Arial" w:cs="Arial"/>
          <w:b/>
          <w:bCs/>
          <w:color w:val="000000" w:themeColor="text1"/>
          <w:sz w:val="22"/>
          <w:szCs w:val="22"/>
        </w:rPr>
        <w:t>CAPITULO I</w:t>
      </w:r>
      <w:bookmarkEnd w:id="473"/>
    </w:p>
    <w:p w14:paraId="66B7F340"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5181F1B"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DEFINICIONES Y REGLAS EN GENERAL</w:t>
      </w:r>
    </w:p>
    <w:p w14:paraId="496E3A41" w14:textId="6496BE6F" w:rsidR="007460B3" w:rsidRPr="00606048" w:rsidRDefault="007460B3" w:rsidP="005955AC">
      <w:pPr>
        <w:spacing w:after="0" w:line="240" w:lineRule="auto"/>
        <w:contextualSpacing/>
        <w:rPr>
          <w:rFonts w:ascii="Arial" w:hAnsi="Arial" w:cs="Arial"/>
          <w:color w:val="000000" w:themeColor="text1"/>
        </w:rPr>
      </w:pPr>
    </w:p>
    <w:p w14:paraId="24BDBB96" w14:textId="1E590D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74" w:name="428"/>
      <w:r w:rsidRPr="008E5C14">
        <w:rPr>
          <w:rFonts w:ascii="Arial" w:hAnsi="Arial" w:cs="Arial"/>
          <w:color w:val="000000" w:themeColor="text1"/>
          <w:sz w:val="22"/>
          <w:szCs w:val="22"/>
          <w:lang w:val="pt-BR"/>
        </w:rPr>
        <w:t xml:space="preserve">ARTICULO 428. </w:t>
      </w:r>
      <w:bookmarkEnd w:id="474"/>
      <w:proofErr w:type="spellStart"/>
      <w:r w:rsidR="002A5014" w:rsidRPr="008E5C14">
        <w:rPr>
          <w:rFonts w:ascii="Arial" w:hAnsi="Arial" w:cs="Arial"/>
          <w:color w:val="000000" w:themeColor="text1"/>
          <w:sz w:val="22"/>
          <w:szCs w:val="22"/>
          <w:lang w:val="pt-BR"/>
        </w:rPr>
        <w:t>Derogado</w:t>
      </w:r>
      <w:proofErr w:type="spellEnd"/>
    </w:p>
    <w:p w14:paraId="5CFD497A" w14:textId="77777777" w:rsidR="001B7004" w:rsidRPr="008E5C14" w:rsidRDefault="001B7004" w:rsidP="005955AC">
      <w:pPr>
        <w:spacing w:after="0" w:line="240" w:lineRule="auto"/>
        <w:contextualSpacing/>
        <w:rPr>
          <w:rFonts w:ascii="Arial" w:hAnsi="Arial" w:cs="Arial"/>
          <w:color w:val="000000" w:themeColor="text1"/>
          <w:lang w:val="pt-BR"/>
        </w:rPr>
      </w:pPr>
    </w:p>
    <w:p w14:paraId="5308F75D" w14:textId="4C0EC3E7" w:rsidR="001B7004" w:rsidRPr="008E5C14" w:rsidRDefault="007460B3" w:rsidP="002A5014">
      <w:pPr>
        <w:pStyle w:val="NormalWeb"/>
        <w:spacing w:before="0" w:beforeAutospacing="0" w:after="0" w:afterAutospacing="0"/>
        <w:contextualSpacing/>
        <w:jc w:val="both"/>
        <w:rPr>
          <w:rFonts w:ascii="Arial" w:hAnsi="Arial" w:cs="Arial"/>
          <w:color w:val="000000" w:themeColor="text1"/>
          <w:sz w:val="22"/>
          <w:szCs w:val="22"/>
          <w:lang w:val="pt-BR"/>
        </w:rPr>
      </w:pPr>
      <w:bookmarkStart w:id="475" w:name="429"/>
      <w:r w:rsidRPr="008E5C14">
        <w:rPr>
          <w:rFonts w:ascii="Arial" w:hAnsi="Arial" w:cs="Arial"/>
          <w:color w:val="000000" w:themeColor="text1"/>
          <w:sz w:val="22"/>
          <w:szCs w:val="22"/>
          <w:lang w:val="pt-BR"/>
        </w:rPr>
        <w:t xml:space="preserve">ARTICULO 429. </w:t>
      </w:r>
      <w:bookmarkEnd w:id="475"/>
      <w:proofErr w:type="spellStart"/>
      <w:r w:rsidR="002A5014" w:rsidRPr="008E5C14">
        <w:rPr>
          <w:rFonts w:ascii="Arial" w:hAnsi="Arial" w:cs="Arial"/>
          <w:color w:val="000000" w:themeColor="text1"/>
          <w:sz w:val="22"/>
          <w:szCs w:val="22"/>
          <w:lang w:val="pt-BR"/>
        </w:rPr>
        <w:t>Derogado</w:t>
      </w:r>
      <w:proofErr w:type="spellEnd"/>
    </w:p>
    <w:p w14:paraId="6D7E6349" w14:textId="77777777" w:rsidR="002A5014" w:rsidRPr="008E5C14" w:rsidRDefault="002A5014" w:rsidP="002A5014">
      <w:pPr>
        <w:pStyle w:val="NormalWeb"/>
        <w:spacing w:before="0" w:beforeAutospacing="0" w:after="0" w:afterAutospacing="0"/>
        <w:contextualSpacing/>
        <w:jc w:val="both"/>
        <w:rPr>
          <w:rFonts w:ascii="Arial" w:hAnsi="Arial" w:cs="Arial"/>
          <w:color w:val="000000" w:themeColor="text1"/>
          <w:lang w:val="pt-BR"/>
        </w:rPr>
      </w:pPr>
    </w:p>
    <w:p w14:paraId="03759476" w14:textId="4470F2F9" w:rsidR="001B7004" w:rsidRPr="008E5C14" w:rsidRDefault="007460B3" w:rsidP="002A5014">
      <w:pPr>
        <w:pStyle w:val="NormalWeb"/>
        <w:spacing w:before="0" w:beforeAutospacing="0" w:after="0" w:afterAutospacing="0"/>
        <w:contextualSpacing/>
        <w:jc w:val="both"/>
        <w:rPr>
          <w:rFonts w:ascii="Arial" w:hAnsi="Arial" w:cs="Arial"/>
          <w:color w:val="000000" w:themeColor="text1"/>
          <w:sz w:val="22"/>
          <w:szCs w:val="22"/>
          <w:lang w:val="pt-BR"/>
        </w:rPr>
      </w:pPr>
      <w:bookmarkStart w:id="476" w:name="430"/>
      <w:r w:rsidRPr="008E5C14">
        <w:rPr>
          <w:rFonts w:ascii="Arial" w:hAnsi="Arial" w:cs="Arial"/>
          <w:color w:val="000000" w:themeColor="text1"/>
          <w:sz w:val="22"/>
          <w:szCs w:val="22"/>
          <w:lang w:val="pt-BR"/>
        </w:rPr>
        <w:t xml:space="preserve">ARTICULO 430. </w:t>
      </w:r>
      <w:bookmarkEnd w:id="476"/>
      <w:proofErr w:type="spellStart"/>
      <w:r w:rsidR="002A5014" w:rsidRPr="008E5C14">
        <w:rPr>
          <w:rFonts w:ascii="Arial" w:hAnsi="Arial" w:cs="Arial"/>
          <w:color w:val="000000" w:themeColor="text1"/>
          <w:sz w:val="22"/>
          <w:szCs w:val="22"/>
          <w:lang w:val="pt-BR"/>
        </w:rPr>
        <w:t>Derogado</w:t>
      </w:r>
      <w:proofErr w:type="spellEnd"/>
    </w:p>
    <w:p w14:paraId="3C260383" w14:textId="77777777" w:rsidR="002A5014" w:rsidRPr="008E5C14" w:rsidRDefault="002A5014" w:rsidP="002A5014">
      <w:pPr>
        <w:pStyle w:val="NormalWeb"/>
        <w:spacing w:before="0" w:beforeAutospacing="0" w:after="0" w:afterAutospacing="0"/>
        <w:contextualSpacing/>
        <w:jc w:val="both"/>
        <w:rPr>
          <w:rFonts w:ascii="Arial" w:hAnsi="Arial" w:cs="Arial"/>
          <w:color w:val="000000" w:themeColor="text1"/>
          <w:lang w:val="pt-BR"/>
        </w:rPr>
      </w:pPr>
    </w:p>
    <w:p w14:paraId="43B54906" w14:textId="1059021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77" w:name="431"/>
      <w:r w:rsidRPr="008E5C14">
        <w:rPr>
          <w:rFonts w:ascii="Arial" w:hAnsi="Arial" w:cs="Arial"/>
          <w:color w:val="000000" w:themeColor="text1"/>
          <w:sz w:val="22"/>
          <w:szCs w:val="22"/>
          <w:lang w:val="pt-BR"/>
        </w:rPr>
        <w:t xml:space="preserve">ARTICULO 431. </w:t>
      </w:r>
      <w:bookmarkEnd w:id="477"/>
      <w:proofErr w:type="spellStart"/>
      <w:r w:rsidR="002A5014" w:rsidRPr="008E5C14">
        <w:rPr>
          <w:rFonts w:ascii="Arial" w:hAnsi="Arial" w:cs="Arial"/>
          <w:color w:val="000000" w:themeColor="text1"/>
          <w:sz w:val="22"/>
          <w:szCs w:val="22"/>
          <w:lang w:val="pt-BR"/>
        </w:rPr>
        <w:t>Derogado</w:t>
      </w:r>
      <w:proofErr w:type="spellEnd"/>
    </w:p>
    <w:p w14:paraId="07E5B865" w14:textId="77777777" w:rsidR="001B7004" w:rsidRPr="008E5C14" w:rsidRDefault="001B7004" w:rsidP="005955AC">
      <w:pPr>
        <w:spacing w:after="0" w:line="240" w:lineRule="auto"/>
        <w:contextualSpacing/>
        <w:rPr>
          <w:rFonts w:ascii="Arial" w:hAnsi="Arial" w:cs="Arial"/>
          <w:color w:val="000000" w:themeColor="text1"/>
          <w:lang w:val="pt-BR"/>
        </w:rPr>
      </w:pPr>
    </w:p>
    <w:p w14:paraId="268043A1" w14:textId="5687BD6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78" w:name="432"/>
      <w:r w:rsidRPr="008E5C14">
        <w:rPr>
          <w:rFonts w:ascii="Arial" w:hAnsi="Arial" w:cs="Arial"/>
          <w:color w:val="000000" w:themeColor="text1"/>
          <w:sz w:val="22"/>
          <w:szCs w:val="22"/>
          <w:lang w:val="pt-BR"/>
        </w:rPr>
        <w:t xml:space="preserve">ARTICULO 432. </w:t>
      </w:r>
      <w:bookmarkEnd w:id="478"/>
      <w:proofErr w:type="spellStart"/>
      <w:r w:rsidR="002A5014" w:rsidRPr="008E5C14">
        <w:rPr>
          <w:rFonts w:ascii="Arial" w:hAnsi="Arial" w:cs="Arial"/>
          <w:color w:val="000000" w:themeColor="text1"/>
          <w:sz w:val="22"/>
          <w:szCs w:val="22"/>
          <w:lang w:val="pt-BR"/>
        </w:rPr>
        <w:t>Derogado</w:t>
      </w:r>
      <w:proofErr w:type="spellEnd"/>
    </w:p>
    <w:p w14:paraId="66E72B9B" w14:textId="4FDD8EB7" w:rsidR="007460B3" w:rsidRPr="008E5C14" w:rsidRDefault="007460B3" w:rsidP="005955AC">
      <w:pPr>
        <w:spacing w:after="0" w:line="240" w:lineRule="auto"/>
        <w:contextualSpacing/>
        <w:rPr>
          <w:rFonts w:ascii="Arial" w:hAnsi="Arial" w:cs="Arial"/>
          <w:color w:val="000000" w:themeColor="text1"/>
          <w:lang w:val="pt-BR"/>
        </w:rPr>
      </w:pPr>
    </w:p>
    <w:p w14:paraId="2E83E975" w14:textId="73EC3A6D" w:rsidR="001B7004" w:rsidRPr="008E5C14" w:rsidRDefault="007460B3" w:rsidP="002A5014">
      <w:pPr>
        <w:pStyle w:val="NormalWeb"/>
        <w:spacing w:before="0" w:beforeAutospacing="0" w:after="0" w:afterAutospacing="0"/>
        <w:contextualSpacing/>
        <w:jc w:val="both"/>
        <w:rPr>
          <w:rFonts w:ascii="Arial" w:hAnsi="Arial" w:cs="Arial"/>
          <w:color w:val="000000" w:themeColor="text1"/>
          <w:sz w:val="22"/>
          <w:szCs w:val="22"/>
          <w:lang w:val="pt-BR"/>
        </w:rPr>
      </w:pPr>
      <w:bookmarkStart w:id="479" w:name="433"/>
      <w:r w:rsidRPr="008E5C14">
        <w:rPr>
          <w:rFonts w:ascii="Arial" w:hAnsi="Arial" w:cs="Arial"/>
          <w:color w:val="000000" w:themeColor="text1"/>
          <w:sz w:val="22"/>
          <w:szCs w:val="22"/>
          <w:lang w:val="pt-BR"/>
        </w:rPr>
        <w:t xml:space="preserve">ARTICULO 433. </w:t>
      </w:r>
      <w:bookmarkEnd w:id="479"/>
      <w:proofErr w:type="spellStart"/>
      <w:r w:rsidR="002A5014" w:rsidRPr="008E5C14">
        <w:rPr>
          <w:rFonts w:ascii="Arial" w:hAnsi="Arial" w:cs="Arial"/>
          <w:color w:val="000000" w:themeColor="text1"/>
          <w:sz w:val="22"/>
          <w:szCs w:val="22"/>
          <w:lang w:val="pt-BR"/>
        </w:rPr>
        <w:t>Derogado</w:t>
      </w:r>
      <w:proofErr w:type="spellEnd"/>
    </w:p>
    <w:p w14:paraId="488A68EC" w14:textId="77777777" w:rsidR="002A5014" w:rsidRPr="008E5C14" w:rsidRDefault="002A5014" w:rsidP="002A5014">
      <w:pPr>
        <w:pStyle w:val="NormalWeb"/>
        <w:spacing w:before="0" w:beforeAutospacing="0" w:after="0" w:afterAutospacing="0"/>
        <w:contextualSpacing/>
        <w:jc w:val="both"/>
        <w:rPr>
          <w:rFonts w:ascii="Arial" w:hAnsi="Arial" w:cs="Arial"/>
          <w:color w:val="000000" w:themeColor="text1"/>
          <w:lang w:val="pt-BR"/>
        </w:rPr>
      </w:pPr>
    </w:p>
    <w:p w14:paraId="7DB1809E" w14:textId="0B3BD27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0" w:name="434"/>
      <w:r w:rsidRPr="008E5C14">
        <w:rPr>
          <w:rFonts w:ascii="Arial" w:hAnsi="Arial" w:cs="Arial"/>
          <w:color w:val="000000" w:themeColor="text1"/>
          <w:sz w:val="22"/>
          <w:szCs w:val="22"/>
          <w:lang w:val="pt-BR"/>
        </w:rPr>
        <w:t xml:space="preserve">ARTICULO 434. </w:t>
      </w:r>
      <w:bookmarkEnd w:id="480"/>
      <w:proofErr w:type="spellStart"/>
      <w:r w:rsidR="002A5014" w:rsidRPr="008E5C14">
        <w:rPr>
          <w:rFonts w:ascii="Arial" w:hAnsi="Arial" w:cs="Arial"/>
          <w:color w:val="000000" w:themeColor="text1"/>
          <w:sz w:val="22"/>
          <w:szCs w:val="22"/>
          <w:lang w:val="pt-BR"/>
        </w:rPr>
        <w:t>Derogado</w:t>
      </w:r>
      <w:proofErr w:type="spellEnd"/>
    </w:p>
    <w:p w14:paraId="3D544599" w14:textId="2425C3A6" w:rsidR="007460B3" w:rsidRPr="008E5C14" w:rsidRDefault="007460B3" w:rsidP="005955AC">
      <w:pPr>
        <w:spacing w:after="0" w:line="240" w:lineRule="auto"/>
        <w:contextualSpacing/>
        <w:rPr>
          <w:rFonts w:ascii="Arial" w:hAnsi="Arial" w:cs="Arial"/>
          <w:color w:val="000000" w:themeColor="text1"/>
          <w:lang w:val="pt-BR"/>
        </w:rPr>
      </w:pPr>
    </w:p>
    <w:p w14:paraId="64FEDA71" w14:textId="2E47CCA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1" w:name="435"/>
      <w:r w:rsidRPr="008E5C14">
        <w:rPr>
          <w:rFonts w:ascii="Arial" w:hAnsi="Arial" w:cs="Arial"/>
          <w:color w:val="000000" w:themeColor="text1"/>
          <w:sz w:val="22"/>
          <w:szCs w:val="22"/>
          <w:lang w:val="pt-BR"/>
        </w:rPr>
        <w:t xml:space="preserve">ARTICULO 435. </w:t>
      </w:r>
      <w:bookmarkEnd w:id="481"/>
      <w:proofErr w:type="spellStart"/>
      <w:r w:rsidR="002A5014" w:rsidRPr="008E5C14">
        <w:rPr>
          <w:rFonts w:ascii="Arial" w:hAnsi="Arial" w:cs="Arial"/>
          <w:color w:val="000000" w:themeColor="text1"/>
          <w:sz w:val="22"/>
          <w:szCs w:val="22"/>
          <w:lang w:val="pt-BR"/>
        </w:rPr>
        <w:t>Derogado</w:t>
      </w:r>
      <w:proofErr w:type="spellEnd"/>
    </w:p>
    <w:p w14:paraId="4E2E8A93" w14:textId="77777777" w:rsidR="001B7004" w:rsidRPr="008E5C14" w:rsidRDefault="001B7004" w:rsidP="005955AC">
      <w:pPr>
        <w:spacing w:after="0" w:line="240" w:lineRule="auto"/>
        <w:contextualSpacing/>
        <w:rPr>
          <w:rFonts w:ascii="Arial" w:hAnsi="Arial" w:cs="Arial"/>
          <w:color w:val="000000" w:themeColor="text1"/>
          <w:lang w:val="pt-BR"/>
        </w:rPr>
      </w:pPr>
    </w:p>
    <w:p w14:paraId="62E51442" w14:textId="37A18C9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2" w:name="436"/>
      <w:r w:rsidRPr="008E5C14">
        <w:rPr>
          <w:rFonts w:ascii="Arial" w:hAnsi="Arial" w:cs="Arial"/>
          <w:color w:val="000000" w:themeColor="text1"/>
          <w:sz w:val="22"/>
          <w:szCs w:val="22"/>
          <w:lang w:val="pt-BR"/>
        </w:rPr>
        <w:t xml:space="preserve">ARTICULO 436. </w:t>
      </w:r>
      <w:bookmarkEnd w:id="482"/>
      <w:proofErr w:type="spellStart"/>
      <w:r w:rsidR="002A5014" w:rsidRPr="008E5C14">
        <w:rPr>
          <w:rFonts w:ascii="Arial" w:hAnsi="Arial" w:cs="Arial"/>
          <w:color w:val="000000" w:themeColor="text1"/>
          <w:sz w:val="22"/>
          <w:szCs w:val="22"/>
          <w:lang w:val="pt-BR"/>
        </w:rPr>
        <w:t>Derogado</w:t>
      </w:r>
      <w:proofErr w:type="spellEnd"/>
    </w:p>
    <w:p w14:paraId="039C874A" w14:textId="77777777" w:rsidR="001B7004" w:rsidRPr="008E5C14" w:rsidRDefault="001B7004" w:rsidP="005955AC">
      <w:pPr>
        <w:spacing w:after="0" w:line="240" w:lineRule="auto"/>
        <w:contextualSpacing/>
        <w:rPr>
          <w:rFonts w:ascii="Arial" w:hAnsi="Arial" w:cs="Arial"/>
          <w:color w:val="000000" w:themeColor="text1"/>
          <w:lang w:val="pt-BR"/>
        </w:rPr>
      </w:pPr>
    </w:p>
    <w:p w14:paraId="64DEAA6B" w14:textId="4DC81C9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3" w:name="437"/>
      <w:r w:rsidRPr="008E5C14">
        <w:rPr>
          <w:rFonts w:ascii="Arial" w:hAnsi="Arial" w:cs="Arial"/>
          <w:color w:val="000000" w:themeColor="text1"/>
          <w:sz w:val="22"/>
          <w:szCs w:val="22"/>
          <w:lang w:val="pt-BR"/>
        </w:rPr>
        <w:lastRenderedPageBreak/>
        <w:t xml:space="preserve">ARTICULO 437. </w:t>
      </w:r>
      <w:bookmarkEnd w:id="483"/>
      <w:proofErr w:type="spellStart"/>
      <w:r w:rsidR="002A5014" w:rsidRPr="008E5C14">
        <w:rPr>
          <w:rFonts w:ascii="Arial" w:hAnsi="Arial" w:cs="Arial"/>
          <w:color w:val="000000" w:themeColor="text1"/>
          <w:sz w:val="22"/>
          <w:szCs w:val="22"/>
          <w:lang w:val="pt-BR"/>
        </w:rPr>
        <w:t>Derogado</w:t>
      </w:r>
      <w:proofErr w:type="spellEnd"/>
    </w:p>
    <w:p w14:paraId="02E2F4BF" w14:textId="77777777" w:rsidR="001B7004" w:rsidRPr="008E5C14" w:rsidRDefault="001B7004" w:rsidP="005955AC">
      <w:pPr>
        <w:spacing w:after="0" w:line="240" w:lineRule="auto"/>
        <w:contextualSpacing/>
        <w:rPr>
          <w:rFonts w:ascii="Arial" w:hAnsi="Arial" w:cs="Arial"/>
          <w:color w:val="000000" w:themeColor="text1"/>
          <w:lang w:val="pt-BR"/>
        </w:rPr>
      </w:pPr>
    </w:p>
    <w:p w14:paraId="36AE791C" w14:textId="733AAF6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4" w:name="438"/>
      <w:r w:rsidRPr="008E5C14">
        <w:rPr>
          <w:rFonts w:ascii="Arial" w:hAnsi="Arial" w:cs="Arial"/>
          <w:color w:val="000000" w:themeColor="text1"/>
          <w:sz w:val="22"/>
          <w:szCs w:val="22"/>
          <w:lang w:val="pt-BR"/>
        </w:rPr>
        <w:t xml:space="preserve">ARTICULO 438. </w:t>
      </w:r>
      <w:bookmarkEnd w:id="484"/>
      <w:proofErr w:type="spellStart"/>
      <w:r w:rsidR="002A5014" w:rsidRPr="008E5C14">
        <w:rPr>
          <w:rFonts w:ascii="Arial" w:hAnsi="Arial" w:cs="Arial"/>
          <w:color w:val="000000" w:themeColor="text1"/>
          <w:sz w:val="22"/>
          <w:szCs w:val="22"/>
          <w:lang w:val="pt-BR"/>
        </w:rPr>
        <w:t>Derogado</w:t>
      </w:r>
      <w:proofErr w:type="spellEnd"/>
    </w:p>
    <w:p w14:paraId="192BC47A" w14:textId="77777777" w:rsidR="001B7004" w:rsidRPr="008E5C14" w:rsidRDefault="001B7004" w:rsidP="005955AC">
      <w:pPr>
        <w:spacing w:after="0" w:line="240" w:lineRule="auto"/>
        <w:contextualSpacing/>
        <w:rPr>
          <w:rFonts w:ascii="Arial" w:hAnsi="Arial" w:cs="Arial"/>
          <w:color w:val="000000" w:themeColor="text1"/>
          <w:lang w:val="pt-BR"/>
        </w:rPr>
      </w:pPr>
    </w:p>
    <w:p w14:paraId="1ABF20DE" w14:textId="237A1C9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5" w:name="439"/>
      <w:r w:rsidRPr="008E5C14">
        <w:rPr>
          <w:rFonts w:ascii="Arial" w:hAnsi="Arial" w:cs="Arial"/>
          <w:color w:val="000000" w:themeColor="text1"/>
          <w:sz w:val="22"/>
          <w:szCs w:val="22"/>
          <w:lang w:val="pt-BR"/>
        </w:rPr>
        <w:t>ARTICULO 439.</w:t>
      </w:r>
      <w:bookmarkEnd w:id="485"/>
      <w:r w:rsidRPr="008E5C14">
        <w:rPr>
          <w:rFonts w:ascii="Arial" w:hAnsi="Arial" w:cs="Arial"/>
          <w:color w:val="000000" w:themeColor="text1"/>
          <w:sz w:val="22"/>
          <w:szCs w:val="22"/>
          <w:lang w:val="pt-BR"/>
        </w:rPr>
        <w:t> </w:t>
      </w:r>
      <w:proofErr w:type="spellStart"/>
      <w:r w:rsidR="002A5014" w:rsidRPr="008E5C14">
        <w:rPr>
          <w:rFonts w:ascii="Arial" w:hAnsi="Arial" w:cs="Arial"/>
          <w:color w:val="000000" w:themeColor="text1"/>
          <w:sz w:val="22"/>
          <w:szCs w:val="22"/>
          <w:lang w:val="pt-BR"/>
        </w:rPr>
        <w:t>Derogado</w:t>
      </w:r>
      <w:proofErr w:type="spellEnd"/>
    </w:p>
    <w:p w14:paraId="404B6C85" w14:textId="77777777" w:rsidR="001B7004" w:rsidRPr="008E5C14" w:rsidRDefault="001B7004" w:rsidP="005955AC">
      <w:pPr>
        <w:spacing w:after="0" w:line="240" w:lineRule="auto"/>
        <w:contextualSpacing/>
        <w:rPr>
          <w:rFonts w:ascii="Arial" w:hAnsi="Arial" w:cs="Arial"/>
          <w:color w:val="000000" w:themeColor="text1"/>
          <w:lang w:val="pt-BR"/>
        </w:rPr>
      </w:pPr>
    </w:p>
    <w:p w14:paraId="173EFFE8" w14:textId="11BB18B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6" w:name="440"/>
      <w:r w:rsidRPr="008E5C14">
        <w:rPr>
          <w:rFonts w:ascii="Arial" w:hAnsi="Arial" w:cs="Arial"/>
          <w:color w:val="000000" w:themeColor="text1"/>
          <w:sz w:val="22"/>
          <w:szCs w:val="22"/>
          <w:lang w:val="pt-BR"/>
        </w:rPr>
        <w:t xml:space="preserve">ARTICULO 440. </w:t>
      </w:r>
      <w:bookmarkEnd w:id="486"/>
      <w:proofErr w:type="spellStart"/>
      <w:r w:rsidR="002A5014" w:rsidRPr="008E5C14">
        <w:rPr>
          <w:rFonts w:ascii="Arial" w:hAnsi="Arial" w:cs="Arial"/>
          <w:color w:val="000000" w:themeColor="text1"/>
          <w:sz w:val="22"/>
          <w:szCs w:val="22"/>
          <w:lang w:val="pt-BR"/>
        </w:rPr>
        <w:t>Derogado</w:t>
      </w:r>
      <w:proofErr w:type="spellEnd"/>
    </w:p>
    <w:p w14:paraId="2BDC2195" w14:textId="77777777" w:rsidR="001B7004" w:rsidRPr="008E5C14" w:rsidRDefault="001B7004" w:rsidP="005955AC">
      <w:pPr>
        <w:spacing w:after="0" w:line="240" w:lineRule="auto"/>
        <w:contextualSpacing/>
        <w:rPr>
          <w:rFonts w:ascii="Arial" w:hAnsi="Arial" w:cs="Arial"/>
          <w:color w:val="000000" w:themeColor="text1"/>
          <w:lang w:val="pt-BR"/>
        </w:rPr>
      </w:pPr>
    </w:p>
    <w:p w14:paraId="4BF8EF15" w14:textId="7A06EEC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7" w:name="441"/>
      <w:r w:rsidRPr="008E5C14">
        <w:rPr>
          <w:rFonts w:ascii="Arial" w:hAnsi="Arial" w:cs="Arial"/>
          <w:color w:val="000000" w:themeColor="text1"/>
          <w:sz w:val="22"/>
          <w:szCs w:val="22"/>
          <w:lang w:val="pt-BR"/>
        </w:rPr>
        <w:t xml:space="preserve">ARTICULO 441. </w:t>
      </w:r>
      <w:bookmarkEnd w:id="487"/>
      <w:proofErr w:type="spellStart"/>
      <w:r w:rsidR="002A5014" w:rsidRPr="008E5C14">
        <w:rPr>
          <w:rFonts w:ascii="Arial" w:hAnsi="Arial" w:cs="Arial"/>
          <w:color w:val="000000" w:themeColor="text1"/>
          <w:sz w:val="22"/>
          <w:szCs w:val="22"/>
          <w:lang w:val="pt-BR"/>
        </w:rPr>
        <w:t>Derogado</w:t>
      </w:r>
      <w:proofErr w:type="spellEnd"/>
    </w:p>
    <w:p w14:paraId="152D6B04" w14:textId="77777777" w:rsidR="001B7004" w:rsidRPr="008E5C14" w:rsidRDefault="001B7004" w:rsidP="005955AC">
      <w:pPr>
        <w:spacing w:after="0" w:line="240" w:lineRule="auto"/>
        <w:contextualSpacing/>
        <w:rPr>
          <w:rFonts w:ascii="Arial" w:hAnsi="Arial" w:cs="Arial"/>
          <w:color w:val="000000" w:themeColor="text1"/>
          <w:lang w:val="pt-BR"/>
        </w:rPr>
      </w:pPr>
    </w:p>
    <w:p w14:paraId="128AC804" w14:textId="7912112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8" w:name="442"/>
      <w:r w:rsidRPr="008E5C14">
        <w:rPr>
          <w:rFonts w:ascii="Arial" w:hAnsi="Arial" w:cs="Arial"/>
          <w:color w:val="000000" w:themeColor="text1"/>
          <w:sz w:val="22"/>
          <w:szCs w:val="22"/>
          <w:lang w:val="pt-BR"/>
        </w:rPr>
        <w:t xml:space="preserve">ARTICULO 442. </w:t>
      </w:r>
      <w:bookmarkEnd w:id="488"/>
      <w:proofErr w:type="spellStart"/>
      <w:r w:rsidR="002A5014" w:rsidRPr="008E5C14">
        <w:rPr>
          <w:rFonts w:ascii="Arial" w:hAnsi="Arial" w:cs="Arial"/>
          <w:color w:val="000000" w:themeColor="text1"/>
          <w:sz w:val="22"/>
          <w:szCs w:val="22"/>
          <w:lang w:val="pt-BR"/>
        </w:rPr>
        <w:t>Derogado</w:t>
      </w:r>
      <w:proofErr w:type="spellEnd"/>
    </w:p>
    <w:p w14:paraId="7D00BAE2" w14:textId="77777777" w:rsidR="001B7004" w:rsidRPr="008E5C14" w:rsidRDefault="001B7004" w:rsidP="005955AC">
      <w:pPr>
        <w:spacing w:after="0" w:line="240" w:lineRule="auto"/>
        <w:contextualSpacing/>
        <w:rPr>
          <w:rFonts w:ascii="Arial" w:hAnsi="Arial" w:cs="Arial"/>
          <w:color w:val="000000" w:themeColor="text1"/>
          <w:lang w:val="pt-BR"/>
        </w:rPr>
      </w:pPr>
    </w:p>
    <w:p w14:paraId="04C39072" w14:textId="5B2E72A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89" w:name="443"/>
      <w:r w:rsidRPr="008E5C14">
        <w:rPr>
          <w:rFonts w:ascii="Arial" w:hAnsi="Arial" w:cs="Arial"/>
          <w:color w:val="000000" w:themeColor="text1"/>
          <w:sz w:val="22"/>
          <w:szCs w:val="22"/>
          <w:lang w:val="pt-BR"/>
        </w:rPr>
        <w:t xml:space="preserve">ARTICULO 443. </w:t>
      </w:r>
      <w:bookmarkEnd w:id="489"/>
      <w:proofErr w:type="spellStart"/>
      <w:r w:rsidR="002A5014" w:rsidRPr="008E5C14">
        <w:rPr>
          <w:rFonts w:ascii="Arial" w:hAnsi="Arial" w:cs="Arial"/>
          <w:color w:val="000000" w:themeColor="text1"/>
          <w:sz w:val="22"/>
          <w:szCs w:val="22"/>
          <w:lang w:val="pt-BR"/>
        </w:rPr>
        <w:t>Derogado</w:t>
      </w:r>
      <w:proofErr w:type="spellEnd"/>
    </w:p>
    <w:p w14:paraId="763D2DA4" w14:textId="77777777" w:rsidR="001B7004" w:rsidRPr="008E5C14" w:rsidRDefault="001B7004"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490" w:name="Nivel044"/>
    </w:p>
    <w:p w14:paraId="4A5F46C4" w14:textId="4FDF969D"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II</w:t>
      </w:r>
      <w:bookmarkEnd w:id="490"/>
    </w:p>
    <w:p w14:paraId="66A1949A"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42A9941"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LA TUTELA O CURADURIA TESTAMENTARIA</w:t>
      </w:r>
    </w:p>
    <w:p w14:paraId="31463A77" w14:textId="240CF2C7" w:rsidR="007460B3" w:rsidRPr="008E5C14" w:rsidRDefault="007460B3" w:rsidP="005955AC">
      <w:pPr>
        <w:spacing w:after="0" w:line="240" w:lineRule="auto"/>
        <w:contextualSpacing/>
        <w:rPr>
          <w:rFonts w:ascii="Arial" w:hAnsi="Arial" w:cs="Arial"/>
          <w:color w:val="000000" w:themeColor="text1"/>
          <w:lang w:val="pt-BR"/>
        </w:rPr>
      </w:pPr>
    </w:p>
    <w:p w14:paraId="36061508" w14:textId="6409832C" w:rsidR="001B7004" w:rsidRPr="008E5C14" w:rsidRDefault="007460B3" w:rsidP="002A5014">
      <w:pPr>
        <w:pStyle w:val="NormalWeb"/>
        <w:spacing w:before="0" w:beforeAutospacing="0" w:after="0" w:afterAutospacing="0"/>
        <w:contextualSpacing/>
        <w:jc w:val="both"/>
        <w:rPr>
          <w:rFonts w:ascii="Arial" w:hAnsi="Arial" w:cs="Arial"/>
          <w:color w:val="000000" w:themeColor="text1"/>
          <w:sz w:val="22"/>
          <w:szCs w:val="22"/>
          <w:lang w:val="pt-BR"/>
        </w:rPr>
      </w:pPr>
      <w:bookmarkStart w:id="491" w:name="444"/>
      <w:r w:rsidRPr="008E5C14">
        <w:rPr>
          <w:rFonts w:ascii="Arial" w:hAnsi="Arial" w:cs="Arial"/>
          <w:color w:val="000000" w:themeColor="text1"/>
          <w:sz w:val="22"/>
          <w:szCs w:val="22"/>
          <w:lang w:val="pt-BR"/>
        </w:rPr>
        <w:t xml:space="preserve">ARTICULO 444. </w:t>
      </w:r>
      <w:bookmarkEnd w:id="491"/>
      <w:proofErr w:type="spellStart"/>
      <w:r w:rsidR="002A5014" w:rsidRPr="008E5C14">
        <w:rPr>
          <w:rFonts w:ascii="Arial" w:hAnsi="Arial" w:cs="Arial"/>
          <w:color w:val="000000" w:themeColor="text1"/>
          <w:sz w:val="22"/>
          <w:szCs w:val="22"/>
          <w:lang w:val="pt-BR"/>
        </w:rPr>
        <w:t>Derogado</w:t>
      </w:r>
      <w:proofErr w:type="spellEnd"/>
    </w:p>
    <w:p w14:paraId="5BFA16C2" w14:textId="77777777" w:rsidR="002A5014" w:rsidRPr="008E5C14" w:rsidRDefault="002A5014" w:rsidP="002A5014">
      <w:pPr>
        <w:pStyle w:val="NormalWeb"/>
        <w:spacing w:before="0" w:beforeAutospacing="0" w:after="0" w:afterAutospacing="0"/>
        <w:contextualSpacing/>
        <w:jc w:val="both"/>
        <w:rPr>
          <w:rFonts w:ascii="Arial" w:hAnsi="Arial" w:cs="Arial"/>
          <w:color w:val="000000" w:themeColor="text1"/>
          <w:lang w:val="pt-BR"/>
        </w:rPr>
      </w:pPr>
    </w:p>
    <w:p w14:paraId="2D542617" w14:textId="51660B3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2" w:name="445"/>
      <w:r w:rsidRPr="008E5C14">
        <w:rPr>
          <w:rFonts w:ascii="Arial" w:hAnsi="Arial" w:cs="Arial"/>
          <w:color w:val="000000" w:themeColor="text1"/>
          <w:sz w:val="22"/>
          <w:szCs w:val="22"/>
          <w:lang w:val="pt-BR"/>
        </w:rPr>
        <w:t xml:space="preserve">ARTICULO 445. </w:t>
      </w:r>
      <w:bookmarkEnd w:id="492"/>
      <w:proofErr w:type="spellStart"/>
      <w:r w:rsidR="002A5014" w:rsidRPr="008E5C14">
        <w:rPr>
          <w:rFonts w:ascii="Arial" w:hAnsi="Arial" w:cs="Arial"/>
          <w:color w:val="000000" w:themeColor="text1"/>
          <w:sz w:val="22"/>
          <w:szCs w:val="22"/>
          <w:lang w:val="pt-BR"/>
        </w:rPr>
        <w:t>Derogado</w:t>
      </w:r>
      <w:proofErr w:type="spellEnd"/>
    </w:p>
    <w:p w14:paraId="34BB5265" w14:textId="5442F70A" w:rsidR="007460B3" w:rsidRPr="008E5C14" w:rsidRDefault="007460B3" w:rsidP="005955AC">
      <w:pPr>
        <w:spacing w:after="0" w:line="240" w:lineRule="auto"/>
        <w:contextualSpacing/>
        <w:rPr>
          <w:rFonts w:ascii="Arial" w:hAnsi="Arial" w:cs="Arial"/>
          <w:color w:val="000000" w:themeColor="text1"/>
          <w:lang w:val="pt-BR"/>
        </w:rPr>
      </w:pPr>
    </w:p>
    <w:p w14:paraId="1154AB7C" w14:textId="52AE078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3" w:name="446"/>
      <w:r w:rsidRPr="008E5C14">
        <w:rPr>
          <w:rFonts w:ascii="Arial" w:hAnsi="Arial" w:cs="Arial"/>
          <w:color w:val="000000" w:themeColor="text1"/>
          <w:sz w:val="22"/>
          <w:szCs w:val="22"/>
          <w:lang w:val="pt-BR"/>
        </w:rPr>
        <w:t xml:space="preserve">ARTICULO 446. </w:t>
      </w:r>
      <w:bookmarkEnd w:id="493"/>
      <w:proofErr w:type="spellStart"/>
      <w:r w:rsidR="002A5014" w:rsidRPr="008E5C14">
        <w:rPr>
          <w:rFonts w:ascii="Arial" w:hAnsi="Arial" w:cs="Arial"/>
          <w:color w:val="000000" w:themeColor="text1"/>
          <w:sz w:val="22"/>
          <w:szCs w:val="22"/>
          <w:lang w:val="pt-BR"/>
        </w:rPr>
        <w:t>Derogado</w:t>
      </w:r>
      <w:proofErr w:type="spellEnd"/>
    </w:p>
    <w:p w14:paraId="1ECE5408" w14:textId="77777777" w:rsidR="00D63B2E" w:rsidRPr="008E5C14" w:rsidRDefault="00D63B2E"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755A7695" w14:textId="2BDAA25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4" w:name="447"/>
      <w:r w:rsidRPr="008E5C14">
        <w:rPr>
          <w:rFonts w:ascii="Arial" w:hAnsi="Arial" w:cs="Arial"/>
          <w:color w:val="000000" w:themeColor="text1"/>
          <w:sz w:val="22"/>
          <w:szCs w:val="22"/>
          <w:lang w:val="pt-BR"/>
        </w:rPr>
        <w:t xml:space="preserve">ARTICULO 447. </w:t>
      </w:r>
      <w:bookmarkEnd w:id="494"/>
      <w:proofErr w:type="spellStart"/>
      <w:r w:rsidR="002A5014" w:rsidRPr="008E5C14">
        <w:rPr>
          <w:rFonts w:ascii="Arial" w:hAnsi="Arial" w:cs="Arial"/>
          <w:color w:val="000000" w:themeColor="text1"/>
          <w:sz w:val="22"/>
          <w:szCs w:val="22"/>
          <w:lang w:val="pt-BR"/>
        </w:rPr>
        <w:t>Derogado</w:t>
      </w:r>
      <w:proofErr w:type="spellEnd"/>
    </w:p>
    <w:p w14:paraId="04293A8D" w14:textId="5BA30684" w:rsidR="007460B3" w:rsidRPr="008E5C14" w:rsidRDefault="007460B3" w:rsidP="005955AC">
      <w:pPr>
        <w:spacing w:after="0" w:line="240" w:lineRule="auto"/>
        <w:contextualSpacing/>
        <w:rPr>
          <w:rFonts w:ascii="Arial" w:hAnsi="Arial" w:cs="Arial"/>
          <w:color w:val="000000" w:themeColor="text1"/>
          <w:lang w:val="pt-BR"/>
        </w:rPr>
      </w:pPr>
    </w:p>
    <w:p w14:paraId="3CB7D697" w14:textId="3B71553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5" w:name="448"/>
      <w:r w:rsidRPr="008E5C14">
        <w:rPr>
          <w:rFonts w:ascii="Arial" w:hAnsi="Arial" w:cs="Arial"/>
          <w:color w:val="000000" w:themeColor="text1"/>
          <w:sz w:val="22"/>
          <w:szCs w:val="22"/>
          <w:lang w:val="pt-BR"/>
        </w:rPr>
        <w:t xml:space="preserve">ARTICULO 448. </w:t>
      </w:r>
      <w:bookmarkEnd w:id="495"/>
      <w:proofErr w:type="spellStart"/>
      <w:r w:rsidR="002A5014" w:rsidRPr="008E5C14">
        <w:rPr>
          <w:rFonts w:ascii="Arial" w:hAnsi="Arial" w:cs="Arial"/>
          <w:color w:val="000000" w:themeColor="text1"/>
          <w:sz w:val="22"/>
          <w:szCs w:val="22"/>
          <w:lang w:val="pt-BR"/>
        </w:rPr>
        <w:t>Derogado</w:t>
      </w:r>
      <w:proofErr w:type="spellEnd"/>
    </w:p>
    <w:p w14:paraId="795B9F4A" w14:textId="15BE3768" w:rsidR="007460B3" w:rsidRPr="008E5C14" w:rsidRDefault="007460B3" w:rsidP="005955AC">
      <w:pPr>
        <w:spacing w:after="0" w:line="240" w:lineRule="auto"/>
        <w:contextualSpacing/>
        <w:rPr>
          <w:rFonts w:ascii="Arial" w:hAnsi="Arial" w:cs="Arial"/>
          <w:color w:val="000000" w:themeColor="text1"/>
          <w:lang w:val="pt-BR"/>
        </w:rPr>
      </w:pPr>
    </w:p>
    <w:p w14:paraId="4AFACA6D" w14:textId="1BE5BA5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6" w:name="449"/>
      <w:r w:rsidRPr="008E5C14">
        <w:rPr>
          <w:rFonts w:ascii="Arial" w:hAnsi="Arial" w:cs="Arial"/>
          <w:color w:val="000000" w:themeColor="text1"/>
          <w:sz w:val="22"/>
          <w:szCs w:val="22"/>
          <w:lang w:val="pt-BR"/>
        </w:rPr>
        <w:t xml:space="preserve">ARTICULO 449. </w:t>
      </w:r>
      <w:bookmarkEnd w:id="496"/>
      <w:proofErr w:type="spellStart"/>
      <w:r w:rsidR="002A5014" w:rsidRPr="008E5C14">
        <w:rPr>
          <w:rFonts w:ascii="Arial" w:hAnsi="Arial" w:cs="Arial"/>
          <w:color w:val="000000" w:themeColor="text1"/>
          <w:sz w:val="22"/>
          <w:szCs w:val="22"/>
          <w:lang w:val="pt-BR"/>
        </w:rPr>
        <w:t>Derogado</w:t>
      </w:r>
      <w:proofErr w:type="spellEnd"/>
    </w:p>
    <w:p w14:paraId="4A583281" w14:textId="77777777" w:rsidR="00A95D59" w:rsidRPr="008E5C14" w:rsidRDefault="00A95D59" w:rsidP="005955AC">
      <w:pPr>
        <w:spacing w:after="0" w:line="240" w:lineRule="auto"/>
        <w:contextualSpacing/>
        <w:rPr>
          <w:rFonts w:ascii="Arial" w:hAnsi="Arial" w:cs="Arial"/>
          <w:color w:val="000000" w:themeColor="text1"/>
          <w:lang w:val="pt-BR"/>
        </w:rPr>
      </w:pPr>
    </w:p>
    <w:p w14:paraId="2B1C892E" w14:textId="5CDB92D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7" w:name="450"/>
      <w:r w:rsidRPr="008E5C14">
        <w:rPr>
          <w:rFonts w:ascii="Arial" w:hAnsi="Arial" w:cs="Arial"/>
          <w:color w:val="000000" w:themeColor="text1"/>
          <w:sz w:val="22"/>
          <w:szCs w:val="22"/>
          <w:lang w:val="pt-BR"/>
        </w:rPr>
        <w:t xml:space="preserve">ARTICULO 450. </w:t>
      </w:r>
      <w:bookmarkEnd w:id="497"/>
      <w:proofErr w:type="spellStart"/>
      <w:r w:rsidR="002A5014" w:rsidRPr="008E5C14">
        <w:rPr>
          <w:rFonts w:ascii="Arial" w:hAnsi="Arial" w:cs="Arial"/>
          <w:color w:val="000000" w:themeColor="text1"/>
          <w:sz w:val="22"/>
          <w:szCs w:val="22"/>
          <w:lang w:val="pt-BR"/>
        </w:rPr>
        <w:t>Derogado</w:t>
      </w:r>
      <w:proofErr w:type="spellEnd"/>
    </w:p>
    <w:p w14:paraId="7D536435" w14:textId="77777777" w:rsidR="00A95D59" w:rsidRPr="008E5C14" w:rsidRDefault="00A95D59" w:rsidP="005955AC">
      <w:pPr>
        <w:spacing w:after="0" w:line="240" w:lineRule="auto"/>
        <w:contextualSpacing/>
        <w:rPr>
          <w:rFonts w:ascii="Arial" w:hAnsi="Arial" w:cs="Arial"/>
          <w:color w:val="000000" w:themeColor="text1"/>
          <w:lang w:val="pt-BR"/>
        </w:rPr>
      </w:pPr>
    </w:p>
    <w:p w14:paraId="6013E3F9" w14:textId="7571E3C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8" w:name="451"/>
      <w:r w:rsidRPr="008E5C14">
        <w:rPr>
          <w:rFonts w:ascii="Arial" w:hAnsi="Arial" w:cs="Arial"/>
          <w:color w:val="000000" w:themeColor="text1"/>
          <w:sz w:val="22"/>
          <w:szCs w:val="22"/>
          <w:lang w:val="pt-BR"/>
        </w:rPr>
        <w:t xml:space="preserve">ARTICULO 451. </w:t>
      </w:r>
      <w:bookmarkEnd w:id="498"/>
      <w:proofErr w:type="spellStart"/>
      <w:r w:rsidR="002A5014" w:rsidRPr="008E5C14">
        <w:rPr>
          <w:rFonts w:ascii="Arial" w:hAnsi="Arial" w:cs="Arial"/>
          <w:color w:val="000000" w:themeColor="text1"/>
          <w:sz w:val="22"/>
          <w:szCs w:val="22"/>
          <w:lang w:val="pt-BR"/>
        </w:rPr>
        <w:t>Derogado</w:t>
      </w:r>
      <w:proofErr w:type="spellEnd"/>
    </w:p>
    <w:p w14:paraId="32F14FA4" w14:textId="77777777" w:rsidR="00A95D59" w:rsidRPr="008E5C14" w:rsidRDefault="00A95D59" w:rsidP="005955AC">
      <w:pPr>
        <w:spacing w:after="0" w:line="240" w:lineRule="auto"/>
        <w:contextualSpacing/>
        <w:rPr>
          <w:rFonts w:ascii="Arial" w:hAnsi="Arial" w:cs="Arial"/>
          <w:color w:val="000000" w:themeColor="text1"/>
          <w:lang w:val="pt-BR"/>
        </w:rPr>
      </w:pPr>
    </w:p>
    <w:p w14:paraId="7C0942B9" w14:textId="10B67A3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499" w:name="452"/>
      <w:r w:rsidRPr="008E5C14">
        <w:rPr>
          <w:rFonts w:ascii="Arial" w:hAnsi="Arial" w:cs="Arial"/>
          <w:color w:val="000000" w:themeColor="text1"/>
          <w:sz w:val="22"/>
          <w:szCs w:val="22"/>
          <w:lang w:val="pt-BR"/>
        </w:rPr>
        <w:t xml:space="preserve">ARTICULO 452. </w:t>
      </w:r>
      <w:bookmarkEnd w:id="499"/>
      <w:proofErr w:type="spellStart"/>
      <w:r w:rsidR="002A5014" w:rsidRPr="008E5C14">
        <w:rPr>
          <w:rFonts w:ascii="Arial" w:hAnsi="Arial" w:cs="Arial"/>
          <w:color w:val="000000" w:themeColor="text1"/>
          <w:sz w:val="22"/>
          <w:szCs w:val="22"/>
          <w:lang w:val="pt-BR"/>
        </w:rPr>
        <w:t>Derogado</w:t>
      </w:r>
      <w:proofErr w:type="spellEnd"/>
    </w:p>
    <w:p w14:paraId="58ADFC80" w14:textId="77777777" w:rsidR="00A95D59" w:rsidRPr="008E5C14" w:rsidRDefault="00A95D59" w:rsidP="005955AC">
      <w:pPr>
        <w:spacing w:after="0" w:line="240" w:lineRule="auto"/>
        <w:contextualSpacing/>
        <w:rPr>
          <w:rFonts w:ascii="Arial" w:hAnsi="Arial" w:cs="Arial"/>
          <w:color w:val="000000" w:themeColor="text1"/>
          <w:lang w:val="pt-BR"/>
        </w:rPr>
      </w:pPr>
    </w:p>
    <w:p w14:paraId="6FFFD080" w14:textId="0EC3337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0" w:name="453"/>
      <w:r w:rsidRPr="008E5C14">
        <w:rPr>
          <w:rFonts w:ascii="Arial" w:hAnsi="Arial" w:cs="Arial"/>
          <w:color w:val="000000" w:themeColor="text1"/>
          <w:sz w:val="22"/>
          <w:szCs w:val="22"/>
          <w:lang w:val="pt-BR"/>
        </w:rPr>
        <w:t xml:space="preserve">ARTICULO 453. </w:t>
      </w:r>
      <w:bookmarkEnd w:id="500"/>
      <w:proofErr w:type="spellStart"/>
      <w:r w:rsidR="002A5014" w:rsidRPr="008E5C14">
        <w:rPr>
          <w:rFonts w:ascii="Arial" w:hAnsi="Arial" w:cs="Arial"/>
          <w:color w:val="000000" w:themeColor="text1"/>
          <w:sz w:val="22"/>
          <w:szCs w:val="22"/>
          <w:lang w:val="pt-BR"/>
        </w:rPr>
        <w:t>Derogado</w:t>
      </w:r>
      <w:proofErr w:type="spellEnd"/>
    </w:p>
    <w:p w14:paraId="000319B7" w14:textId="77777777" w:rsidR="00A95D59" w:rsidRPr="008E5C14" w:rsidRDefault="00A95D59" w:rsidP="005955AC">
      <w:pPr>
        <w:spacing w:after="0" w:line="240" w:lineRule="auto"/>
        <w:contextualSpacing/>
        <w:rPr>
          <w:rFonts w:ascii="Arial" w:hAnsi="Arial" w:cs="Arial"/>
          <w:color w:val="000000" w:themeColor="text1"/>
          <w:lang w:val="pt-BR"/>
        </w:rPr>
      </w:pPr>
    </w:p>
    <w:p w14:paraId="263780B9" w14:textId="40562D8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1" w:name="454"/>
      <w:r w:rsidRPr="008E5C14">
        <w:rPr>
          <w:rFonts w:ascii="Arial" w:hAnsi="Arial" w:cs="Arial"/>
          <w:color w:val="000000" w:themeColor="text1"/>
          <w:sz w:val="22"/>
          <w:szCs w:val="22"/>
          <w:lang w:val="pt-BR"/>
        </w:rPr>
        <w:t xml:space="preserve">ARTICULO 454. </w:t>
      </w:r>
      <w:bookmarkEnd w:id="501"/>
      <w:proofErr w:type="spellStart"/>
      <w:r w:rsidR="002A5014" w:rsidRPr="008E5C14">
        <w:rPr>
          <w:rFonts w:ascii="Arial" w:hAnsi="Arial" w:cs="Arial"/>
          <w:color w:val="000000" w:themeColor="text1"/>
          <w:sz w:val="22"/>
          <w:szCs w:val="22"/>
          <w:lang w:val="pt-BR"/>
        </w:rPr>
        <w:t>Derogado</w:t>
      </w:r>
      <w:proofErr w:type="spellEnd"/>
    </w:p>
    <w:p w14:paraId="32A6DA96" w14:textId="77777777" w:rsidR="00A95D59" w:rsidRPr="008E5C14" w:rsidRDefault="00A95D59" w:rsidP="005955AC">
      <w:pPr>
        <w:spacing w:after="0" w:line="240" w:lineRule="auto"/>
        <w:contextualSpacing/>
        <w:rPr>
          <w:rFonts w:ascii="Arial" w:hAnsi="Arial" w:cs="Arial"/>
          <w:color w:val="000000" w:themeColor="text1"/>
          <w:lang w:val="pt-BR"/>
        </w:rPr>
      </w:pPr>
    </w:p>
    <w:p w14:paraId="44FF5D15" w14:textId="206A45E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2" w:name="455"/>
      <w:r w:rsidRPr="008E5C14">
        <w:rPr>
          <w:rFonts w:ascii="Arial" w:hAnsi="Arial" w:cs="Arial"/>
          <w:color w:val="000000" w:themeColor="text1"/>
          <w:sz w:val="22"/>
          <w:szCs w:val="22"/>
          <w:lang w:val="pt-BR"/>
        </w:rPr>
        <w:t xml:space="preserve">ARTICULO 455. </w:t>
      </w:r>
      <w:bookmarkEnd w:id="502"/>
      <w:proofErr w:type="spellStart"/>
      <w:r w:rsidR="002A5014" w:rsidRPr="008E5C14">
        <w:rPr>
          <w:rFonts w:ascii="Arial" w:hAnsi="Arial" w:cs="Arial"/>
          <w:color w:val="000000" w:themeColor="text1"/>
          <w:sz w:val="22"/>
          <w:szCs w:val="22"/>
          <w:lang w:val="pt-BR"/>
        </w:rPr>
        <w:t>Derogado</w:t>
      </w:r>
      <w:proofErr w:type="spellEnd"/>
    </w:p>
    <w:p w14:paraId="0F2FA990" w14:textId="77777777" w:rsidR="00A95D59" w:rsidRPr="008E5C14" w:rsidRDefault="00A95D5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503" w:name="Nivel045"/>
    </w:p>
    <w:p w14:paraId="077560D5" w14:textId="69248538"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III</w:t>
      </w:r>
      <w:bookmarkEnd w:id="503"/>
    </w:p>
    <w:p w14:paraId="6D88A7EB"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3D1077BD"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LA TUTELA O CURADURIA LEGITIMA</w:t>
      </w:r>
    </w:p>
    <w:p w14:paraId="3BCE5584" w14:textId="3288B3D5" w:rsidR="007460B3" w:rsidRPr="008E5C14" w:rsidRDefault="007460B3" w:rsidP="005955AC">
      <w:pPr>
        <w:spacing w:after="0" w:line="240" w:lineRule="auto"/>
        <w:contextualSpacing/>
        <w:rPr>
          <w:rFonts w:ascii="Arial" w:hAnsi="Arial" w:cs="Arial"/>
          <w:color w:val="000000" w:themeColor="text1"/>
          <w:lang w:val="pt-BR"/>
        </w:rPr>
      </w:pPr>
    </w:p>
    <w:p w14:paraId="75B38A35" w14:textId="774044D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4" w:name="456"/>
      <w:r w:rsidRPr="008E5C14">
        <w:rPr>
          <w:rFonts w:ascii="Arial" w:hAnsi="Arial" w:cs="Arial"/>
          <w:color w:val="000000" w:themeColor="text1"/>
          <w:sz w:val="22"/>
          <w:szCs w:val="22"/>
          <w:lang w:val="pt-BR"/>
        </w:rPr>
        <w:t xml:space="preserve">ARTICULO 456. </w:t>
      </w:r>
      <w:bookmarkEnd w:id="504"/>
      <w:proofErr w:type="spellStart"/>
      <w:r w:rsidR="00A33C28" w:rsidRPr="008E5C14">
        <w:rPr>
          <w:rFonts w:ascii="Arial" w:hAnsi="Arial" w:cs="Arial"/>
          <w:color w:val="000000" w:themeColor="text1"/>
          <w:sz w:val="22"/>
          <w:szCs w:val="22"/>
          <w:lang w:val="pt-BR"/>
        </w:rPr>
        <w:t>Derogado</w:t>
      </w:r>
      <w:proofErr w:type="spellEnd"/>
    </w:p>
    <w:p w14:paraId="45463B33" w14:textId="77777777" w:rsidR="00A95D59" w:rsidRPr="008E5C14" w:rsidRDefault="00A95D59" w:rsidP="005955AC">
      <w:pPr>
        <w:spacing w:after="0" w:line="240" w:lineRule="auto"/>
        <w:contextualSpacing/>
        <w:rPr>
          <w:rFonts w:ascii="Arial" w:hAnsi="Arial" w:cs="Arial"/>
          <w:color w:val="000000" w:themeColor="text1"/>
          <w:lang w:val="pt-BR"/>
        </w:rPr>
      </w:pPr>
    </w:p>
    <w:p w14:paraId="622C3C6F" w14:textId="226E1DA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5" w:name="457"/>
      <w:r w:rsidRPr="008E5C14">
        <w:rPr>
          <w:rFonts w:ascii="Arial" w:hAnsi="Arial" w:cs="Arial"/>
          <w:color w:val="000000" w:themeColor="text1"/>
          <w:sz w:val="22"/>
          <w:szCs w:val="22"/>
          <w:lang w:val="pt-BR"/>
        </w:rPr>
        <w:t xml:space="preserve">ARTICULO 457. </w:t>
      </w:r>
      <w:bookmarkEnd w:id="505"/>
      <w:proofErr w:type="spellStart"/>
      <w:r w:rsidR="00A33C28" w:rsidRPr="008E5C14">
        <w:rPr>
          <w:rFonts w:ascii="Arial" w:hAnsi="Arial" w:cs="Arial"/>
          <w:color w:val="000000" w:themeColor="text1"/>
          <w:sz w:val="22"/>
          <w:szCs w:val="22"/>
          <w:lang w:val="pt-BR"/>
        </w:rPr>
        <w:t>Derogado</w:t>
      </w:r>
      <w:proofErr w:type="spellEnd"/>
    </w:p>
    <w:p w14:paraId="55A0D538" w14:textId="77777777" w:rsidR="00A95D59" w:rsidRPr="008E5C14" w:rsidRDefault="00A95D59" w:rsidP="005955AC">
      <w:pPr>
        <w:spacing w:after="0" w:line="240" w:lineRule="auto"/>
        <w:contextualSpacing/>
        <w:rPr>
          <w:rFonts w:ascii="Arial" w:hAnsi="Arial" w:cs="Arial"/>
          <w:color w:val="000000" w:themeColor="text1"/>
          <w:lang w:val="pt-BR"/>
        </w:rPr>
      </w:pPr>
    </w:p>
    <w:p w14:paraId="11F3298B" w14:textId="63219FA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6" w:name="458"/>
      <w:r w:rsidRPr="008E5C14">
        <w:rPr>
          <w:rFonts w:ascii="Arial" w:hAnsi="Arial" w:cs="Arial"/>
          <w:color w:val="000000" w:themeColor="text1"/>
          <w:sz w:val="22"/>
          <w:szCs w:val="22"/>
          <w:lang w:val="pt-BR"/>
        </w:rPr>
        <w:lastRenderedPageBreak/>
        <w:t>ARTICULO 458.</w:t>
      </w:r>
      <w:bookmarkEnd w:id="506"/>
      <w:r w:rsidRPr="008E5C14">
        <w:rPr>
          <w:rFonts w:ascii="Arial" w:hAnsi="Arial" w:cs="Arial"/>
          <w:color w:val="000000" w:themeColor="text1"/>
          <w:sz w:val="22"/>
          <w:szCs w:val="22"/>
          <w:lang w:val="pt-BR"/>
        </w:rPr>
        <w:t> </w:t>
      </w:r>
      <w:proofErr w:type="spellStart"/>
      <w:r w:rsidR="00A33C28" w:rsidRPr="008E5C14">
        <w:rPr>
          <w:rFonts w:ascii="Arial" w:hAnsi="Arial" w:cs="Arial"/>
          <w:color w:val="000000" w:themeColor="text1"/>
          <w:sz w:val="22"/>
          <w:szCs w:val="22"/>
          <w:lang w:val="pt-BR"/>
        </w:rPr>
        <w:t>Derogado</w:t>
      </w:r>
      <w:proofErr w:type="spellEnd"/>
    </w:p>
    <w:p w14:paraId="1929E8CB" w14:textId="2A55B813" w:rsidR="007460B3" w:rsidRPr="008E5C14" w:rsidRDefault="007460B3" w:rsidP="005955AC">
      <w:pPr>
        <w:spacing w:after="0" w:line="240" w:lineRule="auto"/>
        <w:contextualSpacing/>
        <w:rPr>
          <w:rFonts w:ascii="Arial" w:hAnsi="Arial" w:cs="Arial"/>
          <w:color w:val="000000" w:themeColor="text1"/>
          <w:lang w:val="pt-BR"/>
        </w:rPr>
      </w:pPr>
    </w:p>
    <w:p w14:paraId="77D47EAC" w14:textId="71E2B4F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07" w:name="459"/>
      <w:r w:rsidRPr="008E5C14">
        <w:rPr>
          <w:rFonts w:ascii="Arial" w:hAnsi="Arial" w:cs="Arial"/>
          <w:color w:val="000000" w:themeColor="text1"/>
          <w:sz w:val="22"/>
          <w:szCs w:val="22"/>
          <w:lang w:val="pt-BR"/>
        </w:rPr>
        <w:t xml:space="preserve">ARTICULO 459. </w:t>
      </w:r>
      <w:bookmarkEnd w:id="507"/>
      <w:proofErr w:type="spellStart"/>
      <w:r w:rsidR="00A33C28" w:rsidRPr="008E5C14">
        <w:rPr>
          <w:rFonts w:ascii="Arial" w:hAnsi="Arial" w:cs="Arial"/>
          <w:color w:val="000000" w:themeColor="text1"/>
          <w:sz w:val="22"/>
          <w:szCs w:val="22"/>
          <w:lang w:val="pt-BR"/>
        </w:rPr>
        <w:t>Derogado</w:t>
      </w:r>
      <w:proofErr w:type="spellEnd"/>
    </w:p>
    <w:p w14:paraId="0F580744" w14:textId="77777777" w:rsidR="00A95D59" w:rsidRPr="008E5C14" w:rsidRDefault="00A95D5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508" w:name="Nivel046"/>
    </w:p>
    <w:p w14:paraId="0647EC00" w14:textId="678F621A"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IV</w:t>
      </w:r>
      <w:bookmarkEnd w:id="508"/>
    </w:p>
    <w:p w14:paraId="1D0E59B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10355E06"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TUTELA O CURADURIA DATIVA</w:t>
      </w:r>
    </w:p>
    <w:p w14:paraId="6A64C21E" w14:textId="3F1B7A6B" w:rsidR="007460B3" w:rsidRPr="00606048" w:rsidRDefault="007460B3" w:rsidP="005955AC">
      <w:pPr>
        <w:spacing w:after="0" w:line="240" w:lineRule="auto"/>
        <w:contextualSpacing/>
        <w:rPr>
          <w:rFonts w:ascii="Arial" w:hAnsi="Arial" w:cs="Arial"/>
          <w:color w:val="000000" w:themeColor="text1"/>
        </w:rPr>
      </w:pPr>
    </w:p>
    <w:p w14:paraId="3677E176" w14:textId="0AD741A5"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09" w:name="460"/>
      <w:r w:rsidRPr="00606048">
        <w:rPr>
          <w:rFonts w:ascii="Arial" w:hAnsi="Arial" w:cs="Arial"/>
          <w:color w:val="000000" w:themeColor="text1"/>
          <w:sz w:val="22"/>
          <w:szCs w:val="22"/>
        </w:rPr>
        <w:t xml:space="preserve">ARTICULO 460. </w:t>
      </w:r>
      <w:bookmarkEnd w:id="509"/>
      <w:r w:rsidR="00A33C28" w:rsidRPr="00606048">
        <w:rPr>
          <w:rFonts w:ascii="Arial" w:hAnsi="Arial" w:cs="Arial"/>
          <w:color w:val="000000" w:themeColor="text1"/>
          <w:sz w:val="22"/>
          <w:szCs w:val="22"/>
        </w:rPr>
        <w:t>Derogado</w:t>
      </w:r>
    </w:p>
    <w:p w14:paraId="1A07D998" w14:textId="77777777" w:rsidR="00A95D59" w:rsidRPr="00606048" w:rsidRDefault="00A95D59" w:rsidP="005955AC">
      <w:pPr>
        <w:spacing w:after="0" w:line="240" w:lineRule="auto"/>
        <w:contextualSpacing/>
        <w:rPr>
          <w:rFonts w:ascii="Arial" w:hAnsi="Arial" w:cs="Arial"/>
          <w:color w:val="000000" w:themeColor="text1"/>
        </w:rPr>
      </w:pPr>
    </w:p>
    <w:p w14:paraId="3DB1521A" w14:textId="7289608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10" w:name="461"/>
      <w:r w:rsidRPr="00606048">
        <w:rPr>
          <w:rFonts w:ascii="Arial" w:hAnsi="Arial" w:cs="Arial"/>
          <w:color w:val="000000" w:themeColor="text1"/>
          <w:sz w:val="22"/>
          <w:szCs w:val="22"/>
        </w:rPr>
        <w:t xml:space="preserve">ARTICULO 461. </w:t>
      </w:r>
      <w:bookmarkEnd w:id="510"/>
      <w:r w:rsidR="00A33C28" w:rsidRPr="00606048">
        <w:rPr>
          <w:rFonts w:ascii="Arial" w:hAnsi="Arial" w:cs="Arial"/>
          <w:color w:val="000000" w:themeColor="text1"/>
          <w:sz w:val="22"/>
          <w:szCs w:val="22"/>
        </w:rPr>
        <w:t>Derogado</w:t>
      </w:r>
    </w:p>
    <w:p w14:paraId="1A96DE8F" w14:textId="77777777" w:rsidR="00A95D59" w:rsidRPr="00606048" w:rsidRDefault="00A95D59" w:rsidP="005955AC">
      <w:pPr>
        <w:spacing w:after="0" w:line="240" w:lineRule="auto"/>
        <w:contextualSpacing/>
        <w:rPr>
          <w:rFonts w:ascii="Arial" w:hAnsi="Arial" w:cs="Arial"/>
          <w:color w:val="000000" w:themeColor="text1"/>
        </w:rPr>
      </w:pPr>
    </w:p>
    <w:p w14:paraId="38FC1583" w14:textId="7EDB137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511" w:name="462"/>
      <w:r w:rsidRPr="00606048">
        <w:rPr>
          <w:rFonts w:ascii="Arial" w:hAnsi="Arial" w:cs="Arial"/>
          <w:color w:val="000000" w:themeColor="text1"/>
          <w:sz w:val="22"/>
          <w:szCs w:val="22"/>
        </w:rPr>
        <w:t xml:space="preserve">ARTICULO 462. </w:t>
      </w:r>
      <w:bookmarkEnd w:id="511"/>
      <w:r w:rsidR="00A33C28" w:rsidRPr="00606048">
        <w:rPr>
          <w:rFonts w:ascii="Arial" w:hAnsi="Arial" w:cs="Arial"/>
          <w:color w:val="000000" w:themeColor="text1"/>
          <w:sz w:val="22"/>
          <w:szCs w:val="22"/>
        </w:rPr>
        <w:t>Derogado</w:t>
      </w:r>
    </w:p>
    <w:p w14:paraId="25521822" w14:textId="77777777" w:rsidR="00A95D59" w:rsidRPr="00606048" w:rsidRDefault="00A95D59" w:rsidP="005955AC">
      <w:pPr>
        <w:pStyle w:val="centrado"/>
        <w:spacing w:before="0" w:beforeAutospacing="0" w:after="0" w:afterAutospacing="0"/>
        <w:contextualSpacing/>
        <w:jc w:val="center"/>
        <w:rPr>
          <w:rFonts w:ascii="Arial" w:hAnsi="Arial" w:cs="Arial"/>
          <w:color w:val="000000" w:themeColor="text1"/>
          <w:sz w:val="22"/>
          <w:szCs w:val="22"/>
        </w:rPr>
      </w:pPr>
      <w:bookmarkStart w:id="512" w:name="TITULO_XXIII"/>
    </w:p>
    <w:p w14:paraId="3DFA3877" w14:textId="1B30D8F6"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XXIII</w:t>
      </w:r>
      <w:bookmarkEnd w:id="512"/>
    </w:p>
    <w:p w14:paraId="084C1E95"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3550293" w14:textId="5B8A27B4"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LAS DILIGENCIAS Y FORMALIDADES QUE DEBEN PRECEDER AL EJERCICIO DE LA TUTELA O CURADURIA</w:t>
      </w:r>
    </w:p>
    <w:p w14:paraId="2F5096F9" w14:textId="32CABD86" w:rsidR="007460B3" w:rsidRPr="00606048" w:rsidRDefault="007460B3" w:rsidP="005955AC">
      <w:pPr>
        <w:spacing w:after="0" w:line="240" w:lineRule="auto"/>
        <w:contextualSpacing/>
        <w:rPr>
          <w:rFonts w:ascii="Arial" w:hAnsi="Arial" w:cs="Arial"/>
          <w:color w:val="000000" w:themeColor="text1"/>
        </w:rPr>
      </w:pPr>
    </w:p>
    <w:p w14:paraId="41BC9291" w14:textId="31E3662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3" w:name="463"/>
      <w:r w:rsidRPr="008E5C14">
        <w:rPr>
          <w:rFonts w:ascii="Arial" w:hAnsi="Arial" w:cs="Arial"/>
          <w:color w:val="000000" w:themeColor="text1"/>
          <w:sz w:val="22"/>
          <w:szCs w:val="22"/>
          <w:lang w:val="pt-BR"/>
        </w:rPr>
        <w:t xml:space="preserve">ARTICULO 463. </w:t>
      </w:r>
      <w:bookmarkEnd w:id="513"/>
      <w:proofErr w:type="spellStart"/>
      <w:r w:rsidR="00E26985" w:rsidRPr="008E5C14">
        <w:rPr>
          <w:rFonts w:ascii="Arial" w:hAnsi="Arial" w:cs="Arial"/>
          <w:color w:val="000000" w:themeColor="text1"/>
          <w:sz w:val="22"/>
          <w:szCs w:val="22"/>
          <w:lang w:val="pt-BR"/>
        </w:rPr>
        <w:t>Derogado</w:t>
      </w:r>
      <w:proofErr w:type="spellEnd"/>
    </w:p>
    <w:p w14:paraId="67D23817" w14:textId="77777777" w:rsidR="00A95D59" w:rsidRPr="008E5C14" w:rsidRDefault="00A95D59" w:rsidP="005955AC">
      <w:pPr>
        <w:spacing w:after="0" w:line="240" w:lineRule="auto"/>
        <w:contextualSpacing/>
        <w:rPr>
          <w:rFonts w:ascii="Arial" w:hAnsi="Arial" w:cs="Arial"/>
          <w:color w:val="000000" w:themeColor="text1"/>
          <w:lang w:val="pt-BR"/>
        </w:rPr>
      </w:pPr>
    </w:p>
    <w:p w14:paraId="5B6E9500" w14:textId="7BD27B1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4" w:name="464"/>
      <w:r w:rsidRPr="008E5C14">
        <w:rPr>
          <w:rFonts w:ascii="Arial" w:hAnsi="Arial" w:cs="Arial"/>
          <w:color w:val="000000" w:themeColor="text1"/>
          <w:sz w:val="22"/>
          <w:szCs w:val="22"/>
          <w:lang w:val="pt-BR"/>
        </w:rPr>
        <w:t xml:space="preserve">ARTICULO 464. </w:t>
      </w:r>
      <w:bookmarkEnd w:id="514"/>
      <w:proofErr w:type="spellStart"/>
      <w:r w:rsidR="00E26985" w:rsidRPr="008E5C14">
        <w:rPr>
          <w:rFonts w:ascii="Arial" w:hAnsi="Arial" w:cs="Arial"/>
          <w:color w:val="000000" w:themeColor="text1"/>
          <w:sz w:val="22"/>
          <w:szCs w:val="22"/>
          <w:lang w:val="pt-BR"/>
        </w:rPr>
        <w:t>Derogado</w:t>
      </w:r>
      <w:proofErr w:type="spellEnd"/>
    </w:p>
    <w:p w14:paraId="20EAB967" w14:textId="77777777" w:rsidR="00A95D59" w:rsidRPr="008E5C14" w:rsidRDefault="00A95D59" w:rsidP="005955AC">
      <w:pPr>
        <w:spacing w:after="0" w:line="240" w:lineRule="auto"/>
        <w:contextualSpacing/>
        <w:rPr>
          <w:rFonts w:ascii="Arial" w:hAnsi="Arial" w:cs="Arial"/>
          <w:color w:val="000000" w:themeColor="text1"/>
          <w:lang w:val="pt-BR"/>
        </w:rPr>
      </w:pPr>
    </w:p>
    <w:p w14:paraId="09255483" w14:textId="54C8556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5" w:name="465"/>
      <w:r w:rsidRPr="008E5C14">
        <w:rPr>
          <w:rFonts w:ascii="Arial" w:hAnsi="Arial" w:cs="Arial"/>
          <w:color w:val="000000" w:themeColor="text1"/>
          <w:sz w:val="22"/>
          <w:szCs w:val="22"/>
          <w:lang w:val="pt-BR"/>
        </w:rPr>
        <w:t xml:space="preserve">ARTICULO 465. </w:t>
      </w:r>
      <w:bookmarkEnd w:id="515"/>
      <w:proofErr w:type="spellStart"/>
      <w:r w:rsidR="00E26985" w:rsidRPr="008E5C14">
        <w:rPr>
          <w:rFonts w:ascii="Arial" w:hAnsi="Arial" w:cs="Arial"/>
          <w:color w:val="000000" w:themeColor="text1"/>
          <w:sz w:val="22"/>
          <w:szCs w:val="22"/>
          <w:lang w:val="pt-BR"/>
        </w:rPr>
        <w:t>Derogado</w:t>
      </w:r>
      <w:proofErr w:type="spellEnd"/>
    </w:p>
    <w:p w14:paraId="7A6737F4" w14:textId="77777777" w:rsidR="00A95D59" w:rsidRPr="008E5C14" w:rsidRDefault="00A95D59" w:rsidP="005955AC">
      <w:pPr>
        <w:spacing w:after="0" w:line="240" w:lineRule="auto"/>
        <w:contextualSpacing/>
        <w:rPr>
          <w:rFonts w:ascii="Arial" w:hAnsi="Arial" w:cs="Arial"/>
          <w:color w:val="000000" w:themeColor="text1"/>
          <w:lang w:val="pt-BR"/>
        </w:rPr>
      </w:pPr>
    </w:p>
    <w:p w14:paraId="4FB4BD19" w14:textId="24803D3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6" w:name="466"/>
      <w:r w:rsidRPr="008E5C14">
        <w:rPr>
          <w:rFonts w:ascii="Arial" w:hAnsi="Arial" w:cs="Arial"/>
          <w:color w:val="000000" w:themeColor="text1"/>
          <w:sz w:val="22"/>
          <w:szCs w:val="22"/>
          <w:lang w:val="pt-BR"/>
        </w:rPr>
        <w:t xml:space="preserve">ARTICULO 466. </w:t>
      </w:r>
      <w:bookmarkEnd w:id="516"/>
      <w:proofErr w:type="spellStart"/>
      <w:r w:rsidR="00E26985" w:rsidRPr="008E5C14">
        <w:rPr>
          <w:rFonts w:ascii="Arial" w:hAnsi="Arial" w:cs="Arial"/>
          <w:color w:val="000000" w:themeColor="text1"/>
          <w:sz w:val="22"/>
          <w:szCs w:val="22"/>
          <w:lang w:val="pt-BR"/>
        </w:rPr>
        <w:t>Derogado</w:t>
      </w:r>
      <w:proofErr w:type="spellEnd"/>
    </w:p>
    <w:p w14:paraId="0AF4688F" w14:textId="77777777" w:rsidR="00A95D59" w:rsidRPr="008E5C14" w:rsidRDefault="00A95D59" w:rsidP="005955AC">
      <w:pPr>
        <w:spacing w:after="0" w:line="240" w:lineRule="auto"/>
        <w:contextualSpacing/>
        <w:rPr>
          <w:rFonts w:ascii="Arial" w:hAnsi="Arial" w:cs="Arial"/>
          <w:color w:val="000000" w:themeColor="text1"/>
          <w:lang w:val="pt-BR"/>
        </w:rPr>
      </w:pPr>
    </w:p>
    <w:p w14:paraId="132C7C37" w14:textId="66B810D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7" w:name="467"/>
      <w:r w:rsidRPr="008E5C14">
        <w:rPr>
          <w:rFonts w:ascii="Arial" w:hAnsi="Arial" w:cs="Arial"/>
          <w:color w:val="000000" w:themeColor="text1"/>
          <w:sz w:val="22"/>
          <w:szCs w:val="22"/>
          <w:lang w:val="pt-BR"/>
        </w:rPr>
        <w:t xml:space="preserve">ARTICULO 467. </w:t>
      </w:r>
      <w:bookmarkEnd w:id="517"/>
      <w:proofErr w:type="spellStart"/>
      <w:r w:rsidR="00E26985" w:rsidRPr="008E5C14">
        <w:rPr>
          <w:rFonts w:ascii="Arial" w:hAnsi="Arial" w:cs="Arial"/>
          <w:color w:val="000000" w:themeColor="text1"/>
          <w:sz w:val="22"/>
          <w:szCs w:val="22"/>
          <w:lang w:val="pt-BR"/>
        </w:rPr>
        <w:t>Derogado</w:t>
      </w:r>
      <w:proofErr w:type="spellEnd"/>
    </w:p>
    <w:p w14:paraId="6A9E043F" w14:textId="77777777" w:rsidR="00A95D59" w:rsidRPr="008E5C14" w:rsidRDefault="00A95D59" w:rsidP="005955AC">
      <w:pPr>
        <w:spacing w:after="0" w:line="240" w:lineRule="auto"/>
        <w:contextualSpacing/>
        <w:rPr>
          <w:rFonts w:ascii="Arial" w:hAnsi="Arial" w:cs="Arial"/>
          <w:color w:val="000000" w:themeColor="text1"/>
          <w:lang w:val="pt-BR"/>
        </w:rPr>
      </w:pPr>
    </w:p>
    <w:p w14:paraId="741413AE" w14:textId="3E6AB6A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8" w:name="468"/>
      <w:r w:rsidRPr="008E5C14">
        <w:rPr>
          <w:rFonts w:ascii="Arial" w:hAnsi="Arial" w:cs="Arial"/>
          <w:color w:val="000000" w:themeColor="text1"/>
          <w:sz w:val="22"/>
          <w:szCs w:val="22"/>
          <w:lang w:val="pt-BR"/>
        </w:rPr>
        <w:t xml:space="preserve">ARTICULO 468. </w:t>
      </w:r>
      <w:bookmarkEnd w:id="518"/>
      <w:proofErr w:type="spellStart"/>
      <w:r w:rsidR="00E26985" w:rsidRPr="008E5C14">
        <w:rPr>
          <w:rFonts w:ascii="Arial" w:hAnsi="Arial" w:cs="Arial"/>
          <w:color w:val="000000" w:themeColor="text1"/>
          <w:sz w:val="22"/>
          <w:szCs w:val="22"/>
          <w:lang w:val="pt-BR"/>
        </w:rPr>
        <w:t>Derogado</w:t>
      </w:r>
      <w:proofErr w:type="spellEnd"/>
    </w:p>
    <w:p w14:paraId="170488C8" w14:textId="77777777" w:rsidR="00A95D59" w:rsidRPr="008E5C14" w:rsidRDefault="00A95D59" w:rsidP="005955AC">
      <w:pPr>
        <w:spacing w:after="0" w:line="240" w:lineRule="auto"/>
        <w:contextualSpacing/>
        <w:rPr>
          <w:rFonts w:ascii="Arial" w:hAnsi="Arial" w:cs="Arial"/>
          <w:color w:val="000000" w:themeColor="text1"/>
          <w:lang w:val="pt-BR"/>
        </w:rPr>
      </w:pPr>
    </w:p>
    <w:p w14:paraId="64EEDFF2" w14:textId="1EED5D5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19" w:name="469"/>
      <w:r w:rsidRPr="008E5C14">
        <w:rPr>
          <w:rFonts w:ascii="Arial" w:hAnsi="Arial" w:cs="Arial"/>
          <w:color w:val="000000" w:themeColor="text1"/>
          <w:sz w:val="22"/>
          <w:szCs w:val="22"/>
          <w:lang w:val="pt-BR"/>
        </w:rPr>
        <w:t xml:space="preserve">ARTICULO 469. </w:t>
      </w:r>
      <w:bookmarkEnd w:id="519"/>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195121D1" w14:textId="77777777" w:rsidR="00A95D59" w:rsidRPr="008E5C14" w:rsidRDefault="00A95D59" w:rsidP="005955AC">
      <w:pPr>
        <w:spacing w:after="0" w:line="240" w:lineRule="auto"/>
        <w:contextualSpacing/>
        <w:rPr>
          <w:rFonts w:ascii="Arial" w:hAnsi="Arial" w:cs="Arial"/>
          <w:color w:val="000000" w:themeColor="text1"/>
          <w:lang w:val="pt-BR"/>
        </w:rPr>
      </w:pPr>
    </w:p>
    <w:p w14:paraId="1D577D7B" w14:textId="71B7DF9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0" w:name="470"/>
      <w:r w:rsidRPr="008E5C14">
        <w:rPr>
          <w:rFonts w:ascii="Arial" w:hAnsi="Arial" w:cs="Arial"/>
          <w:color w:val="000000" w:themeColor="text1"/>
          <w:sz w:val="22"/>
          <w:szCs w:val="22"/>
          <w:lang w:val="pt-BR"/>
        </w:rPr>
        <w:t xml:space="preserve">ARTICULO 470. </w:t>
      </w:r>
      <w:bookmarkEnd w:id="520"/>
      <w:proofErr w:type="spellStart"/>
      <w:r w:rsidR="00E26985" w:rsidRPr="008E5C14">
        <w:rPr>
          <w:rFonts w:ascii="Arial" w:hAnsi="Arial" w:cs="Arial"/>
          <w:color w:val="000000" w:themeColor="text1"/>
          <w:sz w:val="22"/>
          <w:szCs w:val="22"/>
          <w:lang w:val="pt-BR"/>
        </w:rPr>
        <w:t>Derogado</w:t>
      </w:r>
      <w:proofErr w:type="spellEnd"/>
    </w:p>
    <w:p w14:paraId="64964AF5" w14:textId="77777777" w:rsidR="00A95D59" w:rsidRPr="008E5C14" w:rsidRDefault="00A95D59" w:rsidP="005955AC">
      <w:pPr>
        <w:spacing w:after="0" w:line="240" w:lineRule="auto"/>
        <w:contextualSpacing/>
        <w:rPr>
          <w:rFonts w:ascii="Arial" w:hAnsi="Arial" w:cs="Arial"/>
          <w:color w:val="000000" w:themeColor="text1"/>
          <w:lang w:val="pt-BR"/>
        </w:rPr>
      </w:pPr>
    </w:p>
    <w:p w14:paraId="2EFE2DBB" w14:textId="3609F6B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1" w:name="471"/>
      <w:r w:rsidRPr="008E5C14">
        <w:rPr>
          <w:rFonts w:ascii="Arial" w:hAnsi="Arial" w:cs="Arial"/>
          <w:color w:val="000000" w:themeColor="text1"/>
          <w:sz w:val="22"/>
          <w:szCs w:val="22"/>
          <w:lang w:val="pt-BR"/>
        </w:rPr>
        <w:t xml:space="preserve">ARTICULO 471. </w:t>
      </w:r>
      <w:bookmarkEnd w:id="521"/>
      <w:proofErr w:type="spellStart"/>
      <w:r w:rsidR="00E26985" w:rsidRPr="008E5C14">
        <w:rPr>
          <w:rFonts w:ascii="Arial" w:hAnsi="Arial" w:cs="Arial"/>
          <w:color w:val="000000" w:themeColor="text1"/>
          <w:sz w:val="22"/>
          <w:szCs w:val="22"/>
          <w:lang w:val="pt-BR"/>
        </w:rPr>
        <w:t>Derogado</w:t>
      </w:r>
      <w:proofErr w:type="spellEnd"/>
    </w:p>
    <w:p w14:paraId="74CE6861" w14:textId="77777777" w:rsidR="00A95D59" w:rsidRPr="008E5C14" w:rsidRDefault="00A95D59" w:rsidP="005955AC">
      <w:pPr>
        <w:spacing w:after="0" w:line="240" w:lineRule="auto"/>
        <w:contextualSpacing/>
        <w:rPr>
          <w:rFonts w:ascii="Arial" w:hAnsi="Arial" w:cs="Arial"/>
          <w:color w:val="000000" w:themeColor="text1"/>
          <w:lang w:val="pt-BR"/>
        </w:rPr>
      </w:pPr>
    </w:p>
    <w:p w14:paraId="3BE6D843" w14:textId="374A36A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2" w:name="472"/>
      <w:r w:rsidRPr="008E5C14">
        <w:rPr>
          <w:rFonts w:ascii="Arial" w:hAnsi="Arial" w:cs="Arial"/>
          <w:color w:val="000000" w:themeColor="text1"/>
          <w:sz w:val="22"/>
          <w:szCs w:val="22"/>
          <w:lang w:val="pt-BR"/>
        </w:rPr>
        <w:t xml:space="preserve">ARTICULO 472. </w:t>
      </w:r>
      <w:bookmarkEnd w:id="522"/>
      <w:proofErr w:type="spellStart"/>
      <w:r w:rsidR="00E26985" w:rsidRPr="008E5C14">
        <w:rPr>
          <w:rFonts w:ascii="Arial" w:hAnsi="Arial" w:cs="Arial"/>
          <w:color w:val="000000" w:themeColor="text1"/>
          <w:sz w:val="22"/>
          <w:szCs w:val="22"/>
          <w:lang w:val="pt-BR"/>
        </w:rPr>
        <w:t>Derogado</w:t>
      </w:r>
      <w:proofErr w:type="spellEnd"/>
    </w:p>
    <w:p w14:paraId="37FB9C1F" w14:textId="77777777" w:rsidR="00A95D59" w:rsidRPr="008E5C14" w:rsidRDefault="00A95D59" w:rsidP="005955AC">
      <w:pPr>
        <w:spacing w:after="0" w:line="240" w:lineRule="auto"/>
        <w:contextualSpacing/>
        <w:rPr>
          <w:rFonts w:ascii="Arial" w:hAnsi="Arial" w:cs="Arial"/>
          <w:color w:val="000000" w:themeColor="text1"/>
          <w:lang w:val="pt-BR"/>
        </w:rPr>
      </w:pPr>
    </w:p>
    <w:p w14:paraId="4A83168C" w14:textId="351E6CC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3" w:name="473"/>
      <w:r w:rsidRPr="008E5C14">
        <w:rPr>
          <w:rFonts w:ascii="Arial" w:hAnsi="Arial" w:cs="Arial"/>
          <w:color w:val="000000" w:themeColor="text1"/>
          <w:sz w:val="22"/>
          <w:szCs w:val="22"/>
          <w:lang w:val="pt-BR"/>
        </w:rPr>
        <w:t>ARTICULO 473</w:t>
      </w:r>
      <w:proofErr w:type="gramStart"/>
      <w:r w:rsidRPr="008E5C14">
        <w:rPr>
          <w:rFonts w:ascii="Arial" w:hAnsi="Arial" w:cs="Arial"/>
          <w:color w:val="000000" w:themeColor="text1"/>
          <w:sz w:val="22"/>
          <w:szCs w:val="22"/>
          <w:lang w:val="pt-BR"/>
        </w:rPr>
        <w:t>. .</w:t>
      </w:r>
      <w:bookmarkEnd w:id="523"/>
      <w:proofErr w:type="gramEnd"/>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592C9B06" w14:textId="77777777" w:rsidR="00A95D59" w:rsidRPr="008E5C14" w:rsidRDefault="00A95D59" w:rsidP="005955AC">
      <w:pPr>
        <w:spacing w:after="0" w:line="240" w:lineRule="auto"/>
        <w:contextualSpacing/>
        <w:rPr>
          <w:rFonts w:ascii="Arial" w:hAnsi="Arial" w:cs="Arial"/>
          <w:color w:val="000000" w:themeColor="text1"/>
          <w:lang w:val="pt-BR"/>
        </w:rPr>
      </w:pPr>
    </w:p>
    <w:p w14:paraId="10B3F09A" w14:textId="0F8ED22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4" w:name="474"/>
      <w:r w:rsidRPr="008E5C14">
        <w:rPr>
          <w:rFonts w:ascii="Arial" w:hAnsi="Arial" w:cs="Arial"/>
          <w:color w:val="000000" w:themeColor="text1"/>
          <w:sz w:val="22"/>
          <w:szCs w:val="22"/>
          <w:lang w:val="pt-BR"/>
        </w:rPr>
        <w:t xml:space="preserve">ARTICULO 474. </w:t>
      </w:r>
      <w:bookmarkEnd w:id="524"/>
      <w:proofErr w:type="spellStart"/>
      <w:r w:rsidR="00E26985" w:rsidRPr="008E5C14">
        <w:rPr>
          <w:rFonts w:ascii="Arial" w:hAnsi="Arial" w:cs="Arial"/>
          <w:color w:val="000000" w:themeColor="text1"/>
          <w:sz w:val="22"/>
          <w:szCs w:val="22"/>
          <w:lang w:val="pt-BR"/>
        </w:rPr>
        <w:t>Derogado</w:t>
      </w:r>
      <w:proofErr w:type="spellEnd"/>
    </w:p>
    <w:p w14:paraId="01E133B6" w14:textId="77777777" w:rsidR="00A95D59" w:rsidRPr="008E5C14" w:rsidRDefault="00A95D59" w:rsidP="005955AC">
      <w:pPr>
        <w:spacing w:after="0" w:line="240" w:lineRule="auto"/>
        <w:contextualSpacing/>
        <w:rPr>
          <w:rFonts w:ascii="Arial" w:hAnsi="Arial" w:cs="Arial"/>
          <w:color w:val="000000" w:themeColor="text1"/>
          <w:lang w:val="pt-BR"/>
        </w:rPr>
      </w:pPr>
    </w:p>
    <w:p w14:paraId="7DFF8680" w14:textId="75200EB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5" w:name="475"/>
      <w:r w:rsidRPr="008E5C14">
        <w:rPr>
          <w:rFonts w:ascii="Arial" w:hAnsi="Arial" w:cs="Arial"/>
          <w:color w:val="000000" w:themeColor="text1"/>
          <w:sz w:val="22"/>
          <w:szCs w:val="22"/>
          <w:lang w:val="pt-BR"/>
        </w:rPr>
        <w:t xml:space="preserve">ARTICULO 475. </w:t>
      </w:r>
      <w:bookmarkEnd w:id="525"/>
      <w:proofErr w:type="spellStart"/>
      <w:r w:rsidR="00E26985" w:rsidRPr="008E5C14">
        <w:rPr>
          <w:rFonts w:ascii="Arial" w:hAnsi="Arial" w:cs="Arial"/>
          <w:color w:val="000000" w:themeColor="text1"/>
          <w:sz w:val="22"/>
          <w:szCs w:val="22"/>
          <w:lang w:val="pt-BR"/>
        </w:rPr>
        <w:t>Derogado</w:t>
      </w:r>
      <w:proofErr w:type="spellEnd"/>
    </w:p>
    <w:p w14:paraId="3A8F3BAD" w14:textId="77777777" w:rsidR="00A95D59" w:rsidRPr="008E5C14" w:rsidRDefault="00A95D59" w:rsidP="005955AC">
      <w:pPr>
        <w:spacing w:after="0" w:line="240" w:lineRule="auto"/>
        <w:contextualSpacing/>
        <w:rPr>
          <w:rFonts w:ascii="Arial" w:hAnsi="Arial" w:cs="Arial"/>
          <w:color w:val="000000" w:themeColor="text1"/>
          <w:lang w:val="pt-BR"/>
        </w:rPr>
      </w:pPr>
    </w:p>
    <w:p w14:paraId="1D876AF2" w14:textId="2E7C1B6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6" w:name="476"/>
      <w:r w:rsidRPr="008E5C14">
        <w:rPr>
          <w:rFonts w:ascii="Arial" w:hAnsi="Arial" w:cs="Arial"/>
          <w:color w:val="000000" w:themeColor="text1"/>
          <w:sz w:val="22"/>
          <w:szCs w:val="22"/>
          <w:lang w:val="pt-BR"/>
        </w:rPr>
        <w:t xml:space="preserve">ARTICULO 476. </w:t>
      </w:r>
      <w:bookmarkEnd w:id="526"/>
      <w:proofErr w:type="spellStart"/>
      <w:r w:rsidR="00E26985" w:rsidRPr="008E5C14">
        <w:rPr>
          <w:rFonts w:ascii="Arial" w:hAnsi="Arial" w:cs="Arial"/>
          <w:color w:val="000000" w:themeColor="text1"/>
          <w:sz w:val="22"/>
          <w:szCs w:val="22"/>
          <w:lang w:val="pt-BR"/>
        </w:rPr>
        <w:t>Derogado</w:t>
      </w:r>
      <w:proofErr w:type="spellEnd"/>
    </w:p>
    <w:p w14:paraId="7AB70B5A" w14:textId="78D624E6" w:rsidR="007460B3" w:rsidRPr="008E5C14" w:rsidRDefault="007460B3" w:rsidP="005955AC">
      <w:pPr>
        <w:spacing w:after="0" w:line="240" w:lineRule="auto"/>
        <w:contextualSpacing/>
        <w:rPr>
          <w:rFonts w:ascii="Arial" w:hAnsi="Arial" w:cs="Arial"/>
          <w:color w:val="000000" w:themeColor="text1"/>
          <w:lang w:val="pt-BR"/>
        </w:rPr>
      </w:pPr>
    </w:p>
    <w:p w14:paraId="5B3B7980" w14:textId="6A3486D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7" w:name="477"/>
      <w:r w:rsidRPr="008E5C14">
        <w:rPr>
          <w:rFonts w:ascii="Arial" w:hAnsi="Arial" w:cs="Arial"/>
          <w:color w:val="000000" w:themeColor="text1"/>
          <w:sz w:val="22"/>
          <w:szCs w:val="22"/>
          <w:lang w:val="pt-BR"/>
        </w:rPr>
        <w:t xml:space="preserve">ARTICULO 477. </w:t>
      </w:r>
      <w:bookmarkEnd w:id="527"/>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5177005E" w14:textId="77777777" w:rsidR="00A95D59" w:rsidRPr="008E5C14" w:rsidRDefault="00A95D59" w:rsidP="005955AC">
      <w:pPr>
        <w:spacing w:after="0" w:line="240" w:lineRule="auto"/>
        <w:contextualSpacing/>
        <w:rPr>
          <w:rFonts w:ascii="Arial" w:hAnsi="Arial" w:cs="Arial"/>
          <w:color w:val="000000" w:themeColor="text1"/>
          <w:lang w:val="pt-BR"/>
        </w:rPr>
      </w:pPr>
    </w:p>
    <w:p w14:paraId="69D7AFE6" w14:textId="0C230DE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8" w:name="478"/>
      <w:r w:rsidRPr="008E5C14">
        <w:rPr>
          <w:rFonts w:ascii="Arial" w:hAnsi="Arial" w:cs="Arial"/>
          <w:color w:val="000000" w:themeColor="text1"/>
          <w:sz w:val="22"/>
          <w:szCs w:val="22"/>
          <w:lang w:val="pt-BR"/>
        </w:rPr>
        <w:t xml:space="preserve">ARTICULO 478. </w:t>
      </w:r>
      <w:bookmarkEnd w:id="528"/>
      <w:proofErr w:type="spellStart"/>
      <w:r w:rsidR="00E26985" w:rsidRPr="008E5C14">
        <w:rPr>
          <w:rFonts w:ascii="Arial" w:hAnsi="Arial" w:cs="Arial"/>
          <w:color w:val="000000" w:themeColor="text1"/>
          <w:sz w:val="22"/>
          <w:szCs w:val="22"/>
          <w:lang w:val="pt-BR"/>
        </w:rPr>
        <w:t>Derogado</w:t>
      </w:r>
      <w:proofErr w:type="spellEnd"/>
    </w:p>
    <w:p w14:paraId="5F69560F" w14:textId="77777777" w:rsidR="00A95D59" w:rsidRPr="008E5C14" w:rsidRDefault="00A95D59"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29" w:name="479"/>
    </w:p>
    <w:p w14:paraId="1DD7024F" w14:textId="37D93AE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479. </w:t>
      </w:r>
      <w:bookmarkEnd w:id="529"/>
      <w:proofErr w:type="spellStart"/>
      <w:r w:rsidR="00E26985" w:rsidRPr="008E5C14">
        <w:rPr>
          <w:rFonts w:ascii="Arial" w:hAnsi="Arial" w:cs="Arial"/>
          <w:color w:val="000000" w:themeColor="text1"/>
          <w:sz w:val="22"/>
          <w:szCs w:val="22"/>
          <w:lang w:val="pt-BR"/>
        </w:rPr>
        <w:t>Derogado</w:t>
      </w:r>
      <w:proofErr w:type="spellEnd"/>
    </w:p>
    <w:p w14:paraId="096D762A" w14:textId="77777777" w:rsidR="00A95D59" w:rsidRPr="008E5C14" w:rsidRDefault="00A95D5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530" w:name="TITULO_XXIV"/>
    </w:p>
    <w:p w14:paraId="16CA6DBF" w14:textId="55617A6D"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XXIV</w:t>
      </w:r>
      <w:bookmarkEnd w:id="530"/>
    </w:p>
    <w:p w14:paraId="4E59757D"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6EE0E5A4" w14:textId="6BDBC499"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 ADMINISTRACION DE LOS TUTORES Y CURADORES RELATIVAMENTE A LOS BIENES</w:t>
      </w:r>
    </w:p>
    <w:p w14:paraId="44D6B9B1" w14:textId="475AE799" w:rsidR="007460B3" w:rsidRPr="00606048" w:rsidRDefault="007460B3" w:rsidP="005955AC">
      <w:pPr>
        <w:spacing w:after="0" w:line="240" w:lineRule="auto"/>
        <w:contextualSpacing/>
        <w:rPr>
          <w:rFonts w:ascii="Arial" w:hAnsi="Arial" w:cs="Arial"/>
          <w:color w:val="000000" w:themeColor="text1"/>
        </w:rPr>
      </w:pPr>
    </w:p>
    <w:p w14:paraId="7C9E918A" w14:textId="23B462B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1" w:name="480"/>
      <w:r w:rsidRPr="008E5C14">
        <w:rPr>
          <w:rFonts w:ascii="Arial" w:hAnsi="Arial" w:cs="Arial"/>
          <w:color w:val="000000" w:themeColor="text1"/>
          <w:sz w:val="22"/>
          <w:szCs w:val="22"/>
          <w:lang w:val="pt-BR"/>
        </w:rPr>
        <w:t xml:space="preserve">ARTICULO 480. </w:t>
      </w:r>
      <w:bookmarkEnd w:id="531"/>
      <w:proofErr w:type="spellStart"/>
      <w:r w:rsidR="00E26985" w:rsidRPr="008E5C14">
        <w:rPr>
          <w:rFonts w:ascii="Arial" w:hAnsi="Arial" w:cs="Arial"/>
          <w:color w:val="000000" w:themeColor="text1"/>
          <w:sz w:val="22"/>
          <w:szCs w:val="22"/>
          <w:lang w:val="pt-BR"/>
        </w:rPr>
        <w:t>Derogado</w:t>
      </w:r>
      <w:proofErr w:type="spellEnd"/>
    </w:p>
    <w:p w14:paraId="4348A2A1" w14:textId="77777777" w:rsidR="00A95D59" w:rsidRPr="008E5C14" w:rsidRDefault="00A95D59" w:rsidP="005955AC">
      <w:pPr>
        <w:spacing w:after="0" w:line="240" w:lineRule="auto"/>
        <w:contextualSpacing/>
        <w:rPr>
          <w:rFonts w:ascii="Arial" w:hAnsi="Arial" w:cs="Arial"/>
          <w:color w:val="000000" w:themeColor="text1"/>
          <w:lang w:val="pt-BR"/>
        </w:rPr>
      </w:pPr>
    </w:p>
    <w:p w14:paraId="35DF5A14" w14:textId="5A3AE66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2" w:name="481"/>
      <w:r w:rsidRPr="008E5C14">
        <w:rPr>
          <w:rFonts w:ascii="Arial" w:hAnsi="Arial" w:cs="Arial"/>
          <w:color w:val="000000" w:themeColor="text1"/>
          <w:sz w:val="22"/>
          <w:szCs w:val="22"/>
          <w:lang w:val="pt-BR"/>
        </w:rPr>
        <w:t xml:space="preserve">ARTICULO 481. </w:t>
      </w:r>
      <w:bookmarkEnd w:id="532"/>
      <w:proofErr w:type="spellStart"/>
      <w:r w:rsidR="00E26985" w:rsidRPr="008E5C14">
        <w:rPr>
          <w:rFonts w:ascii="Arial" w:hAnsi="Arial" w:cs="Arial"/>
          <w:color w:val="000000" w:themeColor="text1"/>
          <w:sz w:val="22"/>
          <w:szCs w:val="22"/>
          <w:lang w:val="pt-BR"/>
        </w:rPr>
        <w:t>Derogado</w:t>
      </w:r>
      <w:proofErr w:type="spellEnd"/>
    </w:p>
    <w:p w14:paraId="6C48447C" w14:textId="77777777" w:rsidR="00A95D59" w:rsidRPr="008E5C14" w:rsidRDefault="00A95D59" w:rsidP="005955AC">
      <w:pPr>
        <w:spacing w:after="0" w:line="240" w:lineRule="auto"/>
        <w:contextualSpacing/>
        <w:rPr>
          <w:rFonts w:ascii="Arial" w:hAnsi="Arial" w:cs="Arial"/>
          <w:color w:val="000000" w:themeColor="text1"/>
          <w:lang w:val="pt-BR"/>
        </w:rPr>
      </w:pPr>
    </w:p>
    <w:p w14:paraId="3C777D78" w14:textId="20A70AC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3" w:name="482"/>
      <w:r w:rsidRPr="008E5C14">
        <w:rPr>
          <w:rFonts w:ascii="Arial" w:hAnsi="Arial" w:cs="Arial"/>
          <w:color w:val="000000" w:themeColor="text1"/>
          <w:sz w:val="22"/>
          <w:szCs w:val="22"/>
          <w:lang w:val="pt-BR"/>
        </w:rPr>
        <w:t xml:space="preserve">ARTICULO 482. </w:t>
      </w:r>
      <w:bookmarkEnd w:id="533"/>
      <w:proofErr w:type="spellStart"/>
      <w:r w:rsidR="00E26985" w:rsidRPr="008E5C14">
        <w:rPr>
          <w:rFonts w:ascii="Arial" w:hAnsi="Arial" w:cs="Arial"/>
          <w:color w:val="000000" w:themeColor="text1"/>
          <w:sz w:val="22"/>
          <w:szCs w:val="22"/>
          <w:lang w:val="pt-BR"/>
        </w:rPr>
        <w:t>Derogado</w:t>
      </w:r>
      <w:proofErr w:type="spellEnd"/>
    </w:p>
    <w:p w14:paraId="2CBFFCD8" w14:textId="3C633ED4" w:rsidR="007460B3" w:rsidRPr="008E5C14" w:rsidRDefault="007460B3" w:rsidP="005955AC">
      <w:pPr>
        <w:spacing w:after="0" w:line="240" w:lineRule="auto"/>
        <w:contextualSpacing/>
        <w:rPr>
          <w:rFonts w:ascii="Arial" w:hAnsi="Arial" w:cs="Arial"/>
          <w:color w:val="000000" w:themeColor="text1"/>
          <w:lang w:val="pt-BR"/>
        </w:rPr>
      </w:pPr>
    </w:p>
    <w:p w14:paraId="5C53A80F" w14:textId="4354BDE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4" w:name="483"/>
      <w:r w:rsidRPr="008E5C14">
        <w:rPr>
          <w:rFonts w:ascii="Arial" w:hAnsi="Arial" w:cs="Arial"/>
          <w:color w:val="000000" w:themeColor="text1"/>
          <w:sz w:val="22"/>
          <w:szCs w:val="22"/>
          <w:lang w:val="pt-BR"/>
        </w:rPr>
        <w:t xml:space="preserve">ARTICULO 483. </w:t>
      </w:r>
      <w:bookmarkEnd w:id="534"/>
      <w:proofErr w:type="spellStart"/>
      <w:r w:rsidR="00E26985" w:rsidRPr="008E5C14">
        <w:rPr>
          <w:rFonts w:ascii="Arial" w:hAnsi="Arial" w:cs="Arial"/>
          <w:color w:val="000000" w:themeColor="text1"/>
          <w:sz w:val="22"/>
          <w:szCs w:val="22"/>
          <w:lang w:val="pt-BR"/>
        </w:rPr>
        <w:t>Derogado</w:t>
      </w:r>
      <w:proofErr w:type="spellEnd"/>
    </w:p>
    <w:p w14:paraId="09AB6131" w14:textId="77777777" w:rsidR="00A95D59" w:rsidRPr="008E5C14" w:rsidRDefault="00A95D59" w:rsidP="005955AC">
      <w:pPr>
        <w:spacing w:after="0" w:line="240" w:lineRule="auto"/>
        <w:contextualSpacing/>
        <w:rPr>
          <w:rFonts w:ascii="Arial" w:hAnsi="Arial" w:cs="Arial"/>
          <w:color w:val="000000" w:themeColor="text1"/>
          <w:lang w:val="pt-BR"/>
        </w:rPr>
      </w:pPr>
    </w:p>
    <w:p w14:paraId="0CD26F71" w14:textId="2505D8F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5" w:name="484"/>
      <w:r w:rsidRPr="008E5C14">
        <w:rPr>
          <w:rFonts w:ascii="Arial" w:hAnsi="Arial" w:cs="Arial"/>
          <w:color w:val="000000" w:themeColor="text1"/>
          <w:sz w:val="22"/>
          <w:szCs w:val="22"/>
          <w:lang w:val="pt-BR"/>
        </w:rPr>
        <w:t xml:space="preserve">ARTICULO 484. </w:t>
      </w:r>
      <w:bookmarkEnd w:id="535"/>
      <w:proofErr w:type="spellStart"/>
      <w:r w:rsidR="00E26985" w:rsidRPr="008E5C14">
        <w:rPr>
          <w:rFonts w:ascii="Arial" w:hAnsi="Arial" w:cs="Arial"/>
          <w:color w:val="000000" w:themeColor="text1"/>
          <w:sz w:val="22"/>
          <w:szCs w:val="22"/>
          <w:lang w:val="pt-BR"/>
        </w:rPr>
        <w:t>Derogado</w:t>
      </w:r>
      <w:proofErr w:type="spellEnd"/>
    </w:p>
    <w:p w14:paraId="0393BB15" w14:textId="77777777" w:rsidR="00A95D59" w:rsidRPr="008E5C14" w:rsidRDefault="00A95D59" w:rsidP="005955AC">
      <w:pPr>
        <w:spacing w:after="0" w:line="240" w:lineRule="auto"/>
        <w:contextualSpacing/>
        <w:rPr>
          <w:rFonts w:ascii="Arial" w:hAnsi="Arial" w:cs="Arial"/>
          <w:color w:val="000000" w:themeColor="text1"/>
          <w:lang w:val="pt-BR"/>
        </w:rPr>
      </w:pPr>
    </w:p>
    <w:p w14:paraId="074A4A89" w14:textId="6C61C00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6" w:name="485"/>
      <w:r w:rsidRPr="008E5C14">
        <w:rPr>
          <w:rFonts w:ascii="Arial" w:hAnsi="Arial" w:cs="Arial"/>
          <w:color w:val="000000" w:themeColor="text1"/>
          <w:sz w:val="22"/>
          <w:szCs w:val="22"/>
          <w:lang w:val="pt-BR"/>
        </w:rPr>
        <w:t xml:space="preserve">ARTICULO 485. </w:t>
      </w:r>
      <w:bookmarkEnd w:id="536"/>
      <w:proofErr w:type="spellStart"/>
      <w:r w:rsidR="00E26985" w:rsidRPr="008E5C14">
        <w:rPr>
          <w:rFonts w:ascii="Arial" w:hAnsi="Arial" w:cs="Arial"/>
          <w:color w:val="000000" w:themeColor="text1"/>
          <w:sz w:val="22"/>
          <w:szCs w:val="22"/>
          <w:lang w:val="pt-BR"/>
        </w:rPr>
        <w:t>Derogado</w:t>
      </w:r>
      <w:proofErr w:type="spellEnd"/>
    </w:p>
    <w:p w14:paraId="0B21C54C" w14:textId="2B54DB01" w:rsidR="00A95D59" w:rsidRPr="008E5C14" w:rsidRDefault="00A95D59" w:rsidP="005955AC">
      <w:pPr>
        <w:spacing w:after="0" w:line="240" w:lineRule="auto"/>
        <w:contextualSpacing/>
        <w:rPr>
          <w:rFonts w:ascii="Arial" w:hAnsi="Arial" w:cs="Arial"/>
          <w:color w:val="000000" w:themeColor="text1"/>
          <w:lang w:val="pt-BR"/>
        </w:rPr>
      </w:pPr>
    </w:p>
    <w:p w14:paraId="19A00E1C" w14:textId="7D113BE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7" w:name="486"/>
      <w:r w:rsidRPr="008E5C14">
        <w:rPr>
          <w:rFonts w:ascii="Arial" w:hAnsi="Arial" w:cs="Arial"/>
          <w:color w:val="000000" w:themeColor="text1"/>
          <w:sz w:val="22"/>
          <w:szCs w:val="22"/>
          <w:lang w:val="pt-BR"/>
        </w:rPr>
        <w:t xml:space="preserve">ARTICULO 486. </w:t>
      </w:r>
      <w:bookmarkEnd w:id="537"/>
      <w:proofErr w:type="spellStart"/>
      <w:r w:rsidR="00E26985" w:rsidRPr="008E5C14">
        <w:rPr>
          <w:rFonts w:ascii="Arial" w:hAnsi="Arial" w:cs="Arial"/>
          <w:color w:val="000000" w:themeColor="text1"/>
          <w:sz w:val="22"/>
          <w:szCs w:val="22"/>
          <w:lang w:val="pt-BR"/>
        </w:rPr>
        <w:t>Derogado</w:t>
      </w:r>
      <w:proofErr w:type="spellEnd"/>
    </w:p>
    <w:p w14:paraId="294D92DA" w14:textId="77777777" w:rsidR="00A95D59" w:rsidRPr="008E5C14" w:rsidRDefault="00A95D59" w:rsidP="005955AC">
      <w:pPr>
        <w:spacing w:after="0" w:line="240" w:lineRule="auto"/>
        <w:contextualSpacing/>
        <w:rPr>
          <w:rFonts w:ascii="Arial" w:hAnsi="Arial" w:cs="Arial"/>
          <w:color w:val="000000" w:themeColor="text1"/>
          <w:lang w:val="pt-BR"/>
        </w:rPr>
      </w:pPr>
    </w:p>
    <w:p w14:paraId="4B15BDFE" w14:textId="52C94FF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8" w:name="487"/>
      <w:r w:rsidRPr="008E5C14">
        <w:rPr>
          <w:rFonts w:ascii="Arial" w:hAnsi="Arial" w:cs="Arial"/>
          <w:color w:val="000000" w:themeColor="text1"/>
          <w:sz w:val="22"/>
          <w:szCs w:val="22"/>
          <w:lang w:val="pt-BR"/>
        </w:rPr>
        <w:t xml:space="preserve">ARTICULO 487. </w:t>
      </w:r>
      <w:bookmarkEnd w:id="538"/>
      <w:proofErr w:type="spellStart"/>
      <w:r w:rsidR="00E26985" w:rsidRPr="008E5C14">
        <w:rPr>
          <w:rFonts w:ascii="Arial" w:hAnsi="Arial" w:cs="Arial"/>
          <w:color w:val="000000" w:themeColor="text1"/>
          <w:sz w:val="22"/>
          <w:szCs w:val="22"/>
          <w:lang w:val="pt-BR"/>
        </w:rPr>
        <w:t>Derogado</w:t>
      </w:r>
      <w:proofErr w:type="spellEnd"/>
    </w:p>
    <w:p w14:paraId="1EF706FF" w14:textId="77777777" w:rsidR="00A95D59" w:rsidRPr="008E5C14" w:rsidRDefault="00A95D59" w:rsidP="005955AC">
      <w:pPr>
        <w:spacing w:after="0" w:line="240" w:lineRule="auto"/>
        <w:contextualSpacing/>
        <w:rPr>
          <w:rFonts w:ascii="Arial" w:hAnsi="Arial" w:cs="Arial"/>
          <w:color w:val="000000" w:themeColor="text1"/>
          <w:lang w:val="pt-BR"/>
        </w:rPr>
      </w:pPr>
    </w:p>
    <w:p w14:paraId="197DA3F0" w14:textId="2CE0078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39" w:name="488"/>
      <w:r w:rsidRPr="008E5C14">
        <w:rPr>
          <w:rFonts w:ascii="Arial" w:hAnsi="Arial" w:cs="Arial"/>
          <w:color w:val="000000" w:themeColor="text1"/>
          <w:sz w:val="22"/>
          <w:szCs w:val="22"/>
          <w:lang w:val="pt-BR"/>
        </w:rPr>
        <w:t xml:space="preserve">ARTICULO 488. </w:t>
      </w:r>
      <w:bookmarkEnd w:id="539"/>
      <w:proofErr w:type="spellStart"/>
      <w:r w:rsidR="00E26985" w:rsidRPr="008E5C14">
        <w:rPr>
          <w:rFonts w:ascii="Arial" w:hAnsi="Arial" w:cs="Arial"/>
          <w:color w:val="000000" w:themeColor="text1"/>
          <w:sz w:val="22"/>
          <w:szCs w:val="22"/>
          <w:lang w:val="pt-BR"/>
        </w:rPr>
        <w:t>Derogado</w:t>
      </w:r>
      <w:proofErr w:type="spellEnd"/>
    </w:p>
    <w:p w14:paraId="4111C2E8" w14:textId="77777777" w:rsidR="00A95D59" w:rsidRPr="008E5C14" w:rsidRDefault="00A95D59" w:rsidP="005955AC">
      <w:pPr>
        <w:spacing w:after="0" w:line="240" w:lineRule="auto"/>
        <w:contextualSpacing/>
        <w:rPr>
          <w:rFonts w:ascii="Arial" w:hAnsi="Arial" w:cs="Arial"/>
          <w:color w:val="000000" w:themeColor="text1"/>
          <w:lang w:val="pt-BR"/>
        </w:rPr>
      </w:pPr>
    </w:p>
    <w:p w14:paraId="39827FBD" w14:textId="298DAA0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0" w:name="489"/>
      <w:r w:rsidRPr="008E5C14">
        <w:rPr>
          <w:rFonts w:ascii="Arial" w:hAnsi="Arial" w:cs="Arial"/>
          <w:color w:val="000000" w:themeColor="text1"/>
          <w:sz w:val="22"/>
          <w:szCs w:val="22"/>
          <w:lang w:val="pt-BR"/>
        </w:rPr>
        <w:t xml:space="preserve">ARTICULO 489. </w:t>
      </w:r>
      <w:bookmarkEnd w:id="540"/>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3D8D6280" w14:textId="77777777" w:rsidR="00A95D59" w:rsidRPr="008E5C14" w:rsidRDefault="00A95D59" w:rsidP="005955AC">
      <w:pPr>
        <w:spacing w:after="0" w:line="240" w:lineRule="auto"/>
        <w:contextualSpacing/>
        <w:rPr>
          <w:rFonts w:ascii="Arial" w:hAnsi="Arial" w:cs="Arial"/>
          <w:color w:val="000000" w:themeColor="text1"/>
          <w:lang w:val="pt-BR"/>
        </w:rPr>
      </w:pPr>
    </w:p>
    <w:p w14:paraId="766F57E4" w14:textId="126C399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1" w:name="490"/>
      <w:r w:rsidRPr="008E5C14">
        <w:rPr>
          <w:rFonts w:ascii="Arial" w:hAnsi="Arial" w:cs="Arial"/>
          <w:color w:val="000000" w:themeColor="text1"/>
          <w:sz w:val="22"/>
          <w:szCs w:val="22"/>
          <w:lang w:val="pt-BR"/>
        </w:rPr>
        <w:t xml:space="preserve">ARTICULO 490. </w:t>
      </w:r>
      <w:bookmarkEnd w:id="541"/>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29FACE97" w14:textId="77777777" w:rsidR="00A95D59" w:rsidRPr="008E5C14" w:rsidRDefault="00A95D59" w:rsidP="005955AC">
      <w:pPr>
        <w:spacing w:after="0" w:line="240" w:lineRule="auto"/>
        <w:contextualSpacing/>
        <w:rPr>
          <w:rFonts w:ascii="Arial" w:hAnsi="Arial" w:cs="Arial"/>
          <w:color w:val="000000" w:themeColor="text1"/>
          <w:lang w:val="pt-BR"/>
        </w:rPr>
      </w:pPr>
    </w:p>
    <w:p w14:paraId="0C77497A" w14:textId="7EC1545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2" w:name="491"/>
      <w:r w:rsidRPr="008E5C14">
        <w:rPr>
          <w:rFonts w:ascii="Arial" w:hAnsi="Arial" w:cs="Arial"/>
          <w:color w:val="000000" w:themeColor="text1"/>
          <w:sz w:val="22"/>
          <w:szCs w:val="22"/>
          <w:lang w:val="pt-BR"/>
        </w:rPr>
        <w:t xml:space="preserve">ARTICULO 491. </w:t>
      </w:r>
      <w:bookmarkEnd w:id="542"/>
      <w:proofErr w:type="spellStart"/>
      <w:r w:rsidR="00E26985" w:rsidRPr="008E5C14">
        <w:rPr>
          <w:rFonts w:ascii="Arial" w:hAnsi="Arial" w:cs="Arial"/>
          <w:color w:val="000000" w:themeColor="text1"/>
          <w:sz w:val="22"/>
          <w:szCs w:val="22"/>
          <w:lang w:val="pt-BR"/>
        </w:rPr>
        <w:t>Derogado</w:t>
      </w:r>
      <w:proofErr w:type="spellEnd"/>
    </w:p>
    <w:p w14:paraId="0A17D1A5" w14:textId="77777777" w:rsidR="00A95D59" w:rsidRPr="008E5C14" w:rsidRDefault="00A95D59" w:rsidP="005955AC">
      <w:pPr>
        <w:spacing w:after="0" w:line="240" w:lineRule="auto"/>
        <w:contextualSpacing/>
        <w:rPr>
          <w:rFonts w:ascii="Arial" w:hAnsi="Arial" w:cs="Arial"/>
          <w:color w:val="000000" w:themeColor="text1"/>
          <w:lang w:val="pt-BR"/>
        </w:rPr>
      </w:pPr>
    </w:p>
    <w:p w14:paraId="61BC50E9" w14:textId="724CB5F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3" w:name="492"/>
      <w:r w:rsidRPr="008E5C14">
        <w:rPr>
          <w:rFonts w:ascii="Arial" w:hAnsi="Arial" w:cs="Arial"/>
          <w:color w:val="000000" w:themeColor="text1"/>
          <w:sz w:val="22"/>
          <w:szCs w:val="22"/>
          <w:lang w:val="pt-BR"/>
        </w:rPr>
        <w:t xml:space="preserve">ARTICULO 492. </w:t>
      </w:r>
      <w:bookmarkEnd w:id="543"/>
      <w:proofErr w:type="spellStart"/>
      <w:r w:rsidR="00E26985" w:rsidRPr="008E5C14">
        <w:rPr>
          <w:rFonts w:ascii="Arial" w:hAnsi="Arial" w:cs="Arial"/>
          <w:color w:val="000000" w:themeColor="text1"/>
          <w:sz w:val="22"/>
          <w:szCs w:val="22"/>
          <w:lang w:val="pt-BR"/>
        </w:rPr>
        <w:t>Derogado</w:t>
      </w:r>
      <w:proofErr w:type="spellEnd"/>
    </w:p>
    <w:p w14:paraId="6CDC2248" w14:textId="77777777" w:rsidR="00A95D59" w:rsidRPr="008E5C14" w:rsidRDefault="00A95D59" w:rsidP="005955AC">
      <w:pPr>
        <w:spacing w:after="0" w:line="240" w:lineRule="auto"/>
        <w:contextualSpacing/>
        <w:rPr>
          <w:rFonts w:ascii="Arial" w:hAnsi="Arial" w:cs="Arial"/>
          <w:color w:val="000000" w:themeColor="text1"/>
          <w:lang w:val="pt-BR"/>
        </w:rPr>
      </w:pPr>
    </w:p>
    <w:p w14:paraId="4E86D20D" w14:textId="03ECB0D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4" w:name="493"/>
      <w:r w:rsidRPr="008E5C14">
        <w:rPr>
          <w:rFonts w:ascii="Arial" w:hAnsi="Arial" w:cs="Arial"/>
          <w:color w:val="000000" w:themeColor="text1"/>
          <w:sz w:val="22"/>
          <w:szCs w:val="22"/>
          <w:lang w:val="pt-BR"/>
        </w:rPr>
        <w:t xml:space="preserve">ARTICULO 493. </w:t>
      </w:r>
      <w:bookmarkEnd w:id="544"/>
      <w:proofErr w:type="spellStart"/>
      <w:r w:rsidR="00E26985" w:rsidRPr="008E5C14">
        <w:rPr>
          <w:rFonts w:ascii="Arial" w:hAnsi="Arial" w:cs="Arial"/>
          <w:color w:val="000000" w:themeColor="text1"/>
          <w:sz w:val="22"/>
          <w:szCs w:val="22"/>
          <w:lang w:val="pt-BR"/>
        </w:rPr>
        <w:t>Derogado</w:t>
      </w:r>
      <w:proofErr w:type="spellEnd"/>
    </w:p>
    <w:p w14:paraId="551A05A7" w14:textId="77777777" w:rsidR="00A95D59" w:rsidRPr="008E5C14" w:rsidRDefault="00A95D59" w:rsidP="005955AC">
      <w:pPr>
        <w:spacing w:after="0" w:line="240" w:lineRule="auto"/>
        <w:contextualSpacing/>
        <w:rPr>
          <w:rFonts w:ascii="Arial" w:hAnsi="Arial" w:cs="Arial"/>
          <w:color w:val="000000" w:themeColor="text1"/>
          <w:lang w:val="pt-BR"/>
        </w:rPr>
      </w:pPr>
    </w:p>
    <w:p w14:paraId="1820CFD2" w14:textId="294D879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5" w:name="494"/>
      <w:r w:rsidRPr="008E5C14">
        <w:rPr>
          <w:rFonts w:ascii="Arial" w:hAnsi="Arial" w:cs="Arial"/>
          <w:color w:val="000000" w:themeColor="text1"/>
          <w:sz w:val="22"/>
          <w:szCs w:val="22"/>
          <w:lang w:val="pt-BR"/>
        </w:rPr>
        <w:t xml:space="preserve">ARTICULO 494. </w:t>
      </w:r>
      <w:bookmarkEnd w:id="545"/>
      <w:proofErr w:type="spellStart"/>
      <w:r w:rsidR="00E26985" w:rsidRPr="008E5C14">
        <w:rPr>
          <w:rFonts w:ascii="Arial" w:hAnsi="Arial" w:cs="Arial"/>
          <w:color w:val="000000" w:themeColor="text1"/>
          <w:sz w:val="22"/>
          <w:szCs w:val="22"/>
          <w:lang w:val="pt-BR"/>
        </w:rPr>
        <w:t>Derogado</w:t>
      </w:r>
      <w:proofErr w:type="spellEnd"/>
    </w:p>
    <w:p w14:paraId="4295B92B" w14:textId="1A8FFEC4" w:rsidR="007460B3" w:rsidRPr="008E5C14" w:rsidRDefault="007460B3" w:rsidP="005955AC">
      <w:pPr>
        <w:spacing w:after="0" w:line="240" w:lineRule="auto"/>
        <w:contextualSpacing/>
        <w:rPr>
          <w:rFonts w:ascii="Arial" w:hAnsi="Arial" w:cs="Arial"/>
          <w:color w:val="000000" w:themeColor="text1"/>
          <w:lang w:val="pt-BR"/>
        </w:rPr>
      </w:pPr>
    </w:p>
    <w:p w14:paraId="04ED8290" w14:textId="6153003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6" w:name="495"/>
      <w:r w:rsidRPr="008E5C14">
        <w:rPr>
          <w:rFonts w:ascii="Arial" w:hAnsi="Arial" w:cs="Arial"/>
          <w:color w:val="000000" w:themeColor="text1"/>
          <w:sz w:val="22"/>
          <w:szCs w:val="22"/>
          <w:lang w:val="pt-BR"/>
        </w:rPr>
        <w:t xml:space="preserve">ARTICULO 495. </w:t>
      </w:r>
      <w:bookmarkEnd w:id="546"/>
      <w:proofErr w:type="spellStart"/>
      <w:r w:rsidR="00E26985" w:rsidRPr="008E5C14">
        <w:rPr>
          <w:rFonts w:ascii="Arial" w:hAnsi="Arial" w:cs="Arial"/>
          <w:color w:val="000000" w:themeColor="text1"/>
          <w:sz w:val="22"/>
          <w:szCs w:val="22"/>
          <w:lang w:val="pt-BR"/>
        </w:rPr>
        <w:t>Derogado</w:t>
      </w:r>
      <w:proofErr w:type="spellEnd"/>
    </w:p>
    <w:p w14:paraId="63879EB1" w14:textId="77777777" w:rsidR="00A95D59" w:rsidRPr="008E5C14" w:rsidRDefault="00A95D59" w:rsidP="005955AC">
      <w:pPr>
        <w:spacing w:after="0" w:line="240" w:lineRule="auto"/>
        <w:contextualSpacing/>
        <w:rPr>
          <w:rFonts w:ascii="Arial" w:hAnsi="Arial" w:cs="Arial"/>
          <w:color w:val="000000" w:themeColor="text1"/>
          <w:lang w:val="pt-BR"/>
        </w:rPr>
      </w:pPr>
    </w:p>
    <w:p w14:paraId="08FB40FA" w14:textId="483C70A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7" w:name="496"/>
      <w:r w:rsidRPr="008E5C14">
        <w:rPr>
          <w:rFonts w:ascii="Arial" w:hAnsi="Arial" w:cs="Arial"/>
          <w:color w:val="000000" w:themeColor="text1"/>
          <w:sz w:val="22"/>
          <w:szCs w:val="22"/>
          <w:lang w:val="pt-BR"/>
        </w:rPr>
        <w:t xml:space="preserve">ARTICULO 496. </w:t>
      </w:r>
      <w:bookmarkEnd w:id="547"/>
      <w:proofErr w:type="spellStart"/>
      <w:r w:rsidR="00E26985" w:rsidRPr="008E5C14">
        <w:rPr>
          <w:rFonts w:ascii="Arial" w:hAnsi="Arial" w:cs="Arial"/>
          <w:color w:val="000000" w:themeColor="text1"/>
          <w:sz w:val="22"/>
          <w:szCs w:val="22"/>
          <w:lang w:val="pt-BR"/>
        </w:rPr>
        <w:t>Derogado</w:t>
      </w:r>
      <w:proofErr w:type="spellEnd"/>
    </w:p>
    <w:p w14:paraId="54FBEF96" w14:textId="77777777" w:rsidR="00A95D59" w:rsidRPr="008E5C14" w:rsidRDefault="00A95D59" w:rsidP="005955AC">
      <w:pPr>
        <w:spacing w:after="0" w:line="240" w:lineRule="auto"/>
        <w:contextualSpacing/>
        <w:rPr>
          <w:rFonts w:ascii="Arial" w:hAnsi="Arial" w:cs="Arial"/>
          <w:color w:val="000000" w:themeColor="text1"/>
          <w:lang w:val="pt-BR"/>
        </w:rPr>
      </w:pPr>
    </w:p>
    <w:p w14:paraId="048FB315" w14:textId="51BBCB9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8" w:name="497"/>
      <w:r w:rsidRPr="008E5C14">
        <w:rPr>
          <w:rFonts w:ascii="Arial" w:hAnsi="Arial" w:cs="Arial"/>
          <w:color w:val="000000" w:themeColor="text1"/>
          <w:sz w:val="22"/>
          <w:szCs w:val="22"/>
          <w:lang w:val="pt-BR"/>
        </w:rPr>
        <w:t xml:space="preserve">ARTICULO 497. </w:t>
      </w:r>
      <w:bookmarkEnd w:id="548"/>
      <w:proofErr w:type="spellStart"/>
      <w:r w:rsidR="00E26985" w:rsidRPr="008E5C14">
        <w:rPr>
          <w:rFonts w:ascii="Arial" w:hAnsi="Arial" w:cs="Arial"/>
          <w:color w:val="000000" w:themeColor="text1"/>
          <w:sz w:val="22"/>
          <w:szCs w:val="22"/>
          <w:lang w:val="pt-BR"/>
        </w:rPr>
        <w:t>Derogado</w:t>
      </w:r>
      <w:proofErr w:type="spellEnd"/>
    </w:p>
    <w:p w14:paraId="19711AA6" w14:textId="77777777" w:rsidR="00A95D59" w:rsidRPr="008E5C14" w:rsidRDefault="00A95D59" w:rsidP="005955AC">
      <w:pPr>
        <w:spacing w:after="0" w:line="240" w:lineRule="auto"/>
        <w:contextualSpacing/>
        <w:rPr>
          <w:rFonts w:ascii="Arial" w:hAnsi="Arial" w:cs="Arial"/>
          <w:color w:val="000000" w:themeColor="text1"/>
          <w:lang w:val="pt-BR"/>
        </w:rPr>
      </w:pPr>
    </w:p>
    <w:p w14:paraId="5CDB3365" w14:textId="2C7DDD1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49" w:name="498"/>
      <w:r w:rsidRPr="008E5C14">
        <w:rPr>
          <w:rFonts w:ascii="Arial" w:hAnsi="Arial" w:cs="Arial"/>
          <w:color w:val="000000" w:themeColor="text1"/>
          <w:sz w:val="22"/>
          <w:szCs w:val="22"/>
          <w:lang w:val="pt-BR"/>
        </w:rPr>
        <w:t xml:space="preserve">ARTICULO 498. </w:t>
      </w:r>
      <w:bookmarkEnd w:id="549"/>
      <w:proofErr w:type="spellStart"/>
      <w:r w:rsidR="00E26985" w:rsidRPr="008E5C14">
        <w:rPr>
          <w:rFonts w:ascii="Arial" w:hAnsi="Arial" w:cs="Arial"/>
          <w:color w:val="000000" w:themeColor="text1"/>
          <w:sz w:val="22"/>
          <w:szCs w:val="22"/>
          <w:lang w:val="pt-BR"/>
        </w:rPr>
        <w:t>Derogado</w:t>
      </w:r>
      <w:proofErr w:type="spellEnd"/>
    </w:p>
    <w:p w14:paraId="30513907" w14:textId="77777777" w:rsidR="00A95D59" w:rsidRPr="008E5C14" w:rsidRDefault="00A95D59" w:rsidP="005955AC">
      <w:pPr>
        <w:spacing w:after="0" w:line="240" w:lineRule="auto"/>
        <w:contextualSpacing/>
        <w:rPr>
          <w:rFonts w:ascii="Arial" w:hAnsi="Arial" w:cs="Arial"/>
          <w:color w:val="000000" w:themeColor="text1"/>
          <w:lang w:val="pt-BR"/>
        </w:rPr>
      </w:pPr>
    </w:p>
    <w:p w14:paraId="18566AA5" w14:textId="7397532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0" w:name="499"/>
      <w:r w:rsidRPr="008E5C14">
        <w:rPr>
          <w:rFonts w:ascii="Arial" w:hAnsi="Arial" w:cs="Arial"/>
          <w:color w:val="000000" w:themeColor="text1"/>
          <w:sz w:val="22"/>
          <w:szCs w:val="22"/>
          <w:lang w:val="pt-BR"/>
        </w:rPr>
        <w:t xml:space="preserve">ARTICULO 499. </w:t>
      </w:r>
      <w:bookmarkEnd w:id="550"/>
      <w:proofErr w:type="spellStart"/>
      <w:r w:rsidR="00E26985" w:rsidRPr="008E5C14">
        <w:rPr>
          <w:rFonts w:ascii="Arial" w:hAnsi="Arial" w:cs="Arial"/>
          <w:color w:val="000000" w:themeColor="text1"/>
          <w:sz w:val="22"/>
          <w:szCs w:val="22"/>
          <w:lang w:val="pt-BR"/>
        </w:rPr>
        <w:t>Derogado</w:t>
      </w:r>
      <w:proofErr w:type="spellEnd"/>
    </w:p>
    <w:p w14:paraId="52A4D44D" w14:textId="77777777" w:rsidR="00A95D59" w:rsidRPr="008E5C14" w:rsidRDefault="00A95D59" w:rsidP="005955AC">
      <w:pPr>
        <w:spacing w:after="0" w:line="240" w:lineRule="auto"/>
        <w:contextualSpacing/>
        <w:rPr>
          <w:rFonts w:ascii="Arial" w:hAnsi="Arial" w:cs="Arial"/>
          <w:color w:val="000000" w:themeColor="text1"/>
          <w:lang w:val="pt-BR"/>
        </w:rPr>
      </w:pPr>
    </w:p>
    <w:p w14:paraId="5FDDD3C6" w14:textId="0F5F02C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1" w:name="500"/>
      <w:r w:rsidRPr="008E5C14">
        <w:rPr>
          <w:rFonts w:ascii="Arial" w:hAnsi="Arial" w:cs="Arial"/>
          <w:color w:val="000000" w:themeColor="text1"/>
          <w:sz w:val="22"/>
          <w:szCs w:val="22"/>
          <w:lang w:val="pt-BR"/>
        </w:rPr>
        <w:t xml:space="preserve">ARTICULO 500. </w:t>
      </w:r>
      <w:bookmarkEnd w:id="551"/>
      <w:proofErr w:type="spellStart"/>
      <w:r w:rsidR="00E26985" w:rsidRPr="008E5C14">
        <w:rPr>
          <w:rFonts w:ascii="Arial" w:hAnsi="Arial" w:cs="Arial"/>
          <w:color w:val="000000" w:themeColor="text1"/>
          <w:sz w:val="22"/>
          <w:szCs w:val="22"/>
          <w:lang w:val="pt-BR"/>
        </w:rPr>
        <w:t>Derogado</w:t>
      </w:r>
      <w:proofErr w:type="spellEnd"/>
    </w:p>
    <w:p w14:paraId="44180DA7" w14:textId="77777777" w:rsidR="00A95D59" w:rsidRPr="008E5C14" w:rsidRDefault="00A95D59" w:rsidP="005955AC">
      <w:pPr>
        <w:spacing w:after="0" w:line="240" w:lineRule="auto"/>
        <w:contextualSpacing/>
        <w:rPr>
          <w:rFonts w:ascii="Arial" w:hAnsi="Arial" w:cs="Arial"/>
          <w:color w:val="000000" w:themeColor="text1"/>
          <w:lang w:val="pt-BR"/>
        </w:rPr>
      </w:pPr>
    </w:p>
    <w:p w14:paraId="3037721D" w14:textId="4AFA318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2" w:name="501"/>
      <w:r w:rsidRPr="008E5C14">
        <w:rPr>
          <w:rFonts w:ascii="Arial" w:hAnsi="Arial" w:cs="Arial"/>
          <w:color w:val="000000" w:themeColor="text1"/>
          <w:sz w:val="22"/>
          <w:szCs w:val="22"/>
          <w:lang w:val="pt-BR"/>
        </w:rPr>
        <w:lastRenderedPageBreak/>
        <w:t xml:space="preserve">ARTICULO 501. </w:t>
      </w:r>
      <w:bookmarkEnd w:id="552"/>
      <w:proofErr w:type="spellStart"/>
      <w:r w:rsidR="00E26985" w:rsidRPr="008E5C14">
        <w:rPr>
          <w:rFonts w:ascii="Arial" w:hAnsi="Arial" w:cs="Arial"/>
          <w:color w:val="000000" w:themeColor="text1"/>
          <w:sz w:val="22"/>
          <w:szCs w:val="22"/>
          <w:lang w:val="pt-BR"/>
        </w:rPr>
        <w:t>Derogado</w:t>
      </w:r>
      <w:proofErr w:type="spellEnd"/>
    </w:p>
    <w:p w14:paraId="0FC8C12A" w14:textId="77777777" w:rsidR="00A95D59" w:rsidRPr="008E5C14" w:rsidRDefault="00A95D59" w:rsidP="005955AC">
      <w:pPr>
        <w:spacing w:after="0" w:line="240" w:lineRule="auto"/>
        <w:contextualSpacing/>
        <w:rPr>
          <w:rFonts w:ascii="Arial" w:hAnsi="Arial" w:cs="Arial"/>
          <w:color w:val="000000" w:themeColor="text1"/>
          <w:lang w:val="pt-BR"/>
        </w:rPr>
      </w:pPr>
    </w:p>
    <w:p w14:paraId="21485DE9" w14:textId="7B4B12C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3" w:name="502"/>
      <w:r w:rsidRPr="008E5C14">
        <w:rPr>
          <w:rFonts w:ascii="Arial" w:hAnsi="Arial" w:cs="Arial"/>
          <w:color w:val="000000" w:themeColor="text1"/>
          <w:sz w:val="22"/>
          <w:szCs w:val="22"/>
          <w:lang w:val="pt-BR"/>
        </w:rPr>
        <w:t xml:space="preserve">ARTICULO 502. </w:t>
      </w:r>
      <w:bookmarkEnd w:id="553"/>
      <w:proofErr w:type="spellStart"/>
      <w:r w:rsidR="00E26985" w:rsidRPr="008E5C14">
        <w:rPr>
          <w:rFonts w:ascii="Arial" w:hAnsi="Arial" w:cs="Arial"/>
          <w:color w:val="000000" w:themeColor="text1"/>
          <w:sz w:val="22"/>
          <w:szCs w:val="22"/>
          <w:lang w:val="pt-BR"/>
        </w:rPr>
        <w:t>Derogado</w:t>
      </w:r>
      <w:proofErr w:type="spellEnd"/>
    </w:p>
    <w:p w14:paraId="35A6C2D4" w14:textId="77777777" w:rsidR="00A95D59" w:rsidRPr="008E5C14" w:rsidRDefault="00A95D59" w:rsidP="005955AC">
      <w:pPr>
        <w:spacing w:after="0" w:line="240" w:lineRule="auto"/>
        <w:contextualSpacing/>
        <w:rPr>
          <w:rFonts w:ascii="Arial" w:hAnsi="Arial" w:cs="Arial"/>
          <w:color w:val="000000" w:themeColor="text1"/>
          <w:lang w:val="pt-BR"/>
        </w:rPr>
      </w:pPr>
    </w:p>
    <w:p w14:paraId="7794AA38" w14:textId="0A1D785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4" w:name="503"/>
      <w:r w:rsidRPr="008E5C14">
        <w:rPr>
          <w:rFonts w:ascii="Arial" w:hAnsi="Arial" w:cs="Arial"/>
          <w:color w:val="000000" w:themeColor="text1"/>
          <w:sz w:val="22"/>
          <w:szCs w:val="22"/>
          <w:lang w:val="pt-BR"/>
        </w:rPr>
        <w:t xml:space="preserve">ARTICULO 503. </w:t>
      </w:r>
      <w:bookmarkEnd w:id="554"/>
      <w:proofErr w:type="spellStart"/>
      <w:r w:rsidR="00E26985" w:rsidRPr="008E5C14">
        <w:rPr>
          <w:rFonts w:ascii="Arial" w:hAnsi="Arial" w:cs="Arial"/>
          <w:color w:val="000000" w:themeColor="text1"/>
          <w:sz w:val="22"/>
          <w:szCs w:val="22"/>
          <w:lang w:val="pt-BR"/>
        </w:rPr>
        <w:t>Derogado</w:t>
      </w:r>
      <w:proofErr w:type="spellEnd"/>
    </w:p>
    <w:p w14:paraId="42E206CF" w14:textId="77777777" w:rsidR="00A95D59" w:rsidRPr="008E5C14" w:rsidRDefault="00A95D59" w:rsidP="005955AC">
      <w:pPr>
        <w:spacing w:after="0" w:line="240" w:lineRule="auto"/>
        <w:contextualSpacing/>
        <w:rPr>
          <w:rFonts w:ascii="Arial" w:hAnsi="Arial" w:cs="Arial"/>
          <w:color w:val="000000" w:themeColor="text1"/>
          <w:lang w:val="pt-BR"/>
        </w:rPr>
      </w:pPr>
    </w:p>
    <w:p w14:paraId="1AD6A621" w14:textId="279DDC0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5" w:name="504"/>
      <w:r w:rsidRPr="008E5C14">
        <w:rPr>
          <w:rFonts w:ascii="Arial" w:hAnsi="Arial" w:cs="Arial"/>
          <w:color w:val="000000" w:themeColor="text1"/>
          <w:sz w:val="22"/>
          <w:szCs w:val="22"/>
          <w:lang w:val="pt-BR"/>
        </w:rPr>
        <w:t xml:space="preserve">ARTICULO 504. </w:t>
      </w:r>
      <w:bookmarkEnd w:id="555"/>
      <w:proofErr w:type="spellStart"/>
      <w:r w:rsidR="00E26985" w:rsidRPr="008E5C14">
        <w:rPr>
          <w:rFonts w:ascii="Arial" w:hAnsi="Arial" w:cs="Arial"/>
          <w:color w:val="000000" w:themeColor="text1"/>
          <w:sz w:val="22"/>
          <w:szCs w:val="22"/>
          <w:lang w:val="pt-BR"/>
        </w:rPr>
        <w:t>Derogado</w:t>
      </w:r>
      <w:proofErr w:type="spellEnd"/>
    </w:p>
    <w:p w14:paraId="577E71BE" w14:textId="77777777" w:rsidR="00A95D59" w:rsidRPr="008E5C14" w:rsidRDefault="00A95D59" w:rsidP="005955AC">
      <w:pPr>
        <w:spacing w:after="0" w:line="240" w:lineRule="auto"/>
        <w:contextualSpacing/>
        <w:rPr>
          <w:rFonts w:ascii="Arial" w:hAnsi="Arial" w:cs="Arial"/>
          <w:color w:val="000000" w:themeColor="text1"/>
          <w:lang w:val="pt-BR"/>
        </w:rPr>
      </w:pPr>
    </w:p>
    <w:p w14:paraId="4764AE64" w14:textId="6E0DA94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6" w:name="505"/>
      <w:r w:rsidRPr="008E5C14">
        <w:rPr>
          <w:rFonts w:ascii="Arial" w:hAnsi="Arial" w:cs="Arial"/>
          <w:color w:val="000000" w:themeColor="text1"/>
          <w:sz w:val="22"/>
          <w:szCs w:val="22"/>
          <w:lang w:val="pt-BR"/>
        </w:rPr>
        <w:t>ARTICULO 505</w:t>
      </w:r>
      <w:proofErr w:type="gramStart"/>
      <w:r w:rsidRPr="008E5C14">
        <w:rPr>
          <w:rFonts w:ascii="Arial" w:hAnsi="Arial" w:cs="Arial"/>
          <w:color w:val="000000" w:themeColor="text1"/>
          <w:sz w:val="22"/>
          <w:szCs w:val="22"/>
          <w:lang w:val="pt-BR"/>
        </w:rPr>
        <w:t>. .</w:t>
      </w:r>
      <w:bookmarkEnd w:id="556"/>
      <w:proofErr w:type="gramEnd"/>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2137BA62" w14:textId="77777777" w:rsidR="00A95D59" w:rsidRPr="008E5C14" w:rsidRDefault="00A95D59" w:rsidP="005955AC">
      <w:pPr>
        <w:spacing w:after="0" w:line="240" w:lineRule="auto"/>
        <w:contextualSpacing/>
        <w:rPr>
          <w:rFonts w:ascii="Arial" w:hAnsi="Arial" w:cs="Arial"/>
          <w:color w:val="000000" w:themeColor="text1"/>
          <w:lang w:val="pt-BR"/>
        </w:rPr>
      </w:pPr>
    </w:p>
    <w:p w14:paraId="7C89A683" w14:textId="2FA2BDF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7" w:name="506"/>
      <w:r w:rsidRPr="008E5C14">
        <w:rPr>
          <w:rFonts w:ascii="Arial" w:hAnsi="Arial" w:cs="Arial"/>
          <w:color w:val="000000" w:themeColor="text1"/>
          <w:sz w:val="22"/>
          <w:szCs w:val="22"/>
          <w:lang w:val="pt-BR"/>
        </w:rPr>
        <w:t xml:space="preserve">ARTICULO 506. </w:t>
      </w:r>
      <w:bookmarkEnd w:id="557"/>
      <w:proofErr w:type="spellStart"/>
      <w:r w:rsidR="00E26985" w:rsidRPr="008E5C14">
        <w:rPr>
          <w:rFonts w:ascii="Arial" w:hAnsi="Arial" w:cs="Arial"/>
          <w:color w:val="000000" w:themeColor="text1"/>
          <w:sz w:val="22"/>
          <w:szCs w:val="22"/>
          <w:lang w:val="pt-BR"/>
        </w:rPr>
        <w:t>Derogado</w:t>
      </w:r>
      <w:proofErr w:type="spellEnd"/>
    </w:p>
    <w:p w14:paraId="5458759C" w14:textId="54CF609B" w:rsidR="007460B3" w:rsidRPr="008E5C14" w:rsidRDefault="007460B3" w:rsidP="005955AC">
      <w:pPr>
        <w:spacing w:after="0" w:line="240" w:lineRule="auto"/>
        <w:contextualSpacing/>
        <w:rPr>
          <w:rFonts w:ascii="Arial" w:hAnsi="Arial" w:cs="Arial"/>
          <w:color w:val="000000" w:themeColor="text1"/>
          <w:lang w:val="pt-BR"/>
        </w:rPr>
      </w:pPr>
    </w:p>
    <w:p w14:paraId="60A4B97C" w14:textId="115EC6A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8" w:name="507"/>
      <w:r w:rsidRPr="008E5C14">
        <w:rPr>
          <w:rFonts w:ascii="Arial" w:hAnsi="Arial" w:cs="Arial"/>
          <w:color w:val="000000" w:themeColor="text1"/>
          <w:sz w:val="22"/>
          <w:szCs w:val="22"/>
          <w:lang w:val="pt-BR"/>
        </w:rPr>
        <w:t xml:space="preserve">ARTICULO 507. </w:t>
      </w:r>
      <w:bookmarkEnd w:id="558"/>
      <w:proofErr w:type="spellStart"/>
      <w:r w:rsidR="00E26985" w:rsidRPr="008E5C14">
        <w:rPr>
          <w:rFonts w:ascii="Arial" w:hAnsi="Arial" w:cs="Arial"/>
          <w:color w:val="000000" w:themeColor="text1"/>
          <w:sz w:val="22"/>
          <w:szCs w:val="22"/>
          <w:lang w:val="pt-BR"/>
        </w:rPr>
        <w:t>Derogado</w:t>
      </w:r>
      <w:proofErr w:type="spellEnd"/>
    </w:p>
    <w:p w14:paraId="2657F879" w14:textId="77777777" w:rsidR="00A95D59" w:rsidRPr="008E5C14" w:rsidRDefault="00A95D59" w:rsidP="005955AC">
      <w:pPr>
        <w:spacing w:after="0" w:line="240" w:lineRule="auto"/>
        <w:contextualSpacing/>
        <w:rPr>
          <w:rFonts w:ascii="Arial" w:hAnsi="Arial" w:cs="Arial"/>
          <w:color w:val="000000" w:themeColor="text1"/>
          <w:lang w:val="pt-BR"/>
        </w:rPr>
      </w:pPr>
    </w:p>
    <w:p w14:paraId="6F29BF3A" w14:textId="1C2A85B4" w:rsidR="007460B3" w:rsidRPr="008E5C14" w:rsidRDefault="007460B3" w:rsidP="005955AC">
      <w:pPr>
        <w:spacing w:after="0" w:line="240" w:lineRule="auto"/>
        <w:contextualSpacing/>
        <w:rPr>
          <w:rFonts w:ascii="Arial" w:hAnsi="Arial" w:cs="Arial"/>
          <w:color w:val="000000" w:themeColor="text1"/>
          <w:lang w:val="pt-BR"/>
        </w:rPr>
      </w:pPr>
    </w:p>
    <w:p w14:paraId="2F99FD45" w14:textId="7BF7122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59" w:name="508"/>
      <w:r w:rsidRPr="008E5C14">
        <w:rPr>
          <w:rFonts w:ascii="Arial" w:hAnsi="Arial" w:cs="Arial"/>
          <w:color w:val="000000" w:themeColor="text1"/>
          <w:sz w:val="22"/>
          <w:szCs w:val="22"/>
          <w:lang w:val="pt-BR"/>
        </w:rPr>
        <w:t xml:space="preserve">ARTICULO 508. </w:t>
      </w:r>
      <w:bookmarkEnd w:id="559"/>
      <w:proofErr w:type="spellStart"/>
      <w:r w:rsidR="00E26985" w:rsidRPr="008E5C14">
        <w:rPr>
          <w:rFonts w:ascii="Arial" w:hAnsi="Arial" w:cs="Arial"/>
          <w:color w:val="000000" w:themeColor="text1"/>
          <w:sz w:val="22"/>
          <w:szCs w:val="22"/>
          <w:lang w:val="pt-BR"/>
        </w:rPr>
        <w:t>Derogado</w:t>
      </w:r>
      <w:proofErr w:type="spellEnd"/>
    </w:p>
    <w:p w14:paraId="222BFE0E" w14:textId="77777777" w:rsidR="00A95D59" w:rsidRPr="008E5C14" w:rsidRDefault="00A95D59" w:rsidP="005955AC">
      <w:pPr>
        <w:spacing w:after="0" w:line="240" w:lineRule="auto"/>
        <w:contextualSpacing/>
        <w:rPr>
          <w:rFonts w:ascii="Arial" w:hAnsi="Arial" w:cs="Arial"/>
          <w:color w:val="000000" w:themeColor="text1"/>
          <w:lang w:val="pt-BR"/>
        </w:rPr>
      </w:pPr>
    </w:p>
    <w:p w14:paraId="2DFB0084" w14:textId="507FA806" w:rsidR="007460B3" w:rsidRPr="008E5C14" w:rsidRDefault="00A95D59" w:rsidP="00A95D59">
      <w:pPr>
        <w:spacing w:after="0" w:line="240" w:lineRule="auto"/>
        <w:contextualSpacing/>
        <w:rPr>
          <w:rFonts w:ascii="Arial" w:hAnsi="Arial" w:cs="Arial"/>
          <w:color w:val="000000" w:themeColor="text1"/>
          <w:lang w:val="pt-BR"/>
        </w:rPr>
      </w:pPr>
      <w:r w:rsidRPr="008E5C14">
        <w:rPr>
          <w:rFonts w:ascii="Arial" w:hAnsi="Arial" w:cs="Arial"/>
          <w:color w:val="000000" w:themeColor="text1"/>
          <w:lang w:val="pt-BR"/>
        </w:rPr>
        <w:t xml:space="preserve"> </w:t>
      </w:r>
      <w:bookmarkStart w:id="560" w:name="509"/>
      <w:r w:rsidR="007460B3" w:rsidRPr="008E5C14">
        <w:rPr>
          <w:rFonts w:ascii="Arial" w:hAnsi="Arial" w:cs="Arial"/>
          <w:color w:val="000000" w:themeColor="text1"/>
          <w:lang w:val="pt-BR"/>
        </w:rPr>
        <w:t xml:space="preserve">ARTICULO 509. </w:t>
      </w:r>
      <w:bookmarkEnd w:id="560"/>
      <w:proofErr w:type="spellStart"/>
      <w:r w:rsidR="00E26985" w:rsidRPr="008E5C14">
        <w:rPr>
          <w:rFonts w:ascii="Arial" w:hAnsi="Arial" w:cs="Arial"/>
          <w:color w:val="000000" w:themeColor="text1"/>
          <w:lang w:val="pt-BR"/>
        </w:rPr>
        <w:t>Derogado</w:t>
      </w:r>
      <w:proofErr w:type="spellEnd"/>
    </w:p>
    <w:p w14:paraId="071C9FE6" w14:textId="77777777" w:rsidR="00A95D59" w:rsidRPr="008E5C14" w:rsidRDefault="00A95D59" w:rsidP="005955AC">
      <w:pPr>
        <w:spacing w:after="0" w:line="240" w:lineRule="auto"/>
        <w:contextualSpacing/>
        <w:rPr>
          <w:rFonts w:ascii="Arial" w:hAnsi="Arial" w:cs="Arial"/>
          <w:color w:val="000000" w:themeColor="text1"/>
          <w:lang w:val="pt-BR"/>
        </w:rPr>
      </w:pPr>
    </w:p>
    <w:p w14:paraId="5263A906" w14:textId="4C5DC9D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1" w:name="510"/>
      <w:r w:rsidRPr="008E5C14">
        <w:rPr>
          <w:rFonts w:ascii="Arial" w:hAnsi="Arial" w:cs="Arial"/>
          <w:color w:val="000000" w:themeColor="text1"/>
          <w:sz w:val="22"/>
          <w:szCs w:val="22"/>
          <w:lang w:val="pt-BR"/>
        </w:rPr>
        <w:t xml:space="preserve">ARTICULO 510. </w:t>
      </w:r>
      <w:bookmarkEnd w:id="561"/>
      <w:proofErr w:type="spellStart"/>
      <w:r w:rsidR="00E26985" w:rsidRPr="008E5C14">
        <w:rPr>
          <w:rFonts w:ascii="Arial" w:hAnsi="Arial" w:cs="Arial"/>
          <w:color w:val="000000" w:themeColor="text1"/>
          <w:sz w:val="22"/>
          <w:szCs w:val="22"/>
          <w:lang w:val="pt-BR"/>
        </w:rPr>
        <w:t>Derogado</w:t>
      </w:r>
      <w:proofErr w:type="spellEnd"/>
    </w:p>
    <w:p w14:paraId="1154CB31" w14:textId="77777777" w:rsidR="00A95D59" w:rsidRPr="008E5C14" w:rsidRDefault="00A95D59" w:rsidP="005955AC">
      <w:pPr>
        <w:spacing w:after="0" w:line="240" w:lineRule="auto"/>
        <w:contextualSpacing/>
        <w:rPr>
          <w:rFonts w:ascii="Arial" w:hAnsi="Arial" w:cs="Arial"/>
          <w:color w:val="000000" w:themeColor="text1"/>
          <w:lang w:val="pt-BR"/>
        </w:rPr>
      </w:pPr>
    </w:p>
    <w:p w14:paraId="4974CAE4" w14:textId="4514366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2" w:name="511"/>
      <w:r w:rsidRPr="008E5C14">
        <w:rPr>
          <w:rFonts w:ascii="Arial" w:hAnsi="Arial" w:cs="Arial"/>
          <w:color w:val="000000" w:themeColor="text1"/>
          <w:sz w:val="22"/>
          <w:szCs w:val="22"/>
          <w:lang w:val="pt-BR"/>
        </w:rPr>
        <w:t xml:space="preserve">ARTICULO 511. </w:t>
      </w:r>
      <w:bookmarkEnd w:id="562"/>
      <w:proofErr w:type="spellStart"/>
      <w:r w:rsidR="00E26985" w:rsidRPr="008E5C14">
        <w:rPr>
          <w:rFonts w:ascii="Arial" w:hAnsi="Arial" w:cs="Arial"/>
          <w:color w:val="000000" w:themeColor="text1"/>
          <w:sz w:val="22"/>
          <w:szCs w:val="22"/>
          <w:lang w:val="pt-BR"/>
        </w:rPr>
        <w:t>Derogado</w:t>
      </w:r>
      <w:proofErr w:type="spellEnd"/>
    </w:p>
    <w:p w14:paraId="183CE6CE" w14:textId="77777777" w:rsidR="00A95D59" w:rsidRPr="008E5C14" w:rsidRDefault="00A95D59" w:rsidP="005955AC">
      <w:pPr>
        <w:spacing w:after="0" w:line="240" w:lineRule="auto"/>
        <w:contextualSpacing/>
        <w:rPr>
          <w:rFonts w:ascii="Arial" w:hAnsi="Arial" w:cs="Arial"/>
          <w:color w:val="000000" w:themeColor="text1"/>
          <w:lang w:val="pt-BR"/>
        </w:rPr>
      </w:pPr>
    </w:p>
    <w:p w14:paraId="21700BF9" w14:textId="3377372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3" w:name="512"/>
      <w:r w:rsidRPr="008E5C14">
        <w:rPr>
          <w:rFonts w:ascii="Arial" w:hAnsi="Arial" w:cs="Arial"/>
          <w:color w:val="000000" w:themeColor="text1"/>
          <w:sz w:val="22"/>
          <w:szCs w:val="22"/>
          <w:lang w:val="pt-BR"/>
        </w:rPr>
        <w:t xml:space="preserve">ARTICULO 512. </w:t>
      </w:r>
      <w:bookmarkEnd w:id="563"/>
      <w:proofErr w:type="spellStart"/>
      <w:r w:rsidR="00E26985" w:rsidRPr="008E5C14">
        <w:rPr>
          <w:rFonts w:ascii="Arial" w:hAnsi="Arial" w:cs="Arial"/>
          <w:color w:val="000000" w:themeColor="text1"/>
          <w:sz w:val="22"/>
          <w:szCs w:val="22"/>
          <w:lang w:val="pt-BR"/>
        </w:rPr>
        <w:t>Derogado</w:t>
      </w:r>
      <w:proofErr w:type="spellEnd"/>
    </w:p>
    <w:p w14:paraId="7A929A92" w14:textId="77777777" w:rsidR="00A95D59" w:rsidRPr="008E5C14" w:rsidRDefault="00A95D59"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21B6244D" w14:textId="7F8C909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4" w:name="513"/>
      <w:r w:rsidRPr="008E5C14">
        <w:rPr>
          <w:rFonts w:ascii="Arial" w:hAnsi="Arial" w:cs="Arial"/>
          <w:color w:val="000000" w:themeColor="text1"/>
          <w:sz w:val="22"/>
          <w:szCs w:val="22"/>
          <w:lang w:val="pt-BR"/>
        </w:rPr>
        <w:t xml:space="preserve">ARTICULO 513. </w:t>
      </w:r>
      <w:bookmarkEnd w:id="564"/>
      <w:proofErr w:type="spellStart"/>
      <w:r w:rsidR="00E26985" w:rsidRPr="008E5C14">
        <w:rPr>
          <w:rFonts w:ascii="Arial" w:hAnsi="Arial" w:cs="Arial"/>
          <w:color w:val="000000" w:themeColor="text1"/>
          <w:sz w:val="22"/>
          <w:szCs w:val="22"/>
          <w:lang w:val="pt-BR"/>
        </w:rPr>
        <w:t>Derogado</w:t>
      </w:r>
      <w:proofErr w:type="spellEnd"/>
    </w:p>
    <w:p w14:paraId="0701B019" w14:textId="77777777" w:rsidR="00A95D59" w:rsidRPr="008E5C14" w:rsidRDefault="00A95D59" w:rsidP="005955AC">
      <w:pPr>
        <w:spacing w:after="0" w:line="240" w:lineRule="auto"/>
        <w:contextualSpacing/>
        <w:rPr>
          <w:rFonts w:ascii="Arial" w:hAnsi="Arial" w:cs="Arial"/>
          <w:color w:val="000000" w:themeColor="text1"/>
          <w:lang w:val="pt-BR"/>
        </w:rPr>
      </w:pPr>
    </w:p>
    <w:p w14:paraId="3BC8DAB1" w14:textId="4E92CEA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5" w:name="514"/>
      <w:r w:rsidRPr="008E5C14">
        <w:rPr>
          <w:rFonts w:ascii="Arial" w:hAnsi="Arial" w:cs="Arial"/>
          <w:color w:val="000000" w:themeColor="text1"/>
          <w:sz w:val="22"/>
          <w:szCs w:val="22"/>
          <w:lang w:val="pt-BR"/>
        </w:rPr>
        <w:t xml:space="preserve">ARTICULO 514. </w:t>
      </w:r>
      <w:bookmarkEnd w:id="565"/>
      <w:proofErr w:type="spellStart"/>
      <w:r w:rsidR="00E26985" w:rsidRPr="008E5C14">
        <w:rPr>
          <w:rFonts w:ascii="Arial" w:hAnsi="Arial" w:cs="Arial"/>
          <w:color w:val="000000" w:themeColor="text1"/>
          <w:sz w:val="22"/>
          <w:szCs w:val="22"/>
          <w:lang w:val="pt-BR"/>
        </w:rPr>
        <w:t>Derogado</w:t>
      </w:r>
      <w:proofErr w:type="spellEnd"/>
    </w:p>
    <w:p w14:paraId="31A989FB" w14:textId="77777777" w:rsidR="00A95D59" w:rsidRPr="008E5C14" w:rsidRDefault="00A95D59" w:rsidP="005955AC">
      <w:pPr>
        <w:spacing w:after="0" w:line="240" w:lineRule="auto"/>
        <w:contextualSpacing/>
        <w:rPr>
          <w:rFonts w:ascii="Arial" w:hAnsi="Arial" w:cs="Arial"/>
          <w:color w:val="000000" w:themeColor="text1"/>
          <w:lang w:val="pt-BR"/>
        </w:rPr>
      </w:pPr>
    </w:p>
    <w:p w14:paraId="327F6AAA" w14:textId="710E137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6" w:name="515"/>
      <w:r w:rsidRPr="008E5C14">
        <w:rPr>
          <w:rFonts w:ascii="Arial" w:hAnsi="Arial" w:cs="Arial"/>
          <w:color w:val="000000" w:themeColor="text1"/>
          <w:sz w:val="22"/>
          <w:szCs w:val="22"/>
          <w:lang w:val="pt-BR"/>
        </w:rPr>
        <w:t xml:space="preserve">ARTICULO 515. </w:t>
      </w:r>
      <w:bookmarkEnd w:id="566"/>
      <w:proofErr w:type="spellStart"/>
      <w:r w:rsidR="00E26985" w:rsidRPr="008E5C14">
        <w:rPr>
          <w:rFonts w:ascii="Arial" w:hAnsi="Arial" w:cs="Arial"/>
          <w:color w:val="000000" w:themeColor="text1"/>
          <w:sz w:val="22"/>
          <w:szCs w:val="22"/>
          <w:lang w:val="pt-BR"/>
        </w:rPr>
        <w:t>Derogado</w:t>
      </w:r>
      <w:proofErr w:type="spellEnd"/>
    </w:p>
    <w:p w14:paraId="3E815BA7" w14:textId="77777777" w:rsidR="00A95D59" w:rsidRPr="008E5C14" w:rsidRDefault="00A95D59" w:rsidP="005955AC">
      <w:pPr>
        <w:spacing w:after="0" w:line="240" w:lineRule="auto"/>
        <w:contextualSpacing/>
        <w:rPr>
          <w:rFonts w:ascii="Arial" w:hAnsi="Arial" w:cs="Arial"/>
          <w:color w:val="000000" w:themeColor="text1"/>
          <w:lang w:val="pt-BR"/>
        </w:rPr>
      </w:pPr>
    </w:p>
    <w:p w14:paraId="4BF79D07" w14:textId="440D845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7" w:name="516"/>
      <w:r w:rsidRPr="008E5C14">
        <w:rPr>
          <w:rFonts w:ascii="Arial" w:hAnsi="Arial" w:cs="Arial"/>
          <w:color w:val="000000" w:themeColor="text1"/>
          <w:sz w:val="22"/>
          <w:szCs w:val="22"/>
          <w:lang w:val="pt-BR"/>
        </w:rPr>
        <w:t xml:space="preserve">ARTICULO 516. </w:t>
      </w:r>
      <w:bookmarkEnd w:id="567"/>
      <w:proofErr w:type="spellStart"/>
      <w:r w:rsidR="00E26985" w:rsidRPr="008E5C14">
        <w:rPr>
          <w:rFonts w:ascii="Arial" w:hAnsi="Arial" w:cs="Arial"/>
          <w:color w:val="000000" w:themeColor="text1"/>
          <w:sz w:val="22"/>
          <w:szCs w:val="22"/>
          <w:lang w:val="pt-BR"/>
        </w:rPr>
        <w:t>Derogado</w:t>
      </w:r>
      <w:proofErr w:type="spellEnd"/>
    </w:p>
    <w:p w14:paraId="06950F4B" w14:textId="77777777" w:rsidR="00A95D59" w:rsidRPr="008E5C14" w:rsidRDefault="00A95D5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568" w:name="TITULO_XXV"/>
    </w:p>
    <w:p w14:paraId="592211D2" w14:textId="696C097E"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XXV</w:t>
      </w:r>
      <w:bookmarkEnd w:id="568"/>
    </w:p>
    <w:p w14:paraId="01651A4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B127F95" w14:textId="1F08C0E2"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ESPECIALES O RELATIVAS A LA TUTELA</w:t>
      </w:r>
    </w:p>
    <w:p w14:paraId="5FB525E2" w14:textId="1F785A5C" w:rsidR="007460B3" w:rsidRPr="008E5C14" w:rsidRDefault="007460B3" w:rsidP="005955AC">
      <w:pPr>
        <w:spacing w:after="0" w:line="240" w:lineRule="auto"/>
        <w:contextualSpacing/>
        <w:rPr>
          <w:rFonts w:ascii="Arial" w:hAnsi="Arial" w:cs="Arial"/>
          <w:color w:val="000000" w:themeColor="text1"/>
          <w:lang w:val="pt-BR"/>
        </w:rPr>
      </w:pPr>
    </w:p>
    <w:p w14:paraId="437B3621" w14:textId="5599C10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69" w:name="517"/>
      <w:r w:rsidRPr="008E5C14">
        <w:rPr>
          <w:rFonts w:ascii="Arial" w:hAnsi="Arial" w:cs="Arial"/>
          <w:color w:val="000000" w:themeColor="text1"/>
          <w:sz w:val="22"/>
          <w:szCs w:val="22"/>
          <w:lang w:val="pt-BR"/>
        </w:rPr>
        <w:t xml:space="preserve">ARTICULO 517. </w:t>
      </w:r>
      <w:bookmarkEnd w:id="569"/>
      <w:proofErr w:type="spellStart"/>
      <w:r w:rsidR="00E26985" w:rsidRPr="008E5C14">
        <w:rPr>
          <w:rFonts w:ascii="Arial" w:hAnsi="Arial" w:cs="Arial"/>
          <w:color w:val="000000" w:themeColor="text1"/>
          <w:sz w:val="22"/>
          <w:szCs w:val="22"/>
          <w:lang w:val="pt-BR"/>
        </w:rPr>
        <w:t>Derogado</w:t>
      </w:r>
      <w:proofErr w:type="spellEnd"/>
    </w:p>
    <w:p w14:paraId="189FB9CC" w14:textId="77777777" w:rsidR="00A95D59" w:rsidRPr="008E5C14" w:rsidRDefault="00A95D59" w:rsidP="005955AC">
      <w:pPr>
        <w:spacing w:after="0" w:line="240" w:lineRule="auto"/>
        <w:contextualSpacing/>
        <w:rPr>
          <w:rFonts w:ascii="Arial" w:hAnsi="Arial" w:cs="Arial"/>
          <w:color w:val="000000" w:themeColor="text1"/>
          <w:lang w:val="pt-BR"/>
        </w:rPr>
      </w:pPr>
    </w:p>
    <w:p w14:paraId="772450B4" w14:textId="3287046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0" w:name="518"/>
      <w:r w:rsidRPr="008E5C14">
        <w:rPr>
          <w:rFonts w:ascii="Arial" w:hAnsi="Arial" w:cs="Arial"/>
          <w:color w:val="000000" w:themeColor="text1"/>
          <w:sz w:val="22"/>
          <w:szCs w:val="22"/>
          <w:lang w:val="pt-BR"/>
        </w:rPr>
        <w:t xml:space="preserve">ARTICULO 518. </w:t>
      </w:r>
      <w:bookmarkEnd w:id="570"/>
      <w:proofErr w:type="spellStart"/>
      <w:r w:rsidR="00E26985" w:rsidRPr="008E5C14">
        <w:rPr>
          <w:rFonts w:ascii="Arial" w:hAnsi="Arial" w:cs="Arial"/>
          <w:color w:val="000000" w:themeColor="text1"/>
          <w:sz w:val="22"/>
          <w:szCs w:val="22"/>
          <w:lang w:val="pt-BR"/>
        </w:rPr>
        <w:t>Derogado</w:t>
      </w:r>
      <w:proofErr w:type="spellEnd"/>
    </w:p>
    <w:p w14:paraId="30D3FE9C" w14:textId="77777777" w:rsidR="00A95D59" w:rsidRPr="008E5C14" w:rsidRDefault="00A95D59" w:rsidP="005955AC">
      <w:pPr>
        <w:spacing w:after="0" w:line="240" w:lineRule="auto"/>
        <w:contextualSpacing/>
        <w:rPr>
          <w:rFonts w:ascii="Arial" w:hAnsi="Arial" w:cs="Arial"/>
          <w:color w:val="000000" w:themeColor="text1"/>
          <w:lang w:val="pt-BR"/>
        </w:rPr>
      </w:pPr>
    </w:p>
    <w:p w14:paraId="33967CC4" w14:textId="1F6BCDA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1" w:name="519"/>
      <w:r w:rsidRPr="008E5C14">
        <w:rPr>
          <w:rFonts w:ascii="Arial" w:hAnsi="Arial" w:cs="Arial"/>
          <w:color w:val="000000" w:themeColor="text1"/>
          <w:sz w:val="22"/>
          <w:szCs w:val="22"/>
          <w:lang w:val="pt-BR"/>
        </w:rPr>
        <w:t xml:space="preserve">ARTICULO 519. </w:t>
      </w:r>
      <w:bookmarkEnd w:id="571"/>
      <w:proofErr w:type="spellStart"/>
      <w:r w:rsidR="00E26985" w:rsidRPr="008E5C14">
        <w:rPr>
          <w:rFonts w:ascii="Arial" w:hAnsi="Arial" w:cs="Arial"/>
          <w:color w:val="000000" w:themeColor="text1"/>
          <w:sz w:val="22"/>
          <w:szCs w:val="22"/>
          <w:lang w:val="pt-BR"/>
        </w:rPr>
        <w:t>Derogado</w:t>
      </w:r>
      <w:proofErr w:type="spellEnd"/>
    </w:p>
    <w:p w14:paraId="6C6F0331" w14:textId="77777777" w:rsidR="00A95D59" w:rsidRPr="008E5C14" w:rsidRDefault="00A95D59" w:rsidP="005955AC">
      <w:pPr>
        <w:spacing w:after="0" w:line="240" w:lineRule="auto"/>
        <w:contextualSpacing/>
        <w:rPr>
          <w:rFonts w:ascii="Arial" w:hAnsi="Arial" w:cs="Arial"/>
          <w:color w:val="000000" w:themeColor="text1"/>
          <w:lang w:val="pt-BR"/>
        </w:rPr>
      </w:pPr>
    </w:p>
    <w:p w14:paraId="2A64F0A8" w14:textId="05BE4F5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2" w:name="520"/>
      <w:r w:rsidRPr="008E5C14">
        <w:rPr>
          <w:rFonts w:ascii="Arial" w:hAnsi="Arial" w:cs="Arial"/>
          <w:color w:val="000000" w:themeColor="text1"/>
          <w:sz w:val="22"/>
          <w:szCs w:val="22"/>
          <w:lang w:val="pt-BR"/>
        </w:rPr>
        <w:t xml:space="preserve">ARTICULO 520. </w:t>
      </w:r>
      <w:bookmarkEnd w:id="572"/>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5C7816C3" w14:textId="77777777" w:rsidR="00A95D59" w:rsidRPr="008E5C14" w:rsidRDefault="00A95D59" w:rsidP="005955AC">
      <w:pPr>
        <w:spacing w:after="0" w:line="240" w:lineRule="auto"/>
        <w:contextualSpacing/>
        <w:rPr>
          <w:rFonts w:ascii="Arial" w:hAnsi="Arial" w:cs="Arial"/>
          <w:color w:val="000000" w:themeColor="text1"/>
          <w:lang w:val="pt-BR"/>
        </w:rPr>
      </w:pPr>
    </w:p>
    <w:p w14:paraId="5FC6A358" w14:textId="56EB9E2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3" w:name="521"/>
      <w:r w:rsidRPr="008E5C14">
        <w:rPr>
          <w:rFonts w:ascii="Arial" w:hAnsi="Arial" w:cs="Arial"/>
          <w:color w:val="000000" w:themeColor="text1"/>
          <w:sz w:val="22"/>
          <w:szCs w:val="22"/>
          <w:lang w:val="pt-BR"/>
        </w:rPr>
        <w:t xml:space="preserve">ARTICULO 521. </w:t>
      </w:r>
      <w:bookmarkEnd w:id="573"/>
      <w:proofErr w:type="spellStart"/>
      <w:r w:rsidR="00E26985" w:rsidRPr="008E5C14">
        <w:rPr>
          <w:rFonts w:ascii="Arial" w:hAnsi="Arial" w:cs="Arial"/>
          <w:color w:val="000000" w:themeColor="text1"/>
          <w:sz w:val="22"/>
          <w:szCs w:val="22"/>
          <w:lang w:val="pt-BR"/>
        </w:rPr>
        <w:t>Derogado</w:t>
      </w:r>
      <w:proofErr w:type="spellEnd"/>
    </w:p>
    <w:p w14:paraId="1D3FC8CD" w14:textId="77777777" w:rsidR="00A95D59" w:rsidRPr="008E5C14" w:rsidRDefault="00A95D59" w:rsidP="005955AC">
      <w:pPr>
        <w:spacing w:after="0" w:line="240" w:lineRule="auto"/>
        <w:contextualSpacing/>
        <w:rPr>
          <w:rFonts w:ascii="Arial" w:hAnsi="Arial" w:cs="Arial"/>
          <w:color w:val="000000" w:themeColor="text1"/>
          <w:lang w:val="pt-BR"/>
        </w:rPr>
      </w:pPr>
    </w:p>
    <w:p w14:paraId="1D778003" w14:textId="281FC11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4" w:name="522"/>
      <w:r w:rsidRPr="008E5C14">
        <w:rPr>
          <w:rFonts w:ascii="Arial" w:hAnsi="Arial" w:cs="Arial"/>
          <w:color w:val="000000" w:themeColor="text1"/>
          <w:sz w:val="22"/>
          <w:szCs w:val="22"/>
          <w:lang w:val="pt-BR"/>
        </w:rPr>
        <w:t xml:space="preserve">ARTICULO 522. </w:t>
      </w:r>
      <w:bookmarkEnd w:id="574"/>
      <w:proofErr w:type="spellStart"/>
      <w:r w:rsidR="00E26985" w:rsidRPr="008E5C14">
        <w:rPr>
          <w:rFonts w:ascii="Arial" w:hAnsi="Arial" w:cs="Arial"/>
          <w:color w:val="000000" w:themeColor="text1"/>
          <w:sz w:val="22"/>
          <w:szCs w:val="22"/>
          <w:lang w:val="pt-BR"/>
        </w:rPr>
        <w:t>Derogado</w:t>
      </w:r>
      <w:proofErr w:type="spellEnd"/>
    </w:p>
    <w:p w14:paraId="4462776C" w14:textId="77777777" w:rsidR="00A95D59" w:rsidRPr="008E5C14" w:rsidRDefault="00A95D59" w:rsidP="005955AC">
      <w:pPr>
        <w:spacing w:after="0" w:line="240" w:lineRule="auto"/>
        <w:contextualSpacing/>
        <w:rPr>
          <w:rFonts w:ascii="Arial" w:hAnsi="Arial" w:cs="Arial"/>
          <w:color w:val="000000" w:themeColor="text1"/>
          <w:lang w:val="pt-BR"/>
        </w:rPr>
      </w:pPr>
    </w:p>
    <w:p w14:paraId="3ED409A9" w14:textId="6055531D" w:rsidR="007460B3" w:rsidRPr="008E5C14" w:rsidRDefault="007460B3" w:rsidP="005955AC">
      <w:pPr>
        <w:spacing w:after="0" w:line="240" w:lineRule="auto"/>
        <w:contextualSpacing/>
        <w:rPr>
          <w:rFonts w:ascii="Arial" w:hAnsi="Arial" w:cs="Arial"/>
          <w:color w:val="000000" w:themeColor="text1"/>
          <w:lang w:val="pt-BR"/>
        </w:rPr>
      </w:pPr>
    </w:p>
    <w:p w14:paraId="678380EB" w14:textId="6540928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5" w:name="523"/>
      <w:r w:rsidRPr="008E5C14">
        <w:rPr>
          <w:rFonts w:ascii="Arial" w:hAnsi="Arial" w:cs="Arial"/>
          <w:color w:val="000000" w:themeColor="text1"/>
          <w:sz w:val="22"/>
          <w:szCs w:val="22"/>
          <w:lang w:val="pt-BR"/>
        </w:rPr>
        <w:lastRenderedPageBreak/>
        <w:t xml:space="preserve">ARTICULO 523. </w:t>
      </w:r>
      <w:bookmarkEnd w:id="575"/>
      <w:proofErr w:type="spellStart"/>
      <w:r w:rsidR="00E26985" w:rsidRPr="008E5C14">
        <w:rPr>
          <w:rFonts w:ascii="Arial" w:hAnsi="Arial" w:cs="Arial"/>
          <w:color w:val="000000" w:themeColor="text1"/>
          <w:sz w:val="22"/>
          <w:szCs w:val="22"/>
          <w:lang w:val="pt-BR"/>
        </w:rPr>
        <w:t>Derogado</w:t>
      </w:r>
      <w:proofErr w:type="spellEnd"/>
    </w:p>
    <w:p w14:paraId="6DF47767" w14:textId="77777777" w:rsidR="00A95D59" w:rsidRPr="008E5C14" w:rsidRDefault="00A95D59"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576" w:name="TITULO_XXVI"/>
    </w:p>
    <w:p w14:paraId="19F97542" w14:textId="7C3A6BD0"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XXVI</w:t>
      </w:r>
      <w:bookmarkEnd w:id="576"/>
    </w:p>
    <w:p w14:paraId="66775EB8"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12142C89" w14:textId="5FAE2A2C"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REGLAS ESPECIALES RELATIVAS A LA CURADURIA DEL MENOR</w:t>
      </w:r>
    </w:p>
    <w:p w14:paraId="2AFD4928" w14:textId="56959BC9" w:rsidR="007460B3" w:rsidRPr="00606048" w:rsidRDefault="007460B3" w:rsidP="005955AC">
      <w:pPr>
        <w:spacing w:after="0" w:line="240" w:lineRule="auto"/>
        <w:contextualSpacing/>
        <w:rPr>
          <w:rFonts w:ascii="Arial" w:hAnsi="Arial" w:cs="Arial"/>
          <w:color w:val="000000" w:themeColor="text1"/>
        </w:rPr>
      </w:pPr>
    </w:p>
    <w:p w14:paraId="51EC3EA6" w14:textId="0E64168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7" w:name="524"/>
      <w:r w:rsidRPr="008E5C14">
        <w:rPr>
          <w:rFonts w:ascii="Arial" w:hAnsi="Arial" w:cs="Arial"/>
          <w:color w:val="000000" w:themeColor="text1"/>
          <w:sz w:val="22"/>
          <w:szCs w:val="22"/>
          <w:lang w:val="pt-BR"/>
        </w:rPr>
        <w:t xml:space="preserve">ARTICULO 524. </w:t>
      </w:r>
      <w:bookmarkEnd w:id="577"/>
      <w:proofErr w:type="spellStart"/>
      <w:r w:rsidR="00E26985" w:rsidRPr="008E5C14">
        <w:rPr>
          <w:rFonts w:ascii="Arial" w:hAnsi="Arial" w:cs="Arial"/>
          <w:color w:val="000000" w:themeColor="text1"/>
          <w:sz w:val="22"/>
          <w:szCs w:val="22"/>
          <w:lang w:val="pt-BR"/>
        </w:rPr>
        <w:t>Derogado</w:t>
      </w:r>
      <w:proofErr w:type="spellEnd"/>
    </w:p>
    <w:p w14:paraId="6D7CE03B" w14:textId="77777777" w:rsidR="00A95D59" w:rsidRPr="008E5C14" w:rsidRDefault="00A95D59" w:rsidP="005955AC">
      <w:pPr>
        <w:spacing w:after="0" w:line="240" w:lineRule="auto"/>
        <w:contextualSpacing/>
        <w:rPr>
          <w:rFonts w:ascii="Arial" w:hAnsi="Arial" w:cs="Arial"/>
          <w:color w:val="000000" w:themeColor="text1"/>
          <w:lang w:val="pt-BR"/>
        </w:rPr>
      </w:pPr>
    </w:p>
    <w:p w14:paraId="1D1EDEF8" w14:textId="30C1CAE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8" w:name="525"/>
      <w:r w:rsidRPr="008E5C14">
        <w:rPr>
          <w:rFonts w:ascii="Arial" w:hAnsi="Arial" w:cs="Arial"/>
          <w:color w:val="000000" w:themeColor="text1"/>
          <w:sz w:val="22"/>
          <w:szCs w:val="22"/>
          <w:lang w:val="pt-BR"/>
        </w:rPr>
        <w:t xml:space="preserve">ARTICULO 525. </w:t>
      </w:r>
      <w:bookmarkEnd w:id="578"/>
      <w:proofErr w:type="spellStart"/>
      <w:r w:rsidR="00E26985" w:rsidRPr="008E5C14">
        <w:rPr>
          <w:rFonts w:ascii="Arial" w:hAnsi="Arial" w:cs="Arial"/>
          <w:color w:val="000000" w:themeColor="text1"/>
          <w:sz w:val="22"/>
          <w:szCs w:val="22"/>
          <w:lang w:val="pt-BR"/>
        </w:rPr>
        <w:t>Derogado</w:t>
      </w:r>
      <w:proofErr w:type="spellEnd"/>
    </w:p>
    <w:p w14:paraId="4DD5A5F8" w14:textId="77777777" w:rsidR="00A95D59" w:rsidRPr="008E5C14" w:rsidRDefault="00A95D59" w:rsidP="005955AC">
      <w:pPr>
        <w:spacing w:after="0" w:line="240" w:lineRule="auto"/>
        <w:contextualSpacing/>
        <w:rPr>
          <w:rFonts w:ascii="Arial" w:hAnsi="Arial" w:cs="Arial"/>
          <w:color w:val="000000" w:themeColor="text1"/>
          <w:lang w:val="pt-BR"/>
        </w:rPr>
      </w:pPr>
    </w:p>
    <w:p w14:paraId="64B9EE68" w14:textId="1591FC2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79" w:name="526"/>
      <w:r w:rsidRPr="008E5C14">
        <w:rPr>
          <w:rFonts w:ascii="Arial" w:hAnsi="Arial" w:cs="Arial"/>
          <w:color w:val="000000" w:themeColor="text1"/>
          <w:sz w:val="22"/>
          <w:szCs w:val="22"/>
          <w:lang w:val="pt-BR"/>
        </w:rPr>
        <w:t xml:space="preserve">ARTICULO 526. </w:t>
      </w:r>
      <w:bookmarkEnd w:id="579"/>
      <w:proofErr w:type="spellStart"/>
      <w:r w:rsidR="00E26985" w:rsidRPr="008E5C14">
        <w:rPr>
          <w:rFonts w:ascii="Arial" w:hAnsi="Arial" w:cs="Arial"/>
          <w:color w:val="000000" w:themeColor="text1"/>
          <w:sz w:val="22"/>
          <w:szCs w:val="22"/>
          <w:lang w:val="pt-BR"/>
        </w:rPr>
        <w:t>Derogado</w:t>
      </w:r>
      <w:proofErr w:type="spellEnd"/>
    </w:p>
    <w:p w14:paraId="12CBD687" w14:textId="77777777" w:rsidR="00A95D59" w:rsidRPr="008E5C14" w:rsidRDefault="00A95D59" w:rsidP="005955AC">
      <w:pPr>
        <w:spacing w:after="0" w:line="240" w:lineRule="auto"/>
        <w:contextualSpacing/>
        <w:rPr>
          <w:rFonts w:ascii="Arial" w:hAnsi="Arial" w:cs="Arial"/>
          <w:color w:val="000000" w:themeColor="text1"/>
          <w:lang w:val="pt-BR"/>
        </w:rPr>
      </w:pPr>
    </w:p>
    <w:p w14:paraId="43842C21" w14:textId="1C831DC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0" w:name="527"/>
      <w:r w:rsidRPr="008E5C14">
        <w:rPr>
          <w:rFonts w:ascii="Arial" w:hAnsi="Arial" w:cs="Arial"/>
          <w:color w:val="000000" w:themeColor="text1"/>
          <w:sz w:val="22"/>
          <w:szCs w:val="22"/>
          <w:lang w:val="pt-BR"/>
        </w:rPr>
        <w:t xml:space="preserve">ARTICULO 527. </w:t>
      </w:r>
      <w:bookmarkEnd w:id="580"/>
      <w:proofErr w:type="spellStart"/>
      <w:r w:rsidR="00E26985" w:rsidRPr="008E5C14">
        <w:rPr>
          <w:rFonts w:ascii="Arial" w:hAnsi="Arial" w:cs="Arial"/>
          <w:color w:val="000000" w:themeColor="text1"/>
          <w:sz w:val="22"/>
          <w:szCs w:val="22"/>
          <w:lang w:val="pt-BR"/>
        </w:rPr>
        <w:t>Derogado</w:t>
      </w:r>
      <w:proofErr w:type="spellEnd"/>
    </w:p>
    <w:p w14:paraId="705B8040" w14:textId="77777777" w:rsidR="00A95D59" w:rsidRPr="008E5C14" w:rsidRDefault="00A95D59" w:rsidP="005955AC">
      <w:pPr>
        <w:spacing w:after="0" w:line="240" w:lineRule="auto"/>
        <w:contextualSpacing/>
        <w:rPr>
          <w:rFonts w:ascii="Arial" w:hAnsi="Arial" w:cs="Arial"/>
          <w:color w:val="000000" w:themeColor="text1"/>
          <w:lang w:val="pt-BR"/>
        </w:rPr>
      </w:pPr>
    </w:p>
    <w:p w14:paraId="5DC521D2" w14:textId="2C81443B" w:rsidR="007460B3" w:rsidRPr="008E5C14" w:rsidRDefault="007460B3" w:rsidP="00A95D59">
      <w:pPr>
        <w:spacing w:after="0" w:line="240" w:lineRule="auto"/>
        <w:contextualSpacing/>
        <w:rPr>
          <w:rFonts w:ascii="Arial" w:hAnsi="Arial" w:cs="Arial"/>
          <w:color w:val="000000" w:themeColor="text1"/>
          <w:lang w:val="pt-BR"/>
        </w:rPr>
      </w:pPr>
      <w:bookmarkStart w:id="581" w:name="528"/>
      <w:r w:rsidRPr="008E5C14">
        <w:rPr>
          <w:rFonts w:ascii="Arial" w:hAnsi="Arial" w:cs="Arial"/>
          <w:color w:val="000000" w:themeColor="text1"/>
          <w:lang w:val="pt-BR"/>
        </w:rPr>
        <w:t xml:space="preserve">ARTICULO 528. </w:t>
      </w:r>
      <w:bookmarkEnd w:id="581"/>
      <w:proofErr w:type="spellStart"/>
      <w:r w:rsidR="00E26985" w:rsidRPr="008E5C14">
        <w:rPr>
          <w:rFonts w:ascii="Arial" w:hAnsi="Arial" w:cs="Arial"/>
          <w:color w:val="000000" w:themeColor="text1"/>
          <w:lang w:val="pt-BR"/>
        </w:rPr>
        <w:t>Derogado</w:t>
      </w:r>
      <w:proofErr w:type="spellEnd"/>
    </w:p>
    <w:p w14:paraId="77707CD8" w14:textId="77777777" w:rsidR="00A95D59" w:rsidRPr="008E5C14" w:rsidRDefault="00A95D59" w:rsidP="005955AC">
      <w:pPr>
        <w:spacing w:after="0" w:line="240" w:lineRule="auto"/>
        <w:contextualSpacing/>
        <w:rPr>
          <w:rFonts w:ascii="Arial" w:hAnsi="Arial" w:cs="Arial"/>
          <w:color w:val="000000" w:themeColor="text1"/>
          <w:lang w:val="pt-BR"/>
        </w:rPr>
      </w:pPr>
    </w:p>
    <w:p w14:paraId="6893D403" w14:textId="7623440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2" w:name="529"/>
      <w:r w:rsidRPr="008E5C14">
        <w:rPr>
          <w:rFonts w:ascii="Arial" w:hAnsi="Arial" w:cs="Arial"/>
          <w:color w:val="000000" w:themeColor="text1"/>
          <w:sz w:val="22"/>
          <w:szCs w:val="22"/>
          <w:lang w:val="pt-BR"/>
        </w:rPr>
        <w:t xml:space="preserve">ARTICULO 529. </w:t>
      </w:r>
      <w:bookmarkEnd w:id="582"/>
      <w:proofErr w:type="spellStart"/>
      <w:r w:rsidR="00E26985" w:rsidRPr="008E5C14">
        <w:rPr>
          <w:rFonts w:ascii="Arial" w:hAnsi="Arial" w:cs="Arial"/>
          <w:color w:val="000000" w:themeColor="text1"/>
          <w:sz w:val="22"/>
          <w:szCs w:val="22"/>
          <w:lang w:val="pt-BR"/>
        </w:rPr>
        <w:t>Derogado</w:t>
      </w:r>
      <w:proofErr w:type="spellEnd"/>
    </w:p>
    <w:p w14:paraId="14609B33" w14:textId="77777777" w:rsidR="00A95D59" w:rsidRPr="008E5C14" w:rsidRDefault="00A95D59" w:rsidP="005955AC">
      <w:pPr>
        <w:spacing w:after="0" w:line="240" w:lineRule="auto"/>
        <w:contextualSpacing/>
        <w:rPr>
          <w:rFonts w:ascii="Arial" w:hAnsi="Arial" w:cs="Arial"/>
          <w:color w:val="000000" w:themeColor="text1"/>
          <w:lang w:val="pt-BR"/>
        </w:rPr>
      </w:pPr>
    </w:p>
    <w:p w14:paraId="5E799AF1" w14:textId="41F4B98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3" w:name="530"/>
      <w:r w:rsidRPr="008E5C14">
        <w:rPr>
          <w:rFonts w:ascii="Arial" w:hAnsi="Arial" w:cs="Arial"/>
          <w:color w:val="000000" w:themeColor="text1"/>
          <w:sz w:val="22"/>
          <w:szCs w:val="22"/>
          <w:lang w:val="pt-BR"/>
        </w:rPr>
        <w:t xml:space="preserve">ARTICULO 530. </w:t>
      </w:r>
      <w:bookmarkEnd w:id="583"/>
      <w:proofErr w:type="spellStart"/>
      <w:r w:rsidR="00E26985" w:rsidRPr="008E5C14">
        <w:rPr>
          <w:rFonts w:ascii="Arial" w:hAnsi="Arial" w:cs="Arial"/>
          <w:color w:val="000000" w:themeColor="text1"/>
          <w:sz w:val="22"/>
          <w:szCs w:val="22"/>
          <w:lang w:val="pt-BR"/>
        </w:rPr>
        <w:t>Derogado</w:t>
      </w:r>
      <w:proofErr w:type="spellEnd"/>
    </w:p>
    <w:p w14:paraId="7AF5C461" w14:textId="77777777" w:rsidR="00A95D59" w:rsidRPr="008E5C14" w:rsidRDefault="00A95D59"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bookmarkStart w:id="584" w:name="TITULO_XXVII"/>
    </w:p>
    <w:p w14:paraId="745027E7" w14:textId="227CC361"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XXVII</w:t>
      </w:r>
      <w:bookmarkEnd w:id="584"/>
    </w:p>
    <w:p w14:paraId="345F6746"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217B590" w14:textId="12475231"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ESPECIALES RELATIVAS A LA CURADURIA DEL DISIPADOR</w:t>
      </w:r>
    </w:p>
    <w:p w14:paraId="229D3DD7" w14:textId="417BC6BB" w:rsidR="007460B3" w:rsidRPr="008E5C14" w:rsidRDefault="007460B3" w:rsidP="005955AC">
      <w:pPr>
        <w:spacing w:after="0" w:line="240" w:lineRule="auto"/>
        <w:contextualSpacing/>
        <w:rPr>
          <w:rFonts w:ascii="Arial" w:hAnsi="Arial" w:cs="Arial"/>
          <w:color w:val="000000" w:themeColor="text1"/>
          <w:lang w:val="pt-BR"/>
        </w:rPr>
      </w:pPr>
    </w:p>
    <w:p w14:paraId="055A237F" w14:textId="647E178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5" w:name="531"/>
      <w:r w:rsidRPr="008E5C14">
        <w:rPr>
          <w:rFonts w:ascii="Arial" w:hAnsi="Arial" w:cs="Arial"/>
          <w:color w:val="000000" w:themeColor="text1"/>
          <w:sz w:val="22"/>
          <w:szCs w:val="22"/>
          <w:lang w:val="pt-BR"/>
        </w:rPr>
        <w:t xml:space="preserve">ARTICULO 531. </w:t>
      </w:r>
      <w:bookmarkEnd w:id="585"/>
      <w:proofErr w:type="spellStart"/>
      <w:r w:rsidR="00E26985" w:rsidRPr="008E5C14">
        <w:rPr>
          <w:rFonts w:ascii="Arial" w:hAnsi="Arial" w:cs="Arial"/>
          <w:color w:val="000000" w:themeColor="text1"/>
          <w:sz w:val="22"/>
          <w:szCs w:val="22"/>
          <w:lang w:val="pt-BR"/>
        </w:rPr>
        <w:t>Derogado</w:t>
      </w:r>
      <w:proofErr w:type="spellEnd"/>
    </w:p>
    <w:p w14:paraId="1145E1EA" w14:textId="77777777" w:rsidR="00A95D59" w:rsidRPr="008E5C14" w:rsidRDefault="00A95D59" w:rsidP="005955AC">
      <w:pPr>
        <w:spacing w:after="0" w:line="240" w:lineRule="auto"/>
        <w:contextualSpacing/>
        <w:rPr>
          <w:rFonts w:ascii="Arial" w:hAnsi="Arial" w:cs="Arial"/>
          <w:color w:val="000000" w:themeColor="text1"/>
          <w:lang w:val="pt-BR"/>
        </w:rPr>
      </w:pPr>
    </w:p>
    <w:p w14:paraId="70130FF9" w14:textId="54598BA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6" w:name="532"/>
      <w:r w:rsidRPr="008E5C14">
        <w:rPr>
          <w:rFonts w:ascii="Arial" w:hAnsi="Arial" w:cs="Arial"/>
          <w:color w:val="000000" w:themeColor="text1"/>
          <w:sz w:val="22"/>
          <w:szCs w:val="22"/>
          <w:lang w:val="pt-BR"/>
        </w:rPr>
        <w:t xml:space="preserve">ARTICULO 532. </w:t>
      </w:r>
      <w:bookmarkEnd w:id="586"/>
      <w:proofErr w:type="spellStart"/>
      <w:r w:rsidR="00E26985" w:rsidRPr="008E5C14">
        <w:rPr>
          <w:rFonts w:ascii="Arial" w:hAnsi="Arial" w:cs="Arial"/>
          <w:color w:val="000000" w:themeColor="text1"/>
          <w:sz w:val="22"/>
          <w:szCs w:val="22"/>
          <w:lang w:val="pt-BR"/>
        </w:rPr>
        <w:t>Derogado</w:t>
      </w:r>
      <w:proofErr w:type="spellEnd"/>
    </w:p>
    <w:p w14:paraId="68009262" w14:textId="77777777" w:rsidR="00A95D59" w:rsidRPr="008E5C14" w:rsidRDefault="00A95D59" w:rsidP="005955AC">
      <w:pPr>
        <w:spacing w:after="0" w:line="240" w:lineRule="auto"/>
        <w:contextualSpacing/>
        <w:rPr>
          <w:rFonts w:ascii="Arial" w:hAnsi="Arial" w:cs="Arial"/>
          <w:color w:val="000000" w:themeColor="text1"/>
          <w:lang w:val="pt-BR"/>
        </w:rPr>
      </w:pPr>
    </w:p>
    <w:p w14:paraId="4CD9C0F4" w14:textId="0A5072C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7" w:name="533"/>
      <w:r w:rsidRPr="008E5C14">
        <w:rPr>
          <w:rFonts w:ascii="Arial" w:hAnsi="Arial" w:cs="Arial"/>
          <w:color w:val="000000" w:themeColor="text1"/>
          <w:sz w:val="22"/>
          <w:szCs w:val="22"/>
          <w:lang w:val="pt-BR"/>
        </w:rPr>
        <w:t xml:space="preserve">ARTICULO 533. </w:t>
      </w:r>
      <w:bookmarkEnd w:id="587"/>
      <w:proofErr w:type="spellStart"/>
      <w:r w:rsidR="00E26985" w:rsidRPr="008E5C14">
        <w:rPr>
          <w:rFonts w:ascii="Arial" w:hAnsi="Arial" w:cs="Arial"/>
          <w:color w:val="000000" w:themeColor="text1"/>
          <w:sz w:val="22"/>
          <w:szCs w:val="22"/>
          <w:lang w:val="pt-BR"/>
        </w:rPr>
        <w:t>Derogado</w:t>
      </w:r>
      <w:proofErr w:type="spellEnd"/>
    </w:p>
    <w:p w14:paraId="280C3C6C" w14:textId="77777777" w:rsidR="00A95D59" w:rsidRPr="008E5C14" w:rsidRDefault="00A95D59" w:rsidP="005955AC">
      <w:pPr>
        <w:spacing w:after="0" w:line="240" w:lineRule="auto"/>
        <w:contextualSpacing/>
        <w:rPr>
          <w:rFonts w:ascii="Arial" w:hAnsi="Arial" w:cs="Arial"/>
          <w:color w:val="000000" w:themeColor="text1"/>
          <w:lang w:val="pt-BR"/>
        </w:rPr>
      </w:pPr>
    </w:p>
    <w:p w14:paraId="446B440A" w14:textId="4B50B4C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8" w:name="534"/>
      <w:r w:rsidRPr="008E5C14">
        <w:rPr>
          <w:rFonts w:ascii="Arial" w:hAnsi="Arial" w:cs="Arial"/>
          <w:color w:val="000000" w:themeColor="text1"/>
          <w:sz w:val="22"/>
          <w:szCs w:val="22"/>
          <w:lang w:val="pt-BR"/>
        </w:rPr>
        <w:t xml:space="preserve">ARTICULO 534. </w:t>
      </w:r>
      <w:bookmarkEnd w:id="588"/>
      <w:proofErr w:type="spellStart"/>
      <w:r w:rsidR="00E26985" w:rsidRPr="008E5C14">
        <w:rPr>
          <w:rFonts w:ascii="Arial" w:hAnsi="Arial" w:cs="Arial"/>
          <w:color w:val="000000" w:themeColor="text1"/>
          <w:sz w:val="22"/>
          <w:szCs w:val="22"/>
          <w:lang w:val="pt-BR"/>
        </w:rPr>
        <w:t>Derogado</w:t>
      </w:r>
      <w:proofErr w:type="spellEnd"/>
    </w:p>
    <w:p w14:paraId="56787A7A" w14:textId="77777777" w:rsidR="00A95D59" w:rsidRPr="008E5C14" w:rsidRDefault="00A95D59"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89" w:name="535"/>
    </w:p>
    <w:p w14:paraId="32B26FBC" w14:textId="7233363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535. </w:t>
      </w:r>
      <w:bookmarkEnd w:id="589"/>
      <w:proofErr w:type="spellStart"/>
      <w:r w:rsidR="00E26985" w:rsidRPr="008E5C14">
        <w:rPr>
          <w:rFonts w:ascii="Arial" w:hAnsi="Arial" w:cs="Arial"/>
          <w:color w:val="000000" w:themeColor="text1"/>
          <w:sz w:val="22"/>
          <w:szCs w:val="22"/>
          <w:lang w:val="pt-BR"/>
        </w:rPr>
        <w:t>Derogado</w:t>
      </w:r>
      <w:proofErr w:type="spellEnd"/>
    </w:p>
    <w:p w14:paraId="75A28BD6" w14:textId="77777777" w:rsidR="00A95D59" w:rsidRPr="008E5C14" w:rsidRDefault="00A95D59" w:rsidP="005955AC">
      <w:pPr>
        <w:spacing w:after="0" w:line="240" w:lineRule="auto"/>
        <w:contextualSpacing/>
        <w:rPr>
          <w:rFonts w:ascii="Arial" w:hAnsi="Arial" w:cs="Arial"/>
          <w:color w:val="000000" w:themeColor="text1"/>
          <w:lang w:val="pt-BR"/>
        </w:rPr>
      </w:pPr>
    </w:p>
    <w:p w14:paraId="1A464D53" w14:textId="732BE2A3" w:rsidR="007460B3" w:rsidRPr="008E5C14" w:rsidRDefault="007460B3" w:rsidP="005955AC">
      <w:pPr>
        <w:spacing w:after="0" w:line="240" w:lineRule="auto"/>
        <w:contextualSpacing/>
        <w:rPr>
          <w:rFonts w:ascii="Arial" w:hAnsi="Arial" w:cs="Arial"/>
          <w:color w:val="000000" w:themeColor="text1"/>
          <w:lang w:val="pt-BR"/>
        </w:rPr>
      </w:pPr>
    </w:p>
    <w:p w14:paraId="16111F54" w14:textId="31B4B21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0" w:name="536"/>
      <w:r w:rsidRPr="008E5C14">
        <w:rPr>
          <w:rFonts w:ascii="Arial" w:hAnsi="Arial" w:cs="Arial"/>
          <w:color w:val="000000" w:themeColor="text1"/>
          <w:sz w:val="22"/>
          <w:szCs w:val="22"/>
          <w:lang w:val="pt-BR"/>
        </w:rPr>
        <w:t xml:space="preserve">ARTICULO 536. </w:t>
      </w:r>
      <w:bookmarkEnd w:id="590"/>
      <w:proofErr w:type="spellStart"/>
      <w:r w:rsidR="00E26985" w:rsidRPr="008E5C14">
        <w:rPr>
          <w:rFonts w:ascii="Arial" w:hAnsi="Arial" w:cs="Arial"/>
          <w:color w:val="000000" w:themeColor="text1"/>
          <w:sz w:val="22"/>
          <w:szCs w:val="22"/>
          <w:lang w:val="pt-BR"/>
        </w:rPr>
        <w:t>Derogado</w:t>
      </w:r>
      <w:proofErr w:type="spellEnd"/>
    </w:p>
    <w:p w14:paraId="18E74697" w14:textId="28E41786" w:rsidR="007460B3" w:rsidRPr="008E5C14" w:rsidRDefault="007460B3" w:rsidP="005955AC">
      <w:pPr>
        <w:spacing w:after="0" w:line="240" w:lineRule="auto"/>
        <w:contextualSpacing/>
        <w:rPr>
          <w:rFonts w:ascii="Arial" w:hAnsi="Arial" w:cs="Arial"/>
          <w:color w:val="000000" w:themeColor="text1"/>
          <w:lang w:val="pt-BR"/>
        </w:rPr>
      </w:pPr>
    </w:p>
    <w:p w14:paraId="7B8BC22E" w14:textId="7C2177A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1" w:name="537"/>
      <w:r w:rsidRPr="008E5C14">
        <w:rPr>
          <w:rFonts w:ascii="Arial" w:hAnsi="Arial" w:cs="Arial"/>
          <w:color w:val="000000" w:themeColor="text1"/>
          <w:sz w:val="22"/>
          <w:szCs w:val="22"/>
          <w:lang w:val="pt-BR"/>
        </w:rPr>
        <w:t xml:space="preserve">ARTICULO 537. </w:t>
      </w:r>
      <w:bookmarkEnd w:id="591"/>
      <w:proofErr w:type="spellStart"/>
      <w:r w:rsidR="00E26985" w:rsidRPr="008E5C14">
        <w:rPr>
          <w:rFonts w:ascii="Arial" w:hAnsi="Arial" w:cs="Arial"/>
          <w:color w:val="000000" w:themeColor="text1"/>
          <w:sz w:val="22"/>
          <w:szCs w:val="22"/>
          <w:lang w:val="pt-BR"/>
        </w:rPr>
        <w:t>Derogado</w:t>
      </w:r>
      <w:proofErr w:type="spellEnd"/>
    </w:p>
    <w:p w14:paraId="4DD22831" w14:textId="77777777" w:rsidR="00A95D59" w:rsidRPr="008E5C14" w:rsidRDefault="00A95D59" w:rsidP="005955AC">
      <w:pPr>
        <w:spacing w:after="0" w:line="240" w:lineRule="auto"/>
        <w:contextualSpacing/>
        <w:rPr>
          <w:rFonts w:ascii="Arial" w:hAnsi="Arial" w:cs="Arial"/>
          <w:color w:val="000000" w:themeColor="text1"/>
          <w:lang w:val="pt-BR"/>
        </w:rPr>
      </w:pPr>
    </w:p>
    <w:p w14:paraId="47F49D5F" w14:textId="2AF8CE5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2" w:name="538"/>
      <w:r w:rsidRPr="008E5C14">
        <w:rPr>
          <w:rFonts w:ascii="Arial" w:hAnsi="Arial" w:cs="Arial"/>
          <w:color w:val="000000" w:themeColor="text1"/>
          <w:sz w:val="22"/>
          <w:szCs w:val="22"/>
          <w:lang w:val="pt-BR"/>
        </w:rPr>
        <w:t xml:space="preserve">ARTICULO 538. </w:t>
      </w:r>
      <w:bookmarkEnd w:id="592"/>
      <w:proofErr w:type="spellStart"/>
      <w:r w:rsidR="00E26985" w:rsidRPr="008E5C14">
        <w:rPr>
          <w:rFonts w:ascii="Arial" w:hAnsi="Arial" w:cs="Arial"/>
          <w:color w:val="000000" w:themeColor="text1"/>
          <w:sz w:val="22"/>
          <w:szCs w:val="22"/>
          <w:lang w:val="pt-BR"/>
        </w:rPr>
        <w:t>Derogado</w:t>
      </w:r>
      <w:proofErr w:type="spellEnd"/>
    </w:p>
    <w:p w14:paraId="0E4154A6" w14:textId="77777777" w:rsidR="00A95D59" w:rsidRPr="008E5C14" w:rsidRDefault="00A95D59" w:rsidP="005955AC">
      <w:pPr>
        <w:spacing w:after="0" w:line="240" w:lineRule="auto"/>
        <w:contextualSpacing/>
        <w:rPr>
          <w:rFonts w:ascii="Arial" w:hAnsi="Arial" w:cs="Arial"/>
          <w:color w:val="000000" w:themeColor="text1"/>
          <w:lang w:val="pt-BR"/>
        </w:rPr>
      </w:pPr>
    </w:p>
    <w:p w14:paraId="76EF98DC" w14:textId="46DC518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3" w:name="539"/>
      <w:r w:rsidRPr="008E5C14">
        <w:rPr>
          <w:rFonts w:ascii="Arial" w:hAnsi="Arial" w:cs="Arial"/>
          <w:color w:val="000000" w:themeColor="text1"/>
          <w:sz w:val="22"/>
          <w:szCs w:val="22"/>
          <w:lang w:val="pt-BR"/>
        </w:rPr>
        <w:t>ARTICULO 539.</w:t>
      </w:r>
      <w:bookmarkEnd w:id="593"/>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7A21B5EE" w14:textId="77777777" w:rsidR="00A95D59" w:rsidRPr="008E5C14" w:rsidRDefault="00A95D59" w:rsidP="005955AC">
      <w:pPr>
        <w:spacing w:after="0" w:line="240" w:lineRule="auto"/>
        <w:contextualSpacing/>
        <w:rPr>
          <w:rFonts w:ascii="Arial" w:hAnsi="Arial" w:cs="Arial"/>
          <w:color w:val="000000" w:themeColor="text1"/>
          <w:lang w:val="pt-BR"/>
        </w:rPr>
      </w:pPr>
    </w:p>
    <w:p w14:paraId="35A64714" w14:textId="729EAA6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4" w:name="540"/>
      <w:r w:rsidRPr="008E5C14">
        <w:rPr>
          <w:rFonts w:ascii="Arial" w:hAnsi="Arial" w:cs="Arial"/>
          <w:color w:val="000000" w:themeColor="text1"/>
          <w:sz w:val="22"/>
          <w:szCs w:val="22"/>
          <w:lang w:val="pt-BR"/>
        </w:rPr>
        <w:t xml:space="preserve">ARTICULO 540. </w:t>
      </w:r>
      <w:bookmarkEnd w:id="594"/>
      <w:proofErr w:type="spellStart"/>
      <w:r w:rsidR="00E26985" w:rsidRPr="008E5C14">
        <w:rPr>
          <w:rFonts w:ascii="Arial" w:hAnsi="Arial" w:cs="Arial"/>
          <w:color w:val="000000" w:themeColor="text1"/>
          <w:sz w:val="22"/>
          <w:szCs w:val="22"/>
          <w:lang w:val="pt-BR"/>
        </w:rPr>
        <w:t>Derogado</w:t>
      </w:r>
      <w:proofErr w:type="spellEnd"/>
    </w:p>
    <w:p w14:paraId="4CA42A9A" w14:textId="77777777" w:rsidR="00A95D59" w:rsidRPr="008E5C14" w:rsidRDefault="00A95D59" w:rsidP="005955AC">
      <w:pPr>
        <w:spacing w:after="0" w:line="240" w:lineRule="auto"/>
        <w:contextualSpacing/>
        <w:rPr>
          <w:rFonts w:ascii="Arial" w:hAnsi="Arial" w:cs="Arial"/>
          <w:color w:val="000000" w:themeColor="text1"/>
          <w:lang w:val="pt-BR"/>
        </w:rPr>
      </w:pPr>
    </w:p>
    <w:p w14:paraId="48D39704" w14:textId="4BFB1CF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5" w:name="541"/>
      <w:r w:rsidRPr="008E5C14">
        <w:rPr>
          <w:rFonts w:ascii="Arial" w:hAnsi="Arial" w:cs="Arial"/>
          <w:color w:val="000000" w:themeColor="text1"/>
          <w:sz w:val="22"/>
          <w:szCs w:val="22"/>
          <w:lang w:val="pt-BR"/>
        </w:rPr>
        <w:t xml:space="preserve">ARTICULO 541. </w:t>
      </w:r>
      <w:bookmarkEnd w:id="595"/>
      <w:proofErr w:type="spellStart"/>
      <w:r w:rsidR="00E26985" w:rsidRPr="008E5C14">
        <w:rPr>
          <w:rFonts w:ascii="Arial" w:hAnsi="Arial" w:cs="Arial"/>
          <w:color w:val="000000" w:themeColor="text1"/>
          <w:sz w:val="22"/>
          <w:szCs w:val="22"/>
          <w:lang w:val="pt-BR"/>
        </w:rPr>
        <w:t>Derogado</w:t>
      </w:r>
      <w:proofErr w:type="spellEnd"/>
    </w:p>
    <w:p w14:paraId="7B4BF58B" w14:textId="77777777" w:rsidR="00A95D59" w:rsidRPr="008E5C14" w:rsidRDefault="00A95D59" w:rsidP="005955AC">
      <w:pPr>
        <w:spacing w:after="0" w:line="240" w:lineRule="auto"/>
        <w:contextualSpacing/>
        <w:rPr>
          <w:rFonts w:ascii="Arial" w:hAnsi="Arial" w:cs="Arial"/>
          <w:color w:val="000000" w:themeColor="text1"/>
          <w:lang w:val="pt-BR"/>
        </w:rPr>
      </w:pPr>
    </w:p>
    <w:p w14:paraId="1C97173F" w14:textId="7B93CFF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6" w:name="542"/>
      <w:r w:rsidRPr="008E5C14">
        <w:rPr>
          <w:rFonts w:ascii="Arial" w:hAnsi="Arial" w:cs="Arial"/>
          <w:color w:val="000000" w:themeColor="text1"/>
          <w:sz w:val="22"/>
          <w:szCs w:val="22"/>
          <w:lang w:val="pt-BR"/>
        </w:rPr>
        <w:t xml:space="preserve">ARTICULO 542. </w:t>
      </w:r>
      <w:bookmarkEnd w:id="596"/>
      <w:proofErr w:type="spellStart"/>
      <w:r w:rsidR="00E26985" w:rsidRPr="008E5C14">
        <w:rPr>
          <w:rFonts w:ascii="Arial" w:hAnsi="Arial" w:cs="Arial"/>
          <w:color w:val="000000" w:themeColor="text1"/>
          <w:sz w:val="22"/>
          <w:szCs w:val="22"/>
          <w:lang w:val="pt-BR"/>
        </w:rPr>
        <w:t>Derogado</w:t>
      </w:r>
      <w:proofErr w:type="spellEnd"/>
    </w:p>
    <w:p w14:paraId="4FB0F88D" w14:textId="77777777" w:rsidR="00A95D59" w:rsidRPr="008E5C14" w:rsidRDefault="00A95D59" w:rsidP="005955AC">
      <w:pPr>
        <w:spacing w:after="0" w:line="240" w:lineRule="auto"/>
        <w:contextualSpacing/>
        <w:rPr>
          <w:rFonts w:ascii="Arial" w:hAnsi="Arial" w:cs="Arial"/>
          <w:color w:val="000000" w:themeColor="text1"/>
          <w:lang w:val="pt-BR"/>
        </w:rPr>
      </w:pPr>
    </w:p>
    <w:p w14:paraId="02BB82DF" w14:textId="709EA14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7" w:name="543"/>
      <w:r w:rsidRPr="008E5C14">
        <w:rPr>
          <w:rFonts w:ascii="Arial" w:hAnsi="Arial" w:cs="Arial"/>
          <w:color w:val="000000" w:themeColor="text1"/>
          <w:sz w:val="22"/>
          <w:szCs w:val="22"/>
          <w:lang w:val="pt-BR"/>
        </w:rPr>
        <w:t xml:space="preserve">ARTICULO 543. </w:t>
      </w:r>
      <w:bookmarkEnd w:id="597"/>
      <w:proofErr w:type="spellStart"/>
      <w:r w:rsidR="00E26985" w:rsidRPr="008E5C14">
        <w:rPr>
          <w:rFonts w:ascii="Arial" w:hAnsi="Arial" w:cs="Arial"/>
          <w:color w:val="000000" w:themeColor="text1"/>
          <w:sz w:val="22"/>
          <w:szCs w:val="22"/>
          <w:lang w:val="pt-BR"/>
        </w:rPr>
        <w:t>Derogado</w:t>
      </w:r>
      <w:proofErr w:type="spellEnd"/>
    </w:p>
    <w:p w14:paraId="2683B181" w14:textId="77777777" w:rsidR="00A95D59" w:rsidRPr="008E5C14" w:rsidRDefault="00A95D59" w:rsidP="005955AC">
      <w:pPr>
        <w:spacing w:after="0" w:line="240" w:lineRule="auto"/>
        <w:contextualSpacing/>
        <w:rPr>
          <w:rFonts w:ascii="Arial" w:hAnsi="Arial" w:cs="Arial"/>
          <w:color w:val="000000" w:themeColor="text1"/>
          <w:lang w:val="pt-BR"/>
        </w:rPr>
      </w:pPr>
    </w:p>
    <w:p w14:paraId="5AEDA589" w14:textId="109D292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8" w:name="544"/>
      <w:r w:rsidRPr="008E5C14">
        <w:rPr>
          <w:rFonts w:ascii="Arial" w:hAnsi="Arial" w:cs="Arial"/>
          <w:color w:val="000000" w:themeColor="text1"/>
          <w:sz w:val="22"/>
          <w:szCs w:val="22"/>
          <w:lang w:val="pt-BR"/>
        </w:rPr>
        <w:t xml:space="preserve">ARTICULO 544. </w:t>
      </w:r>
      <w:bookmarkEnd w:id="598"/>
      <w:proofErr w:type="spellStart"/>
      <w:r w:rsidR="00E26985" w:rsidRPr="008E5C14">
        <w:rPr>
          <w:rFonts w:ascii="Arial" w:hAnsi="Arial" w:cs="Arial"/>
          <w:color w:val="000000" w:themeColor="text1"/>
          <w:sz w:val="22"/>
          <w:szCs w:val="22"/>
          <w:lang w:val="pt-BR"/>
        </w:rPr>
        <w:t>Derogado</w:t>
      </w:r>
      <w:proofErr w:type="spellEnd"/>
    </w:p>
    <w:p w14:paraId="56CB7D76" w14:textId="77777777" w:rsidR="00A95D59" w:rsidRPr="008E5C14" w:rsidRDefault="00A95D59"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25565A69" w14:textId="3509D0C8"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roofErr w:type="gramStart"/>
      <w:r w:rsidRPr="008E5C14">
        <w:rPr>
          <w:rStyle w:val="baj"/>
          <w:rFonts w:ascii="Arial" w:hAnsi="Arial" w:cs="Arial"/>
          <w:b/>
          <w:bCs/>
          <w:color w:val="000000" w:themeColor="text1"/>
          <w:sz w:val="22"/>
          <w:szCs w:val="22"/>
          <w:lang w:val="pt-BR"/>
        </w:rPr>
        <w:t>TITULO</w:t>
      </w:r>
      <w:proofErr w:type="gramEnd"/>
      <w:r w:rsidRPr="008E5C14">
        <w:rPr>
          <w:rStyle w:val="baj"/>
          <w:rFonts w:ascii="Arial" w:hAnsi="Arial" w:cs="Arial"/>
          <w:b/>
          <w:bCs/>
          <w:color w:val="000000" w:themeColor="text1"/>
          <w:sz w:val="22"/>
          <w:szCs w:val="22"/>
          <w:lang w:val="pt-BR"/>
        </w:rPr>
        <w:t xml:space="preserve"> XXVIII</w:t>
      </w:r>
    </w:p>
    <w:p w14:paraId="726E0256"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CD725BD"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ESPECIALES RELATIVAS A LA CURADURIA DEL DEMENTE</w:t>
      </w:r>
    </w:p>
    <w:p w14:paraId="64CFBB52" w14:textId="5798F441" w:rsidR="007460B3" w:rsidRPr="008E5C14" w:rsidRDefault="007460B3" w:rsidP="005955AC">
      <w:pPr>
        <w:spacing w:after="0" w:line="240" w:lineRule="auto"/>
        <w:contextualSpacing/>
        <w:rPr>
          <w:rFonts w:ascii="Arial" w:hAnsi="Arial" w:cs="Arial"/>
          <w:color w:val="000000" w:themeColor="text1"/>
          <w:lang w:val="pt-BR"/>
        </w:rPr>
      </w:pPr>
    </w:p>
    <w:p w14:paraId="18628443" w14:textId="7C27005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599" w:name="545"/>
      <w:r w:rsidRPr="008E5C14">
        <w:rPr>
          <w:rFonts w:ascii="Arial" w:hAnsi="Arial" w:cs="Arial"/>
          <w:color w:val="000000" w:themeColor="text1"/>
          <w:sz w:val="22"/>
          <w:szCs w:val="22"/>
          <w:lang w:val="pt-BR"/>
        </w:rPr>
        <w:t xml:space="preserve">ARTICULO 545. </w:t>
      </w:r>
      <w:bookmarkEnd w:id="599"/>
      <w:proofErr w:type="spellStart"/>
      <w:r w:rsidR="00E26985" w:rsidRPr="008E5C14">
        <w:rPr>
          <w:rFonts w:ascii="Arial" w:hAnsi="Arial" w:cs="Arial"/>
          <w:color w:val="000000" w:themeColor="text1"/>
          <w:sz w:val="22"/>
          <w:szCs w:val="22"/>
          <w:lang w:val="pt-BR"/>
        </w:rPr>
        <w:t>Derogado</w:t>
      </w:r>
      <w:proofErr w:type="spellEnd"/>
    </w:p>
    <w:p w14:paraId="0BC20546" w14:textId="77777777" w:rsidR="00A95D59" w:rsidRPr="008E5C14" w:rsidRDefault="00A95D59" w:rsidP="005955AC">
      <w:pPr>
        <w:spacing w:after="0" w:line="240" w:lineRule="auto"/>
        <w:contextualSpacing/>
        <w:rPr>
          <w:rFonts w:ascii="Arial" w:hAnsi="Arial" w:cs="Arial"/>
          <w:color w:val="000000" w:themeColor="text1"/>
          <w:lang w:val="pt-BR"/>
        </w:rPr>
      </w:pPr>
    </w:p>
    <w:p w14:paraId="4F0641A0" w14:textId="7F44C00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0" w:name="546"/>
      <w:r w:rsidRPr="008E5C14">
        <w:rPr>
          <w:rFonts w:ascii="Arial" w:hAnsi="Arial" w:cs="Arial"/>
          <w:color w:val="000000" w:themeColor="text1"/>
          <w:sz w:val="22"/>
          <w:szCs w:val="22"/>
          <w:lang w:val="pt-BR"/>
        </w:rPr>
        <w:t xml:space="preserve">ARTICULO 546. </w:t>
      </w:r>
      <w:bookmarkEnd w:id="600"/>
      <w:proofErr w:type="spellStart"/>
      <w:r w:rsidR="00E26985" w:rsidRPr="008E5C14">
        <w:rPr>
          <w:rFonts w:ascii="Arial" w:hAnsi="Arial" w:cs="Arial"/>
          <w:color w:val="000000" w:themeColor="text1"/>
          <w:sz w:val="22"/>
          <w:szCs w:val="22"/>
          <w:lang w:val="pt-BR"/>
        </w:rPr>
        <w:t>Derogado</w:t>
      </w:r>
      <w:proofErr w:type="spellEnd"/>
    </w:p>
    <w:p w14:paraId="230F8864" w14:textId="77777777" w:rsidR="00A95D59" w:rsidRPr="008E5C14" w:rsidRDefault="00A95D59" w:rsidP="005955AC">
      <w:pPr>
        <w:spacing w:after="0" w:line="240" w:lineRule="auto"/>
        <w:contextualSpacing/>
        <w:rPr>
          <w:rFonts w:ascii="Arial" w:hAnsi="Arial" w:cs="Arial"/>
          <w:color w:val="000000" w:themeColor="text1"/>
          <w:lang w:val="pt-BR"/>
        </w:rPr>
      </w:pPr>
    </w:p>
    <w:p w14:paraId="7BA76D25" w14:textId="0B86BB6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1" w:name="547"/>
      <w:r w:rsidRPr="008E5C14">
        <w:rPr>
          <w:rFonts w:ascii="Arial" w:hAnsi="Arial" w:cs="Arial"/>
          <w:color w:val="000000" w:themeColor="text1"/>
          <w:sz w:val="22"/>
          <w:szCs w:val="22"/>
          <w:lang w:val="pt-BR"/>
        </w:rPr>
        <w:t xml:space="preserve">ARTICULO 547. </w:t>
      </w:r>
      <w:bookmarkEnd w:id="601"/>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406F0462" w14:textId="77777777" w:rsidR="00A95D59" w:rsidRPr="008E5C14" w:rsidRDefault="00A95D59" w:rsidP="005955AC">
      <w:pPr>
        <w:spacing w:after="0" w:line="240" w:lineRule="auto"/>
        <w:contextualSpacing/>
        <w:rPr>
          <w:rFonts w:ascii="Arial" w:hAnsi="Arial" w:cs="Arial"/>
          <w:color w:val="000000" w:themeColor="text1"/>
          <w:lang w:val="pt-BR"/>
        </w:rPr>
      </w:pPr>
    </w:p>
    <w:p w14:paraId="11A231AF" w14:textId="00C0869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2" w:name="548"/>
      <w:r w:rsidRPr="008E5C14">
        <w:rPr>
          <w:rFonts w:ascii="Arial" w:hAnsi="Arial" w:cs="Arial"/>
          <w:color w:val="000000" w:themeColor="text1"/>
          <w:sz w:val="22"/>
          <w:szCs w:val="22"/>
          <w:lang w:val="pt-BR"/>
        </w:rPr>
        <w:t xml:space="preserve">ARTICULO 548. </w:t>
      </w:r>
      <w:bookmarkEnd w:id="602"/>
      <w:proofErr w:type="spellStart"/>
      <w:r w:rsidR="00E26985" w:rsidRPr="008E5C14">
        <w:rPr>
          <w:rFonts w:ascii="Arial" w:hAnsi="Arial" w:cs="Arial"/>
          <w:color w:val="000000" w:themeColor="text1"/>
          <w:sz w:val="22"/>
          <w:szCs w:val="22"/>
          <w:lang w:val="pt-BR"/>
        </w:rPr>
        <w:t>Derogado</w:t>
      </w:r>
      <w:proofErr w:type="spellEnd"/>
    </w:p>
    <w:p w14:paraId="76B22E5F" w14:textId="77777777" w:rsidR="00A95D59" w:rsidRPr="008E5C14" w:rsidRDefault="00A95D59" w:rsidP="005955AC">
      <w:pPr>
        <w:spacing w:after="0" w:line="240" w:lineRule="auto"/>
        <w:contextualSpacing/>
        <w:rPr>
          <w:rFonts w:ascii="Arial" w:hAnsi="Arial" w:cs="Arial"/>
          <w:color w:val="000000" w:themeColor="text1"/>
          <w:lang w:val="pt-BR"/>
        </w:rPr>
      </w:pPr>
    </w:p>
    <w:p w14:paraId="40714E53" w14:textId="1660465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3" w:name="549"/>
      <w:r w:rsidRPr="008E5C14">
        <w:rPr>
          <w:rFonts w:ascii="Arial" w:hAnsi="Arial" w:cs="Arial"/>
          <w:color w:val="000000" w:themeColor="text1"/>
          <w:sz w:val="22"/>
          <w:szCs w:val="22"/>
          <w:lang w:val="pt-BR"/>
        </w:rPr>
        <w:t xml:space="preserve">ARTICULO 549. </w:t>
      </w:r>
      <w:bookmarkEnd w:id="603"/>
      <w:proofErr w:type="spellStart"/>
      <w:r w:rsidR="00E26985" w:rsidRPr="008E5C14">
        <w:rPr>
          <w:rFonts w:ascii="Arial" w:hAnsi="Arial" w:cs="Arial"/>
          <w:color w:val="000000" w:themeColor="text1"/>
          <w:sz w:val="22"/>
          <w:szCs w:val="22"/>
          <w:lang w:val="pt-BR"/>
        </w:rPr>
        <w:t>Derogado</w:t>
      </w:r>
      <w:proofErr w:type="spellEnd"/>
    </w:p>
    <w:p w14:paraId="36D36596" w14:textId="77777777" w:rsidR="00A95D59" w:rsidRPr="008E5C14" w:rsidRDefault="00A95D59" w:rsidP="005955AC">
      <w:pPr>
        <w:spacing w:after="0" w:line="240" w:lineRule="auto"/>
        <w:contextualSpacing/>
        <w:rPr>
          <w:rFonts w:ascii="Arial" w:hAnsi="Arial" w:cs="Arial"/>
          <w:color w:val="000000" w:themeColor="text1"/>
          <w:lang w:val="pt-BR"/>
        </w:rPr>
      </w:pPr>
    </w:p>
    <w:p w14:paraId="199C1C2A" w14:textId="067782C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4" w:name="550"/>
      <w:r w:rsidRPr="008E5C14">
        <w:rPr>
          <w:rFonts w:ascii="Arial" w:hAnsi="Arial" w:cs="Arial"/>
          <w:color w:val="000000" w:themeColor="text1"/>
          <w:sz w:val="22"/>
          <w:szCs w:val="22"/>
          <w:lang w:val="pt-BR"/>
        </w:rPr>
        <w:t xml:space="preserve">ARTICULO 550. </w:t>
      </w:r>
      <w:bookmarkEnd w:id="604"/>
      <w:proofErr w:type="spellStart"/>
      <w:r w:rsidR="00E26985" w:rsidRPr="008E5C14">
        <w:rPr>
          <w:rFonts w:ascii="Arial" w:hAnsi="Arial" w:cs="Arial"/>
          <w:color w:val="000000" w:themeColor="text1"/>
          <w:sz w:val="22"/>
          <w:szCs w:val="22"/>
          <w:lang w:val="pt-BR"/>
        </w:rPr>
        <w:t>Derogado</w:t>
      </w:r>
      <w:proofErr w:type="spellEnd"/>
    </w:p>
    <w:p w14:paraId="6E0C0724" w14:textId="77777777" w:rsidR="00A95D59" w:rsidRPr="008E5C14" w:rsidRDefault="00A95D59" w:rsidP="005955AC">
      <w:pPr>
        <w:spacing w:after="0" w:line="240" w:lineRule="auto"/>
        <w:contextualSpacing/>
        <w:rPr>
          <w:rFonts w:ascii="Arial" w:hAnsi="Arial" w:cs="Arial"/>
          <w:color w:val="000000" w:themeColor="text1"/>
          <w:lang w:val="pt-BR"/>
        </w:rPr>
      </w:pPr>
    </w:p>
    <w:p w14:paraId="247DF988" w14:textId="31DFBEF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5" w:name="551"/>
      <w:r w:rsidRPr="008E5C14">
        <w:rPr>
          <w:rFonts w:ascii="Arial" w:hAnsi="Arial" w:cs="Arial"/>
          <w:color w:val="000000" w:themeColor="text1"/>
          <w:sz w:val="22"/>
          <w:szCs w:val="22"/>
          <w:lang w:val="pt-BR"/>
        </w:rPr>
        <w:t xml:space="preserve">ARTICULO 551. </w:t>
      </w:r>
      <w:bookmarkEnd w:id="605"/>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2BAE5E7C" w14:textId="2DF08570" w:rsidR="007460B3" w:rsidRPr="008E5C14" w:rsidRDefault="007460B3" w:rsidP="005955AC">
      <w:pPr>
        <w:spacing w:after="0" w:line="240" w:lineRule="auto"/>
        <w:contextualSpacing/>
        <w:rPr>
          <w:rFonts w:ascii="Arial" w:hAnsi="Arial" w:cs="Arial"/>
          <w:color w:val="000000" w:themeColor="text1"/>
          <w:lang w:val="pt-BR"/>
        </w:rPr>
      </w:pPr>
    </w:p>
    <w:p w14:paraId="5B6B9350" w14:textId="1FC355C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6" w:name="552"/>
      <w:r w:rsidRPr="008E5C14">
        <w:rPr>
          <w:rFonts w:ascii="Arial" w:hAnsi="Arial" w:cs="Arial"/>
          <w:color w:val="000000" w:themeColor="text1"/>
          <w:sz w:val="22"/>
          <w:szCs w:val="22"/>
          <w:lang w:val="pt-BR"/>
        </w:rPr>
        <w:t xml:space="preserve">ARTICULO 552. </w:t>
      </w:r>
      <w:bookmarkEnd w:id="606"/>
      <w:proofErr w:type="spellStart"/>
      <w:r w:rsidR="00E26985" w:rsidRPr="008E5C14">
        <w:rPr>
          <w:rFonts w:ascii="Arial" w:hAnsi="Arial" w:cs="Arial"/>
          <w:color w:val="000000" w:themeColor="text1"/>
          <w:sz w:val="22"/>
          <w:szCs w:val="22"/>
          <w:lang w:val="pt-BR"/>
        </w:rPr>
        <w:t>Derogado</w:t>
      </w:r>
      <w:proofErr w:type="spellEnd"/>
    </w:p>
    <w:p w14:paraId="612E1039" w14:textId="77777777" w:rsidR="00A95D59" w:rsidRPr="008E5C14" w:rsidRDefault="00A95D59" w:rsidP="005955AC">
      <w:pPr>
        <w:spacing w:after="0" w:line="240" w:lineRule="auto"/>
        <w:contextualSpacing/>
        <w:rPr>
          <w:rFonts w:ascii="Arial" w:hAnsi="Arial" w:cs="Arial"/>
          <w:color w:val="000000" w:themeColor="text1"/>
          <w:lang w:val="pt-BR"/>
        </w:rPr>
      </w:pPr>
    </w:p>
    <w:p w14:paraId="5A97EECE" w14:textId="23BF219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7" w:name="553"/>
      <w:r w:rsidRPr="008E5C14">
        <w:rPr>
          <w:rFonts w:ascii="Arial" w:hAnsi="Arial" w:cs="Arial"/>
          <w:color w:val="000000" w:themeColor="text1"/>
          <w:sz w:val="22"/>
          <w:szCs w:val="22"/>
          <w:lang w:val="pt-BR"/>
        </w:rPr>
        <w:t xml:space="preserve">ARTICULO 553. </w:t>
      </w:r>
      <w:bookmarkEnd w:id="607"/>
      <w:proofErr w:type="spellStart"/>
      <w:r w:rsidR="00E26985" w:rsidRPr="008E5C14">
        <w:rPr>
          <w:rFonts w:ascii="Arial" w:hAnsi="Arial" w:cs="Arial"/>
          <w:color w:val="000000" w:themeColor="text1"/>
          <w:sz w:val="22"/>
          <w:szCs w:val="22"/>
          <w:lang w:val="pt-BR"/>
        </w:rPr>
        <w:t>Derogado</w:t>
      </w:r>
      <w:proofErr w:type="spellEnd"/>
    </w:p>
    <w:p w14:paraId="1AE67A37" w14:textId="4582DBAC" w:rsidR="007460B3" w:rsidRPr="008E5C14" w:rsidRDefault="007460B3" w:rsidP="005955AC">
      <w:pPr>
        <w:spacing w:after="0" w:line="240" w:lineRule="auto"/>
        <w:contextualSpacing/>
        <w:rPr>
          <w:rFonts w:ascii="Arial" w:hAnsi="Arial" w:cs="Arial"/>
          <w:color w:val="000000" w:themeColor="text1"/>
          <w:lang w:val="pt-BR"/>
        </w:rPr>
      </w:pPr>
    </w:p>
    <w:p w14:paraId="16EB5A03" w14:textId="767782D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8" w:name="554"/>
      <w:r w:rsidRPr="008E5C14">
        <w:rPr>
          <w:rFonts w:ascii="Arial" w:hAnsi="Arial" w:cs="Arial"/>
          <w:color w:val="000000" w:themeColor="text1"/>
          <w:sz w:val="22"/>
          <w:szCs w:val="22"/>
          <w:lang w:val="pt-BR"/>
        </w:rPr>
        <w:t xml:space="preserve">ARTICULO 554. </w:t>
      </w:r>
      <w:bookmarkEnd w:id="608"/>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2617CD8E" w14:textId="77777777" w:rsidR="00765668" w:rsidRPr="008E5C14" w:rsidRDefault="00765668" w:rsidP="005955AC">
      <w:pPr>
        <w:spacing w:after="0" w:line="240" w:lineRule="auto"/>
        <w:contextualSpacing/>
        <w:rPr>
          <w:rFonts w:ascii="Arial" w:hAnsi="Arial" w:cs="Arial"/>
          <w:color w:val="000000" w:themeColor="text1"/>
          <w:lang w:val="pt-BR"/>
        </w:rPr>
      </w:pPr>
    </w:p>
    <w:p w14:paraId="0F8A11AB" w14:textId="5CF002F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09" w:name="555"/>
      <w:r w:rsidRPr="008E5C14">
        <w:rPr>
          <w:rFonts w:ascii="Arial" w:hAnsi="Arial" w:cs="Arial"/>
          <w:color w:val="000000" w:themeColor="text1"/>
          <w:sz w:val="22"/>
          <w:szCs w:val="22"/>
          <w:lang w:val="pt-BR"/>
        </w:rPr>
        <w:t xml:space="preserve">ARTICULO 555. </w:t>
      </w:r>
      <w:bookmarkEnd w:id="609"/>
      <w:proofErr w:type="spellStart"/>
      <w:r w:rsidR="00E26985" w:rsidRPr="008E5C14">
        <w:rPr>
          <w:rFonts w:ascii="Arial" w:hAnsi="Arial" w:cs="Arial"/>
          <w:color w:val="000000" w:themeColor="text1"/>
          <w:sz w:val="22"/>
          <w:szCs w:val="22"/>
          <w:lang w:val="pt-BR"/>
        </w:rPr>
        <w:t>Derogado</w:t>
      </w:r>
      <w:proofErr w:type="spellEnd"/>
    </w:p>
    <w:p w14:paraId="183C7439" w14:textId="77777777" w:rsidR="00765668" w:rsidRPr="008E5C14" w:rsidRDefault="00765668" w:rsidP="005955AC">
      <w:pPr>
        <w:spacing w:after="0" w:line="240" w:lineRule="auto"/>
        <w:contextualSpacing/>
        <w:rPr>
          <w:rFonts w:ascii="Arial" w:hAnsi="Arial" w:cs="Arial"/>
          <w:color w:val="000000" w:themeColor="text1"/>
          <w:lang w:val="pt-BR"/>
        </w:rPr>
      </w:pPr>
    </w:p>
    <w:p w14:paraId="78B75DEC" w14:textId="7EAE0E9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0" w:name="556"/>
      <w:r w:rsidRPr="008E5C14">
        <w:rPr>
          <w:rFonts w:ascii="Arial" w:hAnsi="Arial" w:cs="Arial"/>
          <w:color w:val="000000" w:themeColor="text1"/>
          <w:sz w:val="22"/>
          <w:szCs w:val="22"/>
          <w:lang w:val="pt-BR"/>
        </w:rPr>
        <w:t xml:space="preserve">ARTICULO 556. </w:t>
      </w:r>
      <w:bookmarkEnd w:id="610"/>
      <w:proofErr w:type="spellStart"/>
      <w:r w:rsidR="00E26985" w:rsidRPr="008E5C14">
        <w:rPr>
          <w:rFonts w:ascii="Arial" w:hAnsi="Arial" w:cs="Arial"/>
          <w:color w:val="000000" w:themeColor="text1"/>
          <w:sz w:val="22"/>
          <w:szCs w:val="22"/>
          <w:lang w:val="pt-BR"/>
        </w:rPr>
        <w:t>Derogado</w:t>
      </w:r>
      <w:proofErr w:type="spellEnd"/>
    </w:p>
    <w:p w14:paraId="467FD468"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28963225" w14:textId="7F6F94EE"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roofErr w:type="gramStart"/>
      <w:r w:rsidRPr="008E5C14">
        <w:rPr>
          <w:rStyle w:val="baj"/>
          <w:rFonts w:ascii="Arial" w:hAnsi="Arial" w:cs="Arial"/>
          <w:b/>
          <w:bCs/>
          <w:color w:val="000000" w:themeColor="text1"/>
          <w:sz w:val="22"/>
          <w:szCs w:val="22"/>
          <w:lang w:val="pt-BR"/>
        </w:rPr>
        <w:t>TITULO</w:t>
      </w:r>
      <w:proofErr w:type="gramEnd"/>
      <w:r w:rsidRPr="008E5C14">
        <w:rPr>
          <w:rStyle w:val="baj"/>
          <w:rFonts w:ascii="Arial" w:hAnsi="Arial" w:cs="Arial"/>
          <w:b/>
          <w:bCs/>
          <w:color w:val="000000" w:themeColor="text1"/>
          <w:sz w:val="22"/>
          <w:szCs w:val="22"/>
          <w:lang w:val="pt-BR"/>
        </w:rPr>
        <w:t xml:space="preserve"> XXIX</w:t>
      </w:r>
    </w:p>
    <w:p w14:paraId="24C4906B"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250E8817"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ESPECIALES RELATIVAS A LA CURADURIA DEL SORDOMUDO</w:t>
      </w:r>
    </w:p>
    <w:p w14:paraId="39879B3E" w14:textId="31048096" w:rsidR="007460B3" w:rsidRPr="00606048" w:rsidRDefault="007460B3" w:rsidP="005955AC">
      <w:pPr>
        <w:spacing w:after="0" w:line="240" w:lineRule="auto"/>
        <w:contextualSpacing/>
        <w:rPr>
          <w:rFonts w:ascii="Arial" w:hAnsi="Arial" w:cs="Arial"/>
          <w:color w:val="000000" w:themeColor="text1"/>
        </w:rPr>
      </w:pPr>
    </w:p>
    <w:p w14:paraId="225B7EE7" w14:textId="77E4AF4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1" w:name="557"/>
      <w:r w:rsidRPr="008E5C14">
        <w:rPr>
          <w:rFonts w:ascii="Arial" w:hAnsi="Arial" w:cs="Arial"/>
          <w:color w:val="000000" w:themeColor="text1"/>
          <w:sz w:val="22"/>
          <w:szCs w:val="22"/>
          <w:lang w:val="pt-BR"/>
        </w:rPr>
        <w:t xml:space="preserve">ARTICULO 557. </w:t>
      </w:r>
      <w:bookmarkEnd w:id="611"/>
      <w:proofErr w:type="spellStart"/>
      <w:r w:rsidR="00E26985" w:rsidRPr="008E5C14">
        <w:rPr>
          <w:rFonts w:ascii="Arial" w:hAnsi="Arial" w:cs="Arial"/>
          <w:color w:val="000000" w:themeColor="text1"/>
          <w:sz w:val="22"/>
          <w:szCs w:val="22"/>
          <w:lang w:val="pt-BR"/>
        </w:rPr>
        <w:t>Derogado</w:t>
      </w:r>
      <w:proofErr w:type="spellEnd"/>
    </w:p>
    <w:p w14:paraId="7FE646CB" w14:textId="77777777" w:rsidR="00765668" w:rsidRPr="008E5C14" w:rsidRDefault="00765668" w:rsidP="005955AC">
      <w:pPr>
        <w:spacing w:after="0" w:line="240" w:lineRule="auto"/>
        <w:contextualSpacing/>
        <w:rPr>
          <w:rFonts w:ascii="Arial" w:hAnsi="Arial" w:cs="Arial"/>
          <w:color w:val="000000" w:themeColor="text1"/>
          <w:lang w:val="pt-BR"/>
        </w:rPr>
      </w:pPr>
    </w:p>
    <w:p w14:paraId="391C06C7" w14:textId="1B25994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2" w:name="558"/>
      <w:r w:rsidRPr="008E5C14">
        <w:rPr>
          <w:rFonts w:ascii="Arial" w:hAnsi="Arial" w:cs="Arial"/>
          <w:color w:val="000000" w:themeColor="text1"/>
          <w:sz w:val="22"/>
          <w:szCs w:val="22"/>
          <w:lang w:val="pt-BR"/>
        </w:rPr>
        <w:t xml:space="preserve">ARTICULO 558. </w:t>
      </w:r>
      <w:bookmarkEnd w:id="612"/>
      <w:proofErr w:type="spellStart"/>
      <w:r w:rsidR="00E26985" w:rsidRPr="008E5C14">
        <w:rPr>
          <w:rFonts w:ascii="Arial" w:hAnsi="Arial" w:cs="Arial"/>
          <w:color w:val="000000" w:themeColor="text1"/>
          <w:sz w:val="22"/>
          <w:szCs w:val="22"/>
          <w:lang w:val="pt-BR"/>
        </w:rPr>
        <w:t>Derogado</w:t>
      </w:r>
      <w:proofErr w:type="spellEnd"/>
    </w:p>
    <w:p w14:paraId="6593D9E3" w14:textId="77777777" w:rsidR="00765668" w:rsidRPr="008E5C14" w:rsidRDefault="00765668" w:rsidP="005955AC">
      <w:pPr>
        <w:spacing w:after="0" w:line="240" w:lineRule="auto"/>
        <w:contextualSpacing/>
        <w:rPr>
          <w:rFonts w:ascii="Arial" w:hAnsi="Arial" w:cs="Arial"/>
          <w:color w:val="000000" w:themeColor="text1"/>
          <w:lang w:val="pt-BR"/>
        </w:rPr>
      </w:pPr>
    </w:p>
    <w:p w14:paraId="7A804DFE" w14:textId="0C76FCB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3" w:name="559"/>
      <w:r w:rsidRPr="008E5C14">
        <w:rPr>
          <w:rFonts w:ascii="Arial" w:hAnsi="Arial" w:cs="Arial"/>
          <w:color w:val="000000" w:themeColor="text1"/>
          <w:sz w:val="22"/>
          <w:szCs w:val="22"/>
          <w:lang w:val="pt-BR"/>
        </w:rPr>
        <w:t xml:space="preserve">ARTICULO 559. </w:t>
      </w:r>
      <w:bookmarkEnd w:id="613"/>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7414C5F6" w14:textId="77777777" w:rsidR="00765668" w:rsidRPr="008E5C14" w:rsidRDefault="00765668" w:rsidP="005955AC">
      <w:pPr>
        <w:spacing w:after="0" w:line="240" w:lineRule="auto"/>
        <w:contextualSpacing/>
        <w:rPr>
          <w:rFonts w:ascii="Arial" w:hAnsi="Arial" w:cs="Arial"/>
          <w:color w:val="000000" w:themeColor="text1"/>
          <w:lang w:val="pt-BR"/>
        </w:rPr>
      </w:pPr>
    </w:p>
    <w:p w14:paraId="3F638075" w14:textId="685EA4B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4" w:name="560"/>
      <w:r w:rsidRPr="008E5C14">
        <w:rPr>
          <w:rFonts w:ascii="Arial" w:hAnsi="Arial" w:cs="Arial"/>
          <w:color w:val="000000" w:themeColor="text1"/>
          <w:sz w:val="22"/>
          <w:szCs w:val="22"/>
          <w:lang w:val="pt-BR"/>
        </w:rPr>
        <w:t xml:space="preserve">ARTICULO 560. </w:t>
      </w:r>
      <w:bookmarkEnd w:id="614"/>
      <w:proofErr w:type="spellStart"/>
      <w:r w:rsidR="00E26985" w:rsidRPr="008E5C14">
        <w:rPr>
          <w:rFonts w:ascii="Arial" w:hAnsi="Arial" w:cs="Arial"/>
          <w:color w:val="000000" w:themeColor="text1"/>
          <w:sz w:val="22"/>
          <w:szCs w:val="22"/>
          <w:lang w:val="pt-BR"/>
        </w:rPr>
        <w:t>Derogado</w:t>
      </w:r>
      <w:proofErr w:type="spellEnd"/>
    </w:p>
    <w:p w14:paraId="7471A749"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46D243EB" w14:textId="16575714"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roofErr w:type="gramStart"/>
      <w:r w:rsidRPr="008E5C14">
        <w:rPr>
          <w:rStyle w:val="baj"/>
          <w:rFonts w:ascii="Arial" w:hAnsi="Arial" w:cs="Arial"/>
          <w:b/>
          <w:bCs/>
          <w:color w:val="000000" w:themeColor="text1"/>
          <w:sz w:val="22"/>
          <w:szCs w:val="22"/>
          <w:lang w:val="pt-BR"/>
        </w:rPr>
        <w:t>TITULO</w:t>
      </w:r>
      <w:proofErr w:type="gramEnd"/>
      <w:r w:rsidRPr="008E5C14">
        <w:rPr>
          <w:rStyle w:val="baj"/>
          <w:rFonts w:ascii="Arial" w:hAnsi="Arial" w:cs="Arial"/>
          <w:b/>
          <w:bCs/>
          <w:color w:val="000000" w:themeColor="text1"/>
          <w:sz w:val="22"/>
          <w:szCs w:val="22"/>
          <w:lang w:val="pt-BR"/>
        </w:rPr>
        <w:t xml:space="preserve"> XXX</w:t>
      </w:r>
    </w:p>
    <w:p w14:paraId="29F14C23"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B845602"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LA CURADURIA DE BIENES</w:t>
      </w:r>
    </w:p>
    <w:p w14:paraId="6EE430B6" w14:textId="472B96C7" w:rsidR="007460B3" w:rsidRPr="008E5C14" w:rsidRDefault="007460B3" w:rsidP="005955AC">
      <w:pPr>
        <w:spacing w:after="0" w:line="240" w:lineRule="auto"/>
        <w:contextualSpacing/>
        <w:rPr>
          <w:rFonts w:ascii="Arial" w:hAnsi="Arial" w:cs="Arial"/>
          <w:color w:val="000000" w:themeColor="text1"/>
          <w:lang w:val="pt-BR"/>
        </w:rPr>
      </w:pPr>
    </w:p>
    <w:p w14:paraId="432DB9D7" w14:textId="11E15C9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5" w:name="561"/>
      <w:r w:rsidRPr="008E5C14">
        <w:rPr>
          <w:rFonts w:ascii="Arial" w:hAnsi="Arial" w:cs="Arial"/>
          <w:color w:val="000000" w:themeColor="text1"/>
          <w:sz w:val="22"/>
          <w:szCs w:val="22"/>
          <w:lang w:val="pt-BR"/>
        </w:rPr>
        <w:t xml:space="preserve">ARTICULO 561. </w:t>
      </w:r>
      <w:bookmarkEnd w:id="615"/>
      <w:proofErr w:type="spellStart"/>
      <w:r w:rsidR="00E26985" w:rsidRPr="008E5C14">
        <w:rPr>
          <w:rFonts w:ascii="Arial" w:hAnsi="Arial" w:cs="Arial"/>
          <w:color w:val="000000" w:themeColor="text1"/>
          <w:sz w:val="22"/>
          <w:szCs w:val="22"/>
          <w:lang w:val="pt-BR"/>
        </w:rPr>
        <w:t>Derogado</w:t>
      </w:r>
      <w:proofErr w:type="spellEnd"/>
    </w:p>
    <w:p w14:paraId="46EBF937" w14:textId="77777777" w:rsidR="00765668" w:rsidRPr="008E5C14" w:rsidRDefault="00765668" w:rsidP="005955AC">
      <w:pPr>
        <w:spacing w:after="0" w:line="240" w:lineRule="auto"/>
        <w:contextualSpacing/>
        <w:rPr>
          <w:rFonts w:ascii="Arial" w:hAnsi="Arial" w:cs="Arial"/>
          <w:color w:val="000000" w:themeColor="text1"/>
          <w:lang w:val="pt-BR"/>
        </w:rPr>
      </w:pPr>
    </w:p>
    <w:p w14:paraId="1F4F2857" w14:textId="0DA9E67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6" w:name="562"/>
      <w:r w:rsidRPr="008E5C14">
        <w:rPr>
          <w:rFonts w:ascii="Arial" w:hAnsi="Arial" w:cs="Arial"/>
          <w:color w:val="000000" w:themeColor="text1"/>
          <w:sz w:val="22"/>
          <w:szCs w:val="22"/>
          <w:lang w:val="pt-BR"/>
        </w:rPr>
        <w:t xml:space="preserve">ARTICULO 562. </w:t>
      </w:r>
      <w:bookmarkEnd w:id="616"/>
      <w:proofErr w:type="spellStart"/>
      <w:r w:rsidR="00E26985" w:rsidRPr="008E5C14">
        <w:rPr>
          <w:rFonts w:ascii="Arial" w:hAnsi="Arial" w:cs="Arial"/>
          <w:color w:val="000000" w:themeColor="text1"/>
          <w:sz w:val="22"/>
          <w:szCs w:val="22"/>
          <w:lang w:val="pt-BR"/>
        </w:rPr>
        <w:t>Derogado</w:t>
      </w:r>
      <w:proofErr w:type="spellEnd"/>
    </w:p>
    <w:p w14:paraId="741892D1" w14:textId="77777777" w:rsidR="00765668" w:rsidRPr="008E5C14" w:rsidRDefault="00765668" w:rsidP="005955AC">
      <w:pPr>
        <w:spacing w:after="0" w:line="240" w:lineRule="auto"/>
        <w:contextualSpacing/>
        <w:rPr>
          <w:rFonts w:ascii="Arial" w:hAnsi="Arial" w:cs="Arial"/>
          <w:color w:val="000000" w:themeColor="text1"/>
          <w:lang w:val="pt-BR"/>
        </w:rPr>
      </w:pPr>
    </w:p>
    <w:p w14:paraId="5DB4FD16" w14:textId="49FB6CB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7" w:name="563"/>
      <w:r w:rsidRPr="008E5C14">
        <w:rPr>
          <w:rFonts w:ascii="Arial" w:hAnsi="Arial" w:cs="Arial"/>
          <w:color w:val="000000" w:themeColor="text1"/>
          <w:sz w:val="22"/>
          <w:szCs w:val="22"/>
          <w:lang w:val="pt-BR"/>
        </w:rPr>
        <w:t xml:space="preserve">ARTICULO 563. </w:t>
      </w:r>
      <w:bookmarkEnd w:id="617"/>
      <w:proofErr w:type="spellStart"/>
      <w:r w:rsidR="00E26985" w:rsidRPr="008E5C14">
        <w:rPr>
          <w:rFonts w:ascii="Arial" w:hAnsi="Arial" w:cs="Arial"/>
          <w:color w:val="000000" w:themeColor="text1"/>
          <w:sz w:val="22"/>
          <w:szCs w:val="22"/>
          <w:lang w:val="pt-BR"/>
        </w:rPr>
        <w:t>Derogado</w:t>
      </w:r>
      <w:proofErr w:type="spellEnd"/>
    </w:p>
    <w:p w14:paraId="169C2D91" w14:textId="5947444C" w:rsidR="007460B3" w:rsidRPr="008E5C14" w:rsidRDefault="007460B3" w:rsidP="005955AC">
      <w:pPr>
        <w:spacing w:after="0" w:line="240" w:lineRule="auto"/>
        <w:contextualSpacing/>
        <w:rPr>
          <w:rFonts w:ascii="Arial" w:hAnsi="Arial" w:cs="Arial"/>
          <w:color w:val="000000" w:themeColor="text1"/>
          <w:lang w:val="pt-BR"/>
        </w:rPr>
      </w:pPr>
    </w:p>
    <w:p w14:paraId="008CC80E" w14:textId="4D86DAF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8" w:name="564"/>
      <w:r w:rsidRPr="008E5C14">
        <w:rPr>
          <w:rFonts w:ascii="Arial" w:hAnsi="Arial" w:cs="Arial"/>
          <w:color w:val="000000" w:themeColor="text1"/>
          <w:sz w:val="22"/>
          <w:szCs w:val="22"/>
          <w:lang w:val="pt-BR"/>
        </w:rPr>
        <w:t xml:space="preserve">ARTICULO 564. </w:t>
      </w:r>
      <w:bookmarkEnd w:id="618"/>
      <w:proofErr w:type="spellStart"/>
      <w:r w:rsidR="00E26985" w:rsidRPr="008E5C14">
        <w:rPr>
          <w:rFonts w:ascii="Arial" w:hAnsi="Arial" w:cs="Arial"/>
          <w:color w:val="000000" w:themeColor="text1"/>
          <w:sz w:val="22"/>
          <w:szCs w:val="22"/>
          <w:lang w:val="pt-BR"/>
        </w:rPr>
        <w:t>Derogado</w:t>
      </w:r>
      <w:proofErr w:type="spellEnd"/>
    </w:p>
    <w:p w14:paraId="19D04146" w14:textId="77777777" w:rsidR="00765668" w:rsidRPr="008E5C14" w:rsidRDefault="00765668" w:rsidP="005955AC">
      <w:pPr>
        <w:spacing w:after="0" w:line="240" w:lineRule="auto"/>
        <w:contextualSpacing/>
        <w:rPr>
          <w:rFonts w:ascii="Arial" w:hAnsi="Arial" w:cs="Arial"/>
          <w:color w:val="000000" w:themeColor="text1"/>
          <w:lang w:val="pt-BR"/>
        </w:rPr>
      </w:pPr>
    </w:p>
    <w:p w14:paraId="15200477" w14:textId="6EDA771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19" w:name="565"/>
      <w:r w:rsidRPr="008E5C14">
        <w:rPr>
          <w:rFonts w:ascii="Arial" w:hAnsi="Arial" w:cs="Arial"/>
          <w:color w:val="000000" w:themeColor="text1"/>
          <w:sz w:val="22"/>
          <w:szCs w:val="22"/>
          <w:lang w:val="pt-BR"/>
        </w:rPr>
        <w:t>ARTICULO 565.</w:t>
      </w:r>
      <w:bookmarkEnd w:id="619"/>
      <w:r w:rsidRPr="008E5C14">
        <w:rPr>
          <w:rFonts w:ascii="Arial" w:hAnsi="Arial" w:cs="Arial"/>
          <w:color w:val="000000" w:themeColor="text1"/>
          <w:sz w:val="22"/>
          <w:szCs w:val="22"/>
          <w:lang w:val="pt-BR"/>
        </w:rPr>
        <w:t> </w:t>
      </w:r>
      <w:proofErr w:type="spellStart"/>
      <w:r w:rsidR="00B91A06" w:rsidRPr="008E5C14">
        <w:rPr>
          <w:rFonts w:ascii="Arial" w:hAnsi="Arial" w:cs="Arial"/>
          <w:color w:val="000000" w:themeColor="text1"/>
          <w:sz w:val="22"/>
          <w:szCs w:val="22"/>
          <w:lang w:val="pt-BR"/>
        </w:rPr>
        <w:t>Derogado</w:t>
      </w:r>
      <w:proofErr w:type="spellEnd"/>
    </w:p>
    <w:p w14:paraId="66C076A1" w14:textId="6B668A79" w:rsidR="007460B3" w:rsidRPr="008E5C14" w:rsidRDefault="007460B3" w:rsidP="005955AC">
      <w:pPr>
        <w:spacing w:after="0" w:line="240" w:lineRule="auto"/>
        <w:contextualSpacing/>
        <w:rPr>
          <w:rFonts w:ascii="Arial" w:hAnsi="Arial" w:cs="Arial"/>
          <w:color w:val="000000" w:themeColor="text1"/>
          <w:lang w:val="pt-BR"/>
        </w:rPr>
      </w:pPr>
    </w:p>
    <w:p w14:paraId="0093E405" w14:textId="60E4E12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0" w:name="566"/>
      <w:r w:rsidRPr="008E5C14">
        <w:rPr>
          <w:rFonts w:ascii="Arial" w:hAnsi="Arial" w:cs="Arial"/>
          <w:color w:val="000000" w:themeColor="text1"/>
          <w:sz w:val="22"/>
          <w:szCs w:val="22"/>
          <w:lang w:val="pt-BR"/>
        </w:rPr>
        <w:t>ARTICULO 566.</w:t>
      </w:r>
      <w:bookmarkEnd w:id="620"/>
      <w:r w:rsidRPr="008E5C14">
        <w:rPr>
          <w:rFonts w:ascii="Arial" w:hAnsi="Arial" w:cs="Arial"/>
          <w:color w:val="000000" w:themeColor="text1"/>
          <w:sz w:val="22"/>
          <w:szCs w:val="22"/>
          <w:lang w:val="pt-BR"/>
        </w:rPr>
        <w:t> </w:t>
      </w:r>
      <w:proofErr w:type="spellStart"/>
      <w:r w:rsidR="00B91A06" w:rsidRPr="008E5C14">
        <w:rPr>
          <w:rFonts w:ascii="Arial" w:hAnsi="Arial" w:cs="Arial"/>
          <w:color w:val="000000" w:themeColor="text1"/>
          <w:sz w:val="22"/>
          <w:szCs w:val="22"/>
          <w:lang w:val="pt-BR"/>
        </w:rPr>
        <w:t>Derogado</w:t>
      </w:r>
      <w:proofErr w:type="spellEnd"/>
    </w:p>
    <w:p w14:paraId="45DF3651" w14:textId="77777777" w:rsidR="00765668" w:rsidRPr="008E5C14" w:rsidRDefault="00765668" w:rsidP="005955AC">
      <w:pPr>
        <w:spacing w:after="0" w:line="240" w:lineRule="auto"/>
        <w:contextualSpacing/>
        <w:rPr>
          <w:rFonts w:ascii="Arial" w:hAnsi="Arial" w:cs="Arial"/>
          <w:color w:val="000000" w:themeColor="text1"/>
          <w:lang w:val="pt-BR"/>
        </w:rPr>
      </w:pPr>
    </w:p>
    <w:p w14:paraId="087AB667" w14:textId="1C23BEE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1" w:name="567"/>
      <w:r w:rsidRPr="008E5C14">
        <w:rPr>
          <w:rFonts w:ascii="Arial" w:hAnsi="Arial" w:cs="Arial"/>
          <w:color w:val="000000" w:themeColor="text1"/>
          <w:sz w:val="22"/>
          <w:szCs w:val="22"/>
          <w:lang w:val="pt-BR"/>
        </w:rPr>
        <w:t xml:space="preserve">ARTICULO 567. </w:t>
      </w:r>
      <w:bookmarkEnd w:id="621"/>
      <w:proofErr w:type="spellStart"/>
      <w:r w:rsidR="00E26985" w:rsidRPr="008E5C14">
        <w:rPr>
          <w:rFonts w:ascii="Arial" w:hAnsi="Arial" w:cs="Arial"/>
          <w:color w:val="000000" w:themeColor="text1"/>
          <w:sz w:val="22"/>
          <w:szCs w:val="22"/>
          <w:lang w:val="pt-BR"/>
        </w:rPr>
        <w:t>Derogado</w:t>
      </w:r>
      <w:proofErr w:type="spellEnd"/>
    </w:p>
    <w:p w14:paraId="2A2C03FE" w14:textId="77777777" w:rsidR="00765668" w:rsidRPr="008E5C14" w:rsidRDefault="00765668" w:rsidP="005955AC">
      <w:pPr>
        <w:spacing w:after="0" w:line="240" w:lineRule="auto"/>
        <w:contextualSpacing/>
        <w:rPr>
          <w:rFonts w:ascii="Arial" w:hAnsi="Arial" w:cs="Arial"/>
          <w:color w:val="000000" w:themeColor="text1"/>
          <w:lang w:val="pt-BR"/>
        </w:rPr>
      </w:pPr>
    </w:p>
    <w:p w14:paraId="53A39C80" w14:textId="2260177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2" w:name="568"/>
      <w:r w:rsidRPr="008E5C14">
        <w:rPr>
          <w:rFonts w:ascii="Arial" w:hAnsi="Arial" w:cs="Arial"/>
          <w:color w:val="000000" w:themeColor="text1"/>
          <w:sz w:val="22"/>
          <w:szCs w:val="22"/>
          <w:lang w:val="pt-BR"/>
        </w:rPr>
        <w:t xml:space="preserve">ARTICULO 568. </w:t>
      </w:r>
      <w:bookmarkEnd w:id="622"/>
      <w:proofErr w:type="spellStart"/>
      <w:r w:rsidR="00E26985" w:rsidRPr="008E5C14">
        <w:rPr>
          <w:rFonts w:ascii="Arial" w:hAnsi="Arial" w:cs="Arial"/>
          <w:color w:val="000000" w:themeColor="text1"/>
          <w:sz w:val="22"/>
          <w:szCs w:val="22"/>
          <w:lang w:val="pt-BR"/>
        </w:rPr>
        <w:t>Derogado</w:t>
      </w:r>
      <w:proofErr w:type="spellEnd"/>
    </w:p>
    <w:p w14:paraId="7729EA28" w14:textId="77777777" w:rsidR="00765668" w:rsidRPr="008E5C14" w:rsidRDefault="00765668" w:rsidP="005955AC">
      <w:pPr>
        <w:spacing w:after="0" w:line="240" w:lineRule="auto"/>
        <w:contextualSpacing/>
        <w:rPr>
          <w:rFonts w:ascii="Arial" w:hAnsi="Arial" w:cs="Arial"/>
          <w:color w:val="000000" w:themeColor="text1"/>
          <w:lang w:val="pt-BR"/>
        </w:rPr>
      </w:pPr>
    </w:p>
    <w:p w14:paraId="0923549F" w14:textId="5B6FE3E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3" w:name="569"/>
      <w:r w:rsidRPr="008E5C14">
        <w:rPr>
          <w:rFonts w:ascii="Arial" w:hAnsi="Arial" w:cs="Arial"/>
          <w:color w:val="000000" w:themeColor="text1"/>
          <w:sz w:val="22"/>
          <w:szCs w:val="22"/>
          <w:lang w:val="pt-BR"/>
        </w:rPr>
        <w:t xml:space="preserve">ARTICULO 569. </w:t>
      </w:r>
      <w:bookmarkEnd w:id="623"/>
      <w:proofErr w:type="spellStart"/>
      <w:r w:rsidR="00E26985" w:rsidRPr="008E5C14">
        <w:rPr>
          <w:rFonts w:ascii="Arial" w:hAnsi="Arial" w:cs="Arial"/>
          <w:color w:val="000000" w:themeColor="text1"/>
          <w:sz w:val="22"/>
          <w:szCs w:val="22"/>
          <w:lang w:val="pt-BR"/>
        </w:rPr>
        <w:t>Derogado</w:t>
      </w:r>
      <w:proofErr w:type="spellEnd"/>
    </w:p>
    <w:p w14:paraId="5BC6EE86" w14:textId="77777777" w:rsidR="00765668" w:rsidRPr="008E5C14" w:rsidRDefault="00765668" w:rsidP="005955AC">
      <w:pPr>
        <w:spacing w:after="0" w:line="240" w:lineRule="auto"/>
        <w:contextualSpacing/>
        <w:rPr>
          <w:rFonts w:ascii="Arial" w:hAnsi="Arial" w:cs="Arial"/>
          <w:color w:val="000000" w:themeColor="text1"/>
          <w:lang w:val="pt-BR"/>
        </w:rPr>
      </w:pPr>
    </w:p>
    <w:p w14:paraId="10118989" w14:textId="6E86E1F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4" w:name="570"/>
      <w:r w:rsidRPr="008E5C14">
        <w:rPr>
          <w:rFonts w:ascii="Arial" w:hAnsi="Arial" w:cs="Arial"/>
          <w:color w:val="000000" w:themeColor="text1"/>
          <w:sz w:val="22"/>
          <w:szCs w:val="22"/>
          <w:lang w:val="pt-BR"/>
        </w:rPr>
        <w:t xml:space="preserve">ARTICULO 570. </w:t>
      </w:r>
      <w:bookmarkEnd w:id="624"/>
      <w:proofErr w:type="spellStart"/>
      <w:r w:rsidR="00E26985" w:rsidRPr="008E5C14">
        <w:rPr>
          <w:rFonts w:ascii="Arial" w:hAnsi="Arial" w:cs="Arial"/>
          <w:color w:val="000000" w:themeColor="text1"/>
          <w:sz w:val="22"/>
          <w:szCs w:val="22"/>
          <w:lang w:val="pt-BR"/>
        </w:rPr>
        <w:t>Derogado</w:t>
      </w:r>
      <w:proofErr w:type="spellEnd"/>
    </w:p>
    <w:p w14:paraId="792AD0BC" w14:textId="77777777" w:rsidR="00765668" w:rsidRPr="008E5C14" w:rsidRDefault="00765668" w:rsidP="005955AC">
      <w:pPr>
        <w:spacing w:after="0" w:line="240" w:lineRule="auto"/>
        <w:contextualSpacing/>
        <w:rPr>
          <w:rFonts w:ascii="Arial" w:hAnsi="Arial" w:cs="Arial"/>
          <w:color w:val="000000" w:themeColor="text1"/>
          <w:lang w:val="pt-BR"/>
        </w:rPr>
      </w:pPr>
    </w:p>
    <w:p w14:paraId="7507411C" w14:textId="4796D04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5" w:name="571"/>
      <w:r w:rsidRPr="008E5C14">
        <w:rPr>
          <w:rFonts w:ascii="Arial" w:hAnsi="Arial" w:cs="Arial"/>
          <w:color w:val="000000" w:themeColor="text1"/>
          <w:sz w:val="22"/>
          <w:szCs w:val="22"/>
          <w:lang w:val="pt-BR"/>
        </w:rPr>
        <w:t xml:space="preserve">ARTICULO 571. </w:t>
      </w:r>
      <w:bookmarkEnd w:id="625"/>
      <w:proofErr w:type="spellStart"/>
      <w:r w:rsidR="00E26985" w:rsidRPr="008E5C14">
        <w:rPr>
          <w:rFonts w:ascii="Arial" w:hAnsi="Arial" w:cs="Arial"/>
          <w:color w:val="000000" w:themeColor="text1"/>
          <w:sz w:val="22"/>
          <w:szCs w:val="22"/>
          <w:lang w:val="pt-BR"/>
        </w:rPr>
        <w:t>Derogado</w:t>
      </w:r>
      <w:proofErr w:type="spellEnd"/>
    </w:p>
    <w:p w14:paraId="78B0F1B5" w14:textId="4C81A4F8" w:rsidR="007460B3" w:rsidRPr="008E5C14" w:rsidRDefault="007460B3" w:rsidP="005955AC">
      <w:pPr>
        <w:spacing w:after="0" w:line="240" w:lineRule="auto"/>
        <w:contextualSpacing/>
        <w:rPr>
          <w:rFonts w:ascii="Arial" w:hAnsi="Arial" w:cs="Arial"/>
          <w:color w:val="000000" w:themeColor="text1"/>
          <w:lang w:val="pt-BR"/>
        </w:rPr>
      </w:pPr>
    </w:p>
    <w:p w14:paraId="3735AA8F" w14:textId="7FC081F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6" w:name="572"/>
      <w:r w:rsidRPr="008E5C14">
        <w:rPr>
          <w:rFonts w:ascii="Arial" w:hAnsi="Arial" w:cs="Arial"/>
          <w:color w:val="000000" w:themeColor="text1"/>
          <w:sz w:val="22"/>
          <w:szCs w:val="22"/>
          <w:lang w:val="pt-BR"/>
        </w:rPr>
        <w:t xml:space="preserve">ARTICULO 572. </w:t>
      </w:r>
      <w:bookmarkEnd w:id="626"/>
      <w:proofErr w:type="spellStart"/>
      <w:r w:rsidR="00E26985" w:rsidRPr="008E5C14">
        <w:rPr>
          <w:rFonts w:ascii="Arial" w:hAnsi="Arial" w:cs="Arial"/>
          <w:color w:val="000000" w:themeColor="text1"/>
          <w:sz w:val="22"/>
          <w:szCs w:val="22"/>
          <w:lang w:val="pt-BR"/>
        </w:rPr>
        <w:t>Derogado</w:t>
      </w:r>
      <w:proofErr w:type="spellEnd"/>
    </w:p>
    <w:p w14:paraId="42561B1E" w14:textId="24A2A293" w:rsidR="007460B3" w:rsidRPr="008E5C14" w:rsidRDefault="007460B3" w:rsidP="005955AC">
      <w:pPr>
        <w:spacing w:after="0" w:line="240" w:lineRule="auto"/>
        <w:contextualSpacing/>
        <w:rPr>
          <w:rFonts w:ascii="Arial" w:hAnsi="Arial" w:cs="Arial"/>
          <w:color w:val="000000" w:themeColor="text1"/>
          <w:lang w:val="pt-BR"/>
        </w:rPr>
      </w:pPr>
    </w:p>
    <w:p w14:paraId="7C5B35E5" w14:textId="1746C29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7" w:name="573"/>
      <w:r w:rsidRPr="008E5C14">
        <w:rPr>
          <w:rFonts w:ascii="Arial" w:hAnsi="Arial" w:cs="Arial"/>
          <w:color w:val="000000" w:themeColor="text1"/>
          <w:sz w:val="22"/>
          <w:szCs w:val="22"/>
          <w:lang w:val="pt-BR"/>
        </w:rPr>
        <w:t xml:space="preserve">ARTICULO 573. </w:t>
      </w:r>
      <w:bookmarkEnd w:id="627"/>
      <w:proofErr w:type="spellStart"/>
      <w:r w:rsidR="00E26985" w:rsidRPr="008E5C14">
        <w:rPr>
          <w:rFonts w:ascii="Arial" w:hAnsi="Arial" w:cs="Arial"/>
          <w:color w:val="000000" w:themeColor="text1"/>
          <w:sz w:val="22"/>
          <w:szCs w:val="22"/>
          <w:lang w:val="pt-BR"/>
        </w:rPr>
        <w:t>Derogado</w:t>
      </w:r>
      <w:proofErr w:type="spellEnd"/>
    </w:p>
    <w:p w14:paraId="0526B049" w14:textId="0E43AB23" w:rsidR="007460B3" w:rsidRPr="008E5C14" w:rsidRDefault="007460B3" w:rsidP="005955AC">
      <w:pPr>
        <w:spacing w:after="0" w:line="240" w:lineRule="auto"/>
        <w:contextualSpacing/>
        <w:rPr>
          <w:rFonts w:ascii="Arial" w:hAnsi="Arial" w:cs="Arial"/>
          <w:color w:val="000000" w:themeColor="text1"/>
          <w:lang w:val="pt-BR"/>
        </w:rPr>
      </w:pPr>
    </w:p>
    <w:p w14:paraId="3845A23C" w14:textId="10A3D70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8" w:name="574"/>
      <w:r w:rsidRPr="008E5C14">
        <w:rPr>
          <w:rFonts w:ascii="Arial" w:hAnsi="Arial" w:cs="Arial"/>
          <w:color w:val="000000" w:themeColor="text1"/>
          <w:sz w:val="22"/>
          <w:szCs w:val="22"/>
          <w:lang w:val="pt-BR"/>
        </w:rPr>
        <w:t xml:space="preserve">ARTICULO 574. </w:t>
      </w:r>
      <w:bookmarkEnd w:id="628"/>
      <w:proofErr w:type="spellStart"/>
      <w:r w:rsidR="00E26985" w:rsidRPr="008E5C14">
        <w:rPr>
          <w:rFonts w:ascii="Arial" w:hAnsi="Arial" w:cs="Arial"/>
          <w:color w:val="000000" w:themeColor="text1"/>
          <w:sz w:val="22"/>
          <w:szCs w:val="22"/>
          <w:lang w:val="pt-BR"/>
        </w:rPr>
        <w:t>Derogado</w:t>
      </w:r>
      <w:proofErr w:type="spellEnd"/>
    </w:p>
    <w:p w14:paraId="7C7359B6" w14:textId="55090700" w:rsidR="007460B3" w:rsidRPr="008E5C14" w:rsidRDefault="007460B3" w:rsidP="005955AC">
      <w:pPr>
        <w:spacing w:after="0" w:line="240" w:lineRule="auto"/>
        <w:contextualSpacing/>
        <w:rPr>
          <w:rFonts w:ascii="Arial" w:hAnsi="Arial" w:cs="Arial"/>
          <w:color w:val="000000" w:themeColor="text1"/>
          <w:lang w:val="pt-BR"/>
        </w:rPr>
      </w:pPr>
    </w:p>
    <w:p w14:paraId="70458D61" w14:textId="787CD58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29" w:name="575"/>
      <w:r w:rsidRPr="008E5C14">
        <w:rPr>
          <w:rFonts w:ascii="Arial" w:hAnsi="Arial" w:cs="Arial"/>
          <w:color w:val="000000" w:themeColor="text1"/>
          <w:sz w:val="22"/>
          <w:szCs w:val="22"/>
          <w:lang w:val="pt-BR"/>
        </w:rPr>
        <w:t xml:space="preserve">ARTICULO 575. </w:t>
      </w:r>
      <w:bookmarkEnd w:id="629"/>
      <w:proofErr w:type="spellStart"/>
      <w:r w:rsidR="00E26985" w:rsidRPr="008E5C14">
        <w:rPr>
          <w:rFonts w:ascii="Arial" w:hAnsi="Arial" w:cs="Arial"/>
          <w:color w:val="000000" w:themeColor="text1"/>
          <w:sz w:val="22"/>
          <w:szCs w:val="22"/>
          <w:lang w:val="pt-BR"/>
        </w:rPr>
        <w:t>Derogado</w:t>
      </w:r>
      <w:proofErr w:type="spellEnd"/>
    </w:p>
    <w:p w14:paraId="0FAB9880" w14:textId="565E680F" w:rsidR="007460B3" w:rsidRPr="008E5C14" w:rsidRDefault="007460B3" w:rsidP="005955AC">
      <w:pPr>
        <w:spacing w:after="0" w:line="240" w:lineRule="auto"/>
        <w:contextualSpacing/>
        <w:rPr>
          <w:rFonts w:ascii="Arial" w:hAnsi="Arial" w:cs="Arial"/>
          <w:color w:val="000000" w:themeColor="text1"/>
          <w:lang w:val="pt-BR"/>
        </w:rPr>
      </w:pPr>
    </w:p>
    <w:p w14:paraId="450619AD" w14:textId="0EB579B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0" w:name="576"/>
      <w:r w:rsidRPr="008E5C14">
        <w:rPr>
          <w:rFonts w:ascii="Arial" w:hAnsi="Arial" w:cs="Arial"/>
          <w:color w:val="000000" w:themeColor="text1"/>
          <w:sz w:val="22"/>
          <w:szCs w:val="22"/>
          <w:lang w:val="pt-BR"/>
        </w:rPr>
        <w:t xml:space="preserve">ARTICULO 576. </w:t>
      </w:r>
      <w:bookmarkEnd w:id="630"/>
      <w:proofErr w:type="spellStart"/>
      <w:r w:rsidR="00E26985" w:rsidRPr="008E5C14">
        <w:rPr>
          <w:rFonts w:ascii="Arial" w:hAnsi="Arial" w:cs="Arial"/>
          <w:color w:val="000000" w:themeColor="text1"/>
          <w:sz w:val="22"/>
          <w:szCs w:val="22"/>
          <w:lang w:val="pt-BR"/>
        </w:rPr>
        <w:t>Derogado</w:t>
      </w:r>
      <w:proofErr w:type="spellEnd"/>
    </w:p>
    <w:p w14:paraId="4035CCB0" w14:textId="06EED7BD" w:rsidR="007460B3" w:rsidRPr="008E5C14" w:rsidRDefault="007460B3" w:rsidP="005955AC">
      <w:pPr>
        <w:spacing w:after="0" w:line="240" w:lineRule="auto"/>
        <w:contextualSpacing/>
        <w:rPr>
          <w:rFonts w:ascii="Arial" w:hAnsi="Arial" w:cs="Arial"/>
          <w:color w:val="000000" w:themeColor="text1"/>
          <w:lang w:val="pt-BR"/>
        </w:rPr>
      </w:pPr>
    </w:p>
    <w:p w14:paraId="6AFA3FAC" w14:textId="154787D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1" w:name="577"/>
      <w:r w:rsidRPr="008E5C14">
        <w:rPr>
          <w:rFonts w:ascii="Arial" w:hAnsi="Arial" w:cs="Arial"/>
          <w:color w:val="000000" w:themeColor="text1"/>
          <w:sz w:val="22"/>
          <w:szCs w:val="22"/>
          <w:lang w:val="pt-BR"/>
        </w:rPr>
        <w:t xml:space="preserve">ARTICULO 577. </w:t>
      </w:r>
      <w:bookmarkEnd w:id="631"/>
      <w:proofErr w:type="spellStart"/>
      <w:r w:rsidR="00E26985" w:rsidRPr="008E5C14">
        <w:rPr>
          <w:rFonts w:ascii="Arial" w:hAnsi="Arial" w:cs="Arial"/>
          <w:color w:val="000000" w:themeColor="text1"/>
          <w:sz w:val="22"/>
          <w:szCs w:val="22"/>
          <w:lang w:val="pt-BR"/>
        </w:rPr>
        <w:t>Derogado</w:t>
      </w:r>
      <w:proofErr w:type="spellEnd"/>
    </w:p>
    <w:p w14:paraId="73603EB9" w14:textId="13D730F3" w:rsidR="007460B3" w:rsidRPr="008E5C14" w:rsidRDefault="007460B3" w:rsidP="005955AC">
      <w:pPr>
        <w:spacing w:after="0" w:line="240" w:lineRule="auto"/>
        <w:contextualSpacing/>
        <w:rPr>
          <w:rFonts w:ascii="Arial" w:hAnsi="Arial" w:cs="Arial"/>
          <w:color w:val="000000" w:themeColor="text1"/>
          <w:lang w:val="pt-BR"/>
        </w:rPr>
      </w:pPr>
    </w:p>
    <w:p w14:paraId="4E533F1C" w14:textId="7432A35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2" w:name="578"/>
      <w:r w:rsidRPr="008E5C14">
        <w:rPr>
          <w:rFonts w:ascii="Arial" w:hAnsi="Arial" w:cs="Arial"/>
          <w:color w:val="000000" w:themeColor="text1"/>
          <w:sz w:val="22"/>
          <w:szCs w:val="22"/>
          <w:lang w:val="pt-BR"/>
        </w:rPr>
        <w:t xml:space="preserve">ARTICULO 578. </w:t>
      </w:r>
      <w:bookmarkEnd w:id="632"/>
      <w:proofErr w:type="spellStart"/>
      <w:r w:rsidR="00E26985" w:rsidRPr="008E5C14">
        <w:rPr>
          <w:rFonts w:ascii="Arial" w:hAnsi="Arial" w:cs="Arial"/>
          <w:color w:val="000000" w:themeColor="text1"/>
          <w:sz w:val="22"/>
          <w:szCs w:val="22"/>
          <w:lang w:val="pt-BR"/>
        </w:rPr>
        <w:t>Derogado</w:t>
      </w:r>
      <w:proofErr w:type="spellEnd"/>
    </w:p>
    <w:p w14:paraId="4CEE7BD1" w14:textId="77777777" w:rsidR="00765668" w:rsidRPr="008E5C14" w:rsidRDefault="00765668"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3" w:name="579"/>
    </w:p>
    <w:p w14:paraId="1236E4A8" w14:textId="55B0F37B"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579. </w:t>
      </w:r>
      <w:bookmarkEnd w:id="633"/>
      <w:proofErr w:type="spellStart"/>
      <w:r w:rsidR="00E26985" w:rsidRPr="008E5C14">
        <w:rPr>
          <w:rFonts w:ascii="Arial" w:hAnsi="Arial" w:cs="Arial"/>
          <w:color w:val="000000" w:themeColor="text1"/>
          <w:sz w:val="22"/>
          <w:szCs w:val="22"/>
          <w:lang w:val="pt-BR"/>
        </w:rPr>
        <w:t>Derogado</w:t>
      </w:r>
      <w:proofErr w:type="spellEnd"/>
    </w:p>
    <w:p w14:paraId="44C80CD5" w14:textId="77777777" w:rsidR="00765668" w:rsidRPr="008E5C14" w:rsidRDefault="00765668"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4" w:name="580"/>
    </w:p>
    <w:p w14:paraId="5F3632D6" w14:textId="332A793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580. </w:t>
      </w:r>
      <w:bookmarkEnd w:id="634"/>
      <w:proofErr w:type="spellStart"/>
      <w:r w:rsidR="00E26985" w:rsidRPr="008E5C14">
        <w:rPr>
          <w:rFonts w:ascii="Arial" w:hAnsi="Arial" w:cs="Arial"/>
          <w:color w:val="000000" w:themeColor="text1"/>
          <w:sz w:val="22"/>
          <w:szCs w:val="22"/>
          <w:lang w:val="pt-BR"/>
        </w:rPr>
        <w:t>Derogado</w:t>
      </w:r>
      <w:proofErr w:type="spellEnd"/>
    </w:p>
    <w:p w14:paraId="470561B0" w14:textId="77777777" w:rsidR="00765668" w:rsidRPr="008E5C14" w:rsidRDefault="00765668" w:rsidP="005955AC">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
    <w:p w14:paraId="54A9B90C" w14:textId="7EB07883"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roofErr w:type="gramStart"/>
      <w:r w:rsidRPr="008E5C14">
        <w:rPr>
          <w:rStyle w:val="baj"/>
          <w:rFonts w:ascii="Arial" w:hAnsi="Arial" w:cs="Arial"/>
          <w:b/>
          <w:bCs/>
          <w:color w:val="000000" w:themeColor="text1"/>
          <w:sz w:val="22"/>
          <w:szCs w:val="22"/>
          <w:lang w:val="pt-BR"/>
        </w:rPr>
        <w:t>TITULO</w:t>
      </w:r>
      <w:proofErr w:type="gramEnd"/>
      <w:r w:rsidRPr="008E5C14">
        <w:rPr>
          <w:rStyle w:val="baj"/>
          <w:rFonts w:ascii="Arial" w:hAnsi="Arial" w:cs="Arial"/>
          <w:b/>
          <w:bCs/>
          <w:color w:val="000000" w:themeColor="text1"/>
          <w:sz w:val="22"/>
          <w:szCs w:val="22"/>
          <w:lang w:val="pt-BR"/>
        </w:rPr>
        <w:t xml:space="preserve"> XXXI</w:t>
      </w:r>
    </w:p>
    <w:p w14:paraId="127D769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E2CE504"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LOS CURADORES ADJUNTOS</w:t>
      </w:r>
    </w:p>
    <w:p w14:paraId="6B5A9441" w14:textId="34816731" w:rsidR="007460B3" w:rsidRPr="008E5C14" w:rsidRDefault="007460B3" w:rsidP="005955AC">
      <w:pPr>
        <w:spacing w:after="0" w:line="240" w:lineRule="auto"/>
        <w:contextualSpacing/>
        <w:rPr>
          <w:rFonts w:ascii="Arial" w:hAnsi="Arial" w:cs="Arial"/>
          <w:color w:val="000000" w:themeColor="text1"/>
          <w:lang w:val="pt-BR"/>
        </w:rPr>
      </w:pPr>
    </w:p>
    <w:p w14:paraId="0CF67E99" w14:textId="180F66B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5" w:name="581"/>
      <w:r w:rsidRPr="008E5C14">
        <w:rPr>
          <w:rFonts w:ascii="Arial" w:hAnsi="Arial" w:cs="Arial"/>
          <w:color w:val="000000" w:themeColor="text1"/>
          <w:sz w:val="22"/>
          <w:szCs w:val="22"/>
          <w:lang w:val="pt-BR"/>
        </w:rPr>
        <w:t xml:space="preserve">ARTICULO 581. </w:t>
      </w:r>
      <w:bookmarkEnd w:id="635"/>
      <w:proofErr w:type="spellStart"/>
      <w:r w:rsidR="00E26985" w:rsidRPr="008E5C14">
        <w:rPr>
          <w:rFonts w:ascii="Arial" w:hAnsi="Arial" w:cs="Arial"/>
          <w:color w:val="000000" w:themeColor="text1"/>
          <w:sz w:val="22"/>
          <w:szCs w:val="22"/>
          <w:lang w:val="pt-BR"/>
        </w:rPr>
        <w:t>Derogado</w:t>
      </w:r>
      <w:proofErr w:type="spellEnd"/>
    </w:p>
    <w:p w14:paraId="4562A290" w14:textId="0D83DB51" w:rsidR="007460B3" w:rsidRPr="008E5C14" w:rsidRDefault="007460B3" w:rsidP="005955AC">
      <w:pPr>
        <w:spacing w:after="0" w:line="240" w:lineRule="auto"/>
        <w:contextualSpacing/>
        <w:rPr>
          <w:rFonts w:ascii="Arial" w:hAnsi="Arial" w:cs="Arial"/>
          <w:color w:val="000000" w:themeColor="text1"/>
          <w:lang w:val="pt-BR"/>
        </w:rPr>
      </w:pPr>
    </w:p>
    <w:p w14:paraId="74033B1C" w14:textId="21E4FC7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6" w:name="582"/>
      <w:r w:rsidRPr="008E5C14">
        <w:rPr>
          <w:rFonts w:ascii="Arial" w:hAnsi="Arial" w:cs="Arial"/>
          <w:color w:val="000000" w:themeColor="text1"/>
          <w:sz w:val="22"/>
          <w:szCs w:val="22"/>
          <w:lang w:val="pt-BR"/>
        </w:rPr>
        <w:t xml:space="preserve">ARTICULO 582. </w:t>
      </w:r>
      <w:bookmarkEnd w:id="636"/>
      <w:proofErr w:type="spellStart"/>
      <w:r w:rsidR="00E26985" w:rsidRPr="008E5C14">
        <w:rPr>
          <w:rFonts w:ascii="Arial" w:hAnsi="Arial" w:cs="Arial"/>
          <w:color w:val="000000" w:themeColor="text1"/>
          <w:sz w:val="22"/>
          <w:szCs w:val="22"/>
          <w:lang w:val="pt-BR"/>
        </w:rPr>
        <w:t>Derogado</w:t>
      </w:r>
      <w:proofErr w:type="spellEnd"/>
    </w:p>
    <w:p w14:paraId="7B9CB2B1"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35EA3964" w14:textId="47461728"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proofErr w:type="gramStart"/>
      <w:r w:rsidRPr="008E5C14">
        <w:rPr>
          <w:rStyle w:val="baj"/>
          <w:rFonts w:ascii="Arial" w:hAnsi="Arial" w:cs="Arial"/>
          <w:b/>
          <w:bCs/>
          <w:color w:val="000000" w:themeColor="text1"/>
          <w:sz w:val="22"/>
          <w:szCs w:val="22"/>
          <w:lang w:val="pt-BR"/>
        </w:rPr>
        <w:t>TITULO</w:t>
      </w:r>
      <w:proofErr w:type="gramEnd"/>
      <w:r w:rsidRPr="008E5C14">
        <w:rPr>
          <w:rStyle w:val="baj"/>
          <w:rFonts w:ascii="Arial" w:hAnsi="Arial" w:cs="Arial"/>
          <w:b/>
          <w:bCs/>
          <w:color w:val="000000" w:themeColor="text1"/>
          <w:sz w:val="22"/>
          <w:szCs w:val="22"/>
          <w:lang w:val="pt-BR"/>
        </w:rPr>
        <w:t xml:space="preserve"> XXXII</w:t>
      </w:r>
    </w:p>
    <w:p w14:paraId="27259784"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5A88ADD"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LOS CURADORES ESPECIALES</w:t>
      </w:r>
    </w:p>
    <w:p w14:paraId="5DE442CF" w14:textId="4580318D" w:rsidR="007460B3" w:rsidRPr="008E5C14" w:rsidRDefault="007460B3" w:rsidP="005955AC">
      <w:pPr>
        <w:spacing w:after="0" w:line="240" w:lineRule="auto"/>
        <w:contextualSpacing/>
        <w:rPr>
          <w:rFonts w:ascii="Arial" w:hAnsi="Arial" w:cs="Arial"/>
          <w:color w:val="000000" w:themeColor="text1"/>
          <w:lang w:val="pt-BR"/>
        </w:rPr>
      </w:pPr>
    </w:p>
    <w:p w14:paraId="18E3E93A" w14:textId="68B5FD4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7" w:name="583"/>
      <w:r w:rsidRPr="008E5C14">
        <w:rPr>
          <w:rFonts w:ascii="Arial" w:hAnsi="Arial" w:cs="Arial"/>
          <w:color w:val="000000" w:themeColor="text1"/>
          <w:sz w:val="22"/>
          <w:szCs w:val="22"/>
          <w:lang w:val="pt-BR"/>
        </w:rPr>
        <w:t xml:space="preserve">ARTICULO 583. </w:t>
      </w:r>
      <w:bookmarkEnd w:id="637"/>
      <w:proofErr w:type="spellStart"/>
      <w:r w:rsidR="00E26985" w:rsidRPr="008E5C14">
        <w:rPr>
          <w:rFonts w:ascii="Arial" w:hAnsi="Arial" w:cs="Arial"/>
          <w:color w:val="000000" w:themeColor="text1"/>
          <w:sz w:val="22"/>
          <w:szCs w:val="22"/>
          <w:lang w:val="pt-BR"/>
        </w:rPr>
        <w:t>Derogado</w:t>
      </w:r>
      <w:proofErr w:type="spellEnd"/>
    </w:p>
    <w:p w14:paraId="2F75CFFD" w14:textId="48658980" w:rsidR="007460B3" w:rsidRPr="008E5C14" w:rsidRDefault="007460B3" w:rsidP="005955AC">
      <w:pPr>
        <w:spacing w:after="0" w:line="240" w:lineRule="auto"/>
        <w:contextualSpacing/>
        <w:rPr>
          <w:rFonts w:ascii="Arial" w:hAnsi="Arial" w:cs="Arial"/>
          <w:color w:val="000000" w:themeColor="text1"/>
          <w:lang w:val="pt-BR"/>
        </w:rPr>
      </w:pPr>
    </w:p>
    <w:p w14:paraId="55B8DAF3" w14:textId="28C17DE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8" w:name="584"/>
      <w:r w:rsidRPr="008E5C14">
        <w:rPr>
          <w:rFonts w:ascii="Arial" w:hAnsi="Arial" w:cs="Arial"/>
          <w:color w:val="000000" w:themeColor="text1"/>
          <w:sz w:val="22"/>
          <w:szCs w:val="22"/>
          <w:lang w:val="pt-BR"/>
        </w:rPr>
        <w:t xml:space="preserve">ARTICULO 584. </w:t>
      </w:r>
      <w:bookmarkEnd w:id="638"/>
      <w:proofErr w:type="spellStart"/>
      <w:r w:rsidR="00E26985" w:rsidRPr="008E5C14">
        <w:rPr>
          <w:rFonts w:ascii="Arial" w:hAnsi="Arial" w:cs="Arial"/>
          <w:color w:val="000000" w:themeColor="text1"/>
          <w:sz w:val="22"/>
          <w:szCs w:val="22"/>
          <w:lang w:val="pt-BR"/>
        </w:rPr>
        <w:t>Derogado</w:t>
      </w:r>
      <w:proofErr w:type="spellEnd"/>
    </w:p>
    <w:p w14:paraId="0D8E18A5"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6A2D8F3C" w14:textId="21F75EDA" w:rsidR="187185B5" w:rsidRPr="008E5C14" w:rsidRDefault="187185B5" w:rsidP="187185B5">
      <w:pPr>
        <w:pStyle w:val="centrado"/>
        <w:spacing w:before="0" w:beforeAutospacing="0" w:after="0" w:afterAutospacing="0"/>
        <w:jc w:val="center"/>
        <w:rPr>
          <w:rStyle w:val="baj"/>
          <w:rFonts w:ascii="Arial" w:hAnsi="Arial" w:cs="Arial"/>
          <w:b/>
          <w:bCs/>
          <w:color w:val="000000" w:themeColor="text1"/>
          <w:sz w:val="22"/>
          <w:szCs w:val="22"/>
          <w:lang w:val="pt-BR"/>
        </w:rPr>
      </w:pPr>
    </w:p>
    <w:p w14:paraId="4EA77C0C" w14:textId="1F5419A8" w:rsidR="007460B3" w:rsidRPr="008E5C14" w:rsidRDefault="007460B3" w:rsidP="005955AC">
      <w:pPr>
        <w:spacing w:after="0" w:line="240" w:lineRule="auto"/>
        <w:contextualSpacing/>
        <w:rPr>
          <w:rFonts w:ascii="Arial" w:hAnsi="Arial" w:cs="Arial"/>
          <w:color w:val="000000" w:themeColor="text1"/>
          <w:lang w:val="pt-BR"/>
        </w:rPr>
      </w:pPr>
    </w:p>
    <w:p w14:paraId="0A4EC250" w14:textId="2207F83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39" w:name="585"/>
      <w:r w:rsidRPr="008E5C14">
        <w:rPr>
          <w:rFonts w:ascii="Arial" w:hAnsi="Arial" w:cs="Arial"/>
          <w:color w:val="000000" w:themeColor="text1"/>
          <w:sz w:val="22"/>
          <w:szCs w:val="22"/>
          <w:lang w:val="pt-BR"/>
        </w:rPr>
        <w:t xml:space="preserve">ARTICULO 585. </w:t>
      </w:r>
      <w:bookmarkEnd w:id="639"/>
      <w:proofErr w:type="spellStart"/>
      <w:r w:rsidR="00E26985" w:rsidRPr="008E5C14">
        <w:rPr>
          <w:rFonts w:ascii="Arial" w:hAnsi="Arial" w:cs="Arial"/>
          <w:color w:val="000000" w:themeColor="text1"/>
          <w:sz w:val="22"/>
          <w:szCs w:val="22"/>
          <w:lang w:val="pt-BR"/>
        </w:rPr>
        <w:t>Derogado</w:t>
      </w:r>
      <w:proofErr w:type="spellEnd"/>
    </w:p>
    <w:p w14:paraId="6F2BFC0D" w14:textId="77777777" w:rsidR="00765668" w:rsidRPr="008E5C14" w:rsidRDefault="00765668"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640" w:name="Nivel058"/>
    </w:p>
    <w:p w14:paraId="6950D332" w14:textId="77777777" w:rsidR="00765668" w:rsidRPr="008E5C14" w:rsidRDefault="00765668" w:rsidP="005955AC">
      <w:pPr>
        <w:pStyle w:val="centrado"/>
        <w:spacing w:before="0" w:beforeAutospacing="0" w:after="0" w:afterAutospacing="0"/>
        <w:contextualSpacing/>
        <w:jc w:val="center"/>
        <w:rPr>
          <w:rFonts w:ascii="Arial" w:hAnsi="Arial" w:cs="Arial"/>
          <w:color w:val="000000" w:themeColor="text1"/>
          <w:sz w:val="22"/>
          <w:szCs w:val="22"/>
          <w:lang w:val="pt-BR"/>
        </w:rPr>
      </w:pPr>
    </w:p>
    <w:p w14:paraId="4A0FA2ED" w14:textId="6EAE1A66"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w:t>
      </w:r>
      <w:bookmarkEnd w:id="640"/>
    </w:p>
    <w:p w14:paraId="357CACE5"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54EA46EC" w14:textId="0B0197AC" w:rsidR="007460B3" w:rsidRPr="008E5C14"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LAS INCAPACIDADES</w:t>
      </w:r>
    </w:p>
    <w:p w14:paraId="57246A17"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3AAFA9FF" w14:textId="44F1B626"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1o</w:t>
      </w:r>
    </w:p>
    <w:p w14:paraId="00196273"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RELATIVAS A DEFECTOS FISICOS Y MORALES</w:t>
      </w:r>
    </w:p>
    <w:p w14:paraId="68E27BD7" w14:textId="5CC3049F" w:rsidR="007460B3" w:rsidRPr="008E5C14" w:rsidRDefault="007460B3" w:rsidP="005955AC">
      <w:pPr>
        <w:spacing w:after="0" w:line="240" w:lineRule="auto"/>
        <w:contextualSpacing/>
        <w:rPr>
          <w:rFonts w:ascii="Arial" w:hAnsi="Arial" w:cs="Arial"/>
          <w:color w:val="000000" w:themeColor="text1"/>
          <w:lang w:val="pt-BR"/>
        </w:rPr>
      </w:pPr>
    </w:p>
    <w:p w14:paraId="53B5CB6F" w14:textId="26C9FBA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1" w:name="586"/>
      <w:r w:rsidRPr="008E5C14">
        <w:rPr>
          <w:rFonts w:ascii="Arial" w:hAnsi="Arial" w:cs="Arial"/>
          <w:color w:val="000000" w:themeColor="text1"/>
          <w:sz w:val="22"/>
          <w:szCs w:val="22"/>
          <w:lang w:val="pt-BR"/>
        </w:rPr>
        <w:t xml:space="preserve">ARTICULO 586. </w:t>
      </w:r>
      <w:bookmarkEnd w:id="641"/>
      <w:proofErr w:type="spellStart"/>
      <w:r w:rsidR="00E26985" w:rsidRPr="008E5C14">
        <w:rPr>
          <w:rFonts w:ascii="Arial" w:hAnsi="Arial" w:cs="Arial"/>
          <w:color w:val="000000" w:themeColor="text1"/>
          <w:sz w:val="22"/>
          <w:szCs w:val="22"/>
          <w:lang w:val="pt-BR"/>
        </w:rPr>
        <w:t>Derogado</w:t>
      </w:r>
      <w:proofErr w:type="spellEnd"/>
    </w:p>
    <w:p w14:paraId="36928776"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03ED4D23" w14:textId="12B9C61F"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2o</w:t>
      </w:r>
    </w:p>
    <w:p w14:paraId="3F2F853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1B4FD19"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RELATIVAS AL SEXO</w:t>
      </w:r>
    </w:p>
    <w:p w14:paraId="575E8990" w14:textId="2E637DD4" w:rsidR="007460B3" w:rsidRPr="008E5C14" w:rsidRDefault="007460B3" w:rsidP="005955AC">
      <w:pPr>
        <w:spacing w:after="0" w:line="240" w:lineRule="auto"/>
        <w:contextualSpacing/>
        <w:rPr>
          <w:rFonts w:ascii="Arial" w:hAnsi="Arial" w:cs="Arial"/>
          <w:color w:val="000000" w:themeColor="text1"/>
          <w:lang w:val="pt-BR"/>
        </w:rPr>
      </w:pPr>
    </w:p>
    <w:p w14:paraId="60D03F37" w14:textId="5B2E735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2" w:name="587"/>
      <w:r w:rsidRPr="008E5C14">
        <w:rPr>
          <w:rFonts w:ascii="Arial" w:hAnsi="Arial" w:cs="Arial"/>
          <w:color w:val="000000" w:themeColor="text1"/>
          <w:sz w:val="22"/>
          <w:szCs w:val="22"/>
          <w:lang w:val="pt-BR"/>
        </w:rPr>
        <w:t>ARTICULO 587.</w:t>
      </w:r>
      <w:bookmarkEnd w:id="642"/>
      <w:r w:rsidRPr="008E5C14">
        <w:rPr>
          <w:rFonts w:ascii="Arial" w:hAnsi="Arial" w:cs="Arial"/>
          <w:color w:val="000000" w:themeColor="text1"/>
          <w:sz w:val="22"/>
          <w:szCs w:val="22"/>
          <w:lang w:val="pt-BR"/>
        </w:rPr>
        <w:t> </w:t>
      </w:r>
      <w:proofErr w:type="spellStart"/>
      <w:r w:rsidR="009639F5" w:rsidRPr="008E5C14">
        <w:rPr>
          <w:rFonts w:ascii="Arial" w:hAnsi="Arial" w:cs="Arial"/>
          <w:color w:val="000000" w:themeColor="text1"/>
          <w:sz w:val="22"/>
          <w:szCs w:val="22"/>
          <w:lang w:val="pt-BR"/>
        </w:rPr>
        <w:t>Derogado</w:t>
      </w:r>
      <w:proofErr w:type="spellEnd"/>
    </w:p>
    <w:p w14:paraId="3ACA5EEA"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1229293A" w14:textId="1A2F828B"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3o</w:t>
      </w:r>
    </w:p>
    <w:p w14:paraId="5A19E397"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501F5D67"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RELATIVAS A LA EDAD</w:t>
      </w:r>
    </w:p>
    <w:p w14:paraId="5E4F0F42" w14:textId="00A80AEF" w:rsidR="007460B3" w:rsidRPr="008E5C14" w:rsidRDefault="007460B3" w:rsidP="005955AC">
      <w:pPr>
        <w:spacing w:after="0" w:line="240" w:lineRule="auto"/>
        <w:contextualSpacing/>
        <w:rPr>
          <w:rFonts w:ascii="Arial" w:hAnsi="Arial" w:cs="Arial"/>
          <w:color w:val="000000" w:themeColor="text1"/>
          <w:lang w:val="pt-BR"/>
        </w:rPr>
      </w:pPr>
    </w:p>
    <w:p w14:paraId="1A0944D3" w14:textId="17F6F2A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3" w:name="588"/>
      <w:r w:rsidRPr="008E5C14">
        <w:rPr>
          <w:rFonts w:ascii="Arial" w:hAnsi="Arial" w:cs="Arial"/>
          <w:color w:val="000000" w:themeColor="text1"/>
          <w:sz w:val="22"/>
          <w:szCs w:val="22"/>
          <w:lang w:val="pt-BR"/>
        </w:rPr>
        <w:t xml:space="preserve">ARTICULO 588. </w:t>
      </w:r>
      <w:bookmarkEnd w:id="643"/>
      <w:proofErr w:type="spellStart"/>
      <w:r w:rsidR="00E26985" w:rsidRPr="008E5C14">
        <w:rPr>
          <w:rFonts w:ascii="Arial" w:hAnsi="Arial" w:cs="Arial"/>
          <w:color w:val="000000" w:themeColor="text1"/>
          <w:sz w:val="22"/>
          <w:szCs w:val="22"/>
          <w:lang w:val="pt-BR"/>
        </w:rPr>
        <w:t>Derogado</w:t>
      </w:r>
      <w:proofErr w:type="spellEnd"/>
    </w:p>
    <w:p w14:paraId="35664EE4" w14:textId="77777777" w:rsidR="00765668" w:rsidRPr="008E5C14" w:rsidRDefault="00765668" w:rsidP="005955AC">
      <w:pPr>
        <w:spacing w:after="0" w:line="240" w:lineRule="auto"/>
        <w:contextualSpacing/>
        <w:rPr>
          <w:rFonts w:ascii="Arial" w:hAnsi="Arial" w:cs="Arial"/>
          <w:color w:val="000000" w:themeColor="text1"/>
          <w:lang w:val="pt-BR"/>
        </w:rPr>
      </w:pPr>
    </w:p>
    <w:p w14:paraId="0F101850" w14:textId="30ED6349" w:rsidR="007460B3" w:rsidRPr="008E5C14" w:rsidRDefault="007460B3" w:rsidP="005955AC">
      <w:pPr>
        <w:spacing w:after="0" w:line="240" w:lineRule="auto"/>
        <w:contextualSpacing/>
        <w:rPr>
          <w:rFonts w:ascii="Arial" w:hAnsi="Arial" w:cs="Arial"/>
          <w:color w:val="000000" w:themeColor="text1"/>
          <w:lang w:val="pt-BR"/>
        </w:rPr>
      </w:pPr>
    </w:p>
    <w:p w14:paraId="77816384" w14:textId="77C74595"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4" w:name="589"/>
      <w:r w:rsidRPr="008E5C14">
        <w:rPr>
          <w:rFonts w:ascii="Arial" w:hAnsi="Arial" w:cs="Arial"/>
          <w:color w:val="000000" w:themeColor="text1"/>
          <w:sz w:val="22"/>
          <w:szCs w:val="22"/>
          <w:lang w:val="pt-BR"/>
        </w:rPr>
        <w:t xml:space="preserve">ARTICULO 589. </w:t>
      </w:r>
      <w:bookmarkEnd w:id="644"/>
      <w:proofErr w:type="spellStart"/>
      <w:r w:rsidR="00E26985" w:rsidRPr="008E5C14">
        <w:rPr>
          <w:rFonts w:ascii="Arial" w:hAnsi="Arial" w:cs="Arial"/>
          <w:color w:val="000000" w:themeColor="text1"/>
          <w:sz w:val="22"/>
          <w:szCs w:val="22"/>
          <w:lang w:val="pt-BR"/>
        </w:rPr>
        <w:t>Derogado</w:t>
      </w:r>
      <w:proofErr w:type="spellEnd"/>
    </w:p>
    <w:p w14:paraId="02578D91"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191C57CA" w14:textId="3A52EF56"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4o</w:t>
      </w:r>
    </w:p>
    <w:p w14:paraId="7410DFD3"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6F608EE9"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RELATIVAS A LAS RELACIONES DE FAMILIA</w:t>
      </w:r>
    </w:p>
    <w:p w14:paraId="66577921" w14:textId="73DEA041" w:rsidR="007460B3" w:rsidRPr="008E5C14" w:rsidRDefault="007460B3" w:rsidP="005955AC">
      <w:pPr>
        <w:spacing w:after="0" w:line="240" w:lineRule="auto"/>
        <w:contextualSpacing/>
        <w:rPr>
          <w:rFonts w:ascii="Arial" w:hAnsi="Arial" w:cs="Arial"/>
          <w:color w:val="000000" w:themeColor="text1"/>
          <w:lang w:val="pt-BR"/>
        </w:rPr>
      </w:pPr>
    </w:p>
    <w:p w14:paraId="44CEC3D3" w14:textId="32C55453"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5" w:name="590"/>
      <w:r w:rsidRPr="008E5C14">
        <w:rPr>
          <w:rFonts w:ascii="Arial" w:hAnsi="Arial" w:cs="Arial"/>
          <w:color w:val="000000" w:themeColor="text1"/>
          <w:sz w:val="22"/>
          <w:szCs w:val="22"/>
          <w:lang w:val="pt-BR"/>
        </w:rPr>
        <w:t xml:space="preserve">ARTICULO 590. </w:t>
      </w:r>
      <w:bookmarkEnd w:id="645"/>
      <w:proofErr w:type="spellStart"/>
      <w:r w:rsidR="00E26985" w:rsidRPr="008E5C14">
        <w:rPr>
          <w:rFonts w:ascii="Arial" w:hAnsi="Arial" w:cs="Arial"/>
          <w:color w:val="000000" w:themeColor="text1"/>
          <w:sz w:val="22"/>
          <w:szCs w:val="22"/>
          <w:lang w:val="pt-BR"/>
        </w:rPr>
        <w:t>Derogado</w:t>
      </w:r>
      <w:proofErr w:type="spellEnd"/>
    </w:p>
    <w:p w14:paraId="08D89EA3" w14:textId="77777777" w:rsidR="00765668" w:rsidRPr="008E5C14" w:rsidRDefault="00765668" w:rsidP="005955AC">
      <w:pPr>
        <w:spacing w:after="0" w:line="240" w:lineRule="auto"/>
        <w:contextualSpacing/>
        <w:rPr>
          <w:rFonts w:ascii="Arial" w:hAnsi="Arial" w:cs="Arial"/>
          <w:color w:val="000000" w:themeColor="text1"/>
          <w:lang w:val="pt-BR"/>
        </w:rPr>
      </w:pPr>
    </w:p>
    <w:p w14:paraId="64DA6FB8" w14:textId="794A7CDF" w:rsidR="007460B3" w:rsidRPr="008E5C14" w:rsidRDefault="007460B3" w:rsidP="005955AC">
      <w:pPr>
        <w:spacing w:after="0" w:line="240" w:lineRule="auto"/>
        <w:contextualSpacing/>
        <w:rPr>
          <w:rFonts w:ascii="Arial" w:hAnsi="Arial" w:cs="Arial"/>
          <w:color w:val="000000" w:themeColor="text1"/>
          <w:lang w:val="pt-BR"/>
        </w:rPr>
      </w:pPr>
    </w:p>
    <w:p w14:paraId="2AFCD1AB" w14:textId="5232FE4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6" w:name="591"/>
      <w:r w:rsidRPr="008E5C14">
        <w:rPr>
          <w:rFonts w:ascii="Arial" w:hAnsi="Arial" w:cs="Arial"/>
          <w:color w:val="000000" w:themeColor="text1"/>
          <w:sz w:val="22"/>
          <w:szCs w:val="22"/>
          <w:lang w:val="pt-BR"/>
        </w:rPr>
        <w:t>ARTICULO 591.</w:t>
      </w:r>
      <w:bookmarkEnd w:id="646"/>
      <w:r w:rsidRPr="008E5C14">
        <w:rPr>
          <w:rFonts w:ascii="Arial" w:hAnsi="Arial" w:cs="Arial"/>
          <w:color w:val="000000" w:themeColor="text1"/>
          <w:sz w:val="22"/>
          <w:szCs w:val="22"/>
          <w:lang w:val="pt-BR"/>
        </w:rPr>
        <w:t> </w:t>
      </w:r>
      <w:proofErr w:type="spellStart"/>
      <w:r w:rsidR="00B91A06" w:rsidRPr="008E5C14">
        <w:rPr>
          <w:rFonts w:ascii="Arial" w:hAnsi="Arial" w:cs="Arial"/>
          <w:color w:val="000000" w:themeColor="text1"/>
          <w:sz w:val="22"/>
          <w:szCs w:val="22"/>
          <w:lang w:val="pt-BR"/>
        </w:rPr>
        <w:t>Derogado</w:t>
      </w:r>
      <w:proofErr w:type="spellEnd"/>
    </w:p>
    <w:p w14:paraId="568AB653" w14:textId="77777777" w:rsidR="00765668" w:rsidRPr="008E5C14" w:rsidRDefault="00765668"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7" w:name="592"/>
    </w:p>
    <w:p w14:paraId="6131E018" w14:textId="5740BCE8"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r w:rsidRPr="008E5C14">
        <w:rPr>
          <w:rFonts w:ascii="Arial" w:hAnsi="Arial" w:cs="Arial"/>
          <w:color w:val="000000" w:themeColor="text1"/>
          <w:sz w:val="22"/>
          <w:szCs w:val="22"/>
          <w:lang w:val="pt-BR"/>
        </w:rPr>
        <w:t xml:space="preserve">ARTICULO 592. </w:t>
      </w:r>
      <w:bookmarkEnd w:id="647"/>
      <w:r w:rsidR="00E26985" w:rsidRPr="00606048">
        <w:rPr>
          <w:rFonts w:ascii="Arial" w:hAnsi="Arial" w:cs="Arial"/>
          <w:color w:val="000000" w:themeColor="text1"/>
          <w:sz w:val="22"/>
          <w:szCs w:val="22"/>
        </w:rPr>
        <w:t>Derogado</w:t>
      </w:r>
    </w:p>
    <w:p w14:paraId="5D7E9EE7" w14:textId="77777777" w:rsidR="00765668" w:rsidRPr="00606048"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519E4353" w14:textId="6739E566" w:rsidR="007460B3" w:rsidRPr="00606048"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PARAGRAFO 5o</w:t>
      </w:r>
    </w:p>
    <w:p w14:paraId="0D6EE647"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F89B97E"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RELATIVAS A LA OPOSICION DE INTERES O DIFERENCIA DE</w:t>
      </w:r>
    </w:p>
    <w:p w14:paraId="219DF7A8"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RELIGION ENTRE EL GUARDADOR Y EL PUPILO</w:t>
      </w:r>
    </w:p>
    <w:p w14:paraId="4432BC8D" w14:textId="5DA2FA61" w:rsidR="007460B3" w:rsidRPr="00606048" w:rsidRDefault="007460B3" w:rsidP="005955AC">
      <w:pPr>
        <w:spacing w:after="0" w:line="240" w:lineRule="auto"/>
        <w:contextualSpacing/>
        <w:rPr>
          <w:rFonts w:ascii="Arial" w:hAnsi="Arial" w:cs="Arial"/>
          <w:color w:val="000000" w:themeColor="text1"/>
        </w:rPr>
      </w:pPr>
    </w:p>
    <w:p w14:paraId="697842DD" w14:textId="699BF86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8" w:name="593"/>
      <w:r w:rsidRPr="008E5C14">
        <w:rPr>
          <w:rFonts w:ascii="Arial" w:hAnsi="Arial" w:cs="Arial"/>
          <w:color w:val="000000" w:themeColor="text1"/>
          <w:sz w:val="22"/>
          <w:szCs w:val="22"/>
          <w:lang w:val="pt-BR"/>
        </w:rPr>
        <w:t xml:space="preserve">ARTICULO 593. </w:t>
      </w:r>
      <w:bookmarkEnd w:id="648"/>
      <w:proofErr w:type="spellStart"/>
      <w:r w:rsidR="00E26985" w:rsidRPr="008E5C14">
        <w:rPr>
          <w:rFonts w:ascii="Arial" w:hAnsi="Arial" w:cs="Arial"/>
          <w:color w:val="000000" w:themeColor="text1"/>
          <w:sz w:val="22"/>
          <w:szCs w:val="22"/>
          <w:lang w:val="pt-BR"/>
        </w:rPr>
        <w:t>Derogado</w:t>
      </w:r>
      <w:proofErr w:type="spellEnd"/>
    </w:p>
    <w:p w14:paraId="399487EA" w14:textId="506C3BBF" w:rsidR="007460B3" w:rsidRPr="008E5C14" w:rsidRDefault="007460B3" w:rsidP="005955AC">
      <w:pPr>
        <w:spacing w:after="0" w:line="240" w:lineRule="auto"/>
        <w:contextualSpacing/>
        <w:rPr>
          <w:rFonts w:ascii="Arial" w:hAnsi="Arial" w:cs="Arial"/>
          <w:color w:val="000000" w:themeColor="text1"/>
          <w:lang w:val="pt-BR"/>
        </w:rPr>
      </w:pPr>
    </w:p>
    <w:p w14:paraId="122F0117" w14:textId="1F96803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49" w:name="594"/>
      <w:r w:rsidRPr="008E5C14">
        <w:rPr>
          <w:rFonts w:ascii="Arial" w:hAnsi="Arial" w:cs="Arial"/>
          <w:color w:val="000000" w:themeColor="text1"/>
          <w:sz w:val="22"/>
          <w:szCs w:val="22"/>
          <w:lang w:val="pt-BR"/>
        </w:rPr>
        <w:lastRenderedPageBreak/>
        <w:t xml:space="preserve">ARTICULO 594. </w:t>
      </w:r>
      <w:bookmarkEnd w:id="649"/>
      <w:proofErr w:type="spellStart"/>
      <w:r w:rsidR="00E26985" w:rsidRPr="008E5C14">
        <w:rPr>
          <w:rFonts w:ascii="Arial" w:hAnsi="Arial" w:cs="Arial"/>
          <w:color w:val="000000" w:themeColor="text1"/>
          <w:sz w:val="22"/>
          <w:szCs w:val="22"/>
          <w:lang w:val="pt-BR"/>
        </w:rPr>
        <w:t>Derogado</w:t>
      </w:r>
      <w:proofErr w:type="spellEnd"/>
    </w:p>
    <w:p w14:paraId="7E57A1AB" w14:textId="633CE66D" w:rsidR="007460B3" w:rsidRPr="008E5C14" w:rsidRDefault="007460B3" w:rsidP="005955AC">
      <w:pPr>
        <w:spacing w:after="0" w:line="240" w:lineRule="auto"/>
        <w:contextualSpacing/>
        <w:rPr>
          <w:rFonts w:ascii="Arial" w:hAnsi="Arial" w:cs="Arial"/>
          <w:color w:val="000000" w:themeColor="text1"/>
          <w:lang w:val="pt-BR"/>
        </w:rPr>
      </w:pPr>
    </w:p>
    <w:p w14:paraId="02E21F93" w14:textId="74F6FD0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0" w:name="595"/>
      <w:r w:rsidRPr="008E5C14">
        <w:rPr>
          <w:rFonts w:ascii="Arial" w:hAnsi="Arial" w:cs="Arial"/>
          <w:color w:val="000000" w:themeColor="text1"/>
          <w:sz w:val="22"/>
          <w:szCs w:val="22"/>
          <w:lang w:val="pt-BR"/>
        </w:rPr>
        <w:t xml:space="preserve">ARTICULO 595. </w:t>
      </w:r>
      <w:bookmarkEnd w:id="650"/>
      <w:proofErr w:type="spellStart"/>
      <w:r w:rsidR="00E26985" w:rsidRPr="008E5C14">
        <w:rPr>
          <w:rFonts w:ascii="Arial" w:hAnsi="Arial" w:cs="Arial"/>
          <w:color w:val="000000" w:themeColor="text1"/>
          <w:sz w:val="22"/>
          <w:szCs w:val="22"/>
          <w:lang w:val="pt-BR"/>
        </w:rPr>
        <w:t>Derogado</w:t>
      </w:r>
      <w:proofErr w:type="spellEnd"/>
    </w:p>
    <w:p w14:paraId="46C5C709" w14:textId="77777777" w:rsidR="00765668" w:rsidRPr="008E5C14" w:rsidRDefault="00765668" w:rsidP="005955AC">
      <w:pPr>
        <w:spacing w:after="0" w:line="240" w:lineRule="auto"/>
        <w:contextualSpacing/>
        <w:rPr>
          <w:rFonts w:ascii="Arial" w:hAnsi="Arial" w:cs="Arial"/>
          <w:color w:val="000000" w:themeColor="text1"/>
          <w:lang w:val="pt-BR"/>
        </w:rPr>
      </w:pPr>
    </w:p>
    <w:p w14:paraId="4EFB13B3" w14:textId="169DDCF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1" w:name="596"/>
      <w:r w:rsidRPr="008E5C14">
        <w:rPr>
          <w:rFonts w:ascii="Arial" w:hAnsi="Arial" w:cs="Arial"/>
          <w:color w:val="000000" w:themeColor="text1"/>
          <w:sz w:val="22"/>
          <w:szCs w:val="22"/>
          <w:lang w:val="pt-BR"/>
        </w:rPr>
        <w:t xml:space="preserve">ARTICULO 596. </w:t>
      </w:r>
      <w:bookmarkEnd w:id="651"/>
      <w:proofErr w:type="spellStart"/>
      <w:r w:rsidR="00E26985" w:rsidRPr="008E5C14">
        <w:rPr>
          <w:rFonts w:ascii="Arial" w:hAnsi="Arial" w:cs="Arial"/>
          <w:color w:val="000000" w:themeColor="text1"/>
          <w:sz w:val="22"/>
          <w:szCs w:val="22"/>
          <w:lang w:val="pt-BR"/>
        </w:rPr>
        <w:t>Derogado</w:t>
      </w:r>
      <w:proofErr w:type="spellEnd"/>
    </w:p>
    <w:p w14:paraId="3F1F44F2"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2B0CA229" w14:textId="6A32BAB8"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6o</w:t>
      </w:r>
    </w:p>
    <w:p w14:paraId="6E5C853F"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1EB5C7E1"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RELATIVAS A LA INCAPACIDAD SOBREVINIENTE</w:t>
      </w:r>
    </w:p>
    <w:p w14:paraId="3EC1B311" w14:textId="2DA4D234" w:rsidR="007460B3" w:rsidRPr="008E5C14" w:rsidRDefault="007460B3" w:rsidP="005955AC">
      <w:pPr>
        <w:spacing w:after="0" w:line="240" w:lineRule="auto"/>
        <w:contextualSpacing/>
        <w:rPr>
          <w:rFonts w:ascii="Arial" w:hAnsi="Arial" w:cs="Arial"/>
          <w:color w:val="000000" w:themeColor="text1"/>
          <w:lang w:val="pt-BR"/>
        </w:rPr>
      </w:pPr>
    </w:p>
    <w:p w14:paraId="27FF7316" w14:textId="5A1EB65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2" w:name="597"/>
      <w:r w:rsidRPr="008E5C14">
        <w:rPr>
          <w:rFonts w:ascii="Arial" w:hAnsi="Arial" w:cs="Arial"/>
          <w:color w:val="000000" w:themeColor="text1"/>
          <w:sz w:val="22"/>
          <w:szCs w:val="22"/>
          <w:lang w:val="pt-BR"/>
        </w:rPr>
        <w:t xml:space="preserve">ARTICULO 597. </w:t>
      </w:r>
      <w:bookmarkEnd w:id="652"/>
      <w:proofErr w:type="spellStart"/>
      <w:r w:rsidR="00E26985" w:rsidRPr="008E5C14">
        <w:rPr>
          <w:rFonts w:ascii="Arial" w:hAnsi="Arial" w:cs="Arial"/>
          <w:color w:val="000000" w:themeColor="text1"/>
          <w:sz w:val="22"/>
          <w:szCs w:val="22"/>
          <w:lang w:val="pt-BR"/>
        </w:rPr>
        <w:t>Derogado</w:t>
      </w:r>
      <w:proofErr w:type="spellEnd"/>
    </w:p>
    <w:p w14:paraId="34BE35C1" w14:textId="77777777" w:rsidR="00765668" w:rsidRPr="008E5C14" w:rsidRDefault="00765668" w:rsidP="005955AC">
      <w:pPr>
        <w:spacing w:after="0" w:line="240" w:lineRule="auto"/>
        <w:contextualSpacing/>
        <w:rPr>
          <w:rFonts w:ascii="Arial" w:hAnsi="Arial" w:cs="Arial"/>
          <w:color w:val="000000" w:themeColor="text1"/>
          <w:lang w:val="pt-BR"/>
        </w:rPr>
      </w:pPr>
    </w:p>
    <w:p w14:paraId="3178294E" w14:textId="67458D1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3" w:name="598"/>
      <w:r w:rsidRPr="008E5C14">
        <w:rPr>
          <w:rFonts w:ascii="Arial" w:hAnsi="Arial" w:cs="Arial"/>
          <w:color w:val="000000" w:themeColor="text1"/>
          <w:sz w:val="22"/>
          <w:szCs w:val="22"/>
          <w:lang w:val="pt-BR"/>
        </w:rPr>
        <w:t xml:space="preserve">ARTICULO 598. </w:t>
      </w:r>
      <w:bookmarkEnd w:id="653"/>
      <w:proofErr w:type="spellStart"/>
      <w:r w:rsidR="00E26985" w:rsidRPr="008E5C14">
        <w:rPr>
          <w:rFonts w:ascii="Arial" w:hAnsi="Arial" w:cs="Arial"/>
          <w:color w:val="000000" w:themeColor="text1"/>
          <w:sz w:val="22"/>
          <w:szCs w:val="22"/>
          <w:lang w:val="pt-BR"/>
        </w:rPr>
        <w:t>Derogado</w:t>
      </w:r>
      <w:proofErr w:type="spellEnd"/>
    </w:p>
    <w:p w14:paraId="6D8F721E" w14:textId="77777777" w:rsidR="00765668" w:rsidRPr="008E5C14" w:rsidRDefault="00765668" w:rsidP="005955AC">
      <w:pPr>
        <w:spacing w:after="0" w:line="240" w:lineRule="auto"/>
        <w:contextualSpacing/>
        <w:rPr>
          <w:rFonts w:ascii="Arial" w:hAnsi="Arial" w:cs="Arial"/>
          <w:color w:val="000000" w:themeColor="text1"/>
          <w:lang w:val="pt-BR"/>
        </w:rPr>
      </w:pPr>
    </w:p>
    <w:p w14:paraId="14C3FA2E" w14:textId="02EFA768" w:rsidR="007460B3" w:rsidRPr="008E5C14" w:rsidRDefault="007460B3" w:rsidP="00765668">
      <w:pPr>
        <w:spacing w:after="0" w:line="240" w:lineRule="auto"/>
        <w:contextualSpacing/>
        <w:rPr>
          <w:rFonts w:ascii="Arial" w:hAnsi="Arial" w:cs="Arial"/>
          <w:color w:val="000000" w:themeColor="text1"/>
          <w:lang w:val="pt-BR"/>
        </w:rPr>
      </w:pPr>
      <w:bookmarkStart w:id="654" w:name="599"/>
      <w:r w:rsidRPr="008E5C14">
        <w:rPr>
          <w:rFonts w:ascii="Arial" w:hAnsi="Arial" w:cs="Arial"/>
          <w:color w:val="000000" w:themeColor="text1"/>
          <w:lang w:val="pt-BR"/>
        </w:rPr>
        <w:t>ARTICULO 599.</w:t>
      </w:r>
      <w:bookmarkEnd w:id="654"/>
      <w:r w:rsidRPr="008E5C14">
        <w:rPr>
          <w:rFonts w:ascii="Arial" w:hAnsi="Arial" w:cs="Arial"/>
          <w:color w:val="000000" w:themeColor="text1"/>
          <w:lang w:val="pt-BR"/>
        </w:rPr>
        <w:t> </w:t>
      </w:r>
      <w:proofErr w:type="spellStart"/>
      <w:r w:rsidR="00B91A06" w:rsidRPr="008E5C14">
        <w:rPr>
          <w:rFonts w:ascii="Arial" w:hAnsi="Arial" w:cs="Arial"/>
          <w:color w:val="000000" w:themeColor="text1"/>
          <w:lang w:val="pt-BR"/>
        </w:rPr>
        <w:t>Derogado</w:t>
      </w:r>
      <w:proofErr w:type="spellEnd"/>
    </w:p>
    <w:p w14:paraId="6613C1DB" w14:textId="77777777" w:rsidR="00765668" w:rsidRPr="008E5C14" w:rsidRDefault="00765668" w:rsidP="005955AC">
      <w:pPr>
        <w:pStyle w:val="centrado"/>
        <w:spacing w:before="0" w:beforeAutospacing="0" w:after="0" w:afterAutospacing="0"/>
        <w:contextualSpacing/>
        <w:jc w:val="center"/>
        <w:rPr>
          <w:rStyle w:val="baj"/>
          <w:rFonts w:ascii="Arial" w:hAnsi="Arial" w:cs="Arial"/>
          <w:color w:val="000000" w:themeColor="text1"/>
          <w:sz w:val="22"/>
          <w:szCs w:val="22"/>
          <w:lang w:val="pt-BR"/>
        </w:rPr>
      </w:pPr>
    </w:p>
    <w:p w14:paraId="597EF612" w14:textId="42E95BE8" w:rsidR="007460B3" w:rsidRPr="008E5C14" w:rsidRDefault="007460B3" w:rsidP="660AA3BA">
      <w:pPr>
        <w:pStyle w:val="centrado"/>
        <w:spacing w:before="0" w:beforeAutospacing="0" w:after="0" w:afterAutospacing="0"/>
        <w:contextualSpacing/>
        <w:jc w:val="center"/>
        <w:rPr>
          <w:rStyle w:val="baj"/>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PARAGRAFO 7o</w:t>
      </w:r>
    </w:p>
    <w:p w14:paraId="743D9BD8"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76B2E5CE"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REGLAS GENERALES SOBRE LAS INCAPACIDADES</w:t>
      </w:r>
    </w:p>
    <w:p w14:paraId="482704CD" w14:textId="1F00D117" w:rsidR="007460B3" w:rsidRPr="008E5C14" w:rsidRDefault="007460B3" w:rsidP="005955AC">
      <w:pPr>
        <w:spacing w:after="0" w:line="240" w:lineRule="auto"/>
        <w:contextualSpacing/>
        <w:rPr>
          <w:rFonts w:ascii="Arial" w:hAnsi="Arial" w:cs="Arial"/>
          <w:color w:val="000000" w:themeColor="text1"/>
          <w:lang w:val="pt-BR"/>
        </w:rPr>
      </w:pPr>
    </w:p>
    <w:p w14:paraId="1BEFF4C8" w14:textId="72422CE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5" w:name="600"/>
      <w:r w:rsidRPr="008E5C14">
        <w:rPr>
          <w:rFonts w:ascii="Arial" w:hAnsi="Arial" w:cs="Arial"/>
          <w:color w:val="000000" w:themeColor="text1"/>
          <w:sz w:val="22"/>
          <w:szCs w:val="22"/>
          <w:lang w:val="pt-BR"/>
        </w:rPr>
        <w:t xml:space="preserve">ARTICULO 600. </w:t>
      </w:r>
      <w:bookmarkEnd w:id="655"/>
      <w:proofErr w:type="spellStart"/>
      <w:r w:rsidR="00E26985" w:rsidRPr="008E5C14">
        <w:rPr>
          <w:rFonts w:ascii="Arial" w:hAnsi="Arial" w:cs="Arial"/>
          <w:color w:val="000000" w:themeColor="text1"/>
          <w:sz w:val="22"/>
          <w:szCs w:val="22"/>
          <w:lang w:val="pt-BR"/>
        </w:rPr>
        <w:t>Derogado</w:t>
      </w:r>
      <w:proofErr w:type="spellEnd"/>
    </w:p>
    <w:p w14:paraId="3B672E47" w14:textId="77777777" w:rsidR="00765668" w:rsidRPr="008E5C14" w:rsidRDefault="00765668" w:rsidP="005955AC">
      <w:pPr>
        <w:spacing w:after="0" w:line="240" w:lineRule="auto"/>
        <w:contextualSpacing/>
        <w:rPr>
          <w:rFonts w:ascii="Arial" w:hAnsi="Arial" w:cs="Arial"/>
          <w:color w:val="000000" w:themeColor="text1"/>
          <w:lang w:val="pt-BR"/>
        </w:rPr>
      </w:pPr>
    </w:p>
    <w:p w14:paraId="18D7F272" w14:textId="00672D31" w:rsidR="007460B3" w:rsidRPr="008E5C14" w:rsidRDefault="007460B3" w:rsidP="005955AC">
      <w:pPr>
        <w:spacing w:after="0" w:line="240" w:lineRule="auto"/>
        <w:contextualSpacing/>
        <w:rPr>
          <w:rFonts w:ascii="Arial" w:hAnsi="Arial" w:cs="Arial"/>
          <w:color w:val="000000" w:themeColor="text1"/>
          <w:lang w:val="pt-BR"/>
        </w:rPr>
      </w:pPr>
    </w:p>
    <w:p w14:paraId="2F7CBEA8" w14:textId="6FC2792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6" w:name="601"/>
      <w:r w:rsidRPr="008E5C14">
        <w:rPr>
          <w:rFonts w:ascii="Arial" w:hAnsi="Arial" w:cs="Arial"/>
          <w:color w:val="000000" w:themeColor="text1"/>
          <w:sz w:val="22"/>
          <w:szCs w:val="22"/>
          <w:lang w:val="pt-BR"/>
        </w:rPr>
        <w:t xml:space="preserve">ARTICULO 601. </w:t>
      </w:r>
      <w:bookmarkEnd w:id="656"/>
      <w:proofErr w:type="spellStart"/>
      <w:r w:rsidR="00E26985" w:rsidRPr="008E5C14">
        <w:rPr>
          <w:rFonts w:ascii="Arial" w:hAnsi="Arial" w:cs="Arial"/>
          <w:color w:val="000000" w:themeColor="text1"/>
          <w:sz w:val="22"/>
          <w:szCs w:val="22"/>
          <w:lang w:val="pt-BR"/>
        </w:rPr>
        <w:t>Derogado</w:t>
      </w:r>
      <w:proofErr w:type="spellEnd"/>
    </w:p>
    <w:p w14:paraId="7C311E78" w14:textId="77777777" w:rsidR="00765668" w:rsidRPr="008E5C14" w:rsidRDefault="00765668"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bookmarkStart w:id="657" w:name="Nivel059"/>
    </w:p>
    <w:p w14:paraId="38FC4309" w14:textId="3C9BDD25"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CAPITULO</w:t>
      </w:r>
      <w:proofErr w:type="gramEnd"/>
      <w:r w:rsidRPr="008E5C14">
        <w:rPr>
          <w:rFonts w:ascii="Arial" w:hAnsi="Arial" w:cs="Arial"/>
          <w:b/>
          <w:bCs/>
          <w:color w:val="000000" w:themeColor="text1"/>
          <w:sz w:val="22"/>
          <w:szCs w:val="22"/>
          <w:lang w:val="pt-BR"/>
        </w:rPr>
        <w:t xml:space="preserve"> II</w:t>
      </w:r>
      <w:bookmarkEnd w:id="657"/>
    </w:p>
    <w:p w14:paraId="1AB13941" w14:textId="77777777" w:rsidR="00D63B2E" w:rsidRPr="008E5C14" w:rsidRDefault="00D63B2E"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40A49413" w14:textId="77777777" w:rsidR="007460B3" w:rsidRPr="008E5C14" w:rsidRDefault="007460B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8E5C14">
        <w:rPr>
          <w:rStyle w:val="baj"/>
          <w:rFonts w:ascii="Arial" w:hAnsi="Arial" w:cs="Arial"/>
          <w:b/>
          <w:bCs/>
          <w:color w:val="000000" w:themeColor="text1"/>
          <w:sz w:val="22"/>
          <w:szCs w:val="22"/>
          <w:lang w:val="pt-BR"/>
        </w:rPr>
        <w:t>DE LAS EXCUSAS</w:t>
      </w:r>
    </w:p>
    <w:p w14:paraId="04D174A6" w14:textId="036AEAB3" w:rsidR="007460B3" w:rsidRPr="008E5C14" w:rsidRDefault="007460B3" w:rsidP="005955AC">
      <w:pPr>
        <w:spacing w:after="0" w:line="240" w:lineRule="auto"/>
        <w:contextualSpacing/>
        <w:rPr>
          <w:rFonts w:ascii="Arial" w:hAnsi="Arial" w:cs="Arial"/>
          <w:color w:val="000000" w:themeColor="text1"/>
          <w:lang w:val="pt-BR"/>
        </w:rPr>
      </w:pPr>
    </w:p>
    <w:p w14:paraId="7274AC50" w14:textId="12AFC7E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8" w:name="602"/>
      <w:r w:rsidRPr="008E5C14">
        <w:rPr>
          <w:rFonts w:ascii="Arial" w:hAnsi="Arial" w:cs="Arial"/>
          <w:color w:val="000000" w:themeColor="text1"/>
          <w:sz w:val="22"/>
          <w:szCs w:val="22"/>
          <w:lang w:val="pt-BR"/>
        </w:rPr>
        <w:t xml:space="preserve">ARTICULO 602. </w:t>
      </w:r>
      <w:bookmarkEnd w:id="658"/>
      <w:proofErr w:type="spellStart"/>
      <w:r w:rsidR="00E26985" w:rsidRPr="008E5C14">
        <w:rPr>
          <w:rFonts w:ascii="Arial" w:hAnsi="Arial" w:cs="Arial"/>
          <w:color w:val="000000" w:themeColor="text1"/>
          <w:sz w:val="22"/>
          <w:szCs w:val="22"/>
          <w:lang w:val="pt-BR"/>
        </w:rPr>
        <w:t>Derogado</w:t>
      </w:r>
      <w:proofErr w:type="spellEnd"/>
    </w:p>
    <w:p w14:paraId="044D3D08" w14:textId="77777777" w:rsidR="00765668" w:rsidRPr="008E5C14" w:rsidRDefault="00765668" w:rsidP="005955AC">
      <w:pPr>
        <w:spacing w:after="0" w:line="240" w:lineRule="auto"/>
        <w:contextualSpacing/>
        <w:rPr>
          <w:rFonts w:ascii="Arial" w:hAnsi="Arial" w:cs="Arial"/>
          <w:color w:val="000000" w:themeColor="text1"/>
          <w:lang w:val="pt-BR"/>
        </w:rPr>
      </w:pPr>
    </w:p>
    <w:p w14:paraId="162A21CA" w14:textId="07D4A867" w:rsidR="007460B3" w:rsidRPr="008E5C14" w:rsidRDefault="007460B3" w:rsidP="005955AC">
      <w:pPr>
        <w:spacing w:after="0" w:line="240" w:lineRule="auto"/>
        <w:contextualSpacing/>
        <w:rPr>
          <w:rFonts w:ascii="Arial" w:hAnsi="Arial" w:cs="Arial"/>
          <w:color w:val="000000" w:themeColor="text1"/>
          <w:lang w:val="pt-BR"/>
        </w:rPr>
      </w:pPr>
    </w:p>
    <w:p w14:paraId="695EF0FC" w14:textId="7C95D6C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59" w:name="603"/>
      <w:r w:rsidRPr="008E5C14">
        <w:rPr>
          <w:rFonts w:ascii="Arial" w:hAnsi="Arial" w:cs="Arial"/>
          <w:color w:val="000000" w:themeColor="text1"/>
          <w:sz w:val="22"/>
          <w:szCs w:val="22"/>
          <w:lang w:val="pt-BR"/>
        </w:rPr>
        <w:t xml:space="preserve">ARTICULO 603. </w:t>
      </w:r>
      <w:bookmarkEnd w:id="659"/>
      <w:proofErr w:type="spellStart"/>
      <w:r w:rsidR="00E26985" w:rsidRPr="008E5C14">
        <w:rPr>
          <w:rFonts w:ascii="Arial" w:hAnsi="Arial" w:cs="Arial"/>
          <w:color w:val="000000" w:themeColor="text1"/>
          <w:sz w:val="22"/>
          <w:szCs w:val="22"/>
          <w:lang w:val="pt-BR"/>
        </w:rPr>
        <w:t>Derogado</w:t>
      </w:r>
      <w:proofErr w:type="spellEnd"/>
    </w:p>
    <w:p w14:paraId="67A13452" w14:textId="222B0592" w:rsidR="007460B3" w:rsidRPr="008E5C14" w:rsidRDefault="007460B3" w:rsidP="005955AC">
      <w:pPr>
        <w:spacing w:after="0" w:line="240" w:lineRule="auto"/>
        <w:contextualSpacing/>
        <w:rPr>
          <w:rFonts w:ascii="Arial" w:hAnsi="Arial" w:cs="Arial"/>
          <w:color w:val="000000" w:themeColor="text1"/>
          <w:lang w:val="pt-BR"/>
        </w:rPr>
      </w:pPr>
    </w:p>
    <w:p w14:paraId="2E6114D1" w14:textId="1B5E01B7"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0" w:name="604"/>
      <w:r w:rsidRPr="008E5C14">
        <w:rPr>
          <w:rFonts w:ascii="Arial" w:hAnsi="Arial" w:cs="Arial"/>
          <w:color w:val="000000" w:themeColor="text1"/>
          <w:sz w:val="22"/>
          <w:szCs w:val="22"/>
          <w:lang w:val="pt-BR"/>
        </w:rPr>
        <w:t xml:space="preserve">ARTICULO 604. </w:t>
      </w:r>
      <w:bookmarkEnd w:id="660"/>
      <w:proofErr w:type="spellStart"/>
      <w:r w:rsidR="00E26985" w:rsidRPr="008E5C14">
        <w:rPr>
          <w:rFonts w:ascii="Arial" w:hAnsi="Arial" w:cs="Arial"/>
          <w:color w:val="000000" w:themeColor="text1"/>
          <w:sz w:val="22"/>
          <w:szCs w:val="22"/>
          <w:lang w:val="pt-BR"/>
        </w:rPr>
        <w:t>Derogado</w:t>
      </w:r>
      <w:proofErr w:type="spellEnd"/>
    </w:p>
    <w:p w14:paraId="3AC20DF4" w14:textId="77777777" w:rsidR="00765668" w:rsidRPr="008E5C14" w:rsidRDefault="00765668" w:rsidP="005955AC">
      <w:pPr>
        <w:spacing w:after="0" w:line="240" w:lineRule="auto"/>
        <w:contextualSpacing/>
        <w:rPr>
          <w:rFonts w:ascii="Arial" w:hAnsi="Arial" w:cs="Arial"/>
          <w:color w:val="000000" w:themeColor="text1"/>
          <w:lang w:val="pt-BR"/>
        </w:rPr>
      </w:pPr>
    </w:p>
    <w:p w14:paraId="4D8D1ED2" w14:textId="6A14CB24" w:rsidR="007460B3" w:rsidRPr="008E5C14" w:rsidRDefault="007460B3" w:rsidP="005955AC">
      <w:pPr>
        <w:spacing w:after="0" w:line="240" w:lineRule="auto"/>
        <w:contextualSpacing/>
        <w:rPr>
          <w:rFonts w:ascii="Arial" w:hAnsi="Arial" w:cs="Arial"/>
          <w:color w:val="000000" w:themeColor="text1"/>
          <w:lang w:val="pt-BR"/>
        </w:rPr>
      </w:pPr>
    </w:p>
    <w:p w14:paraId="18D2D496" w14:textId="0074868D" w:rsidR="00765668" w:rsidRPr="008E5C14" w:rsidRDefault="007460B3" w:rsidP="00765668">
      <w:pPr>
        <w:pStyle w:val="NormalWeb"/>
        <w:spacing w:before="0" w:beforeAutospacing="0" w:after="0" w:afterAutospacing="0"/>
        <w:contextualSpacing/>
        <w:jc w:val="both"/>
        <w:rPr>
          <w:rFonts w:ascii="Arial" w:hAnsi="Arial" w:cs="Arial"/>
          <w:color w:val="000000" w:themeColor="text1"/>
          <w:sz w:val="22"/>
          <w:szCs w:val="22"/>
          <w:lang w:val="pt-BR"/>
        </w:rPr>
      </w:pPr>
      <w:bookmarkStart w:id="661" w:name="605"/>
      <w:r w:rsidRPr="008E5C14">
        <w:rPr>
          <w:rFonts w:ascii="Arial" w:hAnsi="Arial" w:cs="Arial"/>
          <w:color w:val="000000" w:themeColor="text1"/>
          <w:sz w:val="22"/>
          <w:szCs w:val="22"/>
          <w:lang w:val="pt-BR"/>
        </w:rPr>
        <w:t xml:space="preserve">ARTICULO 605. </w:t>
      </w:r>
      <w:bookmarkEnd w:id="661"/>
      <w:proofErr w:type="spellStart"/>
      <w:r w:rsidR="00E26985" w:rsidRPr="008E5C14">
        <w:rPr>
          <w:rFonts w:ascii="Arial" w:hAnsi="Arial" w:cs="Arial"/>
          <w:color w:val="000000" w:themeColor="text1"/>
          <w:sz w:val="22"/>
          <w:szCs w:val="22"/>
          <w:lang w:val="pt-BR"/>
        </w:rPr>
        <w:t>Derogado</w:t>
      </w:r>
      <w:proofErr w:type="spellEnd"/>
    </w:p>
    <w:p w14:paraId="4F17B858" w14:textId="68CCEDFC" w:rsidR="007460B3" w:rsidRPr="008E5C14" w:rsidRDefault="007460B3" w:rsidP="005955AC">
      <w:pPr>
        <w:spacing w:after="0" w:line="240" w:lineRule="auto"/>
        <w:contextualSpacing/>
        <w:rPr>
          <w:rFonts w:ascii="Arial" w:hAnsi="Arial" w:cs="Arial"/>
          <w:color w:val="000000" w:themeColor="text1"/>
          <w:lang w:val="pt-BR"/>
        </w:rPr>
      </w:pPr>
    </w:p>
    <w:p w14:paraId="5C07E328" w14:textId="115A842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2" w:name="606"/>
      <w:r w:rsidRPr="008E5C14">
        <w:rPr>
          <w:rFonts w:ascii="Arial" w:hAnsi="Arial" w:cs="Arial"/>
          <w:color w:val="000000" w:themeColor="text1"/>
          <w:sz w:val="22"/>
          <w:szCs w:val="22"/>
          <w:lang w:val="pt-BR"/>
        </w:rPr>
        <w:t xml:space="preserve">ARTICULO 606. </w:t>
      </w:r>
      <w:bookmarkEnd w:id="662"/>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2ADEBD14" w14:textId="19836540" w:rsidR="007460B3" w:rsidRPr="008E5C14" w:rsidRDefault="007460B3" w:rsidP="005955AC">
      <w:pPr>
        <w:spacing w:after="0" w:line="240" w:lineRule="auto"/>
        <w:contextualSpacing/>
        <w:rPr>
          <w:rFonts w:ascii="Arial" w:hAnsi="Arial" w:cs="Arial"/>
          <w:color w:val="000000" w:themeColor="text1"/>
          <w:lang w:val="pt-BR"/>
        </w:rPr>
      </w:pPr>
    </w:p>
    <w:p w14:paraId="3E0877EA" w14:textId="118801DE"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3" w:name="607"/>
      <w:r w:rsidRPr="008E5C14">
        <w:rPr>
          <w:rFonts w:ascii="Arial" w:hAnsi="Arial" w:cs="Arial"/>
          <w:color w:val="000000" w:themeColor="text1"/>
          <w:sz w:val="22"/>
          <w:szCs w:val="22"/>
          <w:lang w:val="pt-BR"/>
        </w:rPr>
        <w:t xml:space="preserve">ARTICULO 607. </w:t>
      </w:r>
      <w:bookmarkEnd w:id="663"/>
      <w:proofErr w:type="spellStart"/>
      <w:r w:rsidR="00E26985" w:rsidRPr="008E5C14">
        <w:rPr>
          <w:rFonts w:ascii="Arial" w:hAnsi="Arial" w:cs="Arial"/>
          <w:color w:val="000000" w:themeColor="text1"/>
          <w:sz w:val="22"/>
          <w:szCs w:val="22"/>
          <w:lang w:val="pt-BR"/>
        </w:rPr>
        <w:t>Derogado</w:t>
      </w:r>
      <w:proofErr w:type="spellEnd"/>
    </w:p>
    <w:p w14:paraId="29A7B5D3" w14:textId="77777777" w:rsidR="00765668" w:rsidRPr="008E5C14" w:rsidRDefault="00765668" w:rsidP="005955AC">
      <w:pPr>
        <w:spacing w:after="0" w:line="240" w:lineRule="auto"/>
        <w:contextualSpacing/>
        <w:rPr>
          <w:rFonts w:ascii="Arial" w:hAnsi="Arial" w:cs="Arial"/>
          <w:color w:val="000000" w:themeColor="text1"/>
          <w:lang w:val="pt-BR"/>
        </w:rPr>
      </w:pPr>
    </w:p>
    <w:p w14:paraId="7F3BBAF7" w14:textId="21F7300D" w:rsidR="007460B3" w:rsidRPr="008E5C14" w:rsidRDefault="007460B3" w:rsidP="005955AC">
      <w:pPr>
        <w:spacing w:after="0" w:line="240" w:lineRule="auto"/>
        <w:contextualSpacing/>
        <w:rPr>
          <w:rFonts w:ascii="Arial" w:hAnsi="Arial" w:cs="Arial"/>
          <w:color w:val="000000" w:themeColor="text1"/>
          <w:lang w:val="pt-BR"/>
        </w:rPr>
      </w:pPr>
    </w:p>
    <w:p w14:paraId="31809B1B" w14:textId="29BC4D7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4" w:name="608"/>
      <w:r w:rsidRPr="008E5C14">
        <w:rPr>
          <w:rFonts w:ascii="Arial" w:hAnsi="Arial" w:cs="Arial"/>
          <w:color w:val="000000" w:themeColor="text1"/>
          <w:sz w:val="22"/>
          <w:szCs w:val="22"/>
          <w:lang w:val="pt-BR"/>
        </w:rPr>
        <w:t>ARTICULO 608</w:t>
      </w:r>
      <w:proofErr w:type="gramStart"/>
      <w:r w:rsidRPr="008E5C14">
        <w:rPr>
          <w:rFonts w:ascii="Arial" w:hAnsi="Arial" w:cs="Arial"/>
          <w:color w:val="000000" w:themeColor="text1"/>
          <w:sz w:val="22"/>
          <w:szCs w:val="22"/>
          <w:lang w:val="pt-BR"/>
        </w:rPr>
        <w:t>. .</w:t>
      </w:r>
      <w:bookmarkEnd w:id="664"/>
      <w:proofErr w:type="gramEnd"/>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117AD6B5" w14:textId="4EE1F012" w:rsidR="007460B3" w:rsidRPr="008E5C14" w:rsidRDefault="007460B3" w:rsidP="005955AC">
      <w:pPr>
        <w:spacing w:after="0" w:line="240" w:lineRule="auto"/>
        <w:contextualSpacing/>
        <w:rPr>
          <w:rFonts w:ascii="Arial" w:hAnsi="Arial" w:cs="Arial"/>
          <w:color w:val="000000" w:themeColor="text1"/>
          <w:lang w:val="pt-BR"/>
        </w:rPr>
      </w:pPr>
    </w:p>
    <w:p w14:paraId="308BA7C9" w14:textId="723B9B2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5" w:name="609"/>
      <w:r w:rsidRPr="008E5C14">
        <w:rPr>
          <w:rFonts w:ascii="Arial" w:hAnsi="Arial" w:cs="Arial"/>
          <w:color w:val="000000" w:themeColor="text1"/>
          <w:sz w:val="22"/>
          <w:szCs w:val="22"/>
          <w:lang w:val="pt-BR"/>
        </w:rPr>
        <w:t xml:space="preserve">ARTICULO 609. </w:t>
      </w:r>
      <w:bookmarkEnd w:id="665"/>
      <w:proofErr w:type="spellStart"/>
      <w:r w:rsidR="00E26985" w:rsidRPr="008E5C14">
        <w:rPr>
          <w:rFonts w:ascii="Arial" w:hAnsi="Arial" w:cs="Arial"/>
          <w:color w:val="000000" w:themeColor="text1"/>
          <w:sz w:val="22"/>
          <w:szCs w:val="22"/>
          <w:lang w:val="pt-BR"/>
        </w:rPr>
        <w:t>Derogado</w:t>
      </w:r>
      <w:proofErr w:type="spellEnd"/>
    </w:p>
    <w:p w14:paraId="0964417F" w14:textId="693EAA6E" w:rsidR="007460B3" w:rsidRPr="008E5C14" w:rsidRDefault="007460B3" w:rsidP="005955AC">
      <w:pPr>
        <w:spacing w:after="0" w:line="240" w:lineRule="auto"/>
        <w:contextualSpacing/>
        <w:rPr>
          <w:rFonts w:ascii="Arial" w:hAnsi="Arial" w:cs="Arial"/>
          <w:color w:val="000000" w:themeColor="text1"/>
          <w:lang w:val="pt-BR"/>
        </w:rPr>
      </w:pPr>
    </w:p>
    <w:p w14:paraId="663164D3" w14:textId="73BCC89D"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66" w:name="610"/>
      <w:r w:rsidRPr="008E5C14">
        <w:rPr>
          <w:rFonts w:ascii="Arial" w:hAnsi="Arial" w:cs="Arial"/>
          <w:color w:val="000000" w:themeColor="text1"/>
          <w:sz w:val="22"/>
          <w:szCs w:val="22"/>
          <w:lang w:val="pt-BR"/>
        </w:rPr>
        <w:t xml:space="preserve">ARTICULO 610. </w:t>
      </w:r>
      <w:bookmarkEnd w:id="666"/>
      <w:r w:rsidR="00E26985" w:rsidRPr="00606048">
        <w:rPr>
          <w:rFonts w:ascii="Arial" w:hAnsi="Arial" w:cs="Arial"/>
          <w:color w:val="000000" w:themeColor="text1"/>
          <w:sz w:val="22"/>
          <w:szCs w:val="22"/>
        </w:rPr>
        <w:t>Derogado</w:t>
      </w:r>
    </w:p>
    <w:p w14:paraId="34CFFFC0" w14:textId="6026AABE" w:rsidR="007460B3" w:rsidRPr="00606048" w:rsidRDefault="007460B3" w:rsidP="005955AC">
      <w:pPr>
        <w:spacing w:after="0" w:line="240" w:lineRule="auto"/>
        <w:contextualSpacing/>
        <w:rPr>
          <w:rFonts w:ascii="Arial" w:hAnsi="Arial" w:cs="Arial"/>
          <w:color w:val="000000" w:themeColor="text1"/>
        </w:rPr>
      </w:pPr>
    </w:p>
    <w:p w14:paraId="2A934836" w14:textId="2C6922F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67" w:name="611"/>
      <w:r w:rsidRPr="00606048">
        <w:rPr>
          <w:rFonts w:ascii="Arial" w:hAnsi="Arial" w:cs="Arial"/>
          <w:color w:val="000000" w:themeColor="text1"/>
          <w:sz w:val="22"/>
          <w:szCs w:val="22"/>
        </w:rPr>
        <w:lastRenderedPageBreak/>
        <w:t xml:space="preserve">ARTICULO 611. </w:t>
      </w:r>
      <w:bookmarkEnd w:id="667"/>
      <w:r w:rsidR="00E26985" w:rsidRPr="00606048">
        <w:rPr>
          <w:rFonts w:ascii="Arial" w:hAnsi="Arial" w:cs="Arial"/>
          <w:color w:val="000000" w:themeColor="text1"/>
          <w:sz w:val="22"/>
          <w:szCs w:val="22"/>
        </w:rPr>
        <w:t>Derogado</w:t>
      </w:r>
    </w:p>
    <w:p w14:paraId="7B7C50FB" w14:textId="77777777" w:rsidR="00765668" w:rsidRPr="00606048" w:rsidRDefault="00765668"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668" w:name="Nivel060"/>
    </w:p>
    <w:p w14:paraId="44F5363A" w14:textId="6141318E"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668"/>
    </w:p>
    <w:p w14:paraId="1940DD27"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E2E3799" w14:textId="6870DD55" w:rsidR="007460B3" w:rsidRPr="00606048" w:rsidRDefault="007460B3"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COMUNES A LAS INCAPACIDADES Y A LAS EXCUSAS</w:t>
      </w:r>
    </w:p>
    <w:p w14:paraId="4CE8009C" w14:textId="77777777" w:rsidR="00D63B2E" w:rsidRPr="00606048" w:rsidRDefault="00D63B2E" w:rsidP="005955AC">
      <w:pPr>
        <w:pStyle w:val="centrado"/>
        <w:spacing w:before="0" w:beforeAutospacing="0" w:after="0" w:afterAutospacing="0"/>
        <w:contextualSpacing/>
        <w:jc w:val="center"/>
        <w:rPr>
          <w:rFonts w:ascii="Arial" w:hAnsi="Arial" w:cs="Arial"/>
          <w:color w:val="000000" w:themeColor="text1"/>
          <w:sz w:val="22"/>
          <w:szCs w:val="22"/>
        </w:rPr>
      </w:pPr>
    </w:p>
    <w:p w14:paraId="1AE333A9" w14:textId="13C39AE8"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69" w:name="612"/>
      <w:r w:rsidRPr="008E5C14">
        <w:rPr>
          <w:rFonts w:ascii="Arial" w:hAnsi="Arial" w:cs="Arial"/>
          <w:color w:val="000000" w:themeColor="text1"/>
          <w:sz w:val="22"/>
          <w:szCs w:val="22"/>
          <w:lang w:val="pt-BR"/>
        </w:rPr>
        <w:t xml:space="preserve">ARTICULO 612. </w:t>
      </w:r>
      <w:bookmarkEnd w:id="669"/>
      <w:proofErr w:type="spellStart"/>
      <w:r w:rsidR="00E26985" w:rsidRPr="008E5C14">
        <w:rPr>
          <w:rFonts w:ascii="Arial" w:hAnsi="Arial" w:cs="Arial"/>
          <w:color w:val="000000" w:themeColor="text1"/>
          <w:sz w:val="22"/>
          <w:szCs w:val="22"/>
          <w:lang w:val="pt-BR"/>
        </w:rPr>
        <w:t>Derogado</w:t>
      </w:r>
      <w:proofErr w:type="spellEnd"/>
    </w:p>
    <w:p w14:paraId="77FE41FA" w14:textId="7C9E9BAF" w:rsidR="007460B3" w:rsidRPr="008E5C14" w:rsidRDefault="007460B3" w:rsidP="005955AC">
      <w:pPr>
        <w:spacing w:after="0" w:line="240" w:lineRule="auto"/>
        <w:contextualSpacing/>
        <w:rPr>
          <w:rFonts w:ascii="Arial" w:hAnsi="Arial" w:cs="Arial"/>
          <w:color w:val="000000" w:themeColor="text1"/>
          <w:lang w:val="pt-BR"/>
        </w:rPr>
      </w:pPr>
    </w:p>
    <w:p w14:paraId="7035FA52" w14:textId="521A6B5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0" w:name="613"/>
      <w:r w:rsidRPr="008E5C14">
        <w:rPr>
          <w:rFonts w:ascii="Arial" w:hAnsi="Arial" w:cs="Arial"/>
          <w:color w:val="000000" w:themeColor="text1"/>
          <w:sz w:val="22"/>
          <w:szCs w:val="22"/>
          <w:lang w:val="pt-BR"/>
        </w:rPr>
        <w:t xml:space="preserve">ARTICULO 613. </w:t>
      </w:r>
      <w:bookmarkEnd w:id="670"/>
      <w:proofErr w:type="spellStart"/>
      <w:r w:rsidR="00E26985" w:rsidRPr="008E5C14">
        <w:rPr>
          <w:rFonts w:ascii="Arial" w:hAnsi="Arial" w:cs="Arial"/>
          <w:color w:val="000000" w:themeColor="text1"/>
          <w:sz w:val="22"/>
          <w:szCs w:val="22"/>
          <w:lang w:val="pt-BR"/>
        </w:rPr>
        <w:t>Derogado</w:t>
      </w:r>
      <w:proofErr w:type="spellEnd"/>
    </w:p>
    <w:p w14:paraId="5DC64F6B" w14:textId="77777777" w:rsidR="00765668" w:rsidRPr="008E5C14" w:rsidRDefault="00765668"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671" w:name="Nivel061"/>
    </w:p>
    <w:p w14:paraId="6DF33E2D" w14:textId="3CD4EC21" w:rsidR="007460B3" w:rsidRPr="008E5C14" w:rsidRDefault="007460B3"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8E5C14">
        <w:rPr>
          <w:rFonts w:ascii="Arial" w:hAnsi="Arial" w:cs="Arial"/>
          <w:b/>
          <w:bCs/>
          <w:color w:val="000000" w:themeColor="text1"/>
          <w:sz w:val="22"/>
          <w:szCs w:val="22"/>
          <w:lang w:val="pt-BR"/>
        </w:rPr>
        <w:t>TITULO</w:t>
      </w:r>
      <w:proofErr w:type="gramEnd"/>
      <w:r w:rsidRPr="008E5C14">
        <w:rPr>
          <w:rFonts w:ascii="Arial" w:hAnsi="Arial" w:cs="Arial"/>
          <w:b/>
          <w:bCs/>
          <w:color w:val="000000" w:themeColor="text1"/>
          <w:sz w:val="22"/>
          <w:szCs w:val="22"/>
          <w:lang w:val="pt-BR"/>
        </w:rPr>
        <w:t xml:space="preserve"> XXXIV</w:t>
      </w:r>
      <w:bookmarkEnd w:id="671"/>
    </w:p>
    <w:p w14:paraId="27A547B3"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REMUNERACION DE LOS TUTORES Y CURADORES</w:t>
      </w:r>
    </w:p>
    <w:p w14:paraId="0ABC618B" w14:textId="1BE1AFCA" w:rsidR="007460B3" w:rsidRPr="00606048" w:rsidRDefault="007460B3" w:rsidP="005955AC">
      <w:pPr>
        <w:spacing w:after="0" w:line="240" w:lineRule="auto"/>
        <w:contextualSpacing/>
        <w:rPr>
          <w:rFonts w:ascii="Arial" w:hAnsi="Arial" w:cs="Arial"/>
          <w:color w:val="000000" w:themeColor="text1"/>
        </w:rPr>
      </w:pPr>
    </w:p>
    <w:p w14:paraId="77F6B7DB" w14:textId="48D2BF6F"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2" w:name="614"/>
      <w:r w:rsidRPr="008E5C14">
        <w:rPr>
          <w:rFonts w:ascii="Arial" w:hAnsi="Arial" w:cs="Arial"/>
          <w:color w:val="000000" w:themeColor="text1"/>
          <w:sz w:val="22"/>
          <w:szCs w:val="22"/>
          <w:lang w:val="pt-BR"/>
        </w:rPr>
        <w:t xml:space="preserve">ARTICULO 614. </w:t>
      </w:r>
      <w:bookmarkEnd w:id="672"/>
      <w:proofErr w:type="spellStart"/>
      <w:r w:rsidR="00E26985" w:rsidRPr="008E5C14">
        <w:rPr>
          <w:rFonts w:ascii="Arial" w:hAnsi="Arial" w:cs="Arial"/>
          <w:color w:val="000000" w:themeColor="text1"/>
          <w:sz w:val="22"/>
          <w:szCs w:val="22"/>
          <w:lang w:val="pt-BR"/>
        </w:rPr>
        <w:t>Derogado</w:t>
      </w:r>
      <w:proofErr w:type="spellEnd"/>
    </w:p>
    <w:p w14:paraId="6DFC68B8" w14:textId="77777777" w:rsidR="00765668" w:rsidRPr="008E5C14" w:rsidRDefault="00765668" w:rsidP="005955AC">
      <w:pPr>
        <w:spacing w:after="0" w:line="240" w:lineRule="auto"/>
        <w:contextualSpacing/>
        <w:rPr>
          <w:rFonts w:ascii="Arial" w:hAnsi="Arial" w:cs="Arial"/>
          <w:color w:val="000000" w:themeColor="text1"/>
          <w:lang w:val="pt-BR"/>
        </w:rPr>
      </w:pPr>
    </w:p>
    <w:p w14:paraId="2E263A32" w14:textId="074A5EB9" w:rsidR="007460B3" w:rsidRPr="008E5C14" w:rsidRDefault="007460B3" w:rsidP="005955AC">
      <w:pPr>
        <w:spacing w:after="0" w:line="240" w:lineRule="auto"/>
        <w:contextualSpacing/>
        <w:rPr>
          <w:rFonts w:ascii="Arial" w:hAnsi="Arial" w:cs="Arial"/>
          <w:color w:val="000000" w:themeColor="text1"/>
          <w:lang w:val="pt-BR"/>
        </w:rPr>
      </w:pPr>
    </w:p>
    <w:p w14:paraId="0B93668F" w14:textId="5806E7B4"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3" w:name="615"/>
      <w:r w:rsidRPr="008E5C14">
        <w:rPr>
          <w:rFonts w:ascii="Arial" w:hAnsi="Arial" w:cs="Arial"/>
          <w:color w:val="000000" w:themeColor="text1"/>
          <w:sz w:val="22"/>
          <w:szCs w:val="22"/>
          <w:lang w:val="pt-BR"/>
        </w:rPr>
        <w:t xml:space="preserve">ARTICULO 615. </w:t>
      </w:r>
      <w:bookmarkEnd w:id="673"/>
      <w:proofErr w:type="spellStart"/>
      <w:r w:rsidR="00E26985" w:rsidRPr="008E5C14">
        <w:rPr>
          <w:rFonts w:ascii="Arial" w:hAnsi="Arial" w:cs="Arial"/>
          <w:color w:val="000000" w:themeColor="text1"/>
          <w:sz w:val="22"/>
          <w:szCs w:val="22"/>
          <w:lang w:val="pt-BR"/>
        </w:rPr>
        <w:t>Derogado</w:t>
      </w:r>
      <w:proofErr w:type="spellEnd"/>
    </w:p>
    <w:p w14:paraId="4E41BCC5" w14:textId="77777777" w:rsidR="00765668" w:rsidRPr="008E5C14" w:rsidRDefault="00765668" w:rsidP="005955AC">
      <w:pPr>
        <w:spacing w:after="0" w:line="240" w:lineRule="auto"/>
        <w:contextualSpacing/>
        <w:rPr>
          <w:rFonts w:ascii="Arial" w:hAnsi="Arial" w:cs="Arial"/>
          <w:color w:val="000000" w:themeColor="text1"/>
          <w:lang w:val="pt-BR"/>
        </w:rPr>
      </w:pPr>
    </w:p>
    <w:p w14:paraId="776D1C06" w14:textId="39DC29F0" w:rsidR="007460B3" w:rsidRPr="008E5C14" w:rsidRDefault="007460B3" w:rsidP="005955AC">
      <w:pPr>
        <w:spacing w:after="0" w:line="240" w:lineRule="auto"/>
        <w:contextualSpacing/>
        <w:rPr>
          <w:rFonts w:ascii="Arial" w:hAnsi="Arial" w:cs="Arial"/>
          <w:color w:val="000000" w:themeColor="text1"/>
          <w:lang w:val="pt-BR"/>
        </w:rPr>
      </w:pPr>
    </w:p>
    <w:p w14:paraId="2FD8FC5B" w14:textId="1BF3D13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4" w:name="616"/>
      <w:r w:rsidRPr="008E5C14">
        <w:rPr>
          <w:rFonts w:ascii="Arial" w:hAnsi="Arial" w:cs="Arial"/>
          <w:color w:val="000000" w:themeColor="text1"/>
          <w:sz w:val="22"/>
          <w:szCs w:val="22"/>
          <w:lang w:val="pt-BR"/>
        </w:rPr>
        <w:t xml:space="preserve">ARTICULO 616. </w:t>
      </w:r>
      <w:bookmarkEnd w:id="674"/>
      <w:r w:rsidRPr="008E5C14">
        <w:rPr>
          <w:rFonts w:ascii="Arial" w:hAnsi="Arial" w:cs="Arial"/>
          <w:color w:val="000000" w:themeColor="text1"/>
          <w:sz w:val="22"/>
          <w:szCs w:val="22"/>
          <w:lang w:val="pt-BR"/>
        </w:rPr>
        <w:t> </w:t>
      </w:r>
      <w:proofErr w:type="spellStart"/>
      <w:r w:rsidR="00E26985" w:rsidRPr="008E5C14">
        <w:rPr>
          <w:rFonts w:ascii="Arial" w:hAnsi="Arial" w:cs="Arial"/>
          <w:color w:val="000000" w:themeColor="text1"/>
          <w:sz w:val="22"/>
          <w:szCs w:val="22"/>
          <w:lang w:val="pt-BR"/>
        </w:rPr>
        <w:t>Derogado</w:t>
      </w:r>
      <w:proofErr w:type="spellEnd"/>
    </w:p>
    <w:p w14:paraId="6D7F1634" w14:textId="01C9DD89" w:rsidR="007460B3" w:rsidRPr="008E5C14" w:rsidRDefault="007460B3" w:rsidP="005955AC">
      <w:pPr>
        <w:spacing w:after="0" w:line="240" w:lineRule="auto"/>
        <w:contextualSpacing/>
        <w:rPr>
          <w:rFonts w:ascii="Arial" w:hAnsi="Arial" w:cs="Arial"/>
          <w:color w:val="000000" w:themeColor="text1"/>
          <w:lang w:val="pt-BR"/>
        </w:rPr>
      </w:pPr>
    </w:p>
    <w:p w14:paraId="3F83C86B" w14:textId="6E6D58B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5" w:name="617"/>
      <w:r w:rsidRPr="008E5C14">
        <w:rPr>
          <w:rFonts w:ascii="Arial" w:hAnsi="Arial" w:cs="Arial"/>
          <w:color w:val="000000" w:themeColor="text1"/>
          <w:sz w:val="22"/>
          <w:szCs w:val="22"/>
          <w:lang w:val="pt-BR"/>
        </w:rPr>
        <w:t xml:space="preserve">ARTICULO 617. </w:t>
      </w:r>
      <w:bookmarkEnd w:id="675"/>
      <w:proofErr w:type="spellStart"/>
      <w:r w:rsidR="00E26985" w:rsidRPr="008E5C14">
        <w:rPr>
          <w:rFonts w:ascii="Arial" w:hAnsi="Arial" w:cs="Arial"/>
          <w:color w:val="000000" w:themeColor="text1"/>
          <w:sz w:val="22"/>
          <w:szCs w:val="22"/>
          <w:lang w:val="pt-BR"/>
        </w:rPr>
        <w:t>Derogado</w:t>
      </w:r>
      <w:proofErr w:type="spellEnd"/>
    </w:p>
    <w:p w14:paraId="3D901EE2" w14:textId="77777777" w:rsidR="00765668" w:rsidRPr="008E5C14" w:rsidRDefault="00765668"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6" w:name="618"/>
    </w:p>
    <w:p w14:paraId="1DCBC230" w14:textId="73F21390"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618. </w:t>
      </w:r>
      <w:bookmarkEnd w:id="676"/>
      <w:proofErr w:type="spellStart"/>
      <w:r w:rsidR="00E26985" w:rsidRPr="008E5C14">
        <w:rPr>
          <w:rFonts w:ascii="Arial" w:hAnsi="Arial" w:cs="Arial"/>
          <w:color w:val="000000" w:themeColor="text1"/>
          <w:sz w:val="22"/>
          <w:szCs w:val="22"/>
          <w:lang w:val="pt-BR"/>
        </w:rPr>
        <w:t>Derogado</w:t>
      </w:r>
      <w:proofErr w:type="spellEnd"/>
    </w:p>
    <w:p w14:paraId="058E7748" w14:textId="77777777" w:rsidR="00765668" w:rsidRPr="008E5C14" w:rsidRDefault="00765668"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77" w:name="619"/>
    </w:p>
    <w:p w14:paraId="502719FF" w14:textId="28E5717A"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8E5C14">
        <w:rPr>
          <w:rFonts w:ascii="Arial" w:hAnsi="Arial" w:cs="Arial"/>
          <w:color w:val="000000" w:themeColor="text1"/>
          <w:sz w:val="22"/>
          <w:szCs w:val="22"/>
          <w:lang w:val="pt-BR"/>
        </w:rPr>
        <w:t xml:space="preserve">ARTICULO 619. </w:t>
      </w:r>
      <w:bookmarkEnd w:id="677"/>
      <w:proofErr w:type="spellStart"/>
      <w:r w:rsidR="00E26985" w:rsidRPr="008E5C14">
        <w:rPr>
          <w:rFonts w:ascii="Arial" w:hAnsi="Arial" w:cs="Arial"/>
          <w:color w:val="000000" w:themeColor="text1"/>
          <w:sz w:val="22"/>
          <w:szCs w:val="22"/>
          <w:lang w:val="pt-BR"/>
        </w:rPr>
        <w:t>Derogado</w:t>
      </w:r>
      <w:proofErr w:type="spellEnd"/>
    </w:p>
    <w:p w14:paraId="427C15D3" w14:textId="77777777" w:rsidR="00765668" w:rsidRPr="008E5C14" w:rsidRDefault="00765668" w:rsidP="005955AC">
      <w:pPr>
        <w:spacing w:after="0" w:line="240" w:lineRule="auto"/>
        <w:contextualSpacing/>
        <w:rPr>
          <w:rFonts w:ascii="Arial" w:hAnsi="Arial" w:cs="Arial"/>
          <w:color w:val="000000" w:themeColor="text1"/>
          <w:lang w:val="pt-BR"/>
        </w:rPr>
      </w:pPr>
    </w:p>
    <w:p w14:paraId="46C12E7D" w14:textId="7DA9729F" w:rsidR="00765668" w:rsidRPr="008E5C14" w:rsidRDefault="007460B3" w:rsidP="005955AC">
      <w:pPr>
        <w:spacing w:after="0" w:line="240" w:lineRule="auto"/>
        <w:contextualSpacing/>
        <w:rPr>
          <w:rFonts w:ascii="Arial" w:hAnsi="Arial" w:cs="Arial"/>
          <w:color w:val="000000" w:themeColor="text1"/>
          <w:lang w:val="pt-BR"/>
        </w:rPr>
      </w:pPr>
      <w:bookmarkStart w:id="678" w:name="620"/>
      <w:r w:rsidRPr="008E5C14">
        <w:rPr>
          <w:rFonts w:ascii="Arial" w:hAnsi="Arial" w:cs="Arial"/>
          <w:color w:val="000000" w:themeColor="text1"/>
          <w:lang w:val="pt-BR"/>
        </w:rPr>
        <w:t xml:space="preserve">ARTICULO 620. </w:t>
      </w:r>
      <w:bookmarkEnd w:id="678"/>
      <w:proofErr w:type="spellStart"/>
      <w:r w:rsidR="00E26985" w:rsidRPr="008E5C14">
        <w:rPr>
          <w:rFonts w:ascii="Arial" w:hAnsi="Arial" w:cs="Arial"/>
          <w:color w:val="000000" w:themeColor="text1"/>
          <w:lang w:val="pt-BR"/>
        </w:rPr>
        <w:t>Derogado</w:t>
      </w:r>
      <w:proofErr w:type="spellEnd"/>
    </w:p>
    <w:p w14:paraId="26A21F1E" w14:textId="7C213C7C" w:rsidR="007460B3" w:rsidRPr="008E5C14" w:rsidRDefault="007460B3" w:rsidP="005955AC">
      <w:pPr>
        <w:spacing w:after="0" w:line="240" w:lineRule="auto"/>
        <w:contextualSpacing/>
        <w:rPr>
          <w:rFonts w:ascii="Arial" w:hAnsi="Arial" w:cs="Arial"/>
          <w:color w:val="000000" w:themeColor="text1"/>
          <w:lang w:val="pt-BR"/>
        </w:rPr>
      </w:pPr>
    </w:p>
    <w:p w14:paraId="40205A70" w14:textId="55B5066B" w:rsidR="00765668" w:rsidRPr="008E5C14" w:rsidRDefault="007460B3" w:rsidP="00765668">
      <w:pPr>
        <w:pStyle w:val="NormalWeb"/>
        <w:spacing w:before="0" w:beforeAutospacing="0" w:after="0" w:afterAutospacing="0"/>
        <w:contextualSpacing/>
        <w:jc w:val="both"/>
        <w:rPr>
          <w:rFonts w:ascii="Arial" w:hAnsi="Arial" w:cs="Arial"/>
          <w:color w:val="000000" w:themeColor="text1"/>
          <w:sz w:val="22"/>
          <w:szCs w:val="22"/>
          <w:lang w:val="pt-BR"/>
        </w:rPr>
      </w:pPr>
      <w:bookmarkStart w:id="679" w:name="621"/>
      <w:r w:rsidRPr="008E5C14">
        <w:rPr>
          <w:rFonts w:ascii="Arial" w:hAnsi="Arial" w:cs="Arial"/>
          <w:color w:val="000000" w:themeColor="text1"/>
          <w:sz w:val="22"/>
          <w:szCs w:val="22"/>
          <w:lang w:val="pt-BR"/>
        </w:rPr>
        <w:t xml:space="preserve">ARTICULO 621. </w:t>
      </w:r>
      <w:bookmarkEnd w:id="679"/>
      <w:proofErr w:type="spellStart"/>
      <w:r w:rsidR="00E26985" w:rsidRPr="008E5C14">
        <w:rPr>
          <w:rFonts w:ascii="Arial" w:hAnsi="Arial" w:cs="Arial"/>
          <w:color w:val="000000" w:themeColor="text1"/>
          <w:sz w:val="22"/>
          <w:szCs w:val="22"/>
          <w:lang w:val="pt-BR"/>
        </w:rPr>
        <w:t>Derogado</w:t>
      </w:r>
      <w:proofErr w:type="spellEnd"/>
    </w:p>
    <w:p w14:paraId="7C0248D6" w14:textId="41A6DBC7" w:rsidR="007460B3" w:rsidRPr="008E5C14" w:rsidRDefault="007460B3" w:rsidP="005955AC">
      <w:pPr>
        <w:spacing w:after="0" w:line="240" w:lineRule="auto"/>
        <w:contextualSpacing/>
        <w:rPr>
          <w:rFonts w:ascii="Arial" w:hAnsi="Arial" w:cs="Arial"/>
          <w:color w:val="000000" w:themeColor="text1"/>
          <w:lang w:val="pt-BR"/>
        </w:rPr>
      </w:pPr>
    </w:p>
    <w:p w14:paraId="7EB13AFD" w14:textId="1CC42791"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0" w:name="622"/>
      <w:r w:rsidRPr="008E5C14">
        <w:rPr>
          <w:rFonts w:ascii="Arial" w:hAnsi="Arial" w:cs="Arial"/>
          <w:color w:val="000000" w:themeColor="text1"/>
          <w:sz w:val="22"/>
          <w:szCs w:val="22"/>
          <w:lang w:val="pt-BR"/>
        </w:rPr>
        <w:t xml:space="preserve">ARTICULO 622. </w:t>
      </w:r>
      <w:bookmarkEnd w:id="680"/>
      <w:proofErr w:type="spellStart"/>
      <w:r w:rsidR="00E26985" w:rsidRPr="008E5C14">
        <w:rPr>
          <w:rFonts w:ascii="Arial" w:hAnsi="Arial" w:cs="Arial"/>
          <w:color w:val="000000" w:themeColor="text1"/>
          <w:sz w:val="22"/>
          <w:szCs w:val="22"/>
          <w:lang w:val="pt-BR"/>
        </w:rPr>
        <w:t>Derogado</w:t>
      </w:r>
      <w:proofErr w:type="spellEnd"/>
    </w:p>
    <w:p w14:paraId="1BFFD016" w14:textId="77777777" w:rsidR="00765668" w:rsidRPr="008E5C14" w:rsidRDefault="00765668" w:rsidP="005955AC">
      <w:pPr>
        <w:spacing w:after="0" w:line="240" w:lineRule="auto"/>
        <w:contextualSpacing/>
        <w:rPr>
          <w:rFonts w:ascii="Arial" w:hAnsi="Arial" w:cs="Arial"/>
          <w:color w:val="000000" w:themeColor="text1"/>
          <w:lang w:val="pt-BR"/>
        </w:rPr>
      </w:pPr>
    </w:p>
    <w:p w14:paraId="7B25A6C5" w14:textId="2C2EA059" w:rsidR="007460B3" w:rsidRPr="008E5C14" w:rsidRDefault="007460B3" w:rsidP="00765668">
      <w:pPr>
        <w:spacing w:after="0" w:line="240" w:lineRule="auto"/>
        <w:contextualSpacing/>
        <w:rPr>
          <w:rFonts w:ascii="Arial" w:hAnsi="Arial" w:cs="Arial"/>
          <w:color w:val="000000" w:themeColor="text1"/>
          <w:lang w:val="pt-BR"/>
        </w:rPr>
      </w:pPr>
      <w:bookmarkStart w:id="681" w:name="623"/>
      <w:r w:rsidRPr="008E5C14">
        <w:rPr>
          <w:rFonts w:ascii="Arial" w:hAnsi="Arial" w:cs="Arial"/>
          <w:color w:val="000000" w:themeColor="text1"/>
          <w:lang w:val="pt-BR"/>
        </w:rPr>
        <w:t xml:space="preserve">ARTICULO 623. </w:t>
      </w:r>
      <w:bookmarkEnd w:id="681"/>
      <w:proofErr w:type="spellStart"/>
      <w:r w:rsidR="00E26985" w:rsidRPr="008E5C14">
        <w:rPr>
          <w:rFonts w:ascii="Arial" w:hAnsi="Arial" w:cs="Arial"/>
          <w:color w:val="000000" w:themeColor="text1"/>
          <w:lang w:val="pt-BR"/>
        </w:rPr>
        <w:t>Derogado</w:t>
      </w:r>
      <w:proofErr w:type="spellEnd"/>
    </w:p>
    <w:p w14:paraId="7FC2DBD0" w14:textId="574537FF" w:rsidR="007460B3" w:rsidRPr="008E5C14" w:rsidRDefault="007460B3" w:rsidP="005955AC">
      <w:pPr>
        <w:spacing w:after="0" w:line="240" w:lineRule="auto"/>
        <w:contextualSpacing/>
        <w:rPr>
          <w:rFonts w:ascii="Arial" w:hAnsi="Arial" w:cs="Arial"/>
          <w:color w:val="000000" w:themeColor="text1"/>
          <w:lang w:val="pt-BR"/>
        </w:rPr>
      </w:pPr>
    </w:p>
    <w:p w14:paraId="7177BD16" w14:textId="13CA326D"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2" w:name="624"/>
      <w:r w:rsidRPr="008E5C14">
        <w:rPr>
          <w:rFonts w:ascii="Arial" w:hAnsi="Arial" w:cs="Arial"/>
          <w:color w:val="000000" w:themeColor="text1"/>
          <w:sz w:val="22"/>
          <w:szCs w:val="22"/>
          <w:lang w:val="pt-BR"/>
        </w:rPr>
        <w:t xml:space="preserve">ARTICULO 624. </w:t>
      </w:r>
      <w:bookmarkEnd w:id="682"/>
      <w:proofErr w:type="spellStart"/>
      <w:r w:rsidR="00E26985" w:rsidRPr="008E5C14">
        <w:rPr>
          <w:rFonts w:ascii="Arial" w:hAnsi="Arial" w:cs="Arial"/>
          <w:color w:val="000000" w:themeColor="text1"/>
          <w:sz w:val="22"/>
          <w:szCs w:val="22"/>
          <w:lang w:val="pt-BR"/>
        </w:rPr>
        <w:t>Derogado</w:t>
      </w:r>
      <w:proofErr w:type="spellEnd"/>
    </w:p>
    <w:p w14:paraId="25211935" w14:textId="15822507" w:rsidR="007460B3" w:rsidRPr="008E5C14" w:rsidRDefault="007460B3" w:rsidP="005955AC">
      <w:pPr>
        <w:spacing w:after="0" w:line="240" w:lineRule="auto"/>
        <w:contextualSpacing/>
        <w:rPr>
          <w:rFonts w:ascii="Arial" w:hAnsi="Arial" w:cs="Arial"/>
          <w:color w:val="000000" w:themeColor="text1"/>
          <w:lang w:val="pt-BR"/>
        </w:rPr>
      </w:pPr>
    </w:p>
    <w:p w14:paraId="01D0D7A1" w14:textId="4EFD4CFF"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83" w:name="625"/>
      <w:r w:rsidRPr="008E5C14">
        <w:rPr>
          <w:rFonts w:ascii="Arial" w:hAnsi="Arial" w:cs="Arial"/>
          <w:color w:val="000000" w:themeColor="text1"/>
          <w:sz w:val="22"/>
          <w:szCs w:val="22"/>
          <w:lang w:val="pt-BR"/>
        </w:rPr>
        <w:t xml:space="preserve">ARTICULO 625. </w:t>
      </w:r>
      <w:bookmarkEnd w:id="683"/>
      <w:r w:rsidR="00E26985" w:rsidRPr="00606048">
        <w:rPr>
          <w:rFonts w:ascii="Arial" w:hAnsi="Arial" w:cs="Arial"/>
          <w:color w:val="000000" w:themeColor="text1"/>
          <w:sz w:val="22"/>
          <w:szCs w:val="22"/>
        </w:rPr>
        <w:t>Derogado</w:t>
      </w:r>
    </w:p>
    <w:p w14:paraId="1F0FF3A5" w14:textId="3CD34CE4" w:rsidR="007460B3" w:rsidRPr="00606048" w:rsidRDefault="007460B3" w:rsidP="005955AC">
      <w:pPr>
        <w:spacing w:after="0" w:line="240" w:lineRule="auto"/>
        <w:contextualSpacing/>
        <w:rPr>
          <w:rFonts w:ascii="Arial" w:hAnsi="Arial" w:cs="Arial"/>
          <w:color w:val="000000" w:themeColor="text1"/>
        </w:rPr>
      </w:pPr>
    </w:p>
    <w:p w14:paraId="4202BF95" w14:textId="667FC4D3"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84" w:name="626"/>
      <w:r w:rsidRPr="00606048">
        <w:rPr>
          <w:rFonts w:ascii="Arial" w:hAnsi="Arial" w:cs="Arial"/>
          <w:color w:val="000000" w:themeColor="text1"/>
          <w:sz w:val="22"/>
          <w:szCs w:val="22"/>
        </w:rPr>
        <w:t xml:space="preserve">ARTICULO 626. </w:t>
      </w:r>
      <w:bookmarkEnd w:id="684"/>
      <w:r w:rsidR="00E26985" w:rsidRPr="00606048">
        <w:rPr>
          <w:rFonts w:ascii="Arial" w:hAnsi="Arial" w:cs="Arial"/>
          <w:color w:val="000000" w:themeColor="text1"/>
          <w:sz w:val="22"/>
          <w:szCs w:val="22"/>
        </w:rPr>
        <w:t>Derogado</w:t>
      </w:r>
    </w:p>
    <w:p w14:paraId="6CE39A20" w14:textId="77777777" w:rsidR="00765668" w:rsidRPr="00606048" w:rsidRDefault="00765668"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685" w:name="Nivel062"/>
    </w:p>
    <w:p w14:paraId="2FB75377" w14:textId="1E25D573" w:rsidR="007460B3" w:rsidRPr="00606048" w:rsidRDefault="007460B3"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XXXV</w:t>
      </w:r>
      <w:bookmarkEnd w:id="685"/>
    </w:p>
    <w:p w14:paraId="25764EE8"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709C97C" w14:textId="77777777" w:rsidR="007460B3" w:rsidRPr="00606048" w:rsidRDefault="007460B3"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REMOCION DE LOS TUTORES Y CURADORES</w:t>
      </w:r>
    </w:p>
    <w:p w14:paraId="3D8357F0" w14:textId="729CA420" w:rsidR="007460B3" w:rsidRPr="00606048" w:rsidRDefault="007460B3" w:rsidP="005955AC">
      <w:pPr>
        <w:spacing w:after="0" w:line="240" w:lineRule="auto"/>
        <w:contextualSpacing/>
        <w:rPr>
          <w:rFonts w:ascii="Arial" w:hAnsi="Arial" w:cs="Arial"/>
          <w:color w:val="000000" w:themeColor="text1"/>
        </w:rPr>
      </w:pPr>
    </w:p>
    <w:p w14:paraId="72D16D5F" w14:textId="4EAECBF6"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6" w:name="627"/>
      <w:r w:rsidRPr="008E5C14">
        <w:rPr>
          <w:rFonts w:ascii="Arial" w:hAnsi="Arial" w:cs="Arial"/>
          <w:color w:val="000000" w:themeColor="text1"/>
          <w:sz w:val="22"/>
          <w:szCs w:val="22"/>
          <w:lang w:val="pt-BR"/>
        </w:rPr>
        <w:t xml:space="preserve">ARTICULO 627. </w:t>
      </w:r>
      <w:bookmarkEnd w:id="686"/>
      <w:proofErr w:type="spellStart"/>
      <w:r w:rsidR="00E26985" w:rsidRPr="008E5C14">
        <w:rPr>
          <w:rFonts w:ascii="Arial" w:hAnsi="Arial" w:cs="Arial"/>
          <w:color w:val="000000" w:themeColor="text1"/>
          <w:sz w:val="22"/>
          <w:szCs w:val="22"/>
          <w:lang w:val="pt-BR"/>
        </w:rPr>
        <w:t>Derogado</w:t>
      </w:r>
      <w:proofErr w:type="spellEnd"/>
    </w:p>
    <w:p w14:paraId="0FDF3BE8" w14:textId="77777777" w:rsidR="00765668" w:rsidRPr="008E5C14" w:rsidRDefault="00765668" w:rsidP="005955AC">
      <w:pPr>
        <w:spacing w:after="0" w:line="240" w:lineRule="auto"/>
        <w:contextualSpacing/>
        <w:rPr>
          <w:rFonts w:ascii="Arial" w:hAnsi="Arial" w:cs="Arial"/>
          <w:color w:val="000000" w:themeColor="text1"/>
          <w:lang w:val="pt-BR"/>
        </w:rPr>
      </w:pPr>
    </w:p>
    <w:p w14:paraId="74DCC52F" w14:textId="22D37921" w:rsidR="007460B3" w:rsidRPr="008E5C14" w:rsidRDefault="007460B3" w:rsidP="00765668">
      <w:pPr>
        <w:spacing w:after="0" w:line="240" w:lineRule="auto"/>
        <w:contextualSpacing/>
        <w:rPr>
          <w:rFonts w:ascii="Arial" w:hAnsi="Arial" w:cs="Arial"/>
          <w:color w:val="000000" w:themeColor="text1"/>
          <w:lang w:val="pt-BR"/>
        </w:rPr>
      </w:pPr>
      <w:bookmarkStart w:id="687" w:name="628"/>
      <w:r w:rsidRPr="008E5C14">
        <w:rPr>
          <w:rFonts w:ascii="Arial" w:hAnsi="Arial" w:cs="Arial"/>
          <w:color w:val="000000" w:themeColor="text1"/>
          <w:lang w:val="pt-BR"/>
        </w:rPr>
        <w:t xml:space="preserve">ARTICULO 628. </w:t>
      </w:r>
      <w:bookmarkEnd w:id="687"/>
      <w:proofErr w:type="spellStart"/>
      <w:r w:rsidR="00E26985" w:rsidRPr="008E5C14">
        <w:rPr>
          <w:rFonts w:ascii="Arial" w:hAnsi="Arial" w:cs="Arial"/>
          <w:color w:val="000000" w:themeColor="text1"/>
          <w:lang w:val="pt-BR"/>
        </w:rPr>
        <w:t>Derogado</w:t>
      </w:r>
      <w:proofErr w:type="spellEnd"/>
    </w:p>
    <w:p w14:paraId="397FFAB0" w14:textId="77777777" w:rsidR="00765668" w:rsidRPr="008E5C14" w:rsidRDefault="00765668" w:rsidP="005955AC">
      <w:pPr>
        <w:spacing w:after="0" w:line="240" w:lineRule="auto"/>
        <w:contextualSpacing/>
        <w:rPr>
          <w:rFonts w:ascii="Arial" w:hAnsi="Arial" w:cs="Arial"/>
          <w:color w:val="000000" w:themeColor="text1"/>
          <w:lang w:val="pt-BR"/>
        </w:rPr>
      </w:pPr>
    </w:p>
    <w:p w14:paraId="013A990D" w14:textId="25DABBE2"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8" w:name="629"/>
      <w:r w:rsidRPr="008E5C14">
        <w:rPr>
          <w:rFonts w:ascii="Arial" w:hAnsi="Arial" w:cs="Arial"/>
          <w:color w:val="000000" w:themeColor="text1"/>
          <w:sz w:val="22"/>
          <w:szCs w:val="22"/>
          <w:lang w:val="pt-BR"/>
        </w:rPr>
        <w:t xml:space="preserve">ARTICULO 629. </w:t>
      </w:r>
      <w:bookmarkEnd w:id="688"/>
      <w:proofErr w:type="spellStart"/>
      <w:r w:rsidR="00E26985" w:rsidRPr="008E5C14">
        <w:rPr>
          <w:rFonts w:ascii="Arial" w:hAnsi="Arial" w:cs="Arial"/>
          <w:color w:val="000000" w:themeColor="text1"/>
          <w:sz w:val="22"/>
          <w:szCs w:val="22"/>
          <w:lang w:val="pt-BR"/>
        </w:rPr>
        <w:t>Derogado</w:t>
      </w:r>
      <w:proofErr w:type="spellEnd"/>
    </w:p>
    <w:p w14:paraId="7448078B" w14:textId="77777777" w:rsidR="00765668" w:rsidRPr="008E5C14" w:rsidRDefault="00765668" w:rsidP="005955AC">
      <w:pPr>
        <w:spacing w:after="0" w:line="240" w:lineRule="auto"/>
        <w:contextualSpacing/>
        <w:rPr>
          <w:rFonts w:ascii="Arial" w:hAnsi="Arial" w:cs="Arial"/>
          <w:color w:val="000000" w:themeColor="text1"/>
          <w:lang w:val="pt-BR"/>
        </w:rPr>
      </w:pPr>
    </w:p>
    <w:p w14:paraId="3EA019AB" w14:textId="53669F39"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89" w:name="630"/>
      <w:r w:rsidRPr="008E5C14">
        <w:rPr>
          <w:rFonts w:ascii="Arial" w:hAnsi="Arial" w:cs="Arial"/>
          <w:color w:val="000000" w:themeColor="text1"/>
          <w:sz w:val="22"/>
          <w:szCs w:val="22"/>
          <w:lang w:val="pt-BR"/>
        </w:rPr>
        <w:t xml:space="preserve">ARTICULO 630. </w:t>
      </w:r>
      <w:bookmarkEnd w:id="689"/>
      <w:proofErr w:type="spellStart"/>
      <w:r w:rsidR="00E26985" w:rsidRPr="008E5C14">
        <w:rPr>
          <w:rFonts w:ascii="Arial" w:hAnsi="Arial" w:cs="Arial"/>
          <w:color w:val="000000" w:themeColor="text1"/>
          <w:sz w:val="22"/>
          <w:szCs w:val="22"/>
          <w:lang w:val="pt-BR"/>
        </w:rPr>
        <w:t>Derogado</w:t>
      </w:r>
      <w:proofErr w:type="spellEnd"/>
    </w:p>
    <w:p w14:paraId="194C8AEC" w14:textId="77777777" w:rsidR="00765668" w:rsidRPr="008E5C14" w:rsidRDefault="00765668" w:rsidP="005955AC">
      <w:pPr>
        <w:spacing w:after="0" w:line="240" w:lineRule="auto"/>
        <w:contextualSpacing/>
        <w:rPr>
          <w:rFonts w:ascii="Arial" w:hAnsi="Arial" w:cs="Arial"/>
          <w:color w:val="000000" w:themeColor="text1"/>
          <w:lang w:val="pt-BR"/>
        </w:rPr>
      </w:pPr>
    </w:p>
    <w:p w14:paraId="20985FD2" w14:textId="22F72A8C" w:rsidR="007460B3" w:rsidRPr="008E5C14" w:rsidRDefault="007460B3"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690" w:name="631"/>
      <w:r w:rsidRPr="008E5C14">
        <w:rPr>
          <w:rFonts w:ascii="Arial" w:hAnsi="Arial" w:cs="Arial"/>
          <w:color w:val="000000" w:themeColor="text1"/>
          <w:sz w:val="22"/>
          <w:szCs w:val="22"/>
          <w:lang w:val="pt-BR"/>
        </w:rPr>
        <w:t xml:space="preserve">ARTICULO 631. </w:t>
      </w:r>
      <w:bookmarkEnd w:id="690"/>
      <w:proofErr w:type="spellStart"/>
      <w:r w:rsidR="00E26985" w:rsidRPr="008E5C14">
        <w:rPr>
          <w:rFonts w:ascii="Arial" w:hAnsi="Arial" w:cs="Arial"/>
          <w:color w:val="000000" w:themeColor="text1"/>
          <w:sz w:val="22"/>
          <w:szCs w:val="22"/>
          <w:lang w:val="pt-BR"/>
        </w:rPr>
        <w:t>Derogado</w:t>
      </w:r>
      <w:proofErr w:type="spellEnd"/>
    </w:p>
    <w:p w14:paraId="723999BA" w14:textId="77777777" w:rsidR="00765668" w:rsidRPr="008E5C14" w:rsidRDefault="00765668" w:rsidP="005955AC">
      <w:pPr>
        <w:spacing w:after="0" w:line="240" w:lineRule="auto"/>
        <w:contextualSpacing/>
        <w:rPr>
          <w:rFonts w:ascii="Arial" w:hAnsi="Arial" w:cs="Arial"/>
          <w:color w:val="000000" w:themeColor="text1"/>
          <w:lang w:val="pt-BR"/>
        </w:rPr>
      </w:pPr>
    </w:p>
    <w:p w14:paraId="3E0461E0" w14:textId="7F27F25B" w:rsidR="007460B3" w:rsidRPr="00606048" w:rsidRDefault="007460B3" w:rsidP="005955AC">
      <w:pPr>
        <w:pStyle w:val="NormalWeb"/>
        <w:spacing w:before="0" w:beforeAutospacing="0" w:after="0" w:afterAutospacing="0"/>
        <w:contextualSpacing/>
        <w:jc w:val="both"/>
        <w:rPr>
          <w:rFonts w:ascii="Arial" w:hAnsi="Arial" w:cs="Arial"/>
          <w:color w:val="000000" w:themeColor="text1"/>
          <w:sz w:val="22"/>
          <w:szCs w:val="22"/>
        </w:rPr>
      </w:pPr>
      <w:bookmarkStart w:id="691" w:name="632"/>
      <w:r w:rsidRPr="008E5C14">
        <w:rPr>
          <w:rFonts w:ascii="Arial" w:hAnsi="Arial" w:cs="Arial"/>
          <w:color w:val="000000" w:themeColor="text1"/>
          <w:sz w:val="22"/>
          <w:szCs w:val="22"/>
          <w:lang w:val="pt-BR"/>
        </w:rPr>
        <w:t xml:space="preserve">ARTICULO 632. </w:t>
      </w:r>
      <w:bookmarkEnd w:id="691"/>
      <w:r w:rsidR="00E26985" w:rsidRPr="00606048">
        <w:rPr>
          <w:rFonts w:ascii="Arial" w:hAnsi="Arial" w:cs="Arial"/>
          <w:color w:val="000000" w:themeColor="text1"/>
          <w:sz w:val="22"/>
          <w:szCs w:val="22"/>
        </w:rPr>
        <w:t>Derogado</w:t>
      </w:r>
    </w:p>
    <w:p w14:paraId="04956DDA" w14:textId="77777777" w:rsidR="00765668" w:rsidRPr="00606048" w:rsidRDefault="00765668"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4B676E4" w14:textId="55BA3BE3" w:rsidR="000E276B" w:rsidRPr="00606048" w:rsidRDefault="0061240A"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XXXI</w:t>
      </w:r>
      <w:bookmarkEnd w:id="132"/>
    </w:p>
    <w:p w14:paraId="7F6AE504" w14:textId="77777777" w:rsidR="00D63B2E" w:rsidRPr="00606048" w:rsidRDefault="00D63B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6FC086F" w14:textId="05ADC0E5" w:rsidR="000E276B" w:rsidRPr="00606048" w:rsidRDefault="0061240A"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PERSONAS JURIDICAS</w:t>
      </w:r>
    </w:p>
    <w:p w14:paraId="75CDD36D" w14:textId="77777777" w:rsidR="00D63B2E" w:rsidRPr="00606048" w:rsidRDefault="00D63B2E"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672A1CE6" w14:textId="1EE2C6A1" w:rsidR="0061240A" w:rsidRPr="00606048" w:rsidRDefault="0061240A" w:rsidP="005955AC">
      <w:pPr>
        <w:pStyle w:val="NormalWeb"/>
        <w:spacing w:before="0" w:beforeAutospacing="0" w:after="0" w:afterAutospacing="0"/>
        <w:contextualSpacing/>
        <w:jc w:val="both"/>
        <w:rPr>
          <w:rFonts w:ascii="Arial" w:hAnsi="Arial" w:cs="Arial"/>
          <w:color w:val="000000" w:themeColor="text1"/>
          <w:sz w:val="22"/>
          <w:szCs w:val="22"/>
        </w:rPr>
      </w:pPr>
      <w:bookmarkStart w:id="692" w:name="633"/>
      <w:r w:rsidRPr="00606048">
        <w:rPr>
          <w:rFonts w:ascii="Arial" w:hAnsi="Arial" w:cs="Arial"/>
          <w:color w:val="000000" w:themeColor="text1"/>
          <w:sz w:val="22"/>
          <w:szCs w:val="22"/>
        </w:rPr>
        <w:t xml:space="preserve">ARTICULO 633. </w:t>
      </w:r>
      <w:bookmarkEnd w:id="692"/>
      <w:r w:rsidRPr="00606048">
        <w:rPr>
          <w:rFonts w:ascii="Arial" w:hAnsi="Arial" w:cs="Arial"/>
          <w:color w:val="000000" w:themeColor="text1"/>
          <w:sz w:val="22"/>
          <w:szCs w:val="22"/>
        </w:rPr>
        <w:t>Se llama persona jurídica, una persona ficticia, capaz de ejercer derechos y contraer obligaciones civiles, y de ser representada judicial y extrajudicialmente.</w:t>
      </w:r>
    </w:p>
    <w:p w14:paraId="490C74E7" w14:textId="77777777" w:rsidR="00765668" w:rsidRPr="00606048" w:rsidRDefault="00765668" w:rsidP="005955AC">
      <w:pPr>
        <w:pStyle w:val="NormalWeb"/>
        <w:spacing w:before="0" w:beforeAutospacing="0" w:after="0" w:afterAutospacing="0"/>
        <w:contextualSpacing/>
        <w:jc w:val="both"/>
        <w:rPr>
          <w:rFonts w:ascii="Arial" w:hAnsi="Arial" w:cs="Arial"/>
          <w:color w:val="000000" w:themeColor="text1"/>
          <w:sz w:val="22"/>
          <w:szCs w:val="22"/>
        </w:rPr>
      </w:pPr>
    </w:p>
    <w:p w14:paraId="55A39106" w14:textId="4D9ADC91" w:rsidR="0061240A" w:rsidRPr="00606048" w:rsidRDefault="0061240A"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personas jurídicas son de dos especies: corporaciones y fundaciones de beneficencia pública.</w:t>
      </w:r>
    </w:p>
    <w:p w14:paraId="1D60CB77" w14:textId="77777777" w:rsidR="00765668" w:rsidRPr="00606048" w:rsidRDefault="00765668" w:rsidP="005955AC">
      <w:pPr>
        <w:pStyle w:val="NormalWeb"/>
        <w:spacing w:before="0" w:beforeAutospacing="0" w:after="0" w:afterAutospacing="0"/>
        <w:contextualSpacing/>
        <w:jc w:val="both"/>
        <w:rPr>
          <w:rFonts w:ascii="Arial" w:hAnsi="Arial" w:cs="Arial"/>
          <w:color w:val="000000" w:themeColor="text1"/>
          <w:sz w:val="22"/>
          <w:szCs w:val="22"/>
        </w:rPr>
      </w:pPr>
    </w:p>
    <w:p w14:paraId="7EFF7B7A" w14:textId="7DED8DAB" w:rsidR="0061240A" w:rsidRPr="00606048" w:rsidRDefault="0061240A" w:rsidP="005955AC">
      <w:pPr>
        <w:pStyle w:val="NormalWeb"/>
        <w:spacing w:before="0" w:beforeAutospacing="0" w:after="0" w:afterAutospacing="0"/>
        <w:contextualSpacing/>
        <w:jc w:val="both"/>
        <w:rPr>
          <w:rFonts w:ascii="Arial" w:hAnsi="Arial" w:cs="Arial"/>
          <w:color w:val="000000" w:themeColor="text1"/>
          <w:sz w:val="22"/>
          <w:szCs w:val="22"/>
        </w:rPr>
      </w:pPr>
      <w:r w:rsidRPr="147F99B8">
        <w:rPr>
          <w:rFonts w:ascii="Arial" w:hAnsi="Arial" w:cs="Arial"/>
          <w:color w:val="000000" w:themeColor="text1"/>
          <w:sz w:val="22"/>
          <w:szCs w:val="22"/>
        </w:rPr>
        <w:t>Hay personas jurídicas que participan de uno y otro carácter.</w:t>
      </w:r>
    </w:p>
    <w:p w14:paraId="1EB77350" w14:textId="5B6CE97B" w:rsidR="147F99B8" w:rsidRDefault="147F99B8" w:rsidP="147F99B8">
      <w:pPr>
        <w:pStyle w:val="NormalWeb"/>
        <w:spacing w:before="0" w:beforeAutospacing="0" w:after="0" w:afterAutospacing="0"/>
        <w:jc w:val="both"/>
        <w:rPr>
          <w:rFonts w:ascii="Arial" w:hAnsi="Arial" w:cs="Arial"/>
          <w:color w:val="000000" w:themeColor="text1"/>
          <w:sz w:val="22"/>
          <w:szCs w:val="22"/>
        </w:rPr>
      </w:pPr>
    </w:p>
    <w:p w14:paraId="28BB0C3C" w14:textId="72D3E30B" w:rsidR="6135CC6B" w:rsidRPr="00290268" w:rsidRDefault="6135CC6B" w:rsidP="147F99B8">
      <w:pPr>
        <w:rPr>
          <w:rFonts w:ascii="Arial" w:hAnsi="Arial" w:cs="Arial"/>
          <w:sz w:val="20"/>
          <w:szCs w:val="20"/>
        </w:rPr>
      </w:pPr>
      <w:r w:rsidRPr="00290268">
        <w:rPr>
          <w:rFonts w:ascii="Arial" w:eastAsia="Arial" w:hAnsi="Arial" w:cs="Arial"/>
          <w:sz w:val="20"/>
          <w:szCs w:val="20"/>
          <w:lang w:val="es-ES"/>
        </w:rPr>
        <w:t xml:space="preserve">(Ver conceptos: </w:t>
      </w:r>
      <w:hyperlink r:id="rId25">
        <w:r w:rsidRPr="00290268">
          <w:rPr>
            <w:rStyle w:val="Hipervnculo"/>
            <w:rFonts w:ascii="Arial" w:eastAsia="Arial" w:hAnsi="Arial" w:cs="Arial"/>
            <w:color w:val="4472C4" w:themeColor="accent1"/>
            <w:sz w:val="20"/>
            <w:szCs w:val="20"/>
            <w:lang w:val="es-ES"/>
          </w:rPr>
          <w:t>C-585 del 14/09/2020</w:t>
        </w:r>
      </w:hyperlink>
      <w:r w:rsidRPr="00290268">
        <w:rPr>
          <w:rFonts w:ascii="Arial" w:eastAsia="Arial" w:hAnsi="Arial" w:cs="Arial"/>
          <w:color w:val="4472C4" w:themeColor="accent1"/>
          <w:sz w:val="20"/>
          <w:szCs w:val="20"/>
          <w:lang w:val="es-ES"/>
        </w:rPr>
        <w:t xml:space="preserve">, </w:t>
      </w:r>
      <w:hyperlink r:id="rId26">
        <w:r w:rsidRPr="00290268">
          <w:rPr>
            <w:rStyle w:val="Hipervnculo"/>
            <w:rFonts w:ascii="Arial" w:eastAsia="Arial" w:hAnsi="Arial" w:cs="Arial"/>
            <w:color w:val="4472C4" w:themeColor="accent1"/>
            <w:sz w:val="20"/>
            <w:szCs w:val="20"/>
            <w:lang w:val="es-ES"/>
          </w:rPr>
          <w:t>C-592 del 14/09/2020</w:t>
        </w:r>
      </w:hyperlink>
      <w:r w:rsidR="003A75C7" w:rsidRPr="00290268">
        <w:rPr>
          <w:rFonts w:ascii="Arial" w:eastAsia="Arial" w:hAnsi="Arial" w:cs="Arial"/>
          <w:color w:val="4472C4" w:themeColor="accent1"/>
          <w:sz w:val="20"/>
          <w:szCs w:val="20"/>
          <w:lang w:val="es-ES"/>
        </w:rPr>
        <w:t xml:space="preserve">, </w:t>
      </w:r>
      <w:hyperlink r:id="rId27">
        <w:r w:rsidR="003A75C7" w:rsidRPr="00290268">
          <w:rPr>
            <w:rStyle w:val="Hipervnculo"/>
            <w:rFonts w:ascii="Arial" w:eastAsia="Arial" w:hAnsi="Arial" w:cs="Arial"/>
            <w:color w:val="4472C4" w:themeColor="accent1"/>
            <w:sz w:val="20"/>
            <w:szCs w:val="20"/>
            <w:lang w:val="es-ES"/>
          </w:rPr>
          <w:t>C</w:t>
        </w:r>
        <w:r w:rsidR="00FF1382" w:rsidRPr="00290268">
          <w:rPr>
            <w:rStyle w:val="Hipervnculo"/>
            <w:rFonts w:ascii="Arial" w:eastAsia="Arial" w:hAnsi="Arial" w:cs="Arial"/>
            <w:color w:val="4472C4" w:themeColor="accent1"/>
            <w:sz w:val="20"/>
            <w:szCs w:val="20"/>
            <w:lang w:val="es-ES"/>
          </w:rPr>
          <w:t>−</w:t>
        </w:r>
        <w:r w:rsidR="003A75C7" w:rsidRPr="00290268">
          <w:rPr>
            <w:rStyle w:val="Hipervnculo"/>
            <w:rFonts w:ascii="Arial" w:eastAsia="Arial" w:hAnsi="Arial" w:cs="Arial"/>
            <w:color w:val="4472C4" w:themeColor="accent1"/>
            <w:sz w:val="20"/>
            <w:szCs w:val="20"/>
            <w:lang w:val="es-ES"/>
          </w:rPr>
          <w:t>689 del 01/12/2020</w:t>
        </w:r>
      </w:hyperlink>
      <w:r w:rsidRPr="00290268">
        <w:rPr>
          <w:rFonts w:ascii="Arial" w:eastAsia="Arial" w:hAnsi="Arial" w:cs="Arial"/>
          <w:sz w:val="20"/>
          <w:szCs w:val="20"/>
          <w:lang w:val="es-ES"/>
        </w:rPr>
        <w:t>)</w:t>
      </w:r>
    </w:p>
    <w:p w14:paraId="2A30F188" w14:textId="7357DE3A" w:rsidR="0061240A" w:rsidRPr="00606048" w:rsidRDefault="0061240A" w:rsidP="005955AC">
      <w:pPr>
        <w:spacing w:after="0" w:line="240" w:lineRule="auto"/>
        <w:contextualSpacing/>
        <w:rPr>
          <w:rFonts w:ascii="Arial" w:hAnsi="Arial" w:cs="Arial"/>
          <w:color w:val="000000" w:themeColor="text1"/>
        </w:rPr>
      </w:pPr>
    </w:p>
    <w:p w14:paraId="32AEABC6" w14:textId="1B8F8B38" w:rsidR="0061240A" w:rsidRPr="00606048" w:rsidRDefault="0061240A" w:rsidP="005955AC">
      <w:pPr>
        <w:pStyle w:val="NormalWeb"/>
        <w:spacing w:before="0" w:beforeAutospacing="0" w:after="0" w:afterAutospacing="0"/>
        <w:contextualSpacing/>
        <w:jc w:val="both"/>
        <w:rPr>
          <w:rFonts w:ascii="Arial" w:hAnsi="Arial" w:cs="Arial"/>
          <w:color w:val="000000" w:themeColor="text1"/>
          <w:sz w:val="22"/>
          <w:szCs w:val="22"/>
        </w:rPr>
      </w:pPr>
      <w:bookmarkStart w:id="693" w:name="634"/>
      <w:r w:rsidRPr="00606048">
        <w:rPr>
          <w:rFonts w:ascii="Arial" w:hAnsi="Arial" w:cs="Arial"/>
          <w:color w:val="000000" w:themeColor="text1"/>
          <w:sz w:val="22"/>
          <w:szCs w:val="22"/>
        </w:rPr>
        <w:t xml:space="preserve">ARTICULO 634. </w:t>
      </w:r>
      <w:bookmarkEnd w:id="693"/>
      <w:r w:rsidRPr="00606048">
        <w:rPr>
          <w:rFonts w:ascii="Arial" w:hAnsi="Arial" w:cs="Arial"/>
          <w:color w:val="000000" w:themeColor="text1"/>
          <w:sz w:val="22"/>
          <w:szCs w:val="22"/>
        </w:rPr>
        <w:t>No son personas jurídicas las fundaciones que no se hayan establecido en virtud de una ley.</w:t>
      </w:r>
    </w:p>
    <w:p w14:paraId="38562A74" w14:textId="1AA4DE60" w:rsidR="00CA0DC1" w:rsidRPr="00606048" w:rsidRDefault="00CA0DC1" w:rsidP="005955AC">
      <w:pPr>
        <w:spacing w:after="0" w:line="240" w:lineRule="auto"/>
        <w:contextualSpacing/>
        <w:jc w:val="both"/>
        <w:rPr>
          <w:rStyle w:val="Hipervnculo"/>
          <w:rFonts w:ascii="Arial" w:hAnsi="Arial" w:cs="Arial"/>
          <w:color w:val="000000" w:themeColor="text1"/>
          <w:u w:val="none"/>
          <w:shd w:val="clear" w:color="auto" w:fill="E6E6E6"/>
        </w:rPr>
      </w:pPr>
    </w:p>
    <w:p w14:paraId="69CF2992" w14:textId="6CDC962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694" w:name="635"/>
      <w:r w:rsidRPr="00606048">
        <w:rPr>
          <w:rFonts w:ascii="Arial" w:hAnsi="Arial" w:cs="Arial"/>
          <w:color w:val="000000" w:themeColor="text1"/>
          <w:sz w:val="22"/>
          <w:szCs w:val="22"/>
        </w:rPr>
        <w:t xml:space="preserve">ARTICULO 635. </w:t>
      </w:r>
      <w:bookmarkEnd w:id="694"/>
      <w:r w:rsidRPr="00606048">
        <w:rPr>
          <w:rFonts w:ascii="Arial" w:hAnsi="Arial" w:cs="Arial"/>
          <w:color w:val="000000" w:themeColor="text1"/>
          <w:sz w:val="22"/>
          <w:szCs w:val="22"/>
        </w:rPr>
        <w:t>Las sociedades industriales no están comprendidas en las disposiciones de este título; sus derechos y obligaciones son reglados, según su naturaleza, por otros títulos de este Código, y por el Código de Comercio.</w:t>
      </w:r>
    </w:p>
    <w:p w14:paraId="5C33E311" w14:textId="77777777" w:rsidR="00765668" w:rsidRPr="00606048" w:rsidRDefault="00765668" w:rsidP="005955AC">
      <w:pPr>
        <w:pStyle w:val="NormalWeb"/>
        <w:spacing w:before="0" w:beforeAutospacing="0" w:after="0" w:afterAutospacing="0"/>
        <w:contextualSpacing/>
        <w:jc w:val="both"/>
        <w:rPr>
          <w:rFonts w:ascii="Arial" w:hAnsi="Arial" w:cs="Arial"/>
          <w:color w:val="000000" w:themeColor="text1"/>
          <w:sz w:val="22"/>
          <w:szCs w:val="22"/>
        </w:rPr>
      </w:pPr>
    </w:p>
    <w:p w14:paraId="4B7AB24F" w14:textId="7A02E5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se extienden las disposiciones de este título a las corporaciones o fundaciones de derecho público, como los establecimientos que se costean con fondos del tesoro nacional.</w:t>
      </w:r>
    </w:p>
    <w:p w14:paraId="27EE907A" w14:textId="77777777" w:rsidR="00765668" w:rsidRPr="00606048" w:rsidRDefault="00765668" w:rsidP="005955AC">
      <w:pPr>
        <w:spacing w:after="0" w:line="240" w:lineRule="auto"/>
        <w:contextualSpacing/>
        <w:rPr>
          <w:rFonts w:ascii="Arial" w:hAnsi="Arial" w:cs="Arial"/>
          <w:color w:val="000000" w:themeColor="text1"/>
        </w:rPr>
      </w:pPr>
    </w:p>
    <w:p w14:paraId="632E14B6" w14:textId="6153CCFC" w:rsidR="00765668" w:rsidRPr="00606048" w:rsidRDefault="00CA0DC1" w:rsidP="00543675">
      <w:pPr>
        <w:pStyle w:val="NormalWeb"/>
        <w:spacing w:before="0" w:beforeAutospacing="0" w:after="0" w:afterAutospacing="0"/>
        <w:contextualSpacing/>
        <w:jc w:val="both"/>
        <w:rPr>
          <w:rFonts w:ascii="Arial" w:hAnsi="Arial" w:cs="Arial"/>
          <w:color w:val="000000" w:themeColor="text1"/>
          <w:sz w:val="22"/>
          <w:szCs w:val="22"/>
        </w:rPr>
      </w:pPr>
      <w:bookmarkStart w:id="695" w:name="636"/>
      <w:r w:rsidRPr="00606048">
        <w:rPr>
          <w:rFonts w:ascii="Arial" w:hAnsi="Arial" w:cs="Arial"/>
          <w:color w:val="000000" w:themeColor="text1"/>
          <w:sz w:val="22"/>
          <w:szCs w:val="22"/>
        </w:rPr>
        <w:t xml:space="preserve">ARTICULO 636. </w:t>
      </w:r>
      <w:bookmarkEnd w:id="695"/>
      <w:r w:rsidR="00543675" w:rsidRPr="00606048">
        <w:rPr>
          <w:rFonts w:ascii="Arial" w:hAnsi="Arial" w:cs="Arial"/>
          <w:color w:val="000000" w:themeColor="text1"/>
          <w:sz w:val="22"/>
          <w:szCs w:val="22"/>
        </w:rPr>
        <w:t>Derogado</w:t>
      </w:r>
    </w:p>
    <w:p w14:paraId="66EBDC9A" w14:textId="77777777" w:rsidR="00543675" w:rsidRPr="00606048" w:rsidRDefault="00543675" w:rsidP="00543675">
      <w:pPr>
        <w:pStyle w:val="NormalWeb"/>
        <w:spacing w:before="0" w:beforeAutospacing="0" w:after="0" w:afterAutospacing="0"/>
        <w:contextualSpacing/>
        <w:jc w:val="both"/>
        <w:rPr>
          <w:rFonts w:ascii="Arial" w:hAnsi="Arial" w:cs="Arial"/>
          <w:color w:val="000000" w:themeColor="text1"/>
        </w:rPr>
      </w:pPr>
    </w:p>
    <w:p w14:paraId="2ED4B804" w14:textId="004A00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696" w:name="637"/>
      <w:r w:rsidRPr="00606048">
        <w:rPr>
          <w:rFonts w:ascii="Arial" w:hAnsi="Arial" w:cs="Arial"/>
          <w:color w:val="000000" w:themeColor="text1"/>
          <w:sz w:val="22"/>
          <w:szCs w:val="22"/>
        </w:rPr>
        <w:t>ARTICULO 637.</w:t>
      </w:r>
      <w:bookmarkEnd w:id="696"/>
      <w:r w:rsidRPr="00606048">
        <w:rPr>
          <w:rFonts w:ascii="Arial" w:hAnsi="Arial" w:cs="Arial"/>
          <w:color w:val="000000" w:themeColor="text1"/>
          <w:sz w:val="22"/>
          <w:szCs w:val="22"/>
        </w:rPr>
        <w:t> Lo que pertenece a una corporación, no pertenece ni en todo ni en parte a ninguno de los individuos que la componen; y recíprocamente, las deudas de una corporación no dan a nadie derecho para demandarlas en todo o parte, a ninguno de los individuos que componen la corporación, ni dan acción sobre los bienes propios de ellos, sino sobre los bienes de la corporación.</w:t>
      </w:r>
    </w:p>
    <w:p w14:paraId="6C131DAC" w14:textId="77777777" w:rsidR="00765668" w:rsidRPr="00606048" w:rsidRDefault="00765668" w:rsidP="005955AC">
      <w:pPr>
        <w:pStyle w:val="NormalWeb"/>
        <w:spacing w:before="0" w:beforeAutospacing="0" w:after="0" w:afterAutospacing="0"/>
        <w:contextualSpacing/>
        <w:jc w:val="both"/>
        <w:rPr>
          <w:rFonts w:ascii="Arial" w:hAnsi="Arial" w:cs="Arial"/>
          <w:color w:val="000000" w:themeColor="text1"/>
          <w:sz w:val="22"/>
          <w:szCs w:val="22"/>
        </w:rPr>
      </w:pPr>
    </w:p>
    <w:p w14:paraId="31A43BB5" w14:textId="10AA30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los miembros pueden, expresándolo, obligarse en particular, al mismo tiempo que la corporación se obliga colectivamente; y la responsabilidad de los miembros será entonces solidaria si se estipula expresamente la solidaridad.</w:t>
      </w:r>
    </w:p>
    <w:p w14:paraId="7A61B002" w14:textId="77777777" w:rsidR="00765668" w:rsidRPr="00606048" w:rsidRDefault="00765668" w:rsidP="005955AC">
      <w:pPr>
        <w:pStyle w:val="NormalWeb"/>
        <w:spacing w:before="0" w:beforeAutospacing="0" w:after="0" w:afterAutospacing="0"/>
        <w:contextualSpacing/>
        <w:jc w:val="both"/>
        <w:rPr>
          <w:rFonts w:ascii="Arial" w:hAnsi="Arial" w:cs="Arial"/>
          <w:color w:val="000000" w:themeColor="text1"/>
          <w:sz w:val="22"/>
          <w:szCs w:val="22"/>
        </w:rPr>
      </w:pPr>
    </w:p>
    <w:p w14:paraId="049368D2" w14:textId="256A4EE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responsabilidad no se extiende a los herederos, sino cuando los miembros de la corporación los hayan obligado expresamente.</w:t>
      </w:r>
    </w:p>
    <w:p w14:paraId="26290081" w14:textId="3E1F765D" w:rsidR="00CA0DC1" w:rsidRPr="00606048" w:rsidRDefault="00CA0DC1" w:rsidP="005955AC">
      <w:pPr>
        <w:spacing w:after="0" w:line="240" w:lineRule="auto"/>
        <w:contextualSpacing/>
        <w:rPr>
          <w:rFonts w:ascii="Arial" w:hAnsi="Arial" w:cs="Arial"/>
          <w:color w:val="000000" w:themeColor="text1"/>
        </w:rPr>
      </w:pPr>
    </w:p>
    <w:p w14:paraId="0E0521E5" w14:textId="2122BC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697" w:name="638"/>
      <w:r w:rsidRPr="00606048">
        <w:rPr>
          <w:rFonts w:ascii="Arial" w:hAnsi="Arial" w:cs="Arial"/>
          <w:color w:val="000000" w:themeColor="text1"/>
          <w:sz w:val="22"/>
          <w:szCs w:val="22"/>
        </w:rPr>
        <w:t xml:space="preserve">ARTICULO 638. </w:t>
      </w:r>
      <w:bookmarkEnd w:id="697"/>
      <w:r w:rsidRPr="00606048">
        <w:rPr>
          <w:rFonts w:ascii="Arial" w:hAnsi="Arial" w:cs="Arial"/>
          <w:color w:val="000000" w:themeColor="text1"/>
          <w:sz w:val="22"/>
          <w:szCs w:val="22"/>
        </w:rPr>
        <w:t>La mayoría de los miembros de una corporación, que tengan según sus estatutos voto deliberativo, será considerada como una sala o reunión legal de la corporación entera. La voluntad de la mayoría de la sala es la voluntad de la corporación.</w:t>
      </w:r>
    </w:p>
    <w:p w14:paraId="249F3DDA"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75F1F72D" w14:textId="668C04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Todo lo cual se entiende sin perjuicio de las modificaciones que los estatutos de la corporación prescribieren a este respecto.</w:t>
      </w:r>
    </w:p>
    <w:p w14:paraId="5EA460E6" w14:textId="580CB183" w:rsidR="00CA0DC1" w:rsidRPr="00606048" w:rsidRDefault="00CA0DC1" w:rsidP="005955AC">
      <w:pPr>
        <w:spacing w:after="0" w:line="240" w:lineRule="auto"/>
        <w:contextualSpacing/>
        <w:rPr>
          <w:rFonts w:ascii="Arial" w:hAnsi="Arial" w:cs="Arial"/>
          <w:color w:val="000000" w:themeColor="text1"/>
        </w:rPr>
      </w:pPr>
    </w:p>
    <w:p w14:paraId="63263297" w14:textId="37B4290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698" w:name="639"/>
      <w:r w:rsidRPr="00606048">
        <w:rPr>
          <w:rFonts w:ascii="Arial" w:hAnsi="Arial" w:cs="Arial"/>
          <w:color w:val="000000" w:themeColor="text1"/>
          <w:sz w:val="22"/>
          <w:szCs w:val="22"/>
        </w:rPr>
        <w:t xml:space="preserve">ARTICULO 639. </w:t>
      </w:r>
      <w:bookmarkEnd w:id="698"/>
      <w:r w:rsidRPr="00606048">
        <w:rPr>
          <w:rFonts w:ascii="Arial" w:hAnsi="Arial" w:cs="Arial"/>
          <w:color w:val="000000" w:themeColor="text1"/>
          <w:sz w:val="22"/>
          <w:szCs w:val="22"/>
        </w:rPr>
        <w:t>Las corporaciones son representadas por las personas autorizadas por las leyes o las ordenanzas respectivas, y a falta de una y otras, por un acuerdo de la corporación que confiera este carácter.</w:t>
      </w:r>
    </w:p>
    <w:p w14:paraId="4B6FBF4B" w14:textId="0C149097" w:rsidR="00CA0DC1" w:rsidRPr="00606048" w:rsidRDefault="00CA0DC1" w:rsidP="005955AC">
      <w:pPr>
        <w:spacing w:after="0" w:line="240" w:lineRule="auto"/>
        <w:contextualSpacing/>
        <w:rPr>
          <w:rFonts w:ascii="Arial" w:hAnsi="Arial" w:cs="Arial"/>
          <w:color w:val="000000" w:themeColor="text1"/>
        </w:rPr>
      </w:pPr>
    </w:p>
    <w:p w14:paraId="190A846E" w14:textId="15974E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699" w:name="640"/>
      <w:r w:rsidRPr="00606048">
        <w:rPr>
          <w:rFonts w:ascii="Arial" w:hAnsi="Arial" w:cs="Arial"/>
          <w:color w:val="000000" w:themeColor="text1"/>
          <w:sz w:val="22"/>
          <w:szCs w:val="22"/>
        </w:rPr>
        <w:t xml:space="preserve">ARTICULO 640. </w:t>
      </w:r>
      <w:bookmarkEnd w:id="699"/>
      <w:r w:rsidRPr="00606048">
        <w:rPr>
          <w:rFonts w:ascii="Arial" w:hAnsi="Arial" w:cs="Arial"/>
          <w:color w:val="000000" w:themeColor="text1"/>
          <w:sz w:val="22"/>
          <w:szCs w:val="22"/>
        </w:rPr>
        <w:t xml:space="preserve">Los actos del representante de la </w:t>
      </w:r>
      <w:proofErr w:type="gramStart"/>
      <w:r w:rsidRPr="00606048">
        <w:rPr>
          <w:rFonts w:ascii="Arial" w:hAnsi="Arial" w:cs="Arial"/>
          <w:color w:val="000000" w:themeColor="text1"/>
          <w:sz w:val="22"/>
          <w:szCs w:val="22"/>
        </w:rPr>
        <w:t>corporación,</w:t>
      </w:r>
      <w:proofErr w:type="gramEnd"/>
      <w:r w:rsidRPr="00606048">
        <w:rPr>
          <w:rFonts w:ascii="Arial" w:hAnsi="Arial" w:cs="Arial"/>
          <w:color w:val="000000" w:themeColor="text1"/>
          <w:sz w:val="22"/>
          <w:szCs w:val="22"/>
        </w:rPr>
        <w:t xml:space="preserve"> en cuanto no excedan de los límites del ministerio que se le ha confiado, son actos de la corporación; en cuanto excedan de estos límites sólo obligan personalmente al representante.</w:t>
      </w:r>
    </w:p>
    <w:p w14:paraId="43871DD1" w14:textId="0BFBB3C5" w:rsidR="00CA0DC1" w:rsidRPr="00606048" w:rsidRDefault="00CA0DC1" w:rsidP="005955AC">
      <w:pPr>
        <w:spacing w:after="0" w:line="240" w:lineRule="auto"/>
        <w:contextualSpacing/>
        <w:rPr>
          <w:rFonts w:ascii="Arial" w:hAnsi="Arial" w:cs="Arial"/>
          <w:color w:val="000000" w:themeColor="text1"/>
        </w:rPr>
      </w:pPr>
    </w:p>
    <w:p w14:paraId="318FBB0F" w14:textId="68AB9DF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0" w:name="641"/>
      <w:r w:rsidRPr="00606048">
        <w:rPr>
          <w:rFonts w:ascii="Arial" w:hAnsi="Arial" w:cs="Arial"/>
          <w:color w:val="000000" w:themeColor="text1"/>
          <w:sz w:val="22"/>
          <w:szCs w:val="22"/>
        </w:rPr>
        <w:t xml:space="preserve">ARTICULO 641. </w:t>
      </w:r>
      <w:bookmarkEnd w:id="700"/>
      <w:r w:rsidRPr="00606048">
        <w:rPr>
          <w:rFonts w:ascii="Arial" w:hAnsi="Arial" w:cs="Arial"/>
          <w:color w:val="000000" w:themeColor="text1"/>
          <w:sz w:val="22"/>
          <w:szCs w:val="22"/>
        </w:rPr>
        <w:t> Los estatutos de una corporación tienen fuerza obligatoria sobre ella, y sus miembros están obligados a obedecerlos bajo las penas que los mismos estatutos impongan.</w:t>
      </w:r>
    </w:p>
    <w:p w14:paraId="72080A02" w14:textId="522C47E9" w:rsidR="00CA0DC1" w:rsidRPr="00606048" w:rsidRDefault="00CA0DC1" w:rsidP="005955AC">
      <w:pPr>
        <w:spacing w:after="0" w:line="240" w:lineRule="auto"/>
        <w:contextualSpacing/>
        <w:rPr>
          <w:rFonts w:ascii="Arial" w:hAnsi="Arial" w:cs="Arial"/>
          <w:color w:val="000000" w:themeColor="text1"/>
        </w:rPr>
      </w:pPr>
    </w:p>
    <w:p w14:paraId="3974ED95" w14:textId="6E90131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1" w:name="642"/>
      <w:r w:rsidRPr="00606048">
        <w:rPr>
          <w:rFonts w:ascii="Arial" w:hAnsi="Arial" w:cs="Arial"/>
          <w:color w:val="000000" w:themeColor="text1"/>
          <w:sz w:val="22"/>
          <w:szCs w:val="22"/>
        </w:rPr>
        <w:t xml:space="preserve">ARTICULO 642. </w:t>
      </w:r>
      <w:bookmarkEnd w:id="701"/>
      <w:r w:rsidRPr="00606048">
        <w:rPr>
          <w:rFonts w:ascii="Arial" w:hAnsi="Arial" w:cs="Arial"/>
          <w:color w:val="000000" w:themeColor="text1"/>
          <w:sz w:val="22"/>
          <w:szCs w:val="22"/>
        </w:rPr>
        <w:t>Toda corporación tiene sobre sus miembros el derecho de policía correccional que sus estatutos le confieran, y ejercerá este derecho en conformidad a ellos.</w:t>
      </w:r>
    </w:p>
    <w:p w14:paraId="55CB3489" w14:textId="07CF8A18" w:rsidR="00CA0DC1" w:rsidRPr="00606048" w:rsidRDefault="00CA0DC1" w:rsidP="005955AC">
      <w:pPr>
        <w:spacing w:after="0" w:line="240" w:lineRule="auto"/>
        <w:contextualSpacing/>
        <w:rPr>
          <w:rFonts w:ascii="Arial" w:hAnsi="Arial" w:cs="Arial"/>
          <w:color w:val="000000" w:themeColor="text1"/>
        </w:rPr>
      </w:pPr>
    </w:p>
    <w:p w14:paraId="5142C062" w14:textId="28054B46" w:rsidR="00933BCA" w:rsidRPr="008E5C14" w:rsidRDefault="00CA0DC1" w:rsidP="00543675">
      <w:pPr>
        <w:pStyle w:val="NormalWeb"/>
        <w:spacing w:before="0" w:beforeAutospacing="0" w:after="0" w:afterAutospacing="0"/>
        <w:contextualSpacing/>
        <w:jc w:val="both"/>
        <w:rPr>
          <w:rFonts w:ascii="Arial" w:hAnsi="Arial" w:cs="Arial"/>
          <w:color w:val="000000" w:themeColor="text1"/>
          <w:sz w:val="22"/>
          <w:szCs w:val="22"/>
          <w:lang w:val="pt-BR"/>
        </w:rPr>
      </w:pPr>
      <w:bookmarkStart w:id="702" w:name="643"/>
      <w:r w:rsidRPr="008E5C14">
        <w:rPr>
          <w:rFonts w:ascii="Arial" w:hAnsi="Arial" w:cs="Arial"/>
          <w:color w:val="000000" w:themeColor="text1"/>
          <w:sz w:val="22"/>
          <w:szCs w:val="22"/>
          <w:lang w:val="pt-BR"/>
        </w:rPr>
        <w:t xml:space="preserve">ARTICULO 643. </w:t>
      </w:r>
      <w:bookmarkEnd w:id="702"/>
      <w:proofErr w:type="spellStart"/>
      <w:r w:rsidR="00543675" w:rsidRPr="008E5C14">
        <w:rPr>
          <w:rFonts w:ascii="Arial" w:hAnsi="Arial" w:cs="Arial"/>
          <w:color w:val="000000" w:themeColor="text1"/>
          <w:sz w:val="22"/>
          <w:szCs w:val="22"/>
          <w:lang w:val="pt-BR"/>
        </w:rPr>
        <w:t>Derogado</w:t>
      </w:r>
      <w:proofErr w:type="spellEnd"/>
    </w:p>
    <w:p w14:paraId="6E2572E6" w14:textId="77777777" w:rsidR="00543675" w:rsidRPr="008E5C14" w:rsidRDefault="00543675" w:rsidP="00543675">
      <w:pPr>
        <w:pStyle w:val="NormalWeb"/>
        <w:spacing w:before="0" w:beforeAutospacing="0" w:after="0" w:afterAutospacing="0"/>
        <w:contextualSpacing/>
        <w:jc w:val="both"/>
        <w:rPr>
          <w:rFonts w:ascii="Arial" w:hAnsi="Arial" w:cs="Arial"/>
          <w:color w:val="000000" w:themeColor="text1"/>
          <w:lang w:val="pt-BR"/>
        </w:rPr>
      </w:pPr>
    </w:p>
    <w:p w14:paraId="5F630146" w14:textId="2300D149"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703" w:name="644"/>
      <w:r w:rsidRPr="008E5C14">
        <w:rPr>
          <w:rFonts w:ascii="Arial" w:hAnsi="Arial" w:cs="Arial"/>
          <w:color w:val="000000" w:themeColor="text1"/>
          <w:sz w:val="22"/>
          <w:szCs w:val="22"/>
          <w:lang w:val="pt-BR"/>
        </w:rPr>
        <w:t xml:space="preserve">ARTICULO 644. </w:t>
      </w:r>
      <w:bookmarkEnd w:id="703"/>
      <w:proofErr w:type="spellStart"/>
      <w:r w:rsidR="00543675" w:rsidRPr="008E5C14">
        <w:rPr>
          <w:rFonts w:ascii="Arial" w:hAnsi="Arial" w:cs="Arial"/>
          <w:color w:val="000000" w:themeColor="text1"/>
          <w:sz w:val="22"/>
          <w:szCs w:val="22"/>
          <w:lang w:val="pt-BR"/>
        </w:rPr>
        <w:t>Derogado</w:t>
      </w:r>
      <w:proofErr w:type="spellEnd"/>
    </w:p>
    <w:p w14:paraId="612CD3BF" w14:textId="77777777" w:rsidR="00933BCA" w:rsidRPr="008E5C14" w:rsidRDefault="00933BCA" w:rsidP="005955AC">
      <w:pPr>
        <w:spacing w:after="0" w:line="240" w:lineRule="auto"/>
        <w:contextualSpacing/>
        <w:rPr>
          <w:rFonts w:ascii="Arial" w:hAnsi="Arial" w:cs="Arial"/>
          <w:color w:val="000000" w:themeColor="text1"/>
          <w:lang w:val="pt-BR"/>
        </w:rPr>
      </w:pPr>
    </w:p>
    <w:p w14:paraId="6069A5C2" w14:textId="7169A5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4" w:name="645"/>
      <w:r w:rsidRPr="008E5C14">
        <w:rPr>
          <w:rFonts w:ascii="Arial" w:hAnsi="Arial" w:cs="Arial"/>
          <w:color w:val="000000" w:themeColor="text1"/>
          <w:sz w:val="22"/>
          <w:szCs w:val="22"/>
          <w:lang w:val="pt-BR"/>
        </w:rPr>
        <w:t xml:space="preserve">ARTICULO 645. </w:t>
      </w:r>
      <w:bookmarkEnd w:id="704"/>
      <w:r w:rsidRPr="008E5C14">
        <w:rPr>
          <w:rFonts w:ascii="Arial" w:hAnsi="Arial" w:cs="Arial"/>
          <w:color w:val="000000" w:themeColor="text1"/>
          <w:sz w:val="22"/>
          <w:szCs w:val="22"/>
          <w:lang w:val="pt-BR"/>
        </w:rPr>
        <w:t> </w:t>
      </w:r>
      <w:r w:rsidR="00543675" w:rsidRPr="00606048">
        <w:rPr>
          <w:rFonts w:ascii="Arial" w:hAnsi="Arial" w:cs="Arial"/>
          <w:color w:val="000000" w:themeColor="text1"/>
          <w:sz w:val="22"/>
          <w:szCs w:val="22"/>
        </w:rPr>
        <w:t>Derogado</w:t>
      </w:r>
    </w:p>
    <w:p w14:paraId="2DDCAB3E" w14:textId="77777777" w:rsidR="00933BCA" w:rsidRPr="00606048" w:rsidRDefault="00933BCA" w:rsidP="005955AC">
      <w:pPr>
        <w:spacing w:after="0" w:line="240" w:lineRule="auto"/>
        <w:contextualSpacing/>
        <w:rPr>
          <w:rFonts w:ascii="Arial" w:hAnsi="Arial" w:cs="Arial"/>
          <w:color w:val="000000" w:themeColor="text1"/>
        </w:rPr>
      </w:pPr>
    </w:p>
    <w:p w14:paraId="21BCF3CA" w14:textId="771D944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5" w:name="646"/>
      <w:r w:rsidRPr="00606048">
        <w:rPr>
          <w:rFonts w:ascii="Arial" w:hAnsi="Arial" w:cs="Arial"/>
          <w:color w:val="000000" w:themeColor="text1"/>
          <w:sz w:val="22"/>
          <w:szCs w:val="22"/>
        </w:rPr>
        <w:t xml:space="preserve">ARTICULO 646. </w:t>
      </w:r>
      <w:bookmarkEnd w:id="705"/>
      <w:r w:rsidRPr="00606048">
        <w:rPr>
          <w:rFonts w:ascii="Arial" w:hAnsi="Arial" w:cs="Arial"/>
          <w:color w:val="000000" w:themeColor="text1"/>
          <w:sz w:val="22"/>
          <w:szCs w:val="22"/>
        </w:rPr>
        <w:t>Los acreedores de las corporaciones tienen acción contra sus bienes como contra los de una persona natural, que se halla bajo tutela.</w:t>
      </w:r>
    </w:p>
    <w:p w14:paraId="68E15044" w14:textId="3CE8197E" w:rsidR="00CA0DC1" w:rsidRPr="00606048" w:rsidRDefault="00CA0DC1" w:rsidP="005955AC">
      <w:pPr>
        <w:spacing w:after="0" w:line="240" w:lineRule="auto"/>
        <w:contextualSpacing/>
        <w:rPr>
          <w:rFonts w:ascii="Arial" w:hAnsi="Arial" w:cs="Arial"/>
          <w:color w:val="000000" w:themeColor="text1"/>
        </w:rPr>
      </w:pPr>
    </w:p>
    <w:p w14:paraId="26D13046" w14:textId="464705D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6" w:name="647"/>
      <w:r w:rsidRPr="00606048">
        <w:rPr>
          <w:rFonts w:ascii="Arial" w:hAnsi="Arial" w:cs="Arial"/>
          <w:color w:val="000000" w:themeColor="text1"/>
          <w:sz w:val="22"/>
          <w:szCs w:val="22"/>
        </w:rPr>
        <w:t>ARTICULO 647.</w:t>
      </w:r>
      <w:bookmarkEnd w:id="706"/>
      <w:r w:rsidRPr="00606048">
        <w:rPr>
          <w:rFonts w:ascii="Arial" w:hAnsi="Arial" w:cs="Arial"/>
          <w:color w:val="000000" w:themeColor="text1"/>
          <w:sz w:val="22"/>
          <w:szCs w:val="22"/>
        </w:rPr>
        <w:t> </w:t>
      </w:r>
      <w:r w:rsidR="00543675" w:rsidRPr="00606048">
        <w:rPr>
          <w:rFonts w:ascii="Arial" w:hAnsi="Arial" w:cs="Arial"/>
          <w:color w:val="000000" w:themeColor="text1"/>
          <w:sz w:val="22"/>
          <w:szCs w:val="22"/>
        </w:rPr>
        <w:t>Derogado</w:t>
      </w:r>
    </w:p>
    <w:p w14:paraId="7E3DB2CA" w14:textId="77777777" w:rsidR="00933BCA" w:rsidRPr="00606048" w:rsidRDefault="00933BCA" w:rsidP="005955AC">
      <w:pPr>
        <w:spacing w:after="0" w:line="240" w:lineRule="auto"/>
        <w:contextualSpacing/>
        <w:rPr>
          <w:rFonts w:ascii="Arial" w:hAnsi="Arial" w:cs="Arial"/>
          <w:color w:val="000000" w:themeColor="text1"/>
        </w:rPr>
      </w:pPr>
    </w:p>
    <w:p w14:paraId="6E810F36" w14:textId="44CD73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7" w:name="648"/>
      <w:r w:rsidRPr="00606048">
        <w:rPr>
          <w:rFonts w:ascii="Arial" w:hAnsi="Arial" w:cs="Arial"/>
          <w:color w:val="000000" w:themeColor="text1"/>
          <w:sz w:val="22"/>
          <w:szCs w:val="22"/>
        </w:rPr>
        <w:t xml:space="preserve">ARTICULO 648. </w:t>
      </w:r>
      <w:bookmarkEnd w:id="707"/>
      <w:r w:rsidRPr="00606048">
        <w:rPr>
          <w:rFonts w:ascii="Arial" w:hAnsi="Arial" w:cs="Arial"/>
          <w:color w:val="000000" w:themeColor="text1"/>
          <w:sz w:val="22"/>
          <w:szCs w:val="22"/>
        </w:rPr>
        <w:t xml:space="preserve">Si por muerte u otros accidentes quedan reducidos los miembros de una corporación a tan corto número que no pueden ya cumplirse los objetos para que </w:t>
      </w:r>
      <w:proofErr w:type="gramStart"/>
      <w:r w:rsidRPr="00606048">
        <w:rPr>
          <w:rFonts w:ascii="Arial" w:hAnsi="Arial" w:cs="Arial"/>
          <w:color w:val="000000" w:themeColor="text1"/>
          <w:sz w:val="22"/>
          <w:szCs w:val="22"/>
        </w:rPr>
        <w:t>fue</w:t>
      </w:r>
      <w:proofErr w:type="gramEnd"/>
      <w:r w:rsidRPr="00606048">
        <w:rPr>
          <w:rFonts w:ascii="Arial" w:hAnsi="Arial" w:cs="Arial"/>
          <w:color w:val="000000" w:themeColor="text1"/>
          <w:sz w:val="22"/>
          <w:szCs w:val="22"/>
        </w:rPr>
        <w:t xml:space="preserve"> instituida, o si faltan todos ellos y los estatutos no hubieren prevenido el modo de integrarla o renovarla en estos casos, corresponderá a la autoridad que legitimó su existencia dictar la forma en que haya de efectuarse la integración o renovación.</w:t>
      </w:r>
    </w:p>
    <w:p w14:paraId="6831746A" w14:textId="611086ED" w:rsidR="00CA0DC1" w:rsidRPr="00606048" w:rsidRDefault="00CA0DC1" w:rsidP="005955AC">
      <w:pPr>
        <w:spacing w:after="0" w:line="240" w:lineRule="auto"/>
        <w:contextualSpacing/>
        <w:rPr>
          <w:rFonts w:ascii="Arial" w:hAnsi="Arial" w:cs="Arial"/>
          <w:color w:val="000000" w:themeColor="text1"/>
        </w:rPr>
      </w:pPr>
    </w:p>
    <w:p w14:paraId="4C4BF2A1" w14:textId="18D4F94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8" w:name="649"/>
      <w:r w:rsidRPr="00606048">
        <w:rPr>
          <w:rFonts w:ascii="Arial" w:hAnsi="Arial" w:cs="Arial"/>
          <w:color w:val="000000" w:themeColor="text1"/>
          <w:sz w:val="22"/>
          <w:szCs w:val="22"/>
        </w:rPr>
        <w:t xml:space="preserve">ARTICULO 649. </w:t>
      </w:r>
      <w:bookmarkEnd w:id="708"/>
      <w:r w:rsidRPr="00606048">
        <w:rPr>
          <w:rFonts w:ascii="Arial" w:hAnsi="Arial" w:cs="Arial"/>
          <w:color w:val="000000" w:themeColor="text1"/>
          <w:sz w:val="22"/>
          <w:szCs w:val="22"/>
        </w:rPr>
        <w:t>Disuelta una corporación, se dispondrá de sus propiedades, en la forma que para este caso hubieren prescrito sus estatutos; y si en ellos no se hubiere previsto este caso, pertenecerán dichas propiedades a la nación, con la obligación de emplearlas en objetos análogos a los de la institución. Tocará al congreso de la Unión señalarlos.</w:t>
      </w:r>
    </w:p>
    <w:p w14:paraId="18A7E873" w14:textId="3B25ADD7" w:rsidR="00CA0DC1" w:rsidRPr="00606048" w:rsidRDefault="00CA0DC1" w:rsidP="005955AC">
      <w:pPr>
        <w:spacing w:after="0" w:line="240" w:lineRule="auto"/>
        <w:contextualSpacing/>
        <w:rPr>
          <w:rFonts w:ascii="Arial" w:hAnsi="Arial" w:cs="Arial"/>
          <w:color w:val="000000" w:themeColor="text1"/>
        </w:rPr>
      </w:pPr>
    </w:p>
    <w:p w14:paraId="7C8D5512" w14:textId="3D6CC5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09" w:name="650"/>
      <w:r w:rsidRPr="00606048">
        <w:rPr>
          <w:rFonts w:ascii="Arial" w:hAnsi="Arial" w:cs="Arial"/>
          <w:color w:val="000000" w:themeColor="text1"/>
          <w:sz w:val="22"/>
          <w:szCs w:val="22"/>
        </w:rPr>
        <w:t xml:space="preserve">ARTICULO 650. </w:t>
      </w:r>
      <w:bookmarkEnd w:id="709"/>
      <w:r w:rsidRPr="00606048">
        <w:rPr>
          <w:rFonts w:ascii="Arial" w:hAnsi="Arial" w:cs="Arial"/>
          <w:color w:val="000000" w:themeColor="text1"/>
          <w:sz w:val="22"/>
          <w:szCs w:val="22"/>
        </w:rPr>
        <w:t xml:space="preserve">Las fundaciones de beneficencia que hayan de administrarse por una colección de </w:t>
      </w:r>
      <w:proofErr w:type="gramStart"/>
      <w:r w:rsidRPr="00606048">
        <w:rPr>
          <w:rFonts w:ascii="Arial" w:hAnsi="Arial" w:cs="Arial"/>
          <w:color w:val="000000" w:themeColor="text1"/>
          <w:sz w:val="22"/>
          <w:szCs w:val="22"/>
        </w:rPr>
        <w:t>individuos,</w:t>
      </w:r>
      <w:proofErr w:type="gramEnd"/>
      <w:r w:rsidRPr="00606048">
        <w:rPr>
          <w:rFonts w:ascii="Arial" w:hAnsi="Arial" w:cs="Arial"/>
          <w:color w:val="000000" w:themeColor="text1"/>
          <w:sz w:val="22"/>
          <w:szCs w:val="22"/>
        </w:rPr>
        <w:t xml:space="preserve"> se regirán por los estatutos que el fundador les hubiere dictado; y si el fundador no hubiere manifestado su voluntad a este respecto, o sólo la hubiere manifestado incompletamente, será suplido este defecto por el presidente de la Unión.</w:t>
      </w:r>
    </w:p>
    <w:p w14:paraId="550596D0" w14:textId="2F8ADC69" w:rsidR="00CA0DC1" w:rsidRPr="00606048" w:rsidRDefault="00CA0DC1" w:rsidP="005955AC">
      <w:pPr>
        <w:spacing w:after="0" w:line="240" w:lineRule="auto"/>
        <w:contextualSpacing/>
        <w:rPr>
          <w:rFonts w:ascii="Arial" w:hAnsi="Arial" w:cs="Arial"/>
          <w:color w:val="000000" w:themeColor="text1"/>
        </w:rPr>
      </w:pPr>
    </w:p>
    <w:p w14:paraId="52778C64" w14:textId="64DA058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10" w:name="651"/>
      <w:r w:rsidRPr="00606048">
        <w:rPr>
          <w:rFonts w:ascii="Arial" w:hAnsi="Arial" w:cs="Arial"/>
          <w:color w:val="000000" w:themeColor="text1"/>
          <w:sz w:val="22"/>
          <w:szCs w:val="22"/>
        </w:rPr>
        <w:t>ARTICULO 651.</w:t>
      </w:r>
      <w:bookmarkEnd w:id="710"/>
      <w:r w:rsidRPr="00606048">
        <w:rPr>
          <w:rFonts w:ascii="Arial" w:hAnsi="Arial" w:cs="Arial"/>
          <w:color w:val="000000" w:themeColor="text1"/>
          <w:sz w:val="22"/>
          <w:szCs w:val="22"/>
        </w:rPr>
        <w:t> </w:t>
      </w:r>
      <w:r w:rsidR="00543675" w:rsidRPr="00606048">
        <w:rPr>
          <w:rFonts w:ascii="Arial" w:hAnsi="Arial" w:cs="Arial"/>
          <w:color w:val="000000" w:themeColor="text1"/>
          <w:sz w:val="22"/>
          <w:szCs w:val="22"/>
        </w:rPr>
        <w:t>Derogado</w:t>
      </w:r>
    </w:p>
    <w:p w14:paraId="4F6D1663" w14:textId="18C4E516" w:rsidR="00CA0DC1" w:rsidRPr="00606048" w:rsidRDefault="00CA0DC1" w:rsidP="005955AC">
      <w:pPr>
        <w:spacing w:after="0" w:line="240" w:lineRule="auto"/>
        <w:contextualSpacing/>
        <w:rPr>
          <w:rFonts w:ascii="Arial" w:hAnsi="Arial" w:cs="Arial"/>
          <w:color w:val="000000" w:themeColor="text1"/>
        </w:rPr>
      </w:pPr>
    </w:p>
    <w:p w14:paraId="2700C209" w14:textId="10EF35F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11" w:name="652"/>
      <w:r w:rsidRPr="00606048">
        <w:rPr>
          <w:rFonts w:ascii="Arial" w:hAnsi="Arial" w:cs="Arial"/>
          <w:color w:val="000000" w:themeColor="text1"/>
          <w:sz w:val="22"/>
          <w:szCs w:val="22"/>
        </w:rPr>
        <w:t xml:space="preserve">ARTICULO 652. </w:t>
      </w:r>
      <w:bookmarkEnd w:id="711"/>
      <w:r w:rsidRPr="00606048">
        <w:rPr>
          <w:rFonts w:ascii="Arial" w:hAnsi="Arial" w:cs="Arial"/>
          <w:color w:val="000000" w:themeColor="text1"/>
          <w:sz w:val="22"/>
          <w:szCs w:val="22"/>
        </w:rPr>
        <w:t>Las fundaciones perecen por la destrucción de los bienes destinados a su manutención.</w:t>
      </w:r>
    </w:p>
    <w:p w14:paraId="41F3C3D8" w14:textId="77777777" w:rsidR="00CA0DC1" w:rsidRPr="00606048" w:rsidRDefault="00CA0DC1" w:rsidP="005955AC">
      <w:pPr>
        <w:spacing w:after="0" w:line="240" w:lineRule="auto"/>
        <w:contextualSpacing/>
        <w:jc w:val="both"/>
        <w:rPr>
          <w:rFonts w:ascii="Arial" w:hAnsi="Arial" w:cs="Arial"/>
          <w:b/>
          <w:bCs/>
          <w:color w:val="000000" w:themeColor="text1"/>
        </w:rPr>
      </w:pPr>
    </w:p>
    <w:p w14:paraId="3386CCF4" w14:textId="78E3963A" w:rsidR="00AC4ECC" w:rsidRPr="00606048" w:rsidRDefault="00AC4ECC"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LIBRO SEGUNDO</w:t>
      </w:r>
    </w:p>
    <w:p w14:paraId="32D2F6BD" w14:textId="77777777" w:rsidR="009A702B" w:rsidRPr="00606048" w:rsidRDefault="009A702B" w:rsidP="005955AC">
      <w:pPr>
        <w:spacing w:after="0" w:line="240" w:lineRule="auto"/>
        <w:contextualSpacing/>
        <w:jc w:val="center"/>
        <w:rPr>
          <w:rFonts w:ascii="Arial" w:eastAsia="Times New Roman" w:hAnsi="Arial" w:cs="Arial"/>
          <w:b/>
          <w:bCs/>
          <w:color w:val="000000" w:themeColor="text1"/>
          <w:lang w:eastAsia="es-CO"/>
        </w:rPr>
      </w:pPr>
    </w:p>
    <w:p w14:paraId="0B25B82E" w14:textId="169FA797" w:rsidR="6D08ED5F" w:rsidRDefault="6D08ED5F" w:rsidP="6D08ED5F">
      <w:pPr>
        <w:spacing w:after="0" w:line="240" w:lineRule="auto"/>
        <w:contextualSpacing/>
        <w:jc w:val="center"/>
        <w:rPr>
          <w:rFonts w:ascii="Arial" w:eastAsia="Times New Roman" w:hAnsi="Arial" w:cs="Arial"/>
          <w:b/>
          <w:bCs/>
          <w:color w:val="000000" w:themeColor="text1"/>
          <w:lang w:eastAsia="es-CO"/>
        </w:rPr>
      </w:pPr>
    </w:p>
    <w:p w14:paraId="5392809E" w14:textId="0B5143D8" w:rsidR="6D08ED5F" w:rsidRDefault="6D08ED5F" w:rsidP="6D08ED5F">
      <w:pPr>
        <w:spacing w:after="0" w:line="240" w:lineRule="auto"/>
        <w:contextualSpacing/>
        <w:jc w:val="center"/>
        <w:rPr>
          <w:rFonts w:ascii="Arial" w:eastAsia="Times New Roman" w:hAnsi="Arial" w:cs="Arial"/>
          <w:b/>
          <w:bCs/>
          <w:color w:val="000000" w:themeColor="text1"/>
          <w:lang w:eastAsia="es-CO"/>
        </w:rPr>
      </w:pPr>
    </w:p>
    <w:p w14:paraId="6412A4B3" w14:textId="16EE24A4" w:rsidR="6D08ED5F" w:rsidRDefault="6D08ED5F" w:rsidP="6D08ED5F">
      <w:pPr>
        <w:spacing w:after="0" w:line="240" w:lineRule="auto"/>
        <w:contextualSpacing/>
        <w:jc w:val="center"/>
        <w:rPr>
          <w:rFonts w:ascii="Arial" w:eastAsia="Times New Roman" w:hAnsi="Arial" w:cs="Arial"/>
          <w:b/>
          <w:bCs/>
          <w:color w:val="000000" w:themeColor="text1"/>
          <w:lang w:eastAsia="es-CO"/>
        </w:rPr>
      </w:pPr>
    </w:p>
    <w:p w14:paraId="62EC19D8" w14:textId="549099F3" w:rsidR="6D08ED5F" w:rsidRDefault="6D08ED5F" w:rsidP="6D08ED5F">
      <w:pPr>
        <w:spacing w:after="0" w:line="240" w:lineRule="auto"/>
        <w:contextualSpacing/>
        <w:jc w:val="center"/>
        <w:rPr>
          <w:rFonts w:ascii="Arial" w:eastAsia="Times New Roman" w:hAnsi="Arial" w:cs="Arial"/>
          <w:b/>
          <w:bCs/>
          <w:color w:val="000000" w:themeColor="text1"/>
          <w:lang w:eastAsia="es-CO"/>
        </w:rPr>
      </w:pPr>
    </w:p>
    <w:p w14:paraId="5571728C" w14:textId="77777777" w:rsidR="00AC4ECC" w:rsidRPr="00606048" w:rsidRDefault="00AC4ECC"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LOS BIENES Y DE SU DOMINIO, POSESION, USO Y GOCE</w:t>
      </w:r>
    </w:p>
    <w:p w14:paraId="7C4450C1" w14:textId="149FC5AF" w:rsidR="00AC4ECC" w:rsidRPr="00606048" w:rsidRDefault="00AC4ECC" w:rsidP="005955AC">
      <w:pPr>
        <w:spacing w:after="0" w:line="240" w:lineRule="auto"/>
        <w:contextualSpacing/>
        <w:jc w:val="center"/>
        <w:rPr>
          <w:rFonts w:ascii="Arial" w:eastAsia="Times New Roman" w:hAnsi="Arial" w:cs="Arial"/>
          <w:b/>
          <w:bCs/>
          <w:color w:val="000000" w:themeColor="text1"/>
          <w:lang w:eastAsia="es-CO"/>
        </w:rPr>
      </w:pPr>
      <w:bookmarkStart w:id="712" w:name="Nivel064"/>
      <w:r w:rsidRPr="660AA3BA">
        <w:rPr>
          <w:rFonts w:ascii="Arial" w:eastAsia="Times New Roman" w:hAnsi="Arial" w:cs="Arial"/>
          <w:b/>
          <w:bCs/>
          <w:color w:val="000000" w:themeColor="text1"/>
          <w:lang w:eastAsia="es-CO"/>
        </w:rPr>
        <w:t>TITULO I</w:t>
      </w:r>
      <w:bookmarkEnd w:id="712"/>
    </w:p>
    <w:p w14:paraId="1A41851E" w14:textId="77777777" w:rsidR="009A702B" w:rsidRPr="00606048" w:rsidRDefault="009A702B" w:rsidP="005955AC">
      <w:pPr>
        <w:spacing w:after="0" w:line="240" w:lineRule="auto"/>
        <w:contextualSpacing/>
        <w:jc w:val="center"/>
        <w:rPr>
          <w:rFonts w:ascii="Arial" w:eastAsia="Times New Roman" w:hAnsi="Arial" w:cs="Arial"/>
          <w:b/>
          <w:bCs/>
          <w:color w:val="000000" w:themeColor="text1"/>
          <w:lang w:eastAsia="es-CO"/>
        </w:rPr>
      </w:pPr>
    </w:p>
    <w:p w14:paraId="63DAEB88" w14:textId="77777777" w:rsidR="00AC4ECC" w:rsidRPr="00606048" w:rsidRDefault="00AC4ECC"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LAS VARIAS CLASES DE BIENES</w:t>
      </w:r>
    </w:p>
    <w:p w14:paraId="608A9E24" w14:textId="54954C1E" w:rsidR="00AC4ECC" w:rsidRPr="00606048" w:rsidRDefault="00AC4ECC" w:rsidP="005955AC">
      <w:pPr>
        <w:spacing w:after="0" w:line="240" w:lineRule="auto"/>
        <w:contextualSpacing/>
        <w:rPr>
          <w:rFonts w:ascii="Arial" w:eastAsia="Times New Roman" w:hAnsi="Arial" w:cs="Arial"/>
          <w:color w:val="000000" w:themeColor="text1"/>
          <w:lang w:eastAsia="es-CO"/>
        </w:rPr>
      </w:pPr>
    </w:p>
    <w:p w14:paraId="42D0C160" w14:textId="43F5B1D9" w:rsidR="00AC4ECC" w:rsidRPr="00606048" w:rsidRDefault="00AC4ECC" w:rsidP="005955AC">
      <w:pPr>
        <w:spacing w:after="0" w:line="240" w:lineRule="auto"/>
        <w:contextualSpacing/>
        <w:jc w:val="both"/>
        <w:rPr>
          <w:rFonts w:ascii="Arial" w:eastAsia="Times New Roman" w:hAnsi="Arial" w:cs="Arial"/>
          <w:color w:val="000000" w:themeColor="text1"/>
          <w:lang w:eastAsia="es-CO"/>
        </w:rPr>
      </w:pPr>
      <w:bookmarkStart w:id="713" w:name="653"/>
      <w:r w:rsidRPr="00606048">
        <w:rPr>
          <w:rFonts w:ascii="Arial" w:eastAsia="Times New Roman" w:hAnsi="Arial" w:cs="Arial"/>
          <w:color w:val="000000" w:themeColor="text1"/>
          <w:lang w:eastAsia="es-CO"/>
        </w:rPr>
        <w:t xml:space="preserve">ARTICULO 653. </w:t>
      </w:r>
      <w:bookmarkEnd w:id="713"/>
      <w:r w:rsidRPr="00606048">
        <w:rPr>
          <w:rFonts w:ascii="Arial" w:eastAsia="Times New Roman" w:hAnsi="Arial" w:cs="Arial"/>
          <w:color w:val="000000" w:themeColor="text1"/>
          <w:lang w:eastAsia="es-CO"/>
        </w:rPr>
        <w:t xml:space="preserve">Los bienes consisten en cosas corporales o </w:t>
      </w:r>
      <w:proofErr w:type="spellStart"/>
      <w:proofErr w:type="gramStart"/>
      <w:r w:rsidRPr="00606048">
        <w:rPr>
          <w:rFonts w:ascii="Arial" w:eastAsia="Times New Roman" w:hAnsi="Arial" w:cs="Arial"/>
          <w:color w:val="000000" w:themeColor="text1"/>
          <w:lang w:eastAsia="es-CO"/>
        </w:rPr>
        <w:t>incorporales.Corporales</w:t>
      </w:r>
      <w:proofErr w:type="spellEnd"/>
      <w:proofErr w:type="gramEnd"/>
      <w:r w:rsidRPr="00606048">
        <w:rPr>
          <w:rFonts w:ascii="Arial" w:eastAsia="Times New Roman" w:hAnsi="Arial" w:cs="Arial"/>
          <w:color w:val="000000" w:themeColor="text1"/>
          <w:lang w:eastAsia="es-CO"/>
        </w:rPr>
        <w:t xml:space="preserve"> son las que tienen un ser real y pueden ser percibidas por los sentidos, como una casa, un libro.</w:t>
      </w:r>
      <w:r w:rsidR="00933BCA" w:rsidRPr="00606048">
        <w:rPr>
          <w:rFonts w:ascii="Arial" w:eastAsia="Times New Roman" w:hAnsi="Arial" w:cs="Arial"/>
          <w:color w:val="000000" w:themeColor="text1"/>
          <w:lang w:eastAsia="es-CO"/>
        </w:rPr>
        <w:t xml:space="preserve"> </w:t>
      </w:r>
      <w:r w:rsidRPr="00606048">
        <w:rPr>
          <w:rFonts w:ascii="Arial" w:eastAsia="Times New Roman" w:hAnsi="Arial" w:cs="Arial"/>
          <w:color w:val="000000" w:themeColor="text1"/>
          <w:lang w:eastAsia="es-CO"/>
        </w:rPr>
        <w:t>Incorporales las que consisten en meros derechos, como los créditos y las servidumbres activas.</w:t>
      </w:r>
    </w:p>
    <w:p w14:paraId="639FDD5D"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3B1CB279" w14:textId="5BBC8313" w:rsidR="005B2E86" w:rsidRPr="00606048" w:rsidRDefault="00AC4ECC"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w:t>
      </w:r>
      <w:r w:rsidR="000A4805" w:rsidRPr="00606048">
        <w:rPr>
          <w:rFonts w:ascii="Arial" w:hAnsi="Arial" w:cs="Arial"/>
          <w:color w:val="000000" w:themeColor="text1"/>
          <w:sz w:val="20"/>
          <w:szCs w:val="20"/>
        </w:rPr>
        <w:t>Ver conceptos</w:t>
      </w:r>
      <w:r w:rsidR="00BD052F" w:rsidRPr="00606048">
        <w:rPr>
          <w:rFonts w:ascii="Arial" w:hAnsi="Arial" w:cs="Arial"/>
          <w:color w:val="000000" w:themeColor="text1"/>
          <w:sz w:val="20"/>
          <w:szCs w:val="20"/>
        </w:rPr>
        <w:t>:</w:t>
      </w:r>
      <w:r w:rsidR="000A4805" w:rsidRPr="00606048">
        <w:rPr>
          <w:rFonts w:ascii="Arial" w:hAnsi="Arial" w:cs="Arial"/>
          <w:color w:val="000000" w:themeColor="text1"/>
          <w:sz w:val="20"/>
          <w:szCs w:val="20"/>
        </w:rPr>
        <w:t xml:space="preserve"> </w:t>
      </w:r>
      <w:hyperlink r:id="rId28" w:history="1">
        <w:r w:rsidR="000A4805" w:rsidRPr="00606048">
          <w:rPr>
            <w:rStyle w:val="Hipervnculo"/>
            <w:rFonts w:ascii="Arial" w:hAnsi="Arial" w:cs="Arial"/>
            <w:sz w:val="20"/>
            <w:szCs w:val="20"/>
            <w:u w:val="none"/>
          </w:rPr>
          <w:t>C</w:t>
        </w:r>
        <w:r w:rsidR="00933BCA" w:rsidRPr="00606048">
          <w:rPr>
            <w:rStyle w:val="Hipervnculo"/>
            <w:rFonts w:ascii="Arial" w:hAnsi="Arial" w:cs="Arial"/>
            <w:sz w:val="20"/>
            <w:szCs w:val="20"/>
            <w:u w:val="none"/>
          </w:rPr>
          <w:t>−</w:t>
        </w:r>
        <w:r w:rsidR="000A4805" w:rsidRPr="00606048">
          <w:rPr>
            <w:rStyle w:val="Hipervnculo"/>
            <w:rFonts w:ascii="Arial" w:hAnsi="Arial" w:cs="Arial"/>
            <w:sz w:val="20"/>
            <w:szCs w:val="20"/>
            <w:u w:val="none"/>
          </w:rPr>
          <w:t>186 del 17/03/2020</w:t>
        </w:r>
      </w:hyperlink>
      <w:r w:rsidR="00933BCA" w:rsidRPr="00606048">
        <w:rPr>
          <w:rFonts w:ascii="Arial" w:hAnsi="Arial" w:cs="Arial"/>
          <w:color w:val="000000" w:themeColor="text1"/>
          <w:sz w:val="20"/>
          <w:szCs w:val="20"/>
        </w:rPr>
        <w:t>)</w:t>
      </w:r>
    </w:p>
    <w:p w14:paraId="73B1EB06" w14:textId="77777777" w:rsidR="005B2E86" w:rsidRPr="00606048" w:rsidRDefault="005B2E86" w:rsidP="005955AC">
      <w:pPr>
        <w:pStyle w:val="NormalWeb"/>
        <w:spacing w:before="0" w:beforeAutospacing="0" w:after="0" w:afterAutospacing="0"/>
        <w:contextualSpacing/>
        <w:jc w:val="both"/>
        <w:rPr>
          <w:rFonts w:ascii="Arial" w:hAnsi="Arial" w:cs="Arial"/>
          <w:color w:val="000000" w:themeColor="text1"/>
          <w:sz w:val="22"/>
          <w:szCs w:val="22"/>
        </w:rPr>
      </w:pPr>
    </w:p>
    <w:p w14:paraId="6B3A31C8" w14:textId="69FD592D" w:rsidR="00F0378F" w:rsidRPr="00606048" w:rsidRDefault="00F0378F"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COSAS CORPORALES</w:t>
      </w:r>
    </w:p>
    <w:p w14:paraId="3752F50E" w14:textId="77777777" w:rsidR="00BD052F" w:rsidRPr="00606048" w:rsidRDefault="00BD052F" w:rsidP="005955AC">
      <w:pPr>
        <w:pStyle w:val="centrado"/>
        <w:spacing w:before="0" w:beforeAutospacing="0" w:after="0" w:afterAutospacing="0"/>
        <w:contextualSpacing/>
        <w:jc w:val="center"/>
        <w:rPr>
          <w:rFonts w:ascii="Arial" w:hAnsi="Arial" w:cs="Arial"/>
          <w:color w:val="000000" w:themeColor="text1"/>
          <w:sz w:val="22"/>
          <w:szCs w:val="22"/>
        </w:rPr>
      </w:pPr>
    </w:p>
    <w:p w14:paraId="0D1EC136" w14:textId="1F577AC5"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bookmarkStart w:id="714" w:name="654"/>
      <w:r w:rsidRPr="00606048">
        <w:rPr>
          <w:rFonts w:ascii="Arial" w:hAnsi="Arial" w:cs="Arial"/>
          <w:color w:val="000000" w:themeColor="text1"/>
          <w:sz w:val="22"/>
          <w:szCs w:val="22"/>
        </w:rPr>
        <w:t xml:space="preserve">ARTICULO 654. </w:t>
      </w:r>
      <w:bookmarkEnd w:id="714"/>
      <w:r w:rsidRPr="00606048">
        <w:rPr>
          <w:rFonts w:ascii="Arial" w:hAnsi="Arial" w:cs="Arial"/>
          <w:color w:val="000000" w:themeColor="text1"/>
          <w:sz w:val="22"/>
          <w:szCs w:val="22"/>
        </w:rPr>
        <w:t>Las cosas corporales se dividen en muebles e inmuebles.</w:t>
      </w:r>
    </w:p>
    <w:p w14:paraId="7B108428"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5C4838CE" w14:textId="20438754" w:rsidR="0014094B" w:rsidRPr="00606048" w:rsidRDefault="0014094B"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conceptos</w:t>
      </w:r>
      <w:r w:rsidR="00F82387" w:rsidRPr="00606048">
        <w:rPr>
          <w:rFonts w:ascii="Arial" w:hAnsi="Arial" w:cs="Arial"/>
          <w:color w:val="000000" w:themeColor="text1"/>
          <w:sz w:val="20"/>
          <w:szCs w:val="20"/>
        </w:rPr>
        <w:t xml:space="preserve">: </w:t>
      </w:r>
      <w:hyperlink r:id="rId29" w:history="1">
        <w:r w:rsidR="00F82387" w:rsidRPr="00290268">
          <w:rPr>
            <w:rStyle w:val="Hipervnculo"/>
            <w:rFonts w:ascii="Arial" w:hAnsi="Arial" w:cs="Arial"/>
            <w:sz w:val="20"/>
            <w:szCs w:val="20"/>
            <w:u w:val="none"/>
          </w:rPr>
          <w:t>C−186 del 17/03/2020</w:t>
        </w:r>
      </w:hyperlink>
      <w:r w:rsidR="00933BCA" w:rsidRPr="00606048">
        <w:rPr>
          <w:rFonts w:ascii="Arial" w:hAnsi="Arial" w:cs="Arial"/>
          <w:color w:val="000000" w:themeColor="text1"/>
          <w:sz w:val="20"/>
          <w:szCs w:val="20"/>
        </w:rPr>
        <w:t>)</w:t>
      </w:r>
    </w:p>
    <w:p w14:paraId="128840F6" w14:textId="1FAABEC9" w:rsidR="2E3F8904" w:rsidRPr="00606048" w:rsidRDefault="2E3F8904"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6FE6EF0F" w14:textId="7A0DA8B6"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bookmarkStart w:id="715" w:name="655"/>
      <w:r w:rsidRPr="00606048">
        <w:rPr>
          <w:rStyle w:val="baj"/>
          <w:rFonts w:ascii="Arial" w:hAnsi="Arial" w:cs="Arial"/>
          <w:color w:val="000000" w:themeColor="text1"/>
          <w:sz w:val="22"/>
          <w:szCs w:val="22"/>
        </w:rPr>
        <w:t xml:space="preserve">ARTÍCULO 655. </w:t>
      </w:r>
      <w:bookmarkEnd w:id="715"/>
      <w:r w:rsidRPr="00606048">
        <w:rPr>
          <w:rFonts w:ascii="Arial" w:hAnsi="Arial" w:cs="Arial"/>
          <w:color w:val="000000" w:themeColor="text1"/>
          <w:sz w:val="22"/>
          <w:szCs w:val="22"/>
        </w:rPr>
        <w:t>Muebles son las que pueden transportarse de un lugar a otro, sea moviéndose ellas a sí mismas como los animales (que por eso se llaman semovientes), sea que sólo se muevan por una fuerza externa, como las cosas inanimadas.</w:t>
      </w:r>
    </w:p>
    <w:p w14:paraId="6AABFF04"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096E065E" w14:textId="74600853"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Exceptúense las que siendo muebles por naturaleza se reputan inmuebles por su destino, según el artículo </w:t>
      </w:r>
      <w:r w:rsidRPr="00AB21A9">
        <w:rPr>
          <w:rStyle w:val="Hipervnculo"/>
          <w:rFonts w:ascii="Arial" w:hAnsi="Arial" w:cs="Arial"/>
          <w:color w:val="000000" w:themeColor="text1"/>
          <w:sz w:val="22"/>
          <w:szCs w:val="22"/>
          <w:u w:val="none"/>
        </w:rPr>
        <w:t>658</w:t>
      </w:r>
      <w:r w:rsidRPr="00606048">
        <w:rPr>
          <w:rFonts w:ascii="Arial" w:hAnsi="Arial" w:cs="Arial"/>
          <w:color w:val="000000" w:themeColor="text1"/>
          <w:sz w:val="22"/>
          <w:szCs w:val="22"/>
        </w:rPr>
        <w:t>.</w:t>
      </w:r>
    </w:p>
    <w:p w14:paraId="6105F378" w14:textId="4AF405B3" w:rsidR="2E3F8904" w:rsidRPr="00606048" w:rsidRDefault="2E3F8904"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5CF6F79F" w14:textId="636334C9"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PARÁGRAFO.</w:t>
      </w:r>
      <w:r w:rsidRPr="00606048">
        <w:rPr>
          <w:rFonts w:ascii="Arial" w:hAnsi="Arial" w:cs="Arial"/>
          <w:color w:val="000000" w:themeColor="text1"/>
          <w:sz w:val="22"/>
          <w:szCs w:val="22"/>
        </w:rPr>
        <w:t> Reconózcase la calidad de seres sintientes a los animales.</w:t>
      </w:r>
    </w:p>
    <w:p w14:paraId="6FECF848"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130D0C65" w14:textId="1FA0FDC4"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conceptos: </w:t>
      </w:r>
      <w:hyperlink r:id="rId30" w:history="1">
        <w:r w:rsidRPr="00606048">
          <w:rPr>
            <w:rStyle w:val="Hipervnculo"/>
            <w:rFonts w:ascii="Arial" w:hAnsi="Arial" w:cs="Arial"/>
            <w:sz w:val="20"/>
            <w:szCs w:val="20"/>
            <w:u w:val="none"/>
          </w:rPr>
          <w:t>4201912000007614 del 06/12/2019</w:t>
        </w:r>
      </w:hyperlink>
      <w:r w:rsidR="00933BCA" w:rsidRPr="00606048">
        <w:rPr>
          <w:rFonts w:ascii="Arial" w:hAnsi="Arial" w:cs="Arial"/>
          <w:color w:val="000000" w:themeColor="text1"/>
          <w:sz w:val="20"/>
          <w:szCs w:val="20"/>
        </w:rPr>
        <w:t>)</w:t>
      </w:r>
    </w:p>
    <w:p w14:paraId="1FBE1C6D" w14:textId="77777777"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p>
    <w:p w14:paraId="41537D7A" w14:textId="790E4374" w:rsidR="00F0378F" w:rsidRPr="00606048" w:rsidRDefault="00F0378F" w:rsidP="005955AC">
      <w:pPr>
        <w:pStyle w:val="NormalWeb"/>
        <w:spacing w:before="0" w:beforeAutospacing="0" w:after="0" w:afterAutospacing="0"/>
        <w:contextualSpacing/>
        <w:jc w:val="both"/>
        <w:rPr>
          <w:rFonts w:ascii="Arial" w:hAnsi="Arial" w:cs="Arial"/>
          <w:color w:val="000000" w:themeColor="text1"/>
          <w:sz w:val="22"/>
          <w:szCs w:val="22"/>
        </w:rPr>
      </w:pPr>
      <w:bookmarkStart w:id="716" w:name="656"/>
      <w:r w:rsidRPr="00606048">
        <w:rPr>
          <w:rFonts w:ascii="Arial" w:hAnsi="Arial" w:cs="Arial"/>
          <w:color w:val="000000" w:themeColor="text1"/>
          <w:sz w:val="22"/>
          <w:szCs w:val="22"/>
        </w:rPr>
        <w:t xml:space="preserve">ARTICULO 656. </w:t>
      </w:r>
      <w:bookmarkEnd w:id="716"/>
      <w:r w:rsidRPr="00606048">
        <w:rPr>
          <w:rFonts w:ascii="Arial" w:hAnsi="Arial" w:cs="Arial"/>
          <w:color w:val="000000" w:themeColor="text1"/>
          <w:sz w:val="22"/>
          <w:szCs w:val="22"/>
        </w:rPr>
        <w:t>Inmuebles o fincas o bienes raíces son las cosas que no pueden transportarse de un lugar a otro; como las tierras y minas, y las que adhieren permanentemente a ellas, como los edificios, los árboles.</w:t>
      </w:r>
    </w:p>
    <w:p w14:paraId="58FC3274"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3B018278" w14:textId="5E28799C" w:rsidR="000E276B"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w:t>
      </w:r>
      <w:r w:rsidR="00F0378F" w:rsidRPr="00606048">
        <w:rPr>
          <w:rFonts w:ascii="Arial" w:hAnsi="Arial" w:cs="Arial"/>
          <w:color w:val="000000" w:themeColor="text1"/>
          <w:sz w:val="22"/>
          <w:szCs w:val="22"/>
        </w:rPr>
        <w:t>as casas y veredas se llaman predios o fundos.</w:t>
      </w:r>
    </w:p>
    <w:p w14:paraId="0682AFF2" w14:textId="1128C0B7"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5A8A93EE" w14:textId="07C0F108" w:rsidR="00F0378F" w:rsidRDefault="00F0378F" w:rsidP="14D557ED">
      <w:pPr>
        <w:jc w:val="both"/>
        <w:rPr>
          <w:rFonts w:ascii="Arial" w:hAnsi="Arial" w:cs="Arial"/>
          <w:color w:val="000000" w:themeColor="text1"/>
          <w:sz w:val="20"/>
          <w:szCs w:val="20"/>
        </w:rPr>
      </w:pPr>
      <w:r w:rsidRPr="047E5910">
        <w:rPr>
          <w:rFonts w:ascii="Arial" w:hAnsi="Arial" w:cs="Arial"/>
          <w:color w:val="000000" w:themeColor="text1"/>
          <w:sz w:val="20"/>
          <w:szCs w:val="20"/>
        </w:rPr>
        <w:t>(Ver conceptos:</w:t>
      </w:r>
      <w:r w:rsidR="00000DD1" w:rsidRPr="047E5910">
        <w:rPr>
          <w:rFonts w:ascii="Arial" w:hAnsi="Arial" w:cs="Arial"/>
          <w:color w:val="000000" w:themeColor="text1"/>
          <w:sz w:val="20"/>
          <w:szCs w:val="20"/>
        </w:rPr>
        <w:t xml:space="preserve"> </w:t>
      </w:r>
      <w:hyperlink r:id="rId31">
        <w:r w:rsidR="00000DD1" w:rsidRPr="047E5910">
          <w:rPr>
            <w:rStyle w:val="Hipervnculo"/>
            <w:rFonts w:ascii="Arial" w:hAnsi="Arial" w:cs="Arial"/>
            <w:sz w:val="20"/>
            <w:szCs w:val="20"/>
            <w:u w:val="none"/>
          </w:rPr>
          <w:t>4201912000007614 del 06/12/2019</w:t>
        </w:r>
      </w:hyperlink>
      <w:r w:rsidR="0066762E" w:rsidRPr="047E5910">
        <w:rPr>
          <w:rFonts w:ascii="Arial" w:hAnsi="Arial" w:cs="Arial"/>
          <w:color w:val="000000" w:themeColor="text1"/>
          <w:sz w:val="20"/>
          <w:szCs w:val="20"/>
        </w:rPr>
        <w:t xml:space="preserve">, </w:t>
      </w:r>
      <w:hyperlink r:id="rId32">
        <w:r w:rsidR="43918F72" w:rsidRPr="047E5910">
          <w:rPr>
            <w:rStyle w:val="Hipervnculo"/>
            <w:rFonts w:ascii="Arial" w:eastAsia="Arial" w:hAnsi="Arial" w:cs="Arial"/>
            <w:lang w:val="es"/>
          </w:rPr>
          <w:t>C-440</w:t>
        </w:r>
        <w:r w:rsidR="0066762E" w:rsidRPr="047E5910">
          <w:rPr>
            <w:rStyle w:val="Hipervnculo"/>
            <w:rFonts w:ascii="Arial" w:eastAsia="Arial" w:hAnsi="Arial" w:cs="Arial"/>
            <w:lang w:val="es"/>
          </w:rPr>
          <w:t xml:space="preserve"> del </w:t>
        </w:r>
        <w:r w:rsidR="43918F72" w:rsidRPr="047E5910">
          <w:rPr>
            <w:rStyle w:val="Hipervnculo"/>
            <w:rFonts w:ascii="Arial" w:eastAsia="Arial" w:hAnsi="Arial" w:cs="Arial"/>
            <w:lang w:val="es"/>
          </w:rPr>
          <w:t>2/09/2021</w:t>
        </w:r>
      </w:hyperlink>
      <w:r w:rsidR="43918F72" w:rsidRPr="047E5910">
        <w:rPr>
          <w:rFonts w:ascii="Arial" w:eastAsia="Arial" w:hAnsi="Arial" w:cs="Arial"/>
          <w:lang w:val="es"/>
        </w:rPr>
        <w:t>)</w:t>
      </w:r>
    </w:p>
    <w:p w14:paraId="2C28DE54" w14:textId="1DFFECF6" w:rsidR="00D34AC6" w:rsidRPr="00606048" w:rsidRDefault="00D34AC6" w:rsidP="005955AC">
      <w:pPr>
        <w:spacing w:after="0" w:line="240" w:lineRule="auto"/>
        <w:contextualSpacing/>
        <w:jc w:val="both"/>
        <w:rPr>
          <w:rFonts w:ascii="Arial" w:hAnsi="Arial" w:cs="Arial"/>
          <w:color w:val="000000" w:themeColor="text1"/>
        </w:rPr>
      </w:pPr>
    </w:p>
    <w:p w14:paraId="7E324EDD" w14:textId="6C8A86E0" w:rsidR="00D34AC6" w:rsidRPr="00606048" w:rsidRDefault="007D12B3" w:rsidP="005955AC">
      <w:pPr>
        <w:spacing w:after="0" w:line="240" w:lineRule="auto"/>
        <w:contextualSpacing/>
        <w:jc w:val="both"/>
        <w:rPr>
          <w:rFonts w:ascii="Arial" w:hAnsi="Arial" w:cs="Arial"/>
          <w:color w:val="000000" w:themeColor="text1"/>
        </w:rPr>
      </w:pPr>
      <w:bookmarkStart w:id="717" w:name="657"/>
      <w:r w:rsidRPr="00C70974">
        <w:rPr>
          <w:rFonts w:ascii="Arial" w:hAnsi="Arial" w:cs="Arial"/>
        </w:rPr>
        <w:t>ARTICULO 657</w:t>
      </w:r>
      <w:r w:rsidRPr="047E5910">
        <w:rPr>
          <w:rFonts w:ascii="Arial" w:hAnsi="Arial" w:cs="Arial"/>
          <w:color w:val="000000" w:themeColor="text1"/>
        </w:rPr>
        <w:t xml:space="preserve">. </w:t>
      </w:r>
      <w:bookmarkEnd w:id="717"/>
      <w:r w:rsidRPr="047E5910">
        <w:rPr>
          <w:rFonts w:ascii="Arial" w:hAnsi="Arial" w:cs="Arial"/>
          <w:color w:val="000000" w:themeColor="text1"/>
        </w:rPr>
        <w:t>Las plantas son inmuebles, mientras adhieren al suelo por sus raíces, a menos que estén en macetas o cajones que puedan transportarse de un lugar a otro.</w:t>
      </w:r>
    </w:p>
    <w:p w14:paraId="3CA38597" w14:textId="77777777" w:rsidR="00D34AC6" w:rsidRPr="00606048" w:rsidRDefault="00D34AC6" w:rsidP="005955AC">
      <w:pPr>
        <w:spacing w:after="0" w:line="240" w:lineRule="auto"/>
        <w:contextualSpacing/>
        <w:jc w:val="both"/>
        <w:rPr>
          <w:rFonts w:ascii="Arial" w:hAnsi="Arial" w:cs="Arial"/>
          <w:color w:val="000000" w:themeColor="text1"/>
        </w:rPr>
      </w:pPr>
    </w:p>
    <w:p w14:paraId="34343664" w14:textId="1601406D" w:rsidR="00D34AC6" w:rsidRDefault="00D34AC6" w:rsidP="14D557ED">
      <w:pPr>
        <w:jc w:val="both"/>
        <w:rPr>
          <w:rFonts w:ascii="Arial" w:hAnsi="Arial" w:cs="Arial"/>
          <w:color w:val="000000" w:themeColor="text1"/>
          <w:sz w:val="20"/>
          <w:szCs w:val="20"/>
        </w:rPr>
      </w:pPr>
      <w:r w:rsidRPr="3E9A836A">
        <w:rPr>
          <w:rFonts w:ascii="Arial" w:hAnsi="Arial" w:cs="Arial"/>
          <w:color w:val="000000" w:themeColor="text1"/>
          <w:sz w:val="20"/>
          <w:szCs w:val="20"/>
        </w:rPr>
        <w:t xml:space="preserve">(Ver conceptos: </w:t>
      </w:r>
      <w:hyperlink r:id="rId33">
        <w:r w:rsidR="00D33063" w:rsidRPr="3E9A836A">
          <w:rPr>
            <w:rStyle w:val="Hipervnculo"/>
            <w:rFonts w:ascii="Arial" w:hAnsi="Arial" w:cs="Arial"/>
            <w:sz w:val="20"/>
            <w:szCs w:val="20"/>
            <w:u w:val="none"/>
          </w:rPr>
          <w:t>C−186 del 17/03/2020</w:t>
        </w:r>
      </w:hyperlink>
      <w:r w:rsidR="0066762E" w:rsidRPr="3E9A836A">
        <w:rPr>
          <w:rFonts w:ascii="Arial" w:hAnsi="Arial" w:cs="Arial"/>
          <w:color w:val="000000" w:themeColor="text1"/>
          <w:sz w:val="20"/>
          <w:szCs w:val="20"/>
        </w:rPr>
        <w:t xml:space="preserve"> , </w:t>
      </w:r>
      <w:hyperlink r:id="rId34">
        <w:r w:rsidR="20BBC140" w:rsidRPr="3E9A836A">
          <w:rPr>
            <w:rStyle w:val="Hipervnculo"/>
            <w:rFonts w:ascii="Arial" w:eastAsia="Arial" w:hAnsi="Arial" w:cs="Arial"/>
            <w:lang w:val="es"/>
          </w:rPr>
          <w:t>C-440</w:t>
        </w:r>
        <w:r w:rsidR="0066762E" w:rsidRPr="3E9A836A">
          <w:rPr>
            <w:rStyle w:val="Hipervnculo"/>
            <w:rFonts w:ascii="Arial" w:eastAsia="Arial" w:hAnsi="Arial" w:cs="Arial"/>
            <w:lang w:val="es"/>
          </w:rPr>
          <w:t xml:space="preserve"> del</w:t>
        </w:r>
        <w:r w:rsidR="20BBC140" w:rsidRPr="3E9A836A">
          <w:rPr>
            <w:rStyle w:val="Hipervnculo"/>
            <w:rFonts w:ascii="Arial" w:eastAsia="Arial" w:hAnsi="Arial" w:cs="Arial"/>
            <w:lang w:val="es"/>
          </w:rPr>
          <w:t xml:space="preserve"> 2/09/2021</w:t>
        </w:r>
      </w:hyperlink>
      <w:r w:rsidR="20BBC140" w:rsidRPr="3E9A836A">
        <w:rPr>
          <w:rFonts w:ascii="Arial" w:eastAsia="Arial" w:hAnsi="Arial" w:cs="Arial"/>
          <w:lang w:val="es"/>
        </w:rPr>
        <w:t>)</w:t>
      </w:r>
    </w:p>
    <w:p w14:paraId="4E5AED61" w14:textId="77777777" w:rsidR="00933BCA" w:rsidRPr="00606048" w:rsidRDefault="00933BCA" w:rsidP="005955AC">
      <w:pPr>
        <w:spacing w:after="0" w:line="240" w:lineRule="auto"/>
        <w:contextualSpacing/>
        <w:jc w:val="both"/>
        <w:rPr>
          <w:rFonts w:ascii="Arial" w:hAnsi="Arial" w:cs="Arial"/>
          <w:color w:val="000000" w:themeColor="text1"/>
        </w:rPr>
      </w:pPr>
    </w:p>
    <w:p w14:paraId="6E21D741" w14:textId="05345AEE"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bookmarkStart w:id="718" w:name="658"/>
      <w:r w:rsidRPr="00606048">
        <w:rPr>
          <w:rFonts w:ascii="Arial" w:eastAsia="Times New Roman" w:hAnsi="Arial" w:cs="Arial"/>
          <w:color w:val="000000" w:themeColor="text1"/>
          <w:lang w:eastAsia="es-CO"/>
        </w:rPr>
        <w:t xml:space="preserve">ARTICULO 658. </w:t>
      </w:r>
      <w:bookmarkEnd w:id="718"/>
      <w:r w:rsidRPr="00606048">
        <w:rPr>
          <w:rFonts w:ascii="Arial" w:eastAsia="Times New Roman" w:hAnsi="Arial" w:cs="Arial"/>
          <w:color w:val="000000" w:themeColor="text1"/>
          <w:lang w:eastAsia="es-CO"/>
        </w:rPr>
        <w:t xml:space="preserve">Se reputan inmuebles, aunque por su naturaleza no lo sean, las cosas que están permanentemente destinadas al uso, cultivo y beneficio de un inmueble, sin </w:t>
      </w:r>
      <w:proofErr w:type="gramStart"/>
      <w:r w:rsidRPr="00606048">
        <w:rPr>
          <w:rFonts w:ascii="Arial" w:eastAsia="Times New Roman" w:hAnsi="Arial" w:cs="Arial"/>
          <w:color w:val="000000" w:themeColor="text1"/>
          <w:lang w:eastAsia="es-CO"/>
        </w:rPr>
        <w:t>embargo</w:t>
      </w:r>
      <w:proofErr w:type="gramEnd"/>
      <w:r w:rsidRPr="00606048">
        <w:rPr>
          <w:rFonts w:ascii="Arial" w:eastAsia="Times New Roman" w:hAnsi="Arial" w:cs="Arial"/>
          <w:color w:val="000000" w:themeColor="text1"/>
          <w:lang w:eastAsia="es-CO"/>
        </w:rPr>
        <w:t xml:space="preserve"> de que puedan separarse sin detrimento. Tales son, por ejemplo:</w:t>
      </w:r>
    </w:p>
    <w:p w14:paraId="702C4D4D"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234BD05A" w14:textId="51CE3DF9"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Las losas de un pavimento.</w:t>
      </w:r>
    </w:p>
    <w:p w14:paraId="4DD3F871"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2E84D5C0" w14:textId="6E9E66A0"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Los tubos de las cañerías.</w:t>
      </w:r>
    </w:p>
    <w:p w14:paraId="03D449E2"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39090469" w14:textId="57EEEBAE"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Los utensilios de labranza o minería, y los animales actualmente destinados al cultivo o beneficio de una finca, con tal que hayan sido puestos en ella por el dueño de la finca.</w:t>
      </w:r>
    </w:p>
    <w:p w14:paraId="2A9ACEBF"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29FB0BEF" w14:textId="3D1004F4"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Los abonos existentes en ella y destinados por el dueño de la finca a mejorarla.</w:t>
      </w:r>
    </w:p>
    <w:p w14:paraId="0EB02D6A"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1F0596DC" w14:textId="0FFA4184"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Las prensas, calderas, cubas, alambiques, toneles y máquinas que forman parte de un establecimiento industrial adherente al suelo y pertenecen al dueño de éste.</w:t>
      </w:r>
    </w:p>
    <w:p w14:paraId="5D36C2A0" w14:textId="77777777" w:rsidR="00933BCA" w:rsidRPr="00606048" w:rsidRDefault="00933BCA" w:rsidP="005955AC">
      <w:pPr>
        <w:spacing w:after="0" w:line="240" w:lineRule="auto"/>
        <w:contextualSpacing/>
        <w:jc w:val="both"/>
        <w:rPr>
          <w:rFonts w:ascii="Arial" w:eastAsia="Times New Roman" w:hAnsi="Arial" w:cs="Arial"/>
          <w:color w:val="000000" w:themeColor="text1"/>
          <w:lang w:eastAsia="es-CO"/>
        </w:rPr>
      </w:pPr>
    </w:p>
    <w:p w14:paraId="347930E4" w14:textId="17CAE16D" w:rsidR="009C39A7" w:rsidRPr="00606048" w:rsidRDefault="009C39A7"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Los animales que se guardan en conejeras, pajareras, estanques, colmenas y cualesquiera otros vivares, con tal que estos adhieran al suelo, o sean parte del suelo mismo o de un edificio.</w:t>
      </w:r>
    </w:p>
    <w:p w14:paraId="4C9811D2" w14:textId="77777777" w:rsidR="00933BCA" w:rsidRPr="00606048" w:rsidRDefault="00933BCA" w:rsidP="005955AC">
      <w:pPr>
        <w:spacing w:after="0" w:line="240" w:lineRule="auto"/>
        <w:contextualSpacing/>
        <w:jc w:val="both"/>
        <w:rPr>
          <w:rFonts w:ascii="Arial" w:hAnsi="Arial" w:cs="Arial"/>
          <w:color w:val="000000" w:themeColor="text1"/>
        </w:rPr>
      </w:pPr>
    </w:p>
    <w:p w14:paraId="23D548E3" w14:textId="28B76920" w:rsidR="009C39A7" w:rsidRDefault="009C39A7" w:rsidP="14D557ED">
      <w:pPr>
        <w:jc w:val="both"/>
        <w:rPr>
          <w:rFonts w:ascii="Arial" w:hAnsi="Arial" w:cs="Arial"/>
          <w:color w:val="000000" w:themeColor="text1"/>
          <w:sz w:val="20"/>
          <w:szCs w:val="20"/>
        </w:rPr>
      </w:pPr>
      <w:r w:rsidRPr="047E5910">
        <w:rPr>
          <w:rFonts w:ascii="Arial" w:hAnsi="Arial" w:cs="Arial"/>
          <w:color w:val="000000" w:themeColor="text1"/>
          <w:sz w:val="20"/>
          <w:szCs w:val="20"/>
        </w:rPr>
        <w:t xml:space="preserve">(Ver conceptos: </w:t>
      </w:r>
      <w:hyperlink r:id="rId35">
        <w:r w:rsidR="00D33063" w:rsidRPr="047E5910">
          <w:rPr>
            <w:rStyle w:val="Hipervnculo"/>
            <w:rFonts w:ascii="Arial" w:hAnsi="Arial" w:cs="Arial"/>
            <w:sz w:val="20"/>
            <w:szCs w:val="20"/>
            <w:u w:val="none"/>
          </w:rPr>
          <w:t>C−186 del 17/03/2020</w:t>
        </w:r>
      </w:hyperlink>
      <w:r w:rsidR="0067477F" w:rsidRPr="047E5910">
        <w:rPr>
          <w:rFonts w:ascii="Arial" w:hAnsi="Arial" w:cs="Arial"/>
          <w:color w:val="000000" w:themeColor="text1"/>
          <w:sz w:val="20"/>
          <w:szCs w:val="20"/>
        </w:rPr>
        <w:t xml:space="preserve">, </w:t>
      </w:r>
      <w:hyperlink r:id="rId36">
        <w:r w:rsidR="4556024A" w:rsidRPr="047E5910">
          <w:rPr>
            <w:rStyle w:val="Hipervnculo"/>
            <w:rFonts w:ascii="Arial" w:eastAsia="Arial" w:hAnsi="Arial" w:cs="Arial"/>
            <w:lang w:val="es"/>
          </w:rPr>
          <w:t>C-440 2/09/2021</w:t>
        </w:r>
      </w:hyperlink>
      <w:r w:rsidR="4556024A" w:rsidRPr="047E5910">
        <w:rPr>
          <w:rFonts w:ascii="Arial" w:eastAsia="Arial" w:hAnsi="Arial" w:cs="Arial"/>
          <w:lang w:val="es"/>
        </w:rPr>
        <w:t>)</w:t>
      </w:r>
    </w:p>
    <w:p w14:paraId="2D089AAC" w14:textId="77777777" w:rsidR="009C39A7" w:rsidRPr="00606048" w:rsidRDefault="009C39A7" w:rsidP="005955AC">
      <w:pPr>
        <w:spacing w:after="0" w:line="240" w:lineRule="auto"/>
        <w:contextualSpacing/>
        <w:jc w:val="both"/>
        <w:rPr>
          <w:rFonts w:ascii="Arial" w:hAnsi="Arial" w:cs="Arial"/>
          <w:color w:val="000000" w:themeColor="text1"/>
        </w:rPr>
      </w:pPr>
    </w:p>
    <w:p w14:paraId="005504AF" w14:textId="449119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19" w:name="659"/>
      <w:r w:rsidRPr="00606048">
        <w:rPr>
          <w:rFonts w:ascii="Arial" w:hAnsi="Arial" w:cs="Arial"/>
          <w:color w:val="000000" w:themeColor="text1"/>
          <w:sz w:val="22"/>
          <w:szCs w:val="22"/>
        </w:rPr>
        <w:t xml:space="preserve">ARTICULO 659. </w:t>
      </w:r>
      <w:bookmarkEnd w:id="719"/>
      <w:r w:rsidRPr="00606048">
        <w:rPr>
          <w:rFonts w:ascii="Arial" w:hAnsi="Arial" w:cs="Arial"/>
          <w:color w:val="000000" w:themeColor="text1"/>
          <w:sz w:val="22"/>
          <w:szCs w:val="22"/>
        </w:rPr>
        <w:t>Los productos de los inmuebles y las cosas accesorias a ellos, como las yerbas de un campo, la madera y fruto de los árboles, los animales de un vivar, se reputan muebles, aun antes de su separación, para el efecto de constituir un derecho sobre dichos productos o cosas a otra persona que el dueño.</w:t>
      </w:r>
    </w:p>
    <w:p w14:paraId="2CC101D4"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58A14B0F" w14:textId="7FF673A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aplica a la tierra o arena de un suelo, a los metales de una mina y a las piedras de una cantera.</w:t>
      </w:r>
    </w:p>
    <w:p w14:paraId="3EC9575A" w14:textId="036FE23C" w:rsidR="00CA0DC1" w:rsidRPr="00606048" w:rsidRDefault="00CA0DC1" w:rsidP="005955AC">
      <w:pPr>
        <w:spacing w:after="0" w:line="240" w:lineRule="auto"/>
        <w:contextualSpacing/>
        <w:rPr>
          <w:rFonts w:ascii="Arial" w:hAnsi="Arial" w:cs="Arial"/>
          <w:color w:val="000000" w:themeColor="text1"/>
        </w:rPr>
      </w:pPr>
    </w:p>
    <w:p w14:paraId="4D290085" w14:textId="0D8A4B7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20" w:name="660"/>
      <w:r w:rsidRPr="00606048">
        <w:rPr>
          <w:rFonts w:ascii="Arial" w:hAnsi="Arial" w:cs="Arial"/>
          <w:color w:val="000000" w:themeColor="text1"/>
          <w:sz w:val="22"/>
          <w:szCs w:val="22"/>
        </w:rPr>
        <w:t xml:space="preserve">ARTICULO 660. </w:t>
      </w:r>
      <w:bookmarkEnd w:id="720"/>
      <w:r w:rsidRPr="00606048">
        <w:rPr>
          <w:rFonts w:ascii="Arial" w:hAnsi="Arial" w:cs="Arial"/>
          <w:color w:val="000000" w:themeColor="text1"/>
          <w:sz w:val="22"/>
          <w:szCs w:val="22"/>
        </w:rPr>
        <w:t>Las cosas de comodidad u ornato que se clavan o fijan en las paredes de las casas y puede removerse fácilmente sin detrimento de las mismas paredes, como estufas, espejos, cuadros, tapicerías, se reputan muebles. Si los cuadros o espejos están embutidos en las paredes, de manera que formen un mismo cuerpo con ellas, se considerarán parte de ellas, aunque puedan separarse sin detrimento.</w:t>
      </w:r>
    </w:p>
    <w:p w14:paraId="3905CC94" w14:textId="7646BE75" w:rsidR="00CA0DC1" w:rsidRPr="00606048" w:rsidRDefault="00CA0DC1" w:rsidP="005955AC">
      <w:pPr>
        <w:spacing w:after="0" w:line="240" w:lineRule="auto"/>
        <w:contextualSpacing/>
        <w:rPr>
          <w:rFonts w:ascii="Arial" w:hAnsi="Arial" w:cs="Arial"/>
          <w:color w:val="000000" w:themeColor="text1"/>
        </w:rPr>
      </w:pPr>
    </w:p>
    <w:p w14:paraId="2E861093" w14:textId="0D7CC8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21" w:name="661"/>
      <w:r w:rsidRPr="00606048">
        <w:rPr>
          <w:rFonts w:ascii="Arial" w:hAnsi="Arial" w:cs="Arial"/>
          <w:color w:val="000000" w:themeColor="text1"/>
          <w:sz w:val="22"/>
          <w:szCs w:val="22"/>
        </w:rPr>
        <w:t xml:space="preserve">ARTICULO 661. </w:t>
      </w:r>
      <w:bookmarkEnd w:id="721"/>
      <w:r w:rsidRPr="00606048">
        <w:rPr>
          <w:rFonts w:ascii="Arial" w:hAnsi="Arial" w:cs="Arial"/>
          <w:color w:val="000000" w:themeColor="text1"/>
          <w:sz w:val="22"/>
          <w:szCs w:val="22"/>
        </w:rPr>
        <w:t>Las cosas que por ser accesorias a bienes raíces se reputan inmuebles, no dejan de serlo por su separación momentánea; por ejemplo, los bulbos o cebollas que se arrancan para volverlos a plantar, y las losas o piedras que se desencajan de su lugar para hacer alguna construcción o reparación y con ánimo de volverlas a él. Pero desde que se separan con el objeto de darles diferente destino, dejan de ser inmuebles.</w:t>
      </w:r>
    </w:p>
    <w:p w14:paraId="6836A3D4" w14:textId="13058438" w:rsidR="00CA0DC1" w:rsidRPr="00606048" w:rsidRDefault="00CA0DC1" w:rsidP="005955AC">
      <w:pPr>
        <w:spacing w:after="0" w:line="240" w:lineRule="auto"/>
        <w:contextualSpacing/>
        <w:rPr>
          <w:rFonts w:ascii="Arial" w:hAnsi="Arial" w:cs="Arial"/>
          <w:color w:val="000000" w:themeColor="text1"/>
        </w:rPr>
      </w:pPr>
    </w:p>
    <w:p w14:paraId="1337E059" w14:textId="7CC2BA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22" w:name="662"/>
      <w:r w:rsidRPr="00606048">
        <w:rPr>
          <w:rFonts w:ascii="Arial" w:hAnsi="Arial" w:cs="Arial"/>
          <w:color w:val="000000" w:themeColor="text1"/>
          <w:sz w:val="22"/>
          <w:szCs w:val="22"/>
        </w:rPr>
        <w:t xml:space="preserve">ARTICULO 662. </w:t>
      </w:r>
      <w:bookmarkEnd w:id="722"/>
      <w:r w:rsidRPr="00606048">
        <w:rPr>
          <w:rFonts w:ascii="Arial" w:hAnsi="Arial" w:cs="Arial"/>
          <w:color w:val="000000" w:themeColor="text1"/>
          <w:sz w:val="22"/>
          <w:szCs w:val="22"/>
        </w:rPr>
        <w:t>Cuando por la ley o el hombre se usa de la expresión bienes muebles sin otra calificación, se comprenderá en ella todo lo que se entiende por cosas muebles según el artículo </w:t>
      </w:r>
      <w:r w:rsidRPr="00AB21A9">
        <w:rPr>
          <w:rStyle w:val="Hipervnculo"/>
          <w:rFonts w:ascii="Arial" w:hAnsi="Arial" w:cs="Arial"/>
          <w:color w:val="000000" w:themeColor="text1"/>
          <w:sz w:val="22"/>
          <w:szCs w:val="22"/>
          <w:u w:val="none"/>
        </w:rPr>
        <w:t>655</w:t>
      </w:r>
      <w:r w:rsidRPr="00606048">
        <w:rPr>
          <w:rFonts w:ascii="Arial" w:hAnsi="Arial" w:cs="Arial"/>
          <w:color w:val="000000" w:themeColor="text1"/>
          <w:sz w:val="22"/>
          <w:szCs w:val="22"/>
        </w:rPr>
        <w:t>. En los muebles de una casa no se comprenderá el dinero, los documentos y papeles, las colecciones científicas o artísticas, los libros o sus estantes, las medallas, las armas, los instrumentos de artes y oficios, las joyas, la ropa de vestir y de cama, los carruajes o caballerías o sus arreos, los granos, caldos, mercancías, ni en general otras cosas que las que forman el ajuar de una casa.</w:t>
      </w:r>
    </w:p>
    <w:p w14:paraId="61A67220" w14:textId="55AE199B" w:rsidR="00CA0DC1" w:rsidRPr="00606048" w:rsidRDefault="00CA0DC1" w:rsidP="005955AC">
      <w:pPr>
        <w:spacing w:after="0" w:line="240" w:lineRule="auto"/>
        <w:contextualSpacing/>
        <w:rPr>
          <w:rFonts w:ascii="Arial" w:hAnsi="Arial" w:cs="Arial"/>
          <w:color w:val="000000" w:themeColor="text1"/>
        </w:rPr>
      </w:pPr>
    </w:p>
    <w:p w14:paraId="49750D84" w14:textId="0F3727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23" w:name="663"/>
      <w:r w:rsidRPr="00606048">
        <w:rPr>
          <w:rFonts w:ascii="Arial" w:hAnsi="Arial" w:cs="Arial"/>
          <w:color w:val="000000" w:themeColor="text1"/>
          <w:sz w:val="22"/>
          <w:szCs w:val="22"/>
        </w:rPr>
        <w:t xml:space="preserve">ARTICULO 663. </w:t>
      </w:r>
      <w:bookmarkEnd w:id="723"/>
      <w:r w:rsidRPr="00606048">
        <w:rPr>
          <w:rFonts w:ascii="Arial" w:hAnsi="Arial" w:cs="Arial"/>
          <w:color w:val="000000" w:themeColor="text1"/>
          <w:sz w:val="22"/>
          <w:szCs w:val="22"/>
        </w:rPr>
        <w:t>Las cosas muebles se dividen en fungibles y no fungibles. A las primeras pertenecen aquéllas de que no puede hacerse el uso conveniente a su naturaleza sin que se destruyan.</w:t>
      </w:r>
    </w:p>
    <w:p w14:paraId="51EBEA4C" w14:textId="77777777" w:rsidR="00543675" w:rsidRPr="00606048" w:rsidRDefault="00543675" w:rsidP="005955AC">
      <w:pPr>
        <w:pStyle w:val="NormalWeb"/>
        <w:spacing w:before="0" w:beforeAutospacing="0" w:after="0" w:afterAutospacing="0"/>
        <w:contextualSpacing/>
        <w:jc w:val="both"/>
        <w:rPr>
          <w:rFonts w:ascii="Arial" w:hAnsi="Arial" w:cs="Arial"/>
          <w:color w:val="000000" w:themeColor="text1"/>
          <w:sz w:val="22"/>
          <w:szCs w:val="22"/>
        </w:rPr>
      </w:pPr>
    </w:p>
    <w:p w14:paraId="2A945D44" w14:textId="0E7F612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Las especies monetarias en cuanto perecen para el que las emplea como tales, son cosas fungibles.</w:t>
      </w:r>
    </w:p>
    <w:p w14:paraId="47BF6039" w14:textId="77777777" w:rsidR="002F3E23" w:rsidRPr="00606048" w:rsidRDefault="002F3E23" w:rsidP="005955AC">
      <w:pPr>
        <w:pStyle w:val="NormalWeb"/>
        <w:spacing w:before="0" w:beforeAutospacing="0" w:after="0" w:afterAutospacing="0"/>
        <w:contextualSpacing/>
        <w:jc w:val="both"/>
        <w:rPr>
          <w:rFonts w:ascii="Arial" w:hAnsi="Arial" w:cs="Arial"/>
          <w:color w:val="000000" w:themeColor="text1"/>
          <w:sz w:val="22"/>
          <w:szCs w:val="22"/>
        </w:rPr>
      </w:pPr>
    </w:p>
    <w:p w14:paraId="2C5342AE" w14:textId="20F83226" w:rsidR="003110D1" w:rsidRPr="00606048" w:rsidRDefault="003110D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724" w:name="Nivel066"/>
      <w:r w:rsidRPr="660AA3BA">
        <w:rPr>
          <w:rFonts w:ascii="Arial" w:hAnsi="Arial" w:cs="Arial"/>
          <w:b/>
          <w:bCs/>
          <w:color w:val="000000" w:themeColor="text1"/>
          <w:sz w:val="22"/>
          <w:szCs w:val="22"/>
        </w:rPr>
        <w:t>CAPITULO II</w:t>
      </w:r>
      <w:bookmarkEnd w:id="724"/>
    </w:p>
    <w:p w14:paraId="638F45A9" w14:textId="79B27AA5" w:rsidR="2E3F8904" w:rsidRPr="00606048" w:rsidRDefault="2E3F890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131DA51" w14:textId="77777777" w:rsidR="003110D1" w:rsidRPr="00606048" w:rsidRDefault="003110D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COSAS INCORPORALES</w:t>
      </w:r>
    </w:p>
    <w:p w14:paraId="7FA3BF2E" w14:textId="6816D2F9" w:rsidR="2E3F8904" w:rsidRPr="00606048" w:rsidRDefault="2E3F8904"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16883DAC" w14:textId="3298FFCD" w:rsidR="003110D1" w:rsidRPr="00606048" w:rsidRDefault="003110D1" w:rsidP="005955AC">
      <w:pPr>
        <w:pStyle w:val="NormalWeb"/>
        <w:spacing w:before="0" w:beforeAutospacing="0" w:after="0" w:afterAutospacing="0"/>
        <w:contextualSpacing/>
        <w:jc w:val="both"/>
        <w:rPr>
          <w:rFonts w:ascii="Arial" w:hAnsi="Arial" w:cs="Arial"/>
          <w:color w:val="000000" w:themeColor="text1"/>
          <w:sz w:val="22"/>
          <w:szCs w:val="22"/>
        </w:rPr>
      </w:pPr>
      <w:bookmarkStart w:id="725" w:name="664"/>
      <w:r w:rsidRPr="00606048">
        <w:rPr>
          <w:rFonts w:ascii="Arial" w:hAnsi="Arial" w:cs="Arial"/>
          <w:color w:val="000000" w:themeColor="text1"/>
          <w:sz w:val="22"/>
          <w:szCs w:val="22"/>
        </w:rPr>
        <w:t xml:space="preserve">ARTICULO 664. </w:t>
      </w:r>
      <w:bookmarkEnd w:id="725"/>
      <w:r w:rsidRPr="00606048">
        <w:rPr>
          <w:rFonts w:ascii="Arial" w:hAnsi="Arial" w:cs="Arial"/>
          <w:color w:val="000000" w:themeColor="text1"/>
          <w:sz w:val="22"/>
          <w:szCs w:val="22"/>
        </w:rPr>
        <w:t>Las cosas incorporales son derechos reales o personales.</w:t>
      </w:r>
    </w:p>
    <w:p w14:paraId="6B1C65AC" w14:textId="2A46E9B7"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77592694" w14:textId="329A189E" w:rsidR="003110D1" w:rsidRPr="00606048" w:rsidRDefault="003110D1" w:rsidP="005955AC">
      <w:pPr>
        <w:pStyle w:val="NormalWeb"/>
        <w:spacing w:before="0" w:beforeAutospacing="0" w:after="0" w:afterAutospacing="0"/>
        <w:contextualSpacing/>
        <w:jc w:val="both"/>
        <w:rPr>
          <w:rFonts w:ascii="Arial" w:hAnsi="Arial" w:cs="Arial"/>
          <w:color w:val="000000" w:themeColor="text1"/>
          <w:sz w:val="22"/>
          <w:szCs w:val="22"/>
        </w:rPr>
      </w:pPr>
      <w:bookmarkStart w:id="726" w:name="665"/>
      <w:r w:rsidRPr="00606048">
        <w:rPr>
          <w:rFonts w:ascii="Arial" w:hAnsi="Arial" w:cs="Arial"/>
          <w:color w:val="000000" w:themeColor="text1"/>
          <w:sz w:val="22"/>
          <w:szCs w:val="22"/>
        </w:rPr>
        <w:t xml:space="preserve">ARTICULO 665. </w:t>
      </w:r>
      <w:bookmarkEnd w:id="726"/>
      <w:r w:rsidRPr="00606048">
        <w:rPr>
          <w:rFonts w:ascii="Arial" w:hAnsi="Arial" w:cs="Arial"/>
          <w:color w:val="000000" w:themeColor="text1"/>
          <w:sz w:val="22"/>
          <w:szCs w:val="22"/>
        </w:rPr>
        <w:t>Derecho real es el que tenemos sobre una cosa sin especto a determinada persona.</w:t>
      </w:r>
    </w:p>
    <w:p w14:paraId="30E5F260" w14:textId="264E4225"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3229F9F2" w14:textId="77777777" w:rsidR="003110D1" w:rsidRPr="00606048" w:rsidRDefault="003110D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derechos reales el de dominio, el de herencia, los de usufructo, uso o habitación, los de servidumbres activas, el de prenda* y el de hipoteca. De estos derechos nacen las acciones reales.</w:t>
      </w:r>
    </w:p>
    <w:p w14:paraId="0E455AC0" w14:textId="2A66C670"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3B0E2AFF" w14:textId="5CAF3845" w:rsidR="000E276B" w:rsidRPr="00606048" w:rsidRDefault="003110D1" w:rsidP="005955AC">
      <w:pPr>
        <w:pStyle w:val="NormalWeb"/>
        <w:spacing w:before="0" w:beforeAutospacing="0" w:after="0" w:afterAutospacing="0"/>
        <w:contextualSpacing/>
        <w:jc w:val="both"/>
        <w:rPr>
          <w:rFonts w:ascii="Arial" w:hAnsi="Arial" w:cs="Arial"/>
          <w:color w:val="000000" w:themeColor="text1"/>
          <w:sz w:val="22"/>
          <w:szCs w:val="22"/>
        </w:rPr>
      </w:pPr>
      <w:bookmarkStart w:id="727" w:name="666"/>
      <w:r w:rsidRPr="00606048">
        <w:rPr>
          <w:rFonts w:ascii="Arial" w:hAnsi="Arial" w:cs="Arial"/>
          <w:color w:val="000000" w:themeColor="text1"/>
          <w:sz w:val="22"/>
          <w:szCs w:val="22"/>
        </w:rPr>
        <w:t xml:space="preserve">ARTICULO 666. </w:t>
      </w:r>
      <w:bookmarkEnd w:id="727"/>
      <w:r w:rsidRPr="00606048">
        <w:rPr>
          <w:rFonts w:ascii="Arial" w:hAnsi="Arial" w:cs="Arial"/>
          <w:color w:val="000000" w:themeColor="text1"/>
          <w:sz w:val="22"/>
          <w:szCs w:val="22"/>
        </w:rPr>
        <w:t>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3CBE3D1F" w14:textId="467629E5"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7707DE10" w14:textId="07C85DA5" w:rsidR="003110D1" w:rsidRPr="00606048" w:rsidRDefault="003110D1" w:rsidP="005955AC">
      <w:pPr>
        <w:spacing w:after="0" w:line="240" w:lineRule="auto"/>
        <w:contextualSpacing/>
        <w:jc w:val="both"/>
        <w:rPr>
          <w:rFonts w:ascii="Arial" w:hAnsi="Arial" w:cs="Arial"/>
          <w:color w:val="000000" w:themeColor="text1"/>
          <w:sz w:val="20"/>
          <w:szCs w:val="20"/>
        </w:rPr>
      </w:pPr>
      <w:r w:rsidRPr="4353B67F">
        <w:rPr>
          <w:rFonts w:ascii="Arial" w:hAnsi="Arial" w:cs="Arial"/>
          <w:color w:val="000000" w:themeColor="text1"/>
          <w:sz w:val="20"/>
          <w:szCs w:val="20"/>
        </w:rPr>
        <w:t xml:space="preserve">(Ver conceptos: </w:t>
      </w:r>
      <w:hyperlink r:id="rId37">
        <w:r w:rsidR="00933BCA" w:rsidRPr="4353B67F">
          <w:rPr>
            <w:rStyle w:val="Hipervnculo"/>
            <w:rFonts w:ascii="Arial" w:hAnsi="Arial" w:cs="Arial"/>
            <w:sz w:val="20"/>
            <w:szCs w:val="20"/>
            <w:u w:val="none"/>
          </w:rPr>
          <w:t>4201913000007666 del 24/12/2019</w:t>
        </w:r>
      </w:hyperlink>
      <w:r w:rsidR="00933BCA" w:rsidRPr="4353B67F">
        <w:rPr>
          <w:rFonts w:ascii="Arial" w:hAnsi="Arial" w:cs="Arial"/>
          <w:color w:val="000000" w:themeColor="text1"/>
          <w:sz w:val="20"/>
          <w:szCs w:val="20"/>
        </w:rPr>
        <w:t xml:space="preserve">, </w:t>
      </w:r>
      <w:hyperlink r:id="rId38">
        <w:r w:rsidR="006531D2" w:rsidRPr="4353B67F">
          <w:rPr>
            <w:rStyle w:val="Hipervnculo"/>
            <w:rFonts w:ascii="Arial" w:hAnsi="Arial" w:cs="Arial"/>
            <w:sz w:val="20"/>
            <w:szCs w:val="20"/>
            <w:u w:val="none"/>
          </w:rPr>
          <w:t>4201913000007643 del 26/12/2019</w:t>
        </w:r>
      </w:hyperlink>
      <w:r w:rsidR="00140081" w:rsidRPr="4353B67F">
        <w:rPr>
          <w:rFonts w:ascii="Arial" w:hAnsi="Arial" w:cs="Arial"/>
          <w:color w:val="000000" w:themeColor="text1"/>
          <w:sz w:val="20"/>
          <w:szCs w:val="20"/>
        </w:rPr>
        <w:t xml:space="preserve">, </w:t>
      </w:r>
      <w:hyperlink r:id="rId39">
        <w:r w:rsidR="00C045F2" w:rsidRPr="4353B67F">
          <w:rPr>
            <w:rStyle w:val="Hipervnculo"/>
            <w:rFonts w:ascii="Arial" w:hAnsi="Arial" w:cs="Arial"/>
            <w:sz w:val="20"/>
            <w:szCs w:val="20"/>
            <w:u w:val="none"/>
          </w:rPr>
          <w:t>4201913000007669 del 26/12/2019</w:t>
        </w:r>
      </w:hyperlink>
      <w:r w:rsidR="00933BCA" w:rsidRPr="4353B67F">
        <w:rPr>
          <w:rFonts w:ascii="Arial" w:hAnsi="Arial" w:cs="Arial"/>
          <w:color w:val="000000" w:themeColor="text1"/>
          <w:sz w:val="20"/>
          <w:szCs w:val="20"/>
        </w:rPr>
        <w:t>)</w:t>
      </w:r>
    </w:p>
    <w:p w14:paraId="487FFAA3" w14:textId="77777777" w:rsidR="00933BCA" w:rsidRPr="00606048" w:rsidRDefault="00933BCA" w:rsidP="005955AC">
      <w:pPr>
        <w:spacing w:after="0" w:line="240" w:lineRule="auto"/>
        <w:contextualSpacing/>
        <w:jc w:val="both"/>
        <w:rPr>
          <w:rFonts w:ascii="Arial" w:hAnsi="Arial" w:cs="Arial"/>
          <w:color w:val="000000" w:themeColor="text1"/>
        </w:rPr>
      </w:pPr>
    </w:p>
    <w:p w14:paraId="0142BFB9" w14:textId="490E84DC" w:rsidR="00CA0DC1" w:rsidRPr="00606048" w:rsidRDefault="00CA0DC1" w:rsidP="005955AC">
      <w:pPr>
        <w:spacing w:after="0" w:line="240" w:lineRule="auto"/>
        <w:contextualSpacing/>
        <w:jc w:val="both"/>
        <w:rPr>
          <w:rFonts w:ascii="Arial" w:eastAsia="Times New Roman" w:hAnsi="Arial" w:cs="Arial"/>
          <w:color w:val="000000" w:themeColor="text1"/>
          <w:lang w:eastAsia="es-CO"/>
        </w:rPr>
      </w:pPr>
      <w:bookmarkStart w:id="728" w:name="667"/>
      <w:r w:rsidRPr="00606048">
        <w:rPr>
          <w:rFonts w:ascii="Arial" w:eastAsia="Times New Roman" w:hAnsi="Arial" w:cs="Arial"/>
          <w:color w:val="000000" w:themeColor="text1"/>
          <w:lang w:eastAsia="es-CO"/>
        </w:rPr>
        <w:t xml:space="preserve">ARTICULO 667. </w:t>
      </w:r>
      <w:bookmarkEnd w:id="728"/>
      <w:r w:rsidRPr="00606048">
        <w:rPr>
          <w:rFonts w:ascii="Arial" w:eastAsia="Times New Roman" w:hAnsi="Arial" w:cs="Arial"/>
          <w:color w:val="000000" w:themeColor="text1"/>
          <w:lang w:eastAsia="es-CO"/>
        </w:rPr>
        <w:t xml:space="preserve">Los derechos y acciones se reputan bienes muebles o inmuebles, según lo sea la cosa en que han de ejercerse o que se debe. Así, el derecho de usufructo sobre un </w:t>
      </w:r>
      <w:proofErr w:type="gramStart"/>
      <w:r w:rsidRPr="00606048">
        <w:rPr>
          <w:rFonts w:ascii="Arial" w:eastAsia="Times New Roman" w:hAnsi="Arial" w:cs="Arial"/>
          <w:color w:val="000000" w:themeColor="text1"/>
          <w:lang w:eastAsia="es-CO"/>
        </w:rPr>
        <w:t>inmueble,</w:t>
      </w:r>
      <w:proofErr w:type="gramEnd"/>
      <w:r w:rsidRPr="00606048">
        <w:rPr>
          <w:rFonts w:ascii="Arial" w:eastAsia="Times New Roman" w:hAnsi="Arial" w:cs="Arial"/>
          <w:color w:val="000000" w:themeColor="text1"/>
          <w:lang w:eastAsia="es-CO"/>
        </w:rPr>
        <w:t xml:space="preserve"> es inmueble. Así, la acción del comprador para que se le entregue la finca </w:t>
      </w:r>
      <w:proofErr w:type="gramStart"/>
      <w:r w:rsidRPr="00606048">
        <w:rPr>
          <w:rFonts w:ascii="Arial" w:eastAsia="Times New Roman" w:hAnsi="Arial" w:cs="Arial"/>
          <w:color w:val="000000" w:themeColor="text1"/>
          <w:lang w:eastAsia="es-CO"/>
        </w:rPr>
        <w:t>comprada,</w:t>
      </w:r>
      <w:proofErr w:type="gramEnd"/>
      <w:r w:rsidRPr="00606048">
        <w:rPr>
          <w:rFonts w:ascii="Arial" w:eastAsia="Times New Roman" w:hAnsi="Arial" w:cs="Arial"/>
          <w:color w:val="000000" w:themeColor="text1"/>
          <w:lang w:eastAsia="es-CO"/>
        </w:rPr>
        <w:t xml:space="preserve"> es inmueble; y la acción del que ha prestado dinero para que se le pague, es mueble.</w:t>
      </w:r>
    </w:p>
    <w:p w14:paraId="78C1DAEB" w14:textId="0B51EBEB" w:rsidR="00CA0DC1" w:rsidRPr="00606048" w:rsidRDefault="00CA0DC1" w:rsidP="005955AC">
      <w:pPr>
        <w:spacing w:after="0" w:line="240" w:lineRule="auto"/>
        <w:contextualSpacing/>
        <w:rPr>
          <w:rFonts w:ascii="Arial" w:eastAsia="Times New Roman" w:hAnsi="Arial" w:cs="Arial"/>
          <w:color w:val="000000" w:themeColor="text1"/>
          <w:lang w:eastAsia="es-CO"/>
        </w:rPr>
      </w:pPr>
    </w:p>
    <w:p w14:paraId="3FF86AD9" w14:textId="4D0BC4F0" w:rsidR="00CA0DC1" w:rsidRPr="00606048" w:rsidRDefault="00CA0DC1" w:rsidP="005955AC">
      <w:pPr>
        <w:spacing w:after="0" w:line="240" w:lineRule="auto"/>
        <w:contextualSpacing/>
        <w:jc w:val="both"/>
        <w:rPr>
          <w:rFonts w:ascii="Arial" w:eastAsia="Times New Roman" w:hAnsi="Arial" w:cs="Arial"/>
          <w:color w:val="000000" w:themeColor="text1"/>
          <w:lang w:eastAsia="es-CO"/>
        </w:rPr>
      </w:pPr>
      <w:bookmarkStart w:id="729" w:name="668"/>
      <w:r w:rsidRPr="00606048">
        <w:rPr>
          <w:rFonts w:ascii="Arial" w:eastAsia="Times New Roman" w:hAnsi="Arial" w:cs="Arial"/>
          <w:color w:val="000000" w:themeColor="text1"/>
          <w:lang w:eastAsia="es-CO"/>
        </w:rPr>
        <w:t xml:space="preserve">ARTICULO 668. </w:t>
      </w:r>
      <w:bookmarkEnd w:id="729"/>
      <w:r w:rsidRPr="00606048">
        <w:rPr>
          <w:rFonts w:ascii="Arial" w:eastAsia="Times New Roman" w:hAnsi="Arial" w:cs="Arial"/>
          <w:color w:val="000000" w:themeColor="text1"/>
          <w:lang w:eastAsia="es-CO"/>
        </w:rPr>
        <w:t>Los hechos que se deben se reputan muebles.</w:t>
      </w:r>
    </w:p>
    <w:p w14:paraId="231BCC49" w14:textId="77777777" w:rsidR="00543675" w:rsidRPr="00606048" w:rsidRDefault="00543675" w:rsidP="005955AC">
      <w:pPr>
        <w:spacing w:after="0" w:line="240" w:lineRule="auto"/>
        <w:contextualSpacing/>
        <w:jc w:val="both"/>
        <w:rPr>
          <w:rFonts w:ascii="Arial" w:eastAsia="Times New Roman" w:hAnsi="Arial" w:cs="Arial"/>
          <w:color w:val="000000" w:themeColor="text1"/>
          <w:lang w:eastAsia="es-CO"/>
        </w:rPr>
      </w:pPr>
    </w:p>
    <w:p w14:paraId="3827E76A" w14:textId="77777777" w:rsidR="00CA0DC1" w:rsidRPr="00606048" w:rsidRDefault="00CA0DC1"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a acción para que un artífice ejecute la obra convenida, o resarza los perjuicios causados por la inejecución del convenio, entra, por consiguiente, en la clase de los bienes muebles.</w:t>
      </w:r>
    </w:p>
    <w:p w14:paraId="790786F1" w14:textId="77777777" w:rsidR="00933BCA" w:rsidRPr="00606048" w:rsidRDefault="00933BCA" w:rsidP="005955AC">
      <w:pPr>
        <w:pStyle w:val="centrado"/>
        <w:spacing w:before="0" w:beforeAutospacing="0" w:after="0" w:afterAutospacing="0"/>
        <w:contextualSpacing/>
        <w:jc w:val="center"/>
        <w:rPr>
          <w:rFonts w:ascii="Arial" w:hAnsi="Arial" w:cs="Arial"/>
          <w:color w:val="000000" w:themeColor="text1"/>
          <w:sz w:val="22"/>
          <w:szCs w:val="22"/>
        </w:rPr>
      </w:pPr>
      <w:bookmarkStart w:id="730" w:name="Nivel067"/>
    </w:p>
    <w:p w14:paraId="0C625034" w14:textId="076F211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II</w:t>
      </w:r>
      <w:bookmarkEnd w:id="730"/>
    </w:p>
    <w:p w14:paraId="5DF1285D" w14:textId="77777777" w:rsidR="00487962" w:rsidRPr="00606048" w:rsidRDefault="0048796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2AB81C8"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DOMINIO</w:t>
      </w:r>
    </w:p>
    <w:p w14:paraId="789E938B" w14:textId="5A3BB6A7" w:rsidR="00CA0DC1" w:rsidRPr="00606048" w:rsidRDefault="00CA0DC1" w:rsidP="005955AC">
      <w:pPr>
        <w:spacing w:after="0" w:line="240" w:lineRule="auto"/>
        <w:contextualSpacing/>
        <w:rPr>
          <w:rFonts w:ascii="Arial" w:hAnsi="Arial" w:cs="Arial"/>
          <w:color w:val="000000" w:themeColor="text1"/>
        </w:rPr>
      </w:pPr>
    </w:p>
    <w:p w14:paraId="768F3D0B" w14:textId="287146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1" w:name="669"/>
      <w:r w:rsidRPr="00606048">
        <w:rPr>
          <w:rFonts w:ascii="Arial" w:hAnsi="Arial" w:cs="Arial"/>
          <w:color w:val="000000" w:themeColor="text1"/>
          <w:sz w:val="22"/>
          <w:szCs w:val="22"/>
        </w:rPr>
        <w:t xml:space="preserve">ARTICULO 669. </w:t>
      </w:r>
      <w:bookmarkEnd w:id="731"/>
      <w:r w:rsidRPr="00606048">
        <w:rPr>
          <w:rFonts w:ascii="Arial" w:hAnsi="Arial" w:cs="Arial"/>
          <w:color w:val="000000" w:themeColor="text1"/>
          <w:sz w:val="22"/>
          <w:szCs w:val="22"/>
        </w:rPr>
        <w:t xml:space="preserve"> El dominio que se llama también propiedad es el derecho real en una cosa corporal, para gozar y disponer de ella </w:t>
      </w:r>
      <w:r w:rsidRPr="00606048">
        <w:rPr>
          <w:rStyle w:val="baj"/>
          <w:rFonts w:ascii="Arial" w:hAnsi="Arial" w:cs="Arial"/>
          <w:color w:val="000000" w:themeColor="text1"/>
          <w:sz w:val="22"/>
          <w:szCs w:val="22"/>
        </w:rPr>
        <w:t>arbitrariamente</w:t>
      </w:r>
      <w:r w:rsidRPr="00606048">
        <w:rPr>
          <w:rFonts w:ascii="Arial" w:hAnsi="Arial" w:cs="Arial"/>
          <w:color w:val="000000" w:themeColor="text1"/>
          <w:sz w:val="22"/>
          <w:szCs w:val="22"/>
        </w:rPr>
        <w:t>, no siendo contra ley o contra derecho ajeno.</w:t>
      </w:r>
    </w:p>
    <w:p w14:paraId="29679EF2" w14:textId="77777777" w:rsidR="00933BCA" w:rsidRPr="00606048" w:rsidRDefault="00CA0DC1" w:rsidP="00933BCA">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propiedad separada del goce de la cosa se llama mera o nuda propiedad.</w:t>
      </w:r>
    </w:p>
    <w:p w14:paraId="65DED35E" w14:textId="35DAE3F3" w:rsidR="00CA0DC1" w:rsidRPr="00606048" w:rsidRDefault="00CA0DC1" w:rsidP="00933BCA">
      <w:pPr>
        <w:pStyle w:val="NormalWeb"/>
        <w:spacing w:before="0" w:beforeAutospacing="0" w:after="0" w:afterAutospacing="0"/>
        <w:contextualSpacing/>
        <w:jc w:val="both"/>
        <w:rPr>
          <w:rFonts w:ascii="Arial" w:hAnsi="Arial" w:cs="Arial"/>
          <w:color w:val="000000" w:themeColor="text1"/>
          <w:sz w:val="22"/>
          <w:szCs w:val="22"/>
        </w:rPr>
      </w:pPr>
    </w:p>
    <w:p w14:paraId="305FA3E0" w14:textId="1C9753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2" w:name="670"/>
      <w:r w:rsidRPr="00606048">
        <w:rPr>
          <w:rFonts w:ascii="Arial" w:hAnsi="Arial" w:cs="Arial"/>
          <w:color w:val="000000" w:themeColor="text1"/>
          <w:sz w:val="22"/>
          <w:szCs w:val="22"/>
        </w:rPr>
        <w:t xml:space="preserve">ARTICULO 670. </w:t>
      </w:r>
      <w:bookmarkEnd w:id="732"/>
      <w:r w:rsidRPr="00606048">
        <w:rPr>
          <w:rFonts w:ascii="Arial" w:hAnsi="Arial" w:cs="Arial"/>
          <w:color w:val="000000" w:themeColor="text1"/>
          <w:sz w:val="22"/>
          <w:szCs w:val="22"/>
        </w:rPr>
        <w:t>Sobre las cosas incorporales hay también una especie de propiedad. Así, el usufructuario tiene la propiedad de su derecho de usufructo.</w:t>
      </w:r>
    </w:p>
    <w:p w14:paraId="601EA356" w14:textId="07497033" w:rsidR="00CA0DC1" w:rsidRPr="00606048" w:rsidRDefault="00CA0DC1" w:rsidP="005955AC">
      <w:pPr>
        <w:spacing w:after="0" w:line="240" w:lineRule="auto"/>
        <w:contextualSpacing/>
        <w:rPr>
          <w:rFonts w:ascii="Arial" w:hAnsi="Arial" w:cs="Arial"/>
          <w:color w:val="000000" w:themeColor="text1"/>
        </w:rPr>
      </w:pPr>
    </w:p>
    <w:p w14:paraId="126D07B7" w14:textId="745821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3" w:name="671"/>
      <w:r w:rsidRPr="00606048">
        <w:rPr>
          <w:rFonts w:ascii="Arial" w:hAnsi="Arial" w:cs="Arial"/>
          <w:color w:val="000000" w:themeColor="text1"/>
          <w:sz w:val="22"/>
          <w:szCs w:val="22"/>
        </w:rPr>
        <w:t xml:space="preserve">ARTICULO 671. </w:t>
      </w:r>
      <w:bookmarkEnd w:id="733"/>
      <w:r w:rsidRPr="00606048">
        <w:rPr>
          <w:rFonts w:ascii="Arial" w:hAnsi="Arial" w:cs="Arial"/>
          <w:color w:val="000000" w:themeColor="text1"/>
          <w:sz w:val="22"/>
          <w:szCs w:val="22"/>
        </w:rPr>
        <w:t>Las producciones del talento o del ingenio son una propiedad de sus autores.</w:t>
      </w:r>
    </w:p>
    <w:p w14:paraId="7BCDB96A"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especie de propiedad se regirá por leyes especiales.</w:t>
      </w:r>
    </w:p>
    <w:p w14:paraId="1E4F11B8" w14:textId="30D0D173" w:rsidR="00CA0DC1" w:rsidRPr="00606048" w:rsidRDefault="00CA0DC1" w:rsidP="005955AC">
      <w:pPr>
        <w:spacing w:after="0" w:line="240" w:lineRule="auto"/>
        <w:contextualSpacing/>
        <w:rPr>
          <w:rFonts w:ascii="Arial" w:hAnsi="Arial" w:cs="Arial"/>
          <w:color w:val="000000" w:themeColor="text1"/>
        </w:rPr>
      </w:pPr>
    </w:p>
    <w:p w14:paraId="5A677D35" w14:textId="740A516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4" w:name="672"/>
      <w:r w:rsidRPr="00606048">
        <w:rPr>
          <w:rFonts w:ascii="Arial" w:hAnsi="Arial" w:cs="Arial"/>
          <w:color w:val="000000" w:themeColor="text1"/>
          <w:sz w:val="22"/>
          <w:szCs w:val="22"/>
        </w:rPr>
        <w:t xml:space="preserve">ARTICULO 672. </w:t>
      </w:r>
      <w:bookmarkEnd w:id="734"/>
      <w:r w:rsidRPr="00606048">
        <w:rPr>
          <w:rFonts w:ascii="Arial" w:hAnsi="Arial" w:cs="Arial"/>
          <w:color w:val="000000" w:themeColor="text1"/>
          <w:sz w:val="22"/>
          <w:szCs w:val="22"/>
        </w:rPr>
        <w:t xml:space="preserve">El uso y goce de las capillas y cementerios situados en posesiones de particulares y accesorios a ellas, pasarán junto con ellas y junto con los ornamentos, vasos y demás objetos pertenecientes a dichas capillas o cementerios, a las personas que sucesivamente adquieran las </w:t>
      </w:r>
      <w:r w:rsidRPr="00606048">
        <w:rPr>
          <w:rFonts w:ascii="Arial" w:hAnsi="Arial" w:cs="Arial"/>
          <w:color w:val="000000" w:themeColor="text1"/>
          <w:sz w:val="22"/>
          <w:szCs w:val="22"/>
        </w:rPr>
        <w:lastRenderedPageBreak/>
        <w:t>posesiones en que están situados, a menos de disponerse otra cosa por testamento o por acto entre vivos.</w:t>
      </w:r>
    </w:p>
    <w:p w14:paraId="4F3B5164" w14:textId="55FFF308" w:rsidR="00CA0DC1" w:rsidRPr="00606048" w:rsidRDefault="00CA0DC1" w:rsidP="005955AC">
      <w:pPr>
        <w:spacing w:after="0" w:line="240" w:lineRule="auto"/>
        <w:contextualSpacing/>
        <w:rPr>
          <w:rFonts w:ascii="Arial" w:hAnsi="Arial" w:cs="Arial"/>
          <w:color w:val="000000" w:themeColor="text1"/>
        </w:rPr>
      </w:pPr>
    </w:p>
    <w:p w14:paraId="31AE3BD3" w14:textId="5961FF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5" w:name="673"/>
      <w:r w:rsidRPr="00606048">
        <w:rPr>
          <w:rFonts w:ascii="Arial" w:hAnsi="Arial" w:cs="Arial"/>
          <w:color w:val="000000" w:themeColor="text1"/>
          <w:sz w:val="22"/>
          <w:szCs w:val="22"/>
        </w:rPr>
        <w:t xml:space="preserve">ARTICULO 673. </w:t>
      </w:r>
      <w:bookmarkEnd w:id="735"/>
      <w:r w:rsidRPr="00606048">
        <w:rPr>
          <w:rFonts w:ascii="Arial" w:hAnsi="Arial" w:cs="Arial"/>
          <w:color w:val="000000" w:themeColor="text1"/>
          <w:sz w:val="22"/>
          <w:szCs w:val="22"/>
        </w:rPr>
        <w:t>Los modos de adquirir el dominio son la ocupación, la accesión, la tradición, la sucesión por causa de muerte y la prescripción.</w:t>
      </w:r>
    </w:p>
    <w:p w14:paraId="1F9D9D8E" w14:textId="77777777" w:rsidR="00543675" w:rsidRPr="00606048" w:rsidRDefault="00543675" w:rsidP="005955AC">
      <w:pPr>
        <w:pStyle w:val="NormalWeb"/>
        <w:spacing w:before="0" w:beforeAutospacing="0" w:after="0" w:afterAutospacing="0"/>
        <w:contextualSpacing/>
        <w:jc w:val="both"/>
        <w:rPr>
          <w:rFonts w:ascii="Arial" w:hAnsi="Arial" w:cs="Arial"/>
          <w:color w:val="000000" w:themeColor="text1"/>
          <w:sz w:val="22"/>
          <w:szCs w:val="22"/>
        </w:rPr>
      </w:pPr>
    </w:p>
    <w:p w14:paraId="0439E6F9"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 la adquisición de dominio por estos dos últimos medios se tratará en el libro de la sucesión por causa de muerte, y al fin de este Código.</w:t>
      </w:r>
    </w:p>
    <w:p w14:paraId="1CB2003D" w14:textId="77777777" w:rsidR="003110D1" w:rsidRPr="00606048" w:rsidRDefault="003110D1" w:rsidP="005955AC">
      <w:pPr>
        <w:spacing w:after="0" w:line="240" w:lineRule="auto"/>
        <w:contextualSpacing/>
        <w:jc w:val="both"/>
        <w:rPr>
          <w:rFonts w:ascii="Arial" w:hAnsi="Arial" w:cs="Arial"/>
          <w:color w:val="000000" w:themeColor="text1"/>
        </w:rPr>
      </w:pPr>
    </w:p>
    <w:p w14:paraId="4FC7F548" w14:textId="2D9F9CA4" w:rsidR="00173C2F" w:rsidRPr="00606048" w:rsidRDefault="00173C2F" w:rsidP="005955AC">
      <w:pPr>
        <w:spacing w:after="0" w:line="240" w:lineRule="auto"/>
        <w:contextualSpacing/>
        <w:jc w:val="center"/>
        <w:rPr>
          <w:rFonts w:ascii="Arial" w:hAnsi="Arial" w:cs="Arial"/>
          <w:b/>
          <w:bCs/>
          <w:color w:val="000000" w:themeColor="text1"/>
        </w:rPr>
      </w:pPr>
      <w:bookmarkStart w:id="736" w:name="Nivel068"/>
      <w:r w:rsidRPr="660AA3BA">
        <w:rPr>
          <w:rFonts w:ascii="Arial" w:hAnsi="Arial" w:cs="Arial"/>
          <w:b/>
          <w:bCs/>
          <w:color w:val="000000" w:themeColor="text1"/>
        </w:rPr>
        <w:t>TITULO III</w:t>
      </w:r>
      <w:bookmarkEnd w:id="736"/>
    </w:p>
    <w:p w14:paraId="17E20D90" w14:textId="2722100D" w:rsidR="2E3F8904" w:rsidRPr="00606048" w:rsidRDefault="2E3F8904" w:rsidP="005955AC">
      <w:pPr>
        <w:spacing w:after="0" w:line="240" w:lineRule="auto"/>
        <w:contextualSpacing/>
        <w:jc w:val="center"/>
        <w:rPr>
          <w:rFonts w:ascii="Arial" w:hAnsi="Arial" w:cs="Arial"/>
          <w:b/>
          <w:bCs/>
          <w:color w:val="000000" w:themeColor="text1"/>
        </w:rPr>
      </w:pPr>
    </w:p>
    <w:p w14:paraId="4519AAEA" w14:textId="77777777" w:rsidR="00173C2F" w:rsidRPr="00606048" w:rsidRDefault="00173C2F" w:rsidP="005955AC">
      <w:pPr>
        <w:spacing w:after="0" w:line="240" w:lineRule="auto"/>
        <w:contextualSpacing/>
        <w:jc w:val="center"/>
        <w:rPr>
          <w:rFonts w:ascii="Arial" w:hAnsi="Arial" w:cs="Arial"/>
          <w:b/>
          <w:bCs/>
          <w:color w:val="000000" w:themeColor="text1"/>
        </w:rPr>
      </w:pPr>
      <w:r w:rsidRPr="00606048">
        <w:rPr>
          <w:rFonts w:ascii="Arial" w:hAnsi="Arial" w:cs="Arial"/>
          <w:b/>
          <w:bCs/>
          <w:color w:val="000000" w:themeColor="text1"/>
        </w:rPr>
        <w:t>DE LOS BIENES DE LA UNION</w:t>
      </w:r>
    </w:p>
    <w:p w14:paraId="2A23E23F" w14:textId="137822DE" w:rsidR="2E3F8904" w:rsidRPr="00606048" w:rsidRDefault="2E3F8904" w:rsidP="005955AC">
      <w:pPr>
        <w:spacing w:after="0" w:line="240" w:lineRule="auto"/>
        <w:contextualSpacing/>
        <w:jc w:val="both"/>
        <w:rPr>
          <w:rFonts w:ascii="Arial" w:hAnsi="Arial" w:cs="Arial"/>
          <w:color w:val="000000" w:themeColor="text1"/>
        </w:rPr>
      </w:pPr>
    </w:p>
    <w:p w14:paraId="22C30974" w14:textId="3FC09006" w:rsidR="000E276B" w:rsidRPr="00606048" w:rsidRDefault="00173C2F" w:rsidP="005955AC">
      <w:pPr>
        <w:spacing w:after="0" w:line="240" w:lineRule="auto"/>
        <w:contextualSpacing/>
        <w:jc w:val="both"/>
        <w:rPr>
          <w:rFonts w:ascii="Arial" w:hAnsi="Arial" w:cs="Arial"/>
          <w:color w:val="000000" w:themeColor="text1"/>
        </w:rPr>
      </w:pPr>
      <w:bookmarkStart w:id="737" w:name="674"/>
      <w:r w:rsidRPr="00606048">
        <w:rPr>
          <w:rFonts w:ascii="Arial" w:eastAsia="Arial" w:hAnsi="Arial" w:cs="Arial"/>
          <w:color w:val="000000" w:themeColor="text1"/>
        </w:rPr>
        <w:t xml:space="preserve">ARTICULO 674. </w:t>
      </w:r>
      <w:bookmarkEnd w:id="737"/>
      <w:r w:rsidRPr="00606048">
        <w:rPr>
          <w:rFonts w:ascii="Arial" w:hAnsi="Arial" w:cs="Arial"/>
          <w:color w:val="000000" w:themeColor="text1"/>
        </w:rPr>
        <w:t>Se llaman bienes de la Unión aquéllos cuyo dominio pertenece a la República.</w:t>
      </w:r>
    </w:p>
    <w:p w14:paraId="52F37F56" w14:textId="7DA572FC" w:rsidR="2E3F8904" w:rsidRPr="00606048" w:rsidRDefault="2E3F8904" w:rsidP="005955AC">
      <w:pPr>
        <w:spacing w:after="0" w:line="240" w:lineRule="auto"/>
        <w:contextualSpacing/>
        <w:jc w:val="both"/>
        <w:rPr>
          <w:rFonts w:ascii="Arial" w:hAnsi="Arial" w:cs="Arial"/>
          <w:color w:val="000000" w:themeColor="text1"/>
        </w:rPr>
      </w:pPr>
    </w:p>
    <w:p w14:paraId="2F4E6C9A" w14:textId="77777777" w:rsidR="000E276B" w:rsidRPr="00606048" w:rsidRDefault="00173C2F" w:rsidP="005955AC">
      <w:pPr>
        <w:spacing w:after="0" w:line="240" w:lineRule="auto"/>
        <w:contextualSpacing/>
        <w:jc w:val="both"/>
        <w:rPr>
          <w:rFonts w:ascii="Arial" w:hAnsi="Arial" w:cs="Arial"/>
          <w:color w:val="000000" w:themeColor="text1"/>
        </w:rPr>
      </w:pPr>
      <w:r w:rsidRPr="00606048">
        <w:rPr>
          <w:rFonts w:ascii="Arial" w:hAnsi="Arial" w:cs="Arial"/>
          <w:color w:val="000000" w:themeColor="text1"/>
        </w:rPr>
        <w:t xml:space="preserve">Si además su uso pertenece a todos los habitantes de un territorio, como el de calles, plazas, puentes y caminos, se llaman bienes de la Unión de </w:t>
      </w:r>
      <w:proofErr w:type="gramStart"/>
      <w:r w:rsidRPr="00606048">
        <w:rPr>
          <w:rFonts w:ascii="Arial" w:hAnsi="Arial" w:cs="Arial"/>
          <w:color w:val="000000" w:themeColor="text1"/>
        </w:rPr>
        <w:t>uso público o bienes públicos</w:t>
      </w:r>
      <w:proofErr w:type="gramEnd"/>
      <w:r w:rsidRPr="00606048">
        <w:rPr>
          <w:rFonts w:ascii="Arial" w:hAnsi="Arial" w:cs="Arial"/>
          <w:color w:val="000000" w:themeColor="text1"/>
        </w:rPr>
        <w:t xml:space="preserve"> del territorio.</w:t>
      </w:r>
    </w:p>
    <w:p w14:paraId="3B12B7ED" w14:textId="2AB0AD21" w:rsidR="2E3F8904" w:rsidRPr="00606048" w:rsidRDefault="2E3F8904" w:rsidP="005955AC">
      <w:pPr>
        <w:spacing w:after="0" w:line="240" w:lineRule="auto"/>
        <w:contextualSpacing/>
        <w:jc w:val="both"/>
        <w:rPr>
          <w:rFonts w:ascii="Arial" w:hAnsi="Arial" w:cs="Arial"/>
          <w:color w:val="000000" w:themeColor="text1"/>
        </w:rPr>
      </w:pPr>
    </w:p>
    <w:p w14:paraId="6EA91208" w14:textId="77777777" w:rsidR="00173C2F" w:rsidRPr="00606048" w:rsidRDefault="00173C2F" w:rsidP="005955AC">
      <w:pPr>
        <w:spacing w:after="0" w:line="240" w:lineRule="auto"/>
        <w:contextualSpacing/>
        <w:jc w:val="both"/>
        <w:rPr>
          <w:rFonts w:ascii="Arial" w:hAnsi="Arial" w:cs="Arial"/>
          <w:color w:val="000000" w:themeColor="text1"/>
        </w:rPr>
      </w:pPr>
      <w:r w:rsidRPr="187185B5">
        <w:rPr>
          <w:rFonts w:ascii="Arial" w:hAnsi="Arial" w:cs="Arial"/>
          <w:color w:val="000000" w:themeColor="text1"/>
        </w:rPr>
        <w:t>Los bienes de la Unión cuyo uso no pertenece generalmente a los habitantes, se llaman bienes de la Unión o bienes fiscales.</w:t>
      </w:r>
    </w:p>
    <w:p w14:paraId="4E7137AC" w14:textId="77777777" w:rsidR="00933BCA" w:rsidRPr="00606048" w:rsidRDefault="00933BCA" w:rsidP="005955AC">
      <w:pPr>
        <w:spacing w:after="0" w:line="240" w:lineRule="auto"/>
        <w:contextualSpacing/>
        <w:jc w:val="both"/>
        <w:rPr>
          <w:rFonts w:ascii="Arial" w:hAnsi="Arial" w:cs="Arial"/>
          <w:color w:val="000000" w:themeColor="text1"/>
        </w:rPr>
      </w:pPr>
    </w:p>
    <w:p w14:paraId="670C8A62" w14:textId="6F8F55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8" w:name="675"/>
      <w:r w:rsidRPr="00606048">
        <w:rPr>
          <w:rFonts w:ascii="Arial" w:hAnsi="Arial" w:cs="Arial"/>
          <w:color w:val="000000" w:themeColor="text1"/>
          <w:sz w:val="22"/>
          <w:szCs w:val="22"/>
        </w:rPr>
        <w:t xml:space="preserve">ARTICULO 675. </w:t>
      </w:r>
      <w:bookmarkEnd w:id="738"/>
      <w:r w:rsidRPr="00606048">
        <w:rPr>
          <w:rFonts w:ascii="Arial" w:hAnsi="Arial" w:cs="Arial"/>
          <w:color w:val="000000" w:themeColor="text1"/>
          <w:sz w:val="22"/>
          <w:szCs w:val="22"/>
        </w:rPr>
        <w:t>Son bienes de la Unión todas las tierras que estando situadas dentro de los límites territoriales carecen de otro dueño.</w:t>
      </w:r>
    </w:p>
    <w:p w14:paraId="6725BD7F" w14:textId="0902A65D" w:rsidR="00CA0DC1" w:rsidRPr="00606048" w:rsidRDefault="00CA0DC1" w:rsidP="005955AC">
      <w:pPr>
        <w:spacing w:after="0" w:line="240" w:lineRule="auto"/>
        <w:contextualSpacing/>
        <w:rPr>
          <w:rFonts w:ascii="Arial" w:hAnsi="Arial" w:cs="Arial"/>
          <w:color w:val="000000" w:themeColor="text1"/>
        </w:rPr>
      </w:pPr>
    </w:p>
    <w:p w14:paraId="2DE3A08E" w14:textId="68D01F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39" w:name="676"/>
      <w:r w:rsidRPr="00606048">
        <w:rPr>
          <w:rFonts w:ascii="Arial" w:hAnsi="Arial" w:cs="Arial"/>
          <w:color w:val="000000" w:themeColor="text1"/>
          <w:sz w:val="22"/>
          <w:szCs w:val="22"/>
        </w:rPr>
        <w:t xml:space="preserve">ARTICULO 676. </w:t>
      </w:r>
      <w:bookmarkEnd w:id="739"/>
      <w:r w:rsidRPr="00606048">
        <w:rPr>
          <w:rFonts w:ascii="Arial" w:hAnsi="Arial" w:cs="Arial"/>
          <w:color w:val="000000" w:themeColor="text1"/>
          <w:sz w:val="22"/>
          <w:szCs w:val="22"/>
        </w:rPr>
        <w:t>Los puentes y caminos construidos a expensas de personas particulares, en tierras que les pertenecen, no son bienes de la Unión, aunque los dueños permitan su uso y goce a todos los habitantes de un territorio. Lo mismo se extiende a cualesquiera otras construcciones hechas a expensas de particulares y en sus tierras, aun cuando su uso sea público, por permiso del dueño.</w:t>
      </w:r>
    </w:p>
    <w:p w14:paraId="10934540" w14:textId="45B503D8" w:rsidR="00CA0DC1" w:rsidRPr="00606048" w:rsidRDefault="00CA0DC1" w:rsidP="005955AC">
      <w:pPr>
        <w:spacing w:after="0" w:line="240" w:lineRule="auto"/>
        <w:contextualSpacing/>
        <w:rPr>
          <w:rFonts w:ascii="Arial" w:hAnsi="Arial" w:cs="Arial"/>
          <w:color w:val="000000" w:themeColor="text1"/>
        </w:rPr>
      </w:pPr>
    </w:p>
    <w:p w14:paraId="7CD45DAC" w14:textId="1355C2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0" w:name="677"/>
      <w:r w:rsidRPr="00606048">
        <w:rPr>
          <w:rFonts w:ascii="Arial" w:hAnsi="Arial" w:cs="Arial"/>
          <w:color w:val="000000" w:themeColor="text1"/>
          <w:sz w:val="22"/>
          <w:szCs w:val="22"/>
        </w:rPr>
        <w:t xml:space="preserve">ARTICULO 677. </w:t>
      </w:r>
      <w:bookmarkEnd w:id="740"/>
      <w:r w:rsidRPr="00606048">
        <w:rPr>
          <w:rFonts w:ascii="Arial" w:hAnsi="Arial" w:cs="Arial"/>
          <w:color w:val="000000" w:themeColor="text1"/>
          <w:sz w:val="22"/>
          <w:szCs w:val="22"/>
        </w:rPr>
        <w:t>Los ríos y todas las aguas que corren por cauces naturales son bienes de la Unión, de uso público en los respectivos territorios.</w:t>
      </w:r>
    </w:p>
    <w:p w14:paraId="1EC7005F"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7A1A7CE0" w14:textId="07B0A5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las vertientes que nacen y mueren dentro de una misma heredad: su propiedad, uso y goce pertenecen a los dueños de las riberas, y pasan con estos a los herederos y demás sucesores de los dueños.</w:t>
      </w:r>
    </w:p>
    <w:p w14:paraId="6535A511" w14:textId="4C6148F0" w:rsidR="00CA0DC1" w:rsidRPr="00606048" w:rsidRDefault="00CA0DC1" w:rsidP="005955AC">
      <w:pPr>
        <w:spacing w:after="0" w:line="240" w:lineRule="auto"/>
        <w:contextualSpacing/>
        <w:rPr>
          <w:rFonts w:ascii="Arial" w:hAnsi="Arial" w:cs="Arial"/>
          <w:color w:val="000000" w:themeColor="text1"/>
        </w:rPr>
      </w:pPr>
    </w:p>
    <w:p w14:paraId="560A7B94" w14:textId="5C23CB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1" w:name="678"/>
      <w:r w:rsidRPr="00606048">
        <w:rPr>
          <w:rFonts w:ascii="Arial" w:hAnsi="Arial" w:cs="Arial"/>
          <w:color w:val="000000" w:themeColor="text1"/>
          <w:sz w:val="22"/>
          <w:szCs w:val="22"/>
        </w:rPr>
        <w:t xml:space="preserve">ARTICULO 678. </w:t>
      </w:r>
      <w:bookmarkEnd w:id="741"/>
      <w:r w:rsidRPr="00606048">
        <w:rPr>
          <w:rFonts w:ascii="Arial" w:hAnsi="Arial" w:cs="Arial"/>
          <w:color w:val="000000" w:themeColor="text1"/>
          <w:sz w:val="22"/>
          <w:szCs w:val="22"/>
        </w:rPr>
        <w:t xml:space="preserve">El uso y goce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para el tránsito, riesgo, navegación y cualesquiera otros objetos lícitos, corresponden a los particulares en las calles, plazas, puentes y caminos públicos, en ríos y lagos, y generalmente en todos los bienes de la Unión de uso público, estarán sujetos a las disposiciones de este Código y a las demás que sobre la materia contengan las leyes.</w:t>
      </w:r>
    </w:p>
    <w:p w14:paraId="6B33C703" w14:textId="4B38065D" w:rsidR="00CA0DC1" w:rsidRPr="00606048" w:rsidRDefault="00CA0DC1" w:rsidP="005955AC">
      <w:pPr>
        <w:spacing w:after="0" w:line="240" w:lineRule="auto"/>
        <w:contextualSpacing/>
        <w:rPr>
          <w:rFonts w:ascii="Arial" w:hAnsi="Arial" w:cs="Arial"/>
          <w:color w:val="000000" w:themeColor="text1"/>
        </w:rPr>
      </w:pPr>
    </w:p>
    <w:p w14:paraId="3C66ADA9" w14:textId="162CAF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2" w:name="679"/>
      <w:r w:rsidRPr="00606048">
        <w:rPr>
          <w:rFonts w:ascii="Arial" w:hAnsi="Arial" w:cs="Arial"/>
          <w:color w:val="000000" w:themeColor="text1"/>
          <w:sz w:val="22"/>
          <w:szCs w:val="22"/>
        </w:rPr>
        <w:t xml:space="preserve">ARTICULO 679. </w:t>
      </w:r>
      <w:bookmarkEnd w:id="742"/>
      <w:r w:rsidRPr="00606048">
        <w:rPr>
          <w:rFonts w:ascii="Arial" w:hAnsi="Arial" w:cs="Arial"/>
          <w:color w:val="000000" w:themeColor="text1"/>
          <w:sz w:val="22"/>
          <w:szCs w:val="22"/>
        </w:rPr>
        <w:t> Nadie podrá construir, sino por permiso especial de autoridad competente, obra alguna sobre las calles, plazas, puentes, playas, terrenos fiscales, y demás lugares de propiedad de la Unión.</w:t>
      </w:r>
    </w:p>
    <w:p w14:paraId="4A20F1B4" w14:textId="3F58FC32" w:rsidR="00CA0DC1" w:rsidRPr="00606048" w:rsidRDefault="00CA0DC1" w:rsidP="005955AC">
      <w:pPr>
        <w:spacing w:after="0" w:line="240" w:lineRule="auto"/>
        <w:contextualSpacing/>
        <w:rPr>
          <w:rFonts w:ascii="Arial" w:hAnsi="Arial" w:cs="Arial"/>
          <w:color w:val="000000" w:themeColor="text1"/>
        </w:rPr>
      </w:pPr>
    </w:p>
    <w:p w14:paraId="6CE560E7" w14:textId="2BA8337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3" w:name="680"/>
      <w:r w:rsidRPr="00606048">
        <w:rPr>
          <w:rFonts w:ascii="Arial" w:hAnsi="Arial" w:cs="Arial"/>
          <w:color w:val="000000" w:themeColor="text1"/>
          <w:sz w:val="22"/>
          <w:szCs w:val="22"/>
        </w:rPr>
        <w:t xml:space="preserve">ARTICULO 680. </w:t>
      </w:r>
      <w:bookmarkEnd w:id="743"/>
      <w:r w:rsidRPr="00606048">
        <w:rPr>
          <w:rFonts w:ascii="Arial" w:hAnsi="Arial" w:cs="Arial"/>
          <w:color w:val="000000" w:themeColor="text1"/>
          <w:sz w:val="22"/>
          <w:szCs w:val="22"/>
        </w:rPr>
        <w:t>Las columnas, pilastras, gradas, umbrales y cualesquiera otras construcciones que sirvan para la comodidad u ornato de los edificios, o hagan parte de ellos, no podrán ocupar ningún espacio, por pequeño que sea, de la superficie de las calles, plazas, puentes, caminos y demás lugares de propiedad de la Unión.</w:t>
      </w:r>
    </w:p>
    <w:p w14:paraId="08F6AB9C"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36C367F1" w14:textId="5365F1B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Los edificios en que se ha tolerado la práctica </w:t>
      </w:r>
      <w:proofErr w:type="gramStart"/>
      <w:r w:rsidRPr="00606048">
        <w:rPr>
          <w:rFonts w:ascii="Arial" w:hAnsi="Arial" w:cs="Arial"/>
          <w:color w:val="000000" w:themeColor="text1"/>
          <w:sz w:val="22"/>
          <w:szCs w:val="22"/>
        </w:rPr>
        <w:t>contraria,</w:t>
      </w:r>
      <w:proofErr w:type="gramEnd"/>
      <w:r w:rsidRPr="00606048">
        <w:rPr>
          <w:rFonts w:ascii="Arial" w:hAnsi="Arial" w:cs="Arial"/>
          <w:color w:val="000000" w:themeColor="text1"/>
          <w:sz w:val="22"/>
          <w:szCs w:val="22"/>
        </w:rPr>
        <w:t xml:space="preserve"> estarán sujetos a la disposición de este artículo, si se reconstruyeren.</w:t>
      </w:r>
    </w:p>
    <w:p w14:paraId="0177634B" w14:textId="53CFDEE8" w:rsidR="00CA0DC1" w:rsidRPr="00606048" w:rsidRDefault="00CA0DC1" w:rsidP="005955AC">
      <w:pPr>
        <w:spacing w:after="0" w:line="240" w:lineRule="auto"/>
        <w:contextualSpacing/>
        <w:rPr>
          <w:rFonts w:ascii="Arial" w:hAnsi="Arial" w:cs="Arial"/>
          <w:color w:val="000000" w:themeColor="text1"/>
        </w:rPr>
      </w:pPr>
    </w:p>
    <w:p w14:paraId="5C28E672" w14:textId="6ECB8C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4" w:name="681"/>
      <w:r w:rsidRPr="00606048">
        <w:rPr>
          <w:rFonts w:ascii="Arial" w:hAnsi="Arial" w:cs="Arial"/>
          <w:color w:val="000000" w:themeColor="text1"/>
          <w:sz w:val="22"/>
          <w:szCs w:val="22"/>
        </w:rPr>
        <w:t xml:space="preserve">ARTICULO 681. </w:t>
      </w:r>
      <w:bookmarkEnd w:id="744"/>
      <w:r w:rsidRPr="00606048">
        <w:rPr>
          <w:rFonts w:ascii="Arial" w:hAnsi="Arial" w:cs="Arial"/>
          <w:color w:val="000000" w:themeColor="text1"/>
          <w:sz w:val="22"/>
          <w:szCs w:val="22"/>
        </w:rPr>
        <w:t>En los edificios que se construyan a los costados de calles o plazas, no podrá haber, hasta la altura de tres metros, ventanas, balcones, miradores u otras obras que salgan más de medio decímetro fuera del plano vertical del lindero; ni podrá haberlos más arriba que salgan del dicho plano vertical sino hasta la distancia horizontal de tres decímetros.</w:t>
      </w:r>
    </w:p>
    <w:p w14:paraId="100AC835"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281D9815" w14:textId="7A22470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disposiciones de este artículo se aplicarán a las reconstrucciones de dichos edificios.</w:t>
      </w:r>
    </w:p>
    <w:p w14:paraId="12601574" w14:textId="68A754D4" w:rsidR="00CA0DC1" w:rsidRPr="00606048" w:rsidRDefault="00CA0DC1" w:rsidP="005955AC">
      <w:pPr>
        <w:spacing w:after="0" w:line="240" w:lineRule="auto"/>
        <w:contextualSpacing/>
        <w:rPr>
          <w:rFonts w:ascii="Arial" w:hAnsi="Arial" w:cs="Arial"/>
          <w:color w:val="000000" w:themeColor="text1"/>
        </w:rPr>
      </w:pPr>
    </w:p>
    <w:p w14:paraId="0B23C2FC" w14:textId="11E9AC5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5" w:name="682"/>
      <w:r w:rsidRPr="00606048">
        <w:rPr>
          <w:rFonts w:ascii="Arial" w:hAnsi="Arial" w:cs="Arial"/>
          <w:color w:val="000000" w:themeColor="text1"/>
          <w:sz w:val="22"/>
          <w:szCs w:val="22"/>
        </w:rPr>
        <w:t xml:space="preserve">ARTICULO 682. </w:t>
      </w:r>
      <w:bookmarkEnd w:id="745"/>
      <w:r w:rsidRPr="00606048">
        <w:rPr>
          <w:rFonts w:ascii="Arial" w:hAnsi="Arial" w:cs="Arial"/>
          <w:color w:val="000000" w:themeColor="text1"/>
          <w:sz w:val="22"/>
          <w:szCs w:val="22"/>
        </w:rPr>
        <w:t>Sobre las obras que con permiso de la autoridad competente se construyan en sitios de propiedad de la Unión, no tienen los particulares que han obtenido este permiso, sino el uso y goce de ellas, y no la propiedad del suelo.</w:t>
      </w:r>
    </w:p>
    <w:p w14:paraId="4B21D0F2" w14:textId="77777777" w:rsidR="00933BCA" w:rsidRPr="00606048" w:rsidRDefault="00933BCA" w:rsidP="005955AC">
      <w:pPr>
        <w:pStyle w:val="NormalWeb"/>
        <w:spacing w:before="0" w:beforeAutospacing="0" w:after="0" w:afterAutospacing="0"/>
        <w:contextualSpacing/>
        <w:jc w:val="both"/>
        <w:rPr>
          <w:rFonts w:ascii="Arial" w:hAnsi="Arial" w:cs="Arial"/>
          <w:color w:val="000000" w:themeColor="text1"/>
          <w:sz w:val="22"/>
          <w:szCs w:val="22"/>
        </w:rPr>
      </w:pPr>
    </w:p>
    <w:p w14:paraId="75FBE7BB" w14:textId="08AF60D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Abandonadas las obras o terminado el tiempo por el cual se concedió el permiso, se restituyen ellas y el suelo, por el ministerio de la ley, al uso y goce privativo de la Unión o al uso y goce general de los habitantes, según prescriba la autoridad soberana. Pero no se entiende lo dicho si la propiedad del suelo ha sido concedida expresamente por la Unión.</w:t>
      </w:r>
    </w:p>
    <w:p w14:paraId="5BF5D4E3" w14:textId="766E2E17" w:rsidR="00CA0DC1" w:rsidRPr="00606048" w:rsidRDefault="00CA0DC1" w:rsidP="005955AC">
      <w:pPr>
        <w:spacing w:after="0" w:line="240" w:lineRule="auto"/>
        <w:contextualSpacing/>
        <w:rPr>
          <w:rFonts w:ascii="Arial" w:hAnsi="Arial" w:cs="Arial"/>
          <w:color w:val="000000" w:themeColor="text1"/>
        </w:rPr>
      </w:pPr>
    </w:p>
    <w:p w14:paraId="00F4EE4C" w14:textId="4C84B25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6" w:name="683"/>
      <w:r w:rsidRPr="00606048">
        <w:rPr>
          <w:rFonts w:ascii="Arial" w:hAnsi="Arial" w:cs="Arial"/>
          <w:color w:val="000000" w:themeColor="text1"/>
          <w:sz w:val="22"/>
          <w:szCs w:val="22"/>
        </w:rPr>
        <w:t xml:space="preserve">ARTICULO 683. </w:t>
      </w:r>
      <w:bookmarkEnd w:id="746"/>
      <w:r w:rsidRPr="00606048">
        <w:rPr>
          <w:rFonts w:ascii="Arial" w:hAnsi="Arial" w:cs="Arial"/>
          <w:color w:val="000000" w:themeColor="text1"/>
          <w:sz w:val="22"/>
          <w:szCs w:val="22"/>
        </w:rPr>
        <w:t>No se podrán sacar canales de los ríos para ningún objeto industrial o doméstico, sino con arreglo a las leyes respectivas.</w:t>
      </w:r>
    </w:p>
    <w:p w14:paraId="4F668751" w14:textId="7BEB29D4" w:rsidR="00CA0DC1" w:rsidRPr="00606048" w:rsidRDefault="00CA0DC1" w:rsidP="005955AC">
      <w:pPr>
        <w:spacing w:after="0" w:line="240" w:lineRule="auto"/>
        <w:contextualSpacing/>
        <w:rPr>
          <w:rFonts w:ascii="Arial" w:hAnsi="Arial" w:cs="Arial"/>
          <w:color w:val="000000" w:themeColor="text1"/>
        </w:rPr>
      </w:pPr>
    </w:p>
    <w:p w14:paraId="2B6200A0" w14:textId="19BB54D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7" w:name="684"/>
      <w:r w:rsidRPr="00606048">
        <w:rPr>
          <w:rFonts w:ascii="Arial" w:hAnsi="Arial" w:cs="Arial"/>
          <w:color w:val="000000" w:themeColor="text1"/>
          <w:sz w:val="22"/>
          <w:szCs w:val="22"/>
        </w:rPr>
        <w:t xml:space="preserve">ARTICULO 684. </w:t>
      </w:r>
      <w:bookmarkEnd w:id="747"/>
      <w:r w:rsidRPr="00606048">
        <w:rPr>
          <w:rFonts w:ascii="Arial" w:hAnsi="Arial" w:cs="Arial"/>
          <w:color w:val="000000" w:themeColor="text1"/>
          <w:sz w:val="22"/>
          <w:szCs w:val="22"/>
        </w:rPr>
        <w:t xml:space="preserve">No </w:t>
      </w:r>
      <w:proofErr w:type="gramStart"/>
      <w:r w:rsidRPr="00606048">
        <w:rPr>
          <w:rFonts w:ascii="Arial" w:hAnsi="Arial" w:cs="Arial"/>
          <w:color w:val="000000" w:themeColor="text1"/>
          <w:sz w:val="22"/>
          <w:szCs w:val="22"/>
        </w:rPr>
        <w:t>obstante</w:t>
      </w:r>
      <w:proofErr w:type="gramEnd"/>
      <w:r w:rsidRPr="00606048">
        <w:rPr>
          <w:rFonts w:ascii="Arial" w:hAnsi="Arial" w:cs="Arial"/>
          <w:color w:val="000000" w:themeColor="text1"/>
          <w:sz w:val="22"/>
          <w:szCs w:val="22"/>
        </w:rPr>
        <w:t xml:space="preserve"> lo prevenido en este capítulo y en el de la accesión, relativamente al dominio de la Unión sobre los ríos, lagos e islas, subsistirán en ellos los derechos adquiridos por particulares, de acuerdo con la legislación anterior a este Código.</w:t>
      </w:r>
    </w:p>
    <w:p w14:paraId="700DFAE6"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69BEC307" w14:textId="703FC10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748" w:name="Nivel069"/>
      <w:r w:rsidRPr="660AA3BA">
        <w:rPr>
          <w:rFonts w:ascii="Arial" w:hAnsi="Arial" w:cs="Arial"/>
          <w:b/>
          <w:bCs/>
          <w:color w:val="000000" w:themeColor="text1"/>
          <w:sz w:val="22"/>
          <w:szCs w:val="22"/>
        </w:rPr>
        <w:t>TITULO IV</w:t>
      </w:r>
      <w:bookmarkEnd w:id="748"/>
    </w:p>
    <w:p w14:paraId="2F2DC93A"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4CD9A1"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OCUPACION</w:t>
      </w:r>
    </w:p>
    <w:p w14:paraId="5D45D984" w14:textId="6B59B565" w:rsidR="00CA0DC1" w:rsidRPr="00606048" w:rsidRDefault="00CA0DC1" w:rsidP="005955AC">
      <w:pPr>
        <w:spacing w:after="0" w:line="240" w:lineRule="auto"/>
        <w:contextualSpacing/>
        <w:rPr>
          <w:rFonts w:ascii="Arial" w:hAnsi="Arial" w:cs="Arial"/>
          <w:color w:val="000000" w:themeColor="text1"/>
        </w:rPr>
      </w:pPr>
    </w:p>
    <w:p w14:paraId="5BB68999" w14:textId="365B9BF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49" w:name="685"/>
      <w:r w:rsidRPr="00606048">
        <w:rPr>
          <w:rFonts w:ascii="Arial" w:hAnsi="Arial" w:cs="Arial"/>
          <w:color w:val="000000" w:themeColor="text1"/>
          <w:sz w:val="22"/>
          <w:szCs w:val="22"/>
        </w:rPr>
        <w:t xml:space="preserve">ARTICULO 685. </w:t>
      </w:r>
      <w:bookmarkEnd w:id="749"/>
      <w:r w:rsidRPr="00606048">
        <w:rPr>
          <w:rFonts w:ascii="Arial" w:hAnsi="Arial" w:cs="Arial"/>
          <w:color w:val="000000" w:themeColor="text1"/>
          <w:sz w:val="22"/>
          <w:szCs w:val="22"/>
        </w:rPr>
        <w:t>Por la ocupación se adquiere el dominio de las cosas que no pertenecen a nadie, y cuya adquisición no es prohibida por las leyes o por el derecho internacional.</w:t>
      </w:r>
    </w:p>
    <w:p w14:paraId="04C99AF6" w14:textId="6B90C997" w:rsidR="00CA0DC1" w:rsidRPr="00606048" w:rsidRDefault="00CA0DC1" w:rsidP="005955AC">
      <w:pPr>
        <w:spacing w:after="0" w:line="240" w:lineRule="auto"/>
        <w:contextualSpacing/>
        <w:rPr>
          <w:rFonts w:ascii="Arial" w:hAnsi="Arial" w:cs="Arial"/>
          <w:color w:val="000000" w:themeColor="text1"/>
        </w:rPr>
      </w:pPr>
    </w:p>
    <w:p w14:paraId="454A83D1" w14:textId="737C47F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0" w:name="686"/>
      <w:r w:rsidRPr="00606048">
        <w:rPr>
          <w:rFonts w:ascii="Arial" w:hAnsi="Arial" w:cs="Arial"/>
          <w:color w:val="000000" w:themeColor="text1"/>
          <w:sz w:val="22"/>
          <w:szCs w:val="22"/>
        </w:rPr>
        <w:t xml:space="preserve">ARTICULO 686. </w:t>
      </w:r>
      <w:bookmarkEnd w:id="750"/>
      <w:r w:rsidRPr="00606048">
        <w:rPr>
          <w:rFonts w:ascii="Arial" w:hAnsi="Arial" w:cs="Arial"/>
          <w:color w:val="000000" w:themeColor="text1"/>
          <w:sz w:val="22"/>
          <w:szCs w:val="22"/>
        </w:rPr>
        <w:t> La caza y pesca son especies de ocupación, por las cuales se adquiere el dominio de los animales bravíos.</w:t>
      </w:r>
    </w:p>
    <w:p w14:paraId="56AFC875" w14:textId="2C92A742" w:rsidR="00CA0DC1" w:rsidRPr="00606048" w:rsidRDefault="00CA0DC1" w:rsidP="005955AC">
      <w:pPr>
        <w:spacing w:after="0" w:line="240" w:lineRule="auto"/>
        <w:contextualSpacing/>
        <w:rPr>
          <w:rFonts w:ascii="Arial" w:hAnsi="Arial" w:cs="Arial"/>
          <w:color w:val="000000" w:themeColor="text1"/>
        </w:rPr>
      </w:pPr>
    </w:p>
    <w:p w14:paraId="30AA210C" w14:textId="328E58A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1" w:name="687"/>
      <w:r w:rsidRPr="00606048">
        <w:rPr>
          <w:rFonts w:ascii="Arial" w:hAnsi="Arial" w:cs="Arial"/>
          <w:color w:val="000000" w:themeColor="text1"/>
          <w:sz w:val="22"/>
          <w:szCs w:val="22"/>
        </w:rPr>
        <w:t xml:space="preserve">ARTICULO 687. </w:t>
      </w:r>
      <w:bookmarkEnd w:id="751"/>
      <w:r w:rsidRPr="00606048">
        <w:rPr>
          <w:rFonts w:ascii="Arial" w:hAnsi="Arial" w:cs="Arial"/>
          <w:color w:val="000000" w:themeColor="text1"/>
          <w:sz w:val="22"/>
          <w:szCs w:val="22"/>
        </w:rPr>
        <w:t xml:space="preserve">Se llaman animales bravíos o salvajes los que viven naturalmente libres e independientes del hombre, como las fieras y los peces; domésticos, los que pertenecen a especies que viven ordinariamente bajo la dependencia del hombre, como las gallinas, las ovejas, y domesticados los que,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ser bravíos por su naturaleza, se han acostumbrado a la domesticidad, y reconocen en cierto modo el imperio del hombre.</w:t>
      </w:r>
    </w:p>
    <w:p w14:paraId="608EB516"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9C29C75" w14:textId="0D49BA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Estos últimos, mientras conservan la costumbre de volver al amparo o dependencia del hombre, siguen la regla de los animales domésticos, y perdiendo esta costumbre vuelven a la clase de los animales bravíos.</w:t>
      </w:r>
    </w:p>
    <w:p w14:paraId="09F8F8D8" w14:textId="5DC5FC8F" w:rsidR="00CA0DC1" w:rsidRPr="00606048" w:rsidRDefault="00CA0DC1" w:rsidP="005955AC">
      <w:pPr>
        <w:spacing w:after="0" w:line="240" w:lineRule="auto"/>
        <w:contextualSpacing/>
        <w:rPr>
          <w:rFonts w:ascii="Arial" w:hAnsi="Arial" w:cs="Arial"/>
          <w:color w:val="000000" w:themeColor="text1"/>
        </w:rPr>
      </w:pPr>
    </w:p>
    <w:p w14:paraId="2F6F1CC2" w14:textId="19EAC72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2" w:name="688"/>
      <w:r w:rsidRPr="00606048">
        <w:rPr>
          <w:rFonts w:ascii="Arial" w:hAnsi="Arial" w:cs="Arial"/>
          <w:color w:val="000000" w:themeColor="text1"/>
          <w:sz w:val="22"/>
          <w:szCs w:val="22"/>
        </w:rPr>
        <w:t xml:space="preserve">ARTICULO 688. </w:t>
      </w:r>
      <w:bookmarkEnd w:id="752"/>
      <w:r w:rsidRPr="00606048">
        <w:rPr>
          <w:rFonts w:ascii="Arial" w:hAnsi="Arial" w:cs="Arial"/>
          <w:color w:val="000000" w:themeColor="text1"/>
          <w:sz w:val="22"/>
          <w:szCs w:val="22"/>
        </w:rPr>
        <w:t>No se puede cazar sino en tierras propias, o en las ajenas, con permiso del dueño.</w:t>
      </w:r>
    </w:p>
    <w:p w14:paraId="116AF0C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4AF1159" w14:textId="068E05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Pero no será necesario este permiso, si las tierras no estuvieren cercadas, ni plantadas o cultivadas, a menos que el dueño haya prohibido expresamente cazar en ellas, y notificado la prohibición.</w:t>
      </w:r>
    </w:p>
    <w:p w14:paraId="5B395920" w14:textId="0F76E58D" w:rsidR="00CA0DC1" w:rsidRPr="00606048" w:rsidRDefault="00CA0DC1" w:rsidP="005955AC">
      <w:pPr>
        <w:spacing w:after="0" w:line="240" w:lineRule="auto"/>
        <w:contextualSpacing/>
        <w:rPr>
          <w:rFonts w:ascii="Arial" w:hAnsi="Arial" w:cs="Arial"/>
          <w:color w:val="000000" w:themeColor="text1"/>
        </w:rPr>
      </w:pPr>
    </w:p>
    <w:p w14:paraId="421CF9A4" w14:textId="5EE79C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3" w:name="689"/>
      <w:r w:rsidRPr="00606048">
        <w:rPr>
          <w:rFonts w:ascii="Arial" w:hAnsi="Arial" w:cs="Arial"/>
          <w:color w:val="000000" w:themeColor="text1"/>
          <w:sz w:val="22"/>
          <w:szCs w:val="22"/>
        </w:rPr>
        <w:t xml:space="preserve">ARTICULO 689. </w:t>
      </w:r>
      <w:bookmarkEnd w:id="753"/>
      <w:r w:rsidRPr="00606048">
        <w:rPr>
          <w:rFonts w:ascii="Arial" w:hAnsi="Arial" w:cs="Arial"/>
          <w:color w:val="000000" w:themeColor="text1"/>
          <w:sz w:val="22"/>
          <w:szCs w:val="22"/>
        </w:rPr>
        <w:t>Si alguno cazare en tierras ajenas sin permiso del dueño, cuando por la ley estaba obligado a obtenerlo, lo que cace será para el dueño, a quien además indemnizará de todo perjuicio.</w:t>
      </w:r>
    </w:p>
    <w:p w14:paraId="6CA1DA53" w14:textId="5F50FF67" w:rsidR="00CA0DC1" w:rsidRPr="00606048" w:rsidRDefault="00CA0DC1" w:rsidP="005955AC">
      <w:pPr>
        <w:spacing w:after="0" w:line="240" w:lineRule="auto"/>
        <w:contextualSpacing/>
        <w:rPr>
          <w:rFonts w:ascii="Arial" w:hAnsi="Arial" w:cs="Arial"/>
          <w:color w:val="000000" w:themeColor="text1"/>
        </w:rPr>
      </w:pPr>
    </w:p>
    <w:p w14:paraId="18418283" w14:textId="767293C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4" w:name="690"/>
      <w:r w:rsidRPr="00606048">
        <w:rPr>
          <w:rFonts w:ascii="Arial" w:hAnsi="Arial" w:cs="Arial"/>
          <w:color w:val="000000" w:themeColor="text1"/>
          <w:sz w:val="22"/>
          <w:szCs w:val="22"/>
        </w:rPr>
        <w:t xml:space="preserve">ARTICULO 690. </w:t>
      </w:r>
      <w:bookmarkEnd w:id="754"/>
      <w:r w:rsidRPr="00606048">
        <w:rPr>
          <w:rFonts w:ascii="Arial" w:hAnsi="Arial" w:cs="Arial"/>
          <w:color w:val="000000" w:themeColor="text1"/>
          <w:sz w:val="22"/>
          <w:szCs w:val="22"/>
        </w:rPr>
        <w:t>Será permitida la captura y comercio de peces y de fauna acuática con destino al consumo humano o industrial, interno o de exportación, pero para realizarla se requiere autorización expresa, particular y determinada expedida por la entidad administradora de recursos naturales. De no existir ésta, el hecho será punible.</w:t>
      </w:r>
    </w:p>
    <w:p w14:paraId="2CA9BB9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2438A5D9" w14:textId="35DE4F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pesca de subsistencia y la artesanal no requieren autorización </w:t>
      </w:r>
      <w:proofErr w:type="gramStart"/>
      <w:r w:rsidRPr="00606048">
        <w:rPr>
          <w:rFonts w:ascii="Arial" w:hAnsi="Arial" w:cs="Arial"/>
          <w:color w:val="000000" w:themeColor="text1"/>
          <w:sz w:val="22"/>
          <w:szCs w:val="22"/>
        </w:rPr>
        <w:t>previa</w:t>
      </w:r>
      <w:proofErr w:type="gramEnd"/>
      <w:r w:rsidRPr="00606048">
        <w:rPr>
          <w:rFonts w:ascii="Arial" w:hAnsi="Arial" w:cs="Arial"/>
          <w:color w:val="000000" w:themeColor="text1"/>
          <w:sz w:val="22"/>
          <w:szCs w:val="22"/>
        </w:rPr>
        <w:t xml:space="preserve"> pero están sujetas a los reglamentos y normas que para el efecto dicte la entidad administradora de los recursos naturales.</w:t>
      </w:r>
    </w:p>
    <w:p w14:paraId="0E196E9B" w14:textId="77777777" w:rsidR="002D2397" w:rsidRPr="00606048" w:rsidRDefault="002D2397" w:rsidP="005955AC">
      <w:pPr>
        <w:spacing w:after="0" w:line="240" w:lineRule="auto"/>
        <w:contextualSpacing/>
        <w:rPr>
          <w:rFonts w:ascii="Arial" w:hAnsi="Arial" w:cs="Arial"/>
          <w:color w:val="000000" w:themeColor="text1"/>
        </w:rPr>
      </w:pPr>
    </w:p>
    <w:p w14:paraId="288FD887" w14:textId="249D227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5" w:name="691"/>
      <w:r w:rsidRPr="00606048">
        <w:rPr>
          <w:rFonts w:ascii="Arial" w:hAnsi="Arial" w:cs="Arial"/>
          <w:color w:val="000000" w:themeColor="text1"/>
          <w:sz w:val="22"/>
          <w:szCs w:val="22"/>
        </w:rPr>
        <w:t xml:space="preserve">ARTICULO 691. </w:t>
      </w:r>
      <w:bookmarkEnd w:id="755"/>
      <w:r w:rsidRPr="00606048">
        <w:rPr>
          <w:rFonts w:ascii="Arial" w:hAnsi="Arial" w:cs="Arial"/>
          <w:color w:val="000000" w:themeColor="text1"/>
          <w:sz w:val="22"/>
          <w:szCs w:val="22"/>
        </w:rPr>
        <w:t>A los que pesquen en los ríos y lagos no será lícito hacer uso alguno de los edificios y terrenos cultivados en las riberas ni atravesar las cercas.</w:t>
      </w:r>
    </w:p>
    <w:p w14:paraId="31728265" w14:textId="4EA34440" w:rsidR="00CA0DC1" w:rsidRPr="00606048" w:rsidRDefault="00CA0DC1" w:rsidP="005955AC">
      <w:pPr>
        <w:spacing w:after="0" w:line="240" w:lineRule="auto"/>
        <w:contextualSpacing/>
        <w:rPr>
          <w:rFonts w:ascii="Arial" w:hAnsi="Arial" w:cs="Arial"/>
          <w:color w:val="000000" w:themeColor="text1"/>
        </w:rPr>
      </w:pPr>
    </w:p>
    <w:p w14:paraId="11011DE2" w14:textId="73FC675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6" w:name="692"/>
      <w:r w:rsidRPr="00606048">
        <w:rPr>
          <w:rFonts w:ascii="Arial" w:hAnsi="Arial" w:cs="Arial"/>
          <w:color w:val="000000" w:themeColor="text1"/>
          <w:sz w:val="22"/>
          <w:szCs w:val="22"/>
        </w:rPr>
        <w:t xml:space="preserve">ARTICULO 692. </w:t>
      </w:r>
      <w:bookmarkEnd w:id="756"/>
      <w:r w:rsidRPr="00606048">
        <w:rPr>
          <w:rFonts w:ascii="Arial" w:hAnsi="Arial" w:cs="Arial"/>
          <w:color w:val="000000" w:themeColor="text1"/>
          <w:sz w:val="22"/>
          <w:szCs w:val="22"/>
        </w:rPr>
        <w:t>La disposición del artículo </w:t>
      </w:r>
      <w:r w:rsidRPr="00AB21A9">
        <w:rPr>
          <w:rStyle w:val="Hipervnculo"/>
          <w:rFonts w:ascii="Arial" w:hAnsi="Arial" w:cs="Arial"/>
          <w:color w:val="000000" w:themeColor="text1"/>
          <w:sz w:val="22"/>
          <w:szCs w:val="22"/>
          <w:u w:val="none"/>
        </w:rPr>
        <w:t>689</w:t>
      </w:r>
      <w:r w:rsidRPr="00606048">
        <w:rPr>
          <w:rFonts w:ascii="Arial" w:hAnsi="Arial" w:cs="Arial"/>
          <w:color w:val="000000" w:themeColor="text1"/>
          <w:sz w:val="22"/>
          <w:szCs w:val="22"/>
        </w:rPr>
        <w:t> se extiende al que pesca en aguas ajenas.</w:t>
      </w:r>
    </w:p>
    <w:p w14:paraId="72E41BA0" w14:textId="687E3C2A" w:rsidR="00CA0DC1" w:rsidRPr="00606048" w:rsidRDefault="00CA0DC1" w:rsidP="005955AC">
      <w:pPr>
        <w:spacing w:after="0" w:line="240" w:lineRule="auto"/>
        <w:contextualSpacing/>
        <w:rPr>
          <w:rFonts w:ascii="Arial" w:hAnsi="Arial" w:cs="Arial"/>
          <w:color w:val="000000" w:themeColor="text1"/>
        </w:rPr>
      </w:pPr>
    </w:p>
    <w:p w14:paraId="3404AFA1" w14:textId="08D572A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7" w:name="693"/>
      <w:r w:rsidRPr="00606048">
        <w:rPr>
          <w:rFonts w:ascii="Arial" w:hAnsi="Arial" w:cs="Arial"/>
          <w:color w:val="000000" w:themeColor="text1"/>
          <w:sz w:val="22"/>
          <w:szCs w:val="22"/>
        </w:rPr>
        <w:t xml:space="preserve">ARTICULO 693. </w:t>
      </w:r>
      <w:bookmarkEnd w:id="757"/>
      <w:r w:rsidRPr="00606048">
        <w:rPr>
          <w:rFonts w:ascii="Arial" w:hAnsi="Arial" w:cs="Arial"/>
          <w:color w:val="000000" w:themeColor="text1"/>
          <w:sz w:val="22"/>
          <w:szCs w:val="22"/>
        </w:rPr>
        <w:t>Se entiende que el cazador o pescador se apodera del animal bravío y lo hace suyo desde el momento que lo ha herido gravemente, de manera que ya no le sea fácil escapar, y mientras persiste en perseguirlo, o desde el momento que el animal ha caído en sus trampas o redes, con tal que las haya armado o tendido en paraje donde le sea lícito cazar o pescar.</w:t>
      </w:r>
    </w:p>
    <w:p w14:paraId="001FF521"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2D2798C" w14:textId="0B636B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animal herido entra en tierras ajenas donde no es lícito cazar sin permiso del dueño, podrá este hacerlo suyo.</w:t>
      </w:r>
    </w:p>
    <w:p w14:paraId="4F8DC354" w14:textId="4DD70D32" w:rsidR="00CA0DC1" w:rsidRPr="00606048" w:rsidRDefault="00CA0DC1" w:rsidP="005955AC">
      <w:pPr>
        <w:spacing w:after="0" w:line="240" w:lineRule="auto"/>
        <w:contextualSpacing/>
        <w:rPr>
          <w:rFonts w:ascii="Arial" w:hAnsi="Arial" w:cs="Arial"/>
          <w:color w:val="000000" w:themeColor="text1"/>
        </w:rPr>
      </w:pPr>
    </w:p>
    <w:p w14:paraId="0C8B54B2" w14:textId="7F9C997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8" w:name="694"/>
      <w:r w:rsidRPr="00606048">
        <w:rPr>
          <w:rFonts w:ascii="Arial" w:hAnsi="Arial" w:cs="Arial"/>
          <w:color w:val="000000" w:themeColor="text1"/>
          <w:sz w:val="22"/>
          <w:szCs w:val="22"/>
        </w:rPr>
        <w:t xml:space="preserve">ARTICULO 694. </w:t>
      </w:r>
      <w:bookmarkEnd w:id="758"/>
      <w:r w:rsidRPr="00606048">
        <w:rPr>
          <w:rFonts w:ascii="Arial" w:hAnsi="Arial" w:cs="Arial"/>
          <w:color w:val="000000" w:themeColor="text1"/>
          <w:sz w:val="22"/>
          <w:szCs w:val="22"/>
        </w:rPr>
        <w:t>No es lícito a un cazador o pescador perseguir al animal bravío, que ya es perseguido por otro cazador o pescador; si lo hiciere sin su consentimiento, y se apoderare del animal, podrá el otro reclamarlo como suyo.</w:t>
      </w:r>
    </w:p>
    <w:p w14:paraId="583CE8B6" w14:textId="4E220D42" w:rsidR="00CA0DC1" w:rsidRPr="00606048" w:rsidRDefault="00CA0DC1" w:rsidP="005955AC">
      <w:pPr>
        <w:spacing w:after="0" w:line="240" w:lineRule="auto"/>
        <w:contextualSpacing/>
        <w:rPr>
          <w:rFonts w:ascii="Arial" w:hAnsi="Arial" w:cs="Arial"/>
          <w:color w:val="000000" w:themeColor="text1"/>
        </w:rPr>
      </w:pPr>
    </w:p>
    <w:p w14:paraId="33B862DD" w14:textId="66F2AF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59" w:name="695"/>
      <w:r w:rsidRPr="00606048">
        <w:rPr>
          <w:rFonts w:ascii="Arial" w:hAnsi="Arial" w:cs="Arial"/>
          <w:color w:val="000000" w:themeColor="text1"/>
          <w:sz w:val="22"/>
          <w:szCs w:val="22"/>
        </w:rPr>
        <w:t xml:space="preserve">ARTICULO 695. </w:t>
      </w:r>
      <w:bookmarkEnd w:id="759"/>
      <w:r w:rsidRPr="00606048">
        <w:rPr>
          <w:rFonts w:ascii="Arial" w:hAnsi="Arial" w:cs="Arial"/>
          <w:color w:val="000000" w:themeColor="text1"/>
          <w:sz w:val="22"/>
          <w:szCs w:val="22"/>
        </w:rPr>
        <w:t>Los animales bravíos pertenecen al dueño de las jaulas, pajareras, conejeras, colmenas, estanques o corrales en que estuvieren encerrados; pero luego que recobran su libertad natural, puede cualquier persona apoderarse de ellos, y hacerlos suyos, con tal que actualmente no vaya el dueño en seguimiento de ellos, teniéndolos a la vista, y que por lo demás no se contravenga al artículo </w:t>
      </w:r>
      <w:r w:rsidRPr="00AB21A9">
        <w:rPr>
          <w:rStyle w:val="Hipervnculo"/>
          <w:rFonts w:ascii="Arial" w:hAnsi="Arial" w:cs="Arial"/>
          <w:color w:val="000000" w:themeColor="text1"/>
          <w:sz w:val="22"/>
          <w:szCs w:val="22"/>
          <w:u w:val="none"/>
        </w:rPr>
        <w:t>688</w:t>
      </w:r>
      <w:r w:rsidRPr="00606048">
        <w:rPr>
          <w:rFonts w:ascii="Arial" w:hAnsi="Arial" w:cs="Arial"/>
          <w:color w:val="000000" w:themeColor="text1"/>
          <w:sz w:val="22"/>
          <w:szCs w:val="22"/>
        </w:rPr>
        <w:t>.</w:t>
      </w:r>
    </w:p>
    <w:p w14:paraId="43B57C78" w14:textId="650BAE7B" w:rsidR="00CA0DC1" w:rsidRPr="00606048" w:rsidRDefault="00CA0DC1" w:rsidP="005955AC">
      <w:pPr>
        <w:spacing w:after="0" w:line="240" w:lineRule="auto"/>
        <w:contextualSpacing/>
        <w:rPr>
          <w:rFonts w:ascii="Arial" w:hAnsi="Arial" w:cs="Arial"/>
          <w:color w:val="000000" w:themeColor="text1"/>
        </w:rPr>
      </w:pPr>
    </w:p>
    <w:p w14:paraId="2474ECAD" w14:textId="1172FFB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0" w:name="696"/>
      <w:r w:rsidRPr="00606048">
        <w:rPr>
          <w:rFonts w:ascii="Arial" w:hAnsi="Arial" w:cs="Arial"/>
          <w:color w:val="000000" w:themeColor="text1"/>
          <w:sz w:val="22"/>
          <w:szCs w:val="22"/>
        </w:rPr>
        <w:t xml:space="preserve">ARTICULO 696. </w:t>
      </w:r>
      <w:bookmarkEnd w:id="760"/>
      <w:r w:rsidRPr="00606048">
        <w:rPr>
          <w:rFonts w:ascii="Arial" w:hAnsi="Arial" w:cs="Arial"/>
          <w:color w:val="000000" w:themeColor="text1"/>
          <w:sz w:val="22"/>
          <w:szCs w:val="22"/>
        </w:rPr>
        <w:t xml:space="preserve">Las abejas que huyen de la colmena y posan en árbol que no sea del dueño de ésta, vuelven a su libertad natural, y cualquiera puede apoderarse de ellas y de los </w:t>
      </w:r>
      <w:proofErr w:type="spellStart"/>
      <w:r w:rsidRPr="00606048">
        <w:rPr>
          <w:rFonts w:ascii="Arial" w:hAnsi="Arial" w:cs="Arial"/>
          <w:color w:val="000000" w:themeColor="text1"/>
          <w:sz w:val="22"/>
          <w:szCs w:val="22"/>
        </w:rPr>
        <w:t>panales</w:t>
      </w:r>
      <w:proofErr w:type="spellEnd"/>
      <w:r w:rsidRPr="00606048">
        <w:rPr>
          <w:rFonts w:ascii="Arial" w:hAnsi="Arial" w:cs="Arial"/>
          <w:color w:val="000000" w:themeColor="text1"/>
          <w:sz w:val="22"/>
          <w:szCs w:val="22"/>
        </w:rPr>
        <w:t xml:space="preserve"> fabricados por ellas, con tal que no lo haga sin permiso del dueño en tierras ajenas, cercadas o cultivadas, o contra la prohibición </w:t>
      </w:r>
      <w:proofErr w:type="gramStart"/>
      <w:r w:rsidRPr="00606048">
        <w:rPr>
          <w:rFonts w:ascii="Arial" w:hAnsi="Arial" w:cs="Arial"/>
          <w:color w:val="000000" w:themeColor="text1"/>
          <w:sz w:val="22"/>
          <w:szCs w:val="22"/>
        </w:rPr>
        <w:t>del mismo</w:t>
      </w:r>
      <w:proofErr w:type="gramEnd"/>
      <w:r w:rsidRPr="00606048">
        <w:rPr>
          <w:rFonts w:ascii="Arial" w:hAnsi="Arial" w:cs="Arial"/>
          <w:color w:val="000000" w:themeColor="text1"/>
          <w:sz w:val="22"/>
          <w:szCs w:val="22"/>
        </w:rPr>
        <w:t xml:space="preserve"> en las otras; pero al dueño de la colmena no podrá prohibirse que persiga a las abejas fugitivas en tierras que no estén cercadas ni cultivadas.</w:t>
      </w:r>
    </w:p>
    <w:p w14:paraId="34A85D99" w14:textId="0C318712" w:rsidR="00CA0DC1" w:rsidRPr="00606048" w:rsidRDefault="00CA0DC1" w:rsidP="005955AC">
      <w:pPr>
        <w:spacing w:after="0" w:line="240" w:lineRule="auto"/>
        <w:contextualSpacing/>
        <w:rPr>
          <w:rFonts w:ascii="Arial" w:hAnsi="Arial" w:cs="Arial"/>
          <w:color w:val="000000" w:themeColor="text1"/>
        </w:rPr>
      </w:pPr>
    </w:p>
    <w:p w14:paraId="3A1B8BA0" w14:textId="03C875D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1" w:name="697"/>
      <w:r w:rsidRPr="00606048">
        <w:rPr>
          <w:rFonts w:ascii="Arial" w:hAnsi="Arial" w:cs="Arial"/>
          <w:color w:val="000000" w:themeColor="text1"/>
          <w:sz w:val="22"/>
          <w:szCs w:val="22"/>
        </w:rPr>
        <w:t xml:space="preserve">ARTICULO 697. </w:t>
      </w:r>
      <w:bookmarkEnd w:id="761"/>
      <w:r w:rsidRPr="00606048">
        <w:rPr>
          <w:rFonts w:ascii="Arial" w:hAnsi="Arial" w:cs="Arial"/>
          <w:color w:val="000000" w:themeColor="text1"/>
          <w:sz w:val="22"/>
          <w:szCs w:val="22"/>
        </w:rPr>
        <w:t>Las palomas que abandonan un palomar y se fijan en otro, se entenderán ocupadas legítimamente por el dueño del segundo, siempre que éste no se haya valido de alguna industria para atraerlas y aquerenciarlas.</w:t>
      </w:r>
    </w:p>
    <w:p w14:paraId="0F409319"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4DC8592F" w14:textId="7B3A86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En tal caso estará obligado a la indemnización de todo perjuicio, incluso la restitución de las especies, si el dueño la exigiere y si no la exigiere, a pagarle su precio.</w:t>
      </w:r>
    </w:p>
    <w:p w14:paraId="1A1234AC" w14:textId="63176BFE" w:rsidR="00CA0DC1" w:rsidRPr="00606048" w:rsidRDefault="00CA0DC1" w:rsidP="005955AC">
      <w:pPr>
        <w:spacing w:after="0" w:line="240" w:lineRule="auto"/>
        <w:contextualSpacing/>
        <w:rPr>
          <w:rFonts w:ascii="Arial" w:hAnsi="Arial" w:cs="Arial"/>
          <w:color w:val="000000" w:themeColor="text1"/>
        </w:rPr>
      </w:pPr>
    </w:p>
    <w:p w14:paraId="477B60BB" w14:textId="3C5E27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2" w:name="698"/>
      <w:r w:rsidRPr="00606048">
        <w:rPr>
          <w:rFonts w:ascii="Arial" w:hAnsi="Arial" w:cs="Arial"/>
          <w:color w:val="000000" w:themeColor="text1"/>
          <w:sz w:val="22"/>
          <w:szCs w:val="22"/>
        </w:rPr>
        <w:t xml:space="preserve">ARTICULO 698. </w:t>
      </w:r>
      <w:bookmarkEnd w:id="762"/>
      <w:r w:rsidRPr="00606048">
        <w:rPr>
          <w:rFonts w:ascii="Arial" w:hAnsi="Arial" w:cs="Arial"/>
          <w:color w:val="000000" w:themeColor="text1"/>
          <w:sz w:val="22"/>
          <w:szCs w:val="22"/>
        </w:rPr>
        <w:t>Los animales domésticos están sujetos a dominio.</w:t>
      </w:r>
    </w:p>
    <w:p w14:paraId="3305E2D9"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33AD341" w14:textId="3B57D15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Conserva el dueño este dominio sobre los animales domésticos fugitivos, aun cuando hayan entrado en tierras ajenas; salvo en cuanto las leyes y disposiciones de policía rural o urbana establecieren lo contrario.</w:t>
      </w:r>
    </w:p>
    <w:p w14:paraId="62C73EFA" w14:textId="1496E0CB" w:rsidR="00CA0DC1" w:rsidRPr="00606048" w:rsidRDefault="00CA0DC1" w:rsidP="005955AC">
      <w:pPr>
        <w:spacing w:after="0" w:line="240" w:lineRule="auto"/>
        <w:contextualSpacing/>
        <w:rPr>
          <w:rFonts w:ascii="Arial" w:hAnsi="Arial" w:cs="Arial"/>
          <w:color w:val="000000" w:themeColor="text1"/>
        </w:rPr>
      </w:pPr>
    </w:p>
    <w:p w14:paraId="10C7D8E9" w14:textId="0327DE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3" w:name="699"/>
      <w:r w:rsidRPr="00606048">
        <w:rPr>
          <w:rFonts w:ascii="Arial" w:hAnsi="Arial" w:cs="Arial"/>
          <w:color w:val="000000" w:themeColor="text1"/>
          <w:sz w:val="22"/>
          <w:szCs w:val="22"/>
        </w:rPr>
        <w:t xml:space="preserve">ARTICULO 699. </w:t>
      </w:r>
      <w:bookmarkEnd w:id="763"/>
      <w:r w:rsidRPr="00606048">
        <w:rPr>
          <w:rFonts w:ascii="Arial" w:hAnsi="Arial" w:cs="Arial"/>
          <w:color w:val="000000" w:themeColor="text1"/>
          <w:sz w:val="22"/>
          <w:szCs w:val="22"/>
        </w:rPr>
        <w:t>La invención o hallazgo es una especie de ocupación por la cual el que encuentra una cosa inanimada, que no pertenece a nadie, adquiere su dominio apoderándose de ella.</w:t>
      </w:r>
    </w:p>
    <w:p w14:paraId="73D8EADA"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DD91F2F" w14:textId="3AEEBD1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 este modo se adquiere el dominio de las piedras, conchas y otras sustancias que arroja el mar, y que no presentan señales de dominio anterior. Se adquieren del mismo modo las cosas cuya propiedad abandona su dueño, como las monedas que se arrojan para que las haga suyas el primer ocupante. No se presumen abandonadas por sus dueños las cosas que los navegantes arrojan al mar para alijar la nave.</w:t>
      </w:r>
    </w:p>
    <w:p w14:paraId="6D8E4548" w14:textId="03DC712F" w:rsidR="00CA0DC1" w:rsidRPr="00606048" w:rsidRDefault="00CA0DC1" w:rsidP="005955AC">
      <w:pPr>
        <w:spacing w:after="0" w:line="240" w:lineRule="auto"/>
        <w:contextualSpacing/>
        <w:rPr>
          <w:rFonts w:ascii="Arial" w:hAnsi="Arial" w:cs="Arial"/>
          <w:color w:val="000000" w:themeColor="text1"/>
        </w:rPr>
      </w:pPr>
    </w:p>
    <w:p w14:paraId="0604DAFD" w14:textId="2B9911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4" w:name="700"/>
      <w:r w:rsidRPr="00606048">
        <w:rPr>
          <w:rFonts w:ascii="Arial" w:hAnsi="Arial" w:cs="Arial"/>
          <w:color w:val="000000" w:themeColor="text1"/>
          <w:sz w:val="22"/>
          <w:szCs w:val="22"/>
        </w:rPr>
        <w:t xml:space="preserve">ARTICULO 700. </w:t>
      </w:r>
      <w:bookmarkEnd w:id="764"/>
      <w:r w:rsidRPr="00606048">
        <w:rPr>
          <w:rFonts w:ascii="Arial" w:hAnsi="Arial" w:cs="Arial"/>
          <w:color w:val="000000" w:themeColor="text1"/>
          <w:sz w:val="22"/>
          <w:szCs w:val="22"/>
        </w:rPr>
        <w:t>El descubrimiento de un tesoro es una especie de invención o hallazgo.</w:t>
      </w:r>
    </w:p>
    <w:p w14:paraId="420BD998"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351CAE5" w14:textId="708BE6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llama tesoro la moneda o joyas u otros efectos preciosos que, elaborados por el hombre, han estado largo tiempo sepultados o escondidos, sin que haya memoria ni indicio de su dueño.</w:t>
      </w:r>
    </w:p>
    <w:p w14:paraId="73E16265" w14:textId="63B6A2AE" w:rsidR="00CA0DC1" w:rsidRPr="00606048" w:rsidRDefault="00CA0DC1" w:rsidP="005955AC">
      <w:pPr>
        <w:spacing w:after="0" w:line="240" w:lineRule="auto"/>
        <w:contextualSpacing/>
        <w:rPr>
          <w:rFonts w:ascii="Arial" w:hAnsi="Arial" w:cs="Arial"/>
          <w:color w:val="000000" w:themeColor="text1"/>
        </w:rPr>
      </w:pPr>
    </w:p>
    <w:p w14:paraId="2888A72B" w14:textId="2A4A5D0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5" w:name="701"/>
      <w:r w:rsidRPr="00606048">
        <w:rPr>
          <w:rFonts w:ascii="Arial" w:hAnsi="Arial" w:cs="Arial"/>
          <w:color w:val="000000" w:themeColor="text1"/>
          <w:sz w:val="22"/>
          <w:szCs w:val="22"/>
        </w:rPr>
        <w:t xml:space="preserve">ARTICULO 701. </w:t>
      </w:r>
      <w:bookmarkEnd w:id="765"/>
      <w:r w:rsidRPr="00606048">
        <w:rPr>
          <w:rFonts w:ascii="Arial" w:hAnsi="Arial" w:cs="Arial"/>
          <w:color w:val="000000" w:themeColor="text1"/>
          <w:sz w:val="22"/>
          <w:szCs w:val="22"/>
        </w:rPr>
        <w:t>El tesoro encontrado en terreno ajeno se dividirá por partes iguales entre el dueño del terreno y la persona que haya hecho el descubrimiento.</w:t>
      </w:r>
    </w:p>
    <w:p w14:paraId="44295AF2"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1D81EB60" w14:textId="5BA781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ésta última no tendrá derecho a su porción, sino cuando el descubrimiento sea fortuito, o cuando se haya buscado el tesoro con permiso del dueño del terreno.</w:t>
      </w:r>
    </w:p>
    <w:p w14:paraId="1C2F71AF"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demás casos o cuando sean una misma persona el dueño del terreno y el descubridor, pertenecerá todo el tesoro al dueño del terreno.</w:t>
      </w:r>
    </w:p>
    <w:p w14:paraId="6328F5B4" w14:textId="0192D899" w:rsidR="00CA0DC1" w:rsidRPr="00606048" w:rsidRDefault="00CA0DC1" w:rsidP="005955AC">
      <w:pPr>
        <w:spacing w:after="0" w:line="240" w:lineRule="auto"/>
        <w:contextualSpacing/>
        <w:rPr>
          <w:rFonts w:ascii="Arial" w:hAnsi="Arial" w:cs="Arial"/>
          <w:color w:val="000000" w:themeColor="text1"/>
        </w:rPr>
      </w:pPr>
    </w:p>
    <w:p w14:paraId="3566DDE5" w14:textId="01DF86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6" w:name="702"/>
      <w:r w:rsidRPr="00606048">
        <w:rPr>
          <w:rFonts w:ascii="Arial" w:hAnsi="Arial" w:cs="Arial"/>
          <w:color w:val="000000" w:themeColor="text1"/>
          <w:sz w:val="22"/>
          <w:szCs w:val="22"/>
        </w:rPr>
        <w:t xml:space="preserve">ARTICULO 702. </w:t>
      </w:r>
      <w:bookmarkEnd w:id="766"/>
      <w:r w:rsidRPr="00606048">
        <w:rPr>
          <w:rFonts w:ascii="Arial" w:hAnsi="Arial" w:cs="Arial"/>
          <w:color w:val="000000" w:themeColor="text1"/>
          <w:sz w:val="22"/>
          <w:szCs w:val="22"/>
        </w:rPr>
        <w:t>Al dueño de una heredad o de un edificio podrá pedir cualquiera persona el permiso de cavar en el suelo para sacar dinero o alhajas que asegurare pertenecerle y estar escondidos en él; y si señalare el paraje en que están escondidos y diere competente seguridad de que probará su derecho sobre ellos, y de que abonará todo perjuicio al dueño de la heredad o edificio, no podrá este negar el permiso, ni oponerse a la extracción de dichos dineros o alhajas.</w:t>
      </w:r>
    </w:p>
    <w:p w14:paraId="465B7C6C" w14:textId="798C2185" w:rsidR="00CA0DC1" w:rsidRPr="00606048" w:rsidRDefault="00CA0DC1" w:rsidP="005955AC">
      <w:pPr>
        <w:spacing w:after="0" w:line="240" w:lineRule="auto"/>
        <w:contextualSpacing/>
        <w:rPr>
          <w:rFonts w:ascii="Arial" w:hAnsi="Arial" w:cs="Arial"/>
          <w:color w:val="000000" w:themeColor="text1"/>
        </w:rPr>
      </w:pPr>
    </w:p>
    <w:p w14:paraId="3EC11A18" w14:textId="77283B8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7" w:name="703"/>
      <w:r w:rsidRPr="00606048">
        <w:rPr>
          <w:rFonts w:ascii="Arial" w:hAnsi="Arial" w:cs="Arial"/>
          <w:color w:val="000000" w:themeColor="text1"/>
          <w:sz w:val="22"/>
          <w:szCs w:val="22"/>
        </w:rPr>
        <w:t xml:space="preserve">ARTICULO 703. </w:t>
      </w:r>
      <w:bookmarkEnd w:id="767"/>
      <w:r w:rsidRPr="00606048">
        <w:rPr>
          <w:rFonts w:ascii="Arial" w:hAnsi="Arial" w:cs="Arial"/>
          <w:color w:val="000000" w:themeColor="text1"/>
          <w:sz w:val="22"/>
          <w:szCs w:val="22"/>
        </w:rPr>
        <w:t> No probándose el derecho sobre dichos dineros o alhajas, serán considerados o como bienes perdidos, o como tesoro encontrado en suelo ajeno, según los antecedentes y señales.</w:t>
      </w:r>
    </w:p>
    <w:p w14:paraId="1112E2EA"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segundo caso, deducidos los costos, se dividirá el tesoro por partes iguales entre el denunciador y el dueño del suelo; pero no podrá este pedir indemnización de perjuicios, a menos de renunciar su porción.</w:t>
      </w:r>
    </w:p>
    <w:p w14:paraId="1C97D678" w14:textId="0FEEF783" w:rsidR="00CA0DC1" w:rsidRPr="00606048" w:rsidRDefault="00CA0DC1" w:rsidP="005955AC">
      <w:pPr>
        <w:spacing w:after="0" w:line="240" w:lineRule="auto"/>
        <w:contextualSpacing/>
        <w:rPr>
          <w:rFonts w:ascii="Arial" w:hAnsi="Arial" w:cs="Arial"/>
          <w:color w:val="000000" w:themeColor="text1"/>
        </w:rPr>
      </w:pPr>
    </w:p>
    <w:p w14:paraId="080B7A8F" w14:textId="5D3BB22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8" w:name="704"/>
      <w:r w:rsidRPr="00606048">
        <w:rPr>
          <w:rFonts w:ascii="Arial" w:hAnsi="Arial" w:cs="Arial"/>
          <w:color w:val="000000" w:themeColor="text1"/>
          <w:sz w:val="22"/>
          <w:szCs w:val="22"/>
        </w:rPr>
        <w:t xml:space="preserve">ARTICULO 704. </w:t>
      </w:r>
      <w:bookmarkEnd w:id="768"/>
      <w:r w:rsidRPr="00606048">
        <w:rPr>
          <w:rFonts w:ascii="Arial" w:hAnsi="Arial" w:cs="Arial"/>
          <w:color w:val="000000" w:themeColor="text1"/>
          <w:sz w:val="22"/>
          <w:szCs w:val="22"/>
        </w:rPr>
        <w:t> El que halle o descubra alguna cosa que por su naturaleza manifieste haber estado en dominio anterior, o que por sus señales o vestigios indique haber estado en tal dominio anterior deberá ponerla a disposición de su dueño si este fuere conocido.</w:t>
      </w:r>
    </w:p>
    <w:p w14:paraId="7CCAFAB1"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B6985EF" w14:textId="7B4763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dueño de la cosa hallada o descubierta no fuere conocido o no pareciere, se reputará provisoriamente estar vacante o ser mostrenca la cosa.</w:t>
      </w:r>
    </w:p>
    <w:p w14:paraId="5A43EE53" w14:textId="5D9A15E9" w:rsidR="00CA0DC1" w:rsidRPr="00606048" w:rsidRDefault="00CA0DC1" w:rsidP="005955AC">
      <w:pPr>
        <w:spacing w:after="0" w:line="240" w:lineRule="auto"/>
        <w:contextualSpacing/>
        <w:rPr>
          <w:rFonts w:ascii="Arial" w:hAnsi="Arial" w:cs="Arial"/>
          <w:color w:val="000000" w:themeColor="text1"/>
        </w:rPr>
      </w:pPr>
    </w:p>
    <w:p w14:paraId="7B1AD172" w14:textId="50E206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69" w:name="705"/>
      <w:r w:rsidRPr="00606048">
        <w:rPr>
          <w:rFonts w:ascii="Arial" w:hAnsi="Arial" w:cs="Arial"/>
          <w:color w:val="000000" w:themeColor="text1"/>
          <w:sz w:val="22"/>
          <w:szCs w:val="22"/>
        </w:rPr>
        <w:t xml:space="preserve">ARTICULO 705. </w:t>
      </w:r>
      <w:bookmarkEnd w:id="769"/>
      <w:r w:rsidRPr="00606048">
        <w:rPr>
          <w:rFonts w:ascii="Arial" w:hAnsi="Arial" w:cs="Arial"/>
          <w:color w:val="000000" w:themeColor="text1"/>
          <w:sz w:val="22"/>
          <w:szCs w:val="22"/>
        </w:rPr>
        <w:t>La persona que en el caso del artículo anterior omitiere entregar al dueño si fuere conocido, o si no lo fuere, a la autoridad competente, la especie mueble encontrada, dentro de los treinta días siguientes al hallazgo, será juzgada criminalmente, aparte de la responsabilidad a que haya lugar por los perjuicios que ocasione su omisión.</w:t>
      </w:r>
    </w:p>
    <w:p w14:paraId="4EE206D0" w14:textId="120043D3" w:rsidR="00CA0DC1" w:rsidRPr="00606048" w:rsidRDefault="00CA0DC1" w:rsidP="005955AC">
      <w:pPr>
        <w:spacing w:after="0" w:line="240" w:lineRule="auto"/>
        <w:contextualSpacing/>
        <w:rPr>
          <w:rFonts w:ascii="Arial" w:hAnsi="Arial" w:cs="Arial"/>
          <w:color w:val="000000" w:themeColor="text1"/>
        </w:rPr>
      </w:pPr>
    </w:p>
    <w:p w14:paraId="502C31E7" w14:textId="0A1D91A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0" w:name="706"/>
      <w:r w:rsidRPr="00606048">
        <w:rPr>
          <w:rFonts w:ascii="Arial" w:hAnsi="Arial" w:cs="Arial"/>
          <w:color w:val="000000" w:themeColor="text1"/>
          <w:sz w:val="22"/>
          <w:szCs w:val="22"/>
        </w:rPr>
        <w:t xml:space="preserve">ARTICULO 706. </w:t>
      </w:r>
      <w:bookmarkEnd w:id="770"/>
      <w:proofErr w:type="spellStart"/>
      <w:r w:rsidRPr="00606048">
        <w:rPr>
          <w:rFonts w:ascii="Arial" w:hAnsi="Arial" w:cs="Arial"/>
          <w:color w:val="000000" w:themeColor="text1"/>
          <w:sz w:val="22"/>
          <w:szCs w:val="22"/>
        </w:rPr>
        <w:t>Estímanse</w:t>
      </w:r>
      <w:proofErr w:type="spellEnd"/>
      <w:r w:rsidRPr="00606048">
        <w:rPr>
          <w:rFonts w:ascii="Arial" w:hAnsi="Arial" w:cs="Arial"/>
          <w:color w:val="000000" w:themeColor="text1"/>
          <w:sz w:val="22"/>
          <w:szCs w:val="22"/>
        </w:rPr>
        <w:t xml:space="preserve"> bienes vacantes los bienes inmuebles que se encuentran dentro del territorio respectivo a cargo de la nación, sin dueño aparente o conocido, y mostrencos los bienes muebles que se hallen en el mismo caso.</w:t>
      </w:r>
    </w:p>
    <w:p w14:paraId="4A834AAD" w14:textId="2F36C24E" w:rsidR="00CA0DC1" w:rsidRPr="00606048" w:rsidRDefault="00CA0DC1" w:rsidP="005955AC">
      <w:pPr>
        <w:spacing w:after="0" w:line="240" w:lineRule="auto"/>
        <w:contextualSpacing/>
        <w:rPr>
          <w:rFonts w:ascii="Arial" w:hAnsi="Arial" w:cs="Arial"/>
          <w:color w:val="000000" w:themeColor="text1"/>
        </w:rPr>
      </w:pPr>
    </w:p>
    <w:p w14:paraId="29D4ADEF" w14:textId="65C142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1" w:name="707"/>
      <w:r w:rsidRPr="00606048">
        <w:rPr>
          <w:rFonts w:ascii="Arial" w:hAnsi="Arial" w:cs="Arial"/>
          <w:color w:val="000000" w:themeColor="text1"/>
          <w:sz w:val="22"/>
          <w:szCs w:val="22"/>
        </w:rPr>
        <w:t xml:space="preserve">ARTICULO 707. </w:t>
      </w:r>
      <w:bookmarkEnd w:id="771"/>
      <w:r w:rsidRPr="00606048">
        <w:rPr>
          <w:rFonts w:ascii="Arial" w:hAnsi="Arial" w:cs="Arial"/>
          <w:color w:val="000000" w:themeColor="text1"/>
          <w:sz w:val="22"/>
          <w:szCs w:val="22"/>
        </w:rPr>
        <w:t xml:space="preserve">El Instituto de Bienestar Familiar tendrá en las sucesiones intestadas los derechos que hoy corresponden al municipio de la vecindad del extinto de conformidad con el artículo 85 </w:t>
      </w:r>
      <w:proofErr w:type="spellStart"/>
      <w:r w:rsidRPr="00606048">
        <w:rPr>
          <w:rFonts w:ascii="Arial" w:hAnsi="Arial" w:cs="Arial"/>
          <w:color w:val="000000" w:themeColor="text1"/>
          <w:sz w:val="22"/>
          <w:szCs w:val="22"/>
        </w:rPr>
        <w:t>del</w:t>
      </w:r>
      <w:proofErr w:type="spellEnd"/>
      <w:r w:rsidRPr="00606048">
        <w:rPr>
          <w:rFonts w:ascii="Arial" w:hAnsi="Arial" w:cs="Arial"/>
          <w:color w:val="000000" w:themeColor="text1"/>
          <w:sz w:val="22"/>
          <w:szCs w:val="22"/>
        </w:rPr>
        <w:t xml:space="preserve"> la Ley 153 de 1887.</w:t>
      </w:r>
    </w:p>
    <w:p w14:paraId="53A6B00C"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F21708E" w14:textId="62C8FD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También tendrá el instituto los derechos que hoy corresponden a otras entidades con relación a los bienes vacantes y mostrencos.</w:t>
      </w:r>
    </w:p>
    <w:p w14:paraId="29BB55A0" w14:textId="77777777" w:rsidR="002D2397" w:rsidRPr="00606048" w:rsidRDefault="002D2397" w:rsidP="005955AC">
      <w:pPr>
        <w:spacing w:after="0" w:line="240" w:lineRule="auto"/>
        <w:contextualSpacing/>
        <w:rPr>
          <w:rFonts w:ascii="Arial" w:hAnsi="Arial" w:cs="Arial"/>
          <w:color w:val="000000" w:themeColor="text1"/>
        </w:rPr>
      </w:pPr>
    </w:p>
    <w:p w14:paraId="2767F343" w14:textId="1924E7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2" w:name="708"/>
      <w:r w:rsidRPr="00606048">
        <w:rPr>
          <w:rFonts w:ascii="Arial" w:hAnsi="Arial" w:cs="Arial"/>
          <w:color w:val="000000" w:themeColor="text1"/>
          <w:sz w:val="22"/>
          <w:szCs w:val="22"/>
        </w:rPr>
        <w:t xml:space="preserve">ARTICULO 708. </w:t>
      </w:r>
      <w:bookmarkEnd w:id="772"/>
      <w:r w:rsidRPr="00606048">
        <w:rPr>
          <w:rFonts w:ascii="Arial" w:hAnsi="Arial" w:cs="Arial"/>
          <w:color w:val="000000" w:themeColor="text1"/>
          <w:sz w:val="22"/>
          <w:szCs w:val="22"/>
        </w:rPr>
        <w:t>Si aparece el dueño de una cosa que se ha considerado vacante o mostrenca, antes de que la Unión la haya enajenado, le será restituida pagando las expensas de aprehensión, conservación y demás que incidieren y lo que por la ley correspondiere al que encontró o denunció la cosa vacante. Si el dueño hubiere ofrecido recompensa por el hallazgo, el denunciante elegirá entre el premio fijado por la ley y la recompensa ofrecida.</w:t>
      </w:r>
    </w:p>
    <w:p w14:paraId="54F47ED1"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6A212EC3" w14:textId="37D5EC1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3" w:name="709"/>
      <w:r w:rsidRPr="00606048">
        <w:rPr>
          <w:rFonts w:ascii="Arial" w:hAnsi="Arial" w:cs="Arial"/>
          <w:color w:val="000000" w:themeColor="text1"/>
          <w:sz w:val="22"/>
          <w:szCs w:val="22"/>
        </w:rPr>
        <w:t xml:space="preserve">ARTICULO 709. </w:t>
      </w:r>
      <w:bookmarkEnd w:id="773"/>
      <w:r w:rsidRPr="00606048">
        <w:rPr>
          <w:rFonts w:ascii="Arial" w:hAnsi="Arial" w:cs="Arial"/>
          <w:color w:val="000000" w:themeColor="text1"/>
          <w:sz w:val="22"/>
          <w:szCs w:val="22"/>
        </w:rPr>
        <w:t>Enajenada la cosa se mirará como irrevocablemente perdida para el dueño.</w:t>
      </w:r>
    </w:p>
    <w:p w14:paraId="160BE4C8" w14:textId="66F5905D" w:rsidR="00CA0DC1" w:rsidRPr="00606048" w:rsidRDefault="00CA0DC1" w:rsidP="005955AC">
      <w:pPr>
        <w:spacing w:after="0" w:line="240" w:lineRule="auto"/>
        <w:contextualSpacing/>
        <w:rPr>
          <w:rFonts w:ascii="Arial" w:hAnsi="Arial" w:cs="Arial"/>
          <w:color w:val="000000" w:themeColor="text1"/>
        </w:rPr>
      </w:pPr>
    </w:p>
    <w:p w14:paraId="61547C62" w14:textId="37320B9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4" w:name="710"/>
      <w:r w:rsidRPr="00606048">
        <w:rPr>
          <w:rFonts w:ascii="Arial" w:hAnsi="Arial" w:cs="Arial"/>
          <w:color w:val="000000" w:themeColor="text1"/>
          <w:sz w:val="22"/>
          <w:szCs w:val="22"/>
        </w:rPr>
        <w:t xml:space="preserve">ARTICULO 710. </w:t>
      </w:r>
      <w:bookmarkEnd w:id="774"/>
      <w:r w:rsidRPr="00606048">
        <w:rPr>
          <w:rFonts w:ascii="Arial" w:hAnsi="Arial" w:cs="Arial"/>
          <w:color w:val="000000" w:themeColor="text1"/>
          <w:sz w:val="22"/>
          <w:szCs w:val="22"/>
        </w:rPr>
        <w:t xml:space="preserve">Las especies náufragas que se </w:t>
      </w:r>
      <w:proofErr w:type="gramStart"/>
      <w:r w:rsidRPr="00606048">
        <w:rPr>
          <w:rFonts w:ascii="Arial" w:hAnsi="Arial" w:cs="Arial"/>
          <w:color w:val="000000" w:themeColor="text1"/>
          <w:sz w:val="22"/>
          <w:szCs w:val="22"/>
        </w:rPr>
        <w:t>salvaren,</w:t>
      </w:r>
      <w:proofErr w:type="gramEnd"/>
      <w:r w:rsidRPr="00606048">
        <w:rPr>
          <w:rFonts w:ascii="Arial" w:hAnsi="Arial" w:cs="Arial"/>
          <w:color w:val="000000" w:themeColor="text1"/>
          <w:sz w:val="22"/>
          <w:szCs w:val="22"/>
        </w:rPr>
        <w:t xml:space="preserve"> serán restituidas por la autoridad a los interesados, mediante el pago de las expensas y la gratificación de salvamento.</w:t>
      </w:r>
    </w:p>
    <w:p w14:paraId="36E1E19A"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134B07E" w14:textId="0385964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aparecieren interesados dentro de los treinta días siguientes al naufragio, se procederá a declarar mostrencas las especies salvadas, previo el juicio correspondiente.</w:t>
      </w:r>
    </w:p>
    <w:p w14:paraId="5D639309" w14:textId="75B03246" w:rsidR="00CA0DC1" w:rsidRPr="00606048" w:rsidRDefault="00CA0DC1" w:rsidP="005955AC">
      <w:pPr>
        <w:spacing w:after="0" w:line="240" w:lineRule="auto"/>
        <w:contextualSpacing/>
        <w:rPr>
          <w:rFonts w:ascii="Arial" w:hAnsi="Arial" w:cs="Arial"/>
          <w:color w:val="000000" w:themeColor="text1"/>
        </w:rPr>
      </w:pPr>
    </w:p>
    <w:p w14:paraId="500CA220" w14:textId="15F3ACF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5" w:name="711"/>
      <w:r w:rsidRPr="00606048">
        <w:rPr>
          <w:rFonts w:ascii="Arial" w:hAnsi="Arial" w:cs="Arial"/>
          <w:color w:val="000000" w:themeColor="text1"/>
          <w:sz w:val="22"/>
          <w:szCs w:val="22"/>
        </w:rPr>
        <w:t xml:space="preserve">ARTICULO 711. </w:t>
      </w:r>
      <w:bookmarkEnd w:id="775"/>
      <w:r w:rsidRPr="00606048">
        <w:rPr>
          <w:rFonts w:ascii="Arial" w:hAnsi="Arial" w:cs="Arial"/>
          <w:color w:val="000000" w:themeColor="text1"/>
          <w:sz w:val="22"/>
          <w:szCs w:val="22"/>
        </w:rPr>
        <w:t>La autoridad competente fijará, según las circunstancias, la gratificación de salvamento, que nunca pasará de la mitad del valor de las especies.</w:t>
      </w:r>
    </w:p>
    <w:p w14:paraId="0663CC9E"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FB49379" w14:textId="1298AE4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si el salvamento de las especies se hiciere bajo las órdenes y dirección de la </w:t>
      </w:r>
      <w:proofErr w:type="gramStart"/>
      <w:r w:rsidRPr="00606048">
        <w:rPr>
          <w:rFonts w:ascii="Arial" w:hAnsi="Arial" w:cs="Arial"/>
          <w:color w:val="000000" w:themeColor="text1"/>
          <w:sz w:val="22"/>
          <w:szCs w:val="22"/>
        </w:rPr>
        <w:t>autoridad pública</w:t>
      </w:r>
      <w:proofErr w:type="gramEnd"/>
      <w:r w:rsidRPr="00606048">
        <w:rPr>
          <w:rFonts w:ascii="Arial" w:hAnsi="Arial" w:cs="Arial"/>
          <w:color w:val="000000" w:themeColor="text1"/>
          <w:sz w:val="22"/>
          <w:szCs w:val="22"/>
        </w:rPr>
        <w:t>, se restituirán a los interesados mediante el abono de las expensas, sin gratificación de salvamento.</w:t>
      </w:r>
    </w:p>
    <w:p w14:paraId="1D8A4760" w14:textId="3DAD7A8D" w:rsidR="00CA0DC1" w:rsidRPr="00606048" w:rsidRDefault="00CA0DC1" w:rsidP="005955AC">
      <w:pPr>
        <w:spacing w:after="0" w:line="240" w:lineRule="auto"/>
        <w:contextualSpacing/>
        <w:rPr>
          <w:rFonts w:ascii="Arial" w:hAnsi="Arial" w:cs="Arial"/>
          <w:color w:val="000000" w:themeColor="text1"/>
        </w:rPr>
      </w:pPr>
    </w:p>
    <w:p w14:paraId="5CE0ED1D" w14:textId="403E9A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6" w:name="712"/>
      <w:r w:rsidRPr="187185B5">
        <w:rPr>
          <w:rFonts w:ascii="Arial" w:hAnsi="Arial" w:cs="Arial"/>
          <w:color w:val="000000" w:themeColor="text1"/>
          <w:sz w:val="22"/>
          <w:szCs w:val="22"/>
        </w:rPr>
        <w:t xml:space="preserve">ARTICULO 712. </w:t>
      </w:r>
      <w:bookmarkEnd w:id="776"/>
      <w:r w:rsidRPr="187185B5">
        <w:rPr>
          <w:rFonts w:ascii="Arial" w:hAnsi="Arial" w:cs="Arial"/>
          <w:color w:val="000000" w:themeColor="text1"/>
          <w:sz w:val="22"/>
          <w:szCs w:val="22"/>
        </w:rPr>
        <w:t xml:space="preserve">Los trámites para la declaratoria de la calidad de vacantes o mostrencos de los </w:t>
      </w:r>
      <w:proofErr w:type="gramStart"/>
      <w:r w:rsidRPr="187185B5">
        <w:rPr>
          <w:rFonts w:ascii="Arial" w:hAnsi="Arial" w:cs="Arial"/>
          <w:color w:val="000000" w:themeColor="text1"/>
          <w:sz w:val="22"/>
          <w:szCs w:val="22"/>
        </w:rPr>
        <w:t>bienes,</w:t>
      </w:r>
      <w:proofErr w:type="gramEnd"/>
      <w:r w:rsidRPr="187185B5">
        <w:rPr>
          <w:rFonts w:ascii="Arial" w:hAnsi="Arial" w:cs="Arial"/>
          <w:color w:val="000000" w:themeColor="text1"/>
          <w:sz w:val="22"/>
          <w:szCs w:val="22"/>
        </w:rPr>
        <w:t xml:space="preserve"> son objeto del Código Judicial de la Unión.</w:t>
      </w:r>
    </w:p>
    <w:p w14:paraId="577E301B" w14:textId="43118729" w:rsidR="187185B5" w:rsidRDefault="187185B5" w:rsidP="187185B5">
      <w:pPr>
        <w:pStyle w:val="centrado"/>
        <w:spacing w:before="0" w:beforeAutospacing="0" w:after="0" w:afterAutospacing="0"/>
        <w:jc w:val="center"/>
        <w:rPr>
          <w:rFonts w:ascii="Arial" w:hAnsi="Arial" w:cs="Arial"/>
          <w:b/>
          <w:bCs/>
          <w:color w:val="000000" w:themeColor="text1"/>
          <w:sz w:val="22"/>
          <w:szCs w:val="22"/>
        </w:rPr>
      </w:pPr>
    </w:p>
    <w:p w14:paraId="3BF55710" w14:textId="3E78C9A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777" w:name="Nivel070"/>
      <w:r w:rsidRPr="660AA3BA">
        <w:rPr>
          <w:rFonts w:ascii="Arial" w:hAnsi="Arial" w:cs="Arial"/>
          <w:b/>
          <w:bCs/>
          <w:color w:val="000000" w:themeColor="text1"/>
          <w:sz w:val="22"/>
          <w:szCs w:val="22"/>
        </w:rPr>
        <w:t>TITULO V</w:t>
      </w:r>
      <w:bookmarkEnd w:id="777"/>
    </w:p>
    <w:p w14:paraId="5CD33F6F"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E19DF5F"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ACCESION</w:t>
      </w:r>
    </w:p>
    <w:p w14:paraId="519B2231" w14:textId="4343530E" w:rsidR="00CA0DC1" w:rsidRPr="00606048" w:rsidRDefault="00CA0DC1" w:rsidP="005955AC">
      <w:pPr>
        <w:spacing w:after="0" w:line="240" w:lineRule="auto"/>
        <w:contextualSpacing/>
        <w:rPr>
          <w:rFonts w:ascii="Arial" w:hAnsi="Arial" w:cs="Arial"/>
          <w:color w:val="000000" w:themeColor="text1"/>
        </w:rPr>
      </w:pPr>
    </w:p>
    <w:p w14:paraId="477B941B" w14:textId="3CC870D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78" w:name="713"/>
      <w:r w:rsidRPr="00606048">
        <w:rPr>
          <w:rFonts w:ascii="Arial" w:hAnsi="Arial" w:cs="Arial"/>
          <w:color w:val="000000" w:themeColor="text1"/>
          <w:sz w:val="22"/>
          <w:szCs w:val="22"/>
        </w:rPr>
        <w:t xml:space="preserve">ARTICULO 713. </w:t>
      </w:r>
      <w:bookmarkEnd w:id="778"/>
      <w:r w:rsidRPr="00606048">
        <w:rPr>
          <w:rFonts w:ascii="Arial" w:hAnsi="Arial" w:cs="Arial"/>
          <w:color w:val="000000" w:themeColor="text1"/>
          <w:sz w:val="22"/>
          <w:szCs w:val="22"/>
        </w:rPr>
        <w:t>La accesión es un modo de adquirir por el cual el dueño de una cosa pasa a serlo de lo que ella produce o de lo que se junta a ella. Los productos de las cosas son frutos naturales o civiles.</w:t>
      </w:r>
    </w:p>
    <w:p w14:paraId="1A81F5B1" w14:textId="77777777" w:rsidR="002D2397" w:rsidRPr="00606048" w:rsidRDefault="002D2397"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779" w:name="Nivel071"/>
    </w:p>
    <w:p w14:paraId="6AEDB5A2" w14:textId="3BDDBC40"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779"/>
    </w:p>
    <w:p w14:paraId="54F60F1B"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C5E0249"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ACCESIONES DE FRUTOS</w:t>
      </w:r>
    </w:p>
    <w:p w14:paraId="7D8A7CDD" w14:textId="06BB4D23" w:rsidR="00CA0DC1" w:rsidRPr="00606048" w:rsidRDefault="00CA0DC1" w:rsidP="005955AC">
      <w:pPr>
        <w:spacing w:after="0" w:line="240" w:lineRule="auto"/>
        <w:contextualSpacing/>
        <w:rPr>
          <w:rFonts w:ascii="Arial" w:hAnsi="Arial" w:cs="Arial"/>
          <w:color w:val="000000" w:themeColor="text1"/>
        </w:rPr>
      </w:pPr>
    </w:p>
    <w:p w14:paraId="44E51C07" w14:textId="709DF6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0" w:name="714"/>
      <w:r w:rsidRPr="00606048">
        <w:rPr>
          <w:rFonts w:ascii="Arial" w:hAnsi="Arial" w:cs="Arial"/>
          <w:color w:val="000000" w:themeColor="text1"/>
          <w:sz w:val="22"/>
          <w:szCs w:val="22"/>
        </w:rPr>
        <w:t xml:space="preserve">ARTICULO 714. </w:t>
      </w:r>
      <w:bookmarkEnd w:id="780"/>
      <w:r w:rsidRPr="00606048">
        <w:rPr>
          <w:rFonts w:ascii="Arial" w:hAnsi="Arial" w:cs="Arial"/>
          <w:color w:val="000000" w:themeColor="text1"/>
          <w:sz w:val="22"/>
          <w:szCs w:val="22"/>
        </w:rPr>
        <w:t>Se llaman frutos naturales los que da la naturaleza, ayudada o no de la industria humana.</w:t>
      </w:r>
    </w:p>
    <w:p w14:paraId="24710832" w14:textId="5A8AF647" w:rsidR="00CA0DC1" w:rsidRPr="00606048" w:rsidRDefault="00CA0DC1" w:rsidP="005955AC">
      <w:pPr>
        <w:spacing w:after="0" w:line="240" w:lineRule="auto"/>
        <w:contextualSpacing/>
        <w:rPr>
          <w:rFonts w:ascii="Arial" w:hAnsi="Arial" w:cs="Arial"/>
          <w:color w:val="000000" w:themeColor="text1"/>
        </w:rPr>
      </w:pPr>
    </w:p>
    <w:p w14:paraId="1F541CDD" w14:textId="7710B76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1" w:name="715"/>
      <w:r w:rsidRPr="00606048">
        <w:rPr>
          <w:rFonts w:ascii="Arial" w:hAnsi="Arial" w:cs="Arial"/>
          <w:color w:val="000000" w:themeColor="text1"/>
          <w:sz w:val="22"/>
          <w:szCs w:val="22"/>
        </w:rPr>
        <w:t xml:space="preserve">ARTICULO 715. </w:t>
      </w:r>
      <w:bookmarkEnd w:id="781"/>
      <w:r w:rsidRPr="00606048">
        <w:rPr>
          <w:rFonts w:ascii="Arial" w:hAnsi="Arial" w:cs="Arial"/>
          <w:color w:val="000000" w:themeColor="text1"/>
          <w:sz w:val="22"/>
          <w:szCs w:val="22"/>
        </w:rPr>
        <w:t>Los frutos naturales se llaman pendientes mientras que adhieren todavía a la cosa que los produce, como las plantas que están arraigadas al suelo, o los productos de las plantas mientras no han sido separados de ellas.</w:t>
      </w:r>
    </w:p>
    <w:p w14:paraId="2BCE9B2B"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8E414B0" w14:textId="2016F5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Frutos naturales percibidos son los que han sido separados de la cosa productiva, como las maderas cortadas, las frutas y granos cosechados, etc., y se dicen consumidos cuando se han consumido verdaderamente, o se han enajenado.</w:t>
      </w:r>
    </w:p>
    <w:p w14:paraId="60FA8BF0" w14:textId="30237991" w:rsidR="00CA0DC1" w:rsidRPr="00606048" w:rsidRDefault="00CA0DC1" w:rsidP="005955AC">
      <w:pPr>
        <w:spacing w:after="0" w:line="240" w:lineRule="auto"/>
        <w:contextualSpacing/>
        <w:rPr>
          <w:rFonts w:ascii="Arial" w:hAnsi="Arial" w:cs="Arial"/>
          <w:color w:val="000000" w:themeColor="text1"/>
        </w:rPr>
      </w:pPr>
    </w:p>
    <w:p w14:paraId="06D75487" w14:textId="30232E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2" w:name="716"/>
      <w:r w:rsidRPr="00606048">
        <w:rPr>
          <w:rFonts w:ascii="Arial" w:hAnsi="Arial" w:cs="Arial"/>
          <w:color w:val="000000" w:themeColor="text1"/>
          <w:sz w:val="22"/>
          <w:szCs w:val="22"/>
        </w:rPr>
        <w:t xml:space="preserve">ARTICULO 716. </w:t>
      </w:r>
      <w:bookmarkEnd w:id="782"/>
      <w:r w:rsidRPr="00606048">
        <w:rPr>
          <w:rFonts w:ascii="Arial" w:hAnsi="Arial" w:cs="Arial"/>
          <w:color w:val="000000" w:themeColor="text1"/>
          <w:sz w:val="22"/>
          <w:szCs w:val="22"/>
        </w:rPr>
        <w:t xml:space="preserve">Los frutos naturales de una cosa pertenecen al dueño de ella; sin perjuicio de los derechos constituidos por las leyes, o por un hecho del hombre, al poseedor de buena fe, al </w:t>
      </w:r>
      <w:proofErr w:type="spellStart"/>
      <w:r w:rsidRPr="00606048">
        <w:rPr>
          <w:rFonts w:ascii="Arial" w:hAnsi="Arial" w:cs="Arial"/>
          <w:color w:val="000000" w:themeColor="text1"/>
          <w:sz w:val="22"/>
          <w:szCs w:val="22"/>
        </w:rPr>
        <w:t>sufructuario</w:t>
      </w:r>
      <w:proofErr w:type="spellEnd"/>
      <w:r w:rsidRPr="00606048">
        <w:rPr>
          <w:rFonts w:ascii="Arial" w:hAnsi="Arial" w:cs="Arial"/>
          <w:color w:val="000000" w:themeColor="text1"/>
          <w:sz w:val="22"/>
          <w:szCs w:val="22"/>
        </w:rPr>
        <w:t>, al arrendatario.</w:t>
      </w:r>
    </w:p>
    <w:p w14:paraId="5C1C5B8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DD26675" w14:textId="5BFB8B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los vegetales que la tierra produce espontáneamente o por el cultivo, y las frutas, semillas y demás productos de los vegetales, pertenecen al dueño de la tierra.</w:t>
      </w:r>
    </w:p>
    <w:p w14:paraId="5BB15ECF"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también las pieles, lana, astas, leche, cría y demás productos de los animales, pertenecen al dueño de éstos.</w:t>
      </w:r>
    </w:p>
    <w:p w14:paraId="3E8F0FE7" w14:textId="46EFE6E4" w:rsidR="00CA0DC1" w:rsidRPr="00606048" w:rsidRDefault="00CA0DC1" w:rsidP="005955AC">
      <w:pPr>
        <w:spacing w:after="0" w:line="240" w:lineRule="auto"/>
        <w:contextualSpacing/>
        <w:rPr>
          <w:rFonts w:ascii="Arial" w:hAnsi="Arial" w:cs="Arial"/>
          <w:color w:val="000000" w:themeColor="text1"/>
        </w:rPr>
      </w:pPr>
    </w:p>
    <w:p w14:paraId="1161EF8E" w14:textId="50B8CE5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3" w:name="717"/>
      <w:r w:rsidRPr="00606048">
        <w:rPr>
          <w:rFonts w:ascii="Arial" w:hAnsi="Arial" w:cs="Arial"/>
          <w:color w:val="000000" w:themeColor="text1"/>
          <w:sz w:val="22"/>
          <w:szCs w:val="22"/>
        </w:rPr>
        <w:t xml:space="preserve">ARTICULO 717. </w:t>
      </w:r>
      <w:bookmarkEnd w:id="783"/>
      <w:r w:rsidRPr="00606048">
        <w:rPr>
          <w:rFonts w:ascii="Arial" w:hAnsi="Arial" w:cs="Arial"/>
          <w:color w:val="000000" w:themeColor="text1"/>
          <w:sz w:val="22"/>
          <w:szCs w:val="22"/>
        </w:rPr>
        <w:t>Se llaman frutos civiles los precios, pensiones o cánones de arrendamiento o censo, y los intereses de capitales exigibles, o impuestos a fondo perdido.</w:t>
      </w:r>
    </w:p>
    <w:p w14:paraId="5E97E051"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52FDDDE" w14:textId="7C79900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frutos civiles se llaman pendientes mientras se deben; y percibidos desde que se cobran.</w:t>
      </w:r>
    </w:p>
    <w:p w14:paraId="485F9232" w14:textId="03857A0B" w:rsidR="00CA0DC1" w:rsidRPr="00606048" w:rsidRDefault="00CA0DC1" w:rsidP="005955AC">
      <w:pPr>
        <w:spacing w:after="0" w:line="240" w:lineRule="auto"/>
        <w:contextualSpacing/>
        <w:rPr>
          <w:rFonts w:ascii="Arial" w:hAnsi="Arial" w:cs="Arial"/>
          <w:color w:val="000000" w:themeColor="text1"/>
        </w:rPr>
      </w:pPr>
    </w:p>
    <w:p w14:paraId="15786E72" w14:textId="5CD1733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4" w:name="718"/>
      <w:r w:rsidRPr="00606048">
        <w:rPr>
          <w:rFonts w:ascii="Arial" w:hAnsi="Arial" w:cs="Arial"/>
          <w:color w:val="000000" w:themeColor="text1"/>
          <w:sz w:val="22"/>
          <w:szCs w:val="22"/>
        </w:rPr>
        <w:t xml:space="preserve">ARTICULO 718. </w:t>
      </w:r>
      <w:bookmarkEnd w:id="784"/>
      <w:r w:rsidRPr="00606048">
        <w:rPr>
          <w:rFonts w:ascii="Arial" w:hAnsi="Arial" w:cs="Arial"/>
          <w:color w:val="000000" w:themeColor="text1"/>
          <w:sz w:val="22"/>
          <w:szCs w:val="22"/>
        </w:rPr>
        <w:t>Los frutos civiles pertenecen también al dueño de la cosa de que provienen, de la misma manera y con la misma limitación que los naturales.</w:t>
      </w:r>
    </w:p>
    <w:p w14:paraId="7E7E4FF2"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4831BC91" w14:textId="18269CE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785" w:name="Nivel072"/>
      <w:r w:rsidRPr="660AA3BA">
        <w:rPr>
          <w:rFonts w:ascii="Arial" w:hAnsi="Arial" w:cs="Arial"/>
          <w:b/>
          <w:bCs/>
          <w:color w:val="000000" w:themeColor="text1"/>
          <w:sz w:val="22"/>
          <w:szCs w:val="22"/>
        </w:rPr>
        <w:t>CAPITULO II</w:t>
      </w:r>
      <w:bookmarkEnd w:id="785"/>
    </w:p>
    <w:p w14:paraId="03D60F99"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71BE683"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ACCESIONES DEL SUELO</w:t>
      </w:r>
    </w:p>
    <w:p w14:paraId="4466EF47" w14:textId="32A799B7" w:rsidR="00CA0DC1" w:rsidRPr="00606048" w:rsidRDefault="00CA0DC1" w:rsidP="005955AC">
      <w:pPr>
        <w:spacing w:after="0" w:line="240" w:lineRule="auto"/>
        <w:contextualSpacing/>
        <w:rPr>
          <w:rFonts w:ascii="Arial" w:hAnsi="Arial" w:cs="Arial"/>
          <w:color w:val="000000" w:themeColor="text1"/>
        </w:rPr>
      </w:pPr>
    </w:p>
    <w:p w14:paraId="3BF65FC5" w14:textId="6A3CFB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6" w:name="719"/>
      <w:r w:rsidRPr="00606048">
        <w:rPr>
          <w:rFonts w:ascii="Arial" w:hAnsi="Arial" w:cs="Arial"/>
          <w:color w:val="000000" w:themeColor="text1"/>
          <w:sz w:val="22"/>
          <w:szCs w:val="22"/>
        </w:rPr>
        <w:t xml:space="preserve">ARTICULO 719. </w:t>
      </w:r>
      <w:bookmarkEnd w:id="786"/>
      <w:r w:rsidRPr="00606048">
        <w:rPr>
          <w:rFonts w:ascii="Arial" w:hAnsi="Arial" w:cs="Arial"/>
          <w:color w:val="000000" w:themeColor="text1"/>
          <w:sz w:val="22"/>
          <w:szCs w:val="22"/>
        </w:rPr>
        <w:t>Se llama aluvión el aumento que recibe la ribera de un río o lago por el lento e imperceptible retiro de las aguas.</w:t>
      </w:r>
    </w:p>
    <w:p w14:paraId="1A297BCB" w14:textId="77777777" w:rsidR="002D2397" w:rsidRPr="00606048" w:rsidRDefault="002D2397" w:rsidP="005955AC">
      <w:pPr>
        <w:spacing w:after="0" w:line="240" w:lineRule="auto"/>
        <w:contextualSpacing/>
        <w:rPr>
          <w:rFonts w:ascii="Arial" w:hAnsi="Arial" w:cs="Arial"/>
          <w:color w:val="000000" w:themeColor="text1"/>
        </w:rPr>
      </w:pPr>
    </w:p>
    <w:p w14:paraId="42AEC7F9" w14:textId="4088B8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7" w:name="720"/>
      <w:r w:rsidRPr="00606048">
        <w:rPr>
          <w:rFonts w:ascii="Arial" w:hAnsi="Arial" w:cs="Arial"/>
          <w:color w:val="000000" w:themeColor="text1"/>
          <w:sz w:val="22"/>
          <w:szCs w:val="22"/>
        </w:rPr>
        <w:t xml:space="preserve">ARTICULO 720. </w:t>
      </w:r>
      <w:bookmarkEnd w:id="787"/>
      <w:r w:rsidRPr="00606048">
        <w:rPr>
          <w:rFonts w:ascii="Arial" w:hAnsi="Arial" w:cs="Arial"/>
          <w:color w:val="000000" w:themeColor="text1"/>
          <w:sz w:val="22"/>
          <w:szCs w:val="22"/>
        </w:rPr>
        <w:t xml:space="preserve"> El terreno de aluvión accede a las heredades riberanas, dentro de sus respectivas líneas de demarcación, prolongadas directamente hasta el agua; pero en puertos habilitados pertenecerá a la Unión.</w:t>
      </w:r>
    </w:p>
    <w:p w14:paraId="053CD59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463A778B" w14:textId="3FBE5E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suelo que el agua ocupa y desocupa alternativamente en sus creces y bajas periódicas, forman parte de la ribera o del cauce, y no accede mientras tanto a las heredades contiguas.</w:t>
      </w:r>
    </w:p>
    <w:p w14:paraId="23149F33" w14:textId="77777777" w:rsidR="002D2397" w:rsidRPr="00606048" w:rsidRDefault="002D2397" w:rsidP="005955AC">
      <w:pPr>
        <w:spacing w:after="0" w:line="240" w:lineRule="auto"/>
        <w:contextualSpacing/>
        <w:rPr>
          <w:rFonts w:ascii="Arial" w:hAnsi="Arial" w:cs="Arial"/>
          <w:color w:val="000000" w:themeColor="text1"/>
        </w:rPr>
      </w:pPr>
    </w:p>
    <w:p w14:paraId="5142338F" w14:textId="581491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8" w:name="721"/>
      <w:r w:rsidRPr="00606048">
        <w:rPr>
          <w:rFonts w:ascii="Arial" w:hAnsi="Arial" w:cs="Arial"/>
          <w:color w:val="000000" w:themeColor="text1"/>
          <w:sz w:val="22"/>
          <w:szCs w:val="22"/>
        </w:rPr>
        <w:t xml:space="preserve">ARTICULO 721. </w:t>
      </w:r>
      <w:bookmarkEnd w:id="788"/>
      <w:r w:rsidRPr="00606048">
        <w:rPr>
          <w:rFonts w:ascii="Arial" w:hAnsi="Arial" w:cs="Arial"/>
          <w:color w:val="000000" w:themeColor="text1"/>
          <w:sz w:val="22"/>
          <w:szCs w:val="22"/>
        </w:rPr>
        <w:t xml:space="preserve">Siempre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prolongadas las antedichas líneas de demarcación, se corten una a otra, antes de llegar al agua, el triángulo formado por ellas y por el borde del agua, accederá a las dos heredades laterales; una línea recta que lo divida en dos partes iguales, tirada desde el punto de intersección hasta el agua, será la línea divisoria entre las dos heredades.</w:t>
      </w:r>
    </w:p>
    <w:p w14:paraId="783BF56F" w14:textId="77777777" w:rsidR="002D2397" w:rsidRPr="00606048" w:rsidRDefault="002D2397" w:rsidP="005955AC">
      <w:pPr>
        <w:spacing w:after="0" w:line="240" w:lineRule="auto"/>
        <w:contextualSpacing/>
        <w:rPr>
          <w:rFonts w:ascii="Arial" w:hAnsi="Arial" w:cs="Arial"/>
          <w:color w:val="000000" w:themeColor="text1"/>
        </w:rPr>
      </w:pPr>
    </w:p>
    <w:p w14:paraId="50BD1837" w14:textId="281E1E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89" w:name="722"/>
      <w:r w:rsidRPr="00606048">
        <w:rPr>
          <w:rFonts w:ascii="Arial" w:hAnsi="Arial" w:cs="Arial"/>
          <w:color w:val="000000" w:themeColor="text1"/>
          <w:sz w:val="22"/>
          <w:szCs w:val="22"/>
        </w:rPr>
        <w:lastRenderedPageBreak/>
        <w:t xml:space="preserve">ARTICULO 722. </w:t>
      </w:r>
      <w:bookmarkEnd w:id="789"/>
      <w:r w:rsidRPr="00606048">
        <w:rPr>
          <w:rFonts w:ascii="Arial" w:hAnsi="Arial" w:cs="Arial"/>
          <w:color w:val="000000" w:themeColor="text1"/>
          <w:sz w:val="22"/>
          <w:szCs w:val="22"/>
        </w:rPr>
        <w:t>Sobre la parte del suelo que, por una avenida o por otra fuerza natural violenta, es transportada de un sitio a otro, conserva el dueño su dominio, para el solo efecto de llevársela; pero si no la reclama dentro del subsiguiente año, la hará suya el dueño del sitio a que fue transportada.</w:t>
      </w:r>
    </w:p>
    <w:p w14:paraId="0156DD16" w14:textId="4F7B1416" w:rsidR="00CA0DC1" w:rsidRPr="00606048" w:rsidRDefault="00CA0DC1" w:rsidP="005955AC">
      <w:pPr>
        <w:spacing w:after="0" w:line="240" w:lineRule="auto"/>
        <w:contextualSpacing/>
        <w:rPr>
          <w:rFonts w:ascii="Arial" w:hAnsi="Arial" w:cs="Arial"/>
          <w:color w:val="000000" w:themeColor="text1"/>
        </w:rPr>
      </w:pPr>
    </w:p>
    <w:p w14:paraId="7C6C4611" w14:textId="2685409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0" w:name="723"/>
      <w:r w:rsidRPr="00606048">
        <w:rPr>
          <w:rFonts w:ascii="Arial" w:hAnsi="Arial" w:cs="Arial"/>
          <w:color w:val="000000" w:themeColor="text1"/>
          <w:sz w:val="22"/>
          <w:szCs w:val="22"/>
        </w:rPr>
        <w:t xml:space="preserve">ARTICULO 723. </w:t>
      </w:r>
      <w:bookmarkEnd w:id="790"/>
      <w:r w:rsidRPr="00606048">
        <w:rPr>
          <w:rFonts w:ascii="Arial" w:hAnsi="Arial" w:cs="Arial"/>
          <w:color w:val="000000" w:themeColor="text1"/>
          <w:sz w:val="22"/>
          <w:szCs w:val="22"/>
        </w:rPr>
        <w:t>Si una heredad ha sido inundada, el terreno restituido por las aguas, dentro de los diez años subsiguientes, volverá a sus antiguos dueños.</w:t>
      </w:r>
    </w:p>
    <w:p w14:paraId="1C1F6625" w14:textId="77777777" w:rsidR="002D2397" w:rsidRPr="00606048" w:rsidRDefault="002D2397" w:rsidP="005955AC">
      <w:pPr>
        <w:spacing w:after="0" w:line="240" w:lineRule="auto"/>
        <w:contextualSpacing/>
        <w:rPr>
          <w:rFonts w:ascii="Arial" w:hAnsi="Arial" w:cs="Arial"/>
          <w:color w:val="000000" w:themeColor="text1"/>
        </w:rPr>
      </w:pPr>
    </w:p>
    <w:p w14:paraId="3B830E52" w14:textId="1899F7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1" w:name="724"/>
      <w:r w:rsidRPr="00606048">
        <w:rPr>
          <w:rFonts w:ascii="Arial" w:hAnsi="Arial" w:cs="Arial"/>
          <w:color w:val="000000" w:themeColor="text1"/>
          <w:sz w:val="22"/>
          <w:szCs w:val="22"/>
        </w:rPr>
        <w:t xml:space="preserve">ARTICULO 724. </w:t>
      </w:r>
      <w:bookmarkEnd w:id="791"/>
      <w:r w:rsidRPr="00606048">
        <w:rPr>
          <w:rFonts w:ascii="Arial" w:hAnsi="Arial" w:cs="Arial"/>
          <w:color w:val="000000" w:themeColor="text1"/>
          <w:sz w:val="22"/>
          <w:szCs w:val="22"/>
        </w:rPr>
        <w:t>Si un río varía de curso, podrán los propietarios riberanos, con permiso de autoridad competente hacer las obras necesarias para restituir las aguas a su acostumbrado cauce, y la parte de este que permanentemente quedare en seco, accederá a las heredades contiguas, como el terreno de aluvión en el caso del artículo </w:t>
      </w:r>
      <w:r w:rsidRPr="00AB21A9">
        <w:rPr>
          <w:rStyle w:val="Hipervnculo"/>
          <w:rFonts w:ascii="Arial" w:hAnsi="Arial" w:cs="Arial"/>
          <w:color w:val="000000" w:themeColor="text1"/>
          <w:sz w:val="22"/>
          <w:szCs w:val="22"/>
          <w:u w:val="none"/>
        </w:rPr>
        <w:t>720</w:t>
      </w:r>
      <w:r w:rsidRPr="00606048">
        <w:rPr>
          <w:rFonts w:ascii="Arial" w:hAnsi="Arial" w:cs="Arial"/>
          <w:color w:val="000000" w:themeColor="text1"/>
          <w:sz w:val="22"/>
          <w:szCs w:val="22"/>
        </w:rPr>
        <w:t>.</w:t>
      </w:r>
    </w:p>
    <w:p w14:paraId="39D416CD"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2DC925D9" w14:textId="05D0E45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Concurriendo los riberanos de un lado con los del otro, una línea longitudinal dividirá el nuevo terreno en dos partes iguales, y cada una de estas accederá a las heredades contiguas, como en el caso del mismo artículo.</w:t>
      </w:r>
    </w:p>
    <w:p w14:paraId="18BDC94E" w14:textId="187B775D" w:rsidR="00CA0DC1" w:rsidRPr="00606048" w:rsidRDefault="00CA0DC1" w:rsidP="005955AC">
      <w:pPr>
        <w:spacing w:after="0" w:line="240" w:lineRule="auto"/>
        <w:contextualSpacing/>
        <w:rPr>
          <w:rFonts w:ascii="Arial" w:hAnsi="Arial" w:cs="Arial"/>
          <w:color w:val="000000" w:themeColor="text1"/>
        </w:rPr>
      </w:pPr>
    </w:p>
    <w:p w14:paraId="43E07626" w14:textId="381516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2" w:name="725"/>
      <w:r w:rsidRPr="00606048">
        <w:rPr>
          <w:rFonts w:ascii="Arial" w:hAnsi="Arial" w:cs="Arial"/>
          <w:color w:val="000000" w:themeColor="text1"/>
          <w:sz w:val="22"/>
          <w:szCs w:val="22"/>
        </w:rPr>
        <w:t xml:space="preserve">ARTICULO 725. </w:t>
      </w:r>
      <w:bookmarkEnd w:id="792"/>
      <w:r w:rsidRPr="00606048">
        <w:rPr>
          <w:rFonts w:ascii="Arial" w:hAnsi="Arial" w:cs="Arial"/>
          <w:color w:val="000000" w:themeColor="text1"/>
          <w:sz w:val="22"/>
          <w:szCs w:val="22"/>
        </w:rPr>
        <w:t xml:space="preserve">Si un río se divide en dos brazos, que no vuelven después a juntarse, las partes del anterior cauce que el agua dejare </w:t>
      </w:r>
      <w:proofErr w:type="gramStart"/>
      <w:r w:rsidRPr="00606048">
        <w:rPr>
          <w:rFonts w:ascii="Arial" w:hAnsi="Arial" w:cs="Arial"/>
          <w:color w:val="000000" w:themeColor="text1"/>
          <w:sz w:val="22"/>
          <w:szCs w:val="22"/>
        </w:rPr>
        <w:t>descubiertas,</w:t>
      </w:r>
      <w:proofErr w:type="gramEnd"/>
      <w:r w:rsidRPr="00606048">
        <w:rPr>
          <w:rFonts w:ascii="Arial" w:hAnsi="Arial" w:cs="Arial"/>
          <w:color w:val="000000" w:themeColor="text1"/>
          <w:sz w:val="22"/>
          <w:szCs w:val="22"/>
        </w:rPr>
        <w:t xml:space="preserve"> accederán a las heredades contiguas, como en el caso del artículo precedente.</w:t>
      </w:r>
    </w:p>
    <w:p w14:paraId="15216E38" w14:textId="539EE9CD" w:rsidR="00CA0DC1" w:rsidRPr="00606048" w:rsidRDefault="00CA0DC1" w:rsidP="005955AC">
      <w:pPr>
        <w:spacing w:after="0" w:line="240" w:lineRule="auto"/>
        <w:contextualSpacing/>
        <w:rPr>
          <w:rFonts w:ascii="Arial" w:hAnsi="Arial" w:cs="Arial"/>
          <w:color w:val="000000" w:themeColor="text1"/>
        </w:rPr>
      </w:pPr>
    </w:p>
    <w:p w14:paraId="3E8E08BA" w14:textId="1BFED9F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3" w:name="726"/>
      <w:r w:rsidRPr="00606048">
        <w:rPr>
          <w:rFonts w:ascii="Arial" w:hAnsi="Arial" w:cs="Arial"/>
          <w:color w:val="000000" w:themeColor="text1"/>
          <w:sz w:val="22"/>
          <w:szCs w:val="22"/>
        </w:rPr>
        <w:t xml:space="preserve">ARTICULO 726. </w:t>
      </w:r>
      <w:bookmarkEnd w:id="793"/>
      <w:r w:rsidRPr="00606048">
        <w:rPr>
          <w:rFonts w:ascii="Arial" w:hAnsi="Arial" w:cs="Arial"/>
          <w:color w:val="000000" w:themeColor="text1"/>
          <w:sz w:val="22"/>
          <w:szCs w:val="22"/>
        </w:rPr>
        <w:t>Acerca de las nuevas islas que no hayan de pertenecer a la Unión, se observarán las reglas siguientes:</w:t>
      </w:r>
    </w:p>
    <w:p w14:paraId="410139A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9F18BC1" w14:textId="127C2E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La nueva isla se mirará como parte del cauce o lecho, mientras fuere ocupada y desocupada alternativamente por las aguas en sus creces y bajas periódicas, y no accederá entretanto a las heredades riberanas.</w:t>
      </w:r>
    </w:p>
    <w:p w14:paraId="7F164738"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28B5030" w14:textId="63205F5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La nueva isla formada por un río que se abre en dos brazos que vuelven después a juntarse, no altera el anterior dominio de los terrenos comprendidos en ella; pero el nuevo terreno descubierto por el río accederá a las heredades contiguas, como en el caso del artículo </w:t>
      </w:r>
      <w:r w:rsidRPr="00AB21A9">
        <w:rPr>
          <w:rStyle w:val="Hipervnculo"/>
          <w:rFonts w:ascii="Arial" w:hAnsi="Arial" w:cs="Arial"/>
          <w:color w:val="000000" w:themeColor="text1"/>
          <w:sz w:val="22"/>
          <w:szCs w:val="22"/>
          <w:u w:val="none"/>
        </w:rPr>
        <w:t>724</w:t>
      </w:r>
      <w:r w:rsidRPr="00606048">
        <w:rPr>
          <w:rFonts w:ascii="Arial" w:hAnsi="Arial" w:cs="Arial"/>
          <w:color w:val="000000" w:themeColor="text1"/>
          <w:sz w:val="22"/>
          <w:szCs w:val="22"/>
        </w:rPr>
        <w:t>.</w:t>
      </w:r>
    </w:p>
    <w:p w14:paraId="5237C493"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59042E9" w14:textId="14B72CA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La nueva isla que se forme en el cauce de un río accederá a las heredades de aquélla de las dos riberas a que estuviere más cercana toda la isla; correspondiendo a cada heredad la parte comprendida entre sus respectivas líneas de demarcación prolongadas directamente hasta la isla y sobre la superficie de ella.</w:t>
      </w:r>
    </w:p>
    <w:p w14:paraId="67719843"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A63E00D" w14:textId="1302A4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toda la isla no estuviere más cercana a una de las dos riberas que a la otra, accederá a las heredades de ambas riberas; correspondiendo a cada heredad la parte comprendida entre sus respectivas líneas de demarcación prolongadas directamente hasta la isla y sobre la superficie de ella.</w:t>
      </w:r>
    </w:p>
    <w:p w14:paraId="573FEFE3"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149732C9" w14:textId="0BEB26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partes de la isla que en virtud de estas disposiciones correspondieren a dos o más heredades, se dividirán en partes iguales entre las heredades comuneras.</w:t>
      </w:r>
    </w:p>
    <w:p w14:paraId="1AAA516E"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783F741" w14:textId="407D1C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Para la distribución de una nueva isla, se prescindirá enteramente de la isla o islas que hayan preexistido a ella; y la nueva isla accederá a las heredades riberanas, como si ella sola existiese.</w:t>
      </w:r>
    </w:p>
    <w:p w14:paraId="7953857E"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CB12EDC" w14:textId="4AE2C9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5a.) Los dueños de una isla formada por el río, adquieren el dominio de todo lo que por aluvión acceda a ella, cualquiera que sea la ribera de que diste, menos el nuevo terreno abandonado por las aguas.</w:t>
      </w:r>
    </w:p>
    <w:p w14:paraId="551A335C"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45F9B3E" w14:textId="4ECDEB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6a.) A la nueva isla que se forme en un lago se aplicará el inciso 2o. de la regla tercera precedente; pero no tendrán parte en la división del terreno formado por las aguas las heredades cuya menor distancia de la isla exceda a la mitad del diámetro de ésta, medido en la dirección de esa misma distancia.</w:t>
      </w:r>
    </w:p>
    <w:p w14:paraId="4CC7E014"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42D373F6" w14:textId="77ACAFEC"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794" w:name="Nivel073"/>
      <w:r w:rsidRPr="660AA3BA">
        <w:rPr>
          <w:rFonts w:ascii="Arial" w:hAnsi="Arial" w:cs="Arial"/>
          <w:b/>
          <w:bCs/>
          <w:color w:val="000000" w:themeColor="text1"/>
          <w:sz w:val="22"/>
          <w:szCs w:val="22"/>
        </w:rPr>
        <w:t>CAPITULO III</w:t>
      </w:r>
      <w:bookmarkEnd w:id="794"/>
    </w:p>
    <w:p w14:paraId="7F6B4FED"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514876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ACCESION DE UNA COSA MUEBLE A OTRA</w:t>
      </w:r>
    </w:p>
    <w:p w14:paraId="3F9C1905" w14:textId="69313E90" w:rsidR="00CA0DC1" w:rsidRPr="00606048" w:rsidRDefault="00CA0DC1" w:rsidP="005955AC">
      <w:pPr>
        <w:spacing w:after="0" w:line="240" w:lineRule="auto"/>
        <w:contextualSpacing/>
        <w:rPr>
          <w:rFonts w:ascii="Arial" w:hAnsi="Arial" w:cs="Arial"/>
          <w:color w:val="000000" w:themeColor="text1"/>
        </w:rPr>
      </w:pPr>
    </w:p>
    <w:p w14:paraId="6278A609" w14:textId="1AFB9F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5" w:name="727"/>
      <w:r w:rsidRPr="00606048">
        <w:rPr>
          <w:rFonts w:ascii="Arial" w:hAnsi="Arial" w:cs="Arial"/>
          <w:color w:val="000000" w:themeColor="text1"/>
          <w:sz w:val="22"/>
          <w:szCs w:val="22"/>
        </w:rPr>
        <w:t xml:space="preserve">ARTICULO 727. </w:t>
      </w:r>
      <w:bookmarkEnd w:id="795"/>
      <w:r w:rsidRPr="00606048">
        <w:rPr>
          <w:rFonts w:ascii="Arial" w:hAnsi="Arial" w:cs="Arial"/>
          <w:color w:val="000000" w:themeColor="text1"/>
          <w:sz w:val="22"/>
          <w:szCs w:val="22"/>
        </w:rPr>
        <w:t>La adjunción es una especie de accesión, y se verifica cuando dos cosas muebles pertenecientes a diferentes dueños, se juntan una a otra, pero de modo que puedan separarse y subsistir cada una después de separada; como cuando el diamante de una persona se engasta en el oro de otra, o en marco ajeno se pone un espejo propio.</w:t>
      </w:r>
    </w:p>
    <w:p w14:paraId="4986A393" w14:textId="213A1AF7" w:rsidR="00CA0DC1" w:rsidRPr="00606048" w:rsidRDefault="00CA0DC1" w:rsidP="005955AC">
      <w:pPr>
        <w:spacing w:after="0" w:line="240" w:lineRule="auto"/>
        <w:contextualSpacing/>
        <w:rPr>
          <w:rFonts w:ascii="Arial" w:hAnsi="Arial" w:cs="Arial"/>
          <w:color w:val="000000" w:themeColor="text1"/>
        </w:rPr>
      </w:pPr>
    </w:p>
    <w:p w14:paraId="4D3E255A" w14:textId="423176D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6" w:name="728"/>
      <w:r w:rsidRPr="00606048">
        <w:rPr>
          <w:rFonts w:ascii="Arial" w:hAnsi="Arial" w:cs="Arial"/>
          <w:color w:val="000000" w:themeColor="text1"/>
          <w:sz w:val="22"/>
          <w:szCs w:val="22"/>
        </w:rPr>
        <w:t xml:space="preserve">ARTICULO 728. </w:t>
      </w:r>
      <w:bookmarkEnd w:id="796"/>
      <w:r w:rsidRPr="00606048">
        <w:rPr>
          <w:rFonts w:ascii="Arial" w:hAnsi="Arial" w:cs="Arial"/>
          <w:color w:val="000000" w:themeColor="text1"/>
          <w:sz w:val="22"/>
          <w:szCs w:val="22"/>
        </w:rPr>
        <w:t xml:space="preserve">En los casos de adjunción, no habiendo conocimiento del </w:t>
      </w:r>
      <w:proofErr w:type="gramStart"/>
      <w:r w:rsidRPr="00606048">
        <w:rPr>
          <w:rFonts w:ascii="Arial" w:hAnsi="Arial" w:cs="Arial"/>
          <w:color w:val="000000" w:themeColor="text1"/>
          <w:sz w:val="22"/>
          <w:szCs w:val="22"/>
        </w:rPr>
        <w:t>hecho</w:t>
      </w:r>
      <w:proofErr w:type="gramEnd"/>
      <w:r w:rsidRPr="00606048">
        <w:rPr>
          <w:rFonts w:ascii="Arial" w:hAnsi="Arial" w:cs="Arial"/>
          <w:color w:val="000000" w:themeColor="text1"/>
          <w:sz w:val="22"/>
          <w:szCs w:val="22"/>
        </w:rPr>
        <w:t xml:space="preserve"> por una parte, ni mala fe por otra, el dominio de lo accesorio accederá al dominio de lo principal, con el gravamen de pagar al dueño de la parte accesoria su valor.</w:t>
      </w:r>
    </w:p>
    <w:p w14:paraId="642BDD90" w14:textId="4D294AD9" w:rsidR="00CA0DC1" w:rsidRPr="00606048" w:rsidRDefault="00CA0DC1" w:rsidP="005955AC">
      <w:pPr>
        <w:spacing w:after="0" w:line="240" w:lineRule="auto"/>
        <w:contextualSpacing/>
        <w:rPr>
          <w:rFonts w:ascii="Arial" w:hAnsi="Arial" w:cs="Arial"/>
          <w:color w:val="000000" w:themeColor="text1"/>
        </w:rPr>
      </w:pPr>
    </w:p>
    <w:p w14:paraId="01DFBE6C" w14:textId="7EA828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7" w:name="729"/>
      <w:r w:rsidRPr="00606048">
        <w:rPr>
          <w:rFonts w:ascii="Arial" w:hAnsi="Arial" w:cs="Arial"/>
          <w:color w:val="000000" w:themeColor="text1"/>
          <w:sz w:val="22"/>
          <w:szCs w:val="22"/>
        </w:rPr>
        <w:t xml:space="preserve">ARTICULO 729. </w:t>
      </w:r>
      <w:bookmarkEnd w:id="797"/>
      <w:r w:rsidRPr="00606048">
        <w:rPr>
          <w:rFonts w:ascii="Arial" w:hAnsi="Arial" w:cs="Arial"/>
          <w:color w:val="000000" w:themeColor="text1"/>
          <w:sz w:val="22"/>
          <w:szCs w:val="22"/>
        </w:rPr>
        <w:t>Si de las dos cosas unidas, la una es de mucha más estimación que la otra, la primera se mirará como lo principal, y la segunda como lo accesorio.</w:t>
      </w:r>
    </w:p>
    <w:p w14:paraId="07BD02BA"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F98F84B" w14:textId="3BB41C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mirará como de más estimación la cosa que tuviere para su dueño un gran valor de afección.</w:t>
      </w:r>
    </w:p>
    <w:p w14:paraId="2A7A44E5" w14:textId="44294DDC" w:rsidR="00CA0DC1" w:rsidRPr="00606048" w:rsidRDefault="00CA0DC1" w:rsidP="005955AC">
      <w:pPr>
        <w:spacing w:after="0" w:line="240" w:lineRule="auto"/>
        <w:contextualSpacing/>
        <w:rPr>
          <w:rFonts w:ascii="Arial" w:hAnsi="Arial" w:cs="Arial"/>
          <w:color w:val="000000" w:themeColor="text1"/>
        </w:rPr>
      </w:pPr>
    </w:p>
    <w:p w14:paraId="2FB1C21C" w14:textId="1420411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8" w:name="730"/>
      <w:r w:rsidRPr="00606048">
        <w:rPr>
          <w:rFonts w:ascii="Arial" w:hAnsi="Arial" w:cs="Arial"/>
          <w:color w:val="000000" w:themeColor="text1"/>
          <w:sz w:val="22"/>
          <w:szCs w:val="22"/>
        </w:rPr>
        <w:t xml:space="preserve">ARTICULO 730. </w:t>
      </w:r>
      <w:bookmarkEnd w:id="798"/>
      <w:r w:rsidRPr="00606048">
        <w:rPr>
          <w:rFonts w:ascii="Arial" w:hAnsi="Arial" w:cs="Arial"/>
          <w:color w:val="000000" w:themeColor="text1"/>
          <w:sz w:val="22"/>
          <w:szCs w:val="22"/>
        </w:rPr>
        <w:t>Si no hubiere tanta diferencia en la estimación, aquella de las dos cosas que sirva para el uso, ornato o complemento de la otra, se tendrá por accesoria.</w:t>
      </w:r>
    </w:p>
    <w:p w14:paraId="5170797F" w14:textId="7F9CC164" w:rsidR="00CA0DC1" w:rsidRPr="00606048" w:rsidRDefault="00CA0DC1" w:rsidP="005955AC">
      <w:pPr>
        <w:spacing w:after="0" w:line="240" w:lineRule="auto"/>
        <w:contextualSpacing/>
        <w:rPr>
          <w:rFonts w:ascii="Arial" w:hAnsi="Arial" w:cs="Arial"/>
          <w:color w:val="000000" w:themeColor="text1"/>
        </w:rPr>
      </w:pPr>
    </w:p>
    <w:p w14:paraId="62F1E85B" w14:textId="346EAF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799" w:name="731"/>
      <w:r w:rsidRPr="00606048">
        <w:rPr>
          <w:rFonts w:ascii="Arial" w:hAnsi="Arial" w:cs="Arial"/>
          <w:color w:val="000000" w:themeColor="text1"/>
          <w:sz w:val="22"/>
          <w:szCs w:val="22"/>
        </w:rPr>
        <w:t xml:space="preserve">ARTICULO 731. </w:t>
      </w:r>
      <w:bookmarkEnd w:id="799"/>
      <w:r w:rsidRPr="00606048">
        <w:rPr>
          <w:rFonts w:ascii="Arial" w:hAnsi="Arial" w:cs="Arial"/>
          <w:color w:val="000000" w:themeColor="text1"/>
          <w:sz w:val="22"/>
          <w:szCs w:val="22"/>
        </w:rPr>
        <w:t>En los casos a que no pudiere aplicarse ninguna de las reglas precedentes, se mirará como principal lo de más volumen.</w:t>
      </w:r>
    </w:p>
    <w:p w14:paraId="756BE87C" w14:textId="791E3FEE" w:rsidR="00CA0DC1" w:rsidRPr="00606048" w:rsidRDefault="00CA0DC1" w:rsidP="005955AC">
      <w:pPr>
        <w:spacing w:after="0" w:line="240" w:lineRule="auto"/>
        <w:contextualSpacing/>
        <w:rPr>
          <w:rFonts w:ascii="Arial" w:hAnsi="Arial" w:cs="Arial"/>
          <w:color w:val="000000" w:themeColor="text1"/>
        </w:rPr>
      </w:pPr>
    </w:p>
    <w:p w14:paraId="47C2DFCC" w14:textId="15481EE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0" w:name="732"/>
      <w:r w:rsidRPr="00606048">
        <w:rPr>
          <w:rFonts w:ascii="Arial" w:hAnsi="Arial" w:cs="Arial"/>
          <w:color w:val="000000" w:themeColor="text1"/>
          <w:sz w:val="22"/>
          <w:szCs w:val="22"/>
        </w:rPr>
        <w:t xml:space="preserve">ARTICULO 732. </w:t>
      </w:r>
      <w:bookmarkEnd w:id="800"/>
      <w:r w:rsidRPr="00606048">
        <w:rPr>
          <w:rFonts w:ascii="Arial" w:hAnsi="Arial" w:cs="Arial"/>
          <w:color w:val="000000" w:themeColor="text1"/>
          <w:sz w:val="22"/>
          <w:szCs w:val="22"/>
        </w:rPr>
        <w:t>Otra especie de accesión es la especificación que se verifica cuando de la materia perteneciente a una persona, hace otra persona una obra o artefacto cualquiera, como si de uvas ajenas se hace vino, o de plata ajena una copa, o de madera ajena una nave.</w:t>
      </w:r>
    </w:p>
    <w:p w14:paraId="23528482"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1A106D9A" w14:textId="18878DA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No habiendo conocimiento del </w:t>
      </w:r>
      <w:proofErr w:type="gramStart"/>
      <w:r w:rsidRPr="00606048">
        <w:rPr>
          <w:rFonts w:ascii="Arial" w:hAnsi="Arial" w:cs="Arial"/>
          <w:color w:val="000000" w:themeColor="text1"/>
          <w:sz w:val="22"/>
          <w:szCs w:val="22"/>
        </w:rPr>
        <w:t>hecho</w:t>
      </w:r>
      <w:proofErr w:type="gramEnd"/>
      <w:r w:rsidRPr="00606048">
        <w:rPr>
          <w:rFonts w:ascii="Arial" w:hAnsi="Arial" w:cs="Arial"/>
          <w:color w:val="000000" w:themeColor="text1"/>
          <w:sz w:val="22"/>
          <w:szCs w:val="22"/>
        </w:rPr>
        <w:t xml:space="preserve"> por una parte, ni mala fe por otra, el dueño de la materia tendrá derecho a reclamar la nueva especie, pagando la hechura.</w:t>
      </w:r>
    </w:p>
    <w:p w14:paraId="0DE240C2"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3497448" w14:textId="190FCA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 menos que en la obra o artefacto, el precio de la nueva especie valga mucho más que el de la materia, como cuando se pinta en lienzo ajeno, o de mármol ajeno se hace una estatua; pues en este caso la nueva especie pertenecerá al </w:t>
      </w:r>
      <w:proofErr w:type="spellStart"/>
      <w:r w:rsidRPr="00606048">
        <w:rPr>
          <w:rFonts w:ascii="Arial" w:hAnsi="Arial" w:cs="Arial"/>
          <w:color w:val="000000" w:themeColor="text1"/>
          <w:sz w:val="22"/>
          <w:szCs w:val="22"/>
        </w:rPr>
        <w:t>especificante</w:t>
      </w:r>
      <w:proofErr w:type="spellEnd"/>
      <w:r w:rsidRPr="00606048">
        <w:rPr>
          <w:rFonts w:ascii="Arial" w:hAnsi="Arial" w:cs="Arial"/>
          <w:color w:val="000000" w:themeColor="text1"/>
          <w:sz w:val="22"/>
          <w:szCs w:val="22"/>
        </w:rPr>
        <w:t>, y el dueño de la materia tendrá solamente derecho a la indemnización de perjuicios.</w:t>
      </w:r>
    </w:p>
    <w:p w14:paraId="60E439CF"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3FE9EA3" w14:textId="2FB2293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materia del artefacto es, en parte ajena, y en parte propia del que la hizo o mandó hacer, y las dos partes no pueden separarse sin inconveniente, la especie pertenecerá en común a los dos propietarios: al uno a prorrata del valor de su materia, y al otro a prorrata del valor de la suya y de la hechura.</w:t>
      </w:r>
    </w:p>
    <w:p w14:paraId="4A189AB3" w14:textId="2E8AACB1" w:rsidR="00CA0DC1" w:rsidRPr="00606048" w:rsidRDefault="00CA0DC1" w:rsidP="005955AC">
      <w:pPr>
        <w:spacing w:after="0" w:line="240" w:lineRule="auto"/>
        <w:contextualSpacing/>
        <w:rPr>
          <w:rFonts w:ascii="Arial" w:hAnsi="Arial" w:cs="Arial"/>
          <w:color w:val="000000" w:themeColor="text1"/>
        </w:rPr>
      </w:pPr>
    </w:p>
    <w:p w14:paraId="2CF39A72" w14:textId="0AD636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1" w:name="733"/>
      <w:r w:rsidRPr="00606048">
        <w:rPr>
          <w:rFonts w:ascii="Arial" w:hAnsi="Arial" w:cs="Arial"/>
          <w:color w:val="000000" w:themeColor="text1"/>
          <w:sz w:val="22"/>
          <w:szCs w:val="22"/>
        </w:rPr>
        <w:lastRenderedPageBreak/>
        <w:t xml:space="preserve">ARTICULO 733. </w:t>
      </w:r>
      <w:bookmarkEnd w:id="801"/>
      <w:r w:rsidRPr="00606048">
        <w:rPr>
          <w:rFonts w:ascii="Arial" w:hAnsi="Arial" w:cs="Arial"/>
          <w:color w:val="000000" w:themeColor="text1"/>
          <w:sz w:val="22"/>
          <w:szCs w:val="22"/>
        </w:rPr>
        <w:t xml:space="preserve">Si se forma una cosa por mezcla de materias áridas o líquidas, pertenecientes a diferentes dueños, no habiendo conocimiento del </w:t>
      </w:r>
      <w:proofErr w:type="gramStart"/>
      <w:r w:rsidRPr="00606048">
        <w:rPr>
          <w:rFonts w:ascii="Arial" w:hAnsi="Arial" w:cs="Arial"/>
          <w:color w:val="000000" w:themeColor="text1"/>
          <w:sz w:val="22"/>
          <w:szCs w:val="22"/>
        </w:rPr>
        <w:t>hecho</w:t>
      </w:r>
      <w:proofErr w:type="gramEnd"/>
      <w:r w:rsidRPr="00606048">
        <w:rPr>
          <w:rFonts w:ascii="Arial" w:hAnsi="Arial" w:cs="Arial"/>
          <w:color w:val="000000" w:themeColor="text1"/>
          <w:sz w:val="22"/>
          <w:szCs w:val="22"/>
        </w:rPr>
        <w:t xml:space="preserve"> por una parte, ni mala fe por otra, el dominio de la cosa pertenecerá a dichos dueños pro indiviso, a prorrata del valor de la materia que a cada uno pertenezca.</w:t>
      </w:r>
    </w:p>
    <w:p w14:paraId="3DAF8356"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1878E3F4" w14:textId="7149F7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menos que el valor de la materia perteneciente a uno de ellos fuere considerablemente superior, pues en tal caso el dueño de ella tendrá derecho para reclamar la cosa producida por la mezcla, pagando el precio de la materia restante.</w:t>
      </w:r>
    </w:p>
    <w:p w14:paraId="70CDC7A0" w14:textId="3BDB0282" w:rsidR="00CA0DC1" w:rsidRPr="00606048" w:rsidRDefault="00CA0DC1" w:rsidP="005955AC">
      <w:pPr>
        <w:spacing w:after="0" w:line="240" w:lineRule="auto"/>
        <w:contextualSpacing/>
        <w:rPr>
          <w:rFonts w:ascii="Arial" w:hAnsi="Arial" w:cs="Arial"/>
          <w:color w:val="000000" w:themeColor="text1"/>
        </w:rPr>
      </w:pPr>
    </w:p>
    <w:p w14:paraId="217049FA" w14:textId="56E431B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2" w:name="734"/>
      <w:r w:rsidRPr="00606048">
        <w:rPr>
          <w:rFonts w:ascii="Arial" w:hAnsi="Arial" w:cs="Arial"/>
          <w:color w:val="000000" w:themeColor="text1"/>
          <w:sz w:val="22"/>
          <w:szCs w:val="22"/>
        </w:rPr>
        <w:t xml:space="preserve">ARTICULO 734. </w:t>
      </w:r>
      <w:bookmarkEnd w:id="802"/>
      <w:r w:rsidRPr="00606048">
        <w:rPr>
          <w:rFonts w:ascii="Arial" w:hAnsi="Arial" w:cs="Arial"/>
          <w:color w:val="000000" w:themeColor="text1"/>
          <w:sz w:val="22"/>
          <w:szCs w:val="22"/>
        </w:rPr>
        <w:t>En todos los casos en que al dueño de una de las dos materias primas no sea fácil reemplazarla por otra de la misma calidad, valor y aptitud, y pueda la primera separarse sin deterioro de lo demás, el dueño de ella, sin cuyo conocimiento se haya hecho la unión, podrá pedir su separación y entrega, a costa del que hizo uso de ella.</w:t>
      </w:r>
    </w:p>
    <w:p w14:paraId="6BD2B13E" w14:textId="5BFBF943" w:rsidR="00CA0DC1" w:rsidRPr="00606048" w:rsidRDefault="00CA0DC1" w:rsidP="005955AC">
      <w:pPr>
        <w:spacing w:after="0" w:line="240" w:lineRule="auto"/>
        <w:contextualSpacing/>
        <w:rPr>
          <w:rFonts w:ascii="Arial" w:hAnsi="Arial" w:cs="Arial"/>
          <w:color w:val="000000" w:themeColor="text1"/>
        </w:rPr>
      </w:pPr>
    </w:p>
    <w:p w14:paraId="0CE684EC" w14:textId="0B532A2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3" w:name="735"/>
      <w:r w:rsidRPr="00606048">
        <w:rPr>
          <w:rFonts w:ascii="Arial" w:hAnsi="Arial" w:cs="Arial"/>
          <w:color w:val="000000" w:themeColor="text1"/>
          <w:sz w:val="22"/>
          <w:szCs w:val="22"/>
        </w:rPr>
        <w:t xml:space="preserve">ARTICULO 735. </w:t>
      </w:r>
      <w:bookmarkEnd w:id="803"/>
      <w:r w:rsidRPr="00606048">
        <w:rPr>
          <w:rFonts w:ascii="Arial" w:hAnsi="Arial" w:cs="Arial"/>
          <w:color w:val="000000" w:themeColor="text1"/>
          <w:sz w:val="22"/>
          <w:szCs w:val="22"/>
        </w:rPr>
        <w:t xml:space="preserve">En todos los casos en que el dueño de una materia de que se ha hecho uso sin su </w:t>
      </w:r>
      <w:proofErr w:type="gramStart"/>
      <w:r w:rsidRPr="00606048">
        <w:rPr>
          <w:rFonts w:ascii="Arial" w:hAnsi="Arial" w:cs="Arial"/>
          <w:color w:val="000000" w:themeColor="text1"/>
          <w:sz w:val="22"/>
          <w:szCs w:val="22"/>
        </w:rPr>
        <w:t>conocimiento,</w:t>
      </w:r>
      <w:proofErr w:type="gramEnd"/>
      <w:r w:rsidRPr="00606048">
        <w:rPr>
          <w:rFonts w:ascii="Arial" w:hAnsi="Arial" w:cs="Arial"/>
          <w:color w:val="000000" w:themeColor="text1"/>
          <w:sz w:val="22"/>
          <w:szCs w:val="22"/>
        </w:rPr>
        <w:t xml:space="preserve"> tenga derecho a la propiedad de la cosa en que ha sido empleada, lo tendrá igualmente para pedir que en lugar de dicha materia se le restituya otro tanto de la misma naturaleza, calidad y aptitud, o su valor en dinero.</w:t>
      </w:r>
    </w:p>
    <w:p w14:paraId="02860CB5" w14:textId="40286FBC" w:rsidR="00CA0DC1" w:rsidRPr="00606048" w:rsidRDefault="00CA0DC1" w:rsidP="005955AC">
      <w:pPr>
        <w:spacing w:after="0" w:line="240" w:lineRule="auto"/>
        <w:contextualSpacing/>
        <w:rPr>
          <w:rFonts w:ascii="Arial" w:hAnsi="Arial" w:cs="Arial"/>
          <w:color w:val="000000" w:themeColor="text1"/>
        </w:rPr>
      </w:pPr>
    </w:p>
    <w:p w14:paraId="6BA22D5B" w14:textId="108494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4" w:name="736"/>
      <w:r w:rsidRPr="00606048">
        <w:rPr>
          <w:rFonts w:ascii="Arial" w:hAnsi="Arial" w:cs="Arial"/>
          <w:color w:val="000000" w:themeColor="text1"/>
          <w:sz w:val="22"/>
          <w:szCs w:val="22"/>
        </w:rPr>
        <w:t xml:space="preserve">ARTICULO 736. </w:t>
      </w:r>
      <w:bookmarkEnd w:id="804"/>
      <w:r w:rsidRPr="00606048">
        <w:rPr>
          <w:rFonts w:ascii="Arial" w:hAnsi="Arial" w:cs="Arial"/>
          <w:color w:val="000000" w:themeColor="text1"/>
          <w:sz w:val="22"/>
          <w:szCs w:val="22"/>
        </w:rPr>
        <w:t>El que haya tenido conocimiento del uso que de una materia suya se hacía por otra persona, se presumirá haberlo consentido y sólo tendrá derecho a su valor.</w:t>
      </w:r>
    </w:p>
    <w:p w14:paraId="47B2DF57" w14:textId="6A53492D" w:rsidR="00CA0DC1" w:rsidRPr="00606048" w:rsidRDefault="00CA0DC1" w:rsidP="005955AC">
      <w:pPr>
        <w:spacing w:after="0" w:line="240" w:lineRule="auto"/>
        <w:contextualSpacing/>
        <w:rPr>
          <w:rFonts w:ascii="Arial" w:hAnsi="Arial" w:cs="Arial"/>
          <w:color w:val="000000" w:themeColor="text1"/>
        </w:rPr>
      </w:pPr>
    </w:p>
    <w:p w14:paraId="342EF0EF" w14:textId="495206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5" w:name="737"/>
      <w:r w:rsidRPr="00606048">
        <w:rPr>
          <w:rFonts w:ascii="Arial" w:hAnsi="Arial" w:cs="Arial"/>
          <w:color w:val="000000" w:themeColor="text1"/>
          <w:sz w:val="22"/>
          <w:szCs w:val="22"/>
        </w:rPr>
        <w:t xml:space="preserve">ARTICULO 737. </w:t>
      </w:r>
      <w:bookmarkEnd w:id="805"/>
      <w:r w:rsidRPr="00606048">
        <w:rPr>
          <w:rFonts w:ascii="Arial" w:hAnsi="Arial" w:cs="Arial"/>
          <w:color w:val="000000" w:themeColor="text1"/>
          <w:sz w:val="22"/>
          <w:szCs w:val="22"/>
        </w:rPr>
        <w:t>El que haya hecho uso de una materia sin conocimiento del dueño y sin justa causa de error, estará sujeto en todos los casos a perder lo suyo, y a pagar lo que más de esto valieren los perjuicios irrogados al dueño; fuera de la acción criminal a que haya lugar, cuando ha procedido a sabiendas.</w:t>
      </w:r>
    </w:p>
    <w:p w14:paraId="499B45A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7DDE2FC" w14:textId="133C572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valor de la obra excediere notablemente al de la materia, no tendrá lugar lo prevenido en este artículo; salvo que se haya procedido a sabiendas.</w:t>
      </w:r>
    </w:p>
    <w:p w14:paraId="0CE88103"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66598F13" w14:textId="53DB223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06" w:name="Nivel074"/>
      <w:r w:rsidRPr="660AA3BA">
        <w:rPr>
          <w:rFonts w:ascii="Arial" w:hAnsi="Arial" w:cs="Arial"/>
          <w:b/>
          <w:bCs/>
          <w:color w:val="000000" w:themeColor="text1"/>
          <w:sz w:val="22"/>
          <w:szCs w:val="22"/>
        </w:rPr>
        <w:t>CAPITULO IV</w:t>
      </w:r>
      <w:bookmarkEnd w:id="806"/>
    </w:p>
    <w:p w14:paraId="6A748D90"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4D2A838"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ACCESION DE LAS COSAS MUEBLES A INMUEBLES</w:t>
      </w:r>
    </w:p>
    <w:p w14:paraId="708C176D" w14:textId="64CB9618" w:rsidR="00CA0DC1" w:rsidRPr="00606048" w:rsidRDefault="00CA0DC1" w:rsidP="005955AC">
      <w:pPr>
        <w:spacing w:after="0" w:line="240" w:lineRule="auto"/>
        <w:contextualSpacing/>
        <w:rPr>
          <w:rFonts w:ascii="Arial" w:hAnsi="Arial" w:cs="Arial"/>
          <w:color w:val="000000" w:themeColor="text1"/>
        </w:rPr>
      </w:pPr>
    </w:p>
    <w:p w14:paraId="496B9B72" w14:textId="6AD0B53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7" w:name="738"/>
      <w:r w:rsidRPr="00606048">
        <w:rPr>
          <w:rFonts w:ascii="Arial" w:hAnsi="Arial" w:cs="Arial"/>
          <w:color w:val="000000" w:themeColor="text1"/>
          <w:sz w:val="22"/>
          <w:szCs w:val="22"/>
        </w:rPr>
        <w:t xml:space="preserve">ARTICULO 738. </w:t>
      </w:r>
      <w:bookmarkEnd w:id="807"/>
      <w:r w:rsidRPr="00606048">
        <w:rPr>
          <w:rFonts w:ascii="Arial" w:hAnsi="Arial" w:cs="Arial"/>
          <w:color w:val="000000" w:themeColor="text1"/>
          <w:sz w:val="22"/>
          <w:szCs w:val="22"/>
        </w:rPr>
        <w:t>Si se edifica con materiales ajenos en suelo propio, el dueño del suelo se hará dueño de los materiales por el hecho de incorporarlos en la construcción, pero estará obligado a pagar al dueño de los materiales su justo precio u otro tanto de la misma naturaleza, calidad y aptitud.</w:t>
      </w:r>
    </w:p>
    <w:p w14:paraId="3CE9D1B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40373F27" w14:textId="02D1926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por su parte no hubo justa causa de error, será obligado al resarcimiento de perjuicios, y si ha procedido a sabiendas, quedará también sujeto a la acción criminal competente; pero si el dueño de los materiales tuvo conocimiento del uso que se hacía de ellos, sólo habrá lugar a la disposición de este artículo.</w:t>
      </w:r>
    </w:p>
    <w:p w14:paraId="03C04988"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227E93BC" w14:textId="114E4BD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misma regla se aplica al que planta o siembra en suelo propio vegetales o semillas ajenas.</w:t>
      </w:r>
    </w:p>
    <w:p w14:paraId="47F48FBE"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CF66198" w14:textId="0C3B35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Mientras los materiales no están incorporados en la construcción o los vegetales arraigados en el suelo, podrá reclamarlos el dueño.</w:t>
      </w:r>
    </w:p>
    <w:p w14:paraId="56871CE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6C0AD00" w14:textId="63C3FE5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08" w:name="739"/>
      <w:r w:rsidRPr="00606048">
        <w:rPr>
          <w:rFonts w:ascii="Arial" w:hAnsi="Arial" w:cs="Arial"/>
          <w:color w:val="000000" w:themeColor="text1"/>
          <w:sz w:val="22"/>
          <w:szCs w:val="22"/>
        </w:rPr>
        <w:lastRenderedPageBreak/>
        <w:t xml:space="preserve">ARTICULO 739. </w:t>
      </w:r>
      <w:bookmarkEnd w:id="808"/>
      <w:r w:rsidRPr="00606048">
        <w:rPr>
          <w:rFonts w:ascii="Arial" w:hAnsi="Arial" w:cs="Arial"/>
          <w:color w:val="000000" w:themeColor="text1"/>
          <w:sz w:val="22"/>
          <w:szCs w:val="22"/>
        </w:rPr>
        <w:t>El dueño del terreno en que otra persona, sin su conocimiento hubiere edificado, plantado o sembrado, tendrá derecho de hacer suyo el edificio, plantación o sementera, mediante las indemnizaciones prescritas a favor de los poseedores de buena o mala fe en el título de la reivindicación, o de obligar al que edificó o plantó a pagarle el justo precio del terreno con los intereses legales por todo el tiempo que lo haya tenido en su poder, y al que sembró a pagarle la renta y a indemnizarle los perjuicios.</w:t>
      </w:r>
    </w:p>
    <w:p w14:paraId="325522E6"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8B9D23D" w14:textId="20B748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ha edificado, plantado o sembrado a ciencia y paciencia del dueño del terreno, será este obligado, para recobrarlo, a pagar el valor del edificio, plantación o sementera.</w:t>
      </w:r>
    </w:p>
    <w:p w14:paraId="3A777AD0"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BC31D97" w14:textId="58F96C3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09" w:name="Nivel075"/>
      <w:r w:rsidRPr="660AA3BA">
        <w:rPr>
          <w:rFonts w:ascii="Arial" w:hAnsi="Arial" w:cs="Arial"/>
          <w:b/>
          <w:bCs/>
          <w:color w:val="000000" w:themeColor="text1"/>
          <w:sz w:val="22"/>
          <w:szCs w:val="22"/>
        </w:rPr>
        <w:t>TITULO VI</w:t>
      </w:r>
      <w:bookmarkEnd w:id="809"/>
    </w:p>
    <w:p w14:paraId="715F18A2"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75302DE" w14:textId="6840E534"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TRADICION</w:t>
      </w:r>
    </w:p>
    <w:p w14:paraId="1CA5DA87"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6A1F6C1" w14:textId="49B6AFF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10" w:name="Nivel076"/>
      <w:r w:rsidRPr="660AA3BA">
        <w:rPr>
          <w:rFonts w:ascii="Arial" w:hAnsi="Arial" w:cs="Arial"/>
          <w:b/>
          <w:bCs/>
          <w:color w:val="000000" w:themeColor="text1"/>
          <w:sz w:val="22"/>
          <w:szCs w:val="22"/>
        </w:rPr>
        <w:t>CAPITULO I</w:t>
      </w:r>
      <w:bookmarkEnd w:id="810"/>
    </w:p>
    <w:p w14:paraId="71F3E4B3"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E8450D6"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DISPOSICIONES GENERALES</w:t>
      </w:r>
    </w:p>
    <w:p w14:paraId="751DEBFE" w14:textId="0728A029" w:rsidR="00CA0DC1" w:rsidRPr="00606048" w:rsidRDefault="00CA0DC1" w:rsidP="005955AC">
      <w:pPr>
        <w:spacing w:after="0" w:line="240" w:lineRule="auto"/>
        <w:contextualSpacing/>
        <w:rPr>
          <w:rFonts w:ascii="Arial" w:hAnsi="Arial" w:cs="Arial"/>
          <w:color w:val="000000" w:themeColor="text1"/>
        </w:rPr>
      </w:pPr>
    </w:p>
    <w:p w14:paraId="17F36FB4" w14:textId="7100BB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1" w:name="740"/>
      <w:r w:rsidRPr="00606048">
        <w:rPr>
          <w:rFonts w:ascii="Arial" w:hAnsi="Arial" w:cs="Arial"/>
          <w:color w:val="000000" w:themeColor="text1"/>
          <w:sz w:val="22"/>
          <w:szCs w:val="22"/>
        </w:rPr>
        <w:t xml:space="preserve">ARTICULO 740. </w:t>
      </w:r>
      <w:bookmarkEnd w:id="811"/>
      <w:r w:rsidRPr="00606048">
        <w:rPr>
          <w:rFonts w:ascii="Arial" w:hAnsi="Arial" w:cs="Arial"/>
          <w:color w:val="000000" w:themeColor="text1"/>
          <w:sz w:val="22"/>
          <w:szCs w:val="22"/>
        </w:rPr>
        <w:t>La tradición es un modo de adquirir el dominio de las cosas, y consiste en la entrega que el dueño hace de ellas a otro, habiendo por una parte la facultad e intención de transferir el dominio, y por otra la capacidad e intención de adquirirlo. Lo que se dice del dominio se extiende a todos los otros derechos reales.</w:t>
      </w:r>
    </w:p>
    <w:p w14:paraId="71110CC0" w14:textId="3C94E6C3" w:rsidR="00CA0DC1" w:rsidRPr="00606048" w:rsidRDefault="00CA0DC1" w:rsidP="005955AC">
      <w:pPr>
        <w:spacing w:after="0" w:line="240" w:lineRule="auto"/>
        <w:contextualSpacing/>
        <w:rPr>
          <w:rFonts w:ascii="Arial" w:hAnsi="Arial" w:cs="Arial"/>
          <w:color w:val="000000" w:themeColor="text1"/>
        </w:rPr>
      </w:pPr>
    </w:p>
    <w:p w14:paraId="36232314" w14:textId="44188A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2" w:name="741"/>
      <w:r w:rsidRPr="00606048">
        <w:rPr>
          <w:rFonts w:ascii="Arial" w:hAnsi="Arial" w:cs="Arial"/>
          <w:color w:val="000000" w:themeColor="text1"/>
          <w:sz w:val="22"/>
          <w:szCs w:val="22"/>
        </w:rPr>
        <w:t xml:space="preserve">ARTICULO 741. </w:t>
      </w:r>
      <w:bookmarkEnd w:id="812"/>
      <w:r w:rsidRPr="00606048">
        <w:rPr>
          <w:rFonts w:ascii="Arial" w:hAnsi="Arial" w:cs="Arial"/>
          <w:color w:val="000000" w:themeColor="text1"/>
          <w:sz w:val="22"/>
          <w:szCs w:val="22"/>
        </w:rPr>
        <w:t xml:space="preserve">Se llama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la persona que por la tradición transfiere el dominio de la cosa entregada por él, y adquirente la persona que por la tradición adquiere el dominio de la cosa recibida por él o a su nombre.</w:t>
      </w:r>
    </w:p>
    <w:p w14:paraId="49EA2145"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D057D85" w14:textId="617B153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Pueden entregar y recibir a nombre del dueño sus mandatarios o sus representantes legales.</w:t>
      </w:r>
    </w:p>
    <w:p w14:paraId="535E3DF0"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6AD4D8D" w14:textId="139B998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las ventas forzadas que se hacen por decreto judicial a petición de un acreedor, en pública subasta, la persona cuyo dominio se transfiere es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y el juez su representante legal.</w:t>
      </w:r>
    </w:p>
    <w:p w14:paraId="0A5FADCF"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1850C56" w14:textId="51677E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tradición hecha por o a un mandatario debidamente autorizado, se entiende hecha por o a el respectivo mandante.</w:t>
      </w:r>
    </w:p>
    <w:p w14:paraId="78373194" w14:textId="3765A493" w:rsidR="00CA0DC1" w:rsidRPr="00606048" w:rsidRDefault="00CA0DC1" w:rsidP="005955AC">
      <w:pPr>
        <w:spacing w:after="0" w:line="240" w:lineRule="auto"/>
        <w:contextualSpacing/>
        <w:rPr>
          <w:rFonts w:ascii="Arial" w:hAnsi="Arial" w:cs="Arial"/>
          <w:color w:val="000000" w:themeColor="text1"/>
        </w:rPr>
      </w:pPr>
    </w:p>
    <w:p w14:paraId="78760202" w14:textId="7C8462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3" w:name="742"/>
      <w:r w:rsidRPr="00606048">
        <w:rPr>
          <w:rFonts w:ascii="Arial" w:hAnsi="Arial" w:cs="Arial"/>
          <w:color w:val="000000" w:themeColor="text1"/>
          <w:sz w:val="22"/>
          <w:szCs w:val="22"/>
        </w:rPr>
        <w:t xml:space="preserve">ARTICULO 742. </w:t>
      </w:r>
      <w:bookmarkEnd w:id="813"/>
      <w:r w:rsidRPr="00606048">
        <w:rPr>
          <w:rFonts w:ascii="Arial" w:hAnsi="Arial" w:cs="Arial"/>
          <w:color w:val="000000" w:themeColor="text1"/>
          <w:sz w:val="22"/>
          <w:szCs w:val="22"/>
        </w:rPr>
        <w:t xml:space="preserve">Para que la tradición sea válida, deberá ser hecha voluntariamente por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o por su representante.</w:t>
      </w:r>
    </w:p>
    <w:p w14:paraId="65E44F57"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23801AF" w14:textId="360B2D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Una tradición que al principio fue inválida por haberse hecho sin voluntad del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o de su representante, se valida retroactivamente por la ratificación del que tiene facultad de enajenar la cosa como dueño o como representante del dueño.</w:t>
      </w:r>
    </w:p>
    <w:p w14:paraId="19A57343" w14:textId="1C0A9B00" w:rsidR="00CA0DC1" w:rsidRPr="00606048" w:rsidRDefault="00CA0DC1" w:rsidP="005955AC">
      <w:pPr>
        <w:spacing w:after="0" w:line="240" w:lineRule="auto"/>
        <w:contextualSpacing/>
        <w:rPr>
          <w:rFonts w:ascii="Arial" w:hAnsi="Arial" w:cs="Arial"/>
          <w:color w:val="000000" w:themeColor="text1"/>
        </w:rPr>
      </w:pPr>
    </w:p>
    <w:p w14:paraId="7B439F43" w14:textId="7DC2B0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4" w:name="743"/>
      <w:r w:rsidRPr="00606048">
        <w:rPr>
          <w:rFonts w:ascii="Arial" w:hAnsi="Arial" w:cs="Arial"/>
          <w:color w:val="000000" w:themeColor="text1"/>
          <w:sz w:val="22"/>
          <w:szCs w:val="22"/>
        </w:rPr>
        <w:t xml:space="preserve">ARTICULO 743. </w:t>
      </w:r>
      <w:bookmarkEnd w:id="814"/>
      <w:r w:rsidRPr="00606048">
        <w:rPr>
          <w:rFonts w:ascii="Arial" w:hAnsi="Arial" w:cs="Arial"/>
          <w:color w:val="000000" w:themeColor="text1"/>
          <w:sz w:val="22"/>
          <w:szCs w:val="22"/>
        </w:rPr>
        <w:t>La tradición para que sea válida requiere también el consentimiento del adquirente o de su representante.</w:t>
      </w:r>
    </w:p>
    <w:p w14:paraId="53F33BBC"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C41C9F1" w14:textId="5DE9231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tradición que en su principio fue inválida, por haber faltado este consentimiento, se valida retroactivamente por la ratificación.</w:t>
      </w:r>
    </w:p>
    <w:p w14:paraId="32ED2574" w14:textId="35477F1A" w:rsidR="00CA0DC1" w:rsidRPr="00606048" w:rsidRDefault="00CA0DC1" w:rsidP="005955AC">
      <w:pPr>
        <w:spacing w:after="0" w:line="240" w:lineRule="auto"/>
        <w:contextualSpacing/>
        <w:rPr>
          <w:rFonts w:ascii="Arial" w:hAnsi="Arial" w:cs="Arial"/>
          <w:color w:val="000000" w:themeColor="text1"/>
        </w:rPr>
      </w:pPr>
    </w:p>
    <w:p w14:paraId="4EC29334" w14:textId="30EA77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5" w:name="744"/>
      <w:r w:rsidRPr="00606048">
        <w:rPr>
          <w:rFonts w:ascii="Arial" w:hAnsi="Arial" w:cs="Arial"/>
          <w:color w:val="000000" w:themeColor="text1"/>
          <w:sz w:val="22"/>
          <w:szCs w:val="22"/>
        </w:rPr>
        <w:lastRenderedPageBreak/>
        <w:t xml:space="preserve">ARTICULO 744. </w:t>
      </w:r>
      <w:bookmarkEnd w:id="815"/>
      <w:r w:rsidRPr="00606048">
        <w:rPr>
          <w:rFonts w:ascii="Arial" w:hAnsi="Arial" w:cs="Arial"/>
          <w:color w:val="000000" w:themeColor="text1"/>
          <w:sz w:val="22"/>
          <w:szCs w:val="22"/>
        </w:rPr>
        <w:t>Para que sea válida la tradición en que intervienen mandatarios o representantes legales, se requiere además que estos obren dentro de los límites de su mandato o de su representación legal.</w:t>
      </w:r>
    </w:p>
    <w:p w14:paraId="19961759" w14:textId="12E3E030" w:rsidR="00CA0DC1" w:rsidRPr="00606048" w:rsidRDefault="00CA0DC1" w:rsidP="005955AC">
      <w:pPr>
        <w:spacing w:after="0" w:line="240" w:lineRule="auto"/>
        <w:contextualSpacing/>
        <w:rPr>
          <w:rFonts w:ascii="Arial" w:hAnsi="Arial" w:cs="Arial"/>
          <w:color w:val="000000" w:themeColor="text1"/>
        </w:rPr>
      </w:pPr>
    </w:p>
    <w:p w14:paraId="2E0A6290" w14:textId="2DF8B5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6" w:name="745"/>
      <w:r w:rsidRPr="00606048">
        <w:rPr>
          <w:rFonts w:ascii="Arial" w:hAnsi="Arial" w:cs="Arial"/>
          <w:color w:val="000000" w:themeColor="text1"/>
          <w:sz w:val="22"/>
          <w:szCs w:val="22"/>
        </w:rPr>
        <w:t xml:space="preserve">ARTICULO 745. </w:t>
      </w:r>
      <w:bookmarkEnd w:id="816"/>
      <w:r w:rsidRPr="00606048">
        <w:rPr>
          <w:rFonts w:ascii="Arial" w:hAnsi="Arial" w:cs="Arial"/>
          <w:color w:val="000000" w:themeColor="text1"/>
          <w:sz w:val="22"/>
          <w:szCs w:val="22"/>
        </w:rPr>
        <w:t>Para que valga la tradición se requiere un título traslaticio de dominio, como el de venta, permuta, donación, etc.</w:t>
      </w:r>
    </w:p>
    <w:p w14:paraId="1A948841"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5F73EEC0" w14:textId="4B1C5FD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requiere, además, que el título sea válido respecto de la persona a quien se confiere. Así el título de donación irrevocable no transfiere el dominio entre cónyuges.</w:t>
      </w:r>
    </w:p>
    <w:p w14:paraId="7D9B1DAE" w14:textId="4F3BE959" w:rsidR="00CA0DC1" w:rsidRPr="00606048" w:rsidRDefault="00CA0DC1" w:rsidP="005955AC">
      <w:pPr>
        <w:spacing w:after="0" w:line="240" w:lineRule="auto"/>
        <w:contextualSpacing/>
        <w:rPr>
          <w:rFonts w:ascii="Arial" w:hAnsi="Arial" w:cs="Arial"/>
          <w:color w:val="000000" w:themeColor="text1"/>
        </w:rPr>
      </w:pPr>
    </w:p>
    <w:p w14:paraId="42CE858F" w14:textId="3957336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7" w:name="746"/>
      <w:r w:rsidRPr="00606048">
        <w:rPr>
          <w:rFonts w:ascii="Arial" w:hAnsi="Arial" w:cs="Arial"/>
          <w:color w:val="000000" w:themeColor="text1"/>
          <w:sz w:val="22"/>
          <w:szCs w:val="22"/>
        </w:rPr>
        <w:t xml:space="preserve">ARTICULO 746. </w:t>
      </w:r>
      <w:bookmarkEnd w:id="817"/>
      <w:r w:rsidRPr="00606048">
        <w:rPr>
          <w:rFonts w:ascii="Arial" w:hAnsi="Arial" w:cs="Arial"/>
          <w:color w:val="000000" w:themeColor="text1"/>
          <w:sz w:val="22"/>
          <w:szCs w:val="22"/>
        </w:rPr>
        <w:t>Se requiere también para la validez de la tradición que no se padezca error en cuanto a la identidad de la especie que debe entregarse, o de la persona a quien se hace la entrega, ni en cuanto al título.</w:t>
      </w:r>
    </w:p>
    <w:p w14:paraId="314DA6E6"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7E6A7C7" w14:textId="6D5A03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yerra en el nombre sólo, es válida la tradición.</w:t>
      </w:r>
    </w:p>
    <w:p w14:paraId="36BF3531" w14:textId="4873DCF7" w:rsidR="00CA0DC1" w:rsidRPr="00606048" w:rsidRDefault="00CA0DC1" w:rsidP="005955AC">
      <w:pPr>
        <w:spacing w:after="0" w:line="240" w:lineRule="auto"/>
        <w:contextualSpacing/>
        <w:rPr>
          <w:rFonts w:ascii="Arial" w:hAnsi="Arial" w:cs="Arial"/>
          <w:color w:val="000000" w:themeColor="text1"/>
        </w:rPr>
      </w:pPr>
    </w:p>
    <w:p w14:paraId="60685F9B" w14:textId="615C03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8" w:name="747"/>
      <w:r w:rsidRPr="00606048">
        <w:rPr>
          <w:rFonts w:ascii="Arial" w:hAnsi="Arial" w:cs="Arial"/>
          <w:color w:val="000000" w:themeColor="text1"/>
          <w:sz w:val="22"/>
          <w:szCs w:val="22"/>
        </w:rPr>
        <w:t xml:space="preserve">ARTICULO 747. </w:t>
      </w:r>
      <w:bookmarkEnd w:id="818"/>
      <w:r w:rsidRPr="00606048">
        <w:rPr>
          <w:rFonts w:ascii="Arial" w:hAnsi="Arial" w:cs="Arial"/>
          <w:color w:val="000000" w:themeColor="text1"/>
          <w:sz w:val="22"/>
          <w:szCs w:val="22"/>
        </w:rPr>
        <w:t>El error en el título invalida la tradición, sea cuando una sola de las partes supone un título traslaticio de dominio, como cuando por una parte se tiene el ánimo de entregar a título de comodato, y por otra se tiene el ánimo de recibir a título de donación, o sea cuando por las dos partes se suponen títulos traslaticios de dominio, pero diferentes, como si por una parte se supone mutuo y por otra donación.</w:t>
      </w:r>
    </w:p>
    <w:p w14:paraId="1F28B01A" w14:textId="2A9D3DD6" w:rsidR="00CA0DC1" w:rsidRPr="00606048" w:rsidRDefault="00CA0DC1" w:rsidP="005955AC">
      <w:pPr>
        <w:spacing w:after="0" w:line="240" w:lineRule="auto"/>
        <w:contextualSpacing/>
        <w:rPr>
          <w:rFonts w:ascii="Arial" w:hAnsi="Arial" w:cs="Arial"/>
          <w:color w:val="000000" w:themeColor="text1"/>
        </w:rPr>
      </w:pPr>
    </w:p>
    <w:p w14:paraId="76F89368" w14:textId="21EE2DF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19" w:name="748"/>
      <w:r w:rsidRPr="00606048">
        <w:rPr>
          <w:rFonts w:ascii="Arial" w:hAnsi="Arial" w:cs="Arial"/>
          <w:color w:val="000000" w:themeColor="text1"/>
          <w:sz w:val="22"/>
          <w:szCs w:val="22"/>
        </w:rPr>
        <w:t xml:space="preserve">ARTICULO 748. </w:t>
      </w:r>
      <w:bookmarkEnd w:id="819"/>
      <w:r w:rsidRPr="00606048">
        <w:rPr>
          <w:rFonts w:ascii="Arial" w:hAnsi="Arial" w:cs="Arial"/>
          <w:color w:val="000000" w:themeColor="text1"/>
          <w:sz w:val="22"/>
          <w:szCs w:val="22"/>
        </w:rPr>
        <w:t>Si la tradición se hace por medio de mandatarios o representantes legales, el error de estos invalida la tradición.</w:t>
      </w:r>
    </w:p>
    <w:p w14:paraId="393C054D" w14:textId="748FF132" w:rsidR="00CA0DC1" w:rsidRPr="00606048" w:rsidRDefault="00CA0DC1" w:rsidP="005955AC">
      <w:pPr>
        <w:spacing w:after="0" w:line="240" w:lineRule="auto"/>
        <w:contextualSpacing/>
        <w:rPr>
          <w:rFonts w:ascii="Arial" w:hAnsi="Arial" w:cs="Arial"/>
          <w:color w:val="000000" w:themeColor="text1"/>
        </w:rPr>
      </w:pPr>
    </w:p>
    <w:p w14:paraId="4EA43303" w14:textId="49663C9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0" w:name="749"/>
      <w:r w:rsidRPr="00606048">
        <w:rPr>
          <w:rFonts w:ascii="Arial" w:hAnsi="Arial" w:cs="Arial"/>
          <w:color w:val="000000" w:themeColor="text1"/>
          <w:sz w:val="22"/>
          <w:szCs w:val="22"/>
        </w:rPr>
        <w:t xml:space="preserve">ARTICULO 749. </w:t>
      </w:r>
      <w:bookmarkEnd w:id="820"/>
      <w:r w:rsidRPr="00606048">
        <w:rPr>
          <w:rFonts w:ascii="Arial" w:hAnsi="Arial" w:cs="Arial"/>
          <w:color w:val="000000" w:themeColor="text1"/>
          <w:sz w:val="22"/>
          <w:szCs w:val="22"/>
        </w:rPr>
        <w:t>Si la ley exige solemnidades especiales para la enajenación, no se transfiere el dominio sin ellas.</w:t>
      </w:r>
    </w:p>
    <w:p w14:paraId="0C45E457" w14:textId="15302F36" w:rsidR="00CA0DC1" w:rsidRPr="00606048" w:rsidRDefault="00CA0DC1" w:rsidP="005955AC">
      <w:pPr>
        <w:spacing w:after="0" w:line="240" w:lineRule="auto"/>
        <w:contextualSpacing/>
        <w:rPr>
          <w:rFonts w:ascii="Arial" w:hAnsi="Arial" w:cs="Arial"/>
          <w:color w:val="000000" w:themeColor="text1"/>
        </w:rPr>
      </w:pPr>
    </w:p>
    <w:p w14:paraId="7055A6CF" w14:textId="722E465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1" w:name="750"/>
      <w:r w:rsidRPr="00606048">
        <w:rPr>
          <w:rFonts w:ascii="Arial" w:hAnsi="Arial" w:cs="Arial"/>
          <w:color w:val="000000" w:themeColor="text1"/>
          <w:sz w:val="22"/>
          <w:szCs w:val="22"/>
        </w:rPr>
        <w:t xml:space="preserve">ARTICULO 750. </w:t>
      </w:r>
      <w:bookmarkEnd w:id="821"/>
      <w:r w:rsidRPr="00606048">
        <w:rPr>
          <w:rFonts w:ascii="Arial" w:hAnsi="Arial" w:cs="Arial"/>
          <w:color w:val="000000" w:themeColor="text1"/>
          <w:sz w:val="22"/>
          <w:szCs w:val="22"/>
        </w:rPr>
        <w:t>La tradición puede transferir el dominio bajo condición suspensiva o resolutoria, con tal que se exprese.</w:t>
      </w:r>
    </w:p>
    <w:p w14:paraId="65C36CC2"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20ED3ECC" w14:textId="0B08A5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Verificada la entrega por el vendedor, se transfiere el dominio de la cosa vendida, aunque no se haya pagado el precio, a menos que el vendedor se haya reservado el dominio hasta el pago, o hasta el cumplimiento de una condición.</w:t>
      </w:r>
    </w:p>
    <w:p w14:paraId="488EEBA7" w14:textId="15CD1FEA" w:rsidR="00CA0DC1" w:rsidRPr="00606048" w:rsidRDefault="00CA0DC1" w:rsidP="005955AC">
      <w:pPr>
        <w:spacing w:after="0" w:line="240" w:lineRule="auto"/>
        <w:contextualSpacing/>
        <w:rPr>
          <w:rFonts w:ascii="Arial" w:hAnsi="Arial" w:cs="Arial"/>
          <w:color w:val="000000" w:themeColor="text1"/>
        </w:rPr>
      </w:pPr>
    </w:p>
    <w:p w14:paraId="2DF353D0" w14:textId="7C8337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2" w:name="751"/>
      <w:r w:rsidRPr="00606048">
        <w:rPr>
          <w:rFonts w:ascii="Arial" w:hAnsi="Arial" w:cs="Arial"/>
          <w:color w:val="000000" w:themeColor="text1"/>
          <w:sz w:val="22"/>
          <w:szCs w:val="22"/>
        </w:rPr>
        <w:t xml:space="preserve">ARTICULO 751. </w:t>
      </w:r>
      <w:bookmarkEnd w:id="822"/>
      <w:r w:rsidRPr="00606048">
        <w:rPr>
          <w:rFonts w:ascii="Arial" w:hAnsi="Arial" w:cs="Arial"/>
          <w:color w:val="000000" w:themeColor="text1"/>
          <w:sz w:val="22"/>
          <w:szCs w:val="22"/>
        </w:rPr>
        <w:t>Se puede pedir la tradición de todo aquello que se deba, desde que no haya plazo pendiente para su pago; salvo que intervenga decreto judicial en contrario.</w:t>
      </w:r>
    </w:p>
    <w:p w14:paraId="6AE32CD9" w14:textId="51250F69" w:rsidR="00CA0DC1" w:rsidRPr="00606048" w:rsidRDefault="00CA0DC1" w:rsidP="005955AC">
      <w:pPr>
        <w:spacing w:after="0" w:line="240" w:lineRule="auto"/>
        <w:contextualSpacing/>
        <w:rPr>
          <w:rFonts w:ascii="Arial" w:hAnsi="Arial" w:cs="Arial"/>
          <w:color w:val="000000" w:themeColor="text1"/>
        </w:rPr>
      </w:pPr>
    </w:p>
    <w:p w14:paraId="283C7C51" w14:textId="510312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3" w:name="752"/>
      <w:r w:rsidRPr="00606048">
        <w:rPr>
          <w:rFonts w:ascii="Arial" w:hAnsi="Arial" w:cs="Arial"/>
          <w:color w:val="000000" w:themeColor="text1"/>
          <w:sz w:val="22"/>
          <w:szCs w:val="22"/>
        </w:rPr>
        <w:t xml:space="preserve">ARTICULO 752. </w:t>
      </w:r>
      <w:bookmarkEnd w:id="823"/>
      <w:r w:rsidRPr="00606048">
        <w:rPr>
          <w:rFonts w:ascii="Arial" w:hAnsi="Arial" w:cs="Arial"/>
          <w:color w:val="000000" w:themeColor="text1"/>
          <w:sz w:val="22"/>
          <w:szCs w:val="22"/>
        </w:rPr>
        <w:t xml:space="preserve">Si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no es el verdadero dueño de la cosa que se entrega por él o a su nombre, no se adquieren por medio de la tradición otros derechos que los transmisibles del mismo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sobre la cosa entregada.</w:t>
      </w:r>
    </w:p>
    <w:p w14:paraId="151A5738"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379F017" w14:textId="1B1F26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si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adquiere después el dominio, se entenderá haberse este transferido desde el momento de la tradición.</w:t>
      </w:r>
    </w:p>
    <w:p w14:paraId="67FC72D4" w14:textId="794E15A4" w:rsidR="00CA0DC1" w:rsidRPr="00606048" w:rsidRDefault="00CA0DC1" w:rsidP="005955AC">
      <w:pPr>
        <w:spacing w:after="0" w:line="240" w:lineRule="auto"/>
        <w:contextualSpacing/>
        <w:rPr>
          <w:rFonts w:ascii="Arial" w:hAnsi="Arial" w:cs="Arial"/>
          <w:color w:val="000000" w:themeColor="text1"/>
        </w:rPr>
      </w:pPr>
    </w:p>
    <w:p w14:paraId="5ACE0C00" w14:textId="7DF8AD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4" w:name="753"/>
      <w:r w:rsidRPr="00606048">
        <w:rPr>
          <w:rFonts w:ascii="Arial" w:hAnsi="Arial" w:cs="Arial"/>
          <w:color w:val="000000" w:themeColor="text1"/>
          <w:sz w:val="22"/>
          <w:szCs w:val="22"/>
        </w:rPr>
        <w:t xml:space="preserve">ARTICULO 753. </w:t>
      </w:r>
      <w:bookmarkEnd w:id="824"/>
      <w:r w:rsidRPr="00606048">
        <w:rPr>
          <w:rFonts w:ascii="Arial" w:hAnsi="Arial" w:cs="Arial"/>
          <w:color w:val="000000" w:themeColor="text1"/>
          <w:sz w:val="22"/>
          <w:szCs w:val="22"/>
        </w:rPr>
        <w:t xml:space="preserve">La tradición da al adquirente, en los casos y del modo que las leyes señalan, el derecho de ganar por la prescripción el dominio de que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carecía, aunque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no haya tenido ese derecho.</w:t>
      </w:r>
    </w:p>
    <w:p w14:paraId="012BA853"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2DAF45CD" w14:textId="6EEFA2D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25" w:name="Nivel077"/>
      <w:r w:rsidRPr="660AA3BA">
        <w:rPr>
          <w:rFonts w:ascii="Arial" w:hAnsi="Arial" w:cs="Arial"/>
          <w:b/>
          <w:bCs/>
          <w:color w:val="000000" w:themeColor="text1"/>
          <w:sz w:val="22"/>
          <w:szCs w:val="22"/>
        </w:rPr>
        <w:t>CAPITULO II</w:t>
      </w:r>
      <w:bookmarkEnd w:id="825"/>
    </w:p>
    <w:p w14:paraId="0903E166"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8158F3B"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TRADICION DE LAS COSAS CORPORALES MUEBLES</w:t>
      </w:r>
    </w:p>
    <w:p w14:paraId="2E24A865" w14:textId="43A13947" w:rsidR="00CA0DC1" w:rsidRPr="00606048" w:rsidRDefault="00CA0DC1" w:rsidP="005955AC">
      <w:pPr>
        <w:spacing w:after="0" w:line="240" w:lineRule="auto"/>
        <w:contextualSpacing/>
        <w:rPr>
          <w:rFonts w:ascii="Arial" w:hAnsi="Arial" w:cs="Arial"/>
          <w:color w:val="000000" w:themeColor="text1"/>
        </w:rPr>
      </w:pPr>
    </w:p>
    <w:p w14:paraId="4F5CFBFD" w14:textId="482652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6" w:name="754"/>
      <w:r w:rsidRPr="00606048">
        <w:rPr>
          <w:rFonts w:ascii="Arial" w:hAnsi="Arial" w:cs="Arial"/>
          <w:color w:val="000000" w:themeColor="text1"/>
          <w:sz w:val="22"/>
          <w:szCs w:val="22"/>
        </w:rPr>
        <w:t xml:space="preserve">ARTICULO 754. </w:t>
      </w:r>
      <w:bookmarkEnd w:id="826"/>
      <w:r w:rsidRPr="00606048">
        <w:rPr>
          <w:rFonts w:ascii="Arial" w:hAnsi="Arial" w:cs="Arial"/>
          <w:color w:val="000000" w:themeColor="text1"/>
          <w:sz w:val="22"/>
          <w:szCs w:val="22"/>
        </w:rPr>
        <w:t>La tradición de una cosa corporal mueble deberá hacerse significando una de las partes a la otra que le transfiere el dominio, y figurando esta transferencia por uno de los medios siguientes:</w:t>
      </w:r>
    </w:p>
    <w:p w14:paraId="0F0C6426"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D3BF5D2" w14:textId="24348C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Permitiéndole la aprehensión material de una cosa presente.</w:t>
      </w:r>
    </w:p>
    <w:p w14:paraId="3D518C67"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40525C1F" w14:textId="696AB2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Mostrándosela.</w:t>
      </w:r>
    </w:p>
    <w:p w14:paraId="752E7FCB"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32A4DB24" w14:textId="7C8429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Entregándole las llaves del granero, almacén, cofre o lugar cualquiera en que esté guardada la cosa.</w:t>
      </w:r>
    </w:p>
    <w:p w14:paraId="7E13009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7977D1A9" w14:textId="13E973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Encargándose el uno de poner la cosa a disposición del otro en el lugar convenido.</w:t>
      </w:r>
    </w:p>
    <w:p w14:paraId="32A97F6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4B33B95" w14:textId="3A0A27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Por la venta, donación u otro título de enajenación conferido al que tiene la cosa mueble como usufructuario, arrendatario, comodatario, depositario o a cualquier otro título no traslaticio de dominio; y recíprocamente por el mero contrato en que el dueño se constituye usufructuario, comodatario, arrendatario, etc.</w:t>
      </w:r>
    </w:p>
    <w:p w14:paraId="6B0167EB" w14:textId="2B88FB31" w:rsidR="00CA0DC1" w:rsidRPr="00606048" w:rsidRDefault="00CA0DC1" w:rsidP="005955AC">
      <w:pPr>
        <w:spacing w:after="0" w:line="240" w:lineRule="auto"/>
        <w:contextualSpacing/>
        <w:rPr>
          <w:rFonts w:ascii="Arial" w:hAnsi="Arial" w:cs="Arial"/>
          <w:color w:val="000000" w:themeColor="text1"/>
        </w:rPr>
      </w:pPr>
    </w:p>
    <w:p w14:paraId="2FFC8354" w14:textId="01383B3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7" w:name="755"/>
      <w:r w:rsidRPr="00606048">
        <w:rPr>
          <w:rFonts w:ascii="Arial" w:hAnsi="Arial" w:cs="Arial"/>
          <w:color w:val="000000" w:themeColor="text1"/>
          <w:sz w:val="22"/>
          <w:szCs w:val="22"/>
        </w:rPr>
        <w:t xml:space="preserve">ARTICULO 755. </w:t>
      </w:r>
      <w:bookmarkEnd w:id="827"/>
      <w:r w:rsidRPr="00606048">
        <w:rPr>
          <w:rFonts w:ascii="Arial" w:hAnsi="Arial" w:cs="Arial"/>
          <w:color w:val="000000" w:themeColor="text1"/>
          <w:sz w:val="22"/>
          <w:szCs w:val="22"/>
        </w:rPr>
        <w:t>Cuando con permiso del dueño de un predio se toman en él piedras, frutos pendientes u otras cosas que forman parte del predio, la tradición se verifica en el momento de la separación de estos objetos.</w:t>
      </w:r>
    </w:p>
    <w:p w14:paraId="05470928" w14:textId="411954C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Aquel a quien se debieren los frutos de una sementera, viña o plantío, podrá entrar a cogerlos, fijándose el día y hora, de común acuerdo con el dueño.</w:t>
      </w:r>
    </w:p>
    <w:p w14:paraId="03D719B0"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1136FCA1" w14:textId="1EAA8CE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28" w:name="Nivel078"/>
      <w:r w:rsidRPr="660AA3BA">
        <w:rPr>
          <w:rFonts w:ascii="Arial" w:hAnsi="Arial" w:cs="Arial"/>
          <w:b/>
          <w:bCs/>
          <w:color w:val="000000" w:themeColor="text1"/>
          <w:sz w:val="22"/>
          <w:szCs w:val="22"/>
        </w:rPr>
        <w:t>CAPITULO III</w:t>
      </w:r>
      <w:bookmarkEnd w:id="828"/>
    </w:p>
    <w:p w14:paraId="6C5A8667"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5866FB4"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OTRAS ESPECIES DE TRADICION</w:t>
      </w:r>
    </w:p>
    <w:p w14:paraId="1177FD3F" w14:textId="2B294470" w:rsidR="00CA0DC1" w:rsidRPr="00606048" w:rsidRDefault="00CA0DC1" w:rsidP="005955AC">
      <w:pPr>
        <w:spacing w:after="0" w:line="240" w:lineRule="auto"/>
        <w:contextualSpacing/>
        <w:rPr>
          <w:rFonts w:ascii="Arial" w:hAnsi="Arial" w:cs="Arial"/>
          <w:color w:val="000000" w:themeColor="text1"/>
        </w:rPr>
      </w:pPr>
    </w:p>
    <w:p w14:paraId="433B1DD9" w14:textId="654570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29" w:name="756"/>
      <w:r w:rsidRPr="00606048">
        <w:rPr>
          <w:rFonts w:ascii="Arial" w:hAnsi="Arial" w:cs="Arial"/>
          <w:color w:val="000000" w:themeColor="text1"/>
          <w:sz w:val="22"/>
          <w:szCs w:val="22"/>
        </w:rPr>
        <w:t xml:space="preserve">ARTICULO 756. </w:t>
      </w:r>
      <w:bookmarkEnd w:id="829"/>
      <w:r w:rsidRPr="00606048">
        <w:rPr>
          <w:rFonts w:ascii="Arial" w:hAnsi="Arial" w:cs="Arial"/>
          <w:color w:val="000000" w:themeColor="text1"/>
          <w:sz w:val="22"/>
          <w:szCs w:val="22"/>
        </w:rPr>
        <w:t>Se efectuará la tradición del dominio de los bienes raíces por la inscripción del título en la oficina de registro de instrumentos públicos.</w:t>
      </w:r>
    </w:p>
    <w:p w14:paraId="4EC39D6A"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4DF4DE01" w14:textId="70C4F3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 la misma manera se efectuará la tradición de los derechos de usufructo o de uso, constituidos en bienes raíces, y de los de habitación o hipoteca.</w:t>
      </w:r>
    </w:p>
    <w:p w14:paraId="45F5B3D7" w14:textId="6933515B" w:rsidR="00CA0DC1" w:rsidRPr="00606048" w:rsidRDefault="00CA0DC1" w:rsidP="005955AC">
      <w:pPr>
        <w:spacing w:after="0" w:line="240" w:lineRule="auto"/>
        <w:contextualSpacing/>
        <w:rPr>
          <w:rFonts w:ascii="Arial" w:hAnsi="Arial" w:cs="Arial"/>
          <w:color w:val="000000" w:themeColor="text1"/>
        </w:rPr>
      </w:pPr>
    </w:p>
    <w:p w14:paraId="7E011306" w14:textId="2EA25E4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0" w:name="757"/>
      <w:r w:rsidRPr="00606048">
        <w:rPr>
          <w:rFonts w:ascii="Arial" w:hAnsi="Arial" w:cs="Arial"/>
          <w:color w:val="000000" w:themeColor="text1"/>
          <w:sz w:val="22"/>
          <w:szCs w:val="22"/>
        </w:rPr>
        <w:t xml:space="preserve">ARTICULO 757. </w:t>
      </w:r>
      <w:bookmarkEnd w:id="830"/>
      <w:r w:rsidRPr="00606048">
        <w:rPr>
          <w:rFonts w:ascii="Arial" w:hAnsi="Arial" w:cs="Arial"/>
          <w:color w:val="000000" w:themeColor="text1"/>
          <w:sz w:val="22"/>
          <w:szCs w:val="22"/>
        </w:rPr>
        <w:t>En el momento de deferirse la herencia la posesión de ella se confiere por ministerio de la ley al heredero; pero esta posesión legal no lo habilita para disponer en manera alguna de un inmueble, mientras no preceda:</w:t>
      </w:r>
    </w:p>
    <w:p w14:paraId="1E143774"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0A43B7CE" w14:textId="417AC63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decreto judicial que da la posesión efectiva, y</w:t>
      </w:r>
    </w:p>
    <w:p w14:paraId="03AF60C7" w14:textId="77777777" w:rsidR="002D2397" w:rsidRPr="00606048" w:rsidRDefault="002D2397" w:rsidP="005955AC">
      <w:pPr>
        <w:pStyle w:val="NormalWeb"/>
        <w:spacing w:before="0" w:beforeAutospacing="0" w:after="0" w:afterAutospacing="0"/>
        <w:contextualSpacing/>
        <w:jc w:val="both"/>
        <w:rPr>
          <w:rFonts w:ascii="Arial" w:hAnsi="Arial" w:cs="Arial"/>
          <w:color w:val="000000" w:themeColor="text1"/>
          <w:sz w:val="22"/>
          <w:szCs w:val="22"/>
        </w:rPr>
      </w:pPr>
    </w:p>
    <w:p w14:paraId="62EF1F98" w14:textId="08A02B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registro del mismo decreto judicial y de los títulos que confieran el dominio.</w:t>
      </w:r>
    </w:p>
    <w:p w14:paraId="3726A30C" w14:textId="095E9FF2" w:rsidR="00CA0DC1" w:rsidRPr="00606048" w:rsidRDefault="00CA0DC1" w:rsidP="005955AC">
      <w:pPr>
        <w:spacing w:after="0" w:line="240" w:lineRule="auto"/>
        <w:contextualSpacing/>
        <w:rPr>
          <w:rFonts w:ascii="Arial" w:hAnsi="Arial" w:cs="Arial"/>
          <w:color w:val="000000" w:themeColor="text1"/>
        </w:rPr>
      </w:pPr>
    </w:p>
    <w:p w14:paraId="6049CD3D" w14:textId="73A3F6A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1" w:name="758"/>
      <w:r w:rsidRPr="00606048">
        <w:rPr>
          <w:rFonts w:ascii="Arial" w:hAnsi="Arial" w:cs="Arial"/>
          <w:color w:val="000000" w:themeColor="text1"/>
          <w:sz w:val="22"/>
          <w:szCs w:val="22"/>
        </w:rPr>
        <w:t xml:space="preserve">ARTICULO 758. </w:t>
      </w:r>
      <w:bookmarkEnd w:id="831"/>
      <w:r w:rsidRPr="00606048">
        <w:rPr>
          <w:rFonts w:ascii="Arial" w:hAnsi="Arial" w:cs="Arial"/>
          <w:color w:val="000000" w:themeColor="text1"/>
          <w:sz w:val="22"/>
          <w:szCs w:val="22"/>
        </w:rPr>
        <w:t>Siempre que por una sentencia ejecutoriada se reconociere como adquirido por prescripción el dominio o cualquier otro de los derechos mencionados en los precedentes artículos de este capítulo, servirá de título esta sentencia, después de su registro en la oficina u oficinas respectivas.</w:t>
      </w:r>
    </w:p>
    <w:p w14:paraId="0A537AC0" w14:textId="0E2AAF87" w:rsidR="00CA0DC1" w:rsidRPr="00606048" w:rsidRDefault="00CA0DC1" w:rsidP="005955AC">
      <w:pPr>
        <w:spacing w:after="0" w:line="240" w:lineRule="auto"/>
        <w:contextualSpacing/>
        <w:rPr>
          <w:rFonts w:ascii="Arial" w:hAnsi="Arial" w:cs="Arial"/>
          <w:color w:val="000000" w:themeColor="text1"/>
        </w:rPr>
      </w:pPr>
    </w:p>
    <w:p w14:paraId="3F98C635" w14:textId="7439A1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2" w:name="759"/>
      <w:r w:rsidRPr="00606048">
        <w:rPr>
          <w:rFonts w:ascii="Arial" w:hAnsi="Arial" w:cs="Arial"/>
          <w:color w:val="000000" w:themeColor="text1"/>
          <w:sz w:val="22"/>
          <w:szCs w:val="22"/>
        </w:rPr>
        <w:lastRenderedPageBreak/>
        <w:t xml:space="preserve">ARTICULO 759. </w:t>
      </w:r>
      <w:bookmarkEnd w:id="832"/>
      <w:r w:rsidRPr="00606048">
        <w:rPr>
          <w:rFonts w:ascii="Arial" w:hAnsi="Arial" w:cs="Arial"/>
          <w:color w:val="000000" w:themeColor="text1"/>
          <w:sz w:val="22"/>
          <w:szCs w:val="22"/>
        </w:rPr>
        <w:t xml:space="preserve">Los títulos traslaticios de dominio que deben </w:t>
      </w:r>
      <w:proofErr w:type="gramStart"/>
      <w:r w:rsidRPr="00606048">
        <w:rPr>
          <w:rFonts w:ascii="Arial" w:hAnsi="Arial" w:cs="Arial"/>
          <w:color w:val="000000" w:themeColor="text1"/>
          <w:sz w:val="22"/>
          <w:szCs w:val="22"/>
        </w:rPr>
        <w:t>registrarse,</w:t>
      </w:r>
      <w:proofErr w:type="gramEnd"/>
      <w:r w:rsidRPr="00606048">
        <w:rPr>
          <w:rFonts w:ascii="Arial" w:hAnsi="Arial" w:cs="Arial"/>
          <w:color w:val="000000" w:themeColor="text1"/>
          <w:sz w:val="22"/>
          <w:szCs w:val="22"/>
        </w:rPr>
        <w:t xml:space="preserve"> no darán o transferirán la posesión efectiva del respectivo derecho mientras no se haya verificado el registro en los términos que se dispone en el título del registro de instrumentos públicos.</w:t>
      </w:r>
    </w:p>
    <w:p w14:paraId="14A9656F" w14:textId="77777777" w:rsidR="00D27F99" w:rsidRPr="00606048" w:rsidRDefault="00D27F99" w:rsidP="005955AC">
      <w:pPr>
        <w:spacing w:after="0" w:line="240" w:lineRule="auto"/>
        <w:contextualSpacing/>
        <w:rPr>
          <w:rFonts w:ascii="Arial" w:hAnsi="Arial" w:cs="Arial"/>
          <w:color w:val="000000" w:themeColor="text1"/>
        </w:rPr>
      </w:pPr>
    </w:p>
    <w:p w14:paraId="5BBA0ED6" w14:textId="61F6C1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3" w:name="760"/>
      <w:r w:rsidRPr="00606048">
        <w:rPr>
          <w:rFonts w:ascii="Arial" w:hAnsi="Arial" w:cs="Arial"/>
          <w:color w:val="000000" w:themeColor="text1"/>
          <w:sz w:val="22"/>
          <w:szCs w:val="22"/>
        </w:rPr>
        <w:t xml:space="preserve">ARTICULO 760. </w:t>
      </w:r>
      <w:bookmarkEnd w:id="833"/>
      <w:r w:rsidRPr="00606048">
        <w:rPr>
          <w:rFonts w:ascii="Arial" w:hAnsi="Arial" w:cs="Arial"/>
          <w:color w:val="000000" w:themeColor="text1"/>
          <w:sz w:val="22"/>
          <w:szCs w:val="22"/>
        </w:rPr>
        <w:t xml:space="preserve">La tradición de un derecho de servidumbre se efectuará por escritura pública, debidamente registrada, en que el </w:t>
      </w:r>
      <w:proofErr w:type="spellStart"/>
      <w:r w:rsidRPr="00606048">
        <w:rPr>
          <w:rFonts w:ascii="Arial" w:hAnsi="Arial" w:cs="Arial"/>
          <w:color w:val="000000" w:themeColor="text1"/>
          <w:sz w:val="22"/>
          <w:szCs w:val="22"/>
        </w:rPr>
        <w:t>tradente</w:t>
      </w:r>
      <w:proofErr w:type="spellEnd"/>
      <w:r w:rsidRPr="00606048">
        <w:rPr>
          <w:rFonts w:ascii="Arial" w:hAnsi="Arial" w:cs="Arial"/>
          <w:color w:val="000000" w:themeColor="text1"/>
          <w:sz w:val="22"/>
          <w:szCs w:val="22"/>
        </w:rPr>
        <w:t xml:space="preserve"> exprese constituirlo y el adquirente aceptarlo; podrá esta escritura ser la misma del acto o contrato principal a que acceda el de la constitución de la servidumbre.</w:t>
      </w:r>
    </w:p>
    <w:p w14:paraId="0BD82075" w14:textId="75361ECB" w:rsidR="00CA0DC1" w:rsidRPr="00606048" w:rsidRDefault="00CA0DC1" w:rsidP="005955AC">
      <w:pPr>
        <w:spacing w:after="0" w:line="240" w:lineRule="auto"/>
        <w:contextualSpacing/>
        <w:rPr>
          <w:rFonts w:ascii="Arial" w:hAnsi="Arial" w:cs="Arial"/>
          <w:color w:val="000000" w:themeColor="text1"/>
        </w:rPr>
      </w:pPr>
    </w:p>
    <w:p w14:paraId="7D61CD84" w14:textId="52770A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4" w:name="761"/>
      <w:r w:rsidRPr="00606048">
        <w:rPr>
          <w:rFonts w:ascii="Arial" w:hAnsi="Arial" w:cs="Arial"/>
          <w:color w:val="000000" w:themeColor="text1"/>
          <w:sz w:val="22"/>
          <w:szCs w:val="22"/>
        </w:rPr>
        <w:t xml:space="preserve">ARTICULO 761. </w:t>
      </w:r>
      <w:bookmarkEnd w:id="834"/>
      <w:r w:rsidRPr="00606048">
        <w:rPr>
          <w:rFonts w:ascii="Arial" w:hAnsi="Arial" w:cs="Arial"/>
          <w:color w:val="000000" w:themeColor="text1"/>
          <w:sz w:val="22"/>
          <w:szCs w:val="22"/>
        </w:rPr>
        <w:t xml:space="preserve">La tradición de los derechos personales que un individuo cede a </w:t>
      </w:r>
      <w:proofErr w:type="gramStart"/>
      <w:r w:rsidRPr="00606048">
        <w:rPr>
          <w:rFonts w:ascii="Arial" w:hAnsi="Arial" w:cs="Arial"/>
          <w:color w:val="000000" w:themeColor="text1"/>
          <w:sz w:val="22"/>
          <w:szCs w:val="22"/>
        </w:rPr>
        <w:t>otro,</w:t>
      </w:r>
      <w:proofErr w:type="gramEnd"/>
      <w:r w:rsidRPr="00606048">
        <w:rPr>
          <w:rFonts w:ascii="Arial" w:hAnsi="Arial" w:cs="Arial"/>
          <w:color w:val="000000" w:themeColor="text1"/>
          <w:sz w:val="22"/>
          <w:szCs w:val="22"/>
        </w:rPr>
        <w:t xml:space="preserve"> se verifica por la entrega del título, hecha por el cedente al cesionario.</w:t>
      </w:r>
    </w:p>
    <w:p w14:paraId="27DC938D" w14:textId="77777777" w:rsidR="001D4139" w:rsidRPr="00606048" w:rsidRDefault="001D4139" w:rsidP="005955AC">
      <w:pPr>
        <w:pStyle w:val="centrado"/>
        <w:spacing w:before="0" w:beforeAutospacing="0" w:after="0" w:afterAutospacing="0"/>
        <w:contextualSpacing/>
        <w:jc w:val="center"/>
        <w:rPr>
          <w:rFonts w:ascii="Arial" w:hAnsi="Arial" w:cs="Arial"/>
          <w:color w:val="000000" w:themeColor="text1"/>
          <w:sz w:val="22"/>
          <w:szCs w:val="22"/>
        </w:rPr>
      </w:pPr>
      <w:bookmarkStart w:id="835" w:name="Nivel079"/>
    </w:p>
    <w:p w14:paraId="2C1636D1" w14:textId="634C3AD4"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VII</w:t>
      </w:r>
      <w:bookmarkEnd w:id="835"/>
    </w:p>
    <w:p w14:paraId="51D8E312"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B41BF1F" w14:textId="509F412A" w:rsidR="00CA0DC1" w:rsidRPr="00606048" w:rsidRDefault="00CA0DC1" w:rsidP="660AA3BA">
      <w:pPr>
        <w:pStyle w:val="centrado"/>
        <w:spacing w:before="0" w:beforeAutospacing="0" w:after="0" w:afterAutospacing="0"/>
        <w:contextualSpacing/>
        <w:jc w:val="center"/>
        <w:rPr>
          <w:rStyle w:val="baj"/>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 POSESION</w:t>
      </w:r>
    </w:p>
    <w:p w14:paraId="01DA0A57"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44E083D" w14:textId="01D9B5E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36" w:name="Nivel080"/>
      <w:r w:rsidRPr="660AA3BA">
        <w:rPr>
          <w:rFonts w:ascii="Arial" w:hAnsi="Arial" w:cs="Arial"/>
          <w:b/>
          <w:bCs/>
          <w:color w:val="000000" w:themeColor="text1"/>
          <w:sz w:val="22"/>
          <w:szCs w:val="22"/>
        </w:rPr>
        <w:t>CAPITULO I</w:t>
      </w:r>
      <w:bookmarkEnd w:id="836"/>
    </w:p>
    <w:p w14:paraId="29B7F28C"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09EEF4A" w14:textId="46760E86"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 LA POSESION Y SUS DIFERENTES CALIDADES</w:t>
      </w:r>
    </w:p>
    <w:p w14:paraId="7C4ECFA2" w14:textId="38484F67" w:rsidR="00CA0DC1" w:rsidRPr="00606048" w:rsidRDefault="00CA0DC1" w:rsidP="005955AC">
      <w:pPr>
        <w:spacing w:after="0" w:line="240" w:lineRule="auto"/>
        <w:contextualSpacing/>
        <w:rPr>
          <w:rFonts w:ascii="Arial" w:hAnsi="Arial" w:cs="Arial"/>
          <w:color w:val="000000" w:themeColor="text1"/>
        </w:rPr>
      </w:pPr>
    </w:p>
    <w:p w14:paraId="76806D50" w14:textId="260819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7" w:name="762"/>
      <w:r w:rsidRPr="00606048">
        <w:rPr>
          <w:rFonts w:ascii="Arial" w:hAnsi="Arial" w:cs="Arial"/>
          <w:color w:val="000000" w:themeColor="text1"/>
          <w:sz w:val="22"/>
          <w:szCs w:val="22"/>
        </w:rPr>
        <w:t xml:space="preserve">ARTICULO 762. </w:t>
      </w:r>
      <w:bookmarkEnd w:id="837"/>
      <w:r w:rsidRPr="00606048">
        <w:rPr>
          <w:rFonts w:ascii="Arial" w:hAnsi="Arial" w:cs="Arial"/>
          <w:color w:val="000000" w:themeColor="text1"/>
          <w:sz w:val="22"/>
          <w:szCs w:val="22"/>
        </w:rPr>
        <w:t>La posesión es la tenencia de una cosa determinada con ánimo de señor o dueño, sea que el dueño o el que se da por tal, tenga la cosa por sí mismo, o por otra persona que la tenga en lugar y a nombre de él.</w:t>
      </w:r>
    </w:p>
    <w:p w14:paraId="145C36A2"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7EE92D2" w14:textId="63B43B8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poseedor es reputado dueño, mientras otra persona no justifique serlo.</w:t>
      </w:r>
    </w:p>
    <w:p w14:paraId="29131B42" w14:textId="77777777" w:rsidR="00D27F99" w:rsidRPr="00606048" w:rsidRDefault="00D27F99" w:rsidP="005955AC">
      <w:pPr>
        <w:spacing w:after="0" w:line="240" w:lineRule="auto"/>
        <w:contextualSpacing/>
        <w:rPr>
          <w:rFonts w:ascii="Arial" w:hAnsi="Arial" w:cs="Arial"/>
          <w:color w:val="000000" w:themeColor="text1"/>
        </w:rPr>
      </w:pPr>
    </w:p>
    <w:p w14:paraId="460FD3A1" w14:textId="1FBE44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8" w:name="763"/>
      <w:r w:rsidRPr="00606048">
        <w:rPr>
          <w:rFonts w:ascii="Arial" w:hAnsi="Arial" w:cs="Arial"/>
          <w:color w:val="000000" w:themeColor="text1"/>
          <w:sz w:val="22"/>
          <w:szCs w:val="22"/>
        </w:rPr>
        <w:t xml:space="preserve">ARTICULO 763. </w:t>
      </w:r>
      <w:bookmarkEnd w:id="838"/>
      <w:r w:rsidRPr="00606048">
        <w:rPr>
          <w:rFonts w:ascii="Arial" w:hAnsi="Arial" w:cs="Arial"/>
          <w:color w:val="000000" w:themeColor="text1"/>
          <w:sz w:val="22"/>
          <w:szCs w:val="22"/>
        </w:rPr>
        <w:t>Se puede poseer una cosa por varios títulos.</w:t>
      </w:r>
    </w:p>
    <w:p w14:paraId="6836B0AF" w14:textId="4E27B0BE" w:rsidR="00CA0DC1" w:rsidRPr="00606048" w:rsidRDefault="00CA0DC1" w:rsidP="005955AC">
      <w:pPr>
        <w:spacing w:after="0" w:line="240" w:lineRule="auto"/>
        <w:contextualSpacing/>
        <w:rPr>
          <w:rFonts w:ascii="Arial" w:hAnsi="Arial" w:cs="Arial"/>
          <w:color w:val="000000" w:themeColor="text1"/>
        </w:rPr>
      </w:pPr>
    </w:p>
    <w:p w14:paraId="15252AAE" w14:textId="6156096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39" w:name="764"/>
      <w:r w:rsidRPr="00606048">
        <w:rPr>
          <w:rFonts w:ascii="Arial" w:hAnsi="Arial" w:cs="Arial"/>
          <w:color w:val="000000" w:themeColor="text1"/>
          <w:sz w:val="22"/>
          <w:szCs w:val="22"/>
        </w:rPr>
        <w:t xml:space="preserve">ARTICULO 764. </w:t>
      </w:r>
      <w:bookmarkEnd w:id="839"/>
      <w:r w:rsidRPr="00606048">
        <w:rPr>
          <w:rFonts w:ascii="Arial" w:hAnsi="Arial" w:cs="Arial"/>
          <w:color w:val="000000" w:themeColor="text1"/>
          <w:sz w:val="22"/>
          <w:szCs w:val="22"/>
        </w:rPr>
        <w:t>La posesión puede ser regular o irregular.</w:t>
      </w:r>
    </w:p>
    <w:p w14:paraId="6DD77CD5"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DE3076A" w14:textId="18C58DA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llama posesión regular la que procede de justo título y ha sido adquirida de buena fe, aunque la buena fe no subsista después de adquirida la posesión.</w:t>
      </w:r>
    </w:p>
    <w:p w14:paraId="51DF7E0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19A03BCF" w14:textId="30A8AC1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puede ser, por consiguiente, poseedor regular y poseedor de mala fe, como viceversa, el poseedor de buena fe puede ser poseedor irregular.</w:t>
      </w:r>
    </w:p>
    <w:p w14:paraId="64688AC5"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32346EC" w14:textId="05F35DF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título es traslaticio de dominio, es también necesaria la tradición.</w:t>
      </w:r>
    </w:p>
    <w:p w14:paraId="3FDBAA12"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B649397" w14:textId="19A090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posesión de una cosa, a ciencia y paciencia del que se obligó a entregarla, hará presumir la tradición, a menos que ésta haya debido efectuarse por la inscripción del título.</w:t>
      </w:r>
    </w:p>
    <w:p w14:paraId="0C7EE91E" w14:textId="69185139" w:rsidR="00CA0DC1" w:rsidRPr="00606048" w:rsidRDefault="00CA0DC1" w:rsidP="005955AC">
      <w:pPr>
        <w:spacing w:after="0" w:line="240" w:lineRule="auto"/>
        <w:contextualSpacing/>
        <w:rPr>
          <w:rFonts w:ascii="Arial" w:hAnsi="Arial" w:cs="Arial"/>
          <w:color w:val="000000" w:themeColor="text1"/>
        </w:rPr>
      </w:pPr>
    </w:p>
    <w:p w14:paraId="7BC1CEAE" w14:textId="3CB3DC1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0" w:name="765"/>
      <w:r w:rsidRPr="00606048">
        <w:rPr>
          <w:rFonts w:ascii="Arial" w:hAnsi="Arial" w:cs="Arial"/>
          <w:color w:val="000000" w:themeColor="text1"/>
          <w:sz w:val="22"/>
          <w:szCs w:val="22"/>
        </w:rPr>
        <w:t xml:space="preserve">ARTICULO 765. </w:t>
      </w:r>
      <w:bookmarkEnd w:id="840"/>
      <w:r w:rsidRPr="00606048">
        <w:rPr>
          <w:rFonts w:ascii="Arial" w:hAnsi="Arial" w:cs="Arial"/>
          <w:color w:val="000000" w:themeColor="text1"/>
          <w:sz w:val="22"/>
          <w:szCs w:val="22"/>
        </w:rPr>
        <w:t>El justo título es constitutivo o traslaticio de dominio. Son constitutivos de dominio la ocupación, la accesión y la prescripción.</w:t>
      </w:r>
    </w:p>
    <w:p w14:paraId="099A6BE2"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522DE8C" w14:textId="64F0EB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traslaticios de dominio los que por su naturaleza sirven para transferirlo, como la venta, la permuta, la donación entre vivos. Pertenecen a esta clase las sentencias de adjudicación en juicios divisorios y los actos legales de partición.</w:t>
      </w:r>
    </w:p>
    <w:p w14:paraId="45354AE9"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5C08C15" w14:textId="042973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sentencias judiciales sobre derechos litigiosos no forman nuevo título para legitimar la posesión.</w:t>
      </w:r>
    </w:p>
    <w:p w14:paraId="785B0596"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6CAD8B2" w14:textId="2887AF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transacciones en cuanto se limitan a reconocer o declarar derechos preexistentes no forman un nuevo título; pero en cuanto transfieren la propiedad de un objeto no disputado constituyen un título nuevo.</w:t>
      </w:r>
    </w:p>
    <w:p w14:paraId="24F903E6" w14:textId="77777777" w:rsidR="00D27F99" w:rsidRPr="00606048" w:rsidRDefault="00D27F99" w:rsidP="005955AC">
      <w:pPr>
        <w:spacing w:after="0" w:line="240" w:lineRule="auto"/>
        <w:contextualSpacing/>
        <w:rPr>
          <w:rFonts w:ascii="Arial" w:hAnsi="Arial" w:cs="Arial"/>
          <w:color w:val="000000" w:themeColor="text1"/>
        </w:rPr>
      </w:pPr>
    </w:p>
    <w:p w14:paraId="3D1D97B6" w14:textId="5B0FE5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1" w:name="766"/>
      <w:r w:rsidRPr="00606048">
        <w:rPr>
          <w:rFonts w:ascii="Arial" w:hAnsi="Arial" w:cs="Arial"/>
          <w:color w:val="000000" w:themeColor="text1"/>
          <w:sz w:val="22"/>
          <w:szCs w:val="22"/>
        </w:rPr>
        <w:t xml:space="preserve">ARTICULO 766. </w:t>
      </w:r>
      <w:bookmarkEnd w:id="841"/>
      <w:r w:rsidRPr="00606048">
        <w:rPr>
          <w:rFonts w:ascii="Arial" w:hAnsi="Arial" w:cs="Arial"/>
          <w:color w:val="000000" w:themeColor="text1"/>
          <w:sz w:val="22"/>
          <w:szCs w:val="22"/>
        </w:rPr>
        <w:t>No es justo título:</w:t>
      </w:r>
    </w:p>
    <w:p w14:paraId="7A3C8520"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351F111" w14:textId="7EDCDD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falsificado, esto es, no otorgado realmente por la persona que se pretende.</w:t>
      </w:r>
    </w:p>
    <w:p w14:paraId="77978177"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999EBBF" w14:textId="7ECC1D9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conferido por una persona en calidad de mandatario o representante legal de otra, sin serlo.</w:t>
      </w:r>
    </w:p>
    <w:p w14:paraId="08AFD79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0F5DEAB" w14:textId="0A4EB62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El que adolece de un vicio de nulidad, como la enajenación, que debiendo ser autorizada por un representante legal o por decreto judicial, no lo ha sido.</w:t>
      </w:r>
    </w:p>
    <w:p w14:paraId="5DC883C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036C2FA0" w14:textId="5CEF27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El meramente putativo, como el del heredero aparente que no es en realidad heredero; el del legatario, cuyo legado ha sido revocado por un acto testamentario posterior, etc.</w:t>
      </w:r>
    </w:p>
    <w:p w14:paraId="1A6009F5" w14:textId="1E1C77B2" w:rsidR="00CA0DC1" w:rsidRPr="00606048" w:rsidRDefault="00CA0DC1" w:rsidP="005955AC">
      <w:pPr>
        <w:spacing w:after="0" w:line="240" w:lineRule="auto"/>
        <w:contextualSpacing/>
        <w:rPr>
          <w:rFonts w:ascii="Arial" w:hAnsi="Arial" w:cs="Arial"/>
          <w:color w:val="000000" w:themeColor="text1"/>
        </w:rPr>
      </w:pPr>
    </w:p>
    <w:p w14:paraId="716ACF06" w14:textId="0BDBBD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2" w:name="767"/>
      <w:r w:rsidRPr="00606048">
        <w:rPr>
          <w:rFonts w:ascii="Arial" w:hAnsi="Arial" w:cs="Arial"/>
          <w:color w:val="000000" w:themeColor="text1"/>
          <w:sz w:val="22"/>
          <w:szCs w:val="22"/>
        </w:rPr>
        <w:t xml:space="preserve">ARTICULO 767. </w:t>
      </w:r>
      <w:bookmarkEnd w:id="842"/>
      <w:r w:rsidRPr="00606048">
        <w:rPr>
          <w:rFonts w:ascii="Arial" w:hAnsi="Arial" w:cs="Arial"/>
          <w:color w:val="000000" w:themeColor="text1"/>
          <w:sz w:val="22"/>
          <w:szCs w:val="22"/>
        </w:rPr>
        <w:t>La validación del título que en su principio fue nulo, efectuada por la ratificación, o por otro medio legal, se retrotrae a la fecha en que fue conferido el título.</w:t>
      </w:r>
    </w:p>
    <w:p w14:paraId="2994FCE9" w14:textId="421982A5" w:rsidR="00CA0DC1" w:rsidRPr="00606048" w:rsidRDefault="00CA0DC1" w:rsidP="005955AC">
      <w:pPr>
        <w:spacing w:after="0" w:line="240" w:lineRule="auto"/>
        <w:contextualSpacing/>
        <w:rPr>
          <w:rFonts w:ascii="Arial" w:hAnsi="Arial" w:cs="Arial"/>
          <w:color w:val="000000" w:themeColor="text1"/>
        </w:rPr>
      </w:pPr>
    </w:p>
    <w:p w14:paraId="64D5F06B" w14:textId="07F215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3" w:name="768"/>
      <w:r w:rsidRPr="00606048">
        <w:rPr>
          <w:rFonts w:ascii="Arial" w:hAnsi="Arial" w:cs="Arial"/>
          <w:color w:val="000000" w:themeColor="text1"/>
          <w:sz w:val="22"/>
          <w:szCs w:val="22"/>
        </w:rPr>
        <w:t xml:space="preserve">ARTICULO 768. </w:t>
      </w:r>
      <w:bookmarkEnd w:id="843"/>
      <w:r w:rsidRPr="00606048">
        <w:rPr>
          <w:rFonts w:ascii="Arial" w:hAnsi="Arial" w:cs="Arial"/>
          <w:color w:val="000000" w:themeColor="text1"/>
          <w:sz w:val="22"/>
          <w:szCs w:val="22"/>
        </w:rPr>
        <w:t>La buena fe es la conciencia de haberse adquirido el dominio de la cosa por medios legítimos exentos de fraudes y de todo otro vicio.</w:t>
      </w:r>
    </w:p>
    <w:p w14:paraId="46FFE82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E751A80" w14:textId="67B5DD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en los títulos traslaticios de dominio, la buena fe supone la persuasión de haberse recibido la cosa de quien tenía la facultad de enajenarla y de no haber habido fraude ni otro vicio en el acto o contrato.</w:t>
      </w:r>
    </w:p>
    <w:p w14:paraId="15F04B17"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D869456" w14:textId="627AA3F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Un justo error en materia de hecho, no se opone a la buena fe.</w:t>
      </w:r>
    </w:p>
    <w:p w14:paraId="4BC1509F"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EF5A08D" w14:textId="7536A0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el error, en materia de derecho, constituye una presunción de mala fe, que no admite prueba en contrario.</w:t>
      </w:r>
    </w:p>
    <w:p w14:paraId="6D9D3983" w14:textId="77777777" w:rsidR="00D27F99" w:rsidRPr="00606048" w:rsidRDefault="00D27F99" w:rsidP="005955AC">
      <w:pPr>
        <w:spacing w:after="0" w:line="240" w:lineRule="auto"/>
        <w:contextualSpacing/>
        <w:rPr>
          <w:rFonts w:ascii="Arial" w:hAnsi="Arial" w:cs="Arial"/>
          <w:color w:val="000000" w:themeColor="text1"/>
        </w:rPr>
      </w:pPr>
    </w:p>
    <w:p w14:paraId="711C7D84" w14:textId="6D3218F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4" w:name="769"/>
      <w:r w:rsidRPr="00606048">
        <w:rPr>
          <w:rFonts w:ascii="Arial" w:hAnsi="Arial" w:cs="Arial"/>
          <w:color w:val="000000" w:themeColor="text1"/>
          <w:sz w:val="22"/>
          <w:szCs w:val="22"/>
        </w:rPr>
        <w:t xml:space="preserve">ARTICULO 769. </w:t>
      </w:r>
      <w:bookmarkEnd w:id="844"/>
      <w:r w:rsidRPr="00606048">
        <w:rPr>
          <w:rFonts w:ascii="Arial" w:hAnsi="Arial" w:cs="Arial"/>
          <w:color w:val="000000" w:themeColor="text1"/>
          <w:sz w:val="22"/>
          <w:szCs w:val="22"/>
        </w:rPr>
        <w:t>La buena fe se presume, excepto en los casos en que la ley establece la presunción contraria.</w:t>
      </w:r>
    </w:p>
    <w:p w14:paraId="0DB7D61A"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D083726" w14:textId="021228E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todos los otros, la mala fe deberá probarse.</w:t>
      </w:r>
    </w:p>
    <w:p w14:paraId="4ABA9D1A" w14:textId="77777777" w:rsidR="00D27F99" w:rsidRPr="00606048" w:rsidRDefault="00D27F99" w:rsidP="005955AC">
      <w:pPr>
        <w:spacing w:after="0" w:line="240" w:lineRule="auto"/>
        <w:contextualSpacing/>
        <w:rPr>
          <w:rFonts w:ascii="Arial" w:hAnsi="Arial" w:cs="Arial"/>
          <w:color w:val="000000" w:themeColor="text1"/>
        </w:rPr>
      </w:pPr>
    </w:p>
    <w:p w14:paraId="7B635103" w14:textId="220F349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5" w:name="770"/>
      <w:r w:rsidRPr="00606048">
        <w:rPr>
          <w:rFonts w:ascii="Arial" w:hAnsi="Arial" w:cs="Arial"/>
          <w:color w:val="000000" w:themeColor="text1"/>
          <w:sz w:val="22"/>
          <w:szCs w:val="22"/>
        </w:rPr>
        <w:t xml:space="preserve">ARTICULO 770. </w:t>
      </w:r>
      <w:bookmarkEnd w:id="845"/>
      <w:r w:rsidRPr="00606048">
        <w:rPr>
          <w:rFonts w:ascii="Arial" w:hAnsi="Arial" w:cs="Arial"/>
          <w:color w:val="000000" w:themeColor="text1"/>
          <w:sz w:val="22"/>
          <w:szCs w:val="22"/>
        </w:rPr>
        <w:t>Posesión irregular es la que carece de uno o más de los requisitos señalados en el artículo </w:t>
      </w:r>
      <w:r w:rsidRPr="00AB21A9">
        <w:rPr>
          <w:rStyle w:val="Hipervnculo"/>
          <w:rFonts w:ascii="Arial" w:hAnsi="Arial" w:cs="Arial"/>
          <w:color w:val="000000" w:themeColor="text1"/>
          <w:sz w:val="22"/>
          <w:szCs w:val="22"/>
          <w:u w:val="none"/>
        </w:rPr>
        <w:t>764</w:t>
      </w:r>
      <w:r w:rsidRPr="00606048">
        <w:rPr>
          <w:rFonts w:ascii="Arial" w:hAnsi="Arial" w:cs="Arial"/>
          <w:color w:val="000000" w:themeColor="text1"/>
          <w:sz w:val="22"/>
          <w:szCs w:val="22"/>
        </w:rPr>
        <w:t>.</w:t>
      </w:r>
    </w:p>
    <w:p w14:paraId="0DEEB1FE" w14:textId="77777777" w:rsidR="00D27F99" w:rsidRPr="00606048" w:rsidRDefault="00D27F99" w:rsidP="005955AC">
      <w:pPr>
        <w:spacing w:after="0" w:line="240" w:lineRule="auto"/>
        <w:contextualSpacing/>
        <w:rPr>
          <w:rFonts w:ascii="Arial" w:hAnsi="Arial" w:cs="Arial"/>
          <w:color w:val="000000" w:themeColor="text1"/>
        </w:rPr>
      </w:pPr>
    </w:p>
    <w:p w14:paraId="74A9C393" w14:textId="06736D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6" w:name="771"/>
      <w:r w:rsidRPr="00606048">
        <w:rPr>
          <w:rFonts w:ascii="Arial" w:hAnsi="Arial" w:cs="Arial"/>
          <w:color w:val="000000" w:themeColor="text1"/>
          <w:sz w:val="22"/>
          <w:szCs w:val="22"/>
        </w:rPr>
        <w:t xml:space="preserve">ARTICULO 771. </w:t>
      </w:r>
      <w:bookmarkEnd w:id="846"/>
      <w:r w:rsidRPr="00606048">
        <w:rPr>
          <w:rFonts w:ascii="Arial" w:hAnsi="Arial" w:cs="Arial"/>
          <w:color w:val="000000" w:themeColor="text1"/>
          <w:sz w:val="22"/>
          <w:szCs w:val="22"/>
        </w:rPr>
        <w:t>Son posesiones viciosas la violenta y la clandestina.</w:t>
      </w:r>
    </w:p>
    <w:p w14:paraId="2FC0D4F1" w14:textId="3DD0655A" w:rsidR="00CA0DC1" w:rsidRPr="00606048" w:rsidRDefault="00CA0DC1" w:rsidP="005955AC">
      <w:pPr>
        <w:spacing w:after="0" w:line="240" w:lineRule="auto"/>
        <w:contextualSpacing/>
        <w:rPr>
          <w:rFonts w:ascii="Arial" w:hAnsi="Arial" w:cs="Arial"/>
          <w:color w:val="000000" w:themeColor="text1"/>
        </w:rPr>
      </w:pPr>
    </w:p>
    <w:p w14:paraId="13B5E2D1" w14:textId="1532E9C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7" w:name="772"/>
      <w:r w:rsidRPr="00606048">
        <w:rPr>
          <w:rFonts w:ascii="Arial" w:hAnsi="Arial" w:cs="Arial"/>
          <w:color w:val="000000" w:themeColor="text1"/>
          <w:sz w:val="22"/>
          <w:szCs w:val="22"/>
        </w:rPr>
        <w:t xml:space="preserve">ARTICULO 772. </w:t>
      </w:r>
      <w:bookmarkEnd w:id="847"/>
      <w:r w:rsidRPr="00606048">
        <w:rPr>
          <w:rFonts w:ascii="Arial" w:hAnsi="Arial" w:cs="Arial"/>
          <w:color w:val="000000" w:themeColor="text1"/>
          <w:sz w:val="22"/>
          <w:szCs w:val="22"/>
        </w:rPr>
        <w:t>Posesión violenta es la que se adquiere por la fuerza.</w:t>
      </w:r>
    </w:p>
    <w:p w14:paraId="671FA541"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3CB276B" w14:textId="018BB1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fuerza puede ser actual o inminente.</w:t>
      </w:r>
    </w:p>
    <w:p w14:paraId="63B41640" w14:textId="7ECD11DF" w:rsidR="00CA0DC1" w:rsidRPr="00606048" w:rsidRDefault="00CA0DC1" w:rsidP="005955AC">
      <w:pPr>
        <w:spacing w:after="0" w:line="240" w:lineRule="auto"/>
        <w:contextualSpacing/>
        <w:rPr>
          <w:rFonts w:ascii="Arial" w:hAnsi="Arial" w:cs="Arial"/>
          <w:color w:val="000000" w:themeColor="text1"/>
        </w:rPr>
      </w:pPr>
    </w:p>
    <w:p w14:paraId="0EC6820D" w14:textId="5D3FFD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8" w:name="773"/>
      <w:r w:rsidRPr="00606048">
        <w:rPr>
          <w:rFonts w:ascii="Arial" w:hAnsi="Arial" w:cs="Arial"/>
          <w:color w:val="000000" w:themeColor="text1"/>
          <w:sz w:val="22"/>
          <w:szCs w:val="22"/>
        </w:rPr>
        <w:t xml:space="preserve">ARTICULO 773. </w:t>
      </w:r>
      <w:bookmarkEnd w:id="848"/>
      <w:r w:rsidRPr="00606048">
        <w:rPr>
          <w:rFonts w:ascii="Arial" w:hAnsi="Arial" w:cs="Arial"/>
          <w:color w:val="000000" w:themeColor="text1"/>
          <w:sz w:val="22"/>
          <w:szCs w:val="22"/>
        </w:rPr>
        <w:t>El que en ausencia del dueño se apodera de la cosa y volviendo el dueño le repele es también poseedor violento.</w:t>
      </w:r>
    </w:p>
    <w:p w14:paraId="7077D64E" w14:textId="1C339299" w:rsidR="00CA0DC1" w:rsidRPr="00606048" w:rsidRDefault="00CA0DC1" w:rsidP="005955AC">
      <w:pPr>
        <w:spacing w:after="0" w:line="240" w:lineRule="auto"/>
        <w:contextualSpacing/>
        <w:rPr>
          <w:rFonts w:ascii="Arial" w:hAnsi="Arial" w:cs="Arial"/>
          <w:color w:val="000000" w:themeColor="text1"/>
        </w:rPr>
      </w:pPr>
    </w:p>
    <w:p w14:paraId="40656745" w14:textId="7AF72D0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49" w:name="774"/>
      <w:r w:rsidRPr="00606048">
        <w:rPr>
          <w:rFonts w:ascii="Arial" w:hAnsi="Arial" w:cs="Arial"/>
          <w:color w:val="000000" w:themeColor="text1"/>
          <w:sz w:val="22"/>
          <w:szCs w:val="22"/>
        </w:rPr>
        <w:lastRenderedPageBreak/>
        <w:t xml:space="preserve">ARTICULO 774. </w:t>
      </w:r>
      <w:bookmarkEnd w:id="849"/>
      <w:r w:rsidRPr="00606048">
        <w:rPr>
          <w:rFonts w:ascii="Arial" w:hAnsi="Arial" w:cs="Arial"/>
          <w:color w:val="000000" w:themeColor="text1"/>
          <w:sz w:val="22"/>
          <w:szCs w:val="22"/>
        </w:rPr>
        <w:t>Existe el vicio de violencia, sea que se haya empleado contra el verdadero dueño de la cosa, o contra el que la poseía sin serlo, o contra el que la tenía en lugar o a nombre de otro.</w:t>
      </w:r>
    </w:p>
    <w:p w14:paraId="41F2A764"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0D37A281" w14:textId="4413AD7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es que la violencia se ejecute por una persona o por sus agentes, y que se ejecute con su consentimiento, o que después de ejecutada se ratifique expresa o tácitamente.</w:t>
      </w:r>
    </w:p>
    <w:p w14:paraId="1A1D934E"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2A61D993" w14:textId="150C76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Posesión clandestina es la que se ejerce ocultándola a los que tienen derecho para oponerse a ella.</w:t>
      </w:r>
    </w:p>
    <w:p w14:paraId="06E4A46A" w14:textId="7BA8E8B4" w:rsidR="00CA0DC1" w:rsidRPr="00606048" w:rsidRDefault="00CA0DC1" w:rsidP="005955AC">
      <w:pPr>
        <w:spacing w:after="0" w:line="240" w:lineRule="auto"/>
        <w:contextualSpacing/>
        <w:rPr>
          <w:rFonts w:ascii="Arial" w:hAnsi="Arial" w:cs="Arial"/>
          <w:color w:val="000000" w:themeColor="text1"/>
        </w:rPr>
      </w:pPr>
    </w:p>
    <w:p w14:paraId="0C8418FA" w14:textId="77885EA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0" w:name="775"/>
      <w:r w:rsidRPr="00606048">
        <w:rPr>
          <w:rFonts w:ascii="Arial" w:hAnsi="Arial" w:cs="Arial"/>
          <w:color w:val="000000" w:themeColor="text1"/>
          <w:sz w:val="22"/>
          <w:szCs w:val="22"/>
        </w:rPr>
        <w:t xml:space="preserve">ARTICULO 775. </w:t>
      </w:r>
      <w:bookmarkEnd w:id="850"/>
      <w:r w:rsidRPr="00606048">
        <w:rPr>
          <w:rFonts w:ascii="Arial" w:hAnsi="Arial" w:cs="Arial"/>
          <w:color w:val="000000" w:themeColor="text1"/>
          <w:sz w:val="22"/>
          <w:szCs w:val="22"/>
        </w:rPr>
        <w:t>Se llama mera tenencia la que se ejerce sobre una cosa, no como dueño, sino en lugar o a nombre del dueño. El acreedor prendario*, el secuestre, el usufructuario, el usuario, el que tiene derecho de habitación, son meros tenedores de la cosa empeñada, secuestrada o cuyo usufructo, uso o habitación les pertenece.</w:t>
      </w:r>
    </w:p>
    <w:p w14:paraId="4C0664A3"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2BEF793" w14:textId="19F44B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dicho se aplica generalmente a todo el que tiene una cosa reconociendo dominio ajeno.</w:t>
      </w:r>
    </w:p>
    <w:p w14:paraId="03B1A8A2" w14:textId="77777777" w:rsidR="00D27F99" w:rsidRPr="00606048" w:rsidRDefault="00D27F99" w:rsidP="005955AC">
      <w:pPr>
        <w:spacing w:after="0" w:line="240" w:lineRule="auto"/>
        <w:contextualSpacing/>
        <w:rPr>
          <w:rFonts w:ascii="Arial" w:hAnsi="Arial" w:cs="Arial"/>
          <w:color w:val="000000" w:themeColor="text1"/>
        </w:rPr>
      </w:pPr>
    </w:p>
    <w:p w14:paraId="435D7ECC" w14:textId="45A434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1" w:name="776"/>
      <w:r w:rsidRPr="00606048">
        <w:rPr>
          <w:rFonts w:ascii="Arial" w:hAnsi="Arial" w:cs="Arial"/>
          <w:color w:val="000000" w:themeColor="text1"/>
          <w:sz w:val="22"/>
          <w:szCs w:val="22"/>
        </w:rPr>
        <w:t xml:space="preserve">ARTICULO 776. </w:t>
      </w:r>
      <w:bookmarkEnd w:id="851"/>
      <w:r w:rsidRPr="00606048">
        <w:rPr>
          <w:rFonts w:ascii="Arial" w:hAnsi="Arial" w:cs="Arial"/>
          <w:color w:val="000000" w:themeColor="text1"/>
          <w:sz w:val="22"/>
          <w:szCs w:val="22"/>
        </w:rPr>
        <w:t>La posesión de las cosas incorporales es susceptible de las mismas calidades y vicios que la posesión de una cosa corporal.</w:t>
      </w:r>
    </w:p>
    <w:p w14:paraId="74D62489" w14:textId="5E202B8E" w:rsidR="00CA0DC1" w:rsidRPr="00606048" w:rsidRDefault="00CA0DC1" w:rsidP="005955AC">
      <w:pPr>
        <w:spacing w:after="0" w:line="240" w:lineRule="auto"/>
        <w:contextualSpacing/>
        <w:rPr>
          <w:rFonts w:ascii="Arial" w:hAnsi="Arial" w:cs="Arial"/>
          <w:color w:val="000000" w:themeColor="text1"/>
        </w:rPr>
      </w:pPr>
    </w:p>
    <w:p w14:paraId="56448019" w14:textId="477F6B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2" w:name="777"/>
      <w:r w:rsidRPr="00606048">
        <w:rPr>
          <w:rFonts w:ascii="Arial" w:hAnsi="Arial" w:cs="Arial"/>
          <w:color w:val="000000" w:themeColor="text1"/>
          <w:sz w:val="22"/>
          <w:szCs w:val="22"/>
        </w:rPr>
        <w:t xml:space="preserve">ARTICULO 777. </w:t>
      </w:r>
      <w:bookmarkEnd w:id="852"/>
      <w:r w:rsidRPr="00606048">
        <w:rPr>
          <w:rFonts w:ascii="Arial" w:hAnsi="Arial" w:cs="Arial"/>
          <w:color w:val="000000" w:themeColor="text1"/>
          <w:sz w:val="22"/>
          <w:szCs w:val="22"/>
        </w:rPr>
        <w:t xml:space="preserve">El simple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 xml:space="preserve"> no muda la mera tenencia en posesión.</w:t>
      </w:r>
    </w:p>
    <w:p w14:paraId="1CF32151" w14:textId="1F11DD7B" w:rsidR="00CA0DC1" w:rsidRPr="00606048" w:rsidRDefault="00CA0DC1" w:rsidP="005955AC">
      <w:pPr>
        <w:spacing w:after="0" w:line="240" w:lineRule="auto"/>
        <w:contextualSpacing/>
        <w:rPr>
          <w:rFonts w:ascii="Arial" w:hAnsi="Arial" w:cs="Arial"/>
          <w:color w:val="000000" w:themeColor="text1"/>
        </w:rPr>
      </w:pPr>
    </w:p>
    <w:p w14:paraId="3651D8EC" w14:textId="7E4E7B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3" w:name="778"/>
      <w:r w:rsidRPr="00606048">
        <w:rPr>
          <w:rFonts w:ascii="Arial" w:hAnsi="Arial" w:cs="Arial"/>
          <w:color w:val="000000" w:themeColor="text1"/>
          <w:sz w:val="22"/>
          <w:szCs w:val="22"/>
        </w:rPr>
        <w:t xml:space="preserve">ARTICULO 778. </w:t>
      </w:r>
      <w:bookmarkEnd w:id="853"/>
      <w:r w:rsidRPr="00606048">
        <w:rPr>
          <w:rFonts w:ascii="Arial" w:hAnsi="Arial" w:cs="Arial"/>
          <w:color w:val="000000" w:themeColor="text1"/>
          <w:sz w:val="22"/>
          <w:szCs w:val="22"/>
        </w:rPr>
        <w:t>Sea que se suceda a título universal o singular, la posesión del sucesor principia en él; a menos que quiera añadir la de su antecesor a la suya; pero en tal caso se la apropia con sus calidades y vicios.</w:t>
      </w:r>
    </w:p>
    <w:p w14:paraId="0FB731E0"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CFBADEC" w14:textId="0B6A7FD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agregarse, en los mismos términos, a la posesión propia la de una serie no interrumpida de antecesores.</w:t>
      </w:r>
    </w:p>
    <w:p w14:paraId="5E4C2EEB" w14:textId="02011EE4" w:rsidR="00CA0DC1" w:rsidRPr="00606048" w:rsidRDefault="00CA0DC1" w:rsidP="005955AC">
      <w:pPr>
        <w:spacing w:after="0" w:line="240" w:lineRule="auto"/>
        <w:contextualSpacing/>
        <w:rPr>
          <w:rFonts w:ascii="Arial" w:hAnsi="Arial" w:cs="Arial"/>
          <w:color w:val="000000" w:themeColor="text1"/>
        </w:rPr>
      </w:pPr>
    </w:p>
    <w:p w14:paraId="2BB0D4B3" w14:textId="23EBB2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4" w:name="779"/>
      <w:r w:rsidRPr="00606048">
        <w:rPr>
          <w:rFonts w:ascii="Arial" w:hAnsi="Arial" w:cs="Arial"/>
          <w:color w:val="000000" w:themeColor="text1"/>
          <w:sz w:val="22"/>
          <w:szCs w:val="22"/>
        </w:rPr>
        <w:t xml:space="preserve">ARTICULO 779. </w:t>
      </w:r>
      <w:bookmarkEnd w:id="854"/>
      <w:r w:rsidRPr="00606048">
        <w:rPr>
          <w:rFonts w:ascii="Arial" w:hAnsi="Arial" w:cs="Arial"/>
          <w:color w:val="000000" w:themeColor="text1"/>
          <w:sz w:val="22"/>
          <w:szCs w:val="22"/>
        </w:rPr>
        <w:t>Cada uno de los partícipes de una cosa que se poseía proindiviso, se entenderá haber poseído exclusivamente la parte que por la división le cupiere, durante todo el tiempo que duró la indivisión.</w:t>
      </w:r>
    </w:p>
    <w:p w14:paraId="4E673AE1"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9DC9D03" w14:textId="62B17F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pues, añadir este tiempo al de su posesión exclusiva y las enajenaciones que haya hecho por sí solo de la cosa común, y los derechos reales con que la haya gravado, subsistirán sobre dicha parte si hubiere sido comprendida en la enajenación o gravamen.</w:t>
      </w:r>
    </w:p>
    <w:p w14:paraId="3A5B7C04"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F804897" w14:textId="000AD3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lo enajenado o gravado se extendiere a más, no subsistirá la enajenación o gravamen, contra la voluntad de los respectivos adjudicatarios.</w:t>
      </w:r>
    </w:p>
    <w:p w14:paraId="576DB427" w14:textId="694AA96B" w:rsidR="00CA0DC1" w:rsidRPr="00606048" w:rsidRDefault="00CA0DC1" w:rsidP="005955AC">
      <w:pPr>
        <w:spacing w:after="0" w:line="240" w:lineRule="auto"/>
        <w:contextualSpacing/>
        <w:rPr>
          <w:rFonts w:ascii="Arial" w:hAnsi="Arial" w:cs="Arial"/>
          <w:color w:val="000000" w:themeColor="text1"/>
        </w:rPr>
      </w:pPr>
    </w:p>
    <w:p w14:paraId="26A51A34" w14:textId="242CC9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5" w:name="780"/>
      <w:r w:rsidRPr="00606048">
        <w:rPr>
          <w:rFonts w:ascii="Arial" w:hAnsi="Arial" w:cs="Arial"/>
          <w:color w:val="000000" w:themeColor="text1"/>
          <w:sz w:val="22"/>
          <w:szCs w:val="22"/>
        </w:rPr>
        <w:t xml:space="preserve">ARTICULO 780. </w:t>
      </w:r>
      <w:bookmarkEnd w:id="855"/>
      <w:r w:rsidRPr="00606048">
        <w:rPr>
          <w:rFonts w:ascii="Arial" w:hAnsi="Arial" w:cs="Arial"/>
          <w:color w:val="000000" w:themeColor="text1"/>
          <w:sz w:val="22"/>
          <w:szCs w:val="22"/>
        </w:rPr>
        <w:t>Si se ha empezado a poseer a nombre propio, se presume que esta posesión ha continuado hasta el momento en que se alega.</w:t>
      </w:r>
    </w:p>
    <w:p w14:paraId="78AA7D61"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26EB1528" w14:textId="251383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ha empezado a poseer a nombre ajeno, se presume igualmente la continuación del mismo orden de cosas.</w:t>
      </w:r>
    </w:p>
    <w:p w14:paraId="679CE1C3"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23977853" w14:textId="3F98E52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alguien prueba haber poseído </w:t>
      </w:r>
      <w:proofErr w:type="gramStart"/>
      <w:r w:rsidRPr="00606048">
        <w:rPr>
          <w:rFonts w:ascii="Arial" w:hAnsi="Arial" w:cs="Arial"/>
          <w:color w:val="000000" w:themeColor="text1"/>
          <w:sz w:val="22"/>
          <w:szCs w:val="22"/>
        </w:rPr>
        <w:t>anteriormente</w:t>
      </w:r>
      <w:proofErr w:type="gramEnd"/>
      <w:r w:rsidRPr="00606048">
        <w:rPr>
          <w:rFonts w:ascii="Arial" w:hAnsi="Arial" w:cs="Arial"/>
          <w:color w:val="000000" w:themeColor="text1"/>
          <w:sz w:val="22"/>
          <w:szCs w:val="22"/>
        </w:rPr>
        <w:t>, y posee actualmente, se presume la posesión en el tiempo intermedio.</w:t>
      </w:r>
    </w:p>
    <w:p w14:paraId="04EFC500" w14:textId="70526C59" w:rsidR="00CA0DC1" w:rsidRPr="00606048" w:rsidRDefault="00CA0DC1" w:rsidP="005955AC">
      <w:pPr>
        <w:spacing w:after="0" w:line="240" w:lineRule="auto"/>
        <w:contextualSpacing/>
        <w:rPr>
          <w:rFonts w:ascii="Arial" w:hAnsi="Arial" w:cs="Arial"/>
          <w:color w:val="000000" w:themeColor="text1"/>
        </w:rPr>
      </w:pPr>
    </w:p>
    <w:p w14:paraId="7D6530FE" w14:textId="6541A3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6" w:name="781"/>
      <w:r w:rsidRPr="00606048">
        <w:rPr>
          <w:rFonts w:ascii="Arial" w:hAnsi="Arial" w:cs="Arial"/>
          <w:color w:val="000000" w:themeColor="text1"/>
          <w:sz w:val="22"/>
          <w:szCs w:val="22"/>
        </w:rPr>
        <w:t xml:space="preserve">ARTICULO 781. </w:t>
      </w:r>
      <w:bookmarkEnd w:id="856"/>
      <w:r w:rsidRPr="00606048">
        <w:rPr>
          <w:rFonts w:ascii="Arial" w:hAnsi="Arial" w:cs="Arial"/>
          <w:color w:val="000000" w:themeColor="text1"/>
          <w:sz w:val="22"/>
          <w:szCs w:val="22"/>
        </w:rPr>
        <w:t>La posesión puede tomarse no solo por el que trata de adquirirla para sí, sino por su mandatario o por sus representantes legales.</w:t>
      </w:r>
    </w:p>
    <w:p w14:paraId="25C16C0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2E156F9E" w14:textId="0A6E584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57" w:name="Nivel081"/>
      <w:r w:rsidRPr="660AA3BA">
        <w:rPr>
          <w:rFonts w:ascii="Arial" w:hAnsi="Arial" w:cs="Arial"/>
          <w:b/>
          <w:bCs/>
          <w:color w:val="000000" w:themeColor="text1"/>
          <w:sz w:val="22"/>
          <w:szCs w:val="22"/>
        </w:rPr>
        <w:t>CAPITULO II</w:t>
      </w:r>
      <w:bookmarkEnd w:id="857"/>
    </w:p>
    <w:p w14:paraId="72C538CA"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767D73E"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MODOS DE ADQUIRIR Y PERDER LA POSESION</w:t>
      </w:r>
    </w:p>
    <w:p w14:paraId="35B92D02" w14:textId="088DDDB2" w:rsidR="00CA0DC1" w:rsidRPr="00606048" w:rsidRDefault="00CA0DC1" w:rsidP="005955AC">
      <w:pPr>
        <w:spacing w:after="0" w:line="240" w:lineRule="auto"/>
        <w:contextualSpacing/>
        <w:rPr>
          <w:rFonts w:ascii="Arial" w:hAnsi="Arial" w:cs="Arial"/>
          <w:color w:val="000000" w:themeColor="text1"/>
        </w:rPr>
      </w:pPr>
    </w:p>
    <w:p w14:paraId="1C006425" w14:textId="3F615B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8" w:name="782"/>
      <w:r w:rsidRPr="00606048">
        <w:rPr>
          <w:rFonts w:ascii="Arial" w:hAnsi="Arial" w:cs="Arial"/>
          <w:color w:val="000000" w:themeColor="text1"/>
          <w:sz w:val="22"/>
          <w:szCs w:val="22"/>
        </w:rPr>
        <w:t xml:space="preserve">ARTICULO 782. </w:t>
      </w:r>
      <w:bookmarkEnd w:id="858"/>
      <w:r w:rsidRPr="00606048">
        <w:rPr>
          <w:rFonts w:ascii="Arial" w:hAnsi="Arial" w:cs="Arial"/>
          <w:color w:val="000000" w:themeColor="text1"/>
          <w:sz w:val="22"/>
          <w:szCs w:val="22"/>
        </w:rPr>
        <w:t>Si una persona toma la posesión de una cosa, en lugar o a nombre de otra de quien es mandatario o representante legal, la posesión del mandante o representado principia en el mismo acto, aun sin su conocimiento.</w:t>
      </w:r>
    </w:p>
    <w:p w14:paraId="5A1C394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60E9EAE" w14:textId="2FF80D1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que toma la posesión a nombre de otra persona, no es su mandatario ni representante, no poseerá ésta sino en virtud de su conocimiento y aceptación; pero se retrotraerá su posesión al momento en que fue tomada a su nombre.</w:t>
      </w:r>
    </w:p>
    <w:p w14:paraId="09EA5EBE" w14:textId="261FE099" w:rsidR="00CA0DC1" w:rsidRPr="00606048" w:rsidRDefault="00CA0DC1" w:rsidP="005955AC">
      <w:pPr>
        <w:spacing w:after="0" w:line="240" w:lineRule="auto"/>
        <w:contextualSpacing/>
        <w:rPr>
          <w:rFonts w:ascii="Arial" w:hAnsi="Arial" w:cs="Arial"/>
          <w:color w:val="000000" w:themeColor="text1"/>
        </w:rPr>
      </w:pPr>
    </w:p>
    <w:p w14:paraId="7F415737" w14:textId="14FB01B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59" w:name="783"/>
      <w:r w:rsidRPr="00606048">
        <w:rPr>
          <w:rFonts w:ascii="Arial" w:hAnsi="Arial" w:cs="Arial"/>
          <w:color w:val="000000" w:themeColor="text1"/>
          <w:sz w:val="22"/>
          <w:szCs w:val="22"/>
        </w:rPr>
        <w:t xml:space="preserve">ARTICULO 783. </w:t>
      </w:r>
      <w:bookmarkEnd w:id="859"/>
      <w:r w:rsidRPr="00606048">
        <w:rPr>
          <w:rFonts w:ascii="Arial" w:hAnsi="Arial" w:cs="Arial"/>
          <w:color w:val="000000" w:themeColor="text1"/>
          <w:sz w:val="22"/>
          <w:szCs w:val="22"/>
        </w:rPr>
        <w:t>La posesión de la herencia se adquiere desde el momento en que es deferida, aunque el heredero lo ignore.</w:t>
      </w:r>
    </w:p>
    <w:p w14:paraId="4EC1A75A"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08BBE207" w14:textId="2D3469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válidamente repudia una herencia, se entiende no haberla poseído jamás.</w:t>
      </w:r>
    </w:p>
    <w:p w14:paraId="2ADAE290" w14:textId="07CF0D0D" w:rsidR="00CA0DC1" w:rsidRPr="00606048" w:rsidRDefault="00CA0DC1" w:rsidP="005955AC">
      <w:pPr>
        <w:spacing w:after="0" w:line="240" w:lineRule="auto"/>
        <w:contextualSpacing/>
        <w:rPr>
          <w:rFonts w:ascii="Arial" w:hAnsi="Arial" w:cs="Arial"/>
          <w:color w:val="000000" w:themeColor="text1"/>
        </w:rPr>
      </w:pPr>
    </w:p>
    <w:p w14:paraId="2A3274BF" w14:textId="7C7C7CE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0" w:name="784"/>
      <w:r w:rsidRPr="00606048">
        <w:rPr>
          <w:rFonts w:ascii="Arial" w:hAnsi="Arial" w:cs="Arial"/>
          <w:color w:val="000000" w:themeColor="text1"/>
          <w:sz w:val="22"/>
          <w:szCs w:val="22"/>
        </w:rPr>
        <w:t xml:space="preserve">ARTÍCULO 784. </w:t>
      </w:r>
      <w:bookmarkEnd w:id="860"/>
      <w:r w:rsidRPr="00606048">
        <w:rPr>
          <w:rFonts w:ascii="Arial" w:hAnsi="Arial" w:cs="Arial"/>
          <w:color w:val="000000" w:themeColor="text1"/>
          <w:sz w:val="22"/>
          <w:szCs w:val="22"/>
        </w:rPr>
        <w:t>Los que no pueden administrar libremente lo suyo no necesitan de autorización alguna para adquirir la posesión de una cosa mueble, con tal que concurran en ello la voluntad y la aprehensión material o legal; pero no pueden ejercer los derechos de poseedores, sino con la autorización que competa. Los infantes son incapaces de adquirir por su voluntad la posesión, sea para sí mismos, o para otros.</w:t>
      </w:r>
    </w:p>
    <w:p w14:paraId="44BF2B94" w14:textId="77777777" w:rsidR="00D27F99" w:rsidRPr="00606048" w:rsidRDefault="00D27F99" w:rsidP="005955AC">
      <w:pPr>
        <w:spacing w:after="0" w:line="240" w:lineRule="auto"/>
        <w:contextualSpacing/>
        <w:rPr>
          <w:rFonts w:ascii="Arial" w:hAnsi="Arial" w:cs="Arial"/>
          <w:color w:val="000000" w:themeColor="text1"/>
        </w:rPr>
      </w:pPr>
    </w:p>
    <w:p w14:paraId="6A751651" w14:textId="4ED16E9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1" w:name="785"/>
      <w:r w:rsidRPr="00606048">
        <w:rPr>
          <w:rFonts w:ascii="Arial" w:hAnsi="Arial" w:cs="Arial"/>
          <w:color w:val="000000" w:themeColor="text1"/>
          <w:sz w:val="22"/>
          <w:szCs w:val="22"/>
        </w:rPr>
        <w:t xml:space="preserve">ARTICULO 785. </w:t>
      </w:r>
      <w:bookmarkEnd w:id="861"/>
      <w:r w:rsidRPr="00606048">
        <w:rPr>
          <w:rFonts w:ascii="Arial" w:hAnsi="Arial" w:cs="Arial"/>
          <w:color w:val="000000" w:themeColor="text1"/>
          <w:sz w:val="22"/>
          <w:szCs w:val="22"/>
        </w:rPr>
        <w:t xml:space="preserve">Si la cosa es de aquellas cuya tradición deba hacerse por inscripción en el registro de instrumentos públicos, nadie podrá adquirir la posesión de ellas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sino por este medio.</w:t>
      </w:r>
    </w:p>
    <w:p w14:paraId="72852D78" w14:textId="77777777" w:rsidR="00D27F99" w:rsidRPr="00606048" w:rsidRDefault="00D27F99" w:rsidP="005955AC">
      <w:pPr>
        <w:spacing w:after="0" w:line="240" w:lineRule="auto"/>
        <w:contextualSpacing/>
        <w:rPr>
          <w:rFonts w:ascii="Arial" w:hAnsi="Arial" w:cs="Arial"/>
          <w:color w:val="000000" w:themeColor="text1"/>
        </w:rPr>
      </w:pPr>
    </w:p>
    <w:p w14:paraId="0E17AE8A" w14:textId="538C25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2" w:name="786"/>
      <w:r w:rsidRPr="00606048">
        <w:rPr>
          <w:rFonts w:ascii="Arial" w:hAnsi="Arial" w:cs="Arial"/>
          <w:color w:val="000000" w:themeColor="text1"/>
          <w:sz w:val="22"/>
          <w:szCs w:val="22"/>
        </w:rPr>
        <w:t xml:space="preserve">ARTICULO 786. </w:t>
      </w:r>
      <w:bookmarkEnd w:id="862"/>
      <w:r w:rsidRPr="00606048">
        <w:rPr>
          <w:rFonts w:ascii="Arial" w:hAnsi="Arial" w:cs="Arial"/>
          <w:color w:val="000000" w:themeColor="text1"/>
          <w:sz w:val="22"/>
          <w:szCs w:val="22"/>
        </w:rPr>
        <w:t>El poseedor conserva la posesión, aunque transfiera la tenencia de la cosa, dándola en arriendo, comodato, prenda*, depósito, usufructo, o cualquiera otro título no traslaticio de dominio.</w:t>
      </w:r>
    </w:p>
    <w:p w14:paraId="3ACA5DC7" w14:textId="1A6C9D4E" w:rsidR="00CA0DC1" w:rsidRPr="00606048" w:rsidRDefault="00CA0DC1" w:rsidP="005955AC">
      <w:pPr>
        <w:spacing w:after="0" w:line="240" w:lineRule="auto"/>
        <w:contextualSpacing/>
        <w:rPr>
          <w:rFonts w:ascii="Arial" w:hAnsi="Arial" w:cs="Arial"/>
          <w:color w:val="000000" w:themeColor="text1"/>
        </w:rPr>
      </w:pPr>
    </w:p>
    <w:p w14:paraId="6520B186" w14:textId="42976F67" w:rsidR="00D27F99" w:rsidRPr="00606048" w:rsidRDefault="00CA0DC1" w:rsidP="00D27F99">
      <w:pPr>
        <w:pStyle w:val="NormalWeb"/>
        <w:spacing w:before="0" w:beforeAutospacing="0" w:after="0" w:afterAutospacing="0"/>
        <w:contextualSpacing/>
        <w:jc w:val="both"/>
        <w:rPr>
          <w:rFonts w:ascii="Arial" w:hAnsi="Arial" w:cs="Arial"/>
          <w:color w:val="000000" w:themeColor="text1"/>
          <w:sz w:val="22"/>
          <w:szCs w:val="22"/>
        </w:rPr>
      </w:pPr>
      <w:bookmarkStart w:id="863" w:name="787"/>
      <w:r w:rsidRPr="00606048">
        <w:rPr>
          <w:rFonts w:ascii="Arial" w:hAnsi="Arial" w:cs="Arial"/>
          <w:color w:val="000000" w:themeColor="text1"/>
          <w:sz w:val="22"/>
          <w:szCs w:val="22"/>
        </w:rPr>
        <w:t xml:space="preserve">ARTICULO 787. </w:t>
      </w:r>
      <w:bookmarkEnd w:id="863"/>
      <w:r w:rsidRPr="00606048">
        <w:rPr>
          <w:rFonts w:ascii="Arial" w:hAnsi="Arial" w:cs="Arial"/>
          <w:color w:val="000000" w:themeColor="text1"/>
          <w:sz w:val="22"/>
          <w:szCs w:val="22"/>
        </w:rPr>
        <w:t>Se deja de poseer una cosa desde que otro se apodera de ella, con ánimo de hacerla suya; menos en los casos que las leyes expresamente exceptúan.</w:t>
      </w:r>
    </w:p>
    <w:p w14:paraId="14A89190" w14:textId="1175894B" w:rsidR="00CA0DC1" w:rsidRPr="00606048" w:rsidRDefault="00CA0DC1" w:rsidP="00D27F99">
      <w:pPr>
        <w:pStyle w:val="NormalWeb"/>
        <w:spacing w:before="0" w:beforeAutospacing="0" w:after="0" w:afterAutospacing="0"/>
        <w:contextualSpacing/>
        <w:jc w:val="both"/>
        <w:rPr>
          <w:rFonts w:ascii="Arial" w:hAnsi="Arial" w:cs="Arial"/>
          <w:color w:val="000000" w:themeColor="text1"/>
          <w:sz w:val="22"/>
          <w:szCs w:val="22"/>
        </w:rPr>
      </w:pPr>
    </w:p>
    <w:p w14:paraId="21E4FE88" w14:textId="4699A3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4" w:name="788"/>
      <w:r w:rsidRPr="00606048">
        <w:rPr>
          <w:rFonts w:ascii="Arial" w:hAnsi="Arial" w:cs="Arial"/>
          <w:color w:val="000000" w:themeColor="text1"/>
          <w:sz w:val="22"/>
          <w:szCs w:val="22"/>
        </w:rPr>
        <w:t xml:space="preserve">ARTICULO 788. </w:t>
      </w:r>
      <w:bookmarkEnd w:id="864"/>
      <w:r w:rsidRPr="00606048">
        <w:rPr>
          <w:rFonts w:ascii="Arial" w:hAnsi="Arial" w:cs="Arial"/>
          <w:color w:val="000000" w:themeColor="text1"/>
          <w:sz w:val="22"/>
          <w:szCs w:val="22"/>
        </w:rPr>
        <w:t>La posesión de la cosa mueble no se entiende perdida mientras se halla bajo el poder del poseedor, aunque éste ignore accidentalmente su paradero.</w:t>
      </w:r>
    </w:p>
    <w:p w14:paraId="69056A3D" w14:textId="3247531F" w:rsidR="00CA0DC1" w:rsidRPr="00606048" w:rsidRDefault="00CA0DC1" w:rsidP="005955AC">
      <w:pPr>
        <w:spacing w:after="0" w:line="240" w:lineRule="auto"/>
        <w:contextualSpacing/>
        <w:rPr>
          <w:rFonts w:ascii="Arial" w:hAnsi="Arial" w:cs="Arial"/>
          <w:color w:val="000000" w:themeColor="text1"/>
        </w:rPr>
      </w:pPr>
    </w:p>
    <w:p w14:paraId="0FC9A744" w14:textId="0F2BD4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5" w:name="789"/>
      <w:r w:rsidRPr="00606048">
        <w:rPr>
          <w:rFonts w:ascii="Arial" w:hAnsi="Arial" w:cs="Arial"/>
          <w:color w:val="000000" w:themeColor="text1"/>
          <w:sz w:val="22"/>
          <w:szCs w:val="22"/>
        </w:rPr>
        <w:t xml:space="preserve">ARTICULO 789. </w:t>
      </w:r>
      <w:bookmarkEnd w:id="865"/>
      <w:r w:rsidRPr="00606048">
        <w:rPr>
          <w:rFonts w:ascii="Arial" w:hAnsi="Arial" w:cs="Arial"/>
          <w:color w:val="000000" w:themeColor="text1"/>
          <w:sz w:val="22"/>
          <w:szCs w:val="22"/>
        </w:rPr>
        <w:t>Para que cese la posesión inscrita, es necesario que la inscripción se cancele, sea por voluntad de las partes, o por una nueva inscripción en que el poseedor inscrito transfiere su derecho a otro o por decreto judicial.</w:t>
      </w:r>
    </w:p>
    <w:p w14:paraId="1892C4D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6228DE8" w14:textId="754CA63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Mientras subsista la inscripción, el que se apodera de la cosa a que se refiere el título inscrito, no adquiere posesión de ella, ni pone fin a la posesión existente.</w:t>
      </w:r>
    </w:p>
    <w:p w14:paraId="28776A84" w14:textId="77777777" w:rsidR="00D27F99" w:rsidRPr="00606048" w:rsidRDefault="00D27F99" w:rsidP="005955AC">
      <w:pPr>
        <w:spacing w:after="0" w:line="240" w:lineRule="auto"/>
        <w:contextualSpacing/>
        <w:rPr>
          <w:rFonts w:ascii="Arial" w:hAnsi="Arial" w:cs="Arial"/>
          <w:color w:val="000000" w:themeColor="text1"/>
        </w:rPr>
      </w:pPr>
    </w:p>
    <w:p w14:paraId="5CF9D92E" w14:textId="1F8C53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6" w:name="790"/>
      <w:r w:rsidRPr="00606048">
        <w:rPr>
          <w:rFonts w:ascii="Arial" w:hAnsi="Arial" w:cs="Arial"/>
          <w:color w:val="000000" w:themeColor="text1"/>
          <w:sz w:val="22"/>
          <w:szCs w:val="22"/>
        </w:rPr>
        <w:t xml:space="preserve">ARTICULO 790. </w:t>
      </w:r>
      <w:bookmarkEnd w:id="866"/>
      <w:r w:rsidRPr="00606048">
        <w:rPr>
          <w:rFonts w:ascii="Arial" w:hAnsi="Arial" w:cs="Arial"/>
          <w:color w:val="000000" w:themeColor="text1"/>
          <w:sz w:val="22"/>
          <w:szCs w:val="22"/>
        </w:rPr>
        <w:t>Si alguien, pretendiéndose dueño, se apodera violenta o clandestinamente de un inmueble cuyo título no está inscrito, el que tenía la posesión la pierde.</w:t>
      </w:r>
    </w:p>
    <w:p w14:paraId="60EFE118" w14:textId="77777777" w:rsidR="00D27F99" w:rsidRPr="00606048" w:rsidRDefault="00D27F99" w:rsidP="005955AC">
      <w:pPr>
        <w:spacing w:after="0" w:line="240" w:lineRule="auto"/>
        <w:contextualSpacing/>
        <w:rPr>
          <w:rFonts w:ascii="Arial" w:hAnsi="Arial" w:cs="Arial"/>
          <w:color w:val="000000" w:themeColor="text1"/>
        </w:rPr>
      </w:pPr>
    </w:p>
    <w:p w14:paraId="27E62FA4" w14:textId="65762D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7" w:name="791"/>
      <w:r w:rsidRPr="00606048">
        <w:rPr>
          <w:rFonts w:ascii="Arial" w:hAnsi="Arial" w:cs="Arial"/>
          <w:color w:val="000000" w:themeColor="text1"/>
          <w:sz w:val="22"/>
          <w:szCs w:val="22"/>
        </w:rPr>
        <w:t xml:space="preserve">ARTICULO 791. </w:t>
      </w:r>
      <w:bookmarkEnd w:id="867"/>
      <w:r w:rsidRPr="00606048">
        <w:rPr>
          <w:rFonts w:ascii="Arial" w:hAnsi="Arial" w:cs="Arial"/>
          <w:color w:val="000000" w:themeColor="text1"/>
          <w:sz w:val="22"/>
          <w:szCs w:val="22"/>
        </w:rPr>
        <w:t xml:space="preserve">Si el que tiene la cosa en lugar y a nombre de otro, la usurpa, dándose por dueño de ella, no se pierde, por una parte, la posesión, ni se adquiere por otra, a menos que el usurpador </w:t>
      </w:r>
      <w:r w:rsidRPr="00606048">
        <w:rPr>
          <w:rFonts w:ascii="Arial" w:hAnsi="Arial" w:cs="Arial"/>
          <w:color w:val="000000" w:themeColor="text1"/>
          <w:sz w:val="22"/>
          <w:szCs w:val="22"/>
        </w:rPr>
        <w:lastRenderedPageBreak/>
        <w:t>enajene a su propio nombre la cosa. En este caso la persona a quien se enajena adquiere la posesión de la cosa, y pone fin a la posesión anterior.</w:t>
      </w:r>
    </w:p>
    <w:p w14:paraId="2D232633"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4BE788D" w14:textId="5B998F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el que tiene la cosa en lugar y a nombre de un poseedor inscrito, se da por dueño de ella y la enajena, no se pierde, por una parte, la posesión, ni se adquiere por otra, sin la competente inscripción.</w:t>
      </w:r>
    </w:p>
    <w:p w14:paraId="3F807866" w14:textId="77777777" w:rsidR="00D27F99" w:rsidRPr="00606048" w:rsidRDefault="00D27F99" w:rsidP="005955AC">
      <w:pPr>
        <w:spacing w:after="0" w:line="240" w:lineRule="auto"/>
        <w:contextualSpacing/>
        <w:rPr>
          <w:rFonts w:ascii="Arial" w:hAnsi="Arial" w:cs="Arial"/>
          <w:color w:val="000000" w:themeColor="text1"/>
        </w:rPr>
      </w:pPr>
    </w:p>
    <w:p w14:paraId="29CFFAE3" w14:textId="01AF8F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68" w:name="792"/>
      <w:r w:rsidRPr="00606048">
        <w:rPr>
          <w:rFonts w:ascii="Arial" w:hAnsi="Arial" w:cs="Arial"/>
          <w:color w:val="000000" w:themeColor="text1"/>
          <w:sz w:val="22"/>
          <w:szCs w:val="22"/>
        </w:rPr>
        <w:t xml:space="preserve">ARTICULO 792. </w:t>
      </w:r>
      <w:bookmarkEnd w:id="868"/>
      <w:r w:rsidRPr="00606048">
        <w:rPr>
          <w:rFonts w:ascii="Arial" w:hAnsi="Arial" w:cs="Arial"/>
          <w:color w:val="000000" w:themeColor="text1"/>
          <w:sz w:val="22"/>
          <w:szCs w:val="22"/>
        </w:rPr>
        <w:t>El que recupera legalmente la posesión perdida se entenderá haberla tenido durante todo el tiempo intermedio.</w:t>
      </w:r>
    </w:p>
    <w:p w14:paraId="63DA65CA" w14:textId="77777777" w:rsidR="001D4139" w:rsidRPr="00606048" w:rsidRDefault="001D4139" w:rsidP="005955AC">
      <w:pPr>
        <w:pStyle w:val="NormalWeb"/>
        <w:spacing w:before="0" w:beforeAutospacing="0" w:after="0" w:afterAutospacing="0"/>
        <w:contextualSpacing/>
        <w:jc w:val="both"/>
        <w:rPr>
          <w:rFonts w:ascii="Arial" w:hAnsi="Arial" w:cs="Arial"/>
          <w:color w:val="000000" w:themeColor="text1"/>
          <w:sz w:val="22"/>
          <w:szCs w:val="22"/>
        </w:rPr>
      </w:pPr>
    </w:p>
    <w:p w14:paraId="2AD8B28E" w14:textId="5F89D280"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869" w:name="Nivel082"/>
      <w:r w:rsidRPr="660AA3BA">
        <w:rPr>
          <w:rFonts w:ascii="Arial" w:hAnsi="Arial" w:cs="Arial"/>
          <w:b/>
          <w:bCs/>
          <w:color w:val="000000" w:themeColor="text1"/>
          <w:sz w:val="22"/>
          <w:szCs w:val="22"/>
        </w:rPr>
        <w:t>TITULO VIII</w:t>
      </w:r>
      <w:bookmarkEnd w:id="869"/>
    </w:p>
    <w:p w14:paraId="63ADCF77"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46AE21"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LIMITACIONES DEL DOMINIO Y PRIMERAMENTE DE LA PROPIEDAD FIDUCIARIA</w:t>
      </w:r>
    </w:p>
    <w:p w14:paraId="7092F8D5" w14:textId="387D404E" w:rsidR="00CA0DC1" w:rsidRPr="00606048" w:rsidRDefault="00CA0DC1" w:rsidP="005955AC">
      <w:pPr>
        <w:spacing w:after="0" w:line="240" w:lineRule="auto"/>
        <w:contextualSpacing/>
        <w:rPr>
          <w:rFonts w:ascii="Arial" w:hAnsi="Arial" w:cs="Arial"/>
          <w:color w:val="000000" w:themeColor="text1"/>
        </w:rPr>
      </w:pPr>
    </w:p>
    <w:p w14:paraId="51610335" w14:textId="472038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0" w:name="793"/>
      <w:r w:rsidRPr="00606048">
        <w:rPr>
          <w:rFonts w:ascii="Arial" w:hAnsi="Arial" w:cs="Arial"/>
          <w:color w:val="000000" w:themeColor="text1"/>
          <w:sz w:val="22"/>
          <w:szCs w:val="22"/>
        </w:rPr>
        <w:t xml:space="preserve">ARTICULO 793. </w:t>
      </w:r>
      <w:bookmarkEnd w:id="870"/>
      <w:r w:rsidRPr="00606048">
        <w:rPr>
          <w:rFonts w:ascii="Arial" w:hAnsi="Arial" w:cs="Arial"/>
          <w:color w:val="000000" w:themeColor="text1"/>
          <w:sz w:val="22"/>
          <w:szCs w:val="22"/>
        </w:rPr>
        <w:t>El dominio puede ser limitado de varios modos:</w:t>
      </w:r>
    </w:p>
    <w:p w14:paraId="1AC4B8C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11C4DD9A" w14:textId="277050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haber de pasar a otra persona en virtud de una condición.</w:t>
      </w:r>
    </w:p>
    <w:p w14:paraId="6B049C17"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8760C26" w14:textId="07F2070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el gravamen de un usufructo, uso o habitación a que una persona tenga derecho en las cosas que pertenecen a otra.</w:t>
      </w:r>
    </w:p>
    <w:p w14:paraId="2EECB280"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3BCF846" w14:textId="2AE5048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Por las servidumbres.</w:t>
      </w:r>
    </w:p>
    <w:p w14:paraId="338D99E7" w14:textId="3818B8A4" w:rsidR="00CA0DC1" w:rsidRPr="00606048" w:rsidRDefault="00CA0DC1" w:rsidP="005955AC">
      <w:pPr>
        <w:spacing w:after="0" w:line="240" w:lineRule="auto"/>
        <w:contextualSpacing/>
        <w:rPr>
          <w:rFonts w:ascii="Arial" w:hAnsi="Arial" w:cs="Arial"/>
          <w:color w:val="000000" w:themeColor="text1"/>
        </w:rPr>
      </w:pPr>
    </w:p>
    <w:p w14:paraId="5A561227" w14:textId="3A2DFA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1" w:name="794"/>
      <w:r w:rsidRPr="00606048">
        <w:rPr>
          <w:rFonts w:ascii="Arial" w:hAnsi="Arial" w:cs="Arial"/>
          <w:color w:val="000000" w:themeColor="text1"/>
          <w:sz w:val="22"/>
          <w:szCs w:val="22"/>
        </w:rPr>
        <w:t xml:space="preserve">ARTICULO 794. </w:t>
      </w:r>
      <w:bookmarkEnd w:id="871"/>
      <w:r w:rsidRPr="00606048">
        <w:rPr>
          <w:rFonts w:ascii="Arial" w:hAnsi="Arial" w:cs="Arial"/>
          <w:color w:val="000000" w:themeColor="text1"/>
          <w:sz w:val="22"/>
          <w:szCs w:val="22"/>
        </w:rPr>
        <w:t>Se llama propiedad fiduciaria la que está sujeta al gravamen de pasar a otra persona por el hecho de verificarse una condición.</w:t>
      </w:r>
    </w:p>
    <w:p w14:paraId="4EB90709"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30336D7" w14:textId="085C0F0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constitución de la propiedad fiduciaria se llama fideicomiso. Este nombre se da también a la cosa constituida en propiedad fiduciaria. La traslación de la propiedad a la persona en cuyo favor se ha constituido el fideicomiso, se llama restitución.</w:t>
      </w:r>
    </w:p>
    <w:p w14:paraId="1D5B9353" w14:textId="49889617" w:rsidR="00CA0DC1" w:rsidRPr="00606048" w:rsidRDefault="00CA0DC1" w:rsidP="005955AC">
      <w:pPr>
        <w:spacing w:after="0" w:line="240" w:lineRule="auto"/>
        <w:contextualSpacing/>
        <w:rPr>
          <w:rFonts w:ascii="Arial" w:hAnsi="Arial" w:cs="Arial"/>
          <w:color w:val="000000" w:themeColor="text1"/>
        </w:rPr>
      </w:pPr>
    </w:p>
    <w:p w14:paraId="5D2F99FD" w14:textId="10E200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2" w:name="795"/>
      <w:r w:rsidRPr="00606048">
        <w:rPr>
          <w:rFonts w:ascii="Arial" w:hAnsi="Arial" w:cs="Arial"/>
          <w:color w:val="000000" w:themeColor="text1"/>
          <w:sz w:val="22"/>
          <w:szCs w:val="22"/>
        </w:rPr>
        <w:t xml:space="preserve">ARTICULO 795. </w:t>
      </w:r>
      <w:bookmarkEnd w:id="872"/>
      <w:r w:rsidRPr="00606048">
        <w:rPr>
          <w:rFonts w:ascii="Arial" w:hAnsi="Arial" w:cs="Arial"/>
          <w:color w:val="000000" w:themeColor="text1"/>
          <w:sz w:val="22"/>
          <w:szCs w:val="22"/>
        </w:rPr>
        <w:t>No puede constituirse fideicomiso sino sobre la totalidad de una herencia o sobre una cuota determinada de ella, o sobre uno o más cuerpos ciertos.</w:t>
      </w:r>
    </w:p>
    <w:p w14:paraId="063359A7" w14:textId="17F2D609" w:rsidR="00CA0DC1" w:rsidRPr="00606048" w:rsidRDefault="00CA0DC1" w:rsidP="005955AC">
      <w:pPr>
        <w:spacing w:after="0" w:line="240" w:lineRule="auto"/>
        <w:contextualSpacing/>
        <w:rPr>
          <w:rFonts w:ascii="Arial" w:hAnsi="Arial" w:cs="Arial"/>
          <w:color w:val="000000" w:themeColor="text1"/>
        </w:rPr>
      </w:pPr>
    </w:p>
    <w:p w14:paraId="7B030DDE" w14:textId="492BF60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3" w:name="796"/>
      <w:r w:rsidRPr="00606048">
        <w:rPr>
          <w:rFonts w:ascii="Arial" w:hAnsi="Arial" w:cs="Arial"/>
          <w:color w:val="000000" w:themeColor="text1"/>
          <w:sz w:val="22"/>
          <w:szCs w:val="22"/>
        </w:rPr>
        <w:t xml:space="preserve">ARTICULO 796. </w:t>
      </w:r>
      <w:bookmarkEnd w:id="873"/>
      <w:r w:rsidRPr="00606048">
        <w:rPr>
          <w:rFonts w:ascii="Arial" w:hAnsi="Arial" w:cs="Arial"/>
          <w:color w:val="000000" w:themeColor="text1"/>
          <w:sz w:val="22"/>
          <w:szCs w:val="22"/>
        </w:rPr>
        <w:t>Los fideicomisos no pueden constituirse sino por acto entre vivos otorgado en instrumento público, o por acto testamentario.</w:t>
      </w:r>
    </w:p>
    <w:p w14:paraId="2E2E7EF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F37F250" w14:textId="2B4FC46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constitución de todo fideicomiso que comprenda o afecte un inmueble, deberá inscribirse en el competente registro.</w:t>
      </w:r>
    </w:p>
    <w:p w14:paraId="6057B9DB" w14:textId="5A09DD67" w:rsidR="00CA0DC1" w:rsidRPr="00606048" w:rsidRDefault="00CA0DC1" w:rsidP="005955AC">
      <w:pPr>
        <w:spacing w:after="0" w:line="240" w:lineRule="auto"/>
        <w:contextualSpacing/>
        <w:rPr>
          <w:rFonts w:ascii="Arial" w:hAnsi="Arial" w:cs="Arial"/>
          <w:color w:val="000000" w:themeColor="text1"/>
        </w:rPr>
      </w:pPr>
    </w:p>
    <w:p w14:paraId="2081FBC0" w14:textId="3689AC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4" w:name="797"/>
      <w:r w:rsidRPr="00606048">
        <w:rPr>
          <w:rFonts w:ascii="Arial" w:hAnsi="Arial" w:cs="Arial"/>
          <w:color w:val="000000" w:themeColor="text1"/>
          <w:sz w:val="22"/>
          <w:szCs w:val="22"/>
        </w:rPr>
        <w:t xml:space="preserve">ARTICULO 797. </w:t>
      </w:r>
      <w:bookmarkEnd w:id="874"/>
      <w:r w:rsidRPr="00606048">
        <w:rPr>
          <w:rFonts w:ascii="Arial" w:hAnsi="Arial" w:cs="Arial"/>
          <w:color w:val="000000" w:themeColor="text1"/>
          <w:sz w:val="22"/>
          <w:szCs w:val="22"/>
        </w:rPr>
        <w:t>Una misma propiedad puede constituirse a la vez en usufructo a favor de una persona, y en fideicomiso en favor de otra.</w:t>
      </w:r>
    </w:p>
    <w:p w14:paraId="35A3AB86" w14:textId="477F92DB" w:rsidR="00CA0DC1" w:rsidRPr="00606048" w:rsidRDefault="00CA0DC1" w:rsidP="005955AC">
      <w:pPr>
        <w:spacing w:after="0" w:line="240" w:lineRule="auto"/>
        <w:contextualSpacing/>
        <w:rPr>
          <w:rFonts w:ascii="Arial" w:hAnsi="Arial" w:cs="Arial"/>
          <w:color w:val="000000" w:themeColor="text1"/>
        </w:rPr>
      </w:pPr>
    </w:p>
    <w:p w14:paraId="62F8050D" w14:textId="5AB9FAC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5" w:name="798"/>
      <w:r w:rsidRPr="00606048">
        <w:rPr>
          <w:rFonts w:ascii="Arial" w:hAnsi="Arial" w:cs="Arial"/>
          <w:color w:val="000000" w:themeColor="text1"/>
          <w:sz w:val="22"/>
          <w:szCs w:val="22"/>
        </w:rPr>
        <w:t xml:space="preserve">ARTICULO 798. </w:t>
      </w:r>
      <w:bookmarkEnd w:id="875"/>
      <w:r w:rsidRPr="00606048">
        <w:rPr>
          <w:rFonts w:ascii="Arial" w:hAnsi="Arial" w:cs="Arial"/>
          <w:color w:val="000000" w:themeColor="text1"/>
          <w:sz w:val="22"/>
          <w:szCs w:val="22"/>
        </w:rPr>
        <w:t>El fideicomisario puede ser persona que al tiempo de deferirse la propiedad fiduciaria no existe, pero se espera que exista.</w:t>
      </w:r>
    </w:p>
    <w:p w14:paraId="5FE6A79A" w14:textId="0431BE9E" w:rsidR="00CA0DC1" w:rsidRPr="00606048" w:rsidRDefault="00CA0DC1" w:rsidP="005955AC">
      <w:pPr>
        <w:spacing w:after="0" w:line="240" w:lineRule="auto"/>
        <w:contextualSpacing/>
        <w:rPr>
          <w:rFonts w:ascii="Arial" w:hAnsi="Arial" w:cs="Arial"/>
          <w:color w:val="000000" w:themeColor="text1"/>
        </w:rPr>
      </w:pPr>
    </w:p>
    <w:p w14:paraId="2EB89DA8" w14:textId="2BD638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6" w:name="799"/>
      <w:r w:rsidRPr="00606048">
        <w:rPr>
          <w:rFonts w:ascii="Arial" w:hAnsi="Arial" w:cs="Arial"/>
          <w:color w:val="000000" w:themeColor="text1"/>
          <w:sz w:val="22"/>
          <w:szCs w:val="22"/>
        </w:rPr>
        <w:t xml:space="preserve">ARTICULO 799. </w:t>
      </w:r>
      <w:bookmarkEnd w:id="876"/>
      <w:r w:rsidRPr="00606048">
        <w:rPr>
          <w:rFonts w:ascii="Arial" w:hAnsi="Arial" w:cs="Arial"/>
          <w:color w:val="000000" w:themeColor="text1"/>
          <w:sz w:val="22"/>
          <w:szCs w:val="22"/>
        </w:rPr>
        <w:t>El fideicomiso supone siempre la condición expresa o tácita de existir el fideicomisario o su sustituto, a la época de la restitución.</w:t>
      </w:r>
    </w:p>
    <w:p w14:paraId="1160232F"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B850048" w14:textId="48CA3B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esta condición de existencia, pueden agregarse otras copulativa o disyuntivamente.</w:t>
      </w:r>
    </w:p>
    <w:p w14:paraId="3868CA96" w14:textId="2199FF89" w:rsidR="00CA0DC1" w:rsidRPr="00606048" w:rsidRDefault="00CA0DC1" w:rsidP="005955AC">
      <w:pPr>
        <w:spacing w:after="0" w:line="240" w:lineRule="auto"/>
        <w:contextualSpacing/>
        <w:rPr>
          <w:rFonts w:ascii="Arial" w:hAnsi="Arial" w:cs="Arial"/>
          <w:color w:val="000000" w:themeColor="text1"/>
        </w:rPr>
      </w:pPr>
    </w:p>
    <w:p w14:paraId="27309CDC" w14:textId="5451A78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7" w:name="800"/>
      <w:r w:rsidRPr="00606048">
        <w:rPr>
          <w:rFonts w:ascii="Arial" w:hAnsi="Arial" w:cs="Arial"/>
          <w:color w:val="000000" w:themeColor="text1"/>
          <w:sz w:val="22"/>
          <w:szCs w:val="22"/>
        </w:rPr>
        <w:lastRenderedPageBreak/>
        <w:t xml:space="preserve">ARTICULO 800. </w:t>
      </w:r>
      <w:bookmarkEnd w:id="877"/>
      <w:r w:rsidRPr="00606048">
        <w:rPr>
          <w:rFonts w:ascii="Arial" w:hAnsi="Arial" w:cs="Arial"/>
          <w:color w:val="000000" w:themeColor="text1"/>
          <w:sz w:val="22"/>
          <w:szCs w:val="22"/>
        </w:rPr>
        <w:t>Toda condición de que penda la restitución de un fideicomiso, y que tarde más de treinta años en cumplirse, se tendrá por fallida, a menos que la muerte del fiduciario sea el evento de que penda la restitución.</w:t>
      </w:r>
    </w:p>
    <w:p w14:paraId="1A617912"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0EFE5886" w14:textId="3032728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Estos treinta años se contarán desde la delación de la propiedad fiduciaria.</w:t>
      </w:r>
    </w:p>
    <w:p w14:paraId="2E4A273F"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bookmarkStart w:id="878" w:name="801"/>
    </w:p>
    <w:p w14:paraId="225E1813" w14:textId="318CB64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801. </w:t>
      </w:r>
      <w:bookmarkEnd w:id="878"/>
      <w:r w:rsidRPr="00606048">
        <w:rPr>
          <w:rFonts w:ascii="Arial" w:hAnsi="Arial" w:cs="Arial"/>
          <w:color w:val="000000" w:themeColor="text1"/>
          <w:sz w:val="22"/>
          <w:szCs w:val="22"/>
        </w:rPr>
        <w:t>Las disposiciones a día que no equivalgan a condición, según las reglas del título de las asignaciones testamentarias, capítulo 3o, no constituyen fideicomiso.</w:t>
      </w:r>
    </w:p>
    <w:p w14:paraId="0ECE5F81" w14:textId="24B72883" w:rsidR="00CA0DC1" w:rsidRPr="00606048" w:rsidRDefault="00CA0DC1" w:rsidP="005955AC">
      <w:pPr>
        <w:spacing w:after="0" w:line="240" w:lineRule="auto"/>
        <w:contextualSpacing/>
        <w:rPr>
          <w:rFonts w:ascii="Arial" w:hAnsi="Arial" w:cs="Arial"/>
          <w:color w:val="000000" w:themeColor="text1"/>
        </w:rPr>
      </w:pPr>
    </w:p>
    <w:p w14:paraId="1E32A019" w14:textId="7E3A69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79" w:name="802"/>
      <w:r w:rsidRPr="00606048">
        <w:rPr>
          <w:rFonts w:ascii="Arial" w:hAnsi="Arial" w:cs="Arial"/>
          <w:color w:val="000000" w:themeColor="text1"/>
          <w:sz w:val="22"/>
          <w:szCs w:val="22"/>
        </w:rPr>
        <w:t xml:space="preserve">ARTICULO 802. </w:t>
      </w:r>
      <w:bookmarkEnd w:id="879"/>
      <w:r w:rsidRPr="00606048">
        <w:rPr>
          <w:rFonts w:ascii="Arial" w:hAnsi="Arial" w:cs="Arial"/>
          <w:color w:val="000000" w:themeColor="text1"/>
          <w:sz w:val="22"/>
          <w:szCs w:val="22"/>
        </w:rPr>
        <w:t>El que constituye un fideicomiso, puede nombrar no sólo uno sino dos o más fiduciarios, y dos o más fideicomisarios.</w:t>
      </w:r>
    </w:p>
    <w:p w14:paraId="17349675" w14:textId="036A6BD3" w:rsidR="00CA0DC1" w:rsidRPr="00606048" w:rsidRDefault="00CA0DC1" w:rsidP="005955AC">
      <w:pPr>
        <w:spacing w:after="0" w:line="240" w:lineRule="auto"/>
        <w:contextualSpacing/>
        <w:rPr>
          <w:rFonts w:ascii="Arial" w:hAnsi="Arial" w:cs="Arial"/>
          <w:color w:val="000000" w:themeColor="text1"/>
        </w:rPr>
      </w:pPr>
    </w:p>
    <w:p w14:paraId="577CC2E5" w14:textId="21DE44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0" w:name="803"/>
      <w:r w:rsidRPr="00606048">
        <w:rPr>
          <w:rFonts w:ascii="Arial" w:hAnsi="Arial" w:cs="Arial"/>
          <w:color w:val="000000" w:themeColor="text1"/>
          <w:sz w:val="22"/>
          <w:szCs w:val="22"/>
        </w:rPr>
        <w:t xml:space="preserve">ARTICULO 803. </w:t>
      </w:r>
      <w:bookmarkEnd w:id="880"/>
      <w:r w:rsidRPr="00606048">
        <w:rPr>
          <w:rFonts w:ascii="Arial" w:hAnsi="Arial" w:cs="Arial"/>
          <w:color w:val="000000" w:themeColor="text1"/>
          <w:sz w:val="22"/>
          <w:szCs w:val="22"/>
        </w:rPr>
        <w:t>El constituyente puede dar al fideicomisario los sustitutos que quiera para el caso que deje de existir antes de la restitución, por fallecimiento u otra causa.</w:t>
      </w:r>
    </w:p>
    <w:p w14:paraId="6D41E048"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84DB477" w14:textId="6DD05B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Estas sustituciones pueden ser de diferentes grados, sustituyéndose una persona al fideicomisario nombrado en primer lugar, otra al primer sustituto, otra al segundo, etc.</w:t>
      </w:r>
    </w:p>
    <w:p w14:paraId="08111AF1" w14:textId="22869E51" w:rsidR="00CA0DC1" w:rsidRPr="00606048" w:rsidRDefault="00CA0DC1" w:rsidP="005955AC">
      <w:pPr>
        <w:spacing w:after="0" w:line="240" w:lineRule="auto"/>
        <w:contextualSpacing/>
        <w:rPr>
          <w:rFonts w:ascii="Arial" w:hAnsi="Arial" w:cs="Arial"/>
          <w:color w:val="000000" w:themeColor="text1"/>
        </w:rPr>
      </w:pPr>
    </w:p>
    <w:p w14:paraId="13433DA2" w14:textId="6706894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1" w:name="804"/>
      <w:r w:rsidRPr="00606048">
        <w:rPr>
          <w:rFonts w:ascii="Arial" w:hAnsi="Arial" w:cs="Arial"/>
          <w:color w:val="000000" w:themeColor="text1"/>
          <w:sz w:val="22"/>
          <w:szCs w:val="22"/>
        </w:rPr>
        <w:t xml:space="preserve">ARTICULO 804. </w:t>
      </w:r>
      <w:bookmarkEnd w:id="881"/>
      <w:r w:rsidRPr="00606048">
        <w:rPr>
          <w:rFonts w:ascii="Arial" w:hAnsi="Arial" w:cs="Arial"/>
          <w:color w:val="000000" w:themeColor="text1"/>
          <w:sz w:val="22"/>
          <w:szCs w:val="22"/>
        </w:rPr>
        <w:t>No se reconocerán otros sustitutos que los designados expresamente en el respectivo acto entre vivos o testamento.</w:t>
      </w:r>
    </w:p>
    <w:p w14:paraId="2106F235"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bookmarkStart w:id="882" w:name="805"/>
    </w:p>
    <w:p w14:paraId="3F8B903E" w14:textId="00CCE1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805. </w:t>
      </w:r>
      <w:bookmarkEnd w:id="882"/>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constituir dos o más fideicomisos sucesivos, de manera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restituido el fideicomiso a una persona, lo adquiera ésta con el gravamen de restituirlo eventualmente a otra.</w:t>
      </w:r>
    </w:p>
    <w:p w14:paraId="016D0FDE"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8297423" w14:textId="13460C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de hecho se constituyeren, adquirido el fideicomiso por uno de los fideicomisarios nombrados, se extinguirá para siempre la expectativa de los otros.</w:t>
      </w:r>
    </w:p>
    <w:p w14:paraId="195945D9" w14:textId="2BECEB5C" w:rsidR="00CA0DC1" w:rsidRPr="00606048" w:rsidRDefault="00CA0DC1" w:rsidP="005955AC">
      <w:pPr>
        <w:spacing w:after="0" w:line="240" w:lineRule="auto"/>
        <w:contextualSpacing/>
        <w:rPr>
          <w:rFonts w:ascii="Arial" w:hAnsi="Arial" w:cs="Arial"/>
          <w:color w:val="000000" w:themeColor="text1"/>
        </w:rPr>
      </w:pPr>
    </w:p>
    <w:p w14:paraId="10D95539" w14:textId="14E486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3" w:name="806"/>
      <w:r w:rsidRPr="00606048">
        <w:rPr>
          <w:rFonts w:ascii="Arial" w:hAnsi="Arial" w:cs="Arial"/>
          <w:color w:val="000000" w:themeColor="text1"/>
          <w:sz w:val="22"/>
          <w:szCs w:val="22"/>
        </w:rPr>
        <w:t xml:space="preserve">ARTICULO 806. </w:t>
      </w:r>
      <w:bookmarkEnd w:id="883"/>
      <w:r w:rsidRPr="00606048">
        <w:rPr>
          <w:rFonts w:ascii="Arial" w:hAnsi="Arial" w:cs="Arial"/>
          <w:color w:val="000000" w:themeColor="text1"/>
          <w:sz w:val="22"/>
          <w:szCs w:val="22"/>
        </w:rPr>
        <w:t>Si se nombran uno o más fideicomisarios de primer grado, y cuya existencia haya de aguardarse en conformidad al artículo </w:t>
      </w:r>
      <w:r w:rsidRPr="00AB21A9">
        <w:rPr>
          <w:rStyle w:val="Hipervnculo"/>
          <w:rFonts w:ascii="Arial" w:hAnsi="Arial" w:cs="Arial"/>
          <w:color w:val="000000" w:themeColor="text1"/>
          <w:sz w:val="22"/>
          <w:szCs w:val="22"/>
          <w:u w:val="none"/>
        </w:rPr>
        <w:t>798</w:t>
      </w:r>
      <w:r w:rsidRPr="00606048">
        <w:rPr>
          <w:rFonts w:ascii="Arial" w:hAnsi="Arial" w:cs="Arial"/>
          <w:color w:val="000000" w:themeColor="text1"/>
          <w:sz w:val="22"/>
          <w:szCs w:val="22"/>
        </w:rPr>
        <w:t>, se restituirá la totalidad del fideicomiso, en el debido tiempo, a los fideicomisarios que existan, y los otros entrarán al goce de él a medida que su cumpla, respecto de cada uno, la condición impuesta. Pero expirado el plazo prefijado en el artículo </w:t>
      </w:r>
      <w:r w:rsidRPr="00AB21A9">
        <w:rPr>
          <w:rStyle w:val="Hipervnculo"/>
          <w:rFonts w:ascii="Arial" w:hAnsi="Arial" w:cs="Arial"/>
          <w:color w:val="000000" w:themeColor="text1"/>
          <w:sz w:val="22"/>
          <w:szCs w:val="22"/>
          <w:u w:val="none"/>
        </w:rPr>
        <w:t>800</w:t>
      </w:r>
      <w:r w:rsidRPr="00606048">
        <w:rPr>
          <w:rFonts w:ascii="Arial" w:hAnsi="Arial" w:cs="Arial"/>
          <w:color w:val="000000" w:themeColor="text1"/>
          <w:sz w:val="22"/>
          <w:szCs w:val="22"/>
        </w:rPr>
        <w:t>, no se dará lugar a ningún otro fideicomisario.</w:t>
      </w:r>
    </w:p>
    <w:p w14:paraId="7CA738CE" w14:textId="0695B5F6" w:rsidR="00CA0DC1" w:rsidRPr="00606048" w:rsidRDefault="00CA0DC1" w:rsidP="005955AC">
      <w:pPr>
        <w:spacing w:after="0" w:line="240" w:lineRule="auto"/>
        <w:contextualSpacing/>
        <w:rPr>
          <w:rFonts w:ascii="Arial" w:hAnsi="Arial" w:cs="Arial"/>
          <w:color w:val="000000" w:themeColor="text1"/>
        </w:rPr>
      </w:pPr>
    </w:p>
    <w:p w14:paraId="363B3384" w14:textId="6868A37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4" w:name="807"/>
      <w:r w:rsidRPr="00606048">
        <w:rPr>
          <w:rFonts w:ascii="Arial" w:hAnsi="Arial" w:cs="Arial"/>
          <w:color w:val="000000" w:themeColor="text1"/>
          <w:sz w:val="22"/>
          <w:szCs w:val="22"/>
        </w:rPr>
        <w:t xml:space="preserve">ARTICULO 807. </w:t>
      </w:r>
      <w:bookmarkEnd w:id="884"/>
      <w:r w:rsidRPr="00606048">
        <w:rPr>
          <w:rFonts w:ascii="Arial" w:hAnsi="Arial" w:cs="Arial"/>
          <w:color w:val="000000" w:themeColor="text1"/>
          <w:sz w:val="22"/>
          <w:szCs w:val="22"/>
        </w:rPr>
        <w:t>Cuando en la constitución del fideicomiso no se designe expresamente el fiduciario, o cuando falte por cualquiera causa el fiduciario designado, estando todavía pendiente la condición, gozará fiduciariamente de la propiedad el mismo constituyente, si viviere, o sus herederos.</w:t>
      </w:r>
    </w:p>
    <w:p w14:paraId="18343263" w14:textId="217452B5" w:rsidR="00CA0DC1" w:rsidRPr="00606048" w:rsidRDefault="00CA0DC1" w:rsidP="005955AC">
      <w:pPr>
        <w:spacing w:after="0" w:line="240" w:lineRule="auto"/>
        <w:contextualSpacing/>
        <w:rPr>
          <w:rFonts w:ascii="Arial" w:hAnsi="Arial" w:cs="Arial"/>
          <w:color w:val="000000" w:themeColor="text1"/>
        </w:rPr>
      </w:pPr>
    </w:p>
    <w:p w14:paraId="257DB4DE" w14:textId="11530E0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5" w:name="808"/>
      <w:r w:rsidRPr="00606048">
        <w:rPr>
          <w:rFonts w:ascii="Arial" w:hAnsi="Arial" w:cs="Arial"/>
          <w:color w:val="000000" w:themeColor="text1"/>
          <w:sz w:val="22"/>
          <w:szCs w:val="22"/>
        </w:rPr>
        <w:t xml:space="preserve">ARTICULO 808. </w:t>
      </w:r>
      <w:bookmarkEnd w:id="885"/>
      <w:r w:rsidRPr="00606048">
        <w:rPr>
          <w:rFonts w:ascii="Arial" w:hAnsi="Arial" w:cs="Arial"/>
          <w:color w:val="000000" w:themeColor="text1"/>
          <w:sz w:val="22"/>
          <w:szCs w:val="22"/>
        </w:rPr>
        <w:t>Si se dispusiere que mientras pende la condición se reserven los frutos para la persona que en virtud de cumplirse o de faltar la condición, adquiera la propiedad absoluta, el que haya de administrar los bienes será un tenedor fiduciario, que solo tendrá las facultades de los curadores de bienes.</w:t>
      </w:r>
    </w:p>
    <w:p w14:paraId="62906543" w14:textId="132B0F1F" w:rsidR="00CA0DC1" w:rsidRPr="00606048" w:rsidRDefault="00CA0DC1" w:rsidP="005955AC">
      <w:pPr>
        <w:spacing w:after="0" w:line="240" w:lineRule="auto"/>
        <w:contextualSpacing/>
        <w:rPr>
          <w:rFonts w:ascii="Arial" w:hAnsi="Arial" w:cs="Arial"/>
          <w:color w:val="000000" w:themeColor="text1"/>
        </w:rPr>
      </w:pPr>
    </w:p>
    <w:p w14:paraId="5889B985" w14:textId="3260C7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6" w:name="809"/>
      <w:r w:rsidRPr="00606048">
        <w:rPr>
          <w:rFonts w:ascii="Arial" w:hAnsi="Arial" w:cs="Arial"/>
          <w:color w:val="000000" w:themeColor="text1"/>
          <w:sz w:val="22"/>
          <w:szCs w:val="22"/>
        </w:rPr>
        <w:t xml:space="preserve">ARTICULO 809. </w:t>
      </w:r>
      <w:bookmarkEnd w:id="886"/>
      <w:r w:rsidRPr="00606048">
        <w:rPr>
          <w:rFonts w:ascii="Arial" w:hAnsi="Arial" w:cs="Arial"/>
          <w:color w:val="000000" w:themeColor="text1"/>
          <w:sz w:val="22"/>
          <w:szCs w:val="22"/>
        </w:rPr>
        <w:t> Siendo dos o más los propietarios fiduciarios, habrá entre ellos derecho de acrecer, según lo dispuesto para el usufructo en el artículo </w:t>
      </w:r>
      <w:r w:rsidRPr="00AB21A9">
        <w:rPr>
          <w:rStyle w:val="Hipervnculo"/>
          <w:rFonts w:ascii="Arial" w:hAnsi="Arial" w:cs="Arial"/>
          <w:color w:val="000000" w:themeColor="text1"/>
          <w:sz w:val="22"/>
          <w:szCs w:val="22"/>
          <w:u w:val="none"/>
        </w:rPr>
        <w:t>839</w:t>
      </w:r>
      <w:r w:rsidRPr="00606048">
        <w:rPr>
          <w:rFonts w:ascii="Arial" w:hAnsi="Arial" w:cs="Arial"/>
          <w:color w:val="000000" w:themeColor="text1"/>
          <w:sz w:val="22"/>
          <w:szCs w:val="22"/>
        </w:rPr>
        <w:t>.</w:t>
      </w:r>
    </w:p>
    <w:p w14:paraId="369EF8A9" w14:textId="3872476E" w:rsidR="00CA0DC1" w:rsidRPr="00606048" w:rsidRDefault="00CA0DC1" w:rsidP="005955AC">
      <w:pPr>
        <w:spacing w:after="0" w:line="240" w:lineRule="auto"/>
        <w:contextualSpacing/>
        <w:rPr>
          <w:rFonts w:ascii="Arial" w:hAnsi="Arial" w:cs="Arial"/>
          <w:color w:val="000000" w:themeColor="text1"/>
        </w:rPr>
      </w:pPr>
    </w:p>
    <w:p w14:paraId="0BB640F7" w14:textId="4EAFD6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7" w:name="810"/>
      <w:r w:rsidRPr="00606048">
        <w:rPr>
          <w:rFonts w:ascii="Arial" w:hAnsi="Arial" w:cs="Arial"/>
          <w:color w:val="000000" w:themeColor="text1"/>
          <w:sz w:val="22"/>
          <w:szCs w:val="22"/>
        </w:rPr>
        <w:t xml:space="preserve">ARTICULO 810. </w:t>
      </w:r>
      <w:bookmarkEnd w:id="887"/>
      <w:r w:rsidRPr="00606048">
        <w:rPr>
          <w:rFonts w:ascii="Arial" w:hAnsi="Arial" w:cs="Arial"/>
          <w:color w:val="000000" w:themeColor="text1"/>
          <w:sz w:val="22"/>
          <w:szCs w:val="22"/>
        </w:rPr>
        <w:t>La propiedad fiduciaria puede enajenarse entre vivos, y transmitirse por causa de muerte, pero en uno y otro caso con el cargo de mantenerla indivisa, y sujeta al gravamen de restitución, bajo las mismas condiciones que antes.</w:t>
      </w:r>
    </w:p>
    <w:p w14:paraId="22E389CE"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9E707D7" w14:textId="500675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No será, sin embargo, transmisible por testamento o abintestato, cuando el día fijado para la restitución es el de la muerte del fiduciario; y en este caso, si el fiduciario la enajena en vida, será siempre su muerte la que determine el día de la restitución.</w:t>
      </w:r>
    </w:p>
    <w:p w14:paraId="5F24A137" w14:textId="0AF208A3" w:rsidR="00CA0DC1" w:rsidRPr="00606048" w:rsidRDefault="00CA0DC1" w:rsidP="005955AC">
      <w:pPr>
        <w:spacing w:after="0" w:line="240" w:lineRule="auto"/>
        <w:contextualSpacing/>
        <w:rPr>
          <w:rFonts w:ascii="Arial" w:hAnsi="Arial" w:cs="Arial"/>
          <w:color w:val="000000" w:themeColor="text1"/>
        </w:rPr>
      </w:pPr>
    </w:p>
    <w:p w14:paraId="1B499A38" w14:textId="3D4F9C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8" w:name="811"/>
      <w:r w:rsidRPr="00606048">
        <w:rPr>
          <w:rFonts w:ascii="Arial" w:hAnsi="Arial" w:cs="Arial"/>
          <w:color w:val="000000" w:themeColor="text1"/>
          <w:sz w:val="22"/>
          <w:szCs w:val="22"/>
        </w:rPr>
        <w:t xml:space="preserve">ARTICULO 811. </w:t>
      </w:r>
      <w:bookmarkEnd w:id="888"/>
      <w:r w:rsidRPr="00606048">
        <w:rPr>
          <w:rFonts w:ascii="Arial" w:hAnsi="Arial" w:cs="Arial"/>
          <w:color w:val="000000" w:themeColor="text1"/>
          <w:sz w:val="22"/>
          <w:szCs w:val="22"/>
        </w:rPr>
        <w:t>Cuando el constituyente haya dado la propiedad fiduciaria a dos o más personas, según el artículo </w:t>
      </w:r>
      <w:r w:rsidRPr="00AB21A9">
        <w:rPr>
          <w:rStyle w:val="Hipervnculo"/>
          <w:rFonts w:ascii="Arial" w:hAnsi="Arial" w:cs="Arial"/>
          <w:color w:val="000000" w:themeColor="text1"/>
          <w:sz w:val="22"/>
          <w:szCs w:val="22"/>
          <w:u w:val="none"/>
        </w:rPr>
        <w:t>802</w:t>
      </w:r>
      <w:r w:rsidRPr="00606048">
        <w:rPr>
          <w:rFonts w:ascii="Arial" w:hAnsi="Arial" w:cs="Arial"/>
          <w:color w:val="000000" w:themeColor="text1"/>
          <w:sz w:val="22"/>
          <w:szCs w:val="22"/>
        </w:rPr>
        <w:t>, o cuando los derechos de fiduciario se transfieran a dos o más personas, según el artículo precedente, podrá el juez, a petición de cualquiera de ellas, confiar la administración a aquella que diere mejores seguridades de conservación.</w:t>
      </w:r>
    </w:p>
    <w:p w14:paraId="71AE04A6" w14:textId="75EFC8AA" w:rsidR="00CA0DC1" w:rsidRPr="00606048" w:rsidRDefault="00CA0DC1" w:rsidP="005955AC">
      <w:pPr>
        <w:spacing w:after="0" w:line="240" w:lineRule="auto"/>
        <w:contextualSpacing/>
        <w:rPr>
          <w:rFonts w:ascii="Arial" w:hAnsi="Arial" w:cs="Arial"/>
          <w:color w:val="000000" w:themeColor="text1"/>
        </w:rPr>
      </w:pPr>
    </w:p>
    <w:p w14:paraId="3BF537E3" w14:textId="4D2044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89" w:name="812"/>
      <w:r w:rsidRPr="00606048">
        <w:rPr>
          <w:rFonts w:ascii="Arial" w:hAnsi="Arial" w:cs="Arial"/>
          <w:color w:val="000000" w:themeColor="text1"/>
          <w:sz w:val="22"/>
          <w:szCs w:val="22"/>
        </w:rPr>
        <w:t xml:space="preserve">ARTICULO 812. </w:t>
      </w:r>
      <w:bookmarkEnd w:id="889"/>
      <w:r w:rsidRPr="00606048">
        <w:rPr>
          <w:rFonts w:ascii="Arial" w:hAnsi="Arial" w:cs="Arial"/>
          <w:color w:val="000000" w:themeColor="text1"/>
          <w:sz w:val="22"/>
          <w:szCs w:val="22"/>
        </w:rPr>
        <w:t>Si una persona reuniere en sí el carácter de fiduciario de una cuota y dueño absoluto de otra, ejercerá sobre ambas los derechos de fiduciario, mientras la propiedad permanezca indivisa; pero podrá pedir la división.</w:t>
      </w:r>
    </w:p>
    <w:p w14:paraId="0EB6EC70"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96DC260" w14:textId="1393372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Intervendrán en ella las personas designadas en el artículo </w:t>
      </w:r>
      <w:r w:rsidRPr="00AB21A9">
        <w:rPr>
          <w:rStyle w:val="Hipervnculo"/>
          <w:rFonts w:ascii="Arial" w:hAnsi="Arial" w:cs="Arial"/>
          <w:color w:val="000000" w:themeColor="text1"/>
          <w:sz w:val="22"/>
          <w:szCs w:val="22"/>
          <w:u w:val="none"/>
        </w:rPr>
        <w:t>820</w:t>
      </w:r>
      <w:r w:rsidRPr="00606048">
        <w:rPr>
          <w:rFonts w:ascii="Arial" w:hAnsi="Arial" w:cs="Arial"/>
          <w:color w:val="000000" w:themeColor="text1"/>
          <w:sz w:val="22"/>
          <w:szCs w:val="22"/>
        </w:rPr>
        <w:t>.</w:t>
      </w:r>
    </w:p>
    <w:p w14:paraId="12C6BE96" w14:textId="024217D5" w:rsidR="00CA0DC1" w:rsidRPr="00606048" w:rsidRDefault="00CA0DC1" w:rsidP="005955AC">
      <w:pPr>
        <w:spacing w:after="0" w:line="240" w:lineRule="auto"/>
        <w:contextualSpacing/>
        <w:rPr>
          <w:rFonts w:ascii="Arial" w:hAnsi="Arial" w:cs="Arial"/>
          <w:color w:val="000000" w:themeColor="text1"/>
        </w:rPr>
      </w:pPr>
    </w:p>
    <w:p w14:paraId="6D8A2E92" w14:textId="06BD764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0" w:name="813"/>
      <w:r w:rsidRPr="00606048">
        <w:rPr>
          <w:rFonts w:ascii="Arial" w:hAnsi="Arial" w:cs="Arial"/>
          <w:color w:val="000000" w:themeColor="text1"/>
          <w:sz w:val="22"/>
          <w:szCs w:val="22"/>
        </w:rPr>
        <w:t xml:space="preserve">ARTICULO 813. </w:t>
      </w:r>
      <w:bookmarkEnd w:id="890"/>
      <w:r w:rsidRPr="00606048">
        <w:rPr>
          <w:rFonts w:ascii="Arial" w:hAnsi="Arial" w:cs="Arial"/>
          <w:color w:val="000000" w:themeColor="text1"/>
          <w:sz w:val="22"/>
          <w:szCs w:val="22"/>
        </w:rPr>
        <w:t>El propietario fiduciario tiene sobre las especies que puede ser obligado a restituir, los derechos y cargas del usufructuario, con las modificaciones que en los siguientes artículos se expresan.</w:t>
      </w:r>
    </w:p>
    <w:p w14:paraId="69298C13" w14:textId="3C98E5D9" w:rsidR="00CA0DC1" w:rsidRPr="00606048" w:rsidRDefault="00CA0DC1" w:rsidP="005955AC">
      <w:pPr>
        <w:spacing w:after="0" w:line="240" w:lineRule="auto"/>
        <w:contextualSpacing/>
        <w:rPr>
          <w:rFonts w:ascii="Arial" w:hAnsi="Arial" w:cs="Arial"/>
          <w:color w:val="000000" w:themeColor="text1"/>
        </w:rPr>
      </w:pPr>
    </w:p>
    <w:p w14:paraId="79EFAA9D" w14:textId="3AC3C9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1" w:name="814"/>
      <w:r w:rsidRPr="00606048">
        <w:rPr>
          <w:rFonts w:ascii="Arial" w:hAnsi="Arial" w:cs="Arial"/>
          <w:color w:val="000000" w:themeColor="text1"/>
          <w:sz w:val="22"/>
          <w:szCs w:val="22"/>
        </w:rPr>
        <w:t xml:space="preserve">ARTICULO 814. </w:t>
      </w:r>
      <w:bookmarkEnd w:id="891"/>
      <w:r w:rsidRPr="00606048">
        <w:rPr>
          <w:rFonts w:ascii="Arial" w:hAnsi="Arial" w:cs="Arial"/>
          <w:color w:val="000000" w:themeColor="text1"/>
          <w:sz w:val="22"/>
          <w:szCs w:val="22"/>
        </w:rPr>
        <w:t>No es obligado a prestar caución de conservación y restitución, sino en virtud de sentencia de juez, que así lo ordene como providencia conservatoria, impetrada de conformidad al artículo </w:t>
      </w:r>
      <w:r w:rsidRPr="00AB21A9">
        <w:rPr>
          <w:rStyle w:val="Hipervnculo"/>
          <w:rFonts w:ascii="Arial" w:hAnsi="Arial" w:cs="Arial"/>
          <w:color w:val="000000" w:themeColor="text1"/>
          <w:sz w:val="22"/>
          <w:szCs w:val="22"/>
          <w:u w:val="none"/>
        </w:rPr>
        <w:t>820</w:t>
      </w:r>
      <w:r w:rsidRPr="00606048">
        <w:rPr>
          <w:rFonts w:ascii="Arial" w:hAnsi="Arial" w:cs="Arial"/>
          <w:color w:val="000000" w:themeColor="text1"/>
          <w:sz w:val="22"/>
          <w:szCs w:val="22"/>
        </w:rPr>
        <w:t>.</w:t>
      </w:r>
    </w:p>
    <w:p w14:paraId="7A713095" w14:textId="50B69AC3" w:rsidR="00CA0DC1" w:rsidRPr="00606048" w:rsidRDefault="00CA0DC1" w:rsidP="005955AC">
      <w:pPr>
        <w:spacing w:after="0" w:line="240" w:lineRule="auto"/>
        <w:contextualSpacing/>
        <w:rPr>
          <w:rFonts w:ascii="Arial" w:hAnsi="Arial" w:cs="Arial"/>
          <w:color w:val="000000" w:themeColor="text1"/>
        </w:rPr>
      </w:pPr>
    </w:p>
    <w:p w14:paraId="6361C587" w14:textId="3E5039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2" w:name="815"/>
      <w:r w:rsidRPr="00606048">
        <w:rPr>
          <w:rFonts w:ascii="Arial" w:hAnsi="Arial" w:cs="Arial"/>
          <w:color w:val="000000" w:themeColor="text1"/>
          <w:sz w:val="22"/>
          <w:szCs w:val="22"/>
        </w:rPr>
        <w:t xml:space="preserve">ARTICULO 815. </w:t>
      </w:r>
      <w:bookmarkEnd w:id="892"/>
      <w:r w:rsidRPr="00606048">
        <w:rPr>
          <w:rFonts w:ascii="Arial" w:hAnsi="Arial" w:cs="Arial"/>
          <w:color w:val="000000" w:themeColor="text1"/>
          <w:sz w:val="22"/>
          <w:szCs w:val="22"/>
        </w:rPr>
        <w:t>Es obligado a todas las expensas extraordinarias, para la conservación de la cosa, incluso el pago de las deudas y de las hipotecas a que estuviere afecta; pero llegado el caso de la restitución, tendrá derecho a que previamente se le reembolsen por el fideicomisario dichas expensas, reducidas a lo que con mediana inteligencia y cuidado debieron costar y con las rebajas que van a expresarse:</w:t>
      </w:r>
    </w:p>
    <w:p w14:paraId="0373F047"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8E3C08F" w14:textId="1A993A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 Si se han invertido en obras materiales, como diques, puentes, paredes, no se le reembolsará,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estas obras, sino lo que valgan al tiempo de la restitución.</w:t>
      </w:r>
    </w:p>
    <w:p w14:paraId="48656BB8"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145EF2BD" w14:textId="11D58B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Si se han invertido en objetos inmateriales, como el pago de una hipoteca o las costas de un pleito que no hubiera podido dejar de sostenerse sin comprometer los derechos del fideicomisario, se rebajará de lo que haya costado estos objetos una vigésima parte, por cada año de los que desde entonces hubieren transcurrido hasta el día de la restitución; y si hubieren transcurrido más de veinte, nada se deberá por esta causa.</w:t>
      </w:r>
    </w:p>
    <w:p w14:paraId="1992E666" w14:textId="75E25845" w:rsidR="00CA0DC1" w:rsidRPr="00606048" w:rsidRDefault="00CA0DC1" w:rsidP="005955AC">
      <w:pPr>
        <w:spacing w:after="0" w:line="240" w:lineRule="auto"/>
        <w:contextualSpacing/>
        <w:rPr>
          <w:rFonts w:ascii="Arial" w:hAnsi="Arial" w:cs="Arial"/>
          <w:color w:val="000000" w:themeColor="text1"/>
        </w:rPr>
      </w:pPr>
    </w:p>
    <w:p w14:paraId="339D9133" w14:textId="26C185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3" w:name="816"/>
      <w:r w:rsidRPr="00606048">
        <w:rPr>
          <w:rFonts w:ascii="Arial" w:hAnsi="Arial" w:cs="Arial"/>
          <w:color w:val="000000" w:themeColor="text1"/>
          <w:sz w:val="22"/>
          <w:szCs w:val="22"/>
        </w:rPr>
        <w:t xml:space="preserve">ARTICULO 816. </w:t>
      </w:r>
      <w:bookmarkEnd w:id="893"/>
      <w:r w:rsidRPr="00606048">
        <w:rPr>
          <w:rFonts w:ascii="Arial" w:hAnsi="Arial" w:cs="Arial"/>
          <w:color w:val="000000" w:themeColor="text1"/>
          <w:sz w:val="22"/>
          <w:szCs w:val="22"/>
        </w:rPr>
        <w:t>En cuanto a la imposición de hipotecas, servidumbres o cualquiera otro gravamen, los bienes que fiduciariamente se posean se asimilarán a los bienes de la persona que vive bajo tutela o curaduría, y las facultades del fiduciario a las del tutor o curador.</w:t>
      </w:r>
    </w:p>
    <w:p w14:paraId="3728AA0F"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ED82992" w14:textId="5A4B80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Impuestos dichos gravámenes sin previa autorización judicial, con conocimiento de causa y con audiencia de los que, según el artículo </w:t>
      </w:r>
      <w:r w:rsidRPr="00AB21A9">
        <w:rPr>
          <w:rStyle w:val="Hipervnculo"/>
          <w:rFonts w:ascii="Arial" w:hAnsi="Arial" w:cs="Arial"/>
          <w:color w:val="000000" w:themeColor="text1"/>
          <w:sz w:val="22"/>
          <w:szCs w:val="22"/>
          <w:u w:val="none"/>
        </w:rPr>
        <w:t>820</w:t>
      </w:r>
      <w:r w:rsidRPr="00606048">
        <w:rPr>
          <w:rFonts w:ascii="Arial" w:hAnsi="Arial" w:cs="Arial"/>
          <w:color w:val="000000" w:themeColor="text1"/>
          <w:sz w:val="22"/>
          <w:szCs w:val="22"/>
        </w:rPr>
        <w:t>, tengan derecho para impetrar providencias conservatorias, no será obligado el fideicomisario a reconocerlos.</w:t>
      </w:r>
    </w:p>
    <w:p w14:paraId="05BF89EE" w14:textId="2E10CFD3" w:rsidR="00CA0DC1" w:rsidRPr="00606048" w:rsidRDefault="00CA0DC1" w:rsidP="005955AC">
      <w:pPr>
        <w:spacing w:after="0" w:line="240" w:lineRule="auto"/>
        <w:contextualSpacing/>
        <w:rPr>
          <w:rFonts w:ascii="Arial" w:hAnsi="Arial" w:cs="Arial"/>
          <w:color w:val="000000" w:themeColor="text1"/>
        </w:rPr>
      </w:pPr>
    </w:p>
    <w:p w14:paraId="201B124E" w14:textId="6939CF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4" w:name="817"/>
      <w:r w:rsidRPr="00606048">
        <w:rPr>
          <w:rFonts w:ascii="Arial" w:hAnsi="Arial" w:cs="Arial"/>
          <w:color w:val="000000" w:themeColor="text1"/>
          <w:sz w:val="22"/>
          <w:szCs w:val="22"/>
        </w:rPr>
        <w:t xml:space="preserve">ARTICULO 817. </w:t>
      </w:r>
      <w:bookmarkEnd w:id="894"/>
      <w:r w:rsidRPr="00606048">
        <w:rPr>
          <w:rFonts w:ascii="Arial" w:hAnsi="Arial" w:cs="Arial"/>
          <w:color w:val="000000" w:themeColor="text1"/>
          <w:sz w:val="22"/>
          <w:szCs w:val="22"/>
        </w:rPr>
        <w:t>Por lo demás, el fiduciario tiene la libre administración de las especies comprendidas en el fideicomiso, y podrá mudar su forma, pero conservando su integridad y valor. Será responsable de los menoscabos y deterioros que provengan de su hecho o culpa.</w:t>
      </w:r>
    </w:p>
    <w:p w14:paraId="4999FF92" w14:textId="5601AB57" w:rsidR="00CA0DC1" w:rsidRPr="00606048" w:rsidRDefault="00CA0DC1" w:rsidP="005955AC">
      <w:pPr>
        <w:spacing w:after="0" w:line="240" w:lineRule="auto"/>
        <w:contextualSpacing/>
        <w:rPr>
          <w:rFonts w:ascii="Arial" w:hAnsi="Arial" w:cs="Arial"/>
          <w:color w:val="000000" w:themeColor="text1"/>
        </w:rPr>
      </w:pPr>
    </w:p>
    <w:p w14:paraId="33EE5796" w14:textId="69C7DB3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5" w:name="818"/>
      <w:r w:rsidRPr="00606048">
        <w:rPr>
          <w:rFonts w:ascii="Arial" w:hAnsi="Arial" w:cs="Arial"/>
          <w:color w:val="000000" w:themeColor="text1"/>
          <w:sz w:val="22"/>
          <w:szCs w:val="22"/>
        </w:rPr>
        <w:lastRenderedPageBreak/>
        <w:t xml:space="preserve">ARTICULO 818. </w:t>
      </w:r>
      <w:bookmarkEnd w:id="895"/>
      <w:r w:rsidRPr="00606048">
        <w:rPr>
          <w:rFonts w:ascii="Arial" w:hAnsi="Arial" w:cs="Arial"/>
          <w:color w:val="000000" w:themeColor="text1"/>
          <w:sz w:val="22"/>
          <w:szCs w:val="22"/>
        </w:rPr>
        <w:t xml:space="preserve">El fiduciario no tendrá derecho a reclamar cosa alguna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mejoras no necesarias, salvo en cuanto lo haya pactado con el fideicomisario a quien se haga la restitución; pero podrá oponer en compensación el aumento de valor que las mejoras hayan producido en las especies, hasta concurrencia de la indemnización que debiere.</w:t>
      </w:r>
    </w:p>
    <w:p w14:paraId="59A2DD46" w14:textId="191712B5" w:rsidR="00CA0DC1" w:rsidRPr="00606048" w:rsidRDefault="00CA0DC1" w:rsidP="005955AC">
      <w:pPr>
        <w:spacing w:after="0" w:line="240" w:lineRule="auto"/>
        <w:contextualSpacing/>
        <w:rPr>
          <w:rFonts w:ascii="Arial" w:hAnsi="Arial" w:cs="Arial"/>
          <w:color w:val="000000" w:themeColor="text1"/>
        </w:rPr>
      </w:pPr>
    </w:p>
    <w:p w14:paraId="580FA0B8" w14:textId="3330C19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6" w:name="819"/>
      <w:r w:rsidRPr="00606048">
        <w:rPr>
          <w:rFonts w:ascii="Arial" w:hAnsi="Arial" w:cs="Arial"/>
          <w:color w:val="000000" w:themeColor="text1"/>
          <w:sz w:val="22"/>
          <w:szCs w:val="22"/>
        </w:rPr>
        <w:t xml:space="preserve">ARTICULO 819. </w:t>
      </w:r>
      <w:bookmarkEnd w:id="896"/>
      <w:r w:rsidRPr="00606048">
        <w:rPr>
          <w:rFonts w:ascii="Arial" w:hAnsi="Arial" w:cs="Arial"/>
          <w:color w:val="000000" w:themeColor="text1"/>
          <w:sz w:val="22"/>
          <w:szCs w:val="22"/>
        </w:rPr>
        <w:t>Si por la constitución del fideicomiso se concede expresamente al fiduciario el derecho de gozar de la propiedad a su arbitrio, no será responsable de ningún deterioro.</w:t>
      </w:r>
    </w:p>
    <w:p w14:paraId="752F53D3"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6A9587F6" w14:textId="0C7164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le concede, además, la libre disposición de la propiedad, el fideicomisario tendrá sólo el derecho de reclamar lo que exista al tiempo de la restitución.</w:t>
      </w:r>
    </w:p>
    <w:p w14:paraId="058DCF66" w14:textId="25356506" w:rsidR="00CA0DC1" w:rsidRPr="00606048" w:rsidRDefault="00CA0DC1" w:rsidP="005955AC">
      <w:pPr>
        <w:spacing w:after="0" w:line="240" w:lineRule="auto"/>
        <w:contextualSpacing/>
        <w:rPr>
          <w:rFonts w:ascii="Arial" w:hAnsi="Arial" w:cs="Arial"/>
          <w:color w:val="000000" w:themeColor="text1"/>
        </w:rPr>
      </w:pPr>
    </w:p>
    <w:p w14:paraId="2C5A262A" w14:textId="708083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7" w:name="820"/>
      <w:r w:rsidRPr="00606048">
        <w:rPr>
          <w:rFonts w:ascii="Arial" w:hAnsi="Arial" w:cs="Arial"/>
          <w:color w:val="000000" w:themeColor="text1"/>
          <w:sz w:val="22"/>
          <w:szCs w:val="22"/>
        </w:rPr>
        <w:t xml:space="preserve">ARTICULO 820. </w:t>
      </w:r>
      <w:bookmarkEnd w:id="897"/>
      <w:r w:rsidRPr="00606048">
        <w:rPr>
          <w:rFonts w:ascii="Arial" w:hAnsi="Arial" w:cs="Arial"/>
          <w:color w:val="000000" w:themeColor="text1"/>
          <w:sz w:val="22"/>
          <w:szCs w:val="22"/>
        </w:rPr>
        <w:t>El fideicomisario, mientras pende la condición, no tiene derecho ninguno sobre el fideicomiso, sino la simple expectativa de adquirirlo.</w:t>
      </w:r>
    </w:p>
    <w:p w14:paraId="779FA73D"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1976F63F" w14:textId="33AFBA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sin embargo, impetrar las providencias conservatorias que le convengan, si la propiedad pareciere peligrar o deteriorarse en manos del fiduciario.</w:t>
      </w:r>
    </w:p>
    <w:p w14:paraId="1DDE2339"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03D19254" w14:textId="0D44423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Tendrán el mismo derecho los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del fideicomisario que todavía no existe y cuya existencia se espera, y los personeros o representantes de las corporaciones y fundaciones interesadas.</w:t>
      </w:r>
    </w:p>
    <w:p w14:paraId="2C115D49" w14:textId="77777777" w:rsidR="00D27F99" w:rsidRPr="00606048" w:rsidRDefault="00D27F99" w:rsidP="005955AC">
      <w:pPr>
        <w:spacing w:after="0" w:line="240" w:lineRule="auto"/>
        <w:contextualSpacing/>
        <w:rPr>
          <w:rFonts w:ascii="Arial" w:hAnsi="Arial" w:cs="Arial"/>
          <w:color w:val="000000" w:themeColor="text1"/>
        </w:rPr>
      </w:pPr>
    </w:p>
    <w:p w14:paraId="37599C2D" w14:textId="0EAD319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8" w:name="821"/>
      <w:r w:rsidRPr="00606048">
        <w:rPr>
          <w:rFonts w:ascii="Arial" w:hAnsi="Arial" w:cs="Arial"/>
          <w:color w:val="000000" w:themeColor="text1"/>
          <w:sz w:val="22"/>
          <w:szCs w:val="22"/>
        </w:rPr>
        <w:t xml:space="preserve">ARTICULO 821. </w:t>
      </w:r>
      <w:bookmarkEnd w:id="898"/>
      <w:r w:rsidRPr="00606048">
        <w:rPr>
          <w:rFonts w:ascii="Arial" w:hAnsi="Arial" w:cs="Arial"/>
          <w:color w:val="000000" w:themeColor="text1"/>
          <w:sz w:val="22"/>
          <w:szCs w:val="22"/>
        </w:rPr>
        <w:t xml:space="preserve">El fideicomisario que fallece antes de la </w:t>
      </w:r>
      <w:proofErr w:type="gramStart"/>
      <w:r w:rsidRPr="00606048">
        <w:rPr>
          <w:rFonts w:ascii="Arial" w:hAnsi="Arial" w:cs="Arial"/>
          <w:color w:val="000000" w:themeColor="text1"/>
          <w:sz w:val="22"/>
          <w:szCs w:val="22"/>
        </w:rPr>
        <w:t>restitución,</w:t>
      </w:r>
      <w:proofErr w:type="gramEnd"/>
      <w:r w:rsidRPr="00606048">
        <w:rPr>
          <w:rFonts w:ascii="Arial" w:hAnsi="Arial" w:cs="Arial"/>
          <w:color w:val="000000" w:themeColor="text1"/>
          <w:sz w:val="22"/>
          <w:szCs w:val="22"/>
        </w:rPr>
        <w:t xml:space="preserve"> no trasmite por testamento o abintestato derecho alguno sobre fideicomiso, ni aun la simple expectativa que pasa ipso jure al sustituto o sustitutos designados por el constituyente, si los hubiere.</w:t>
      </w:r>
    </w:p>
    <w:p w14:paraId="03C9343B" w14:textId="492E4048" w:rsidR="00CA0DC1" w:rsidRPr="00606048" w:rsidRDefault="00CA0DC1" w:rsidP="005955AC">
      <w:pPr>
        <w:spacing w:after="0" w:line="240" w:lineRule="auto"/>
        <w:contextualSpacing/>
        <w:rPr>
          <w:rFonts w:ascii="Arial" w:hAnsi="Arial" w:cs="Arial"/>
          <w:color w:val="000000" w:themeColor="text1"/>
        </w:rPr>
      </w:pPr>
    </w:p>
    <w:p w14:paraId="58E572A8" w14:textId="255440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899" w:name="822"/>
      <w:r w:rsidRPr="00606048">
        <w:rPr>
          <w:rFonts w:ascii="Arial" w:hAnsi="Arial" w:cs="Arial"/>
          <w:color w:val="000000" w:themeColor="text1"/>
          <w:sz w:val="22"/>
          <w:szCs w:val="22"/>
        </w:rPr>
        <w:t xml:space="preserve">ARTICULO 822. </w:t>
      </w:r>
      <w:bookmarkEnd w:id="899"/>
      <w:r w:rsidRPr="00606048">
        <w:rPr>
          <w:rFonts w:ascii="Arial" w:hAnsi="Arial" w:cs="Arial"/>
          <w:color w:val="000000" w:themeColor="text1"/>
          <w:sz w:val="22"/>
          <w:szCs w:val="22"/>
        </w:rPr>
        <w:t>El fideicomiso se extingue:</w:t>
      </w:r>
    </w:p>
    <w:p w14:paraId="53F57AAC" w14:textId="77777777" w:rsidR="00411889" w:rsidRPr="00606048" w:rsidRDefault="00411889" w:rsidP="005955AC">
      <w:pPr>
        <w:pStyle w:val="NormalWeb"/>
        <w:spacing w:before="0" w:beforeAutospacing="0" w:after="0" w:afterAutospacing="0"/>
        <w:contextualSpacing/>
        <w:jc w:val="both"/>
        <w:rPr>
          <w:rFonts w:ascii="Arial" w:hAnsi="Arial" w:cs="Arial"/>
          <w:color w:val="000000" w:themeColor="text1"/>
          <w:sz w:val="22"/>
          <w:szCs w:val="22"/>
        </w:rPr>
      </w:pPr>
    </w:p>
    <w:p w14:paraId="756C6BD9"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la restitución.</w:t>
      </w:r>
    </w:p>
    <w:p w14:paraId="52545F3C"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5B725559" w14:textId="0E64F69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2o.) Por la resolución del derecho de su autor, como cuando se ha constituido el fideicomiso sobre una cosa que se ha comprado con pacto de </w:t>
      </w:r>
      <w:proofErr w:type="spellStart"/>
      <w:r w:rsidRPr="00606048">
        <w:rPr>
          <w:rFonts w:ascii="Arial" w:hAnsi="Arial" w:cs="Arial"/>
          <w:color w:val="000000" w:themeColor="text1"/>
          <w:sz w:val="22"/>
          <w:szCs w:val="22"/>
        </w:rPr>
        <w:t>retrovendendo</w:t>
      </w:r>
      <w:proofErr w:type="spellEnd"/>
      <w:r w:rsidRPr="00606048">
        <w:rPr>
          <w:rFonts w:ascii="Arial" w:hAnsi="Arial" w:cs="Arial"/>
          <w:color w:val="000000" w:themeColor="text1"/>
          <w:sz w:val="22"/>
          <w:szCs w:val="22"/>
        </w:rPr>
        <w:t>, y se verifica la retroventa.</w:t>
      </w:r>
    </w:p>
    <w:p w14:paraId="015F99DF"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C41185D" w14:textId="1EC8749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Por la destrucción de la cosa en que está constituido, conforme a lo prevenido respecto al usufructo en el artículo </w:t>
      </w:r>
      <w:r w:rsidRPr="00AB21A9">
        <w:rPr>
          <w:rStyle w:val="Hipervnculo"/>
          <w:rFonts w:ascii="Arial" w:hAnsi="Arial" w:cs="Arial"/>
          <w:color w:val="000000" w:themeColor="text1"/>
          <w:sz w:val="22"/>
          <w:szCs w:val="22"/>
          <w:u w:val="none"/>
        </w:rPr>
        <w:t>866</w:t>
      </w:r>
      <w:r w:rsidRPr="00606048">
        <w:rPr>
          <w:rFonts w:ascii="Arial" w:hAnsi="Arial" w:cs="Arial"/>
          <w:color w:val="000000" w:themeColor="text1"/>
          <w:sz w:val="22"/>
          <w:szCs w:val="22"/>
        </w:rPr>
        <w:t>.</w:t>
      </w:r>
    </w:p>
    <w:p w14:paraId="21951CE1"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8508A3D" w14:textId="4B9EAE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Por la renuncia del fideicomisario antes del día de la restitución; sin perjuicio de los derechos de los sustitutos.</w:t>
      </w:r>
    </w:p>
    <w:p w14:paraId="39F9E378"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4D439ED" w14:textId="7081AD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Por faltar la condición o no haberse cumplido en tiempo hábil.</w:t>
      </w:r>
    </w:p>
    <w:p w14:paraId="6482F4F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1CBF0501" w14:textId="429837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Por confundirse la calidad de único fideicomisario con la de único fiduciario.</w:t>
      </w:r>
    </w:p>
    <w:p w14:paraId="0B1AC2CA" w14:textId="77777777" w:rsidR="00D27F99" w:rsidRPr="00606048" w:rsidRDefault="00D27F99" w:rsidP="005955AC">
      <w:pPr>
        <w:pStyle w:val="centrado"/>
        <w:spacing w:before="0" w:beforeAutospacing="0" w:after="0" w:afterAutospacing="0"/>
        <w:contextualSpacing/>
        <w:jc w:val="center"/>
        <w:rPr>
          <w:rFonts w:ascii="Arial" w:hAnsi="Arial" w:cs="Arial"/>
          <w:color w:val="000000" w:themeColor="text1"/>
          <w:sz w:val="22"/>
          <w:szCs w:val="22"/>
        </w:rPr>
      </w:pPr>
      <w:bookmarkStart w:id="900" w:name="Nivel083"/>
    </w:p>
    <w:p w14:paraId="672FAAE9" w14:textId="48B64DC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IX</w:t>
      </w:r>
      <w:bookmarkEnd w:id="900"/>
    </w:p>
    <w:p w14:paraId="407CAEB5"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ABCABA6"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DERECHO DE USUFRUCTO</w:t>
      </w:r>
    </w:p>
    <w:p w14:paraId="2311D493" w14:textId="0EFD364D" w:rsidR="00CA0DC1" w:rsidRPr="00606048" w:rsidRDefault="00CA0DC1" w:rsidP="005955AC">
      <w:pPr>
        <w:spacing w:after="0" w:line="240" w:lineRule="auto"/>
        <w:contextualSpacing/>
        <w:rPr>
          <w:rFonts w:ascii="Arial" w:hAnsi="Arial" w:cs="Arial"/>
          <w:color w:val="000000" w:themeColor="text1"/>
        </w:rPr>
      </w:pPr>
    </w:p>
    <w:p w14:paraId="7E14DA00" w14:textId="35E4C8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1" w:name="823"/>
      <w:r w:rsidRPr="00606048">
        <w:rPr>
          <w:rFonts w:ascii="Arial" w:hAnsi="Arial" w:cs="Arial"/>
          <w:color w:val="000000" w:themeColor="text1"/>
          <w:sz w:val="22"/>
          <w:szCs w:val="22"/>
        </w:rPr>
        <w:t xml:space="preserve">ARTICULO 823. </w:t>
      </w:r>
      <w:bookmarkEnd w:id="901"/>
      <w:r w:rsidRPr="00606048">
        <w:rPr>
          <w:rFonts w:ascii="Arial" w:hAnsi="Arial" w:cs="Arial"/>
          <w:color w:val="000000" w:themeColor="text1"/>
          <w:sz w:val="22"/>
          <w:szCs w:val="22"/>
        </w:rPr>
        <w:t>El derecho de usufructo es un derecho real que consiste en la facultad de gozar de una cosa con cargo de conservar su forma y sustancia, y de restituir a su dueño, si la cosa no es fungible; o con cargo de volver igual cantidad y calidad del mismo género, o de pagar su valor si la cosa es fungible.</w:t>
      </w:r>
    </w:p>
    <w:p w14:paraId="00FC2099" w14:textId="08681ED8" w:rsidR="00CA0DC1" w:rsidRPr="00241693" w:rsidRDefault="00CA0DC1" w:rsidP="775A53A6">
      <w:pPr>
        <w:pStyle w:val="NormalWeb"/>
        <w:spacing w:before="0" w:beforeAutospacing="0" w:after="0" w:afterAutospacing="0"/>
        <w:contextualSpacing/>
        <w:jc w:val="both"/>
        <w:rPr>
          <w:rFonts w:ascii="Arial" w:hAnsi="Arial" w:cs="Arial"/>
          <w:color w:val="000000" w:themeColor="text1"/>
          <w:sz w:val="20"/>
          <w:szCs w:val="20"/>
        </w:rPr>
      </w:pPr>
      <w:r w:rsidRPr="00241693">
        <w:rPr>
          <w:rFonts w:ascii="Arial" w:hAnsi="Arial" w:cs="Arial"/>
          <w:color w:val="000000" w:themeColor="text1"/>
          <w:sz w:val="20"/>
          <w:szCs w:val="20"/>
        </w:rPr>
        <w:lastRenderedPageBreak/>
        <w:t>Ver conceptos C- 042 del 4/03/2022</w:t>
      </w:r>
    </w:p>
    <w:p w14:paraId="637B44F4" w14:textId="1CAF7C87" w:rsidR="00CA0DC1" w:rsidRPr="00606048" w:rsidRDefault="00CA0DC1" w:rsidP="005955AC">
      <w:pPr>
        <w:spacing w:after="0" w:line="240" w:lineRule="auto"/>
        <w:contextualSpacing/>
        <w:rPr>
          <w:rFonts w:ascii="Arial" w:hAnsi="Arial" w:cs="Arial"/>
          <w:color w:val="000000" w:themeColor="text1"/>
        </w:rPr>
      </w:pPr>
    </w:p>
    <w:p w14:paraId="0B112767" w14:textId="24E53A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2" w:name="824"/>
      <w:r w:rsidRPr="775A53A6">
        <w:rPr>
          <w:rFonts w:ascii="Arial" w:hAnsi="Arial" w:cs="Arial"/>
          <w:color w:val="000000" w:themeColor="text1"/>
          <w:sz w:val="22"/>
          <w:szCs w:val="22"/>
        </w:rPr>
        <w:t xml:space="preserve">ARTICULO 824. </w:t>
      </w:r>
      <w:bookmarkEnd w:id="902"/>
      <w:r w:rsidRPr="775A53A6">
        <w:rPr>
          <w:rFonts w:ascii="Arial" w:hAnsi="Arial" w:cs="Arial"/>
          <w:color w:val="000000" w:themeColor="text1"/>
          <w:sz w:val="22"/>
          <w:szCs w:val="22"/>
        </w:rPr>
        <w:t>El usufructo supone necesariamente dos derechos coexistentes: el del nudo propietario, y el del usufructuario. Tiene, por consiguiente, una duración limitada, al cabo de la cual pasa al nudo propietario y se consolida con la propiedad.</w:t>
      </w:r>
    </w:p>
    <w:p w14:paraId="1AA27D68" w14:textId="560F1849" w:rsidR="00CA0DC1" w:rsidRPr="00606048" w:rsidRDefault="00CA0DC1" w:rsidP="775A53A6">
      <w:pPr>
        <w:pStyle w:val="NormalWeb"/>
        <w:spacing w:before="0" w:beforeAutospacing="0" w:after="0" w:afterAutospacing="0"/>
        <w:contextualSpacing/>
        <w:jc w:val="both"/>
        <w:rPr>
          <w:rFonts w:ascii="Arial" w:hAnsi="Arial" w:cs="Arial"/>
          <w:color w:val="000000" w:themeColor="text1"/>
          <w:sz w:val="22"/>
          <w:szCs w:val="22"/>
        </w:rPr>
      </w:pPr>
    </w:p>
    <w:p w14:paraId="67C87FA0" w14:textId="08681ED8" w:rsidR="00CA0DC1" w:rsidRPr="00241693" w:rsidRDefault="00CA0DC1" w:rsidP="775A53A6">
      <w:pPr>
        <w:pStyle w:val="NormalWeb"/>
        <w:spacing w:before="0" w:beforeAutospacing="0" w:after="0" w:afterAutospacing="0"/>
        <w:contextualSpacing/>
        <w:jc w:val="both"/>
        <w:rPr>
          <w:rFonts w:ascii="Arial" w:hAnsi="Arial" w:cs="Arial"/>
          <w:color w:val="000000" w:themeColor="text1"/>
          <w:sz w:val="20"/>
          <w:szCs w:val="20"/>
        </w:rPr>
      </w:pPr>
      <w:r w:rsidRPr="00241693">
        <w:rPr>
          <w:rFonts w:ascii="Arial" w:hAnsi="Arial" w:cs="Arial"/>
          <w:color w:val="000000" w:themeColor="text1"/>
          <w:sz w:val="20"/>
          <w:szCs w:val="20"/>
        </w:rPr>
        <w:t>Ver conceptos C- 042 del 4/03/2022</w:t>
      </w:r>
    </w:p>
    <w:p w14:paraId="2C21426E" w14:textId="373D88AC" w:rsidR="00CA0DC1" w:rsidRPr="00606048" w:rsidRDefault="00CA0DC1" w:rsidP="775A53A6">
      <w:pPr>
        <w:spacing w:after="0" w:line="240" w:lineRule="auto"/>
        <w:contextualSpacing/>
        <w:rPr>
          <w:rFonts w:ascii="Arial" w:hAnsi="Arial" w:cs="Arial"/>
          <w:color w:val="000000" w:themeColor="text1"/>
        </w:rPr>
      </w:pPr>
    </w:p>
    <w:p w14:paraId="12FE4FA7" w14:textId="0901CBA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3" w:name="825"/>
      <w:r w:rsidRPr="00606048">
        <w:rPr>
          <w:rFonts w:ascii="Arial" w:hAnsi="Arial" w:cs="Arial"/>
          <w:color w:val="000000" w:themeColor="text1"/>
          <w:sz w:val="22"/>
          <w:szCs w:val="22"/>
        </w:rPr>
        <w:t xml:space="preserve">ARTICULO 825. </w:t>
      </w:r>
      <w:bookmarkEnd w:id="903"/>
      <w:r w:rsidRPr="00606048">
        <w:rPr>
          <w:rFonts w:ascii="Arial" w:hAnsi="Arial" w:cs="Arial"/>
          <w:color w:val="000000" w:themeColor="text1"/>
          <w:sz w:val="22"/>
          <w:szCs w:val="22"/>
        </w:rPr>
        <w:t>El derecho de usufructo se puede constituir de varios modos:</w:t>
      </w:r>
    </w:p>
    <w:p w14:paraId="764F3D8B"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41427D67" w14:textId="2D3571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la ley, como el del padre de familia, sobre ciertos bienes del hijo.</w:t>
      </w:r>
    </w:p>
    <w:p w14:paraId="61384439"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2ED1BA0D" w14:textId="58F8F0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testamento.</w:t>
      </w:r>
    </w:p>
    <w:p w14:paraId="39C1A8CD"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3EDB5233" w14:textId="469E161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Por donación, venta u otro acto entre vivos.</w:t>
      </w:r>
    </w:p>
    <w:p w14:paraId="18FEBFA5" w14:textId="77777777" w:rsidR="00D27F99" w:rsidRPr="00606048" w:rsidRDefault="00D27F99" w:rsidP="005955AC">
      <w:pPr>
        <w:pStyle w:val="NormalWeb"/>
        <w:spacing w:before="0" w:beforeAutospacing="0" w:after="0" w:afterAutospacing="0"/>
        <w:contextualSpacing/>
        <w:jc w:val="both"/>
        <w:rPr>
          <w:rFonts w:ascii="Arial" w:hAnsi="Arial" w:cs="Arial"/>
          <w:color w:val="000000" w:themeColor="text1"/>
          <w:sz w:val="22"/>
          <w:szCs w:val="22"/>
        </w:rPr>
      </w:pPr>
    </w:p>
    <w:p w14:paraId="7EED4152" w14:textId="55758867" w:rsidR="00CA0DC1" w:rsidRPr="00606048" w:rsidRDefault="00CA0DC1" w:rsidP="775A53A6">
      <w:pPr>
        <w:pStyle w:val="NormalWeb"/>
        <w:spacing w:before="0" w:beforeAutospacing="0" w:after="0" w:afterAutospacing="0"/>
        <w:contextualSpacing/>
        <w:jc w:val="both"/>
        <w:rPr>
          <w:rFonts w:ascii="Arial" w:hAnsi="Arial" w:cs="Arial"/>
          <w:color w:val="000000" w:themeColor="text1"/>
          <w:sz w:val="22"/>
          <w:szCs w:val="22"/>
        </w:rPr>
      </w:pPr>
      <w:r w:rsidRPr="775A53A6">
        <w:rPr>
          <w:rFonts w:ascii="Arial" w:hAnsi="Arial" w:cs="Arial"/>
          <w:color w:val="000000" w:themeColor="text1"/>
          <w:sz w:val="22"/>
          <w:szCs w:val="22"/>
        </w:rPr>
        <w:t>4o.) Se puede también adquirir un usufructo por prescripción.</w:t>
      </w:r>
    </w:p>
    <w:p w14:paraId="0B5AB962" w14:textId="07C21D25" w:rsidR="775A53A6" w:rsidRDefault="775A53A6" w:rsidP="775A53A6">
      <w:pPr>
        <w:pStyle w:val="NormalWeb"/>
        <w:spacing w:before="0" w:beforeAutospacing="0" w:after="0" w:afterAutospacing="0"/>
        <w:contextualSpacing/>
        <w:jc w:val="both"/>
        <w:rPr>
          <w:rFonts w:ascii="Arial" w:hAnsi="Arial" w:cs="Arial"/>
          <w:color w:val="000000" w:themeColor="text1"/>
          <w:sz w:val="22"/>
          <w:szCs w:val="22"/>
        </w:rPr>
      </w:pPr>
    </w:p>
    <w:p w14:paraId="4709897B" w14:textId="08681ED8" w:rsidR="00CA0DC1" w:rsidRPr="00241693" w:rsidRDefault="00CA0DC1" w:rsidP="775A53A6">
      <w:pPr>
        <w:pStyle w:val="NormalWeb"/>
        <w:spacing w:before="0" w:beforeAutospacing="0" w:after="0" w:afterAutospacing="0"/>
        <w:contextualSpacing/>
        <w:jc w:val="both"/>
        <w:rPr>
          <w:rFonts w:ascii="Arial" w:hAnsi="Arial" w:cs="Arial"/>
          <w:color w:val="000000" w:themeColor="text1"/>
          <w:sz w:val="20"/>
          <w:szCs w:val="20"/>
        </w:rPr>
      </w:pPr>
      <w:r w:rsidRPr="00241693">
        <w:rPr>
          <w:rFonts w:ascii="Arial" w:hAnsi="Arial" w:cs="Arial"/>
          <w:color w:val="000000" w:themeColor="text1"/>
          <w:sz w:val="20"/>
          <w:szCs w:val="20"/>
        </w:rPr>
        <w:t>Ver conceptos C- 042 del 4/03/2022</w:t>
      </w:r>
    </w:p>
    <w:p w14:paraId="472AE744" w14:textId="0AA4EE8A" w:rsidR="775A53A6" w:rsidRDefault="775A53A6" w:rsidP="775A53A6">
      <w:pPr>
        <w:pStyle w:val="NormalWeb"/>
        <w:spacing w:before="0" w:beforeAutospacing="0" w:after="0" w:afterAutospacing="0"/>
        <w:contextualSpacing/>
        <w:jc w:val="both"/>
        <w:rPr>
          <w:color w:val="000000" w:themeColor="text1"/>
        </w:rPr>
      </w:pPr>
    </w:p>
    <w:p w14:paraId="6EEFDBF9" w14:textId="000AE9D2" w:rsidR="00CA0DC1" w:rsidRPr="00606048" w:rsidRDefault="00CA0DC1" w:rsidP="005955AC">
      <w:pPr>
        <w:spacing w:after="0" w:line="240" w:lineRule="auto"/>
        <w:contextualSpacing/>
        <w:rPr>
          <w:rFonts w:ascii="Arial" w:hAnsi="Arial" w:cs="Arial"/>
          <w:color w:val="000000" w:themeColor="text1"/>
        </w:rPr>
      </w:pPr>
    </w:p>
    <w:p w14:paraId="02D6E2F6" w14:textId="24EF15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4" w:name="826"/>
      <w:r w:rsidRPr="00606048">
        <w:rPr>
          <w:rFonts w:ascii="Arial" w:hAnsi="Arial" w:cs="Arial"/>
          <w:color w:val="000000" w:themeColor="text1"/>
          <w:sz w:val="22"/>
          <w:szCs w:val="22"/>
        </w:rPr>
        <w:t xml:space="preserve">ARTICULO 826. </w:t>
      </w:r>
      <w:bookmarkEnd w:id="904"/>
      <w:r w:rsidRPr="00606048">
        <w:rPr>
          <w:rFonts w:ascii="Arial" w:hAnsi="Arial" w:cs="Arial"/>
          <w:color w:val="000000" w:themeColor="text1"/>
          <w:sz w:val="22"/>
          <w:szCs w:val="22"/>
        </w:rPr>
        <w:t xml:space="preserve">El usufructo que haya de recaer sobre inmuebles por acto entre </w:t>
      </w:r>
      <w:proofErr w:type="gramStart"/>
      <w:r w:rsidRPr="00606048">
        <w:rPr>
          <w:rFonts w:ascii="Arial" w:hAnsi="Arial" w:cs="Arial"/>
          <w:color w:val="000000" w:themeColor="text1"/>
          <w:sz w:val="22"/>
          <w:szCs w:val="22"/>
        </w:rPr>
        <w:t>vivos,</w:t>
      </w:r>
      <w:proofErr w:type="gramEnd"/>
      <w:r w:rsidRPr="00606048">
        <w:rPr>
          <w:rFonts w:ascii="Arial" w:hAnsi="Arial" w:cs="Arial"/>
          <w:color w:val="000000" w:themeColor="text1"/>
          <w:sz w:val="22"/>
          <w:szCs w:val="22"/>
        </w:rPr>
        <w:t xml:space="preserve"> no valdrá si no se otorgare por instrumento público inscrito.</w:t>
      </w:r>
    </w:p>
    <w:p w14:paraId="08CDA274" w14:textId="3DB8DEB4" w:rsidR="00CA0DC1" w:rsidRPr="00606048" w:rsidRDefault="00CA0DC1" w:rsidP="005955AC">
      <w:pPr>
        <w:spacing w:after="0" w:line="240" w:lineRule="auto"/>
        <w:contextualSpacing/>
        <w:rPr>
          <w:rFonts w:ascii="Arial" w:hAnsi="Arial" w:cs="Arial"/>
          <w:color w:val="000000" w:themeColor="text1"/>
        </w:rPr>
      </w:pPr>
    </w:p>
    <w:p w14:paraId="53DE00A0" w14:textId="030824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5" w:name="827"/>
      <w:r w:rsidRPr="00606048">
        <w:rPr>
          <w:rFonts w:ascii="Arial" w:hAnsi="Arial" w:cs="Arial"/>
          <w:color w:val="000000" w:themeColor="text1"/>
          <w:sz w:val="22"/>
          <w:szCs w:val="22"/>
        </w:rPr>
        <w:t xml:space="preserve">ARTICULO 827. </w:t>
      </w:r>
      <w:bookmarkEnd w:id="905"/>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constituir usufructo alguno bajo una condición o a un plazo cualquiera que suspenda su ejercicio. Si de hecho se constituyere, no tendrá valor alguno.</w:t>
      </w:r>
    </w:p>
    <w:p w14:paraId="02D61C7A"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6CAEBB6" w14:textId="448A25BA" w:rsidR="00CA0DC1"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w:t>
      </w:r>
      <w:r w:rsidR="00CA0DC1" w:rsidRPr="00606048">
        <w:rPr>
          <w:rFonts w:ascii="Arial" w:hAnsi="Arial" w:cs="Arial"/>
          <w:color w:val="000000" w:themeColor="text1"/>
          <w:sz w:val="22"/>
          <w:szCs w:val="22"/>
        </w:rPr>
        <w:t>on todo, si el usufructo se constituye por testamento, y la condición se hubiere cumplido, o el plazo hubiere expirado antes del fallecimiento del testador, valdrá el usufructo.</w:t>
      </w:r>
    </w:p>
    <w:p w14:paraId="31C15765" w14:textId="784468D2" w:rsidR="00CA0DC1" w:rsidRPr="00606048" w:rsidRDefault="00CA0DC1" w:rsidP="005955AC">
      <w:pPr>
        <w:spacing w:after="0" w:line="240" w:lineRule="auto"/>
        <w:contextualSpacing/>
        <w:rPr>
          <w:rFonts w:ascii="Arial" w:hAnsi="Arial" w:cs="Arial"/>
          <w:color w:val="000000" w:themeColor="text1"/>
        </w:rPr>
      </w:pPr>
    </w:p>
    <w:p w14:paraId="614292F5" w14:textId="6A7FC2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6" w:name="828"/>
      <w:r w:rsidRPr="00606048">
        <w:rPr>
          <w:rFonts w:ascii="Arial" w:hAnsi="Arial" w:cs="Arial"/>
          <w:color w:val="000000" w:themeColor="text1"/>
          <w:sz w:val="22"/>
          <w:szCs w:val="22"/>
        </w:rPr>
        <w:t xml:space="preserve">ARTICULO 828. </w:t>
      </w:r>
      <w:bookmarkEnd w:id="906"/>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constituir dos o más usufructos sucesivos o alternativos. Si de hecho se constituyeren, los usufructuarios posteriores se considerarán como sustitutos, para el caso de faltar los anteriores, antes de deferirse el primer usufructo.</w:t>
      </w:r>
    </w:p>
    <w:p w14:paraId="6548B40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520CB5F7" w14:textId="28732B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primer usufructo que tenga efecto hará caducar los otros; pero no durará sino por el tiempo que le estuviere designado.</w:t>
      </w:r>
    </w:p>
    <w:p w14:paraId="4CADB353" w14:textId="31300E05" w:rsidR="00CA0DC1" w:rsidRPr="00606048" w:rsidRDefault="00CA0DC1" w:rsidP="005955AC">
      <w:pPr>
        <w:spacing w:after="0" w:line="240" w:lineRule="auto"/>
        <w:contextualSpacing/>
        <w:rPr>
          <w:rFonts w:ascii="Arial" w:hAnsi="Arial" w:cs="Arial"/>
          <w:color w:val="000000" w:themeColor="text1"/>
        </w:rPr>
      </w:pPr>
    </w:p>
    <w:p w14:paraId="3EC554E3" w14:textId="4251774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7" w:name="829"/>
      <w:r w:rsidRPr="00606048">
        <w:rPr>
          <w:rFonts w:ascii="Arial" w:hAnsi="Arial" w:cs="Arial"/>
          <w:color w:val="000000" w:themeColor="text1"/>
          <w:sz w:val="22"/>
          <w:szCs w:val="22"/>
        </w:rPr>
        <w:t xml:space="preserve">ARTICULO 829. </w:t>
      </w:r>
      <w:bookmarkEnd w:id="907"/>
      <w:r w:rsidRPr="00606048">
        <w:rPr>
          <w:rFonts w:ascii="Arial" w:hAnsi="Arial" w:cs="Arial"/>
          <w:color w:val="000000" w:themeColor="text1"/>
          <w:sz w:val="22"/>
          <w:szCs w:val="22"/>
        </w:rPr>
        <w:t>El usufructo podrá constituirse por tiempo determinado o por toda la vida del usufructuario.</w:t>
      </w:r>
    </w:p>
    <w:p w14:paraId="7F284E56"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33566B39" w14:textId="1B96B1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Cuando en la constitución del usufructo no se fija tiempo alguno para su duración, se entenderá constituido por toda la vida del usufructuario.</w:t>
      </w:r>
    </w:p>
    <w:p w14:paraId="16920F3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55C2C9F" w14:textId="485240F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usufructo, constituido a favor de una corporación o fundación cualquiera, no podrá pasar de treinta años.</w:t>
      </w:r>
    </w:p>
    <w:p w14:paraId="0C288B1C" w14:textId="7C5F0E51" w:rsidR="00CA0DC1" w:rsidRPr="00606048" w:rsidRDefault="00CA0DC1" w:rsidP="005955AC">
      <w:pPr>
        <w:spacing w:after="0" w:line="240" w:lineRule="auto"/>
        <w:contextualSpacing/>
        <w:rPr>
          <w:rFonts w:ascii="Arial" w:hAnsi="Arial" w:cs="Arial"/>
          <w:color w:val="000000" w:themeColor="text1"/>
        </w:rPr>
      </w:pPr>
    </w:p>
    <w:p w14:paraId="0A6D5F42" w14:textId="4A59E6C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8" w:name="830"/>
      <w:r w:rsidRPr="00606048">
        <w:rPr>
          <w:rFonts w:ascii="Arial" w:hAnsi="Arial" w:cs="Arial"/>
          <w:color w:val="000000" w:themeColor="text1"/>
          <w:sz w:val="22"/>
          <w:szCs w:val="22"/>
        </w:rPr>
        <w:t xml:space="preserve">ARTICULO 830. </w:t>
      </w:r>
      <w:bookmarkEnd w:id="908"/>
      <w:r w:rsidRPr="00606048">
        <w:rPr>
          <w:rFonts w:ascii="Arial" w:hAnsi="Arial" w:cs="Arial"/>
          <w:color w:val="000000" w:themeColor="text1"/>
          <w:sz w:val="22"/>
          <w:szCs w:val="22"/>
        </w:rPr>
        <w:t>Al usufructo constituido por tiempo determinado, o por toda la vida del usufructuario, según los artículos precedentes, podrá agregarse una condición, verificada la cual, se consolide con la propiedad. Si la condición no es cumplida antes de la expiración de dicho tiempo, o antes de la muerte del usufructuario, según los casos, se mirará como no escrita.</w:t>
      </w:r>
    </w:p>
    <w:p w14:paraId="20EC0F4A" w14:textId="65B528FE" w:rsidR="00CA0DC1" w:rsidRPr="00606048" w:rsidRDefault="00CA0DC1" w:rsidP="005955AC">
      <w:pPr>
        <w:spacing w:after="0" w:line="240" w:lineRule="auto"/>
        <w:contextualSpacing/>
        <w:rPr>
          <w:rFonts w:ascii="Arial" w:hAnsi="Arial" w:cs="Arial"/>
          <w:color w:val="000000" w:themeColor="text1"/>
        </w:rPr>
      </w:pPr>
    </w:p>
    <w:p w14:paraId="1B135916" w14:textId="75F7A0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09" w:name="831"/>
      <w:r w:rsidRPr="00606048">
        <w:rPr>
          <w:rFonts w:ascii="Arial" w:hAnsi="Arial" w:cs="Arial"/>
          <w:color w:val="000000" w:themeColor="text1"/>
          <w:sz w:val="22"/>
          <w:szCs w:val="22"/>
        </w:rPr>
        <w:lastRenderedPageBreak/>
        <w:t xml:space="preserve">ARTICULO 831. </w:t>
      </w:r>
      <w:bookmarkEnd w:id="909"/>
      <w:r w:rsidRPr="00606048">
        <w:rPr>
          <w:rFonts w:ascii="Arial" w:hAnsi="Arial" w:cs="Arial"/>
          <w:color w:val="000000" w:themeColor="text1"/>
          <w:sz w:val="22"/>
          <w:szCs w:val="22"/>
        </w:rPr>
        <w:t xml:space="preserve">Se puede constituir un usufructo a favor de dos, o más personas que lo tengan simultáneamente, por igual, o según las cuotas determinadas por el constituyente, y podrán en este caso los usufructuarios dividir entre sí el usufructo, de cualquier </w:t>
      </w:r>
      <w:proofErr w:type="gramStart"/>
      <w:r w:rsidRPr="00606048">
        <w:rPr>
          <w:rFonts w:ascii="Arial" w:hAnsi="Arial" w:cs="Arial"/>
          <w:color w:val="000000" w:themeColor="text1"/>
          <w:sz w:val="22"/>
          <w:szCs w:val="22"/>
        </w:rPr>
        <w:t>modo</w:t>
      </w:r>
      <w:proofErr w:type="gramEnd"/>
      <w:r w:rsidRPr="00606048">
        <w:rPr>
          <w:rFonts w:ascii="Arial" w:hAnsi="Arial" w:cs="Arial"/>
          <w:color w:val="000000" w:themeColor="text1"/>
          <w:sz w:val="22"/>
          <w:szCs w:val="22"/>
        </w:rPr>
        <w:t xml:space="preserve"> que de común acuerdo les pareciere.</w:t>
      </w:r>
    </w:p>
    <w:p w14:paraId="504D543E" w14:textId="71F283F1" w:rsidR="00CA0DC1" w:rsidRPr="00606048" w:rsidRDefault="00CA0DC1" w:rsidP="005955AC">
      <w:pPr>
        <w:spacing w:after="0" w:line="240" w:lineRule="auto"/>
        <w:contextualSpacing/>
        <w:rPr>
          <w:rFonts w:ascii="Arial" w:hAnsi="Arial" w:cs="Arial"/>
          <w:color w:val="000000" w:themeColor="text1"/>
        </w:rPr>
      </w:pPr>
    </w:p>
    <w:p w14:paraId="41A5B1A7" w14:textId="37E2EA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0" w:name="832"/>
      <w:r w:rsidRPr="00606048">
        <w:rPr>
          <w:rFonts w:ascii="Arial" w:hAnsi="Arial" w:cs="Arial"/>
          <w:color w:val="000000" w:themeColor="text1"/>
          <w:sz w:val="22"/>
          <w:szCs w:val="22"/>
        </w:rPr>
        <w:t xml:space="preserve">ARTICULO 832. </w:t>
      </w:r>
      <w:bookmarkEnd w:id="910"/>
      <w:r w:rsidRPr="00606048">
        <w:rPr>
          <w:rFonts w:ascii="Arial" w:hAnsi="Arial" w:cs="Arial"/>
          <w:color w:val="000000" w:themeColor="text1"/>
          <w:sz w:val="22"/>
          <w:szCs w:val="22"/>
        </w:rPr>
        <w:t>La nuda propiedad puede transferirse por acto entre vivos, y transmitirse por causa de muerte.</w:t>
      </w:r>
    </w:p>
    <w:p w14:paraId="058900A0"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C9D396D" w14:textId="7FBCB5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usufructo es intransmisible por testamento o abintestato.</w:t>
      </w:r>
    </w:p>
    <w:p w14:paraId="06B0B157" w14:textId="73E9AE7F" w:rsidR="00CA0DC1" w:rsidRPr="00606048" w:rsidRDefault="00CA0DC1" w:rsidP="005955AC">
      <w:pPr>
        <w:spacing w:after="0" w:line="240" w:lineRule="auto"/>
        <w:contextualSpacing/>
        <w:rPr>
          <w:rFonts w:ascii="Arial" w:hAnsi="Arial" w:cs="Arial"/>
          <w:color w:val="000000" w:themeColor="text1"/>
        </w:rPr>
      </w:pPr>
    </w:p>
    <w:p w14:paraId="4390068F" w14:textId="175363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1" w:name="833"/>
      <w:r w:rsidRPr="00606048">
        <w:rPr>
          <w:rFonts w:ascii="Arial" w:hAnsi="Arial" w:cs="Arial"/>
          <w:color w:val="000000" w:themeColor="text1"/>
          <w:sz w:val="22"/>
          <w:szCs w:val="22"/>
        </w:rPr>
        <w:t xml:space="preserve">ARTICULO 833. </w:t>
      </w:r>
      <w:bookmarkEnd w:id="911"/>
      <w:r w:rsidRPr="00606048">
        <w:rPr>
          <w:rFonts w:ascii="Arial" w:hAnsi="Arial" w:cs="Arial"/>
          <w:color w:val="000000" w:themeColor="text1"/>
          <w:sz w:val="22"/>
          <w:szCs w:val="22"/>
        </w:rPr>
        <w:t>El usufructuario es obligado a recibir la cosa fructuaria en el estado en que al tiempo de la delación se encuentre, y tendrá derecho para ser indemnizado de todo menoscabo o deterioro que la cosa haya sufrido desde entonces, en poder y por culpa del propietario.</w:t>
      </w:r>
    </w:p>
    <w:p w14:paraId="07587F62" w14:textId="66D83D10" w:rsidR="00CA0DC1" w:rsidRPr="00606048" w:rsidRDefault="00CA0DC1" w:rsidP="005955AC">
      <w:pPr>
        <w:spacing w:after="0" w:line="240" w:lineRule="auto"/>
        <w:contextualSpacing/>
        <w:rPr>
          <w:rFonts w:ascii="Arial" w:hAnsi="Arial" w:cs="Arial"/>
          <w:color w:val="000000" w:themeColor="text1"/>
        </w:rPr>
      </w:pPr>
    </w:p>
    <w:p w14:paraId="691B8780" w14:textId="7526542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2" w:name="834"/>
      <w:r w:rsidRPr="00606048">
        <w:rPr>
          <w:rFonts w:ascii="Arial" w:hAnsi="Arial" w:cs="Arial"/>
          <w:color w:val="000000" w:themeColor="text1"/>
          <w:sz w:val="22"/>
          <w:szCs w:val="22"/>
        </w:rPr>
        <w:t xml:space="preserve">ARTICULO 834. </w:t>
      </w:r>
      <w:bookmarkEnd w:id="912"/>
      <w:r w:rsidRPr="00606048">
        <w:rPr>
          <w:rFonts w:ascii="Arial" w:hAnsi="Arial" w:cs="Arial"/>
          <w:color w:val="000000" w:themeColor="text1"/>
          <w:sz w:val="22"/>
          <w:szCs w:val="22"/>
        </w:rPr>
        <w:t>El usufructuario no podrá tener la cosa fructuaria sin haber prestado caución suficiente de conservación y restitución, y sin previo inventario solemne a su costa, como el de los curadores de bienes.</w:t>
      </w:r>
    </w:p>
    <w:p w14:paraId="1EE571C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02A1C7B" w14:textId="10AB83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tanto el que constituye el usufructo como el propietario, podrán exonerar e la caución al usufructuario.</w:t>
      </w:r>
    </w:p>
    <w:p w14:paraId="053691EF"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A937280" w14:textId="15EECC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es obligado a ella el donante que se reserva el usufructo de la cosa donada.</w:t>
      </w:r>
    </w:p>
    <w:p w14:paraId="4C3E87D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59C6DD9" w14:textId="634AEBA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caución del usufructuario de cosas fungibles se reducirá a la obligación de restituir otras tantas del mismo género y calidad, o el valor que tuvieren al tiempo de la restitución.</w:t>
      </w:r>
    </w:p>
    <w:p w14:paraId="3DD6786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bookmarkStart w:id="913" w:name="835"/>
    </w:p>
    <w:p w14:paraId="5D0FC0A3" w14:textId="5A76433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835. </w:t>
      </w:r>
      <w:bookmarkEnd w:id="913"/>
      <w:r w:rsidRPr="00606048">
        <w:rPr>
          <w:rFonts w:ascii="Arial" w:hAnsi="Arial" w:cs="Arial"/>
          <w:color w:val="000000" w:themeColor="text1"/>
          <w:sz w:val="22"/>
          <w:szCs w:val="22"/>
        </w:rPr>
        <w:t>Mientras el usufructuario no rinda la caución a que es obligado, y se termine el inventario, tendrá el propietario la administración con cargo de dar el valor líquido de los frutos al usufructuario.</w:t>
      </w:r>
    </w:p>
    <w:p w14:paraId="405E1331" w14:textId="67D6A4AB" w:rsidR="00CA0DC1" w:rsidRPr="00606048" w:rsidRDefault="00CA0DC1" w:rsidP="005955AC">
      <w:pPr>
        <w:spacing w:after="0" w:line="240" w:lineRule="auto"/>
        <w:contextualSpacing/>
        <w:rPr>
          <w:rFonts w:ascii="Arial" w:hAnsi="Arial" w:cs="Arial"/>
          <w:color w:val="000000" w:themeColor="text1"/>
        </w:rPr>
      </w:pPr>
    </w:p>
    <w:p w14:paraId="741320CE" w14:textId="05FE5F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4" w:name="836"/>
      <w:r w:rsidRPr="00606048">
        <w:rPr>
          <w:rFonts w:ascii="Arial" w:hAnsi="Arial" w:cs="Arial"/>
          <w:color w:val="000000" w:themeColor="text1"/>
          <w:sz w:val="22"/>
          <w:szCs w:val="22"/>
        </w:rPr>
        <w:t xml:space="preserve">ARTICULO 836. </w:t>
      </w:r>
      <w:bookmarkEnd w:id="914"/>
      <w:r w:rsidRPr="00606048">
        <w:rPr>
          <w:rFonts w:ascii="Arial" w:hAnsi="Arial" w:cs="Arial"/>
          <w:color w:val="000000" w:themeColor="text1"/>
          <w:sz w:val="22"/>
          <w:szCs w:val="22"/>
        </w:rPr>
        <w:t>Si el usufructuario no rinde la caución a que es obligado, dentro de un plazo equitativo, señalado por el juez, a instancia del propietario, se adjudicará la administración a éste, con cargo de pagar al usufructuario el valor líquido de los frutos, deducida la suma que el juez prefijare por el trabajo y cuidado de la administración.</w:t>
      </w:r>
    </w:p>
    <w:p w14:paraId="0BA4E68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CDE6F28" w14:textId="307821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en el mismo caso tomar en arriendo la cosa fructuaria, o tomar prestados a interés los dineros fructuarios, de acuerdo con el usufructuario. Podrá también, de acuerdo con el usufructuario, arrendar la cosa fructuaria, y dar los dineros a interés.</w:t>
      </w:r>
    </w:p>
    <w:p w14:paraId="7364D5E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C5B0FCD" w14:textId="502D42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también, de acuerdo con el usufructuario, comprar o vender las cosas fungibles, y tomar o dar prestados a interés los dineros que de ello provengan.</w:t>
      </w:r>
    </w:p>
    <w:p w14:paraId="196B3AA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C79DCC6" w14:textId="7E6F93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muebles comprendidos en el usufructo, que fueren necesarios para el uso personal del usufructuario o de su familia, le serán entregados bajo juramento de restituir las especies o sus respectivos valores, tomándose en cuenta el deterioro proveniente del tiempo y del uso legítimo.</w:t>
      </w:r>
    </w:p>
    <w:p w14:paraId="1A1785B4" w14:textId="77777777" w:rsidR="00CA0DC1" w:rsidRPr="00606048" w:rsidRDefault="00CA0DC1" w:rsidP="02DED477">
      <w:pPr>
        <w:pStyle w:val="NormalWeb"/>
        <w:spacing w:before="0" w:beforeAutospacing="0" w:after="0" w:afterAutospacing="0"/>
        <w:contextualSpacing/>
        <w:jc w:val="both"/>
        <w:rPr>
          <w:rFonts w:ascii="Arial" w:hAnsi="Arial" w:cs="Arial"/>
          <w:color w:val="000000" w:themeColor="text1"/>
          <w:sz w:val="22"/>
          <w:szCs w:val="22"/>
        </w:rPr>
      </w:pPr>
      <w:r w:rsidRPr="02DED477">
        <w:rPr>
          <w:rFonts w:ascii="Arial" w:hAnsi="Arial" w:cs="Arial"/>
          <w:color w:val="000000" w:themeColor="text1"/>
          <w:sz w:val="22"/>
          <w:szCs w:val="22"/>
        </w:rPr>
        <w:t>El usufructuario podrá, en todo tiempo, reclamar la administración, prestando la caución a que es obligado.</w:t>
      </w:r>
    </w:p>
    <w:p w14:paraId="4C226C6E" w14:textId="4464B80C" w:rsidR="02DED477" w:rsidRDefault="02DED477" w:rsidP="02DED477">
      <w:pPr>
        <w:pStyle w:val="NormalWeb"/>
        <w:spacing w:before="0" w:beforeAutospacing="0" w:after="0" w:afterAutospacing="0"/>
        <w:contextualSpacing/>
        <w:jc w:val="both"/>
        <w:rPr>
          <w:rFonts w:ascii="Arial" w:hAnsi="Arial" w:cs="Arial"/>
          <w:color w:val="000000" w:themeColor="text1"/>
          <w:sz w:val="22"/>
          <w:szCs w:val="22"/>
        </w:rPr>
      </w:pPr>
    </w:p>
    <w:p w14:paraId="5F9DF457" w14:textId="77FA540C" w:rsidR="02DED477" w:rsidRDefault="02DED477" w:rsidP="02DED477">
      <w:pPr>
        <w:pStyle w:val="NormalWeb"/>
        <w:spacing w:before="0" w:beforeAutospacing="0" w:after="0" w:afterAutospacing="0"/>
        <w:contextualSpacing/>
        <w:jc w:val="both"/>
        <w:rPr>
          <w:rFonts w:ascii="Arial" w:hAnsi="Arial" w:cs="Arial"/>
          <w:color w:val="000000" w:themeColor="text1"/>
          <w:sz w:val="20"/>
          <w:szCs w:val="20"/>
        </w:rPr>
      </w:pPr>
      <w:r w:rsidRPr="02DED477">
        <w:rPr>
          <w:rFonts w:ascii="Arial" w:hAnsi="Arial" w:cs="Arial"/>
          <w:color w:val="000000" w:themeColor="text1"/>
          <w:sz w:val="20"/>
          <w:szCs w:val="20"/>
        </w:rPr>
        <w:t xml:space="preserve">ver conceptos: </w:t>
      </w:r>
      <w:hyperlink r:id="rId40">
        <w:r w:rsidRPr="02DED477">
          <w:rPr>
            <w:rStyle w:val="Hipervnculo"/>
            <w:rFonts w:ascii="Arial" w:hAnsi="Arial" w:cs="Arial"/>
            <w:sz w:val="20"/>
            <w:szCs w:val="20"/>
          </w:rPr>
          <w:t>C-296 del 21/05/2020</w:t>
        </w:r>
      </w:hyperlink>
    </w:p>
    <w:p w14:paraId="137101EA" w14:textId="41B66D17" w:rsidR="00CA0DC1" w:rsidRPr="00606048" w:rsidRDefault="00CA0DC1" w:rsidP="005955AC">
      <w:pPr>
        <w:spacing w:after="0" w:line="240" w:lineRule="auto"/>
        <w:contextualSpacing/>
        <w:rPr>
          <w:rFonts w:ascii="Arial" w:hAnsi="Arial" w:cs="Arial"/>
          <w:color w:val="000000" w:themeColor="text1"/>
        </w:rPr>
      </w:pPr>
    </w:p>
    <w:p w14:paraId="71633856" w14:textId="0AA220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5" w:name="837"/>
      <w:r w:rsidRPr="00606048">
        <w:rPr>
          <w:rFonts w:ascii="Arial" w:hAnsi="Arial" w:cs="Arial"/>
          <w:color w:val="000000" w:themeColor="text1"/>
          <w:sz w:val="22"/>
          <w:szCs w:val="22"/>
        </w:rPr>
        <w:lastRenderedPageBreak/>
        <w:t xml:space="preserve">ARTICULO 837. </w:t>
      </w:r>
      <w:bookmarkEnd w:id="915"/>
      <w:r w:rsidRPr="00606048">
        <w:rPr>
          <w:rFonts w:ascii="Arial" w:hAnsi="Arial" w:cs="Arial"/>
          <w:color w:val="000000" w:themeColor="text1"/>
          <w:sz w:val="22"/>
          <w:szCs w:val="22"/>
        </w:rPr>
        <w:t>El propietario cuidará de que se haga el inventario con la debida especificación, y no podrá después tacharlo de inexacto o de incompleto.</w:t>
      </w:r>
    </w:p>
    <w:p w14:paraId="06751C47" w14:textId="0E83E353" w:rsidR="00CA0DC1" w:rsidRPr="00606048" w:rsidRDefault="00CA0DC1" w:rsidP="005955AC">
      <w:pPr>
        <w:spacing w:after="0" w:line="240" w:lineRule="auto"/>
        <w:contextualSpacing/>
        <w:rPr>
          <w:rFonts w:ascii="Arial" w:hAnsi="Arial" w:cs="Arial"/>
          <w:color w:val="000000" w:themeColor="text1"/>
        </w:rPr>
      </w:pPr>
    </w:p>
    <w:p w14:paraId="55CA8BF6" w14:textId="08C832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6" w:name="838"/>
      <w:r w:rsidRPr="00606048">
        <w:rPr>
          <w:rFonts w:ascii="Arial" w:hAnsi="Arial" w:cs="Arial"/>
          <w:color w:val="000000" w:themeColor="text1"/>
          <w:sz w:val="22"/>
          <w:szCs w:val="22"/>
        </w:rPr>
        <w:t xml:space="preserve">ARTICULO 838. </w:t>
      </w:r>
      <w:bookmarkEnd w:id="916"/>
      <w:r w:rsidRPr="00606048">
        <w:rPr>
          <w:rFonts w:ascii="Arial" w:hAnsi="Arial" w:cs="Arial"/>
          <w:color w:val="000000" w:themeColor="text1"/>
          <w:sz w:val="22"/>
          <w:szCs w:val="22"/>
        </w:rPr>
        <w:t>No es lícito al propietario hacer cosa alguna que perjudique al usufructuario en el ejercicio de sus derechos, a no ser con el consentimiento formal del usufructuario.</w:t>
      </w:r>
    </w:p>
    <w:p w14:paraId="510713DD"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566830BC" w14:textId="74B4A41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quiere hacer reparaciones necesarias, podrá el usufructuario exigir que se hagan en un tiempo razonable y con el menor perjuicio posible del usufructo.</w:t>
      </w:r>
    </w:p>
    <w:p w14:paraId="54C4824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6228A5D" w14:textId="1791F0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transfiere o transmite la propiedad, será con la carga del usufructo constituido en ella, aunque no lo exprese.</w:t>
      </w:r>
    </w:p>
    <w:p w14:paraId="26230B78" w14:textId="11C753A3" w:rsidR="00CA0DC1" w:rsidRPr="00606048" w:rsidRDefault="00CA0DC1" w:rsidP="005955AC">
      <w:pPr>
        <w:spacing w:after="0" w:line="240" w:lineRule="auto"/>
        <w:contextualSpacing/>
        <w:rPr>
          <w:rFonts w:ascii="Arial" w:hAnsi="Arial" w:cs="Arial"/>
          <w:color w:val="000000" w:themeColor="text1"/>
        </w:rPr>
      </w:pPr>
    </w:p>
    <w:p w14:paraId="297BD3D6" w14:textId="0348C0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7" w:name="839"/>
      <w:r w:rsidRPr="00606048">
        <w:rPr>
          <w:rFonts w:ascii="Arial" w:hAnsi="Arial" w:cs="Arial"/>
          <w:color w:val="000000" w:themeColor="text1"/>
          <w:sz w:val="22"/>
          <w:szCs w:val="22"/>
        </w:rPr>
        <w:t xml:space="preserve">ARTICULO 839. </w:t>
      </w:r>
      <w:bookmarkEnd w:id="917"/>
      <w:r w:rsidRPr="00606048">
        <w:rPr>
          <w:rFonts w:ascii="Arial" w:hAnsi="Arial" w:cs="Arial"/>
          <w:color w:val="000000" w:themeColor="text1"/>
          <w:sz w:val="22"/>
          <w:szCs w:val="22"/>
        </w:rPr>
        <w:t>Siendo dos o más los usufructuarios, habrá entre ellos el derecho de acrecer, y durará la totalidad del usufructo hasta la expiración del derecho del último de los usufructuarios.</w:t>
      </w:r>
    </w:p>
    <w:p w14:paraId="04F4856F"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E7A7909" w14:textId="26E046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 cual se entiende si el constituyente no hubiere dispuesto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terminado un usufructo parcial, se consolide con la propiedad.</w:t>
      </w:r>
    </w:p>
    <w:p w14:paraId="0B81FBE8" w14:textId="33AFA7ED" w:rsidR="00CA0DC1" w:rsidRPr="00606048" w:rsidRDefault="00CA0DC1" w:rsidP="005955AC">
      <w:pPr>
        <w:spacing w:after="0" w:line="240" w:lineRule="auto"/>
        <w:contextualSpacing/>
        <w:rPr>
          <w:rFonts w:ascii="Arial" w:hAnsi="Arial" w:cs="Arial"/>
          <w:color w:val="000000" w:themeColor="text1"/>
        </w:rPr>
      </w:pPr>
    </w:p>
    <w:p w14:paraId="14A99826" w14:textId="19207B5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8" w:name="840"/>
      <w:r w:rsidRPr="00606048">
        <w:rPr>
          <w:rFonts w:ascii="Arial" w:hAnsi="Arial" w:cs="Arial"/>
          <w:color w:val="000000" w:themeColor="text1"/>
          <w:sz w:val="22"/>
          <w:szCs w:val="22"/>
        </w:rPr>
        <w:t xml:space="preserve">ARTICULO 840. </w:t>
      </w:r>
      <w:bookmarkEnd w:id="918"/>
      <w:r w:rsidRPr="00606048">
        <w:rPr>
          <w:rFonts w:ascii="Arial" w:hAnsi="Arial" w:cs="Arial"/>
          <w:color w:val="000000" w:themeColor="text1"/>
          <w:sz w:val="22"/>
          <w:szCs w:val="22"/>
        </w:rPr>
        <w:t>El usufructuario de una cosa inmueble tiene el derecho de percibir todos los frutos naturales, inclusos los pendientes al tiempo de deferirse el usufructo.</w:t>
      </w:r>
    </w:p>
    <w:p w14:paraId="28870814"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93EAB5E" w14:textId="2D44193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Recíprocamente, los frutos que aún estén pendientes a la terminación del </w:t>
      </w:r>
      <w:proofErr w:type="gramStart"/>
      <w:r w:rsidRPr="00606048">
        <w:rPr>
          <w:rFonts w:ascii="Arial" w:hAnsi="Arial" w:cs="Arial"/>
          <w:color w:val="000000" w:themeColor="text1"/>
          <w:sz w:val="22"/>
          <w:szCs w:val="22"/>
        </w:rPr>
        <w:t>usufructo,</w:t>
      </w:r>
      <w:proofErr w:type="gramEnd"/>
      <w:r w:rsidRPr="00606048">
        <w:rPr>
          <w:rFonts w:ascii="Arial" w:hAnsi="Arial" w:cs="Arial"/>
          <w:color w:val="000000" w:themeColor="text1"/>
          <w:sz w:val="22"/>
          <w:szCs w:val="22"/>
        </w:rPr>
        <w:t xml:space="preserve"> pertenecerán al propietario.</w:t>
      </w:r>
    </w:p>
    <w:p w14:paraId="04410C85" w14:textId="3A3A4928" w:rsidR="00CA0DC1" w:rsidRPr="00606048" w:rsidRDefault="00CA0DC1" w:rsidP="005955AC">
      <w:pPr>
        <w:spacing w:after="0" w:line="240" w:lineRule="auto"/>
        <w:contextualSpacing/>
        <w:rPr>
          <w:rFonts w:ascii="Arial" w:hAnsi="Arial" w:cs="Arial"/>
          <w:color w:val="000000" w:themeColor="text1"/>
        </w:rPr>
      </w:pPr>
    </w:p>
    <w:p w14:paraId="4E89F5D9" w14:textId="0E293C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19" w:name="841"/>
      <w:r w:rsidRPr="00606048">
        <w:rPr>
          <w:rFonts w:ascii="Arial" w:hAnsi="Arial" w:cs="Arial"/>
          <w:color w:val="000000" w:themeColor="text1"/>
          <w:sz w:val="22"/>
          <w:szCs w:val="22"/>
        </w:rPr>
        <w:t xml:space="preserve">ARTICULO 841. </w:t>
      </w:r>
      <w:bookmarkEnd w:id="919"/>
      <w:r w:rsidRPr="00606048">
        <w:rPr>
          <w:rFonts w:ascii="Arial" w:hAnsi="Arial" w:cs="Arial"/>
          <w:color w:val="000000" w:themeColor="text1"/>
          <w:sz w:val="22"/>
          <w:szCs w:val="22"/>
        </w:rPr>
        <w:t>El usufructuario de una heredad goza de todas las servidumbres activas, constituidas a favor de ella, y está sujeto a todas las servidumbres pasivas constituidas en ella.</w:t>
      </w:r>
    </w:p>
    <w:p w14:paraId="1DA97421" w14:textId="69156443" w:rsidR="00CA0DC1" w:rsidRPr="00606048" w:rsidRDefault="00CA0DC1" w:rsidP="005955AC">
      <w:pPr>
        <w:spacing w:after="0" w:line="240" w:lineRule="auto"/>
        <w:contextualSpacing/>
        <w:rPr>
          <w:rFonts w:ascii="Arial" w:hAnsi="Arial" w:cs="Arial"/>
          <w:color w:val="000000" w:themeColor="text1"/>
        </w:rPr>
      </w:pPr>
    </w:p>
    <w:p w14:paraId="08D8D7DB" w14:textId="5F1281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0" w:name="842"/>
      <w:r w:rsidRPr="00606048">
        <w:rPr>
          <w:rFonts w:ascii="Arial" w:hAnsi="Arial" w:cs="Arial"/>
          <w:color w:val="000000" w:themeColor="text1"/>
          <w:sz w:val="22"/>
          <w:szCs w:val="22"/>
        </w:rPr>
        <w:t xml:space="preserve">ARTICULO 842. </w:t>
      </w:r>
      <w:bookmarkEnd w:id="920"/>
      <w:r w:rsidRPr="00606048">
        <w:rPr>
          <w:rFonts w:ascii="Arial" w:hAnsi="Arial" w:cs="Arial"/>
          <w:color w:val="000000" w:themeColor="text1"/>
          <w:sz w:val="22"/>
          <w:szCs w:val="22"/>
        </w:rPr>
        <w:t>El goce del usufructuario de una heredad se extiende a los bosques y arbolados, pero con el cargo de conservarlos en su ser, reponiendo los árboles que derribe, y respondiendo de su menoscabo, en cuanto no dependa de causas naturales o accidentes fortuitos.</w:t>
      </w:r>
    </w:p>
    <w:p w14:paraId="01DD9313" w14:textId="74B44B48" w:rsidR="00CA0DC1" w:rsidRPr="00606048" w:rsidRDefault="00CA0DC1" w:rsidP="005955AC">
      <w:pPr>
        <w:spacing w:after="0" w:line="240" w:lineRule="auto"/>
        <w:contextualSpacing/>
        <w:rPr>
          <w:rFonts w:ascii="Arial" w:hAnsi="Arial" w:cs="Arial"/>
          <w:color w:val="000000" w:themeColor="text1"/>
        </w:rPr>
      </w:pPr>
    </w:p>
    <w:p w14:paraId="2C600151" w14:textId="640D2FE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1" w:name="843"/>
      <w:r w:rsidRPr="00606048">
        <w:rPr>
          <w:rFonts w:ascii="Arial" w:hAnsi="Arial" w:cs="Arial"/>
          <w:color w:val="000000" w:themeColor="text1"/>
          <w:sz w:val="22"/>
          <w:szCs w:val="22"/>
        </w:rPr>
        <w:t xml:space="preserve">ARTICULO 843. </w:t>
      </w:r>
      <w:bookmarkEnd w:id="921"/>
      <w:r w:rsidRPr="00606048">
        <w:rPr>
          <w:rFonts w:ascii="Arial" w:hAnsi="Arial" w:cs="Arial"/>
          <w:color w:val="000000" w:themeColor="text1"/>
          <w:sz w:val="22"/>
          <w:szCs w:val="22"/>
        </w:rPr>
        <w:t>Si la cosa fructuaria comprende minas y canteras en actual laboreo, podrá el usufructuario aprovecharse de ellas, y no será responsable de la disminución de productos que a consecuencia sobrevenga, con tal que la mina o cantera no se inutilice o desmejore por culpa suya.</w:t>
      </w:r>
    </w:p>
    <w:p w14:paraId="7A1F49DB" w14:textId="43B90D68" w:rsidR="00CA0DC1" w:rsidRPr="00606048" w:rsidRDefault="00CA0DC1" w:rsidP="005955AC">
      <w:pPr>
        <w:spacing w:after="0" w:line="240" w:lineRule="auto"/>
        <w:contextualSpacing/>
        <w:rPr>
          <w:rFonts w:ascii="Arial" w:hAnsi="Arial" w:cs="Arial"/>
          <w:color w:val="000000" w:themeColor="text1"/>
        </w:rPr>
      </w:pPr>
    </w:p>
    <w:p w14:paraId="1D6147B4" w14:textId="68F4E1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2" w:name="844"/>
      <w:r w:rsidRPr="00606048">
        <w:rPr>
          <w:rFonts w:ascii="Arial" w:hAnsi="Arial" w:cs="Arial"/>
          <w:color w:val="000000" w:themeColor="text1"/>
          <w:sz w:val="22"/>
          <w:szCs w:val="22"/>
        </w:rPr>
        <w:t xml:space="preserve">ARTICULO 844. </w:t>
      </w:r>
      <w:bookmarkEnd w:id="922"/>
      <w:r w:rsidRPr="00606048">
        <w:rPr>
          <w:rFonts w:ascii="Arial" w:hAnsi="Arial" w:cs="Arial"/>
          <w:color w:val="000000" w:themeColor="text1"/>
          <w:sz w:val="22"/>
          <w:szCs w:val="22"/>
        </w:rPr>
        <w:t>El usufructo de una heredad se extiende a los aumentos que ella reciba por aluvión o por otras accesiones naturales.</w:t>
      </w:r>
    </w:p>
    <w:p w14:paraId="380882A8" w14:textId="5F4D9F3C" w:rsidR="00CA0DC1" w:rsidRPr="00606048" w:rsidRDefault="00CA0DC1" w:rsidP="005955AC">
      <w:pPr>
        <w:spacing w:after="0" w:line="240" w:lineRule="auto"/>
        <w:contextualSpacing/>
        <w:rPr>
          <w:rFonts w:ascii="Arial" w:hAnsi="Arial" w:cs="Arial"/>
          <w:color w:val="000000" w:themeColor="text1"/>
        </w:rPr>
      </w:pPr>
    </w:p>
    <w:p w14:paraId="39893EB3" w14:textId="157DD6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3" w:name="845"/>
      <w:r w:rsidRPr="00606048">
        <w:rPr>
          <w:rFonts w:ascii="Arial" w:hAnsi="Arial" w:cs="Arial"/>
          <w:color w:val="000000" w:themeColor="text1"/>
          <w:sz w:val="22"/>
          <w:szCs w:val="22"/>
        </w:rPr>
        <w:t xml:space="preserve">ARTICULO 845. </w:t>
      </w:r>
      <w:bookmarkEnd w:id="923"/>
      <w:r w:rsidRPr="00606048">
        <w:rPr>
          <w:rFonts w:ascii="Arial" w:hAnsi="Arial" w:cs="Arial"/>
          <w:color w:val="000000" w:themeColor="text1"/>
          <w:sz w:val="22"/>
          <w:szCs w:val="22"/>
        </w:rPr>
        <w:t>El usufructuario no tiene sobre los tesoros que se descubran en el suelo que usufructúa, el derecho que la ley concede al propietario del suelo.</w:t>
      </w:r>
    </w:p>
    <w:p w14:paraId="6137206F" w14:textId="3FE2B4F0" w:rsidR="00CA0DC1" w:rsidRPr="00606048" w:rsidRDefault="00CA0DC1" w:rsidP="005955AC">
      <w:pPr>
        <w:spacing w:after="0" w:line="240" w:lineRule="auto"/>
        <w:contextualSpacing/>
        <w:rPr>
          <w:rFonts w:ascii="Arial" w:hAnsi="Arial" w:cs="Arial"/>
          <w:color w:val="000000" w:themeColor="text1"/>
        </w:rPr>
      </w:pPr>
    </w:p>
    <w:p w14:paraId="1AE42023" w14:textId="179A1AF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4" w:name="846"/>
      <w:r w:rsidRPr="00606048">
        <w:rPr>
          <w:rFonts w:ascii="Arial" w:hAnsi="Arial" w:cs="Arial"/>
          <w:color w:val="000000" w:themeColor="text1"/>
          <w:sz w:val="22"/>
          <w:szCs w:val="22"/>
        </w:rPr>
        <w:t xml:space="preserve">ARTICULO 846. </w:t>
      </w:r>
      <w:bookmarkEnd w:id="924"/>
      <w:r w:rsidRPr="00606048">
        <w:rPr>
          <w:rFonts w:ascii="Arial" w:hAnsi="Arial" w:cs="Arial"/>
          <w:color w:val="000000" w:themeColor="text1"/>
          <w:sz w:val="22"/>
          <w:szCs w:val="22"/>
        </w:rPr>
        <w:t>El usufructuario de cosa mueble tiene el derecho de servirse de ella según su naturaleza y destino; y al fin del usufructo no es obligado a restituirla sino en el estado en que se halle respondiendo solamente de aquellas pérdidas o deterioros que provengan de su dolo o culpa.</w:t>
      </w:r>
    </w:p>
    <w:p w14:paraId="3CB1A213" w14:textId="7744237E" w:rsidR="00CA0DC1" w:rsidRPr="00606048" w:rsidRDefault="00CA0DC1" w:rsidP="005955AC">
      <w:pPr>
        <w:spacing w:after="0" w:line="240" w:lineRule="auto"/>
        <w:contextualSpacing/>
        <w:rPr>
          <w:rFonts w:ascii="Arial" w:hAnsi="Arial" w:cs="Arial"/>
          <w:color w:val="000000" w:themeColor="text1"/>
        </w:rPr>
      </w:pPr>
    </w:p>
    <w:p w14:paraId="05A3980F" w14:textId="0E09D1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5" w:name="847"/>
      <w:r w:rsidRPr="00606048">
        <w:rPr>
          <w:rFonts w:ascii="Arial" w:hAnsi="Arial" w:cs="Arial"/>
          <w:color w:val="000000" w:themeColor="text1"/>
          <w:sz w:val="22"/>
          <w:szCs w:val="22"/>
        </w:rPr>
        <w:t xml:space="preserve">ARTICULO 847. </w:t>
      </w:r>
      <w:bookmarkEnd w:id="925"/>
      <w:r w:rsidRPr="00606048">
        <w:rPr>
          <w:rFonts w:ascii="Arial" w:hAnsi="Arial" w:cs="Arial"/>
          <w:color w:val="000000" w:themeColor="text1"/>
          <w:sz w:val="22"/>
          <w:szCs w:val="22"/>
        </w:rPr>
        <w:t xml:space="preserve">El usufructuario de ganados o rebaños es obligado a reponer los animales que mueren o se pierden, pero sólo con el incremento natural de los mismos ganados o rebaños, salvo que la muerte o pérdida fueren imputables a su hecho o culpa, pues en este caso deberá indemnizar al propietario. Si el ganado o rebaño perece del todo o en gran parte por efecto de una </w:t>
      </w:r>
      <w:r w:rsidRPr="00606048">
        <w:rPr>
          <w:rFonts w:ascii="Arial" w:hAnsi="Arial" w:cs="Arial"/>
          <w:color w:val="000000" w:themeColor="text1"/>
          <w:sz w:val="22"/>
          <w:szCs w:val="22"/>
        </w:rPr>
        <w:lastRenderedPageBreak/>
        <w:t>epidemia u otro caso fortuito, el usufructuario no está obligado a reponer los animales perdidos, y cumplirá con entregar los despojos que hayan podido salvarse.</w:t>
      </w:r>
    </w:p>
    <w:p w14:paraId="700D332A" w14:textId="0C127D7B" w:rsidR="00CA0DC1" w:rsidRPr="00606048" w:rsidRDefault="00CA0DC1" w:rsidP="005955AC">
      <w:pPr>
        <w:spacing w:after="0" w:line="240" w:lineRule="auto"/>
        <w:contextualSpacing/>
        <w:rPr>
          <w:rFonts w:ascii="Arial" w:hAnsi="Arial" w:cs="Arial"/>
          <w:color w:val="000000" w:themeColor="text1"/>
        </w:rPr>
      </w:pPr>
    </w:p>
    <w:p w14:paraId="4570C98B" w14:textId="29A5863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6" w:name="848"/>
      <w:r w:rsidRPr="00606048">
        <w:rPr>
          <w:rFonts w:ascii="Arial" w:hAnsi="Arial" w:cs="Arial"/>
          <w:color w:val="000000" w:themeColor="text1"/>
          <w:sz w:val="22"/>
          <w:szCs w:val="22"/>
        </w:rPr>
        <w:t xml:space="preserve">ARTICULO 848. </w:t>
      </w:r>
      <w:bookmarkEnd w:id="926"/>
      <w:r w:rsidRPr="00606048">
        <w:rPr>
          <w:rFonts w:ascii="Arial" w:hAnsi="Arial" w:cs="Arial"/>
          <w:color w:val="000000" w:themeColor="text1"/>
          <w:sz w:val="22"/>
          <w:szCs w:val="22"/>
        </w:rPr>
        <w:t>Si el usufructo se constituye sobre cosas fungibles, el usufructuario se hace dueño de ellas, y el propietario se hace meramente acreedor a la entrega de otras especies de igual cantidad y calidad, o del valor que estas tengan al tiempo de terminarse el usufructo.</w:t>
      </w:r>
    </w:p>
    <w:p w14:paraId="12F0B9EF" w14:textId="3C648FF5" w:rsidR="00CA0DC1" w:rsidRPr="00606048" w:rsidRDefault="00CA0DC1" w:rsidP="005955AC">
      <w:pPr>
        <w:spacing w:after="0" w:line="240" w:lineRule="auto"/>
        <w:contextualSpacing/>
        <w:rPr>
          <w:rFonts w:ascii="Arial" w:hAnsi="Arial" w:cs="Arial"/>
          <w:color w:val="000000" w:themeColor="text1"/>
        </w:rPr>
      </w:pPr>
    </w:p>
    <w:p w14:paraId="3819B089" w14:textId="4E1B93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7" w:name="849"/>
      <w:r w:rsidRPr="00606048">
        <w:rPr>
          <w:rFonts w:ascii="Arial" w:hAnsi="Arial" w:cs="Arial"/>
          <w:color w:val="000000" w:themeColor="text1"/>
          <w:sz w:val="22"/>
          <w:szCs w:val="22"/>
        </w:rPr>
        <w:t xml:space="preserve">ARTICULO 849. </w:t>
      </w:r>
      <w:bookmarkEnd w:id="927"/>
      <w:r w:rsidRPr="00606048">
        <w:rPr>
          <w:rFonts w:ascii="Arial" w:hAnsi="Arial" w:cs="Arial"/>
          <w:color w:val="000000" w:themeColor="text1"/>
          <w:sz w:val="22"/>
          <w:szCs w:val="22"/>
        </w:rPr>
        <w:t>Los frutos civiles pertenecen al usufructuario día por día.</w:t>
      </w:r>
    </w:p>
    <w:p w14:paraId="4C963FC6" w14:textId="78F36D49" w:rsidR="00CA0DC1" w:rsidRPr="00606048" w:rsidRDefault="00CA0DC1" w:rsidP="005955AC">
      <w:pPr>
        <w:spacing w:after="0" w:line="240" w:lineRule="auto"/>
        <w:contextualSpacing/>
        <w:rPr>
          <w:rFonts w:ascii="Arial" w:hAnsi="Arial" w:cs="Arial"/>
          <w:color w:val="000000" w:themeColor="text1"/>
        </w:rPr>
      </w:pPr>
    </w:p>
    <w:p w14:paraId="3B197E20" w14:textId="12F937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8" w:name="850"/>
      <w:r w:rsidRPr="00606048">
        <w:rPr>
          <w:rFonts w:ascii="Arial" w:hAnsi="Arial" w:cs="Arial"/>
          <w:color w:val="000000" w:themeColor="text1"/>
          <w:sz w:val="22"/>
          <w:szCs w:val="22"/>
        </w:rPr>
        <w:t xml:space="preserve">ARTICULO 850. </w:t>
      </w:r>
      <w:bookmarkEnd w:id="928"/>
      <w:r w:rsidRPr="00606048">
        <w:rPr>
          <w:rFonts w:ascii="Arial" w:hAnsi="Arial" w:cs="Arial"/>
          <w:color w:val="000000" w:themeColor="text1"/>
          <w:sz w:val="22"/>
          <w:szCs w:val="22"/>
        </w:rPr>
        <w:t>Lo dicho en los artículos precedentes se entenderá sin perjuicio de las convenciones que sobre la materia intervengan entre el nudo propietario y el usufructuario, o de las ventajas que en la constitución del usufructo se hayan concedido expresamente al nudo propietario o al usufructuario.</w:t>
      </w:r>
    </w:p>
    <w:p w14:paraId="5C085A61" w14:textId="2DB48E12" w:rsidR="00CA0DC1" w:rsidRPr="00606048" w:rsidRDefault="00CA0DC1" w:rsidP="005955AC">
      <w:pPr>
        <w:spacing w:after="0" w:line="240" w:lineRule="auto"/>
        <w:contextualSpacing/>
        <w:rPr>
          <w:rFonts w:ascii="Arial" w:hAnsi="Arial" w:cs="Arial"/>
          <w:color w:val="000000" w:themeColor="text1"/>
        </w:rPr>
      </w:pPr>
    </w:p>
    <w:p w14:paraId="47802363" w14:textId="6137E1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29" w:name="851"/>
      <w:r w:rsidRPr="00606048">
        <w:rPr>
          <w:rFonts w:ascii="Arial" w:hAnsi="Arial" w:cs="Arial"/>
          <w:color w:val="000000" w:themeColor="text1"/>
          <w:sz w:val="22"/>
          <w:szCs w:val="22"/>
        </w:rPr>
        <w:t xml:space="preserve">ARTICULO 851. </w:t>
      </w:r>
      <w:bookmarkEnd w:id="929"/>
      <w:r w:rsidRPr="00606048">
        <w:rPr>
          <w:rFonts w:ascii="Arial" w:hAnsi="Arial" w:cs="Arial"/>
          <w:color w:val="000000" w:themeColor="text1"/>
          <w:sz w:val="22"/>
          <w:szCs w:val="22"/>
        </w:rPr>
        <w:t>El usufructuario es obligado a respetar los arriendos de la cosa fructuaria, contratados por el propietario antes de constituirse el usufructo por acto entre vivos, o de fallecer la persona que lo ha constituido por testamento. Pero sucede en la percepción de la renta o pensión desde que principia el usufructo.</w:t>
      </w:r>
    </w:p>
    <w:p w14:paraId="19DA793D" w14:textId="02BB0875" w:rsidR="00CA0DC1" w:rsidRPr="00606048" w:rsidRDefault="00CA0DC1" w:rsidP="005955AC">
      <w:pPr>
        <w:spacing w:after="0" w:line="240" w:lineRule="auto"/>
        <w:contextualSpacing/>
        <w:rPr>
          <w:rFonts w:ascii="Arial" w:hAnsi="Arial" w:cs="Arial"/>
          <w:color w:val="000000" w:themeColor="text1"/>
        </w:rPr>
      </w:pPr>
    </w:p>
    <w:p w14:paraId="6D69DEB1" w14:textId="37CC9EF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0" w:name="852"/>
      <w:r w:rsidRPr="00606048">
        <w:rPr>
          <w:rFonts w:ascii="Arial" w:hAnsi="Arial" w:cs="Arial"/>
          <w:color w:val="000000" w:themeColor="text1"/>
          <w:sz w:val="22"/>
          <w:szCs w:val="22"/>
        </w:rPr>
        <w:t xml:space="preserve">ARTICULO 852. </w:t>
      </w:r>
      <w:bookmarkEnd w:id="930"/>
      <w:r w:rsidRPr="00606048">
        <w:rPr>
          <w:rFonts w:ascii="Arial" w:hAnsi="Arial" w:cs="Arial"/>
          <w:color w:val="000000" w:themeColor="text1"/>
          <w:sz w:val="22"/>
          <w:szCs w:val="22"/>
        </w:rPr>
        <w:t>El usufructuario puede dar en arriendo el usufructo y cederlo a quien quiera, a título oneroso o gratuito.</w:t>
      </w:r>
    </w:p>
    <w:p w14:paraId="1EA2C8F8"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1911BB9" w14:textId="2289E1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Cedido el usufructo a un tercero, el cedente permanece siempre directamente responsable al propietario.</w:t>
      </w:r>
    </w:p>
    <w:p w14:paraId="0C187D41"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6E13F95" w14:textId="3EE5AC8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podrá el usufructuario arrendar ni ceder su usufructo, si se lo hubiere prohibido el constituyente; a menos que el propietario le releve de la prohibición.</w:t>
      </w:r>
    </w:p>
    <w:p w14:paraId="3502939D"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A50F386" w14:textId="489FC9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usufructuario que contraviniere a esta </w:t>
      </w:r>
      <w:proofErr w:type="gramStart"/>
      <w:r w:rsidRPr="00606048">
        <w:rPr>
          <w:rFonts w:ascii="Arial" w:hAnsi="Arial" w:cs="Arial"/>
          <w:color w:val="000000" w:themeColor="text1"/>
          <w:sz w:val="22"/>
          <w:szCs w:val="22"/>
        </w:rPr>
        <w:t>disposición,</w:t>
      </w:r>
      <w:proofErr w:type="gramEnd"/>
      <w:r w:rsidRPr="00606048">
        <w:rPr>
          <w:rFonts w:ascii="Arial" w:hAnsi="Arial" w:cs="Arial"/>
          <w:color w:val="000000" w:themeColor="text1"/>
          <w:sz w:val="22"/>
          <w:szCs w:val="22"/>
        </w:rPr>
        <w:t xml:space="preserve"> perderá el derecho de usufructo.</w:t>
      </w:r>
    </w:p>
    <w:p w14:paraId="5E9B1E97" w14:textId="5C4021A8" w:rsidR="00CA0DC1" w:rsidRPr="00606048" w:rsidRDefault="00CA0DC1" w:rsidP="005955AC">
      <w:pPr>
        <w:spacing w:after="0" w:line="240" w:lineRule="auto"/>
        <w:contextualSpacing/>
        <w:rPr>
          <w:rFonts w:ascii="Arial" w:hAnsi="Arial" w:cs="Arial"/>
          <w:color w:val="000000" w:themeColor="text1"/>
        </w:rPr>
      </w:pPr>
    </w:p>
    <w:p w14:paraId="7FF1688F" w14:textId="3FFA89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1" w:name="853"/>
      <w:r w:rsidRPr="00606048">
        <w:rPr>
          <w:rFonts w:ascii="Arial" w:hAnsi="Arial" w:cs="Arial"/>
          <w:color w:val="000000" w:themeColor="text1"/>
          <w:sz w:val="22"/>
          <w:szCs w:val="22"/>
        </w:rPr>
        <w:t xml:space="preserve">ARTICULO 853. </w:t>
      </w:r>
      <w:bookmarkEnd w:id="931"/>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el usufructuario tenga la facultad de dar el usufructo en arriendo o cederlo a cualquier título, todos los contratos que al efecto haya celebrado se resolverán al fin del usufructo.</w:t>
      </w:r>
    </w:p>
    <w:p w14:paraId="57511A8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B4530C1" w14:textId="66048A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propietario, sin embargo, concederá al arrendatario o cesionario el tiempo que necesite para la próxima percepción de frutos; y por ese tiempo quedará sustituido al usufructuario en el contrato.</w:t>
      </w:r>
    </w:p>
    <w:p w14:paraId="586C513A" w14:textId="235809DE" w:rsidR="00CA0DC1" w:rsidRPr="00606048" w:rsidRDefault="00CA0DC1" w:rsidP="005955AC">
      <w:pPr>
        <w:spacing w:after="0" w:line="240" w:lineRule="auto"/>
        <w:contextualSpacing/>
        <w:rPr>
          <w:rFonts w:ascii="Arial" w:hAnsi="Arial" w:cs="Arial"/>
          <w:color w:val="000000" w:themeColor="text1"/>
        </w:rPr>
      </w:pPr>
    </w:p>
    <w:p w14:paraId="4E74F450" w14:textId="09806A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2" w:name="854"/>
      <w:r w:rsidRPr="00606048">
        <w:rPr>
          <w:rFonts w:ascii="Arial" w:hAnsi="Arial" w:cs="Arial"/>
          <w:color w:val="000000" w:themeColor="text1"/>
          <w:sz w:val="22"/>
          <w:szCs w:val="22"/>
        </w:rPr>
        <w:t xml:space="preserve">ARTICULO 854. </w:t>
      </w:r>
      <w:bookmarkEnd w:id="932"/>
      <w:r w:rsidRPr="00606048">
        <w:rPr>
          <w:rFonts w:ascii="Arial" w:hAnsi="Arial" w:cs="Arial"/>
          <w:color w:val="000000" w:themeColor="text1"/>
          <w:sz w:val="22"/>
          <w:szCs w:val="22"/>
        </w:rPr>
        <w:t>Corresponden al usufructuario todas las expensas ordinarias de conservación y cultivo.</w:t>
      </w:r>
    </w:p>
    <w:p w14:paraId="77CD7D85" w14:textId="037F6058" w:rsidR="00CA0DC1" w:rsidRPr="00606048" w:rsidRDefault="00CA0DC1" w:rsidP="005955AC">
      <w:pPr>
        <w:spacing w:after="0" w:line="240" w:lineRule="auto"/>
        <w:contextualSpacing/>
        <w:rPr>
          <w:rFonts w:ascii="Arial" w:hAnsi="Arial" w:cs="Arial"/>
          <w:color w:val="000000" w:themeColor="text1"/>
        </w:rPr>
      </w:pPr>
    </w:p>
    <w:p w14:paraId="21555D11" w14:textId="1E8529C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3" w:name="855"/>
      <w:r w:rsidRPr="00606048">
        <w:rPr>
          <w:rFonts w:ascii="Arial" w:hAnsi="Arial" w:cs="Arial"/>
          <w:color w:val="000000" w:themeColor="text1"/>
          <w:sz w:val="22"/>
          <w:szCs w:val="22"/>
        </w:rPr>
        <w:t xml:space="preserve">ARTICULO 855. </w:t>
      </w:r>
      <w:bookmarkEnd w:id="933"/>
      <w:r w:rsidRPr="00606048">
        <w:rPr>
          <w:rFonts w:ascii="Arial" w:hAnsi="Arial" w:cs="Arial"/>
          <w:color w:val="000000" w:themeColor="text1"/>
          <w:sz w:val="22"/>
          <w:szCs w:val="22"/>
        </w:rPr>
        <w:t>Serán de cargo del usufructuario las pensiones, cánones y, en general, las cargas periódicas con que de antemano haya sido gravada la cosa fructuaria, y que durante el usufructo se devenguen. No es lícito al nudo propietario imponer nuevas cargas sobre ella en perjuicio del usufructo.</w:t>
      </w:r>
    </w:p>
    <w:p w14:paraId="361E25D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2E0117E" w14:textId="5D7394B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Corresponde, asimismo, al usufructuario el pago de los impuestos periódicos fiscales y municipales, que la graven durante el usufructo, en cualquier tiempo que se hayan establecido.</w:t>
      </w:r>
    </w:p>
    <w:p w14:paraId="113B638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90BF114" w14:textId="3D9ED4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por no hacer el usufructuario estos pagos los hiciere el propietario, o se enajenare o embargare la cosa fructuaria, deberá el primero indemnizar de todo perjuicio al segundo.</w:t>
      </w:r>
    </w:p>
    <w:p w14:paraId="6A2C7217" w14:textId="2E65FE79" w:rsidR="00CA0DC1" w:rsidRPr="00606048" w:rsidRDefault="00CA0DC1" w:rsidP="005955AC">
      <w:pPr>
        <w:spacing w:after="0" w:line="240" w:lineRule="auto"/>
        <w:contextualSpacing/>
        <w:rPr>
          <w:rFonts w:ascii="Arial" w:hAnsi="Arial" w:cs="Arial"/>
          <w:color w:val="000000" w:themeColor="text1"/>
        </w:rPr>
      </w:pPr>
    </w:p>
    <w:p w14:paraId="4621D6CA" w14:textId="75A0566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4" w:name="856"/>
      <w:r w:rsidRPr="00606048">
        <w:rPr>
          <w:rFonts w:ascii="Arial" w:hAnsi="Arial" w:cs="Arial"/>
          <w:color w:val="000000" w:themeColor="text1"/>
          <w:sz w:val="22"/>
          <w:szCs w:val="22"/>
        </w:rPr>
        <w:t xml:space="preserve">ARTICULO 856. </w:t>
      </w:r>
      <w:bookmarkEnd w:id="934"/>
      <w:r w:rsidRPr="00606048">
        <w:rPr>
          <w:rFonts w:ascii="Arial" w:hAnsi="Arial" w:cs="Arial"/>
          <w:color w:val="000000" w:themeColor="text1"/>
          <w:sz w:val="22"/>
          <w:szCs w:val="22"/>
        </w:rPr>
        <w:t> Las obras o refacciones mayores, necesarias para la conservación de la cosa fructuaria, serán de cargo del propietario, pagándole el usufructuario, mientras dure el usufructo, el interés legal de los dineros invertidos en ellas.</w:t>
      </w:r>
    </w:p>
    <w:p w14:paraId="18AA24F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B39D595" w14:textId="0B35592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usufructuario hará saber al propietario las obras y refacciones mayores que exija la conservación de la cosa fructuaria. Si el propietario </w:t>
      </w:r>
      <w:proofErr w:type="spellStart"/>
      <w:r w:rsidRPr="00606048">
        <w:rPr>
          <w:rFonts w:ascii="Arial" w:hAnsi="Arial" w:cs="Arial"/>
          <w:color w:val="000000" w:themeColor="text1"/>
          <w:sz w:val="22"/>
          <w:szCs w:val="22"/>
        </w:rPr>
        <w:t>rehusa</w:t>
      </w:r>
      <w:proofErr w:type="spellEnd"/>
      <w:r w:rsidRPr="00606048">
        <w:rPr>
          <w:rFonts w:ascii="Arial" w:hAnsi="Arial" w:cs="Arial"/>
          <w:color w:val="000000" w:themeColor="text1"/>
          <w:sz w:val="22"/>
          <w:szCs w:val="22"/>
        </w:rPr>
        <w:t xml:space="preserve"> o retarda el desempeño de estas cargas podrá el usufructuario, para libertar la cosa fructuaria y conservar su usufructo, hacerlas a su costa, y el propietario se Las reembolsará sin interés.</w:t>
      </w:r>
    </w:p>
    <w:p w14:paraId="14C37293" w14:textId="0C5DF2B9" w:rsidR="00CA0DC1" w:rsidRPr="00606048" w:rsidRDefault="00CA0DC1" w:rsidP="005955AC">
      <w:pPr>
        <w:spacing w:after="0" w:line="240" w:lineRule="auto"/>
        <w:contextualSpacing/>
        <w:rPr>
          <w:rFonts w:ascii="Arial" w:hAnsi="Arial" w:cs="Arial"/>
          <w:color w:val="000000" w:themeColor="text1"/>
        </w:rPr>
      </w:pPr>
    </w:p>
    <w:p w14:paraId="290F22C8" w14:textId="4224C2F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5" w:name="857"/>
      <w:r w:rsidRPr="00606048">
        <w:rPr>
          <w:rFonts w:ascii="Arial" w:hAnsi="Arial" w:cs="Arial"/>
          <w:color w:val="000000" w:themeColor="text1"/>
          <w:sz w:val="22"/>
          <w:szCs w:val="22"/>
        </w:rPr>
        <w:t xml:space="preserve">ARTICULO 857. </w:t>
      </w:r>
      <w:bookmarkEnd w:id="935"/>
      <w:r w:rsidRPr="00606048">
        <w:rPr>
          <w:rFonts w:ascii="Arial" w:hAnsi="Arial" w:cs="Arial"/>
          <w:color w:val="000000" w:themeColor="text1"/>
          <w:sz w:val="22"/>
          <w:szCs w:val="22"/>
        </w:rPr>
        <w:t>Se entiende por obras o refacciones mayores las que ocurren por una vez a largos intervalos de tiempo y que conciernen a la conservación y permanente utilidad de la cosa fructuaria.</w:t>
      </w:r>
    </w:p>
    <w:p w14:paraId="44B62108" w14:textId="525975AB" w:rsidR="00CA0DC1" w:rsidRPr="00606048" w:rsidRDefault="00CA0DC1" w:rsidP="005955AC">
      <w:pPr>
        <w:spacing w:after="0" w:line="240" w:lineRule="auto"/>
        <w:contextualSpacing/>
        <w:rPr>
          <w:rFonts w:ascii="Arial" w:hAnsi="Arial" w:cs="Arial"/>
          <w:color w:val="000000" w:themeColor="text1"/>
        </w:rPr>
      </w:pPr>
    </w:p>
    <w:p w14:paraId="1A1E0999" w14:textId="1758DD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6" w:name="858"/>
      <w:r w:rsidRPr="00606048">
        <w:rPr>
          <w:rFonts w:ascii="Arial" w:hAnsi="Arial" w:cs="Arial"/>
          <w:color w:val="000000" w:themeColor="text1"/>
          <w:sz w:val="22"/>
          <w:szCs w:val="22"/>
        </w:rPr>
        <w:t xml:space="preserve">ARTICULO 858. </w:t>
      </w:r>
      <w:bookmarkEnd w:id="936"/>
      <w:r w:rsidRPr="00606048">
        <w:rPr>
          <w:rFonts w:ascii="Arial" w:hAnsi="Arial" w:cs="Arial"/>
          <w:color w:val="000000" w:themeColor="text1"/>
          <w:sz w:val="22"/>
          <w:szCs w:val="22"/>
        </w:rPr>
        <w:t>Si un edificio viene todo a tierra por vetustez o por caso fortuito, ni el propietario ni el usufructuario son obligados a reponerlo.</w:t>
      </w:r>
    </w:p>
    <w:p w14:paraId="0D62F652" w14:textId="4D03FBB5" w:rsidR="00CA0DC1" w:rsidRPr="00606048" w:rsidRDefault="00CA0DC1" w:rsidP="005955AC">
      <w:pPr>
        <w:spacing w:after="0" w:line="240" w:lineRule="auto"/>
        <w:contextualSpacing/>
        <w:rPr>
          <w:rFonts w:ascii="Arial" w:hAnsi="Arial" w:cs="Arial"/>
          <w:color w:val="000000" w:themeColor="text1"/>
        </w:rPr>
      </w:pPr>
    </w:p>
    <w:p w14:paraId="2890630F" w14:textId="474925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7" w:name="859"/>
      <w:r w:rsidRPr="00606048">
        <w:rPr>
          <w:rFonts w:ascii="Arial" w:hAnsi="Arial" w:cs="Arial"/>
          <w:color w:val="000000" w:themeColor="text1"/>
          <w:sz w:val="22"/>
          <w:szCs w:val="22"/>
        </w:rPr>
        <w:t xml:space="preserve">ARTICULO 859. </w:t>
      </w:r>
      <w:bookmarkEnd w:id="937"/>
      <w:r w:rsidRPr="00606048">
        <w:rPr>
          <w:rFonts w:ascii="Arial" w:hAnsi="Arial" w:cs="Arial"/>
          <w:color w:val="000000" w:themeColor="text1"/>
          <w:sz w:val="22"/>
          <w:szCs w:val="22"/>
        </w:rPr>
        <w:t>El usufructuario podrá retener la cosa fructuaria hasta el pago de los reembolsos e indemnizaciones a que, según los artículos precedentes, es obligado el propietario.</w:t>
      </w:r>
    </w:p>
    <w:p w14:paraId="6EBEAB96" w14:textId="2CDC3FBF" w:rsidR="00CA0DC1" w:rsidRPr="00606048" w:rsidRDefault="00CA0DC1" w:rsidP="005955AC">
      <w:pPr>
        <w:spacing w:after="0" w:line="240" w:lineRule="auto"/>
        <w:contextualSpacing/>
        <w:rPr>
          <w:rFonts w:ascii="Arial" w:hAnsi="Arial" w:cs="Arial"/>
          <w:color w:val="000000" w:themeColor="text1"/>
        </w:rPr>
      </w:pPr>
    </w:p>
    <w:p w14:paraId="23C9913B" w14:textId="5C3828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8" w:name="860"/>
      <w:r w:rsidRPr="00606048">
        <w:rPr>
          <w:rFonts w:ascii="Arial" w:hAnsi="Arial" w:cs="Arial"/>
          <w:color w:val="000000" w:themeColor="text1"/>
          <w:sz w:val="22"/>
          <w:szCs w:val="22"/>
        </w:rPr>
        <w:t xml:space="preserve">ARTICULO 860. </w:t>
      </w:r>
      <w:bookmarkEnd w:id="938"/>
      <w:r w:rsidRPr="00606048">
        <w:rPr>
          <w:rFonts w:ascii="Arial" w:hAnsi="Arial" w:cs="Arial"/>
          <w:color w:val="000000" w:themeColor="text1"/>
          <w:sz w:val="22"/>
          <w:szCs w:val="22"/>
        </w:rPr>
        <w:t>El usufructuario no tiene derecho a pedir cosa alguna por las mejoras que voluntariamente haya hecho en la cosa fructuaria; pero le será lícito alegarlas en compensación por el valor de los deterioros que se le puedan imputar, o llevarse los materiales, si puede separarlos sin detrimento de la cosa fructuaria, y el propietario no le abona lo que después de separados valdrían.</w:t>
      </w:r>
    </w:p>
    <w:p w14:paraId="4695953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6D5421A" w14:textId="750E74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cual se entiende sin perjuicio de las convenciones que hayan intervenido entre el usufructuario y el propietario, relativamente a mejoras, o de lo que sobre esta materia se haya previsto en la constitución del usufructo.</w:t>
      </w:r>
    </w:p>
    <w:p w14:paraId="3E55A5BA" w14:textId="188658EE" w:rsidR="00CA0DC1" w:rsidRPr="00606048" w:rsidRDefault="00CA0DC1" w:rsidP="005955AC">
      <w:pPr>
        <w:spacing w:after="0" w:line="240" w:lineRule="auto"/>
        <w:contextualSpacing/>
        <w:rPr>
          <w:rFonts w:ascii="Arial" w:hAnsi="Arial" w:cs="Arial"/>
          <w:color w:val="000000" w:themeColor="text1"/>
        </w:rPr>
      </w:pPr>
    </w:p>
    <w:p w14:paraId="76C3B8F1" w14:textId="71710D3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39" w:name="861"/>
      <w:r w:rsidRPr="00606048">
        <w:rPr>
          <w:rFonts w:ascii="Arial" w:hAnsi="Arial" w:cs="Arial"/>
          <w:color w:val="000000" w:themeColor="text1"/>
          <w:sz w:val="22"/>
          <w:szCs w:val="22"/>
        </w:rPr>
        <w:t xml:space="preserve">ARTICULO 861. </w:t>
      </w:r>
      <w:bookmarkEnd w:id="939"/>
      <w:r w:rsidRPr="00606048">
        <w:rPr>
          <w:rFonts w:ascii="Arial" w:hAnsi="Arial" w:cs="Arial"/>
          <w:color w:val="000000" w:themeColor="text1"/>
          <w:sz w:val="22"/>
          <w:szCs w:val="22"/>
        </w:rPr>
        <w:t>El usufructuario es responsable no sólo de sus propios hechos u omisiones, sino de los hechos ajenos a que su negligencia haya dado lugar.</w:t>
      </w:r>
    </w:p>
    <w:p w14:paraId="4D9AF6BA"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consiguiente, es responsable de las servidumbres que por su tolerancia haya dejado adquirir sobre el predio fructuario, y del perjuicio que las usurpaciones cometidas en la cosa fructuaria hayan inferido al dueño, si no las ha denunciado al propietario oportunamente, pudiendo.</w:t>
      </w:r>
    </w:p>
    <w:p w14:paraId="4CF81D1A" w14:textId="738A8FE2" w:rsidR="00CA0DC1" w:rsidRPr="00606048" w:rsidRDefault="00CA0DC1" w:rsidP="005955AC">
      <w:pPr>
        <w:spacing w:after="0" w:line="240" w:lineRule="auto"/>
        <w:contextualSpacing/>
        <w:rPr>
          <w:rFonts w:ascii="Arial" w:hAnsi="Arial" w:cs="Arial"/>
          <w:color w:val="000000" w:themeColor="text1"/>
        </w:rPr>
      </w:pPr>
    </w:p>
    <w:p w14:paraId="65815EFC" w14:textId="1914CEE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0" w:name="862"/>
      <w:r w:rsidRPr="00606048">
        <w:rPr>
          <w:rFonts w:ascii="Arial" w:hAnsi="Arial" w:cs="Arial"/>
          <w:color w:val="000000" w:themeColor="text1"/>
          <w:sz w:val="22"/>
          <w:szCs w:val="22"/>
        </w:rPr>
        <w:t xml:space="preserve">ARTICULO 862. </w:t>
      </w:r>
      <w:bookmarkEnd w:id="940"/>
      <w:r w:rsidRPr="00606048">
        <w:rPr>
          <w:rFonts w:ascii="Arial" w:hAnsi="Arial" w:cs="Arial"/>
          <w:color w:val="000000" w:themeColor="text1"/>
          <w:sz w:val="22"/>
          <w:szCs w:val="22"/>
        </w:rPr>
        <w:t>Los acreedores del usufructuario pueden pedir que se le embargue el usufructo, y se les pague con él hasta concurrencia de sus créditos, prestando la competente caución de conservación y restitución a quien corresponda.</w:t>
      </w:r>
    </w:p>
    <w:p w14:paraId="39BE7351"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F25E302" w14:textId="2398D8B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Podrán, por consiguiente, oponerse a toda cesión o renuncia del usufructo hecha con fraude de sus derechos.</w:t>
      </w:r>
    </w:p>
    <w:p w14:paraId="5B82880F" w14:textId="25BECBB0" w:rsidR="00CA0DC1" w:rsidRPr="00606048" w:rsidRDefault="00CA0DC1" w:rsidP="005955AC">
      <w:pPr>
        <w:spacing w:after="0" w:line="240" w:lineRule="auto"/>
        <w:contextualSpacing/>
        <w:rPr>
          <w:rFonts w:ascii="Arial" w:hAnsi="Arial" w:cs="Arial"/>
          <w:color w:val="000000" w:themeColor="text1"/>
        </w:rPr>
      </w:pPr>
    </w:p>
    <w:p w14:paraId="39AA9A77" w14:textId="4E511D6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1" w:name="863"/>
      <w:r w:rsidRPr="00606048">
        <w:rPr>
          <w:rFonts w:ascii="Arial" w:hAnsi="Arial" w:cs="Arial"/>
          <w:color w:val="000000" w:themeColor="text1"/>
          <w:sz w:val="22"/>
          <w:szCs w:val="22"/>
        </w:rPr>
        <w:t xml:space="preserve">ARTICULO 863. </w:t>
      </w:r>
      <w:bookmarkEnd w:id="941"/>
      <w:r w:rsidRPr="00606048">
        <w:rPr>
          <w:rFonts w:ascii="Arial" w:hAnsi="Arial" w:cs="Arial"/>
          <w:color w:val="000000" w:themeColor="text1"/>
          <w:sz w:val="22"/>
          <w:szCs w:val="22"/>
        </w:rPr>
        <w:t>El usufructo se extingue generalmente por la llegada del día, o el evento de la condición prefijados para su terminación. Si el usufructo se ha constituido hasta que una persona distinta del usufructuario llegue a cierta edad, y esa persona fallece antes, durará, sin embargo, el usufructo hasta el día en que esa persona hubiera cumplido esa edad, si hubiese vivido.</w:t>
      </w:r>
    </w:p>
    <w:p w14:paraId="60F49A19" w14:textId="5A5AC2EA" w:rsidR="00CA0DC1" w:rsidRPr="00606048" w:rsidRDefault="00CA0DC1" w:rsidP="005955AC">
      <w:pPr>
        <w:spacing w:after="0" w:line="240" w:lineRule="auto"/>
        <w:contextualSpacing/>
        <w:rPr>
          <w:rFonts w:ascii="Arial" w:hAnsi="Arial" w:cs="Arial"/>
          <w:color w:val="000000" w:themeColor="text1"/>
        </w:rPr>
      </w:pPr>
    </w:p>
    <w:p w14:paraId="22C8AD3E" w14:textId="18E1AA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2" w:name="864"/>
      <w:r w:rsidRPr="00606048">
        <w:rPr>
          <w:rFonts w:ascii="Arial" w:hAnsi="Arial" w:cs="Arial"/>
          <w:color w:val="000000" w:themeColor="text1"/>
          <w:sz w:val="22"/>
          <w:szCs w:val="22"/>
        </w:rPr>
        <w:t xml:space="preserve">ARTICULO 864. </w:t>
      </w:r>
      <w:bookmarkEnd w:id="942"/>
      <w:r w:rsidRPr="00606048">
        <w:rPr>
          <w:rFonts w:ascii="Arial" w:hAnsi="Arial" w:cs="Arial"/>
          <w:color w:val="000000" w:themeColor="text1"/>
          <w:sz w:val="22"/>
          <w:szCs w:val="22"/>
        </w:rPr>
        <w:t>En la duración legal del usufructo se cuenta aún el tiempo en que el usufructuario no ha gozado de él, por ignorancia o despojo, o cualquiera otra causa.</w:t>
      </w:r>
    </w:p>
    <w:p w14:paraId="07AAD62E" w14:textId="66F478B3" w:rsidR="00CA0DC1" w:rsidRPr="00606048" w:rsidRDefault="00CA0DC1" w:rsidP="005955AC">
      <w:pPr>
        <w:spacing w:after="0" w:line="240" w:lineRule="auto"/>
        <w:contextualSpacing/>
        <w:rPr>
          <w:rFonts w:ascii="Arial" w:hAnsi="Arial" w:cs="Arial"/>
          <w:color w:val="000000" w:themeColor="text1"/>
        </w:rPr>
      </w:pPr>
    </w:p>
    <w:p w14:paraId="3FE74E18" w14:textId="2455A45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3" w:name="865"/>
      <w:r w:rsidRPr="00606048">
        <w:rPr>
          <w:rFonts w:ascii="Arial" w:hAnsi="Arial" w:cs="Arial"/>
          <w:color w:val="000000" w:themeColor="text1"/>
          <w:sz w:val="22"/>
          <w:szCs w:val="22"/>
        </w:rPr>
        <w:lastRenderedPageBreak/>
        <w:t xml:space="preserve">ARTICULO 865. </w:t>
      </w:r>
      <w:bookmarkEnd w:id="943"/>
      <w:r w:rsidRPr="00606048">
        <w:rPr>
          <w:rFonts w:ascii="Arial" w:hAnsi="Arial" w:cs="Arial"/>
          <w:color w:val="000000" w:themeColor="text1"/>
          <w:sz w:val="22"/>
          <w:szCs w:val="22"/>
        </w:rPr>
        <w:t> El usufructo se extingue también:</w:t>
      </w:r>
    </w:p>
    <w:p w14:paraId="3BF68D4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7ABCF14" w14:textId="4BC768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la muerte natural del usufructuario, aunque ocurra antes del día o condición prefijados para su terminación.</w:t>
      </w:r>
    </w:p>
    <w:p w14:paraId="3E8CE3A4"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533FC60" w14:textId="7C96C1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la resolución del derecho del constituyente, como cuando se ha constituido sobre una propiedad fiduciaria, y llega el caso de la restitución.</w:t>
      </w:r>
    </w:p>
    <w:p w14:paraId="463F98F3"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366594A4" w14:textId="743C3E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consolidación del usufructo con la propiedad.</w:t>
      </w:r>
    </w:p>
    <w:p w14:paraId="4E5AE666"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2042008" w14:textId="10DB76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prescripción.</w:t>
      </w:r>
    </w:p>
    <w:p w14:paraId="5D8048C6"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34DC58C" w14:textId="1045B6B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la renuncia del usufructuario.</w:t>
      </w:r>
    </w:p>
    <w:p w14:paraId="79A06266" w14:textId="1D74C526" w:rsidR="00CA0DC1" w:rsidRPr="00606048" w:rsidRDefault="00CA0DC1" w:rsidP="005955AC">
      <w:pPr>
        <w:spacing w:after="0" w:line="240" w:lineRule="auto"/>
        <w:contextualSpacing/>
        <w:rPr>
          <w:rFonts w:ascii="Arial" w:hAnsi="Arial" w:cs="Arial"/>
          <w:color w:val="000000" w:themeColor="text1"/>
        </w:rPr>
      </w:pPr>
    </w:p>
    <w:p w14:paraId="18EBDB64" w14:textId="1CF59E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4" w:name="866"/>
      <w:r w:rsidRPr="00606048">
        <w:rPr>
          <w:rFonts w:ascii="Arial" w:hAnsi="Arial" w:cs="Arial"/>
          <w:color w:val="000000" w:themeColor="text1"/>
          <w:sz w:val="22"/>
          <w:szCs w:val="22"/>
        </w:rPr>
        <w:t xml:space="preserve">ARTICULO 866. </w:t>
      </w:r>
      <w:bookmarkEnd w:id="944"/>
      <w:r w:rsidRPr="00606048">
        <w:rPr>
          <w:rFonts w:ascii="Arial" w:hAnsi="Arial" w:cs="Arial"/>
          <w:color w:val="000000" w:themeColor="text1"/>
          <w:sz w:val="22"/>
          <w:szCs w:val="22"/>
        </w:rPr>
        <w:t>El usufructo se extingue por la destrucción completa de la cosa fructuaria; si sólo se destruye una parte, subsiste el usufructo en lo restante.</w:t>
      </w:r>
    </w:p>
    <w:p w14:paraId="2F850B32"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B4C5A61" w14:textId="45A6EA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todo el usufructo está reducido a un edificio, cesará para siempre por la destrucción completa de este, y el usufructuario no conservará derecho alguno sobre el suelo.</w:t>
      </w:r>
    </w:p>
    <w:p w14:paraId="0B9747B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B3406EB" w14:textId="7F877B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el edificio destruido pertenece a una heredad, el usufructuario de esta conservará su derecho sobre toda ella.</w:t>
      </w:r>
    </w:p>
    <w:p w14:paraId="05FA2A62" w14:textId="23BC07E4" w:rsidR="00CA0DC1" w:rsidRPr="00606048" w:rsidRDefault="00CA0DC1" w:rsidP="005955AC">
      <w:pPr>
        <w:spacing w:after="0" w:line="240" w:lineRule="auto"/>
        <w:contextualSpacing/>
        <w:rPr>
          <w:rFonts w:ascii="Arial" w:hAnsi="Arial" w:cs="Arial"/>
          <w:color w:val="000000" w:themeColor="text1"/>
        </w:rPr>
      </w:pPr>
    </w:p>
    <w:p w14:paraId="6938B03D" w14:textId="15D51C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5" w:name="867"/>
      <w:r w:rsidRPr="00606048">
        <w:rPr>
          <w:rFonts w:ascii="Arial" w:hAnsi="Arial" w:cs="Arial"/>
          <w:color w:val="000000" w:themeColor="text1"/>
          <w:sz w:val="22"/>
          <w:szCs w:val="22"/>
        </w:rPr>
        <w:t xml:space="preserve">ARTICULO 867. </w:t>
      </w:r>
      <w:bookmarkEnd w:id="945"/>
      <w:r w:rsidRPr="00606048">
        <w:rPr>
          <w:rFonts w:ascii="Arial" w:hAnsi="Arial" w:cs="Arial"/>
          <w:color w:val="000000" w:themeColor="text1"/>
          <w:sz w:val="22"/>
          <w:szCs w:val="22"/>
        </w:rPr>
        <w:t>Si una heredad fructuaria es inundada, y se retiran después las aguas, revivirá el usufructo por el tiempo que falte para su terminación.</w:t>
      </w:r>
    </w:p>
    <w:p w14:paraId="3ECE0EAB" w14:textId="1E0B40AD" w:rsidR="00CA0DC1" w:rsidRPr="00606048" w:rsidRDefault="00CA0DC1" w:rsidP="005955AC">
      <w:pPr>
        <w:spacing w:after="0" w:line="240" w:lineRule="auto"/>
        <w:contextualSpacing/>
        <w:rPr>
          <w:rFonts w:ascii="Arial" w:hAnsi="Arial" w:cs="Arial"/>
          <w:color w:val="000000" w:themeColor="text1"/>
        </w:rPr>
      </w:pPr>
    </w:p>
    <w:p w14:paraId="02158F4A" w14:textId="2BB909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6" w:name="868"/>
      <w:r w:rsidRPr="00606048">
        <w:rPr>
          <w:rFonts w:ascii="Arial" w:hAnsi="Arial" w:cs="Arial"/>
          <w:color w:val="000000" w:themeColor="text1"/>
          <w:sz w:val="22"/>
          <w:szCs w:val="22"/>
        </w:rPr>
        <w:t xml:space="preserve">ARTICULO 868. </w:t>
      </w:r>
      <w:bookmarkEnd w:id="946"/>
      <w:r w:rsidRPr="00606048">
        <w:rPr>
          <w:rFonts w:ascii="Arial" w:hAnsi="Arial" w:cs="Arial"/>
          <w:color w:val="000000" w:themeColor="text1"/>
          <w:sz w:val="22"/>
          <w:szCs w:val="22"/>
        </w:rPr>
        <w:t>El usufructo termina, en fin, por sentencia del juez que, a instancia del propietario, lo declara extinguido por haber faltado el usufructuario a sus obligaciones en materia grave, o por haber causado daños o deterioros considerables a la cosa fructuaria.</w:t>
      </w:r>
    </w:p>
    <w:p w14:paraId="335C5A32"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026C335" w14:textId="24145B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juez, según la gravedad del caso, podrá ordenar, o que cese absolutamente el usufructo, o que vuelva al propietario la cosa fructuaria, con cargo de pagar al fructuario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una pensión anual determinada, hasta la terminación del usufructo.</w:t>
      </w:r>
    </w:p>
    <w:p w14:paraId="3A1B7A02" w14:textId="30BCF993" w:rsidR="00CA0DC1" w:rsidRPr="00606048" w:rsidRDefault="00CA0DC1" w:rsidP="005955AC">
      <w:pPr>
        <w:spacing w:after="0" w:line="240" w:lineRule="auto"/>
        <w:contextualSpacing/>
        <w:rPr>
          <w:rFonts w:ascii="Arial" w:hAnsi="Arial" w:cs="Arial"/>
          <w:color w:val="000000" w:themeColor="text1"/>
        </w:rPr>
      </w:pPr>
    </w:p>
    <w:p w14:paraId="4B248095" w14:textId="74A60E7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7" w:name="869"/>
      <w:r w:rsidRPr="00606048">
        <w:rPr>
          <w:rFonts w:ascii="Arial" w:hAnsi="Arial" w:cs="Arial"/>
          <w:color w:val="000000" w:themeColor="text1"/>
          <w:sz w:val="22"/>
          <w:szCs w:val="22"/>
        </w:rPr>
        <w:t xml:space="preserve">ARTICULO 869. </w:t>
      </w:r>
      <w:bookmarkEnd w:id="947"/>
      <w:r w:rsidRPr="00606048">
        <w:rPr>
          <w:rFonts w:ascii="Arial" w:hAnsi="Arial" w:cs="Arial"/>
          <w:color w:val="000000" w:themeColor="text1"/>
          <w:sz w:val="22"/>
          <w:szCs w:val="22"/>
        </w:rPr>
        <w:t>El usufructo legal del padre de familia sobre ciertos bienes del hijo, y el del marido, como administrador de la sociedad conyugal, en los bienes de la mujer, están sujetos a las reglas especiales del título De la patria potestad, y del título De la sociedad conyugal.</w:t>
      </w:r>
    </w:p>
    <w:p w14:paraId="1E645AD0" w14:textId="77777777" w:rsidR="00A344D3" w:rsidRPr="00606048" w:rsidRDefault="00A344D3" w:rsidP="005955AC">
      <w:pPr>
        <w:pStyle w:val="centrado"/>
        <w:spacing w:before="0" w:beforeAutospacing="0" w:after="0" w:afterAutospacing="0"/>
        <w:contextualSpacing/>
        <w:jc w:val="center"/>
        <w:rPr>
          <w:rFonts w:ascii="Arial" w:hAnsi="Arial" w:cs="Arial"/>
          <w:color w:val="000000" w:themeColor="text1"/>
          <w:sz w:val="22"/>
          <w:szCs w:val="22"/>
        </w:rPr>
      </w:pPr>
      <w:bookmarkStart w:id="948" w:name="Nivel084"/>
    </w:p>
    <w:p w14:paraId="0F68F3AB" w14:textId="3BB48BFC"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w:t>
      </w:r>
      <w:bookmarkEnd w:id="948"/>
    </w:p>
    <w:p w14:paraId="6904FFDC"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858B0A0" w14:textId="7FD89B0C"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DERECHOS DE USO Y HABITACION</w:t>
      </w:r>
    </w:p>
    <w:p w14:paraId="33C10C6D" w14:textId="77777777" w:rsidR="001D4139" w:rsidRPr="00606048" w:rsidRDefault="001D4139" w:rsidP="005955AC">
      <w:pPr>
        <w:pStyle w:val="centrado"/>
        <w:spacing w:before="0" w:beforeAutospacing="0" w:after="0" w:afterAutospacing="0"/>
        <w:contextualSpacing/>
        <w:jc w:val="center"/>
        <w:rPr>
          <w:rFonts w:ascii="Arial" w:hAnsi="Arial" w:cs="Arial"/>
          <w:color w:val="000000" w:themeColor="text1"/>
          <w:sz w:val="22"/>
          <w:szCs w:val="22"/>
        </w:rPr>
      </w:pPr>
    </w:p>
    <w:p w14:paraId="0D7CCB3C" w14:textId="21858F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49" w:name="870"/>
      <w:r w:rsidRPr="00606048">
        <w:rPr>
          <w:rFonts w:ascii="Arial" w:hAnsi="Arial" w:cs="Arial"/>
          <w:color w:val="000000" w:themeColor="text1"/>
          <w:sz w:val="22"/>
          <w:szCs w:val="22"/>
        </w:rPr>
        <w:t xml:space="preserve">ARTICULO 870. </w:t>
      </w:r>
      <w:bookmarkEnd w:id="949"/>
      <w:r w:rsidRPr="00606048">
        <w:rPr>
          <w:rFonts w:ascii="Arial" w:hAnsi="Arial" w:cs="Arial"/>
          <w:color w:val="000000" w:themeColor="text1"/>
          <w:sz w:val="22"/>
          <w:szCs w:val="22"/>
        </w:rPr>
        <w:t>El derecho de uso es derecho real que consiste, generalmente, en la facultad de gozar de una parte limitada de las utilidades y productos de una cosa.</w:t>
      </w:r>
    </w:p>
    <w:p w14:paraId="66CAD44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78D7FDD" w14:textId="19F8546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refiere a una casa, y a la utilidad de morar en ella, se llama derecho de habitación.</w:t>
      </w:r>
    </w:p>
    <w:p w14:paraId="5A6EE433" w14:textId="0AFCA952" w:rsidR="00CA0DC1" w:rsidRPr="00606048" w:rsidRDefault="00CA0DC1" w:rsidP="005955AC">
      <w:pPr>
        <w:spacing w:after="0" w:line="240" w:lineRule="auto"/>
        <w:contextualSpacing/>
        <w:rPr>
          <w:rFonts w:ascii="Arial" w:hAnsi="Arial" w:cs="Arial"/>
          <w:color w:val="000000" w:themeColor="text1"/>
        </w:rPr>
      </w:pPr>
    </w:p>
    <w:p w14:paraId="6B356B17" w14:textId="1BE4919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0" w:name="871"/>
      <w:r w:rsidRPr="00606048">
        <w:rPr>
          <w:rFonts w:ascii="Arial" w:hAnsi="Arial" w:cs="Arial"/>
          <w:color w:val="000000" w:themeColor="text1"/>
          <w:sz w:val="22"/>
          <w:szCs w:val="22"/>
        </w:rPr>
        <w:t xml:space="preserve">ARTICULO 871. </w:t>
      </w:r>
      <w:bookmarkEnd w:id="950"/>
      <w:r w:rsidRPr="00606048">
        <w:rPr>
          <w:rFonts w:ascii="Arial" w:hAnsi="Arial" w:cs="Arial"/>
          <w:color w:val="000000" w:themeColor="text1"/>
          <w:sz w:val="22"/>
          <w:szCs w:val="22"/>
        </w:rPr>
        <w:t>Los derechos de uso y habitación se constituyen y pierden de la misma manera que el usufructo.</w:t>
      </w:r>
    </w:p>
    <w:p w14:paraId="7B5A4724" w14:textId="0E3F627F" w:rsidR="00CA0DC1" w:rsidRPr="00606048" w:rsidRDefault="00CA0DC1" w:rsidP="005955AC">
      <w:pPr>
        <w:spacing w:after="0" w:line="240" w:lineRule="auto"/>
        <w:contextualSpacing/>
        <w:rPr>
          <w:rFonts w:ascii="Arial" w:hAnsi="Arial" w:cs="Arial"/>
          <w:color w:val="000000" w:themeColor="text1"/>
        </w:rPr>
      </w:pPr>
    </w:p>
    <w:p w14:paraId="51681E99" w14:textId="2AB165B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1" w:name="872"/>
      <w:r w:rsidRPr="00606048">
        <w:rPr>
          <w:rFonts w:ascii="Arial" w:hAnsi="Arial" w:cs="Arial"/>
          <w:color w:val="000000" w:themeColor="text1"/>
          <w:sz w:val="22"/>
          <w:szCs w:val="22"/>
        </w:rPr>
        <w:lastRenderedPageBreak/>
        <w:t xml:space="preserve">ARTICULO 872. </w:t>
      </w:r>
      <w:bookmarkEnd w:id="951"/>
      <w:r w:rsidRPr="00606048">
        <w:rPr>
          <w:rFonts w:ascii="Arial" w:hAnsi="Arial" w:cs="Arial"/>
          <w:color w:val="000000" w:themeColor="text1"/>
          <w:sz w:val="22"/>
          <w:szCs w:val="22"/>
        </w:rPr>
        <w:t> Ni el usuario ni el habitador estarán obligados a prestar caución. Pero el habitador es obligado a inventario; y la misma obligación se extenderá al usuario, si el uso se constituye sobre cosas que deban restituirse en especie.</w:t>
      </w:r>
    </w:p>
    <w:p w14:paraId="226AAA6D" w14:textId="30B2516B" w:rsidR="00CA0DC1" w:rsidRPr="00606048" w:rsidRDefault="00CA0DC1" w:rsidP="005955AC">
      <w:pPr>
        <w:spacing w:after="0" w:line="240" w:lineRule="auto"/>
        <w:contextualSpacing/>
        <w:rPr>
          <w:rFonts w:ascii="Arial" w:hAnsi="Arial" w:cs="Arial"/>
          <w:color w:val="000000" w:themeColor="text1"/>
        </w:rPr>
      </w:pPr>
    </w:p>
    <w:p w14:paraId="7118DF14" w14:textId="343AC8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2" w:name="873"/>
      <w:r w:rsidRPr="00606048">
        <w:rPr>
          <w:rFonts w:ascii="Arial" w:hAnsi="Arial" w:cs="Arial"/>
          <w:color w:val="000000" w:themeColor="text1"/>
          <w:sz w:val="22"/>
          <w:szCs w:val="22"/>
        </w:rPr>
        <w:t xml:space="preserve">ARTICULO 873. </w:t>
      </w:r>
      <w:bookmarkEnd w:id="952"/>
      <w:r w:rsidRPr="00606048">
        <w:rPr>
          <w:rFonts w:ascii="Arial" w:hAnsi="Arial" w:cs="Arial"/>
          <w:color w:val="000000" w:themeColor="text1"/>
          <w:sz w:val="22"/>
          <w:szCs w:val="22"/>
        </w:rPr>
        <w:t xml:space="preserve">La extensión en que se concede el derecho de uso o de habitación, se determina por el título que lo constituye y a falta de esta determinación en el </w:t>
      </w:r>
      <w:proofErr w:type="spellStart"/>
      <w:r w:rsidRPr="00606048">
        <w:rPr>
          <w:rFonts w:ascii="Arial" w:hAnsi="Arial" w:cs="Arial"/>
          <w:color w:val="000000" w:themeColor="text1"/>
          <w:sz w:val="22"/>
          <w:szCs w:val="22"/>
        </w:rPr>
        <w:t>titulo</w:t>
      </w:r>
      <w:proofErr w:type="spellEnd"/>
      <w:r w:rsidRPr="00606048">
        <w:rPr>
          <w:rFonts w:ascii="Arial" w:hAnsi="Arial" w:cs="Arial"/>
          <w:color w:val="000000" w:themeColor="text1"/>
          <w:sz w:val="22"/>
          <w:szCs w:val="22"/>
        </w:rPr>
        <w:t>, se regla por los artículos siguientes.</w:t>
      </w:r>
    </w:p>
    <w:p w14:paraId="6232E70B" w14:textId="43EA40F3" w:rsidR="00CA0DC1" w:rsidRPr="00606048" w:rsidRDefault="00CA0DC1" w:rsidP="005955AC">
      <w:pPr>
        <w:spacing w:after="0" w:line="240" w:lineRule="auto"/>
        <w:contextualSpacing/>
        <w:rPr>
          <w:rFonts w:ascii="Arial" w:hAnsi="Arial" w:cs="Arial"/>
          <w:color w:val="000000" w:themeColor="text1"/>
        </w:rPr>
      </w:pPr>
    </w:p>
    <w:p w14:paraId="55D676AC" w14:textId="4E1838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3" w:name="874"/>
      <w:r w:rsidRPr="00606048">
        <w:rPr>
          <w:rFonts w:ascii="Arial" w:hAnsi="Arial" w:cs="Arial"/>
          <w:color w:val="000000" w:themeColor="text1"/>
          <w:sz w:val="22"/>
          <w:szCs w:val="22"/>
        </w:rPr>
        <w:t xml:space="preserve">ARTICULO 874. </w:t>
      </w:r>
      <w:bookmarkEnd w:id="953"/>
      <w:r w:rsidRPr="00606048">
        <w:rPr>
          <w:rFonts w:ascii="Arial" w:hAnsi="Arial" w:cs="Arial"/>
          <w:color w:val="000000" w:themeColor="text1"/>
          <w:sz w:val="22"/>
          <w:szCs w:val="22"/>
        </w:rPr>
        <w:t>El uso y la habitación se limitan a las necesidades personales del usuario o del habitador.</w:t>
      </w:r>
    </w:p>
    <w:p w14:paraId="1A08F70A"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F9390FC" w14:textId="58719FB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las necesidades personales del usuario o del habitador se comprenden las de su familia.</w:t>
      </w:r>
    </w:p>
    <w:p w14:paraId="78B1CF7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B2DC79E" w14:textId="690ED2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familia comprende la mujer y los hijos; tanto los que existen al momento de la constitución, como los que sobrevienen después, y esto aun cuando el usuario o habitador no esté casado, ni haya reconocido hijo alguno a la fecha de la constitución.</w:t>
      </w:r>
    </w:p>
    <w:p w14:paraId="20ABE098"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65001D2" w14:textId="450CE58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Comprende, asimismo, el número de </w:t>
      </w:r>
      <w:r w:rsidRPr="00606048">
        <w:rPr>
          <w:rStyle w:val="baj"/>
          <w:rFonts w:ascii="Arial" w:hAnsi="Arial" w:cs="Arial"/>
          <w:color w:val="000000" w:themeColor="text1"/>
          <w:sz w:val="22"/>
          <w:szCs w:val="22"/>
        </w:rPr>
        <w:t>sirvientes</w:t>
      </w:r>
      <w:r w:rsidRPr="00606048">
        <w:rPr>
          <w:rFonts w:ascii="Arial" w:hAnsi="Arial" w:cs="Arial"/>
          <w:color w:val="000000" w:themeColor="text1"/>
          <w:sz w:val="22"/>
          <w:szCs w:val="22"/>
        </w:rPr>
        <w:t xml:space="preserve"> </w:t>
      </w:r>
      <w:proofErr w:type="spellStart"/>
      <w:r w:rsidRPr="00606048">
        <w:rPr>
          <w:rFonts w:ascii="Arial" w:hAnsi="Arial" w:cs="Arial"/>
          <w:color w:val="000000" w:themeColor="text1"/>
          <w:sz w:val="22"/>
          <w:szCs w:val="22"/>
        </w:rPr>
        <w:t>empledados</w:t>
      </w:r>
      <w:proofErr w:type="spellEnd"/>
      <w:r w:rsidRPr="00606048">
        <w:rPr>
          <w:rFonts w:ascii="Arial" w:hAnsi="Arial" w:cs="Arial"/>
          <w:color w:val="000000" w:themeColor="text1"/>
          <w:sz w:val="22"/>
          <w:szCs w:val="22"/>
        </w:rPr>
        <w:t xml:space="preserve"> o trabajadores necesarios para la familia.</w:t>
      </w:r>
    </w:p>
    <w:p w14:paraId="50410450"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D34FE2B" w14:textId="0CCA84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Comprende, además, las personas que a la misma fecha vivan con el habitador o usuario, y a costa de éstos; y las personas a quienes éstos deben alimentos.</w:t>
      </w:r>
    </w:p>
    <w:p w14:paraId="6507877E" w14:textId="7CD3EBED" w:rsidR="00CA0DC1" w:rsidRPr="00606048" w:rsidRDefault="00CA0DC1" w:rsidP="005955AC">
      <w:pPr>
        <w:spacing w:after="0" w:line="240" w:lineRule="auto"/>
        <w:contextualSpacing/>
        <w:rPr>
          <w:rFonts w:ascii="Arial" w:hAnsi="Arial" w:cs="Arial"/>
          <w:color w:val="000000" w:themeColor="text1"/>
        </w:rPr>
      </w:pPr>
    </w:p>
    <w:p w14:paraId="6CE5DEBD" w14:textId="12458B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4" w:name="875"/>
      <w:r w:rsidRPr="00606048">
        <w:rPr>
          <w:rFonts w:ascii="Arial" w:hAnsi="Arial" w:cs="Arial"/>
          <w:color w:val="000000" w:themeColor="text1"/>
          <w:sz w:val="22"/>
          <w:szCs w:val="22"/>
        </w:rPr>
        <w:t xml:space="preserve">ARTICULO 875. </w:t>
      </w:r>
      <w:bookmarkEnd w:id="954"/>
      <w:r w:rsidRPr="00606048">
        <w:rPr>
          <w:rFonts w:ascii="Arial" w:hAnsi="Arial" w:cs="Arial"/>
          <w:color w:val="000000" w:themeColor="text1"/>
          <w:sz w:val="22"/>
          <w:szCs w:val="22"/>
        </w:rPr>
        <w:t>En las necesidades personales del usuario o del habitador no se comprenden las de la industria o tráfico en que se ocupa.</w:t>
      </w:r>
    </w:p>
    <w:p w14:paraId="65DF7AEF"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99EDD10" w14:textId="64FA00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el usuario de animales no podrá emplearlos en el acarreo de los objetos en que trafica, ni el habitador servirse de la casa para tiendas o almacenes.</w:t>
      </w:r>
    </w:p>
    <w:p w14:paraId="3667A29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E9397EF" w14:textId="497C08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menos que la cosa en que se concede el derecho, por su naturaleza y uso ordinario y por su relación con la profesión o industria del que ha de ejercerlo, aparezca destinada a servirle en ellas.</w:t>
      </w:r>
    </w:p>
    <w:p w14:paraId="2F38A5F5" w14:textId="40D608BF" w:rsidR="00CA0DC1" w:rsidRPr="00606048" w:rsidRDefault="00CA0DC1" w:rsidP="005955AC">
      <w:pPr>
        <w:spacing w:after="0" w:line="240" w:lineRule="auto"/>
        <w:contextualSpacing/>
        <w:rPr>
          <w:rFonts w:ascii="Arial" w:hAnsi="Arial" w:cs="Arial"/>
          <w:color w:val="000000" w:themeColor="text1"/>
        </w:rPr>
      </w:pPr>
    </w:p>
    <w:p w14:paraId="2B4384D7" w14:textId="636B48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5" w:name="876"/>
      <w:r w:rsidRPr="00606048">
        <w:rPr>
          <w:rFonts w:ascii="Arial" w:hAnsi="Arial" w:cs="Arial"/>
          <w:color w:val="000000" w:themeColor="text1"/>
          <w:sz w:val="22"/>
          <w:szCs w:val="22"/>
        </w:rPr>
        <w:t xml:space="preserve">ARTICULO 876. </w:t>
      </w:r>
      <w:bookmarkEnd w:id="955"/>
      <w:r w:rsidRPr="00606048">
        <w:rPr>
          <w:rFonts w:ascii="Arial" w:hAnsi="Arial" w:cs="Arial"/>
          <w:color w:val="000000" w:themeColor="text1"/>
          <w:sz w:val="22"/>
          <w:szCs w:val="22"/>
        </w:rPr>
        <w:t> El usuario de una heredad tiene solamente derecho a los objetos comunes de alimentación y combustible, no a los de una calidad superior; y está obligado a recibirlos del dueño, o a tomarlos con su permiso.</w:t>
      </w:r>
    </w:p>
    <w:p w14:paraId="584C07F7" w14:textId="6E1A6B90" w:rsidR="00CA0DC1" w:rsidRPr="00606048" w:rsidRDefault="00CA0DC1" w:rsidP="005955AC">
      <w:pPr>
        <w:spacing w:after="0" w:line="240" w:lineRule="auto"/>
        <w:contextualSpacing/>
        <w:rPr>
          <w:rFonts w:ascii="Arial" w:hAnsi="Arial" w:cs="Arial"/>
          <w:color w:val="000000" w:themeColor="text1"/>
        </w:rPr>
      </w:pPr>
    </w:p>
    <w:p w14:paraId="77DA8317" w14:textId="6C42518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6" w:name="877"/>
      <w:r w:rsidRPr="00606048">
        <w:rPr>
          <w:rFonts w:ascii="Arial" w:hAnsi="Arial" w:cs="Arial"/>
          <w:color w:val="000000" w:themeColor="text1"/>
          <w:sz w:val="22"/>
          <w:szCs w:val="22"/>
        </w:rPr>
        <w:t xml:space="preserve">ARTICULO 877. </w:t>
      </w:r>
      <w:bookmarkEnd w:id="956"/>
      <w:r w:rsidRPr="00606048">
        <w:rPr>
          <w:rFonts w:ascii="Arial" w:hAnsi="Arial" w:cs="Arial"/>
          <w:color w:val="000000" w:themeColor="text1"/>
          <w:sz w:val="22"/>
          <w:szCs w:val="22"/>
        </w:rPr>
        <w:t>El usuario y el habitador deben usar de los objetos comprendidos en sus respectivos derechos, con la moderación y cuidados propios de un buen padre de familia; y están obligados a contribuir a las expensas ordinarias de conservación y cultivo, a prorrata del beneficio que reporten.</w:t>
      </w:r>
    </w:p>
    <w:p w14:paraId="6FB73C3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14E40CEF" w14:textId="01BAA0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última obligación no se extiende al uso o a la habitación que se dan caritativamente a las personas necesitadas.</w:t>
      </w:r>
    </w:p>
    <w:p w14:paraId="0BD0DECE" w14:textId="069D6DE6" w:rsidR="00CA0DC1" w:rsidRPr="00606048" w:rsidRDefault="00CA0DC1" w:rsidP="005955AC">
      <w:pPr>
        <w:spacing w:after="0" w:line="240" w:lineRule="auto"/>
        <w:contextualSpacing/>
        <w:rPr>
          <w:rFonts w:ascii="Arial" w:hAnsi="Arial" w:cs="Arial"/>
          <w:color w:val="000000" w:themeColor="text1"/>
        </w:rPr>
      </w:pPr>
    </w:p>
    <w:p w14:paraId="67003E3B" w14:textId="473D89F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7" w:name="878"/>
      <w:r w:rsidRPr="00606048">
        <w:rPr>
          <w:rFonts w:ascii="Arial" w:hAnsi="Arial" w:cs="Arial"/>
          <w:color w:val="000000" w:themeColor="text1"/>
          <w:sz w:val="22"/>
          <w:szCs w:val="22"/>
        </w:rPr>
        <w:t xml:space="preserve">ARTICULO 878. </w:t>
      </w:r>
      <w:bookmarkEnd w:id="957"/>
      <w:r w:rsidRPr="00606048">
        <w:rPr>
          <w:rFonts w:ascii="Arial" w:hAnsi="Arial" w:cs="Arial"/>
          <w:color w:val="000000" w:themeColor="text1"/>
          <w:sz w:val="22"/>
          <w:szCs w:val="22"/>
        </w:rPr>
        <w:t>Los derechos de uso y habitación son intransmisibles a los herederos, y no pueden cederse a ningún título, prestarse ni arrendarse.</w:t>
      </w:r>
    </w:p>
    <w:p w14:paraId="67F01DF8"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F603C85" w14:textId="3A97AD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el usuario ni el habitador pueden arrendar, prestar o enajenar objeto alguno de aquéllos a que se extiende el ejercicio de su derecho.</w:t>
      </w:r>
    </w:p>
    <w:p w14:paraId="46ED8B61"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9FE810C" w14:textId="764818D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Pero bien pueden dar los frutos que les es lícito consumir en sus necesidades personales.</w:t>
      </w:r>
    </w:p>
    <w:p w14:paraId="4A82632D" w14:textId="77777777" w:rsidR="00A344D3" w:rsidRPr="00606048" w:rsidRDefault="00A344D3" w:rsidP="005955AC">
      <w:pPr>
        <w:pStyle w:val="centrado"/>
        <w:spacing w:before="0" w:beforeAutospacing="0" w:after="0" w:afterAutospacing="0"/>
        <w:contextualSpacing/>
        <w:jc w:val="center"/>
        <w:rPr>
          <w:rFonts w:ascii="Arial" w:hAnsi="Arial" w:cs="Arial"/>
          <w:color w:val="000000" w:themeColor="text1"/>
          <w:sz w:val="22"/>
          <w:szCs w:val="22"/>
        </w:rPr>
      </w:pPr>
      <w:bookmarkStart w:id="958" w:name="Nivel085"/>
    </w:p>
    <w:p w14:paraId="33A9952F" w14:textId="14BEFFB5"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w:t>
      </w:r>
      <w:bookmarkEnd w:id="958"/>
    </w:p>
    <w:p w14:paraId="66AFD2E4"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BCCEE3D"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SERVIDUMBRES</w:t>
      </w:r>
    </w:p>
    <w:p w14:paraId="4FDC5C8C" w14:textId="608DCA53" w:rsidR="00CA0DC1" w:rsidRPr="00606048" w:rsidRDefault="00CA0DC1" w:rsidP="005955AC">
      <w:pPr>
        <w:spacing w:after="0" w:line="240" w:lineRule="auto"/>
        <w:contextualSpacing/>
        <w:rPr>
          <w:rFonts w:ascii="Arial" w:hAnsi="Arial" w:cs="Arial"/>
          <w:color w:val="000000" w:themeColor="text1"/>
        </w:rPr>
      </w:pPr>
    </w:p>
    <w:p w14:paraId="53D73E26" w14:textId="1EE1D8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59" w:name="879"/>
      <w:r w:rsidRPr="00606048">
        <w:rPr>
          <w:rFonts w:ascii="Arial" w:hAnsi="Arial" w:cs="Arial"/>
          <w:color w:val="000000" w:themeColor="text1"/>
          <w:sz w:val="22"/>
          <w:szCs w:val="22"/>
        </w:rPr>
        <w:t xml:space="preserve">ARTICULO 879. </w:t>
      </w:r>
      <w:bookmarkEnd w:id="959"/>
      <w:r w:rsidRPr="00606048">
        <w:rPr>
          <w:rFonts w:ascii="Arial" w:hAnsi="Arial" w:cs="Arial"/>
          <w:color w:val="000000" w:themeColor="text1"/>
          <w:sz w:val="22"/>
          <w:szCs w:val="22"/>
        </w:rPr>
        <w:t>Servidumbre predial o simple servidumbre, es un gravamen impuesto sobre un predio, en utilidad de otro predio de distinto dueño.</w:t>
      </w:r>
    </w:p>
    <w:p w14:paraId="0378291A" w14:textId="638E448D" w:rsidR="00CA0DC1" w:rsidRPr="00606048" w:rsidRDefault="00CA0DC1" w:rsidP="005955AC">
      <w:pPr>
        <w:spacing w:after="0" w:line="240" w:lineRule="auto"/>
        <w:contextualSpacing/>
        <w:rPr>
          <w:rFonts w:ascii="Arial" w:hAnsi="Arial" w:cs="Arial"/>
          <w:color w:val="000000" w:themeColor="text1"/>
        </w:rPr>
      </w:pPr>
    </w:p>
    <w:p w14:paraId="33CD7023" w14:textId="594968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0" w:name="880"/>
      <w:r w:rsidRPr="00606048">
        <w:rPr>
          <w:rFonts w:ascii="Arial" w:hAnsi="Arial" w:cs="Arial"/>
          <w:color w:val="000000" w:themeColor="text1"/>
          <w:sz w:val="22"/>
          <w:szCs w:val="22"/>
        </w:rPr>
        <w:t xml:space="preserve">ARTICULO 880. </w:t>
      </w:r>
      <w:bookmarkEnd w:id="960"/>
      <w:r w:rsidRPr="00606048">
        <w:rPr>
          <w:rFonts w:ascii="Arial" w:hAnsi="Arial" w:cs="Arial"/>
          <w:color w:val="000000" w:themeColor="text1"/>
          <w:sz w:val="22"/>
          <w:szCs w:val="22"/>
        </w:rPr>
        <w:t>Se llama predio sirviente el que sufre el gravamen, y predio dominante el que reporta la utilidad.</w:t>
      </w:r>
    </w:p>
    <w:p w14:paraId="7D58122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B53B033" w14:textId="0723A4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respecto al predio dominante, la servidumbre se llama activa, y con respecto al predio sirviente, se llama pasiva.</w:t>
      </w:r>
    </w:p>
    <w:p w14:paraId="049B8B4B" w14:textId="63E8D114" w:rsidR="00CA0DC1" w:rsidRPr="00606048" w:rsidRDefault="00CA0DC1" w:rsidP="005955AC">
      <w:pPr>
        <w:spacing w:after="0" w:line="240" w:lineRule="auto"/>
        <w:contextualSpacing/>
        <w:rPr>
          <w:rFonts w:ascii="Arial" w:hAnsi="Arial" w:cs="Arial"/>
          <w:color w:val="000000" w:themeColor="text1"/>
        </w:rPr>
      </w:pPr>
    </w:p>
    <w:p w14:paraId="5E3B6BF9" w14:textId="704879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1" w:name="881"/>
      <w:r w:rsidRPr="00606048">
        <w:rPr>
          <w:rFonts w:ascii="Arial" w:hAnsi="Arial" w:cs="Arial"/>
          <w:color w:val="000000" w:themeColor="text1"/>
          <w:sz w:val="22"/>
          <w:szCs w:val="22"/>
        </w:rPr>
        <w:t xml:space="preserve">ARTICULO 881. </w:t>
      </w:r>
      <w:bookmarkEnd w:id="961"/>
      <w:r w:rsidRPr="00606048">
        <w:rPr>
          <w:rFonts w:ascii="Arial" w:hAnsi="Arial" w:cs="Arial"/>
          <w:color w:val="000000" w:themeColor="text1"/>
          <w:sz w:val="22"/>
          <w:szCs w:val="22"/>
        </w:rPr>
        <w:t>Servidumbre continua es la que se ejerce o se puede ejercer continuamente, sin necesidad de un hecho actual del hombre, como la servidumbre de acueducto por un canal artificial que pertenece al predio dominante; y servidumbre discontinua la que se ejerce a intervalos más o menos largos de tiempo y supone un hecho actual del hombre, como la servidumbre de tránsito.</w:t>
      </w:r>
    </w:p>
    <w:p w14:paraId="28AA2459" w14:textId="7309AFD3" w:rsidR="00CA0DC1" w:rsidRPr="00606048" w:rsidRDefault="00CA0DC1" w:rsidP="005955AC">
      <w:pPr>
        <w:spacing w:after="0" w:line="240" w:lineRule="auto"/>
        <w:contextualSpacing/>
        <w:rPr>
          <w:rFonts w:ascii="Arial" w:hAnsi="Arial" w:cs="Arial"/>
          <w:color w:val="000000" w:themeColor="text1"/>
        </w:rPr>
      </w:pPr>
    </w:p>
    <w:p w14:paraId="22412B99" w14:textId="277716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2" w:name="882"/>
      <w:r w:rsidRPr="00606048">
        <w:rPr>
          <w:rFonts w:ascii="Arial" w:hAnsi="Arial" w:cs="Arial"/>
          <w:color w:val="000000" w:themeColor="text1"/>
          <w:sz w:val="22"/>
          <w:szCs w:val="22"/>
        </w:rPr>
        <w:t xml:space="preserve">ARTICULO 882. </w:t>
      </w:r>
      <w:bookmarkEnd w:id="962"/>
      <w:r w:rsidRPr="00606048">
        <w:rPr>
          <w:rFonts w:ascii="Arial" w:hAnsi="Arial" w:cs="Arial"/>
          <w:color w:val="000000" w:themeColor="text1"/>
          <w:sz w:val="22"/>
          <w:szCs w:val="22"/>
        </w:rPr>
        <w:t>Servidumbre positiva; es, en general, la que sólo impone al dueño del predio sirviente la obligación de dejar hacer, como cualquiera de las dos anteriores; y negativa, la que impone al dueño del predio sirviente la prohibición de hacer algo, que sin la servidumbre le sería lícito, como la de no poder elevar sus paredes sino a cierta altura.</w:t>
      </w:r>
    </w:p>
    <w:p w14:paraId="1B2B9FF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39324813" w14:textId="34D5E2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servidumbres positivas imponen a veces al dueño del predio sirviente la obligación de hacer algo, como la del artículo </w:t>
      </w:r>
      <w:r w:rsidRPr="00AB21A9">
        <w:rPr>
          <w:rStyle w:val="Hipervnculo"/>
          <w:rFonts w:ascii="Arial" w:hAnsi="Arial" w:cs="Arial"/>
          <w:color w:val="000000" w:themeColor="text1"/>
          <w:sz w:val="22"/>
          <w:szCs w:val="22"/>
          <w:u w:val="none"/>
        </w:rPr>
        <w:t>900</w:t>
      </w:r>
      <w:r w:rsidRPr="00606048">
        <w:rPr>
          <w:rFonts w:ascii="Arial" w:hAnsi="Arial" w:cs="Arial"/>
          <w:color w:val="000000" w:themeColor="text1"/>
          <w:sz w:val="22"/>
          <w:szCs w:val="22"/>
        </w:rPr>
        <w:t>.</w:t>
      </w:r>
    </w:p>
    <w:p w14:paraId="2661D653"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5903E348" w14:textId="73A545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Servidumbre aparente es la que está continuamente a la vista, como la del tránsito, cuando se hace por una senda o por una puerta especialmente destinada a él; e inaparente la que no se conoce por una señal exterior, como la misma de tránsito, cuando carece de estas dos circunstancias y de otras análogas.</w:t>
      </w:r>
    </w:p>
    <w:p w14:paraId="05332DF5" w14:textId="55AB330D" w:rsidR="00CA0DC1" w:rsidRPr="00606048" w:rsidRDefault="00CA0DC1" w:rsidP="005955AC">
      <w:pPr>
        <w:spacing w:after="0" w:line="240" w:lineRule="auto"/>
        <w:contextualSpacing/>
        <w:rPr>
          <w:rFonts w:ascii="Arial" w:hAnsi="Arial" w:cs="Arial"/>
          <w:color w:val="000000" w:themeColor="text1"/>
        </w:rPr>
      </w:pPr>
    </w:p>
    <w:p w14:paraId="1776B998" w14:textId="1EAB088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3" w:name="883"/>
      <w:r w:rsidRPr="00606048">
        <w:rPr>
          <w:rFonts w:ascii="Arial" w:hAnsi="Arial" w:cs="Arial"/>
          <w:color w:val="000000" w:themeColor="text1"/>
          <w:sz w:val="22"/>
          <w:szCs w:val="22"/>
        </w:rPr>
        <w:t xml:space="preserve">ARTICULO 883. </w:t>
      </w:r>
      <w:bookmarkEnd w:id="963"/>
      <w:r w:rsidRPr="00606048">
        <w:rPr>
          <w:rFonts w:ascii="Arial" w:hAnsi="Arial" w:cs="Arial"/>
          <w:color w:val="000000" w:themeColor="text1"/>
          <w:sz w:val="22"/>
          <w:szCs w:val="22"/>
        </w:rPr>
        <w:t>Las servidumbres son inseparables del predio a que activa o pasivamente pertenecen.</w:t>
      </w:r>
    </w:p>
    <w:p w14:paraId="40BAA86D" w14:textId="23D26E3D" w:rsidR="00CA0DC1" w:rsidRPr="00606048" w:rsidRDefault="00CA0DC1" w:rsidP="005955AC">
      <w:pPr>
        <w:spacing w:after="0" w:line="240" w:lineRule="auto"/>
        <w:contextualSpacing/>
        <w:rPr>
          <w:rFonts w:ascii="Arial" w:hAnsi="Arial" w:cs="Arial"/>
          <w:color w:val="000000" w:themeColor="text1"/>
        </w:rPr>
      </w:pPr>
    </w:p>
    <w:p w14:paraId="53DC3DE1" w14:textId="22741E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4" w:name="884"/>
      <w:r w:rsidRPr="00606048">
        <w:rPr>
          <w:rFonts w:ascii="Arial" w:hAnsi="Arial" w:cs="Arial"/>
          <w:color w:val="000000" w:themeColor="text1"/>
          <w:sz w:val="22"/>
          <w:szCs w:val="22"/>
        </w:rPr>
        <w:t xml:space="preserve">ARTICULO 884. </w:t>
      </w:r>
      <w:bookmarkEnd w:id="964"/>
      <w:r w:rsidRPr="00606048">
        <w:rPr>
          <w:rFonts w:ascii="Arial" w:hAnsi="Arial" w:cs="Arial"/>
          <w:color w:val="000000" w:themeColor="text1"/>
          <w:sz w:val="22"/>
          <w:szCs w:val="22"/>
        </w:rPr>
        <w:t>Dividido el predio sirviente no varía la servidumbre que estaba constituida en él, y deben sufrirla aquél o aquéllos a quienes toque la parte en que se ejercía.</w:t>
      </w:r>
    </w:p>
    <w:p w14:paraId="3AB43C35"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33ECA3D" w14:textId="1267FF2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Así, los nuevos dueños del predio que goza de una servidumbre de </w:t>
      </w:r>
      <w:proofErr w:type="gramStart"/>
      <w:r w:rsidRPr="00606048">
        <w:rPr>
          <w:rFonts w:ascii="Arial" w:hAnsi="Arial" w:cs="Arial"/>
          <w:color w:val="000000" w:themeColor="text1"/>
          <w:sz w:val="22"/>
          <w:szCs w:val="22"/>
        </w:rPr>
        <w:t>tránsito,</w:t>
      </w:r>
      <w:proofErr w:type="gramEnd"/>
      <w:r w:rsidRPr="00606048">
        <w:rPr>
          <w:rFonts w:ascii="Arial" w:hAnsi="Arial" w:cs="Arial"/>
          <w:color w:val="000000" w:themeColor="text1"/>
          <w:sz w:val="22"/>
          <w:szCs w:val="22"/>
        </w:rPr>
        <w:t xml:space="preserve"> no pueden exigir que se altere la dirección, forma, calidad o anchura de la senda o camino destinado a ella.</w:t>
      </w:r>
    </w:p>
    <w:p w14:paraId="5AE15668" w14:textId="5ADBDEF1" w:rsidR="00CA0DC1" w:rsidRPr="00606048" w:rsidRDefault="00CA0DC1" w:rsidP="005955AC">
      <w:pPr>
        <w:spacing w:after="0" w:line="240" w:lineRule="auto"/>
        <w:contextualSpacing/>
        <w:rPr>
          <w:rFonts w:ascii="Arial" w:hAnsi="Arial" w:cs="Arial"/>
          <w:color w:val="000000" w:themeColor="text1"/>
        </w:rPr>
      </w:pPr>
    </w:p>
    <w:p w14:paraId="11BCC23B" w14:textId="5BB0E8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5" w:name="885"/>
      <w:r w:rsidRPr="00606048">
        <w:rPr>
          <w:rFonts w:ascii="Arial" w:hAnsi="Arial" w:cs="Arial"/>
          <w:color w:val="000000" w:themeColor="text1"/>
          <w:sz w:val="22"/>
          <w:szCs w:val="22"/>
        </w:rPr>
        <w:t xml:space="preserve">ARTICULO 885. </w:t>
      </w:r>
      <w:bookmarkEnd w:id="965"/>
      <w:r w:rsidRPr="00606048">
        <w:rPr>
          <w:rFonts w:ascii="Arial" w:hAnsi="Arial" w:cs="Arial"/>
          <w:color w:val="000000" w:themeColor="text1"/>
          <w:sz w:val="22"/>
          <w:szCs w:val="22"/>
        </w:rPr>
        <w:t>El que tiene derecho a una servidumbre, lo tiene igualmente a los medios necesarios para ejercerla. Así, el que tiene derecho de sacar agua de una fuente, situada en la heredad vecina, tiene el derecho de tránsito para ir a ella, aunque no se haya establecido expresamente en el título.</w:t>
      </w:r>
    </w:p>
    <w:p w14:paraId="1173FADF" w14:textId="4004BA03" w:rsidR="00CA0DC1" w:rsidRPr="00606048" w:rsidRDefault="00CA0DC1" w:rsidP="005955AC">
      <w:pPr>
        <w:spacing w:after="0" w:line="240" w:lineRule="auto"/>
        <w:contextualSpacing/>
        <w:rPr>
          <w:rFonts w:ascii="Arial" w:hAnsi="Arial" w:cs="Arial"/>
          <w:color w:val="000000" w:themeColor="text1"/>
        </w:rPr>
      </w:pPr>
    </w:p>
    <w:p w14:paraId="296C01A6" w14:textId="2CDC2C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6" w:name="886"/>
      <w:r w:rsidRPr="00606048">
        <w:rPr>
          <w:rFonts w:ascii="Arial" w:hAnsi="Arial" w:cs="Arial"/>
          <w:color w:val="000000" w:themeColor="text1"/>
          <w:sz w:val="22"/>
          <w:szCs w:val="22"/>
        </w:rPr>
        <w:t xml:space="preserve">ARTICULO 886. </w:t>
      </w:r>
      <w:bookmarkEnd w:id="966"/>
      <w:r w:rsidRPr="00606048">
        <w:rPr>
          <w:rFonts w:ascii="Arial" w:hAnsi="Arial" w:cs="Arial"/>
          <w:color w:val="000000" w:themeColor="text1"/>
          <w:sz w:val="22"/>
          <w:szCs w:val="22"/>
        </w:rPr>
        <w:t xml:space="preserve"> El que goza de una servidumbre puede hacer las obras indispensables para ejercerla; pero serán a su costa, si no se ha establecido lo contrario; y aun cuando el dueño del </w:t>
      </w:r>
      <w:r w:rsidRPr="00606048">
        <w:rPr>
          <w:rFonts w:ascii="Arial" w:hAnsi="Arial" w:cs="Arial"/>
          <w:color w:val="000000" w:themeColor="text1"/>
          <w:sz w:val="22"/>
          <w:szCs w:val="22"/>
        </w:rPr>
        <w:lastRenderedPageBreak/>
        <w:t>predio sirviente se haya obligado a hacerlas o repararlas, le será lícito exonerarse de la obligación, abandonando la parte del predio en que deban hacerse o conservarse las obras.</w:t>
      </w:r>
    </w:p>
    <w:p w14:paraId="2F87FF78" w14:textId="1060E59A" w:rsidR="00CA0DC1" w:rsidRPr="00606048" w:rsidRDefault="00CA0DC1" w:rsidP="005955AC">
      <w:pPr>
        <w:spacing w:after="0" w:line="240" w:lineRule="auto"/>
        <w:contextualSpacing/>
        <w:rPr>
          <w:rFonts w:ascii="Arial" w:hAnsi="Arial" w:cs="Arial"/>
          <w:color w:val="000000" w:themeColor="text1"/>
        </w:rPr>
      </w:pPr>
    </w:p>
    <w:p w14:paraId="0F6060FC" w14:textId="49B4583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7" w:name="887"/>
      <w:r w:rsidRPr="00606048">
        <w:rPr>
          <w:rFonts w:ascii="Arial" w:hAnsi="Arial" w:cs="Arial"/>
          <w:color w:val="000000" w:themeColor="text1"/>
          <w:sz w:val="22"/>
          <w:szCs w:val="22"/>
        </w:rPr>
        <w:t xml:space="preserve">ARTICULO 887. </w:t>
      </w:r>
      <w:bookmarkEnd w:id="967"/>
      <w:r w:rsidRPr="00606048">
        <w:rPr>
          <w:rFonts w:ascii="Arial" w:hAnsi="Arial" w:cs="Arial"/>
          <w:color w:val="000000" w:themeColor="text1"/>
          <w:sz w:val="22"/>
          <w:szCs w:val="22"/>
        </w:rPr>
        <w:t>El dueño del predio sirviente no puede alterar, disminuir, ni hacer más incómoda para el predio dominante la servidumbre con que está gravado el suyo.</w:t>
      </w:r>
    </w:p>
    <w:p w14:paraId="269F35C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F755479" w14:textId="6BCCB09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por el transcurso del tiempo llegare a serle más oneroso el modo primitivo de la servidumbre, podrá proponer que se varíe a su costa; y si las variaciones no perjudican al predio dominante, deberán ser aceptadas.</w:t>
      </w:r>
    </w:p>
    <w:p w14:paraId="5336973F" w14:textId="7054F69F" w:rsidR="00CA0DC1" w:rsidRPr="00606048" w:rsidRDefault="00CA0DC1" w:rsidP="005955AC">
      <w:pPr>
        <w:spacing w:after="0" w:line="240" w:lineRule="auto"/>
        <w:contextualSpacing/>
        <w:rPr>
          <w:rFonts w:ascii="Arial" w:hAnsi="Arial" w:cs="Arial"/>
          <w:color w:val="000000" w:themeColor="text1"/>
        </w:rPr>
      </w:pPr>
    </w:p>
    <w:p w14:paraId="70553E4D" w14:textId="26A8846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8" w:name="888"/>
      <w:r w:rsidRPr="00606048">
        <w:rPr>
          <w:rFonts w:ascii="Arial" w:hAnsi="Arial" w:cs="Arial"/>
          <w:color w:val="000000" w:themeColor="text1"/>
          <w:sz w:val="22"/>
          <w:szCs w:val="22"/>
        </w:rPr>
        <w:t xml:space="preserve">ARTICULO 888. </w:t>
      </w:r>
      <w:bookmarkEnd w:id="968"/>
      <w:r w:rsidRPr="00606048">
        <w:rPr>
          <w:rFonts w:ascii="Arial" w:hAnsi="Arial" w:cs="Arial"/>
          <w:color w:val="000000" w:themeColor="text1"/>
          <w:sz w:val="22"/>
          <w:szCs w:val="22"/>
        </w:rPr>
        <w:t>Las servidumbres, o son naturales, que provienen de la natural situación de los lugares, o legales, que son impuestas por la ley, o voluntarias, que son constituidas por un hecho del hombre.</w:t>
      </w:r>
    </w:p>
    <w:p w14:paraId="1143F7D4" w14:textId="06861C04" w:rsidR="00CA0DC1" w:rsidRPr="00606048" w:rsidRDefault="00CA0DC1" w:rsidP="005955AC">
      <w:pPr>
        <w:spacing w:after="0" w:line="240" w:lineRule="auto"/>
        <w:contextualSpacing/>
        <w:rPr>
          <w:rFonts w:ascii="Arial" w:hAnsi="Arial" w:cs="Arial"/>
          <w:color w:val="000000" w:themeColor="text1"/>
        </w:rPr>
      </w:pPr>
    </w:p>
    <w:p w14:paraId="77872A32" w14:textId="29EB4D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69" w:name="889"/>
      <w:r w:rsidRPr="00606048">
        <w:rPr>
          <w:rFonts w:ascii="Arial" w:hAnsi="Arial" w:cs="Arial"/>
          <w:color w:val="000000" w:themeColor="text1"/>
          <w:sz w:val="22"/>
          <w:szCs w:val="22"/>
        </w:rPr>
        <w:t xml:space="preserve">ARTICULO 889. </w:t>
      </w:r>
      <w:bookmarkEnd w:id="969"/>
      <w:r w:rsidRPr="00606048">
        <w:rPr>
          <w:rFonts w:ascii="Arial" w:hAnsi="Arial" w:cs="Arial"/>
          <w:color w:val="000000" w:themeColor="text1"/>
          <w:sz w:val="22"/>
          <w:szCs w:val="22"/>
        </w:rPr>
        <w:t>Las disposiciones de este título se entenderán sin perjuicio de lo estatuido sobre servidumbres en el Código de Policía o en otras leyes.</w:t>
      </w:r>
    </w:p>
    <w:p w14:paraId="176ACA7C" w14:textId="61ED6871" w:rsidR="00CA0DC1" w:rsidRPr="00606048" w:rsidRDefault="00CA0DC1" w:rsidP="005955AC">
      <w:pPr>
        <w:spacing w:after="0" w:line="240" w:lineRule="auto"/>
        <w:contextualSpacing/>
        <w:rPr>
          <w:rFonts w:ascii="Arial" w:hAnsi="Arial" w:cs="Arial"/>
          <w:color w:val="000000" w:themeColor="text1"/>
        </w:rPr>
      </w:pPr>
    </w:p>
    <w:p w14:paraId="76E6B682" w14:textId="430E3C3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0" w:name="890"/>
      <w:r w:rsidRPr="00606048">
        <w:rPr>
          <w:rFonts w:ascii="Arial" w:hAnsi="Arial" w:cs="Arial"/>
          <w:color w:val="000000" w:themeColor="text1"/>
          <w:sz w:val="22"/>
          <w:szCs w:val="22"/>
        </w:rPr>
        <w:t xml:space="preserve">ARTICULO 890. </w:t>
      </w:r>
      <w:bookmarkEnd w:id="970"/>
      <w:r w:rsidRPr="00606048">
        <w:rPr>
          <w:rFonts w:ascii="Arial" w:hAnsi="Arial" w:cs="Arial"/>
          <w:color w:val="000000" w:themeColor="text1"/>
          <w:sz w:val="22"/>
          <w:szCs w:val="22"/>
        </w:rPr>
        <w:t>Dividido el predio dominante, cada uno de los nuevos dueños gozará de la servidumbre, pero sin aumentar el gravamen del predio sirviente.</w:t>
      </w:r>
    </w:p>
    <w:p w14:paraId="17BB697E" w14:textId="77777777" w:rsidR="00A344D3" w:rsidRPr="00606048" w:rsidRDefault="00A344D3"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971" w:name="Nivel086"/>
    </w:p>
    <w:p w14:paraId="0BF493AA" w14:textId="2182093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971"/>
    </w:p>
    <w:p w14:paraId="3F01F02F" w14:textId="77777777" w:rsidR="001D4139" w:rsidRPr="00606048" w:rsidRDefault="001D413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0D18CBE"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SERVIDUMBRES NATURALES</w:t>
      </w:r>
    </w:p>
    <w:p w14:paraId="42112067" w14:textId="0BCAB874" w:rsidR="00CA0DC1" w:rsidRPr="00606048" w:rsidRDefault="00CA0DC1" w:rsidP="005955AC">
      <w:pPr>
        <w:spacing w:after="0" w:line="240" w:lineRule="auto"/>
        <w:contextualSpacing/>
        <w:rPr>
          <w:rFonts w:ascii="Arial" w:hAnsi="Arial" w:cs="Arial"/>
          <w:color w:val="000000" w:themeColor="text1"/>
        </w:rPr>
      </w:pPr>
    </w:p>
    <w:p w14:paraId="2614DEEB" w14:textId="142991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2" w:name="891"/>
      <w:r w:rsidRPr="00606048">
        <w:rPr>
          <w:rFonts w:ascii="Arial" w:hAnsi="Arial" w:cs="Arial"/>
          <w:color w:val="000000" w:themeColor="text1"/>
          <w:sz w:val="22"/>
          <w:szCs w:val="22"/>
        </w:rPr>
        <w:t xml:space="preserve">ARTICULO 891. </w:t>
      </w:r>
      <w:bookmarkEnd w:id="972"/>
      <w:r w:rsidRPr="00606048">
        <w:rPr>
          <w:rFonts w:ascii="Arial" w:hAnsi="Arial" w:cs="Arial"/>
          <w:color w:val="000000" w:themeColor="text1"/>
          <w:sz w:val="22"/>
          <w:szCs w:val="22"/>
        </w:rPr>
        <w:t>El predio inferior está sujeto a recibir las aguas que descienden del predio superior naturalmente, es decir, sin que la mano del hombre contribuya a ello.</w:t>
      </w:r>
    </w:p>
    <w:p w14:paraId="22A81BC0"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9B8AC80"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puede, por consiguiente, dirigir un albañal o acequia sobre el predio vecino, si no se ha constituido esta servidumbre especial.</w:t>
      </w:r>
    </w:p>
    <w:p w14:paraId="468D84FE"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CBE56C9" w14:textId="60F1EC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el predio servil no se puede hacer cosa alguna que estorbe la servidumbre natural, ni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el predio dominante, que la grave.</w:t>
      </w:r>
    </w:p>
    <w:p w14:paraId="7D141DE7" w14:textId="3E33D5DF" w:rsidR="00CA0DC1" w:rsidRPr="00606048" w:rsidRDefault="00CA0DC1" w:rsidP="005955AC">
      <w:pPr>
        <w:spacing w:after="0" w:line="240" w:lineRule="auto"/>
        <w:contextualSpacing/>
        <w:rPr>
          <w:rFonts w:ascii="Arial" w:hAnsi="Arial" w:cs="Arial"/>
          <w:color w:val="000000" w:themeColor="text1"/>
        </w:rPr>
      </w:pPr>
    </w:p>
    <w:p w14:paraId="07CC32AA" w14:textId="19BA15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3" w:name="892"/>
      <w:r w:rsidRPr="00606048">
        <w:rPr>
          <w:rFonts w:ascii="Arial" w:hAnsi="Arial" w:cs="Arial"/>
          <w:color w:val="000000" w:themeColor="text1"/>
          <w:sz w:val="22"/>
          <w:szCs w:val="22"/>
        </w:rPr>
        <w:t xml:space="preserve">ARTICULO 892. </w:t>
      </w:r>
      <w:bookmarkEnd w:id="973"/>
      <w:r w:rsidRPr="00606048">
        <w:rPr>
          <w:rFonts w:ascii="Arial" w:hAnsi="Arial" w:cs="Arial"/>
          <w:color w:val="000000" w:themeColor="text1"/>
          <w:sz w:val="22"/>
          <w:szCs w:val="22"/>
        </w:rPr>
        <w:t>El dueño de una heredad puede hacer de las aguas que corren naturalmente por ellas, aunque no sean de su dominio privado, el uso conveniente para los menesteres domésticos, para el riesgo de la misma heredad, para dar movimiento a sus molinos u otras máquinas y abrevar sus animales.</w:t>
      </w:r>
    </w:p>
    <w:p w14:paraId="5DEADAA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3FC04E18" w14:textId="65A09E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Pero</w:t>
      </w:r>
      <w:proofErr w:type="gramEnd"/>
      <w:r w:rsidRPr="00606048">
        <w:rPr>
          <w:rFonts w:ascii="Arial" w:hAnsi="Arial" w:cs="Arial"/>
          <w:color w:val="000000" w:themeColor="text1"/>
          <w:sz w:val="22"/>
          <w:szCs w:val="22"/>
        </w:rPr>
        <w:t xml:space="preserve"> aunque el dueño pueda servirse de dichas aguas, deberá hacer volver el sobrante al acostumbrado cauce a la salida del fundo.</w:t>
      </w:r>
    </w:p>
    <w:p w14:paraId="4F80BA3F" w14:textId="15D3C3DD" w:rsidR="00CA0DC1" w:rsidRPr="00606048" w:rsidRDefault="00CA0DC1" w:rsidP="005955AC">
      <w:pPr>
        <w:spacing w:after="0" w:line="240" w:lineRule="auto"/>
        <w:contextualSpacing/>
        <w:rPr>
          <w:rFonts w:ascii="Arial" w:hAnsi="Arial" w:cs="Arial"/>
          <w:color w:val="000000" w:themeColor="text1"/>
        </w:rPr>
      </w:pPr>
    </w:p>
    <w:p w14:paraId="1875E053" w14:textId="12D571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4" w:name="893"/>
      <w:r w:rsidRPr="00606048">
        <w:rPr>
          <w:rFonts w:ascii="Arial" w:hAnsi="Arial" w:cs="Arial"/>
          <w:color w:val="000000" w:themeColor="text1"/>
          <w:sz w:val="22"/>
          <w:szCs w:val="22"/>
        </w:rPr>
        <w:t xml:space="preserve">ARTICULO 893. </w:t>
      </w:r>
      <w:bookmarkEnd w:id="974"/>
      <w:r w:rsidRPr="00606048">
        <w:rPr>
          <w:rFonts w:ascii="Arial" w:hAnsi="Arial" w:cs="Arial"/>
          <w:color w:val="000000" w:themeColor="text1"/>
          <w:sz w:val="22"/>
          <w:szCs w:val="22"/>
        </w:rPr>
        <w:t>El uso que el dueño de una heredad puede hacer de las aguas que corren por ella, se limita:</w:t>
      </w:r>
    </w:p>
    <w:p w14:paraId="06E03002"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D2B9708" w14:textId="133C2EE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En cuanto el dueño de la heredad inferior haya adquirido por prescripción u otro título, el derecho de servirse de las mismas aguas; la prescripción, en este caso, será de ocho años, contados como para la adquisición del dominio, y correrá desde que se hayan constituido obras aparentes, destinadas a facilitar o dirigir el descenso de las aguas en la heredad inferior.</w:t>
      </w:r>
    </w:p>
    <w:p w14:paraId="179F1CEB"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C4E07AB" w14:textId="619E794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2o.) En cuanto contraviniere a las leyes y ordenanzas que provean al beneficio de la navegación o flote, o reglen la distribución de las aguas entre los propietarios riberanos.</w:t>
      </w:r>
    </w:p>
    <w:p w14:paraId="7FDBF526"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888E50B" w14:textId="4E2516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Cuando las aguas fueren necesarias para los menesteres domésticos de los habitantes de un pueblo vecino; pero en este caso se dejará una parte a la heredad, y se la indemnizará de todo perjuicio inmediato.</w:t>
      </w:r>
    </w:p>
    <w:p w14:paraId="471DA4D3"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26C79A22" w14:textId="3458A0C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indemnización no se ajusta de común acuerdo, podrá el pueblo pedir la expropiación del uso de las aguas en la parte que corresponda.</w:t>
      </w:r>
    </w:p>
    <w:p w14:paraId="5270DA99" w14:textId="57491003" w:rsidR="00CA0DC1" w:rsidRPr="00606048" w:rsidRDefault="00CA0DC1" w:rsidP="005955AC">
      <w:pPr>
        <w:spacing w:after="0" w:line="240" w:lineRule="auto"/>
        <w:contextualSpacing/>
        <w:rPr>
          <w:rFonts w:ascii="Arial" w:hAnsi="Arial" w:cs="Arial"/>
          <w:color w:val="000000" w:themeColor="text1"/>
        </w:rPr>
      </w:pPr>
    </w:p>
    <w:p w14:paraId="4E7F0E07" w14:textId="217154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5" w:name="894"/>
      <w:r w:rsidRPr="00606048">
        <w:rPr>
          <w:rFonts w:ascii="Arial" w:hAnsi="Arial" w:cs="Arial"/>
          <w:color w:val="000000" w:themeColor="text1"/>
          <w:sz w:val="22"/>
          <w:szCs w:val="22"/>
        </w:rPr>
        <w:t xml:space="preserve">ARTICULO 894. </w:t>
      </w:r>
      <w:bookmarkEnd w:id="975"/>
      <w:r w:rsidRPr="00606048">
        <w:rPr>
          <w:rFonts w:ascii="Arial" w:hAnsi="Arial" w:cs="Arial"/>
          <w:color w:val="000000" w:themeColor="text1"/>
          <w:sz w:val="22"/>
          <w:szCs w:val="22"/>
        </w:rPr>
        <w:t>El uso de las aguas que corren por entre dos heredades corresponde en común a los dos riberanos, con las mismas limitaciones, y será reglado, en caso de disputa, por la autoridad competente, tomándose en consideración los derechos adquiridos por prescripción u otro título, como en el caso del artículo precedente, número 1o.</w:t>
      </w:r>
    </w:p>
    <w:p w14:paraId="7B49F257" w14:textId="28F8295E" w:rsidR="00CA0DC1" w:rsidRPr="00606048" w:rsidRDefault="00CA0DC1" w:rsidP="005955AC">
      <w:pPr>
        <w:spacing w:after="0" w:line="240" w:lineRule="auto"/>
        <w:contextualSpacing/>
        <w:rPr>
          <w:rFonts w:ascii="Arial" w:hAnsi="Arial" w:cs="Arial"/>
          <w:color w:val="000000" w:themeColor="text1"/>
        </w:rPr>
      </w:pPr>
    </w:p>
    <w:p w14:paraId="5EE2DE9A" w14:textId="13BC35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6" w:name="895"/>
      <w:r w:rsidRPr="00606048">
        <w:rPr>
          <w:rFonts w:ascii="Arial" w:hAnsi="Arial" w:cs="Arial"/>
          <w:color w:val="000000" w:themeColor="text1"/>
          <w:sz w:val="22"/>
          <w:szCs w:val="22"/>
        </w:rPr>
        <w:t xml:space="preserve">ARTICULO 895. </w:t>
      </w:r>
      <w:bookmarkEnd w:id="976"/>
      <w:r w:rsidRPr="00606048">
        <w:rPr>
          <w:rFonts w:ascii="Arial" w:hAnsi="Arial" w:cs="Arial"/>
          <w:color w:val="000000" w:themeColor="text1"/>
          <w:sz w:val="22"/>
          <w:szCs w:val="22"/>
        </w:rPr>
        <w:t>Las aguas que corren por un cauce artificial, construido a expensa ajena, pertenecen exclusivamente al que, con los requisitos legales, haya construido el cauce.</w:t>
      </w:r>
    </w:p>
    <w:p w14:paraId="4082A278" w14:textId="5357D2AA" w:rsidR="00CA0DC1" w:rsidRPr="00606048" w:rsidRDefault="00CA0DC1" w:rsidP="005955AC">
      <w:pPr>
        <w:spacing w:after="0" w:line="240" w:lineRule="auto"/>
        <w:contextualSpacing/>
        <w:rPr>
          <w:rFonts w:ascii="Arial" w:hAnsi="Arial" w:cs="Arial"/>
          <w:color w:val="000000" w:themeColor="text1"/>
        </w:rPr>
      </w:pPr>
    </w:p>
    <w:p w14:paraId="6E9FBE57" w14:textId="366661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7" w:name="896"/>
      <w:r w:rsidRPr="00606048">
        <w:rPr>
          <w:rFonts w:ascii="Arial" w:hAnsi="Arial" w:cs="Arial"/>
          <w:color w:val="000000" w:themeColor="text1"/>
          <w:sz w:val="22"/>
          <w:szCs w:val="22"/>
        </w:rPr>
        <w:t xml:space="preserve">ARTICULO 896. </w:t>
      </w:r>
      <w:bookmarkEnd w:id="977"/>
      <w:r w:rsidRPr="00606048">
        <w:rPr>
          <w:rFonts w:ascii="Arial" w:hAnsi="Arial" w:cs="Arial"/>
          <w:color w:val="000000" w:themeColor="text1"/>
          <w:sz w:val="22"/>
          <w:szCs w:val="22"/>
        </w:rPr>
        <w:t>El dueño de un predio puede servirse, como quiera, de las aguas lluvias que corren por un camino público y torcer su curso para servirse de ellas. Ninguna prescripción puede privarle de este uso.</w:t>
      </w:r>
    </w:p>
    <w:p w14:paraId="6A7AC5AD" w14:textId="77777777" w:rsidR="00A344D3" w:rsidRPr="00606048" w:rsidRDefault="00A344D3" w:rsidP="005955AC">
      <w:pPr>
        <w:pStyle w:val="centrado"/>
        <w:spacing w:before="0" w:beforeAutospacing="0" w:after="0" w:afterAutospacing="0"/>
        <w:contextualSpacing/>
        <w:jc w:val="center"/>
        <w:rPr>
          <w:rFonts w:ascii="Arial" w:hAnsi="Arial" w:cs="Arial"/>
          <w:color w:val="000000" w:themeColor="text1"/>
          <w:sz w:val="22"/>
          <w:szCs w:val="22"/>
        </w:rPr>
      </w:pPr>
      <w:bookmarkStart w:id="978" w:name="Nivel087"/>
    </w:p>
    <w:p w14:paraId="01560D44" w14:textId="4E9A761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978"/>
    </w:p>
    <w:p w14:paraId="3649B190"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D478E57" w14:textId="0EFAC093"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SERVIDUMBRES LEGALES</w:t>
      </w:r>
    </w:p>
    <w:p w14:paraId="44BA7748" w14:textId="77777777" w:rsidR="00A344D3" w:rsidRPr="00606048" w:rsidRDefault="00A344D3" w:rsidP="005955AC">
      <w:pPr>
        <w:pStyle w:val="centrado"/>
        <w:spacing w:before="0" w:beforeAutospacing="0" w:after="0" w:afterAutospacing="0"/>
        <w:contextualSpacing/>
        <w:jc w:val="center"/>
        <w:rPr>
          <w:rFonts w:ascii="Arial" w:hAnsi="Arial" w:cs="Arial"/>
          <w:color w:val="000000" w:themeColor="text1"/>
          <w:sz w:val="22"/>
          <w:szCs w:val="22"/>
        </w:rPr>
      </w:pPr>
    </w:p>
    <w:p w14:paraId="52F6111A" w14:textId="10C04D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79" w:name="897"/>
      <w:r w:rsidRPr="00606048">
        <w:rPr>
          <w:rFonts w:ascii="Arial" w:hAnsi="Arial" w:cs="Arial"/>
          <w:color w:val="000000" w:themeColor="text1"/>
          <w:sz w:val="22"/>
          <w:szCs w:val="22"/>
        </w:rPr>
        <w:t xml:space="preserve">ARTICULO 897. </w:t>
      </w:r>
      <w:bookmarkEnd w:id="979"/>
      <w:r w:rsidRPr="00606048">
        <w:rPr>
          <w:rFonts w:ascii="Arial" w:hAnsi="Arial" w:cs="Arial"/>
          <w:color w:val="000000" w:themeColor="text1"/>
          <w:sz w:val="22"/>
          <w:szCs w:val="22"/>
        </w:rPr>
        <w:t>Las servidumbres legales son relativas al uso público, o a la utilidad de los particulares.</w:t>
      </w:r>
    </w:p>
    <w:p w14:paraId="1A8DC1A8"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4FB0190" w14:textId="1AC1DE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servidumbres legales, relativas al uso público, son:</w:t>
      </w:r>
    </w:p>
    <w:p w14:paraId="2F74DA06"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C77D976" w14:textId="49CBEDF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uso de las riberas en cuanto sea necesario para la navegación o flote.</w:t>
      </w:r>
    </w:p>
    <w:p w14:paraId="24D6572A"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CDE7023" w14:textId="30DCE1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las demás determinadas por las leyes respectivas.</w:t>
      </w:r>
    </w:p>
    <w:p w14:paraId="0C80DAB1" w14:textId="02FE67CD" w:rsidR="00CA0DC1" w:rsidRPr="00606048" w:rsidRDefault="00CA0DC1" w:rsidP="005955AC">
      <w:pPr>
        <w:spacing w:after="0" w:line="240" w:lineRule="auto"/>
        <w:contextualSpacing/>
        <w:rPr>
          <w:rFonts w:ascii="Arial" w:hAnsi="Arial" w:cs="Arial"/>
          <w:color w:val="000000" w:themeColor="text1"/>
        </w:rPr>
      </w:pPr>
    </w:p>
    <w:p w14:paraId="465261F6" w14:textId="3C6915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0" w:name="898"/>
      <w:r w:rsidRPr="00606048">
        <w:rPr>
          <w:rFonts w:ascii="Arial" w:hAnsi="Arial" w:cs="Arial"/>
          <w:color w:val="000000" w:themeColor="text1"/>
          <w:sz w:val="22"/>
          <w:szCs w:val="22"/>
        </w:rPr>
        <w:t xml:space="preserve">ARTICULO 898. </w:t>
      </w:r>
      <w:bookmarkEnd w:id="980"/>
      <w:r w:rsidRPr="00606048">
        <w:rPr>
          <w:rFonts w:ascii="Arial" w:hAnsi="Arial" w:cs="Arial"/>
          <w:color w:val="000000" w:themeColor="text1"/>
          <w:sz w:val="22"/>
          <w:szCs w:val="22"/>
        </w:rPr>
        <w:t>Los dueños de las riberas serán obligados a dejar libre el espacio necesario para la navegación o flote a la sirga, y tolerarán que los navegantes saquen sus barcas y balsas a tierra, las aseguren a los árboles, las carmenen, saquen sus velas, compren los efectos que libremente quieran vendérseles, y vendan a los riberanos los suyos; pero sin permiso del respectivo riberano y de la autoridad local no podrán establecer ventas públicas.</w:t>
      </w:r>
    </w:p>
    <w:p w14:paraId="64CDE4B5"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184F3E8" w14:textId="6FB7448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propietario riberano no podrá cortar el árbol a que actualmente estuviere atada una nave, barca o balsa.</w:t>
      </w:r>
    </w:p>
    <w:p w14:paraId="448DE771" w14:textId="74E0D0CD" w:rsidR="00CA0DC1" w:rsidRPr="00606048" w:rsidRDefault="00CA0DC1" w:rsidP="005955AC">
      <w:pPr>
        <w:spacing w:after="0" w:line="240" w:lineRule="auto"/>
        <w:contextualSpacing/>
        <w:rPr>
          <w:rFonts w:ascii="Arial" w:hAnsi="Arial" w:cs="Arial"/>
          <w:color w:val="000000" w:themeColor="text1"/>
        </w:rPr>
      </w:pPr>
    </w:p>
    <w:p w14:paraId="12F4C3ED" w14:textId="266C2F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1" w:name="899"/>
      <w:r w:rsidRPr="00606048">
        <w:rPr>
          <w:rFonts w:ascii="Arial" w:hAnsi="Arial" w:cs="Arial"/>
          <w:color w:val="000000" w:themeColor="text1"/>
          <w:sz w:val="22"/>
          <w:szCs w:val="22"/>
        </w:rPr>
        <w:t xml:space="preserve">ARTICULO 899. </w:t>
      </w:r>
      <w:bookmarkEnd w:id="981"/>
      <w:r w:rsidRPr="00606048">
        <w:rPr>
          <w:rFonts w:ascii="Arial" w:hAnsi="Arial" w:cs="Arial"/>
          <w:color w:val="000000" w:themeColor="text1"/>
          <w:sz w:val="22"/>
          <w:szCs w:val="22"/>
        </w:rPr>
        <w:t xml:space="preserve">Las servidumbres legales de la segunda </w:t>
      </w:r>
      <w:proofErr w:type="gramStart"/>
      <w:r w:rsidRPr="00606048">
        <w:rPr>
          <w:rFonts w:ascii="Arial" w:hAnsi="Arial" w:cs="Arial"/>
          <w:color w:val="000000" w:themeColor="text1"/>
          <w:sz w:val="22"/>
          <w:szCs w:val="22"/>
        </w:rPr>
        <w:t>especie,</w:t>
      </w:r>
      <w:proofErr w:type="gramEnd"/>
      <w:r w:rsidRPr="00606048">
        <w:rPr>
          <w:rFonts w:ascii="Arial" w:hAnsi="Arial" w:cs="Arial"/>
          <w:color w:val="000000" w:themeColor="text1"/>
          <w:sz w:val="22"/>
          <w:szCs w:val="22"/>
        </w:rPr>
        <w:t xml:space="preserve"> son asimismo determinadas por las leyes sobre policía rural, con excepción de lo que aquí se dispone respecto de algunas de tales servidumbres.</w:t>
      </w:r>
    </w:p>
    <w:p w14:paraId="71A0DBA2"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3ABDA37E" w14:textId="1F5E1F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2" w:name="900"/>
      <w:r w:rsidRPr="00606048">
        <w:rPr>
          <w:rFonts w:ascii="Arial" w:hAnsi="Arial" w:cs="Arial"/>
          <w:color w:val="000000" w:themeColor="text1"/>
          <w:sz w:val="22"/>
          <w:szCs w:val="22"/>
        </w:rPr>
        <w:lastRenderedPageBreak/>
        <w:t xml:space="preserve">ARTICULO 900. </w:t>
      </w:r>
      <w:bookmarkEnd w:id="982"/>
      <w:r w:rsidRPr="00606048">
        <w:rPr>
          <w:rFonts w:ascii="Arial" w:hAnsi="Arial" w:cs="Arial"/>
          <w:color w:val="000000" w:themeColor="text1"/>
          <w:sz w:val="22"/>
          <w:szCs w:val="22"/>
        </w:rPr>
        <w:t xml:space="preserve">Todo dueño de un predio tiene derecho a que se fijen los </w:t>
      </w:r>
      <w:proofErr w:type="spellStart"/>
      <w:r w:rsidRPr="00606048">
        <w:rPr>
          <w:rFonts w:ascii="Arial" w:hAnsi="Arial" w:cs="Arial"/>
          <w:color w:val="000000" w:themeColor="text1"/>
          <w:sz w:val="22"/>
          <w:szCs w:val="22"/>
        </w:rPr>
        <w:t>limites</w:t>
      </w:r>
      <w:proofErr w:type="spellEnd"/>
      <w:r w:rsidRPr="00606048">
        <w:rPr>
          <w:rFonts w:ascii="Arial" w:hAnsi="Arial" w:cs="Arial"/>
          <w:color w:val="000000" w:themeColor="text1"/>
          <w:sz w:val="22"/>
          <w:szCs w:val="22"/>
        </w:rPr>
        <w:t xml:space="preserve"> que lo separan de los predios colindantes, y podrá exigir a los respectivos dueños que concurran a ello, haciéndose la demarcación a expensas comunes.</w:t>
      </w:r>
    </w:p>
    <w:p w14:paraId="78FCEC34"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8658824" w14:textId="348A7D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3" w:name="901"/>
      <w:r w:rsidRPr="00606048">
        <w:rPr>
          <w:rFonts w:ascii="Arial" w:hAnsi="Arial" w:cs="Arial"/>
          <w:color w:val="000000" w:themeColor="text1"/>
          <w:sz w:val="22"/>
          <w:szCs w:val="22"/>
        </w:rPr>
        <w:t xml:space="preserve">ARTICULO 901. </w:t>
      </w:r>
      <w:bookmarkEnd w:id="983"/>
      <w:r w:rsidRPr="00606048">
        <w:rPr>
          <w:rFonts w:ascii="Arial" w:hAnsi="Arial" w:cs="Arial"/>
          <w:color w:val="000000" w:themeColor="text1"/>
          <w:sz w:val="22"/>
          <w:szCs w:val="22"/>
        </w:rPr>
        <w:t>Si se ha quitado de su lugar alguno de los mojones que deslindan predios comunes, el dueño del predio perjudicado tiene derecho para pedir que el que lo ha quitado lo reponga a su costa, y le indemnice de los daños que de la remoción se le hubieren originado, sin perjuicio de las penas con que las leyes castiguen el delito.</w:t>
      </w:r>
    </w:p>
    <w:p w14:paraId="1A24ABCA" w14:textId="4B4B19AE" w:rsidR="00CA0DC1" w:rsidRPr="00606048" w:rsidRDefault="00CA0DC1" w:rsidP="005955AC">
      <w:pPr>
        <w:spacing w:after="0" w:line="240" w:lineRule="auto"/>
        <w:contextualSpacing/>
        <w:rPr>
          <w:rFonts w:ascii="Arial" w:hAnsi="Arial" w:cs="Arial"/>
          <w:color w:val="000000" w:themeColor="text1"/>
        </w:rPr>
      </w:pPr>
    </w:p>
    <w:p w14:paraId="0BDF2EA4" w14:textId="400950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4" w:name="902"/>
      <w:r w:rsidRPr="00606048">
        <w:rPr>
          <w:rFonts w:ascii="Arial" w:hAnsi="Arial" w:cs="Arial"/>
          <w:color w:val="000000" w:themeColor="text1"/>
          <w:sz w:val="22"/>
          <w:szCs w:val="22"/>
        </w:rPr>
        <w:t xml:space="preserve">ARTICULO 902. </w:t>
      </w:r>
      <w:bookmarkEnd w:id="984"/>
      <w:r w:rsidRPr="00606048">
        <w:rPr>
          <w:rFonts w:ascii="Arial" w:hAnsi="Arial" w:cs="Arial"/>
          <w:color w:val="000000" w:themeColor="text1"/>
          <w:sz w:val="22"/>
          <w:szCs w:val="22"/>
        </w:rPr>
        <w:t>El dueño de un predio tiene derecho para cerrarlo o cercarlo por todas partes, sin perjuicio de las servidumbres constituidas a favor de otros predios.</w:t>
      </w:r>
    </w:p>
    <w:p w14:paraId="0077139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C0CFD48" w14:textId="183D3D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cerramiento podrá consistir en paredes, fosos, cercas vivas o muertas.</w:t>
      </w:r>
    </w:p>
    <w:p w14:paraId="695D735E" w14:textId="1B250546" w:rsidR="00CA0DC1" w:rsidRPr="00606048" w:rsidRDefault="00CA0DC1" w:rsidP="005955AC">
      <w:pPr>
        <w:spacing w:after="0" w:line="240" w:lineRule="auto"/>
        <w:contextualSpacing/>
        <w:rPr>
          <w:rFonts w:ascii="Arial" w:hAnsi="Arial" w:cs="Arial"/>
          <w:color w:val="000000" w:themeColor="text1"/>
        </w:rPr>
      </w:pPr>
    </w:p>
    <w:p w14:paraId="411FD08A" w14:textId="40680A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5" w:name="903"/>
      <w:r w:rsidRPr="00606048">
        <w:rPr>
          <w:rFonts w:ascii="Arial" w:hAnsi="Arial" w:cs="Arial"/>
          <w:color w:val="000000" w:themeColor="text1"/>
          <w:sz w:val="22"/>
          <w:szCs w:val="22"/>
        </w:rPr>
        <w:t xml:space="preserve">ARTICULO 903. </w:t>
      </w:r>
      <w:bookmarkEnd w:id="985"/>
      <w:r w:rsidRPr="00606048">
        <w:rPr>
          <w:rFonts w:ascii="Arial" w:hAnsi="Arial" w:cs="Arial"/>
          <w:color w:val="000000" w:themeColor="text1"/>
          <w:sz w:val="22"/>
          <w:szCs w:val="22"/>
        </w:rPr>
        <w:t>Si el dueño hace el cerramiento del predio a su costa y en su propio terreno, podrá hacerlo de la calidad y dimensiones que quiera. Y el propietario colindante no podrá servirse de la pared, foso o cerca para ningún objeto, a no ser que haya adquirido este derecho por título o por prescripción de ocho años contados como para la adquisición del dominio.</w:t>
      </w:r>
    </w:p>
    <w:p w14:paraId="7C900D7A" w14:textId="73377912" w:rsidR="00CA0DC1" w:rsidRPr="00606048" w:rsidRDefault="00CA0DC1" w:rsidP="005955AC">
      <w:pPr>
        <w:spacing w:after="0" w:line="240" w:lineRule="auto"/>
        <w:contextualSpacing/>
        <w:rPr>
          <w:rFonts w:ascii="Arial" w:hAnsi="Arial" w:cs="Arial"/>
          <w:color w:val="000000" w:themeColor="text1"/>
        </w:rPr>
      </w:pPr>
    </w:p>
    <w:p w14:paraId="3D620F3C" w14:textId="726510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6" w:name="904"/>
      <w:r w:rsidRPr="00606048">
        <w:rPr>
          <w:rFonts w:ascii="Arial" w:hAnsi="Arial" w:cs="Arial"/>
          <w:color w:val="000000" w:themeColor="text1"/>
          <w:sz w:val="22"/>
          <w:szCs w:val="22"/>
        </w:rPr>
        <w:t xml:space="preserve">ARTICULO 904. </w:t>
      </w:r>
      <w:bookmarkEnd w:id="986"/>
      <w:r w:rsidRPr="00606048">
        <w:rPr>
          <w:rFonts w:ascii="Arial" w:hAnsi="Arial" w:cs="Arial"/>
          <w:color w:val="000000" w:themeColor="text1"/>
          <w:sz w:val="22"/>
          <w:szCs w:val="22"/>
        </w:rPr>
        <w:t>El dueño de un predio podrá obligar a los dueños de los predios colindantes a que concurran a la construcción y reparación de cercas divisorias comunes.</w:t>
      </w:r>
    </w:p>
    <w:p w14:paraId="492134FD" w14:textId="77777777" w:rsidR="00905938" w:rsidRPr="00606048" w:rsidRDefault="00905938" w:rsidP="005955AC">
      <w:pPr>
        <w:pStyle w:val="NormalWeb"/>
        <w:spacing w:before="0" w:beforeAutospacing="0" w:after="0" w:afterAutospacing="0"/>
        <w:contextualSpacing/>
        <w:jc w:val="both"/>
        <w:rPr>
          <w:rFonts w:ascii="Arial" w:hAnsi="Arial" w:cs="Arial"/>
          <w:color w:val="000000" w:themeColor="text1"/>
          <w:sz w:val="22"/>
          <w:szCs w:val="22"/>
        </w:rPr>
      </w:pPr>
    </w:p>
    <w:p w14:paraId="75EF4BD5" w14:textId="5F2C7F6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en caso necesario, reglará el modo y forma de la concurrencia, de manera que no se imponga a ningún propietario un gravamen ruinoso.</w:t>
      </w:r>
    </w:p>
    <w:p w14:paraId="2C8AAD70" w14:textId="77777777" w:rsidR="00905938" w:rsidRPr="00606048" w:rsidRDefault="00905938" w:rsidP="005955AC">
      <w:pPr>
        <w:pStyle w:val="NormalWeb"/>
        <w:spacing w:before="0" w:beforeAutospacing="0" w:after="0" w:afterAutospacing="0"/>
        <w:contextualSpacing/>
        <w:jc w:val="both"/>
        <w:rPr>
          <w:rFonts w:ascii="Arial" w:hAnsi="Arial" w:cs="Arial"/>
          <w:color w:val="000000" w:themeColor="text1"/>
          <w:sz w:val="22"/>
          <w:szCs w:val="22"/>
        </w:rPr>
      </w:pPr>
    </w:p>
    <w:p w14:paraId="783D1ED0" w14:textId="0EF01C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cerca divisoria, construida a expensas comunes, estará sujeta a la servidumbre de medianería.</w:t>
      </w:r>
    </w:p>
    <w:p w14:paraId="5BD41C41" w14:textId="322C92FD" w:rsidR="00CA0DC1" w:rsidRPr="00606048" w:rsidRDefault="00CA0DC1" w:rsidP="005955AC">
      <w:pPr>
        <w:spacing w:after="0" w:line="240" w:lineRule="auto"/>
        <w:contextualSpacing/>
        <w:rPr>
          <w:rFonts w:ascii="Arial" w:hAnsi="Arial" w:cs="Arial"/>
          <w:color w:val="000000" w:themeColor="text1"/>
        </w:rPr>
      </w:pPr>
    </w:p>
    <w:p w14:paraId="734CCBD7" w14:textId="0BDF7A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7" w:name="905"/>
      <w:r w:rsidRPr="00606048">
        <w:rPr>
          <w:rFonts w:ascii="Arial" w:hAnsi="Arial" w:cs="Arial"/>
          <w:color w:val="000000" w:themeColor="text1"/>
          <w:sz w:val="22"/>
          <w:szCs w:val="22"/>
        </w:rPr>
        <w:t>ARTICULO 905.</w:t>
      </w:r>
      <w:bookmarkEnd w:id="987"/>
      <w:r w:rsidR="00D40048">
        <w:rPr>
          <w:rFonts w:ascii="Arial" w:hAnsi="Arial" w:cs="Arial"/>
          <w:color w:val="000000" w:themeColor="text1"/>
          <w:sz w:val="22"/>
          <w:szCs w:val="22"/>
        </w:rPr>
        <w:t xml:space="preserve"> </w:t>
      </w:r>
      <w:r w:rsidRPr="00606048">
        <w:rPr>
          <w:rFonts w:ascii="Arial" w:hAnsi="Arial" w:cs="Arial"/>
          <w:color w:val="000000" w:themeColor="text1"/>
          <w:sz w:val="22"/>
          <w:szCs w:val="22"/>
        </w:rPr>
        <w:t>Si un predio se halla destituido de </w:t>
      </w:r>
      <w:r w:rsidRPr="00606048">
        <w:rPr>
          <w:rStyle w:val="baj"/>
          <w:rFonts w:ascii="Arial" w:hAnsi="Arial" w:cs="Arial"/>
          <w:color w:val="000000" w:themeColor="text1"/>
          <w:sz w:val="22"/>
          <w:szCs w:val="22"/>
        </w:rPr>
        <w:t>toda</w:t>
      </w:r>
      <w:r w:rsidRPr="00606048">
        <w:rPr>
          <w:rFonts w:ascii="Arial" w:hAnsi="Arial" w:cs="Arial"/>
          <w:color w:val="000000" w:themeColor="text1"/>
          <w:sz w:val="22"/>
          <w:szCs w:val="22"/>
        </w:rPr>
        <w:t> comunicación con el camino público, por la interposición de otros predios, el dueño del primero tendrá derecho para imponer a los otros la servidumbre de tránsito en cuanto fuere indispensable para el uso y beneficio de su predio, pagando el valor del terreno necesario para la servidumbre, y resarciendo todo otro perjuicio.</w:t>
      </w:r>
    </w:p>
    <w:p w14:paraId="700E9982" w14:textId="730FC50E" w:rsidR="00CA0DC1" w:rsidRPr="00606048" w:rsidRDefault="00CA0DC1" w:rsidP="005955AC">
      <w:pPr>
        <w:spacing w:after="0" w:line="240" w:lineRule="auto"/>
        <w:contextualSpacing/>
        <w:rPr>
          <w:rFonts w:ascii="Arial" w:hAnsi="Arial" w:cs="Arial"/>
          <w:color w:val="000000" w:themeColor="text1"/>
        </w:rPr>
      </w:pPr>
    </w:p>
    <w:p w14:paraId="7B23FD52" w14:textId="1464E46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8" w:name="906"/>
      <w:r w:rsidRPr="00606048">
        <w:rPr>
          <w:rFonts w:ascii="Arial" w:hAnsi="Arial" w:cs="Arial"/>
          <w:color w:val="000000" w:themeColor="text1"/>
          <w:sz w:val="22"/>
          <w:szCs w:val="22"/>
        </w:rPr>
        <w:t xml:space="preserve">ARTICULO 906. </w:t>
      </w:r>
      <w:bookmarkEnd w:id="988"/>
      <w:r w:rsidRPr="00606048">
        <w:rPr>
          <w:rFonts w:ascii="Arial" w:hAnsi="Arial" w:cs="Arial"/>
          <w:color w:val="000000" w:themeColor="text1"/>
          <w:sz w:val="22"/>
          <w:szCs w:val="22"/>
        </w:rPr>
        <w:t>Si las partes no se convienen, se reglará por peritos tanto el importe de la indemnización como el ejercicio de la servidumbre.</w:t>
      </w:r>
    </w:p>
    <w:p w14:paraId="2EBA1E9D" w14:textId="3F079F6D" w:rsidR="00CA0DC1" w:rsidRPr="00606048" w:rsidRDefault="00CA0DC1" w:rsidP="005955AC">
      <w:pPr>
        <w:spacing w:after="0" w:line="240" w:lineRule="auto"/>
        <w:contextualSpacing/>
        <w:rPr>
          <w:rFonts w:ascii="Arial" w:hAnsi="Arial" w:cs="Arial"/>
          <w:color w:val="000000" w:themeColor="text1"/>
        </w:rPr>
      </w:pPr>
    </w:p>
    <w:p w14:paraId="35352F33" w14:textId="7D99EC5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89" w:name="907"/>
      <w:r w:rsidRPr="00606048">
        <w:rPr>
          <w:rFonts w:ascii="Arial" w:hAnsi="Arial" w:cs="Arial"/>
          <w:color w:val="000000" w:themeColor="text1"/>
          <w:sz w:val="22"/>
          <w:szCs w:val="22"/>
        </w:rPr>
        <w:t xml:space="preserve">ARTICULO 907. </w:t>
      </w:r>
      <w:bookmarkEnd w:id="989"/>
      <w:r w:rsidRPr="00606048">
        <w:rPr>
          <w:rFonts w:ascii="Arial" w:hAnsi="Arial" w:cs="Arial"/>
          <w:color w:val="000000" w:themeColor="text1"/>
          <w:sz w:val="22"/>
          <w:szCs w:val="22"/>
        </w:rPr>
        <w:t>Si concedida la servidumbre de tránsito, en conformidad a los artículos precedentes, llega a no ser indispensable para el predio dominante, por la adquisición de terrenos que le dan un acceso cómodo al camino, o por otro medio, el dueño del predio sirviente tendrá derecho para pedir que se le exonere de la servidumbre, restituyendo lo que al establecer ésta se le hubiere pagado por el valor del terreno.</w:t>
      </w:r>
    </w:p>
    <w:p w14:paraId="546079EA" w14:textId="227BDD75" w:rsidR="00CA0DC1" w:rsidRPr="00606048" w:rsidRDefault="00CA0DC1" w:rsidP="005955AC">
      <w:pPr>
        <w:spacing w:after="0" w:line="240" w:lineRule="auto"/>
        <w:contextualSpacing/>
        <w:rPr>
          <w:rFonts w:ascii="Arial" w:hAnsi="Arial" w:cs="Arial"/>
          <w:color w:val="000000" w:themeColor="text1"/>
        </w:rPr>
      </w:pPr>
    </w:p>
    <w:p w14:paraId="1431DD4D" w14:textId="150DEC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0" w:name="908"/>
      <w:r w:rsidRPr="00606048">
        <w:rPr>
          <w:rFonts w:ascii="Arial" w:hAnsi="Arial" w:cs="Arial"/>
          <w:color w:val="000000" w:themeColor="text1"/>
          <w:sz w:val="22"/>
          <w:szCs w:val="22"/>
        </w:rPr>
        <w:t xml:space="preserve">ARTICULO 908. </w:t>
      </w:r>
      <w:bookmarkEnd w:id="990"/>
      <w:r w:rsidRPr="00606048">
        <w:rPr>
          <w:rFonts w:ascii="Arial" w:hAnsi="Arial" w:cs="Arial"/>
          <w:color w:val="000000" w:themeColor="text1"/>
          <w:sz w:val="22"/>
          <w:szCs w:val="22"/>
        </w:rPr>
        <w:t xml:space="preserve"> Si se vende o permuta alguna parte de un predio, o si es adjudicada a cualquiera de los que lo poseían </w:t>
      </w:r>
      <w:proofErr w:type="gramStart"/>
      <w:r w:rsidRPr="00606048">
        <w:rPr>
          <w:rFonts w:ascii="Arial" w:hAnsi="Arial" w:cs="Arial"/>
          <w:color w:val="000000" w:themeColor="text1"/>
          <w:sz w:val="22"/>
          <w:szCs w:val="22"/>
        </w:rPr>
        <w:t>pro indiviso</w:t>
      </w:r>
      <w:proofErr w:type="gramEnd"/>
      <w:r w:rsidRPr="00606048">
        <w:rPr>
          <w:rFonts w:ascii="Arial" w:hAnsi="Arial" w:cs="Arial"/>
          <w:color w:val="000000" w:themeColor="text1"/>
          <w:sz w:val="22"/>
          <w:szCs w:val="22"/>
        </w:rPr>
        <w:t>, y en consecuencia esta parte viene a quedar separada del camino, se entenderá concedida a favor de ella una servidumbre de tránsito, sin indemnización alguna.</w:t>
      </w:r>
    </w:p>
    <w:p w14:paraId="58039DE6" w14:textId="04EBA893" w:rsidR="00CA0DC1" w:rsidRPr="00606048" w:rsidRDefault="00CA0DC1" w:rsidP="005955AC">
      <w:pPr>
        <w:spacing w:after="0" w:line="240" w:lineRule="auto"/>
        <w:contextualSpacing/>
        <w:rPr>
          <w:rFonts w:ascii="Arial" w:hAnsi="Arial" w:cs="Arial"/>
          <w:color w:val="000000" w:themeColor="text1"/>
        </w:rPr>
      </w:pPr>
    </w:p>
    <w:p w14:paraId="1DCD72F9" w14:textId="78D726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1" w:name="909"/>
      <w:r w:rsidRPr="00606048">
        <w:rPr>
          <w:rFonts w:ascii="Arial" w:hAnsi="Arial" w:cs="Arial"/>
          <w:color w:val="000000" w:themeColor="text1"/>
          <w:sz w:val="22"/>
          <w:szCs w:val="22"/>
        </w:rPr>
        <w:t xml:space="preserve">ARTICULO 909. </w:t>
      </w:r>
      <w:bookmarkEnd w:id="991"/>
      <w:r w:rsidRPr="00606048">
        <w:rPr>
          <w:rFonts w:ascii="Arial" w:hAnsi="Arial" w:cs="Arial"/>
          <w:color w:val="000000" w:themeColor="text1"/>
          <w:sz w:val="22"/>
          <w:szCs w:val="22"/>
        </w:rPr>
        <w:t>La medianería es una servidumbre legal, en virtud de la cual los dueños de dos predios vecinos que tienen paredes, fosos o cercas divisorias comunes, están sujetos a las obligaciones recíprocas que van a expresarse.</w:t>
      </w:r>
    </w:p>
    <w:p w14:paraId="6DC07BF1" w14:textId="6C24BCD0" w:rsidR="00CA0DC1" w:rsidRPr="00606048" w:rsidRDefault="00A344D3" w:rsidP="005955AC">
      <w:pPr>
        <w:spacing w:after="0" w:line="240" w:lineRule="auto"/>
        <w:contextualSpacing/>
        <w:rPr>
          <w:rFonts w:ascii="Arial" w:hAnsi="Arial" w:cs="Arial"/>
          <w:color w:val="000000" w:themeColor="text1"/>
        </w:rPr>
      </w:pPr>
      <w:r w:rsidRPr="00606048">
        <w:rPr>
          <w:rFonts w:ascii="Arial" w:hAnsi="Arial" w:cs="Arial"/>
          <w:noProof/>
          <w:color w:val="000000" w:themeColor="text1"/>
        </w:rPr>
        <w:t xml:space="preserve">  </w:t>
      </w:r>
    </w:p>
    <w:p w14:paraId="0C5FC351" w14:textId="70EFACB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2" w:name="910"/>
      <w:r w:rsidRPr="00606048">
        <w:rPr>
          <w:rFonts w:ascii="Arial" w:hAnsi="Arial" w:cs="Arial"/>
          <w:color w:val="000000" w:themeColor="text1"/>
          <w:sz w:val="22"/>
          <w:szCs w:val="22"/>
        </w:rPr>
        <w:lastRenderedPageBreak/>
        <w:t xml:space="preserve">ARTICULO 910. </w:t>
      </w:r>
      <w:bookmarkEnd w:id="992"/>
      <w:r w:rsidRPr="00606048">
        <w:rPr>
          <w:rFonts w:ascii="Arial" w:hAnsi="Arial" w:cs="Arial"/>
          <w:color w:val="000000" w:themeColor="text1"/>
          <w:sz w:val="22"/>
          <w:szCs w:val="22"/>
        </w:rPr>
        <w:t>Existe el derecho de medianería para cada uno de los dos dueños colindantes, cuando consta, o por alguna señal aparece que han hecho el cerramiento de acuerdo y a expensas comunes.</w:t>
      </w:r>
    </w:p>
    <w:p w14:paraId="50D4AA28" w14:textId="586C78E3" w:rsidR="00CA0DC1" w:rsidRPr="00606048" w:rsidRDefault="00CA0DC1" w:rsidP="005955AC">
      <w:pPr>
        <w:spacing w:after="0" w:line="240" w:lineRule="auto"/>
        <w:contextualSpacing/>
        <w:rPr>
          <w:rFonts w:ascii="Arial" w:hAnsi="Arial" w:cs="Arial"/>
          <w:color w:val="000000" w:themeColor="text1"/>
        </w:rPr>
      </w:pPr>
    </w:p>
    <w:p w14:paraId="09908F0F" w14:textId="35C0F3A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3" w:name="911"/>
      <w:r w:rsidRPr="00606048">
        <w:rPr>
          <w:rFonts w:ascii="Arial" w:hAnsi="Arial" w:cs="Arial"/>
          <w:color w:val="000000" w:themeColor="text1"/>
          <w:sz w:val="22"/>
          <w:szCs w:val="22"/>
        </w:rPr>
        <w:t xml:space="preserve">ARTICULO 911. </w:t>
      </w:r>
      <w:bookmarkEnd w:id="993"/>
      <w:r w:rsidRPr="00606048">
        <w:rPr>
          <w:rFonts w:ascii="Arial" w:hAnsi="Arial" w:cs="Arial"/>
          <w:color w:val="000000" w:themeColor="text1"/>
          <w:sz w:val="22"/>
          <w:szCs w:val="22"/>
        </w:rPr>
        <w:t>Toda pared de separación entre dos edificios se presume medianera, pero sólo en la parte en que fuere común a los edificios mismos.</w:t>
      </w:r>
    </w:p>
    <w:p w14:paraId="09CCF3B7"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presume medianero todo cerramiento entre corrales, jardines y campos, cuando cada una de las superficies contiguas esté cerrada por todos lados; si una sola está cerrada de este modo, se presume que el cerramiento le pertenece exclusivamente.</w:t>
      </w:r>
    </w:p>
    <w:p w14:paraId="16AE6EFA" w14:textId="54668A16" w:rsidR="00CA0DC1" w:rsidRPr="00606048" w:rsidRDefault="00CA0DC1" w:rsidP="005955AC">
      <w:pPr>
        <w:spacing w:after="0" w:line="240" w:lineRule="auto"/>
        <w:contextualSpacing/>
        <w:rPr>
          <w:rFonts w:ascii="Arial" w:hAnsi="Arial" w:cs="Arial"/>
          <w:color w:val="000000" w:themeColor="text1"/>
        </w:rPr>
      </w:pPr>
    </w:p>
    <w:p w14:paraId="3CE428D7" w14:textId="4650BA3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4" w:name="912"/>
      <w:r w:rsidRPr="00606048">
        <w:rPr>
          <w:rFonts w:ascii="Arial" w:hAnsi="Arial" w:cs="Arial"/>
          <w:color w:val="000000" w:themeColor="text1"/>
          <w:sz w:val="22"/>
          <w:szCs w:val="22"/>
        </w:rPr>
        <w:t xml:space="preserve">ARTICULO 912. </w:t>
      </w:r>
      <w:bookmarkEnd w:id="994"/>
      <w:r w:rsidRPr="00606048">
        <w:rPr>
          <w:rFonts w:ascii="Arial" w:hAnsi="Arial" w:cs="Arial"/>
          <w:color w:val="000000" w:themeColor="text1"/>
          <w:sz w:val="22"/>
          <w:szCs w:val="22"/>
        </w:rPr>
        <w:t>En todos los casos, y aun cuando conste que una cerca o pared divisoria pertenece exclusivamente a uno de los predios contiguos, el dueño del otro predio tendrá el derecho de hacerla medianería en todo o en parte, aun sin el consentimiento de su vecino, pagándole la mitad del valor del terreno en que está hecho el cerramiento, y la mitad del valor actual de la porción del cerramiento cuya medianería pretende.</w:t>
      </w:r>
    </w:p>
    <w:p w14:paraId="17FF868A" w14:textId="7CCC3DDD" w:rsidR="00CA0DC1" w:rsidRPr="00606048" w:rsidRDefault="00CA0DC1" w:rsidP="005955AC">
      <w:pPr>
        <w:spacing w:after="0" w:line="240" w:lineRule="auto"/>
        <w:contextualSpacing/>
        <w:rPr>
          <w:rFonts w:ascii="Arial" w:hAnsi="Arial" w:cs="Arial"/>
          <w:color w:val="000000" w:themeColor="text1"/>
        </w:rPr>
      </w:pPr>
    </w:p>
    <w:p w14:paraId="40D92C15" w14:textId="2204BA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5" w:name="913"/>
      <w:r w:rsidRPr="00606048">
        <w:rPr>
          <w:rFonts w:ascii="Arial" w:hAnsi="Arial" w:cs="Arial"/>
          <w:color w:val="000000" w:themeColor="text1"/>
          <w:sz w:val="22"/>
          <w:szCs w:val="22"/>
        </w:rPr>
        <w:t xml:space="preserve">ARTICULO 913. </w:t>
      </w:r>
      <w:bookmarkEnd w:id="995"/>
      <w:r w:rsidRPr="00606048">
        <w:rPr>
          <w:rFonts w:ascii="Arial" w:hAnsi="Arial" w:cs="Arial"/>
          <w:color w:val="000000" w:themeColor="text1"/>
          <w:sz w:val="22"/>
          <w:szCs w:val="22"/>
        </w:rPr>
        <w:t xml:space="preserve">Cualquiera de los dos condueños que quiera servirse de pared medianera para edificar sobre ella, o hacerla sostener el peso de una construcción nueva, debe primero solicitar el consentimiento de su vecino, y si éste lo </w:t>
      </w:r>
      <w:proofErr w:type="spellStart"/>
      <w:r w:rsidRPr="00606048">
        <w:rPr>
          <w:rFonts w:ascii="Arial" w:hAnsi="Arial" w:cs="Arial"/>
          <w:color w:val="000000" w:themeColor="text1"/>
          <w:sz w:val="22"/>
          <w:szCs w:val="22"/>
        </w:rPr>
        <w:t>rehusa</w:t>
      </w:r>
      <w:proofErr w:type="spellEnd"/>
      <w:r w:rsidRPr="00606048">
        <w:rPr>
          <w:rFonts w:ascii="Arial" w:hAnsi="Arial" w:cs="Arial"/>
          <w:color w:val="000000" w:themeColor="text1"/>
          <w:sz w:val="22"/>
          <w:szCs w:val="22"/>
        </w:rPr>
        <w:t>, provocará un juicio práctico en que se dicten las medidas necesarias para que la nueva construcción no dañe al vecino.</w:t>
      </w:r>
    </w:p>
    <w:p w14:paraId="6B98DD98"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67CF433" w14:textId="0469D8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circunstancias ordinarias se entenderá que cualquiera de los condueños de una pared medianera puede edificar sobre ella, introduciendo maderos hasta la distancia de un decímetro de la superficie opuesta; y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 el vecino quisiere, por su parte, introducir maderos en el mismo paraje, o hacer una chimenea, tendrá el derecho de recortar los maderos de su vecino, hasta el medio de la pared, sin dislocarlos.</w:t>
      </w:r>
    </w:p>
    <w:p w14:paraId="62B128CF" w14:textId="426E3940" w:rsidR="00CA0DC1" w:rsidRPr="00606048" w:rsidRDefault="00CA0DC1" w:rsidP="005955AC">
      <w:pPr>
        <w:spacing w:after="0" w:line="240" w:lineRule="auto"/>
        <w:contextualSpacing/>
        <w:rPr>
          <w:rFonts w:ascii="Arial" w:hAnsi="Arial" w:cs="Arial"/>
          <w:color w:val="000000" w:themeColor="text1"/>
        </w:rPr>
      </w:pPr>
    </w:p>
    <w:p w14:paraId="417776B3" w14:textId="2A7A71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6" w:name="914"/>
      <w:r w:rsidRPr="00606048">
        <w:rPr>
          <w:rFonts w:ascii="Arial" w:hAnsi="Arial" w:cs="Arial"/>
          <w:color w:val="000000" w:themeColor="text1"/>
          <w:sz w:val="22"/>
          <w:szCs w:val="22"/>
        </w:rPr>
        <w:t xml:space="preserve">ARTICULO 914. </w:t>
      </w:r>
      <w:bookmarkEnd w:id="996"/>
      <w:r w:rsidRPr="00606048">
        <w:rPr>
          <w:rFonts w:ascii="Arial" w:hAnsi="Arial" w:cs="Arial"/>
          <w:color w:val="000000" w:themeColor="text1"/>
          <w:sz w:val="22"/>
          <w:szCs w:val="22"/>
        </w:rPr>
        <w:t>Si se trata de pozos, letrinas, caballerizas, chimeneas, hogares, fraguas, hornos u otras obras de que pueda resultar daño a los edificios o heredades vecinas, deberán observarse las reglas prescritas por las leyes de policía, ora sea medianera, o no, la pared divisoria. Lo mismo se aplica a los depósitos de pólvora, de materias húmedas o infectas y de todo lo que pueda dañar a la solidez, seguridad y salubridad e los edificios.</w:t>
      </w:r>
    </w:p>
    <w:p w14:paraId="1F118147" w14:textId="199730BB" w:rsidR="00CA0DC1" w:rsidRPr="00606048" w:rsidRDefault="00CA0DC1" w:rsidP="005955AC">
      <w:pPr>
        <w:spacing w:after="0" w:line="240" w:lineRule="auto"/>
        <w:contextualSpacing/>
        <w:rPr>
          <w:rFonts w:ascii="Arial" w:hAnsi="Arial" w:cs="Arial"/>
          <w:color w:val="000000" w:themeColor="text1"/>
        </w:rPr>
      </w:pPr>
    </w:p>
    <w:p w14:paraId="7D9948DF" w14:textId="366EFE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7" w:name="915"/>
      <w:r w:rsidRPr="00606048">
        <w:rPr>
          <w:rFonts w:ascii="Arial" w:hAnsi="Arial" w:cs="Arial"/>
          <w:color w:val="000000" w:themeColor="text1"/>
          <w:sz w:val="22"/>
          <w:szCs w:val="22"/>
        </w:rPr>
        <w:t xml:space="preserve">ARTICULO 915. </w:t>
      </w:r>
      <w:bookmarkEnd w:id="997"/>
      <w:r w:rsidRPr="00606048">
        <w:rPr>
          <w:rFonts w:ascii="Arial" w:hAnsi="Arial" w:cs="Arial"/>
          <w:color w:val="000000" w:themeColor="text1"/>
          <w:sz w:val="22"/>
          <w:szCs w:val="22"/>
        </w:rPr>
        <w:t>Cualquiera de los condueños tiene el derecho de elevar la pared medianera, en cuanto lo permitan las leyes de policía, sujetándose a las reglas siguientes:</w:t>
      </w:r>
    </w:p>
    <w:p w14:paraId="600EE884"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C8D892C" w14:textId="6BCAD9B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La nueva obra será enteramente a su costa.</w:t>
      </w:r>
    </w:p>
    <w:p w14:paraId="0DD82C69"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5CD4480E" w14:textId="58353F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Pagará al vecino a título de indemnización, por el aumento de peso que va a cargar sobre la pared medianera, la sexta parte de lo que valga la obra nueva.</w:t>
      </w:r>
    </w:p>
    <w:p w14:paraId="78A51EDF"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56DD30A7" w14:textId="392C6ED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Pagará la misma indemnización todas las veces que se trate de reconstruir la pared medianera.</w:t>
      </w:r>
    </w:p>
    <w:p w14:paraId="5DFE066C"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7EA06243" w14:textId="719E390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Será obligado a elevar a su costa las chimeneas del vecino, situadas en la pared medianera.</w:t>
      </w:r>
    </w:p>
    <w:p w14:paraId="18C6780E"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69E69E3F" w14:textId="754951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5a.) Si la pared medianera no es bastante sólida para soportar el aumento de peso, la reconstruirá a su costa, indemnizando al vecino por la remoción y reposición de todo lo que por el lado de éste cargaba sobre la pared o estaba pegado a ella.</w:t>
      </w:r>
    </w:p>
    <w:p w14:paraId="253F2E17"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4F51C51B" w14:textId="10F86B7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6a.) Si reconstruyendo la pared medianera fuere necesario aumentar su espesor, se tomará este aumento sobre el terreno del que construya la obra nueva.</w:t>
      </w:r>
    </w:p>
    <w:p w14:paraId="0BB48512" w14:textId="77777777" w:rsidR="00A344D3" w:rsidRPr="00606048" w:rsidRDefault="00A344D3" w:rsidP="005955AC">
      <w:pPr>
        <w:pStyle w:val="NormalWeb"/>
        <w:spacing w:before="0" w:beforeAutospacing="0" w:after="0" w:afterAutospacing="0"/>
        <w:contextualSpacing/>
        <w:jc w:val="both"/>
        <w:rPr>
          <w:rFonts w:ascii="Arial" w:hAnsi="Arial" w:cs="Arial"/>
          <w:color w:val="000000" w:themeColor="text1"/>
          <w:sz w:val="22"/>
          <w:szCs w:val="22"/>
        </w:rPr>
      </w:pPr>
    </w:p>
    <w:p w14:paraId="0F037E12" w14:textId="03D7DF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7a.) El vecino podrá, en todo tiempo, adquirir la medianería de la parte nuevamente levantada, pagando la mitad del costo total de ésta, y el valor de la mitad del terreno sobre que se haya extendido la pared medianera, según el inciso anterior.</w:t>
      </w:r>
    </w:p>
    <w:p w14:paraId="1408232D" w14:textId="2761BE36" w:rsidR="00CA0DC1" w:rsidRPr="00606048" w:rsidRDefault="00CA0DC1" w:rsidP="005955AC">
      <w:pPr>
        <w:spacing w:after="0" w:line="240" w:lineRule="auto"/>
        <w:contextualSpacing/>
        <w:rPr>
          <w:rFonts w:ascii="Arial" w:hAnsi="Arial" w:cs="Arial"/>
          <w:color w:val="000000" w:themeColor="text1"/>
        </w:rPr>
      </w:pPr>
    </w:p>
    <w:p w14:paraId="173A3663" w14:textId="5B191A5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8" w:name="916"/>
      <w:r w:rsidRPr="00606048">
        <w:rPr>
          <w:rFonts w:ascii="Arial" w:hAnsi="Arial" w:cs="Arial"/>
          <w:color w:val="000000" w:themeColor="text1"/>
          <w:sz w:val="22"/>
          <w:szCs w:val="22"/>
        </w:rPr>
        <w:t xml:space="preserve">ARTICULO 916. </w:t>
      </w:r>
      <w:bookmarkEnd w:id="998"/>
      <w:r w:rsidRPr="00606048">
        <w:rPr>
          <w:rFonts w:ascii="Arial" w:hAnsi="Arial" w:cs="Arial"/>
          <w:color w:val="000000" w:themeColor="text1"/>
          <w:sz w:val="22"/>
          <w:szCs w:val="22"/>
        </w:rPr>
        <w:t>Las expensas de construcción, conservación y reparación del cerramiento serán a cargo de todos los que tengan derecho de propiedad en él, a prorrata de los respectivos derechos.</w:t>
      </w:r>
    </w:p>
    <w:p w14:paraId="7BFADD43"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F4540EB" w14:textId="6279F6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podrá cualquiera de ellos exonerarse de este cargo abandonando su derecho de medianería, pero sólo cuando el cerramiento no consista en una pared que sostenga un edificio de su pertenencia.</w:t>
      </w:r>
    </w:p>
    <w:p w14:paraId="0ED83FC1" w14:textId="5CE2D09C" w:rsidR="00CA0DC1" w:rsidRPr="00606048" w:rsidRDefault="00CA0DC1" w:rsidP="005955AC">
      <w:pPr>
        <w:spacing w:after="0" w:line="240" w:lineRule="auto"/>
        <w:contextualSpacing/>
        <w:rPr>
          <w:rFonts w:ascii="Arial" w:hAnsi="Arial" w:cs="Arial"/>
          <w:color w:val="000000" w:themeColor="text1"/>
        </w:rPr>
      </w:pPr>
    </w:p>
    <w:p w14:paraId="1912946D" w14:textId="6D13BB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999" w:name="917"/>
      <w:r w:rsidRPr="00606048">
        <w:rPr>
          <w:rFonts w:ascii="Arial" w:hAnsi="Arial" w:cs="Arial"/>
          <w:color w:val="000000" w:themeColor="text1"/>
          <w:sz w:val="22"/>
          <w:szCs w:val="22"/>
        </w:rPr>
        <w:t xml:space="preserve">ARTICULO 917. </w:t>
      </w:r>
      <w:bookmarkEnd w:id="999"/>
      <w:r w:rsidRPr="00606048">
        <w:rPr>
          <w:rFonts w:ascii="Arial" w:hAnsi="Arial" w:cs="Arial"/>
          <w:color w:val="000000" w:themeColor="text1"/>
          <w:sz w:val="22"/>
          <w:szCs w:val="22"/>
        </w:rPr>
        <w:t xml:space="preserve">Los árboles que se encuentran en la cerca </w:t>
      </w:r>
      <w:proofErr w:type="gramStart"/>
      <w:r w:rsidRPr="00606048">
        <w:rPr>
          <w:rFonts w:ascii="Arial" w:hAnsi="Arial" w:cs="Arial"/>
          <w:color w:val="000000" w:themeColor="text1"/>
          <w:sz w:val="22"/>
          <w:szCs w:val="22"/>
        </w:rPr>
        <w:t>medianera,</w:t>
      </w:r>
      <w:proofErr w:type="gramEnd"/>
      <w:r w:rsidRPr="00606048">
        <w:rPr>
          <w:rFonts w:ascii="Arial" w:hAnsi="Arial" w:cs="Arial"/>
          <w:color w:val="000000" w:themeColor="text1"/>
          <w:sz w:val="22"/>
          <w:szCs w:val="22"/>
        </w:rPr>
        <w:t xml:space="preserve"> son igualmente medianeros; y lo mismo se extiende a los árboles cuyo tronco está en la línea divisoria de dos heredades, aunque no haya cerramiento intermedio.</w:t>
      </w:r>
    </w:p>
    <w:p w14:paraId="4D28784F"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8D4CDBF" w14:textId="62074D2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Cualquiera de los dos condueños puede exigir que se derriben dichos árboles, probando que de algún modo le dañan; y si por algún accidente se destruyen, no se repondrán sin su consentimiento.</w:t>
      </w:r>
    </w:p>
    <w:p w14:paraId="16E6026A" w14:textId="249C5B0C" w:rsidR="00CA0DC1" w:rsidRPr="00606048" w:rsidRDefault="00CA0DC1" w:rsidP="005955AC">
      <w:pPr>
        <w:spacing w:after="0" w:line="240" w:lineRule="auto"/>
        <w:contextualSpacing/>
        <w:rPr>
          <w:rFonts w:ascii="Arial" w:hAnsi="Arial" w:cs="Arial"/>
          <w:color w:val="000000" w:themeColor="text1"/>
        </w:rPr>
      </w:pPr>
    </w:p>
    <w:p w14:paraId="10F750E3" w14:textId="2900325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0" w:name="918"/>
      <w:r w:rsidRPr="00606048">
        <w:rPr>
          <w:rFonts w:ascii="Arial" w:hAnsi="Arial" w:cs="Arial"/>
          <w:color w:val="000000" w:themeColor="text1"/>
          <w:sz w:val="22"/>
          <w:szCs w:val="22"/>
        </w:rPr>
        <w:t xml:space="preserve">ARTICULO 918. </w:t>
      </w:r>
      <w:bookmarkEnd w:id="1000"/>
      <w:r w:rsidRPr="00606048">
        <w:rPr>
          <w:rFonts w:ascii="Arial" w:hAnsi="Arial" w:cs="Arial"/>
          <w:color w:val="000000" w:themeColor="text1"/>
          <w:sz w:val="22"/>
          <w:szCs w:val="22"/>
        </w:rPr>
        <w:t xml:space="preserve">Las mercedes de aguas que se conceden por autoridad </w:t>
      </w:r>
      <w:proofErr w:type="gramStart"/>
      <w:r w:rsidRPr="00606048">
        <w:rPr>
          <w:rFonts w:ascii="Arial" w:hAnsi="Arial" w:cs="Arial"/>
          <w:color w:val="000000" w:themeColor="text1"/>
          <w:sz w:val="22"/>
          <w:szCs w:val="22"/>
        </w:rPr>
        <w:t>competente,</w:t>
      </w:r>
      <w:proofErr w:type="gramEnd"/>
      <w:r w:rsidRPr="00606048">
        <w:rPr>
          <w:rFonts w:ascii="Arial" w:hAnsi="Arial" w:cs="Arial"/>
          <w:color w:val="000000" w:themeColor="text1"/>
          <w:sz w:val="22"/>
          <w:szCs w:val="22"/>
        </w:rPr>
        <w:t xml:space="preserve"> se entenderán sin perjuicio de derechos anteriormente adquiridos en ellas.</w:t>
      </w:r>
    </w:p>
    <w:p w14:paraId="7AE6C6AA" w14:textId="1D5DA7DD" w:rsidR="00CA0DC1" w:rsidRPr="00606048" w:rsidRDefault="00CA0DC1" w:rsidP="005955AC">
      <w:pPr>
        <w:spacing w:after="0" w:line="240" w:lineRule="auto"/>
        <w:contextualSpacing/>
        <w:rPr>
          <w:rFonts w:ascii="Arial" w:hAnsi="Arial" w:cs="Arial"/>
          <w:color w:val="000000" w:themeColor="text1"/>
        </w:rPr>
      </w:pPr>
    </w:p>
    <w:p w14:paraId="02605C6D" w14:textId="079920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1" w:name="919"/>
      <w:r w:rsidRPr="00606048">
        <w:rPr>
          <w:rFonts w:ascii="Arial" w:hAnsi="Arial" w:cs="Arial"/>
          <w:color w:val="000000" w:themeColor="text1"/>
          <w:sz w:val="22"/>
          <w:szCs w:val="22"/>
        </w:rPr>
        <w:t xml:space="preserve">ARTICULO 919. </w:t>
      </w:r>
      <w:bookmarkEnd w:id="1001"/>
      <w:r w:rsidRPr="00606048">
        <w:rPr>
          <w:rFonts w:ascii="Arial" w:hAnsi="Arial" w:cs="Arial"/>
          <w:color w:val="000000" w:themeColor="text1"/>
          <w:sz w:val="22"/>
          <w:szCs w:val="22"/>
        </w:rPr>
        <w:t>Toda heredad está sujeta a la servidumbre de acueducto en favor de otra heredad que carezca de las aguas necesarias para el cultivo de sementeras, plantaciones o pastos, o en favor de un pueblo que las haya menester para el servicio doméstico de los habitantes, o en favor de un establecimiento industrial que las necesite para el movimiento de sus máquinas.</w:t>
      </w:r>
    </w:p>
    <w:p w14:paraId="1645D862"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45C66E08" w14:textId="2CFD8E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servidumbre consiste en que puedan conducirse las aguas por la heredad sirviente, a expensas del interesado; y está sujeta a las reglas que van a expresarse.</w:t>
      </w:r>
    </w:p>
    <w:p w14:paraId="6877F7BB" w14:textId="108AD982" w:rsidR="00CA0DC1" w:rsidRPr="00606048" w:rsidRDefault="00CA0DC1" w:rsidP="005955AC">
      <w:pPr>
        <w:spacing w:after="0" w:line="240" w:lineRule="auto"/>
        <w:contextualSpacing/>
        <w:rPr>
          <w:rFonts w:ascii="Arial" w:hAnsi="Arial" w:cs="Arial"/>
          <w:color w:val="000000" w:themeColor="text1"/>
        </w:rPr>
      </w:pPr>
    </w:p>
    <w:p w14:paraId="5D67B512" w14:textId="1883C5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2" w:name="920"/>
      <w:r w:rsidRPr="00606048">
        <w:rPr>
          <w:rFonts w:ascii="Arial" w:hAnsi="Arial" w:cs="Arial"/>
          <w:color w:val="000000" w:themeColor="text1"/>
          <w:sz w:val="22"/>
          <w:szCs w:val="22"/>
        </w:rPr>
        <w:t xml:space="preserve">ARTICULO 920. </w:t>
      </w:r>
      <w:bookmarkEnd w:id="1002"/>
      <w:r w:rsidRPr="00606048">
        <w:rPr>
          <w:rFonts w:ascii="Arial" w:hAnsi="Arial" w:cs="Arial"/>
          <w:color w:val="000000" w:themeColor="text1"/>
          <w:sz w:val="22"/>
          <w:szCs w:val="22"/>
        </w:rPr>
        <w:t> Las casas, y los corrales, patios, huertas y jardines que de ellas dependan, no están sujetos a la servidumbre de acueducto.</w:t>
      </w:r>
    </w:p>
    <w:p w14:paraId="6E9A6235" w14:textId="39C702A7" w:rsidR="00CA0DC1" w:rsidRPr="00606048" w:rsidRDefault="00CA0DC1" w:rsidP="005955AC">
      <w:pPr>
        <w:spacing w:after="0" w:line="240" w:lineRule="auto"/>
        <w:contextualSpacing/>
        <w:rPr>
          <w:rFonts w:ascii="Arial" w:hAnsi="Arial" w:cs="Arial"/>
          <w:color w:val="000000" w:themeColor="text1"/>
        </w:rPr>
      </w:pPr>
    </w:p>
    <w:p w14:paraId="33B66FF5" w14:textId="48854AB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3" w:name="921"/>
      <w:r w:rsidRPr="00606048">
        <w:rPr>
          <w:rFonts w:ascii="Arial" w:hAnsi="Arial" w:cs="Arial"/>
          <w:color w:val="000000" w:themeColor="text1"/>
          <w:sz w:val="22"/>
          <w:szCs w:val="22"/>
        </w:rPr>
        <w:t xml:space="preserve">ARTICULO 921. </w:t>
      </w:r>
      <w:bookmarkEnd w:id="1003"/>
      <w:r w:rsidRPr="00606048">
        <w:rPr>
          <w:rFonts w:ascii="Arial" w:hAnsi="Arial" w:cs="Arial"/>
          <w:color w:val="000000" w:themeColor="text1"/>
          <w:sz w:val="22"/>
          <w:szCs w:val="22"/>
        </w:rPr>
        <w:t>Se hará la conducción de las aguas por un acueducto que no permita derrames; en que no se deje estancar el agua ni acumular basuras; y que tenga de trecho en trecho los puentes necesarios para la cómoda administración y cultivo de las heredades sirvientes.</w:t>
      </w:r>
    </w:p>
    <w:p w14:paraId="78F1E8A3" w14:textId="22BDA3E0" w:rsidR="00CA0DC1" w:rsidRPr="00606048" w:rsidRDefault="00CA0DC1" w:rsidP="005955AC">
      <w:pPr>
        <w:spacing w:after="0" w:line="240" w:lineRule="auto"/>
        <w:contextualSpacing/>
        <w:rPr>
          <w:rFonts w:ascii="Arial" w:hAnsi="Arial" w:cs="Arial"/>
          <w:color w:val="000000" w:themeColor="text1"/>
        </w:rPr>
      </w:pPr>
    </w:p>
    <w:p w14:paraId="73769EDC" w14:textId="029FBC1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4" w:name="922"/>
      <w:r w:rsidRPr="00606048">
        <w:rPr>
          <w:rFonts w:ascii="Arial" w:hAnsi="Arial" w:cs="Arial"/>
          <w:color w:val="000000" w:themeColor="text1"/>
          <w:sz w:val="22"/>
          <w:szCs w:val="22"/>
        </w:rPr>
        <w:t xml:space="preserve">ARTICULO 922. </w:t>
      </w:r>
      <w:bookmarkEnd w:id="1004"/>
      <w:r w:rsidRPr="00606048">
        <w:rPr>
          <w:rFonts w:ascii="Arial" w:hAnsi="Arial" w:cs="Arial"/>
          <w:color w:val="000000" w:themeColor="text1"/>
          <w:sz w:val="22"/>
          <w:szCs w:val="22"/>
        </w:rPr>
        <w:t>El derecho de acueducto comprende el de llevarlo por un rumbo que permita el libre descenso de las aguas y que por la naturaleza del suelo no haga excesivamente dispendiosa la obra.</w:t>
      </w:r>
    </w:p>
    <w:p w14:paraId="41248B47"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8B9629F" w14:textId="60448EB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Verificadas estas condiciones, se llevará el acueducto por el rumbo que menos perjuicio ocasione a los terrenos cultivados. El rumbo más corto se mirará como el menos perjudicial a la heredad sirviente, y el menos costoso al interesado, si no se probare lo contrario.</w:t>
      </w:r>
    </w:p>
    <w:p w14:paraId="6B093B9C"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conciliará en lo posible los intereses de las partes, y en los puntos dudosos decidirá a favor de las heredades sirvientes.</w:t>
      </w:r>
    </w:p>
    <w:p w14:paraId="5C40C54F" w14:textId="31FFF97C" w:rsidR="00CA0DC1" w:rsidRPr="00606048" w:rsidRDefault="00CA0DC1" w:rsidP="005955AC">
      <w:pPr>
        <w:spacing w:after="0" w:line="240" w:lineRule="auto"/>
        <w:contextualSpacing/>
        <w:rPr>
          <w:rFonts w:ascii="Arial" w:hAnsi="Arial" w:cs="Arial"/>
          <w:color w:val="000000" w:themeColor="text1"/>
        </w:rPr>
      </w:pPr>
    </w:p>
    <w:p w14:paraId="3BDE486F" w14:textId="450085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5" w:name="923"/>
      <w:r w:rsidRPr="00606048">
        <w:rPr>
          <w:rFonts w:ascii="Arial" w:hAnsi="Arial" w:cs="Arial"/>
          <w:color w:val="000000" w:themeColor="text1"/>
          <w:sz w:val="22"/>
          <w:szCs w:val="22"/>
        </w:rPr>
        <w:t xml:space="preserve">ARTICULO 923. </w:t>
      </w:r>
      <w:bookmarkEnd w:id="1005"/>
      <w:r w:rsidRPr="00606048">
        <w:rPr>
          <w:rFonts w:ascii="Arial" w:hAnsi="Arial" w:cs="Arial"/>
          <w:color w:val="000000" w:themeColor="text1"/>
          <w:sz w:val="22"/>
          <w:szCs w:val="22"/>
        </w:rPr>
        <w:t>El dueño del predio sirviente tendrá derecho para que se le pague el precio de todo el terreno que fuere ocupado por el acueducto; el de un espacio a cada uno de los costados, que no bajará de un metro de anchura en toda la extensión de su curso, y podrá ser mayor por convenio de las partes, o por disposición del juez, cuando las circunstancias lo exigieren; y un diez por ciento más sobre la suma total. Tendrá, además, derecho para que se le indemnice de todo perjuicio ocasionado por la construcción del acueducto y por sus filtraciones y derrames que puedan imputarse a defectos de construcción.</w:t>
      </w:r>
    </w:p>
    <w:p w14:paraId="598D90E8" w14:textId="148C9240" w:rsidR="00CA0DC1" w:rsidRPr="00606048" w:rsidRDefault="00CA0DC1" w:rsidP="005955AC">
      <w:pPr>
        <w:spacing w:after="0" w:line="240" w:lineRule="auto"/>
        <w:contextualSpacing/>
        <w:rPr>
          <w:rFonts w:ascii="Arial" w:hAnsi="Arial" w:cs="Arial"/>
          <w:color w:val="000000" w:themeColor="text1"/>
        </w:rPr>
      </w:pPr>
    </w:p>
    <w:p w14:paraId="26FCF22B" w14:textId="400E0E4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6" w:name="924"/>
      <w:r w:rsidRPr="00606048">
        <w:rPr>
          <w:rFonts w:ascii="Arial" w:hAnsi="Arial" w:cs="Arial"/>
          <w:color w:val="000000" w:themeColor="text1"/>
          <w:sz w:val="22"/>
          <w:szCs w:val="22"/>
        </w:rPr>
        <w:t xml:space="preserve">ARTICULO 924. </w:t>
      </w:r>
      <w:bookmarkEnd w:id="1006"/>
      <w:r w:rsidRPr="00606048">
        <w:rPr>
          <w:rFonts w:ascii="Arial" w:hAnsi="Arial" w:cs="Arial"/>
          <w:color w:val="000000" w:themeColor="text1"/>
          <w:sz w:val="22"/>
          <w:szCs w:val="22"/>
        </w:rPr>
        <w:t>El dueño del predio sirviente es obligado a permitir la entrada de trabajadores para la limpia y reparación del acueducto, con tal que se dé aviso previo al administrador del predio.</w:t>
      </w:r>
    </w:p>
    <w:p w14:paraId="24A622AA"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0E325F3" w14:textId="4412E9F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obligado asimismo a permitir, con este aviso previo, la entrada de un inspector o cuidador; pero sólo de tiempo en tiempo, o con la frecuencia que el juez, en caso de discordia y atendidas las circunstancias, determinare.</w:t>
      </w:r>
    </w:p>
    <w:p w14:paraId="3533BC4F" w14:textId="6FD36775" w:rsidR="00CA0DC1" w:rsidRPr="00606048" w:rsidRDefault="00CA0DC1" w:rsidP="005955AC">
      <w:pPr>
        <w:spacing w:after="0" w:line="240" w:lineRule="auto"/>
        <w:contextualSpacing/>
        <w:rPr>
          <w:rFonts w:ascii="Arial" w:hAnsi="Arial" w:cs="Arial"/>
          <w:color w:val="000000" w:themeColor="text1"/>
        </w:rPr>
      </w:pPr>
    </w:p>
    <w:p w14:paraId="1CCC0528" w14:textId="2466F6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7" w:name="925"/>
      <w:r w:rsidRPr="00606048">
        <w:rPr>
          <w:rFonts w:ascii="Arial" w:hAnsi="Arial" w:cs="Arial"/>
          <w:color w:val="000000" w:themeColor="text1"/>
          <w:sz w:val="22"/>
          <w:szCs w:val="22"/>
        </w:rPr>
        <w:t xml:space="preserve">ARTICULO 925. </w:t>
      </w:r>
      <w:bookmarkEnd w:id="1007"/>
      <w:r w:rsidRPr="00606048">
        <w:rPr>
          <w:rFonts w:ascii="Arial" w:hAnsi="Arial" w:cs="Arial"/>
          <w:color w:val="000000" w:themeColor="text1"/>
          <w:sz w:val="22"/>
          <w:szCs w:val="22"/>
        </w:rPr>
        <w:t>El dueño del acueducto podrá impedir toda plantación u obra nueva en el espacio lateral de que habla el artículo </w:t>
      </w:r>
      <w:r w:rsidRPr="00AB21A9">
        <w:rPr>
          <w:rStyle w:val="Hipervnculo"/>
          <w:rFonts w:ascii="Arial" w:hAnsi="Arial" w:cs="Arial"/>
          <w:color w:val="000000" w:themeColor="text1"/>
          <w:sz w:val="22"/>
          <w:szCs w:val="22"/>
          <w:u w:val="none"/>
        </w:rPr>
        <w:t>923</w:t>
      </w:r>
      <w:r w:rsidRPr="00606048">
        <w:rPr>
          <w:rFonts w:ascii="Arial" w:hAnsi="Arial" w:cs="Arial"/>
          <w:color w:val="000000" w:themeColor="text1"/>
          <w:sz w:val="22"/>
          <w:szCs w:val="22"/>
        </w:rPr>
        <w:t>.</w:t>
      </w:r>
    </w:p>
    <w:p w14:paraId="59EE9CEE" w14:textId="1C34D4EA" w:rsidR="00CA0DC1" w:rsidRPr="00606048" w:rsidRDefault="00CA0DC1" w:rsidP="005955AC">
      <w:pPr>
        <w:spacing w:after="0" w:line="240" w:lineRule="auto"/>
        <w:contextualSpacing/>
        <w:rPr>
          <w:rFonts w:ascii="Arial" w:hAnsi="Arial" w:cs="Arial"/>
          <w:color w:val="000000" w:themeColor="text1"/>
        </w:rPr>
      </w:pPr>
    </w:p>
    <w:p w14:paraId="320748A7" w14:textId="77CEEF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8" w:name="926"/>
      <w:r w:rsidRPr="00606048">
        <w:rPr>
          <w:rFonts w:ascii="Arial" w:hAnsi="Arial" w:cs="Arial"/>
          <w:color w:val="000000" w:themeColor="text1"/>
          <w:sz w:val="22"/>
          <w:szCs w:val="22"/>
        </w:rPr>
        <w:t xml:space="preserve">ARTICULO 926. </w:t>
      </w:r>
      <w:bookmarkEnd w:id="1008"/>
      <w:r w:rsidRPr="00606048">
        <w:rPr>
          <w:rFonts w:ascii="Arial" w:hAnsi="Arial" w:cs="Arial"/>
          <w:color w:val="000000" w:themeColor="text1"/>
          <w:sz w:val="22"/>
          <w:szCs w:val="22"/>
        </w:rPr>
        <w:t>El que tiene a beneficio suyo un acueducto en su heredad, puede oponerse a que se construya otro en ella, ofreciendo paso por el suyo a las aguas de que otra persona quiera servirse; con tal que de ello no se siga un perjuicio notable al que quiera abrir un nuevo acueducto.</w:t>
      </w:r>
    </w:p>
    <w:p w14:paraId="655385E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C7B019D" w14:textId="0688AB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Aceptada esta oferta, se pagará al dueño de la heredad sirviente el valor del suelo ocupado por el antiguo acueducto (incluso el espacio lateral de que habla el artículo </w:t>
      </w:r>
      <w:r w:rsidRPr="00AB21A9">
        <w:rPr>
          <w:rStyle w:val="Hipervnculo"/>
          <w:rFonts w:ascii="Arial" w:hAnsi="Arial" w:cs="Arial"/>
          <w:color w:val="000000" w:themeColor="text1"/>
          <w:sz w:val="22"/>
          <w:szCs w:val="22"/>
          <w:u w:val="none"/>
        </w:rPr>
        <w:t>923</w:t>
      </w:r>
      <w:r w:rsidRPr="00606048">
        <w:rPr>
          <w:rFonts w:ascii="Arial" w:hAnsi="Arial" w:cs="Arial"/>
          <w:color w:val="000000" w:themeColor="text1"/>
          <w:sz w:val="22"/>
          <w:szCs w:val="22"/>
        </w:rPr>
        <w:t>), a prorrata del nuevo volumen de agua introducido en él, y se le reembolsará, además, en la misma proporción de que valiere la obra en toda la longitud que aprovechare al interesado. Este, en caso necesario, ensanchará el acueducto a su costa y pagará el nuevo terreno ocupado por él, y por el espacio lateral, y todo otro perjuicio; pero sin el diez por ciento de recargo.</w:t>
      </w:r>
    </w:p>
    <w:p w14:paraId="75F9C0CB" w14:textId="5045A2CC" w:rsidR="00CA0DC1" w:rsidRPr="00606048" w:rsidRDefault="00CA0DC1" w:rsidP="005955AC">
      <w:pPr>
        <w:spacing w:after="0" w:line="240" w:lineRule="auto"/>
        <w:contextualSpacing/>
        <w:rPr>
          <w:rFonts w:ascii="Arial" w:hAnsi="Arial" w:cs="Arial"/>
          <w:color w:val="000000" w:themeColor="text1"/>
        </w:rPr>
      </w:pPr>
    </w:p>
    <w:p w14:paraId="09662702" w14:textId="11C25EF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09" w:name="927"/>
      <w:r w:rsidRPr="00606048">
        <w:rPr>
          <w:rFonts w:ascii="Arial" w:hAnsi="Arial" w:cs="Arial"/>
          <w:color w:val="000000" w:themeColor="text1"/>
          <w:sz w:val="22"/>
          <w:szCs w:val="22"/>
        </w:rPr>
        <w:t xml:space="preserve">ARTICULO 927. </w:t>
      </w:r>
      <w:bookmarkEnd w:id="1009"/>
      <w:r w:rsidRPr="00606048">
        <w:rPr>
          <w:rFonts w:ascii="Arial" w:hAnsi="Arial" w:cs="Arial"/>
          <w:color w:val="000000" w:themeColor="text1"/>
          <w:sz w:val="22"/>
          <w:szCs w:val="22"/>
        </w:rPr>
        <w:t>Si el que tiene un acueducto en heredad ajena quisiere introducir mayor volumen de agua en él, podrá hacerlo, indemnizando de todo perjuicio a la heredad sirviente. Y si para ello fueren necesarias nuevas obras, se observará respecto a éstas lo dispuesto en el artículo </w:t>
      </w:r>
      <w:r w:rsidRPr="00AB21A9">
        <w:rPr>
          <w:rStyle w:val="Hipervnculo"/>
          <w:rFonts w:ascii="Arial" w:hAnsi="Arial" w:cs="Arial"/>
          <w:color w:val="000000" w:themeColor="text1"/>
          <w:sz w:val="22"/>
          <w:szCs w:val="22"/>
          <w:u w:val="none"/>
        </w:rPr>
        <w:t>923</w:t>
      </w:r>
      <w:r w:rsidRPr="00606048">
        <w:rPr>
          <w:rFonts w:ascii="Arial" w:hAnsi="Arial" w:cs="Arial"/>
          <w:color w:val="000000" w:themeColor="text1"/>
          <w:sz w:val="22"/>
          <w:szCs w:val="22"/>
        </w:rPr>
        <w:t>.</w:t>
      </w:r>
    </w:p>
    <w:p w14:paraId="2EF32390" w14:textId="1A8353D0" w:rsidR="00CA0DC1" w:rsidRPr="00606048" w:rsidRDefault="00CA0DC1" w:rsidP="005955AC">
      <w:pPr>
        <w:spacing w:after="0" w:line="240" w:lineRule="auto"/>
        <w:contextualSpacing/>
        <w:rPr>
          <w:rFonts w:ascii="Arial" w:hAnsi="Arial" w:cs="Arial"/>
          <w:color w:val="000000" w:themeColor="text1"/>
        </w:rPr>
      </w:pPr>
    </w:p>
    <w:p w14:paraId="40A808C1" w14:textId="335C36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0" w:name="928"/>
      <w:r w:rsidRPr="00606048">
        <w:rPr>
          <w:rFonts w:ascii="Arial" w:hAnsi="Arial" w:cs="Arial"/>
          <w:color w:val="000000" w:themeColor="text1"/>
          <w:sz w:val="22"/>
          <w:szCs w:val="22"/>
        </w:rPr>
        <w:t xml:space="preserve">ARTICULO 928. </w:t>
      </w:r>
      <w:bookmarkEnd w:id="1010"/>
      <w:r w:rsidRPr="00606048">
        <w:rPr>
          <w:rFonts w:ascii="Arial" w:hAnsi="Arial" w:cs="Arial"/>
          <w:color w:val="000000" w:themeColor="text1"/>
          <w:sz w:val="22"/>
          <w:szCs w:val="22"/>
        </w:rPr>
        <w:t>Las reglas establecidas para la servidumbre de acueducto se extienden a los que se construyan para dar salida y dirección a las aguas sobrantes, y para desecar pantanos y filtraciones naturales por medio de zanjas y canales de desagüe.</w:t>
      </w:r>
    </w:p>
    <w:p w14:paraId="0964ABDC" w14:textId="3B331506" w:rsidR="00CA0DC1" w:rsidRPr="00606048" w:rsidRDefault="00CA0DC1" w:rsidP="005955AC">
      <w:pPr>
        <w:spacing w:after="0" w:line="240" w:lineRule="auto"/>
        <w:contextualSpacing/>
        <w:rPr>
          <w:rFonts w:ascii="Arial" w:hAnsi="Arial" w:cs="Arial"/>
          <w:color w:val="000000" w:themeColor="text1"/>
        </w:rPr>
      </w:pPr>
    </w:p>
    <w:p w14:paraId="7621BEEE" w14:textId="7392A8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1" w:name="929"/>
      <w:r w:rsidRPr="00606048">
        <w:rPr>
          <w:rFonts w:ascii="Arial" w:hAnsi="Arial" w:cs="Arial"/>
          <w:color w:val="000000" w:themeColor="text1"/>
          <w:sz w:val="22"/>
          <w:szCs w:val="22"/>
        </w:rPr>
        <w:t xml:space="preserve">ARTICULO 929. </w:t>
      </w:r>
      <w:bookmarkEnd w:id="1011"/>
      <w:r w:rsidRPr="00606048">
        <w:rPr>
          <w:rFonts w:ascii="Arial" w:hAnsi="Arial" w:cs="Arial"/>
          <w:color w:val="000000" w:themeColor="text1"/>
          <w:sz w:val="22"/>
          <w:szCs w:val="22"/>
        </w:rPr>
        <w:t>Abandonado un acueducto, vuelve el terreno a la propiedad y uso exclusivo del dueño de la heredad sirviente, que sólo será obligado a restituir lo que se le pagó por el valor del suelo.</w:t>
      </w:r>
    </w:p>
    <w:p w14:paraId="07A6B084" w14:textId="31BA6571" w:rsidR="00CA0DC1" w:rsidRPr="00606048" w:rsidRDefault="00CA0DC1" w:rsidP="005955AC">
      <w:pPr>
        <w:spacing w:after="0" w:line="240" w:lineRule="auto"/>
        <w:contextualSpacing/>
        <w:rPr>
          <w:rFonts w:ascii="Arial" w:hAnsi="Arial" w:cs="Arial"/>
          <w:color w:val="000000" w:themeColor="text1"/>
        </w:rPr>
      </w:pPr>
    </w:p>
    <w:p w14:paraId="20CE7BC4" w14:textId="5C4C9D8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2" w:name="930"/>
      <w:r w:rsidRPr="00606048">
        <w:rPr>
          <w:rFonts w:ascii="Arial" w:hAnsi="Arial" w:cs="Arial"/>
          <w:color w:val="000000" w:themeColor="text1"/>
          <w:sz w:val="22"/>
          <w:szCs w:val="22"/>
        </w:rPr>
        <w:t xml:space="preserve">ARTICULO 930. </w:t>
      </w:r>
      <w:bookmarkEnd w:id="1012"/>
      <w:r w:rsidRPr="00606048">
        <w:rPr>
          <w:rFonts w:ascii="Arial" w:hAnsi="Arial" w:cs="Arial"/>
          <w:color w:val="000000" w:themeColor="text1"/>
          <w:sz w:val="22"/>
          <w:szCs w:val="22"/>
        </w:rPr>
        <w:t xml:space="preserve">Siempre que las aguas que corren a beneficio de </w:t>
      </w:r>
      <w:proofErr w:type="gramStart"/>
      <w:r w:rsidRPr="00606048">
        <w:rPr>
          <w:rFonts w:ascii="Arial" w:hAnsi="Arial" w:cs="Arial"/>
          <w:color w:val="000000" w:themeColor="text1"/>
          <w:sz w:val="22"/>
          <w:szCs w:val="22"/>
        </w:rPr>
        <w:t>particulares,</w:t>
      </w:r>
      <w:proofErr w:type="gramEnd"/>
      <w:r w:rsidRPr="00606048">
        <w:rPr>
          <w:rFonts w:ascii="Arial" w:hAnsi="Arial" w:cs="Arial"/>
          <w:color w:val="000000" w:themeColor="text1"/>
          <w:sz w:val="22"/>
          <w:szCs w:val="22"/>
        </w:rPr>
        <w:t xml:space="preserve"> impidan o dificulten la comunicación con los predios vecinos, o embaracen los riesgos o desagües, el particular beneficiado deberá construir los puentes, canales y otras obras necesarias para evitar este inconveniente.</w:t>
      </w:r>
    </w:p>
    <w:p w14:paraId="2C6ED071" w14:textId="56D266DB" w:rsidR="00CA0DC1" w:rsidRPr="00606048" w:rsidRDefault="00CA0DC1" w:rsidP="005955AC">
      <w:pPr>
        <w:spacing w:after="0" w:line="240" w:lineRule="auto"/>
        <w:contextualSpacing/>
        <w:rPr>
          <w:rFonts w:ascii="Arial" w:hAnsi="Arial" w:cs="Arial"/>
          <w:color w:val="000000" w:themeColor="text1"/>
        </w:rPr>
      </w:pPr>
    </w:p>
    <w:p w14:paraId="323F4868" w14:textId="0244F4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3" w:name="931"/>
      <w:r w:rsidRPr="00606048">
        <w:rPr>
          <w:rFonts w:ascii="Arial" w:hAnsi="Arial" w:cs="Arial"/>
          <w:color w:val="000000" w:themeColor="text1"/>
          <w:sz w:val="22"/>
          <w:szCs w:val="22"/>
        </w:rPr>
        <w:t xml:space="preserve">ARTICULO 931. </w:t>
      </w:r>
      <w:bookmarkEnd w:id="1013"/>
      <w:r w:rsidRPr="00606048">
        <w:rPr>
          <w:rFonts w:ascii="Arial" w:hAnsi="Arial" w:cs="Arial"/>
          <w:color w:val="000000" w:themeColor="text1"/>
          <w:sz w:val="22"/>
          <w:szCs w:val="22"/>
        </w:rPr>
        <w:t>La servidumbre legal de luz tiene por objeto dar luz a un espacio cualquiera, cerrado y techado; pero no se dirige a darle vista sobre el predio vecino, esté cerrado o no.</w:t>
      </w:r>
    </w:p>
    <w:p w14:paraId="40C990F4" w14:textId="60C0D259" w:rsidR="00CA0DC1" w:rsidRPr="00606048" w:rsidRDefault="00CA0DC1" w:rsidP="005955AC">
      <w:pPr>
        <w:spacing w:after="0" w:line="240" w:lineRule="auto"/>
        <w:contextualSpacing/>
        <w:rPr>
          <w:rFonts w:ascii="Arial" w:hAnsi="Arial" w:cs="Arial"/>
          <w:color w:val="000000" w:themeColor="text1"/>
        </w:rPr>
      </w:pPr>
    </w:p>
    <w:p w14:paraId="0FCAABF2" w14:textId="2A52872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4" w:name="932"/>
      <w:r w:rsidRPr="00606048">
        <w:rPr>
          <w:rFonts w:ascii="Arial" w:hAnsi="Arial" w:cs="Arial"/>
          <w:color w:val="000000" w:themeColor="text1"/>
          <w:sz w:val="22"/>
          <w:szCs w:val="22"/>
        </w:rPr>
        <w:lastRenderedPageBreak/>
        <w:t xml:space="preserve">ARTICULO 932. </w:t>
      </w:r>
      <w:bookmarkEnd w:id="1014"/>
      <w:r w:rsidRPr="00606048">
        <w:rPr>
          <w:rFonts w:ascii="Arial" w:hAnsi="Arial" w:cs="Arial"/>
          <w:color w:val="000000" w:themeColor="text1"/>
          <w:sz w:val="22"/>
          <w:szCs w:val="22"/>
        </w:rPr>
        <w:t>No se puede abrir ventana o tronera de ninguna clase en una pared medianera, sino con el consentimiento del condueño.</w:t>
      </w:r>
    </w:p>
    <w:p w14:paraId="58B8298D"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D332B71" w14:textId="605284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dueño de una pared no medianera puede abrirlas en ella en el número y de las dimensiones que quiera.</w:t>
      </w:r>
    </w:p>
    <w:p w14:paraId="373BDAD9"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F1687A8" w14:textId="2C1EDE1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pared no es medianera sino en una parte de su altura, el dueño de la parte no medianera goza de igual derecho en esta.</w:t>
      </w:r>
    </w:p>
    <w:p w14:paraId="6943F6A3"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E5F30BD" w14:textId="0E47884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opone al ejercicio de la servidumbre de luz la contigüidad de la pared al predio vecino.</w:t>
      </w:r>
    </w:p>
    <w:p w14:paraId="24DDB467" w14:textId="6F59CC2A" w:rsidR="00CA0DC1" w:rsidRPr="00606048" w:rsidRDefault="00CA0DC1" w:rsidP="005955AC">
      <w:pPr>
        <w:spacing w:after="0" w:line="240" w:lineRule="auto"/>
        <w:contextualSpacing/>
        <w:rPr>
          <w:rFonts w:ascii="Arial" w:hAnsi="Arial" w:cs="Arial"/>
          <w:color w:val="000000" w:themeColor="text1"/>
        </w:rPr>
      </w:pPr>
    </w:p>
    <w:p w14:paraId="685EA311" w14:textId="3B1808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5" w:name="933"/>
      <w:r w:rsidRPr="00606048">
        <w:rPr>
          <w:rFonts w:ascii="Arial" w:hAnsi="Arial" w:cs="Arial"/>
          <w:color w:val="000000" w:themeColor="text1"/>
          <w:sz w:val="22"/>
          <w:szCs w:val="22"/>
        </w:rPr>
        <w:t xml:space="preserve">ARTICULO 933. </w:t>
      </w:r>
      <w:bookmarkEnd w:id="1015"/>
      <w:r w:rsidRPr="00606048">
        <w:rPr>
          <w:rFonts w:ascii="Arial" w:hAnsi="Arial" w:cs="Arial"/>
          <w:color w:val="000000" w:themeColor="text1"/>
          <w:sz w:val="22"/>
          <w:szCs w:val="22"/>
        </w:rPr>
        <w:t>La servidumbre legal de luz está sujeta a las condiciones que van a expresarse:</w:t>
      </w:r>
    </w:p>
    <w:p w14:paraId="26987834"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1A2A03D" w14:textId="16A3D7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La ventana estará guarnecida de rejas de hierro, y de una red de alambre, cuyas mallas tengan tres centímetros de abertura o menos.</w:t>
      </w:r>
    </w:p>
    <w:p w14:paraId="7805EEB7"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6EA0E91" w14:textId="391865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La parte inferior de la venta distará del suelo de la vivienda a que da luz tres metros a lo menos.</w:t>
      </w:r>
    </w:p>
    <w:p w14:paraId="7C3D924F" w14:textId="62FA583F" w:rsidR="00CA0DC1" w:rsidRPr="00606048" w:rsidRDefault="00CA0DC1" w:rsidP="005955AC">
      <w:pPr>
        <w:spacing w:after="0" w:line="240" w:lineRule="auto"/>
        <w:contextualSpacing/>
        <w:rPr>
          <w:rFonts w:ascii="Arial" w:hAnsi="Arial" w:cs="Arial"/>
          <w:color w:val="000000" w:themeColor="text1"/>
        </w:rPr>
      </w:pPr>
    </w:p>
    <w:p w14:paraId="6122E565" w14:textId="2417DB8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6" w:name="934"/>
      <w:r w:rsidRPr="00606048">
        <w:rPr>
          <w:rFonts w:ascii="Arial" w:hAnsi="Arial" w:cs="Arial"/>
          <w:color w:val="000000" w:themeColor="text1"/>
          <w:sz w:val="22"/>
          <w:szCs w:val="22"/>
        </w:rPr>
        <w:t xml:space="preserve">ARTICULO 934. </w:t>
      </w:r>
      <w:bookmarkEnd w:id="1016"/>
      <w:r w:rsidRPr="00606048">
        <w:rPr>
          <w:rFonts w:ascii="Arial" w:hAnsi="Arial" w:cs="Arial"/>
          <w:color w:val="000000" w:themeColor="text1"/>
          <w:sz w:val="22"/>
          <w:szCs w:val="22"/>
        </w:rPr>
        <w:t>El que goza de la servidumbre de luz no tendrá derecho para impedir que en el suelo vecino se levante una pared que le quite la luz. Si la pared divisoria llega a ser medianera, cesa la servidumbre legal de luz, y sólo tiene cabida la voluntaria, determinada por mutuo consentimiento de ambos dueños.</w:t>
      </w:r>
    </w:p>
    <w:p w14:paraId="12C747E9" w14:textId="4248371C" w:rsidR="00CA0DC1" w:rsidRPr="00606048" w:rsidRDefault="00CA0DC1" w:rsidP="005955AC">
      <w:pPr>
        <w:spacing w:after="0" w:line="240" w:lineRule="auto"/>
        <w:contextualSpacing/>
        <w:rPr>
          <w:rFonts w:ascii="Arial" w:hAnsi="Arial" w:cs="Arial"/>
          <w:color w:val="000000" w:themeColor="text1"/>
        </w:rPr>
      </w:pPr>
    </w:p>
    <w:p w14:paraId="021E5E8F" w14:textId="424D7F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17" w:name="935"/>
      <w:r w:rsidRPr="00606048">
        <w:rPr>
          <w:rFonts w:ascii="Arial" w:hAnsi="Arial" w:cs="Arial"/>
          <w:color w:val="000000" w:themeColor="text1"/>
          <w:sz w:val="22"/>
          <w:szCs w:val="22"/>
        </w:rPr>
        <w:t xml:space="preserve">ARTICULO 935. </w:t>
      </w:r>
      <w:bookmarkEnd w:id="1017"/>
      <w:r w:rsidRPr="00606048">
        <w:rPr>
          <w:rFonts w:ascii="Arial" w:hAnsi="Arial" w:cs="Arial"/>
          <w:color w:val="000000" w:themeColor="text1"/>
          <w:sz w:val="22"/>
          <w:szCs w:val="22"/>
        </w:rPr>
        <w:t> No se pueden tener ventanas, balcones, miradores o azoteas, que den vista a las habitaciones, patios o corrales de un predio vecino, cerrado o no; a menos que intervenga una distancia de tres metros.</w:t>
      </w:r>
    </w:p>
    <w:p w14:paraId="597E07B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21E4E2B" w14:textId="6BCE040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distancia se medirá entre el plano vertical de la línea más sobresaliente de la ventana, balcón, etc., y el plano vertical de la línea divisoria de los dos predios, siendo ambos planos paralelos. No siendo paralelos los dos planos, se aplicará la misma medida a la menor distancia entre ellos.</w:t>
      </w:r>
    </w:p>
    <w:p w14:paraId="5D4644E6"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bookmarkStart w:id="1018" w:name="936"/>
    </w:p>
    <w:p w14:paraId="144B4494" w14:textId="2D10522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936. </w:t>
      </w:r>
      <w:bookmarkEnd w:id="1018"/>
      <w:r w:rsidRPr="00606048">
        <w:rPr>
          <w:rFonts w:ascii="Arial" w:hAnsi="Arial" w:cs="Arial"/>
          <w:color w:val="000000" w:themeColor="text1"/>
          <w:sz w:val="22"/>
          <w:szCs w:val="22"/>
        </w:rPr>
        <w:t>No hay servidumbre legal de aguas lluvias. Los techos de todo edificio deben verter sus aguas lluvias sobre el predio a que pertenecen, o sobre la calle o camino público o vecinal, y no sobre otro predio, sino con voluntad de su dueño.</w:t>
      </w:r>
    </w:p>
    <w:p w14:paraId="717983E5" w14:textId="77777777" w:rsidR="006315C8" w:rsidRPr="00606048" w:rsidRDefault="006315C8" w:rsidP="005955AC">
      <w:pPr>
        <w:pStyle w:val="centrado"/>
        <w:spacing w:before="0" w:beforeAutospacing="0" w:after="0" w:afterAutospacing="0"/>
        <w:contextualSpacing/>
        <w:jc w:val="center"/>
        <w:rPr>
          <w:rFonts w:ascii="Arial" w:hAnsi="Arial" w:cs="Arial"/>
          <w:color w:val="000000" w:themeColor="text1"/>
          <w:sz w:val="22"/>
          <w:szCs w:val="22"/>
        </w:rPr>
      </w:pPr>
      <w:bookmarkStart w:id="1019" w:name="Nivel088"/>
    </w:p>
    <w:p w14:paraId="26929D8F" w14:textId="42F5B05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019"/>
    </w:p>
    <w:p w14:paraId="2206D378"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1B34ED7"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SERVIDUMBRES VOLUNTARIAS</w:t>
      </w:r>
    </w:p>
    <w:p w14:paraId="36E46A6B" w14:textId="52F9E824" w:rsidR="00CA0DC1" w:rsidRPr="00606048" w:rsidRDefault="00CA0DC1" w:rsidP="005955AC">
      <w:pPr>
        <w:spacing w:after="0" w:line="240" w:lineRule="auto"/>
        <w:contextualSpacing/>
        <w:rPr>
          <w:rFonts w:ascii="Arial" w:hAnsi="Arial" w:cs="Arial"/>
          <w:color w:val="000000" w:themeColor="text1"/>
        </w:rPr>
      </w:pPr>
    </w:p>
    <w:p w14:paraId="73D35C51" w14:textId="662D1D7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0" w:name="937"/>
      <w:r w:rsidRPr="00606048">
        <w:rPr>
          <w:rFonts w:ascii="Arial" w:hAnsi="Arial" w:cs="Arial"/>
          <w:color w:val="000000" w:themeColor="text1"/>
          <w:sz w:val="22"/>
          <w:szCs w:val="22"/>
        </w:rPr>
        <w:t xml:space="preserve">ARTICULO 937. </w:t>
      </w:r>
      <w:bookmarkEnd w:id="1020"/>
      <w:r w:rsidRPr="00606048">
        <w:rPr>
          <w:rFonts w:ascii="Arial" w:hAnsi="Arial" w:cs="Arial"/>
          <w:color w:val="000000" w:themeColor="text1"/>
          <w:sz w:val="22"/>
          <w:szCs w:val="22"/>
        </w:rPr>
        <w:t>Cada cual podrá sujetar su predio a las servidumbres que quiera, y adquirirlas sobre los predios vecinos, con la voluntad de sus dueños, con tal que no se dañe con ellas el orden público, ni se contravenga a las leyes.</w:t>
      </w:r>
    </w:p>
    <w:p w14:paraId="0A1B5757"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0E897A47" w14:textId="5DC5D8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servidumbres de esta especie pueden también adquirirse por sentencia de juez, en los casos previstos por las leyes.</w:t>
      </w:r>
    </w:p>
    <w:p w14:paraId="4B24AA2B" w14:textId="55F26BC9" w:rsidR="00CA0DC1" w:rsidRPr="00606048" w:rsidRDefault="00CA0DC1" w:rsidP="005955AC">
      <w:pPr>
        <w:spacing w:after="0" w:line="240" w:lineRule="auto"/>
        <w:contextualSpacing/>
        <w:rPr>
          <w:rFonts w:ascii="Arial" w:hAnsi="Arial" w:cs="Arial"/>
          <w:color w:val="000000" w:themeColor="text1"/>
        </w:rPr>
      </w:pPr>
    </w:p>
    <w:p w14:paraId="58A10C2F" w14:textId="6BD0B3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1" w:name="938"/>
      <w:r w:rsidRPr="00606048">
        <w:rPr>
          <w:rFonts w:ascii="Arial" w:hAnsi="Arial" w:cs="Arial"/>
          <w:color w:val="000000" w:themeColor="text1"/>
          <w:sz w:val="22"/>
          <w:szCs w:val="22"/>
        </w:rPr>
        <w:t xml:space="preserve">ARTICULO 938. </w:t>
      </w:r>
      <w:bookmarkEnd w:id="1021"/>
      <w:r w:rsidRPr="00606048">
        <w:rPr>
          <w:rFonts w:ascii="Arial" w:hAnsi="Arial" w:cs="Arial"/>
          <w:color w:val="000000" w:themeColor="text1"/>
          <w:sz w:val="22"/>
          <w:szCs w:val="22"/>
        </w:rPr>
        <w:t xml:space="preserve">Si el dueño de un predio establece un servicio continuo y aparente a favor de otro predio que también le pertenece, y enajena después uno de ellos, o pasan a ser de diversos dueños por partición, subsistirá el mismo servicio con el carácter de servidumbre entre los dos </w:t>
      </w:r>
      <w:r w:rsidRPr="00606048">
        <w:rPr>
          <w:rFonts w:ascii="Arial" w:hAnsi="Arial" w:cs="Arial"/>
          <w:color w:val="000000" w:themeColor="text1"/>
          <w:sz w:val="22"/>
          <w:szCs w:val="22"/>
        </w:rPr>
        <w:lastRenderedPageBreak/>
        <w:t>predios, a menos que en el título constitutivo de la enajenación o de la partición se haya establecido expresamente otra cosa.</w:t>
      </w:r>
    </w:p>
    <w:p w14:paraId="355D5BBD" w14:textId="501DED4A" w:rsidR="00CA0DC1" w:rsidRPr="00606048" w:rsidRDefault="00CA0DC1" w:rsidP="005955AC">
      <w:pPr>
        <w:spacing w:after="0" w:line="240" w:lineRule="auto"/>
        <w:contextualSpacing/>
        <w:rPr>
          <w:rFonts w:ascii="Arial" w:hAnsi="Arial" w:cs="Arial"/>
          <w:color w:val="000000" w:themeColor="text1"/>
        </w:rPr>
      </w:pPr>
    </w:p>
    <w:p w14:paraId="59953461" w14:textId="408AC6D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2" w:name="939"/>
      <w:r w:rsidRPr="00606048">
        <w:rPr>
          <w:rFonts w:ascii="Arial" w:hAnsi="Arial" w:cs="Arial"/>
          <w:color w:val="000000" w:themeColor="text1"/>
          <w:sz w:val="22"/>
          <w:szCs w:val="22"/>
        </w:rPr>
        <w:t xml:space="preserve">ARTICULO 939. </w:t>
      </w:r>
      <w:bookmarkEnd w:id="1022"/>
      <w:r w:rsidRPr="00606048">
        <w:rPr>
          <w:rFonts w:ascii="Arial" w:hAnsi="Arial" w:cs="Arial"/>
          <w:color w:val="000000" w:themeColor="text1"/>
          <w:sz w:val="22"/>
          <w:szCs w:val="22"/>
        </w:rPr>
        <w:t>Las servidumbres discontinuas de todas clases y las continuas inaparentes sólo pueden adquirirse por medio de un título; ni aun el goce inmemorial bastará para constituirlas.</w:t>
      </w:r>
    </w:p>
    <w:p w14:paraId="349A88E8"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4C075B75" w14:textId="69491A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servidumbres continuas y aparentes pueden constituirse por título o por prescripción de diez años, contados como para la adquisición del dominio de fundos.</w:t>
      </w:r>
    </w:p>
    <w:p w14:paraId="5425A8DF" w14:textId="20FBECE4" w:rsidR="00CA0DC1" w:rsidRPr="00606048" w:rsidRDefault="00CA0DC1" w:rsidP="005955AC">
      <w:pPr>
        <w:spacing w:after="0" w:line="240" w:lineRule="auto"/>
        <w:contextualSpacing/>
        <w:rPr>
          <w:rFonts w:ascii="Arial" w:hAnsi="Arial" w:cs="Arial"/>
          <w:color w:val="000000" w:themeColor="text1"/>
        </w:rPr>
      </w:pPr>
    </w:p>
    <w:p w14:paraId="43CC54CB" w14:textId="26FA5C9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3" w:name="940"/>
      <w:r w:rsidRPr="00606048">
        <w:rPr>
          <w:rFonts w:ascii="Arial" w:hAnsi="Arial" w:cs="Arial"/>
          <w:color w:val="000000" w:themeColor="text1"/>
          <w:sz w:val="22"/>
          <w:szCs w:val="22"/>
        </w:rPr>
        <w:t xml:space="preserve">ARTICULO 940. </w:t>
      </w:r>
      <w:bookmarkEnd w:id="1023"/>
      <w:r w:rsidRPr="00606048">
        <w:rPr>
          <w:rFonts w:ascii="Arial" w:hAnsi="Arial" w:cs="Arial"/>
          <w:color w:val="000000" w:themeColor="text1"/>
          <w:sz w:val="22"/>
          <w:szCs w:val="22"/>
        </w:rPr>
        <w:t>El título constitutivo de servidumbre puede suplirse por el reconocimiento expreso del dueño del predio sirviente.</w:t>
      </w:r>
    </w:p>
    <w:p w14:paraId="6635DFF6"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0DDCB29" w14:textId="4F2DCC0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destinación anterior, según el artículo </w:t>
      </w:r>
      <w:r w:rsidRPr="00AB21A9">
        <w:rPr>
          <w:rStyle w:val="Hipervnculo"/>
          <w:rFonts w:ascii="Arial" w:hAnsi="Arial" w:cs="Arial"/>
          <w:color w:val="000000" w:themeColor="text1"/>
          <w:sz w:val="22"/>
          <w:szCs w:val="22"/>
          <w:u w:val="none"/>
        </w:rPr>
        <w:t>938</w:t>
      </w:r>
      <w:r w:rsidRPr="00606048">
        <w:rPr>
          <w:rFonts w:ascii="Arial" w:hAnsi="Arial" w:cs="Arial"/>
          <w:color w:val="000000" w:themeColor="text1"/>
          <w:sz w:val="22"/>
          <w:szCs w:val="22"/>
        </w:rPr>
        <w:t>, puede servir también de título.</w:t>
      </w:r>
    </w:p>
    <w:p w14:paraId="27C7AE73" w14:textId="7BBBA8D6" w:rsidR="00CA0DC1" w:rsidRPr="00606048" w:rsidRDefault="00CA0DC1" w:rsidP="005955AC">
      <w:pPr>
        <w:spacing w:after="0" w:line="240" w:lineRule="auto"/>
        <w:contextualSpacing/>
        <w:rPr>
          <w:rFonts w:ascii="Arial" w:hAnsi="Arial" w:cs="Arial"/>
          <w:color w:val="000000" w:themeColor="text1"/>
        </w:rPr>
      </w:pPr>
    </w:p>
    <w:p w14:paraId="327C415A" w14:textId="2B4754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4" w:name="941"/>
      <w:r w:rsidRPr="00606048">
        <w:rPr>
          <w:rFonts w:ascii="Arial" w:hAnsi="Arial" w:cs="Arial"/>
          <w:color w:val="000000" w:themeColor="text1"/>
          <w:sz w:val="22"/>
          <w:szCs w:val="22"/>
        </w:rPr>
        <w:t xml:space="preserve">ARTICULO 941. </w:t>
      </w:r>
      <w:bookmarkEnd w:id="1024"/>
      <w:r w:rsidRPr="00606048">
        <w:rPr>
          <w:rFonts w:ascii="Arial" w:hAnsi="Arial" w:cs="Arial"/>
          <w:color w:val="000000" w:themeColor="text1"/>
          <w:sz w:val="22"/>
          <w:szCs w:val="22"/>
        </w:rPr>
        <w:t>El título o la posesión de la servidumbre por el tiempo señalado en el artículo </w:t>
      </w:r>
      <w:r w:rsidRPr="00AB21A9">
        <w:rPr>
          <w:rStyle w:val="Hipervnculo"/>
          <w:rFonts w:ascii="Arial" w:hAnsi="Arial" w:cs="Arial"/>
          <w:color w:val="000000" w:themeColor="text1"/>
          <w:sz w:val="22"/>
          <w:szCs w:val="22"/>
          <w:u w:val="none"/>
        </w:rPr>
        <w:t>939</w:t>
      </w:r>
      <w:r w:rsidRPr="00606048">
        <w:rPr>
          <w:rFonts w:ascii="Arial" w:hAnsi="Arial" w:cs="Arial"/>
          <w:color w:val="000000" w:themeColor="text1"/>
          <w:sz w:val="22"/>
          <w:szCs w:val="22"/>
        </w:rPr>
        <w:t>, determina los derechos del predio dominante y las obligaciones del predio sirviente.</w:t>
      </w:r>
    </w:p>
    <w:p w14:paraId="4330F1B9" w14:textId="77777777" w:rsidR="00BE3DAC" w:rsidRPr="00606048" w:rsidRDefault="00BE3DAC" w:rsidP="005955AC">
      <w:pPr>
        <w:pStyle w:val="NormalWeb"/>
        <w:spacing w:before="0" w:beforeAutospacing="0" w:after="0" w:afterAutospacing="0"/>
        <w:contextualSpacing/>
        <w:jc w:val="both"/>
        <w:rPr>
          <w:rFonts w:ascii="Arial" w:hAnsi="Arial" w:cs="Arial"/>
          <w:color w:val="000000" w:themeColor="text1"/>
          <w:sz w:val="22"/>
          <w:szCs w:val="22"/>
        </w:rPr>
      </w:pPr>
    </w:p>
    <w:p w14:paraId="63E3EFC9" w14:textId="0E8622D2"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025" w:name="Nivel089"/>
      <w:r w:rsidRPr="660AA3BA">
        <w:rPr>
          <w:rFonts w:ascii="Arial" w:hAnsi="Arial" w:cs="Arial"/>
          <w:b/>
          <w:bCs/>
          <w:color w:val="000000" w:themeColor="text1"/>
          <w:sz w:val="22"/>
          <w:szCs w:val="22"/>
        </w:rPr>
        <w:t>CAPITULO IV</w:t>
      </w:r>
      <w:bookmarkEnd w:id="1025"/>
    </w:p>
    <w:p w14:paraId="150299D9"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A72E6E9"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EXTINCION DE LAS SERVIDUMBRES</w:t>
      </w:r>
    </w:p>
    <w:p w14:paraId="651139E8" w14:textId="6BD2F2E2" w:rsidR="00CA0DC1" w:rsidRPr="00606048" w:rsidRDefault="00CA0DC1" w:rsidP="005955AC">
      <w:pPr>
        <w:spacing w:after="0" w:line="240" w:lineRule="auto"/>
        <w:contextualSpacing/>
        <w:rPr>
          <w:rFonts w:ascii="Arial" w:hAnsi="Arial" w:cs="Arial"/>
          <w:color w:val="000000" w:themeColor="text1"/>
        </w:rPr>
      </w:pPr>
    </w:p>
    <w:p w14:paraId="60E75B23" w14:textId="5FCD723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6" w:name="942"/>
      <w:r w:rsidRPr="00606048">
        <w:rPr>
          <w:rFonts w:ascii="Arial" w:hAnsi="Arial" w:cs="Arial"/>
          <w:color w:val="000000" w:themeColor="text1"/>
          <w:sz w:val="22"/>
          <w:szCs w:val="22"/>
        </w:rPr>
        <w:t xml:space="preserve">ARTICULO 942. </w:t>
      </w:r>
      <w:bookmarkEnd w:id="1026"/>
      <w:r w:rsidRPr="00606048">
        <w:rPr>
          <w:rFonts w:ascii="Arial" w:hAnsi="Arial" w:cs="Arial"/>
          <w:color w:val="000000" w:themeColor="text1"/>
          <w:sz w:val="22"/>
          <w:szCs w:val="22"/>
        </w:rPr>
        <w:t>Las servidumbres se extinguen:</w:t>
      </w:r>
    </w:p>
    <w:p w14:paraId="62C1F11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6A03019" w14:textId="16BCC44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Por la resolución del derecho del que las ha constituido.</w:t>
      </w:r>
    </w:p>
    <w:p w14:paraId="40D1941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A61F583" w14:textId="4549F1E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Por la llegada del día o de la condición, si se ha establecido de uno de estos modos.</w:t>
      </w:r>
    </w:p>
    <w:p w14:paraId="414D67A3"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4B1498E7" w14:textId="432A1A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Por la confusión, o sea la reunión perfecta e irrevocable de ambos predios en manos de un mismo dueño.</w:t>
      </w:r>
    </w:p>
    <w:p w14:paraId="4402F41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03AA87D" w14:textId="20AE8C8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cuando el dueño de uno de ellos compra el otro, perece la servidumbre, y si por una venta se separan, no revive; salvo el caso del artículo </w:t>
      </w:r>
      <w:r w:rsidRPr="00AB21A9">
        <w:rPr>
          <w:rStyle w:val="Hipervnculo"/>
          <w:rFonts w:ascii="Arial" w:hAnsi="Arial" w:cs="Arial"/>
          <w:color w:val="000000" w:themeColor="text1"/>
          <w:sz w:val="22"/>
          <w:szCs w:val="22"/>
          <w:u w:val="none"/>
        </w:rPr>
        <w:t>938</w:t>
      </w:r>
      <w:r w:rsidRPr="00606048">
        <w:rPr>
          <w:rFonts w:ascii="Arial" w:hAnsi="Arial" w:cs="Arial"/>
          <w:color w:val="000000" w:themeColor="text1"/>
          <w:sz w:val="22"/>
          <w:szCs w:val="22"/>
        </w:rPr>
        <w:t>; por el contrario, si la sociedad conyugal adquiere una heredad que debe servidumbre a otra heredad del uno de los dos cónyuges, no habrá confusión sino cuando, disuelta la sociedad, se adjudiquen ambas heredades a una misma persona.</w:t>
      </w:r>
    </w:p>
    <w:p w14:paraId="6F36F2FB"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155EA3B2" w14:textId="718A82F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Por la renuncia del dueño del predio dominante.</w:t>
      </w:r>
    </w:p>
    <w:p w14:paraId="54028C76"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ABAA6DF" w14:textId="69CF62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Por haberse dejado de gozar durante veinte años.</w:t>
      </w:r>
    </w:p>
    <w:p w14:paraId="4758761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5A0B698" w14:textId="00D35B0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las servidumbres discontinuas corre el tiempo desde que han dejado de gozarse; en las continuas, desde que se haya ejecutado un acto contrario a la servidumbre.</w:t>
      </w:r>
    </w:p>
    <w:p w14:paraId="5189A92E" w14:textId="27B7E418" w:rsidR="00CA0DC1" w:rsidRPr="00606048" w:rsidRDefault="00CA0DC1" w:rsidP="005955AC">
      <w:pPr>
        <w:spacing w:after="0" w:line="240" w:lineRule="auto"/>
        <w:contextualSpacing/>
        <w:rPr>
          <w:rFonts w:ascii="Arial" w:hAnsi="Arial" w:cs="Arial"/>
          <w:color w:val="000000" w:themeColor="text1"/>
        </w:rPr>
      </w:pPr>
    </w:p>
    <w:p w14:paraId="292C19E3" w14:textId="67A451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7" w:name="943"/>
      <w:r w:rsidRPr="00606048">
        <w:rPr>
          <w:rFonts w:ascii="Arial" w:hAnsi="Arial" w:cs="Arial"/>
          <w:color w:val="000000" w:themeColor="text1"/>
          <w:sz w:val="22"/>
          <w:szCs w:val="22"/>
        </w:rPr>
        <w:t xml:space="preserve">ARTICULO 943. </w:t>
      </w:r>
      <w:bookmarkEnd w:id="1027"/>
      <w:r w:rsidRPr="00606048">
        <w:rPr>
          <w:rFonts w:ascii="Arial" w:hAnsi="Arial" w:cs="Arial"/>
          <w:color w:val="000000" w:themeColor="text1"/>
          <w:sz w:val="22"/>
          <w:szCs w:val="22"/>
        </w:rPr>
        <w:t>Si el predio dominante pertenece a muchos proindiviso, el goce de uno de ellos interrumpe la prescripción respecto de todos; y si contra uno de ellos no puede correr la prescripción, no puede correr contra ninguno.</w:t>
      </w:r>
    </w:p>
    <w:p w14:paraId="1BE9DA94" w14:textId="54B63C71" w:rsidR="00CA0DC1" w:rsidRPr="00606048" w:rsidRDefault="00CA0DC1" w:rsidP="005955AC">
      <w:pPr>
        <w:spacing w:after="0" w:line="240" w:lineRule="auto"/>
        <w:contextualSpacing/>
        <w:rPr>
          <w:rFonts w:ascii="Arial" w:hAnsi="Arial" w:cs="Arial"/>
          <w:color w:val="000000" w:themeColor="text1"/>
        </w:rPr>
      </w:pPr>
    </w:p>
    <w:p w14:paraId="757333AF" w14:textId="25D280B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8" w:name="944"/>
      <w:r w:rsidRPr="00606048">
        <w:rPr>
          <w:rFonts w:ascii="Arial" w:hAnsi="Arial" w:cs="Arial"/>
          <w:color w:val="000000" w:themeColor="text1"/>
          <w:sz w:val="22"/>
          <w:szCs w:val="22"/>
        </w:rPr>
        <w:t xml:space="preserve">ARTICULO 944. </w:t>
      </w:r>
      <w:bookmarkEnd w:id="1028"/>
      <w:r w:rsidRPr="00606048">
        <w:rPr>
          <w:rFonts w:ascii="Arial" w:hAnsi="Arial" w:cs="Arial"/>
          <w:color w:val="000000" w:themeColor="text1"/>
          <w:sz w:val="22"/>
          <w:szCs w:val="22"/>
        </w:rPr>
        <w:t>Si cesa la servidumbre por hallarse las cosas en tal estado que no sea posible usar de ellas, revivirá desde que deje de existir la imposibilidad, con tal que esto suceda antes de haber transcurrido veinte años.</w:t>
      </w:r>
    </w:p>
    <w:p w14:paraId="5F92AB32" w14:textId="6E399F14" w:rsidR="00CA0DC1" w:rsidRPr="00606048" w:rsidRDefault="00CA0DC1" w:rsidP="005955AC">
      <w:pPr>
        <w:spacing w:after="0" w:line="240" w:lineRule="auto"/>
        <w:contextualSpacing/>
        <w:rPr>
          <w:rFonts w:ascii="Arial" w:hAnsi="Arial" w:cs="Arial"/>
          <w:color w:val="000000" w:themeColor="text1"/>
        </w:rPr>
      </w:pPr>
    </w:p>
    <w:p w14:paraId="18BE894A" w14:textId="17A149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29" w:name="945"/>
      <w:r w:rsidRPr="00606048">
        <w:rPr>
          <w:rFonts w:ascii="Arial" w:hAnsi="Arial" w:cs="Arial"/>
          <w:color w:val="000000" w:themeColor="text1"/>
          <w:sz w:val="22"/>
          <w:szCs w:val="22"/>
        </w:rPr>
        <w:t xml:space="preserve">ARTICULO 945. </w:t>
      </w:r>
      <w:bookmarkEnd w:id="1029"/>
      <w:r w:rsidRPr="00606048">
        <w:rPr>
          <w:rFonts w:ascii="Arial" w:hAnsi="Arial" w:cs="Arial"/>
          <w:color w:val="000000" w:themeColor="text1"/>
          <w:sz w:val="22"/>
          <w:szCs w:val="22"/>
        </w:rPr>
        <w:t>Se puede adquirir y perder por la prescripción un modo particular de ejercer la servidumbre, de la misma manera que podría adquirirse o perderse la servidumbre misma.</w:t>
      </w:r>
    </w:p>
    <w:p w14:paraId="221B9F5F" w14:textId="77777777" w:rsidR="006315C8" w:rsidRPr="00606048" w:rsidRDefault="006315C8" w:rsidP="005955AC">
      <w:pPr>
        <w:pStyle w:val="centrado"/>
        <w:spacing w:before="0" w:beforeAutospacing="0" w:after="0" w:afterAutospacing="0"/>
        <w:contextualSpacing/>
        <w:jc w:val="center"/>
        <w:rPr>
          <w:rFonts w:ascii="Arial" w:hAnsi="Arial" w:cs="Arial"/>
          <w:color w:val="000000" w:themeColor="text1"/>
          <w:sz w:val="22"/>
          <w:szCs w:val="22"/>
        </w:rPr>
      </w:pPr>
      <w:bookmarkStart w:id="1030" w:name="Nivel090"/>
    </w:p>
    <w:p w14:paraId="60A5937A" w14:textId="4885CE7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w:t>
      </w:r>
      <w:bookmarkEnd w:id="1030"/>
    </w:p>
    <w:p w14:paraId="30E9DEAE"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B17A6FB"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REIVINDICACION</w:t>
      </w:r>
    </w:p>
    <w:p w14:paraId="656DC818" w14:textId="3398AEEA" w:rsidR="00CA0DC1" w:rsidRPr="00606048" w:rsidRDefault="00CA0DC1" w:rsidP="005955AC">
      <w:pPr>
        <w:spacing w:after="0" w:line="240" w:lineRule="auto"/>
        <w:contextualSpacing/>
        <w:rPr>
          <w:rFonts w:ascii="Arial" w:hAnsi="Arial" w:cs="Arial"/>
          <w:color w:val="000000" w:themeColor="text1"/>
        </w:rPr>
      </w:pPr>
    </w:p>
    <w:p w14:paraId="3FA2238D" w14:textId="219CA6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1" w:name="946"/>
      <w:r w:rsidRPr="00606048">
        <w:rPr>
          <w:rFonts w:ascii="Arial" w:hAnsi="Arial" w:cs="Arial"/>
          <w:color w:val="000000" w:themeColor="text1"/>
          <w:sz w:val="22"/>
          <w:szCs w:val="22"/>
        </w:rPr>
        <w:t xml:space="preserve">ARTICULO 946. </w:t>
      </w:r>
      <w:bookmarkEnd w:id="1031"/>
      <w:r w:rsidRPr="00606048">
        <w:rPr>
          <w:rFonts w:ascii="Arial" w:hAnsi="Arial" w:cs="Arial"/>
          <w:color w:val="000000" w:themeColor="text1"/>
          <w:sz w:val="22"/>
          <w:szCs w:val="22"/>
        </w:rPr>
        <w:t>La reivindicación o acción de dominio es la que tiene el dueño de una cosa singular, de que no está en posesión, para que el poseedor de ella sea condenado a restituirla.</w:t>
      </w:r>
    </w:p>
    <w:p w14:paraId="33279642"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4A3AA21A" w14:textId="0F9F0765"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032" w:name="Nivel091"/>
      <w:r w:rsidRPr="660AA3BA">
        <w:rPr>
          <w:rFonts w:ascii="Arial" w:hAnsi="Arial" w:cs="Arial"/>
          <w:b/>
          <w:bCs/>
          <w:color w:val="000000" w:themeColor="text1"/>
          <w:sz w:val="22"/>
          <w:szCs w:val="22"/>
        </w:rPr>
        <w:t>CAPITULO I</w:t>
      </w:r>
      <w:bookmarkEnd w:id="1032"/>
    </w:p>
    <w:p w14:paraId="6F2BAAD1"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6699D08"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QUE COSAS PUEDEN REIVINDICARSE</w:t>
      </w:r>
    </w:p>
    <w:p w14:paraId="5CBA10B9" w14:textId="18BDD6CE" w:rsidR="00CA0DC1" w:rsidRPr="00606048" w:rsidRDefault="00CA0DC1" w:rsidP="005955AC">
      <w:pPr>
        <w:spacing w:after="0" w:line="240" w:lineRule="auto"/>
        <w:contextualSpacing/>
        <w:rPr>
          <w:rFonts w:ascii="Arial" w:hAnsi="Arial" w:cs="Arial"/>
          <w:color w:val="000000" w:themeColor="text1"/>
        </w:rPr>
      </w:pPr>
    </w:p>
    <w:p w14:paraId="69207AB9" w14:textId="11A7254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3" w:name="947"/>
      <w:r w:rsidRPr="00606048">
        <w:rPr>
          <w:rFonts w:ascii="Arial" w:hAnsi="Arial" w:cs="Arial"/>
          <w:color w:val="000000" w:themeColor="text1"/>
          <w:sz w:val="22"/>
          <w:szCs w:val="22"/>
        </w:rPr>
        <w:t xml:space="preserve">ARTICULO 947. </w:t>
      </w:r>
      <w:bookmarkEnd w:id="1033"/>
      <w:r w:rsidRPr="00606048">
        <w:rPr>
          <w:rFonts w:ascii="Arial" w:hAnsi="Arial" w:cs="Arial"/>
          <w:color w:val="000000" w:themeColor="text1"/>
          <w:sz w:val="22"/>
          <w:szCs w:val="22"/>
        </w:rPr>
        <w:t>Pueden reivindicarse las cosas corporales, raíces y muebles.</w:t>
      </w:r>
    </w:p>
    <w:p w14:paraId="4E686DC6"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E10EC2B" w14:textId="5FE77B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las cosas muebles, cuyo poseedor las haya comprado en una feria, tienda, almacén u otro establecimiento industrial en que se vendan cosas muebles de la misma clase.</w:t>
      </w:r>
    </w:p>
    <w:p w14:paraId="46EAC50E"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0A40E2C0" w14:textId="17482CC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Justificada esta circunstancia, no estará el poseedor obligado a restituir la cosa, si no se le reembolsa lo que haya dado por ella y lo que haya gastado en repararla y mejorarla.</w:t>
      </w:r>
    </w:p>
    <w:p w14:paraId="21F6DCC9" w14:textId="77777777" w:rsidR="006315C8" w:rsidRPr="00606048" w:rsidRDefault="006315C8" w:rsidP="005955AC">
      <w:pPr>
        <w:spacing w:after="0" w:line="240" w:lineRule="auto"/>
        <w:contextualSpacing/>
        <w:rPr>
          <w:rFonts w:ascii="Arial" w:hAnsi="Arial" w:cs="Arial"/>
          <w:color w:val="000000" w:themeColor="text1"/>
        </w:rPr>
      </w:pPr>
    </w:p>
    <w:p w14:paraId="7FC8DEFA" w14:textId="544D4F4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4" w:name="948"/>
      <w:r w:rsidRPr="00606048">
        <w:rPr>
          <w:rFonts w:ascii="Arial" w:hAnsi="Arial" w:cs="Arial"/>
          <w:color w:val="000000" w:themeColor="text1"/>
          <w:sz w:val="22"/>
          <w:szCs w:val="22"/>
        </w:rPr>
        <w:t xml:space="preserve">ARTICULO 948. </w:t>
      </w:r>
      <w:bookmarkEnd w:id="1034"/>
      <w:r w:rsidRPr="00606048">
        <w:rPr>
          <w:rFonts w:ascii="Arial" w:hAnsi="Arial" w:cs="Arial"/>
          <w:color w:val="000000" w:themeColor="text1"/>
          <w:sz w:val="22"/>
          <w:szCs w:val="22"/>
        </w:rPr>
        <w:t>Los otros derechos reales pueden reivindicarse como el dominio, excepto el derecho de herencia.</w:t>
      </w:r>
    </w:p>
    <w:p w14:paraId="581F2749"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Este derecho produce la acción de petición de herencia, de que se trata en el libro 3o.</w:t>
      </w:r>
    </w:p>
    <w:p w14:paraId="3E330F22" w14:textId="66C7E0E6" w:rsidR="00CA0DC1" w:rsidRPr="00606048" w:rsidRDefault="00CA0DC1" w:rsidP="005955AC">
      <w:pPr>
        <w:spacing w:after="0" w:line="240" w:lineRule="auto"/>
        <w:contextualSpacing/>
        <w:rPr>
          <w:rFonts w:ascii="Arial" w:hAnsi="Arial" w:cs="Arial"/>
          <w:color w:val="000000" w:themeColor="text1"/>
        </w:rPr>
      </w:pPr>
    </w:p>
    <w:p w14:paraId="47D86F9B" w14:textId="34E6819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5" w:name="949"/>
      <w:r w:rsidRPr="00606048">
        <w:rPr>
          <w:rFonts w:ascii="Arial" w:hAnsi="Arial" w:cs="Arial"/>
          <w:color w:val="000000" w:themeColor="text1"/>
          <w:sz w:val="22"/>
          <w:szCs w:val="22"/>
        </w:rPr>
        <w:t xml:space="preserve">ARTICULO 949. </w:t>
      </w:r>
      <w:bookmarkEnd w:id="1035"/>
      <w:r w:rsidRPr="00606048">
        <w:rPr>
          <w:rFonts w:ascii="Arial" w:hAnsi="Arial" w:cs="Arial"/>
          <w:color w:val="000000" w:themeColor="text1"/>
          <w:sz w:val="22"/>
          <w:szCs w:val="22"/>
        </w:rPr>
        <w:t>Se puede reivindicar una cuota determinada proindiviso de una cosa singular.</w:t>
      </w:r>
    </w:p>
    <w:p w14:paraId="079450AC" w14:textId="77777777" w:rsidR="006315C8" w:rsidRPr="00606048" w:rsidRDefault="006315C8"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036" w:name="Nivel092"/>
    </w:p>
    <w:p w14:paraId="553E687F" w14:textId="75A22EC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036"/>
    </w:p>
    <w:p w14:paraId="3EF4346A"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3BAC26"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QUIEN PUEDE REIVINDICAR</w:t>
      </w:r>
    </w:p>
    <w:p w14:paraId="4A4809BE" w14:textId="1D0BBD76" w:rsidR="00CA0DC1" w:rsidRPr="00606048" w:rsidRDefault="00CA0DC1" w:rsidP="005955AC">
      <w:pPr>
        <w:spacing w:after="0" w:line="240" w:lineRule="auto"/>
        <w:contextualSpacing/>
        <w:rPr>
          <w:rFonts w:ascii="Arial" w:hAnsi="Arial" w:cs="Arial"/>
          <w:color w:val="000000" w:themeColor="text1"/>
        </w:rPr>
      </w:pPr>
    </w:p>
    <w:p w14:paraId="48AA92FE" w14:textId="0A06B6A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7" w:name="950"/>
      <w:r w:rsidRPr="00606048">
        <w:rPr>
          <w:rFonts w:ascii="Arial" w:hAnsi="Arial" w:cs="Arial"/>
          <w:color w:val="000000" w:themeColor="text1"/>
          <w:sz w:val="22"/>
          <w:szCs w:val="22"/>
        </w:rPr>
        <w:t xml:space="preserve">ARTICULO 950. </w:t>
      </w:r>
      <w:bookmarkEnd w:id="1037"/>
      <w:r w:rsidRPr="00606048">
        <w:rPr>
          <w:rFonts w:ascii="Arial" w:hAnsi="Arial" w:cs="Arial"/>
          <w:color w:val="000000" w:themeColor="text1"/>
          <w:sz w:val="22"/>
          <w:szCs w:val="22"/>
        </w:rPr>
        <w:t>La acción reivindicatoria o de dominio corresponde al que tiene la propiedad plena o nuda, absoluta o fiduciaria de la cosa.</w:t>
      </w:r>
    </w:p>
    <w:p w14:paraId="52D5F35D" w14:textId="66700C8A" w:rsidR="00CA0DC1" w:rsidRPr="00606048" w:rsidRDefault="00CA0DC1" w:rsidP="005955AC">
      <w:pPr>
        <w:spacing w:after="0" w:line="240" w:lineRule="auto"/>
        <w:contextualSpacing/>
        <w:rPr>
          <w:rFonts w:ascii="Arial" w:hAnsi="Arial" w:cs="Arial"/>
          <w:color w:val="000000" w:themeColor="text1"/>
        </w:rPr>
      </w:pPr>
    </w:p>
    <w:p w14:paraId="74E60F7F" w14:textId="3E9915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38" w:name="951"/>
      <w:r w:rsidRPr="00606048">
        <w:rPr>
          <w:rFonts w:ascii="Arial" w:hAnsi="Arial" w:cs="Arial"/>
          <w:color w:val="000000" w:themeColor="text1"/>
          <w:sz w:val="22"/>
          <w:szCs w:val="22"/>
        </w:rPr>
        <w:t xml:space="preserve">ARTICULO 951. </w:t>
      </w:r>
      <w:bookmarkEnd w:id="1038"/>
      <w:r w:rsidRPr="00606048">
        <w:rPr>
          <w:rFonts w:ascii="Arial" w:hAnsi="Arial" w:cs="Arial"/>
          <w:color w:val="000000" w:themeColor="text1"/>
          <w:sz w:val="22"/>
          <w:szCs w:val="22"/>
        </w:rPr>
        <w:t xml:space="preserve">Se concede la misma </w:t>
      </w:r>
      <w:proofErr w:type="gramStart"/>
      <w:r w:rsidRPr="00606048">
        <w:rPr>
          <w:rFonts w:ascii="Arial" w:hAnsi="Arial" w:cs="Arial"/>
          <w:color w:val="000000" w:themeColor="text1"/>
          <w:sz w:val="22"/>
          <w:szCs w:val="22"/>
        </w:rPr>
        <w:t>acción</w:t>
      </w:r>
      <w:proofErr w:type="gramEnd"/>
      <w:r w:rsidRPr="00606048">
        <w:rPr>
          <w:rFonts w:ascii="Arial" w:hAnsi="Arial" w:cs="Arial"/>
          <w:color w:val="000000" w:themeColor="text1"/>
          <w:sz w:val="22"/>
          <w:szCs w:val="22"/>
        </w:rPr>
        <w:t xml:space="preserve"> aunque no se pruebe dominio, al que ha perdido la posesión regular de la cosa, y se hallaba en el caso de poderla ganar por prescripción.</w:t>
      </w:r>
    </w:p>
    <w:p w14:paraId="23BD535E"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38ED7DBD" w14:textId="3796801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valdrá ni contra el verdadero dueño, ni contra el que posea con igual o mejor derecho.</w:t>
      </w:r>
    </w:p>
    <w:p w14:paraId="45B53296" w14:textId="77777777" w:rsidR="006315C8" w:rsidRPr="00606048" w:rsidRDefault="006315C8" w:rsidP="005955AC">
      <w:pPr>
        <w:pStyle w:val="centrado"/>
        <w:spacing w:before="0" w:beforeAutospacing="0" w:after="0" w:afterAutospacing="0"/>
        <w:contextualSpacing/>
        <w:jc w:val="center"/>
        <w:rPr>
          <w:rFonts w:ascii="Arial" w:hAnsi="Arial" w:cs="Arial"/>
          <w:color w:val="000000" w:themeColor="text1"/>
          <w:sz w:val="22"/>
          <w:szCs w:val="22"/>
        </w:rPr>
      </w:pPr>
      <w:bookmarkStart w:id="1039" w:name="Nivel093"/>
    </w:p>
    <w:p w14:paraId="09FD8638" w14:textId="05571B0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039"/>
    </w:p>
    <w:p w14:paraId="3A5A219C"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E12BB8E"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CONTRA QUIEN SE PUEDE REIVINDICAR</w:t>
      </w:r>
    </w:p>
    <w:p w14:paraId="0FB20CAF" w14:textId="31340289" w:rsidR="00CA0DC1" w:rsidRPr="00606048" w:rsidRDefault="00CA0DC1" w:rsidP="005955AC">
      <w:pPr>
        <w:spacing w:after="0" w:line="240" w:lineRule="auto"/>
        <w:contextualSpacing/>
        <w:rPr>
          <w:rFonts w:ascii="Arial" w:hAnsi="Arial" w:cs="Arial"/>
          <w:color w:val="000000" w:themeColor="text1"/>
        </w:rPr>
      </w:pPr>
    </w:p>
    <w:p w14:paraId="3C9D3DBC" w14:textId="2836D25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0" w:name="952"/>
      <w:r w:rsidRPr="00606048">
        <w:rPr>
          <w:rFonts w:ascii="Arial" w:hAnsi="Arial" w:cs="Arial"/>
          <w:color w:val="000000" w:themeColor="text1"/>
          <w:sz w:val="22"/>
          <w:szCs w:val="22"/>
        </w:rPr>
        <w:t xml:space="preserve">ARTICULO 952. </w:t>
      </w:r>
      <w:bookmarkEnd w:id="1040"/>
      <w:r w:rsidRPr="00606048">
        <w:rPr>
          <w:rFonts w:ascii="Arial" w:hAnsi="Arial" w:cs="Arial"/>
          <w:color w:val="000000" w:themeColor="text1"/>
          <w:sz w:val="22"/>
          <w:szCs w:val="22"/>
        </w:rPr>
        <w:t>La acción de dominio se dirige contra el actual poseedor.</w:t>
      </w:r>
    </w:p>
    <w:p w14:paraId="77563CEB" w14:textId="3351FCE4" w:rsidR="00CA0DC1" w:rsidRPr="00606048" w:rsidRDefault="00CA0DC1" w:rsidP="005955AC">
      <w:pPr>
        <w:spacing w:after="0" w:line="240" w:lineRule="auto"/>
        <w:contextualSpacing/>
        <w:rPr>
          <w:rFonts w:ascii="Arial" w:hAnsi="Arial" w:cs="Arial"/>
          <w:color w:val="000000" w:themeColor="text1"/>
        </w:rPr>
      </w:pPr>
    </w:p>
    <w:p w14:paraId="426C0B97" w14:textId="5A2F9E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1" w:name="953"/>
      <w:r w:rsidRPr="00606048">
        <w:rPr>
          <w:rFonts w:ascii="Arial" w:hAnsi="Arial" w:cs="Arial"/>
          <w:color w:val="000000" w:themeColor="text1"/>
          <w:sz w:val="22"/>
          <w:szCs w:val="22"/>
        </w:rPr>
        <w:t xml:space="preserve">ARTICULO 953. </w:t>
      </w:r>
      <w:bookmarkEnd w:id="1041"/>
      <w:r w:rsidRPr="00606048">
        <w:rPr>
          <w:rFonts w:ascii="Arial" w:hAnsi="Arial" w:cs="Arial"/>
          <w:color w:val="000000" w:themeColor="text1"/>
          <w:sz w:val="22"/>
          <w:szCs w:val="22"/>
        </w:rPr>
        <w:t>El mero tenedor de la cosa que se reivindica es obligado a declarar el nombre y residencia de la persona a cuyo nombre la tiene.</w:t>
      </w:r>
    </w:p>
    <w:p w14:paraId="46058263" w14:textId="6B5F765D" w:rsidR="00CA0DC1" w:rsidRPr="00606048" w:rsidRDefault="00CA0DC1" w:rsidP="005955AC">
      <w:pPr>
        <w:spacing w:after="0" w:line="240" w:lineRule="auto"/>
        <w:contextualSpacing/>
        <w:rPr>
          <w:rFonts w:ascii="Arial" w:hAnsi="Arial" w:cs="Arial"/>
          <w:color w:val="000000" w:themeColor="text1"/>
        </w:rPr>
      </w:pPr>
    </w:p>
    <w:p w14:paraId="5C67E455" w14:textId="6FDFB6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2" w:name="954"/>
      <w:r w:rsidRPr="00606048">
        <w:rPr>
          <w:rFonts w:ascii="Arial" w:hAnsi="Arial" w:cs="Arial"/>
          <w:color w:val="000000" w:themeColor="text1"/>
          <w:sz w:val="22"/>
          <w:szCs w:val="22"/>
        </w:rPr>
        <w:lastRenderedPageBreak/>
        <w:t xml:space="preserve">ARTICULO 954. </w:t>
      </w:r>
      <w:bookmarkEnd w:id="1042"/>
      <w:r w:rsidRPr="00606048">
        <w:rPr>
          <w:rFonts w:ascii="Arial" w:hAnsi="Arial" w:cs="Arial"/>
          <w:color w:val="000000" w:themeColor="text1"/>
          <w:sz w:val="22"/>
          <w:szCs w:val="22"/>
        </w:rPr>
        <w:t>Si alguien, de mala fe, se da por poseedor de la cosa que se reivindica sin serlo, será condenado a la indemnización de todo perjuicio que de este engaño haya resultado al actor.</w:t>
      </w:r>
    </w:p>
    <w:p w14:paraId="18AF7EF4" w14:textId="53628FA4" w:rsidR="00CA0DC1" w:rsidRPr="00606048" w:rsidRDefault="00CA0DC1" w:rsidP="005955AC">
      <w:pPr>
        <w:spacing w:after="0" w:line="240" w:lineRule="auto"/>
        <w:contextualSpacing/>
        <w:rPr>
          <w:rFonts w:ascii="Arial" w:hAnsi="Arial" w:cs="Arial"/>
          <w:color w:val="000000" w:themeColor="text1"/>
        </w:rPr>
      </w:pPr>
    </w:p>
    <w:p w14:paraId="1FA6039A" w14:textId="74762D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3" w:name="955"/>
      <w:r w:rsidRPr="00606048">
        <w:rPr>
          <w:rFonts w:ascii="Arial" w:hAnsi="Arial" w:cs="Arial"/>
          <w:color w:val="000000" w:themeColor="text1"/>
          <w:sz w:val="22"/>
          <w:szCs w:val="22"/>
        </w:rPr>
        <w:t xml:space="preserve">ARTICULO 955. </w:t>
      </w:r>
      <w:bookmarkEnd w:id="1043"/>
      <w:r w:rsidRPr="00606048">
        <w:rPr>
          <w:rFonts w:ascii="Arial" w:hAnsi="Arial" w:cs="Arial"/>
          <w:color w:val="000000" w:themeColor="text1"/>
          <w:sz w:val="22"/>
          <w:szCs w:val="22"/>
        </w:rPr>
        <w:t>La acción de dominio tendrá lugar contra el que enajenó la cosa para la restitución de lo que haya recibido por ella, siempre que por haberla enajenado se haya hecho imposible o difícil su persecución; y si la enajenó a sabiendas de que era ajena, para la indemnización de todo perjuicio.</w:t>
      </w:r>
    </w:p>
    <w:p w14:paraId="71630B5A"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3EE4DDD2" w14:textId="072D56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reivindicador que recibe del enajenador lo que se ha dado a éste por la cosa, confirma por el mismo hecho la enajenación.</w:t>
      </w:r>
    </w:p>
    <w:p w14:paraId="6D1EA7F0" w14:textId="7FB77A19" w:rsidR="00CA0DC1" w:rsidRPr="00606048" w:rsidRDefault="00CA0DC1" w:rsidP="005955AC">
      <w:pPr>
        <w:spacing w:after="0" w:line="240" w:lineRule="auto"/>
        <w:contextualSpacing/>
        <w:rPr>
          <w:rFonts w:ascii="Arial" w:hAnsi="Arial" w:cs="Arial"/>
          <w:color w:val="000000" w:themeColor="text1"/>
        </w:rPr>
      </w:pPr>
    </w:p>
    <w:p w14:paraId="4C1D9C8C" w14:textId="74CF6C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4" w:name="956"/>
      <w:r w:rsidRPr="00606048">
        <w:rPr>
          <w:rFonts w:ascii="Arial" w:hAnsi="Arial" w:cs="Arial"/>
          <w:color w:val="000000" w:themeColor="text1"/>
          <w:sz w:val="22"/>
          <w:szCs w:val="22"/>
        </w:rPr>
        <w:t xml:space="preserve">ARTICULO 956. </w:t>
      </w:r>
      <w:bookmarkEnd w:id="1044"/>
      <w:r w:rsidRPr="00606048">
        <w:rPr>
          <w:rFonts w:ascii="Arial" w:hAnsi="Arial" w:cs="Arial"/>
          <w:color w:val="000000" w:themeColor="text1"/>
          <w:sz w:val="22"/>
          <w:szCs w:val="22"/>
        </w:rPr>
        <w:t>La acción de dominio no se dirige contra un heredero sino por la parte que posea en la cosa; pero las prestaciones a que estaba obligado el poseedor por razón de los frutos o de los deterioros que le eran imputables, pasan a los herederos de éste, a prorrata de sus cuotas hereditarias.</w:t>
      </w:r>
    </w:p>
    <w:p w14:paraId="270B722A" w14:textId="3CD3FB68" w:rsidR="00CA0DC1" w:rsidRPr="00606048" w:rsidRDefault="00CA0DC1" w:rsidP="005955AC">
      <w:pPr>
        <w:spacing w:after="0" w:line="240" w:lineRule="auto"/>
        <w:contextualSpacing/>
        <w:rPr>
          <w:rFonts w:ascii="Arial" w:hAnsi="Arial" w:cs="Arial"/>
          <w:color w:val="000000" w:themeColor="text1"/>
        </w:rPr>
      </w:pPr>
    </w:p>
    <w:p w14:paraId="7D277DC9" w14:textId="546FFAA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5" w:name="957"/>
      <w:r w:rsidRPr="00606048">
        <w:rPr>
          <w:rFonts w:ascii="Arial" w:hAnsi="Arial" w:cs="Arial"/>
          <w:color w:val="000000" w:themeColor="text1"/>
          <w:sz w:val="22"/>
          <w:szCs w:val="22"/>
        </w:rPr>
        <w:t xml:space="preserve">ARTICULO 957. </w:t>
      </w:r>
      <w:bookmarkEnd w:id="1045"/>
      <w:r w:rsidRPr="00606048">
        <w:rPr>
          <w:rFonts w:ascii="Arial" w:hAnsi="Arial" w:cs="Arial"/>
          <w:color w:val="000000" w:themeColor="text1"/>
          <w:sz w:val="22"/>
          <w:szCs w:val="22"/>
        </w:rPr>
        <w:t>Contra el que poseía de mala fe y por hecho o culpa suya ha dejado de ser poseedor, podrá intentarse la acción de dominio, como si actualmente poseyese.</w:t>
      </w:r>
    </w:p>
    <w:p w14:paraId="33421BFD"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F1181A0" w14:textId="2B6095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De cualquier </w:t>
      </w:r>
      <w:proofErr w:type="gramStart"/>
      <w:r w:rsidRPr="00606048">
        <w:rPr>
          <w:rFonts w:ascii="Arial" w:hAnsi="Arial" w:cs="Arial"/>
          <w:color w:val="000000" w:themeColor="text1"/>
          <w:sz w:val="22"/>
          <w:szCs w:val="22"/>
        </w:rPr>
        <w:t>modo</w:t>
      </w:r>
      <w:proofErr w:type="gramEnd"/>
      <w:r w:rsidRPr="00606048">
        <w:rPr>
          <w:rFonts w:ascii="Arial" w:hAnsi="Arial" w:cs="Arial"/>
          <w:color w:val="000000" w:themeColor="text1"/>
          <w:sz w:val="22"/>
          <w:szCs w:val="22"/>
        </w:rPr>
        <w:t xml:space="preserve"> que haya dejado de poseer, y aunque el reivindicador prefiera dirigirse contra el actual poseedor, respecto del tiempo que ha estado la cosa en su poder, tendrá las obligaciones y derechos que según este título corresponden a los poseedores de mala fe, en razón de frutos, deterioros y expensas.</w:t>
      </w:r>
    </w:p>
    <w:p w14:paraId="0DA6CFD6"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paga el valor de la cosa, y el reivindicador lo acepta, sucederá en los derechos del reivindicador sobre ella.</w:t>
      </w:r>
    </w:p>
    <w:p w14:paraId="35E172C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3801032" w14:textId="0A3888B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reivindicador, en los casos de los dos incisos precedentes, no será obligado al saneamiento.</w:t>
      </w:r>
    </w:p>
    <w:p w14:paraId="72FA24A1" w14:textId="24FC1847" w:rsidR="00CA0DC1" w:rsidRPr="00606048" w:rsidRDefault="00CA0DC1" w:rsidP="005955AC">
      <w:pPr>
        <w:spacing w:after="0" w:line="240" w:lineRule="auto"/>
        <w:contextualSpacing/>
        <w:rPr>
          <w:rFonts w:ascii="Arial" w:hAnsi="Arial" w:cs="Arial"/>
          <w:color w:val="000000" w:themeColor="text1"/>
        </w:rPr>
      </w:pPr>
    </w:p>
    <w:p w14:paraId="015C25DC" w14:textId="66F05FE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6" w:name="958"/>
      <w:r w:rsidRPr="00606048">
        <w:rPr>
          <w:rFonts w:ascii="Arial" w:hAnsi="Arial" w:cs="Arial"/>
          <w:color w:val="000000" w:themeColor="text1"/>
          <w:sz w:val="22"/>
          <w:szCs w:val="22"/>
        </w:rPr>
        <w:t xml:space="preserve">ARTICULO 958. </w:t>
      </w:r>
      <w:bookmarkEnd w:id="1046"/>
      <w:r w:rsidRPr="00606048">
        <w:rPr>
          <w:rFonts w:ascii="Arial" w:hAnsi="Arial" w:cs="Arial"/>
          <w:color w:val="000000" w:themeColor="text1"/>
          <w:sz w:val="22"/>
          <w:szCs w:val="22"/>
        </w:rPr>
        <w:t>Si reivindicándose una cosa corporal mueble, hubiere motivo de temer que se pierda o deteriore en manos del poseedor, podrá el actor pedir su secuestro; y el poseedor será obligado a consentir en él o a dar seguridad suficiente de restitución para el caso de ser condenado a restituir.</w:t>
      </w:r>
    </w:p>
    <w:p w14:paraId="472515A7" w14:textId="763C1E2D" w:rsidR="00CA0DC1" w:rsidRPr="00606048" w:rsidRDefault="00CA0DC1" w:rsidP="005955AC">
      <w:pPr>
        <w:spacing w:after="0" w:line="240" w:lineRule="auto"/>
        <w:contextualSpacing/>
        <w:rPr>
          <w:rFonts w:ascii="Arial" w:hAnsi="Arial" w:cs="Arial"/>
          <w:color w:val="000000" w:themeColor="text1"/>
        </w:rPr>
      </w:pPr>
    </w:p>
    <w:p w14:paraId="74BC925D" w14:textId="2E9B8BA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7" w:name="959"/>
      <w:r w:rsidRPr="00606048">
        <w:rPr>
          <w:rFonts w:ascii="Arial" w:hAnsi="Arial" w:cs="Arial"/>
          <w:color w:val="000000" w:themeColor="text1"/>
          <w:sz w:val="22"/>
          <w:szCs w:val="22"/>
        </w:rPr>
        <w:t xml:space="preserve">ARTICULO 959. </w:t>
      </w:r>
      <w:bookmarkEnd w:id="1047"/>
      <w:r w:rsidRPr="00606048">
        <w:rPr>
          <w:rFonts w:ascii="Arial" w:hAnsi="Arial" w:cs="Arial"/>
          <w:color w:val="000000" w:themeColor="text1"/>
          <w:sz w:val="22"/>
          <w:szCs w:val="22"/>
        </w:rPr>
        <w:t> Si se demanda el dominio u otro derecho real constituido sobre un inmueble, el poseedor seguirá gozando de él hasta la sentencia definitiva, pasada en autoridad de cosa juzgada.</w:t>
      </w:r>
    </w:p>
    <w:p w14:paraId="0D26604F"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0147F845" w14:textId="69F23D4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el actor tendrá derecho de provocar las providencias necesarias para evitar todo deterioro de la cosa y de los muebles y semovientes anexos a ella y comprendidos en la reivindicación, si hubiere justo motivo de temerlo, o las facultades del demandado no ofrecieren suficiente garantía.</w:t>
      </w:r>
    </w:p>
    <w:p w14:paraId="410C138F" w14:textId="7B5EA200" w:rsidR="00CA0DC1" w:rsidRPr="00606048" w:rsidRDefault="00CA0DC1" w:rsidP="005955AC">
      <w:pPr>
        <w:spacing w:after="0" w:line="240" w:lineRule="auto"/>
        <w:contextualSpacing/>
        <w:rPr>
          <w:rFonts w:ascii="Arial" w:hAnsi="Arial" w:cs="Arial"/>
          <w:color w:val="000000" w:themeColor="text1"/>
        </w:rPr>
      </w:pPr>
    </w:p>
    <w:p w14:paraId="07571A0A" w14:textId="595FFC5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48" w:name="960"/>
      <w:r w:rsidRPr="00606048">
        <w:rPr>
          <w:rFonts w:ascii="Arial" w:hAnsi="Arial" w:cs="Arial"/>
          <w:color w:val="000000" w:themeColor="text1"/>
          <w:sz w:val="22"/>
          <w:szCs w:val="22"/>
        </w:rPr>
        <w:t xml:space="preserve">ARTICULO 960. </w:t>
      </w:r>
      <w:bookmarkEnd w:id="1048"/>
      <w:r w:rsidRPr="00606048">
        <w:rPr>
          <w:rFonts w:ascii="Arial" w:hAnsi="Arial" w:cs="Arial"/>
          <w:color w:val="000000" w:themeColor="text1"/>
          <w:sz w:val="22"/>
          <w:szCs w:val="22"/>
        </w:rPr>
        <w:t>La acción reivindicatoria se extiende al embargo en manos de tercero, de lo que por este se deba como precio o permuta al poseedor que enajenó la cosa.</w:t>
      </w:r>
    </w:p>
    <w:p w14:paraId="5381DD31" w14:textId="77777777" w:rsidR="00BE3DAC" w:rsidRPr="00606048" w:rsidRDefault="00BE3DAC" w:rsidP="005955AC">
      <w:pPr>
        <w:pStyle w:val="NormalWeb"/>
        <w:spacing w:before="0" w:beforeAutospacing="0" w:after="0" w:afterAutospacing="0"/>
        <w:contextualSpacing/>
        <w:jc w:val="both"/>
        <w:rPr>
          <w:rFonts w:ascii="Arial" w:hAnsi="Arial" w:cs="Arial"/>
          <w:b/>
          <w:bCs/>
          <w:color w:val="000000" w:themeColor="text1"/>
          <w:sz w:val="22"/>
          <w:szCs w:val="22"/>
        </w:rPr>
      </w:pPr>
    </w:p>
    <w:p w14:paraId="338E9C58" w14:textId="70170E8D"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049" w:name="Nivel094"/>
      <w:r w:rsidRPr="660AA3BA">
        <w:rPr>
          <w:rFonts w:ascii="Arial" w:hAnsi="Arial" w:cs="Arial"/>
          <w:b/>
          <w:bCs/>
          <w:color w:val="000000" w:themeColor="text1"/>
          <w:sz w:val="22"/>
          <w:szCs w:val="22"/>
        </w:rPr>
        <w:t>CAPITULO IV</w:t>
      </w:r>
      <w:bookmarkEnd w:id="1049"/>
    </w:p>
    <w:p w14:paraId="43C703ED"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110A3FB"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PRESTACIONES MUTUAS</w:t>
      </w:r>
    </w:p>
    <w:p w14:paraId="766F76A6" w14:textId="7879CB5D" w:rsidR="00CA0DC1" w:rsidRPr="00606048" w:rsidRDefault="00CA0DC1" w:rsidP="005955AC">
      <w:pPr>
        <w:spacing w:after="0" w:line="240" w:lineRule="auto"/>
        <w:contextualSpacing/>
        <w:rPr>
          <w:rFonts w:ascii="Arial" w:hAnsi="Arial" w:cs="Arial"/>
          <w:color w:val="000000" w:themeColor="text1"/>
        </w:rPr>
      </w:pPr>
    </w:p>
    <w:p w14:paraId="2D27AD6D" w14:textId="526100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0" w:name="961"/>
      <w:r w:rsidRPr="00606048">
        <w:rPr>
          <w:rFonts w:ascii="Arial" w:hAnsi="Arial" w:cs="Arial"/>
          <w:color w:val="000000" w:themeColor="text1"/>
          <w:sz w:val="22"/>
          <w:szCs w:val="22"/>
        </w:rPr>
        <w:lastRenderedPageBreak/>
        <w:t xml:space="preserve">ARTICULO 961. </w:t>
      </w:r>
      <w:bookmarkEnd w:id="1050"/>
      <w:r w:rsidRPr="00606048">
        <w:rPr>
          <w:rFonts w:ascii="Arial" w:hAnsi="Arial" w:cs="Arial"/>
          <w:color w:val="000000" w:themeColor="text1"/>
          <w:sz w:val="22"/>
          <w:szCs w:val="22"/>
        </w:rPr>
        <w:t>Si es vencido el poseedor, restituirá la cosa en el plazo fijado por la ley o por el juez, de acuerdo con ella; y si la cosa fue secuestrada, pagará el actor al secuestre los gastos de custodia y conservación, y tendrá derecho para que el poseedor de mala fe se los reembolse.</w:t>
      </w:r>
    </w:p>
    <w:p w14:paraId="6634FBFF" w14:textId="737BA83E" w:rsidR="00CA0DC1" w:rsidRPr="00606048" w:rsidRDefault="00CA0DC1" w:rsidP="005955AC">
      <w:pPr>
        <w:spacing w:after="0" w:line="240" w:lineRule="auto"/>
        <w:contextualSpacing/>
        <w:rPr>
          <w:rFonts w:ascii="Arial" w:hAnsi="Arial" w:cs="Arial"/>
          <w:color w:val="000000" w:themeColor="text1"/>
        </w:rPr>
      </w:pPr>
    </w:p>
    <w:p w14:paraId="19B457D5" w14:textId="6E51C0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1" w:name="962"/>
      <w:r w:rsidRPr="00606048">
        <w:rPr>
          <w:rFonts w:ascii="Arial" w:hAnsi="Arial" w:cs="Arial"/>
          <w:color w:val="000000" w:themeColor="text1"/>
          <w:sz w:val="22"/>
          <w:szCs w:val="22"/>
        </w:rPr>
        <w:t xml:space="preserve">ARTICULO 962. </w:t>
      </w:r>
      <w:bookmarkEnd w:id="1051"/>
      <w:r w:rsidRPr="00606048">
        <w:rPr>
          <w:rFonts w:ascii="Arial" w:hAnsi="Arial" w:cs="Arial"/>
          <w:color w:val="000000" w:themeColor="text1"/>
          <w:sz w:val="22"/>
          <w:szCs w:val="22"/>
        </w:rPr>
        <w:t xml:space="preserve">En la restitución de una heredad se comprenden las cosas que forman parte de ella, o que se reputan como inmuebles, por la conexión con ella, según lo dicho en el </w:t>
      </w:r>
      <w:proofErr w:type="spellStart"/>
      <w:r w:rsidRPr="00606048">
        <w:rPr>
          <w:rFonts w:ascii="Arial" w:hAnsi="Arial" w:cs="Arial"/>
          <w:color w:val="000000" w:themeColor="text1"/>
          <w:sz w:val="22"/>
          <w:szCs w:val="22"/>
        </w:rPr>
        <w:t>titulo</w:t>
      </w:r>
      <w:proofErr w:type="spellEnd"/>
      <w:r w:rsidRPr="00606048">
        <w:rPr>
          <w:rFonts w:ascii="Arial" w:hAnsi="Arial" w:cs="Arial"/>
          <w:color w:val="000000" w:themeColor="text1"/>
          <w:sz w:val="22"/>
          <w:szCs w:val="22"/>
        </w:rPr>
        <w:t xml:space="preserve"> De las varias clases de bienes. Las otras no serán comprendidas en la restitución, sino lo hubieren sido en la demanda y sentencia; pero podrán reivindicarse separadamente.</w:t>
      </w:r>
    </w:p>
    <w:p w14:paraId="5EDCF922"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369A32F6" w14:textId="144966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 restitución de un edificio se comprende la de sus llaves. En la restitución de toda cosa se comprende la de los títulos que conciernen a ella, si se hallan en manos del poseedor.</w:t>
      </w:r>
    </w:p>
    <w:p w14:paraId="54A1E421" w14:textId="5E4E6338" w:rsidR="00CA0DC1" w:rsidRPr="00606048" w:rsidRDefault="00CA0DC1" w:rsidP="005955AC">
      <w:pPr>
        <w:spacing w:after="0" w:line="240" w:lineRule="auto"/>
        <w:contextualSpacing/>
        <w:rPr>
          <w:rFonts w:ascii="Arial" w:hAnsi="Arial" w:cs="Arial"/>
          <w:color w:val="000000" w:themeColor="text1"/>
        </w:rPr>
      </w:pPr>
    </w:p>
    <w:p w14:paraId="61B99AE1" w14:textId="51485C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2" w:name="963"/>
      <w:r w:rsidRPr="00606048">
        <w:rPr>
          <w:rFonts w:ascii="Arial" w:hAnsi="Arial" w:cs="Arial"/>
          <w:color w:val="000000" w:themeColor="text1"/>
          <w:sz w:val="22"/>
          <w:szCs w:val="22"/>
        </w:rPr>
        <w:t xml:space="preserve">ARTICULO 963. </w:t>
      </w:r>
      <w:bookmarkEnd w:id="1052"/>
      <w:r w:rsidRPr="00606048">
        <w:rPr>
          <w:rFonts w:ascii="Arial" w:hAnsi="Arial" w:cs="Arial"/>
          <w:color w:val="000000" w:themeColor="text1"/>
          <w:sz w:val="22"/>
          <w:szCs w:val="22"/>
        </w:rPr>
        <w:t>El poseedor de mala fe es responsable de los deterioros que por su hecho o culpa ha sufrido la cosa.</w:t>
      </w:r>
    </w:p>
    <w:p w14:paraId="618DD324"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877A23A" w14:textId="00413B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poseedor de buena fe, mientras permanece en ella, no es responsable de los deterioros, sino en cuanto se hubiere aprovechado de ellos; por ejemplo, destruyendo un bosque o arbolado y vendiendo la madera, o la leña, o empleándola en beneficio suyo.</w:t>
      </w:r>
    </w:p>
    <w:p w14:paraId="612EBC88"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bookmarkStart w:id="1053" w:name="964"/>
    </w:p>
    <w:p w14:paraId="51BC93AA" w14:textId="6003C0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964. </w:t>
      </w:r>
      <w:bookmarkEnd w:id="1053"/>
      <w:r w:rsidRPr="00606048">
        <w:rPr>
          <w:rFonts w:ascii="Arial" w:hAnsi="Arial" w:cs="Arial"/>
          <w:color w:val="000000" w:themeColor="text1"/>
          <w:sz w:val="22"/>
          <w:szCs w:val="22"/>
        </w:rPr>
        <w:t>El poseedor de mala fe es obligado a restituir los frutos naturales y civiles de la cosa, y no solamente los percibidos sino los que el dueño hubiera podido percibir con mediana inteligencia y actividad, teniendo la cosa en su poder.</w:t>
      </w:r>
    </w:p>
    <w:p w14:paraId="774B8ED9"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4A79CF20" w14:textId="590386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existen los frutos, deberá el valor que tenían o hubieran tenido al tiempo de la percepción; se considerarán como no existentes lo que se hayan deteriorado en su poder.</w:t>
      </w:r>
    </w:p>
    <w:p w14:paraId="20D9F5E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3E0BEDD2" w14:textId="28B41D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poseedor de buena fe no es obligado a la restitución de los frutos percibidos antes de la contestación de la demanda; en cuanto a los percibidos después, estará sujeto a las reglas de los dos incisos anteriores.</w:t>
      </w:r>
    </w:p>
    <w:p w14:paraId="630C3B27"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F87AD03" w14:textId="64BA884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toda restitución de frutos se abonarán al que la hace los gastos ordinarios que ha invertido en producirlos.</w:t>
      </w:r>
    </w:p>
    <w:p w14:paraId="73053B81" w14:textId="67463C0E" w:rsidR="00CA0DC1" w:rsidRPr="00606048" w:rsidRDefault="00CA0DC1" w:rsidP="005955AC">
      <w:pPr>
        <w:spacing w:after="0" w:line="240" w:lineRule="auto"/>
        <w:contextualSpacing/>
        <w:rPr>
          <w:rFonts w:ascii="Arial" w:hAnsi="Arial" w:cs="Arial"/>
          <w:color w:val="000000" w:themeColor="text1"/>
        </w:rPr>
      </w:pPr>
    </w:p>
    <w:p w14:paraId="2AC8C7E3" w14:textId="0B0265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4" w:name="965"/>
      <w:r w:rsidRPr="00606048">
        <w:rPr>
          <w:rFonts w:ascii="Arial" w:hAnsi="Arial" w:cs="Arial"/>
          <w:color w:val="000000" w:themeColor="text1"/>
          <w:sz w:val="22"/>
          <w:szCs w:val="22"/>
        </w:rPr>
        <w:t xml:space="preserve">ARTICULO 965. </w:t>
      </w:r>
      <w:bookmarkEnd w:id="1054"/>
      <w:r w:rsidRPr="00606048">
        <w:rPr>
          <w:rFonts w:ascii="Arial" w:hAnsi="Arial" w:cs="Arial"/>
          <w:color w:val="000000" w:themeColor="text1"/>
          <w:sz w:val="22"/>
          <w:szCs w:val="22"/>
        </w:rPr>
        <w:t>El poseedor vencido tiene derecho a que se le abonen las expensas necesarias invertidas en la conservación de la cosa, según las reglas siguientes: Si estas expensas se invirtieren en obras permanentes, como una cerca para impedir las depredaciones, o un dique para atajar las avenidas, o las reparaciones de un edificio arruinado por un terremoto, se abonarán al poseedor dichas expensas, en cuanto hubieren sido realmente necesarias; pero reducidas a lo que valgan las obras al tiempo de la restitución.</w:t>
      </w:r>
    </w:p>
    <w:p w14:paraId="5E0C43F9"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3A92B66" w14:textId="0C7ACC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las expensas se invirtieron en cosas que por su naturaleza no dejan un resultado material permanente, como la defensa judicial de la finca, serán abonados al poseedor en cuanto aprovecharen al reivindicador y se hubieren ejecutado con mediana inteligencia y economía.</w:t>
      </w:r>
    </w:p>
    <w:p w14:paraId="3BF2E363" w14:textId="179889D7" w:rsidR="00CA0DC1" w:rsidRPr="00606048" w:rsidRDefault="00CA0DC1" w:rsidP="005955AC">
      <w:pPr>
        <w:spacing w:after="0" w:line="240" w:lineRule="auto"/>
        <w:contextualSpacing/>
        <w:rPr>
          <w:rFonts w:ascii="Arial" w:hAnsi="Arial" w:cs="Arial"/>
          <w:color w:val="000000" w:themeColor="text1"/>
        </w:rPr>
      </w:pPr>
    </w:p>
    <w:p w14:paraId="700A2634" w14:textId="75FE32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5" w:name="966"/>
      <w:r w:rsidRPr="00606048">
        <w:rPr>
          <w:rFonts w:ascii="Arial" w:hAnsi="Arial" w:cs="Arial"/>
          <w:color w:val="000000" w:themeColor="text1"/>
          <w:sz w:val="22"/>
          <w:szCs w:val="22"/>
        </w:rPr>
        <w:t xml:space="preserve">ARTICULO 966. </w:t>
      </w:r>
      <w:bookmarkEnd w:id="1055"/>
      <w:r w:rsidRPr="00606048">
        <w:rPr>
          <w:rFonts w:ascii="Arial" w:hAnsi="Arial" w:cs="Arial"/>
          <w:color w:val="000000" w:themeColor="text1"/>
          <w:sz w:val="22"/>
          <w:szCs w:val="22"/>
        </w:rPr>
        <w:t>El poseedor de buena fe, vencido, tiene asimismo derecho a que se le abonen las mejoras útiles, hechas antes de contestarse la demanda.</w:t>
      </w:r>
    </w:p>
    <w:p w14:paraId="71F11698"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0687F8B" w14:textId="1FB15A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Solo se entenderán por mejoras útiles las que hayan aumentado el valor venal de la cosa.</w:t>
      </w:r>
    </w:p>
    <w:p w14:paraId="22FB59D1"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3F1CBA4" w14:textId="0ACAD9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 xml:space="preserve">El reivindicador elegirá entre el pago de lo que valgan, al tiempo de la restitución, las obras en </w:t>
      </w:r>
      <w:proofErr w:type="spellStart"/>
      <w:r w:rsidRPr="00606048">
        <w:rPr>
          <w:rFonts w:ascii="Arial" w:hAnsi="Arial" w:cs="Arial"/>
          <w:color w:val="000000" w:themeColor="text1"/>
          <w:sz w:val="22"/>
          <w:szCs w:val="22"/>
        </w:rPr>
        <w:t>que</w:t>
      </w:r>
      <w:proofErr w:type="spellEnd"/>
      <w:r w:rsidRPr="00606048">
        <w:rPr>
          <w:rFonts w:ascii="Arial" w:hAnsi="Arial" w:cs="Arial"/>
          <w:color w:val="000000" w:themeColor="text1"/>
          <w:sz w:val="22"/>
          <w:szCs w:val="22"/>
        </w:rPr>
        <w:t xml:space="preserve"> consisten las mejoras, o el pago de lo que en virtud de dichas mejoras valiere más la cosa en dicho tiempo.</w:t>
      </w:r>
    </w:p>
    <w:p w14:paraId="24B9FBA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E1E2BBD" w14:textId="48FCC90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cuanto a las obras hechas después de contestada la demanda, el poseedor de buena fe tendrá solamente los derechos que por el inciso último de este artículo se conceden al poseedor de mala fe.</w:t>
      </w:r>
    </w:p>
    <w:p w14:paraId="1C75DD7E"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680F7B4" w14:textId="0DF8CA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poseedor de mala fe no tendrá derecho a que se le abonen las mejoras útiles de que habla este artículo.</w:t>
      </w:r>
    </w:p>
    <w:p w14:paraId="667222A2"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CABB2F1" w14:textId="70BEE55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podrá llevarse los materiales de dichas mejoras, siempre que pueda separarlos sin detrimento de la cosa reivindicada, y que el propietario </w:t>
      </w:r>
      <w:proofErr w:type="spellStart"/>
      <w:r w:rsidRPr="00606048">
        <w:rPr>
          <w:rFonts w:ascii="Arial" w:hAnsi="Arial" w:cs="Arial"/>
          <w:color w:val="000000" w:themeColor="text1"/>
          <w:sz w:val="22"/>
          <w:szCs w:val="22"/>
        </w:rPr>
        <w:t>rehuse</w:t>
      </w:r>
      <w:proofErr w:type="spellEnd"/>
      <w:r w:rsidRPr="00606048">
        <w:rPr>
          <w:rFonts w:ascii="Arial" w:hAnsi="Arial" w:cs="Arial"/>
          <w:color w:val="000000" w:themeColor="text1"/>
          <w:sz w:val="22"/>
          <w:szCs w:val="22"/>
        </w:rPr>
        <w:t xml:space="preserve"> pagarle el precio que tendrían dichos materiales después de separados.</w:t>
      </w:r>
    </w:p>
    <w:p w14:paraId="61FCBFBC" w14:textId="51ECC38A" w:rsidR="00CA0DC1" w:rsidRPr="00606048" w:rsidRDefault="00CA0DC1" w:rsidP="005955AC">
      <w:pPr>
        <w:spacing w:after="0" w:line="240" w:lineRule="auto"/>
        <w:contextualSpacing/>
        <w:rPr>
          <w:rFonts w:ascii="Arial" w:hAnsi="Arial" w:cs="Arial"/>
          <w:color w:val="000000" w:themeColor="text1"/>
        </w:rPr>
      </w:pPr>
    </w:p>
    <w:p w14:paraId="385476A0" w14:textId="33EB04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6" w:name="967"/>
      <w:r w:rsidRPr="00606048">
        <w:rPr>
          <w:rFonts w:ascii="Arial" w:hAnsi="Arial" w:cs="Arial"/>
          <w:color w:val="000000" w:themeColor="text1"/>
          <w:sz w:val="22"/>
          <w:szCs w:val="22"/>
        </w:rPr>
        <w:t xml:space="preserve">ARTICULO 967. </w:t>
      </w:r>
      <w:bookmarkEnd w:id="1056"/>
      <w:r w:rsidRPr="00606048">
        <w:rPr>
          <w:rFonts w:ascii="Arial" w:hAnsi="Arial" w:cs="Arial"/>
          <w:color w:val="000000" w:themeColor="text1"/>
          <w:sz w:val="22"/>
          <w:szCs w:val="22"/>
        </w:rPr>
        <w:t xml:space="preserve">En cuanto a las mejoras </w:t>
      </w:r>
      <w:proofErr w:type="spellStart"/>
      <w:r w:rsidRPr="00606048">
        <w:rPr>
          <w:rFonts w:ascii="Arial" w:hAnsi="Arial" w:cs="Arial"/>
          <w:color w:val="000000" w:themeColor="text1"/>
          <w:sz w:val="22"/>
          <w:szCs w:val="22"/>
        </w:rPr>
        <w:t>voluptuarias</w:t>
      </w:r>
      <w:proofErr w:type="spellEnd"/>
      <w:r w:rsidRPr="00606048">
        <w:rPr>
          <w:rFonts w:ascii="Arial" w:hAnsi="Arial" w:cs="Arial"/>
          <w:color w:val="000000" w:themeColor="text1"/>
          <w:sz w:val="22"/>
          <w:szCs w:val="22"/>
        </w:rPr>
        <w:t>, el propietario no será obligado a pagarlas al poseedor de mala ni de buena fe, que sólo tendrán con respecto a ellas el derecho que por el artículo precedente se concede al poseedor de mala fe, respecto de las mejoras útiles.</w:t>
      </w:r>
    </w:p>
    <w:p w14:paraId="0F9E35FD"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B579E1C" w14:textId="43A798D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entienden por mejoras </w:t>
      </w:r>
      <w:proofErr w:type="spellStart"/>
      <w:r w:rsidRPr="00606048">
        <w:rPr>
          <w:rFonts w:ascii="Arial" w:hAnsi="Arial" w:cs="Arial"/>
          <w:color w:val="000000" w:themeColor="text1"/>
          <w:sz w:val="22"/>
          <w:szCs w:val="22"/>
        </w:rPr>
        <w:t>voluptuarias</w:t>
      </w:r>
      <w:proofErr w:type="spellEnd"/>
      <w:r w:rsidRPr="00606048">
        <w:rPr>
          <w:rFonts w:ascii="Arial" w:hAnsi="Arial" w:cs="Arial"/>
          <w:color w:val="000000" w:themeColor="text1"/>
          <w:sz w:val="22"/>
          <w:szCs w:val="22"/>
        </w:rPr>
        <w:t xml:space="preserve"> las que sólo consisten en objetos de lujo y recreo, como jardines, miradores, fuentes, cascadas artificiales y generalmente aquellas que no aumentan el valor venal de la cosa, en el mercado general, o sólo lo aumentan en una proporción insignificante.</w:t>
      </w:r>
    </w:p>
    <w:p w14:paraId="0B5964AD" w14:textId="03165516" w:rsidR="00CA0DC1" w:rsidRPr="00606048" w:rsidRDefault="00CA0DC1" w:rsidP="005955AC">
      <w:pPr>
        <w:spacing w:after="0" w:line="240" w:lineRule="auto"/>
        <w:contextualSpacing/>
        <w:rPr>
          <w:rFonts w:ascii="Arial" w:hAnsi="Arial" w:cs="Arial"/>
          <w:color w:val="000000" w:themeColor="text1"/>
        </w:rPr>
      </w:pPr>
    </w:p>
    <w:p w14:paraId="7F7805C7" w14:textId="5A2B5EB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7" w:name="968"/>
      <w:r w:rsidRPr="00606048">
        <w:rPr>
          <w:rFonts w:ascii="Arial" w:hAnsi="Arial" w:cs="Arial"/>
          <w:color w:val="000000" w:themeColor="text1"/>
          <w:sz w:val="22"/>
          <w:szCs w:val="22"/>
        </w:rPr>
        <w:t xml:space="preserve">ARTICULO 968. </w:t>
      </w:r>
      <w:bookmarkEnd w:id="1057"/>
      <w:r w:rsidRPr="00606048">
        <w:rPr>
          <w:rFonts w:ascii="Arial" w:hAnsi="Arial" w:cs="Arial"/>
          <w:color w:val="000000" w:themeColor="text1"/>
          <w:sz w:val="22"/>
          <w:szCs w:val="22"/>
        </w:rPr>
        <w:t xml:space="preserve">Se entenderá que la separación de los materiales permitida por los artículos </w:t>
      </w:r>
      <w:proofErr w:type="gramStart"/>
      <w:r w:rsidRPr="00606048">
        <w:rPr>
          <w:rFonts w:ascii="Arial" w:hAnsi="Arial" w:cs="Arial"/>
          <w:color w:val="000000" w:themeColor="text1"/>
          <w:sz w:val="22"/>
          <w:szCs w:val="22"/>
        </w:rPr>
        <w:t>precedentes,</w:t>
      </w:r>
      <w:proofErr w:type="gramEnd"/>
      <w:r w:rsidRPr="00606048">
        <w:rPr>
          <w:rFonts w:ascii="Arial" w:hAnsi="Arial" w:cs="Arial"/>
          <w:color w:val="000000" w:themeColor="text1"/>
          <w:sz w:val="22"/>
          <w:szCs w:val="22"/>
        </w:rPr>
        <w:t xml:space="preserve"> es en detrimento de la cosa reivindicada, cuando hubiere de dejarla en peor estado que antes de ejecutarse las mejoras; salvo en cuanto el poseedor vencido pudiere reponerla inmediatamente en su estado anterior, y se allanare a ello.</w:t>
      </w:r>
    </w:p>
    <w:p w14:paraId="3A82A7B1" w14:textId="4389D6E5" w:rsidR="00CA0DC1" w:rsidRPr="00606048" w:rsidRDefault="00CA0DC1" w:rsidP="005955AC">
      <w:pPr>
        <w:spacing w:after="0" w:line="240" w:lineRule="auto"/>
        <w:contextualSpacing/>
        <w:rPr>
          <w:rFonts w:ascii="Arial" w:hAnsi="Arial" w:cs="Arial"/>
          <w:color w:val="000000" w:themeColor="text1"/>
        </w:rPr>
      </w:pPr>
    </w:p>
    <w:p w14:paraId="416809A4" w14:textId="4CDD4F2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8" w:name="969"/>
      <w:r w:rsidRPr="00606048">
        <w:rPr>
          <w:rFonts w:ascii="Arial" w:hAnsi="Arial" w:cs="Arial"/>
          <w:color w:val="000000" w:themeColor="text1"/>
          <w:sz w:val="22"/>
          <w:szCs w:val="22"/>
        </w:rPr>
        <w:t xml:space="preserve">ARTICULO 969. </w:t>
      </w:r>
      <w:bookmarkEnd w:id="1058"/>
      <w:r w:rsidRPr="00606048">
        <w:rPr>
          <w:rFonts w:ascii="Arial" w:hAnsi="Arial" w:cs="Arial"/>
          <w:color w:val="000000" w:themeColor="text1"/>
          <w:sz w:val="22"/>
          <w:szCs w:val="22"/>
        </w:rPr>
        <w:t>La buena o mala fe del poseedor se refiere, relativamente a los frutos, al tiempo de la percepción, y relativamente a las expensas y mejoras, al tiempo en que fueron hechas.</w:t>
      </w:r>
    </w:p>
    <w:p w14:paraId="4F46B856" w14:textId="1A05DA92" w:rsidR="00CA0DC1" w:rsidRPr="00606048" w:rsidRDefault="00CA0DC1" w:rsidP="005955AC">
      <w:pPr>
        <w:spacing w:after="0" w:line="240" w:lineRule="auto"/>
        <w:contextualSpacing/>
        <w:rPr>
          <w:rFonts w:ascii="Arial" w:hAnsi="Arial" w:cs="Arial"/>
          <w:color w:val="000000" w:themeColor="text1"/>
        </w:rPr>
      </w:pPr>
    </w:p>
    <w:p w14:paraId="671A9A53" w14:textId="613329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59" w:name="970"/>
      <w:r w:rsidRPr="00606048">
        <w:rPr>
          <w:rFonts w:ascii="Arial" w:hAnsi="Arial" w:cs="Arial"/>
          <w:color w:val="000000" w:themeColor="text1"/>
          <w:sz w:val="22"/>
          <w:szCs w:val="22"/>
        </w:rPr>
        <w:t xml:space="preserve">ARTICULO 970. </w:t>
      </w:r>
      <w:bookmarkEnd w:id="1059"/>
      <w:r w:rsidRPr="00606048">
        <w:rPr>
          <w:rFonts w:ascii="Arial" w:hAnsi="Arial" w:cs="Arial"/>
          <w:color w:val="000000" w:themeColor="text1"/>
          <w:sz w:val="22"/>
          <w:szCs w:val="22"/>
        </w:rPr>
        <w:t xml:space="preserve">Cuando el poseedor vencido tuviere un saldo que reclamar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expensas y mejoras, podrá retener la cosa hasta que se verifique el pago, o se le asegure a su satisfacción.</w:t>
      </w:r>
    </w:p>
    <w:p w14:paraId="6B68919F" w14:textId="77777777" w:rsidR="006315C8" w:rsidRPr="00606048" w:rsidRDefault="006315C8" w:rsidP="005955AC">
      <w:pPr>
        <w:spacing w:after="0" w:line="240" w:lineRule="auto"/>
        <w:contextualSpacing/>
        <w:rPr>
          <w:rFonts w:ascii="Arial" w:hAnsi="Arial" w:cs="Arial"/>
          <w:color w:val="000000" w:themeColor="text1"/>
        </w:rPr>
      </w:pPr>
    </w:p>
    <w:p w14:paraId="4F222931" w14:textId="02D63B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0" w:name="971"/>
      <w:r w:rsidRPr="00606048">
        <w:rPr>
          <w:rFonts w:ascii="Arial" w:hAnsi="Arial" w:cs="Arial"/>
          <w:color w:val="000000" w:themeColor="text1"/>
          <w:sz w:val="22"/>
          <w:szCs w:val="22"/>
        </w:rPr>
        <w:t xml:space="preserve">ARTICULO 971. </w:t>
      </w:r>
      <w:bookmarkEnd w:id="1060"/>
      <w:r w:rsidRPr="00606048">
        <w:rPr>
          <w:rFonts w:ascii="Arial" w:hAnsi="Arial" w:cs="Arial"/>
          <w:color w:val="000000" w:themeColor="text1"/>
          <w:sz w:val="22"/>
          <w:szCs w:val="22"/>
        </w:rPr>
        <w:t>Las reglas de este título se aplicarán contra el que, poseyendo a nombre ajeno, retenga indebidamente una cosa raíz o mueble, aunque lo haga sin ánimo de señor.</w:t>
      </w:r>
    </w:p>
    <w:p w14:paraId="140DA666" w14:textId="77777777" w:rsidR="00BE3DAC" w:rsidRPr="00606048" w:rsidRDefault="00BE3DAC" w:rsidP="005955AC">
      <w:pPr>
        <w:pStyle w:val="NormalWeb"/>
        <w:spacing w:before="0" w:beforeAutospacing="0" w:after="0" w:afterAutospacing="0"/>
        <w:contextualSpacing/>
        <w:jc w:val="both"/>
        <w:rPr>
          <w:rFonts w:ascii="Arial" w:hAnsi="Arial" w:cs="Arial"/>
          <w:b/>
          <w:bCs/>
          <w:color w:val="000000" w:themeColor="text1"/>
          <w:sz w:val="22"/>
          <w:szCs w:val="22"/>
        </w:rPr>
      </w:pPr>
    </w:p>
    <w:p w14:paraId="6C932E9D" w14:textId="22DFA61F"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061" w:name="Nivel095"/>
      <w:r w:rsidRPr="660AA3BA">
        <w:rPr>
          <w:rFonts w:ascii="Arial" w:hAnsi="Arial" w:cs="Arial"/>
          <w:b/>
          <w:bCs/>
          <w:color w:val="000000" w:themeColor="text1"/>
          <w:sz w:val="22"/>
          <w:szCs w:val="22"/>
        </w:rPr>
        <w:t>TITULO XIII</w:t>
      </w:r>
      <w:bookmarkEnd w:id="1061"/>
    </w:p>
    <w:p w14:paraId="6A135200"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57039DD"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ACCIONES POSESORIAS</w:t>
      </w:r>
    </w:p>
    <w:p w14:paraId="1D68C4CE" w14:textId="25A76804" w:rsidR="00CA0DC1" w:rsidRPr="00606048" w:rsidRDefault="00CA0DC1" w:rsidP="005955AC">
      <w:pPr>
        <w:spacing w:after="0" w:line="240" w:lineRule="auto"/>
        <w:contextualSpacing/>
        <w:rPr>
          <w:rFonts w:ascii="Arial" w:hAnsi="Arial" w:cs="Arial"/>
          <w:color w:val="000000" w:themeColor="text1"/>
        </w:rPr>
      </w:pPr>
    </w:p>
    <w:p w14:paraId="5752CD6E" w14:textId="6FC08A5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2" w:name="972"/>
      <w:r w:rsidRPr="00606048">
        <w:rPr>
          <w:rFonts w:ascii="Arial" w:hAnsi="Arial" w:cs="Arial"/>
          <w:color w:val="000000" w:themeColor="text1"/>
          <w:sz w:val="22"/>
          <w:szCs w:val="22"/>
        </w:rPr>
        <w:t xml:space="preserve">ARTICULO 972. </w:t>
      </w:r>
      <w:bookmarkEnd w:id="1062"/>
      <w:r w:rsidRPr="00606048">
        <w:rPr>
          <w:rFonts w:ascii="Arial" w:hAnsi="Arial" w:cs="Arial"/>
          <w:color w:val="000000" w:themeColor="text1"/>
          <w:sz w:val="22"/>
          <w:szCs w:val="22"/>
        </w:rPr>
        <w:t>Las acciones posesorias tienen por objeto conservar o recuperar la posesión de bienes raíces, o de derechos reales constituidos en ellos.</w:t>
      </w:r>
    </w:p>
    <w:p w14:paraId="2A462BF6" w14:textId="77777777" w:rsidR="006315C8" w:rsidRPr="00606048" w:rsidRDefault="006315C8" w:rsidP="005955AC">
      <w:pPr>
        <w:spacing w:after="0" w:line="240" w:lineRule="auto"/>
        <w:contextualSpacing/>
        <w:rPr>
          <w:rFonts w:ascii="Arial" w:hAnsi="Arial" w:cs="Arial"/>
          <w:color w:val="000000" w:themeColor="text1"/>
        </w:rPr>
      </w:pPr>
    </w:p>
    <w:p w14:paraId="76F6010C" w14:textId="4887791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3" w:name="973"/>
      <w:r w:rsidRPr="00606048">
        <w:rPr>
          <w:rFonts w:ascii="Arial" w:hAnsi="Arial" w:cs="Arial"/>
          <w:color w:val="000000" w:themeColor="text1"/>
          <w:sz w:val="22"/>
          <w:szCs w:val="22"/>
        </w:rPr>
        <w:t xml:space="preserve">ARTICULO 973. </w:t>
      </w:r>
      <w:bookmarkEnd w:id="1063"/>
      <w:r w:rsidRPr="00606048">
        <w:rPr>
          <w:rFonts w:ascii="Arial" w:hAnsi="Arial" w:cs="Arial"/>
          <w:color w:val="000000" w:themeColor="text1"/>
          <w:sz w:val="22"/>
          <w:szCs w:val="22"/>
        </w:rPr>
        <w:t>Sobre las cosas que no pueden ganarse por prescripción, como las servidumbres inaparentes o discontinuas, no puede haber acción posesoria.</w:t>
      </w:r>
    </w:p>
    <w:p w14:paraId="56931E9F" w14:textId="6CB873E1" w:rsidR="00CA0DC1" w:rsidRPr="00606048" w:rsidRDefault="00CA0DC1" w:rsidP="005955AC">
      <w:pPr>
        <w:spacing w:after="0" w:line="240" w:lineRule="auto"/>
        <w:contextualSpacing/>
        <w:rPr>
          <w:rFonts w:ascii="Arial" w:hAnsi="Arial" w:cs="Arial"/>
          <w:color w:val="000000" w:themeColor="text1"/>
        </w:rPr>
      </w:pPr>
    </w:p>
    <w:p w14:paraId="650A9DF0" w14:textId="103DE16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4" w:name="974"/>
      <w:r w:rsidRPr="00606048">
        <w:rPr>
          <w:rFonts w:ascii="Arial" w:hAnsi="Arial" w:cs="Arial"/>
          <w:color w:val="000000" w:themeColor="text1"/>
          <w:sz w:val="22"/>
          <w:szCs w:val="22"/>
        </w:rPr>
        <w:t xml:space="preserve">ARTICULO 974. </w:t>
      </w:r>
      <w:bookmarkEnd w:id="1064"/>
      <w:r w:rsidRPr="00606048">
        <w:rPr>
          <w:rFonts w:ascii="Arial" w:hAnsi="Arial" w:cs="Arial"/>
          <w:color w:val="000000" w:themeColor="text1"/>
          <w:sz w:val="22"/>
          <w:szCs w:val="22"/>
        </w:rPr>
        <w:t>No podrá instaurar una acción posesoria sino el que ha estado en posesión tranquila y no interrumpida un año completo.</w:t>
      </w:r>
    </w:p>
    <w:p w14:paraId="3D18E2D2" w14:textId="77777777" w:rsidR="006315C8" w:rsidRPr="00606048" w:rsidRDefault="006315C8" w:rsidP="005955AC">
      <w:pPr>
        <w:spacing w:after="0" w:line="240" w:lineRule="auto"/>
        <w:contextualSpacing/>
        <w:rPr>
          <w:rFonts w:ascii="Arial" w:hAnsi="Arial" w:cs="Arial"/>
          <w:color w:val="000000" w:themeColor="text1"/>
        </w:rPr>
      </w:pPr>
    </w:p>
    <w:p w14:paraId="2057C3AB" w14:textId="30FC98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5" w:name="975"/>
      <w:r w:rsidRPr="00606048">
        <w:rPr>
          <w:rFonts w:ascii="Arial" w:hAnsi="Arial" w:cs="Arial"/>
          <w:color w:val="000000" w:themeColor="text1"/>
          <w:sz w:val="22"/>
          <w:szCs w:val="22"/>
        </w:rPr>
        <w:lastRenderedPageBreak/>
        <w:t xml:space="preserve">ARTICULO 975. </w:t>
      </w:r>
      <w:bookmarkEnd w:id="1065"/>
      <w:r w:rsidRPr="00606048">
        <w:rPr>
          <w:rFonts w:ascii="Arial" w:hAnsi="Arial" w:cs="Arial"/>
          <w:color w:val="000000" w:themeColor="text1"/>
          <w:sz w:val="22"/>
          <w:szCs w:val="22"/>
        </w:rPr>
        <w:t>El heredero tiene y está sujeto a las mismas acciones posesorias que tendría y a que estaría sujeto su autor, si viviese.</w:t>
      </w:r>
    </w:p>
    <w:p w14:paraId="61FA2799" w14:textId="03A400B3" w:rsidR="00CA0DC1" w:rsidRPr="00606048" w:rsidRDefault="00CA0DC1" w:rsidP="005955AC">
      <w:pPr>
        <w:spacing w:after="0" w:line="240" w:lineRule="auto"/>
        <w:contextualSpacing/>
        <w:rPr>
          <w:rFonts w:ascii="Arial" w:hAnsi="Arial" w:cs="Arial"/>
          <w:color w:val="000000" w:themeColor="text1"/>
        </w:rPr>
      </w:pPr>
    </w:p>
    <w:p w14:paraId="54CE066D" w14:textId="656D01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6" w:name="976"/>
      <w:r w:rsidRPr="00606048">
        <w:rPr>
          <w:rFonts w:ascii="Arial" w:hAnsi="Arial" w:cs="Arial"/>
          <w:color w:val="000000" w:themeColor="text1"/>
          <w:sz w:val="22"/>
          <w:szCs w:val="22"/>
        </w:rPr>
        <w:t xml:space="preserve">ARTICULO 976. </w:t>
      </w:r>
      <w:bookmarkEnd w:id="1066"/>
      <w:r w:rsidRPr="00606048">
        <w:rPr>
          <w:rFonts w:ascii="Arial" w:hAnsi="Arial" w:cs="Arial"/>
          <w:color w:val="000000" w:themeColor="text1"/>
          <w:sz w:val="22"/>
          <w:szCs w:val="22"/>
        </w:rPr>
        <w:t>Las acciones que tienen por objeto conservar la posesión, prescriben al cabo de un año completo, contado desde el acto de molestia o embarazo inferido a ella.</w:t>
      </w:r>
    </w:p>
    <w:p w14:paraId="26B25C8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ED9685F" w14:textId="18F268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que tienen por objeto recuperarla expiran al cabo de un año completo, contado desde que el poseedor anterior la ha perdido.</w:t>
      </w:r>
    </w:p>
    <w:p w14:paraId="2C286F82"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7586107A" w14:textId="199D214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nueva posesión ha sido violenta o clandestina, se contará este año desde el último acto de violencia, o desde que haya cesado la clandestinidad. Las reglas que sobre la continuación de la posesión se dan en los artículos </w:t>
      </w:r>
      <w:r w:rsidRPr="00AB21A9">
        <w:rPr>
          <w:rStyle w:val="Hipervnculo"/>
          <w:rFonts w:ascii="Arial" w:hAnsi="Arial" w:cs="Arial"/>
          <w:color w:val="000000" w:themeColor="text1"/>
          <w:sz w:val="22"/>
          <w:szCs w:val="22"/>
          <w:u w:val="none"/>
        </w:rPr>
        <w:t>778</w:t>
      </w:r>
      <w:r w:rsidRPr="00606048">
        <w:rPr>
          <w:rFonts w:ascii="Arial" w:hAnsi="Arial" w:cs="Arial"/>
          <w:color w:val="000000" w:themeColor="text1"/>
          <w:sz w:val="22"/>
          <w:szCs w:val="22"/>
        </w:rPr>
        <w:t>, </w:t>
      </w:r>
      <w:r w:rsidRPr="00AB21A9">
        <w:rPr>
          <w:rStyle w:val="Hipervnculo"/>
          <w:rFonts w:ascii="Arial" w:hAnsi="Arial" w:cs="Arial"/>
          <w:color w:val="000000" w:themeColor="text1"/>
          <w:sz w:val="22"/>
          <w:szCs w:val="22"/>
          <w:u w:val="none"/>
        </w:rPr>
        <w:t>779</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780</w:t>
      </w:r>
      <w:r w:rsidRPr="00606048">
        <w:rPr>
          <w:rFonts w:ascii="Arial" w:hAnsi="Arial" w:cs="Arial"/>
          <w:color w:val="000000" w:themeColor="text1"/>
          <w:sz w:val="22"/>
          <w:szCs w:val="22"/>
        </w:rPr>
        <w:t> se aplican a las acciones posesorias.</w:t>
      </w:r>
    </w:p>
    <w:p w14:paraId="3332FDD9" w14:textId="45BB80CF" w:rsidR="00CA0DC1" w:rsidRPr="00606048" w:rsidRDefault="00CA0DC1" w:rsidP="005955AC">
      <w:pPr>
        <w:spacing w:after="0" w:line="240" w:lineRule="auto"/>
        <w:contextualSpacing/>
        <w:rPr>
          <w:rFonts w:ascii="Arial" w:hAnsi="Arial" w:cs="Arial"/>
          <w:color w:val="000000" w:themeColor="text1"/>
        </w:rPr>
      </w:pPr>
    </w:p>
    <w:p w14:paraId="46414C77" w14:textId="21DA63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7" w:name="977"/>
      <w:r w:rsidRPr="00606048">
        <w:rPr>
          <w:rFonts w:ascii="Arial" w:hAnsi="Arial" w:cs="Arial"/>
          <w:color w:val="000000" w:themeColor="text1"/>
          <w:sz w:val="22"/>
          <w:szCs w:val="22"/>
        </w:rPr>
        <w:t xml:space="preserve">ARTICULO 977. </w:t>
      </w:r>
      <w:bookmarkEnd w:id="1067"/>
      <w:r w:rsidRPr="00606048">
        <w:rPr>
          <w:rFonts w:ascii="Arial" w:hAnsi="Arial" w:cs="Arial"/>
          <w:color w:val="000000" w:themeColor="text1"/>
          <w:sz w:val="22"/>
          <w:szCs w:val="22"/>
        </w:rPr>
        <w:t>El poseedor tiene derecho para pedir que no se le turbe o embarace su posesión o se le despoje de ella, que se le indemnice del perjuicio que ha recibido, y que se le de seguridad contra el que fundadamente teme.</w:t>
      </w:r>
    </w:p>
    <w:p w14:paraId="521F5AE1" w14:textId="45495E5D" w:rsidR="00CA0DC1" w:rsidRPr="00606048" w:rsidRDefault="00CA0DC1" w:rsidP="005955AC">
      <w:pPr>
        <w:spacing w:after="0" w:line="240" w:lineRule="auto"/>
        <w:contextualSpacing/>
        <w:rPr>
          <w:rFonts w:ascii="Arial" w:hAnsi="Arial" w:cs="Arial"/>
          <w:color w:val="000000" w:themeColor="text1"/>
        </w:rPr>
      </w:pPr>
    </w:p>
    <w:p w14:paraId="17EE47ED" w14:textId="521851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8" w:name="978"/>
      <w:r w:rsidRPr="00606048">
        <w:rPr>
          <w:rFonts w:ascii="Arial" w:hAnsi="Arial" w:cs="Arial"/>
          <w:color w:val="000000" w:themeColor="text1"/>
          <w:sz w:val="22"/>
          <w:szCs w:val="22"/>
        </w:rPr>
        <w:t xml:space="preserve">ARTICULO 978. </w:t>
      </w:r>
      <w:bookmarkEnd w:id="1068"/>
      <w:r w:rsidRPr="00606048">
        <w:rPr>
          <w:rFonts w:ascii="Arial" w:hAnsi="Arial" w:cs="Arial"/>
          <w:color w:val="000000" w:themeColor="text1"/>
          <w:sz w:val="22"/>
          <w:szCs w:val="22"/>
        </w:rPr>
        <w:t>El usufructuario, el usuario y el que tiene derecho de habitación son hábiles para ejercer por si las acciones y excepciones posesorias dirigidas a conservar o recuperar el goce de sus respectivos derechos, aun contra el propietario mismo. El propietario es obligado a auxiliarlos contra todo turbador o usurpador extraño, siendo requerido al efecto.</w:t>
      </w:r>
    </w:p>
    <w:p w14:paraId="1680A3F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B4A0EF0" w14:textId="264A96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sentencias obtenidas contra el usufructuario, el usuario o el que tiene derecho de habitación, obligan al propietario; menos si se tratare de la posesión del dominio de la finca o de derechos anexos a él: en este caso no valdrá la sentencia contra el propietario que no haya intervenido en juicio.</w:t>
      </w:r>
    </w:p>
    <w:p w14:paraId="532BDDBC" w14:textId="67937C47" w:rsidR="00CA0DC1" w:rsidRPr="00606048" w:rsidRDefault="00CA0DC1" w:rsidP="005955AC">
      <w:pPr>
        <w:spacing w:after="0" w:line="240" w:lineRule="auto"/>
        <w:contextualSpacing/>
        <w:rPr>
          <w:rFonts w:ascii="Arial" w:hAnsi="Arial" w:cs="Arial"/>
          <w:color w:val="000000" w:themeColor="text1"/>
        </w:rPr>
      </w:pPr>
    </w:p>
    <w:p w14:paraId="54E65940" w14:textId="09F8CE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69" w:name="979"/>
      <w:r w:rsidRPr="00606048">
        <w:rPr>
          <w:rFonts w:ascii="Arial" w:hAnsi="Arial" w:cs="Arial"/>
          <w:color w:val="000000" w:themeColor="text1"/>
          <w:sz w:val="22"/>
          <w:szCs w:val="22"/>
        </w:rPr>
        <w:t xml:space="preserve">ARTICULO 979. </w:t>
      </w:r>
      <w:bookmarkEnd w:id="1069"/>
      <w:r w:rsidRPr="00606048">
        <w:rPr>
          <w:rFonts w:ascii="Arial" w:hAnsi="Arial" w:cs="Arial"/>
          <w:color w:val="000000" w:themeColor="text1"/>
          <w:sz w:val="22"/>
          <w:szCs w:val="22"/>
        </w:rPr>
        <w:t>En los juicios posesorios no se tomará en cuenta el dominio que por una o por otra parte se alegue.</w:t>
      </w:r>
    </w:p>
    <w:p w14:paraId="3A7DCCB0"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3FAD1EE" w14:textId="601FAE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Podrán con todo, exhibirse títulos de dominio para comprobar la posesión, pero sólo aquellos cuya existencia pueda probarse sumariamente; ni valdrá objetar contra ellos otros vicios o defectos que los que puedan probarse de la misma manera.</w:t>
      </w:r>
    </w:p>
    <w:p w14:paraId="736834C6" w14:textId="2013A2E3" w:rsidR="00CA0DC1" w:rsidRPr="00606048" w:rsidRDefault="00CA0DC1" w:rsidP="005955AC">
      <w:pPr>
        <w:spacing w:after="0" w:line="240" w:lineRule="auto"/>
        <w:contextualSpacing/>
        <w:rPr>
          <w:rFonts w:ascii="Arial" w:hAnsi="Arial" w:cs="Arial"/>
          <w:color w:val="000000" w:themeColor="text1"/>
        </w:rPr>
      </w:pPr>
    </w:p>
    <w:p w14:paraId="7FBD8783" w14:textId="290DD05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0" w:name="980"/>
      <w:r w:rsidRPr="00606048">
        <w:rPr>
          <w:rFonts w:ascii="Arial" w:hAnsi="Arial" w:cs="Arial"/>
          <w:color w:val="000000" w:themeColor="text1"/>
          <w:sz w:val="22"/>
          <w:szCs w:val="22"/>
        </w:rPr>
        <w:t xml:space="preserve">ARTICULO 980. </w:t>
      </w:r>
      <w:bookmarkEnd w:id="1070"/>
      <w:r w:rsidRPr="00606048">
        <w:rPr>
          <w:rFonts w:ascii="Arial" w:hAnsi="Arial" w:cs="Arial"/>
          <w:color w:val="000000" w:themeColor="text1"/>
          <w:sz w:val="22"/>
          <w:szCs w:val="22"/>
        </w:rPr>
        <w:t>La posesión de los derechos inscritos se prueba por la inscripción, y mientras ésta subsista y con tal que haya durado un año completo, no es admisible ninguna prueba de posesión con que se pretenda impugnarla.</w:t>
      </w:r>
    </w:p>
    <w:p w14:paraId="76579C38" w14:textId="77777777" w:rsidR="006315C8" w:rsidRPr="00606048" w:rsidRDefault="006315C8" w:rsidP="005955AC">
      <w:pPr>
        <w:spacing w:after="0" w:line="240" w:lineRule="auto"/>
        <w:contextualSpacing/>
        <w:rPr>
          <w:rFonts w:ascii="Arial" w:hAnsi="Arial" w:cs="Arial"/>
          <w:color w:val="000000" w:themeColor="text1"/>
        </w:rPr>
      </w:pPr>
    </w:p>
    <w:p w14:paraId="6C2B9E71" w14:textId="11FF221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1" w:name="981"/>
      <w:r w:rsidRPr="00606048">
        <w:rPr>
          <w:rFonts w:ascii="Arial" w:hAnsi="Arial" w:cs="Arial"/>
          <w:color w:val="000000" w:themeColor="text1"/>
          <w:sz w:val="22"/>
          <w:szCs w:val="22"/>
        </w:rPr>
        <w:t xml:space="preserve">ARTICULO 981. </w:t>
      </w:r>
      <w:bookmarkEnd w:id="1071"/>
      <w:r w:rsidRPr="00606048">
        <w:rPr>
          <w:rFonts w:ascii="Arial" w:hAnsi="Arial" w:cs="Arial"/>
          <w:color w:val="000000" w:themeColor="text1"/>
          <w:sz w:val="22"/>
          <w:szCs w:val="22"/>
        </w:rPr>
        <w:t>Se deberá probar la posesión del suelo por hechos positivos de aquellos a que sólo da derecho el dominio, como el corte de maderas, la construcción de edificios, la de cerramientos, las plantaciones o sementeras, y otros de igual significación, ejecutados sin el consentimiento del que disputa la posesión.</w:t>
      </w:r>
    </w:p>
    <w:p w14:paraId="606A412C" w14:textId="1BA35D62" w:rsidR="00CA0DC1" w:rsidRPr="00606048" w:rsidRDefault="00CA0DC1" w:rsidP="005955AC">
      <w:pPr>
        <w:spacing w:after="0" w:line="240" w:lineRule="auto"/>
        <w:contextualSpacing/>
        <w:rPr>
          <w:rFonts w:ascii="Arial" w:hAnsi="Arial" w:cs="Arial"/>
          <w:color w:val="000000" w:themeColor="text1"/>
        </w:rPr>
      </w:pPr>
    </w:p>
    <w:p w14:paraId="67531304" w14:textId="03CC20A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2" w:name="982"/>
      <w:r w:rsidRPr="00606048">
        <w:rPr>
          <w:rFonts w:ascii="Arial" w:hAnsi="Arial" w:cs="Arial"/>
          <w:color w:val="000000" w:themeColor="text1"/>
          <w:sz w:val="22"/>
          <w:szCs w:val="22"/>
        </w:rPr>
        <w:t xml:space="preserve">ARTICULO 982. </w:t>
      </w:r>
      <w:bookmarkEnd w:id="1072"/>
      <w:r w:rsidRPr="00606048">
        <w:rPr>
          <w:rFonts w:ascii="Arial" w:hAnsi="Arial" w:cs="Arial"/>
          <w:color w:val="000000" w:themeColor="text1"/>
          <w:sz w:val="22"/>
          <w:szCs w:val="22"/>
        </w:rPr>
        <w:t>El que injustamente ha sido privado de la posesión, tendrá derecho para pedir que se le restituya con indemnización de perjuicios.</w:t>
      </w:r>
    </w:p>
    <w:p w14:paraId="790D7F14" w14:textId="65424B52" w:rsidR="00CA0DC1" w:rsidRPr="00606048" w:rsidRDefault="00CA0DC1" w:rsidP="005955AC">
      <w:pPr>
        <w:spacing w:after="0" w:line="240" w:lineRule="auto"/>
        <w:contextualSpacing/>
        <w:rPr>
          <w:rFonts w:ascii="Arial" w:hAnsi="Arial" w:cs="Arial"/>
          <w:color w:val="000000" w:themeColor="text1"/>
        </w:rPr>
      </w:pPr>
    </w:p>
    <w:p w14:paraId="15D1216C" w14:textId="490C8A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3" w:name="983"/>
      <w:r w:rsidRPr="00606048">
        <w:rPr>
          <w:rFonts w:ascii="Arial" w:hAnsi="Arial" w:cs="Arial"/>
          <w:color w:val="000000" w:themeColor="text1"/>
          <w:sz w:val="22"/>
          <w:szCs w:val="22"/>
        </w:rPr>
        <w:t xml:space="preserve">ARTICULO 983. </w:t>
      </w:r>
      <w:bookmarkEnd w:id="1073"/>
      <w:r w:rsidRPr="00606048">
        <w:rPr>
          <w:rFonts w:ascii="Arial" w:hAnsi="Arial" w:cs="Arial"/>
          <w:color w:val="000000" w:themeColor="text1"/>
          <w:sz w:val="22"/>
          <w:szCs w:val="22"/>
        </w:rPr>
        <w:t xml:space="preserve">La acción para la restitución puede dirigirse no solamente contra el usurpador, sino contra toda persona cuya posesión se derive de la del usurpador por cualquier título. Pero no serán obligados a la indemnización de perjuicios, sino el usurpador mismo, o el tercero de mala fe, y habiendo varias personas obligadas todas lo serán in </w:t>
      </w:r>
      <w:proofErr w:type="spellStart"/>
      <w:r w:rsidRPr="00606048">
        <w:rPr>
          <w:rFonts w:ascii="Arial" w:hAnsi="Arial" w:cs="Arial"/>
          <w:color w:val="000000" w:themeColor="text1"/>
          <w:sz w:val="22"/>
          <w:szCs w:val="22"/>
        </w:rPr>
        <w:t>solidum</w:t>
      </w:r>
      <w:proofErr w:type="spellEnd"/>
      <w:r w:rsidRPr="00606048">
        <w:rPr>
          <w:rFonts w:ascii="Arial" w:hAnsi="Arial" w:cs="Arial"/>
          <w:color w:val="000000" w:themeColor="text1"/>
          <w:sz w:val="22"/>
          <w:szCs w:val="22"/>
        </w:rPr>
        <w:t>.</w:t>
      </w:r>
    </w:p>
    <w:p w14:paraId="12FBE927" w14:textId="3B507702" w:rsidR="00CA0DC1" w:rsidRPr="00606048" w:rsidRDefault="00CA0DC1" w:rsidP="005955AC">
      <w:pPr>
        <w:spacing w:after="0" w:line="240" w:lineRule="auto"/>
        <w:contextualSpacing/>
        <w:rPr>
          <w:rFonts w:ascii="Arial" w:hAnsi="Arial" w:cs="Arial"/>
          <w:color w:val="000000" w:themeColor="text1"/>
        </w:rPr>
      </w:pPr>
    </w:p>
    <w:p w14:paraId="652C4A7E" w14:textId="012AD5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4" w:name="984"/>
      <w:r w:rsidRPr="00606048">
        <w:rPr>
          <w:rFonts w:ascii="Arial" w:hAnsi="Arial" w:cs="Arial"/>
          <w:color w:val="000000" w:themeColor="text1"/>
          <w:sz w:val="22"/>
          <w:szCs w:val="22"/>
        </w:rPr>
        <w:t xml:space="preserve">ARTICULO 984. </w:t>
      </w:r>
      <w:bookmarkEnd w:id="1074"/>
      <w:r w:rsidRPr="00606048">
        <w:rPr>
          <w:rFonts w:ascii="Arial" w:hAnsi="Arial" w:cs="Arial"/>
          <w:color w:val="000000" w:themeColor="text1"/>
          <w:sz w:val="22"/>
          <w:szCs w:val="22"/>
        </w:rPr>
        <w:t xml:space="preserve">Todo el que violentamente ha sido despojado, sea de la posesión, sea de la mera tenencia, y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por poseer a nombre de otro, o por no haber poseído bastante tiempo, o por otra causa cualquiera, no pudiere instaurar acción posesoria, tendrá, sin embargo, derecho para que se restablezcan las cosas en el estado en que antes se hallaban, sin que para esto necesite probar más que el despojo violento, ni se le pueda objetar clandestinidad o despojo anterior. Este derecho prescribe en seis meses.</w:t>
      </w:r>
    </w:p>
    <w:p w14:paraId="4B61238B"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6F32AEFE" w14:textId="072256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Restablecidas las cosas y asegurado el resarcimiento de daños, podrán intentarse por una u otra parte las acciones posesorias que correspondan.</w:t>
      </w:r>
    </w:p>
    <w:p w14:paraId="067043B5" w14:textId="689D5DEA" w:rsidR="00CA0DC1" w:rsidRPr="00606048" w:rsidRDefault="00CA0DC1" w:rsidP="005955AC">
      <w:pPr>
        <w:spacing w:after="0" w:line="240" w:lineRule="auto"/>
        <w:contextualSpacing/>
        <w:rPr>
          <w:rFonts w:ascii="Arial" w:hAnsi="Arial" w:cs="Arial"/>
          <w:color w:val="000000" w:themeColor="text1"/>
        </w:rPr>
      </w:pPr>
    </w:p>
    <w:p w14:paraId="1BE22CEE" w14:textId="634C75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5" w:name="985"/>
      <w:r w:rsidRPr="00606048">
        <w:rPr>
          <w:rFonts w:ascii="Arial" w:hAnsi="Arial" w:cs="Arial"/>
          <w:color w:val="000000" w:themeColor="text1"/>
          <w:sz w:val="22"/>
          <w:szCs w:val="22"/>
        </w:rPr>
        <w:t xml:space="preserve">ARTICULO 985. </w:t>
      </w:r>
      <w:bookmarkEnd w:id="1075"/>
      <w:r w:rsidRPr="00606048">
        <w:rPr>
          <w:rFonts w:ascii="Arial" w:hAnsi="Arial" w:cs="Arial"/>
          <w:color w:val="000000" w:themeColor="text1"/>
          <w:sz w:val="22"/>
          <w:szCs w:val="22"/>
        </w:rPr>
        <w:t>Los actos de violencia, cometidos con armas o sin ellas, serán además castigados con las penas que por el Código respectivo correspondan.</w:t>
      </w:r>
    </w:p>
    <w:p w14:paraId="4CCD1A29" w14:textId="77777777" w:rsidR="006315C8" w:rsidRPr="00606048" w:rsidRDefault="006315C8"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076" w:name="Nivel096"/>
    </w:p>
    <w:p w14:paraId="4EE26673" w14:textId="00E75DBD"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XIV</w:t>
      </w:r>
      <w:bookmarkEnd w:id="1076"/>
    </w:p>
    <w:p w14:paraId="21FBC2DB" w14:textId="77777777" w:rsidR="00BE3DAC" w:rsidRPr="00606048" w:rsidRDefault="00BE3DA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E812843"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ALGUNAS ACCIONES POSESORIAS ESPECIALES</w:t>
      </w:r>
    </w:p>
    <w:p w14:paraId="1BF26E0E" w14:textId="7828D2B7" w:rsidR="00CA0DC1" w:rsidRPr="00606048" w:rsidRDefault="00CA0DC1" w:rsidP="005955AC">
      <w:pPr>
        <w:spacing w:after="0" w:line="240" w:lineRule="auto"/>
        <w:contextualSpacing/>
        <w:rPr>
          <w:rFonts w:ascii="Arial" w:hAnsi="Arial" w:cs="Arial"/>
          <w:color w:val="000000" w:themeColor="text1"/>
        </w:rPr>
      </w:pPr>
    </w:p>
    <w:p w14:paraId="3E74CF26" w14:textId="0753C47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7" w:name="986"/>
      <w:r w:rsidRPr="00606048">
        <w:rPr>
          <w:rFonts w:ascii="Arial" w:hAnsi="Arial" w:cs="Arial"/>
          <w:color w:val="000000" w:themeColor="text1"/>
          <w:sz w:val="22"/>
          <w:szCs w:val="22"/>
        </w:rPr>
        <w:t xml:space="preserve">ARTICULO 986. </w:t>
      </w:r>
      <w:bookmarkEnd w:id="1077"/>
      <w:r w:rsidRPr="00606048">
        <w:rPr>
          <w:rFonts w:ascii="Arial" w:hAnsi="Arial" w:cs="Arial"/>
          <w:color w:val="000000" w:themeColor="text1"/>
          <w:sz w:val="22"/>
          <w:szCs w:val="22"/>
        </w:rPr>
        <w:t>El poseedor tiene derecho para pedir que se prohíba toda obra nueva que se trate de construir sobre el suelo de que está en posesión. Pero no tendrá el derecho de denunciar con este fin las obras necesarias para precaver la ruina de un edificio, acueducto, canal, puente, acequia, etc., con tal que en lo que puedan incomodarle se reduzcan a lo estrictamente necesario, y que, terminadas, se restituyan las cosas al estado anterior a costa del dueño de las obras.</w:t>
      </w:r>
    </w:p>
    <w:p w14:paraId="636BBD8B"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223BCA42" w14:textId="73717A3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tendrá derecho para embarazar los trabajos conducentes a mantener la debida limpieza en los caminos, cañerías, acequias, etc.</w:t>
      </w:r>
    </w:p>
    <w:p w14:paraId="6ACB1D91" w14:textId="375364AC" w:rsidR="00CA0DC1" w:rsidRPr="00606048" w:rsidRDefault="00CA0DC1" w:rsidP="005955AC">
      <w:pPr>
        <w:spacing w:after="0" w:line="240" w:lineRule="auto"/>
        <w:contextualSpacing/>
        <w:rPr>
          <w:rFonts w:ascii="Arial" w:hAnsi="Arial" w:cs="Arial"/>
          <w:color w:val="000000" w:themeColor="text1"/>
        </w:rPr>
      </w:pPr>
    </w:p>
    <w:p w14:paraId="0D3A2A7B" w14:textId="33A4A1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8" w:name="987"/>
      <w:r w:rsidRPr="00606048">
        <w:rPr>
          <w:rFonts w:ascii="Arial" w:hAnsi="Arial" w:cs="Arial"/>
          <w:color w:val="000000" w:themeColor="text1"/>
          <w:sz w:val="22"/>
          <w:szCs w:val="22"/>
        </w:rPr>
        <w:t xml:space="preserve">ARTICULO 987. </w:t>
      </w:r>
      <w:bookmarkEnd w:id="1078"/>
      <w:r w:rsidRPr="00606048">
        <w:rPr>
          <w:rFonts w:ascii="Arial" w:hAnsi="Arial" w:cs="Arial"/>
          <w:color w:val="000000" w:themeColor="text1"/>
          <w:sz w:val="22"/>
          <w:szCs w:val="22"/>
        </w:rPr>
        <w:t>Son obras nuevas denunciables las que, construidas en el predio sirviente, embarazan el goce de una servidumbre constituida en él.</w:t>
      </w:r>
    </w:p>
    <w:p w14:paraId="2A6BFEAC"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0B7C6C41" w14:textId="101901F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igualmente denunciables las construcciones que se trata de sustentar en edificio ajeno, que no esté sujeto a tal servidumbre. Se declara especialmente denunciable toda obra voladiza que atraviese el plano vertical de la línea divisoria de los predios, aunque no se apoye sobre el predio ajeno, ni dé vista, ni vierta aguas lluvias sobre él.</w:t>
      </w:r>
    </w:p>
    <w:p w14:paraId="3F51BC99" w14:textId="1549F8E6" w:rsidR="00CA0DC1" w:rsidRPr="00606048" w:rsidRDefault="00CA0DC1" w:rsidP="005955AC">
      <w:pPr>
        <w:spacing w:after="0" w:line="240" w:lineRule="auto"/>
        <w:contextualSpacing/>
        <w:rPr>
          <w:rFonts w:ascii="Arial" w:hAnsi="Arial" w:cs="Arial"/>
          <w:color w:val="000000" w:themeColor="text1"/>
        </w:rPr>
      </w:pPr>
    </w:p>
    <w:p w14:paraId="3DBD2242" w14:textId="4DE32B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79" w:name="988"/>
      <w:r w:rsidRPr="00606048">
        <w:rPr>
          <w:rFonts w:ascii="Arial" w:hAnsi="Arial" w:cs="Arial"/>
          <w:color w:val="000000" w:themeColor="text1"/>
          <w:sz w:val="22"/>
          <w:szCs w:val="22"/>
        </w:rPr>
        <w:t xml:space="preserve">ARTICULO 988. </w:t>
      </w:r>
      <w:bookmarkEnd w:id="1079"/>
      <w:r w:rsidRPr="00606048">
        <w:rPr>
          <w:rFonts w:ascii="Arial" w:hAnsi="Arial" w:cs="Arial"/>
          <w:color w:val="000000" w:themeColor="text1"/>
          <w:sz w:val="22"/>
          <w:szCs w:val="22"/>
        </w:rPr>
        <w:t>El que tema que la ruina de un edificio vecino le pare perjuicio, tiene derecho de querellarse al juez para que se mande al dueño de tal edificio derribarlo, si estuviere tan deteriorado que no admita reparación; o para que, si la admite, se le ordene hacerla inmediatamente; y si el querellado no procediere a cumplir el fallo judicial, se derribará el edificio o se hará la reparación a su costa.</w:t>
      </w:r>
    </w:p>
    <w:p w14:paraId="0589BCB4"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1BD80E4D" w14:textId="08677F4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daño que se teme del edificio no fuere grave, bastará que el querellado rinda caución de resarcir todo perjuicio que por el mal estado del edificio sobrevenga.</w:t>
      </w:r>
    </w:p>
    <w:p w14:paraId="55FAE45F" w14:textId="77777777" w:rsidR="006315C8" w:rsidRPr="00606048" w:rsidRDefault="006315C8" w:rsidP="005955AC">
      <w:pPr>
        <w:spacing w:after="0" w:line="240" w:lineRule="auto"/>
        <w:contextualSpacing/>
        <w:rPr>
          <w:rFonts w:ascii="Arial" w:hAnsi="Arial" w:cs="Arial"/>
          <w:color w:val="000000" w:themeColor="text1"/>
        </w:rPr>
      </w:pPr>
    </w:p>
    <w:p w14:paraId="2C3A4C60" w14:textId="1F1143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0" w:name="989"/>
      <w:r w:rsidRPr="00606048">
        <w:rPr>
          <w:rFonts w:ascii="Arial" w:hAnsi="Arial" w:cs="Arial"/>
          <w:color w:val="000000" w:themeColor="text1"/>
          <w:sz w:val="22"/>
          <w:szCs w:val="22"/>
        </w:rPr>
        <w:t xml:space="preserve">ARTICULO 989. </w:t>
      </w:r>
      <w:bookmarkEnd w:id="1080"/>
      <w:r w:rsidRPr="00606048">
        <w:rPr>
          <w:rFonts w:ascii="Arial" w:hAnsi="Arial" w:cs="Arial"/>
          <w:color w:val="000000" w:themeColor="text1"/>
          <w:sz w:val="22"/>
          <w:szCs w:val="22"/>
        </w:rPr>
        <w:t>En el caso de hacerse por otro que el querellado la reparación de que habla el artículo precedente, el que se encargue de hacerla conservará la forma y dimensiones del antiguo edificio en todas sus partes, salvo si fuere necesario alterarlas para precaver el peligro.</w:t>
      </w:r>
    </w:p>
    <w:p w14:paraId="407CA234" w14:textId="77777777" w:rsidR="006315C8" w:rsidRPr="00606048" w:rsidRDefault="006315C8" w:rsidP="005955AC">
      <w:pPr>
        <w:pStyle w:val="NormalWeb"/>
        <w:spacing w:before="0" w:beforeAutospacing="0" w:after="0" w:afterAutospacing="0"/>
        <w:contextualSpacing/>
        <w:jc w:val="both"/>
        <w:rPr>
          <w:rFonts w:ascii="Arial" w:hAnsi="Arial" w:cs="Arial"/>
          <w:color w:val="000000" w:themeColor="text1"/>
          <w:sz w:val="22"/>
          <w:szCs w:val="22"/>
        </w:rPr>
      </w:pPr>
    </w:p>
    <w:p w14:paraId="5390D81D" w14:textId="03B1364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alteraciones se ejecutarán a voluntad del dueño del edificio, en cuanto sea compatible con el objeto de la querella.</w:t>
      </w:r>
    </w:p>
    <w:p w14:paraId="76BFB72F" w14:textId="53357CF8" w:rsidR="00CA0DC1" w:rsidRPr="00606048" w:rsidRDefault="00CA0DC1" w:rsidP="005955AC">
      <w:pPr>
        <w:spacing w:after="0" w:line="240" w:lineRule="auto"/>
        <w:contextualSpacing/>
        <w:rPr>
          <w:rFonts w:ascii="Arial" w:hAnsi="Arial" w:cs="Arial"/>
          <w:color w:val="000000" w:themeColor="text1"/>
        </w:rPr>
      </w:pPr>
    </w:p>
    <w:p w14:paraId="33E3806F" w14:textId="74492A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1" w:name="990"/>
      <w:r w:rsidRPr="00606048">
        <w:rPr>
          <w:rFonts w:ascii="Arial" w:hAnsi="Arial" w:cs="Arial"/>
          <w:color w:val="000000" w:themeColor="text1"/>
          <w:sz w:val="22"/>
          <w:szCs w:val="22"/>
        </w:rPr>
        <w:t xml:space="preserve">ARTICULO 990. </w:t>
      </w:r>
      <w:bookmarkEnd w:id="1081"/>
      <w:r w:rsidRPr="00606048">
        <w:rPr>
          <w:rFonts w:ascii="Arial" w:hAnsi="Arial" w:cs="Arial"/>
          <w:color w:val="000000" w:themeColor="text1"/>
          <w:sz w:val="22"/>
          <w:szCs w:val="22"/>
        </w:rPr>
        <w:t>Si notificada la querella, cayere el edificio por efecto de su mala condición, se indemnizará de todo perjuicio a los vecinos; pero si cayere por caso fortuito, como avenida, rayo o terremoto, no habrá lugar a indemnización; a menos de probarse que el caso fortuito, sin el mal estado del edificio, no lo hubiera derribado.</w:t>
      </w:r>
    </w:p>
    <w:p w14:paraId="39C2EDA1" w14:textId="46080B23" w:rsidR="00CA0DC1" w:rsidRPr="00606048" w:rsidRDefault="00CA0DC1" w:rsidP="005955AC">
      <w:pPr>
        <w:spacing w:after="0" w:line="240" w:lineRule="auto"/>
        <w:contextualSpacing/>
        <w:rPr>
          <w:rFonts w:ascii="Arial" w:hAnsi="Arial" w:cs="Arial"/>
          <w:color w:val="000000" w:themeColor="text1"/>
        </w:rPr>
      </w:pPr>
    </w:p>
    <w:p w14:paraId="06230206" w14:textId="207804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2" w:name="991"/>
      <w:r w:rsidRPr="00606048">
        <w:rPr>
          <w:rFonts w:ascii="Arial" w:hAnsi="Arial" w:cs="Arial"/>
          <w:color w:val="000000" w:themeColor="text1"/>
          <w:sz w:val="22"/>
          <w:szCs w:val="22"/>
        </w:rPr>
        <w:t>ARTICULO 991.</w:t>
      </w:r>
      <w:bookmarkEnd w:id="1082"/>
      <w:r w:rsidRPr="00606048">
        <w:rPr>
          <w:rFonts w:ascii="Arial" w:hAnsi="Arial" w:cs="Arial"/>
          <w:color w:val="000000" w:themeColor="text1"/>
          <w:sz w:val="22"/>
          <w:szCs w:val="22"/>
        </w:rPr>
        <w:t> No habrá lugar a indemnización, si no hubiere precedido notificación de la querella.</w:t>
      </w:r>
    </w:p>
    <w:p w14:paraId="08114D11" w14:textId="3DA01DC6" w:rsidR="00CA0DC1" w:rsidRPr="00606048" w:rsidRDefault="00CA0DC1" w:rsidP="005955AC">
      <w:pPr>
        <w:spacing w:after="0" w:line="240" w:lineRule="auto"/>
        <w:contextualSpacing/>
        <w:rPr>
          <w:rFonts w:ascii="Arial" w:hAnsi="Arial" w:cs="Arial"/>
          <w:color w:val="000000" w:themeColor="text1"/>
        </w:rPr>
      </w:pPr>
    </w:p>
    <w:p w14:paraId="1AC63116" w14:textId="4F644AC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3" w:name="992"/>
      <w:r w:rsidRPr="00606048">
        <w:rPr>
          <w:rFonts w:ascii="Arial" w:hAnsi="Arial" w:cs="Arial"/>
          <w:color w:val="000000" w:themeColor="text1"/>
          <w:sz w:val="22"/>
          <w:szCs w:val="22"/>
        </w:rPr>
        <w:t xml:space="preserve">ARTICULO 992. </w:t>
      </w:r>
      <w:bookmarkEnd w:id="1083"/>
      <w:r w:rsidRPr="00606048">
        <w:rPr>
          <w:rFonts w:ascii="Arial" w:hAnsi="Arial" w:cs="Arial"/>
          <w:color w:val="000000" w:themeColor="text1"/>
          <w:sz w:val="22"/>
          <w:szCs w:val="22"/>
        </w:rPr>
        <w:t>Las disposiciones precedentes se extenderán al peligro que se tema de cualesquiera construcciones; o de árboles mal arraigados, o expuestos a ser derribados por casos de ordinaria ocurrencia.</w:t>
      </w:r>
    </w:p>
    <w:p w14:paraId="4055DD67" w14:textId="42A30986" w:rsidR="00CA0DC1" w:rsidRPr="00606048" w:rsidRDefault="00CA0DC1" w:rsidP="005955AC">
      <w:pPr>
        <w:spacing w:after="0" w:line="240" w:lineRule="auto"/>
        <w:contextualSpacing/>
        <w:rPr>
          <w:rFonts w:ascii="Arial" w:hAnsi="Arial" w:cs="Arial"/>
          <w:color w:val="000000" w:themeColor="text1"/>
        </w:rPr>
      </w:pPr>
    </w:p>
    <w:p w14:paraId="391B8C0A" w14:textId="5595C1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4" w:name="993"/>
      <w:r w:rsidRPr="00606048">
        <w:rPr>
          <w:rFonts w:ascii="Arial" w:hAnsi="Arial" w:cs="Arial"/>
          <w:color w:val="000000" w:themeColor="text1"/>
          <w:sz w:val="22"/>
          <w:szCs w:val="22"/>
        </w:rPr>
        <w:t xml:space="preserve">ARTICULO 993. </w:t>
      </w:r>
      <w:bookmarkEnd w:id="1084"/>
      <w:r w:rsidRPr="00606048">
        <w:rPr>
          <w:rFonts w:ascii="Arial" w:hAnsi="Arial" w:cs="Arial"/>
          <w:color w:val="000000" w:themeColor="text1"/>
          <w:sz w:val="22"/>
          <w:szCs w:val="22"/>
        </w:rPr>
        <w:t>Si se hicieren estacadas, paredes u otras labores que tuerzan la dirección de las aguas corrientes, de manera que se derramen sobre el suelo ajeno, o estancándose lo humedezcan, o priven de su beneficio a los predios que tienen derecho de aprovecharse de ellas, mandará el juez, a petición de los interesados, que las tales obras se deshagan o modifiquen y se resarzan los perjuicios.</w:t>
      </w:r>
    </w:p>
    <w:p w14:paraId="70D82A61" w14:textId="689C889D" w:rsidR="00CA0DC1" w:rsidRPr="00606048" w:rsidRDefault="00CA0DC1" w:rsidP="005955AC">
      <w:pPr>
        <w:spacing w:after="0" w:line="240" w:lineRule="auto"/>
        <w:contextualSpacing/>
        <w:rPr>
          <w:rFonts w:ascii="Arial" w:hAnsi="Arial" w:cs="Arial"/>
          <w:color w:val="000000" w:themeColor="text1"/>
        </w:rPr>
      </w:pPr>
    </w:p>
    <w:p w14:paraId="2FDEC7C5" w14:textId="6D1D28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5" w:name="994"/>
      <w:r w:rsidRPr="00606048">
        <w:rPr>
          <w:rFonts w:ascii="Arial" w:hAnsi="Arial" w:cs="Arial"/>
          <w:color w:val="000000" w:themeColor="text1"/>
          <w:sz w:val="22"/>
          <w:szCs w:val="22"/>
        </w:rPr>
        <w:t xml:space="preserve">ARTICULO 994. </w:t>
      </w:r>
      <w:bookmarkEnd w:id="1085"/>
      <w:r w:rsidRPr="00606048">
        <w:rPr>
          <w:rFonts w:ascii="Arial" w:hAnsi="Arial" w:cs="Arial"/>
          <w:color w:val="000000" w:themeColor="text1"/>
          <w:sz w:val="22"/>
          <w:szCs w:val="22"/>
        </w:rPr>
        <w:t>Lo dispuesto en el artículo precedente se aplica no sólo a las obras nuevas, sino a las ya hechas, mientras no haya transcurrido tiempo bastante para constituir un derecho de servidumbre.</w:t>
      </w:r>
    </w:p>
    <w:p w14:paraId="0AD1359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0A2A636" w14:textId="5831D5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ninguna prescripción se admitirá contra las obras que corrompan el aire y lo hagan conocidamente dañoso.</w:t>
      </w:r>
    </w:p>
    <w:p w14:paraId="4ACF30B2" w14:textId="17014E9A" w:rsidR="00CA0DC1" w:rsidRPr="00606048" w:rsidRDefault="00CA0DC1" w:rsidP="005955AC">
      <w:pPr>
        <w:spacing w:after="0" w:line="240" w:lineRule="auto"/>
        <w:contextualSpacing/>
        <w:rPr>
          <w:rFonts w:ascii="Arial" w:hAnsi="Arial" w:cs="Arial"/>
          <w:color w:val="000000" w:themeColor="text1"/>
        </w:rPr>
      </w:pPr>
    </w:p>
    <w:p w14:paraId="098BF6A8" w14:textId="1297853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6" w:name="995"/>
      <w:r w:rsidRPr="00606048">
        <w:rPr>
          <w:rFonts w:ascii="Arial" w:hAnsi="Arial" w:cs="Arial"/>
          <w:color w:val="000000" w:themeColor="text1"/>
          <w:sz w:val="22"/>
          <w:szCs w:val="22"/>
        </w:rPr>
        <w:t xml:space="preserve">ARTICULO 995. </w:t>
      </w:r>
      <w:bookmarkEnd w:id="1086"/>
      <w:r w:rsidRPr="00606048">
        <w:rPr>
          <w:rFonts w:ascii="Arial" w:hAnsi="Arial" w:cs="Arial"/>
          <w:color w:val="000000" w:themeColor="text1"/>
          <w:sz w:val="22"/>
          <w:szCs w:val="22"/>
        </w:rPr>
        <w:t>El que hace obras para impedir la entrada de aguas que no es obligado a recibir, no es responsable de los daños que, atajadas de esa manera, y sin intención de ocasionarlos, puedan causar en las tierras o edificios ajenos.</w:t>
      </w:r>
    </w:p>
    <w:p w14:paraId="59824446" w14:textId="283129A3" w:rsidR="00CA0DC1" w:rsidRPr="00606048" w:rsidRDefault="00CA0DC1" w:rsidP="005955AC">
      <w:pPr>
        <w:spacing w:after="0" w:line="240" w:lineRule="auto"/>
        <w:contextualSpacing/>
        <w:rPr>
          <w:rFonts w:ascii="Arial" w:hAnsi="Arial" w:cs="Arial"/>
          <w:color w:val="000000" w:themeColor="text1"/>
        </w:rPr>
      </w:pPr>
    </w:p>
    <w:p w14:paraId="758228F0" w14:textId="59DE9C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7" w:name="996"/>
      <w:r w:rsidRPr="00606048">
        <w:rPr>
          <w:rFonts w:ascii="Arial" w:hAnsi="Arial" w:cs="Arial"/>
          <w:color w:val="000000" w:themeColor="text1"/>
          <w:sz w:val="22"/>
          <w:szCs w:val="22"/>
        </w:rPr>
        <w:t xml:space="preserve">ARTICULO 996. </w:t>
      </w:r>
      <w:bookmarkEnd w:id="1087"/>
      <w:r w:rsidRPr="00606048">
        <w:rPr>
          <w:rFonts w:ascii="Arial" w:hAnsi="Arial" w:cs="Arial"/>
          <w:color w:val="000000" w:themeColor="text1"/>
          <w:sz w:val="22"/>
          <w:szCs w:val="22"/>
        </w:rPr>
        <w:t>Si corriendo el agua por una heredad se estancare o torciere su curso, embarazada por el cieno, piedras, palos u otras materias que acarrea y deposita, los dueños de las heredades en que esta alteración del curso del agua cause perjuicio, tendrán derecho para obligar al dueño de la heredad en que ha sobrevenido el embarazo, a removerlo, o les permita a ellos hacerlo, de manera que se restituyan las cosas al estado anterior.</w:t>
      </w:r>
    </w:p>
    <w:p w14:paraId="67BA3FC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D697487" w14:textId="6D86CED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costo de la limpia o desembarazo se repartirá entre los dueños de todos los predios, a prorrata del beneficio que reporten del agua.</w:t>
      </w:r>
    </w:p>
    <w:p w14:paraId="2AB1A7B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bookmarkStart w:id="1088" w:name="997"/>
    </w:p>
    <w:p w14:paraId="1BB5CE5C" w14:textId="4C1BF93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997. </w:t>
      </w:r>
      <w:bookmarkEnd w:id="1088"/>
      <w:r w:rsidRPr="00606048">
        <w:rPr>
          <w:rFonts w:ascii="Arial" w:hAnsi="Arial" w:cs="Arial"/>
          <w:color w:val="000000" w:themeColor="text1"/>
          <w:sz w:val="22"/>
          <w:szCs w:val="22"/>
        </w:rPr>
        <w:t>Siempre que de las aguas de que se sirve un predio, por negligencia del dueño en darle salida sin daño de sus vecinos, se derramen sobre otro predio, el dueño de éste tendrá derecho para que se le resarza el perjuicio sufrido, y para que en caso de reincidencia se le pague el doble de lo que el perjuicio le importare.</w:t>
      </w:r>
    </w:p>
    <w:p w14:paraId="28BA54C6" w14:textId="011714D5" w:rsidR="00CA0DC1" w:rsidRPr="00606048" w:rsidRDefault="00CA0DC1" w:rsidP="005955AC">
      <w:pPr>
        <w:spacing w:after="0" w:line="240" w:lineRule="auto"/>
        <w:contextualSpacing/>
        <w:rPr>
          <w:rFonts w:ascii="Arial" w:hAnsi="Arial" w:cs="Arial"/>
          <w:color w:val="000000" w:themeColor="text1"/>
        </w:rPr>
      </w:pPr>
    </w:p>
    <w:p w14:paraId="0F52EFFF" w14:textId="6835A4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89" w:name="998"/>
      <w:r w:rsidRPr="00606048">
        <w:rPr>
          <w:rFonts w:ascii="Arial" w:hAnsi="Arial" w:cs="Arial"/>
          <w:color w:val="000000" w:themeColor="text1"/>
          <w:sz w:val="22"/>
          <w:szCs w:val="22"/>
        </w:rPr>
        <w:t xml:space="preserve">ARTICULO 998. </w:t>
      </w:r>
      <w:bookmarkEnd w:id="1089"/>
      <w:r w:rsidRPr="00606048">
        <w:rPr>
          <w:rFonts w:ascii="Arial" w:hAnsi="Arial" w:cs="Arial"/>
          <w:color w:val="000000" w:themeColor="text1"/>
          <w:sz w:val="22"/>
          <w:szCs w:val="22"/>
        </w:rPr>
        <w:t>El dueño de una casa tiene derecho para impedir que cerca de sus paredes haya depósitos o corrientes de agua o materias húmedas que puedan dañarla.</w:t>
      </w:r>
    </w:p>
    <w:p w14:paraId="1A3B952A"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BCDC8B9" w14:textId="7C7B1E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Tiene así mismo derecho para impedir que se planten árboles a menos distancia que la de quince decímetros, ni hortalizas o flores a menos distancia que la de cinco decímetros.</w:t>
      </w:r>
    </w:p>
    <w:p w14:paraId="0319462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09A5F2A" w14:textId="7AD61C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los árboles fueren de aquellos que extienden a gran distancia sus raíces, podrá el juez ordenar que se planten a la que convenga para que no dañen a los edificios vecinos; el máximum de la distancia señalada por el juez será de cinco metros.</w:t>
      </w:r>
    </w:p>
    <w:p w14:paraId="7933F1E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D418EC5" w14:textId="7BA4B8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derechos concedidos en este artículo subsistirán contra los árboles, flores u hortalizas plantadas, a menos que la plantación haya precedido a la construcción de las paredes.</w:t>
      </w:r>
    </w:p>
    <w:p w14:paraId="370F0478" w14:textId="58D41F48" w:rsidR="00CA0DC1" w:rsidRPr="00606048" w:rsidRDefault="00CA0DC1" w:rsidP="005955AC">
      <w:pPr>
        <w:spacing w:after="0" w:line="240" w:lineRule="auto"/>
        <w:contextualSpacing/>
        <w:rPr>
          <w:rFonts w:ascii="Arial" w:hAnsi="Arial" w:cs="Arial"/>
          <w:color w:val="000000" w:themeColor="text1"/>
        </w:rPr>
      </w:pPr>
    </w:p>
    <w:p w14:paraId="562B2E75" w14:textId="6CFE42C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0" w:name="999"/>
      <w:r w:rsidRPr="00606048">
        <w:rPr>
          <w:rFonts w:ascii="Arial" w:hAnsi="Arial" w:cs="Arial"/>
          <w:color w:val="000000" w:themeColor="text1"/>
          <w:sz w:val="22"/>
          <w:szCs w:val="22"/>
        </w:rPr>
        <w:t xml:space="preserve">ARTICULO 999. </w:t>
      </w:r>
      <w:bookmarkEnd w:id="1090"/>
      <w:r w:rsidRPr="00606048">
        <w:rPr>
          <w:rFonts w:ascii="Arial" w:hAnsi="Arial" w:cs="Arial"/>
          <w:color w:val="000000" w:themeColor="text1"/>
          <w:sz w:val="22"/>
          <w:szCs w:val="22"/>
        </w:rPr>
        <w:t>Si un árbol extiende sus ramas sobre suelo ajeno, o penetra en él sus raíces podrá el dueño del suelo exigir que se corte la parte excedente de las ramas, y cortar él mismo las raíces.</w:t>
      </w:r>
    </w:p>
    <w:p w14:paraId="37BC350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1A2278D" w14:textId="6FEED0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cual se extiende aun cuando el árbol esté plantado a la distancia debida.</w:t>
      </w:r>
    </w:p>
    <w:p w14:paraId="54D43F63" w14:textId="5CC0EA71" w:rsidR="00CA0DC1" w:rsidRPr="00606048" w:rsidRDefault="00CA0DC1" w:rsidP="005955AC">
      <w:pPr>
        <w:spacing w:after="0" w:line="240" w:lineRule="auto"/>
        <w:contextualSpacing/>
        <w:rPr>
          <w:rFonts w:ascii="Arial" w:hAnsi="Arial" w:cs="Arial"/>
          <w:color w:val="000000" w:themeColor="text1"/>
        </w:rPr>
      </w:pPr>
    </w:p>
    <w:p w14:paraId="6D9099C5" w14:textId="71557F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1" w:name="1000"/>
      <w:r w:rsidRPr="00606048">
        <w:rPr>
          <w:rFonts w:ascii="Arial" w:hAnsi="Arial" w:cs="Arial"/>
          <w:color w:val="000000" w:themeColor="text1"/>
          <w:sz w:val="22"/>
          <w:szCs w:val="22"/>
        </w:rPr>
        <w:t xml:space="preserve">ARTICULO 1000. </w:t>
      </w:r>
      <w:bookmarkEnd w:id="1091"/>
      <w:r w:rsidRPr="00606048">
        <w:rPr>
          <w:rFonts w:ascii="Arial" w:hAnsi="Arial" w:cs="Arial"/>
          <w:color w:val="000000" w:themeColor="text1"/>
          <w:sz w:val="22"/>
          <w:szCs w:val="22"/>
        </w:rPr>
        <w:t xml:space="preserve">Los frutos que dan las ramas tendidas sobre terreno </w:t>
      </w:r>
      <w:proofErr w:type="gramStart"/>
      <w:r w:rsidRPr="00606048">
        <w:rPr>
          <w:rFonts w:ascii="Arial" w:hAnsi="Arial" w:cs="Arial"/>
          <w:color w:val="000000" w:themeColor="text1"/>
          <w:sz w:val="22"/>
          <w:szCs w:val="22"/>
        </w:rPr>
        <w:t>ajeno,</w:t>
      </w:r>
      <w:proofErr w:type="gramEnd"/>
      <w:r w:rsidRPr="00606048">
        <w:rPr>
          <w:rFonts w:ascii="Arial" w:hAnsi="Arial" w:cs="Arial"/>
          <w:color w:val="000000" w:themeColor="text1"/>
          <w:sz w:val="22"/>
          <w:szCs w:val="22"/>
        </w:rPr>
        <w:t xml:space="preserve"> pertenecen al dueño del árbol; el cual, sin embargo, no podrá entrar a cogerlos sino con permiso del dueño del suelo, estando cerrado el terreno. El dueño del terreno será obligado a conceder este permiso; pero sólo en días y horas oportunas, de que no le resulte daño.</w:t>
      </w:r>
    </w:p>
    <w:p w14:paraId="5F680E7B" w14:textId="4D482A4B" w:rsidR="00CA0DC1" w:rsidRPr="00606048" w:rsidRDefault="00CA0DC1" w:rsidP="005955AC">
      <w:pPr>
        <w:spacing w:after="0" w:line="240" w:lineRule="auto"/>
        <w:contextualSpacing/>
        <w:rPr>
          <w:rFonts w:ascii="Arial" w:hAnsi="Arial" w:cs="Arial"/>
          <w:color w:val="000000" w:themeColor="text1"/>
        </w:rPr>
      </w:pPr>
    </w:p>
    <w:p w14:paraId="36005E86" w14:textId="5EB9812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2" w:name="1001"/>
      <w:r w:rsidRPr="00606048">
        <w:rPr>
          <w:rFonts w:ascii="Arial" w:hAnsi="Arial" w:cs="Arial"/>
          <w:color w:val="000000" w:themeColor="text1"/>
          <w:sz w:val="22"/>
          <w:szCs w:val="22"/>
        </w:rPr>
        <w:t xml:space="preserve">ARTICULO 1001. </w:t>
      </w:r>
      <w:bookmarkEnd w:id="1092"/>
      <w:r w:rsidRPr="00606048">
        <w:rPr>
          <w:rFonts w:ascii="Arial" w:hAnsi="Arial" w:cs="Arial"/>
          <w:color w:val="000000" w:themeColor="text1"/>
          <w:sz w:val="22"/>
          <w:szCs w:val="22"/>
        </w:rPr>
        <w:t>El que quisiere construir un ingenio o molino, o una obra cualquiera, aprovechándose de las aguas que van a otras heredades o a otro ingenio, molino o establecimiento industrial y que no corren por un cauce artificial construido a expensa ajena, podrá hacerlo en su propio suelo o en suelo ajeno con permiso del dueño; con tal que no tuerza o menoscabe las aguas en perjuicio de aquellos que ya han levantado obras aparentes con el objeto de servirse de dichas aguas, o que de cualquiera otro modo hayan adquirido el derecho de aprovecharse de ellas.</w:t>
      </w:r>
    </w:p>
    <w:p w14:paraId="47370C5A" w14:textId="648B5569" w:rsidR="00CA0DC1" w:rsidRPr="00606048" w:rsidRDefault="00CA0DC1" w:rsidP="005955AC">
      <w:pPr>
        <w:spacing w:after="0" w:line="240" w:lineRule="auto"/>
        <w:contextualSpacing/>
        <w:rPr>
          <w:rFonts w:ascii="Arial" w:hAnsi="Arial" w:cs="Arial"/>
          <w:color w:val="000000" w:themeColor="text1"/>
        </w:rPr>
      </w:pPr>
    </w:p>
    <w:p w14:paraId="25E1B216" w14:textId="0D9DC3A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3" w:name="1002"/>
      <w:r w:rsidRPr="00606048">
        <w:rPr>
          <w:rFonts w:ascii="Arial" w:hAnsi="Arial" w:cs="Arial"/>
          <w:color w:val="000000" w:themeColor="text1"/>
          <w:sz w:val="22"/>
          <w:szCs w:val="22"/>
        </w:rPr>
        <w:t xml:space="preserve">ARTICULO 1002. </w:t>
      </w:r>
      <w:bookmarkEnd w:id="1093"/>
      <w:r w:rsidRPr="00606048">
        <w:rPr>
          <w:rFonts w:ascii="Arial" w:hAnsi="Arial" w:cs="Arial"/>
          <w:color w:val="000000" w:themeColor="text1"/>
          <w:sz w:val="22"/>
          <w:szCs w:val="22"/>
        </w:rPr>
        <w:t>Cualquiera puede cavar en suelo propio un pozo, aunque de ello resulte menoscabarse el agua de que se alimenta otro pozo; pero si de ello no reportare utilidad alguna, o no tanta que pueda compararse con el perjuicio ajeno, será obligado a segarlo.</w:t>
      </w:r>
    </w:p>
    <w:p w14:paraId="5E79C437" w14:textId="50589900" w:rsidR="00CA0DC1" w:rsidRPr="00606048" w:rsidRDefault="00CA0DC1" w:rsidP="005955AC">
      <w:pPr>
        <w:spacing w:after="0" w:line="240" w:lineRule="auto"/>
        <w:contextualSpacing/>
        <w:rPr>
          <w:rFonts w:ascii="Arial" w:hAnsi="Arial" w:cs="Arial"/>
          <w:color w:val="000000" w:themeColor="text1"/>
        </w:rPr>
      </w:pPr>
    </w:p>
    <w:p w14:paraId="0069641A" w14:textId="78671C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4" w:name="1003"/>
      <w:r w:rsidRPr="00606048">
        <w:rPr>
          <w:rFonts w:ascii="Arial" w:hAnsi="Arial" w:cs="Arial"/>
          <w:color w:val="000000" w:themeColor="text1"/>
          <w:sz w:val="22"/>
          <w:szCs w:val="22"/>
        </w:rPr>
        <w:t xml:space="preserve">ARTICULO 1003. </w:t>
      </w:r>
      <w:bookmarkEnd w:id="1094"/>
      <w:r w:rsidRPr="00606048">
        <w:rPr>
          <w:rFonts w:ascii="Arial" w:hAnsi="Arial" w:cs="Arial"/>
          <w:color w:val="000000" w:themeColor="text1"/>
          <w:sz w:val="22"/>
          <w:szCs w:val="22"/>
        </w:rPr>
        <w:t> Siempre que haya de prohibirse, destruirse o enmendarse una obra perteneciente a muchos, puede intentarse la denuncia o querella contra todos juntos o contra cualquiera de ellos; pero la indemnización a que por los daños recibidos hubiere lugar, se repartirá entre todos por igual, sin perjuicio de que los gravados con esta indemnización la dividan entre sí, a prorrata de la parte que tenga cada uno en la obra.</w:t>
      </w:r>
    </w:p>
    <w:p w14:paraId="7E05CF1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631DF0F" w14:textId="71F278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el daño sufrido o temido perteneciere a muchos, cada uno tendrá derecho para intentar la denuncia o querella por sí solo, en cuanto se dirija a la prohibición, destrucción o enmienda de la obra; pero ninguno podrá pedir indemnización sino por el daño que él mismo haya sufrido, a menos que legitime su personería respectivamente a los otros.</w:t>
      </w:r>
    </w:p>
    <w:p w14:paraId="22472356" w14:textId="3FE6AAA7" w:rsidR="00CA0DC1" w:rsidRPr="00606048" w:rsidRDefault="00CA0DC1" w:rsidP="005955AC">
      <w:pPr>
        <w:spacing w:after="0" w:line="240" w:lineRule="auto"/>
        <w:contextualSpacing/>
        <w:rPr>
          <w:rFonts w:ascii="Arial" w:hAnsi="Arial" w:cs="Arial"/>
          <w:color w:val="000000" w:themeColor="text1"/>
        </w:rPr>
      </w:pPr>
    </w:p>
    <w:p w14:paraId="1E2356C9" w14:textId="733E1B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5" w:name="1004"/>
      <w:r w:rsidRPr="00606048">
        <w:rPr>
          <w:rFonts w:ascii="Arial" w:hAnsi="Arial" w:cs="Arial"/>
          <w:color w:val="000000" w:themeColor="text1"/>
          <w:sz w:val="22"/>
          <w:szCs w:val="22"/>
        </w:rPr>
        <w:t xml:space="preserve">ARTICULO 1004. </w:t>
      </w:r>
      <w:bookmarkEnd w:id="1095"/>
      <w:r w:rsidRPr="00606048">
        <w:rPr>
          <w:rFonts w:ascii="Arial" w:hAnsi="Arial" w:cs="Arial"/>
          <w:color w:val="000000" w:themeColor="text1"/>
          <w:sz w:val="22"/>
          <w:szCs w:val="22"/>
        </w:rPr>
        <w:t>Las acciones concedidas en este título no tendrán lugar contra el ejercicio de servidumbre legítimamente constituida.</w:t>
      </w:r>
    </w:p>
    <w:p w14:paraId="4CC52DDE" w14:textId="0F2DA7E8" w:rsidR="00CA0DC1" w:rsidRPr="00606048" w:rsidRDefault="00CA0DC1" w:rsidP="005955AC">
      <w:pPr>
        <w:spacing w:after="0" w:line="240" w:lineRule="auto"/>
        <w:contextualSpacing/>
        <w:rPr>
          <w:rFonts w:ascii="Arial" w:hAnsi="Arial" w:cs="Arial"/>
          <w:color w:val="000000" w:themeColor="text1"/>
        </w:rPr>
      </w:pPr>
    </w:p>
    <w:p w14:paraId="437D771D" w14:textId="30B088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6" w:name="1005"/>
      <w:r w:rsidRPr="00606048">
        <w:rPr>
          <w:rFonts w:ascii="Arial" w:hAnsi="Arial" w:cs="Arial"/>
          <w:color w:val="000000" w:themeColor="text1"/>
          <w:sz w:val="22"/>
          <w:szCs w:val="22"/>
        </w:rPr>
        <w:t xml:space="preserve">ARTICULO 1005. </w:t>
      </w:r>
      <w:bookmarkEnd w:id="1096"/>
      <w:r w:rsidRPr="00606048">
        <w:rPr>
          <w:rFonts w:ascii="Arial" w:hAnsi="Arial" w:cs="Arial"/>
          <w:color w:val="000000" w:themeColor="text1"/>
          <w:sz w:val="22"/>
          <w:szCs w:val="22"/>
        </w:rPr>
        <w:t>La municipalidad y cualquiera persona del pueblo tendrá en favor de los caminos, plazas u otros lugares de uso público, y para la seguridad de los que transitan por ellos, los derechos concedidos a los dueños de heredades o edificios privados.</w:t>
      </w:r>
    </w:p>
    <w:p w14:paraId="3E6EE71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F4F68BB" w14:textId="658F1D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Y siempre que a consecuencia de una acción popular haya de demolerse o enmendarse una construcción, o de resarcirse un daño sufrido, se recompensará al actor, a costas del querellado, con una suma que no baje de la décima, ni exceda de la tercera parte de lo que cueste la </w:t>
      </w:r>
      <w:r w:rsidRPr="00606048">
        <w:rPr>
          <w:rFonts w:ascii="Arial" w:hAnsi="Arial" w:cs="Arial"/>
          <w:color w:val="000000" w:themeColor="text1"/>
          <w:sz w:val="22"/>
          <w:szCs w:val="22"/>
        </w:rPr>
        <w:lastRenderedPageBreak/>
        <w:t xml:space="preserve">demolición o enmienda, o el resarcimiento del daño; sin perjuicio de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 se castiga el delito o negligencia con una pena pecuniaria, se adjudique al actor la mitad.</w:t>
      </w:r>
    </w:p>
    <w:p w14:paraId="64719590" w14:textId="3FA386BD" w:rsidR="00CA0DC1" w:rsidRPr="00606048" w:rsidRDefault="00CA0DC1" w:rsidP="005955AC">
      <w:pPr>
        <w:spacing w:after="0" w:line="240" w:lineRule="auto"/>
        <w:contextualSpacing/>
        <w:rPr>
          <w:rFonts w:ascii="Arial" w:hAnsi="Arial" w:cs="Arial"/>
          <w:color w:val="000000" w:themeColor="text1"/>
        </w:rPr>
      </w:pPr>
    </w:p>
    <w:p w14:paraId="7483A806" w14:textId="7F70D86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7" w:name="1006"/>
      <w:r w:rsidRPr="00606048">
        <w:rPr>
          <w:rFonts w:ascii="Arial" w:hAnsi="Arial" w:cs="Arial"/>
          <w:color w:val="000000" w:themeColor="text1"/>
          <w:sz w:val="22"/>
          <w:szCs w:val="22"/>
        </w:rPr>
        <w:t xml:space="preserve">ARTICULO 1006. </w:t>
      </w:r>
      <w:bookmarkEnd w:id="1097"/>
      <w:r w:rsidRPr="00606048">
        <w:rPr>
          <w:rFonts w:ascii="Arial" w:hAnsi="Arial" w:cs="Arial"/>
          <w:color w:val="000000" w:themeColor="text1"/>
          <w:sz w:val="22"/>
          <w:szCs w:val="22"/>
        </w:rPr>
        <w:t>Las acciones municipales o populares se entenderán sin perjuicio de las que competan a los inmediatos interesados.</w:t>
      </w:r>
    </w:p>
    <w:p w14:paraId="79D1F1E7" w14:textId="7F74DB65" w:rsidR="00CA0DC1" w:rsidRPr="00606048" w:rsidRDefault="00CA0DC1" w:rsidP="005955AC">
      <w:pPr>
        <w:spacing w:after="0" w:line="240" w:lineRule="auto"/>
        <w:contextualSpacing/>
        <w:rPr>
          <w:rFonts w:ascii="Arial" w:hAnsi="Arial" w:cs="Arial"/>
          <w:color w:val="000000" w:themeColor="text1"/>
        </w:rPr>
      </w:pPr>
    </w:p>
    <w:p w14:paraId="063A1159" w14:textId="13F022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098" w:name="1007"/>
      <w:r w:rsidRPr="00606048">
        <w:rPr>
          <w:rFonts w:ascii="Arial" w:hAnsi="Arial" w:cs="Arial"/>
          <w:color w:val="000000" w:themeColor="text1"/>
          <w:sz w:val="22"/>
          <w:szCs w:val="22"/>
        </w:rPr>
        <w:t xml:space="preserve">ARTICULO 1007. </w:t>
      </w:r>
      <w:bookmarkEnd w:id="1098"/>
      <w:r w:rsidRPr="00606048">
        <w:rPr>
          <w:rFonts w:ascii="Arial" w:hAnsi="Arial" w:cs="Arial"/>
          <w:color w:val="000000" w:themeColor="text1"/>
          <w:sz w:val="22"/>
          <w:szCs w:val="22"/>
        </w:rPr>
        <w:t xml:space="preserve"> Las acciones concedidas en este título para la indemnización de un daño </w:t>
      </w:r>
      <w:proofErr w:type="gramStart"/>
      <w:r w:rsidRPr="00606048">
        <w:rPr>
          <w:rFonts w:ascii="Arial" w:hAnsi="Arial" w:cs="Arial"/>
          <w:color w:val="000000" w:themeColor="text1"/>
          <w:sz w:val="22"/>
          <w:szCs w:val="22"/>
        </w:rPr>
        <w:t>sufrido,</w:t>
      </w:r>
      <w:proofErr w:type="gramEnd"/>
      <w:r w:rsidRPr="00606048">
        <w:rPr>
          <w:rFonts w:ascii="Arial" w:hAnsi="Arial" w:cs="Arial"/>
          <w:color w:val="000000" w:themeColor="text1"/>
          <w:sz w:val="22"/>
          <w:szCs w:val="22"/>
        </w:rPr>
        <w:t xml:space="preserve"> prescriben para siempre al cabo de un año completo.</w:t>
      </w:r>
    </w:p>
    <w:p w14:paraId="1B6400CA"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CB8427E" w14:textId="6EBB1D6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dirigidas a precaver un daño no prescriben mientras haya justo motivo de temerlo.</w:t>
      </w:r>
    </w:p>
    <w:p w14:paraId="337C3AC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3DBE0B2" w14:textId="667F0F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las dirigidas contra una obra nueva no se instauraren dentro del año, los denunciados o querellados serán amparados en el juicio posesorio, y el denunciante o querellante podrá solamente perseguir su derecho por la vía ordinaria.</w:t>
      </w:r>
    </w:p>
    <w:p w14:paraId="53D5F4BA"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547EF7E" w14:textId="3FE874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ni aun esta acción tendrá lugar, cuando, según las reglas dadas para las servidumbres, haya prescrito el derecho.</w:t>
      </w:r>
    </w:p>
    <w:p w14:paraId="5D430246" w14:textId="77777777" w:rsidR="009D5876" w:rsidRPr="00606048" w:rsidRDefault="009D5876"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13BBA505" w14:textId="64A37884"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LIBRO TERCERO</w:t>
      </w:r>
    </w:p>
    <w:p w14:paraId="6E5358A9"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0B6680A"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SUCESION POR CAUSA DE MUERTE, Y DE LAS DONACIONES ENTRE VIVOS</w:t>
      </w:r>
    </w:p>
    <w:p w14:paraId="10C21C74" w14:textId="6AF20752"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099" w:name="Nivel097"/>
      <w:r w:rsidRPr="660AA3BA">
        <w:rPr>
          <w:rFonts w:ascii="Arial" w:hAnsi="Arial" w:cs="Arial"/>
          <w:b/>
          <w:bCs/>
          <w:color w:val="000000" w:themeColor="text1"/>
          <w:sz w:val="22"/>
          <w:szCs w:val="22"/>
        </w:rPr>
        <w:t>TITULO I</w:t>
      </w:r>
      <w:bookmarkEnd w:id="1099"/>
    </w:p>
    <w:p w14:paraId="759F375C"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1CA594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DEFINICIONES Y REGLAS GENERALES</w:t>
      </w:r>
    </w:p>
    <w:p w14:paraId="4AD07334" w14:textId="4111B09F" w:rsidR="00CA0DC1" w:rsidRPr="00606048" w:rsidRDefault="00CA0DC1" w:rsidP="005955AC">
      <w:pPr>
        <w:spacing w:after="0" w:line="240" w:lineRule="auto"/>
        <w:contextualSpacing/>
        <w:rPr>
          <w:rFonts w:ascii="Arial" w:hAnsi="Arial" w:cs="Arial"/>
          <w:color w:val="000000" w:themeColor="text1"/>
        </w:rPr>
      </w:pPr>
    </w:p>
    <w:p w14:paraId="39E06D62" w14:textId="494E4D3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0" w:name="1008"/>
      <w:r w:rsidRPr="00606048">
        <w:rPr>
          <w:rFonts w:ascii="Arial" w:hAnsi="Arial" w:cs="Arial"/>
          <w:color w:val="000000" w:themeColor="text1"/>
          <w:sz w:val="22"/>
          <w:szCs w:val="22"/>
        </w:rPr>
        <w:t xml:space="preserve">ARTICULO 1008. </w:t>
      </w:r>
      <w:bookmarkEnd w:id="1100"/>
      <w:r w:rsidRPr="00606048">
        <w:rPr>
          <w:rFonts w:ascii="Arial" w:hAnsi="Arial" w:cs="Arial"/>
          <w:color w:val="000000" w:themeColor="text1"/>
          <w:sz w:val="22"/>
          <w:szCs w:val="22"/>
        </w:rPr>
        <w:t>Se sucede a una persona difunta a título universal o a título singular.</w:t>
      </w:r>
    </w:p>
    <w:p w14:paraId="1185206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1D10AC3" w14:textId="2F0944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título es universal cuando se sucede al difunto en todos sus bienes, derechos y obligaciones transmisibles o en una cuota de ellos, como la mitad, tercio o quinto.</w:t>
      </w:r>
    </w:p>
    <w:p w14:paraId="5908509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B96C396" w14:textId="521A61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título es singular cuando se sucede en una o más especies o cuerpos ciertos, como tal caballo, tal casa; o en una o más especies indeterminadas de cierto género, como un caballo, tres vacas, seiscientos pesos, cuarenta hectolitros de trigo.</w:t>
      </w:r>
    </w:p>
    <w:p w14:paraId="61DA4F4C" w14:textId="3B383222" w:rsidR="00CA0DC1" w:rsidRPr="00606048" w:rsidRDefault="00CA0DC1" w:rsidP="005955AC">
      <w:pPr>
        <w:spacing w:after="0" w:line="240" w:lineRule="auto"/>
        <w:contextualSpacing/>
        <w:rPr>
          <w:rFonts w:ascii="Arial" w:hAnsi="Arial" w:cs="Arial"/>
          <w:color w:val="000000" w:themeColor="text1"/>
        </w:rPr>
      </w:pPr>
    </w:p>
    <w:p w14:paraId="0F20EF8D" w14:textId="5BF435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1" w:name="1009"/>
      <w:r w:rsidRPr="00606048">
        <w:rPr>
          <w:rFonts w:ascii="Arial" w:hAnsi="Arial" w:cs="Arial"/>
          <w:color w:val="000000" w:themeColor="text1"/>
          <w:sz w:val="22"/>
          <w:szCs w:val="22"/>
        </w:rPr>
        <w:t xml:space="preserve">ARTICULO 1009. </w:t>
      </w:r>
      <w:bookmarkEnd w:id="1101"/>
      <w:r w:rsidRPr="00606048">
        <w:rPr>
          <w:rFonts w:ascii="Arial" w:hAnsi="Arial" w:cs="Arial"/>
          <w:color w:val="000000" w:themeColor="text1"/>
          <w:sz w:val="22"/>
          <w:szCs w:val="22"/>
        </w:rPr>
        <w:t>Si se sucede en virtud de un testamento, la sucesión se llama testamentaria, y si en virtud de la ley, intestada o abintestato.</w:t>
      </w:r>
    </w:p>
    <w:p w14:paraId="7D92BEFF"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sucesión en los bienes de una persona difunta puede ser parte testamentaria y parte intestada.</w:t>
      </w:r>
    </w:p>
    <w:p w14:paraId="01B6477C" w14:textId="75E816B8" w:rsidR="00CA0DC1" w:rsidRPr="00606048" w:rsidRDefault="00CA0DC1" w:rsidP="005955AC">
      <w:pPr>
        <w:spacing w:after="0" w:line="240" w:lineRule="auto"/>
        <w:contextualSpacing/>
        <w:rPr>
          <w:rFonts w:ascii="Arial" w:hAnsi="Arial" w:cs="Arial"/>
          <w:color w:val="000000" w:themeColor="text1"/>
        </w:rPr>
      </w:pPr>
    </w:p>
    <w:p w14:paraId="48E1037D" w14:textId="42BE141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2" w:name="1010"/>
      <w:r w:rsidRPr="00606048">
        <w:rPr>
          <w:rFonts w:ascii="Arial" w:hAnsi="Arial" w:cs="Arial"/>
          <w:color w:val="000000" w:themeColor="text1"/>
          <w:sz w:val="22"/>
          <w:szCs w:val="22"/>
        </w:rPr>
        <w:t xml:space="preserve">ARTICULO 1010. </w:t>
      </w:r>
      <w:bookmarkEnd w:id="1102"/>
      <w:r w:rsidRPr="00606048">
        <w:rPr>
          <w:rFonts w:ascii="Arial" w:hAnsi="Arial" w:cs="Arial"/>
          <w:color w:val="000000" w:themeColor="text1"/>
          <w:sz w:val="22"/>
          <w:szCs w:val="22"/>
        </w:rPr>
        <w:t>Se llaman asignaciones por causa de muerte las que hace la ley o el testamento de una persona difunta, para suceder en sus bienes.</w:t>
      </w:r>
    </w:p>
    <w:p w14:paraId="073409A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B4FA907" w14:textId="115F11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la palabra asignaciones se significan en este libro las asignaciones por causa de muerte, ya las haga el hombre o la ley.</w:t>
      </w:r>
    </w:p>
    <w:p w14:paraId="79E92738"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3A14617D" w14:textId="6DE15E3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Asignatario es la persona a quien se hace la asignación.</w:t>
      </w:r>
    </w:p>
    <w:p w14:paraId="3AECBA46" w14:textId="63BC7EE9" w:rsidR="00CA0DC1" w:rsidRPr="00606048" w:rsidRDefault="00CA0DC1" w:rsidP="005955AC">
      <w:pPr>
        <w:spacing w:after="0" w:line="240" w:lineRule="auto"/>
        <w:contextualSpacing/>
        <w:rPr>
          <w:rFonts w:ascii="Arial" w:hAnsi="Arial" w:cs="Arial"/>
          <w:color w:val="000000" w:themeColor="text1"/>
        </w:rPr>
      </w:pPr>
    </w:p>
    <w:p w14:paraId="26B2DC4F" w14:textId="1116537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3" w:name="1011"/>
      <w:r w:rsidRPr="00606048">
        <w:rPr>
          <w:rFonts w:ascii="Arial" w:hAnsi="Arial" w:cs="Arial"/>
          <w:color w:val="000000" w:themeColor="text1"/>
          <w:sz w:val="22"/>
          <w:szCs w:val="22"/>
        </w:rPr>
        <w:t xml:space="preserve">ARTICULO 1011. </w:t>
      </w:r>
      <w:bookmarkEnd w:id="1103"/>
      <w:r w:rsidRPr="00606048">
        <w:rPr>
          <w:rFonts w:ascii="Arial" w:hAnsi="Arial" w:cs="Arial"/>
          <w:color w:val="000000" w:themeColor="text1"/>
          <w:sz w:val="22"/>
          <w:szCs w:val="22"/>
        </w:rPr>
        <w:t>Las asignaciones a título universal se llaman herencias, y las asignaciones a título singular, legados. El asignatario de herencia se llama heredero, y el asignatario de legado, legatario.</w:t>
      </w:r>
    </w:p>
    <w:p w14:paraId="36BA841D" w14:textId="515DAA67" w:rsidR="00CA0DC1" w:rsidRPr="00606048" w:rsidRDefault="00CA0DC1" w:rsidP="005955AC">
      <w:pPr>
        <w:spacing w:after="0" w:line="240" w:lineRule="auto"/>
        <w:contextualSpacing/>
        <w:rPr>
          <w:rFonts w:ascii="Arial" w:hAnsi="Arial" w:cs="Arial"/>
          <w:color w:val="000000" w:themeColor="text1"/>
        </w:rPr>
      </w:pPr>
    </w:p>
    <w:p w14:paraId="2C6B15F7" w14:textId="208C8E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4" w:name="1012"/>
      <w:r w:rsidRPr="00606048">
        <w:rPr>
          <w:rFonts w:ascii="Arial" w:hAnsi="Arial" w:cs="Arial"/>
          <w:color w:val="000000" w:themeColor="text1"/>
          <w:sz w:val="22"/>
          <w:szCs w:val="22"/>
        </w:rPr>
        <w:lastRenderedPageBreak/>
        <w:t xml:space="preserve">ARTICULO 1012. </w:t>
      </w:r>
      <w:bookmarkEnd w:id="1104"/>
      <w:r w:rsidRPr="00606048">
        <w:rPr>
          <w:rFonts w:ascii="Arial" w:hAnsi="Arial" w:cs="Arial"/>
          <w:color w:val="000000" w:themeColor="text1"/>
          <w:sz w:val="22"/>
          <w:szCs w:val="22"/>
        </w:rPr>
        <w:t>La sucesión en los bienes de una persona se abre al momento de su muerte en su último domicilio, salvo los casos expresamente exceptuados.</w:t>
      </w:r>
    </w:p>
    <w:p w14:paraId="6590A51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3367EDF" w14:textId="7263466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sucesión se regla por la ley del domicilio en que se abre, salvas las excepciones legales.</w:t>
      </w:r>
    </w:p>
    <w:p w14:paraId="7CADF831" w14:textId="791B9004" w:rsidR="00CA0DC1" w:rsidRPr="00606048" w:rsidRDefault="00CA0DC1" w:rsidP="005955AC">
      <w:pPr>
        <w:spacing w:after="0" w:line="240" w:lineRule="auto"/>
        <w:contextualSpacing/>
        <w:rPr>
          <w:rFonts w:ascii="Arial" w:hAnsi="Arial" w:cs="Arial"/>
          <w:color w:val="000000" w:themeColor="text1"/>
        </w:rPr>
      </w:pPr>
    </w:p>
    <w:p w14:paraId="39175F12" w14:textId="4B4F9D3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5" w:name="1013"/>
      <w:r w:rsidRPr="00606048">
        <w:rPr>
          <w:rFonts w:ascii="Arial" w:hAnsi="Arial" w:cs="Arial"/>
          <w:color w:val="000000" w:themeColor="text1"/>
          <w:sz w:val="22"/>
          <w:szCs w:val="22"/>
        </w:rPr>
        <w:t xml:space="preserve">ARTICULO 1013. </w:t>
      </w:r>
      <w:bookmarkEnd w:id="1105"/>
      <w:r w:rsidRPr="00606048">
        <w:rPr>
          <w:rFonts w:ascii="Arial" w:hAnsi="Arial" w:cs="Arial"/>
          <w:color w:val="000000" w:themeColor="text1"/>
          <w:sz w:val="22"/>
          <w:szCs w:val="22"/>
        </w:rPr>
        <w:t>La delación de una asignación es el actual llamamiento de la ley a aceptarla o repudiarla.</w:t>
      </w:r>
    </w:p>
    <w:p w14:paraId="54B4F8B6"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0A70556" w14:textId="3170F0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herencia o legado se defiere al heredero o legatario en el momento de fallecer la persona de cuya sucesión se trata, si el heredero o legatario no es llamado condicionalmente; o en el momento de cumplirse la condición, si el llamamiento es </w:t>
      </w:r>
      <w:proofErr w:type="spellStart"/>
      <w:r w:rsidRPr="00606048">
        <w:rPr>
          <w:rFonts w:ascii="Arial" w:hAnsi="Arial" w:cs="Arial"/>
          <w:color w:val="000000" w:themeColor="text1"/>
          <w:sz w:val="22"/>
          <w:szCs w:val="22"/>
        </w:rPr>
        <w:t>condicional.Salvo</w:t>
      </w:r>
      <w:proofErr w:type="spellEnd"/>
      <w:r w:rsidRPr="00606048">
        <w:rPr>
          <w:rFonts w:ascii="Arial" w:hAnsi="Arial" w:cs="Arial"/>
          <w:color w:val="000000" w:themeColor="text1"/>
          <w:sz w:val="22"/>
          <w:szCs w:val="22"/>
        </w:rPr>
        <w:t xml:space="preserve"> si la condición es de no hacer algo que dependa de la sola voluntad del asignatario; pues en este caso la asignación se defiere en el momento de la muerte del testador, dándose por el asignatario caución suficiente de restituir la cosa asignada con sus accesiones y frutos, en caso de contravenirse a la condición. Lo cual, sin embargo, no tendrá lugar cuando el testador hubiere dispuesto que mientras penda la condición de no hacer algo, pertenezca a otro asignatario la cosa asignada.</w:t>
      </w:r>
    </w:p>
    <w:p w14:paraId="32849F3E" w14:textId="3DB6327D" w:rsidR="00CA0DC1" w:rsidRPr="00606048" w:rsidRDefault="00CA0DC1" w:rsidP="005955AC">
      <w:pPr>
        <w:spacing w:after="0" w:line="240" w:lineRule="auto"/>
        <w:contextualSpacing/>
        <w:rPr>
          <w:rFonts w:ascii="Arial" w:hAnsi="Arial" w:cs="Arial"/>
          <w:color w:val="000000" w:themeColor="text1"/>
        </w:rPr>
      </w:pPr>
    </w:p>
    <w:p w14:paraId="24DDCFB0" w14:textId="484E8C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6" w:name="1014"/>
      <w:r w:rsidRPr="00606048">
        <w:rPr>
          <w:rFonts w:ascii="Arial" w:hAnsi="Arial" w:cs="Arial"/>
          <w:color w:val="000000" w:themeColor="text1"/>
          <w:sz w:val="22"/>
          <w:szCs w:val="22"/>
        </w:rPr>
        <w:t xml:space="preserve">ARTICULO 1014. </w:t>
      </w:r>
      <w:bookmarkEnd w:id="1106"/>
      <w:r w:rsidRPr="00606048">
        <w:rPr>
          <w:rFonts w:ascii="Arial" w:hAnsi="Arial" w:cs="Arial"/>
          <w:color w:val="000000" w:themeColor="text1"/>
          <w:sz w:val="22"/>
          <w:szCs w:val="22"/>
        </w:rPr>
        <w:t>Si el heredero o legatario cuyos derechos a la sucesión no han prescrito, fallece antes de haber aceptado o repudiado la herencia o legado que se le ha deferido, trasmite a sus herederos el derecho de aceptar dicha herencia o legado o repudiarlos, aun cuando fallezca sin saber que se le ha deferido. No se puede ejercer este derecho sin aceptar la herencia de la persona que lo trasmite.</w:t>
      </w:r>
    </w:p>
    <w:p w14:paraId="6C755552" w14:textId="11BBAD1F" w:rsidR="00CA0DC1" w:rsidRPr="00606048" w:rsidRDefault="00CA0DC1" w:rsidP="005955AC">
      <w:pPr>
        <w:spacing w:after="0" w:line="240" w:lineRule="auto"/>
        <w:contextualSpacing/>
        <w:rPr>
          <w:rFonts w:ascii="Arial" w:hAnsi="Arial" w:cs="Arial"/>
          <w:color w:val="000000" w:themeColor="text1"/>
        </w:rPr>
      </w:pPr>
    </w:p>
    <w:p w14:paraId="6C572871" w14:textId="1AC75E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7" w:name="1015"/>
      <w:r w:rsidRPr="00606048">
        <w:rPr>
          <w:rFonts w:ascii="Arial" w:hAnsi="Arial" w:cs="Arial"/>
          <w:color w:val="000000" w:themeColor="text1"/>
          <w:sz w:val="22"/>
          <w:szCs w:val="22"/>
        </w:rPr>
        <w:t xml:space="preserve">ARTICULO 1015. </w:t>
      </w:r>
      <w:bookmarkEnd w:id="1107"/>
      <w:r w:rsidRPr="00606048">
        <w:rPr>
          <w:rFonts w:ascii="Arial" w:hAnsi="Arial" w:cs="Arial"/>
          <w:color w:val="000000" w:themeColor="text1"/>
          <w:sz w:val="22"/>
          <w:szCs w:val="22"/>
        </w:rPr>
        <w:t>Si dos o más personas, llamadas a suceder una a otra, se hallan en el caso del artículo </w:t>
      </w:r>
      <w:r w:rsidRPr="00AB21A9">
        <w:rPr>
          <w:rStyle w:val="Hipervnculo"/>
          <w:rFonts w:ascii="Arial" w:hAnsi="Arial" w:cs="Arial"/>
          <w:color w:val="000000" w:themeColor="text1"/>
          <w:sz w:val="22"/>
          <w:szCs w:val="22"/>
          <w:u w:val="none"/>
        </w:rPr>
        <w:t>95</w:t>
      </w:r>
      <w:r w:rsidRPr="00606048">
        <w:rPr>
          <w:rFonts w:ascii="Arial" w:hAnsi="Arial" w:cs="Arial"/>
          <w:color w:val="000000" w:themeColor="text1"/>
          <w:sz w:val="22"/>
          <w:szCs w:val="22"/>
        </w:rPr>
        <w:t>, ninguna de ellas sucederá en los bienes de las otras.</w:t>
      </w:r>
    </w:p>
    <w:p w14:paraId="66B7686A" w14:textId="67ED2B37" w:rsidR="00CA0DC1" w:rsidRPr="00606048" w:rsidRDefault="00CA0DC1" w:rsidP="005955AC">
      <w:pPr>
        <w:spacing w:after="0" w:line="240" w:lineRule="auto"/>
        <w:contextualSpacing/>
        <w:rPr>
          <w:rFonts w:ascii="Arial" w:hAnsi="Arial" w:cs="Arial"/>
          <w:color w:val="000000" w:themeColor="text1"/>
        </w:rPr>
      </w:pPr>
    </w:p>
    <w:p w14:paraId="252DA3F8" w14:textId="393041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8" w:name="1016"/>
      <w:r w:rsidRPr="00606048">
        <w:rPr>
          <w:rFonts w:ascii="Arial" w:hAnsi="Arial" w:cs="Arial"/>
          <w:color w:val="000000" w:themeColor="text1"/>
          <w:sz w:val="22"/>
          <w:szCs w:val="22"/>
        </w:rPr>
        <w:t xml:space="preserve">ARTICULO 1016. </w:t>
      </w:r>
      <w:bookmarkEnd w:id="1108"/>
      <w:r w:rsidRPr="00606048">
        <w:rPr>
          <w:rFonts w:ascii="Arial" w:hAnsi="Arial" w:cs="Arial"/>
          <w:color w:val="000000" w:themeColor="text1"/>
          <w:sz w:val="22"/>
          <w:szCs w:val="22"/>
        </w:rPr>
        <w:t xml:space="preserve"> En toda sucesión por causa de muerte, para llevar a efecto las disposiciones del difunto o de la ley, se deducirán del acervo o masa de bienes que el difunto ha dejado, incluso los créditos hereditarios:</w:t>
      </w:r>
    </w:p>
    <w:p w14:paraId="5FDE26C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2F8256D" w14:textId="109FDC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Las costas de la publicación del testamento, si lo hubiere, y las demás anexas a la apertura de la sucesión.</w:t>
      </w:r>
    </w:p>
    <w:p w14:paraId="7573C3E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4C0B99C" w14:textId="68829A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Las deudas hereditarias.</w:t>
      </w:r>
    </w:p>
    <w:p w14:paraId="298A265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09D8EE8" w14:textId="752F101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Los impuestos fiscales que gravaren toda la masa hereditaria.</w:t>
      </w:r>
    </w:p>
    <w:p w14:paraId="409AB5A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7803013" w14:textId="33EDB08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Las asignaciones alimenticias forzosas.</w:t>
      </w:r>
    </w:p>
    <w:p w14:paraId="7DD5006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BC121EB" w14:textId="0B4CCF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La porción conyugal a que hubiere lugar, en todos los órdenes de sucesión, menos en el de los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El resto es el acervo líquido de que dispone el testador o la ley.</w:t>
      </w:r>
    </w:p>
    <w:p w14:paraId="2769D0BE" w14:textId="77777777" w:rsidR="009D5876" w:rsidRPr="00606048" w:rsidRDefault="009D5876" w:rsidP="005955AC">
      <w:pPr>
        <w:spacing w:after="0" w:line="240" w:lineRule="auto"/>
        <w:contextualSpacing/>
        <w:rPr>
          <w:rFonts w:ascii="Arial" w:hAnsi="Arial" w:cs="Arial"/>
          <w:color w:val="000000" w:themeColor="text1"/>
        </w:rPr>
      </w:pPr>
    </w:p>
    <w:p w14:paraId="236BC6EF" w14:textId="7A26F7F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09" w:name="1017"/>
      <w:r w:rsidRPr="00606048">
        <w:rPr>
          <w:rFonts w:ascii="Arial" w:hAnsi="Arial" w:cs="Arial"/>
          <w:color w:val="000000" w:themeColor="text1"/>
          <w:sz w:val="22"/>
          <w:szCs w:val="22"/>
        </w:rPr>
        <w:t xml:space="preserve">ARTICULO 1017. </w:t>
      </w:r>
      <w:bookmarkEnd w:id="1109"/>
      <w:r w:rsidRPr="00606048">
        <w:rPr>
          <w:rFonts w:ascii="Arial" w:hAnsi="Arial" w:cs="Arial"/>
          <w:color w:val="000000" w:themeColor="text1"/>
          <w:sz w:val="22"/>
          <w:szCs w:val="22"/>
        </w:rPr>
        <w:t xml:space="preserve">Los impuestos fiscales que gravan toda la </w:t>
      </w:r>
      <w:proofErr w:type="gramStart"/>
      <w:r w:rsidRPr="00606048">
        <w:rPr>
          <w:rFonts w:ascii="Arial" w:hAnsi="Arial" w:cs="Arial"/>
          <w:color w:val="000000" w:themeColor="text1"/>
          <w:sz w:val="22"/>
          <w:szCs w:val="22"/>
        </w:rPr>
        <w:t>masa,</w:t>
      </w:r>
      <w:proofErr w:type="gramEnd"/>
      <w:r w:rsidRPr="00606048">
        <w:rPr>
          <w:rFonts w:ascii="Arial" w:hAnsi="Arial" w:cs="Arial"/>
          <w:color w:val="000000" w:themeColor="text1"/>
          <w:sz w:val="22"/>
          <w:szCs w:val="22"/>
        </w:rPr>
        <w:t xml:space="preserve"> se extienden a las donaciones revocables que se confirman por la muerte.</w:t>
      </w:r>
    </w:p>
    <w:p w14:paraId="4403BCAF"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78BB8B19"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Los impuestos fiscales sobre ciertas cuotas o </w:t>
      </w:r>
      <w:proofErr w:type="gramStart"/>
      <w:r w:rsidRPr="00606048">
        <w:rPr>
          <w:rFonts w:ascii="Arial" w:hAnsi="Arial" w:cs="Arial"/>
          <w:color w:val="000000" w:themeColor="text1"/>
          <w:sz w:val="22"/>
          <w:szCs w:val="22"/>
        </w:rPr>
        <w:t>legados,</w:t>
      </w:r>
      <w:proofErr w:type="gramEnd"/>
      <w:r w:rsidRPr="00606048">
        <w:rPr>
          <w:rFonts w:ascii="Arial" w:hAnsi="Arial" w:cs="Arial"/>
          <w:color w:val="000000" w:themeColor="text1"/>
          <w:sz w:val="22"/>
          <w:szCs w:val="22"/>
        </w:rPr>
        <w:t xml:space="preserve"> se cargarán a los respectivos asignatarios.</w:t>
      </w:r>
    </w:p>
    <w:p w14:paraId="17FDFE18" w14:textId="77777777" w:rsidR="003B0709" w:rsidRPr="00606048" w:rsidRDefault="003B0709"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4DD43AD6" w14:textId="2416C12F"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 SOBRE CAPACIDAD Y DIGNIDAD PARA SUCEDER</w:t>
      </w:r>
    </w:p>
    <w:p w14:paraId="61E20E37" w14:textId="5ABF1871" w:rsidR="00CA0DC1" w:rsidRPr="00606048" w:rsidRDefault="00CA0DC1" w:rsidP="005955AC">
      <w:pPr>
        <w:spacing w:after="0" w:line="240" w:lineRule="auto"/>
        <w:contextualSpacing/>
        <w:rPr>
          <w:rFonts w:ascii="Arial" w:hAnsi="Arial" w:cs="Arial"/>
          <w:color w:val="000000" w:themeColor="text1"/>
        </w:rPr>
      </w:pPr>
    </w:p>
    <w:p w14:paraId="38483217" w14:textId="0F51E9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0" w:name="1018"/>
      <w:r w:rsidRPr="00606048">
        <w:rPr>
          <w:rFonts w:ascii="Arial" w:hAnsi="Arial" w:cs="Arial"/>
          <w:color w:val="000000" w:themeColor="text1"/>
          <w:sz w:val="22"/>
          <w:szCs w:val="22"/>
        </w:rPr>
        <w:lastRenderedPageBreak/>
        <w:t xml:space="preserve">ARTICULO 1018. </w:t>
      </w:r>
      <w:bookmarkEnd w:id="1110"/>
      <w:r w:rsidRPr="00606048">
        <w:rPr>
          <w:rFonts w:ascii="Arial" w:hAnsi="Arial" w:cs="Arial"/>
          <w:color w:val="000000" w:themeColor="text1"/>
          <w:sz w:val="22"/>
          <w:szCs w:val="22"/>
        </w:rPr>
        <w:t>Será capaz y digna de suceder toda persona a quien la ley no haya declarado incapaz o indigna.</w:t>
      </w:r>
    </w:p>
    <w:p w14:paraId="1D8F3B36" w14:textId="77777777" w:rsidR="009D5876" w:rsidRPr="00606048" w:rsidRDefault="009D5876" w:rsidP="005955AC">
      <w:pPr>
        <w:spacing w:after="0" w:line="240" w:lineRule="auto"/>
        <w:contextualSpacing/>
        <w:rPr>
          <w:rFonts w:ascii="Arial" w:hAnsi="Arial" w:cs="Arial"/>
          <w:color w:val="000000" w:themeColor="text1"/>
        </w:rPr>
      </w:pPr>
    </w:p>
    <w:p w14:paraId="0F557E17" w14:textId="48C7B5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1" w:name="1019"/>
      <w:r w:rsidRPr="00606048">
        <w:rPr>
          <w:rFonts w:ascii="Arial" w:hAnsi="Arial" w:cs="Arial"/>
          <w:color w:val="000000" w:themeColor="text1"/>
          <w:sz w:val="22"/>
          <w:szCs w:val="22"/>
        </w:rPr>
        <w:t xml:space="preserve">ARTICULO 1019. </w:t>
      </w:r>
      <w:bookmarkEnd w:id="1111"/>
      <w:r w:rsidRPr="00606048">
        <w:rPr>
          <w:rFonts w:ascii="Arial" w:hAnsi="Arial" w:cs="Arial"/>
          <w:color w:val="000000" w:themeColor="text1"/>
          <w:sz w:val="22"/>
          <w:szCs w:val="22"/>
        </w:rPr>
        <w:t>Para ser capaz de suceder es necesario existir naturalmente al tiempo de abrirse la sucesión; salvo que se suceda por derecho de transmisión, según el artículo </w:t>
      </w:r>
      <w:r w:rsidRPr="00AB21A9">
        <w:rPr>
          <w:rStyle w:val="Hipervnculo"/>
          <w:rFonts w:ascii="Arial" w:hAnsi="Arial" w:cs="Arial"/>
          <w:color w:val="000000" w:themeColor="text1"/>
          <w:sz w:val="22"/>
          <w:szCs w:val="22"/>
          <w:u w:val="none"/>
        </w:rPr>
        <w:t>1014</w:t>
      </w:r>
      <w:r w:rsidRPr="00606048">
        <w:rPr>
          <w:rFonts w:ascii="Arial" w:hAnsi="Arial" w:cs="Arial"/>
          <w:color w:val="000000" w:themeColor="text1"/>
          <w:sz w:val="22"/>
          <w:szCs w:val="22"/>
        </w:rPr>
        <w:t xml:space="preserve">, pues entonces bastará existir al abrirse la sucesión de la persona por quien se trasmite la herencia o legado. Si la herencia o legado se deja bajo condición suspensiva, será también preciso existir en el momento de cumplirse la condición. Con todo, las asignaciones a personas que al tiempo de abrirse la sucesión no existen, pero se espera que existan, no se invalidarán por esta causa si existieren dichas personas antes de expirar los diez años subsiguientes a la apertura de la sucesión. Valdrán con la misma limitación las asignaciones ofrecidas en premio a los que presten un servicio </w:t>
      </w:r>
      <w:proofErr w:type="gramStart"/>
      <w:r w:rsidRPr="00606048">
        <w:rPr>
          <w:rFonts w:ascii="Arial" w:hAnsi="Arial" w:cs="Arial"/>
          <w:color w:val="000000" w:themeColor="text1"/>
          <w:sz w:val="22"/>
          <w:szCs w:val="22"/>
        </w:rPr>
        <w:t>importante</w:t>
      </w:r>
      <w:proofErr w:type="gramEnd"/>
      <w:r w:rsidRPr="00606048">
        <w:rPr>
          <w:rFonts w:ascii="Arial" w:hAnsi="Arial" w:cs="Arial"/>
          <w:color w:val="000000" w:themeColor="text1"/>
          <w:sz w:val="22"/>
          <w:szCs w:val="22"/>
        </w:rPr>
        <w:t xml:space="preserve"> aunque el que lo presta no haya existido al momento de la muerte del testador.</w:t>
      </w:r>
    </w:p>
    <w:p w14:paraId="18CAAE88" w14:textId="77777777" w:rsidR="009D5876" w:rsidRPr="00606048" w:rsidRDefault="009D5876" w:rsidP="005955AC">
      <w:pPr>
        <w:spacing w:after="0" w:line="240" w:lineRule="auto"/>
        <w:contextualSpacing/>
        <w:rPr>
          <w:rFonts w:ascii="Arial" w:hAnsi="Arial" w:cs="Arial"/>
          <w:color w:val="000000" w:themeColor="text1"/>
        </w:rPr>
      </w:pPr>
    </w:p>
    <w:p w14:paraId="6CEAD89F" w14:textId="3EBEF35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2" w:name="1020"/>
      <w:r w:rsidRPr="00606048">
        <w:rPr>
          <w:rFonts w:ascii="Arial" w:hAnsi="Arial" w:cs="Arial"/>
          <w:color w:val="000000" w:themeColor="text1"/>
          <w:sz w:val="22"/>
          <w:szCs w:val="22"/>
        </w:rPr>
        <w:t xml:space="preserve">ARTICULO 1020. </w:t>
      </w:r>
      <w:bookmarkEnd w:id="1112"/>
      <w:r w:rsidRPr="00606048">
        <w:rPr>
          <w:rFonts w:ascii="Arial" w:hAnsi="Arial" w:cs="Arial"/>
          <w:color w:val="000000" w:themeColor="text1"/>
          <w:sz w:val="22"/>
          <w:szCs w:val="22"/>
        </w:rPr>
        <w:t>Son incapaces de toda herencia o legado las cofradías, gremios o establecimientos cualesquiera que no sean personas jurídicas. Pero si la asignación tuviere por objeto la fundación de una nueva corporación o establecimiento, podrá solicitarse la aprobación legal, y obtenida ésta, valdrá la asignación.</w:t>
      </w:r>
    </w:p>
    <w:p w14:paraId="0885315E" w14:textId="4C4D6E6C" w:rsidR="00CA0DC1" w:rsidRPr="00606048" w:rsidRDefault="00CA0DC1" w:rsidP="005955AC">
      <w:pPr>
        <w:spacing w:after="0" w:line="240" w:lineRule="auto"/>
        <w:contextualSpacing/>
        <w:rPr>
          <w:rFonts w:ascii="Arial" w:hAnsi="Arial" w:cs="Arial"/>
          <w:color w:val="000000" w:themeColor="text1"/>
        </w:rPr>
      </w:pPr>
    </w:p>
    <w:p w14:paraId="78C3A24F" w14:textId="3E8A896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3" w:name="1021"/>
      <w:r w:rsidRPr="00606048">
        <w:rPr>
          <w:rFonts w:ascii="Arial" w:hAnsi="Arial" w:cs="Arial"/>
          <w:color w:val="000000" w:themeColor="text1"/>
          <w:sz w:val="22"/>
          <w:szCs w:val="22"/>
        </w:rPr>
        <w:t xml:space="preserve">ARTICULO 1021. </w:t>
      </w:r>
      <w:bookmarkEnd w:id="1113"/>
      <w:r w:rsidRPr="00606048">
        <w:rPr>
          <w:rFonts w:ascii="Arial" w:hAnsi="Arial" w:cs="Arial"/>
          <w:color w:val="000000" w:themeColor="text1"/>
          <w:sz w:val="22"/>
          <w:szCs w:val="22"/>
        </w:rPr>
        <w:t>Las personas jurídicas pueden adquirir bienes de todas clases, por cualquier título, con el carácter de enajenables.</w:t>
      </w:r>
    </w:p>
    <w:p w14:paraId="6AF8B64B" w14:textId="77777777" w:rsidR="009D5876" w:rsidRPr="00606048" w:rsidRDefault="009D5876" w:rsidP="005955AC">
      <w:pPr>
        <w:spacing w:after="0" w:line="240" w:lineRule="auto"/>
        <w:contextualSpacing/>
        <w:rPr>
          <w:rFonts w:ascii="Arial" w:hAnsi="Arial" w:cs="Arial"/>
          <w:color w:val="000000" w:themeColor="text1"/>
        </w:rPr>
      </w:pPr>
    </w:p>
    <w:p w14:paraId="36443EB4" w14:textId="580A1B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4" w:name="1022"/>
      <w:r w:rsidRPr="00606048">
        <w:rPr>
          <w:rFonts w:ascii="Arial" w:hAnsi="Arial" w:cs="Arial"/>
          <w:color w:val="000000" w:themeColor="text1"/>
          <w:sz w:val="22"/>
          <w:szCs w:val="22"/>
        </w:rPr>
        <w:t xml:space="preserve">ARTICULO 1022. </w:t>
      </w:r>
      <w:bookmarkEnd w:id="1114"/>
      <w:r w:rsidRPr="00606048">
        <w:rPr>
          <w:rFonts w:ascii="Arial" w:hAnsi="Arial" w:cs="Arial"/>
          <w:color w:val="000000" w:themeColor="text1"/>
          <w:sz w:val="22"/>
          <w:szCs w:val="22"/>
        </w:rPr>
        <w:t>Por testamento otorgado en la última enfermedad no puede recibir herencia o legado alguno, ni aún como albacea fiduciaria, el eclesiástico que hubiere confesado al testador en la misma enfermedad, o habitualmente en los dos últimos años anteriores al testamento; ni la orden, convento o cofradía de que sea miembro el eclesiástico, ni sus deudos por consanguinidad o afinidad dentro del tercer grado.</w:t>
      </w:r>
    </w:p>
    <w:p w14:paraId="5320808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5D1CC09" w14:textId="6F9F73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Tal incapacidad no comprende a la iglesia parroquial del testador, ni recaerá sobre la porción de bienes al que dicho eclesiástico, o sus deudos habrían correspondido en sucesión intestada.</w:t>
      </w:r>
    </w:p>
    <w:p w14:paraId="7A797F1D" w14:textId="7AC7647D" w:rsidR="00CA0DC1" w:rsidRPr="00606048" w:rsidRDefault="00CA0DC1" w:rsidP="005955AC">
      <w:pPr>
        <w:spacing w:after="0" w:line="240" w:lineRule="auto"/>
        <w:contextualSpacing/>
        <w:rPr>
          <w:rFonts w:ascii="Arial" w:hAnsi="Arial" w:cs="Arial"/>
          <w:color w:val="000000" w:themeColor="text1"/>
        </w:rPr>
      </w:pPr>
    </w:p>
    <w:p w14:paraId="220E63EA" w14:textId="16BAD1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5" w:name="1023"/>
      <w:r w:rsidRPr="00606048">
        <w:rPr>
          <w:rFonts w:ascii="Arial" w:hAnsi="Arial" w:cs="Arial"/>
          <w:color w:val="000000" w:themeColor="text1"/>
          <w:sz w:val="22"/>
          <w:szCs w:val="22"/>
        </w:rPr>
        <w:t xml:space="preserve">ARTICULO 1023. </w:t>
      </w:r>
      <w:bookmarkEnd w:id="1115"/>
      <w:r w:rsidRPr="00606048">
        <w:rPr>
          <w:rFonts w:ascii="Arial" w:hAnsi="Arial" w:cs="Arial"/>
          <w:color w:val="000000" w:themeColor="text1"/>
          <w:sz w:val="22"/>
          <w:szCs w:val="22"/>
        </w:rPr>
        <w:t>Será nula la disposición a favor de un incapaz, aunque se disfrace bajo la forma de un contrato oneroso, o por interposición de persona.</w:t>
      </w:r>
    </w:p>
    <w:p w14:paraId="1D1BBC89" w14:textId="4E670DF7" w:rsidR="00CA0DC1" w:rsidRPr="00606048" w:rsidRDefault="00CA0DC1" w:rsidP="005955AC">
      <w:pPr>
        <w:spacing w:after="0" w:line="240" w:lineRule="auto"/>
        <w:contextualSpacing/>
        <w:rPr>
          <w:rFonts w:ascii="Arial" w:hAnsi="Arial" w:cs="Arial"/>
          <w:color w:val="000000" w:themeColor="text1"/>
        </w:rPr>
      </w:pPr>
    </w:p>
    <w:p w14:paraId="4C1C93E8" w14:textId="17F3AC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6" w:name="1024"/>
      <w:r w:rsidRPr="00606048">
        <w:rPr>
          <w:rFonts w:ascii="Arial" w:hAnsi="Arial" w:cs="Arial"/>
          <w:color w:val="000000" w:themeColor="text1"/>
          <w:sz w:val="22"/>
          <w:szCs w:val="22"/>
        </w:rPr>
        <w:t xml:space="preserve">ARTICULO 1024. </w:t>
      </w:r>
      <w:bookmarkEnd w:id="1116"/>
      <w:r w:rsidRPr="00606048">
        <w:rPr>
          <w:rFonts w:ascii="Arial" w:hAnsi="Arial" w:cs="Arial"/>
          <w:color w:val="000000" w:themeColor="text1"/>
          <w:sz w:val="22"/>
          <w:szCs w:val="22"/>
        </w:rPr>
        <w:t>El incapaz no adquiere la herencia o legado, mientras no prescriban las acciones que contra él puedan intentarse por los que tengan interés en ello.</w:t>
      </w:r>
    </w:p>
    <w:p w14:paraId="33CF60AE" w14:textId="77777777" w:rsidR="00807452" w:rsidRPr="00606048" w:rsidRDefault="00807452" w:rsidP="005955AC">
      <w:pPr>
        <w:pStyle w:val="NormalWeb"/>
        <w:spacing w:before="0" w:beforeAutospacing="0" w:after="0" w:afterAutospacing="0"/>
        <w:contextualSpacing/>
        <w:jc w:val="both"/>
        <w:rPr>
          <w:rStyle w:val="baj"/>
          <w:rFonts w:ascii="Arial" w:hAnsi="Arial" w:cs="Arial"/>
          <w:color w:val="000000" w:themeColor="text1"/>
          <w:sz w:val="22"/>
          <w:szCs w:val="22"/>
        </w:rPr>
      </w:pPr>
      <w:bookmarkStart w:id="1117" w:name="1025"/>
    </w:p>
    <w:p w14:paraId="7F6317B3" w14:textId="3F3795A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 xml:space="preserve">ARTÍCULO 1025. </w:t>
      </w:r>
      <w:bookmarkEnd w:id="1117"/>
      <w:r w:rsidRPr="00606048">
        <w:rPr>
          <w:rFonts w:ascii="Arial" w:hAnsi="Arial" w:cs="Arial"/>
          <w:color w:val="000000" w:themeColor="text1"/>
          <w:sz w:val="22"/>
          <w:szCs w:val="22"/>
        </w:rPr>
        <w:t>Son indignos de suceder al difunto como heredero o legatarios:</w:t>
      </w:r>
    </w:p>
    <w:p w14:paraId="3B3CB72D"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179127DD" w14:textId="0609A6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El que ha cometido el crimen de homicidio en la persona del difunto o ha intervenido en este crimen por obra o consejo, o la dejó perecer pudiendo salvarla.</w:t>
      </w:r>
    </w:p>
    <w:p w14:paraId="055A06F6"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6B30A40" w14:textId="4281B7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El que cometió atentado grave contra la vida, el honor o los bienes de la persona de cuya sucesión se trata, o de su cónyuge o de cualquiera de sus ascendientes o descendientes, con tal que dicho atentado se pruebe por sentencia ejecutoriada.</w:t>
      </w:r>
    </w:p>
    <w:p w14:paraId="7DC1DE1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D9CFF3D" w14:textId="69C9CCC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El consanguíneo dentro del sexto grado inclusive que en el estado de demencia o destitución de la persona de cuya sucesión se trata no la socorrió pudiendo.</w:t>
      </w:r>
    </w:p>
    <w:p w14:paraId="0CAB497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AF86D4C" w14:textId="01B15F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El que por fuerza o dolo obtuvo alguna disposición testamentaria del difunto o le impidió testar.</w:t>
      </w:r>
    </w:p>
    <w:p w14:paraId="55B0FB9B"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785E7E9" w14:textId="1171CC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El que dolosamente ha detenido u ocultado un testamento del difunto, presumiéndose dolo por el mero hecho de la detención u ocultación.</w:t>
      </w:r>
    </w:p>
    <w:p w14:paraId="5D660F2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71E8D51" w14:textId="2F615F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Ei que abandonó sin justa causa a la persona de cuya sucesión se trata, estando obligado por ley a suministrarle alimentos. Para los efectos de este artículo, entiéndase por abandono: la falta absoluta o temporal a las personas que requieran de cuidado personal en su crianza, o que, conforme a la ley, demandan la obligación de proporcionar a su favor habitación, sustento o asistencia médica.</w:t>
      </w:r>
    </w:p>
    <w:p w14:paraId="45A89FDE"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A2034B1"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exceptúa al heredero o legatario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habiendo abandonado al causante, este haya manifestado su voluntad de perdonarlo y de sucederlo, lo cual se demostrará por cualquiera de los mecanismos probatorios previstos en la ley, pero previo a la sentencia judicial en la que se declare la indignidad </w:t>
      </w:r>
      <w:proofErr w:type="spellStart"/>
      <w:r w:rsidRPr="00606048">
        <w:rPr>
          <w:rFonts w:ascii="Arial" w:hAnsi="Arial" w:cs="Arial"/>
          <w:color w:val="000000" w:themeColor="text1"/>
          <w:sz w:val="22"/>
          <w:szCs w:val="22"/>
        </w:rPr>
        <w:t>sucesoral</w:t>
      </w:r>
      <w:proofErr w:type="spellEnd"/>
      <w:r w:rsidRPr="00606048">
        <w:rPr>
          <w:rFonts w:ascii="Arial" w:hAnsi="Arial" w:cs="Arial"/>
          <w:color w:val="000000" w:themeColor="text1"/>
          <w:sz w:val="22"/>
          <w:szCs w:val="22"/>
        </w:rPr>
        <w:t xml:space="preserve"> y el causante se encuentre en pleno ejercicio de su capacidad legal y libre de vicio.</w:t>
      </w:r>
    </w:p>
    <w:p w14:paraId="7D509A7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0924318" w14:textId="3EE6C2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El que hubiese sido condenado con sentencia ejecutoriada por la comisión de alguno de los delitos contemplados en el Título VI Capítulo </w:t>
      </w:r>
      <w:r w:rsidRPr="00AB21A9">
        <w:rPr>
          <w:rStyle w:val="Hipervnculo"/>
          <w:rFonts w:ascii="Arial" w:hAnsi="Arial" w:cs="Arial"/>
          <w:color w:val="000000" w:themeColor="text1"/>
          <w:sz w:val="22"/>
          <w:szCs w:val="22"/>
          <w:u w:val="none"/>
        </w:rPr>
        <w:t>Primero</w:t>
      </w:r>
      <w:r w:rsidRPr="00606048">
        <w:rPr>
          <w:rFonts w:ascii="Arial" w:hAnsi="Arial" w:cs="Arial"/>
          <w:color w:val="000000" w:themeColor="text1"/>
          <w:sz w:val="22"/>
          <w:szCs w:val="22"/>
        </w:rPr>
        <w:t> del Código Penal, siendo el sujeto pasivo de la conducta la persona de cuya sucesión se trata.</w:t>
      </w:r>
    </w:p>
    <w:p w14:paraId="7288A9E8"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624AC8F" w14:textId="18438D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 Quien abandonó sin justa causa y no prestó las atenciones necesarias al causante, teniendo las condiciones para hacerlo, si este en vida se hubiese encontrado en situación de discapacidad.</w:t>
      </w:r>
    </w:p>
    <w:p w14:paraId="7A6FB98E" w14:textId="77777777" w:rsidR="009D5876" w:rsidRPr="00606048" w:rsidRDefault="009D5876" w:rsidP="005955AC">
      <w:pPr>
        <w:spacing w:after="0" w:line="240" w:lineRule="auto"/>
        <w:contextualSpacing/>
        <w:rPr>
          <w:rFonts w:ascii="Arial" w:hAnsi="Arial" w:cs="Arial"/>
          <w:color w:val="000000" w:themeColor="text1"/>
        </w:rPr>
      </w:pPr>
    </w:p>
    <w:p w14:paraId="79DCA681" w14:textId="52762C5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8" w:name="1026"/>
      <w:r w:rsidRPr="00606048">
        <w:rPr>
          <w:rFonts w:ascii="Arial" w:hAnsi="Arial" w:cs="Arial"/>
          <w:color w:val="000000" w:themeColor="text1"/>
          <w:sz w:val="22"/>
          <w:szCs w:val="22"/>
        </w:rPr>
        <w:t xml:space="preserve">ARTICULO 1026. </w:t>
      </w:r>
      <w:bookmarkEnd w:id="1118"/>
      <w:r w:rsidRPr="00606048">
        <w:rPr>
          <w:rFonts w:ascii="Arial" w:hAnsi="Arial" w:cs="Arial"/>
          <w:color w:val="000000" w:themeColor="text1"/>
          <w:sz w:val="22"/>
          <w:szCs w:val="22"/>
        </w:rPr>
        <w:t>Es indigno de suceder quien siendo mayor de edad no hubiere denunciado a la justicia, dentro del mes siguiente al día en que tuvo conocimiento del delito, el homicidio de su causante, a menos que se hubiere iniciado antes la investigación.</w:t>
      </w:r>
    </w:p>
    <w:p w14:paraId="7381AC1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0ECAEFB" w14:textId="1A8F26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Esta indignidad no podrá alegarse cuando el heredero o legatario sea cónyuge, ascendiente o descendiente de la persona por cuya obra o consejo se ejecutó el homicidio, o haya entre ellos vínculos </w:t>
      </w:r>
      <w:proofErr w:type="gramStart"/>
      <w:r w:rsidRPr="00606048">
        <w:rPr>
          <w:rFonts w:ascii="Arial" w:hAnsi="Arial" w:cs="Arial"/>
          <w:color w:val="000000" w:themeColor="text1"/>
          <w:sz w:val="22"/>
          <w:szCs w:val="22"/>
        </w:rPr>
        <w:t>del consanguinidad</w:t>
      </w:r>
      <w:proofErr w:type="gramEnd"/>
      <w:r w:rsidRPr="00606048">
        <w:rPr>
          <w:rFonts w:ascii="Arial" w:hAnsi="Arial" w:cs="Arial"/>
          <w:color w:val="000000" w:themeColor="text1"/>
          <w:sz w:val="22"/>
          <w:szCs w:val="22"/>
        </w:rPr>
        <w:t xml:space="preserve"> hasta el cuarto grado, o de afinidad o de parentesco civil hasta el segundo grado, inclusive.</w:t>
      </w:r>
    </w:p>
    <w:p w14:paraId="63915636" w14:textId="77777777" w:rsidR="009D5876" w:rsidRPr="00606048" w:rsidRDefault="009D5876" w:rsidP="005955AC">
      <w:pPr>
        <w:spacing w:after="0" w:line="240" w:lineRule="auto"/>
        <w:contextualSpacing/>
        <w:rPr>
          <w:rFonts w:ascii="Arial" w:hAnsi="Arial" w:cs="Arial"/>
          <w:color w:val="000000" w:themeColor="text1"/>
        </w:rPr>
      </w:pPr>
    </w:p>
    <w:p w14:paraId="566679B2" w14:textId="00B749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19" w:name="1027"/>
      <w:r w:rsidRPr="00606048">
        <w:rPr>
          <w:rFonts w:ascii="Arial" w:hAnsi="Arial" w:cs="Arial"/>
          <w:color w:val="000000" w:themeColor="text1"/>
          <w:sz w:val="22"/>
          <w:szCs w:val="22"/>
        </w:rPr>
        <w:t xml:space="preserve">ARTICULO 1027. </w:t>
      </w:r>
      <w:bookmarkEnd w:id="1119"/>
      <w:r w:rsidRPr="00606048">
        <w:rPr>
          <w:rFonts w:ascii="Arial" w:hAnsi="Arial" w:cs="Arial"/>
          <w:color w:val="000000" w:themeColor="text1"/>
          <w:sz w:val="22"/>
          <w:szCs w:val="22"/>
        </w:rPr>
        <w:t xml:space="preserve"> Es indigno de suceder al impúber, {demente}* ** o sordomudo, el ascendiente o descendiente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siendo llamado a sucederle abintestato, no pidió que se le nombrara un tutor o curador, y permaneció en esta omisión un año entero; a menos que aparezca haberle sido imposible hacerlo por sí o por procurador.</w:t>
      </w:r>
    </w:p>
    <w:p w14:paraId="0F2D2C96"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441D239" w14:textId="50B372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fueren muchos los llamados a la sucesión, la diligencia de uno de ellos aprovechará a los demás.</w:t>
      </w:r>
    </w:p>
    <w:p w14:paraId="39AE1CEB"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6C2A76CC" w14:textId="234C1AD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Transcurrido el año recaerá la obligación antedicha en los llamados, en segundo grado, a la sucesión intestada.</w:t>
      </w:r>
    </w:p>
    <w:p w14:paraId="46560F61"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69F1038" w14:textId="77777777" w:rsidR="003B0709"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obligación no se extiende a los menores, ni en general a los que viven bajo tutela o curaduría. </w:t>
      </w:r>
    </w:p>
    <w:p w14:paraId="7C3FA0E5"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341C62C0" w14:textId="2F3E188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causa de indignidad desaparece desde que el impúber llega a la pubertad, o el {demente}* ** o sordomudo toman la administración de sus bienes.</w:t>
      </w:r>
    </w:p>
    <w:p w14:paraId="67328C88" w14:textId="77777777" w:rsidR="009D5876" w:rsidRPr="00606048" w:rsidRDefault="009D5876" w:rsidP="005955AC">
      <w:pPr>
        <w:spacing w:after="0" w:line="240" w:lineRule="auto"/>
        <w:contextualSpacing/>
        <w:rPr>
          <w:rFonts w:ascii="Arial" w:hAnsi="Arial" w:cs="Arial"/>
          <w:color w:val="000000" w:themeColor="text1"/>
        </w:rPr>
      </w:pPr>
    </w:p>
    <w:p w14:paraId="22E0F6B6" w14:textId="70E6A92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0" w:name="1028"/>
      <w:r w:rsidRPr="00606048">
        <w:rPr>
          <w:rFonts w:ascii="Arial" w:hAnsi="Arial" w:cs="Arial"/>
          <w:color w:val="000000" w:themeColor="text1"/>
          <w:sz w:val="22"/>
          <w:szCs w:val="22"/>
        </w:rPr>
        <w:t xml:space="preserve">ARTICULO 1028. </w:t>
      </w:r>
      <w:bookmarkEnd w:id="1120"/>
      <w:r w:rsidRPr="00606048">
        <w:rPr>
          <w:rFonts w:ascii="Arial" w:hAnsi="Arial" w:cs="Arial"/>
          <w:color w:val="000000" w:themeColor="text1"/>
          <w:sz w:val="22"/>
          <w:szCs w:val="22"/>
        </w:rPr>
        <w:t>Son indignos de suceder el tutor o curador que nombrados por el testador se excusaren sin causa legítima.</w:t>
      </w:r>
    </w:p>
    <w:p w14:paraId="6876982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B655C9D" w14:textId="0BDE41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El albacea que nombrado por el testador se excusare sin probar inconveniente grave, se hace igualmente indigno de sucederle.</w:t>
      </w:r>
    </w:p>
    <w:p w14:paraId="04AA146D"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A9ECB39" w14:textId="3CCFA2E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extenderá esta causa de indignidad a los asignatarios forzosos en la cuantía que lo son, ni a los que desechada por el juez la excusa, entren a servir el cargo.</w:t>
      </w:r>
    </w:p>
    <w:p w14:paraId="68E741E4" w14:textId="328BEB53" w:rsidR="00CA0DC1" w:rsidRPr="00606048" w:rsidRDefault="00CA0DC1" w:rsidP="005955AC">
      <w:pPr>
        <w:spacing w:after="0" w:line="240" w:lineRule="auto"/>
        <w:contextualSpacing/>
        <w:rPr>
          <w:rFonts w:ascii="Arial" w:hAnsi="Arial" w:cs="Arial"/>
          <w:color w:val="000000" w:themeColor="text1"/>
        </w:rPr>
      </w:pPr>
    </w:p>
    <w:p w14:paraId="0AD7AF28" w14:textId="5BF5082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1" w:name="1029"/>
      <w:r w:rsidRPr="00606048">
        <w:rPr>
          <w:rFonts w:ascii="Arial" w:hAnsi="Arial" w:cs="Arial"/>
          <w:color w:val="000000" w:themeColor="text1"/>
          <w:sz w:val="22"/>
          <w:szCs w:val="22"/>
        </w:rPr>
        <w:t xml:space="preserve">ARTICULO 1029. </w:t>
      </w:r>
      <w:bookmarkEnd w:id="1121"/>
      <w:r w:rsidRPr="00606048">
        <w:rPr>
          <w:rFonts w:ascii="Arial" w:hAnsi="Arial" w:cs="Arial"/>
          <w:color w:val="000000" w:themeColor="text1"/>
          <w:sz w:val="22"/>
          <w:szCs w:val="22"/>
        </w:rPr>
        <w:t>Finalmente, es indigno de suceder el que, a sabiendas de la incapacidad, haya prometido al difunto hacer pasar sus bienes o parte de ellos, bajo cualquier forma, a una persona incapaz.</w:t>
      </w:r>
    </w:p>
    <w:p w14:paraId="1BFEC4B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F675784" w14:textId="28B7532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causa de indignidad no podrá alegarse contra ninguna persona de las que por temor reverencial hubieren podido ser inducidas a hacer la promesa al difunto; a menos que hayan procedido a la ejecución de la promesa.</w:t>
      </w:r>
    </w:p>
    <w:p w14:paraId="0A952F75" w14:textId="17CE1C8B" w:rsidR="00CA0DC1" w:rsidRPr="00606048" w:rsidRDefault="00CA0DC1" w:rsidP="005955AC">
      <w:pPr>
        <w:spacing w:after="0" w:line="240" w:lineRule="auto"/>
        <w:contextualSpacing/>
        <w:rPr>
          <w:rFonts w:ascii="Arial" w:hAnsi="Arial" w:cs="Arial"/>
          <w:color w:val="000000" w:themeColor="text1"/>
        </w:rPr>
      </w:pPr>
    </w:p>
    <w:p w14:paraId="184A6071" w14:textId="78A29B6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2" w:name="1030"/>
      <w:r w:rsidRPr="00606048">
        <w:rPr>
          <w:rFonts w:ascii="Arial" w:hAnsi="Arial" w:cs="Arial"/>
          <w:color w:val="000000" w:themeColor="text1"/>
          <w:sz w:val="22"/>
          <w:szCs w:val="22"/>
        </w:rPr>
        <w:t xml:space="preserve">ARTICULO 1030. </w:t>
      </w:r>
      <w:bookmarkEnd w:id="1122"/>
      <w:r w:rsidRPr="00606048">
        <w:rPr>
          <w:rFonts w:ascii="Arial" w:hAnsi="Arial" w:cs="Arial"/>
          <w:color w:val="000000" w:themeColor="text1"/>
          <w:sz w:val="22"/>
          <w:szCs w:val="22"/>
        </w:rPr>
        <w:t>Las causas de indignidad mencionadas en los artículos precedentes no podrán alegarse contra disposiciones testamentarias posteriores a los hechos que la producen, aun cuando se ofreciere probar que el difunto no tuvo conocimiento de esos hechos del tiempo de testar ni después.</w:t>
      </w:r>
    </w:p>
    <w:p w14:paraId="786286B8" w14:textId="5929B578" w:rsidR="00CA0DC1" w:rsidRPr="00606048" w:rsidRDefault="00CA0DC1" w:rsidP="005955AC">
      <w:pPr>
        <w:spacing w:after="0" w:line="240" w:lineRule="auto"/>
        <w:contextualSpacing/>
        <w:rPr>
          <w:rFonts w:ascii="Arial" w:hAnsi="Arial" w:cs="Arial"/>
          <w:color w:val="000000" w:themeColor="text1"/>
        </w:rPr>
      </w:pPr>
    </w:p>
    <w:p w14:paraId="76D73F78" w14:textId="1130214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3" w:name="1031"/>
      <w:r w:rsidRPr="00606048">
        <w:rPr>
          <w:rFonts w:ascii="Arial" w:hAnsi="Arial" w:cs="Arial"/>
          <w:color w:val="000000" w:themeColor="text1"/>
          <w:sz w:val="22"/>
          <w:szCs w:val="22"/>
        </w:rPr>
        <w:t xml:space="preserve">ARTICULO 1031. </w:t>
      </w:r>
      <w:bookmarkEnd w:id="1123"/>
      <w:r w:rsidRPr="00606048">
        <w:rPr>
          <w:rFonts w:ascii="Arial" w:hAnsi="Arial" w:cs="Arial"/>
          <w:color w:val="000000" w:themeColor="text1"/>
          <w:sz w:val="22"/>
          <w:szCs w:val="22"/>
        </w:rPr>
        <w:t>La indignidad no produce efecto alguno, si no es declarada en juicio, a instancia de cualquiera de los interesados en la exclusión del heredero o legatario indigno.</w:t>
      </w:r>
    </w:p>
    <w:p w14:paraId="62B8F63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AAADDE6" w14:textId="3023A6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Declarada judicialmente, es obligado el indigno a la restitución de la herencia o legado con sus accesiones y frutos.</w:t>
      </w:r>
    </w:p>
    <w:p w14:paraId="0AFA3F5E"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bookmarkStart w:id="1124" w:name="1032"/>
    </w:p>
    <w:p w14:paraId="5DF1E985" w14:textId="7E7946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1032. </w:t>
      </w:r>
      <w:bookmarkEnd w:id="1124"/>
      <w:r w:rsidRPr="00606048">
        <w:rPr>
          <w:rFonts w:ascii="Arial" w:hAnsi="Arial" w:cs="Arial"/>
          <w:color w:val="000000" w:themeColor="text1"/>
          <w:sz w:val="22"/>
          <w:szCs w:val="22"/>
        </w:rPr>
        <w:t>La indignidad se purga en diez años de posesión de la herencia o legado.</w:t>
      </w:r>
    </w:p>
    <w:p w14:paraId="24986B5C" w14:textId="3D5DA8BA" w:rsidR="00CA0DC1" w:rsidRPr="00606048" w:rsidRDefault="00CA0DC1" w:rsidP="005955AC">
      <w:pPr>
        <w:spacing w:after="0" w:line="240" w:lineRule="auto"/>
        <w:contextualSpacing/>
        <w:rPr>
          <w:rFonts w:ascii="Arial" w:hAnsi="Arial" w:cs="Arial"/>
          <w:color w:val="000000" w:themeColor="text1"/>
        </w:rPr>
      </w:pPr>
    </w:p>
    <w:p w14:paraId="065B6C50" w14:textId="0D9784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5" w:name="1033"/>
      <w:r w:rsidRPr="00606048">
        <w:rPr>
          <w:rFonts w:ascii="Arial" w:hAnsi="Arial" w:cs="Arial"/>
          <w:color w:val="000000" w:themeColor="text1"/>
          <w:sz w:val="22"/>
          <w:szCs w:val="22"/>
        </w:rPr>
        <w:t xml:space="preserve">ARTICULO 1033. </w:t>
      </w:r>
      <w:bookmarkEnd w:id="1125"/>
      <w:r w:rsidRPr="00606048">
        <w:rPr>
          <w:rFonts w:ascii="Arial" w:hAnsi="Arial" w:cs="Arial"/>
          <w:color w:val="000000" w:themeColor="text1"/>
          <w:sz w:val="22"/>
          <w:szCs w:val="22"/>
        </w:rPr>
        <w:t>La acción de indignidad no pasa contra terceros de buena fe.</w:t>
      </w:r>
    </w:p>
    <w:p w14:paraId="7C56DBE7" w14:textId="4D1ECE85" w:rsidR="00CA0DC1" w:rsidRPr="00606048" w:rsidRDefault="00CA0DC1" w:rsidP="005955AC">
      <w:pPr>
        <w:spacing w:after="0" w:line="240" w:lineRule="auto"/>
        <w:contextualSpacing/>
        <w:rPr>
          <w:rFonts w:ascii="Arial" w:hAnsi="Arial" w:cs="Arial"/>
          <w:color w:val="000000" w:themeColor="text1"/>
        </w:rPr>
      </w:pPr>
    </w:p>
    <w:p w14:paraId="2B3F1884" w14:textId="08BA5FF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6" w:name="1034"/>
      <w:r w:rsidRPr="00606048">
        <w:rPr>
          <w:rFonts w:ascii="Arial" w:hAnsi="Arial" w:cs="Arial"/>
          <w:color w:val="000000" w:themeColor="text1"/>
          <w:sz w:val="22"/>
          <w:szCs w:val="22"/>
        </w:rPr>
        <w:t xml:space="preserve">ARTICULO 1034. </w:t>
      </w:r>
      <w:bookmarkEnd w:id="1126"/>
      <w:r w:rsidRPr="00606048">
        <w:rPr>
          <w:rFonts w:ascii="Arial" w:hAnsi="Arial" w:cs="Arial"/>
          <w:color w:val="000000" w:themeColor="text1"/>
          <w:sz w:val="22"/>
          <w:szCs w:val="22"/>
        </w:rPr>
        <w:t>A los herederos se transmite la herencia o legado de que su autor se hizo indigno, pero con el mismo vicio de indignidad de su autor, por todo el tiempo que falte para completar los diez años.</w:t>
      </w:r>
    </w:p>
    <w:p w14:paraId="2E9C5380" w14:textId="31E5B42F" w:rsidR="00CA0DC1" w:rsidRPr="00606048" w:rsidRDefault="00CA0DC1" w:rsidP="005955AC">
      <w:pPr>
        <w:spacing w:after="0" w:line="240" w:lineRule="auto"/>
        <w:contextualSpacing/>
        <w:rPr>
          <w:rFonts w:ascii="Arial" w:hAnsi="Arial" w:cs="Arial"/>
          <w:color w:val="000000" w:themeColor="text1"/>
        </w:rPr>
      </w:pPr>
    </w:p>
    <w:p w14:paraId="3E3C1D48" w14:textId="70FFC40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7" w:name="1035"/>
      <w:r w:rsidRPr="00606048">
        <w:rPr>
          <w:rFonts w:ascii="Arial" w:hAnsi="Arial" w:cs="Arial"/>
          <w:color w:val="000000" w:themeColor="text1"/>
          <w:sz w:val="22"/>
          <w:szCs w:val="22"/>
        </w:rPr>
        <w:t xml:space="preserve">ARTICULO 1035. </w:t>
      </w:r>
      <w:bookmarkEnd w:id="1127"/>
      <w:r w:rsidRPr="00606048">
        <w:rPr>
          <w:rFonts w:ascii="Arial" w:hAnsi="Arial" w:cs="Arial"/>
          <w:color w:val="000000" w:themeColor="text1"/>
          <w:sz w:val="22"/>
          <w:szCs w:val="22"/>
        </w:rPr>
        <w:t>Los deudores hereditarios o testamentarios no podrán oponer al demandante la excepción de incapacidad o indignidad.</w:t>
      </w:r>
    </w:p>
    <w:p w14:paraId="233C2D72" w14:textId="543E502E" w:rsidR="00CA0DC1" w:rsidRPr="00606048" w:rsidRDefault="00CA0DC1" w:rsidP="005955AC">
      <w:pPr>
        <w:spacing w:after="0" w:line="240" w:lineRule="auto"/>
        <w:contextualSpacing/>
        <w:rPr>
          <w:rFonts w:ascii="Arial" w:hAnsi="Arial" w:cs="Arial"/>
          <w:color w:val="000000" w:themeColor="text1"/>
        </w:rPr>
      </w:pPr>
    </w:p>
    <w:p w14:paraId="56A84388" w14:textId="0B1A932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28" w:name="1036"/>
      <w:r w:rsidRPr="00606048">
        <w:rPr>
          <w:rFonts w:ascii="Arial" w:hAnsi="Arial" w:cs="Arial"/>
          <w:color w:val="000000" w:themeColor="text1"/>
          <w:sz w:val="22"/>
          <w:szCs w:val="22"/>
        </w:rPr>
        <w:t xml:space="preserve">ARTICULO 1036. </w:t>
      </w:r>
      <w:bookmarkEnd w:id="1128"/>
      <w:r w:rsidRPr="00606048">
        <w:rPr>
          <w:rFonts w:ascii="Arial" w:hAnsi="Arial" w:cs="Arial"/>
          <w:color w:val="000000" w:themeColor="text1"/>
          <w:sz w:val="22"/>
          <w:szCs w:val="22"/>
        </w:rPr>
        <w:t>La incapacidad o indignidad no priva al heredero o legatario excluido de los alimentos que la ley le señale; pero en los casos del artículo </w:t>
      </w:r>
      <w:r w:rsidRPr="00AB21A9">
        <w:rPr>
          <w:rStyle w:val="Hipervnculo"/>
          <w:rFonts w:ascii="Arial" w:hAnsi="Arial" w:cs="Arial"/>
          <w:color w:val="000000" w:themeColor="text1"/>
          <w:sz w:val="22"/>
          <w:szCs w:val="22"/>
          <w:u w:val="none"/>
        </w:rPr>
        <w:t>1025</w:t>
      </w:r>
      <w:r w:rsidRPr="00606048">
        <w:rPr>
          <w:rFonts w:ascii="Arial" w:hAnsi="Arial" w:cs="Arial"/>
          <w:color w:val="000000" w:themeColor="text1"/>
          <w:sz w:val="22"/>
          <w:szCs w:val="22"/>
        </w:rPr>
        <w:t>, no tendrán ningún derecho a alimentos.</w:t>
      </w:r>
    </w:p>
    <w:p w14:paraId="0ABA6F02" w14:textId="77777777" w:rsidR="003B0709" w:rsidRPr="00606048" w:rsidRDefault="003B0709" w:rsidP="005955AC">
      <w:pPr>
        <w:pStyle w:val="centrado"/>
        <w:spacing w:before="0" w:beforeAutospacing="0" w:after="0" w:afterAutospacing="0"/>
        <w:contextualSpacing/>
        <w:jc w:val="center"/>
        <w:rPr>
          <w:rFonts w:ascii="Arial" w:hAnsi="Arial" w:cs="Arial"/>
          <w:color w:val="000000" w:themeColor="text1"/>
          <w:sz w:val="22"/>
          <w:szCs w:val="22"/>
        </w:rPr>
      </w:pPr>
      <w:bookmarkStart w:id="1129" w:name="Nivel098"/>
    </w:p>
    <w:p w14:paraId="10339F70" w14:textId="0510378D"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II</w:t>
      </w:r>
      <w:bookmarkEnd w:id="1129"/>
    </w:p>
    <w:p w14:paraId="5A963F18"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77835CD"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RELATIVAS A LA SUCESION INTESTADA</w:t>
      </w:r>
    </w:p>
    <w:p w14:paraId="49B4B018" w14:textId="7596DE22" w:rsidR="00CA0DC1" w:rsidRPr="00606048" w:rsidRDefault="00CA0DC1" w:rsidP="005955AC">
      <w:pPr>
        <w:spacing w:after="0" w:line="240" w:lineRule="auto"/>
        <w:contextualSpacing/>
        <w:rPr>
          <w:rFonts w:ascii="Arial" w:hAnsi="Arial" w:cs="Arial"/>
          <w:color w:val="000000" w:themeColor="text1"/>
        </w:rPr>
      </w:pPr>
    </w:p>
    <w:p w14:paraId="33D47285" w14:textId="60C413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30" w:name="1037"/>
      <w:r w:rsidRPr="00606048">
        <w:rPr>
          <w:rFonts w:ascii="Arial" w:hAnsi="Arial" w:cs="Arial"/>
          <w:color w:val="000000" w:themeColor="text1"/>
          <w:sz w:val="22"/>
          <w:szCs w:val="22"/>
        </w:rPr>
        <w:t xml:space="preserve">ARTICULO 1037. </w:t>
      </w:r>
      <w:bookmarkEnd w:id="1130"/>
      <w:r w:rsidRPr="00606048">
        <w:rPr>
          <w:rFonts w:ascii="Arial" w:hAnsi="Arial" w:cs="Arial"/>
          <w:color w:val="000000" w:themeColor="text1"/>
          <w:sz w:val="22"/>
          <w:szCs w:val="22"/>
        </w:rPr>
        <w:t>Las leyes reglan la sucesión en los bienes de que el difunto no ha dispuesto, o si dispuso, no lo hizo conforme a derecho, o no han tenido efecto sus disposiciones.</w:t>
      </w:r>
    </w:p>
    <w:p w14:paraId="783A1E12" w14:textId="37D4ADFF" w:rsidR="00CA0DC1" w:rsidRPr="00606048" w:rsidRDefault="00CA0DC1" w:rsidP="005955AC">
      <w:pPr>
        <w:spacing w:after="0" w:line="240" w:lineRule="auto"/>
        <w:contextualSpacing/>
        <w:rPr>
          <w:rFonts w:ascii="Arial" w:hAnsi="Arial" w:cs="Arial"/>
          <w:color w:val="000000" w:themeColor="text1"/>
        </w:rPr>
      </w:pPr>
    </w:p>
    <w:p w14:paraId="68A09CDC" w14:textId="5D3F96B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31" w:name="1038"/>
      <w:r w:rsidRPr="00606048">
        <w:rPr>
          <w:rFonts w:ascii="Arial" w:hAnsi="Arial" w:cs="Arial"/>
          <w:color w:val="000000" w:themeColor="text1"/>
          <w:sz w:val="22"/>
          <w:szCs w:val="22"/>
        </w:rPr>
        <w:t xml:space="preserve">ARTICULO 1038. </w:t>
      </w:r>
      <w:bookmarkEnd w:id="1131"/>
      <w:r w:rsidRPr="00606048">
        <w:rPr>
          <w:rFonts w:ascii="Arial" w:hAnsi="Arial" w:cs="Arial"/>
          <w:color w:val="000000" w:themeColor="text1"/>
          <w:sz w:val="22"/>
          <w:szCs w:val="22"/>
        </w:rPr>
        <w:t> La ley no atiende al origen de los bienes para reglar la sucesión intestada o gravarla con restituciones o reservas.</w:t>
      </w:r>
    </w:p>
    <w:p w14:paraId="74AE9BBB" w14:textId="7523DBFC" w:rsidR="00CA0DC1" w:rsidRPr="00606048" w:rsidRDefault="00CA0DC1" w:rsidP="005955AC">
      <w:pPr>
        <w:spacing w:after="0" w:line="240" w:lineRule="auto"/>
        <w:contextualSpacing/>
        <w:rPr>
          <w:rFonts w:ascii="Arial" w:hAnsi="Arial" w:cs="Arial"/>
          <w:color w:val="000000" w:themeColor="text1"/>
        </w:rPr>
      </w:pPr>
    </w:p>
    <w:p w14:paraId="69993FC7" w14:textId="1B17148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32" w:name="1039"/>
      <w:r w:rsidRPr="00606048">
        <w:rPr>
          <w:rFonts w:ascii="Arial" w:hAnsi="Arial" w:cs="Arial"/>
          <w:color w:val="000000" w:themeColor="text1"/>
          <w:sz w:val="22"/>
          <w:szCs w:val="22"/>
        </w:rPr>
        <w:lastRenderedPageBreak/>
        <w:t xml:space="preserve">ARTICULO 1039. </w:t>
      </w:r>
      <w:bookmarkEnd w:id="1132"/>
      <w:r w:rsidRPr="00606048">
        <w:rPr>
          <w:rFonts w:ascii="Arial" w:hAnsi="Arial" w:cs="Arial"/>
          <w:color w:val="000000" w:themeColor="text1"/>
          <w:sz w:val="22"/>
          <w:szCs w:val="22"/>
        </w:rPr>
        <w:t>En la sucesión intestada no se atiende al sexo ni a la primogenitura.</w:t>
      </w:r>
    </w:p>
    <w:p w14:paraId="3730B665" w14:textId="7BBB5644" w:rsidR="00CA0DC1" w:rsidRPr="00606048" w:rsidRDefault="00CA0DC1" w:rsidP="005955AC">
      <w:pPr>
        <w:spacing w:after="0" w:line="240" w:lineRule="auto"/>
        <w:contextualSpacing/>
        <w:rPr>
          <w:rFonts w:ascii="Arial" w:hAnsi="Arial" w:cs="Arial"/>
          <w:color w:val="000000" w:themeColor="text1"/>
        </w:rPr>
      </w:pPr>
    </w:p>
    <w:p w14:paraId="311FC747" w14:textId="606618CB" w:rsidR="00CA0DC1" w:rsidRPr="00606048" w:rsidRDefault="00CA0DC1" w:rsidP="00807452">
      <w:pPr>
        <w:pStyle w:val="NormalWeb"/>
        <w:rPr>
          <w:rFonts w:ascii="Arial" w:hAnsi="Arial" w:cs="Arial"/>
          <w:color w:val="000000" w:themeColor="text1"/>
          <w:sz w:val="22"/>
          <w:szCs w:val="22"/>
        </w:rPr>
      </w:pPr>
      <w:bookmarkStart w:id="1133" w:name="1040"/>
      <w:r w:rsidRPr="00606048">
        <w:rPr>
          <w:rFonts w:ascii="Arial" w:hAnsi="Arial" w:cs="Arial"/>
          <w:color w:val="000000" w:themeColor="text1"/>
          <w:sz w:val="22"/>
          <w:szCs w:val="22"/>
        </w:rPr>
        <w:t xml:space="preserve">ARTICULO 1040. </w:t>
      </w:r>
      <w:bookmarkEnd w:id="1133"/>
      <w:r w:rsidRPr="00606048">
        <w:rPr>
          <w:rFonts w:ascii="Arial" w:hAnsi="Arial" w:cs="Arial"/>
          <w:color w:val="000000" w:themeColor="text1"/>
          <w:sz w:val="22"/>
          <w:szCs w:val="22"/>
        </w:rPr>
        <w:t>Son llamados a sucesión intestada: los descendientes; los hijos adoptivos; los ascendientes; </w:t>
      </w:r>
      <w:r w:rsidRPr="00606048">
        <w:rPr>
          <w:rStyle w:val="iaj"/>
          <w:rFonts w:ascii="Arial" w:hAnsi="Arial" w:cs="Arial"/>
          <w:iCs/>
          <w:color w:val="000000" w:themeColor="text1"/>
          <w:sz w:val="22"/>
          <w:szCs w:val="22"/>
        </w:rPr>
        <w:t>los padres adoptantes</w:t>
      </w:r>
      <w:r w:rsidRPr="00606048">
        <w:rPr>
          <w:rFonts w:ascii="Arial" w:hAnsi="Arial" w:cs="Arial"/>
          <w:color w:val="000000" w:themeColor="text1"/>
          <w:sz w:val="22"/>
          <w:szCs w:val="22"/>
        </w:rPr>
        <w:t>; los hermanos; los hijos de éstos; el </w:t>
      </w:r>
      <w:r w:rsidRPr="00606048">
        <w:rPr>
          <w:rStyle w:val="iaj"/>
          <w:rFonts w:ascii="Arial" w:hAnsi="Arial" w:cs="Arial"/>
          <w:iCs/>
          <w:color w:val="000000" w:themeColor="text1"/>
          <w:sz w:val="22"/>
          <w:szCs w:val="22"/>
        </w:rPr>
        <w:t>cónyuge</w:t>
      </w:r>
      <w:r w:rsidRPr="00606048">
        <w:rPr>
          <w:rFonts w:ascii="Arial" w:hAnsi="Arial" w:cs="Arial"/>
          <w:color w:val="000000" w:themeColor="text1"/>
          <w:sz w:val="22"/>
          <w:szCs w:val="22"/>
        </w:rPr>
        <w:t> supérstite; el Instituto Colombiano de Bienestar Familiar.</w:t>
      </w:r>
    </w:p>
    <w:p w14:paraId="0433764E" w14:textId="77777777" w:rsidR="009D5876" w:rsidRPr="00606048" w:rsidRDefault="009D5876" w:rsidP="005955AC">
      <w:pPr>
        <w:spacing w:after="0" w:line="240" w:lineRule="auto"/>
        <w:contextualSpacing/>
        <w:rPr>
          <w:rFonts w:ascii="Arial" w:hAnsi="Arial" w:cs="Arial"/>
          <w:color w:val="000000" w:themeColor="text1"/>
        </w:rPr>
      </w:pPr>
    </w:p>
    <w:p w14:paraId="7AFB176F" w14:textId="47D1FCFC"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34" w:name="1041"/>
      <w:r w:rsidRPr="00606048">
        <w:rPr>
          <w:rFonts w:ascii="Arial" w:hAnsi="Arial" w:cs="Arial"/>
          <w:color w:val="000000" w:themeColor="text1"/>
          <w:sz w:val="22"/>
          <w:szCs w:val="22"/>
        </w:rPr>
        <w:t xml:space="preserve">ARTICULO 1041. </w:t>
      </w:r>
      <w:bookmarkEnd w:id="1134"/>
      <w:r w:rsidRPr="00606048">
        <w:rPr>
          <w:rFonts w:ascii="Arial" w:hAnsi="Arial" w:cs="Arial"/>
          <w:color w:val="000000" w:themeColor="text1"/>
          <w:sz w:val="22"/>
          <w:szCs w:val="22"/>
        </w:rPr>
        <w:t>Se sucede abintestato, ya por derecho personal, ya por derecho de representación.</w:t>
      </w:r>
    </w:p>
    <w:p w14:paraId="341CCC4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DBEE76D" w14:textId="01F877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representación es una ficción legal en que se supone que una persona tiene el lugar y por consiguiente el grado de parentesco y los derechos hereditarios que tendría su padre o madre si ésta o aquél no quisiese o no pudiese suceder.</w:t>
      </w:r>
    </w:p>
    <w:p w14:paraId="7CDF44E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FC0FBDD" w14:textId="4FD6C2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puede representar a un padre o una madre que, si hubiese podido o querido suceder, habría sucedido por derecho de representación.</w:t>
      </w:r>
    </w:p>
    <w:p w14:paraId="598B4120" w14:textId="1C6396D5" w:rsidR="00CA0DC1" w:rsidRPr="00606048" w:rsidRDefault="00CA0DC1" w:rsidP="005955AC">
      <w:pPr>
        <w:spacing w:after="0" w:line="240" w:lineRule="auto"/>
        <w:contextualSpacing/>
        <w:rPr>
          <w:rFonts w:ascii="Arial" w:hAnsi="Arial" w:cs="Arial"/>
          <w:color w:val="000000" w:themeColor="text1"/>
        </w:rPr>
      </w:pPr>
    </w:p>
    <w:p w14:paraId="4E4E3B92" w14:textId="5DE33632"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35" w:name="1042"/>
      <w:r w:rsidRPr="00606048">
        <w:rPr>
          <w:rFonts w:ascii="Arial" w:hAnsi="Arial" w:cs="Arial"/>
          <w:color w:val="000000" w:themeColor="text1"/>
          <w:sz w:val="22"/>
          <w:szCs w:val="22"/>
        </w:rPr>
        <w:t xml:space="preserve">ARTICULO 1042. </w:t>
      </w:r>
      <w:bookmarkEnd w:id="1135"/>
      <w:r w:rsidRPr="00606048">
        <w:rPr>
          <w:rFonts w:ascii="Arial" w:hAnsi="Arial" w:cs="Arial"/>
          <w:color w:val="000000" w:themeColor="text1"/>
          <w:sz w:val="22"/>
          <w:szCs w:val="22"/>
        </w:rPr>
        <w:t>Los que suceden por representación heredan en todos casos por estirpes, es decir, que cualquiera que sea el número de los hijos que representan al padre o madre, toman entre todos y por iguales partes la porción que hubiere cabido al padre o madre representado.</w:t>
      </w:r>
    </w:p>
    <w:p w14:paraId="3EFC39BC"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2A502CCD" w14:textId="2D4158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que no suceden por representación suceden por cabezas, esto es, toman entre todos y por iguales partes la porción a que la ley los llama, a menos que la misma ley establezca otra división diferente.</w:t>
      </w:r>
    </w:p>
    <w:p w14:paraId="33C0D5C8" w14:textId="6D3FB464" w:rsidR="00CA0DC1" w:rsidRPr="00606048" w:rsidRDefault="00CA0DC1" w:rsidP="005955AC">
      <w:pPr>
        <w:spacing w:after="0" w:line="240" w:lineRule="auto"/>
        <w:contextualSpacing/>
        <w:rPr>
          <w:rFonts w:ascii="Arial" w:hAnsi="Arial" w:cs="Arial"/>
          <w:color w:val="000000" w:themeColor="text1"/>
        </w:rPr>
      </w:pPr>
    </w:p>
    <w:p w14:paraId="07D627A9" w14:textId="1884F536"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36" w:name="1043"/>
      <w:r w:rsidRPr="00606048">
        <w:rPr>
          <w:rFonts w:ascii="Arial" w:hAnsi="Arial" w:cs="Arial"/>
          <w:color w:val="000000" w:themeColor="text1"/>
          <w:sz w:val="22"/>
          <w:szCs w:val="22"/>
        </w:rPr>
        <w:t xml:space="preserve">ARTICULO 1043. </w:t>
      </w:r>
      <w:bookmarkEnd w:id="1136"/>
      <w:r w:rsidRPr="00606048">
        <w:rPr>
          <w:rFonts w:ascii="Arial" w:hAnsi="Arial" w:cs="Arial"/>
          <w:color w:val="000000" w:themeColor="text1"/>
          <w:sz w:val="22"/>
          <w:szCs w:val="22"/>
        </w:rPr>
        <w:t>Hay siempre lugar a representación en la descendencia del difunto y en la descendencia de sus hermanos.</w:t>
      </w:r>
    </w:p>
    <w:p w14:paraId="55CB37F3" w14:textId="77777777" w:rsidR="009D5876" w:rsidRPr="00606048" w:rsidRDefault="009D5876" w:rsidP="005955AC">
      <w:pPr>
        <w:spacing w:after="0" w:line="240" w:lineRule="auto"/>
        <w:contextualSpacing/>
        <w:rPr>
          <w:rFonts w:ascii="Arial" w:hAnsi="Arial" w:cs="Arial"/>
          <w:color w:val="000000" w:themeColor="text1"/>
        </w:rPr>
      </w:pPr>
    </w:p>
    <w:p w14:paraId="585942CB" w14:textId="3FBFC99F"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37" w:name="1044"/>
      <w:r w:rsidRPr="00606048">
        <w:rPr>
          <w:rFonts w:ascii="Arial" w:hAnsi="Arial" w:cs="Arial"/>
          <w:color w:val="000000" w:themeColor="text1"/>
          <w:sz w:val="22"/>
          <w:szCs w:val="22"/>
        </w:rPr>
        <w:t xml:space="preserve">ARTICULO 1044. </w:t>
      </w:r>
      <w:bookmarkEnd w:id="1137"/>
      <w:r w:rsidRPr="00606048">
        <w:rPr>
          <w:rFonts w:ascii="Arial" w:hAnsi="Arial" w:cs="Arial"/>
          <w:color w:val="000000" w:themeColor="text1"/>
          <w:sz w:val="22"/>
          <w:szCs w:val="22"/>
        </w:rPr>
        <w:t>Se puede representar al ascendiente cuya herencia se ha repudiado.</w:t>
      </w:r>
    </w:p>
    <w:p w14:paraId="6FA062E6"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73643F5C" w14:textId="5EFB741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puede, asimismo, representar al incapaz, al indigno, al desheredado y al que repudió la herencia del difunto.</w:t>
      </w:r>
    </w:p>
    <w:p w14:paraId="7BA40908" w14:textId="77777777" w:rsidR="003B0709" w:rsidRPr="00606048" w:rsidRDefault="003B0709" w:rsidP="005955AC">
      <w:pPr>
        <w:pStyle w:val="NormalWeb"/>
        <w:spacing w:before="0" w:beforeAutospacing="0" w:after="0" w:afterAutospacing="0"/>
        <w:contextualSpacing/>
        <w:jc w:val="both"/>
        <w:rPr>
          <w:rStyle w:val="baj"/>
          <w:rFonts w:ascii="Arial" w:hAnsi="Arial" w:cs="Arial"/>
          <w:color w:val="000000" w:themeColor="text1"/>
          <w:sz w:val="22"/>
          <w:szCs w:val="22"/>
        </w:rPr>
      </w:pPr>
      <w:bookmarkStart w:id="1138" w:name="1045"/>
    </w:p>
    <w:p w14:paraId="67DF8F8D" w14:textId="36EEE750" w:rsidR="00CA0DC1" w:rsidRPr="00606048" w:rsidRDefault="00CA0DC1" w:rsidP="00807452">
      <w:pPr>
        <w:pStyle w:val="NormalWeb"/>
        <w:rPr>
          <w:rFonts w:ascii="Arial" w:hAnsi="Arial" w:cs="Arial"/>
          <w:color w:val="000000" w:themeColor="text1"/>
          <w:sz w:val="22"/>
          <w:szCs w:val="22"/>
        </w:rPr>
      </w:pPr>
      <w:r w:rsidRPr="00606048">
        <w:rPr>
          <w:rStyle w:val="baj"/>
          <w:rFonts w:ascii="Arial" w:hAnsi="Arial" w:cs="Arial"/>
          <w:color w:val="000000" w:themeColor="text1"/>
          <w:sz w:val="22"/>
          <w:szCs w:val="22"/>
        </w:rPr>
        <w:t xml:space="preserve">ARTÍCULO 1045. </w:t>
      </w:r>
      <w:bookmarkEnd w:id="1138"/>
      <w:r w:rsidRPr="00606048">
        <w:rPr>
          <w:rFonts w:ascii="Arial" w:hAnsi="Arial" w:cs="Arial"/>
          <w:color w:val="000000" w:themeColor="text1"/>
          <w:sz w:val="22"/>
          <w:szCs w:val="22"/>
        </w:rPr>
        <w:t>Los descendientes de grado más próximo excluyen a todos los otros herederos y recibirán entre ellos iguales cuotas, sin perjuicio de la porción conyugal.</w:t>
      </w:r>
    </w:p>
    <w:p w14:paraId="3A13E56F" w14:textId="77777777" w:rsidR="009D5876" w:rsidRPr="00606048" w:rsidRDefault="009D5876" w:rsidP="005955AC">
      <w:pPr>
        <w:spacing w:after="0" w:line="240" w:lineRule="auto"/>
        <w:contextualSpacing/>
        <w:rPr>
          <w:rFonts w:ascii="Arial" w:hAnsi="Arial" w:cs="Arial"/>
          <w:color w:val="000000" w:themeColor="text1"/>
        </w:rPr>
      </w:pPr>
    </w:p>
    <w:p w14:paraId="23BFF5AB" w14:textId="1ACF3F8C" w:rsidR="00CA0DC1" w:rsidRPr="00606048" w:rsidRDefault="00CA0DC1" w:rsidP="00807452">
      <w:pPr>
        <w:pStyle w:val="NormalWeb"/>
        <w:rPr>
          <w:rFonts w:ascii="Arial" w:hAnsi="Arial" w:cs="Arial"/>
          <w:color w:val="000000" w:themeColor="text1"/>
          <w:sz w:val="22"/>
          <w:szCs w:val="22"/>
        </w:rPr>
      </w:pPr>
      <w:bookmarkStart w:id="1139" w:name="1046"/>
      <w:r w:rsidRPr="00606048">
        <w:rPr>
          <w:rFonts w:ascii="Arial" w:hAnsi="Arial" w:cs="Arial"/>
          <w:color w:val="000000" w:themeColor="text1"/>
          <w:sz w:val="22"/>
          <w:szCs w:val="22"/>
        </w:rPr>
        <w:t xml:space="preserve">ARTICULO 1046. </w:t>
      </w:r>
      <w:bookmarkEnd w:id="1139"/>
      <w:r w:rsidRPr="00606048">
        <w:rPr>
          <w:rFonts w:ascii="Arial" w:hAnsi="Arial" w:cs="Arial"/>
          <w:color w:val="000000" w:themeColor="text1"/>
          <w:sz w:val="22"/>
          <w:szCs w:val="22"/>
        </w:rPr>
        <w:t>Si el difunto no deja posteridad, le sucederán sus ascendientes de grado más próximo, </w:t>
      </w:r>
      <w:r w:rsidRPr="00606048">
        <w:rPr>
          <w:rStyle w:val="iaj"/>
          <w:rFonts w:ascii="Arial" w:hAnsi="Arial" w:cs="Arial"/>
          <w:iCs/>
          <w:color w:val="000000" w:themeColor="text1"/>
          <w:sz w:val="22"/>
          <w:szCs w:val="22"/>
        </w:rPr>
        <w:t>sus padres adoptantes</w:t>
      </w:r>
      <w:r w:rsidRPr="00606048">
        <w:rPr>
          <w:rFonts w:ascii="Arial" w:hAnsi="Arial" w:cs="Arial"/>
          <w:color w:val="000000" w:themeColor="text1"/>
          <w:sz w:val="22"/>
          <w:szCs w:val="22"/>
        </w:rPr>
        <w:t> y su cónyuge. La herencia se repartirá entre ellos por cabezas.</w:t>
      </w:r>
    </w:p>
    <w:p w14:paraId="5E88A5D1" w14:textId="77777777" w:rsidR="0037766A" w:rsidRPr="00606048" w:rsidRDefault="0037766A" w:rsidP="005955AC">
      <w:pPr>
        <w:pStyle w:val="NormalWeb"/>
        <w:spacing w:before="0" w:beforeAutospacing="0" w:after="0" w:afterAutospacing="0"/>
        <w:contextualSpacing/>
        <w:jc w:val="both"/>
        <w:rPr>
          <w:rFonts w:ascii="Arial" w:hAnsi="Arial" w:cs="Arial"/>
          <w:color w:val="000000" w:themeColor="text1"/>
          <w:sz w:val="22"/>
          <w:szCs w:val="22"/>
        </w:rPr>
      </w:pPr>
    </w:p>
    <w:p w14:paraId="5700386A" w14:textId="41B1D6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obstante, en la sucesión del hijo adoptivo en forma plena, los adoptantes excluyen a los ascendientes de sangre; en la del adoptivo en forma simple, los adoptantes y los padres de sangre recibirán igual cuota.</w:t>
      </w:r>
    </w:p>
    <w:p w14:paraId="7328C764" w14:textId="77777777" w:rsidR="009D5876" w:rsidRPr="00606048" w:rsidRDefault="009D5876" w:rsidP="005955AC">
      <w:pPr>
        <w:spacing w:after="0" w:line="240" w:lineRule="auto"/>
        <w:contextualSpacing/>
        <w:rPr>
          <w:rFonts w:ascii="Arial" w:hAnsi="Arial" w:cs="Arial"/>
          <w:color w:val="000000" w:themeColor="text1"/>
        </w:rPr>
      </w:pPr>
    </w:p>
    <w:p w14:paraId="356BC89C" w14:textId="71C5E07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40" w:name="1047"/>
      <w:r w:rsidRPr="00606048">
        <w:rPr>
          <w:rFonts w:ascii="Arial" w:hAnsi="Arial" w:cs="Arial"/>
          <w:color w:val="000000" w:themeColor="text1"/>
          <w:sz w:val="22"/>
          <w:szCs w:val="22"/>
        </w:rPr>
        <w:lastRenderedPageBreak/>
        <w:t xml:space="preserve">ARTICULO 1047. </w:t>
      </w:r>
      <w:bookmarkEnd w:id="1140"/>
      <w:r w:rsidRPr="00606048">
        <w:rPr>
          <w:rFonts w:ascii="Arial" w:hAnsi="Arial" w:cs="Arial"/>
          <w:color w:val="000000" w:themeColor="text1"/>
          <w:sz w:val="22"/>
          <w:szCs w:val="22"/>
        </w:rPr>
        <w:t>Si el difunto no deja descendientes ni ascendientes, ni hijos adoptivos, ni padres adoptantes, le sucederán sus hermanos y su cónyuge. La herencia se divide la mitad para éste y la otra mitad para aquéllos por partes iguales.</w:t>
      </w:r>
    </w:p>
    <w:p w14:paraId="4CC923D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2FBEAD5" w14:textId="4F410ACC"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falta de cónyuge, llevarán la herencia los hermanos, y a falta de éstos aquél.</w:t>
      </w:r>
    </w:p>
    <w:p w14:paraId="78785137"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252ACAE8" w14:textId="27D383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hermanos carnales recibirán doble porción que los que sean simplemente paternos o maternos.</w:t>
      </w:r>
    </w:p>
    <w:p w14:paraId="20452E2F" w14:textId="6A94A9F9" w:rsidR="00CA0DC1" w:rsidRPr="00606048" w:rsidRDefault="00CA0DC1" w:rsidP="005955AC">
      <w:pPr>
        <w:spacing w:after="0" w:line="240" w:lineRule="auto"/>
        <w:contextualSpacing/>
        <w:rPr>
          <w:rFonts w:ascii="Arial" w:hAnsi="Arial" w:cs="Arial"/>
          <w:color w:val="000000" w:themeColor="text1"/>
        </w:rPr>
      </w:pPr>
    </w:p>
    <w:p w14:paraId="0E58F89A" w14:textId="570EEE7B" w:rsidR="00CA0DC1" w:rsidRPr="008E5C14" w:rsidRDefault="00CA0DC1" w:rsidP="00807452">
      <w:pPr>
        <w:pStyle w:val="NormalWeb"/>
        <w:spacing w:before="0" w:beforeAutospacing="0" w:after="0" w:afterAutospacing="0"/>
        <w:contextualSpacing/>
        <w:jc w:val="both"/>
        <w:rPr>
          <w:rFonts w:ascii="Arial" w:hAnsi="Arial" w:cs="Arial"/>
          <w:color w:val="000000" w:themeColor="text1"/>
          <w:sz w:val="22"/>
          <w:szCs w:val="22"/>
          <w:lang w:val="pt-BR"/>
        </w:rPr>
      </w:pPr>
      <w:bookmarkStart w:id="1141" w:name="1048"/>
      <w:r w:rsidRPr="008E5C14">
        <w:rPr>
          <w:rFonts w:ascii="Arial" w:hAnsi="Arial" w:cs="Arial"/>
          <w:color w:val="000000" w:themeColor="text1"/>
          <w:sz w:val="22"/>
          <w:szCs w:val="22"/>
          <w:lang w:val="pt-BR"/>
        </w:rPr>
        <w:t xml:space="preserve">ARTICULO 1048. </w:t>
      </w:r>
      <w:bookmarkEnd w:id="1141"/>
      <w:proofErr w:type="spellStart"/>
      <w:r w:rsidR="00807452" w:rsidRPr="008E5C14">
        <w:rPr>
          <w:rFonts w:ascii="Arial" w:hAnsi="Arial" w:cs="Arial"/>
          <w:color w:val="000000" w:themeColor="text1"/>
          <w:sz w:val="22"/>
          <w:szCs w:val="22"/>
          <w:lang w:val="pt-BR"/>
        </w:rPr>
        <w:t>Derogado</w:t>
      </w:r>
      <w:proofErr w:type="spellEnd"/>
    </w:p>
    <w:p w14:paraId="72DFC051" w14:textId="77777777" w:rsidR="00807452" w:rsidRPr="008E5C14" w:rsidRDefault="00807452" w:rsidP="00807452">
      <w:pPr>
        <w:pStyle w:val="NormalWeb"/>
        <w:spacing w:before="0" w:beforeAutospacing="0" w:after="0" w:afterAutospacing="0"/>
        <w:contextualSpacing/>
        <w:jc w:val="both"/>
        <w:rPr>
          <w:rFonts w:ascii="Arial" w:hAnsi="Arial" w:cs="Arial"/>
          <w:color w:val="000000" w:themeColor="text1"/>
          <w:lang w:val="pt-BR"/>
        </w:rPr>
      </w:pPr>
    </w:p>
    <w:p w14:paraId="0645F41B" w14:textId="6CDFBD6E"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142" w:name="1049"/>
      <w:r w:rsidRPr="008E5C14">
        <w:rPr>
          <w:rFonts w:ascii="Arial" w:hAnsi="Arial" w:cs="Arial"/>
          <w:color w:val="000000" w:themeColor="text1"/>
          <w:sz w:val="22"/>
          <w:szCs w:val="22"/>
          <w:lang w:val="pt-BR"/>
        </w:rPr>
        <w:t xml:space="preserve">ARTICULO 1049. </w:t>
      </w:r>
      <w:bookmarkEnd w:id="1142"/>
      <w:proofErr w:type="spellStart"/>
      <w:r w:rsidR="00807452" w:rsidRPr="008E5C14">
        <w:rPr>
          <w:rFonts w:ascii="Arial" w:hAnsi="Arial" w:cs="Arial"/>
          <w:color w:val="000000" w:themeColor="text1"/>
          <w:sz w:val="22"/>
          <w:szCs w:val="22"/>
          <w:lang w:val="pt-BR"/>
        </w:rPr>
        <w:t>Derogado</w:t>
      </w:r>
      <w:proofErr w:type="spellEnd"/>
    </w:p>
    <w:p w14:paraId="65C41226" w14:textId="77777777" w:rsidR="009D5876" w:rsidRPr="008E5C14" w:rsidRDefault="009D5876" w:rsidP="005955AC">
      <w:pPr>
        <w:spacing w:after="0" w:line="240" w:lineRule="auto"/>
        <w:contextualSpacing/>
        <w:rPr>
          <w:rFonts w:ascii="Arial" w:hAnsi="Arial" w:cs="Arial"/>
          <w:color w:val="000000" w:themeColor="text1"/>
          <w:lang w:val="pt-BR"/>
        </w:rPr>
      </w:pPr>
    </w:p>
    <w:p w14:paraId="5933278C" w14:textId="6FB754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43" w:name="1050"/>
      <w:r w:rsidRPr="008E5C14">
        <w:rPr>
          <w:rFonts w:ascii="Arial" w:hAnsi="Arial" w:cs="Arial"/>
          <w:color w:val="000000" w:themeColor="text1"/>
          <w:sz w:val="22"/>
          <w:szCs w:val="22"/>
          <w:lang w:val="pt-BR"/>
        </w:rPr>
        <w:t xml:space="preserve">ARTICULO 1050. </w:t>
      </w:r>
      <w:bookmarkEnd w:id="1143"/>
      <w:r w:rsidRPr="00606048">
        <w:rPr>
          <w:rFonts w:ascii="Arial" w:hAnsi="Arial" w:cs="Arial"/>
          <w:color w:val="000000" w:themeColor="text1"/>
          <w:sz w:val="22"/>
          <w:szCs w:val="22"/>
        </w:rPr>
        <w:t>La sucesión del hijo extramatrimonial se rige por las mismas reglas que la del causante legítimo.</w:t>
      </w:r>
    </w:p>
    <w:p w14:paraId="2639384C" w14:textId="77777777" w:rsidR="009D5876" w:rsidRPr="00606048" w:rsidRDefault="009D5876" w:rsidP="005955AC">
      <w:pPr>
        <w:spacing w:after="0" w:line="240" w:lineRule="auto"/>
        <w:contextualSpacing/>
        <w:rPr>
          <w:rFonts w:ascii="Arial" w:hAnsi="Arial" w:cs="Arial"/>
          <w:color w:val="000000" w:themeColor="text1"/>
        </w:rPr>
      </w:pPr>
    </w:p>
    <w:p w14:paraId="0F1BFFE1" w14:textId="238C73B4" w:rsidR="009D5876" w:rsidRPr="00606048" w:rsidRDefault="00CA0DC1" w:rsidP="00824CD9">
      <w:pPr>
        <w:pStyle w:val="NormalWeb"/>
        <w:rPr>
          <w:rFonts w:ascii="Arial" w:hAnsi="Arial" w:cs="Arial"/>
          <w:color w:val="000000" w:themeColor="text1"/>
          <w:sz w:val="22"/>
          <w:szCs w:val="22"/>
        </w:rPr>
      </w:pPr>
      <w:bookmarkStart w:id="1144" w:name="1051"/>
      <w:r w:rsidRPr="00606048">
        <w:rPr>
          <w:rFonts w:ascii="Arial" w:hAnsi="Arial" w:cs="Arial"/>
          <w:color w:val="000000" w:themeColor="text1"/>
          <w:sz w:val="22"/>
          <w:szCs w:val="22"/>
        </w:rPr>
        <w:t xml:space="preserve">ARTICULO 1051. </w:t>
      </w:r>
      <w:bookmarkEnd w:id="1144"/>
      <w:r w:rsidRPr="00606048">
        <w:rPr>
          <w:rFonts w:ascii="Arial" w:hAnsi="Arial" w:cs="Arial"/>
          <w:color w:val="000000" w:themeColor="text1"/>
          <w:sz w:val="22"/>
          <w:szCs w:val="22"/>
        </w:rPr>
        <w:t>A falta de descendientes, ascendientes, hijos adoptivos, padres adoptantes, hermanos y cónyuges, suceden al difunto los hijos de sus hermanos.</w:t>
      </w:r>
    </w:p>
    <w:p w14:paraId="7FC7A9D9" w14:textId="6A16FE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falta de éstos, el Instituto Colombiano de Bienestar Familiar.</w:t>
      </w:r>
    </w:p>
    <w:p w14:paraId="57715221" w14:textId="77777777" w:rsidR="009D5876" w:rsidRPr="00606048" w:rsidRDefault="009D5876" w:rsidP="005955AC">
      <w:pPr>
        <w:spacing w:after="0" w:line="240" w:lineRule="auto"/>
        <w:contextualSpacing/>
        <w:rPr>
          <w:rFonts w:ascii="Arial" w:hAnsi="Arial" w:cs="Arial"/>
          <w:color w:val="000000" w:themeColor="text1"/>
        </w:rPr>
      </w:pPr>
    </w:p>
    <w:p w14:paraId="69E32D05" w14:textId="110BFFA5"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45" w:name="1052"/>
      <w:r w:rsidRPr="00606048">
        <w:rPr>
          <w:rFonts w:ascii="Arial" w:hAnsi="Arial" w:cs="Arial"/>
          <w:color w:val="000000" w:themeColor="text1"/>
          <w:sz w:val="22"/>
          <w:szCs w:val="22"/>
        </w:rPr>
        <w:t xml:space="preserve">ARTICULO 1052. </w:t>
      </w:r>
      <w:bookmarkEnd w:id="1145"/>
      <w:r w:rsidRPr="00606048">
        <w:rPr>
          <w:rFonts w:ascii="Arial" w:hAnsi="Arial" w:cs="Arial"/>
          <w:color w:val="000000" w:themeColor="text1"/>
          <w:sz w:val="22"/>
          <w:szCs w:val="22"/>
        </w:rPr>
        <w:t>Cuando en un mismo patrimonio se ha de suceder por testamento abintestato, se cumplirán las disposiciones testamentarias, y el remanente se adjudicará a los herederos abintestato según las reglas generales.</w:t>
      </w:r>
    </w:p>
    <w:p w14:paraId="25AC9D3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B43186B" w14:textId="4FF5D9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los que suceden a la vez por testamento y abintestato, imputarán a la porción que les corresponda abintestato lo que recibieren por testamento, sin perjuicio de retener toda la porción testamentaria, si excediere a la otra.</w:t>
      </w:r>
    </w:p>
    <w:p w14:paraId="27740CC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80CA785" w14:textId="40340A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Prevalecerá sobre todo ello la voluntad expresa del testador en lo que de derecho corresponda.</w:t>
      </w:r>
    </w:p>
    <w:p w14:paraId="488393AD" w14:textId="76BD1C5C" w:rsidR="00CA0DC1" w:rsidRPr="00606048" w:rsidRDefault="00CA0DC1" w:rsidP="005955AC">
      <w:pPr>
        <w:spacing w:after="0" w:line="240" w:lineRule="auto"/>
        <w:contextualSpacing/>
        <w:rPr>
          <w:rFonts w:ascii="Arial" w:hAnsi="Arial" w:cs="Arial"/>
          <w:color w:val="000000" w:themeColor="text1"/>
        </w:rPr>
      </w:pPr>
    </w:p>
    <w:p w14:paraId="7AC51F13" w14:textId="145B05A1"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46" w:name="1053"/>
      <w:r w:rsidRPr="00606048">
        <w:rPr>
          <w:rFonts w:ascii="Arial" w:hAnsi="Arial" w:cs="Arial"/>
          <w:color w:val="000000" w:themeColor="text1"/>
          <w:sz w:val="22"/>
          <w:szCs w:val="22"/>
        </w:rPr>
        <w:t xml:space="preserve">ARTICULO 1053. </w:t>
      </w:r>
      <w:bookmarkEnd w:id="1146"/>
      <w:r w:rsidRPr="00606048">
        <w:rPr>
          <w:rFonts w:ascii="Arial" w:hAnsi="Arial" w:cs="Arial"/>
          <w:color w:val="000000" w:themeColor="text1"/>
          <w:sz w:val="22"/>
          <w:szCs w:val="22"/>
        </w:rPr>
        <w:t>Los extranjeros son llamados a las sucesiones abintestato abiertas en el territorio, de la misma manera y según las mismas reglas que los miembros de él.</w:t>
      </w:r>
    </w:p>
    <w:p w14:paraId="774603D3" w14:textId="2A1A9113" w:rsidR="00CA0DC1" w:rsidRPr="00606048" w:rsidRDefault="00CA0DC1" w:rsidP="005955AC">
      <w:pPr>
        <w:spacing w:after="0" w:line="240" w:lineRule="auto"/>
        <w:contextualSpacing/>
        <w:rPr>
          <w:rFonts w:ascii="Arial" w:hAnsi="Arial" w:cs="Arial"/>
          <w:color w:val="000000" w:themeColor="text1"/>
        </w:rPr>
      </w:pPr>
    </w:p>
    <w:p w14:paraId="540DB375" w14:textId="5E3F737D"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47" w:name="1054"/>
      <w:r w:rsidRPr="00606048">
        <w:rPr>
          <w:rFonts w:ascii="Arial" w:hAnsi="Arial" w:cs="Arial"/>
          <w:color w:val="000000" w:themeColor="text1"/>
          <w:sz w:val="22"/>
          <w:szCs w:val="22"/>
        </w:rPr>
        <w:t xml:space="preserve">ARTICULO 1054. </w:t>
      </w:r>
      <w:bookmarkEnd w:id="1147"/>
      <w:r w:rsidRPr="00606048">
        <w:rPr>
          <w:rFonts w:ascii="Arial" w:hAnsi="Arial" w:cs="Arial"/>
          <w:color w:val="000000" w:themeColor="text1"/>
          <w:sz w:val="22"/>
          <w:szCs w:val="22"/>
        </w:rPr>
        <w:t>En la sucesión abintestato de un extranjero que fallezca dentro o fuera del territorio, tendrán los miembros de él, a título de herencia, de porción conyugal o de alimentos, los mismos derechos que según las leyes vigentes en el territorio les corresponderían sobre la sucesión intestada de un miembro del territorio.</w:t>
      </w:r>
    </w:p>
    <w:p w14:paraId="1A5DC54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3C247E3" w14:textId="583C3F8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miembros del territorio interesados podrán pedir que se les adjudique en los bienes del extranjero, existentes en el territorio todo lo que les corresponda en la sucesión del extranjero.</w:t>
      </w:r>
    </w:p>
    <w:p w14:paraId="0192D32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F4C9F1C" w14:textId="1A6722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Esto mismo se aplicará, en caso necesario, a la sucesión de un miembro del territorio que deja bienes en un país extranjero.</w:t>
      </w:r>
    </w:p>
    <w:p w14:paraId="0266B344" w14:textId="77777777" w:rsidR="003B0709" w:rsidRPr="00606048" w:rsidRDefault="003B0709"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148" w:name="Nivel099"/>
    </w:p>
    <w:p w14:paraId="4DE352FA" w14:textId="41AB853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III</w:t>
      </w:r>
      <w:bookmarkEnd w:id="1148"/>
    </w:p>
    <w:p w14:paraId="392100C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4F30F59"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ORDENACION DEL TESTAMENTO</w:t>
      </w:r>
    </w:p>
    <w:p w14:paraId="1BA08A99" w14:textId="405E0AEC" w:rsidR="00CA0DC1" w:rsidRPr="00606048" w:rsidRDefault="00CA0DC1" w:rsidP="005955AC">
      <w:pPr>
        <w:spacing w:after="0" w:line="240" w:lineRule="auto"/>
        <w:contextualSpacing/>
        <w:rPr>
          <w:rFonts w:ascii="Arial" w:hAnsi="Arial" w:cs="Arial"/>
          <w:color w:val="000000" w:themeColor="text1"/>
        </w:rPr>
      </w:pPr>
    </w:p>
    <w:p w14:paraId="78F1CB12" w14:textId="5BACDFA1"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49" w:name="1055"/>
      <w:r w:rsidRPr="00606048">
        <w:rPr>
          <w:rFonts w:ascii="Arial" w:hAnsi="Arial" w:cs="Arial"/>
          <w:color w:val="000000" w:themeColor="text1"/>
          <w:sz w:val="22"/>
          <w:szCs w:val="22"/>
        </w:rPr>
        <w:lastRenderedPageBreak/>
        <w:t xml:space="preserve">ARTICULO 1055. </w:t>
      </w:r>
      <w:bookmarkEnd w:id="1149"/>
      <w:r w:rsidRPr="00606048">
        <w:rPr>
          <w:rFonts w:ascii="Arial" w:hAnsi="Arial" w:cs="Arial"/>
          <w:color w:val="000000" w:themeColor="text1"/>
          <w:sz w:val="22"/>
          <w:szCs w:val="22"/>
        </w:rPr>
        <w:t>El testamento es un acto más o menos solemne, en que una persona dispone del todo o de una parte de sus bienes para que tenga pleno efecto después de sus días, conservando la facultad de revocar las disposiciones contenidas en él mientras viva.</w:t>
      </w:r>
    </w:p>
    <w:p w14:paraId="6F087A48" w14:textId="16D2AF54" w:rsidR="00CA0DC1" w:rsidRPr="00606048" w:rsidRDefault="00CA0DC1" w:rsidP="005955AC">
      <w:pPr>
        <w:spacing w:after="0" w:line="240" w:lineRule="auto"/>
        <w:contextualSpacing/>
        <w:rPr>
          <w:rFonts w:ascii="Arial" w:hAnsi="Arial" w:cs="Arial"/>
          <w:color w:val="000000" w:themeColor="text1"/>
        </w:rPr>
      </w:pPr>
    </w:p>
    <w:p w14:paraId="33480907" w14:textId="120C087F"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0" w:name="1056"/>
      <w:r w:rsidRPr="00606048">
        <w:rPr>
          <w:rFonts w:ascii="Arial" w:hAnsi="Arial" w:cs="Arial"/>
          <w:color w:val="000000" w:themeColor="text1"/>
          <w:sz w:val="22"/>
          <w:szCs w:val="22"/>
        </w:rPr>
        <w:t xml:space="preserve">ARTICULO 1056. </w:t>
      </w:r>
      <w:bookmarkEnd w:id="1150"/>
      <w:r w:rsidRPr="00606048">
        <w:rPr>
          <w:rFonts w:ascii="Arial" w:hAnsi="Arial" w:cs="Arial"/>
          <w:color w:val="000000" w:themeColor="text1"/>
          <w:sz w:val="22"/>
          <w:szCs w:val="22"/>
        </w:rPr>
        <w:t xml:space="preserve">Toda donación o promesa que no se haga perfecta e irrevocable sino por la muerte del donante o promisor, es un testamento, y debe sujetarse a las mismas solemnidades que el testamento. </w:t>
      </w: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las donaciones o promesas entre marido y mujer, las cuales, aunque revocables, podrán hacerse bajo la forma de los contratos entre vivos.</w:t>
      </w:r>
    </w:p>
    <w:p w14:paraId="3B1076DF" w14:textId="77777777" w:rsidR="009D5876" w:rsidRPr="00606048" w:rsidRDefault="009D5876" w:rsidP="005955AC">
      <w:pPr>
        <w:spacing w:after="0" w:line="240" w:lineRule="auto"/>
        <w:contextualSpacing/>
        <w:rPr>
          <w:rFonts w:ascii="Arial" w:hAnsi="Arial" w:cs="Arial"/>
          <w:color w:val="000000" w:themeColor="text1"/>
        </w:rPr>
      </w:pPr>
    </w:p>
    <w:p w14:paraId="7E0B2FD5" w14:textId="72AEB4EB"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1" w:name="1057"/>
      <w:r w:rsidRPr="00606048">
        <w:rPr>
          <w:rFonts w:ascii="Arial" w:hAnsi="Arial" w:cs="Arial"/>
          <w:color w:val="000000" w:themeColor="text1"/>
          <w:sz w:val="22"/>
          <w:szCs w:val="22"/>
        </w:rPr>
        <w:t xml:space="preserve">ARTICULO 1057. </w:t>
      </w:r>
      <w:bookmarkEnd w:id="1151"/>
      <w:r w:rsidRPr="00606048">
        <w:rPr>
          <w:rFonts w:ascii="Arial" w:hAnsi="Arial" w:cs="Arial"/>
          <w:color w:val="000000" w:themeColor="text1"/>
          <w:sz w:val="22"/>
          <w:szCs w:val="22"/>
        </w:rPr>
        <w:t xml:space="preserve">Todas las disposiciones testamentarias son esencialmente revocables,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que el testador exprese en el testamento la determinación de no revocarlas. Las cláusulas derogatorias de sus disposiciones futuras se tendrán por no escritas, aunque se confirmen con juramento. Si en un testamento anterior se hubiere ordenado que no valga su revocación si no se hiciere con ciertas palabras o señales, se mirará esta disposición como no escrita.</w:t>
      </w:r>
    </w:p>
    <w:p w14:paraId="0E36E808" w14:textId="7083AAB0" w:rsidR="00CA0DC1" w:rsidRPr="00606048" w:rsidRDefault="00CA0DC1" w:rsidP="005955AC">
      <w:pPr>
        <w:spacing w:after="0" w:line="240" w:lineRule="auto"/>
        <w:contextualSpacing/>
        <w:rPr>
          <w:rFonts w:ascii="Arial" w:hAnsi="Arial" w:cs="Arial"/>
          <w:color w:val="000000" w:themeColor="text1"/>
        </w:rPr>
      </w:pPr>
    </w:p>
    <w:p w14:paraId="6B7032E0" w14:textId="335F91D5"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2" w:name="1058"/>
      <w:r w:rsidRPr="00606048">
        <w:rPr>
          <w:rFonts w:ascii="Arial" w:hAnsi="Arial" w:cs="Arial"/>
          <w:color w:val="000000" w:themeColor="text1"/>
          <w:sz w:val="22"/>
          <w:szCs w:val="22"/>
        </w:rPr>
        <w:t xml:space="preserve">ARTICULO 1058. </w:t>
      </w:r>
      <w:bookmarkEnd w:id="1152"/>
      <w:r w:rsidRPr="00606048">
        <w:rPr>
          <w:rFonts w:ascii="Arial" w:hAnsi="Arial" w:cs="Arial"/>
          <w:color w:val="000000" w:themeColor="text1"/>
          <w:sz w:val="22"/>
          <w:szCs w:val="22"/>
        </w:rPr>
        <w:t>Las cédulas o papeles a que se refiera el testador en el testamento, no se mirarán como partes de éste, aunque el testador lo ordene; ni valdrán más de lo que sin esta circunstancia valdrían.</w:t>
      </w:r>
    </w:p>
    <w:p w14:paraId="4A5CAF83" w14:textId="063810FC" w:rsidR="00CA0DC1" w:rsidRPr="00606048" w:rsidRDefault="00CA0DC1" w:rsidP="005955AC">
      <w:pPr>
        <w:spacing w:after="0" w:line="240" w:lineRule="auto"/>
        <w:contextualSpacing/>
        <w:rPr>
          <w:rFonts w:ascii="Arial" w:hAnsi="Arial" w:cs="Arial"/>
          <w:color w:val="000000" w:themeColor="text1"/>
        </w:rPr>
      </w:pPr>
    </w:p>
    <w:p w14:paraId="60C62368" w14:textId="746A78F5"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3" w:name="1059"/>
      <w:r w:rsidRPr="00606048">
        <w:rPr>
          <w:rFonts w:ascii="Arial" w:hAnsi="Arial" w:cs="Arial"/>
          <w:color w:val="000000" w:themeColor="text1"/>
          <w:sz w:val="22"/>
          <w:szCs w:val="22"/>
        </w:rPr>
        <w:t xml:space="preserve">ARTICULO 1059. </w:t>
      </w:r>
      <w:bookmarkEnd w:id="1153"/>
      <w:r w:rsidRPr="00606048">
        <w:rPr>
          <w:rFonts w:ascii="Arial" w:hAnsi="Arial" w:cs="Arial"/>
          <w:color w:val="000000" w:themeColor="text1"/>
          <w:sz w:val="22"/>
          <w:szCs w:val="22"/>
        </w:rPr>
        <w:t>El testamento es un acto de una sola persona.</w:t>
      </w:r>
    </w:p>
    <w:p w14:paraId="6A96276D"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2C493F6C" w14:textId="5311BD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Serán nulas todas las disposiciones contenidas en el testamento otorgado por dos o más personas a un tiempo, ya sean en beneficio recíproco de los otorgantes, o de una tercera persona.</w:t>
      </w:r>
    </w:p>
    <w:p w14:paraId="1112E8A1" w14:textId="2FF04E84" w:rsidR="00CA0DC1" w:rsidRPr="00606048" w:rsidRDefault="00CA0DC1" w:rsidP="005955AC">
      <w:pPr>
        <w:spacing w:after="0" w:line="240" w:lineRule="auto"/>
        <w:contextualSpacing/>
        <w:rPr>
          <w:rFonts w:ascii="Arial" w:hAnsi="Arial" w:cs="Arial"/>
          <w:color w:val="000000" w:themeColor="text1"/>
        </w:rPr>
      </w:pPr>
    </w:p>
    <w:p w14:paraId="1D732C87" w14:textId="33AF5461"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4" w:name="1060"/>
      <w:r w:rsidRPr="00606048">
        <w:rPr>
          <w:rFonts w:ascii="Arial" w:hAnsi="Arial" w:cs="Arial"/>
          <w:color w:val="000000" w:themeColor="text1"/>
          <w:sz w:val="22"/>
          <w:szCs w:val="22"/>
        </w:rPr>
        <w:t xml:space="preserve">ARTICULO 1060. </w:t>
      </w:r>
      <w:bookmarkEnd w:id="1154"/>
      <w:r w:rsidRPr="00606048">
        <w:rPr>
          <w:rFonts w:ascii="Arial" w:hAnsi="Arial" w:cs="Arial"/>
          <w:color w:val="000000" w:themeColor="text1"/>
          <w:sz w:val="22"/>
          <w:szCs w:val="22"/>
        </w:rPr>
        <w:t>La facultad de testar es indelegable.</w:t>
      </w:r>
    </w:p>
    <w:p w14:paraId="667FE7D2" w14:textId="3100F5EC" w:rsidR="00CA0DC1" w:rsidRPr="00606048" w:rsidRDefault="00CA0DC1" w:rsidP="005955AC">
      <w:pPr>
        <w:spacing w:after="0" w:line="240" w:lineRule="auto"/>
        <w:contextualSpacing/>
        <w:rPr>
          <w:rFonts w:ascii="Arial" w:hAnsi="Arial" w:cs="Arial"/>
          <w:color w:val="000000" w:themeColor="text1"/>
        </w:rPr>
      </w:pPr>
    </w:p>
    <w:p w14:paraId="53ED46A5" w14:textId="6844CD00" w:rsidR="00CA0DC1"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55" w:name="1061"/>
      <w:r w:rsidRPr="00606048">
        <w:rPr>
          <w:rFonts w:ascii="Arial" w:hAnsi="Arial" w:cs="Arial"/>
          <w:color w:val="000000" w:themeColor="text1"/>
          <w:sz w:val="22"/>
          <w:szCs w:val="22"/>
        </w:rPr>
        <w:t xml:space="preserve">ARTICULO 1061. </w:t>
      </w:r>
      <w:bookmarkEnd w:id="1155"/>
      <w:r w:rsidRPr="00606048">
        <w:rPr>
          <w:rFonts w:ascii="Arial" w:hAnsi="Arial" w:cs="Arial"/>
          <w:color w:val="000000" w:themeColor="text1"/>
          <w:sz w:val="22"/>
          <w:szCs w:val="22"/>
        </w:rPr>
        <w:t>No son hábiles para testar:</w:t>
      </w:r>
    </w:p>
    <w:p w14:paraId="191CA2F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0BBFC3C" w14:textId="0CE71B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impúber.</w:t>
      </w:r>
    </w:p>
    <w:p w14:paraId="46FC403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9B626F3" w14:textId="7DCFA5E3" w:rsidR="009D5876"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w:t>
      </w:r>
      <w:r w:rsidR="00807452" w:rsidRPr="00606048">
        <w:rPr>
          <w:rFonts w:ascii="Arial" w:hAnsi="Arial" w:cs="Arial"/>
          <w:color w:val="000000" w:themeColor="text1"/>
          <w:sz w:val="22"/>
          <w:szCs w:val="22"/>
        </w:rPr>
        <w:t>Derogado</w:t>
      </w:r>
    </w:p>
    <w:p w14:paraId="221BECFA"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2176362B" w14:textId="5637E7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El que actualmente no estuviere en su sano juicio por ebriedad u otra causa.</w:t>
      </w:r>
    </w:p>
    <w:p w14:paraId="70D3128D"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F08D827" w14:textId="1C0116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Todo el que de palabra o por escrito no pudiere expresar su voluntad claramente.</w:t>
      </w:r>
    </w:p>
    <w:p w14:paraId="791940B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159236A" w14:textId="293534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personas no comprendidas en esta enumeración son hábiles para testar.</w:t>
      </w:r>
    </w:p>
    <w:p w14:paraId="5B8F72D5" w14:textId="77777777" w:rsidR="009D5876" w:rsidRPr="00606048" w:rsidRDefault="009D5876" w:rsidP="005955AC">
      <w:pPr>
        <w:spacing w:after="0" w:line="240" w:lineRule="auto"/>
        <w:contextualSpacing/>
        <w:rPr>
          <w:rFonts w:ascii="Arial" w:hAnsi="Arial" w:cs="Arial"/>
          <w:color w:val="000000" w:themeColor="text1"/>
        </w:rPr>
      </w:pPr>
    </w:p>
    <w:p w14:paraId="523CBAFB" w14:textId="05DD394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56" w:name="1062"/>
      <w:r w:rsidRPr="00606048">
        <w:rPr>
          <w:rFonts w:ascii="Arial" w:hAnsi="Arial" w:cs="Arial"/>
          <w:color w:val="000000" w:themeColor="text1"/>
          <w:sz w:val="22"/>
          <w:szCs w:val="22"/>
        </w:rPr>
        <w:t xml:space="preserve">ARTICULO 1062. </w:t>
      </w:r>
      <w:bookmarkEnd w:id="1156"/>
      <w:r w:rsidRPr="00606048">
        <w:rPr>
          <w:rFonts w:ascii="Arial" w:hAnsi="Arial" w:cs="Arial"/>
          <w:color w:val="000000" w:themeColor="text1"/>
          <w:sz w:val="22"/>
          <w:szCs w:val="22"/>
        </w:rPr>
        <w:t>El testamento otorgado durante la existencia de cualquiera de las causas de inhabilidad expresadas en el artículo precedente es nulo, aunque posteriormente deje de existir la causa.</w:t>
      </w:r>
    </w:p>
    <w:p w14:paraId="4A6C6C9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EDE050C" w14:textId="036B67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Y</w:t>
      </w:r>
      <w:proofErr w:type="gramEnd"/>
      <w:r w:rsidRPr="00606048">
        <w:rPr>
          <w:rFonts w:ascii="Arial" w:hAnsi="Arial" w:cs="Arial"/>
          <w:color w:val="000000" w:themeColor="text1"/>
          <w:sz w:val="22"/>
          <w:szCs w:val="22"/>
        </w:rPr>
        <w:t xml:space="preserve"> por el contrario, el testamento válido no deja de serlo por el hecho de sobrevenir después alguna de estas causas de inhabilidad.</w:t>
      </w:r>
    </w:p>
    <w:p w14:paraId="686BBE1F" w14:textId="77777777" w:rsidR="009D5876" w:rsidRPr="00606048" w:rsidRDefault="009D5876" w:rsidP="005955AC">
      <w:pPr>
        <w:spacing w:after="0" w:line="240" w:lineRule="auto"/>
        <w:contextualSpacing/>
        <w:rPr>
          <w:rFonts w:ascii="Arial" w:hAnsi="Arial" w:cs="Arial"/>
          <w:color w:val="000000" w:themeColor="text1"/>
        </w:rPr>
      </w:pPr>
    </w:p>
    <w:p w14:paraId="0DBF2DB9" w14:textId="12EA4B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57" w:name="1063"/>
      <w:r w:rsidRPr="00606048">
        <w:rPr>
          <w:rFonts w:ascii="Arial" w:hAnsi="Arial" w:cs="Arial"/>
          <w:color w:val="000000" w:themeColor="text1"/>
          <w:sz w:val="22"/>
          <w:szCs w:val="22"/>
        </w:rPr>
        <w:t xml:space="preserve">ARTICULO 1063. </w:t>
      </w:r>
      <w:bookmarkEnd w:id="1157"/>
      <w:r w:rsidRPr="00606048">
        <w:rPr>
          <w:rFonts w:ascii="Arial" w:hAnsi="Arial" w:cs="Arial"/>
          <w:color w:val="000000" w:themeColor="text1"/>
          <w:sz w:val="22"/>
          <w:szCs w:val="22"/>
        </w:rPr>
        <w:t>El testamento en que de cualquier modo haya intervenido la fuerza, es nulo en todas sus partes.</w:t>
      </w:r>
    </w:p>
    <w:p w14:paraId="7A49D903" w14:textId="53A8422B" w:rsidR="00CA0DC1" w:rsidRPr="00606048" w:rsidRDefault="00CA0DC1" w:rsidP="005955AC">
      <w:pPr>
        <w:spacing w:after="0" w:line="240" w:lineRule="auto"/>
        <w:contextualSpacing/>
        <w:rPr>
          <w:rFonts w:ascii="Arial" w:hAnsi="Arial" w:cs="Arial"/>
          <w:color w:val="000000" w:themeColor="text1"/>
        </w:rPr>
      </w:pPr>
    </w:p>
    <w:p w14:paraId="745D8E6F" w14:textId="416CD0D9" w:rsidR="009D5876"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58" w:name="1064"/>
      <w:r w:rsidRPr="00606048">
        <w:rPr>
          <w:rFonts w:ascii="Arial" w:hAnsi="Arial" w:cs="Arial"/>
          <w:color w:val="000000" w:themeColor="text1"/>
          <w:sz w:val="22"/>
          <w:szCs w:val="22"/>
        </w:rPr>
        <w:t xml:space="preserve">ARTICULO 1064. </w:t>
      </w:r>
      <w:bookmarkEnd w:id="1158"/>
      <w:r w:rsidRPr="00606048">
        <w:rPr>
          <w:rFonts w:ascii="Arial" w:hAnsi="Arial" w:cs="Arial"/>
          <w:color w:val="000000" w:themeColor="text1"/>
          <w:sz w:val="22"/>
          <w:szCs w:val="22"/>
        </w:rPr>
        <w:t xml:space="preserve"> El testamento es solemne, y menos solemne. </w:t>
      </w:r>
    </w:p>
    <w:p w14:paraId="38DD0B97"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E173AE0" w14:textId="442E22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Testamento solemne es aquel en que se han observado todas las solemnidades que la ley ordinariamente requiere. El menos solemne o privilegiado es aquél en que pueden omitirse algunas de estas solemnidades, por consideración a circunstancias particulares, determinadas expresamente por la ley.</w:t>
      </w:r>
    </w:p>
    <w:p w14:paraId="1859C8A8"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5C3AAE11" w14:textId="38F7E0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testamento solemne es abierto o cerrado.</w:t>
      </w:r>
    </w:p>
    <w:p w14:paraId="435B3B4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234A468" w14:textId="131262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Testamento abierto, nuncupativo o público es aquel en que el testador hace sabedores de sus disposiciones a los testigos, y al notario cuando concurren; y testamento cerrado o secreto, es aquél en que no es necesario que los testigos y el notario tengan conocimiento de ellas.</w:t>
      </w:r>
    </w:p>
    <w:p w14:paraId="489408A4" w14:textId="1DFEB36B" w:rsidR="00CA0DC1" w:rsidRPr="00606048" w:rsidRDefault="00CA0DC1" w:rsidP="005955AC">
      <w:pPr>
        <w:spacing w:after="0" w:line="240" w:lineRule="auto"/>
        <w:contextualSpacing/>
        <w:rPr>
          <w:rFonts w:ascii="Arial" w:hAnsi="Arial" w:cs="Arial"/>
          <w:color w:val="000000" w:themeColor="text1"/>
        </w:rPr>
      </w:pPr>
    </w:p>
    <w:p w14:paraId="721C53C4" w14:textId="3270BE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59" w:name="1065"/>
      <w:r w:rsidRPr="00606048">
        <w:rPr>
          <w:rFonts w:ascii="Arial" w:hAnsi="Arial" w:cs="Arial"/>
          <w:color w:val="000000" w:themeColor="text1"/>
          <w:sz w:val="22"/>
          <w:szCs w:val="22"/>
        </w:rPr>
        <w:t xml:space="preserve">ARTICULO 1065. </w:t>
      </w:r>
      <w:bookmarkEnd w:id="1159"/>
      <w:r w:rsidRPr="00606048">
        <w:rPr>
          <w:rFonts w:ascii="Arial" w:hAnsi="Arial" w:cs="Arial"/>
          <w:color w:val="000000" w:themeColor="text1"/>
          <w:sz w:val="22"/>
          <w:szCs w:val="22"/>
        </w:rPr>
        <w:t>La apertura y publicación del testamento se hará ante el juez del último domicilio del testador; pero si no fueren hallados allí el notario y los testigos que deben reconocer sus firmas, aquellos actos tendrán lugar ante el juez que designen las leyes de procedimiento.</w:t>
      </w:r>
    </w:p>
    <w:p w14:paraId="607C51F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bookmarkStart w:id="1160" w:name="1066"/>
    </w:p>
    <w:p w14:paraId="71772FD9" w14:textId="2A42D7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1066. </w:t>
      </w:r>
      <w:bookmarkEnd w:id="1160"/>
      <w:r w:rsidRPr="00606048">
        <w:rPr>
          <w:rFonts w:ascii="Arial" w:hAnsi="Arial" w:cs="Arial"/>
          <w:color w:val="000000" w:themeColor="text1"/>
          <w:sz w:val="22"/>
          <w:szCs w:val="22"/>
        </w:rPr>
        <w:t xml:space="preserve">Siempre que el juez haya de proceder a la apertura y publicación de un testamento, se cerciorará previamente de la muerte del testador. </w:t>
      </w: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los casos en que, según la ley, deba presumirse la muerte.</w:t>
      </w:r>
    </w:p>
    <w:p w14:paraId="6770BC05" w14:textId="77777777" w:rsidR="009D5876" w:rsidRPr="00606048" w:rsidRDefault="009D5876"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161" w:name="Nivel100"/>
    </w:p>
    <w:p w14:paraId="04739052" w14:textId="0537C5B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161"/>
    </w:p>
    <w:p w14:paraId="5FD9291C"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0745043"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TESTAMENTO SOLEMNE Y PRIMERAMENTE DEL OTORGADO EN LOS TERRITORIOS</w:t>
      </w:r>
    </w:p>
    <w:p w14:paraId="6937F633" w14:textId="6AE9F8E9" w:rsidR="00CA0DC1" w:rsidRPr="00606048" w:rsidRDefault="00CA0DC1" w:rsidP="005955AC">
      <w:pPr>
        <w:spacing w:after="0" w:line="240" w:lineRule="auto"/>
        <w:contextualSpacing/>
        <w:rPr>
          <w:rFonts w:ascii="Arial" w:hAnsi="Arial" w:cs="Arial"/>
          <w:color w:val="000000" w:themeColor="text1"/>
        </w:rPr>
      </w:pPr>
    </w:p>
    <w:p w14:paraId="22ECF6E5" w14:textId="61538A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2" w:name="1067"/>
      <w:r w:rsidRPr="00606048">
        <w:rPr>
          <w:rFonts w:ascii="Arial" w:hAnsi="Arial" w:cs="Arial"/>
          <w:color w:val="000000" w:themeColor="text1"/>
          <w:sz w:val="22"/>
          <w:szCs w:val="22"/>
        </w:rPr>
        <w:t xml:space="preserve">ARTICULO 1067. </w:t>
      </w:r>
      <w:bookmarkEnd w:id="1162"/>
      <w:r w:rsidRPr="00606048">
        <w:rPr>
          <w:rFonts w:ascii="Arial" w:hAnsi="Arial" w:cs="Arial"/>
          <w:color w:val="000000" w:themeColor="text1"/>
          <w:sz w:val="22"/>
          <w:szCs w:val="22"/>
        </w:rPr>
        <w:t>El testamento solemne es siempre escrito.</w:t>
      </w:r>
    </w:p>
    <w:p w14:paraId="77C86609" w14:textId="2CFEEE78" w:rsidR="00CA0DC1" w:rsidRPr="00606048" w:rsidRDefault="00CA0DC1" w:rsidP="005955AC">
      <w:pPr>
        <w:spacing w:after="0" w:line="240" w:lineRule="auto"/>
        <w:contextualSpacing/>
        <w:rPr>
          <w:rFonts w:ascii="Arial" w:hAnsi="Arial" w:cs="Arial"/>
          <w:color w:val="000000" w:themeColor="text1"/>
        </w:rPr>
      </w:pPr>
    </w:p>
    <w:p w14:paraId="5DFF65F9" w14:textId="1C93FA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3" w:name="1068"/>
      <w:r w:rsidRPr="00606048">
        <w:rPr>
          <w:rFonts w:ascii="Arial" w:hAnsi="Arial" w:cs="Arial"/>
          <w:color w:val="000000" w:themeColor="text1"/>
          <w:sz w:val="22"/>
          <w:szCs w:val="22"/>
        </w:rPr>
        <w:t xml:space="preserve">ARTICULO 1068. </w:t>
      </w:r>
      <w:bookmarkEnd w:id="1163"/>
      <w:r w:rsidRPr="00606048">
        <w:rPr>
          <w:rFonts w:ascii="Arial" w:hAnsi="Arial" w:cs="Arial"/>
          <w:color w:val="000000" w:themeColor="text1"/>
          <w:sz w:val="22"/>
          <w:szCs w:val="22"/>
        </w:rPr>
        <w:t>No podrán ser testigos en un testamento solemne, otorgado en los territorios:</w:t>
      </w:r>
    </w:p>
    <w:p w14:paraId="73F8B193"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29F7E14B" w14:textId="486A06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1o.) </w:t>
      </w:r>
      <w:r w:rsidR="00807452" w:rsidRPr="00606048">
        <w:rPr>
          <w:rFonts w:ascii="Arial" w:hAnsi="Arial" w:cs="Arial"/>
          <w:color w:val="000000" w:themeColor="text1"/>
          <w:sz w:val="22"/>
          <w:szCs w:val="22"/>
        </w:rPr>
        <w:t>Derogado</w:t>
      </w:r>
    </w:p>
    <w:p w14:paraId="21415BDD"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ED7A87E" w14:textId="4B0F33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Los menores de dieciocho años.</w:t>
      </w:r>
    </w:p>
    <w:p w14:paraId="0EB26CB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C21B855" w14:textId="4008A01A" w:rsidR="009D5876"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3o.) </w:t>
      </w:r>
      <w:r w:rsidR="00807452" w:rsidRPr="00606048">
        <w:rPr>
          <w:rFonts w:ascii="Arial" w:hAnsi="Arial" w:cs="Arial"/>
          <w:color w:val="000000" w:themeColor="text1"/>
          <w:sz w:val="22"/>
          <w:szCs w:val="22"/>
        </w:rPr>
        <w:t>Derogado</w:t>
      </w:r>
    </w:p>
    <w:p w14:paraId="25F2E01C" w14:textId="77777777" w:rsidR="00807452" w:rsidRPr="00606048" w:rsidRDefault="00807452" w:rsidP="00807452">
      <w:pPr>
        <w:pStyle w:val="NormalWeb"/>
        <w:spacing w:before="0" w:beforeAutospacing="0" w:after="0" w:afterAutospacing="0"/>
        <w:contextualSpacing/>
        <w:jc w:val="both"/>
        <w:rPr>
          <w:rFonts w:ascii="Arial" w:hAnsi="Arial" w:cs="Arial"/>
          <w:color w:val="000000" w:themeColor="text1"/>
        </w:rPr>
      </w:pPr>
    </w:p>
    <w:p w14:paraId="62515017" w14:textId="24A965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Todos los que actualmente se hallaren privados de la razón.</w:t>
      </w:r>
    </w:p>
    <w:p w14:paraId="34AD4C0D"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AA5F9B8" w14:textId="75DE5F45" w:rsidR="009D5876"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5o.) </w:t>
      </w:r>
      <w:r w:rsidR="00807452" w:rsidRPr="00606048">
        <w:rPr>
          <w:rFonts w:ascii="Arial" w:hAnsi="Arial" w:cs="Arial"/>
          <w:color w:val="000000" w:themeColor="text1"/>
          <w:sz w:val="22"/>
          <w:szCs w:val="22"/>
        </w:rPr>
        <w:t>Inexequible</w:t>
      </w:r>
    </w:p>
    <w:p w14:paraId="6EF9BE65"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6BDC6978" w14:textId="522EA6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6o.) </w:t>
      </w:r>
      <w:r w:rsidR="00807452" w:rsidRPr="00606048">
        <w:rPr>
          <w:rFonts w:ascii="Arial" w:hAnsi="Arial" w:cs="Arial"/>
          <w:color w:val="000000" w:themeColor="text1"/>
          <w:sz w:val="22"/>
          <w:szCs w:val="22"/>
        </w:rPr>
        <w:t>Inexequible</w:t>
      </w:r>
    </w:p>
    <w:p w14:paraId="3046BED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924D2DE" w14:textId="77777777" w:rsidR="00807452"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7o.) </w:t>
      </w:r>
      <w:r w:rsidR="00807452" w:rsidRPr="00606048">
        <w:rPr>
          <w:rFonts w:ascii="Arial" w:hAnsi="Arial" w:cs="Arial"/>
          <w:color w:val="000000" w:themeColor="text1"/>
          <w:sz w:val="22"/>
          <w:szCs w:val="22"/>
        </w:rPr>
        <w:t>Inexequible</w:t>
      </w:r>
    </w:p>
    <w:p w14:paraId="7400267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96E4E14" w14:textId="575DF2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8o.) Los condenados a alguna de las penas designadas en el artículo </w:t>
      </w:r>
      <w:r w:rsidRPr="00AB21A9">
        <w:rPr>
          <w:rStyle w:val="Hipervnculo"/>
          <w:rFonts w:ascii="Arial" w:hAnsi="Arial" w:cs="Arial"/>
          <w:color w:val="000000" w:themeColor="text1"/>
          <w:sz w:val="22"/>
          <w:szCs w:val="22"/>
          <w:u w:val="none"/>
        </w:rPr>
        <w:t>315</w:t>
      </w:r>
      <w:r w:rsidRPr="00606048">
        <w:rPr>
          <w:rFonts w:ascii="Arial" w:hAnsi="Arial" w:cs="Arial"/>
          <w:color w:val="000000" w:themeColor="text1"/>
          <w:sz w:val="22"/>
          <w:szCs w:val="22"/>
        </w:rPr>
        <w:t>, número 4o, y en general, los que por sentencia ejecutoriada estuvieren inhabilitados para ser testigos.</w:t>
      </w:r>
    </w:p>
    <w:p w14:paraId="787E1D9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928091E" w14:textId="44CFF1D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9o.) Los amanuenses del notario que autorizare el testamento.</w:t>
      </w:r>
    </w:p>
    <w:p w14:paraId="7C340E1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FF2A4EF" w14:textId="194161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10.) Los extranjeros no domiciliados en el territorio.</w:t>
      </w:r>
    </w:p>
    <w:p w14:paraId="52E4360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AAE37EC" w14:textId="0B94F3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11.) Las personas que no entienden el idioma del testador, sin perjuicio de lo dispuesto en el artículo </w:t>
      </w:r>
      <w:r w:rsidRPr="00AB21A9">
        <w:rPr>
          <w:rStyle w:val="Hipervnculo"/>
          <w:rFonts w:ascii="Arial" w:hAnsi="Arial" w:cs="Arial"/>
          <w:color w:val="000000" w:themeColor="text1"/>
          <w:sz w:val="22"/>
          <w:szCs w:val="22"/>
          <w:u w:val="none"/>
        </w:rPr>
        <w:t>1081</w:t>
      </w:r>
      <w:r w:rsidRPr="00606048">
        <w:rPr>
          <w:rFonts w:ascii="Arial" w:hAnsi="Arial" w:cs="Arial"/>
          <w:color w:val="000000" w:themeColor="text1"/>
          <w:sz w:val="22"/>
          <w:szCs w:val="22"/>
        </w:rPr>
        <w:t>.</w:t>
      </w:r>
    </w:p>
    <w:p w14:paraId="5082669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8A41D11" w14:textId="17F942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12.) Los ascendientes, descendientes y parientes dentro del tercer grado de consanguinidad, o segundo de afinidad del otorgante o del funcionario público que autorice el testamento.</w:t>
      </w:r>
    </w:p>
    <w:p w14:paraId="20AF128F" w14:textId="77777777" w:rsidR="00807452" w:rsidRPr="00606048" w:rsidRDefault="00807452" w:rsidP="005955AC">
      <w:pPr>
        <w:pStyle w:val="NormalWeb"/>
        <w:spacing w:before="0" w:beforeAutospacing="0" w:after="0" w:afterAutospacing="0"/>
        <w:contextualSpacing/>
        <w:jc w:val="both"/>
        <w:rPr>
          <w:rFonts w:ascii="Arial" w:hAnsi="Arial" w:cs="Arial"/>
          <w:color w:val="000000" w:themeColor="text1"/>
          <w:sz w:val="22"/>
          <w:szCs w:val="22"/>
        </w:rPr>
      </w:pPr>
    </w:p>
    <w:p w14:paraId="4AFC0831" w14:textId="58ECEC3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13.) El cónyuge del testador.</w:t>
      </w:r>
    </w:p>
    <w:p w14:paraId="291CEFE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F79BE05" w14:textId="35A57F9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14.) Los dependientes o domésticos del testador, de su consorte, del funcionario que autorice el testamento y de las otras personas comprendidas en los números 12 y 17.</w:t>
      </w:r>
    </w:p>
    <w:p w14:paraId="6B4289B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C7B8A14" w14:textId="562BD9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15.) Los que tengan con otro de los testigos el parentesco o las relaciones de que habla en los números 12 y 14.</w:t>
      </w:r>
    </w:p>
    <w:p w14:paraId="5A9E8EE1"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28BF496" w14:textId="72A90E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16.)  El sacerdote que haya sido el confesor habitual del testador, y el que haya confesado a éste en la última enfermedad.</w:t>
      </w:r>
    </w:p>
    <w:p w14:paraId="0F6DC1D5" w14:textId="00B1C5C0"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765674F" w14:textId="0FDC3F1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17.) Los herederos y legatarios, y en general, todos aquéllos a quienes resulte un provecho directo del testamento.</w:t>
      </w:r>
    </w:p>
    <w:p w14:paraId="46291BF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83900CA" w14:textId="43BD09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Dos, a lo menos, de los testigos deberán estar domiciliados en el lugar en que se otorga el testamento y uno, a lo menos, deberá saber leer y escribir, cuando sólo concurran tres testigos, y dos cuando concurrieren cinco.</w:t>
      </w:r>
    </w:p>
    <w:p w14:paraId="2DE01CFA" w14:textId="31E65F8C" w:rsidR="00CA0DC1" w:rsidRPr="00606048" w:rsidRDefault="00CA0DC1" w:rsidP="005955AC">
      <w:pPr>
        <w:spacing w:after="0" w:line="240" w:lineRule="auto"/>
        <w:contextualSpacing/>
        <w:rPr>
          <w:rFonts w:ascii="Arial" w:hAnsi="Arial" w:cs="Arial"/>
          <w:color w:val="000000" w:themeColor="text1"/>
        </w:rPr>
      </w:pPr>
    </w:p>
    <w:p w14:paraId="09C46343" w14:textId="142FD84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4" w:name="1069"/>
      <w:r w:rsidRPr="00606048">
        <w:rPr>
          <w:rFonts w:ascii="Arial" w:hAnsi="Arial" w:cs="Arial"/>
          <w:color w:val="000000" w:themeColor="text1"/>
          <w:sz w:val="22"/>
          <w:szCs w:val="22"/>
        </w:rPr>
        <w:t xml:space="preserve">ARTICULO 1069. </w:t>
      </w:r>
      <w:bookmarkEnd w:id="1164"/>
      <w:r w:rsidRPr="00606048">
        <w:rPr>
          <w:rFonts w:ascii="Arial" w:hAnsi="Arial" w:cs="Arial"/>
          <w:color w:val="000000" w:themeColor="text1"/>
          <w:sz w:val="22"/>
          <w:szCs w:val="22"/>
        </w:rPr>
        <w:t xml:space="preserve">Si alguna de las causas de inhabilidad, expresadas en el artículo precedente, no se manifestare en el aspecto o </w:t>
      </w:r>
      <w:proofErr w:type="spellStart"/>
      <w:r w:rsidRPr="00606048">
        <w:rPr>
          <w:rFonts w:ascii="Arial" w:hAnsi="Arial" w:cs="Arial"/>
          <w:color w:val="000000" w:themeColor="text1"/>
          <w:sz w:val="22"/>
          <w:szCs w:val="22"/>
        </w:rPr>
        <w:t>comportación</w:t>
      </w:r>
      <w:proofErr w:type="spellEnd"/>
      <w:r w:rsidRPr="00606048">
        <w:rPr>
          <w:rFonts w:ascii="Arial" w:hAnsi="Arial" w:cs="Arial"/>
          <w:color w:val="000000" w:themeColor="text1"/>
          <w:sz w:val="22"/>
          <w:szCs w:val="22"/>
        </w:rPr>
        <w:t xml:space="preserve"> de un testigo, y se ignorare generalmente en el lugar donde el testamento se otorga, fundándose la opinión contraria en hechos positivos y públicos, no se invalidará el testamento por la inhabilidad real del testigo.</w:t>
      </w:r>
    </w:p>
    <w:p w14:paraId="3E685621"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E20BCE8" w14:textId="3E6B88B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habilidad putativa no podrá servir sino a uno solo de los testigos.</w:t>
      </w:r>
    </w:p>
    <w:p w14:paraId="58FBF9A1" w14:textId="6DEC48D3" w:rsidR="00CA0DC1" w:rsidRPr="00606048" w:rsidRDefault="00CA0DC1" w:rsidP="005955AC">
      <w:pPr>
        <w:spacing w:after="0" w:line="240" w:lineRule="auto"/>
        <w:contextualSpacing/>
        <w:rPr>
          <w:rFonts w:ascii="Arial" w:hAnsi="Arial" w:cs="Arial"/>
          <w:color w:val="000000" w:themeColor="text1"/>
        </w:rPr>
      </w:pPr>
    </w:p>
    <w:p w14:paraId="55A47E29" w14:textId="0A88AF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5" w:name="1070"/>
      <w:r w:rsidRPr="00606048">
        <w:rPr>
          <w:rFonts w:ascii="Arial" w:hAnsi="Arial" w:cs="Arial"/>
          <w:color w:val="000000" w:themeColor="text1"/>
          <w:sz w:val="22"/>
          <w:szCs w:val="22"/>
        </w:rPr>
        <w:t xml:space="preserve">ARTICULO 1070. </w:t>
      </w:r>
      <w:bookmarkEnd w:id="1165"/>
      <w:r w:rsidRPr="00606048">
        <w:rPr>
          <w:rFonts w:ascii="Arial" w:hAnsi="Arial" w:cs="Arial"/>
          <w:color w:val="000000" w:themeColor="text1"/>
          <w:sz w:val="22"/>
          <w:szCs w:val="22"/>
        </w:rPr>
        <w:t>El testamento solemne y abierto debe otorgarse ante el respectivo notario o su suplente y tres testigos.</w:t>
      </w:r>
    </w:p>
    <w:p w14:paraId="367B9763"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288E195" w14:textId="76EE7E9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que en el presente Código se diga acerca del notario, se entenderá respecto del suplente de éste en ejercicio, en su caso.</w:t>
      </w:r>
    </w:p>
    <w:p w14:paraId="7842E02D" w14:textId="1CB2A95F" w:rsidR="00CA0DC1" w:rsidRPr="00606048" w:rsidRDefault="00CA0DC1" w:rsidP="005955AC">
      <w:pPr>
        <w:spacing w:after="0" w:line="240" w:lineRule="auto"/>
        <w:contextualSpacing/>
        <w:rPr>
          <w:rFonts w:ascii="Arial" w:hAnsi="Arial" w:cs="Arial"/>
          <w:color w:val="000000" w:themeColor="text1"/>
        </w:rPr>
      </w:pPr>
    </w:p>
    <w:p w14:paraId="389F1064" w14:textId="38BEB2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6" w:name="1071"/>
      <w:r w:rsidRPr="00606048">
        <w:rPr>
          <w:rFonts w:ascii="Arial" w:hAnsi="Arial" w:cs="Arial"/>
          <w:color w:val="000000" w:themeColor="text1"/>
          <w:sz w:val="22"/>
          <w:szCs w:val="22"/>
        </w:rPr>
        <w:t xml:space="preserve">ARTICULO 1071. </w:t>
      </w:r>
      <w:bookmarkEnd w:id="1166"/>
      <w:r w:rsidRPr="00606048">
        <w:rPr>
          <w:rFonts w:ascii="Arial" w:hAnsi="Arial" w:cs="Arial"/>
          <w:color w:val="000000" w:themeColor="text1"/>
          <w:sz w:val="22"/>
          <w:szCs w:val="22"/>
        </w:rPr>
        <w:t>En los lugares en que no hubiere notario o en que faltare este funcionario, podrá otorgarse el testamento solemne, nuncupativo, ante cinco testigos que reúnan las cualidades exigidas en este Código.</w:t>
      </w:r>
    </w:p>
    <w:p w14:paraId="4944917D" w14:textId="0D187429" w:rsidR="00CA0DC1" w:rsidRPr="00606048" w:rsidRDefault="00CA0DC1" w:rsidP="005955AC">
      <w:pPr>
        <w:spacing w:after="0" w:line="240" w:lineRule="auto"/>
        <w:contextualSpacing/>
        <w:rPr>
          <w:rFonts w:ascii="Arial" w:hAnsi="Arial" w:cs="Arial"/>
          <w:color w:val="000000" w:themeColor="text1"/>
        </w:rPr>
      </w:pPr>
    </w:p>
    <w:p w14:paraId="668E34FC" w14:textId="06DA6F8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7" w:name="1072"/>
      <w:r w:rsidRPr="00606048">
        <w:rPr>
          <w:rFonts w:ascii="Arial" w:hAnsi="Arial" w:cs="Arial"/>
          <w:color w:val="000000" w:themeColor="text1"/>
          <w:sz w:val="22"/>
          <w:szCs w:val="22"/>
        </w:rPr>
        <w:t xml:space="preserve">ARTICULO 1072. </w:t>
      </w:r>
      <w:bookmarkEnd w:id="1167"/>
      <w:r w:rsidRPr="00606048">
        <w:rPr>
          <w:rFonts w:ascii="Arial" w:hAnsi="Arial" w:cs="Arial"/>
          <w:color w:val="000000" w:themeColor="text1"/>
          <w:sz w:val="22"/>
          <w:szCs w:val="22"/>
        </w:rPr>
        <w:t>Lo que constituye esencialmente el testamento abierto, es el acto en que el testador hace sabedor de sus disposiciones al notario, si lo hubiere, y a los testigos.</w:t>
      </w:r>
    </w:p>
    <w:p w14:paraId="36E4559F"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789399CF" w14:textId="5E95E0F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testamento será presenciado en todas sus partes por el testador, por un mismo notario, si lo hubiere, y por unos mismos testigos.</w:t>
      </w:r>
    </w:p>
    <w:p w14:paraId="20DD2309" w14:textId="77777777" w:rsidR="009D5876" w:rsidRPr="00606048" w:rsidRDefault="009D5876" w:rsidP="005955AC">
      <w:pPr>
        <w:spacing w:after="0" w:line="240" w:lineRule="auto"/>
        <w:contextualSpacing/>
        <w:rPr>
          <w:rFonts w:ascii="Arial" w:hAnsi="Arial" w:cs="Arial"/>
          <w:color w:val="000000" w:themeColor="text1"/>
        </w:rPr>
      </w:pPr>
    </w:p>
    <w:p w14:paraId="4DB312F6" w14:textId="04F509C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8" w:name="1073"/>
      <w:r w:rsidRPr="00606048">
        <w:rPr>
          <w:rFonts w:ascii="Arial" w:hAnsi="Arial" w:cs="Arial"/>
          <w:color w:val="000000" w:themeColor="text1"/>
          <w:sz w:val="22"/>
          <w:szCs w:val="22"/>
        </w:rPr>
        <w:t xml:space="preserve">ARTICULO 1073. </w:t>
      </w:r>
      <w:bookmarkEnd w:id="1168"/>
      <w:r w:rsidRPr="00606048">
        <w:rPr>
          <w:rFonts w:ascii="Arial" w:hAnsi="Arial" w:cs="Arial"/>
          <w:color w:val="000000" w:themeColor="text1"/>
          <w:sz w:val="22"/>
          <w:szCs w:val="22"/>
        </w:rPr>
        <w:t xml:space="preserve">En el testamento se expresará el nombre y apellido del testador; el lugar de su nacimiento; la nación a que pertenece; si está o no avecindado en el territorio, y si lo está, el lugar en que tuviere su domicilio; su edad; la circunstancia de hallarse en su entero juicio; los nombres </w:t>
      </w:r>
      <w:r w:rsidRPr="00606048">
        <w:rPr>
          <w:rFonts w:ascii="Arial" w:hAnsi="Arial" w:cs="Arial"/>
          <w:color w:val="000000" w:themeColor="text1"/>
          <w:sz w:val="22"/>
          <w:szCs w:val="22"/>
        </w:rPr>
        <w:lastRenderedPageBreak/>
        <w:t>de las personas con quienes hubiere contraído matrimonio, de los hijos habidos o legitimados en cada matrimonio, y de los hijos naturales del testador, con distinción de vivos y muertos; y el nombre, apellido y domicilio de cada uno de los testigos.</w:t>
      </w:r>
    </w:p>
    <w:p w14:paraId="73DBF20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9EB3CA2" w14:textId="5BAF6C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ajustarán estas designaciones a lo que respectivamente declaren el testador y testigos. Se expresarán, asimismo, el lugar, día, mes y año del otorgamiento; y el nombre y apellido del notario, si asistiere alguno.</w:t>
      </w:r>
    </w:p>
    <w:p w14:paraId="008207D2" w14:textId="57E13875" w:rsidR="00CA0DC1" w:rsidRPr="00606048" w:rsidRDefault="00CA0DC1" w:rsidP="005955AC">
      <w:pPr>
        <w:spacing w:after="0" w:line="240" w:lineRule="auto"/>
        <w:contextualSpacing/>
        <w:rPr>
          <w:rFonts w:ascii="Arial" w:hAnsi="Arial" w:cs="Arial"/>
          <w:color w:val="000000" w:themeColor="text1"/>
        </w:rPr>
      </w:pPr>
    </w:p>
    <w:p w14:paraId="1772A529" w14:textId="4784BD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69" w:name="1074"/>
      <w:r w:rsidRPr="00606048">
        <w:rPr>
          <w:rFonts w:ascii="Arial" w:hAnsi="Arial" w:cs="Arial"/>
          <w:color w:val="000000" w:themeColor="text1"/>
          <w:sz w:val="22"/>
          <w:szCs w:val="22"/>
        </w:rPr>
        <w:t xml:space="preserve">ARTICULO 1074. </w:t>
      </w:r>
      <w:bookmarkEnd w:id="1169"/>
      <w:r w:rsidRPr="00606048">
        <w:rPr>
          <w:rFonts w:ascii="Arial" w:hAnsi="Arial" w:cs="Arial"/>
          <w:color w:val="000000" w:themeColor="text1"/>
          <w:sz w:val="22"/>
          <w:szCs w:val="22"/>
        </w:rPr>
        <w:t>El testamento abierto podrá haberse escrito previamente.</w:t>
      </w:r>
    </w:p>
    <w:p w14:paraId="065B0DF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436CD45" w14:textId="763FBD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sea que el testador lo tenga escrito, o que se escriba en uno o más actos, será todo él leído en alta voz por el notario, si lo hubiere, o, a falta de notario, por uno de los testigos designados por el testador a este efecto.</w:t>
      </w:r>
    </w:p>
    <w:p w14:paraId="36AC27F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56D97F5" w14:textId="6E3307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Mientras el testamento se lee, estará el testador a la vista, y las personas cuya presencia es necesaria oirán todo el tenor de sus disposiciones.</w:t>
      </w:r>
    </w:p>
    <w:p w14:paraId="386B89ED" w14:textId="0586B0B6" w:rsidR="00CA0DC1" w:rsidRPr="00606048" w:rsidRDefault="00CA0DC1" w:rsidP="005955AC">
      <w:pPr>
        <w:spacing w:after="0" w:line="240" w:lineRule="auto"/>
        <w:contextualSpacing/>
        <w:rPr>
          <w:rFonts w:ascii="Arial" w:hAnsi="Arial" w:cs="Arial"/>
          <w:color w:val="000000" w:themeColor="text1"/>
        </w:rPr>
      </w:pPr>
    </w:p>
    <w:p w14:paraId="10972B42" w14:textId="4A5B70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0" w:name="1075"/>
      <w:r w:rsidRPr="00606048">
        <w:rPr>
          <w:rFonts w:ascii="Arial" w:hAnsi="Arial" w:cs="Arial"/>
          <w:color w:val="000000" w:themeColor="text1"/>
          <w:sz w:val="22"/>
          <w:szCs w:val="22"/>
        </w:rPr>
        <w:t xml:space="preserve">ARTICULO 1075. </w:t>
      </w:r>
      <w:bookmarkEnd w:id="1170"/>
      <w:r w:rsidRPr="00606048">
        <w:rPr>
          <w:rFonts w:ascii="Arial" w:hAnsi="Arial" w:cs="Arial"/>
          <w:color w:val="000000" w:themeColor="text1"/>
          <w:sz w:val="22"/>
          <w:szCs w:val="22"/>
        </w:rPr>
        <w:t>Termina el acto por las firmas del testador y testigos, y por la del notario, si lo hubiere.</w:t>
      </w:r>
    </w:p>
    <w:p w14:paraId="008B4429"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2633482" w14:textId="1B35F8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supiere o no pudiere firmar, se mencionará en el testamento esta circunstancia, expresando la causa.</w:t>
      </w:r>
    </w:p>
    <w:p w14:paraId="3553E3EC"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2E2152E" w14:textId="79C27D7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hallare alguno de los testigos en el mismo caso, otro de ellos firmará por él, y a ruego suyo, expresándolo así.</w:t>
      </w:r>
    </w:p>
    <w:p w14:paraId="365330CC" w14:textId="6E5BA1D5" w:rsidR="00CA0DC1" w:rsidRPr="00606048" w:rsidRDefault="00CA0DC1" w:rsidP="005955AC">
      <w:pPr>
        <w:spacing w:after="0" w:line="240" w:lineRule="auto"/>
        <w:contextualSpacing/>
        <w:rPr>
          <w:rFonts w:ascii="Arial" w:hAnsi="Arial" w:cs="Arial"/>
          <w:color w:val="000000" w:themeColor="text1"/>
        </w:rPr>
      </w:pPr>
    </w:p>
    <w:p w14:paraId="3083C699" w14:textId="30FD54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1" w:name="1076"/>
      <w:r w:rsidRPr="00606048">
        <w:rPr>
          <w:rFonts w:ascii="Arial" w:hAnsi="Arial" w:cs="Arial"/>
          <w:color w:val="000000" w:themeColor="text1"/>
          <w:sz w:val="22"/>
          <w:szCs w:val="22"/>
        </w:rPr>
        <w:t xml:space="preserve">ARTICULO 1076. </w:t>
      </w:r>
      <w:bookmarkEnd w:id="1171"/>
      <w:r w:rsidRPr="00606048">
        <w:rPr>
          <w:rFonts w:ascii="Arial" w:hAnsi="Arial" w:cs="Arial"/>
          <w:color w:val="000000" w:themeColor="text1"/>
          <w:sz w:val="22"/>
          <w:szCs w:val="22"/>
        </w:rPr>
        <w:t>El ciego podrá sólo testar nuncupativamente y ante notario o funcionario que haga veces de tal. Su testamento será leído en alta voz dos veces: la primera por el notario o funcionario, y la segunda por uno de los testigos, elegido al efecto por el testador. Se hará mención especial de esta solemnidad en el testamento.</w:t>
      </w:r>
    </w:p>
    <w:p w14:paraId="4A66A6CF" w14:textId="4C5C650F" w:rsidR="00CA0DC1" w:rsidRPr="00606048" w:rsidRDefault="00CA0DC1" w:rsidP="005955AC">
      <w:pPr>
        <w:spacing w:after="0" w:line="240" w:lineRule="auto"/>
        <w:contextualSpacing/>
        <w:rPr>
          <w:rFonts w:ascii="Arial" w:hAnsi="Arial" w:cs="Arial"/>
          <w:color w:val="000000" w:themeColor="text1"/>
        </w:rPr>
      </w:pPr>
    </w:p>
    <w:p w14:paraId="5F1A3B20" w14:textId="019964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2" w:name="1077"/>
      <w:r w:rsidRPr="00606048">
        <w:rPr>
          <w:rFonts w:ascii="Arial" w:hAnsi="Arial" w:cs="Arial"/>
          <w:color w:val="000000" w:themeColor="text1"/>
          <w:sz w:val="22"/>
          <w:szCs w:val="22"/>
        </w:rPr>
        <w:t xml:space="preserve">ARTICULO 1077. </w:t>
      </w:r>
      <w:bookmarkEnd w:id="1172"/>
      <w:r w:rsidRPr="00606048">
        <w:rPr>
          <w:rFonts w:ascii="Arial" w:hAnsi="Arial" w:cs="Arial"/>
          <w:color w:val="000000" w:themeColor="text1"/>
          <w:sz w:val="22"/>
          <w:szCs w:val="22"/>
        </w:rPr>
        <w:t>Si el testamento no ha sido otorgado ante notario, sino ante cinco testigos, será necesario que se proceda a su publicación, en la forma siguiente:</w:t>
      </w:r>
    </w:p>
    <w:p w14:paraId="34D63A0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C5B11FF" w14:textId="0F9DD3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competente hará comparecer los testigos para que reconozcan sus firmas y la del testador.</w:t>
      </w:r>
    </w:p>
    <w:p w14:paraId="4EDA532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1CCE0F2C" w14:textId="5B2253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uno o más de ellos no compareciere por ausencia u otro impedimento, bastará que los testigos instrumentales presentes reconozcan la firma del testador, las suyas propias y las de los testigos ausentes.</w:t>
      </w:r>
    </w:p>
    <w:p w14:paraId="43721900"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828D2EB" w14:textId="197BF4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caso necesario, y siempre que el juez lo estimare conveniente, podrán ser abonadas las firmas del testador y de los testigos ausentes, por declaraciones juradas de otras personas fidedignas.</w:t>
      </w:r>
    </w:p>
    <w:p w14:paraId="2E6C078A"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4130433C" w14:textId="0B35EA5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seguida pondrán el juez y su secretario sus rúbricas en cada página del testamento, y después de haberlo el juez declarado testamento nuncupativo, expresando su fecha, lo mandará pasar con lo actuado, al respectivo notario, previo el correspondiente registro.</w:t>
      </w:r>
    </w:p>
    <w:p w14:paraId="739021AC" w14:textId="0169FD3F" w:rsidR="00CA0DC1" w:rsidRPr="00606048" w:rsidRDefault="00CA0DC1" w:rsidP="005955AC">
      <w:pPr>
        <w:spacing w:after="0" w:line="240" w:lineRule="auto"/>
        <w:contextualSpacing/>
        <w:rPr>
          <w:rFonts w:ascii="Arial" w:hAnsi="Arial" w:cs="Arial"/>
          <w:color w:val="000000" w:themeColor="text1"/>
        </w:rPr>
      </w:pPr>
    </w:p>
    <w:p w14:paraId="7B68AB42" w14:textId="74BAD6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3" w:name="1078"/>
      <w:r w:rsidRPr="00606048">
        <w:rPr>
          <w:rFonts w:ascii="Arial" w:hAnsi="Arial" w:cs="Arial"/>
          <w:color w:val="000000" w:themeColor="text1"/>
          <w:sz w:val="22"/>
          <w:szCs w:val="22"/>
        </w:rPr>
        <w:t xml:space="preserve">ARTICULO 1078. </w:t>
      </w:r>
      <w:bookmarkEnd w:id="1173"/>
      <w:r w:rsidRPr="00606048">
        <w:rPr>
          <w:rFonts w:ascii="Arial" w:hAnsi="Arial" w:cs="Arial"/>
          <w:color w:val="000000" w:themeColor="text1"/>
          <w:sz w:val="22"/>
          <w:szCs w:val="22"/>
        </w:rPr>
        <w:t>El testamento solemne cerrado debe otorgarse ante un notario y cinco testigos.</w:t>
      </w:r>
    </w:p>
    <w:p w14:paraId="797EF2D7" w14:textId="5A2511A2" w:rsidR="00CA0DC1" w:rsidRPr="00606048" w:rsidRDefault="00CA0DC1" w:rsidP="005955AC">
      <w:pPr>
        <w:spacing w:after="0" w:line="240" w:lineRule="auto"/>
        <w:contextualSpacing/>
        <w:rPr>
          <w:rFonts w:ascii="Arial" w:hAnsi="Arial" w:cs="Arial"/>
          <w:color w:val="000000" w:themeColor="text1"/>
        </w:rPr>
      </w:pPr>
    </w:p>
    <w:p w14:paraId="163729A7" w14:textId="3ECD0B5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4" w:name="1079"/>
      <w:r w:rsidRPr="00606048">
        <w:rPr>
          <w:rFonts w:ascii="Arial" w:hAnsi="Arial" w:cs="Arial"/>
          <w:color w:val="000000" w:themeColor="text1"/>
          <w:sz w:val="22"/>
          <w:szCs w:val="22"/>
        </w:rPr>
        <w:t xml:space="preserve">ARTICULO 1079. </w:t>
      </w:r>
      <w:bookmarkEnd w:id="1174"/>
      <w:r w:rsidRPr="00606048">
        <w:rPr>
          <w:rFonts w:ascii="Arial" w:hAnsi="Arial" w:cs="Arial"/>
          <w:color w:val="000000" w:themeColor="text1"/>
          <w:sz w:val="22"/>
          <w:szCs w:val="22"/>
        </w:rPr>
        <w:t>El que no sepa leer y escribir no podrá otorgar testamento cerrado.</w:t>
      </w:r>
    </w:p>
    <w:p w14:paraId="5D45B5C5" w14:textId="4709A62C" w:rsidR="00CA0DC1" w:rsidRPr="00606048" w:rsidRDefault="00CA0DC1" w:rsidP="005955AC">
      <w:pPr>
        <w:spacing w:after="0" w:line="240" w:lineRule="auto"/>
        <w:contextualSpacing/>
        <w:rPr>
          <w:rFonts w:ascii="Arial" w:hAnsi="Arial" w:cs="Arial"/>
          <w:color w:val="000000" w:themeColor="text1"/>
        </w:rPr>
      </w:pPr>
    </w:p>
    <w:p w14:paraId="123E092F" w14:textId="5B381524" w:rsidR="009D5876"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5" w:name="1080"/>
      <w:r w:rsidRPr="00606048">
        <w:rPr>
          <w:rFonts w:ascii="Arial" w:hAnsi="Arial" w:cs="Arial"/>
          <w:color w:val="000000" w:themeColor="text1"/>
          <w:sz w:val="22"/>
          <w:szCs w:val="22"/>
        </w:rPr>
        <w:t xml:space="preserve">ARTICULO 1080. </w:t>
      </w:r>
      <w:bookmarkEnd w:id="1175"/>
      <w:r w:rsidRPr="00606048">
        <w:rPr>
          <w:rFonts w:ascii="Arial" w:hAnsi="Arial" w:cs="Arial"/>
          <w:color w:val="000000" w:themeColor="text1"/>
          <w:sz w:val="22"/>
          <w:szCs w:val="22"/>
        </w:rPr>
        <w:t xml:space="preserve">Lo que constituye esencialmente el testamento cerrado es el acto en que el testador presenta al notario y los testigos una escritura cerrada, declarando de viva voz, y de manera que el notario y los testigos lo vean, oigan y entiendan (salvo el caso del artículo siguiente), que en aquella escritura se contiene su testamento. </w:t>
      </w:r>
    </w:p>
    <w:p w14:paraId="36ADE07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65B390E" w14:textId="70F309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mudos podrán hacer esta declaración, escribiéndola a presencia del notario y los testigos.</w:t>
      </w:r>
    </w:p>
    <w:p w14:paraId="27568D4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4A8BCE9" w14:textId="7A3D93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testamento deberá estar firmado por el testador. La cubierta del testamento estará cerrada o se cerrará exteriormente, de manera que no pueda extraerse el testamento sin romper la cubierta.</w:t>
      </w:r>
    </w:p>
    <w:p w14:paraId="443D2EEA"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863DC8F" w14:textId="5F6BC3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Queda al arbitrio del testador estampar un sello o marca, o emplear cualquier otro medio para la seguridad de la cubierta.</w:t>
      </w:r>
    </w:p>
    <w:p w14:paraId="5FAF3406"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A113058" w14:textId="4788A1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notario expresará sobre la cubierta, bajo el epígrafe testamento, la circunstancia de hallarse el testador en su sano juicio; el nombre, apellido y domicilio del testador y de cada uno de los testigos, y el lugar, día, mes y año del otorgamiento.</w:t>
      </w:r>
    </w:p>
    <w:p w14:paraId="597483E4"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50786401" w14:textId="3E763F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Termina el otorgamiento por las firmas del testador, de los testigos y del notario, sobre la cubierta.</w:t>
      </w:r>
    </w:p>
    <w:p w14:paraId="7751DAC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5A15181" w14:textId="65F4B1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pudiere firmar al tiempo del otorgamiento, firmará por él otra persona diferente de los testigos instrumentales, y si alguno o algunos de los testigos no supieren o no pudieren firmar, lo harán otros por los que no supieren o no pudieren hacerlo, de manera que en la cubierta aparezcan siempre siete firmas: la del testador, las de los cinco testigos y la del notario.</w:t>
      </w:r>
    </w:p>
    <w:p w14:paraId="0926F9A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08C0A539" w14:textId="1A42A0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187185B5">
        <w:rPr>
          <w:rFonts w:ascii="Arial" w:hAnsi="Arial" w:cs="Arial"/>
          <w:color w:val="000000" w:themeColor="text1"/>
          <w:sz w:val="22"/>
          <w:szCs w:val="22"/>
        </w:rPr>
        <w:t xml:space="preserve">Durante el otorgamiento estarán presentes, además del testador, un mismo notario y unos </w:t>
      </w:r>
      <w:proofErr w:type="gramStart"/>
      <w:r w:rsidRPr="187185B5">
        <w:rPr>
          <w:rFonts w:ascii="Arial" w:hAnsi="Arial" w:cs="Arial"/>
          <w:color w:val="000000" w:themeColor="text1"/>
          <w:sz w:val="22"/>
          <w:szCs w:val="22"/>
        </w:rPr>
        <w:t>mismo testigos</w:t>
      </w:r>
      <w:proofErr w:type="gramEnd"/>
      <w:r w:rsidRPr="187185B5">
        <w:rPr>
          <w:rFonts w:ascii="Arial" w:hAnsi="Arial" w:cs="Arial"/>
          <w:color w:val="000000" w:themeColor="text1"/>
          <w:sz w:val="22"/>
          <w:szCs w:val="22"/>
        </w:rPr>
        <w:t>, y no habrá interrupción alguna sino en los breves intervalos en que algún accidente lo exigiere.</w:t>
      </w:r>
    </w:p>
    <w:p w14:paraId="2663AC18" w14:textId="3012E6B3" w:rsidR="00CA0DC1" w:rsidRPr="00606048" w:rsidRDefault="00CA0DC1" w:rsidP="005955AC">
      <w:pPr>
        <w:spacing w:after="0" w:line="240" w:lineRule="auto"/>
        <w:contextualSpacing/>
        <w:rPr>
          <w:rFonts w:ascii="Arial" w:hAnsi="Arial" w:cs="Arial"/>
          <w:color w:val="000000" w:themeColor="text1"/>
        </w:rPr>
      </w:pPr>
    </w:p>
    <w:p w14:paraId="58CDEB42" w14:textId="0C4934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6" w:name="1081"/>
      <w:r w:rsidRPr="00606048">
        <w:rPr>
          <w:rFonts w:ascii="Arial" w:hAnsi="Arial" w:cs="Arial"/>
          <w:color w:val="000000" w:themeColor="text1"/>
          <w:sz w:val="22"/>
          <w:szCs w:val="22"/>
        </w:rPr>
        <w:t xml:space="preserve">ARTICULO 1081. </w:t>
      </w:r>
      <w:bookmarkEnd w:id="1176"/>
      <w:r w:rsidRPr="00606048">
        <w:rPr>
          <w:rFonts w:ascii="Arial" w:hAnsi="Arial" w:cs="Arial"/>
          <w:color w:val="000000" w:themeColor="text1"/>
          <w:sz w:val="22"/>
          <w:szCs w:val="22"/>
        </w:rPr>
        <w:t>Cuando el testador no pudiere entender o ser entendido de viva voz, sólo podrá otorgar testamento cerrado.</w:t>
      </w:r>
    </w:p>
    <w:p w14:paraId="0212E084"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6EC73B4F" w14:textId="1C2993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testador escribirá, de su letra, sobre la cubierta, la palabra testamento, o la equivalente en el idioma que prefiera, y hará del mismo modo la designación de su persona, expresando, a lo menos, su nombre, apellido y domicilio, y la nación a que pertenece; y en lo demás, se observará lo prevenido en el artículo precedente.</w:t>
      </w:r>
    </w:p>
    <w:p w14:paraId="6C3B3AF6" w14:textId="262C2632" w:rsidR="00CA0DC1" w:rsidRPr="00606048" w:rsidRDefault="00CA0DC1" w:rsidP="005955AC">
      <w:pPr>
        <w:spacing w:after="0" w:line="240" w:lineRule="auto"/>
        <w:contextualSpacing/>
        <w:rPr>
          <w:rFonts w:ascii="Arial" w:hAnsi="Arial" w:cs="Arial"/>
          <w:color w:val="000000" w:themeColor="text1"/>
        </w:rPr>
      </w:pPr>
    </w:p>
    <w:p w14:paraId="584A59B3" w14:textId="76F6E8CA" w:rsidR="009D5876" w:rsidRPr="00606048" w:rsidRDefault="00CA0DC1" w:rsidP="00807452">
      <w:pPr>
        <w:pStyle w:val="NormalWeb"/>
        <w:spacing w:before="0" w:beforeAutospacing="0" w:after="0" w:afterAutospacing="0"/>
        <w:contextualSpacing/>
        <w:jc w:val="both"/>
        <w:rPr>
          <w:rFonts w:ascii="Arial" w:hAnsi="Arial" w:cs="Arial"/>
          <w:color w:val="000000" w:themeColor="text1"/>
          <w:sz w:val="22"/>
          <w:szCs w:val="22"/>
        </w:rPr>
      </w:pPr>
      <w:bookmarkStart w:id="1177" w:name="1082"/>
      <w:r w:rsidRPr="00606048">
        <w:rPr>
          <w:rFonts w:ascii="Arial" w:hAnsi="Arial" w:cs="Arial"/>
          <w:color w:val="000000" w:themeColor="text1"/>
          <w:sz w:val="22"/>
          <w:szCs w:val="22"/>
        </w:rPr>
        <w:t xml:space="preserve">ARTICULO 1082. </w:t>
      </w:r>
      <w:bookmarkEnd w:id="1177"/>
      <w:r w:rsidR="00807452" w:rsidRPr="00606048">
        <w:rPr>
          <w:rFonts w:ascii="Arial" w:hAnsi="Arial" w:cs="Arial"/>
          <w:color w:val="000000" w:themeColor="text1"/>
          <w:sz w:val="22"/>
          <w:szCs w:val="22"/>
        </w:rPr>
        <w:t>Modificado</w:t>
      </w:r>
    </w:p>
    <w:p w14:paraId="794D8A96" w14:textId="77777777" w:rsidR="00807452" w:rsidRPr="00606048" w:rsidRDefault="00807452" w:rsidP="00807452">
      <w:pPr>
        <w:pStyle w:val="NormalWeb"/>
        <w:spacing w:before="0" w:beforeAutospacing="0" w:after="0" w:afterAutospacing="0"/>
        <w:contextualSpacing/>
        <w:jc w:val="both"/>
        <w:rPr>
          <w:rFonts w:ascii="Arial" w:hAnsi="Arial" w:cs="Arial"/>
          <w:color w:val="000000" w:themeColor="text1"/>
        </w:rPr>
      </w:pPr>
    </w:p>
    <w:p w14:paraId="07875FFF" w14:textId="70B4FD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78" w:name="1083"/>
      <w:r w:rsidRPr="00606048">
        <w:rPr>
          <w:rFonts w:ascii="Arial" w:hAnsi="Arial" w:cs="Arial"/>
          <w:color w:val="000000" w:themeColor="text1"/>
          <w:sz w:val="22"/>
          <w:szCs w:val="22"/>
        </w:rPr>
        <w:t xml:space="preserve">ARTICULO 1083. </w:t>
      </w:r>
      <w:bookmarkEnd w:id="1178"/>
      <w:r w:rsidRPr="00606048">
        <w:rPr>
          <w:rFonts w:ascii="Arial" w:hAnsi="Arial" w:cs="Arial"/>
          <w:color w:val="000000" w:themeColor="text1"/>
          <w:sz w:val="22"/>
          <w:szCs w:val="22"/>
        </w:rPr>
        <w:t>El testamento solemne, abierto o cerrado, en que se omitiere cualquiera de las formalidades a que debe respectivamente sujetarse, según los artículos precedentes, no tendrá valor alguno.</w:t>
      </w:r>
    </w:p>
    <w:p w14:paraId="0EFEBED2"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6F7A743A" w14:textId="76E64D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cuándo se omitiere una o más de las designaciones prescritas en el artículo </w:t>
      </w:r>
      <w:r w:rsidRPr="00AB21A9">
        <w:rPr>
          <w:rStyle w:val="Hipervnculo"/>
          <w:rFonts w:ascii="Arial" w:hAnsi="Arial" w:cs="Arial"/>
          <w:color w:val="000000" w:themeColor="text1"/>
          <w:sz w:val="22"/>
          <w:szCs w:val="22"/>
          <w:u w:val="none"/>
        </w:rPr>
        <w:t>1073</w:t>
      </w:r>
      <w:r w:rsidRPr="00606048">
        <w:rPr>
          <w:rFonts w:ascii="Arial" w:hAnsi="Arial" w:cs="Arial"/>
          <w:color w:val="000000" w:themeColor="text1"/>
          <w:sz w:val="22"/>
          <w:szCs w:val="22"/>
        </w:rPr>
        <w:t>, en el inciso 4o. del </w:t>
      </w:r>
      <w:r w:rsidRPr="00AB21A9">
        <w:rPr>
          <w:rStyle w:val="Hipervnculo"/>
          <w:rFonts w:ascii="Arial" w:hAnsi="Arial" w:cs="Arial"/>
          <w:color w:val="000000" w:themeColor="text1"/>
          <w:sz w:val="22"/>
          <w:szCs w:val="22"/>
          <w:u w:val="none"/>
        </w:rPr>
        <w:t>1080</w:t>
      </w:r>
      <w:r w:rsidRPr="00606048">
        <w:rPr>
          <w:rFonts w:ascii="Arial" w:hAnsi="Arial" w:cs="Arial"/>
          <w:color w:val="000000" w:themeColor="text1"/>
          <w:sz w:val="22"/>
          <w:szCs w:val="22"/>
        </w:rPr>
        <w:t> y en el inciso 2o. del </w:t>
      </w:r>
      <w:r w:rsidRPr="00AB21A9">
        <w:rPr>
          <w:rStyle w:val="Hipervnculo"/>
          <w:rFonts w:ascii="Arial" w:hAnsi="Arial" w:cs="Arial"/>
          <w:color w:val="000000" w:themeColor="text1"/>
          <w:sz w:val="22"/>
          <w:szCs w:val="22"/>
          <w:u w:val="none"/>
        </w:rPr>
        <w:t>1081</w:t>
      </w:r>
      <w:r w:rsidRPr="00606048">
        <w:rPr>
          <w:rFonts w:ascii="Arial" w:hAnsi="Arial" w:cs="Arial"/>
          <w:color w:val="000000" w:themeColor="text1"/>
          <w:sz w:val="22"/>
          <w:szCs w:val="22"/>
        </w:rPr>
        <w:t>, no será por eso nulo el testamento, siempre que no haya duda acerca de la identidad personal del testador, notario o testigo.</w:t>
      </w:r>
    </w:p>
    <w:p w14:paraId="7D4AC43E" w14:textId="77777777" w:rsidR="009D5876" w:rsidRPr="00606048" w:rsidRDefault="009D5876"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179" w:name="Nivel101"/>
    </w:p>
    <w:p w14:paraId="1D5E8263" w14:textId="668BA9E2"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179"/>
    </w:p>
    <w:p w14:paraId="6E4BAED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DBCE29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TESTAMENTO SOLEMNE OTORGADO EN LOS ESTADOS O EN PAIS EXTRANJERO</w:t>
      </w:r>
    </w:p>
    <w:p w14:paraId="624E61EC" w14:textId="5DEB4120" w:rsidR="00CA0DC1" w:rsidRPr="00606048" w:rsidRDefault="00CA0DC1" w:rsidP="005955AC">
      <w:pPr>
        <w:spacing w:after="0" w:line="240" w:lineRule="auto"/>
        <w:contextualSpacing/>
        <w:rPr>
          <w:rFonts w:ascii="Arial" w:hAnsi="Arial" w:cs="Arial"/>
          <w:color w:val="000000" w:themeColor="text1"/>
        </w:rPr>
      </w:pPr>
    </w:p>
    <w:p w14:paraId="740F801C" w14:textId="6A80CC4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0" w:name="1084"/>
      <w:r w:rsidRPr="00606048">
        <w:rPr>
          <w:rFonts w:ascii="Arial" w:hAnsi="Arial" w:cs="Arial"/>
          <w:color w:val="000000" w:themeColor="text1"/>
          <w:sz w:val="22"/>
          <w:szCs w:val="22"/>
        </w:rPr>
        <w:t xml:space="preserve">ARTICULO 1084. </w:t>
      </w:r>
      <w:bookmarkEnd w:id="1180"/>
      <w:r w:rsidRPr="00606048">
        <w:rPr>
          <w:rFonts w:ascii="Arial" w:hAnsi="Arial" w:cs="Arial"/>
          <w:color w:val="000000" w:themeColor="text1"/>
          <w:sz w:val="22"/>
          <w:szCs w:val="22"/>
        </w:rPr>
        <w:t>Valdrá en los territorios el testamento escrito, otorgado en cualquiera de los Estados o en país extranjero, si por lo tocante a las solemnidades, se hiciere constar su conformidad a las leyes del país o Estado en que se otorgó, y si además se probare la autenticidad del instrumento respectivo en la forma ordinaria.</w:t>
      </w:r>
    </w:p>
    <w:p w14:paraId="11B2A929" w14:textId="78F26DF0" w:rsidR="00CA0DC1" w:rsidRPr="00606048" w:rsidRDefault="00CA0DC1" w:rsidP="005955AC">
      <w:pPr>
        <w:spacing w:after="0" w:line="240" w:lineRule="auto"/>
        <w:contextualSpacing/>
        <w:rPr>
          <w:rFonts w:ascii="Arial" w:hAnsi="Arial" w:cs="Arial"/>
          <w:color w:val="000000" w:themeColor="text1"/>
        </w:rPr>
      </w:pPr>
    </w:p>
    <w:p w14:paraId="0E104E75" w14:textId="6A2A3C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1" w:name="1085"/>
      <w:r w:rsidRPr="00606048">
        <w:rPr>
          <w:rFonts w:ascii="Arial" w:hAnsi="Arial" w:cs="Arial"/>
          <w:color w:val="000000" w:themeColor="text1"/>
          <w:sz w:val="22"/>
          <w:szCs w:val="22"/>
        </w:rPr>
        <w:t xml:space="preserve">ARTICULO 1085. </w:t>
      </w:r>
      <w:bookmarkEnd w:id="1181"/>
      <w:r w:rsidRPr="00606048">
        <w:rPr>
          <w:rFonts w:ascii="Arial" w:hAnsi="Arial" w:cs="Arial"/>
          <w:color w:val="000000" w:themeColor="text1"/>
          <w:sz w:val="22"/>
          <w:szCs w:val="22"/>
        </w:rPr>
        <w:t>Valdrá, asimismo, en los territorios el testamento otorgado en cualquiera de los Estados o en país extranjero, con tal que concurran los requisitos que van a expresarse:</w:t>
      </w:r>
    </w:p>
    <w:p w14:paraId="06779A6E"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229E99B3" w14:textId="495CC17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1o.) Que el testador sea colombiano, 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 es extranjero, tenga domicilio en el territorio.</w:t>
      </w:r>
    </w:p>
    <w:p w14:paraId="031B4CC5" w14:textId="77777777" w:rsidR="009D5876" w:rsidRPr="00606048" w:rsidRDefault="009D5876" w:rsidP="005955AC">
      <w:pPr>
        <w:pStyle w:val="NormalWeb"/>
        <w:spacing w:before="0" w:beforeAutospacing="0" w:after="0" w:afterAutospacing="0"/>
        <w:contextualSpacing/>
        <w:jc w:val="both"/>
        <w:rPr>
          <w:rFonts w:ascii="Arial" w:hAnsi="Arial" w:cs="Arial"/>
          <w:color w:val="000000" w:themeColor="text1"/>
          <w:sz w:val="22"/>
          <w:szCs w:val="22"/>
        </w:rPr>
      </w:pPr>
    </w:p>
    <w:p w14:paraId="397B2E89" w14:textId="077087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Que sea autorizado por un ministro diplomático de los Estados Unidos de Colombia o de una nación amiga, por un secretario de legación que tenga título de tal, expedido por el presidente de la república, o por un cónsul que tenga patente del mismo; pero no valdrá si el que lo autoriza es un vicecónsul. En el testamento se hará mención expresa del cargo, y de los referidos títulos y patente;</w:t>
      </w:r>
    </w:p>
    <w:p w14:paraId="24796584"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5B514B0" w14:textId="6DBA70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Que los testigos sean colombianos o extranjeros domiciliados en la ciudad donde se otorgue el testamento.</w:t>
      </w:r>
    </w:p>
    <w:p w14:paraId="6868EE79"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EE77263" w14:textId="60383C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Que se observen en lo demás las reglas del testamento solemne otorgado en los territorios.</w:t>
      </w:r>
    </w:p>
    <w:p w14:paraId="153FD455"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201C20A0" w14:textId="1C91824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Que el instrumento lleve el sello de la legación o consulado.</w:t>
      </w:r>
    </w:p>
    <w:p w14:paraId="36A4C132"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721C59BD" w14:textId="4CC181F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6o.) Que el testamento que no haya sido otorgado ante un jefe de </w:t>
      </w:r>
      <w:proofErr w:type="gramStart"/>
      <w:r w:rsidRPr="00606048">
        <w:rPr>
          <w:rFonts w:ascii="Arial" w:hAnsi="Arial" w:cs="Arial"/>
          <w:color w:val="000000" w:themeColor="text1"/>
          <w:sz w:val="22"/>
          <w:szCs w:val="22"/>
        </w:rPr>
        <w:t>legación,</w:t>
      </w:r>
      <w:proofErr w:type="gramEnd"/>
      <w:r w:rsidRPr="00606048">
        <w:rPr>
          <w:rFonts w:ascii="Arial" w:hAnsi="Arial" w:cs="Arial"/>
          <w:color w:val="000000" w:themeColor="text1"/>
          <w:sz w:val="22"/>
          <w:szCs w:val="22"/>
        </w:rPr>
        <w:t xml:space="preserve"> lleve el visto bueno de este jefe, si lo hubiere; si el testamento fuere abierto, al pie; y si fuere cerrado, sobre la carátula; y que dicho jefe ponga su rúbrica al principio y al fin de cada página cuando el testamento fuere abierto.</w:t>
      </w:r>
    </w:p>
    <w:p w14:paraId="44AB89AB"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7o.) Que en seguida se remita por el jefe de legación, si lo hubiere, y si no directamente por el cónsul, una copia del testamento abierto, o de la carátula del cerrado, al secretario de relaciones exteriores de la república, y que abonando este la firma del jefe de legación, o la del cónsul en su caso, pase la copia al prefecto del territorio respectivo.</w:t>
      </w:r>
    </w:p>
    <w:p w14:paraId="03CD2F14" w14:textId="69945F6C" w:rsidR="00CA0DC1" w:rsidRPr="00606048" w:rsidRDefault="00CA0DC1" w:rsidP="005955AC">
      <w:pPr>
        <w:spacing w:after="0" w:line="240" w:lineRule="auto"/>
        <w:contextualSpacing/>
        <w:rPr>
          <w:rFonts w:ascii="Arial" w:hAnsi="Arial" w:cs="Arial"/>
          <w:color w:val="000000" w:themeColor="text1"/>
        </w:rPr>
      </w:pPr>
    </w:p>
    <w:p w14:paraId="7193D074" w14:textId="4C3782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2" w:name="1086"/>
      <w:r w:rsidRPr="00606048">
        <w:rPr>
          <w:rFonts w:ascii="Arial" w:hAnsi="Arial" w:cs="Arial"/>
          <w:color w:val="000000" w:themeColor="text1"/>
          <w:sz w:val="22"/>
          <w:szCs w:val="22"/>
        </w:rPr>
        <w:t xml:space="preserve">ARTICULO 1086. </w:t>
      </w:r>
      <w:bookmarkEnd w:id="1182"/>
      <w:r w:rsidRPr="00606048">
        <w:rPr>
          <w:rFonts w:ascii="Arial" w:hAnsi="Arial" w:cs="Arial"/>
          <w:color w:val="000000" w:themeColor="text1"/>
          <w:sz w:val="22"/>
          <w:szCs w:val="22"/>
        </w:rPr>
        <w:t>Siempre que se proceda conforme a lo dispuesto en el anterior artículo, el jefe del territorio pasará la copia al juez del circuito del último domicilio que el difunto tuviera en el territorio, a fin de que dicha copia se incorpore en los protocolos de un notario del mismo domicilio.</w:t>
      </w:r>
    </w:p>
    <w:p w14:paraId="174E0727"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EB0E933" w14:textId="687E5C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conociéndose al testador ningún domicilio, en el territorio, el testamento será remitido al prefecto o juez del circuito de la capital del territorio, para su incorporación en los protocolos de la notaría que el mismo juez designe.</w:t>
      </w:r>
    </w:p>
    <w:p w14:paraId="52BBB67C" w14:textId="77777777" w:rsidR="00A06E5E" w:rsidRPr="00606048" w:rsidRDefault="00A06E5E" w:rsidP="005955AC">
      <w:pPr>
        <w:pStyle w:val="NormalWeb"/>
        <w:spacing w:before="0" w:beforeAutospacing="0" w:after="0" w:afterAutospacing="0"/>
        <w:contextualSpacing/>
        <w:jc w:val="both"/>
        <w:rPr>
          <w:rFonts w:ascii="Arial" w:hAnsi="Arial" w:cs="Arial"/>
          <w:color w:val="000000" w:themeColor="text1"/>
          <w:sz w:val="22"/>
          <w:szCs w:val="22"/>
        </w:rPr>
      </w:pPr>
    </w:p>
    <w:p w14:paraId="73EF3B7E" w14:textId="69FF4FB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183" w:name="Nivel102"/>
      <w:r w:rsidRPr="660AA3BA">
        <w:rPr>
          <w:rFonts w:ascii="Arial" w:hAnsi="Arial" w:cs="Arial"/>
          <w:b/>
          <w:bCs/>
          <w:color w:val="000000" w:themeColor="text1"/>
          <w:sz w:val="22"/>
          <w:szCs w:val="22"/>
        </w:rPr>
        <w:t>CAPITULO IV</w:t>
      </w:r>
      <w:bookmarkEnd w:id="1183"/>
    </w:p>
    <w:p w14:paraId="762C00EF"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BCA352E"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TESTAMENTOS PRIVILEGIADOS</w:t>
      </w:r>
    </w:p>
    <w:p w14:paraId="5766E879" w14:textId="2775124D" w:rsidR="00CA0DC1" w:rsidRPr="00606048" w:rsidRDefault="00CA0DC1" w:rsidP="005955AC">
      <w:pPr>
        <w:spacing w:after="0" w:line="240" w:lineRule="auto"/>
        <w:contextualSpacing/>
        <w:rPr>
          <w:rFonts w:ascii="Arial" w:hAnsi="Arial" w:cs="Arial"/>
          <w:color w:val="000000" w:themeColor="text1"/>
        </w:rPr>
      </w:pPr>
    </w:p>
    <w:p w14:paraId="21F13DBB" w14:textId="08A6526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4" w:name="1087"/>
      <w:r w:rsidRPr="00606048">
        <w:rPr>
          <w:rFonts w:ascii="Arial" w:hAnsi="Arial" w:cs="Arial"/>
          <w:color w:val="000000" w:themeColor="text1"/>
          <w:sz w:val="22"/>
          <w:szCs w:val="22"/>
        </w:rPr>
        <w:t xml:space="preserve">ARTICULO 1087. </w:t>
      </w:r>
      <w:bookmarkEnd w:id="1184"/>
      <w:r w:rsidRPr="00606048">
        <w:rPr>
          <w:rFonts w:ascii="Arial" w:hAnsi="Arial" w:cs="Arial"/>
          <w:color w:val="000000" w:themeColor="text1"/>
          <w:sz w:val="22"/>
          <w:szCs w:val="22"/>
        </w:rPr>
        <w:t>Son testamentos privilegiados:</w:t>
      </w:r>
    </w:p>
    <w:p w14:paraId="3BDC6910"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3ED9E542" w14:textId="64A227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testamento verbal.</w:t>
      </w:r>
    </w:p>
    <w:p w14:paraId="435DEF2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83CE2E7" w14:textId="11B7630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testamento militar.</w:t>
      </w:r>
    </w:p>
    <w:p w14:paraId="767AC666"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62D98E29" w14:textId="05ADC56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El testamento marítimo.</w:t>
      </w:r>
    </w:p>
    <w:p w14:paraId="4F2F975B" w14:textId="514BD11D" w:rsidR="00CA0DC1" w:rsidRPr="00606048" w:rsidRDefault="00CA0DC1" w:rsidP="005955AC">
      <w:pPr>
        <w:spacing w:after="0" w:line="240" w:lineRule="auto"/>
        <w:contextualSpacing/>
        <w:rPr>
          <w:rFonts w:ascii="Arial" w:hAnsi="Arial" w:cs="Arial"/>
          <w:color w:val="000000" w:themeColor="text1"/>
        </w:rPr>
      </w:pPr>
    </w:p>
    <w:p w14:paraId="6FCE5D71" w14:textId="05EA31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5" w:name="1088"/>
      <w:r w:rsidRPr="00606048">
        <w:rPr>
          <w:rFonts w:ascii="Arial" w:hAnsi="Arial" w:cs="Arial"/>
          <w:color w:val="000000" w:themeColor="text1"/>
          <w:sz w:val="22"/>
          <w:szCs w:val="22"/>
        </w:rPr>
        <w:t xml:space="preserve">ARTICULO 1088. </w:t>
      </w:r>
      <w:bookmarkEnd w:id="1185"/>
      <w:r w:rsidRPr="00606048">
        <w:rPr>
          <w:rFonts w:ascii="Arial" w:hAnsi="Arial" w:cs="Arial"/>
          <w:color w:val="000000" w:themeColor="text1"/>
          <w:sz w:val="22"/>
          <w:szCs w:val="22"/>
        </w:rPr>
        <w:t>En los testamentos privilegiados podrá servir de testigo toda persona de sano juicio, hombre o mujer, mayor de diez y ocho años, que vea, oiga y entienda al testador, y que no tenga la inhabilidad designada en el número 8o. del artículo </w:t>
      </w:r>
      <w:r w:rsidRPr="00AB21A9">
        <w:rPr>
          <w:rStyle w:val="Hipervnculo"/>
          <w:rFonts w:ascii="Arial" w:hAnsi="Arial" w:cs="Arial"/>
          <w:color w:val="000000" w:themeColor="text1"/>
          <w:sz w:val="22"/>
          <w:szCs w:val="22"/>
          <w:u w:val="none"/>
        </w:rPr>
        <w:t>1068</w:t>
      </w:r>
      <w:r w:rsidRPr="00606048">
        <w:rPr>
          <w:rFonts w:ascii="Arial" w:hAnsi="Arial" w:cs="Arial"/>
          <w:color w:val="000000" w:themeColor="text1"/>
          <w:sz w:val="22"/>
          <w:szCs w:val="22"/>
        </w:rPr>
        <w:t>. Se requerirá, además, para los testamentos privilegiados escritos, que los testigos sepan leer y escribir.</w:t>
      </w:r>
    </w:p>
    <w:p w14:paraId="09C707B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AE39AA8" w14:textId="476389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Bastará la habilidad putativa con arreglo a lo prevenido en el artículo </w:t>
      </w:r>
      <w:r w:rsidRPr="00AB21A9">
        <w:rPr>
          <w:rStyle w:val="Hipervnculo"/>
          <w:rFonts w:ascii="Arial" w:hAnsi="Arial" w:cs="Arial"/>
          <w:color w:val="000000" w:themeColor="text1"/>
          <w:sz w:val="22"/>
          <w:szCs w:val="22"/>
          <w:u w:val="none"/>
        </w:rPr>
        <w:t>1069</w:t>
      </w:r>
      <w:r w:rsidRPr="00606048">
        <w:rPr>
          <w:rFonts w:ascii="Arial" w:hAnsi="Arial" w:cs="Arial"/>
          <w:color w:val="000000" w:themeColor="text1"/>
          <w:sz w:val="22"/>
          <w:szCs w:val="22"/>
        </w:rPr>
        <w:t>.</w:t>
      </w:r>
    </w:p>
    <w:p w14:paraId="68B0FA5E" w14:textId="439074EC" w:rsidR="00CA0DC1" w:rsidRPr="00606048" w:rsidRDefault="00CA0DC1" w:rsidP="005955AC">
      <w:pPr>
        <w:spacing w:after="0" w:line="240" w:lineRule="auto"/>
        <w:contextualSpacing/>
        <w:rPr>
          <w:rFonts w:ascii="Arial" w:hAnsi="Arial" w:cs="Arial"/>
          <w:color w:val="000000" w:themeColor="text1"/>
        </w:rPr>
      </w:pPr>
    </w:p>
    <w:p w14:paraId="6881D218" w14:textId="6B9E2DC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6" w:name="1089"/>
      <w:r w:rsidRPr="00606048">
        <w:rPr>
          <w:rFonts w:ascii="Arial" w:hAnsi="Arial" w:cs="Arial"/>
          <w:color w:val="000000" w:themeColor="text1"/>
          <w:sz w:val="22"/>
          <w:szCs w:val="22"/>
        </w:rPr>
        <w:t xml:space="preserve">ARTICULO 1089. </w:t>
      </w:r>
      <w:bookmarkEnd w:id="1186"/>
      <w:r w:rsidRPr="00606048">
        <w:rPr>
          <w:rFonts w:ascii="Arial" w:hAnsi="Arial" w:cs="Arial"/>
          <w:color w:val="000000" w:themeColor="text1"/>
          <w:sz w:val="22"/>
          <w:szCs w:val="22"/>
        </w:rPr>
        <w:t>En los testamentos privilegiados el testador declarará expresamente que su intención es testar: las personas cuya presencia es necesaria serán unas mismas desde el principio hasta el fin; y el acto será continuo, o sólo interrumpido en los breves intervalos que algún accidente lo exigiere.</w:t>
      </w:r>
    </w:p>
    <w:p w14:paraId="5F702423"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765DCC7" w14:textId="17E24B5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serán necesarias otras solemnidades que éstas, y las que en los artículos siguientes se expresan.</w:t>
      </w:r>
    </w:p>
    <w:p w14:paraId="79D39402" w14:textId="379CE179" w:rsidR="00CA0DC1" w:rsidRPr="00606048" w:rsidRDefault="00CA0DC1" w:rsidP="005955AC">
      <w:pPr>
        <w:spacing w:after="0" w:line="240" w:lineRule="auto"/>
        <w:contextualSpacing/>
        <w:rPr>
          <w:rFonts w:ascii="Arial" w:hAnsi="Arial" w:cs="Arial"/>
          <w:color w:val="000000" w:themeColor="text1"/>
        </w:rPr>
      </w:pPr>
    </w:p>
    <w:p w14:paraId="44E20923" w14:textId="2E4EF73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7" w:name="1090"/>
      <w:r w:rsidRPr="00606048">
        <w:rPr>
          <w:rFonts w:ascii="Arial" w:hAnsi="Arial" w:cs="Arial"/>
          <w:color w:val="000000" w:themeColor="text1"/>
          <w:sz w:val="22"/>
          <w:szCs w:val="22"/>
        </w:rPr>
        <w:t xml:space="preserve">ARTICULO 1090. </w:t>
      </w:r>
      <w:bookmarkEnd w:id="1187"/>
      <w:r w:rsidRPr="00606048">
        <w:rPr>
          <w:rFonts w:ascii="Arial" w:hAnsi="Arial" w:cs="Arial"/>
          <w:color w:val="000000" w:themeColor="text1"/>
          <w:sz w:val="22"/>
          <w:szCs w:val="22"/>
        </w:rPr>
        <w:t>El testamento verbal será presenciado por tres testigos, a lo menos.</w:t>
      </w:r>
    </w:p>
    <w:p w14:paraId="2E8559A9" w14:textId="6C273804" w:rsidR="00CA0DC1" w:rsidRPr="00606048" w:rsidRDefault="00CA0DC1" w:rsidP="005955AC">
      <w:pPr>
        <w:spacing w:after="0" w:line="240" w:lineRule="auto"/>
        <w:contextualSpacing/>
        <w:rPr>
          <w:rFonts w:ascii="Arial" w:hAnsi="Arial" w:cs="Arial"/>
          <w:color w:val="000000" w:themeColor="text1"/>
        </w:rPr>
      </w:pPr>
    </w:p>
    <w:p w14:paraId="4CCD68FB" w14:textId="266E13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8" w:name="1091"/>
      <w:r w:rsidRPr="00606048">
        <w:rPr>
          <w:rFonts w:ascii="Arial" w:hAnsi="Arial" w:cs="Arial"/>
          <w:color w:val="000000" w:themeColor="text1"/>
          <w:sz w:val="22"/>
          <w:szCs w:val="22"/>
        </w:rPr>
        <w:t xml:space="preserve">ARTICULO 1091. </w:t>
      </w:r>
      <w:bookmarkEnd w:id="1188"/>
      <w:r w:rsidRPr="00606048">
        <w:rPr>
          <w:rFonts w:ascii="Arial" w:hAnsi="Arial" w:cs="Arial"/>
          <w:color w:val="000000" w:themeColor="text1"/>
          <w:sz w:val="22"/>
          <w:szCs w:val="22"/>
        </w:rPr>
        <w:t>En el testamento verbal el testador hace de viva voz sus declaraciones y disposiciones, de manera que todos le vean, oigan y entiendan.</w:t>
      </w:r>
    </w:p>
    <w:p w14:paraId="7F41550C" w14:textId="1882A7B7" w:rsidR="00CA0DC1" w:rsidRPr="00606048" w:rsidRDefault="00CA0DC1" w:rsidP="005955AC">
      <w:pPr>
        <w:spacing w:after="0" w:line="240" w:lineRule="auto"/>
        <w:contextualSpacing/>
        <w:rPr>
          <w:rFonts w:ascii="Arial" w:hAnsi="Arial" w:cs="Arial"/>
          <w:color w:val="000000" w:themeColor="text1"/>
        </w:rPr>
      </w:pPr>
    </w:p>
    <w:p w14:paraId="0868B4D5" w14:textId="67E19EC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89" w:name="1092"/>
      <w:r w:rsidRPr="00606048">
        <w:rPr>
          <w:rFonts w:ascii="Arial" w:hAnsi="Arial" w:cs="Arial"/>
          <w:color w:val="000000" w:themeColor="text1"/>
          <w:sz w:val="22"/>
          <w:szCs w:val="22"/>
        </w:rPr>
        <w:t xml:space="preserve">ARTICULO 1092. </w:t>
      </w:r>
      <w:bookmarkEnd w:id="1189"/>
      <w:r w:rsidRPr="00606048">
        <w:rPr>
          <w:rFonts w:ascii="Arial" w:hAnsi="Arial" w:cs="Arial"/>
          <w:color w:val="000000" w:themeColor="text1"/>
          <w:sz w:val="22"/>
          <w:szCs w:val="22"/>
        </w:rPr>
        <w:t>El testamento verbal no tendrá lugar sino en los casos de peligro tan inminente de la vida del testador, que parezca no haber modo o tiempo de otorgar testamento solemne.</w:t>
      </w:r>
    </w:p>
    <w:p w14:paraId="33EE1271" w14:textId="6768D944" w:rsidR="00CA0DC1" w:rsidRPr="00606048" w:rsidRDefault="00CA0DC1" w:rsidP="005955AC">
      <w:pPr>
        <w:spacing w:after="0" w:line="240" w:lineRule="auto"/>
        <w:contextualSpacing/>
        <w:rPr>
          <w:rFonts w:ascii="Arial" w:hAnsi="Arial" w:cs="Arial"/>
          <w:color w:val="000000" w:themeColor="text1"/>
        </w:rPr>
      </w:pPr>
    </w:p>
    <w:p w14:paraId="4F464254" w14:textId="5595097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0" w:name="1093"/>
      <w:r w:rsidRPr="00606048">
        <w:rPr>
          <w:rFonts w:ascii="Arial" w:hAnsi="Arial" w:cs="Arial"/>
          <w:color w:val="000000" w:themeColor="text1"/>
          <w:sz w:val="22"/>
          <w:szCs w:val="22"/>
        </w:rPr>
        <w:t xml:space="preserve">ARTICULO 1093. </w:t>
      </w:r>
      <w:bookmarkEnd w:id="1190"/>
      <w:r w:rsidRPr="00606048">
        <w:rPr>
          <w:rFonts w:ascii="Arial" w:hAnsi="Arial" w:cs="Arial"/>
          <w:color w:val="000000" w:themeColor="text1"/>
          <w:sz w:val="22"/>
          <w:szCs w:val="22"/>
        </w:rPr>
        <w:t>El testamento verbal no tendrá valor alguno si el testador falleciere después de los treinta días subsiguientes al otorgamiento; o si habiendo fallecido antes no se hubiere puesto por escrito el testamento, con las formalidades que van a expresarse, dentro de los treinta días subsiguientes al de la muerte.</w:t>
      </w:r>
    </w:p>
    <w:p w14:paraId="556B8314" w14:textId="3C63F1FA" w:rsidR="00CA0DC1" w:rsidRPr="00606048" w:rsidRDefault="00CA0DC1" w:rsidP="005955AC">
      <w:pPr>
        <w:spacing w:after="0" w:line="240" w:lineRule="auto"/>
        <w:contextualSpacing/>
        <w:rPr>
          <w:rFonts w:ascii="Arial" w:hAnsi="Arial" w:cs="Arial"/>
          <w:color w:val="000000" w:themeColor="text1"/>
        </w:rPr>
      </w:pPr>
    </w:p>
    <w:p w14:paraId="18908C0E" w14:textId="5198030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1" w:name="1094"/>
      <w:r w:rsidRPr="00606048">
        <w:rPr>
          <w:rFonts w:ascii="Arial" w:hAnsi="Arial" w:cs="Arial"/>
          <w:color w:val="000000" w:themeColor="text1"/>
          <w:sz w:val="22"/>
          <w:szCs w:val="22"/>
        </w:rPr>
        <w:t xml:space="preserve">ARTICULO 1094. </w:t>
      </w:r>
      <w:bookmarkEnd w:id="1191"/>
      <w:r w:rsidRPr="00606048">
        <w:rPr>
          <w:rFonts w:ascii="Arial" w:hAnsi="Arial" w:cs="Arial"/>
          <w:color w:val="000000" w:themeColor="text1"/>
          <w:sz w:val="22"/>
          <w:szCs w:val="22"/>
        </w:rPr>
        <w:t>Para poner el testamento verbal por escrito, el juez del circuito en que se hubiere otorgado, a instancia de cualquiera persona que pueda tener interés en la sucesión, y con citación de los demás interesados, residentes en el mismo circuito, tomará declaraciones juradas a los individuos que lo presenciaron como testigos instrumentales, y a todas las otras personas cuyo testimonio le pareciere conducente a esclarecer los puntos siguientes:</w:t>
      </w:r>
    </w:p>
    <w:p w14:paraId="73A7711C"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7C59BD3D" w14:textId="6146C95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El nombre, apellido y domicilio del testador, el lugar de su nacimiento, la nación a que pertenecía, su edad y las circunstancias que hicieron creer que su vida se hallaba en peligro inminente.</w:t>
      </w:r>
    </w:p>
    <w:p w14:paraId="3A3DB11A"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19BDCA4B" w14:textId="79AB433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nombre y apellido de los testigos instrumentales, y el lugar de su domicilio.</w:t>
      </w:r>
    </w:p>
    <w:p w14:paraId="40EC2678"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21065FE9" w14:textId="6BC0077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El lugar, día, mes y año del otorgamiento.</w:t>
      </w:r>
    </w:p>
    <w:p w14:paraId="0C9A3E1F" w14:textId="37840374" w:rsidR="00CA0DC1" w:rsidRPr="00606048" w:rsidRDefault="00CA0DC1" w:rsidP="005955AC">
      <w:pPr>
        <w:spacing w:after="0" w:line="240" w:lineRule="auto"/>
        <w:contextualSpacing/>
        <w:rPr>
          <w:rFonts w:ascii="Arial" w:hAnsi="Arial" w:cs="Arial"/>
          <w:color w:val="000000" w:themeColor="text1"/>
        </w:rPr>
      </w:pPr>
    </w:p>
    <w:p w14:paraId="144DE1E3" w14:textId="4FB8E8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2" w:name="1095"/>
      <w:r w:rsidRPr="00606048">
        <w:rPr>
          <w:rFonts w:ascii="Arial" w:hAnsi="Arial" w:cs="Arial"/>
          <w:color w:val="000000" w:themeColor="text1"/>
          <w:sz w:val="22"/>
          <w:szCs w:val="22"/>
        </w:rPr>
        <w:t xml:space="preserve">ARTICULO 1095. </w:t>
      </w:r>
      <w:bookmarkEnd w:id="1192"/>
      <w:r w:rsidRPr="00606048">
        <w:rPr>
          <w:rFonts w:ascii="Arial" w:hAnsi="Arial" w:cs="Arial"/>
          <w:color w:val="000000" w:themeColor="text1"/>
          <w:sz w:val="22"/>
          <w:szCs w:val="22"/>
        </w:rPr>
        <w:t>Los testigos instrumentales depondrán sobre los puntos siguientes:</w:t>
      </w:r>
    </w:p>
    <w:p w14:paraId="3B997B2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0ADF84E7" w14:textId="5E8551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Si el testador aparecía estar en su sano juicio.</w:t>
      </w:r>
    </w:p>
    <w:p w14:paraId="5223670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3BFA57AD" w14:textId="5D20E5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manifestó la intención de testar ante ellos.</w:t>
      </w:r>
    </w:p>
    <w:p w14:paraId="451F4EDA"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0E0265D0" w14:textId="0A1790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Sus declaraciones y disposiciones testamentarias.</w:t>
      </w:r>
    </w:p>
    <w:p w14:paraId="0D088780" w14:textId="16DD0135" w:rsidR="00CA0DC1" w:rsidRPr="00606048" w:rsidRDefault="00CA0DC1" w:rsidP="005955AC">
      <w:pPr>
        <w:spacing w:after="0" w:line="240" w:lineRule="auto"/>
        <w:contextualSpacing/>
        <w:rPr>
          <w:rFonts w:ascii="Arial" w:hAnsi="Arial" w:cs="Arial"/>
          <w:color w:val="000000" w:themeColor="text1"/>
        </w:rPr>
      </w:pPr>
    </w:p>
    <w:p w14:paraId="1B42F00D" w14:textId="03B2CE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3" w:name="1096"/>
      <w:r w:rsidRPr="00606048">
        <w:rPr>
          <w:rFonts w:ascii="Arial" w:hAnsi="Arial" w:cs="Arial"/>
          <w:color w:val="000000" w:themeColor="text1"/>
          <w:sz w:val="22"/>
          <w:szCs w:val="22"/>
        </w:rPr>
        <w:t xml:space="preserve">ARTICULO 1096. </w:t>
      </w:r>
      <w:bookmarkEnd w:id="1193"/>
      <w:r w:rsidRPr="00606048">
        <w:rPr>
          <w:rFonts w:ascii="Arial" w:hAnsi="Arial" w:cs="Arial"/>
          <w:color w:val="000000" w:themeColor="text1"/>
          <w:sz w:val="22"/>
          <w:szCs w:val="22"/>
        </w:rPr>
        <w:t>La información de que hablan los artículos precedentes será remitida al juez del último domicilio, si no lo fuere el que ha recibido la información; y el juez, si encontrare que se han observado las solemnidades prescritas, y que en la información aparece claramente la última voluntad del testador, fallará que, según dicha información, el testador ha hecho las declaraciones y disposiciones siguientes (expresándolas); y mandará que valgan dichas declaraciones y disposiciones como testamento del difunto, y que se protocolice como tal su decreto.</w:t>
      </w:r>
    </w:p>
    <w:p w14:paraId="28E14862"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71FFDF30" w14:textId="33358F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mirarán como declaraciones y disposiciones testamentarias sino aquellas en que los testigos que asistieron por vía de solemnidad estuvieren conformes.</w:t>
      </w:r>
    </w:p>
    <w:p w14:paraId="002224AF" w14:textId="65A293EB" w:rsidR="00CA0DC1" w:rsidRPr="00606048" w:rsidRDefault="00CA0DC1" w:rsidP="005955AC">
      <w:pPr>
        <w:spacing w:after="0" w:line="240" w:lineRule="auto"/>
        <w:contextualSpacing/>
        <w:rPr>
          <w:rFonts w:ascii="Arial" w:hAnsi="Arial" w:cs="Arial"/>
          <w:color w:val="000000" w:themeColor="text1"/>
        </w:rPr>
      </w:pPr>
    </w:p>
    <w:p w14:paraId="38E604F2" w14:textId="7DB233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4" w:name="1097"/>
      <w:r w:rsidRPr="00606048">
        <w:rPr>
          <w:rFonts w:ascii="Arial" w:hAnsi="Arial" w:cs="Arial"/>
          <w:color w:val="000000" w:themeColor="text1"/>
          <w:sz w:val="22"/>
          <w:szCs w:val="22"/>
        </w:rPr>
        <w:t xml:space="preserve">ARTICULO 1097. </w:t>
      </w:r>
      <w:bookmarkEnd w:id="1194"/>
      <w:r w:rsidRPr="00606048">
        <w:rPr>
          <w:rFonts w:ascii="Arial" w:hAnsi="Arial" w:cs="Arial"/>
          <w:color w:val="000000" w:themeColor="text1"/>
          <w:sz w:val="22"/>
          <w:szCs w:val="22"/>
        </w:rPr>
        <w:t>El testamento consignado en el decreto judicial, protocolizado, podrá ser impugnado de la misma manera que cualquier otro testamento auténtico.</w:t>
      </w:r>
    </w:p>
    <w:p w14:paraId="1F8252AD"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bookmarkStart w:id="1195" w:name="1098"/>
    </w:p>
    <w:p w14:paraId="43F55230" w14:textId="387465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1098. </w:t>
      </w:r>
      <w:bookmarkEnd w:id="1195"/>
      <w:r w:rsidRPr="00606048">
        <w:rPr>
          <w:rFonts w:ascii="Arial" w:hAnsi="Arial" w:cs="Arial"/>
          <w:color w:val="000000" w:themeColor="text1"/>
          <w:sz w:val="22"/>
          <w:szCs w:val="22"/>
        </w:rPr>
        <w:t>En tiempo de guerra, el testamento de los militares, y de los demás individuos empleados en un cuerpo de tropas del territorio o de la república, y asimismo el de los voluntarios, rehenes y prisioneros que pertenecieren a dicho cuerpo, y el de las personas que van acompañando y sirviendo a cualquiera de los antedichos, podrá ser recibido por un capitán, o por un oficial de grado superior al de capitán, o por un intendente de ejército, comisario o auditor de guerra. Si el que desea testar estuviere enfermo o herido, podrá ser recibido su testamento por el capellán, médico o cirujano que le asista; y si se hallare en un destacamento, por el oficial que lo mande, aunque sea de grado inferior al de capitán.</w:t>
      </w:r>
    </w:p>
    <w:p w14:paraId="355EDDD2" w14:textId="65AA8AEA" w:rsidR="00CA0DC1" w:rsidRPr="00606048" w:rsidRDefault="00CA0DC1" w:rsidP="005955AC">
      <w:pPr>
        <w:spacing w:after="0" w:line="240" w:lineRule="auto"/>
        <w:contextualSpacing/>
        <w:rPr>
          <w:rFonts w:ascii="Arial" w:hAnsi="Arial" w:cs="Arial"/>
          <w:color w:val="000000" w:themeColor="text1"/>
        </w:rPr>
      </w:pPr>
    </w:p>
    <w:p w14:paraId="137087BA" w14:textId="64605BC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6" w:name="1099"/>
      <w:r w:rsidRPr="00606048">
        <w:rPr>
          <w:rFonts w:ascii="Arial" w:hAnsi="Arial" w:cs="Arial"/>
          <w:color w:val="000000" w:themeColor="text1"/>
          <w:sz w:val="22"/>
          <w:szCs w:val="22"/>
        </w:rPr>
        <w:t xml:space="preserve">ARTICULO 1099. </w:t>
      </w:r>
      <w:bookmarkEnd w:id="1196"/>
      <w:r w:rsidRPr="00606048">
        <w:rPr>
          <w:rFonts w:ascii="Arial" w:hAnsi="Arial" w:cs="Arial"/>
          <w:color w:val="000000" w:themeColor="text1"/>
          <w:sz w:val="22"/>
          <w:szCs w:val="22"/>
        </w:rPr>
        <w:t>El testamento será firmado por el testador, si supiere y pudiere escribir, por el funcionario que lo ha recibido, y por los testigos.</w:t>
      </w:r>
    </w:p>
    <w:p w14:paraId="16A76F6D"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F139427" w14:textId="4DB43D7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supiere o no pudiere firmar, se expresará así en el testamento.</w:t>
      </w:r>
    </w:p>
    <w:p w14:paraId="0D27951B" w14:textId="5AA02B91" w:rsidR="00CA0DC1" w:rsidRPr="00606048" w:rsidRDefault="00CA0DC1" w:rsidP="005955AC">
      <w:pPr>
        <w:spacing w:after="0" w:line="240" w:lineRule="auto"/>
        <w:contextualSpacing/>
        <w:rPr>
          <w:rFonts w:ascii="Arial" w:hAnsi="Arial" w:cs="Arial"/>
          <w:color w:val="000000" w:themeColor="text1"/>
        </w:rPr>
      </w:pPr>
    </w:p>
    <w:p w14:paraId="428FE6BA" w14:textId="5FAE8C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7" w:name="1100"/>
      <w:r w:rsidRPr="00606048">
        <w:rPr>
          <w:rFonts w:ascii="Arial" w:hAnsi="Arial" w:cs="Arial"/>
          <w:color w:val="000000" w:themeColor="text1"/>
          <w:sz w:val="22"/>
          <w:szCs w:val="22"/>
        </w:rPr>
        <w:t xml:space="preserve">ARTICULO 1100. </w:t>
      </w:r>
      <w:bookmarkEnd w:id="1197"/>
      <w:r w:rsidRPr="00606048">
        <w:rPr>
          <w:rFonts w:ascii="Arial" w:hAnsi="Arial" w:cs="Arial"/>
          <w:color w:val="000000" w:themeColor="text1"/>
          <w:sz w:val="22"/>
          <w:szCs w:val="22"/>
        </w:rPr>
        <w:t>Para testar militarmente será preciso hallarse en una expedición de guerra, que esté actualmente en marcha o campaña contra el enemigo, o en la guarnición de una plaza actualmente sitiada.</w:t>
      </w:r>
    </w:p>
    <w:p w14:paraId="25935712" w14:textId="306A76F9" w:rsidR="00CA0DC1" w:rsidRPr="00606048" w:rsidRDefault="00CA0DC1" w:rsidP="005955AC">
      <w:pPr>
        <w:spacing w:after="0" w:line="240" w:lineRule="auto"/>
        <w:contextualSpacing/>
        <w:rPr>
          <w:rFonts w:ascii="Arial" w:hAnsi="Arial" w:cs="Arial"/>
          <w:color w:val="000000" w:themeColor="text1"/>
        </w:rPr>
      </w:pPr>
    </w:p>
    <w:p w14:paraId="20801DCA" w14:textId="465E8F0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8" w:name="1101"/>
      <w:r w:rsidRPr="00606048">
        <w:rPr>
          <w:rFonts w:ascii="Arial" w:hAnsi="Arial" w:cs="Arial"/>
          <w:color w:val="000000" w:themeColor="text1"/>
          <w:sz w:val="22"/>
          <w:szCs w:val="22"/>
        </w:rPr>
        <w:t xml:space="preserve">ARTICULO 1101. </w:t>
      </w:r>
      <w:bookmarkEnd w:id="1198"/>
      <w:r w:rsidRPr="00606048">
        <w:rPr>
          <w:rFonts w:ascii="Arial" w:hAnsi="Arial" w:cs="Arial"/>
          <w:color w:val="000000" w:themeColor="text1"/>
          <w:sz w:val="22"/>
          <w:szCs w:val="22"/>
        </w:rPr>
        <w:t xml:space="preserve">Si el testador falleciere antes de expirar los noventa días subsiguientes a aquel en que hubieren cesado, con respecto a él, las circunstancias que habilitan para testar militarmente, </w:t>
      </w:r>
      <w:proofErr w:type="gramStart"/>
      <w:r w:rsidRPr="00606048">
        <w:rPr>
          <w:rFonts w:ascii="Arial" w:hAnsi="Arial" w:cs="Arial"/>
          <w:color w:val="000000" w:themeColor="text1"/>
          <w:sz w:val="22"/>
          <w:szCs w:val="22"/>
        </w:rPr>
        <w:t>valdrá</w:t>
      </w:r>
      <w:proofErr w:type="gramEnd"/>
      <w:r w:rsidRPr="00606048">
        <w:rPr>
          <w:rFonts w:ascii="Arial" w:hAnsi="Arial" w:cs="Arial"/>
          <w:color w:val="000000" w:themeColor="text1"/>
          <w:sz w:val="22"/>
          <w:szCs w:val="22"/>
        </w:rPr>
        <w:t xml:space="preserve"> su testamento como si hubiere sido otorgado en la forma ordinaria.</w:t>
      </w:r>
    </w:p>
    <w:p w14:paraId="7C8F175B"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6E039676" w14:textId="64FDED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sobreviviere a este plazo, caducará el testamento.</w:t>
      </w:r>
    </w:p>
    <w:p w14:paraId="1AB02308" w14:textId="3AC2FA02" w:rsidR="00CA0DC1" w:rsidRPr="00606048" w:rsidRDefault="00CA0DC1" w:rsidP="005955AC">
      <w:pPr>
        <w:spacing w:after="0" w:line="240" w:lineRule="auto"/>
        <w:contextualSpacing/>
        <w:rPr>
          <w:rFonts w:ascii="Arial" w:hAnsi="Arial" w:cs="Arial"/>
          <w:color w:val="000000" w:themeColor="text1"/>
        </w:rPr>
      </w:pPr>
    </w:p>
    <w:p w14:paraId="723CAE9D" w14:textId="34A258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199" w:name="1102"/>
      <w:r w:rsidRPr="00606048">
        <w:rPr>
          <w:rFonts w:ascii="Arial" w:hAnsi="Arial" w:cs="Arial"/>
          <w:color w:val="000000" w:themeColor="text1"/>
          <w:sz w:val="22"/>
          <w:szCs w:val="22"/>
        </w:rPr>
        <w:t xml:space="preserve">ARTICULO 1102. </w:t>
      </w:r>
      <w:bookmarkEnd w:id="1199"/>
      <w:r w:rsidRPr="00606048">
        <w:rPr>
          <w:rFonts w:ascii="Arial" w:hAnsi="Arial" w:cs="Arial"/>
          <w:color w:val="000000" w:themeColor="text1"/>
          <w:sz w:val="22"/>
          <w:szCs w:val="22"/>
        </w:rPr>
        <w:t>Para que valga el testamento militar es necesario que lleve al pie el visto bueno del jefe superior de la expedición o del comandante de la plaza, si no hubiere sido otorgado ante el mismo jefe o comandante, que vaya rubricado al principio y fin de cada página por dicho jefe o comandante, y que la firma de éste sea abonada por el secretario de guerra y marina de la república, si el cuerpo de tropas estuviere al servicio de la nación, o por el secretario del prefecto del territorio, si dicho cuerpo obrare solamente en dicho territorio.</w:t>
      </w:r>
    </w:p>
    <w:p w14:paraId="5D14213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1D03AC88" w14:textId="794166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Para que este testamento sea incorporado en el protocolo de instrumentos públicos, el secretario del prefecto lo remitirá, una vez cumplidas las formalidades legales, al notario del último domicilio </w:t>
      </w:r>
      <w:r w:rsidRPr="00606048">
        <w:rPr>
          <w:rFonts w:ascii="Arial" w:hAnsi="Arial" w:cs="Arial"/>
          <w:color w:val="000000" w:themeColor="text1"/>
          <w:sz w:val="22"/>
          <w:szCs w:val="22"/>
        </w:rPr>
        <w:lastRenderedPageBreak/>
        <w:t>del testador, y si éste se ignorare o no fuere conocido, al notario de la capital del territorio. La remisión se hará por conducto del juez superior respectivo.</w:t>
      </w:r>
    </w:p>
    <w:p w14:paraId="30FE9BAC" w14:textId="684C5C8E" w:rsidR="00CA0DC1" w:rsidRPr="00606048" w:rsidRDefault="00CA0DC1" w:rsidP="005955AC">
      <w:pPr>
        <w:spacing w:after="0" w:line="240" w:lineRule="auto"/>
        <w:contextualSpacing/>
        <w:rPr>
          <w:rFonts w:ascii="Arial" w:hAnsi="Arial" w:cs="Arial"/>
          <w:color w:val="000000" w:themeColor="text1"/>
        </w:rPr>
      </w:pPr>
    </w:p>
    <w:p w14:paraId="32A6ED27" w14:textId="532B5A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0" w:name="1103"/>
      <w:r w:rsidRPr="00606048">
        <w:rPr>
          <w:rFonts w:ascii="Arial" w:hAnsi="Arial" w:cs="Arial"/>
          <w:color w:val="000000" w:themeColor="text1"/>
          <w:sz w:val="22"/>
          <w:szCs w:val="22"/>
        </w:rPr>
        <w:t xml:space="preserve">ARTICULO 1103. </w:t>
      </w:r>
      <w:bookmarkEnd w:id="1200"/>
      <w:r w:rsidRPr="00606048">
        <w:rPr>
          <w:rFonts w:ascii="Arial" w:hAnsi="Arial" w:cs="Arial"/>
          <w:color w:val="000000" w:themeColor="text1"/>
          <w:sz w:val="22"/>
          <w:szCs w:val="22"/>
        </w:rPr>
        <w:t>Cuando una persona que puede testar militarmente se hallare en inminente peligro podrá otorgar testamento verbal en la forma arriba prescrita; pero este testamento caducará por el hecho de sobrevivir el testador al peligro.</w:t>
      </w:r>
    </w:p>
    <w:p w14:paraId="70EA2D84"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8E4B893" w14:textId="63D3059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información de que hablan los artículos </w:t>
      </w:r>
      <w:r w:rsidRPr="00AB21A9">
        <w:rPr>
          <w:rStyle w:val="Hipervnculo"/>
          <w:rFonts w:ascii="Arial" w:hAnsi="Arial" w:cs="Arial"/>
          <w:color w:val="000000" w:themeColor="text1"/>
          <w:sz w:val="22"/>
          <w:szCs w:val="22"/>
          <w:u w:val="none"/>
        </w:rPr>
        <w:t>1094</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1095</w:t>
      </w:r>
      <w:r w:rsidRPr="00606048">
        <w:rPr>
          <w:rFonts w:ascii="Arial" w:hAnsi="Arial" w:cs="Arial"/>
          <w:color w:val="000000" w:themeColor="text1"/>
          <w:sz w:val="22"/>
          <w:szCs w:val="22"/>
        </w:rPr>
        <w:t> será evacuada lo más pronto posible ante el auditor de guerra o la persona que haga veces de tal.</w:t>
      </w:r>
    </w:p>
    <w:p w14:paraId="6E609447"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0989BD37" w14:textId="62E10A9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remitir la información al juez del último domicilio se cumplirá lo prescrito en el artículo precedente.</w:t>
      </w:r>
    </w:p>
    <w:p w14:paraId="042CAA58" w14:textId="0A255BEF" w:rsidR="00CA0DC1" w:rsidRPr="00606048" w:rsidRDefault="00CA0DC1" w:rsidP="005955AC">
      <w:pPr>
        <w:spacing w:after="0" w:line="240" w:lineRule="auto"/>
        <w:contextualSpacing/>
        <w:rPr>
          <w:rFonts w:ascii="Arial" w:hAnsi="Arial" w:cs="Arial"/>
          <w:color w:val="000000" w:themeColor="text1"/>
        </w:rPr>
      </w:pPr>
    </w:p>
    <w:p w14:paraId="39B28D96" w14:textId="34D42F8A" w:rsidR="003B0709"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1" w:name="1104"/>
      <w:r w:rsidRPr="00606048">
        <w:rPr>
          <w:rFonts w:ascii="Arial" w:hAnsi="Arial" w:cs="Arial"/>
          <w:color w:val="000000" w:themeColor="text1"/>
          <w:sz w:val="22"/>
          <w:szCs w:val="22"/>
        </w:rPr>
        <w:t xml:space="preserve">ARTICULO 1104. </w:t>
      </w:r>
      <w:bookmarkEnd w:id="1201"/>
      <w:r w:rsidRPr="00606048">
        <w:rPr>
          <w:rFonts w:ascii="Arial" w:hAnsi="Arial" w:cs="Arial"/>
          <w:color w:val="000000" w:themeColor="text1"/>
          <w:sz w:val="22"/>
          <w:szCs w:val="22"/>
        </w:rPr>
        <w:t>Si el que puede testar militarmente prefiere hacer testamento cerrado, deberán observarse las solemnidades prescritas en el artículo </w:t>
      </w:r>
      <w:r w:rsidRPr="00AB21A9">
        <w:rPr>
          <w:rStyle w:val="Hipervnculo"/>
          <w:rFonts w:ascii="Arial" w:hAnsi="Arial" w:cs="Arial"/>
          <w:color w:val="000000" w:themeColor="text1"/>
          <w:sz w:val="22"/>
          <w:szCs w:val="22"/>
          <w:u w:val="none"/>
        </w:rPr>
        <w:t>1080</w:t>
      </w:r>
      <w:r w:rsidRPr="00606048">
        <w:rPr>
          <w:rFonts w:ascii="Arial" w:hAnsi="Arial" w:cs="Arial"/>
          <w:color w:val="000000" w:themeColor="text1"/>
          <w:sz w:val="22"/>
          <w:szCs w:val="22"/>
        </w:rPr>
        <w:t xml:space="preserve">, actuando como ministro de fe cualquiera de las personas designadas al fin del inciso </w:t>
      </w:r>
    </w:p>
    <w:p w14:paraId="03D9B3C9" w14:textId="77777777" w:rsidR="003B0709" w:rsidRPr="00606048" w:rsidRDefault="003B0709" w:rsidP="005955AC">
      <w:pPr>
        <w:pStyle w:val="NormalWeb"/>
        <w:spacing w:before="0" w:beforeAutospacing="0" w:after="0" w:afterAutospacing="0"/>
        <w:contextualSpacing/>
        <w:jc w:val="both"/>
        <w:rPr>
          <w:rFonts w:ascii="Arial" w:hAnsi="Arial" w:cs="Arial"/>
          <w:color w:val="000000" w:themeColor="text1"/>
          <w:sz w:val="22"/>
          <w:szCs w:val="22"/>
        </w:rPr>
      </w:pPr>
    </w:p>
    <w:p w14:paraId="408FB0C2" w14:textId="3DB6A55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del artículo </w:t>
      </w:r>
      <w:r w:rsidRPr="00AB21A9">
        <w:rPr>
          <w:rStyle w:val="Hipervnculo"/>
          <w:rFonts w:ascii="Arial" w:hAnsi="Arial" w:cs="Arial"/>
          <w:color w:val="000000" w:themeColor="text1"/>
          <w:sz w:val="22"/>
          <w:szCs w:val="22"/>
          <w:u w:val="none"/>
        </w:rPr>
        <w:t>1098</w:t>
      </w:r>
      <w:r w:rsidRPr="00606048">
        <w:rPr>
          <w:rFonts w:ascii="Arial" w:hAnsi="Arial" w:cs="Arial"/>
          <w:color w:val="000000" w:themeColor="text1"/>
          <w:sz w:val="22"/>
          <w:szCs w:val="22"/>
        </w:rPr>
        <w:t>.</w:t>
      </w:r>
    </w:p>
    <w:p w14:paraId="22F89E6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637CE48E" w14:textId="149C9E3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carátula será visada, como el testamento, en el caso del artículo </w:t>
      </w:r>
      <w:r w:rsidRPr="00AB21A9">
        <w:rPr>
          <w:rStyle w:val="Hipervnculo"/>
          <w:rFonts w:ascii="Arial" w:hAnsi="Arial" w:cs="Arial"/>
          <w:color w:val="000000" w:themeColor="text1"/>
          <w:sz w:val="22"/>
          <w:szCs w:val="22"/>
          <w:u w:val="none"/>
        </w:rPr>
        <w:t>1102</w:t>
      </w:r>
      <w:r w:rsidRPr="00606048">
        <w:rPr>
          <w:rFonts w:ascii="Arial" w:hAnsi="Arial" w:cs="Arial"/>
          <w:color w:val="000000" w:themeColor="text1"/>
          <w:sz w:val="22"/>
          <w:szCs w:val="22"/>
        </w:rPr>
        <w:t>; y para su remisión se procederá según el mismo artículo.</w:t>
      </w:r>
    </w:p>
    <w:p w14:paraId="495912DF" w14:textId="36E2DEB8" w:rsidR="00CA0DC1" w:rsidRPr="00606048" w:rsidRDefault="00CA0DC1" w:rsidP="005955AC">
      <w:pPr>
        <w:spacing w:after="0" w:line="240" w:lineRule="auto"/>
        <w:contextualSpacing/>
        <w:rPr>
          <w:rFonts w:ascii="Arial" w:hAnsi="Arial" w:cs="Arial"/>
          <w:color w:val="000000" w:themeColor="text1"/>
        </w:rPr>
      </w:pPr>
    </w:p>
    <w:p w14:paraId="7935D571" w14:textId="6FD0B2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2" w:name="1105"/>
      <w:r w:rsidRPr="00606048">
        <w:rPr>
          <w:rFonts w:ascii="Arial" w:hAnsi="Arial" w:cs="Arial"/>
          <w:color w:val="000000" w:themeColor="text1"/>
          <w:sz w:val="22"/>
          <w:szCs w:val="22"/>
        </w:rPr>
        <w:t xml:space="preserve">ARTICULO 1105. </w:t>
      </w:r>
      <w:bookmarkEnd w:id="1202"/>
      <w:r w:rsidRPr="00606048">
        <w:rPr>
          <w:rFonts w:ascii="Arial" w:hAnsi="Arial" w:cs="Arial"/>
          <w:color w:val="000000" w:themeColor="text1"/>
          <w:sz w:val="22"/>
          <w:szCs w:val="22"/>
        </w:rPr>
        <w:t>Se podrá otorgar testamento marítimo a bordo de un buque colombiano de guerra en alta mar.</w:t>
      </w:r>
    </w:p>
    <w:p w14:paraId="2DA01AE2"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214A477D" w14:textId="3886FCE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Será recibido por el comandante o por su segundo a presencia de tres testigos.</w:t>
      </w:r>
    </w:p>
    <w:p w14:paraId="51E72603"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39A54E91" w14:textId="72340D1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supiere o no pudiere firmar, se expresará esta circunstancia en el testamento.</w:t>
      </w:r>
    </w:p>
    <w:p w14:paraId="39D7971D"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15C3E772" w14:textId="2BAA28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extenderá un duplicado del testamento con las mismas firmas que el original.</w:t>
      </w:r>
    </w:p>
    <w:p w14:paraId="1792C0EE" w14:textId="1ECD0848" w:rsidR="00CA0DC1" w:rsidRPr="00606048" w:rsidRDefault="00CA0DC1" w:rsidP="005955AC">
      <w:pPr>
        <w:spacing w:after="0" w:line="240" w:lineRule="auto"/>
        <w:contextualSpacing/>
        <w:rPr>
          <w:rFonts w:ascii="Arial" w:hAnsi="Arial" w:cs="Arial"/>
          <w:color w:val="000000" w:themeColor="text1"/>
        </w:rPr>
      </w:pPr>
    </w:p>
    <w:p w14:paraId="74002CFF" w14:textId="3460DEE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3" w:name="1106"/>
      <w:r w:rsidRPr="00606048">
        <w:rPr>
          <w:rFonts w:ascii="Arial" w:hAnsi="Arial" w:cs="Arial"/>
          <w:color w:val="000000" w:themeColor="text1"/>
          <w:sz w:val="22"/>
          <w:szCs w:val="22"/>
        </w:rPr>
        <w:t xml:space="preserve">ARTICULO 1106. </w:t>
      </w:r>
      <w:bookmarkEnd w:id="1203"/>
      <w:r w:rsidRPr="00606048">
        <w:rPr>
          <w:rFonts w:ascii="Arial" w:hAnsi="Arial" w:cs="Arial"/>
          <w:color w:val="000000" w:themeColor="text1"/>
          <w:sz w:val="22"/>
          <w:szCs w:val="22"/>
        </w:rPr>
        <w:t>El testamento se guardará entre los papeles más importantes de la nave, y se dará noticia de su otorgamiento en el diario de la nave.</w:t>
      </w:r>
    </w:p>
    <w:p w14:paraId="45CB17DD" w14:textId="3AC37657" w:rsidR="00CA0DC1" w:rsidRPr="00606048" w:rsidRDefault="00CA0DC1" w:rsidP="005955AC">
      <w:pPr>
        <w:spacing w:after="0" w:line="240" w:lineRule="auto"/>
        <w:contextualSpacing/>
        <w:rPr>
          <w:rFonts w:ascii="Arial" w:hAnsi="Arial" w:cs="Arial"/>
          <w:color w:val="000000" w:themeColor="text1"/>
        </w:rPr>
      </w:pPr>
    </w:p>
    <w:p w14:paraId="1B5F626A" w14:textId="71C81C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4" w:name="1107"/>
      <w:r w:rsidRPr="00606048">
        <w:rPr>
          <w:rFonts w:ascii="Arial" w:hAnsi="Arial" w:cs="Arial"/>
          <w:color w:val="000000" w:themeColor="text1"/>
          <w:sz w:val="22"/>
          <w:szCs w:val="22"/>
        </w:rPr>
        <w:t xml:space="preserve">ARTICULO 1107. </w:t>
      </w:r>
      <w:bookmarkEnd w:id="1204"/>
      <w:r w:rsidRPr="00606048">
        <w:rPr>
          <w:rFonts w:ascii="Arial" w:hAnsi="Arial" w:cs="Arial"/>
          <w:color w:val="000000" w:themeColor="text1"/>
          <w:sz w:val="22"/>
          <w:szCs w:val="22"/>
        </w:rPr>
        <w:t xml:space="preserve">Si el buque, antes de volver a los Estados Unidos de Colombia, arribare a un puerto extranjero, en que haya un agente diplomático o consular colombiano, el comandante entregará a </w:t>
      </w:r>
      <w:proofErr w:type="gramStart"/>
      <w:r w:rsidRPr="00606048">
        <w:rPr>
          <w:rFonts w:ascii="Arial" w:hAnsi="Arial" w:cs="Arial"/>
          <w:color w:val="000000" w:themeColor="text1"/>
          <w:sz w:val="22"/>
          <w:szCs w:val="22"/>
        </w:rPr>
        <w:t>éste</w:t>
      </w:r>
      <w:proofErr w:type="gramEnd"/>
      <w:r w:rsidRPr="00606048">
        <w:rPr>
          <w:rFonts w:ascii="Arial" w:hAnsi="Arial" w:cs="Arial"/>
          <w:color w:val="000000" w:themeColor="text1"/>
          <w:sz w:val="22"/>
          <w:szCs w:val="22"/>
        </w:rPr>
        <w:t xml:space="preserve"> agente un ejemplar del testamento, exigiendo recibo, y poniendo nota de ello en el diario a fin de que puedan surtirse los efectos y requisitos de que se trata en los incisos 5o., 6o. y 7o. del artículo </w:t>
      </w:r>
      <w:r w:rsidRPr="00AB21A9">
        <w:rPr>
          <w:rStyle w:val="Hipervnculo"/>
          <w:rFonts w:ascii="Arial" w:hAnsi="Arial" w:cs="Arial"/>
          <w:color w:val="000000" w:themeColor="text1"/>
          <w:sz w:val="22"/>
          <w:szCs w:val="22"/>
          <w:u w:val="none"/>
        </w:rPr>
        <w:t>1085</w:t>
      </w:r>
      <w:r w:rsidRPr="00606048">
        <w:rPr>
          <w:rFonts w:ascii="Arial" w:hAnsi="Arial" w:cs="Arial"/>
          <w:color w:val="000000" w:themeColor="text1"/>
          <w:sz w:val="22"/>
          <w:szCs w:val="22"/>
        </w:rPr>
        <w:t> y en el artículo </w:t>
      </w:r>
      <w:r w:rsidRPr="00AB21A9">
        <w:rPr>
          <w:rStyle w:val="Hipervnculo"/>
          <w:rFonts w:ascii="Arial" w:hAnsi="Arial" w:cs="Arial"/>
          <w:color w:val="000000" w:themeColor="text1"/>
          <w:sz w:val="22"/>
          <w:szCs w:val="22"/>
          <w:u w:val="none"/>
        </w:rPr>
        <w:t>1086</w:t>
      </w:r>
      <w:r w:rsidRPr="00606048">
        <w:rPr>
          <w:rFonts w:ascii="Arial" w:hAnsi="Arial" w:cs="Arial"/>
          <w:color w:val="000000" w:themeColor="text1"/>
          <w:sz w:val="22"/>
          <w:szCs w:val="22"/>
        </w:rPr>
        <w:t>.</w:t>
      </w:r>
    </w:p>
    <w:p w14:paraId="487C30B0"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354F29EA" w14:textId="293BCF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buque llegare antes a Colombia, se enviará dicho ejemplar, con las debidas seguridades, al Poder Ejecutivo Nacional para que puedan surtirse los mismos efectos expresados en el inciso anterior.</w:t>
      </w:r>
    </w:p>
    <w:p w14:paraId="3907D2B2" w14:textId="1DFC238D" w:rsidR="00CA0DC1" w:rsidRPr="00606048" w:rsidRDefault="00CA0DC1" w:rsidP="005955AC">
      <w:pPr>
        <w:spacing w:after="0" w:line="240" w:lineRule="auto"/>
        <w:contextualSpacing/>
        <w:rPr>
          <w:rFonts w:ascii="Arial" w:hAnsi="Arial" w:cs="Arial"/>
          <w:color w:val="000000" w:themeColor="text1"/>
        </w:rPr>
      </w:pPr>
    </w:p>
    <w:p w14:paraId="7C2AC496" w14:textId="09AD4FF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5" w:name="1108"/>
      <w:r w:rsidRPr="00606048">
        <w:rPr>
          <w:rFonts w:ascii="Arial" w:hAnsi="Arial" w:cs="Arial"/>
          <w:color w:val="000000" w:themeColor="text1"/>
          <w:sz w:val="22"/>
          <w:szCs w:val="22"/>
        </w:rPr>
        <w:t xml:space="preserve">ARTICULO 1108. </w:t>
      </w:r>
      <w:bookmarkEnd w:id="1205"/>
      <w:r w:rsidRPr="00606048">
        <w:rPr>
          <w:rFonts w:ascii="Arial" w:hAnsi="Arial" w:cs="Arial"/>
          <w:color w:val="000000" w:themeColor="text1"/>
          <w:sz w:val="22"/>
          <w:szCs w:val="22"/>
        </w:rPr>
        <w:t> Podrán testar en la forma prescrita por el artículo </w:t>
      </w:r>
      <w:r w:rsidRPr="00AB21A9">
        <w:rPr>
          <w:rStyle w:val="Hipervnculo"/>
          <w:rFonts w:ascii="Arial" w:hAnsi="Arial" w:cs="Arial"/>
          <w:color w:val="000000" w:themeColor="text1"/>
          <w:sz w:val="22"/>
          <w:szCs w:val="22"/>
          <w:u w:val="none"/>
        </w:rPr>
        <w:t>1105</w:t>
      </w:r>
      <w:r w:rsidRPr="00606048">
        <w:rPr>
          <w:rFonts w:ascii="Arial" w:hAnsi="Arial" w:cs="Arial"/>
          <w:color w:val="000000" w:themeColor="text1"/>
          <w:sz w:val="22"/>
          <w:szCs w:val="22"/>
        </w:rPr>
        <w:t> no sólo los individuos de la oficialidad y tripulación, sino cualesquiera otros que se hallaren a bordo del buque colombiano de guerra, en alta mar.</w:t>
      </w:r>
    </w:p>
    <w:p w14:paraId="0FC4AB1A" w14:textId="6CEC8C38" w:rsidR="00CA0DC1" w:rsidRPr="00606048" w:rsidRDefault="00CA0DC1" w:rsidP="005955AC">
      <w:pPr>
        <w:spacing w:after="0" w:line="240" w:lineRule="auto"/>
        <w:contextualSpacing/>
        <w:rPr>
          <w:rFonts w:ascii="Arial" w:hAnsi="Arial" w:cs="Arial"/>
          <w:color w:val="000000" w:themeColor="text1"/>
        </w:rPr>
      </w:pPr>
    </w:p>
    <w:p w14:paraId="06E4BA9F" w14:textId="3FD3DE2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6" w:name="1109"/>
      <w:r w:rsidRPr="00606048">
        <w:rPr>
          <w:rFonts w:ascii="Arial" w:hAnsi="Arial" w:cs="Arial"/>
          <w:color w:val="000000" w:themeColor="text1"/>
          <w:sz w:val="22"/>
          <w:szCs w:val="22"/>
        </w:rPr>
        <w:t xml:space="preserve">ARTICULO 1109. </w:t>
      </w:r>
      <w:bookmarkEnd w:id="1206"/>
      <w:r w:rsidRPr="00606048">
        <w:rPr>
          <w:rFonts w:ascii="Arial" w:hAnsi="Arial" w:cs="Arial"/>
          <w:color w:val="000000" w:themeColor="text1"/>
          <w:sz w:val="22"/>
          <w:szCs w:val="22"/>
        </w:rPr>
        <w:t>El testamento marítimo no valdrá, sino cuando el testador hubiere fallecido antes de desembarcar, o antes de expirar los noventa días subsiguientes al desembarque.</w:t>
      </w:r>
    </w:p>
    <w:p w14:paraId="3C2B48BA"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0FD825C1" w14:textId="49CC42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entenderá por desembarque el pasar a tierra por corto tiempo para reembarcarse en el mismo buque.</w:t>
      </w:r>
    </w:p>
    <w:p w14:paraId="722D153B" w14:textId="6391DF62" w:rsidR="00CA0DC1" w:rsidRPr="00606048" w:rsidRDefault="00CA0DC1" w:rsidP="005955AC">
      <w:pPr>
        <w:spacing w:after="0" w:line="240" w:lineRule="auto"/>
        <w:contextualSpacing/>
        <w:rPr>
          <w:rFonts w:ascii="Arial" w:hAnsi="Arial" w:cs="Arial"/>
          <w:color w:val="000000" w:themeColor="text1"/>
        </w:rPr>
      </w:pPr>
    </w:p>
    <w:p w14:paraId="46947A82" w14:textId="29B47BF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7" w:name="1110"/>
      <w:r w:rsidRPr="00606048">
        <w:rPr>
          <w:rFonts w:ascii="Arial" w:hAnsi="Arial" w:cs="Arial"/>
          <w:color w:val="000000" w:themeColor="text1"/>
          <w:sz w:val="22"/>
          <w:szCs w:val="22"/>
        </w:rPr>
        <w:t xml:space="preserve">ARTICULO 1110. </w:t>
      </w:r>
      <w:bookmarkEnd w:id="1207"/>
      <w:r w:rsidRPr="00606048">
        <w:rPr>
          <w:rFonts w:ascii="Arial" w:hAnsi="Arial" w:cs="Arial"/>
          <w:color w:val="000000" w:themeColor="text1"/>
          <w:sz w:val="22"/>
          <w:szCs w:val="22"/>
        </w:rPr>
        <w:t>En caso de peligro inminente podrá otorgarse testamento verbal a bordo de un buque de guerra en alta mar, observándose lo prevenido en el artículo </w:t>
      </w:r>
      <w:r w:rsidRPr="00AB21A9">
        <w:rPr>
          <w:rStyle w:val="Hipervnculo"/>
          <w:rFonts w:ascii="Arial" w:hAnsi="Arial" w:cs="Arial"/>
          <w:color w:val="000000" w:themeColor="text1"/>
          <w:sz w:val="22"/>
          <w:szCs w:val="22"/>
          <w:u w:val="none"/>
        </w:rPr>
        <w:t>1103</w:t>
      </w:r>
      <w:r w:rsidRPr="00606048">
        <w:rPr>
          <w:rFonts w:ascii="Arial" w:hAnsi="Arial" w:cs="Arial"/>
          <w:color w:val="000000" w:themeColor="text1"/>
          <w:sz w:val="22"/>
          <w:szCs w:val="22"/>
        </w:rPr>
        <w:t>; y el testamento caducará si el testador sobrevive al peligro.</w:t>
      </w:r>
    </w:p>
    <w:p w14:paraId="4FB2E244"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92CB3A7" w14:textId="5CE53D3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información de que hablan los artículos </w:t>
      </w:r>
      <w:r w:rsidRPr="00AB21A9">
        <w:rPr>
          <w:rStyle w:val="Hipervnculo"/>
          <w:rFonts w:ascii="Arial" w:hAnsi="Arial" w:cs="Arial"/>
          <w:color w:val="000000" w:themeColor="text1"/>
          <w:sz w:val="22"/>
          <w:szCs w:val="22"/>
          <w:u w:val="none"/>
        </w:rPr>
        <w:t>1094</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1095</w:t>
      </w:r>
      <w:r w:rsidRPr="00606048">
        <w:rPr>
          <w:rFonts w:ascii="Arial" w:hAnsi="Arial" w:cs="Arial"/>
          <w:color w:val="000000" w:themeColor="text1"/>
          <w:sz w:val="22"/>
          <w:szCs w:val="22"/>
        </w:rPr>
        <w:t> será recibida por el comandante o su segundo, y para su remisión al juez por conducto del secretario de Estado, se aplicará lo prevenido en el artículo </w:t>
      </w:r>
      <w:r w:rsidRPr="00AB21A9">
        <w:rPr>
          <w:rStyle w:val="Hipervnculo"/>
          <w:rFonts w:ascii="Arial" w:hAnsi="Arial" w:cs="Arial"/>
          <w:color w:val="000000" w:themeColor="text1"/>
          <w:sz w:val="22"/>
          <w:szCs w:val="22"/>
          <w:u w:val="none"/>
        </w:rPr>
        <w:t>1103</w:t>
      </w:r>
      <w:r w:rsidRPr="00606048">
        <w:rPr>
          <w:rFonts w:ascii="Arial" w:hAnsi="Arial" w:cs="Arial"/>
          <w:color w:val="000000" w:themeColor="text1"/>
          <w:sz w:val="22"/>
          <w:szCs w:val="22"/>
        </w:rPr>
        <w:t>.</w:t>
      </w:r>
    </w:p>
    <w:p w14:paraId="52F4F31F" w14:textId="1C9F3554" w:rsidR="00CA0DC1" w:rsidRPr="00606048" w:rsidRDefault="00CA0DC1" w:rsidP="005955AC">
      <w:pPr>
        <w:spacing w:after="0" w:line="240" w:lineRule="auto"/>
        <w:contextualSpacing/>
        <w:rPr>
          <w:rFonts w:ascii="Arial" w:hAnsi="Arial" w:cs="Arial"/>
          <w:color w:val="000000" w:themeColor="text1"/>
        </w:rPr>
      </w:pPr>
    </w:p>
    <w:p w14:paraId="1A1FC3DB" w14:textId="64E9E6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8" w:name="1111"/>
      <w:r w:rsidRPr="00606048">
        <w:rPr>
          <w:rFonts w:ascii="Arial" w:hAnsi="Arial" w:cs="Arial"/>
          <w:color w:val="000000" w:themeColor="text1"/>
          <w:sz w:val="22"/>
          <w:szCs w:val="22"/>
        </w:rPr>
        <w:t xml:space="preserve">ARTICULO 1111. </w:t>
      </w:r>
      <w:bookmarkEnd w:id="1208"/>
      <w:r w:rsidRPr="00606048">
        <w:rPr>
          <w:rFonts w:ascii="Arial" w:hAnsi="Arial" w:cs="Arial"/>
          <w:color w:val="000000" w:themeColor="text1"/>
          <w:sz w:val="22"/>
          <w:szCs w:val="22"/>
        </w:rPr>
        <w:t>Si el que puede otorgar testamento marítimo prefiere hacerlo cerrado, se observarán las solemnidades prescritas en el artículo </w:t>
      </w:r>
      <w:r w:rsidRPr="00AB21A9">
        <w:rPr>
          <w:rStyle w:val="Hipervnculo"/>
          <w:rFonts w:ascii="Arial" w:hAnsi="Arial" w:cs="Arial"/>
          <w:color w:val="000000" w:themeColor="text1"/>
          <w:sz w:val="22"/>
          <w:szCs w:val="22"/>
          <w:u w:val="none"/>
        </w:rPr>
        <w:t>1080</w:t>
      </w:r>
      <w:r w:rsidRPr="00606048">
        <w:rPr>
          <w:rFonts w:ascii="Arial" w:hAnsi="Arial" w:cs="Arial"/>
          <w:color w:val="000000" w:themeColor="text1"/>
          <w:sz w:val="22"/>
          <w:szCs w:val="22"/>
        </w:rPr>
        <w:t>, actuando como ministro de fe el comandante de la nave o su segundo. Se observará, además, lo dispuesto en el artículo </w:t>
      </w:r>
      <w:r w:rsidRPr="00AB21A9">
        <w:rPr>
          <w:rStyle w:val="Hipervnculo"/>
          <w:rFonts w:ascii="Arial" w:hAnsi="Arial" w:cs="Arial"/>
          <w:color w:val="000000" w:themeColor="text1"/>
          <w:sz w:val="22"/>
          <w:szCs w:val="22"/>
          <w:u w:val="none"/>
        </w:rPr>
        <w:t>1106</w:t>
      </w:r>
      <w:r w:rsidRPr="00606048">
        <w:rPr>
          <w:rFonts w:ascii="Arial" w:hAnsi="Arial" w:cs="Arial"/>
          <w:color w:val="000000" w:themeColor="text1"/>
          <w:sz w:val="22"/>
          <w:szCs w:val="22"/>
        </w:rPr>
        <w:t>, y se remitirá copia de la carátula al secretario de Estado para que se protocolice, como el testamento, según el artículo </w:t>
      </w:r>
      <w:r w:rsidRPr="00AB21A9">
        <w:rPr>
          <w:rStyle w:val="Hipervnculo"/>
          <w:rFonts w:ascii="Arial" w:hAnsi="Arial" w:cs="Arial"/>
          <w:color w:val="000000" w:themeColor="text1"/>
          <w:sz w:val="22"/>
          <w:szCs w:val="22"/>
          <w:u w:val="none"/>
        </w:rPr>
        <w:t>1107</w:t>
      </w:r>
      <w:r w:rsidRPr="00606048">
        <w:rPr>
          <w:rFonts w:ascii="Arial" w:hAnsi="Arial" w:cs="Arial"/>
          <w:color w:val="000000" w:themeColor="text1"/>
          <w:sz w:val="22"/>
          <w:szCs w:val="22"/>
        </w:rPr>
        <w:t>.</w:t>
      </w:r>
    </w:p>
    <w:p w14:paraId="4FA968FF" w14:textId="22CD9D33" w:rsidR="00CA0DC1" w:rsidRPr="00606048" w:rsidRDefault="00CA0DC1" w:rsidP="005955AC">
      <w:pPr>
        <w:spacing w:after="0" w:line="240" w:lineRule="auto"/>
        <w:contextualSpacing/>
        <w:rPr>
          <w:rFonts w:ascii="Arial" w:hAnsi="Arial" w:cs="Arial"/>
          <w:color w:val="000000" w:themeColor="text1"/>
        </w:rPr>
      </w:pPr>
    </w:p>
    <w:p w14:paraId="312DE092" w14:textId="7CC3CBD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09" w:name="1112"/>
      <w:r w:rsidRPr="00606048">
        <w:rPr>
          <w:rFonts w:ascii="Arial" w:hAnsi="Arial" w:cs="Arial"/>
          <w:color w:val="000000" w:themeColor="text1"/>
          <w:sz w:val="22"/>
          <w:szCs w:val="22"/>
        </w:rPr>
        <w:t xml:space="preserve">ARTICULO 1112. </w:t>
      </w:r>
      <w:bookmarkEnd w:id="1209"/>
      <w:r w:rsidRPr="00606048">
        <w:rPr>
          <w:rFonts w:ascii="Arial" w:hAnsi="Arial" w:cs="Arial"/>
          <w:color w:val="000000" w:themeColor="text1"/>
          <w:sz w:val="22"/>
          <w:szCs w:val="22"/>
        </w:rPr>
        <w:t>En los buques mercantes bajo bandera colombiana, podrá solo testarse en la forma prescrita por el artículo </w:t>
      </w:r>
      <w:r w:rsidRPr="00AB21A9">
        <w:rPr>
          <w:rStyle w:val="Hipervnculo"/>
          <w:rFonts w:ascii="Arial" w:hAnsi="Arial" w:cs="Arial"/>
          <w:color w:val="000000" w:themeColor="text1"/>
          <w:sz w:val="22"/>
          <w:szCs w:val="22"/>
          <w:u w:val="none"/>
        </w:rPr>
        <w:t>1105</w:t>
      </w:r>
      <w:r w:rsidRPr="00606048">
        <w:rPr>
          <w:rFonts w:ascii="Arial" w:hAnsi="Arial" w:cs="Arial"/>
          <w:color w:val="000000" w:themeColor="text1"/>
          <w:sz w:val="22"/>
          <w:szCs w:val="22"/>
        </w:rPr>
        <w:t>, recibiéndose el testamento por el capitán o su segundo o el piloto, y observándose además lo prevenido en el artículo </w:t>
      </w:r>
      <w:r w:rsidRPr="00AB21A9">
        <w:rPr>
          <w:rStyle w:val="Hipervnculo"/>
          <w:rFonts w:ascii="Arial" w:hAnsi="Arial" w:cs="Arial"/>
          <w:color w:val="000000" w:themeColor="text1"/>
          <w:sz w:val="22"/>
          <w:szCs w:val="22"/>
          <w:u w:val="none"/>
        </w:rPr>
        <w:t>1107</w:t>
      </w:r>
      <w:r w:rsidRPr="00606048">
        <w:rPr>
          <w:rFonts w:ascii="Arial" w:hAnsi="Arial" w:cs="Arial"/>
          <w:color w:val="000000" w:themeColor="text1"/>
          <w:sz w:val="22"/>
          <w:szCs w:val="22"/>
        </w:rPr>
        <w:t>.</w:t>
      </w:r>
    </w:p>
    <w:p w14:paraId="3010ADA5"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210" w:name="Nivel103"/>
    </w:p>
    <w:p w14:paraId="480D0406" w14:textId="279992E5"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IV</w:t>
      </w:r>
      <w:bookmarkEnd w:id="1210"/>
    </w:p>
    <w:p w14:paraId="2BCD2252"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66042DB" w14:textId="77AA7083"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TESTAMENTARIAS</w:t>
      </w:r>
    </w:p>
    <w:p w14:paraId="60AB51CA"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5F19BE2" w14:textId="79322E4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211" w:name="Nivel104"/>
      <w:r w:rsidRPr="660AA3BA">
        <w:rPr>
          <w:rFonts w:ascii="Arial" w:hAnsi="Arial" w:cs="Arial"/>
          <w:b/>
          <w:bCs/>
          <w:color w:val="000000" w:themeColor="text1"/>
          <w:sz w:val="22"/>
          <w:szCs w:val="22"/>
        </w:rPr>
        <w:t>CAPITULO I</w:t>
      </w:r>
      <w:bookmarkEnd w:id="1211"/>
    </w:p>
    <w:p w14:paraId="35328422"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0F5FC27"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37D72FD9" w14:textId="45148485" w:rsidR="00CA0DC1" w:rsidRPr="00606048" w:rsidRDefault="00CA0DC1" w:rsidP="005955AC">
      <w:pPr>
        <w:spacing w:after="0" w:line="240" w:lineRule="auto"/>
        <w:contextualSpacing/>
        <w:rPr>
          <w:rFonts w:ascii="Arial" w:hAnsi="Arial" w:cs="Arial"/>
          <w:color w:val="000000" w:themeColor="text1"/>
        </w:rPr>
      </w:pPr>
    </w:p>
    <w:p w14:paraId="55535CD7" w14:textId="18222FF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2" w:name="1113"/>
      <w:r w:rsidRPr="00606048">
        <w:rPr>
          <w:rFonts w:ascii="Arial" w:hAnsi="Arial" w:cs="Arial"/>
          <w:color w:val="000000" w:themeColor="text1"/>
          <w:sz w:val="22"/>
          <w:szCs w:val="22"/>
        </w:rPr>
        <w:t xml:space="preserve">ARTICULO 1113. </w:t>
      </w:r>
      <w:bookmarkEnd w:id="1212"/>
      <w:r w:rsidRPr="00606048">
        <w:rPr>
          <w:rFonts w:ascii="Arial" w:hAnsi="Arial" w:cs="Arial"/>
          <w:color w:val="000000" w:themeColor="text1"/>
          <w:sz w:val="22"/>
          <w:szCs w:val="22"/>
        </w:rPr>
        <w:t>Todo asignatario testamentario deberá ser una persona cierta y determinada, natural o jurídica, ya sea que se determine por su nombre o por indicaciones claras del testamento. De otra manera, la asignación se tendrá por no escrita.</w:t>
      </w:r>
    </w:p>
    <w:p w14:paraId="30280D26"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7A1D891B" w14:textId="07324F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Valdrán, con todo, las asignaciones destinadas a objetos de beneficencia, aunque no sean para determinadas personas.</w:t>
      </w:r>
    </w:p>
    <w:p w14:paraId="319183D6"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A21CB51" w14:textId="3F2CB7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Las asignaciones que se hicieren a un establecimiento de beneficencia sin </w:t>
      </w:r>
      <w:proofErr w:type="gramStart"/>
      <w:r w:rsidRPr="00606048">
        <w:rPr>
          <w:rFonts w:ascii="Arial" w:hAnsi="Arial" w:cs="Arial"/>
          <w:color w:val="000000" w:themeColor="text1"/>
          <w:sz w:val="22"/>
          <w:szCs w:val="22"/>
        </w:rPr>
        <w:t>designarlo,</w:t>
      </w:r>
      <w:proofErr w:type="gramEnd"/>
      <w:r w:rsidRPr="00606048">
        <w:rPr>
          <w:rFonts w:ascii="Arial" w:hAnsi="Arial" w:cs="Arial"/>
          <w:color w:val="000000" w:themeColor="text1"/>
          <w:sz w:val="22"/>
          <w:szCs w:val="22"/>
        </w:rPr>
        <w:t xml:space="preserve"> se darán al establecimiento de beneficencia que el jefe del territorio designe, prefiriendo alguno de los de la vecindad o residencia del testador.</w:t>
      </w:r>
    </w:p>
    <w:p w14:paraId="376DAC6B"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D81BBAA" w14:textId="367B68B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que se deja al alma del testador, sin especificar de otro modo su inversión, se entenderá dejado a un establecimiento de beneficencia, y se sujetará a la disposición del inciso anterior.</w:t>
      </w:r>
    </w:p>
    <w:p w14:paraId="0F921A8F"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55094F69" w14:textId="057C60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que en general se dejare a los pobres, sin determinar el modo de distribuirlo, se aplicará al establecimiento público de beneficencia o caridad que exista en el lugar del domicilio del testador, si en dicho lugar hubiere tal establecimiento, y si no lo hubiere, se aplicará al establecimiento público de beneficencia o caridad más inmediato a dicho domicilio, salvo los casos siguientes:</w:t>
      </w:r>
    </w:p>
    <w:p w14:paraId="060F1A3A"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61384323" w14:textId="73119F0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1o.) Cuando el testador lo </w:t>
      </w:r>
      <w:proofErr w:type="spellStart"/>
      <w:r w:rsidRPr="00606048">
        <w:rPr>
          <w:rFonts w:ascii="Arial" w:hAnsi="Arial" w:cs="Arial"/>
          <w:color w:val="000000" w:themeColor="text1"/>
          <w:sz w:val="22"/>
          <w:szCs w:val="22"/>
        </w:rPr>
        <w:t>prohiba</w:t>
      </w:r>
      <w:proofErr w:type="spellEnd"/>
      <w:r w:rsidRPr="00606048">
        <w:rPr>
          <w:rFonts w:ascii="Arial" w:hAnsi="Arial" w:cs="Arial"/>
          <w:color w:val="000000" w:themeColor="text1"/>
          <w:sz w:val="22"/>
          <w:szCs w:val="22"/>
        </w:rPr>
        <w:t xml:space="preserve"> expresamente.</w:t>
      </w:r>
    </w:p>
    <w:p w14:paraId="6EC0B407"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4674874E" w14:textId="0C6DE3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Cuando haya manifestado su voluntad de dejarlo a los pobres de determinado lugar, en donde no exista establecimiento público de beneficencia o caridad.</w:t>
      </w:r>
    </w:p>
    <w:p w14:paraId="7F77A342" w14:textId="71C755C5" w:rsidR="00CA0DC1" w:rsidRPr="00606048" w:rsidRDefault="00CA0DC1" w:rsidP="005955AC">
      <w:pPr>
        <w:spacing w:after="0" w:line="240" w:lineRule="auto"/>
        <w:contextualSpacing/>
        <w:rPr>
          <w:rFonts w:ascii="Arial" w:hAnsi="Arial" w:cs="Arial"/>
          <w:color w:val="000000" w:themeColor="text1"/>
        </w:rPr>
      </w:pPr>
    </w:p>
    <w:p w14:paraId="2BBF18B5" w14:textId="7296A1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3" w:name="1114"/>
      <w:r w:rsidRPr="00606048">
        <w:rPr>
          <w:rFonts w:ascii="Arial" w:hAnsi="Arial" w:cs="Arial"/>
          <w:color w:val="000000" w:themeColor="text1"/>
          <w:sz w:val="22"/>
          <w:szCs w:val="22"/>
        </w:rPr>
        <w:t xml:space="preserve">ARTICULO 1114. </w:t>
      </w:r>
      <w:bookmarkEnd w:id="1213"/>
      <w:r w:rsidRPr="00606048">
        <w:rPr>
          <w:rFonts w:ascii="Arial" w:hAnsi="Arial" w:cs="Arial"/>
          <w:color w:val="000000" w:themeColor="text1"/>
          <w:sz w:val="22"/>
          <w:szCs w:val="22"/>
        </w:rPr>
        <w:t>Las cantidades que se recauden por consecuencia de la disposición contenida en el anterior artículo se capitalizarán sea cual fuere su cuantía, y los réditos se invertirán en los gastos de los establecimientos a que correspondan.</w:t>
      </w:r>
    </w:p>
    <w:p w14:paraId="5D23A9CD" w14:textId="0B8D2819" w:rsidR="00CA0DC1" w:rsidRPr="00606048" w:rsidRDefault="00CA0DC1" w:rsidP="005955AC">
      <w:pPr>
        <w:spacing w:after="0" w:line="240" w:lineRule="auto"/>
        <w:contextualSpacing/>
        <w:rPr>
          <w:rFonts w:ascii="Arial" w:hAnsi="Arial" w:cs="Arial"/>
          <w:color w:val="000000" w:themeColor="text1"/>
        </w:rPr>
      </w:pPr>
    </w:p>
    <w:p w14:paraId="3C35F357" w14:textId="19B68C6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4" w:name="1115"/>
      <w:r w:rsidRPr="00606048">
        <w:rPr>
          <w:rFonts w:ascii="Arial" w:hAnsi="Arial" w:cs="Arial"/>
          <w:color w:val="000000" w:themeColor="text1"/>
          <w:sz w:val="22"/>
          <w:szCs w:val="22"/>
        </w:rPr>
        <w:t xml:space="preserve">ARTICULO 1115. </w:t>
      </w:r>
      <w:bookmarkEnd w:id="1214"/>
      <w:r w:rsidRPr="00606048">
        <w:rPr>
          <w:rFonts w:ascii="Arial" w:hAnsi="Arial" w:cs="Arial"/>
          <w:color w:val="000000" w:themeColor="text1"/>
          <w:sz w:val="22"/>
          <w:szCs w:val="22"/>
        </w:rPr>
        <w:t>Lo que conforme al artículo </w:t>
      </w:r>
      <w:r w:rsidRPr="00AB21A9">
        <w:rPr>
          <w:rStyle w:val="Hipervnculo"/>
          <w:rFonts w:ascii="Arial" w:hAnsi="Arial" w:cs="Arial"/>
          <w:color w:val="000000" w:themeColor="text1"/>
          <w:sz w:val="22"/>
          <w:szCs w:val="22"/>
          <w:u w:val="none"/>
        </w:rPr>
        <w:t>1113</w:t>
      </w:r>
      <w:r w:rsidRPr="00606048">
        <w:rPr>
          <w:rFonts w:ascii="Arial" w:hAnsi="Arial" w:cs="Arial"/>
          <w:color w:val="000000" w:themeColor="text1"/>
          <w:sz w:val="22"/>
          <w:szCs w:val="22"/>
        </w:rPr>
        <w:t> deba ser repartido entre los pobres de determinado lugar, lo será a presencia del alcalde y personero municipal del distrito.</w:t>
      </w:r>
    </w:p>
    <w:p w14:paraId="04BCAB16" w14:textId="77777777" w:rsidR="002A317C" w:rsidRPr="00606048" w:rsidRDefault="002A317C" w:rsidP="005955AC">
      <w:pPr>
        <w:pStyle w:val="NormalWeb"/>
        <w:spacing w:before="0" w:beforeAutospacing="0" w:after="0" w:afterAutospacing="0"/>
        <w:contextualSpacing/>
        <w:jc w:val="both"/>
        <w:rPr>
          <w:rFonts w:ascii="Arial" w:hAnsi="Arial" w:cs="Arial"/>
          <w:color w:val="000000" w:themeColor="text1"/>
          <w:sz w:val="22"/>
          <w:szCs w:val="22"/>
        </w:rPr>
      </w:pPr>
    </w:p>
    <w:p w14:paraId="7CC53096" w14:textId="414810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Del repartimiento que se haga en observancia de lo dispuesto en el artículo que antecede, se entenderá una diligencia expresiva de la fecha en que se hace el repartimiento, de la cantidad repartida, y de los nombres y apellidos de los agraciados. Esta diligencia, que será suscrita por los funcionarios que hayan intervenido en la distribución, por los albaceas, herederos y legatarios distribuidores, y por aquéllos de los agraciados que supieren firmar, se agregará a los inventarios, sin cuyo requisito no serán estos aprobados por el juez.</w:t>
      </w:r>
    </w:p>
    <w:p w14:paraId="33E5DE7B" w14:textId="54FC1D91" w:rsidR="00CA0DC1" w:rsidRPr="00606048" w:rsidRDefault="00CA0DC1" w:rsidP="005955AC">
      <w:pPr>
        <w:spacing w:after="0" w:line="240" w:lineRule="auto"/>
        <w:contextualSpacing/>
        <w:rPr>
          <w:rFonts w:ascii="Arial" w:hAnsi="Arial" w:cs="Arial"/>
          <w:color w:val="000000" w:themeColor="text1"/>
        </w:rPr>
      </w:pPr>
    </w:p>
    <w:p w14:paraId="1494F56B" w14:textId="6F97552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5" w:name="1116"/>
      <w:r w:rsidRPr="00606048">
        <w:rPr>
          <w:rFonts w:ascii="Arial" w:hAnsi="Arial" w:cs="Arial"/>
          <w:color w:val="000000" w:themeColor="text1"/>
          <w:sz w:val="22"/>
          <w:szCs w:val="22"/>
        </w:rPr>
        <w:t xml:space="preserve">ARTICULO 1116. </w:t>
      </w:r>
      <w:bookmarkEnd w:id="1215"/>
      <w:r w:rsidRPr="00606048">
        <w:rPr>
          <w:rFonts w:ascii="Arial" w:hAnsi="Arial" w:cs="Arial"/>
          <w:color w:val="000000" w:themeColor="text1"/>
          <w:sz w:val="22"/>
          <w:szCs w:val="22"/>
        </w:rPr>
        <w:t>El error en el nombre o calidad del asignatario no vicia la disposición, si no hubiere duda acerca de la persona.</w:t>
      </w:r>
    </w:p>
    <w:p w14:paraId="3197D074" w14:textId="670734D1" w:rsidR="00CA0DC1" w:rsidRPr="00606048" w:rsidRDefault="00CA0DC1" w:rsidP="005955AC">
      <w:pPr>
        <w:spacing w:after="0" w:line="240" w:lineRule="auto"/>
        <w:contextualSpacing/>
        <w:rPr>
          <w:rFonts w:ascii="Arial" w:hAnsi="Arial" w:cs="Arial"/>
          <w:color w:val="000000" w:themeColor="text1"/>
        </w:rPr>
      </w:pPr>
    </w:p>
    <w:p w14:paraId="2824D007" w14:textId="1BAAB6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6" w:name="1117"/>
      <w:r w:rsidRPr="00606048">
        <w:rPr>
          <w:rFonts w:ascii="Arial" w:hAnsi="Arial" w:cs="Arial"/>
          <w:color w:val="000000" w:themeColor="text1"/>
          <w:sz w:val="22"/>
          <w:szCs w:val="22"/>
        </w:rPr>
        <w:t xml:space="preserve">ARTICULO 1117. </w:t>
      </w:r>
      <w:bookmarkEnd w:id="1216"/>
      <w:r w:rsidRPr="00606048">
        <w:rPr>
          <w:rFonts w:ascii="Arial" w:hAnsi="Arial" w:cs="Arial"/>
          <w:color w:val="000000" w:themeColor="text1"/>
          <w:sz w:val="22"/>
          <w:szCs w:val="22"/>
        </w:rPr>
        <w:t>La asignación que pareciere motivada por un error de hecho, de manera que sea claro que sin este error no hubiera tenido lugar, se tendrá por no escrita.</w:t>
      </w:r>
    </w:p>
    <w:p w14:paraId="7F440630"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274D66E0" w14:textId="76A050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disposiciones captatorias no valdrán.</w:t>
      </w:r>
    </w:p>
    <w:p w14:paraId="0F4D2BB1"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5F705A0B" w14:textId="6FAE5DB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entenderán por tales aquéllas en que el testador asigna alguna parte de sus bienes </w:t>
      </w:r>
      <w:proofErr w:type="gramStart"/>
      <w:r w:rsidRPr="00606048">
        <w:rPr>
          <w:rFonts w:ascii="Arial" w:hAnsi="Arial" w:cs="Arial"/>
          <w:color w:val="000000" w:themeColor="text1"/>
          <w:sz w:val="22"/>
          <w:szCs w:val="22"/>
        </w:rPr>
        <w:t>a condición que</w:t>
      </w:r>
      <w:proofErr w:type="gramEnd"/>
      <w:r w:rsidRPr="00606048">
        <w:rPr>
          <w:rFonts w:ascii="Arial" w:hAnsi="Arial" w:cs="Arial"/>
          <w:color w:val="000000" w:themeColor="text1"/>
          <w:sz w:val="22"/>
          <w:szCs w:val="22"/>
        </w:rPr>
        <w:t xml:space="preserve"> el asignatario le deje por testamento alguna parte de los suyos.</w:t>
      </w:r>
    </w:p>
    <w:p w14:paraId="743B3A73" w14:textId="1A821A68" w:rsidR="00CA0DC1" w:rsidRPr="00606048" w:rsidRDefault="00CA0DC1" w:rsidP="005955AC">
      <w:pPr>
        <w:spacing w:after="0" w:line="240" w:lineRule="auto"/>
        <w:contextualSpacing/>
        <w:rPr>
          <w:rFonts w:ascii="Arial" w:hAnsi="Arial" w:cs="Arial"/>
          <w:color w:val="000000" w:themeColor="text1"/>
        </w:rPr>
      </w:pPr>
    </w:p>
    <w:p w14:paraId="1F3E418B" w14:textId="7F3A476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7" w:name="1118"/>
      <w:r w:rsidRPr="00606048">
        <w:rPr>
          <w:rFonts w:ascii="Arial" w:hAnsi="Arial" w:cs="Arial"/>
          <w:color w:val="000000" w:themeColor="text1"/>
          <w:sz w:val="22"/>
          <w:szCs w:val="22"/>
        </w:rPr>
        <w:t xml:space="preserve">ARTICULO 1118. </w:t>
      </w:r>
      <w:bookmarkEnd w:id="1217"/>
      <w:r w:rsidRPr="00606048">
        <w:rPr>
          <w:rFonts w:ascii="Arial" w:hAnsi="Arial" w:cs="Arial"/>
          <w:color w:val="000000" w:themeColor="text1"/>
          <w:sz w:val="22"/>
          <w:szCs w:val="22"/>
        </w:rPr>
        <w:t> No vale disposición alguna testamentaria que el testador no haya dado a conocer de otro modo que por sí o no, o por una señal de afirmación o negación, contestando a una pregunta.</w:t>
      </w:r>
    </w:p>
    <w:p w14:paraId="32653D66" w14:textId="0C3BD184" w:rsidR="00CA0DC1" w:rsidRPr="00606048" w:rsidRDefault="00CA0DC1" w:rsidP="005955AC">
      <w:pPr>
        <w:spacing w:after="0" w:line="240" w:lineRule="auto"/>
        <w:contextualSpacing/>
        <w:rPr>
          <w:rFonts w:ascii="Arial" w:hAnsi="Arial" w:cs="Arial"/>
          <w:color w:val="000000" w:themeColor="text1"/>
        </w:rPr>
      </w:pPr>
    </w:p>
    <w:p w14:paraId="70F14BF7" w14:textId="73249AC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18" w:name="1119"/>
      <w:r w:rsidRPr="00606048">
        <w:rPr>
          <w:rFonts w:ascii="Arial" w:hAnsi="Arial" w:cs="Arial"/>
          <w:color w:val="000000" w:themeColor="text1"/>
          <w:sz w:val="22"/>
          <w:szCs w:val="22"/>
        </w:rPr>
        <w:t xml:space="preserve">ARTICULO 1119. </w:t>
      </w:r>
      <w:bookmarkEnd w:id="1218"/>
      <w:r w:rsidRPr="00606048">
        <w:rPr>
          <w:rFonts w:ascii="Arial" w:hAnsi="Arial" w:cs="Arial"/>
          <w:color w:val="000000" w:themeColor="text1"/>
          <w:sz w:val="22"/>
          <w:szCs w:val="22"/>
        </w:rPr>
        <w:t>No vale disposición alguna testamentaria a favor del notario que autorizare el testamento o del funcionario que haga veces de tal, o del cónyuge de dicho notario o funcionario, o de cualquiera de los ascendientes, descendientes, hermanos, cuñados o </w:t>
      </w:r>
      <w:r w:rsidRPr="00606048">
        <w:rPr>
          <w:rStyle w:val="baj"/>
          <w:rFonts w:ascii="Arial" w:hAnsi="Arial" w:cs="Arial"/>
          <w:color w:val="000000" w:themeColor="text1"/>
          <w:sz w:val="22"/>
          <w:szCs w:val="22"/>
        </w:rPr>
        <w:t>sirvientes</w:t>
      </w:r>
      <w:r w:rsidRPr="00606048">
        <w:rPr>
          <w:rFonts w:ascii="Arial" w:hAnsi="Arial" w:cs="Arial"/>
          <w:color w:val="000000" w:themeColor="text1"/>
          <w:sz w:val="22"/>
          <w:szCs w:val="22"/>
        </w:rPr>
        <w:t> asalariados del mismo.</w:t>
      </w:r>
    </w:p>
    <w:p w14:paraId="70AF3585"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73FC41BB" w14:textId="25094B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aplica a las disposiciones en favor de cualquiera de los testigos.</w:t>
      </w:r>
    </w:p>
    <w:p w14:paraId="5C025E4B" w14:textId="77777777" w:rsidR="004B754C" w:rsidRPr="00606048" w:rsidRDefault="004B754C" w:rsidP="005955AC">
      <w:pPr>
        <w:spacing w:after="0" w:line="240" w:lineRule="auto"/>
        <w:contextualSpacing/>
        <w:rPr>
          <w:rFonts w:ascii="Arial" w:hAnsi="Arial" w:cs="Arial"/>
          <w:color w:val="000000" w:themeColor="text1"/>
        </w:rPr>
      </w:pPr>
    </w:p>
    <w:p w14:paraId="30086956" w14:textId="5E52D4C1" w:rsidR="00CA0DC1" w:rsidRPr="00606048" w:rsidRDefault="00CA0DC1" w:rsidP="187185B5">
      <w:pPr>
        <w:pStyle w:val="NormalWeb"/>
        <w:spacing w:before="0" w:beforeAutospacing="0" w:after="0" w:afterAutospacing="0"/>
        <w:contextualSpacing/>
        <w:jc w:val="both"/>
        <w:rPr>
          <w:rFonts w:ascii="Arial" w:hAnsi="Arial" w:cs="Arial"/>
          <w:color w:val="000000" w:themeColor="text1"/>
          <w:sz w:val="22"/>
          <w:szCs w:val="22"/>
        </w:rPr>
      </w:pPr>
      <w:bookmarkStart w:id="1219" w:name="1120"/>
      <w:r w:rsidRPr="187185B5">
        <w:rPr>
          <w:rFonts w:ascii="Arial" w:hAnsi="Arial" w:cs="Arial"/>
          <w:color w:val="000000" w:themeColor="text1"/>
          <w:sz w:val="22"/>
          <w:szCs w:val="22"/>
        </w:rPr>
        <w:t xml:space="preserve">ARTICULO 1120. </w:t>
      </w:r>
      <w:bookmarkEnd w:id="1219"/>
      <w:r w:rsidRPr="187185B5">
        <w:rPr>
          <w:rFonts w:ascii="Arial" w:hAnsi="Arial" w:cs="Arial"/>
          <w:color w:val="000000" w:themeColor="text1"/>
          <w:sz w:val="22"/>
          <w:szCs w:val="22"/>
        </w:rPr>
        <w:t>El acreedor cuyo crédito no conste sino por el testamento, será considerado como legatario para las disposiciones del artículo precedente.</w:t>
      </w:r>
    </w:p>
    <w:p w14:paraId="25A30375" w14:textId="66228CD5" w:rsidR="187185B5" w:rsidRDefault="187185B5" w:rsidP="187185B5">
      <w:pPr>
        <w:pStyle w:val="NormalWeb"/>
        <w:spacing w:before="0" w:beforeAutospacing="0" w:after="0" w:afterAutospacing="0"/>
        <w:jc w:val="both"/>
        <w:rPr>
          <w:rFonts w:ascii="Arial" w:hAnsi="Arial" w:cs="Arial"/>
          <w:color w:val="000000" w:themeColor="text1"/>
          <w:sz w:val="22"/>
          <w:szCs w:val="22"/>
        </w:rPr>
      </w:pPr>
    </w:p>
    <w:p w14:paraId="0749A04E" w14:textId="2AB8D1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0" w:name="1121"/>
      <w:r w:rsidRPr="00606048">
        <w:rPr>
          <w:rFonts w:ascii="Arial" w:hAnsi="Arial" w:cs="Arial"/>
          <w:color w:val="000000" w:themeColor="text1"/>
          <w:sz w:val="22"/>
          <w:szCs w:val="22"/>
        </w:rPr>
        <w:t xml:space="preserve">ARTICULO 1121. </w:t>
      </w:r>
      <w:bookmarkEnd w:id="1220"/>
      <w:r w:rsidRPr="00606048">
        <w:rPr>
          <w:rFonts w:ascii="Arial" w:hAnsi="Arial" w:cs="Arial"/>
          <w:color w:val="000000" w:themeColor="text1"/>
          <w:sz w:val="22"/>
          <w:szCs w:val="22"/>
        </w:rPr>
        <w:t xml:space="preserve">La elección de un </w:t>
      </w:r>
      <w:proofErr w:type="gramStart"/>
      <w:r w:rsidRPr="00606048">
        <w:rPr>
          <w:rFonts w:ascii="Arial" w:hAnsi="Arial" w:cs="Arial"/>
          <w:color w:val="000000" w:themeColor="text1"/>
          <w:sz w:val="22"/>
          <w:szCs w:val="22"/>
        </w:rPr>
        <w:t>asignatario,</w:t>
      </w:r>
      <w:proofErr w:type="gramEnd"/>
      <w:r w:rsidRPr="00606048">
        <w:rPr>
          <w:rFonts w:ascii="Arial" w:hAnsi="Arial" w:cs="Arial"/>
          <w:color w:val="000000" w:themeColor="text1"/>
          <w:sz w:val="22"/>
          <w:szCs w:val="22"/>
        </w:rPr>
        <w:t xml:space="preserve"> sea absolutamente, sea de entre cierto número de personas, no dependerá del puro arbitrio ajeno.</w:t>
      </w:r>
    </w:p>
    <w:p w14:paraId="2E97950C" w14:textId="0CA514EC" w:rsidR="00CA0DC1" w:rsidRPr="00606048" w:rsidRDefault="00CA0DC1" w:rsidP="005955AC">
      <w:pPr>
        <w:spacing w:after="0" w:line="240" w:lineRule="auto"/>
        <w:contextualSpacing/>
        <w:rPr>
          <w:rFonts w:ascii="Arial" w:hAnsi="Arial" w:cs="Arial"/>
          <w:color w:val="000000" w:themeColor="text1"/>
        </w:rPr>
      </w:pPr>
    </w:p>
    <w:p w14:paraId="083DB67E" w14:textId="0F5359D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1" w:name="1122"/>
      <w:r w:rsidRPr="00606048">
        <w:rPr>
          <w:rFonts w:ascii="Arial" w:hAnsi="Arial" w:cs="Arial"/>
          <w:color w:val="000000" w:themeColor="text1"/>
          <w:sz w:val="22"/>
          <w:szCs w:val="22"/>
        </w:rPr>
        <w:t xml:space="preserve">ARTICULO 1122. </w:t>
      </w:r>
      <w:bookmarkEnd w:id="1221"/>
      <w:r w:rsidRPr="00606048">
        <w:rPr>
          <w:rFonts w:ascii="Arial" w:hAnsi="Arial" w:cs="Arial"/>
          <w:color w:val="000000" w:themeColor="text1"/>
          <w:sz w:val="22"/>
          <w:szCs w:val="22"/>
        </w:rPr>
        <w:t xml:space="preserve">Lo que se deje indeterminadamente a los parientes se entenderá dejado a los consanguíneos del grado más próximo según el orden de la sucesión abintestato, teniendo lugar el derecho de representación, en conformidad con las reglas legales; salvo que a la fecha del </w:t>
      </w:r>
      <w:r w:rsidRPr="00606048">
        <w:rPr>
          <w:rFonts w:ascii="Arial" w:hAnsi="Arial" w:cs="Arial"/>
          <w:color w:val="000000" w:themeColor="text1"/>
          <w:sz w:val="22"/>
          <w:szCs w:val="22"/>
        </w:rPr>
        <w:lastRenderedPageBreak/>
        <w:t>testamento haya habido uno solo en este grado, pues entonces se entenderán llamados al mismo tiempo los del grado inmediato.</w:t>
      </w:r>
    </w:p>
    <w:p w14:paraId="428EBE0A" w14:textId="342060E6" w:rsidR="00CA0DC1" w:rsidRPr="00606048" w:rsidRDefault="00CA0DC1" w:rsidP="005955AC">
      <w:pPr>
        <w:spacing w:after="0" w:line="240" w:lineRule="auto"/>
        <w:contextualSpacing/>
        <w:rPr>
          <w:rFonts w:ascii="Arial" w:hAnsi="Arial" w:cs="Arial"/>
          <w:color w:val="000000" w:themeColor="text1"/>
        </w:rPr>
      </w:pPr>
    </w:p>
    <w:p w14:paraId="791D5D4C" w14:textId="0BAB46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2" w:name="1123"/>
      <w:r w:rsidRPr="00606048">
        <w:rPr>
          <w:rFonts w:ascii="Arial" w:hAnsi="Arial" w:cs="Arial"/>
          <w:color w:val="000000" w:themeColor="text1"/>
          <w:sz w:val="22"/>
          <w:szCs w:val="22"/>
        </w:rPr>
        <w:t xml:space="preserve">ARTICULO 1123. </w:t>
      </w:r>
      <w:bookmarkEnd w:id="1222"/>
      <w:r w:rsidRPr="00606048">
        <w:rPr>
          <w:rFonts w:ascii="Arial" w:hAnsi="Arial" w:cs="Arial"/>
          <w:color w:val="000000" w:themeColor="text1"/>
          <w:sz w:val="22"/>
          <w:szCs w:val="22"/>
        </w:rPr>
        <w:t>Si la asignación estuviere concebida o escrita en tales términos, que no se sepa a cuál de dos o más personas ha querido designar el testador, ninguna de dichas personas tendrá derecho a ella.</w:t>
      </w:r>
    </w:p>
    <w:p w14:paraId="76911A60" w14:textId="5932361D" w:rsidR="00CA0DC1" w:rsidRPr="00606048" w:rsidRDefault="00CA0DC1" w:rsidP="005955AC">
      <w:pPr>
        <w:spacing w:after="0" w:line="240" w:lineRule="auto"/>
        <w:contextualSpacing/>
        <w:rPr>
          <w:rFonts w:ascii="Arial" w:hAnsi="Arial" w:cs="Arial"/>
          <w:color w:val="000000" w:themeColor="text1"/>
        </w:rPr>
      </w:pPr>
    </w:p>
    <w:p w14:paraId="37ADD920" w14:textId="44AC62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3" w:name="1124"/>
      <w:r w:rsidRPr="00606048">
        <w:rPr>
          <w:rFonts w:ascii="Arial" w:hAnsi="Arial" w:cs="Arial"/>
          <w:color w:val="000000" w:themeColor="text1"/>
          <w:sz w:val="22"/>
          <w:szCs w:val="22"/>
        </w:rPr>
        <w:t xml:space="preserve">ARTICULO 1124. </w:t>
      </w:r>
      <w:bookmarkEnd w:id="1223"/>
      <w:r w:rsidRPr="00606048">
        <w:rPr>
          <w:rFonts w:ascii="Arial" w:hAnsi="Arial" w:cs="Arial"/>
          <w:color w:val="000000" w:themeColor="text1"/>
          <w:sz w:val="22"/>
          <w:szCs w:val="22"/>
        </w:rPr>
        <w:t>Toda asignación deberá ser, o a título universal o de especies determinadas, o que por las indicaciones del testamento puedan claramente determinarse, o de géneros y cantidades que igualmente lo sean o puedan serlo. De otra manera se tendrá por no escrita.</w:t>
      </w:r>
    </w:p>
    <w:p w14:paraId="1865C83A"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236F6B08" w14:textId="0438F6E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si la asignación se destinare a un objeto de beneficencia expresado en el testamento, sin determinar la cuota, cantidad o especies que hayan de invertirse en él, valdrá la asignación y se determinará la cuota, cantidad o especies, habida consideración a la naturaleza del objeto, a las otras disposiciones del testador y a las fuerzas del patrimonio, en la parte de que el testador pudo disponer libremente. El juez hará la determinación, oyendo al personero municipal y a los herederos, y conformándose en cuanto fuere posible a la intención del testador.</w:t>
      </w:r>
    </w:p>
    <w:p w14:paraId="0469D38C" w14:textId="7652D936" w:rsidR="00CA0DC1" w:rsidRPr="00606048" w:rsidRDefault="00CA0DC1" w:rsidP="005955AC">
      <w:pPr>
        <w:spacing w:after="0" w:line="240" w:lineRule="auto"/>
        <w:contextualSpacing/>
        <w:rPr>
          <w:rFonts w:ascii="Arial" w:hAnsi="Arial" w:cs="Arial"/>
          <w:color w:val="000000" w:themeColor="text1"/>
        </w:rPr>
      </w:pPr>
    </w:p>
    <w:p w14:paraId="6AE559D4" w14:textId="2449D9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4" w:name="1125"/>
      <w:r w:rsidRPr="00606048">
        <w:rPr>
          <w:rFonts w:ascii="Arial" w:hAnsi="Arial" w:cs="Arial"/>
          <w:color w:val="000000" w:themeColor="text1"/>
          <w:sz w:val="22"/>
          <w:szCs w:val="22"/>
        </w:rPr>
        <w:t xml:space="preserve">ARTICULO 1125. </w:t>
      </w:r>
      <w:bookmarkEnd w:id="1224"/>
      <w:r w:rsidRPr="00606048">
        <w:rPr>
          <w:rFonts w:ascii="Arial" w:hAnsi="Arial" w:cs="Arial"/>
          <w:color w:val="000000" w:themeColor="text1"/>
          <w:sz w:val="22"/>
          <w:szCs w:val="22"/>
        </w:rPr>
        <w:t>Si el cumplimiento de una asignación se dejare al arbitrio de un heredero o legatario, a quien aprovechare rehusarla, será el heredero o legatario obligado a llevarla a efecto, a menos que pruebe justo motivo para no hacerlo así. Si de rehusar la asignación no resultare utilidad al heredero o legatario, no será obligado a justificar su resolución, cualquiera que sea.</w:t>
      </w:r>
    </w:p>
    <w:p w14:paraId="6E63C2E6"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7BB40E27" w14:textId="4399627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provecho de un ascendiente o descendiente, de un cónyuge o de un hermano o cuñado, se reputará, para el efecto de esta disposición, provecho de dicho heredero o legatario.</w:t>
      </w:r>
    </w:p>
    <w:p w14:paraId="458FDCFD" w14:textId="6363F549" w:rsidR="00CA0DC1" w:rsidRPr="00606048" w:rsidRDefault="00CA0DC1" w:rsidP="005955AC">
      <w:pPr>
        <w:spacing w:after="0" w:line="240" w:lineRule="auto"/>
        <w:contextualSpacing/>
        <w:rPr>
          <w:rFonts w:ascii="Arial" w:hAnsi="Arial" w:cs="Arial"/>
          <w:color w:val="000000" w:themeColor="text1"/>
        </w:rPr>
      </w:pPr>
    </w:p>
    <w:p w14:paraId="3B1DA243" w14:textId="40214A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5" w:name="1126"/>
      <w:r w:rsidRPr="00606048">
        <w:rPr>
          <w:rFonts w:ascii="Arial" w:hAnsi="Arial" w:cs="Arial"/>
          <w:color w:val="000000" w:themeColor="text1"/>
          <w:sz w:val="22"/>
          <w:szCs w:val="22"/>
        </w:rPr>
        <w:t xml:space="preserve">ARTICULO 1126. </w:t>
      </w:r>
      <w:bookmarkEnd w:id="1225"/>
      <w:r w:rsidRPr="00606048">
        <w:rPr>
          <w:rFonts w:ascii="Arial" w:hAnsi="Arial" w:cs="Arial"/>
          <w:color w:val="000000" w:themeColor="text1"/>
          <w:sz w:val="22"/>
          <w:szCs w:val="22"/>
        </w:rPr>
        <w:t>La asignación que por faltar el asignatario se transfiere a distinta persona por acrecimiento, sustitución u otra causa, llevará consigo todas las obligaciones y cargas transferibles, y el derecho de aceptarla o repudiarla separadamente.</w:t>
      </w:r>
    </w:p>
    <w:p w14:paraId="26A12262"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7AE6C1B2" w14:textId="13BF22A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asignación que por demasiado gravada hubieren repudiado todas las personas sucesivamente llamadas a ella por el testamento o la ley, se deferirá en último lugar a las personas a cuyo favor se hubieren constituido los gravámenes.</w:t>
      </w:r>
    </w:p>
    <w:p w14:paraId="01A1D64F" w14:textId="0CC5D75A" w:rsidR="00CA0DC1" w:rsidRPr="00606048" w:rsidRDefault="00CA0DC1" w:rsidP="005955AC">
      <w:pPr>
        <w:spacing w:after="0" w:line="240" w:lineRule="auto"/>
        <w:contextualSpacing/>
        <w:rPr>
          <w:rFonts w:ascii="Arial" w:hAnsi="Arial" w:cs="Arial"/>
          <w:color w:val="000000" w:themeColor="text1"/>
        </w:rPr>
      </w:pPr>
    </w:p>
    <w:p w14:paraId="38A745EE" w14:textId="582711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6" w:name="1127"/>
      <w:r w:rsidRPr="00606048">
        <w:rPr>
          <w:rFonts w:ascii="Arial" w:hAnsi="Arial" w:cs="Arial"/>
          <w:color w:val="000000" w:themeColor="text1"/>
          <w:sz w:val="22"/>
          <w:szCs w:val="22"/>
        </w:rPr>
        <w:t xml:space="preserve">ARTICULO 1127. </w:t>
      </w:r>
      <w:bookmarkEnd w:id="1226"/>
      <w:r w:rsidRPr="00606048">
        <w:rPr>
          <w:rFonts w:ascii="Arial" w:hAnsi="Arial" w:cs="Arial"/>
          <w:color w:val="000000" w:themeColor="text1"/>
          <w:sz w:val="22"/>
          <w:szCs w:val="22"/>
        </w:rPr>
        <w:t>Sobre las reglas dadas en este título acerca de la inteligencia y efecto de las disposiciones testamentarias, prevalecerá la voluntad del testador claramente manifestada, con tal que no se oponga a los requisitos o prohibiciones legales.</w:t>
      </w:r>
    </w:p>
    <w:p w14:paraId="2F0A4627"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4327BE8" w14:textId="0EB0C8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conocer la voluntad del testador se estará más a la sustancia de las disposiciones que a las palabras de que se haya servido.</w:t>
      </w:r>
    </w:p>
    <w:p w14:paraId="1E8BAD35" w14:textId="77777777" w:rsidR="004B754C" w:rsidRPr="00606048" w:rsidRDefault="004B754C" w:rsidP="005955AC">
      <w:pPr>
        <w:pStyle w:val="centrado"/>
        <w:spacing w:before="0" w:beforeAutospacing="0" w:after="0" w:afterAutospacing="0"/>
        <w:contextualSpacing/>
        <w:jc w:val="center"/>
        <w:rPr>
          <w:rFonts w:ascii="Arial" w:hAnsi="Arial" w:cs="Arial"/>
          <w:color w:val="000000" w:themeColor="text1"/>
          <w:sz w:val="22"/>
          <w:szCs w:val="22"/>
        </w:rPr>
      </w:pPr>
      <w:bookmarkStart w:id="1227" w:name="Nivel105"/>
    </w:p>
    <w:p w14:paraId="1FC813F4" w14:textId="18B19CA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227"/>
    </w:p>
    <w:p w14:paraId="59E037FA"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9B2329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TESTAMENTARIAS CONDICIONALES</w:t>
      </w:r>
    </w:p>
    <w:p w14:paraId="244C62A4" w14:textId="1CE34567" w:rsidR="00CA0DC1" w:rsidRPr="00606048" w:rsidRDefault="00CA0DC1" w:rsidP="005955AC">
      <w:pPr>
        <w:spacing w:after="0" w:line="240" w:lineRule="auto"/>
        <w:contextualSpacing/>
        <w:rPr>
          <w:rFonts w:ascii="Arial" w:hAnsi="Arial" w:cs="Arial"/>
          <w:color w:val="000000" w:themeColor="text1"/>
        </w:rPr>
      </w:pPr>
    </w:p>
    <w:p w14:paraId="2170EA7F" w14:textId="6DC94A6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8" w:name="1128"/>
      <w:r w:rsidRPr="00606048">
        <w:rPr>
          <w:rFonts w:ascii="Arial" w:hAnsi="Arial" w:cs="Arial"/>
          <w:color w:val="000000" w:themeColor="text1"/>
          <w:sz w:val="22"/>
          <w:szCs w:val="22"/>
        </w:rPr>
        <w:t xml:space="preserve">ARTICULO 1128. </w:t>
      </w:r>
      <w:bookmarkEnd w:id="1228"/>
      <w:r w:rsidRPr="00606048">
        <w:rPr>
          <w:rFonts w:ascii="Arial" w:hAnsi="Arial" w:cs="Arial"/>
          <w:color w:val="000000" w:themeColor="text1"/>
          <w:sz w:val="22"/>
          <w:szCs w:val="22"/>
        </w:rPr>
        <w:t>Las asignaciones testamentarias pueden ser condicionales.</w:t>
      </w:r>
    </w:p>
    <w:p w14:paraId="33273548"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3E0D777" w14:textId="6F8096D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Asignación condicional es, en el testamento, aquella que depende de una condición, esto es, de un suceso futuro e incierto, de manera que según las intenciones del testador no valga la asignación si el suceso positivo no acaece, o si acaece el negativo.</w:t>
      </w:r>
    </w:p>
    <w:p w14:paraId="1BEA9C0D"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63B6B516" w14:textId="0233E5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asignaciones testamentarias condicionales se sujetan a las reglas dadas en el título de las obligaciones condicionales, con las excepciones y modificaciones que van a expresarse.</w:t>
      </w:r>
    </w:p>
    <w:p w14:paraId="734E0A6B" w14:textId="55EA529D" w:rsidR="00CA0DC1" w:rsidRPr="00606048" w:rsidRDefault="00CA0DC1" w:rsidP="005955AC">
      <w:pPr>
        <w:spacing w:after="0" w:line="240" w:lineRule="auto"/>
        <w:contextualSpacing/>
        <w:rPr>
          <w:rFonts w:ascii="Arial" w:hAnsi="Arial" w:cs="Arial"/>
          <w:color w:val="000000" w:themeColor="text1"/>
        </w:rPr>
      </w:pPr>
    </w:p>
    <w:p w14:paraId="13F2ADA0" w14:textId="5E3901D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29" w:name="1129"/>
      <w:r w:rsidRPr="00606048">
        <w:rPr>
          <w:rFonts w:ascii="Arial" w:hAnsi="Arial" w:cs="Arial"/>
          <w:color w:val="000000" w:themeColor="text1"/>
          <w:sz w:val="22"/>
          <w:szCs w:val="22"/>
        </w:rPr>
        <w:t xml:space="preserve">ARTICULO 1129. </w:t>
      </w:r>
      <w:bookmarkEnd w:id="1229"/>
      <w:r w:rsidRPr="00606048">
        <w:rPr>
          <w:rFonts w:ascii="Arial" w:hAnsi="Arial" w:cs="Arial"/>
          <w:color w:val="000000" w:themeColor="text1"/>
          <w:sz w:val="22"/>
          <w:szCs w:val="22"/>
        </w:rPr>
        <w:t xml:space="preserve">La condición que consiste en un hecho presente o pasado no suspende el cumplimiento de la disposición. Si existe o ha existido se mira </w:t>
      </w:r>
      <w:proofErr w:type="spellStart"/>
      <w:r w:rsidRPr="00606048">
        <w:rPr>
          <w:rFonts w:ascii="Arial" w:hAnsi="Arial" w:cs="Arial"/>
          <w:color w:val="000000" w:themeColor="text1"/>
          <w:sz w:val="22"/>
          <w:szCs w:val="22"/>
        </w:rPr>
        <w:t>como</w:t>
      </w:r>
      <w:proofErr w:type="spellEnd"/>
      <w:r w:rsidRPr="00606048">
        <w:rPr>
          <w:rFonts w:ascii="Arial" w:hAnsi="Arial" w:cs="Arial"/>
          <w:color w:val="000000" w:themeColor="text1"/>
          <w:sz w:val="22"/>
          <w:szCs w:val="22"/>
        </w:rPr>
        <w:t xml:space="preserve"> no escrita; si no existe o no ha existido, no vale la disposición.</w:t>
      </w:r>
    </w:p>
    <w:p w14:paraId="24DDA3FE"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5FFB8540" w14:textId="12716FE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pasado, presente y futuro se entenderá con relación al momento de testar, a menos que se exprese otra cosa.</w:t>
      </w:r>
    </w:p>
    <w:p w14:paraId="3721BB54"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bookmarkStart w:id="1230" w:name="1130"/>
    </w:p>
    <w:p w14:paraId="179393AA" w14:textId="4C08E25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1130. </w:t>
      </w:r>
      <w:bookmarkEnd w:id="1230"/>
      <w:r w:rsidRPr="00606048">
        <w:rPr>
          <w:rFonts w:ascii="Arial" w:hAnsi="Arial" w:cs="Arial"/>
          <w:color w:val="000000" w:themeColor="text1"/>
          <w:sz w:val="22"/>
          <w:szCs w:val="22"/>
        </w:rPr>
        <w:t>Si la condición que se impone como para tiempo futuro, consiste en un hecho que se ha realizado en vida del testador, y el testador al tiempo de testar lo supo, y el hecho es de los que pueden repetirse, se presumirá que el testador exige su repetición; si el testador al tiempo de testar lo supo, y el hecho es de aquellos cuya repetición es imposible, se mirará la condición como cumplida; y si el testador no lo supo, se mirará la condición como cumplida, cualquiera que sea la naturaleza del hecho.</w:t>
      </w:r>
    </w:p>
    <w:p w14:paraId="139496A2" w14:textId="197034D8" w:rsidR="00CA0DC1" w:rsidRPr="00606048" w:rsidRDefault="00CA0DC1" w:rsidP="005955AC">
      <w:pPr>
        <w:spacing w:after="0" w:line="240" w:lineRule="auto"/>
        <w:contextualSpacing/>
        <w:rPr>
          <w:rFonts w:ascii="Arial" w:hAnsi="Arial" w:cs="Arial"/>
          <w:color w:val="000000" w:themeColor="text1"/>
        </w:rPr>
      </w:pPr>
    </w:p>
    <w:p w14:paraId="46638F55" w14:textId="0BDFC46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1" w:name="1131"/>
      <w:r w:rsidRPr="00606048">
        <w:rPr>
          <w:rFonts w:ascii="Arial" w:hAnsi="Arial" w:cs="Arial"/>
          <w:color w:val="000000" w:themeColor="text1"/>
          <w:sz w:val="22"/>
          <w:szCs w:val="22"/>
        </w:rPr>
        <w:t xml:space="preserve">ARTICULO 1131. </w:t>
      </w:r>
      <w:bookmarkEnd w:id="1231"/>
      <w:r w:rsidRPr="00606048">
        <w:rPr>
          <w:rFonts w:ascii="Arial" w:hAnsi="Arial" w:cs="Arial"/>
          <w:color w:val="000000" w:themeColor="text1"/>
          <w:sz w:val="22"/>
          <w:szCs w:val="22"/>
        </w:rPr>
        <w:t>La condición de no impugnar el testamento, impuesta a un asignatario, no se extiende a las demandas de nulidad, por algún defecto en su forma.</w:t>
      </w:r>
    </w:p>
    <w:p w14:paraId="46429A35"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bookmarkStart w:id="1232" w:name="1132"/>
    </w:p>
    <w:p w14:paraId="32E10743" w14:textId="4A34CEA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1132. </w:t>
      </w:r>
      <w:bookmarkEnd w:id="1232"/>
      <w:r w:rsidRPr="00606048">
        <w:rPr>
          <w:rFonts w:ascii="Arial" w:hAnsi="Arial" w:cs="Arial"/>
          <w:color w:val="000000" w:themeColor="text1"/>
          <w:sz w:val="22"/>
          <w:szCs w:val="22"/>
        </w:rPr>
        <w:t xml:space="preserve">La condición impuesta al heredero o legatario de no contraer </w:t>
      </w:r>
      <w:proofErr w:type="gramStart"/>
      <w:r w:rsidRPr="00606048">
        <w:rPr>
          <w:rFonts w:ascii="Arial" w:hAnsi="Arial" w:cs="Arial"/>
          <w:color w:val="000000" w:themeColor="text1"/>
          <w:sz w:val="22"/>
          <w:szCs w:val="22"/>
        </w:rPr>
        <w:t>matrimonio,</w:t>
      </w:r>
      <w:proofErr w:type="gramEnd"/>
      <w:r w:rsidRPr="00606048">
        <w:rPr>
          <w:rFonts w:ascii="Arial" w:hAnsi="Arial" w:cs="Arial"/>
          <w:color w:val="000000" w:themeColor="text1"/>
          <w:sz w:val="22"/>
          <w:szCs w:val="22"/>
        </w:rPr>
        <w:t xml:space="preserve"> se tendrá por no escrita, salvo que se limite a no contraerlo antes de la edad de veintiún* años o menos, o con determinada persona.</w:t>
      </w:r>
    </w:p>
    <w:p w14:paraId="6B5E4773" w14:textId="77777777" w:rsidR="004B754C" w:rsidRPr="00606048" w:rsidRDefault="004B754C" w:rsidP="005955AC">
      <w:pPr>
        <w:spacing w:after="0" w:line="240" w:lineRule="auto"/>
        <w:contextualSpacing/>
        <w:rPr>
          <w:rFonts w:ascii="Arial" w:hAnsi="Arial" w:cs="Arial"/>
          <w:color w:val="000000" w:themeColor="text1"/>
        </w:rPr>
      </w:pPr>
    </w:p>
    <w:p w14:paraId="025F6040" w14:textId="098CEE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3" w:name="1133"/>
      <w:r w:rsidRPr="00606048">
        <w:rPr>
          <w:rFonts w:ascii="Arial" w:hAnsi="Arial" w:cs="Arial"/>
          <w:color w:val="000000" w:themeColor="text1"/>
          <w:sz w:val="22"/>
          <w:szCs w:val="22"/>
        </w:rPr>
        <w:t xml:space="preserve">ARTICULO 1133. </w:t>
      </w:r>
      <w:bookmarkEnd w:id="1233"/>
      <w:r w:rsidRPr="00606048">
        <w:rPr>
          <w:rFonts w:ascii="Arial" w:hAnsi="Arial" w:cs="Arial"/>
          <w:color w:val="000000" w:themeColor="text1"/>
          <w:sz w:val="22"/>
          <w:szCs w:val="22"/>
        </w:rPr>
        <w:t>Se tendrá, así mismo, por no puesta la condición de permanecer en estado de viudedad;</w:t>
      </w:r>
      <w:r w:rsidRPr="00606048">
        <w:rPr>
          <w:rStyle w:val="baj"/>
          <w:rFonts w:ascii="Arial" w:hAnsi="Arial" w:cs="Arial"/>
          <w:color w:val="000000" w:themeColor="text1"/>
          <w:sz w:val="22"/>
          <w:szCs w:val="22"/>
        </w:rPr>
        <w:t xml:space="preserve"> a menos que el asignatario tenga uno o más hijos del anterior matrimonio, al tiempo de </w:t>
      </w:r>
      <w:proofErr w:type="spellStart"/>
      <w:r w:rsidRPr="00606048">
        <w:rPr>
          <w:rStyle w:val="baj"/>
          <w:rFonts w:ascii="Arial" w:hAnsi="Arial" w:cs="Arial"/>
          <w:color w:val="000000" w:themeColor="text1"/>
          <w:sz w:val="22"/>
          <w:szCs w:val="22"/>
        </w:rPr>
        <w:t>deferirsele</w:t>
      </w:r>
      <w:proofErr w:type="spellEnd"/>
      <w:r w:rsidRPr="00606048">
        <w:rPr>
          <w:rStyle w:val="baj"/>
          <w:rFonts w:ascii="Arial" w:hAnsi="Arial" w:cs="Arial"/>
          <w:color w:val="000000" w:themeColor="text1"/>
          <w:sz w:val="22"/>
          <w:szCs w:val="22"/>
        </w:rPr>
        <w:t xml:space="preserve"> la asignación</w:t>
      </w:r>
      <w:r w:rsidRPr="00606048">
        <w:rPr>
          <w:rFonts w:ascii="Arial" w:hAnsi="Arial" w:cs="Arial"/>
          <w:color w:val="000000" w:themeColor="text1"/>
          <w:sz w:val="22"/>
          <w:szCs w:val="22"/>
        </w:rPr>
        <w:t>.</w:t>
      </w:r>
    </w:p>
    <w:p w14:paraId="503B958E" w14:textId="77777777" w:rsidR="004B754C" w:rsidRPr="00606048" w:rsidRDefault="004B754C" w:rsidP="005955AC">
      <w:pPr>
        <w:spacing w:after="0" w:line="240" w:lineRule="auto"/>
        <w:contextualSpacing/>
        <w:rPr>
          <w:rFonts w:ascii="Arial" w:hAnsi="Arial" w:cs="Arial"/>
          <w:color w:val="000000" w:themeColor="text1"/>
        </w:rPr>
      </w:pPr>
    </w:p>
    <w:p w14:paraId="12475D4A" w14:textId="7D2CEA3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4" w:name="1134"/>
      <w:r w:rsidRPr="00606048">
        <w:rPr>
          <w:rFonts w:ascii="Arial" w:hAnsi="Arial" w:cs="Arial"/>
          <w:color w:val="000000" w:themeColor="text1"/>
          <w:sz w:val="22"/>
          <w:szCs w:val="22"/>
        </w:rPr>
        <w:t xml:space="preserve">ARTICULO 1134. </w:t>
      </w:r>
      <w:bookmarkEnd w:id="1234"/>
      <w:r w:rsidR="0097176E" w:rsidRPr="00606048">
        <w:rPr>
          <w:rFonts w:ascii="Arial" w:hAnsi="Arial" w:cs="Arial"/>
          <w:color w:val="000000" w:themeColor="text1"/>
          <w:sz w:val="22"/>
          <w:szCs w:val="22"/>
        </w:rPr>
        <w:t>Inexequible</w:t>
      </w:r>
    </w:p>
    <w:p w14:paraId="311A9FC6" w14:textId="77777777" w:rsidR="004B754C" w:rsidRPr="00606048" w:rsidRDefault="004B754C" w:rsidP="005955AC">
      <w:pPr>
        <w:spacing w:after="0" w:line="240" w:lineRule="auto"/>
        <w:contextualSpacing/>
        <w:rPr>
          <w:rFonts w:ascii="Arial" w:hAnsi="Arial" w:cs="Arial"/>
          <w:color w:val="000000" w:themeColor="text1"/>
        </w:rPr>
      </w:pPr>
    </w:p>
    <w:p w14:paraId="7BBA7EF7" w14:textId="598F4FA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5" w:name="1135"/>
      <w:r w:rsidRPr="187185B5">
        <w:rPr>
          <w:rFonts w:ascii="Arial" w:hAnsi="Arial" w:cs="Arial"/>
          <w:color w:val="000000" w:themeColor="text1"/>
          <w:sz w:val="22"/>
          <w:szCs w:val="22"/>
        </w:rPr>
        <w:t xml:space="preserve">ARTICULO 1135. </w:t>
      </w:r>
      <w:bookmarkEnd w:id="1235"/>
      <w:r w:rsidRPr="187185B5">
        <w:rPr>
          <w:rFonts w:ascii="Arial" w:hAnsi="Arial" w:cs="Arial"/>
          <w:color w:val="000000" w:themeColor="text1"/>
          <w:sz w:val="22"/>
          <w:szCs w:val="22"/>
        </w:rPr>
        <w:t>La condición de casarse o no casarse con una persona determinada, y la de abrazar un estado o profesión cualquiera, permitida por las leyes, aunque sea incompatible con el estado de matrimonio, valdrán.</w:t>
      </w:r>
    </w:p>
    <w:p w14:paraId="2E10AC6B" w14:textId="22134942" w:rsidR="00CA0DC1" w:rsidRPr="00606048" w:rsidRDefault="00CA0DC1" w:rsidP="005955AC">
      <w:pPr>
        <w:spacing w:after="0" w:line="240" w:lineRule="auto"/>
        <w:contextualSpacing/>
        <w:rPr>
          <w:rFonts w:ascii="Arial" w:hAnsi="Arial" w:cs="Arial"/>
          <w:color w:val="000000" w:themeColor="text1"/>
        </w:rPr>
      </w:pPr>
    </w:p>
    <w:p w14:paraId="50B34216" w14:textId="69EF2D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6" w:name="1136"/>
      <w:r w:rsidRPr="00606048">
        <w:rPr>
          <w:rFonts w:ascii="Arial" w:hAnsi="Arial" w:cs="Arial"/>
          <w:color w:val="000000" w:themeColor="text1"/>
          <w:sz w:val="22"/>
          <w:szCs w:val="22"/>
        </w:rPr>
        <w:t xml:space="preserve">ARTICULO 1136. </w:t>
      </w:r>
      <w:bookmarkEnd w:id="1236"/>
      <w:r w:rsidRPr="00606048">
        <w:rPr>
          <w:rFonts w:ascii="Arial" w:hAnsi="Arial" w:cs="Arial"/>
          <w:color w:val="000000" w:themeColor="text1"/>
          <w:sz w:val="22"/>
          <w:szCs w:val="22"/>
        </w:rPr>
        <w:t>Las asignaciones testamentarias, bajo condición suspensiva, no confieren al asignatario derecho alguno, mientras pende la condición, sino el de implorar las providencias conservativas necesarias.</w:t>
      </w:r>
    </w:p>
    <w:p w14:paraId="409A366E"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7FB2F32" w14:textId="44CE7C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asignatario muere antes de cumplirse la condición, no transmite derecho alguno.</w:t>
      </w:r>
    </w:p>
    <w:p w14:paraId="2E4F5B08"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4A4E458A" w14:textId="772700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Cumplida la condición, no tendrá derecho a los frutos percibidos en el tiempo intermedio, si el testador no se los hubiere expresamente concedido.</w:t>
      </w:r>
    </w:p>
    <w:p w14:paraId="37CE97B3" w14:textId="551F97A7" w:rsidR="00CA0DC1" w:rsidRPr="00606048" w:rsidRDefault="00CA0DC1" w:rsidP="005955AC">
      <w:pPr>
        <w:spacing w:after="0" w:line="240" w:lineRule="auto"/>
        <w:contextualSpacing/>
        <w:rPr>
          <w:rFonts w:ascii="Arial" w:hAnsi="Arial" w:cs="Arial"/>
          <w:color w:val="000000" w:themeColor="text1"/>
        </w:rPr>
      </w:pPr>
    </w:p>
    <w:p w14:paraId="0B9E7C55" w14:textId="17C3C3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7" w:name="1137"/>
      <w:r w:rsidRPr="00606048">
        <w:rPr>
          <w:rFonts w:ascii="Arial" w:hAnsi="Arial" w:cs="Arial"/>
          <w:color w:val="000000" w:themeColor="text1"/>
          <w:sz w:val="22"/>
          <w:szCs w:val="22"/>
        </w:rPr>
        <w:t xml:space="preserve">ARTICULO 1137. </w:t>
      </w:r>
      <w:bookmarkEnd w:id="1237"/>
      <w:r w:rsidRPr="00606048">
        <w:rPr>
          <w:rFonts w:ascii="Arial" w:hAnsi="Arial" w:cs="Arial"/>
          <w:color w:val="000000" w:themeColor="text1"/>
          <w:sz w:val="22"/>
          <w:szCs w:val="22"/>
        </w:rPr>
        <w:t>Las disposiciones condicionales que establecen fideicomisos, y conceden una propiedad fiduciaria, se reglan por el título de la propiedad fiduciaria.</w:t>
      </w:r>
    </w:p>
    <w:p w14:paraId="4CBD34FB"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238" w:name="Nivel106"/>
    </w:p>
    <w:p w14:paraId="5A14753C" w14:textId="7F0F8465"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238"/>
    </w:p>
    <w:p w14:paraId="72EF5492"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DE26D04"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TESTAMENTARIAS A DIA</w:t>
      </w:r>
    </w:p>
    <w:p w14:paraId="527D13B6" w14:textId="3809B5D0" w:rsidR="00CA0DC1" w:rsidRPr="00606048" w:rsidRDefault="00CA0DC1" w:rsidP="005955AC">
      <w:pPr>
        <w:spacing w:after="0" w:line="240" w:lineRule="auto"/>
        <w:contextualSpacing/>
        <w:rPr>
          <w:rFonts w:ascii="Arial" w:hAnsi="Arial" w:cs="Arial"/>
          <w:color w:val="000000" w:themeColor="text1"/>
        </w:rPr>
      </w:pPr>
    </w:p>
    <w:p w14:paraId="2369FE1E" w14:textId="4C21DE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39" w:name="1138"/>
      <w:r w:rsidRPr="00606048">
        <w:rPr>
          <w:rFonts w:ascii="Arial" w:hAnsi="Arial" w:cs="Arial"/>
          <w:color w:val="000000" w:themeColor="text1"/>
          <w:sz w:val="22"/>
          <w:szCs w:val="22"/>
        </w:rPr>
        <w:t xml:space="preserve">ARTICULO 1138. </w:t>
      </w:r>
      <w:bookmarkEnd w:id="1239"/>
      <w:proofErr w:type="gramStart"/>
      <w:r w:rsidRPr="00606048">
        <w:rPr>
          <w:rFonts w:ascii="Arial" w:hAnsi="Arial" w:cs="Arial"/>
          <w:color w:val="000000" w:themeColor="text1"/>
          <w:sz w:val="22"/>
          <w:szCs w:val="22"/>
        </w:rPr>
        <w:t>La asignaciones testamentarias</w:t>
      </w:r>
      <w:proofErr w:type="gramEnd"/>
      <w:r w:rsidRPr="00606048">
        <w:rPr>
          <w:rFonts w:ascii="Arial" w:hAnsi="Arial" w:cs="Arial"/>
          <w:color w:val="000000" w:themeColor="text1"/>
          <w:sz w:val="22"/>
          <w:szCs w:val="22"/>
        </w:rPr>
        <w:t xml:space="preserve"> pueden estar limitadas a plazos o días, de que dependa el goce actual o la extinción de un derecho; y se sujetarán entonces a las reglas dadas en el </w:t>
      </w:r>
      <w:proofErr w:type="spellStart"/>
      <w:r w:rsidRPr="00606048">
        <w:rPr>
          <w:rFonts w:ascii="Arial" w:hAnsi="Arial" w:cs="Arial"/>
          <w:color w:val="000000" w:themeColor="text1"/>
          <w:sz w:val="22"/>
          <w:szCs w:val="22"/>
        </w:rPr>
        <w:t>titulo</w:t>
      </w:r>
      <w:proofErr w:type="spellEnd"/>
      <w:r w:rsidRPr="00606048">
        <w:rPr>
          <w:rFonts w:ascii="Arial" w:hAnsi="Arial" w:cs="Arial"/>
          <w:color w:val="000000" w:themeColor="text1"/>
          <w:sz w:val="22"/>
          <w:szCs w:val="22"/>
        </w:rPr>
        <w:t xml:space="preserve"> De las obligaciones a plazo, con las explicaciones que siguen.</w:t>
      </w:r>
    </w:p>
    <w:p w14:paraId="344685F0" w14:textId="6790C5BA" w:rsidR="00CA0DC1" w:rsidRPr="00606048" w:rsidRDefault="00CA0DC1" w:rsidP="005955AC">
      <w:pPr>
        <w:spacing w:after="0" w:line="240" w:lineRule="auto"/>
        <w:contextualSpacing/>
        <w:rPr>
          <w:rFonts w:ascii="Arial" w:hAnsi="Arial" w:cs="Arial"/>
          <w:color w:val="000000" w:themeColor="text1"/>
        </w:rPr>
      </w:pPr>
    </w:p>
    <w:p w14:paraId="108D1524" w14:textId="4A522A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0" w:name="1139"/>
      <w:r w:rsidRPr="00606048">
        <w:rPr>
          <w:rFonts w:ascii="Arial" w:hAnsi="Arial" w:cs="Arial"/>
          <w:color w:val="000000" w:themeColor="text1"/>
          <w:sz w:val="22"/>
          <w:szCs w:val="22"/>
        </w:rPr>
        <w:t xml:space="preserve">ARTICULO 1139. </w:t>
      </w:r>
      <w:bookmarkEnd w:id="1240"/>
      <w:r w:rsidRPr="00606048">
        <w:rPr>
          <w:rFonts w:ascii="Arial" w:hAnsi="Arial" w:cs="Arial"/>
          <w:color w:val="000000" w:themeColor="text1"/>
          <w:sz w:val="22"/>
          <w:szCs w:val="22"/>
        </w:rPr>
        <w:t>El día es cierto y determinado, si necesariamente ha de llegar, y se sabe cuándo, como el día tantos de tal mes y año, o tantos días, meses o años después de la fecha del testamento o del fallecimiento del testador.</w:t>
      </w:r>
    </w:p>
    <w:p w14:paraId="345559FE"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0F70CE76" w14:textId="11A64FF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cierto pero indeterminado, si necesariamente ha de llegar, pero no se sabe cuándo, como el día de la muerte de una persona.</w:t>
      </w:r>
    </w:p>
    <w:p w14:paraId="0B5D54B6"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75AD4A2C" w14:textId="496A3A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incierto pero determinado si puede llegar o no; pero suponiendo que haya de llegar se sabe cuándo, como el día en que una persona cumpla veinticinco años.</w:t>
      </w:r>
    </w:p>
    <w:p w14:paraId="682BF367"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4037ADD" w14:textId="168785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Finalmente es incierto e indeterminado, si no se sabe si ha de llegar, ni cuándo, como el día en que una persona se case.</w:t>
      </w:r>
    </w:p>
    <w:p w14:paraId="648D33F2" w14:textId="37FE5041" w:rsidR="00CA0DC1" w:rsidRPr="00606048" w:rsidRDefault="00CA0DC1" w:rsidP="005955AC">
      <w:pPr>
        <w:spacing w:after="0" w:line="240" w:lineRule="auto"/>
        <w:contextualSpacing/>
        <w:rPr>
          <w:rFonts w:ascii="Arial" w:hAnsi="Arial" w:cs="Arial"/>
          <w:color w:val="000000" w:themeColor="text1"/>
        </w:rPr>
      </w:pPr>
    </w:p>
    <w:p w14:paraId="180EA594" w14:textId="4D3118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1" w:name="1140"/>
      <w:r w:rsidRPr="00606048">
        <w:rPr>
          <w:rFonts w:ascii="Arial" w:hAnsi="Arial" w:cs="Arial"/>
          <w:color w:val="000000" w:themeColor="text1"/>
          <w:sz w:val="22"/>
          <w:szCs w:val="22"/>
        </w:rPr>
        <w:t xml:space="preserve">ARTICULO 1140. </w:t>
      </w:r>
      <w:bookmarkEnd w:id="1241"/>
      <w:r w:rsidRPr="00606048">
        <w:rPr>
          <w:rFonts w:ascii="Arial" w:hAnsi="Arial" w:cs="Arial"/>
          <w:color w:val="000000" w:themeColor="text1"/>
          <w:sz w:val="22"/>
          <w:szCs w:val="22"/>
        </w:rPr>
        <w:t> Lo que se asigna desde un día que llega antes de la muerte del testador, se entenderá asignado para después de sus días, y sólo se deberá desde que se abra la sucesión.</w:t>
      </w:r>
    </w:p>
    <w:p w14:paraId="04F2F05E" w14:textId="3259A5BB" w:rsidR="00CA0DC1" w:rsidRPr="00606048" w:rsidRDefault="00CA0DC1" w:rsidP="005955AC">
      <w:pPr>
        <w:spacing w:after="0" w:line="240" w:lineRule="auto"/>
        <w:contextualSpacing/>
        <w:rPr>
          <w:rFonts w:ascii="Arial" w:hAnsi="Arial" w:cs="Arial"/>
          <w:color w:val="000000" w:themeColor="text1"/>
        </w:rPr>
      </w:pPr>
    </w:p>
    <w:p w14:paraId="76FBF234" w14:textId="21F0F6A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2" w:name="1141"/>
      <w:r w:rsidRPr="00606048">
        <w:rPr>
          <w:rFonts w:ascii="Arial" w:hAnsi="Arial" w:cs="Arial"/>
          <w:color w:val="000000" w:themeColor="text1"/>
          <w:sz w:val="22"/>
          <w:szCs w:val="22"/>
        </w:rPr>
        <w:t xml:space="preserve">ARTICULO 1141. </w:t>
      </w:r>
      <w:bookmarkEnd w:id="1242"/>
      <w:r w:rsidRPr="00606048">
        <w:rPr>
          <w:rFonts w:ascii="Arial" w:hAnsi="Arial" w:cs="Arial"/>
          <w:color w:val="000000" w:themeColor="text1"/>
          <w:sz w:val="22"/>
          <w:szCs w:val="22"/>
        </w:rPr>
        <w:t>El día incierto e indeterminado es siempre una verdadera condición, y se sujeta a las reglas de las condiciones.</w:t>
      </w:r>
    </w:p>
    <w:p w14:paraId="3A87AD9A" w14:textId="3437C1CA" w:rsidR="00CA0DC1" w:rsidRPr="00606048" w:rsidRDefault="00CA0DC1" w:rsidP="005955AC">
      <w:pPr>
        <w:spacing w:after="0" w:line="240" w:lineRule="auto"/>
        <w:contextualSpacing/>
        <w:rPr>
          <w:rFonts w:ascii="Arial" w:hAnsi="Arial" w:cs="Arial"/>
          <w:color w:val="000000" w:themeColor="text1"/>
        </w:rPr>
      </w:pPr>
    </w:p>
    <w:p w14:paraId="021BB867" w14:textId="343220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3" w:name="1142"/>
      <w:r w:rsidRPr="00606048">
        <w:rPr>
          <w:rFonts w:ascii="Arial" w:hAnsi="Arial" w:cs="Arial"/>
          <w:color w:val="000000" w:themeColor="text1"/>
          <w:sz w:val="22"/>
          <w:szCs w:val="22"/>
        </w:rPr>
        <w:t xml:space="preserve">ARTICULO 1142. </w:t>
      </w:r>
      <w:bookmarkEnd w:id="1243"/>
      <w:r w:rsidRPr="00606048">
        <w:rPr>
          <w:rFonts w:ascii="Arial" w:hAnsi="Arial" w:cs="Arial"/>
          <w:color w:val="000000" w:themeColor="text1"/>
          <w:sz w:val="22"/>
          <w:szCs w:val="22"/>
        </w:rPr>
        <w:t xml:space="preserve">La asignación desde día cierto y </w:t>
      </w:r>
      <w:proofErr w:type="gramStart"/>
      <w:r w:rsidRPr="00606048">
        <w:rPr>
          <w:rFonts w:ascii="Arial" w:hAnsi="Arial" w:cs="Arial"/>
          <w:color w:val="000000" w:themeColor="text1"/>
          <w:sz w:val="22"/>
          <w:szCs w:val="22"/>
        </w:rPr>
        <w:t>determinado,</w:t>
      </w:r>
      <w:proofErr w:type="gramEnd"/>
      <w:r w:rsidRPr="00606048">
        <w:rPr>
          <w:rFonts w:ascii="Arial" w:hAnsi="Arial" w:cs="Arial"/>
          <w:color w:val="000000" w:themeColor="text1"/>
          <w:sz w:val="22"/>
          <w:szCs w:val="22"/>
        </w:rPr>
        <w:t xml:space="preserve"> da al asignatario, desde el momento de la muerte del testador, la propiedad de la cosa asignada, y el derecho de enajenarla y trasmitirla; pero no el de reclamarla antes que llegue el día.</w:t>
      </w:r>
    </w:p>
    <w:p w14:paraId="369C864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7C7DF785" w14:textId="7925B4F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impone expresamente la condición de existir el asignatario en ese día, se sujetará a las reglas de las asignaciones condicionales.</w:t>
      </w:r>
    </w:p>
    <w:p w14:paraId="078D9AB0" w14:textId="5A122777" w:rsidR="00CA0DC1" w:rsidRPr="00606048" w:rsidRDefault="00CA0DC1" w:rsidP="005955AC">
      <w:pPr>
        <w:spacing w:after="0" w:line="240" w:lineRule="auto"/>
        <w:contextualSpacing/>
        <w:rPr>
          <w:rFonts w:ascii="Arial" w:hAnsi="Arial" w:cs="Arial"/>
          <w:color w:val="000000" w:themeColor="text1"/>
        </w:rPr>
      </w:pPr>
    </w:p>
    <w:p w14:paraId="5E741599" w14:textId="0207813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4" w:name="1143"/>
      <w:r w:rsidRPr="00606048">
        <w:rPr>
          <w:rFonts w:ascii="Arial" w:hAnsi="Arial" w:cs="Arial"/>
          <w:color w:val="000000" w:themeColor="text1"/>
          <w:sz w:val="22"/>
          <w:szCs w:val="22"/>
        </w:rPr>
        <w:t xml:space="preserve">ARTICULO 1143. </w:t>
      </w:r>
      <w:bookmarkEnd w:id="1244"/>
      <w:r w:rsidRPr="00606048">
        <w:rPr>
          <w:rFonts w:ascii="Arial" w:hAnsi="Arial" w:cs="Arial"/>
          <w:color w:val="000000" w:themeColor="text1"/>
          <w:sz w:val="22"/>
          <w:szCs w:val="22"/>
        </w:rPr>
        <w:t>La asignación desde día cierto pero indeterminado, es condicional, y envuelve la condición de existir el asignatario en ese día.</w:t>
      </w:r>
    </w:p>
    <w:p w14:paraId="5B14203E"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66D693F" w14:textId="2DD8391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sabe que ha de existir el asignatario en ese día (como cuando la asignación es a favor de un establecimiento permanente), tendrá lugar lo prevenido en el inciso 1o. del artículo precedente.</w:t>
      </w:r>
    </w:p>
    <w:p w14:paraId="4E6B677C" w14:textId="0580EC35" w:rsidR="00CA0DC1" w:rsidRPr="00606048" w:rsidRDefault="00CA0DC1" w:rsidP="005955AC">
      <w:pPr>
        <w:spacing w:after="0" w:line="240" w:lineRule="auto"/>
        <w:contextualSpacing/>
        <w:rPr>
          <w:rFonts w:ascii="Arial" w:hAnsi="Arial" w:cs="Arial"/>
          <w:color w:val="000000" w:themeColor="text1"/>
        </w:rPr>
      </w:pPr>
    </w:p>
    <w:p w14:paraId="096DD279" w14:textId="74F3B0D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5" w:name="1144"/>
      <w:r w:rsidRPr="00606048">
        <w:rPr>
          <w:rFonts w:ascii="Arial" w:hAnsi="Arial" w:cs="Arial"/>
          <w:color w:val="000000" w:themeColor="text1"/>
          <w:sz w:val="22"/>
          <w:szCs w:val="22"/>
        </w:rPr>
        <w:t xml:space="preserve">ARTICULO 1144. </w:t>
      </w:r>
      <w:bookmarkEnd w:id="1245"/>
      <w:r w:rsidRPr="00606048">
        <w:rPr>
          <w:rFonts w:ascii="Arial" w:hAnsi="Arial" w:cs="Arial"/>
          <w:color w:val="000000" w:themeColor="text1"/>
          <w:sz w:val="22"/>
          <w:szCs w:val="22"/>
        </w:rPr>
        <w:t xml:space="preserve">La asignación desde día </w:t>
      </w:r>
      <w:proofErr w:type="gramStart"/>
      <w:r w:rsidRPr="00606048">
        <w:rPr>
          <w:rFonts w:ascii="Arial" w:hAnsi="Arial" w:cs="Arial"/>
          <w:color w:val="000000" w:themeColor="text1"/>
          <w:sz w:val="22"/>
          <w:szCs w:val="22"/>
        </w:rPr>
        <w:t>incierto,</w:t>
      </w:r>
      <w:proofErr w:type="gramEnd"/>
      <w:r w:rsidRPr="00606048">
        <w:rPr>
          <w:rFonts w:ascii="Arial" w:hAnsi="Arial" w:cs="Arial"/>
          <w:color w:val="000000" w:themeColor="text1"/>
          <w:sz w:val="22"/>
          <w:szCs w:val="22"/>
        </w:rPr>
        <w:t xml:space="preserve"> sea determinado o no, es siempre condicional.</w:t>
      </w:r>
    </w:p>
    <w:p w14:paraId="553017F0" w14:textId="3DF256EA" w:rsidR="00CA0DC1" w:rsidRPr="00606048" w:rsidRDefault="00CA0DC1" w:rsidP="005955AC">
      <w:pPr>
        <w:spacing w:after="0" w:line="240" w:lineRule="auto"/>
        <w:contextualSpacing/>
        <w:rPr>
          <w:rFonts w:ascii="Arial" w:hAnsi="Arial" w:cs="Arial"/>
          <w:color w:val="000000" w:themeColor="text1"/>
        </w:rPr>
      </w:pPr>
    </w:p>
    <w:p w14:paraId="311343EE" w14:textId="43D39D2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6" w:name="1145"/>
      <w:r w:rsidRPr="00606048">
        <w:rPr>
          <w:rFonts w:ascii="Arial" w:hAnsi="Arial" w:cs="Arial"/>
          <w:color w:val="000000" w:themeColor="text1"/>
          <w:sz w:val="22"/>
          <w:szCs w:val="22"/>
        </w:rPr>
        <w:t xml:space="preserve">ARTICULO 1145. </w:t>
      </w:r>
      <w:bookmarkEnd w:id="1246"/>
      <w:r w:rsidRPr="00606048">
        <w:rPr>
          <w:rFonts w:ascii="Arial" w:hAnsi="Arial" w:cs="Arial"/>
          <w:color w:val="000000" w:themeColor="text1"/>
          <w:sz w:val="22"/>
          <w:szCs w:val="22"/>
        </w:rPr>
        <w:t xml:space="preserve"> La asignación hasta día </w:t>
      </w:r>
      <w:proofErr w:type="gramStart"/>
      <w:r w:rsidRPr="00606048">
        <w:rPr>
          <w:rFonts w:ascii="Arial" w:hAnsi="Arial" w:cs="Arial"/>
          <w:color w:val="000000" w:themeColor="text1"/>
          <w:sz w:val="22"/>
          <w:szCs w:val="22"/>
        </w:rPr>
        <w:t>cierto,</w:t>
      </w:r>
      <w:proofErr w:type="gramEnd"/>
      <w:r w:rsidRPr="00606048">
        <w:rPr>
          <w:rFonts w:ascii="Arial" w:hAnsi="Arial" w:cs="Arial"/>
          <w:color w:val="000000" w:themeColor="text1"/>
          <w:sz w:val="22"/>
          <w:szCs w:val="22"/>
        </w:rPr>
        <w:t xml:space="preserve"> sea determinado o no, constituye un usufructo a favor del asignatario.</w:t>
      </w:r>
    </w:p>
    <w:p w14:paraId="7DAB0A42"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B21D0F6" w14:textId="2E25DD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asignación de prestaciones periódicas es intransmisible por causa de muerte, y termina, como el usufructo, por la llegada del día y por la muerte natural del pensionario.</w:t>
      </w:r>
    </w:p>
    <w:p w14:paraId="4A6EBFBE"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6B5A3C7D" w14:textId="1726E6B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es a favor de una corporación o fundación no podrá durar más de diez años.</w:t>
      </w:r>
    </w:p>
    <w:p w14:paraId="408A5D37" w14:textId="77777777" w:rsidR="000F6966" w:rsidRPr="00606048" w:rsidRDefault="000F6966" w:rsidP="005955AC">
      <w:pPr>
        <w:spacing w:after="0" w:line="240" w:lineRule="auto"/>
        <w:contextualSpacing/>
        <w:rPr>
          <w:rFonts w:ascii="Arial" w:hAnsi="Arial" w:cs="Arial"/>
          <w:color w:val="000000" w:themeColor="text1"/>
        </w:rPr>
      </w:pPr>
    </w:p>
    <w:p w14:paraId="71E9EABA" w14:textId="284157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7" w:name="1146"/>
      <w:r w:rsidRPr="00606048">
        <w:rPr>
          <w:rFonts w:ascii="Arial" w:hAnsi="Arial" w:cs="Arial"/>
          <w:color w:val="000000" w:themeColor="text1"/>
          <w:sz w:val="22"/>
          <w:szCs w:val="22"/>
        </w:rPr>
        <w:t xml:space="preserve">ARTICULO 1146. </w:t>
      </w:r>
      <w:bookmarkEnd w:id="1247"/>
      <w:r w:rsidRPr="00606048">
        <w:rPr>
          <w:rFonts w:ascii="Arial" w:hAnsi="Arial" w:cs="Arial"/>
          <w:color w:val="000000" w:themeColor="text1"/>
          <w:sz w:val="22"/>
          <w:szCs w:val="22"/>
        </w:rPr>
        <w:t>La asignación hasta día incierto pero determinado, unido a la existencia del asignatario, constituye usufructo; salvo que consista en prestaciones periódicas.</w:t>
      </w:r>
    </w:p>
    <w:p w14:paraId="53366FB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5DEC6CD" w14:textId="15BEC91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el día está unido a la existencia de otra persona que el asignatario, se entenderá concedido el usufructo hasta la fecha en que, viviendo la otra persona, llegaría para ella el día.</w:t>
      </w:r>
    </w:p>
    <w:p w14:paraId="51BEF507"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248" w:name="Nivel107"/>
    </w:p>
    <w:p w14:paraId="3E7D693C" w14:textId="05C42F0F"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1248"/>
    </w:p>
    <w:p w14:paraId="3E4016D7"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C3AF690"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MODALES</w:t>
      </w:r>
    </w:p>
    <w:p w14:paraId="2D11F55D" w14:textId="50B24F07" w:rsidR="00CA0DC1" w:rsidRPr="00606048" w:rsidRDefault="00CA0DC1" w:rsidP="005955AC">
      <w:pPr>
        <w:spacing w:after="0" w:line="240" w:lineRule="auto"/>
        <w:contextualSpacing/>
        <w:rPr>
          <w:rFonts w:ascii="Arial" w:hAnsi="Arial" w:cs="Arial"/>
          <w:color w:val="000000" w:themeColor="text1"/>
        </w:rPr>
      </w:pPr>
    </w:p>
    <w:p w14:paraId="24FEBECA" w14:textId="6DCABF1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49" w:name="1147"/>
      <w:r w:rsidRPr="00606048">
        <w:rPr>
          <w:rFonts w:ascii="Arial" w:hAnsi="Arial" w:cs="Arial"/>
          <w:color w:val="000000" w:themeColor="text1"/>
          <w:sz w:val="22"/>
          <w:szCs w:val="22"/>
        </w:rPr>
        <w:t xml:space="preserve">ARTICULO 1147. </w:t>
      </w:r>
      <w:bookmarkEnd w:id="1249"/>
      <w:r w:rsidRPr="00606048">
        <w:rPr>
          <w:rFonts w:ascii="Arial" w:hAnsi="Arial" w:cs="Arial"/>
          <w:color w:val="000000" w:themeColor="text1"/>
          <w:sz w:val="22"/>
          <w:szCs w:val="22"/>
        </w:rPr>
        <w:t> Si se asigna algo a alguna persona para que lo tenga por suyo, con la obligación de aplicarlo a un fin especial, como el de hacer ciertas obras o sujetarse a ciertas cargas, esta aplicación es un modo y no una condición suspensiva. El modo, por consiguiente, no suspende la adquisición de la cosa asignada.</w:t>
      </w:r>
    </w:p>
    <w:p w14:paraId="5BEA023B" w14:textId="638E9961" w:rsidR="00CA0DC1" w:rsidRPr="00606048" w:rsidRDefault="00CA0DC1" w:rsidP="005955AC">
      <w:pPr>
        <w:spacing w:after="0" w:line="240" w:lineRule="auto"/>
        <w:contextualSpacing/>
        <w:rPr>
          <w:rFonts w:ascii="Arial" w:hAnsi="Arial" w:cs="Arial"/>
          <w:color w:val="000000" w:themeColor="text1"/>
        </w:rPr>
      </w:pPr>
    </w:p>
    <w:p w14:paraId="3B6469C6" w14:textId="4CD5FE7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0" w:name="1148"/>
      <w:r w:rsidRPr="00606048">
        <w:rPr>
          <w:rFonts w:ascii="Arial" w:hAnsi="Arial" w:cs="Arial"/>
          <w:color w:val="000000" w:themeColor="text1"/>
          <w:sz w:val="22"/>
          <w:szCs w:val="22"/>
        </w:rPr>
        <w:t xml:space="preserve">ARTICULO 1148. </w:t>
      </w:r>
      <w:bookmarkEnd w:id="1250"/>
      <w:r w:rsidRPr="00606048">
        <w:rPr>
          <w:rFonts w:ascii="Arial" w:hAnsi="Arial" w:cs="Arial"/>
          <w:color w:val="000000" w:themeColor="text1"/>
          <w:sz w:val="22"/>
          <w:szCs w:val="22"/>
        </w:rPr>
        <w:t>En las asignaciones modales, se llama cláusula resolutoria, la que impone la obligación de restituir la cosa y los frutos, si no se cumple el modo.</w:t>
      </w:r>
    </w:p>
    <w:p w14:paraId="7457C98E"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63AB0B1" w14:textId="25CAE8F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entenderá que envuelve cláusula resolutoria cuando el testador no la expresa.</w:t>
      </w:r>
    </w:p>
    <w:p w14:paraId="64992F05" w14:textId="709F1645" w:rsidR="00CA0DC1" w:rsidRPr="00606048" w:rsidRDefault="00CA0DC1" w:rsidP="005955AC">
      <w:pPr>
        <w:spacing w:after="0" w:line="240" w:lineRule="auto"/>
        <w:contextualSpacing/>
        <w:rPr>
          <w:rFonts w:ascii="Arial" w:hAnsi="Arial" w:cs="Arial"/>
          <w:color w:val="000000" w:themeColor="text1"/>
        </w:rPr>
      </w:pPr>
    </w:p>
    <w:p w14:paraId="63ADBFE9" w14:textId="488FBB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1" w:name="1149"/>
      <w:r w:rsidRPr="00606048">
        <w:rPr>
          <w:rFonts w:ascii="Arial" w:hAnsi="Arial" w:cs="Arial"/>
          <w:color w:val="000000" w:themeColor="text1"/>
          <w:sz w:val="22"/>
          <w:szCs w:val="22"/>
        </w:rPr>
        <w:t xml:space="preserve">ARTICULO 1149. </w:t>
      </w:r>
      <w:bookmarkEnd w:id="1251"/>
      <w:r w:rsidRPr="00606048">
        <w:rPr>
          <w:rFonts w:ascii="Arial" w:hAnsi="Arial" w:cs="Arial"/>
          <w:color w:val="000000" w:themeColor="text1"/>
          <w:sz w:val="22"/>
          <w:szCs w:val="22"/>
        </w:rPr>
        <w:t>Para que la cosa asignada modalmente se adquiera, no es necesario prestar fianza o caución de restitución para el caso de no cumplirse el modo.</w:t>
      </w:r>
    </w:p>
    <w:p w14:paraId="1BA83978" w14:textId="222654D2" w:rsidR="00CA0DC1" w:rsidRPr="00606048" w:rsidRDefault="00CA0DC1" w:rsidP="005955AC">
      <w:pPr>
        <w:spacing w:after="0" w:line="240" w:lineRule="auto"/>
        <w:contextualSpacing/>
        <w:rPr>
          <w:rFonts w:ascii="Arial" w:hAnsi="Arial" w:cs="Arial"/>
          <w:color w:val="000000" w:themeColor="text1"/>
        </w:rPr>
      </w:pPr>
    </w:p>
    <w:p w14:paraId="1FB172AF" w14:textId="4D0E69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2" w:name="1150"/>
      <w:r w:rsidRPr="00606048">
        <w:rPr>
          <w:rFonts w:ascii="Arial" w:hAnsi="Arial" w:cs="Arial"/>
          <w:color w:val="000000" w:themeColor="text1"/>
          <w:sz w:val="22"/>
          <w:szCs w:val="22"/>
        </w:rPr>
        <w:t xml:space="preserve">ARTICULO 1150. </w:t>
      </w:r>
      <w:bookmarkEnd w:id="1252"/>
      <w:r w:rsidRPr="00606048">
        <w:rPr>
          <w:rFonts w:ascii="Arial" w:hAnsi="Arial" w:cs="Arial"/>
          <w:color w:val="000000" w:themeColor="text1"/>
          <w:sz w:val="22"/>
          <w:szCs w:val="22"/>
        </w:rPr>
        <w:t>Si el modo es en beneficio del asignatario exclusivamente, no impone obligación alguna, salvo que lleve cláusula resolutoria.</w:t>
      </w:r>
    </w:p>
    <w:p w14:paraId="75895EFD" w14:textId="3390CA97" w:rsidR="00CA0DC1" w:rsidRPr="00606048" w:rsidRDefault="00CA0DC1" w:rsidP="005955AC">
      <w:pPr>
        <w:spacing w:after="0" w:line="240" w:lineRule="auto"/>
        <w:contextualSpacing/>
        <w:rPr>
          <w:rFonts w:ascii="Arial" w:hAnsi="Arial" w:cs="Arial"/>
          <w:color w:val="000000" w:themeColor="text1"/>
        </w:rPr>
      </w:pPr>
    </w:p>
    <w:p w14:paraId="51E6569F" w14:textId="0F36F5FD" w:rsidR="004B754C" w:rsidRPr="00606048" w:rsidRDefault="00CA0DC1" w:rsidP="0097176E">
      <w:pPr>
        <w:pStyle w:val="NormalWeb"/>
        <w:spacing w:before="0" w:beforeAutospacing="0" w:after="0" w:afterAutospacing="0"/>
        <w:contextualSpacing/>
        <w:jc w:val="both"/>
        <w:rPr>
          <w:rFonts w:ascii="Arial" w:hAnsi="Arial" w:cs="Arial"/>
          <w:color w:val="000000" w:themeColor="text1"/>
          <w:sz w:val="22"/>
          <w:szCs w:val="22"/>
        </w:rPr>
      </w:pPr>
      <w:bookmarkStart w:id="1253" w:name="1151"/>
      <w:r w:rsidRPr="00606048">
        <w:rPr>
          <w:rFonts w:ascii="Arial" w:hAnsi="Arial" w:cs="Arial"/>
          <w:color w:val="000000" w:themeColor="text1"/>
          <w:sz w:val="22"/>
          <w:szCs w:val="22"/>
        </w:rPr>
        <w:t>ARTICULO 1151.</w:t>
      </w:r>
      <w:bookmarkEnd w:id="1253"/>
      <w:r w:rsidRPr="00606048">
        <w:rPr>
          <w:rFonts w:ascii="Arial" w:hAnsi="Arial" w:cs="Arial"/>
          <w:color w:val="000000" w:themeColor="text1"/>
          <w:sz w:val="22"/>
          <w:szCs w:val="22"/>
        </w:rPr>
        <w:t> </w:t>
      </w:r>
      <w:r w:rsidR="0097176E" w:rsidRPr="00606048">
        <w:rPr>
          <w:rFonts w:ascii="Arial" w:hAnsi="Arial" w:cs="Arial"/>
          <w:color w:val="000000" w:themeColor="text1"/>
          <w:sz w:val="22"/>
          <w:szCs w:val="22"/>
        </w:rPr>
        <w:t>Derogado</w:t>
      </w:r>
    </w:p>
    <w:p w14:paraId="4A87A26F" w14:textId="77777777" w:rsidR="0097176E" w:rsidRPr="00606048" w:rsidRDefault="0097176E" w:rsidP="0097176E">
      <w:pPr>
        <w:pStyle w:val="NormalWeb"/>
        <w:spacing w:before="0" w:beforeAutospacing="0" w:after="0" w:afterAutospacing="0"/>
        <w:contextualSpacing/>
        <w:jc w:val="both"/>
        <w:rPr>
          <w:rFonts w:ascii="Arial" w:hAnsi="Arial" w:cs="Arial"/>
          <w:color w:val="000000" w:themeColor="text1"/>
        </w:rPr>
      </w:pPr>
    </w:p>
    <w:p w14:paraId="5175A24F" w14:textId="30A06F0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4" w:name="1152"/>
      <w:r w:rsidRPr="00606048">
        <w:rPr>
          <w:rFonts w:ascii="Arial" w:hAnsi="Arial" w:cs="Arial"/>
          <w:color w:val="000000" w:themeColor="text1"/>
          <w:sz w:val="22"/>
          <w:szCs w:val="22"/>
        </w:rPr>
        <w:t xml:space="preserve">ARTICULO 1152. </w:t>
      </w:r>
      <w:bookmarkEnd w:id="1254"/>
      <w:r w:rsidRPr="00606048">
        <w:rPr>
          <w:rFonts w:ascii="Arial" w:hAnsi="Arial" w:cs="Arial"/>
          <w:color w:val="000000" w:themeColor="text1"/>
          <w:sz w:val="22"/>
          <w:szCs w:val="22"/>
        </w:rPr>
        <w:t>Si el testador no determinare suficientemente el tiempo o la forma especial en que ha de cumplirse el modo, podrá el juez determinarlos, consultando en lo posible la voluntad de aquél, y dejando al asignatario modal un beneficio que ascienda, por lo menos, a la quinta parte del valor de la cosa asignada.</w:t>
      </w:r>
    </w:p>
    <w:p w14:paraId="28E08106" w14:textId="6F98D7D0" w:rsidR="00CA0DC1" w:rsidRPr="00606048" w:rsidRDefault="00CA0DC1" w:rsidP="005955AC">
      <w:pPr>
        <w:spacing w:after="0" w:line="240" w:lineRule="auto"/>
        <w:contextualSpacing/>
        <w:rPr>
          <w:rFonts w:ascii="Arial" w:hAnsi="Arial" w:cs="Arial"/>
          <w:color w:val="000000" w:themeColor="text1"/>
        </w:rPr>
      </w:pPr>
    </w:p>
    <w:p w14:paraId="47C2923B" w14:textId="15CFBA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5" w:name="1153"/>
      <w:r w:rsidRPr="00606048">
        <w:rPr>
          <w:rFonts w:ascii="Arial" w:hAnsi="Arial" w:cs="Arial"/>
          <w:color w:val="000000" w:themeColor="text1"/>
          <w:sz w:val="22"/>
          <w:szCs w:val="22"/>
        </w:rPr>
        <w:t xml:space="preserve">ARTICULO 1153. </w:t>
      </w:r>
      <w:bookmarkEnd w:id="1255"/>
      <w:r w:rsidRPr="00606048">
        <w:rPr>
          <w:rFonts w:ascii="Arial" w:hAnsi="Arial" w:cs="Arial"/>
          <w:color w:val="000000" w:themeColor="text1"/>
          <w:sz w:val="22"/>
          <w:szCs w:val="22"/>
        </w:rPr>
        <w:t>Si el modo consiste en un hecho tal que para el fin que el testador se haya propuesto, sea indiferente la persona que lo ejecute, es transmisible a los herederos del asignatario.</w:t>
      </w:r>
    </w:p>
    <w:p w14:paraId="0E70AD1D" w14:textId="559C2DF6" w:rsidR="00CA0DC1" w:rsidRPr="00606048" w:rsidRDefault="00CA0DC1" w:rsidP="005955AC">
      <w:pPr>
        <w:spacing w:after="0" w:line="240" w:lineRule="auto"/>
        <w:contextualSpacing/>
        <w:rPr>
          <w:rFonts w:ascii="Arial" w:hAnsi="Arial" w:cs="Arial"/>
          <w:color w:val="000000" w:themeColor="text1"/>
        </w:rPr>
      </w:pPr>
    </w:p>
    <w:p w14:paraId="13ADF68C" w14:textId="5D2B11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6" w:name="1154"/>
      <w:r w:rsidRPr="00606048">
        <w:rPr>
          <w:rFonts w:ascii="Arial" w:hAnsi="Arial" w:cs="Arial"/>
          <w:color w:val="000000" w:themeColor="text1"/>
          <w:sz w:val="22"/>
          <w:szCs w:val="22"/>
        </w:rPr>
        <w:t xml:space="preserve">ARTICULO 1154. </w:t>
      </w:r>
      <w:bookmarkEnd w:id="1256"/>
      <w:r w:rsidRPr="00606048">
        <w:rPr>
          <w:rFonts w:ascii="Arial" w:hAnsi="Arial" w:cs="Arial"/>
          <w:color w:val="000000" w:themeColor="text1"/>
          <w:sz w:val="22"/>
          <w:szCs w:val="22"/>
        </w:rPr>
        <w:t>Siempre que haya de llevarse a efecto la cláusula resolutoria, se entregará a la persona en cuyo favor se ha constituido el modo, una suma proporcionada al objeto, y el resto del valor de la cosa asignada acrecerá a la herencia, si el testador no hubiere ordenado otra cosa.</w:t>
      </w:r>
    </w:p>
    <w:p w14:paraId="2AF0E4EC"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3D81781" w14:textId="66DC428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asignatario a quien se ha impuesto el modo no gozará del beneficio que pudiera resultarle de la disposición precedente.</w:t>
      </w:r>
    </w:p>
    <w:p w14:paraId="4FAC738C"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257" w:name="Nivel108"/>
    </w:p>
    <w:p w14:paraId="640A5DA5" w14:textId="229EC6CE"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w:t>
      </w:r>
      <w:bookmarkEnd w:id="1257"/>
    </w:p>
    <w:p w14:paraId="4654E0B2"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CB75C1A"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A TITULO UNIVERSAL</w:t>
      </w:r>
    </w:p>
    <w:p w14:paraId="2155577F" w14:textId="639C29AE" w:rsidR="00CA0DC1" w:rsidRPr="00606048" w:rsidRDefault="00CA0DC1" w:rsidP="005955AC">
      <w:pPr>
        <w:spacing w:after="0" w:line="240" w:lineRule="auto"/>
        <w:contextualSpacing/>
        <w:rPr>
          <w:rFonts w:ascii="Arial" w:hAnsi="Arial" w:cs="Arial"/>
          <w:color w:val="000000" w:themeColor="text1"/>
        </w:rPr>
      </w:pPr>
    </w:p>
    <w:p w14:paraId="620A54F6" w14:textId="584F6E4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8" w:name="1155"/>
      <w:r w:rsidRPr="00606048">
        <w:rPr>
          <w:rFonts w:ascii="Arial" w:hAnsi="Arial" w:cs="Arial"/>
          <w:color w:val="000000" w:themeColor="text1"/>
          <w:sz w:val="22"/>
          <w:szCs w:val="22"/>
        </w:rPr>
        <w:t xml:space="preserve">ARTICULO 1155. </w:t>
      </w:r>
      <w:bookmarkEnd w:id="1258"/>
      <w:r w:rsidRPr="00606048">
        <w:rPr>
          <w:rFonts w:ascii="Arial" w:hAnsi="Arial" w:cs="Arial"/>
          <w:color w:val="000000" w:themeColor="text1"/>
          <w:sz w:val="22"/>
          <w:szCs w:val="22"/>
        </w:rPr>
        <w:t> Los asignatarios a título universal, con cualesquiera palabras que se les llame, y aunque en el testamento se les califique de legatarios, son herederos; representan la persona del testador para sucederle en todos sus derechos y obligaciones transmisibles.</w:t>
      </w:r>
    </w:p>
    <w:p w14:paraId="298A2471"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16A598D" w14:textId="25D9A4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Los herederos son también obligados a las cargas testamentarias, esto es, a las que se constituyen por el testamento mismo, y que no se imponen a determinadas personas.</w:t>
      </w:r>
    </w:p>
    <w:p w14:paraId="27FA5D8D" w14:textId="78F7E6F4" w:rsidR="00CA0DC1" w:rsidRPr="00606048" w:rsidRDefault="00CA0DC1" w:rsidP="005955AC">
      <w:pPr>
        <w:spacing w:after="0" w:line="240" w:lineRule="auto"/>
        <w:contextualSpacing/>
        <w:rPr>
          <w:rFonts w:ascii="Arial" w:hAnsi="Arial" w:cs="Arial"/>
          <w:color w:val="000000" w:themeColor="text1"/>
        </w:rPr>
      </w:pPr>
    </w:p>
    <w:p w14:paraId="4AE3B035" w14:textId="6F26EC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59" w:name="1156"/>
      <w:r w:rsidRPr="00606048">
        <w:rPr>
          <w:rFonts w:ascii="Arial" w:hAnsi="Arial" w:cs="Arial"/>
          <w:color w:val="000000" w:themeColor="text1"/>
          <w:sz w:val="22"/>
          <w:szCs w:val="22"/>
        </w:rPr>
        <w:t xml:space="preserve">ARTICULO 1156. </w:t>
      </w:r>
      <w:bookmarkEnd w:id="1259"/>
      <w:r w:rsidRPr="00606048">
        <w:rPr>
          <w:rFonts w:ascii="Arial" w:hAnsi="Arial" w:cs="Arial"/>
          <w:color w:val="000000" w:themeColor="text1"/>
          <w:sz w:val="22"/>
          <w:szCs w:val="22"/>
        </w:rPr>
        <w:t>El asignatario que ha sido llamado a la sucesión, en términos generales, que no designan cuotas, como sea Fulano, mi heredero, o Dejo mis bienes a fulano, es heredero universal.</w:t>
      </w:r>
    </w:p>
    <w:p w14:paraId="52C71606"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BEBADC2" w14:textId="33A4C2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concurriere con herederos de cuota, se entenderá heredero de aquella cuota que, con las designadas en el testamento, complete la unidad o entero.</w:t>
      </w:r>
    </w:p>
    <w:p w14:paraId="5BF564AE"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B75B069" w14:textId="3AA4B66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fueren muchos los herederos instituidos, sin designación de cuota, dividirán entre sí, por partes iguales, la herencia, o la parte de ella que les toque.</w:t>
      </w:r>
    </w:p>
    <w:p w14:paraId="2CFD8A2E" w14:textId="59640A50" w:rsidR="00CA0DC1" w:rsidRPr="00606048" w:rsidRDefault="00CA0DC1" w:rsidP="005955AC">
      <w:pPr>
        <w:spacing w:after="0" w:line="240" w:lineRule="auto"/>
        <w:contextualSpacing/>
        <w:rPr>
          <w:rFonts w:ascii="Arial" w:hAnsi="Arial" w:cs="Arial"/>
          <w:color w:val="000000" w:themeColor="text1"/>
        </w:rPr>
      </w:pPr>
    </w:p>
    <w:p w14:paraId="15AADEFB" w14:textId="4355723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0" w:name="1157"/>
      <w:r w:rsidRPr="00606048">
        <w:rPr>
          <w:rFonts w:ascii="Arial" w:hAnsi="Arial" w:cs="Arial"/>
          <w:color w:val="000000" w:themeColor="text1"/>
          <w:sz w:val="22"/>
          <w:szCs w:val="22"/>
        </w:rPr>
        <w:t xml:space="preserve">ARTICULO 1157. </w:t>
      </w:r>
      <w:bookmarkEnd w:id="1260"/>
      <w:r w:rsidRPr="00606048">
        <w:rPr>
          <w:rFonts w:ascii="Arial" w:hAnsi="Arial" w:cs="Arial"/>
          <w:color w:val="000000" w:themeColor="text1"/>
          <w:sz w:val="22"/>
          <w:szCs w:val="22"/>
        </w:rPr>
        <w:t>Si hechas otras asignaciones se dispone del remanente de los bienes, y todas las asignaciones, excepto la del remanente, son a título singular, el asignatario del remanente es heredero universal; si algunas de las otras asignaciones son de cuotas, el asignatario del remanente es heredero de la cuota que resta para completar la unidad.</w:t>
      </w:r>
    </w:p>
    <w:p w14:paraId="5738F59C" w14:textId="6DEC79A6" w:rsidR="00CA0DC1" w:rsidRPr="00606048" w:rsidRDefault="00CA0DC1" w:rsidP="005955AC">
      <w:pPr>
        <w:spacing w:after="0" w:line="240" w:lineRule="auto"/>
        <w:contextualSpacing/>
        <w:rPr>
          <w:rFonts w:ascii="Arial" w:hAnsi="Arial" w:cs="Arial"/>
          <w:color w:val="000000" w:themeColor="text1"/>
        </w:rPr>
      </w:pPr>
    </w:p>
    <w:p w14:paraId="3F3344E1" w14:textId="400B9A8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1" w:name="1158"/>
      <w:r w:rsidRPr="00606048">
        <w:rPr>
          <w:rFonts w:ascii="Arial" w:hAnsi="Arial" w:cs="Arial"/>
          <w:color w:val="000000" w:themeColor="text1"/>
          <w:sz w:val="22"/>
          <w:szCs w:val="22"/>
        </w:rPr>
        <w:t xml:space="preserve">ARTICULO 1158. </w:t>
      </w:r>
      <w:bookmarkEnd w:id="1261"/>
      <w:r w:rsidRPr="00606048">
        <w:rPr>
          <w:rFonts w:ascii="Arial" w:hAnsi="Arial" w:cs="Arial"/>
          <w:color w:val="000000" w:themeColor="text1"/>
          <w:sz w:val="22"/>
          <w:szCs w:val="22"/>
        </w:rPr>
        <w:t> Si no hubiere herederos universales, sino de cuota, y las designadas en el testamento no componen todas juntas unidad entera, los herederos abintestato se entienden llamados como herederos del remanente. Si en el testamento no hubiere asignación alguna a título universal, los herederos abintestato son herederos universales.</w:t>
      </w:r>
    </w:p>
    <w:p w14:paraId="2CE63219" w14:textId="2403C64C" w:rsidR="00CA0DC1" w:rsidRPr="00606048" w:rsidRDefault="00CA0DC1" w:rsidP="005955AC">
      <w:pPr>
        <w:spacing w:after="0" w:line="240" w:lineRule="auto"/>
        <w:contextualSpacing/>
        <w:rPr>
          <w:rFonts w:ascii="Arial" w:hAnsi="Arial" w:cs="Arial"/>
          <w:color w:val="000000" w:themeColor="text1"/>
        </w:rPr>
      </w:pPr>
    </w:p>
    <w:p w14:paraId="161CB211" w14:textId="7DE79B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2" w:name="1159"/>
      <w:r w:rsidRPr="00606048">
        <w:rPr>
          <w:rFonts w:ascii="Arial" w:hAnsi="Arial" w:cs="Arial"/>
          <w:color w:val="000000" w:themeColor="text1"/>
          <w:sz w:val="22"/>
          <w:szCs w:val="22"/>
        </w:rPr>
        <w:t xml:space="preserve">ARTICULO 1159. </w:t>
      </w:r>
      <w:bookmarkEnd w:id="1262"/>
      <w:r w:rsidRPr="00606048">
        <w:rPr>
          <w:rFonts w:ascii="Arial" w:hAnsi="Arial" w:cs="Arial"/>
          <w:color w:val="000000" w:themeColor="text1"/>
          <w:sz w:val="22"/>
          <w:szCs w:val="22"/>
        </w:rPr>
        <w:t>Si las cuotas designadas en el testamento completan o exceden la unidad, en tal caso el heredero universal se entenderá instituido en una cuota cuyo numerador sea la unidad, y el denominador el número total de herederos; a menos que sea instituido como heredero del remanente, pues entonces nada tendrá.</w:t>
      </w:r>
    </w:p>
    <w:p w14:paraId="65E7E681" w14:textId="3FDB2827" w:rsidR="00CA0DC1" w:rsidRPr="00606048" w:rsidRDefault="00CA0DC1" w:rsidP="005955AC">
      <w:pPr>
        <w:spacing w:after="0" w:line="240" w:lineRule="auto"/>
        <w:contextualSpacing/>
        <w:rPr>
          <w:rFonts w:ascii="Arial" w:hAnsi="Arial" w:cs="Arial"/>
          <w:color w:val="000000" w:themeColor="text1"/>
        </w:rPr>
      </w:pPr>
    </w:p>
    <w:p w14:paraId="0C82C2C6" w14:textId="394708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3" w:name="1160"/>
      <w:r w:rsidRPr="00606048">
        <w:rPr>
          <w:rFonts w:ascii="Arial" w:hAnsi="Arial" w:cs="Arial"/>
          <w:color w:val="000000" w:themeColor="text1"/>
          <w:sz w:val="22"/>
          <w:szCs w:val="22"/>
        </w:rPr>
        <w:t xml:space="preserve">ARTICULO 1160. </w:t>
      </w:r>
      <w:bookmarkEnd w:id="1263"/>
      <w:r w:rsidRPr="00606048">
        <w:rPr>
          <w:rFonts w:ascii="Arial" w:hAnsi="Arial" w:cs="Arial"/>
          <w:color w:val="000000" w:themeColor="text1"/>
          <w:sz w:val="22"/>
          <w:szCs w:val="22"/>
        </w:rPr>
        <w:t>Reducidas las cuotas a un común denominador, inclusas las computadas según el artículo precedente, se representará la herencia por la suma de los numeradores, y la cuota efectiva de cada heredero por su numerador respectivo.</w:t>
      </w:r>
    </w:p>
    <w:p w14:paraId="0F76EC97" w14:textId="55A03223" w:rsidR="00CA0DC1" w:rsidRPr="00606048" w:rsidRDefault="00CA0DC1" w:rsidP="005955AC">
      <w:pPr>
        <w:spacing w:after="0" w:line="240" w:lineRule="auto"/>
        <w:contextualSpacing/>
        <w:rPr>
          <w:rFonts w:ascii="Arial" w:hAnsi="Arial" w:cs="Arial"/>
          <w:color w:val="000000" w:themeColor="text1"/>
        </w:rPr>
      </w:pPr>
    </w:p>
    <w:p w14:paraId="605F1B58" w14:textId="75268A5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4" w:name="1161"/>
      <w:r w:rsidRPr="00606048">
        <w:rPr>
          <w:rFonts w:ascii="Arial" w:hAnsi="Arial" w:cs="Arial"/>
          <w:color w:val="000000" w:themeColor="text1"/>
          <w:sz w:val="22"/>
          <w:szCs w:val="22"/>
        </w:rPr>
        <w:t xml:space="preserve">ARTICULO 1161. </w:t>
      </w:r>
      <w:bookmarkEnd w:id="1264"/>
      <w:r w:rsidRPr="00606048">
        <w:rPr>
          <w:rFonts w:ascii="Arial" w:hAnsi="Arial" w:cs="Arial"/>
          <w:color w:val="000000" w:themeColor="text1"/>
          <w:sz w:val="22"/>
          <w:szCs w:val="22"/>
        </w:rPr>
        <w:t>Las disposiciones de este título se entienden sin perjuicio de la acción de reforma que la ley concede a los legitimarios y al cónyuge sobreviviente.</w:t>
      </w:r>
    </w:p>
    <w:p w14:paraId="398FE504"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265" w:name="Nivel109"/>
    </w:p>
    <w:p w14:paraId="5359A913" w14:textId="12A2B84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1265"/>
    </w:p>
    <w:p w14:paraId="5AE4B7B2"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1B80F93" w14:textId="136802C8"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A TITULO SINGULAR</w:t>
      </w:r>
    </w:p>
    <w:p w14:paraId="183F6157" w14:textId="77777777" w:rsidR="00A06E5E" w:rsidRPr="00606048" w:rsidRDefault="00A06E5E" w:rsidP="005955AC">
      <w:pPr>
        <w:pStyle w:val="centrado"/>
        <w:spacing w:before="0" w:beforeAutospacing="0" w:after="0" w:afterAutospacing="0"/>
        <w:contextualSpacing/>
        <w:jc w:val="center"/>
        <w:rPr>
          <w:rFonts w:ascii="Arial" w:hAnsi="Arial" w:cs="Arial"/>
          <w:color w:val="000000" w:themeColor="text1"/>
          <w:sz w:val="22"/>
          <w:szCs w:val="22"/>
        </w:rPr>
      </w:pPr>
    </w:p>
    <w:p w14:paraId="7D3A53CA" w14:textId="6295B2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6" w:name="1162"/>
      <w:r w:rsidRPr="00606048">
        <w:rPr>
          <w:rFonts w:ascii="Arial" w:hAnsi="Arial" w:cs="Arial"/>
          <w:color w:val="000000" w:themeColor="text1"/>
          <w:sz w:val="22"/>
          <w:szCs w:val="22"/>
        </w:rPr>
        <w:t xml:space="preserve">ARTICULO 1162. </w:t>
      </w:r>
      <w:bookmarkEnd w:id="1266"/>
      <w:r w:rsidRPr="00606048">
        <w:rPr>
          <w:rFonts w:ascii="Arial" w:hAnsi="Arial" w:cs="Arial"/>
          <w:color w:val="000000" w:themeColor="text1"/>
          <w:sz w:val="22"/>
          <w:szCs w:val="22"/>
        </w:rPr>
        <w:t>Los asignatarios a título singular, con cualesquiera palabras que se les llame, y aunque en el testamento se les califique de herederos, son legatarios; no representan al testador; no tienen más derechos ni cargas que las que expresamente se les confieran o impongan.</w:t>
      </w:r>
    </w:p>
    <w:p w14:paraId="3718A2EB"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1AD60F9" w14:textId="6051A44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cual, sin embargo, se entenderá sin perjuicio de su responsabilidad en subsidio de los herederos, y de la que pueda sobrevenirles en el caso de la acción de reforma.</w:t>
      </w:r>
    </w:p>
    <w:p w14:paraId="336DFC36" w14:textId="7DB05DF9" w:rsidR="00CA0DC1" w:rsidRPr="00606048" w:rsidRDefault="00CA0DC1" w:rsidP="005955AC">
      <w:pPr>
        <w:spacing w:after="0" w:line="240" w:lineRule="auto"/>
        <w:contextualSpacing/>
        <w:rPr>
          <w:rFonts w:ascii="Arial" w:hAnsi="Arial" w:cs="Arial"/>
          <w:color w:val="000000" w:themeColor="text1"/>
        </w:rPr>
      </w:pPr>
    </w:p>
    <w:p w14:paraId="1D716F99" w14:textId="23F3672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7" w:name="1163"/>
      <w:r w:rsidRPr="00606048">
        <w:rPr>
          <w:rFonts w:ascii="Arial" w:hAnsi="Arial" w:cs="Arial"/>
          <w:color w:val="000000" w:themeColor="text1"/>
          <w:sz w:val="22"/>
          <w:szCs w:val="22"/>
        </w:rPr>
        <w:t xml:space="preserve">ARTICULO 1163. </w:t>
      </w:r>
      <w:bookmarkEnd w:id="1267"/>
      <w:r w:rsidRPr="00606048">
        <w:rPr>
          <w:rFonts w:ascii="Arial" w:hAnsi="Arial" w:cs="Arial"/>
          <w:color w:val="000000" w:themeColor="text1"/>
          <w:sz w:val="22"/>
          <w:szCs w:val="22"/>
        </w:rPr>
        <w:t>No vale el legado de cosas que al tiempo del testamento sean de propiedad pública y uso común, o formen parte de un edificio, de manera que no puedan separarse sin deteriorarlos; a menos que la causa cese antes de deferirse el legado.</w:t>
      </w:r>
    </w:p>
    <w:p w14:paraId="23D2FB1A" w14:textId="721223EC" w:rsidR="00CA0DC1" w:rsidRPr="00606048" w:rsidRDefault="00CA0DC1" w:rsidP="005955AC">
      <w:pPr>
        <w:spacing w:after="0" w:line="240" w:lineRule="auto"/>
        <w:contextualSpacing/>
        <w:rPr>
          <w:rFonts w:ascii="Arial" w:hAnsi="Arial" w:cs="Arial"/>
          <w:color w:val="000000" w:themeColor="text1"/>
        </w:rPr>
      </w:pPr>
    </w:p>
    <w:p w14:paraId="6FF7E8F6" w14:textId="4BC8ABF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8" w:name="1164"/>
      <w:r w:rsidRPr="00606048">
        <w:rPr>
          <w:rFonts w:ascii="Arial" w:hAnsi="Arial" w:cs="Arial"/>
          <w:color w:val="000000" w:themeColor="text1"/>
          <w:sz w:val="22"/>
          <w:szCs w:val="22"/>
        </w:rPr>
        <w:lastRenderedPageBreak/>
        <w:t xml:space="preserve">ARTICULO 1164. </w:t>
      </w:r>
      <w:bookmarkEnd w:id="1268"/>
      <w:r w:rsidRPr="00606048">
        <w:rPr>
          <w:rFonts w:ascii="Arial" w:hAnsi="Arial" w:cs="Arial"/>
          <w:color w:val="000000" w:themeColor="text1"/>
          <w:sz w:val="22"/>
          <w:szCs w:val="22"/>
        </w:rPr>
        <w:t xml:space="preserve">Podrá ordenar el testador que se adquiera una especie ajena para darla a alguna persona o para emplearla en algún objeto de beneficencia; y si el asignatario a quien se impone esta obligación no pudiere cumplirla, porque el dueño de la especie </w:t>
      </w:r>
      <w:proofErr w:type="spellStart"/>
      <w:r w:rsidRPr="00606048">
        <w:rPr>
          <w:rFonts w:ascii="Arial" w:hAnsi="Arial" w:cs="Arial"/>
          <w:color w:val="000000" w:themeColor="text1"/>
          <w:sz w:val="22"/>
          <w:szCs w:val="22"/>
        </w:rPr>
        <w:t>rehusa</w:t>
      </w:r>
      <w:proofErr w:type="spellEnd"/>
      <w:r w:rsidRPr="00606048">
        <w:rPr>
          <w:rFonts w:ascii="Arial" w:hAnsi="Arial" w:cs="Arial"/>
          <w:color w:val="000000" w:themeColor="text1"/>
          <w:sz w:val="22"/>
          <w:szCs w:val="22"/>
        </w:rPr>
        <w:t xml:space="preserve"> enajenarla, o pide por ella un precio excesivo, el dicho asignatario será sólo obligado a dar en dinero el justo precio de la especie.</w:t>
      </w:r>
    </w:p>
    <w:p w14:paraId="6DF10910"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4B12160" w14:textId="472EEA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la especie ajena legada hubiese sido antes adquirida por el legatario o para el objeto de beneficencia, no se deberá su precio sino en cuanto la adquisición hubiere sido a título oneroso y a precio equitativo.</w:t>
      </w:r>
    </w:p>
    <w:p w14:paraId="6A5A2B07" w14:textId="3CF90859" w:rsidR="00CA0DC1" w:rsidRPr="00606048" w:rsidRDefault="00CA0DC1" w:rsidP="005955AC">
      <w:pPr>
        <w:spacing w:after="0" w:line="240" w:lineRule="auto"/>
        <w:contextualSpacing/>
        <w:rPr>
          <w:rFonts w:ascii="Arial" w:hAnsi="Arial" w:cs="Arial"/>
          <w:color w:val="000000" w:themeColor="text1"/>
        </w:rPr>
      </w:pPr>
    </w:p>
    <w:p w14:paraId="20318C81" w14:textId="6C790A8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69" w:name="1165"/>
      <w:r w:rsidRPr="00606048">
        <w:rPr>
          <w:rFonts w:ascii="Arial" w:hAnsi="Arial" w:cs="Arial"/>
          <w:color w:val="000000" w:themeColor="text1"/>
          <w:sz w:val="22"/>
          <w:szCs w:val="22"/>
        </w:rPr>
        <w:t xml:space="preserve">ARTICULO 1165. </w:t>
      </w:r>
      <w:bookmarkEnd w:id="1269"/>
      <w:r w:rsidRPr="00606048">
        <w:rPr>
          <w:rFonts w:ascii="Arial" w:hAnsi="Arial" w:cs="Arial"/>
          <w:color w:val="000000" w:themeColor="text1"/>
          <w:sz w:val="22"/>
          <w:szCs w:val="22"/>
        </w:rPr>
        <w:t>El legado de especie que no es del testador, o del asignatario a quien se impone la obligación de darla, es nulo; a menos que en el testamento aparezca que el testador sabía que la cosa no era suya o del dicho asignatario; o a menos de legarse la cosa ajena a un descendiente o ascendiente </w:t>
      </w:r>
      <w:r w:rsidRPr="00606048">
        <w:rPr>
          <w:rStyle w:val="baj"/>
          <w:rFonts w:ascii="Arial" w:hAnsi="Arial" w:cs="Arial"/>
          <w:color w:val="000000" w:themeColor="text1"/>
          <w:sz w:val="22"/>
          <w:szCs w:val="22"/>
        </w:rPr>
        <w:t>legítimo</w:t>
      </w:r>
      <w:r w:rsidRPr="00606048">
        <w:rPr>
          <w:rFonts w:ascii="Arial" w:hAnsi="Arial" w:cs="Arial"/>
          <w:color w:val="000000" w:themeColor="text1"/>
          <w:sz w:val="22"/>
          <w:szCs w:val="22"/>
        </w:rPr>
        <w:t> del testador, o a su cónyuge; pues en estos casos se procederá como en el del inciso 1o. del artículo precedente.</w:t>
      </w:r>
    </w:p>
    <w:p w14:paraId="6567EC1D" w14:textId="77777777" w:rsidR="004B754C" w:rsidRPr="00606048" w:rsidRDefault="004B754C" w:rsidP="005955AC">
      <w:pPr>
        <w:spacing w:after="0" w:line="240" w:lineRule="auto"/>
        <w:contextualSpacing/>
        <w:rPr>
          <w:rFonts w:ascii="Arial" w:hAnsi="Arial" w:cs="Arial"/>
          <w:color w:val="000000" w:themeColor="text1"/>
        </w:rPr>
      </w:pPr>
    </w:p>
    <w:p w14:paraId="71B73CD7" w14:textId="7A96A06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0" w:name="1166"/>
      <w:r w:rsidRPr="00606048">
        <w:rPr>
          <w:rFonts w:ascii="Arial" w:hAnsi="Arial" w:cs="Arial"/>
          <w:color w:val="000000" w:themeColor="text1"/>
          <w:sz w:val="22"/>
          <w:szCs w:val="22"/>
        </w:rPr>
        <w:t xml:space="preserve">ARTICULO 1166. </w:t>
      </w:r>
      <w:bookmarkEnd w:id="1270"/>
      <w:r w:rsidRPr="00606048">
        <w:rPr>
          <w:rFonts w:ascii="Arial" w:hAnsi="Arial" w:cs="Arial"/>
          <w:color w:val="000000" w:themeColor="text1"/>
          <w:sz w:val="22"/>
          <w:szCs w:val="22"/>
        </w:rPr>
        <w:t>Si la cosa ajena legada pasó, antes de la muerte del testador, al dominio de éste o del asignatario a quien se había impuesto la obligación de darla, se deberá el legado.</w:t>
      </w:r>
    </w:p>
    <w:p w14:paraId="1DA5FD7E" w14:textId="5ED9F0D8" w:rsidR="00CA0DC1" w:rsidRPr="00606048" w:rsidRDefault="00CA0DC1" w:rsidP="005955AC">
      <w:pPr>
        <w:spacing w:after="0" w:line="240" w:lineRule="auto"/>
        <w:contextualSpacing/>
        <w:rPr>
          <w:rFonts w:ascii="Arial" w:hAnsi="Arial" w:cs="Arial"/>
          <w:color w:val="000000" w:themeColor="text1"/>
        </w:rPr>
      </w:pPr>
    </w:p>
    <w:p w14:paraId="03FA8825" w14:textId="1F5B83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1" w:name="1167"/>
      <w:r w:rsidRPr="00606048">
        <w:rPr>
          <w:rFonts w:ascii="Arial" w:hAnsi="Arial" w:cs="Arial"/>
          <w:color w:val="000000" w:themeColor="text1"/>
          <w:sz w:val="22"/>
          <w:szCs w:val="22"/>
        </w:rPr>
        <w:t xml:space="preserve">ARTICULO 1167. </w:t>
      </w:r>
      <w:bookmarkEnd w:id="1271"/>
      <w:r w:rsidRPr="00606048">
        <w:rPr>
          <w:rFonts w:ascii="Arial" w:hAnsi="Arial" w:cs="Arial"/>
          <w:color w:val="000000" w:themeColor="text1"/>
          <w:sz w:val="22"/>
          <w:szCs w:val="22"/>
        </w:rPr>
        <w:t>El asignatario obligado a prestar el legado de cosa ajena, que después de la muerte del testador la adquiere, la deberá al legatario; el cual, sin embargo, no podrá reclamarla, sino restituyendo lo que hubiere recibido por ella, según el artículo </w:t>
      </w:r>
      <w:r w:rsidRPr="00AB21A9">
        <w:rPr>
          <w:rStyle w:val="Hipervnculo"/>
          <w:rFonts w:ascii="Arial" w:hAnsi="Arial" w:cs="Arial"/>
          <w:color w:val="000000" w:themeColor="text1"/>
          <w:sz w:val="22"/>
          <w:szCs w:val="22"/>
          <w:u w:val="none"/>
        </w:rPr>
        <w:t>1164</w:t>
      </w:r>
      <w:r w:rsidRPr="00606048">
        <w:rPr>
          <w:rFonts w:ascii="Arial" w:hAnsi="Arial" w:cs="Arial"/>
          <w:color w:val="000000" w:themeColor="text1"/>
          <w:sz w:val="22"/>
          <w:szCs w:val="22"/>
        </w:rPr>
        <w:t>.</w:t>
      </w:r>
    </w:p>
    <w:p w14:paraId="3D459DDA" w14:textId="69F98647" w:rsidR="00CA0DC1" w:rsidRPr="00606048" w:rsidRDefault="00CA0DC1" w:rsidP="005955AC">
      <w:pPr>
        <w:spacing w:after="0" w:line="240" w:lineRule="auto"/>
        <w:contextualSpacing/>
        <w:rPr>
          <w:rFonts w:ascii="Arial" w:hAnsi="Arial" w:cs="Arial"/>
          <w:color w:val="000000" w:themeColor="text1"/>
        </w:rPr>
      </w:pPr>
    </w:p>
    <w:p w14:paraId="32C586B1" w14:textId="295B4B9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2" w:name="1168"/>
      <w:r w:rsidRPr="00606048">
        <w:rPr>
          <w:rFonts w:ascii="Arial" w:hAnsi="Arial" w:cs="Arial"/>
          <w:color w:val="000000" w:themeColor="text1"/>
          <w:sz w:val="22"/>
          <w:szCs w:val="22"/>
        </w:rPr>
        <w:t xml:space="preserve">ARTICULO 1168. </w:t>
      </w:r>
      <w:bookmarkEnd w:id="1272"/>
      <w:r w:rsidRPr="00606048">
        <w:rPr>
          <w:rFonts w:ascii="Arial" w:hAnsi="Arial" w:cs="Arial"/>
          <w:color w:val="000000" w:themeColor="text1"/>
          <w:sz w:val="22"/>
          <w:szCs w:val="22"/>
        </w:rPr>
        <w:t>Si el testador no ha tenido en la cosa legada más que una parte, cuota o derecho, se presumirá que no ha querido legar más que esa parte, cuota o derecho.</w:t>
      </w:r>
    </w:p>
    <w:p w14:paraId="3392228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ECD0D9D" w14:textId="52F59C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aplica a la cosa que un asignatario es obligado a dar, y en que sólo tiene una parte, cuota o derecho.</w:t>
      </w:r>
    </w:p>
    <w:p w14:paraId="7B902DA7" w14:textId="24A13CA5" w:rsidR="00CA0DC1" w:rsidRPr="00606048" w:rsidRDefault="00CA0DC1" w:rsidP="005955AC">
      <w:pPr>
        <w:spacing w:after="0" w:line="240" w:lineRule="auto"/>
        <w:contextualSpacing/>
        <w:rPr>
          <w:rFonts w:ascii="Arial" w:hAnsi="Arial" w:cs="Arial"/>
          <w:color w:val="000000" w:themeColor="text1"/>
        </w:rPr>
      </w:pPr>
    </w:p>
    <w:p w14:paraId="653455E7" w14:textId="17C4B43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3" w:name="1169"/>
      <w:r w:rsidRPr="00606048">
        <w:rPr>
          <w:rFonts w:ascii="Arial" w:hAnsi="Arial" w:cs="Arial"/>
          <w:color w:val="000000" w:themeColor="text1"/>
          <w:sz w:val="22"/>
          <w:szCs w:val="22"/>
        </w:rPr>
        <w:t xml:space="preserve">ARTICULO 1169. </w:t>
      </w:r>
      <w:bookmarkEnd w:id="1273"/>
      <w:r w:rsidRPr="00606048">
        <w:rPr>
          <w:rFonts w:ascii="Arial" w:hAnsi="Arial" w:cs="Arial"/>
          <w:color w:val="000000" w:themeColor="text1"/>
          <w:sz w:val="22"/>
          <w:szCs w:val="22"/>
        </w:rPr>
        <w:t>Si al legar una especie se designa el lugar en que está guardada, y no se encuentra allí, pero se encuentra en otra parte, se deberá la especie; si no se encuentra en parte alguna, se deberá una especie de mediana calidad del mismo género, pero sólo a las personas designadas en el artículo </w:t>
      </w:r>
      <w:r w:rsidRPr="00AB21A9">
        <w:rPr>
          <w:rStyle w:val="Hipervnculo"/>
          <w:rFonts w:ascii="Arial" w:hAnsi="Arial" w:cs="Arial"/>
          <w:color w:val="000000" w:themeColor="text1"/>
          <w:sz w:val="22"/>
          <w:szCs w:val="22"/>
          <w:u w:val="none"/>
        </w:rPr>
        <w:t>1165</w:t>
      </w:r>
      <w:r w:rsidRPr="00606048">
        <w:rPr>
          <w:rFonts w:ascii="Arial" w:hAnsi="Arial" w:cs="Arial"/>
          <w:color w:val="000000" w:themeColor="text1"/>
          <w:sz w:val="22"/>
          <w:szCs w:val="22"/>
        </w:rPr>
        <w:t>.</w:t>
      </w:r>
    </w:p>
    <w:p w14:paraId="23D07109" w14:textId="58A03A2A" w:rsidR="00CA0DC1" w:rsidRPr="00606048" w:rsidRDefault="00CA0DC1" w:rsidP="005955AC">
      <w:pPr>
        <w:spacing w:after="0" w:line="240" w:lineRule="auto"/>
        <w:contextualSpacing/>
        <w:rPr>
          <w:rFonts w:ascii="Arial" w:hAnsi="Arial" w:cs="Arial"/>
          <w:color w:val="000000" w:themeColor="text1"/>
        </w:rPr>
      </w:pPr>
    </w:p>
    <w:p w14:paraId="0E8D3240" w14:textId="110B1E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4" w:name="1170"/>
      <w:r w:rsidRPr="00606048">
        <w:rPr>
          <w:rFonts w:ascii="Arial" w:hAnsi="Arial" w:cs="Arial"/>
          <w:color w:val="000000" w:themeColor="text1"/>
          <w:sz w:val="22"/>
          <w:szCs w:val="22"/>
        </w:rPr>
        <w:t xml:space="preserve">ARTICULO 1170. </w:t>
      </w:r>
      <w:bookmarkEnd w:id="1274"/>
      <w:r w:rsidRPr="00606048">
        <w:rPr>
          <w:rFonts w:ascii="Arial" w:hAnsi="Arial" w:cs="Arial"/>
          <w:color w:val="000000" w:themeColor="text1"/>
          <w:sz w:val="22"/>
          <w:szCs w:val="22"/>
        </w:rPr>
        <w:t>El legado de cosa fungible, cuya cantidad no se determine de algún modo, no vale.</w:t>
      </w:r>
    </w:p>
    <w:p w14:paraId="091C367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9CD7BC5" w14:textId="0842E3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lega la cosa fungible, señalando el lugar en que ha de encontrarse, se deberá la cantidad que allí se encuentre al tiempo de la muerte del testador, dado caso que el testador no haya determinado la cantidad; o hasta concurrencia de la cantidad determinada por el testador, y no más. Si la cantidad existente fuere menor que la cantidad designada, sólo se deberá la cantidad existente; y si no existe allí cantidad alguna de dicha cosa fungible, nada se deberá.</w:t>
      </w:r>
    </w:p>
    <w:p w14:paraId="30A1ECAB"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B120916" w14:textId="1A61AFC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cual, sin embargo, se entenderá con estas limitaciones:</w:t>
      </w:r>
    </w:p>
    <w:p w14:paraId="796F335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DF366A3" w14:textId="11972AF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Valdrá siempre el legado de la cosa fungible cuya cantidad se determine por el testador a favor de las personas designadas en el artículo </w:t>
      </w:r>
      <w:r w:rsidRPr="00AB21A9">
        <w:rPr>
          <w:rStyle w:val="Hipervnculo"/>
          <w:rFonts w:ascii="Arial" w:hAnsi="Arial" w:cs="Arial"/>
          <w:color w:val="000000" w:themeColor="text1"/>
          <w:sz w:val="22"/>
          <w:szCs w:val="22"/>
          <w:u w:val="none"/>
        </w:rPr>
        <w:t>1165</w:t>
      </w:r>
      <w:r w:rsidRPr="00606048">
        <w:rPr>
          <w:rFonts w:ascii="Arial" w:hAnsi="Arial" w:cs="Arial"/>
          <w:color w:val="000000" w:themeColor="text1"/>
          <w:sz w:val="22"/>
          <w:szCs w:val="22"/>
        </w:rPr>
        <w:t>.</w:t>
      </w:r>
    </w:p>
    <w:p w14:paraId="50BBF20D"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DB5464B" w14:textId="3A119C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No importará que la cosa legada no se encuentre en el lugar señalado por el testador, cuando el legado y el señalamiento del lugar no forman una cláusula indivisible.</w:t>
      </w:r>
    </w:p>
    <w:p w14:paraId="09F91C95"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342384A" w14:textId="2E76431B" w:rsidR="000F6966"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Así, el legado de treinta hectolitros de trigo, que se hallan en tal parte, vale, aunque no se encuentre </w:t>
      </w:r>
    </w:p>
    <w:p w14:paraId="6E56853C" w14:textId="5541AAC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allí trigo alguno; pero el legado de los treinta hectolitros de trigo que se hallarán en tal </w:t>
      </w:r>
      <w:proofErr w:type="gramStart"/>
      <w:r w:rsidRPr="00606048">
        <w:rPr>
          <w:rFonts w:ascii="Arial" w:hAnsi="Arial" w:cs="Arial"/>
          <w:color w:val="000000" w:themeColor="text1"/>
          <w:sz w:val="22"/>
          <w:szCs w:val="22"/>
        </w:rPr>
        <w:t>parte,</w:t>
      </w:r>
      <w:proofErr w:type="gramEnd"/>
      <w:r w:rsidRPr="00606048">
        <w:rPr>
          <w:rFonts w:ascii="Arial" w:hAnsi="Arial" w:cs="Arial"/>
          <w:color w:val="000000" w:themeColor="text1"/>
          <w:sz w:val="22"/>
          <w:szCs w:val="22"/>
        </w:rPr>
        <w:t xml:space="preserve"> no vale, sino respecto del trigo que allí se encontrare, y que no pase de treinta hectolitros.</w:t>
      </w:r>
    </w:p>
    <w:p w14:paraId="08422E69" w14:textId="15E44E41" w:rsidR="00CA0DC1" w:rsidRPr="00606048" w:rsidRDefault="00CA0DC1" w:rsidP="005955AC">
      <w:pPr>
        <w:spacing w:after="0" w:line="240" w:lineRule="auto"/>
        <w:contextualSpacing/>
        <w:rPr>
          <w:rFonts w:ascii="Arial" w:hAnsi="Arial" w:cs="Arial"/>
          <w:color w:val="000000" w:themeColor="text1"/>
        </w:rPr>
      </w:pPr>
    </w:p>
    <w:p w14:paraId="6DFB1CED" w14:textId="728F99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5" w:name="1171"/>
      <w:r w:rsidRPr="00606048">
        <w:rPr>
          <w:rFonts w:ascii="Arial" w:hAnsi="Arial" w:cs="Arial"/>
          <w:color w:val="000000" w:themeColor="text1"/>
          <w:sz w:val="22"/>
          <w:szCs w:val="22"/>
        </w:rPr>
        <w:t xml:space="preserve">ARTICULO 1171. </w:t>
      </w:r>
      <w:bookmarkEnd w:id="1275"/>
      <w:r w:rsidRPr="00606048">
        <w:rPr>
          <w:rFonts w:ascii="Arial" w:hAnsi="Arial" w:cs="Arial"/>
          <w:color w:val="000000" w:themeColor="text1"/>
          <w:sz w:val="22"/>
          <w:szCs w:val="22"/>
        </w:rPr>
        <w:t>El legado de una cosa futura vale, con tal que llegue a existir.</w:t>
      </w:r>
    </w:p>
    <w:p w14:paraId="5591A56F" w14:textId="729AC3CA" w:rsidR="00CA0DC1" w:rsidRPr="00606048" w:rsidRDefault="00CA0DC1" w:rsidP="005955AC">
      <w:pPr>
        <w:spacing w:after="0" w:line="240" w:lineRule="auto"/>
        <w:contextualSpacing/>
        <w:rPr>
          <w:rFonts w:ascii="Arial" w:hAnsi="Arial" w:cs="Arial"/>
          <w:color w:val="000000" w:themeColor="text1"/>
        </w:rPr>
      </w:pPr>
    </w:p>
    <w:p w14:paraId="4F847E8C" w14:textId="0A084D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6" w:name="1172"/>
      <w:r w:rsidRPr="00606048">
        <w:rPr>
          <w:rFonts w:ascii="Arial" w:hAnsi="Arial" w:cs="Arial"/>
          <w:color w:val="000000" w:themeColor="text1"/>
          <w:sz w:val="22"/>
          <w:szCs w:val="22"/>
        </w:rPr>
        <w:t xml:space="preserve">ARTICULO 1172. </w:t>
      </w:r>
      <w:bookmarkEnd w:id="1276"/>
      <w:r w:rsidRPr="00606048">
        <w:rPr>
          <w:rFonts w:ascii="Arial" w:hAnsi="Arial" w:cs="Arial"/>
          <w:color w:val="000000" w:themeColor="text1"/>
          <w:sz w:val="22"/>
          <w:szCs w:val="22"/>
        </w:rPr>
        <w:t>Si de muchas especies que existen en el patrimonio del testador, se legare una, sin decir cuál, se deberá una especie de mediana cantidad o valor, entre las comprendidas en el legado.</w:t>
      </w:r>
    </w:p>
    <w:p w14:paraId="28F797EE" w14:textId="365614B8" w:rsidR="00CA0DC1" w:rsidRPr="00606048" w:rsidRDefault="00CA0DC1" w:rsidP="005955AC">
      <w:pPr>
        <w:spacing w:after="0" w:line="240" w:lineRule="auto"/>
        <w:contextualSpacing/>
        <w:rPr>
          <w:rFonts w:ascii="Arial" w:hAnsi="Arial" w:cs="Arial"/>
          <w:color w:val="000000" w:themeColor="text1"/>
        </w:rPr>
      </w:pPr>
    </w:p>
    <w:p w14:paraId="3D8C3B7C" w14:textId="7B8B7F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7" w:name="1173"/>
      <w:r w:rsidRPr="00606048">
        <w:rPr>
          <w:rFonts w:ascii="Arial" w:hAnsi="Arial" w:cs="Arial"/>
          <w:color w:val="000000" w:themeColor="text1"/>
          <w:sz w:val="22"/>
          <w:szCs w:val="22"/>
        </w:rPr>
        <w:t xml:space="preserve">ARTICULO 1173. </w:t>
      </w:r>
      <w:bookmarkEnd w:id="1277"/>
      <w:r w:rsidRPr="00606048">
        <w:rPr>
          <w:rFonts w:ascii="Arial" w:hAnsi="Arial" w:cs="Arial"/>
          <w:color w:val="000000" w:themeColor="text1"/>
          <w:sz w:val="22"/>
          <w:szCs w:val="22"/>
        </w:rPr>
        <w:t>Los legados de género que no se limitan a lo que existe en el patrimonio del testador, como una vaca, un caballo, imponen la obligación de dar una cosa de mediana calidad o valor del mismo género.</w:t>
      </w:r>
    </w:p>
    <w:p w14:paraId="47D2DC76" w14:textId="1F65A5E5" w:rsidR="00CA0DC1" w:rsidRPr="00606048" w:rsidRDefault="00CA0DC1" w:rsidP="005955AC">
      <w:pPr>
        <w:spacing w:after="0" w:line="240" w:lineRule="auto"/>
        <w:contextualSpacing/>
        <w:rPr>
          <w:rFonts w:ascii="Arial" w:hAnsi="Arial" w:cs="Arial"/>
          <w:color w:val="000000" w:themeColor="text1"/>
        </w:rPr>
      </w:pPr>
    </w:p>
    <w:p w14:paraId="7F608197" w14:textId="31A873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8" w:name="1174"/>
      <w:r w:rsidRPr="00606048">
        <w:rPr>
          <w:rFonts w:ascii="Arial" w:hAnsi="Arial" w:cs="Arial"/>
          <w:color w:val="000000" w:themeColor="text1"/>
          <w:sz w:val="22"/>
          <w:szCs w:val="22"/>
        </w:rPr>
        <w:t xml:space="preserve">ARTICULO 1174. </w:t>
      </w:r>
      <w:bookmarkEnd w:id="1278"/>
      <w:r w:rsidRPr="00606048">
        <w:rPr>
          <w:rFonts w:ascii="Arial" w:hAnsi="Arial" w:cs="Arial"/>
          <w:color w:val="000000" w:themeColor="text1"/>
          <w:sz w:val="22"/>
          <w:szCs w:val="22"/>
        </w:rPr>
        <w:t>Si se legó una cosa entre varias que el testador creyó tener y no ha dejado más que una, se deberá la que haya dejado.</w:t>
      </w:r>
    </w:p>
    <w:p w14:paraId="4C6CB001"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4587F2F" w14:textId="300425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ha dejado ninguna, no valdrá el legado sino en favor de las personas designadas en el artículo </w:t>
      </w:r>
      <w:r w:rsidRPr="00AB21A9">
        <w:rPr>
          <w:rStyle w:val="Hipervnculo"/>
          <w:rFonts w:ascii="Arial" w:hAnsi="Arial" w:cs="Arial"/>
          <w:color w:val="000000" w:themeColor="text1"/>
          <w:sz w:val="22"/>
          <w:szCs w:val="22"/>
          <w:u w:val="none"/>
        </w:rPr>
        <w:t>1165</w:t>
      </w:r>
      <w:r w:rsidRPr="00606048">
        <w:rPr>
          <w:rFonts w:ascii="Arial" w:hAnsi="Arial" w:cs="Arial"/>
          <w:color w:val="000000" w:themeColor="text1"/>
          <w:sz w:val="22"/>
          <w:szCs w:val="22"/>
        </w:rPr>
        <w:t>; que sólo tendrán derecho a pedir una cosa mediana del mismo género, aunque el testador les haya concedido la elección.</w:t>
      </w:r>
    </w:p>
    <w:p w14:paraId="6F0D8A4A"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213F555" w14:textId="143809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si se </w:t>
      </w:r>
      <w:proofErr w:type="spellStart"/>
      <w:r w:rsidRPr="00606048">
        <w:rPr>
          <w:rFonts w:ascii="Arial" w:hAnsi="Arial" w:cs="Arial"/>
          <w:color w:val="000000" w:themeColor="text1"/>
          <w:sz w:val="22"/>
          <w:szCs w:val="22"/>
        </w:rPr>
        <w:t>lega</w:t>
      </w:r>
      <w:proofErr w:type="spellEnd"/>
      <w:r w:rsidRPr="00606048">
        <w:rPr>
          <w:rFonts w:ascii="Arial" w:hAnsi="Arial" w:cs="Arial"/>
          <w:color w:val="000000" w:themeColor="text1"/>
          <w:sz w:val="22"/>
          <w:szCs w:val="22"/>
        </w:rPr>
        <w:t xml:space="preserve"> una cosa de aquéllas cuyo valor no tiene límites, como una casa, una hacienda de campo, y no existe ninguna del mismo género entre los bienes del testador, nada se deberá, ni aun a las personas designadas en el artículo </w:t>
      </w:r>
      <w:r w:rsidRPr="00AB21A9">
        <w:rPr>
          <w:rStyle w:val="Hipervnculo"/>
          <w:rFonts w:ascii="Arial" w:hAnsi="Arial" w:cs="Arial"/>
          <w:color w:val="000000" w:themeColor="text1"/>
          <w:sz w:val="22"/>
          <w:szCs w:val="22"/>
          <w:u w:val="none"/>
        </w:rPr>
        <w:t>1165</w:t>
      </w:r>
      <w:r w:rsidRPr="00606048">
        <w:rPr>
          <w:rFonts w:ascii="Arial" w:hAnsi="Arial" w:cs="Arial"/>
          <w:color w:val="000000" w:themeColor="text1"/>
          <w:sz w:val="22"/>
          <w:szCs w:val="22"/>
        </w:rPr>
        <w:t>.</w:t>
      </w:r>
    </w:p>
    <w:p w14:paraId="12B78DC1" w14:textId="199A0DDF" w:rsidR="00CA0DC1" w:rsidRPr="00606048" w:rsidRDefault="00CA0DC1" w:rsidP="005955AC">
      <w:pPr>
        <w:spacing w:after="0" w:line="240" w:lineRule="auto"/>
        <w:contextualSpacing/>
        <w:rPr>
          <w:rFonts w:ascii="Arial" w:hAnsi="Arial" w:cs="Arial"/>
          <w:color w:val="000000" w:themeColor="text1"/>
        </w:rPr>
      </w:pPr>
    </w:p>
    <w:p w14:paraId="79C65E90" w14:textId="7BEEC7FE" w:rsidR="00A06E5E"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79" w:name="1175"/>
      <w:r w:rsidRPr="00606048">
        <w:rPr>
          <w:rFonts w:ascii="Arial" w:hAnsi="Arial" w:cs="Arial"/>
          <w:color w:val="000000" w:themeColor="text1"/>
          <w:sz w:val="22"/>
          <w:szCs w:val="22"/>
        </w:rPr>
        <w:t xml:space="preserve">ARTICULO 1175. </w:t>
      </w:r>
      <w:bookmarkEnd w:id="1279"/>
    </w:p>
    <w:p w14:paraId="5E8249D1"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798F6E49" w14:textId="42A603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cometiere la elección a tercera persona, podrá ésta elegir a su arbitrio; y si no cumpliere su encargo dentro del tiempo señalado por el testador, o en su defecto por el juez, tendrá lugar la regla del artículo </w:t>
      </w:r>
      <w:r w:rsidRPr="00AB21A9">
        <w:rPr>
          <w:rStyle w:val="Hipervnculo"/>
          <w:rFonts w:ascii="Arial" w:hAnsi="Arial" w:cs="Arial"/>
          <w:color w:val="000000" w:themeColor="text1"/>
          <w:sz w:val="22"/>
          <w:szCs w:val="22"/>
          <w:u w:val="none"/>
        </w:rPr>
        <w:t>1172</w:t>
      </w:r>
      <w:r w:rsidRPr="00606048">
        <w:rPr>
          <w:rFonts w:ascii="Arial" w:hAnsi="Arial" w:cs="Arial"/>
          <w:color w:val="000000" w:themeColor="text1"/>
          <w:sz w:val="22"/>
          <w:szCs w:val="22"/>
        </w:rPr>
        <w:t>.</w:t>
      </w:r>
    </w:p>
    <w:p w14:paraId="68AD687D"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E86EF91" w14:textId="4756D1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Hecha una vez la elección, no habrá lugar a hacerla de nuevo, sino por causa de engaño o dolo.</w:t>
      </w:r>
    </w:p>
    <w:p w14:paraId="69A149B1" w14:textId="5F8E6318" w:rsidR="00CA0DC1" w:rsidRPr="00606048" w:rsidRDefault="00CA0DC1" w:rsidP="005955AC">
      <w:pPr>
        <w:spacing w:after="0" w:line="240" w:lineRule="auto"/>
        <w:contextualSpacing/>
        <w:rPr>
          <w:rFonts w:ascii="Arial" w:hAnsi="Arial" w:cs="Arial"/>
          <w:color w:val="000000" w:themeColor="text1"/>
        </w:rPr>
      </w:pPr>
    </w:p>
    <w:p w14:paraId="6B94F818" w14:textId="1D4F5D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0" w:name="1176"/>
      <w:r w:rsidRPr="00606048">
        <w:rPr>
          <w:rFonts w:ascii="Arial" w:hAnsi="Arial" w:cs="Arial"/>
          <w:color w:val="000000" w:themeColor="text1"/>
          <w:sz w:val="22"/>
          <w:szCs w:val="22"/>
        </w:rPr>
        <w:t xml:space="preserve">ARTICULO 1176. </w:t>
      </w:r>
      <w:bookmarkEnd w:id="1280"/>
      <w:r w:rsidRPr="00606048">
        <w:rPr>
          <w:rFonts w:ascii="Arial" w:hAnsi="Arial" w:cs="Arial"/>
          <w:color w:val="000000" w:themeColor="text1"/>
          <w:sz w:val="22"/>
          <w:szCs w:val="22"/>
        </w:rPr>
        <w:t>La especie legada se debe en el estado en que existiere al tiempo de la muerte del testador, comprendiendo los utensilios necesarios para su uso, y que existan con ella.</w:t>
      </w:r>
    </w:p>
    <w:p w14:paraId="4CFEA708" w14:textId="747C67D5" w:rsidR="00CA0DC1" w:rsidRPr="00606048" w:rsidRDefault="00CA0DC1" w:rsidP="005955AC">
      <w:pPr>
        <w:spacing w:after="0" w:line="240" w:lineRule="auto"/>
        <w:contextualSpacing/>
        <w:rPr>
          <w:rFonts w:ascii="Arial" w:hAnsi="Arial" w:cs="Arial"/>
          <w:color w:val="000000" w:themeColor="text1"/>
        </w:rPr>
      </w:pPr>
    </w:p>
    <w:p w14:paraId="605AB08D" w14:textId="08D3032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1" w:name="1177"/>
      <w:r w:rsidRPr="00606048">
        <w:rPr>
          <w:rFonts w:ascii="Arial" w:hAnsi="Arial" w:cs="Arial"/>
          <w:color w:val="000000" w:themeColor="text1"/>
          <w:sz w:val="22"/>
          <w:szCs w:val="22"/>
        </w:rPr>
        <w:t xml:space="preserve">ARTICULO 1177. </w:t>
      </w:r>
      <w:bookmarkEnd w:id="1281"/>
      <w:r w:rsidRPr="00606048">
        <w:rPr>
          <w:rFonts w:ascii="Arial" w:hAnsi="Arial" w:cs="Arial"/>
          <w:color w:val="000000" w:themeColor="text1"/>
          <w:sz w:val="22"/>
          <w:szCs w:val="22"/>
        </w:rPr>
        <w:t>Si la cosa legada es un predio, los terrenos y los nuevos edificios que el testador le haya agregado después del testamento, no se comprenderán en el legado; y si lo nuevamente agregado formare con lo demás, al tiempo de abrirse la sucesión, un todo que no pueda dividirse sin grave pérdida, y las agregaciones valieren más que el predio en su estado anterior, sólo se deberá este segundo valor al legatario; si valiere menos, se deberá todo ello al legatario, con el cargo de pagar el valor de las agregaciones.</w:t>
      </w:r>
    </w:p>
    <w:p w14:paraId="49CF7DBE"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1233F87A" w14:textId="63A8479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el legado de una medida de tierra, como mil metros cuadrados, no crecerá en ningún caso por la adquisición de tierras contiguas, y si aquélla no pudiere separarse de éstas, sólo se deberá lo que valga.</w:t>
      </w:r>
    </w:p>
    <w:p w14:paraId="7F9215D8"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6ED01F55" w14:textId="3817AE9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lega un solar, y después el testador edifica en él, sólo se deberá el valor del solar.</w:t>
      </w:r>
    </w:p>
    <w:p w14:paraId="414EF6DE" w14:textId="225CFFC0" w:rsidR="00CA0DC1" w:rsidRPr="00606048" w:rsidRDefault="00CA0DC1" w:rsidP="005955AC">
      <w:pPr>
        <w:spacing w:after="0" w:line="240" w:lineRule="auto"/>
        <w:contextualSpacing/>
        <w:rPr>
          <w:rFonts w:ascii="Arial" w:hAnsi="Arial" w:cs="Arial"/>
          <w:color w:val="000000" w:themeColor="text1"/>
        </w:rPr>
      </w:pPr>
    </w:p>
    <w:p w14:paraId="0D616736" w14:textId="222B94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2" w:name="1178"/>
      <w:r w:rsidRPr="00606048">
        <w:rPr>
          <w:rFonts w:ascii="Arial" w:hAnsi="Arial" w:cs="Arial"/>
          <w:color w:val="000000" w:themeColor="text1"/>
          <w:sz w:val="22"/>
          <w:szCs w:val="22"/>
        </w:rPr>
        <w:lastRenderedPageBreak/>
        <w:t xml:space="preserve">ARTICULO 1178. </w:t>
      </w:r>
      <w:bookmarkEnd w:id="1282"/>
      <w:r w:rsidRPr="00606048">
        <w:rPr>
          <w:rFonts w:ascii="Arial" w:hAnsi="Arial" w:cs="Arial"/>
          <w:color w:val="000000" w:themeColor="text1"/>
          <w:sz w:val="22"/>
          <w:szCs w:val="22"/>
        </w:rPr>
        <w:t>Si se deja parte de un predio, se entenderán legadas las servidumbres que para su goce y cultivo le sean necesarias.</w:t>
      </w:r>
    </w:p>
    <w:p w14:paraId="6CC13DCF" w14:textId="64CC1B06" w:rsidR="00CA0DC1" w:rsidRPr="00606048" w:rsidRDefault="00CA0DC1" w:rsidP="005955AC">
      <w:pPr>
        <w:spacing w:after="0" w:line="240" w:lineRule="auto"/>
        <w:contextualSpacing/>
        <w:rPr>
          <w:rFonts w:ascii="Arial" w:hAnsi="Arial" w:cs="Arial"/>
          <w:color w:val="000000" w:themeColor="text1"/>
        </w:rPr>
      </w:pPr>
    </w:p>
    <w:p w14:paraId="4C6D1B12" w14:textId="74906D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3" w:name="1179"/>
      <w:r w:rsidRPr="00606048">
        <w:rPr>
          <w:rFonts w:ascii="Arial" w:hAnsi="Arial" w:cs="Arial"/>
          <w:color w:val="000000" w:themeColor="text1"/>
          <w:sz w:val="22"/>
          <w:szCs w:val="22"/>
        </w:rPr>
        <w:t xml:space="preserve">ARTICULO 1179. </w:t>
      </w:r>
      <w:bookmarkEnd w:id="1283"/>
      <w:r w:rsidRPr="00606048">
        <w:rPr>
          <w:rFonts w:ascii="Arial" w:hAnsi="Arial" w:cs="Arial"/>
          <w:color w:val="000000" w:themeColor="text1"/>
          <w:sz w:val="22"/>
          <w:szCs w:val="22"/>
        </w:rPr>
        <w:t>Si se lega una casa, con muebles o con todo lo que se encuentre en ella, no se entenderán comprendidas en el legado las cosas enumeradas en el inciso 2o. del artículo </w:t>
      </w:r>
      <w:r w:rsidRPr="00AB21A9">
        <w:rPr>
          <w:rStyle w:val="Hipervnculo"/>
          <w:rFonts w:ascii="Arial" w:hAnsi="Arial" w:cs="Arial"/>
          <w:color w:val="000000" w:themeColor="text1"/>
          <w:sz w:val="22"/>
          <w:szCs w:val="22"/>
          <w:u w:val="none"/>
        </w:rPr>
        <w:t>662</w:t>
      </w:r>
      <w:r w:rsidRPr="00606048">
        <w:rPr>
          <w:rFonts w:ascii="Arial" w:hAnsi="Arial" w:cs="Arial"/>
          <w:color w:val="000000" w:themeColor="text1"/>
          <w:sz w:val="22"/>
          <w:szCs w:val="22"/>
        </w:rPr>
        <w:t>, sino sólo las que forman el ajuar de la casa, y se encuentran en ella; y si se lega de la misma manera una hacienda de campo, no se entenderá que el legado comprende otras cosas que las que sirven para el cultivo y beneficio de la hacienda, y se encuentran en ella.</w:t>
      </w:r>
    </w:p>
    <w:p w14:paraId="29FD9DE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0B45889" w14:textId="757F26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uno y otro caso no se deberán de los demás objetos contenidos en la casa o hacienda, sino los que el testador expresamente designare.</w:t>
      </w:r>
    </w:p>
    <w:p w14:paraId="71B52ED2" w14:textId="0535B0D1" w:rsidR="00CA0DC1" w:rsidRPr="00606048" w:rsidRDefault="00CA0DC1" w:rsidP="005955AC">
      <w:pPr>
        <w:spacing w:after="0" w:line="240" w:lineRule="auto"/>
        <w:contextualSpacing/>
        <w:rPr>
          <w:rFonts w:ascii="Arial" w:hAnsi="Arial" w:cs="Arial"/>
          <w:color w:val="000000" w:themeColor="text1"/>
        </w:rPr>
      </w:pPr>
    </w:p>
    <w:p w14:paraId="4ED23130" w14:textId="280ABD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4" w:name="1180"/>
      <w:r w:rsidRPr="00606048">
        <w:rPr>
          <w:rFonts w:ascii="Arial" w:hAnsi="Arial" w:cs="Arial"/>
          <w:color w:val="000000" w:themeColor="text1"/>
          <w:sz w:val="22"/>
          <w:szCs w:val="22"/>
        </w:rPr>
        <w:t xml:space="preserve">ARTICULO 1180. </w:t>
      </w:r>
      <w:bookmarkEnd w:id="1284"/>
      <w:r w:rsidRPr="00606048">
        <w:rPr>
          <w:rFonts w:ascii="Arial" w:hAnsi="Arial" w:cs="Arial"/>
          <w:color w:val="000000" w:themeColor="text1"/>
          <w:sz w:val="22"/>
          <w:szCs w:val="22"/>
        </w:rPr>
        <w:t>Si se lega un carruaje de cualquiera clase, se entenderán legados los arneses y las bestias de que el testador solía servirse para usarlo, y que al tiempo de su muerte existan con él.</w:t>
      </w:r>
    </w:p>
    <w:p w14:paraId="70B5E4DD" w14:textId="77CCEA29" w:rsidR="00CA0DC1" w:rsidRPr="00606048" w:rsidRDefault="00CA0DC1" w:rsidP="005955AC">
      <w:pPr>
        <w:spacing w:after="0" w:line="240" w:lineRule="auto"/>
        <w:contextualSpacing/>
        <w:rPr>
          <w:rFonts w:ascii="Arial" w:hAnsi="Arial" w:cs="Arial"/>
          <w:color w:val="000000" w:themeColor="text1"/>
        </w:rPr>
      </w:pPr>
    </w:p>
    <w:p w14:paraId="0D19D7BE" w14:textId="3F0F866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5" w:name="1181"/>
      <w:r w:rsidRPr="00606048">
        <w:rPr>
          <w:rFonts w:ascii="Arial" w:hAnsi="Arial" w:cs="Arial"/>
          <w:color w:val="000000" w:themeColor="text1"/>
          <w:sz w:val="22"/>
          <w:szCs w:val="22"/>
        </w:rPr>
        <w:t xml:space="preserve">ARTICULO 1181. </w:t>
      </w:r>
      <w:bookmarkEnd w:id="1285"/>
      <w:r w:rsidRPr="00606048">
        <w:rPr>
          <w:rFonts w:ascii="Arial" w:hAnsi="Arial" w:cs="Arial"/>
          <w:color w:val="000000" w:themeColor="text1"/>
          <w:sz w:val="22"/>
          <w:szCs w:val="22"/>
        </w:rPr>
        <w:t>Si se lega un rebaño, se deberán los animales de que se componga al tiempo de la muerte del testador, y no más.</w:t>
      </w:r>
    </w:p>
    <w:p w14:paraId="33764567" w14:textId="0B40157E" w:rsidR="00CA0DC1" w:rsidRPr="00606048" w:rsidRDefault="00CA0DC1" w:rsidP="005955AC">
      <w:pPr>
        <w:spacing w:after="0" w:line="240" w:lineRule="auto"/>
        <w:contextualSpacing/>
        <w:rPr>
          <w:rFonts w:ascii="Arial" w:hAnsi="Arial" w:cs="Arial"/>
          <w:color w:val="000000" w:themeColor="text1"/>
        </w:rPr>
      </w:pPr>
    </w:p>
    <w:p w14:paraId="5B514ECB" w14:textId="51A413A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6" w:name="1182"/>
      <w:r w:rsidRPr="00606048">
        <w:rPr>
          <w:rFonts w:ascii="Arial" w:hAnsi="Arial" w:cs="Arial"/>
          <w:color w:val="000000" w:themeColor="text1"/>
          <w:sz w:val="22"/>
          <w:szCs w:val="22"/>
        </w:rPr>
        <w:t xml:space="preserve">ARTICULO 1182. </w:t>
      </w:r>
      <w:bookmarkEnd w:id="1286"/>
      <w:r w:rsidR="00543675" w:rsidRPr="00606048">
        <w:rPr>
          <w:rFonts w:ascii="Arial" w:hAnsi="Arial" w:cs="Arial"/>
          <w:color w:val="000000" w:themeColor="text1"/>
          <w:sz w:val="22"/>
          <w:szCs w:val="22"/>
        </w:rPr>
        <w:t>Derogado</w:t>
      </w:r>
    </w:p>
    <w:p w14:paraId="76148032" w14:textId="77777777" w:rsidR="004B754C" w:rsidRPr="00606048" w:rsidRDefault="004B754C" w:rsidP="005955AC">
      <w:pPr>
        <w:spacing w:after="0" w:line="240" w:lineRule="auto"/>
        <w:contextualSpacing/>
        <w:rPr>
          <w:rFonts w:ascii="Arial" w:hAnsi="Arial" w:cs="Arial"/>
          <w:color w:val="000000" w:themeColor="text1"/>
        </w:rPr>
      </w:pPr>
    </w:p>
    <w:p w14:paraId="33C3CB59" w14:textId="1E92DF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7" w:name="1183"/>
      <w:r w:rsidRPr="00606048">
        <w:rPr>
          <w:rFonts w:ascii="Arial" w:hAnsi="Arial" w:cs="Arial"/>
          <w:color w:val="000000" w:themeColor="text1"/>
          <w:sz w:val="22"/>
          <w:szCs w:val="22"/>
        </w:rPr>
        <w:t xml:space="preserve">ARTICULO 1183. </w:t>
      </w:r>
      <w:bookmarkEnd w:id="1287"/>
      <w:r w:rsidRPr="00606048">
        <w:rPr>
          <w:rFonts w:ascii="Arial" w:hAnsi="Arial" w:cs="Arial"/>
          <w:color w:val="000000" w:themeColor="text1"/>
          <w:sz w:val="22"/>
          <w:szCs w:val="22"/>
        </w:rPr>
        <w:t>La especie legada pasa al legatario con sus servidumbres, censos y demás cargos reales.</w:t>
      </w:r>
    </w:p>
    <w:p w14:paraId="795CEF65" w14:textId="51699578" w:rsidR="00CA0DC1" w:rsidRPr="00606048" w:rsidRDefault="00CA0DC1" w:rsidP="005955AC">
      <w:pPr>
        <w:spacing w:after="0" w:line="240" w:lineRule="auto"/>
        <w:contextualSpacing/>
        <w:rPr>
          <w:rFonts w:ascii="Arial" w:hAnsi="Arial" w:cs="Arial"/>
          <w:color w:val="000000" w:themeColor="text1"/>
        </w:rPr>
      </w:pPr>
    </w:p>
    <w:p w14:paraId="7D58DC44" w14:textId="039A2E4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8" w:name="1184"/>
      <w:r w:rsidRPr="00606048">
        <w:rPr>
          <w:rFonts w:ascii="Arial" w:hAnsi="Arial" w:cs="Arial"/>
          <w:color w:val="000000" w:themeColor="text1"/>
          <w:sz w:val="22"/>
          <w:szCs w:val="22"/>
        </w:rPr>
        <w:t xml:space="preserve">ARTICULO 1184. </w:t>
      </w:r>
      <w:bookmarkEnd w:id="1288"/>
      <w:r w:rsidRPr="00606048">
        <w:rPr>
          <w:rFonts w:ascii="Arial" w:hAnsi="Arial" w:cs="Arial"/>
          <w:color w:val="000000" w:themeColor="text1"/>
          <w:sz w:val="22"/>
          <w:szCs w:val="22"/>
        </w:rPr>
        <w:t>Si se lega una cosa con calidad de no enajenarla, y la enajenación no comprometiere ningún derecho de tercero, la cláusula de no enajenar se tendrá por no escrita.</w:t>
      </w:r>
    </w:p>
    <w:p w14:paraId="5507102B" w14:textId="5A97F801" w:rsidR="00CA0DC1" w:rsidRPr="00606048" w:rsidRDefault="00CA0DC1" w:rsidP="005955AC">
      <w:pPr>
        <w:spacing w:after="0" w:line="240" w:lineRule="auto"/>
        <w:contextualSpacing/>
        <w:rPr>
          <w:rFonts w:ascii="Arial" w:hAnsi="Arial" w:cs="Arial"/>
          <w:color w:val="000000" w:themeColor="text1"/>
        </w:rPr>
      </w:pPr>
    </w:p>
    <w:p w14:paraId="0B041804" w14:textId="4CED5C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89" w:name="1185"/>
      <w:r w:rsidRPr="00606048">
        <w:rPr>
          <w:rFonts w:ascii="Arial" w:hAnsi="Arial" w:cs="Arial"/>
          <w:color w:val="000000" w:themeColor="text1"/>
          <w:sz w:val="22"/>
          <w:szCs w:val="22"/>
        </w:rPr>
        <w:t xml:space="preserve">ARTICULO 1185. </w:t>
      </w:r>
      <w:bookmarkEnd w:id="1289"/>
      <w:r w:rsidRPr="00606048">
        <w:rPr>
          <w:rFonts w:ascii="Arial" w:hAnsi="Arial" w:cs="Arial"/>
          <w:color w:val="000000" w:themeColor="text1"/>
          <w:sz w:val="22"/>
          <w:szCs w:val="22"/>
        </w:rPr>
        <w:t> Pueden legarse no sólo las cosas corporales sino los derecho y acciones.</w:t>
      </w:r>
    </w:p>
    <w:p w14:paraId="49BA5A62"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71A157D" w14:textId="019EF2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el hecho de legarse el título de un crédito se entenderá que se lega el crédito. El legado de un crédito comprende el de los intereses devengados; pero no subsiste sino en la parte del crédito o de los intereses que no hubiere recibido el testador.</w:t>
      </w:r>
    </w:p>
    <w:p w14:paraId="7EB7338C" w14:textId="13122F49" w:rsidR="00CA0DC1" w:rsidRPr="00606048" w:rsidRDefault="00CA0DC1" w:rsidP="005955AC">
      <w:pPr>
        <w:spacing w:after="0" w:line="240" w:lineRule="auto"/>
        <w:contextualSpacing/>
        <w:rPr>
          <w:rFonts w:ascii="Arial" w:hAnsi="Arial" w:cs="Arial"/>
          <w:color w:val="000000" w:themeColor="text1"/>
        </w:rPr>
      </w:pPr>
    </w:p>
    <w:p w14:paraId="55418B94" w14:textId="24432A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0" w:name="1186"/>
      <w:r w:rsidRPr="00606048">
        <w:rPr>
          <w:rFonts w:ascii="Arial" w:hAnsi="Arial" w:cs="Arial"/>
          <w:color w:val="000000" w:themeColor="text1"/>
          <w:sz w:val="22"/>
          <w:szCs w:val="22"/>
        </w:rPr>
        <w:t xml:space="preserve">ARTICULO 1186. </w:t>
      </w:r>
      <w:bookmarkEnd w:id="1290"/>
      <w:r w:rsidRPr="00606048">
        <w:rPr>
          <w:rFonts w:ascii="Arial" w:hAnsi="Arial" w:cs="Arial"/>
          <w:color w:val="000000" w:themeColor="text1"/>
          <w:sz w:val="22"/>
          <w:szCs w:val="22"/>
        </w:rPr>
        <w:t xml:space="preserve">Si la cosa que fue empeñada al </w:t>
      </w:r>
      <w:proofErr w:type="gramStart"/>
      <w:r w:rsidRPr="00606048">
        <w:rPr>
          <w:rFonts w:ascii="Arial" w:hAnsi="Arial" w:cs="Arial"/>
          <w:color w:val="000000" w:themeColor="text1"/>
          <w:sz w:val="22"/>
          <w:szCs w:val="22"/>
        </w:rPr>
        <w:t>testador,</w:t>
      </w:r>
      <w:proofErr w:type="gramEnd"/>
      <w:r w:rsidRPr="00606048">
        <w:rPr>
          <w:rFonts w:ascii="Arial" w:hAnsi="Arial" w:cs="Arial"/>
          <w:color w:val="000000" w:themeColor="text1"/>
          <w:sz w:val="22"/>
          <w:szCs w:val="22"/>
        </w:rPr>
        <w:t xml:space="preserve"> se </w:t>
      </w:r>
      <w:proofErr w:type="spellStart"/>
      <w:r w:rsidRPr="00606048">
        <w:rPr>
          <w:rFonts w:ascii="Arial" w:hAnsi="Arial" w:cs="Arial"/>
          <w:color w:val="000000" w:themeColor="text1"/>
          <w:sz w:val="22"/>
          <w:szCs w:val="22"/>
        </w:rPr>
        <w:t>lega</w:t>
      </w:r>
      <w:proofErr w:type="spellEnd"/>
      <w:r w:rsidRPr="00606048">
        <w:rPr>
          <w:rFonts w:ascii="Arial" w:hAnsi="Arial" w:cs="Arial"/>
          <w:color w:val="000000" w:themeColor="text1"/>
          <w:sz w:val="22"/>
          <w:szCs w:val="22"/>
        </w:rPr>
        <w:t xml:space="preserve"> al deudor, no se extingue por eso la deuda sino el derecho de prenda*; a menos que aparezca claramente que la voluntad del testador fue extinguir la deuda.</w:t>
      </w:r>
    </w:p>
    <w:p w14:paraId="6A6B5806" w14:textId="77777777" w:rsidR="004B754C" w:rsidRPr="00606048" w:rsidRDefault="004B754C" w:rsidP="005955AC">
      <w:pPr>
        <w:spacing w:after="0" w:line="240" w:lineRule="auto"/>
        <w:contextualSpacing/>
        <w:rPr>
          <w:rFonts w:ascii="Arial" w:hAnsi="Arial" w:cs="Arial"/>
          <w:color w:val="000000" w:themeColor="text1"/>
        </w:rPr>
      </w:pPr>
    </w:p>
    <w:p w14:paraId="5561FDAC" w14:textId="3FBAF83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1" w:name="1187"/>
      <w:r w:rsidRPr="00606048">
        <w:rPr>
          <w:rFonts w:ascii="Arial" w:hAnsi="Arial" w:cs="Arial"/>
          <w:color w:val="000000" w:themeColor="text1"/>
          <w:sz w:val="22"/>
          <w:szCs w:val="22"/>
        </w:rPr>
        <w:t xml:space="preserve">ARTICULO 1187. </w:t>
      </w:r>
      <w:bookmarkEnd w:id="1291"/>
      <w:r w:rsidRPr="00606048">
        <w:rPr>
          <w:rFonts w:ascii="Arial" w:hAnsi="Arial" w:cs="Arial"/>
          <w:color w:val="000000" w:themeColor="text1"/>
          <w:sz w:val="22"/>
          <w:szCs w:val="22"/>
        </w:rPr>
        <w:t>Si el testador condona en el testamento una deuda, y después demanda judicialmente al deudor, o acepta el pago que se le ofrece, no podrá el deudor aprovecharse de la condonación; pero si se pagó sin noticia o consentimiento del testador, podrá el legatario reclamar lo pagado.</w:t>
      </w:r>
    </w:p>
    <w:p w14:paraId="2B4D953D" w14:textId="11430C55" w:rsidR="00CA0DC1" w:rsidRPr="00606048" w:rsidRDefault="00CA0DC1" w:rsidP="005955AC">
      <w:pPr>
        <w:spacing w:after="0" w:line="240" w:lineRule="auto"/>
        <w:contextualSpacing/>
        <w:rPr>
          <w:rFonts w:ascii="Arial" w:hAnsi="Arial" w:cs="Arial"/>
          <w:color w:val="000000" w:themeColor="text1"/>
        </w:rPr>
      </w:pPr>
    </w:p>
    <w:p w14:paraId="5A631243" w14:textId="02D1DFF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2" w:name="1188"/>
      <w:r w:rsidRPr="00606048">
        <w:rPr>
          <w:rFonts w:ascii="Arial" w:hAnsi="Arial" w:cs="Arial"/>
          <w:color w:val="000000" w:themeColor="text1"/>
          <w:sz w:val="22"/>
          <w:szCs w:val="22"/>
        </w:rPr>
        <w:t xml:space="preserve">ARTICULO 1188. </w:t>
      </w:r>
      <w:bookmarkEnd w:id="1292"/>
      <w:r w:rsidRPr="00606048">
        <w:rPr>
          <w:rFonts w:ascii="Arial" w:hAnsi="Arial" w:cs="Arial"/>
          <w:color w:val="000000" w:themeColor="text1"/>
          <w:sz w:val="22"/>
          <w:szCs w:val="22"/>
        </w:rPr>
        <w:t>Si se condona a una persona lo que debe, sin determinar suma, no se comprenderán en la condonación sino las deudas existentes a la fecha del testamento.</w:t>
      </w:r>
    </w:p>
    <w:p w14:paraId="25C06AA9" w14:textId="73DA1ACC" w:rsidR="00CA0DC1" w:rsidRPr="00606048" w:rsidRDefault="00CA0DC1" w:rsidP="005955AC">
      <w:pPr>
        <w:spacing w:after="0" w:line="240" w:lineRule="auto"/>
        <w:contextualSpacing/>
        <w:rPr>
          <w:rFonts w:ascii="Arial" w:hAnsi="Arial" w:cs="Arial"/>
          <w:color w:val="000000" w:themeColor="text1"/>
        </w:rPr>
      </w:pPr>
    </w:p>
    <w:p w14:paraId="61C89276" w14:textId="488A4C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3" w:name="1189"/>
      <w:r w:rsidRPr="00606048">
        <w:rPr>
          <w:rFonts w:ascii="Arial" w:hAnsi="Arial" w:cs="Arial"/>
          <w:color w:val="000000" w:themeColor="text1"/>
          <w:sz w:val="22"/>
          <w:szCs w:val="22"/>
        </w:rPr>
        <w:t xml:space="preserve">ARTICULO 1189. </w:t>
      </w:r>
      <w:bookmarkEnd w:id="1293"/>
      <w:r w:rsidRPr="00606048">
        <w:rPr>
          <w:rFonts w:ascii="Arial" w:hAnsi="Arial" w:cs="Arial"/>
          <w:color w:val="000000" w:themeColor="text1"/>
          <w:sz w:val="22"/>
          <w:szCs w:val="22"/>
        </w:rPr>
        <w:t xml:space="preserve">Lo que se </w:t>
      </w:r>
      <w:proofErr w:type="spellStart"/>
      <w:r w:rsidRPr="00606048">
        <w:rPr>
          <w:rFonts w:ascii="Arial" w:hAnsi="Arial" w:cs="Arial"/>
          <w:color w:val="000000" w:themeColor="text1"/>
          <w:sz w:val="22"/>
          <w:szCs w:val="22"/>
        </w:rPr>
        <w:t>lega</w:t>
      </w:r>
      <w:proofErr w:type="spellEnd"/>
      <w:r w:rsidRPr="00606048">
        <w:rPr>
          <w:rFonts w:ascii="Arial" w:hAnsi="Arial" w:cs="Arial"/>
          <w:color w:val="000000" w:themeColor="text1"/>
          <w:sz w:val="22"/>
          <w:szCs w:val="22"/>
        </w:rPr>
        <w:t xml:space="preserve"> a un acreedor no se entenderá que es a cuenta de su crédito, si no se expresa, o si por las circunstancias no apareciere claramente que la intención del testador es pagar la deuda con el legado.</w:t>
      </w:r>
    </w:p>
    <w:p w14:paraId="2B33D8CA"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66A79421" w14:textId="0D2A4F6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así se expresare o apareciere, se deberá reconocer la deuda en los términos que lo haya hecho el testador, o en que se justifique haberse contraído la obligación; y el acreedor podrá, a su arbitrio, exigir el pago en los términos a que estaba obligado el deudor, o en los que expresa el testamento.</w:t>
      </w:r>
    </w:p>
    <w:p w14:paraId="45EA98F8" w14:textId="543CD50C" w:rsidR="00CA0DC1" w:rsidRPr="00606048" w:rsidRDefault="00CA0DC1" w:rsidP="005955AC">
      <w:pPr>
        <w:spacing w:after="0" w:line="240" w:lineRule="auto"/>
        <w:contextualSpacing/>
        <w:rPr>
          <w:rFonts w:ascii="Arial" w:hAnsi="Arial" w:cs="Arial"/>
          <w:color w:val="000000" w:themeColor="text1"/>
        </w:rPr>
      </w:pPr>
    </w:p>
    <w:p w14:paraId="53FB39E9" w14:textId="7CB597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4" w:name="1190"/>
      <w:r w:rsidRPr="00606048">
        <w:rPr>
          <w:rFonts w:ascii="Arial" w:hAnsi="Arial" w:cs="Arial"/>
          <w:color w:val="000000" w:themeColor="text1"/>
          <w:sz w:val="22"/>
          <w:szCs w:val="22"/>
        </w:rPr>
        <w:t xml:space="preserve">ARTICULO 1190. </w:t>
      </w:r>
      <w:bookmarkEnd w:id="1294"/>
      <w:r w:rsidRPr="00606048">
        <w:rPr>
          <w:rFonts w:ascii="Arial" w:hAnsi="Arial" w:cs="Arial"/>
          <w:color w:val="000000" w:themeColor="text1"/>
          <w:sz w:val="22"/>
          <w:szCs w:val="22"/>
        </w:rPr>
        <w:t> Si el testador manda pagar lo que cree deber y no debe, la disposición se tendrá por no escrita.</w:t>
      </w:r>
    </w:p>
    <w:p w14:paraId="4B3886D7" w14:textId="77777777" w:rsidR="00A06E5E" w:rsidRPr="00606048" w:rsidRDefault="00A06E5E" w:rsidP="005955AC">
      <w:pPr>
        <w:pStyle w:val="NormalWeb"/>
        <w:spacing w:before="0" w:beforeAutospacing="0" w:after="0" w:afterAutospacing="0"/>
        <w:contextualSpacing/>
        <w:jc w:val="both"/>
        <w:rPr>
          <w:rFonts w:ascii="Arial" w:hAnsi="Arial" w:cs="Arial"/>
          <w:color w:val="000000" w:themeColor="text1"/>
          <w:sz w:val="22"/>
          <w:szCs w:val="22"/>
        </w:rPr>
      </w:pPr>
    </w:p>
    <w:p w14:paraId="67E974FC"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una deuda determinada se manda pagar más de lo que ella importa, no se deberá el exceso, a menos que aparezca la intención de donarlo.</w:t>
      </w:r>
    </w:p>
    <w:p w14:paraId="0239E37B" w14:textId="3CC601BB" w:rsidR="00CA0DC1" w:rsidRPr="00606048" w:rsidRDefault="00CA0DC1" w:rsidP="005955AC">
      <w:pPr>
        <w:spacing w:after="0" w:line="240" w:lineRule="auto"/>
        <w:contextualSpacing/>
        <w:rPr>
          <w:rFonts w:ascii="Arial" w:hAnsi="Arial" w:cs="Arial"/>
          <w:color w:val="000000" w:themeColor="text1"/>
        </w:rPr>
      </w:pPr>
    </w:p>
    <w:p w14:paraId="01D8A9CC" w14:textId="7C4ADC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5" w:name="1191"/>
      <w:r w:rsidRPr="00606048">
        <w:rPr>
          <w:rFonts w:ascii="Arial" w:hAnsi="Arial" w:cs="Arial"/>
          <w:color w:val="000000" w:themeColor="text1"/>
          <w:sz w:val="22"/>
          <w:szCs w:val="22"/>
        </w:rPr>
        <w:t xml:space="preserve">ARTICULO 1191. </w:t>
      </w:r>
      <w:bookmarkEnd w:id="1295"/>
      <w:r w:rsidRPr="00606048">
        <w:rPr>
          <w:rFonts w:ascii="Arial" w:hAnsi="Arial" w:cs="Arial"/>
          <w:color w:val="000000" w:themeColor="text1"/>
          <w:sz w:val="22"/>
          <w:szCs w:val="22"/>
        </w:rPr>
        <w:t>Las deudas confesadas en el testamento, y de que por otra parte no hubiere un principio de prueba por escrito, se tendrán por legados gratuitos, y estarán sujetos a las mismas responsabilidades y deducciones que los otros legados de esta clase.</w:t>
      </w:r>
    </w:p>
    <w:p w14:paraId="6FF6AEDB" w14:textId="133D2AA5" w:rsidR="00CA0DC1" w:rsidRPr="00606048" w:rsidRDefault="00CA0DC1" w:rsidP="005955AC">
      <w:pPr>
        <w:spacing w:after="0" w:line="240" w:lineRule="auto"/>
        <w:contextualSpacing/>
        <w:rPr>
          <w:rFonts w:ascii="Arial" w:hAnsi="Arial" w:cs="Arial"/>
          <w:color w:val="000000" w:themeColor="text1"/>
        </w:rPr>
      </w:pPr>
    </w:p>
    <w:p w14:paraId="659EFDCA" w14:textId="5EFB51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6" w:name="1192"/>
      <w:r w:rsidRPr="00606048">
        <w:rPr>
          <w:rFonts w:ascii="Arial" w:hAnsi="Arial" w:cs="Arial"/>
          <w:color w:val="000000" w:themeColor="text1"/>
          <w:sz w:val="22"/>
          <w:szCs w:val="22"/>
        </w:rPr>
        <w:t xml:space="preserve">ARTICULO 1192. </w:t>
      </w:r>
      <w:bookmarkEnd w:id="1296"/>
      <w:r w:rsidRPr="00606048">
        <w:rPr>
          <w:rFonts w:ascii="Arial" w:hAnsi="Arial" w:cs="Arial"/>
          <w:color w:val="000000" w:themeColor="text1"/>
          <w:sz w:val="22"/>
          <w:szCs w:val="22"/>
        </w:rPr>
        <w:t xml:space="preserve">Si se legaren alimentos voluntarios sin determinar su forma y cuantía, se deberán en la forma y cuantía en que el testador </w:t>
      </w:r>
      <w:proofErr w:type="gramStart"/>
      <w:r w:rsidRPr="00606048">
        <w:rPr>
          <w:rFonts w:ascii="Arial" w:hAnsi="Arial" w:cs="Arial"/>
          <w:color w:val="000000" w:themeColor="text1"/>
          <w:sz w:val="22"/>
          <w:szCs w:val="22"/>
        </w:rPr>
        <w:t>acostumbraba</w:t>
      </w:r>
      <w:proofErr w:type="gramEnd"/>
      <w:r w:rsidRPr="00606048">
        <w:rPr>
          <w:rFonts w:ascii="Arial" w:hAnsi="Arial" w:cs="Arial"/>
          <w:color w:val="000000" w:themeColor="text1"/>
          <w:sz w:val="22"/>
          <w:szCs w:val="22"/>
        </w:rPr>
        <w:t xml:space="preserve"> suministrarlos a la misma persona; y a falta de esta determinación, se regularán tomando en consideración la necesidad del legatario, sus relaciones con el testador, y la fuerza del patrimonio en la parte de que el testador ha podido disponer libremente.</w:t>
      </w:r>
    </w:p>
    <w:p w14:paraId="35F44C0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F7B18DC" w14:textId="7F1078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fija el tiempo que haya de durar la contribución de alimentos, se entenderá que debe durar por toda la vida del legatario.</w:t>
      </w:r>
    </w:p>
    <w:p w14:paraId="594F150F"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07567AB" w14:textId="7815043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legare una pensión anual para la educación del legatario, durará hasta que cumpla veintiún* años, y cesará si muere antes de cumplir esa edad.</w:t>
      </w:r>
    </w:p>
    <w:p w14:paraId="4EE84A66" w14:textId="77777777" w:rsidR="004B754C" w:rsidRPr="00606048" w:rsidRDefault="004B754C" w:rsidP="005955AC">
      <w:pPr>
        <w:spacing w:after="0" w:line="240" w:lineRule="auto"/>
        <w:contextualSpacing/>
        <w:rPr>
          <w:rFonts w:ascii="Arial" w:hAnsi="Arial" w:cs="Arial"/>
          <w:color w:val="000000" w:themeColor="text1"/>
        </w:rPr>
      </w:pPr>
    </w:p>
    <w:p w14:paraId="2320C81B" w14:textId="6A6725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7" w:name="1193"/>
      <w:r w:rsidRPr="00606048">
        <w:rPr>
          <w:rFonts w:ascii="Arial" w:hAnsi="Arial" w:cs="Arial"/>
          <w:color w:val="000000" w:themeColor="text1"/>
          <w:sz w:val="22"/>
          <w:szCs w:val="22"/>
        </w:rPr>
        <w:t xml:space="preserve">ARTICULO 1193. </w:t>
      </w:r>
      <w:bookmarkEnd w:id="1297"/>
      <w:r w:rsidRPr="00606048">
        <w:rPr>
          <w:rFonts w:ascii="Arial" w:hAnsi="Arial" w:cs="Arial"/>
          <w:color w:val="000000" w:themeColor="text1"/>
          <w:sz w:val="22"/>
          <w:szCs w:val="22"/>
        </w:rPr>
        <w:t>Por la destrucción de la especie legada se extingue la obligación de pagar el legado.</w:t>
      </w:r>
    </w:p>
    <w:p w14:paraId="499760F3"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3BA96603" w14:textId="407AFF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enajenación de las especies legadas, en todo o parte, por acto entre vivos, envuelve la revocación del legado en todo o parte; y no subsistirá o revivirá el legado, aunque la enajenación haya sido nula, y aunque las especies legadas vuelvan a poder del testador.</w:t>
      </w:r>
    </w:p>
    <w:p w14:paraId="77E5CC41"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6CBB4F63" w14:textId="4F6F32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prenda*, hipoteca o censo constituido sobre la cosa legada, no extingue el legado, pero lo grava con dicha prenda, hipoteca o censo.</w:t>
      </w:r>
    </w:p>
    <w:p w14:paraId="50554661"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68E1820C" w14:textId="45D9D1E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altera sustancialmente la cosa legada mueble, como si de la madera hace construir un carro, o de la lana telas, se entenderá que revoca el legado.</w:t>
      </w:r>
    </w:p>
    <w:p w14:paraId="4989F914" w14:textId="77777777" w:rsidR="004B754C" w:rsidRPr="00606048" w:rsidRDefault="004B754C" w:rsidP="005955AC">
      <w:pPr>
        <w:pStyle w:val="centrado"/>
        <w:spacing w:before="0" w:beforeAutospacing="0" w:after="0" w:afterAutospacing="0"/>
        <w:contextualSpacing/>
        <w:jc w:val="center"/>
        <w:rPr>
          <w:rFonts w:ascii="Arial" w:hAnsi="Arial" w:cs="Arial"/>
          <w:color w:val="000000" w:themeColor="text1"/>
          <w:sz w:val="22"/>
          <w:szCs w:val="22"/>
        </w:rPr>
      </w:pPr>
      <w:bookmarkStart w:id="1298" w:name="Nivel110"/>
    </w:p>
    <w:p w14:paraId="4BD5ABD3" w14:textId="7027A8FE"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w:t>
      </w:r>
      <w:bookmarkEnd w:id="1298"/>
    </w:p>
    <w:p w14:paraId="6F7997AE"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F2D91A5"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DONACIONES REVOCABLES</w:t>
      </w:r>
    </w:p>
    <w:p w14:paraId="72395888" w14:textId="4D255C7E" w:rsidR="00CA0DC1" w:rsidRPr="00606048" w:rsidRDefault="00CA0DC1" w:rsidP="005955AC">
      <w:pPr>
        <w:spacing w:after="0" w:line="240" w:lineRule="auto"/>
        <w:contextualSpacing/>
        <w:rPr>
          <w:rFonts w:ascii="Arial" w:hAnsi="Arial" w:cs="Arial"/>
          <w:color w:val="000000" w:themeColor="text1"/>
        </w:rPr>
      </w:pPr>
    </w:p>
    <w:p w14:paraId="1D064156" w14:textId="120B62F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299" w:name="1194"/>
      <w:r w:rsidRPr="00606048">
        <w:rPr>
          <w:rFonts w:ascii="Arial" w:hAnsi="Arial" w:cs="Arial"/>
          <w:color w:val="000000" w:themeColor="text1"/>
          <w:sz w:val="22"/>
          <w:szCs w:val="22"/>
        </w:rPr>
        <w:t xml:space="preserve">ARTICULO 1194. </w:t>
      </w:r>
      <w:bookmarkEnd w:id="1299"/>
      <w:r w:rsidRPr="00606048">
        <w:rPr>
          <w:rFonts w:ascii="Arial" w:hAnsi="Arial" w:cs="Arial"/>
          <w:color w:val="000000" w:themeColor="text1"/>
          <w:sz w:val="22"/>
          <w:szCs w:val="22"/>
        </w:rPr>
        <w:t>Donación revocable es aquella que el donante puede revocar a su arbitrio.</w:t>
      </w:r>
    </w:p>
    <w:p w14:paraId="6FB77696"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14053153" w14:textId="1A6A011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Donación por causa de muerte es lo mismo que donación revocable; y donación entre vivos, lo mismo que donación irrevocable.</w:t>
      </w:r>
    </w:p>
    <w:p w14:paraId="74BD3A14"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bookmarkStart w:id="1300" w:name="1195"/>
    </w:p>
    <w:p w14:paraId="5F41F91B" w14:textId="59E113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 xml:space="preserve">ARTICULO 1195. </w:t>
      </w:r>
      <w:bookmarkEnd w:id="1300"/>
      <w:r w:rsidRPr="00606048">
        <w:rPr>
          <w:rFonts w:ascii="Arial" w:hAnsi="Arial" w:cs="Arial"/>
          <w:color w:val="000000" w:themeColor="text1"/>
          <w:sz w:val="22"/>
          <w:szCs w:val="22"/>
        </w:rPr>
        <w:t>No valdrá como donación revocable sino aquella que se hubiere otorgado con las solemnidades que la ley prescribe para las de su clase, o aquella a que la ley da expresamente este carácter.</w:t>
      </w:r>
    </w:p>
    <w:p w14:paraId="6B84B6B0"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0FE6511" w14:textId="6C4D460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otorgamiento de una donación se hiciere con las solemnidades de las entre vivos, y el donante en el instrumento se reservare la facultad de revocarla, será necesario, para que subsista después de la muerte del donante, que este la haya confirmado expresamente en un acto testamentario; salvo que la donación sea del uno de los cónyuges al otro.</w:t>
      </w:r>
    </w:p>
    <w:p w14:paraId="7B06B850"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3A77F200" w14:textId="5D615B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donaciones de que no se otorgare instrumento alguno, valdrán como donaciones entre vivos, en lo que fuere de derecho; menos las que se hicieren entre cónyuges, que podrán siempre revocarse.</w:t>
      </w:r>
    </w:p>
    <w:p w14:paraId="268BC604" w14:textId="4BD9C54E" w:rsidR="00CA0DC1" w:rsidRPr="00606048" w:rsidRDefault="00CA0DC1" w:rsidP="005955AC">
      <w:pPr>
        <w:spacing w:after="0" w:line="240" w:lineRule="auto"/>
        <w:contextualSpacing/>
        <w:rPr>
          <w:rFonts w:ascii="Arial" w:hAnsi="Arial" w:cs="Arial"/>
          <w:color w:val="000000" w:themeColor="text1"/>
        </w:rPr>
      </w:pPr>
    </w:p>
    <w:p w14:paraId="5B38487D" w14:textId="2AAD20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1" w:name="1196"/>
      <w:r w:rsidRPr="00606048">
        <w:rPr>
          <w:rFonts w:ascii="Arial" w:hAnsi="Arial" w:cs="Arial"/>
          <w:color w:val="000000" w:themeColor="text1"/>
          <w:sz w:val="22"/>
          <w:szCs w:val="22"/>
        </w:rPr>
        <w:t xml:space="preserve">ARTICULO 1196. </w:t>
      </w:r>
      <w:bookmarkEnd w:id="1301"/>
      <w:r w:rsidRPr="00606048">
        <w:rPr>
          <w:rFonts w:ascii="Arial" w:hAnsi="Arial" w:cs="Arial"/>
          <w:color w:val="000000" w:themeColor="text1"/>
          <w:sz w:val="22"/>
          <w:szCs w:val="22"/>
        </w:rPr>
        <w:t>Son nulas las donaciones revocables de personas que no pueden testar o donar entre vivos.</w:t>
      </w:r>
    </w:p>
    <w:p w14:paraId="73952C67"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1941D6BA" w14:textId="5F44F5C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nulas, así mismo, las entre personas que no pueden recibir asignaciones testamentarias o donaciones entre vivos una de otra.</w:t>
      </w:r>
    </w:p>
    <w:p w14:paraId="60FEF668"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0DD765F4" w14:textId="3CD561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las donaciones entre cónyuges valen como donaciones revocables.</w:t>
      </w:r>
    </w:p>
    <w:p w14:paraId="677BD84B" w14:textId="77777777" w:rsidR="004B754C" w:rsidRPr="00606048" w:rsidRDefault="004B754C" w:rsidP="005955AC">
      <w:pPr>
        <w:spacing w:after="0" w:line="240" w:lineRule="auto"/>
        <w:contextualSpacing/>
        <w:rPr>
          <w:rFonts w:ascii="Arial" w:hAnsi="Arial" w:cs="Arial"/>
          <w:color w:val="000000" w:themeColor="text1"/>
        </w:rPr>
      </w:pPr>
    </w:p>
    <w:p w14:paraId="56D1B803" w14:textId="4ED6C1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2" w:name="1197"/>
      <w:r w:rsidRPr="00606048">
        <w:rPr>
          <w:rFonts w:ascii="Arial" w:hAnsi="Arial" w:cs="Arial"/>
          <w:color w:val="000000" w:themeColor="text1"/>
          <w:sz w:val="22"/>
          <w:szCs w:val="22"/>
        </w:rPr>
        <w:t xml:space="preserve">ARTICULO 1197. </w:t>
      </w:r>
      <w:bookmarkEnd w:id="1302"/>
      <w:r w:rsidR="00543675" w:rsidRPr="00606048">
        <w:rPr>
          <w:rFonts w:ascii="Arial" w:hAnsi="Arial" w:cs="Arial"/>
          <w:color w:val="000000" w:themeColor="text1"/>
          <w:sz w:val="22"/>
          <w:szCs w:val="22"/>
        </w:rPr>
        <w:t>Derogado</w:t>
      </w:r>
    </w:p>
    <w:p w14:paraId="200A0186" w14:textId="77777777" w:rsidR="004B754C" w:rsidRPr="00606048" w:rsidRDefault="004B754C" w:rsidP="005955AC">
      <w:pPr>
        <w:spacing w:after="0" w:line="240" w:lineRule="auto"/>
        <w:contextualSpacing/>
        <w:rPr>
          <w:rFonts w:ascii="Arial" w:hAnsi="Arial" w:cs="Arial"/>
          <w:color w:val="000000" w:themeColor="text1"/>
        </w:rPr>
      </w:pPr>
    </w:p>
    <w:p w14:paraId="432617BF" w14:textId="1FC2A6C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3" w:name="1198"/>
      <w:r w:rsidRPr="00606048">
        <w:rPr>
          <w:rFonts w:ascii="Arial" w:hAnsi="Arial" w:cs="Arial"/>
          <w:color w:val="000000" w:themeColor="text1"/>
          <w:sz w:val="22"/>
          <w:szCs w:val="22"/>
        </w:rPr>
        <w:t xml:space="preserve">ARTICULO 1198. </w:t>
      </w:r>
      <w:bookmarkEnd w:id="1303"/>
      <w:r w:rsidRPr="00606048">
        <w:rPr>
          <w:rFonts w:ascii="Arial" w:hAnsi="Arial" w:cs="Arial"/>
          <w:color w:val="000000" w:themeColor="text1"/>
          <w:sz w:val="22"/>
          <w:szCs w:val="22"/>
        </w:rPr>
        <w:t> Por la donación revocable, seguida de la tradición de las cosas donadas, adquiere el donatario los derechos y contrae las obligaciones de usufructuario.</w:t>
      </w:r>
    </w:p>
    <w:p w14:paraId="594181CC"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769C77D" w14:textId="49E7B6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no estará sujeto a rendir la caución de conservación y restitución a que son obligados los usufructuarios, a no ser que lo exija el donante.</w:t>
      </w:r>
    </w:p>
    <w:p w14:paraId="2016DCBB" w14:textId="1F850736" w:rsidR="00CA0DC1" w:rsidRPr="00606048" w:rsidRDefault="00CA0DC1" w:rsidP="005955AC">
      <w:pPr>
        <w:spacing w:after="0" w:line="240" w:lineRule="auto"/>
        <w:contextualSpacing/>
        <w:rPr>
          <w:rFonts w:ascii="Arial" w:hAnsi="Arial" w:cs="Arial"/>
          <w:color w:val="000000" w:themeColor="text1"/>
        </w:rPr>
      </w:pPr>
    </w:p>
    <w:p w14:paraId="281EAF00" w14:textId="5AEF57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4" w:name="1199"/>
      <w:r w:rsidRPr="00606048">
        <w:rPr>
          <w:rFonts w:ascii="Arial" w:hAnsi="Arial" w:cs="Arial"/>
          <w:color w:val="000000" w:themeColor="text1"/>
          <w:sz w:val="22"/>
          <w:szCs w:val="22"/>
        </w:rPr>
        <w:t xml:space="preserve">ARTICULO 1199. </w:t>
      </w:r>
      <w:bookmarkEnd w:id="1304"/>
      <w:r w:rsidRPr="00606048">
        <w:rPr>
          <w:rFonts w:ascii="Arial" w:hAnsi="Arial" w:cs="Arial"/>
          <w:color w:val="000000" w:themeColor="text1"/>
          <w:sz w:val="22"/>
          <w:szCs w:val="22"/>
        </w:rPr>
        <w:t> Las donaciones revocables a título singular son legados anticipados, y se sujetan a las mismas reglas que los legados.</w:t>
      </w:r>
    </w:p>
    <w:p w14:paraId="33E7D586"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3C2C6E43" w14:textId="38A52E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Recíprocamente, si el testador da en vida al legatario el goce de la cosa legada, el legado es una donación revocable.</w:t>
      </w:r>
    </w:p>
    <w:p w14:paraId="0F8EE353" w14:textId="4D72654E" w:rsidR="00CA0DC1" w:rsidRPr="00606048" w:rsidRDefault="00CA0DC1" w:rsidP="005955AC">
      <w:pPr>
        <w:spacing w:after="0" w:line="240" w:lineRule="auto"/>
        <w:contextualSpacing/>
        <w:rPr>
          <w:rFonts w:ascii="Arial" w:hAnsi="Arial" w:cs="Arial"/>
          <w:color w:val="000000" w:themeColor="text1"/>
        </w:rPr>
      </w:pPr>
    </w:p>
    <w:p w14:paraId="77B3989A" w14:textId="5A37452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5" w:name="1200"/>
      <w:r w:rsidRPr="00606048">
        <w:rPr>
          <w:rFonts w:ascii="Arial" w:hAnsi="Arial" w:cs="Arial"/>
          <w:color w:val="000000" w:themeColor="text1"/>
          <w:sz w:val="22"/>
          <w:szCs w:val="22"/>
        </w:rPr>
        <w:t xml:space="preserve">ARTICULO 1200. </w:t>
      </w:r>
      <w:bookmarkEnd w:id="1305"/>
      <w:r w:rsidRPr="00606048">
        <w:rPr>
          <w:rFonts w:ascii="Arial" w:hAnsi="Arial" w:cs="Arial"/>
          <w:color w:val="000000" w:themeColor="text1"/>
          <w:sz w:val="22"/>
          <w:szCs w:val="22"/>
        </w:rPr>
        <w:t>Las donaciones revocables, inclusos los legados, en el caso del inciso precedente, preferirán a los legados de que no se ha dado el goce a los legatarios en vida del testador, cuando los bienes que éste deja a su muerte no alcanzan a cubrirlos todos.</w:t>
      </w:r>
    </w:p>
    <w:p w14:paraId="3FF247A7" w14:textId="5FF7433B" w:rsidR="00CA0DC1" w:rsidRPr="00606048" w:rsidRDefault="00CA0DC1" w:rsidP="005955AC">
      <w:pPr>
        <w:spacing w:after="0" w:line="240" w:lineRule="auto"/>
        <w:contextualSpacing/>
        <w:rPr>
          <w:rFonts w:ascii="Arial" w:hAnsi="Arial" w:cs="Arial"/>
          <w:color w:val="000000" w:themeColor="text1"/>
        </w:rPr>
      </w:pPr>
    </w:p>
    <w:p w14:paraId="4CB3A750" w14:textId="3E4478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6" w:name="1201"/>
      <w:r w:rsidRPr="00606048">
        <w:rPr>
          <w:rFonts w:ascii="Arial" w:hAnsi="Arial" w:cs="Arial"/>
          <w:color w:val="000000" w:themeColor="text1"/>
          <w:sz w:val="22"/>
          <w:szCs w:val="22"/>
        </w:rPr>
        <w:t>ARTICULO 1201.</w:t>
      </w:r>
      <w:bookmarkEnd w:id="1306"/>
      <w:r w:rsidRPr="00606048">
        <w:rPr>
          <w:rFonts w:ascii="Arial" w:hAnsi="Arial" w:cs="Arial"/>
          <w:color w:val="000000" w:themeColor="text1"/>
          <w:sz w:val="22"/>
          <w:szCs w:val="22"/>
        </w:rPr>
        <w:t> La donación revocable de todos los bienes o de una cuota de ellos se mirará como una institución de heredero, que solo tendrá efecto desde la muerte del donante.</w:t>
      </w:r>
    </w:p>
    <w:p w14:paraId="15DD4FF2" w14:textId="77777777" w:rsidR="004B754C" w:rsidRPr="00606048" w:rsidRDefault="004B754C" w:rsidP="005955AC">
      <w:pPr>
        <w:pStyle w:val="NormalWeb"/>
        <w:spacing w:before="0" w:beforeAutospacing="0" w:after="0" w:afterAutospacing="0"/>
        <w:contextualSpacing/>
        <w:jc w:val="both"/>
        <w:rPr>
          <w:rFonts w:ascii="Arial" w:hAnsi="Arial" w:cs="Arial"/>
          <w:color w:val="000000" w:themeColor="text1"/>
          <w:sz w:val="22"/>
          <w:szCs w:val="22"/>
        </w:rPr>
      </w:pPr>
    </w:p>
    <w:p w14:paraId="23267325" w14:textId="0CD6573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podrá el donatario de todos los bienes o de una cuota de ellos ejercer los derechos de usufructuario sobre las especies que se le hubieren entregado.</w:t>
      </w:r>
    </w:p>
    <w:p w14:paraId="151C0612" w14:textId="2BDB0833" w:rsidR="00CA0DC1" w:rsidRPr="00606048" w:rsidRDefault="00CA0DC1" w:rsidP="005955AC">
      <w:pPr>
        <w:spacing w:after="0" w:line="240" w:lineRule="auto"/>
        <w:contextualSpacing/>
        <w:rPr>
          <w:rFonts w:ascii="Arial" w:hAnsi="Arial" w:cs="Arial"/>
          <w:color w:val="000000" w:themeColor="text1"/>
        </w:rPr>
      </w:pPr>
    </w:p>
    <w:p w14:paraId="6F2199C8" w14:textId="246B8C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7" w:name="1202"/>
      <w:r w:rsidRPr="00606048">
        <w:rPr>
          <w:rFonts w:ascii="Arial" w:hAnsi="Arial" w:cs="Arial"/>
          <w:color w:val="000000" w:themeColor="text1"/>
          <w:sz w:val="22"/>
          <w:szCs w:val="22"/>
        </w:rPr>
        <w:t xml:space="preserve">ARTICULO 1202. </w:t>
      </w:r>
      <w:bookmarkEnd w:id="1307"/>
      <w:r w:rsidRPr="00606048">
        <w:rPr>
          <w:rFonts w:ascii="Arial" w:hAnsi="Arial" w:cs="Arial"/>
          <w:color w:val="000000" w:themeColor="text1"/>
          <w:sz w:val="22"/>
          <w:szCs w:val="22"/>
        </w:rPr>
        <w:t>Las donaciones revocables caducan por el mero hecho de morir el donatario antes que el donante.</w:t>
      </w:r>
    </w:p>
    <w:p w14:paraId="7715852A" w14:textId="6650C4C3" w:rsidR="00CA0DC1" w:rsidRPr="00606048" w:rsidRDefault="00CA0DC1" w:rsidP="005955AC">
      <w:pPr>
        <w:spacing w:after="0" w:line="240" w:lineRule="auto"/>
        <w:contextualSpacing/>
        <w:rPr>
          <w:rFonts w:ascii="Arial" w:hAnsi="Arial" w:cs="Arial"/>
          <w:color w:val="000000" w:themeColor="text1"/>
        </w:rPr>
      </w:pPr>
    </w:p>
    <w:p w14:paraId="0FA291AC" w14:textId="1950B7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8" w:name="1203"/>
      <w:r w:rsidRPr="00606048">
        <w:rPr>
          <w:rFonts w:ascii="Arial" w:hAnsi="Arial" w:cs="Arial"/>
          <w:color w:val="000000" w:themeColor="text1"/>
          <w:sz w:val="22"/>
          <w:szCs w:val="22"/>
        </w:rPr>
        <w:t xml:space="preserve">ARTICULO 1203. </w:t>
      </w:r>
      <w:bookmarkEnd w:id="1308"/>
      <w:r w:rsidRPr="00606048">
        <w:rPr>
          <w:rFonts w:ascii="Arial" w:hAnsi="Arial" w:cs="Arial"/>
          <w:color w:val="000000" w:themeColor="text1"/>
          <w:sz w:val="22"/>
          <w:szCs w:val="22"/>
        </w:rPr>
        <w:t xml:space="preserve"> Las donaciones revocables se confirman y dan la propiedad del objeto donado, por el mero hecho de morir el donante sin haberlas revocado, y sin que haya sobrevenido en el </w:t>
      </w:r>
      <w:r w:rsidRPr="00606048">
        <w:rPr>
          <w:rFonts w:ascii="Arial" w:hAnsi="Arial" w:cs="Arial"/>
          <w:color w:val="000000" w:themeColor="text1"/>
          <w:sz w:val="22"/>
          <w:szCs w:val="22"/>
        </w:rPr>
        <w:lastRenderedPageBreak/>
        <w:t>donatario alguna causa de incapacidad o indignidad, bastante para invalidar una herencia o legado; salvo el caso del artículo </w:t>
      </w:r>
      <w:r w:rsidRPr="00AB21A9">
        <w:rPr>
          <w:rStyle w:val="Hipervnculo"/>
          <w:rFonts w:ascii="Arial" w:hAnsi="Arial" w:cs="Arial"/>
          <w:color w:val="000000" w:themeColor="text1"/>
          <w:sz w:val="22"/>
          <w:szCs w:val="22"/>
          <w:u w:val="none"/>
        </w:rPr>
        <w:t>1195</w:t>
      </w:r>
      <w:r w:rsidRPr="00606048">
        <w:rPr>
          <w:rFonts w:ascii="Arial" w:hAnsi="Arial" w:cs="Arial"/>
          <w:color w:val="000000" w:themeColor="text1"/>
          <w:sz w:val="22"/>
          <w:szCs w:val="22"/>
        </w:rPr>
        <w:t>, inciso 2o.</w:t>
      </w:r>
    </w:p>
    <w:p w14:paraId="6ABB3F3C" w14:textId="411D4919" w:rsidR="00CA0DC1" w:rsidRPr="00606048" w:rsidRDefault="00CA0DC1" w:rsidP="005955AC">
      <w:pPr>
        <w:spacing w:after="0" w:line="240" w:lineRule="auto"/>
        <w:contextualSpacing/>
        <w:rPr>
          <w:rFonts w:ascii="Arial" w:hAnsi="Arial" w:cs="Arial"/>
          <w:color w:val="000000" w:themeColor="text1"/>
        </w:rPr>
      </w:pPr>
    </w:p>
    <w:p w14:paraId="2C75D324" w14:textId="13D5E0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09" w:name="1204"/>
      <w:r w:rsidRPr="00606048">
        <w:rPr>
          <w:rFonts w:ascii="Arial" w:hAnsi="Arial" w:cs="Arial"/>
          <w:color w:val="000000" w:themeColor="text1"/>
          <w:sz w:val="22"/>
          <w:szCs w:val="22"/>
        </w:rPr>
        <w:t xml:space="preserve">ARTICULO 1204. </w:t>
      </w:r>
      <w:bookmarkEnd w:id="1309"/>
      <w:r w:rsidRPr="00606048">
        <w:rPr>
          <w:rFonts w:ascii="Arial" w:hAnsi="Arial" w:cs="Arial"/>
          <w:color w:val="000000" w:themeColor="text1"/>
          <w:sz w:val="22"/>
          <w:szCs w:val="22"/>
        </w:rPr>
        <w:t>Su revocación puede ser expresa o tácita, de la misma manera que la revocación de las herencias o legados.</w:t>
      </w:r>
    </w:p>
    <w:p w14:paraId="3F31C699" w14:textId="1B8A23B1" w:rsidR="00CA0DC1" w:rsidRPr="00606048" w:rsidRDefault="00CA0DC1" w:rsidP="005955AC">
      <w:pPr>
        <w:spacing w:after="0" w:line="240" w:lineRule="auto"/>
        <w:contextualSpacing/>
        <w:rPr>
          <w:rFonts w:ascii="Arial" w:hAnsi="Arial" w:cs="Arial"/>
          <w:color w:val="000000" w:themeColor="text1"/>
        </w:rPr>
      </w:pPr>
    </w:p>
    <w:p w14:paraId="739CB019" w14:textId="0F07EE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0" w:name="1205"/>
      <w:r w:rsidRPr="00606048">
        <w:rPr>
          <w:rFonts w:ascii="Arial" w:hAnsi="Arial" w:cs="Arial"/>
          <w:color w:val="000000" w:themeColor="text1"/>
          <w:sz w:val="22"/>
          <w:szCs w:val="22"/>
        </w:rPr>
        <w:t xml:space="preserve">ARTICULO 1205. </w:t>
      </w:r>
      <w:bookmarkEnd w:id="1310"/>
      <w:r w:rsidRPr="00606048">
        <w:rPr>
          <w:rFonts w:ascii="Arial" w:hAnsi="Arial" w:cs="Arial"/>
          <w:color w:val="000000" w:themeColor="text1"/>
          <w:sz w:val="22"/>
          <w:szCs w:val="22"/>
        </w:rPr>
        <w:t>Las disposiciones de este párrafo, en cuanto conciernan a los asignatarios forzosos, están sujetas a las excepciones y modificaciones que se dirán en el título De las asignaciones forzosas.</w:t>
      </w:r>
    </w:p>
    <w:p w14:paraId="2B71F3EB" w14:textId="77777777" w:rsidR="00FE4220" w:rsidRPr="00606048" w:rsidRDefault="00FE4220"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311" w:name="Nivel111"/>
    </w:p>
    <w:p w14:paraId="5D1CAB16" w14:textId="5B92386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VIII</w:t>
      </w:r>
      <w:bookmarkEnd w:id="1311"/>
    </w:p>
    <w:p w14:paraId="34AF3CBF"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FDC5C83"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DERECHO DE ACRECER</w:t>
      </w:r>
    </w:p>
    <w:p w14:paraId="33D5C82F" w14:textId="1D880E73" w:rsidR="00CA0DC1" w:rsidRPr="00606048" w:rsidRDefault="00CA0DC1" w:rsidP="005955AC">
      <w:pPr>
        <w:spacing w:after="0" w:line="240" w:lineRule="auto"/>
        <w:contextualSpacing/>
        <w:rPr>
          <w:rFonts w:ascii="Arial" w:hAnsi="Arial" w:cs="Arial"/>
          <w:color w:val="000000" w:themeColor="text1"/>
        </w:rPr>
      </w:pPr>
    </w:p>
    <w:p w14:paraId="2B6D8E90" w14:textId="0CD337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2" w:name="1206"/>
      <w:r w:rsidRPr="00606048">
        <w:rPr>
          <w:rFonts w:ascii="Arial" w:hAnsi="Arial" w:cs="Arial"/>
          <w:color w:val="000000" w:themeColor="text1"/>
          <w:sz w:val="22"/>
          <w:szCs w:val="22"/>
        </w:rPr>
        <w:t xml:space="preserve">ARTICULO 1206. </w:t>
      </w:r>
      <w:bookmarkEnd w:id="1312"/>
      <w:r w:rsidRPr="00606048">
        <w:rPr>
          <w:rFonts w:ascii="Arial" w:hAnsi="Arial" w:cs="Arial"/>
          <w:color w:val="000000" w:themeColor="text1"/>
          <w:sz w:val="22"/>
          <w:szCs w:val="22"/>
        </w:rPr>
        <w:t>Destinado un mismo objeto a dos o más asignatarios, la porción de uno de ellos, que por falta de este se junta a las porciones de los otros, se dice acrecer a ellas.</w:t>
      </w:r>
    </w:p>
    <w:p w14:paraId="2502FBD6" w14:textId="079F20C1" w:rsidR="00CA0DC1" w:rsidRPr="00606048" w:rsidRDefault="00CA0DC1" w:rsidP="005955AC">
      <w:pPr>
        <w:spacing w:after="0" w:line="240" w:lineRule="auto"/>
        <w:contextualSpacing/>
        <w:rPr>
          <w:rFonts w:ascii="Arial" w:hAnsi="Arial" w:cs="Arial"/>
          <w:color w:val="000000" w:themeColor="text1"/>
        </w:rPr>
      </w:pPr>
    </w:p>
    <w:p w14:paraId="7E840C31" w14:textId="1E1710C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3" w:name="1207"/>
      <w:r w:rsidRPr="00606048">
        <w:rPr>
          <w:rFonts w:ascii="Arial" w:hAnsi="Arial" w:cs="Arial"/>
          <w:color w:val="000000" w:themeColor="text1"/>
          <w:sz w:val="22"/>
          <w:szCs w:val="22"/>
        </w:rPr>
        <w:t xml:space="preserve">ARTICULO 1207. </w:t>
      </w:r>
      <w:bookmarkEnd w:id="1313"/>
      <w:r w:rsidRPr="00606048">
        <w:rPr>
          <w:rFonts w:ascii="Arial" w:hAnsi="Arial" w:cs="Arial"/>
          <w:color w:val="000000" w:themeColor="text1"/>
          <w:sz w:val="22"/>
          <w:szCs w:val="22"/>
        </w:rPr>
        <w:t xml:space="preserve">Este acrecimiento no tendrá lugar entre los asignatarios de distintas partes o cuotas en que el testador haya dividido el objeto asignado: cada parte o cuota se considerará en tal caso como un objeto separado; y no habrá derecho de acrecer sino entre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de una misma parte o cuota.</w:t>
      </w:r>
    </w:p>
    <w:p w14:paraId="175A88C3"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AD4B0A2" w14:textId="08F418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asigna un objeto a dos o más personas por iguales partes habrá derecho de acrecer.</w:t>
      </w:r>
    </w:p>
    <w:p w14:paraId="3C890201" w14:textId="7EB850D2" w:rsidR="00CA0DC1" w:rsidRPr="00606048" w:rsidRDefault="00CA0DC1" w:rsidP="005955AC">
      <w:pPr>
        <w:spacing w:after="0" w:line="240" w:lineRule="auto"/>
        <w:contextualSpacing/>
        <w:rPr>
          <w:rFonts w:ascii="Arial" w:hAnsi="Arial" w:cs="Arial"/>
          <w:color w:val="000000" w:themeColor="text1"/>
        </w:rPr>
      </w:pPr>
    </w:p>
    <w:p w14:paraId="6F1EC151" w14:textId="75EB09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4" w:name="1208"/>
      <w:r w:rsidRPr="00606048">
        <w:rPr>
          <w:rFonts w:ascii="Arial" w:hAnsi="Arial" w:cs="Arial"/>
          <w:color w:val="000000" w:themeColor="text1"/>
          <w:sz w:val="22"/>
          <w:szCs w:val="22"/>
        </w:rPr>
        <w:t xml:space="preserve">ARTICULO 1208. </w:t>
      </w:r>
      <w:bookmarkEnd w:id="1314"/>
      <w:r w:rsidRPr="00606048">
        <w:rPr>
          <w:rFonts w:ascii="Arial" w:hAnsi="Arial" w:cs="Arial"/>
          <w:color w:val="000000" w:themeColor="text1"/>
          <w:sz w:val="22"/>
          <w:szCs w:val="22"/>
        </w:rPr>
        <w:t xml:space="preserve">Habrá derecho de acrecer, sea que se llame a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en una misma cláusula o en cláusulas separadas de un mismo instrumento testamentario.</w:t>
      </w:r>
    </w:p>
    <w:p w14:paraId="27C3432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09EB4248" w14:textId="67684F9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llamamiento se hace en dos instrumentos distintos, el llamamiento anterior se presumirá revocado en toda la parte que no le fuere común con el llamamiento posterior.</w:t>
      </w:r>
    </w:p>
    <w:p w14:paraId="215A6F64" w14:textId="000177C9" w:rsidR="00CA0DC1" w:rsidRPr="00606048" w:rsidRDefault="00CA0DC1" w:rsidP="005955AC">
      <w:pPr>
        <w:spacing w:after="0" w:line="240" w:lineRule="auto"/>
        <w:contextualSpacing/>
        <w:rPr>
          <w:rFonts w:ascii="Arial" w:hAnsi="Arial" w:cs="Arial"/>
          <w:color w:val="000000" w:themeColor="text1"/>
        </w:rPr>
      </w:pPr>
    </w:p>
    <w:p w14:paraId="257021C0" w14:textId="54E09B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5" w:name="1209"/>
      <w:r w:rsidRPr="00606048">
        <w:rPr>
          <w:rFonts w:ascii="Arial" w:hAnsi="Arial" w:cs="Arial"/>
          <w:color w:val="000000" w:themeColor="text1"/>
          <w:sz w:val="22"/>
          <w:szCs w:val="22"/>
        </w:rPr>
        <w:t xml:space="preserve">ARTICULO 1209. </w:t>
      </w:r>
      <w:bookmarkEnd w:id="1315"/>
      <w:r w:rsidRPr="00606048">
        <w:rPr>
          <w:rFonts w:ascii="Arial" w:hAnsi="Arial" w:cs="Arial"/>
          <w:color w:val="000000" w:themeColor="text1"/>
          <w:sz w:val="22"/>
          <w:szCs w:val="22"/>
        </w:rPr>
        <w:t xml:space="preserve">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conjuntos se reputarán por una sola persona para concurrir con otros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y la persona colectiva, formada por los primeros, no se entenderá faltar, sino cuando todos estos faltaren.</w:t>
      </w:r>
    </w:p>
    <w:p w14:paraId="5609826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9CB9518" w14:textId="073D4EE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entenderán por conjuntos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asociados por una expresión copulativa, como Pedro y Juan, o comprendidos en una denominación colectiva, como los hijos de Pedro.</w:t>
      </w:r>
    </w:p>
    <w:p w14:paraId="113786B6"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bookmarkStart w:id="1316" w:name="1210"/>
    </w:p>
    <w:p w14:paraId="5D759D5D" w14:textId="47BA7E9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1210. </w:t>
      </w:r>
      <w:bookmarkEnd w:id="1316"/>
      <w:r w:rsidRPr="00606048">
        <w:rPr>
          <w:rFonts w:ascii="Arial" w:hAnsi="Arial" w:cs="Arial"/>
          <w:color w:val="000000" w:themeColor="text1"/>
          <w:sz w:val="22"/>
          <w:szCs w:val="22"/>
        </w:rPr>
        <w:t xml:space="preserve">El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 xml:space="preserve"> podrá conservar su propia porción y repudiar la que se le defiere por acrecimiento; pero no podrá repudiar la primera y aceptar la segunda.</w:t>
      </w:r>
    </w:p>
    <w:p w14:paraId="0422EE5A" w14:textId="535D1849" w:rsidR="00CA0DC1" w:rsidRPr="00606048" w:rsidRDefault="00CA0DC1" w:rsidP="005955AC">
      <w:pPr>
        <w:spacing w:after="0" w:line="240" w:lineRule="auto"/>
        <w:contextualSpacing/>
        <w:rPr>
          <w:rFonts w:ascii="Arial" w:hAnsi="Arial" w:cs="Arial"/>
          <w:color w:val="000000" w:themeColor="text1"/>
        </w:rPr>
      </w:pPr>
    </w:p>
    <w:p w14:paraId="4B1EA5F2" w14:textId="5897B2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7" w:name="1211"/>
      <w:r w:rsidRPr="00606048">
        <w:rPr>
          <w:rFonts w:ascii="Arial" w:hAnsi="Arial" w:cs="Arial"/>
          <w:color w:val="000000" w:themeColor="text1"/>
          <w:sz w:val="22"/>
          <w:szCs w:val="22"/>
        </w:rPr>
        <w:t xml:space="preserve">ARTICULO 1211. </w:t>
      </w:r>
      <w:bookmarkEnd w:id="1317"/>
      <w:r w:rsidRPr="00606048">
        <w:rPr>
          <w:rFonts w:ascii="Arial" w:hAnsi="Arial" w:cs="Arial"/>
          <w:color w:val="000000" w:themeColor="text1"/>
          <w:sz w:val="22"/>
          <w:szCs w:val="22"/>
        </w:rPr>
        <w:t xml:space="preserve">La porción que acrece lleva todos sus gravámenes consigo, excepto los que suponen una calidad o aptitud personal del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 xml:space="preserve"> que falta.</w:t>
      </w:r>
    </w:p>
    <w:p w14:paraId="71D1180B" w14:textId="1A379C5B" w:rsidR="00CA0DC1" w:rsidRPr="00606048" w:rsidRDefault="00CA0DC1" w:rsidP="005955AC">
      <w:pPr>
        <w:spacing w:after="0" w:line="240" w:lineRule="auto"/>
        <w:contextualSpacing/>
        <w:rPr>
          <w:rFonts w:ascii="Arial" w:hAnsi="Arial" w:cs="Arial"/>
          <w:color w:val="000000" w:themeColor="text1"/>
        </w:rPr>
      </w:pPr>
    </w:p>
    <w:p w14:paraId="7D9443BF" w14:textId="4DBC9FE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8" w:name="1212"/>
      <w:r w:rsidRPr="00606048">
        <w:rPr>
          <w:rFonts w:ascii="Arial" w:hAnsi="Arial" w:cs="Arial"/>
          <w:color w:val="000000" w:themeColor="text1"/>
          <w:sz w:val="22"/>
          <w:szCs w:val="22"/>
        </w:rPr>
        <w:t xml:space="preserve">ARTICULO 1212. </w:t>
      </w:r>
      <w:bookmarkEnd w:id="1318"/>
      <w:r w:rsidRPr="00606048">
        <w:rPr>
          <w:rFonts w:ascii="Arial" w:hAnsi="Arial" w:cs="Arial"/>
          <w:color w:val="000000" w:themeColor="text1"/>
          <w:sz w:val="22"/>
          <w:szCs w:val="22"/>
        </w:rPr>
        <w:t>El derecho de transmisión establecido por el artículo </w:t>
      </w:r>
      <w:r w:rsidRPr="00AB21A9">
        <w:rPr>
          <w:rStyle w:val="Hipervnculo"/>
          <w:rFonts w:ascii="Arial" w:hAnsi="Arial" w:cs="Arial"/>
          <w:color w:val="000000" w:themeColor="text1"/>
          <w:sz w:val="22"/>
          <w:szCs w:val="22"/>
          <w:u w:val="none"/>
        </w:rPr>
        <w:t>1014</w:t>
      </w:r>
      <w:r w:rsidRPr="00606048">
        <w:rPr>
          <w:rFonts w:ascii="Arial" w:hAnsi="Arial" w:cs="Arial"/>
          <w:color w:val="000000" w:themeColor="text1"/>
          <w:sz w:val="22"/>
          <w:szCs w:val="22"/>
        </w:rPr>
        <w:t>, excluye el derecho de acrecer.</w:t>
      </w:r>
    </w:p>
    <w:p w14:paraId="3BF7EA00" w14:textId="6276174A" w:rsidR="00CA0DC1" w:rsidRPr="00606048" w:rsidRDefault="00CA0DC1" w:rsidP="005955AC">
      <w:pPr>
        <w:spacing w:after="0" w:line="240" w:lineRule="auto"/>
        <w:contextualSpacing/>
        <w:rPr>
          <w:rFonts w:ascii="Arial" w:hAnsi="Arial" w:cs="Arial"/>
          <w:color w:val="000000" w:themeColor="text1"/>
        </w:rPr>
      </w:pPr>
    </w:p>
    <w:p w14:paraId="30D8E655" w14:textId="21F612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19" w:name="1213"/>
      <w:r w:rsidRPr="00606048">
        <w:rPr>
          <w:rFonts w:ascii="Arial" w:hAnsi="Arial" w:cs="Arial"/>
          <w:color w:val="000000" w:themeColor="text1"/>
          <w:sz w:val="22"/>
          <w:szCs w:val="22"/>
        </w:rPr>
        <w:t xml:space="preserve">ARTICULO 1213. </w:t>
      </w:r>
      <w:bookmarkEnd w:id="1319"/>
      <w:r w:rsidRPr="00606048">
        <w:rPr>
          <w:rFonts w:ascii="Arial" w:hAnsi="Arial" w:cs="Arial"/>
          <w:color w:val="000000" w:themeColor="text1"/>
          <w:sz w:val="22"/>
          <w:szCs w:val="22"/>
        </w:rPr>
        <w:t xml:space="preserve">Los asignatarios de usufructo, de uso, de habitación o de una pensión periódica, conservan el derecho de acrecer, mientras gozan de dicho usufructo, uso, habitación o pensión; y ninguno de estos derechos se extingue hasta que falte el último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w:t>
      </w:r>
    </w:p>
    <w:p w14:paraId="0C0906AD" w14:textId="45DCC558" w:rsidR="00CA0DC1" w:rsidRPr="00606048" w:rsidRDefault="00CA0DC1" w:rsidP="005955AC">
      <w:pPr>
        <w:spacing w:after="0" w:line="240" w:lineRule="auto"/>
        <w:contextualSpacing/>
        <w:rPr>
          <w:rFonts w:ascii="Arial" w:hAnsi="Arial" w:cs="Arial"/>
          <w:color w:val="000000" w:themeColor="text1"/>
        </w:rPr>
      </w:pPr>
    </w:p>
    <w:p w14:paraId="5151CC60" w14:textId="7832731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0" w:name="1214"/>
      <w:r w:rsidRPr="00606048">
        <w:rPr>
          <w:rFonts w:ascii="Arial" w:hAnsi="Arial" w:cs="Arial"/>
          <w:color w:val="000000" w:themeColor="text1"/>
          <w:sz w:val="22"/>
          <w:szCs w:val="22"/>
        </w:rPr>
        <w:lastRenderedPageBreak/>
        <w:t xml:space="preserve">ARTICULO 1214. </w:t>
      </w:r>
      <w:bookmarkEnd w:id="1320"/>
      <w:r w:rsidRPr="00606048">
        <w:rPr>
          <w:rFonts w:ascii="Arial" w:hAnsi="Arial" w:cs="Arial"/>
          <w:color w:val="000000" w:themeColor="text1"/>
          <w:sz w:val="22"/>
          <w:szCs w:val="22"/>
        </w:rPr>
        <w:t>El testador podrá, en todo caso, prohibir el acrecimiento.</w:t>
      </w:r>
    </w:p>
    <w:p w14:paraId="5B3654B8"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321" w:name="Nivel112"/>
    </w:p>
    <w:p w14:paraId="4A1A5B30" w14:textId="3B0B6DE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IX</w:t>
      </w:r>
      <w:bookmarkEnd w:id="1321"/>
    </w:p>
    <w:p w14:paraId="21F03464"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02911E2"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SUSTITUCIONES</w:t>
      </w:r>
    </w:p>
    <w:p w14:paraId="729FF5F2" w14:textId="418B9A95" w:rsidR="00CA0DC1" w:rsidRPr="00606048" w:rsidRDefault="00CA0DC1" w:rsidP="005955AC">
      <w:pPr>
        <w:spacing w:after="0" w:line="240" w:lineRule="auto"/>
        <w:contextualSpacing/>
        <w:rPr>
          <w:rFonts w:ascii="Arial" w:hAnsi="Arial" w:cs="Arial"/>
          <w:color w:val="000000" w:themeColor="text1"/>
        </w:rPr>
      </w:pPr>
    </w:p>
    <w:p w14:paraId="7DAB4603" w14:textId="4275A78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2" w:name="1215"/>
      <w:r w:rsidRPr="00606048">
        <w:rPr>
          <w:rFonts w:ascii="Arial" w:hAnsi="Arial" w:cs="Arial"/>
          <w:color w:val="000000" w:themeColor="text1"/>
          <w:sz w:val="22"/>
          <w:szCs w:val="22"/>
        </w:rPr>
        <w:t xml:space="preserve">ARTICULO 1215. </w:t>
      </w:r>
      <w:bookmarkEnd w:id="1322"/>
      <w:r w:rsidRPr="00606048">
        <w:rPr>
          <w:rFonts w:ascii="Arial" w:hAnsi="Arial" w:cs="Arial"/>
          <w:color w:val="000000" w:themeColor="text1"/>
          <w:sz w:val="22"/>
          <w:szCs w:val="22"/>
        </w:rPr>
        <w:t>La sustitución es vulgar o fideicomisaria.</w:t>
      </w:r>
    </w:p>
    <w:p w14:paraId="7191090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EA9E018" w14:textId="1E59AEB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sustitución vulgar es aquella en que se nombra un asignatario para que ocupe el lugar de otro que no acepte, o que, antes de deferírsele la asignación, llegue a faltar por fallecimiento, o por otra causa que extinga su derecho eventual.</w:t>
      </w:r>
    </w:p>
    <w:p w14:paraId="7FC981EB"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606CE10" w14:textId="641474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entiende faltar el asignatario que una vez aceptó, salvo que se invalide la aceptación.</w:t>
      </w:r>
    </w:p>
    <w:p w14:paraId="0E1C1162" w14:textId="23B62943" w:rsidR="00CA0DC1" w:rsidRPr="00606048" w:rsidRDefault="00CA0DC1" w:rsidP="005955AC">
      <w:pPr>
        <w:spacing w:after="0" w:line="240" w:lineRule="auto"/>
        <w:contextualSpacing/>
        <w:rPr>
          <w:rFonts w:ascii="Arial" w:hAnsi="Arial" w:cs="Arial"/>
          <w:color w:val="000000" w:themeColor="text1"/>
        </w:rPr>
      </w:pPr>
    </w:p>
    <w:p w14:paraId="65D3A0B6" w14:textId="36A890D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3" w:name="1216"/>
      <w:r w:rsidRPr="00606048">
        <w:rPr>
          <w:rFonts w:ascii="Arial" w:hAnsi="Arial" w:cs="Arial"/>
          <w:color w:val="000000" w:themeColor="text1"/>
          <w:sz w:val="22"/>
          <w:szCs w:val="22"/>
        </w:rPr>
        <w:t xml:space="preserve">ARTICULO 1216. </w:t>
      </w:r>
      <w:bookmarkEnd w:id="1323"/>
      <w:r w:rsidRPr="00606048">
        <w:rPr>
          <w:rFonts w:ascii="Arial" w:hAnsi="Arial" w:cs="Arial"/>
          <w:color w:val="000000" w:themeColor="text1"/>
          <w:sz w:val="22"/>
          <w:szCs w:val="22"/>
        </w:rPr>
        <w:t>La sustitución que se hiciere expresamente para algunos de los casos en que pueda faltar el asignatario, se entenderá hecha para cualquiera de los otros en que llegare a faltar; salvo que el testador haya expresado voluntad contraria.</w:t>
      </w:r>
    </w:p>
    <w:p w14:paraId="02C9443B" w14:textId="708A15FF" w:rsidR="00CA0DC1" w:rsidRPr="00606048" w:rsidRDefault="00CA0DC1" w:rsidP="005955AC">
      <w:pPr>
        <w:spacing w:after="0" w:line="240" w:lineRule="auto"/>
        <w:contextualSpacing/>
        <w:rPr>
          <w:rFonts w:ascii="Arial" w:hAnsi="Arial" w:cs="Arial"/>
          <w:color w:val="000000" w:themeColor="text1"/>
        </w:rPr>
      </w:pPr>
    </w:p>
    <w:p w14:paraId="7E4B444D" w14:textId="7BC8E3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4" w:name="1217"/>
      <w:r w:rsidRPr="00606048">
        <w:rPr>
          <w:rFonts w:ascii="Arial" w:hAnsi="Arial" w:cs="Arial"/>
          <w:color w:val="000000" w:themeColor="text1"/>
          <w:sz w:val="22"/>
          <w:szCs w:val="22"/>
        </w:rPr>
        <w:t xml:space="preserve">ARTICULO 1217. </w:t>
      </w:r>
      <w:bookmarkEnd w:id="1324"/>
      <w:r w:rsidRPr="00606048">
        <w:rPr>
          <w:rFonts w:ascii="Arial" w:hAnsi="Arial" w:cs="Arial"/>
          <w:color w:val="000000" w:themeColor="text1"/>
          <w:sz w:val="22"/>
          <w:szCs w:val="22"/>
        </w:rPr>
        <w:t>La sustitución puede ser de varios grados, como cuando se nombra un sustituto al asignatario directo, y otro al primer sustituto.</w:t>
      </w:r>
    </w:p>
    <w:p w14:paraId="28883902" w14:textId="0B5BD709" w:rsidR="00CA0DC1" w:rsidRPr="00606048" w:rsidRDefault="00CA0DC1" w:rsidP="005955AC">
      <w:pPr>
        <w:spacing w:after="0" w:line="240" w:lineRule="auto"/>
        <w:contextualSpacing/>
        <w:rPr>
          <w:rFonts w:ascii="Arial" w:hAnsi="Arial" w:cs="Arial"/>
          <w:color w:val="000000" w:themeColor="text1"/>
        </w:rPr>
      </w:pPr>
    </w:p>
    <w:p w14:paraId="0CFFD606" w14:textId="64DF4BF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5" w:name="1218"/>
      <w:r w:rsidRPr="00606048">
        <w:rPr>
          <w:rFonts w:ascii="Arial" w:hAnsi="Arial" w:cs="Arial"/>
          <w:color w:val="000000" w:themeColor="text1"/>
          <w:sz w:val="22"/>
          <w:szCs w:val="22"/>
        </w:rPr>
        <w:t xml:space="preserve">ARTICULO 1218. </w:t>
      </w:r>
      <w:bookmarkEnd w:id="1325"/>
      <w:r w:rsidRPr="00606048">
        <w:rPr>
          <w:rFonts w:ascii="Arial" w:hAnsi="Arial" w:cs="Arial"/>
          <w:color w:val="000000" w:themeColor="text1"/>
          <w:sz w:val="22"/>
          <w:szCs w:val="22"/>
        </w:rPr>
        <w:t>Se puede sustituir uno a muchos y muchos a uno.</w:t>
      </w:r>
    </w:p>
    <w:p w14:paraId="4DC264EB" w14:textId="7C7ABAC3" w:rsidR="00CA0DC1" w:rsidRPr="00606048" w:rsidRDefault="00CA0DC1" w:rsidP="005955AC">
      <w:pPr>
        <w:spacing w:after="0" w:line="240" w:lineRule="auto"/>
        <w:contextualSpacing/>
        <w:rPr>
          <w:rFonts w:ascii="Arial" w:hAnsi="Arial" w:cs="Arial"/>
          <w:color w:val="000000" w:themeColor="text1"/>
        </w:rPr>
      </w:pPr>
    </w:p>
    <w:p w14:paraId="35A662D0" w14:textId="6572CB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6" w:name="1219"/>
      <w:r w:rsidRPr="00606048">
        <w:rPr>
          <w:rFonts w:ascii="Arial" w:hAnsi="Arial" w:cs="Arial"/>
          <w:color w:val="000000" w:themeColor="text1"/>
          <w:sz w:val="22"/>
          <w:szCs w:val="22"/>
        </w:rPr>
        <w:t xml:space="preserve">ARTICULO 1219. </w:t>
      </w:r>
      <w:bookmarkEnd w:id="1326"/>
      <w:r w:rsidRPr="00606048">
        <w:rPr>
          <w:rFonts w:ascii="Arial" w:hAnsi="Arial" w:cs="Arial"/>
          <w:color w:val="000000" w:themeColor="text1"/>
          <w:sz w:val="22"/>
          <w:szCs w:val="22"/>
        </w:rPr>
        <w:t>Si se sustituyen recíprocamente tres o más asignatarios, y falta uno de ellos, la porción de éste se dividirá entre los otros a prorrata de los valores de sus respectivas asignaciones.</w:t>
      </w:r>
    </w:p>
    <w:p w14:paraId="4B299E6D" w14:textId="5D55220D" w:rsidR="00CA0DC1" w:rsidRPr="00606048" w:rsidRDefault="00CA0DC1" w:rsidP="005955AC">
      <w:pPr>
        <w:spacing w:after="0" w:line="240" w:lineRule="auto"/>
        <w:contextualSpacing/>
        <w:rPr>
          <w:rFonts w:ascii="Arial" w:hAnsi="Arial" w:cs="Arial"/>
          <w:color w:val="000000" w:themeColor="text1"/>
        </w:rPr>
      </w:pPr>
    </w:p>
    <w:p w14:paraId="16AFA5C6" w14:textId="7FFF705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7" w:name="1220"/>
      <w:r w:rsidRPr="00606048">
        <w:rPr>
          <w:rFonts w:ascii="Arial" w:hAnsi="Arial" w:cs="Arial"/>
          <w:color w:val="000000" w:themeColor="text1"/>
          <w:sz w:val="22"/>
          <w:szCs w:val="22"/>
        </w:rPr>
        <w:t xml:space="preserve">ARTICULO 1220. </w:t>
      </w:r>
      <w:bookmarkEnd w:id="1327"/>
      <w:r w:rsidRPr="00606048">
        <w:rPr>
          <w:rFonts w:ascii="Arial" w:hAnsi="Arial" w:cs="Arial"/>
          <w:color w:val="000000" w:themeColor="text1"/>
          <w:sz w:val="22"/>
          <w:szCs w:val="22"/>
        </w:rPr>
        <w:t>El sustituto de un sustituto, que llega a faltar, se entiende llamado en los mismos casos, y con las mismas cargas que éste, sin perjuicio de lo que el testador haya ordenado a este respecto.</w:t>
      </w:r>
    </w:p>
    <w:p w14:paraId="6B775F2A" w14:textId="260825E4" w:rsidR="00CA0DC1" w:rsidRPr="00606048" w:rsidRDefault="00CA0DC1" w:rsidP="005955AC">
      <w:pPr>
        <w:spacing w:after="0" w:line="240" w:lineRule="auto"/>
        <w:contextualSpacing/>
        <w:rPr>
          <w:rFonts w:ascii="Arial" w:hAnsi="Arial" w:cs="Arial"/>
          <w:color w:val="000000" w:themeColor="text1"/>
        </w:rPr>
      </w:pPr>
    </w:p>
    <w:p w14:paraId="5D8ABDF9" w14:textId="0585D9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8" w:name="1221"/>
      <w:r w:rsidRPr="00606048">
        <w:rPr>
          <w:rFonts w:ascii="Arial" w:hAnsi="Arial" w:cs="Arial"/>
          <w:color w:val="000000" w:themeColor="text1"/>
          <w:sz w:val="22"/>
          <w:szCs w:val="22"/>
        </w:rPr>
        <w:t xml:space="preserve">ARTICULO 1221. </w:t>
      </w:r>
      <w:bookmarkEnd w:id="1328"/>
      <w:r w:rsidRPr="00606048">
        <w:rPr>
          <w:rFonts w:ascii="Arial" w:hAnsi="Arial" w:cs="Arial"/>
          <w:color w:val="000000" w:themeColor="text1"/>
          <w:sz w:val="22"/>
          <w:szCs w:val="22"/>
        </w:rPr>
        <w:t>Si el asignatario fuere descendiente </w:t>
      </w:r>
      <w:r w:rsidRPr="00606048">
        <w:rPr>
          <w:rStyle w:val="baj"/>
          <w:rFonts w:ascii="Arial" w:hAnsi="Arial" w:cs="Arial"/>
          <w:color w:val="000000" w:themeColor="text1"/>
          <w:sz w:val="22"/>
          <w:szCs w:val="22"/>
        </w:rPr>
        <w:t>legítimo </w:t>
      </w:r>
      <w:r w:rsidRPr="00606048">
        <w:rPr>
          <w:rFonts w:ascii="Arial" w:hAnsi="Arial" w:cs="Arial"/>
          <w:color w:val="000000" w:themeColor="text1"/>
          <w:sz w:val="22"/>
          <w:szCs w:val="22"/>
        </w:rPr>
        <w:t>del testador, los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del asignatario no por eso se entenderán sustituidos a éste; salvo que el testador haya expresado voluntad contraria.</w:t>
      </w:r>
    </w:p>
    <w:p w14:paraId="5D77AA96" w14:textId="77777777" w:rsidR="000F6966" w:rsidRPr="00606048" w:rsidRDefault="000F6966" w:rsidP="005955AC">
      <w:pPr>
        <w:spacing w:after="0" w:line="240" w:lineRule="auto"/>
        <w:contextualSpacing/>
        <w:rPr>
          <w:rFonts w:ascii="Arial" w:hAnsi="Arial" w:cs="Arial"/>
          <w:color w:val="000000" w:themeColor="text1"/>
        </w:rPr>
      </w:pPr>
    </w:p>
    <w:p w14:paraId="7F6F1832" w14:textId="7B0454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29" w:name="1222"/>
      <w:r w:rsidRPr="00606048">
        <w:rPr>
          <w:rFonts w:ascii="Arial" w:hAnsi="Arial" w:cs="Arial"/>
          <w:color w:val="000000" w:themeColor="text1"/>
          <w:sz w:val="22"/>
          <w:szCs w:val="22"/>
        </w:rPr>
        <w:t xml:space="preserve">ARTICULO 1222. </w:t>
      </w:r>
      <w:bookmarkEnd w:id="1329"/>
      <w:r w:rsidRPr="00606048">
        <w:rPr>
          <w:rFonts w:ascii="Arial" w:hAnsi="Arial" w:cs="Arial"/>
          <w:color w:val="000000" w:themeColor="text1"/>
          <w:sz w:val="22"/>
          <w:szCs w:val="22"/>
        </w:rPr>
        <w:t>El derecho de transmisión excluye al de sustitución, y el de sustitución al de acrecimiento.</w:t>
      </w:r>
    </w:p>
    <w:p w14:paraId="640032B1" w14:textId="52D82803" w:rsidR="00CA0DC1" w:rsidRPr="00606048" w:rsidRDefault="00CA0DC1" w:rsidP="005955AC">
      <w:pPr>
        <w:spacing w:after="0" w:line="240" w:lineRule="auto"/>
        <w:contextualSpacing/>
        <w:rPr>
          <w:rFonts w:ascii="Arial" w:hAnsi="Arial" w:cs="Arial"/>
          <w:color w:val="000000" w:themeColor="text1"/>
        </w:rPr>
      </w:pPr>
    </w:p>
    <w:p w14:paraId="76A5AC4E" w14:textId="702E2C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0" w:name="1223"/>
      <w:r w:rsidRPr="00606048">
        <w:rPr>
          <w:rFonts w:ascii="Arial" w:hAnsi="Arial" w:cs="Arial"/>
          <w:color w:val="000000" w:themeColor="text1"/>
          <w:sz w:val="22"/>
          <w:szCs w:val="22"/>
        </w:rPr>
        <w:t xml:space="preserve">ARTICULO 1223. </w:t>
      </w:r>
      <w:bookmarkEnd w:id="1330"/>
      <w:r w:rsidRPr="00606048">
        <w:rPr>
          <w:rFonts w:ascii="Arial" w:hAnsi="Arial" w:cs="Arial"/>
          <w:color w:val="000000" w:themeColor="text1"/>
          <w:sz w:val="22"/>
          <w:szCs w:val="22"/>
        </w:rPr>
        <w:t>Sustitución fideicomisaria es aquélla en que se llama a un fideicomisario, que en el evento de una condición se hace dueño absoluto de lo que otra persona poseía en propiedad fiduciaria.</w:t>
      </w:r>
    </w:p>
    <w:p w14:paraId="3441031D"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CD01DC7" w14:textId="654F74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sustitución fideicomisaria se regla por lo dispuesto en el título de la propiedad fiduciaria.</w:t>
      </w:r>
    </w:p>
    <w:p w14:paraId="6713356E" w14:textId="4983EE08" w:rsidR="00CA0DC1" w:rsidRPr="00606048" w:rsidRDefault="00CA0DC1" w:rsidP="005955AC">
      <w:pPr>
        <w:spacing w:after="0" w:line="240" w:lineRule="auto"/>
        <w:contextualSpacing/>
        <w:rPr>
          <w:rFonts w:ascii="Arial" w:hAnsi="Arial" w:cs="Arial"/>
          <w:color w:val="000000" w:themeColor="text1"/>
        </w:rPr>
      </w:pPr>
    </w:p>
    <w:p w14:paraId="66F5AA81" w14:textId="366D157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1" w:name="1224"/>
      <w:r w:rsidRPr="00606048">
        <w:rPr>
          <w:rFonts w:ascii="Arial" w:hAnsi="Arial" w:cs="Arial"/>
          <w:color w:val="000000" w:themeColor="text1"/>
          <w:sz w:val="22"/>
          <w:szCs w:val="22"/>
        </w:rPr>
        <w:t xml:space="preserve">ARTICULO 1224. </w:t>
      </w:r>
      <w:bookmarkEnd w:id="1331"/>
      <w:r w:rsidRPr="00606048">
        <w:rPr>
          <w:rFonts w:ascii="Arial" w:hAnsi="Arial" w:cs="Arial"/>
          <w:color w:val="000000" w:themeColor="text1"/>
          <w:sz w:val="22"/>
          <w:szCs w:val="22"/>
        </w:rPr>
        <w:t>Si para el caso de faltar el fideicomisario antes de cumplirse la condición, se le nombran uno o más sustitutos, estas sustituciones se entenderán vulgares, y se sujetarán a las reglas de los artículos precedentes. Ni el fideicomisario de primer grado, ni sustituto alguno llamado a ocupar su lugar, transmiten su expectativa si faltan.</w:t>
      </w:r>
    </w:p>
    <w:p w14:paraId="799B0621" w14:textId="3D21482D" w:rsidR="00CA0DC1" w:rsidRPr="00606048" w:rsidRDefault="00CA0DC1" w:rsidP="005955AC">
      <w:pPr>
        <w:spacing w:after="0" w:line="240" w:lineRule="auto"/>
        <w:contextualSpacing/>
        <w:rPr>
          <w:rFonts w:ascii="Arial" w:hAnsi="Arial" w:cs="Arial"/>
          <w:color w:val="000000" w:themeColor="text1"/>
        </w:rPr>
      </w:pPr>
    </w:p>
    <w:p w14:paraId="4B471613" w14:textId="11DD6B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2" w:name="1225"/>
      <w:r w:rsidRPr="00606048">
        <w:rPr>
          <w:rFonts w:ascii="Arial" w:hAnsi="Arial" w:cs="Arial"/>
          <w:color w:val="000000" w:themeColor="text1"/>
          <w:sz w:val="22"/>
          <w:szCs w:val="22"/>
        </w:rPr>
        <w:t xml:space="preserve">ARTICULO 1225. </w:t>
      </w:r>
      <w:bookmarkEnd w:id="1332"/>
      <w:r w:rsidRPr="00606048">
        <w:rPr>
          <w:rFonts w:ascii="Arial" w:hAnsi="Arial" w:cs="Arial"/>
          <w:color w:val="000000" w:themeColor="text1"/>
          <w:sz w:val="22"/>
          <w:szCs w:val="22"/>
        </w:rPr>
        <w:t>La sustitución no debe presumirse fideicomisaria, sino cuando el tenor de la disposición excluye manifiestamente la vulgar.</w:t>
      </w:r>
    </w:p>
    <w:p w14:paraId="5F11552B"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333" w:name="Nivel113"/>
    </w:p>
    <w:p w14:paraId="0126BAF0" w14:textId="35708BC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w:t>
      </w:r>
      <w:bookmarkEnd w:id="1333"/>
    </w:p>
    <w:p w14:paraId="2946608D"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5DE291B"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FORZOSAS</w:t>
      </w:r>
    </w:p>
    <w:p w14:paraId="76DBD92F" w14:textId="40DABB9E" w:rsidR="00CA0DC1" w:rsidRPr="00606048" w:rsidRDefault="00CA0DC1" w:rsidP="005955AC">
      <w:pPr>
        <w:spacing w:after="0" w:line="240" w:lineRule="auto"/>
        <w:contextualSpacing/>
        <w:rPr>
          <w:rFonts w:ascii="Arial" w:hAnsi="Arial" w:cs="Arial"/>
          <w:color w:val="000000" w:themeColor="text1"/>
        </w:rPr>
      </w:pPr>
    </w:p>
    <w:p w14:paraId="6B27C659" w14:textId="7677649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4" w:name="1226"/>
      <w:r w:rsidRPr="00606048">
        <w:rPr>
          <w:rFonts w:ascii="Arial" w:hAnsi="Arial" w:cs="Arial"/>
          <w:color w:val="000000" w:themeColor="text1"/>
          <w:sz w:val="22"/>
          <w:szCs w:val="22"/>
        </w:rPr>
        <w:t xml:space="preserve">ARTICULO 1226. </w:t>
      </w:r>
      <w:bookmarkEnd w:id="1334"/>
      <w:r w:rsidRPr="00606048">
        <w:rPr>
          <w:rFonts w:ascii="Arial" w:hAnsi="Arial" w:cs="Arial"/>
          <w:color w:val="000000" w:themeColor="text1"/>
          <w:sz w:val="22"/>
          <w:szCs w:val="22"/>
        </w:rPr>
        <w:t>Asignaciones forzosas son las que el testador está obligado a hacer, y que se suplen cuando no las ha hecho, aún con perjuicio de sus disposiciones testamentarias expresas.</w:t>
      </w:r>
    </w:p>
    <w:p w14:paraId="6FF14249"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Asignaciones forzosas son:</w:t>
      </w:r>
    </w:p>
    <w:p w14:paraId="4E81A73B"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588D166" w14:textId="225C6B0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alimentos que se deben por la ley a ciertas personas.</w:t>
      </w:r>
    </w:p>
    <w:p w14:paraId="1FEB3461"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CD5F8AB" w14:textId="0A73C84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 xml:space="preserve">2 </w:t>
      </w:r>
      <w:r w:rsidR="00D40048">
        <w:rPr>
          <w:rFonts w:ascii="Arial" w:hAnsi="Arial" w:cs="Arial"/>
          <w:color w:val="000000" w:themeColor="text1"/>
          <w:sz w:val="22"/>
          <w:szCs w:val="22"/>
        </w:rPr>
        <w:t xml:space="preserve"> </w:t>
      </w:r>
      <w:r w:rsidRPr="00606048">
        <w:rPr>
          <w:rFonts w:ascii="Arial" w:hAnsi="Arial" w:cs="Arial"/>
          <w:color w:val="000000" w:themeColor="text1"/>
          <w:sz w:val="22"/>
          <w:szCs w:val="22"/>
        </w:rPr>
        <w:t>La</w:t>
      </w:r>
      <w:proofErr w:type="gramEnd"/>
      <w:r w:rsidRPr="00606048">
        <w:rPr>
          <w:rFonts w:ascii="Arial" w:hAnsi="Arial" w:cs="Arial"/>
          <w:color w:val="000000" w:themeColor="text1"/>
          <w:sz w:val="22"/>
          <w:szCs w:val="22"/>
        </w:rPr>
        <w:t xml:space="preserve"> porción conyugal.</w:t>
      </w:r>
    </w:p>
    <w:p w14:paraId="0255038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BDA7F36" w14:textId="1D45302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 </w:t>
      </w:r>
      <w:proofErr w:type="gramStart"/>
      <w:r w:rsidRPr="00606048">
        <w:rPr>
          <w:rFonts w:ascii="Arial" w:hAnsi="Arial" w:cs="Arial"/>
          <w:color w:val="000000" w:themeColor="text1"/>
          <w:sz w:val="22"/>
          <w:szCs w:val="22"/>
        </w:rPr>
        <w:t>Las</w:t>
      </w:r>
      <w:proofErr w:type="gramEnd"/>
      <w:r w:rsidRPr="00606048">
        <w:rPr>
          <w:rFonts w:ascii="Arial" w:hAnsi="Arial" w:cs="Arial"/>
          <w:color w:val="000000" w:themeColor="text1"/>
          <w:sz w:val="22"/>
          <w:szCs w:val="22"/>
        </w:rPr>
        <w:t xml:space="preserve"> legítimas.</w:t>
      </w:r>
    </w:p>
    <w:p w14:paraId="1C5360F3"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335" w:name="Nivel114"/>
    </w:p>
    <w:p w14:paraId="0FAEE583" w14:textId="1C037D7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1335"/>
    </w:p>
    <w:p w14:paraId="7ADF939E"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3A787F0" w14:textId="6E2F0098"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ASIGNACIONES ALIMENTICIAS QUE SE DEBEN A CIERTAS PERSONAS</w:t>
      </w:r>
    </w:p>
    <w:p w14:paraId="1C36AC26" w14:textId="77777777" w:rsidR="00A06E5E" w:rsidRPr="00606048" w:rsidRDefault="00A06E5E" w:rsidP="005955AC">
      <w:pPr>
        <w:pStyle w:val="centrado"/>
        <w:spacing w:before="0" w:beforeAutospacing="0" w:after="0" w:afterAutospacing="0"/>
        <w:contextualSpacing/>
        <w:jc w:val="center"/>
        <w:rPr>
          <w:rFonts w:ascii="Arial" w:hAnsi="Arial" w:cs="Arial"/>
          <w:color w:val="000000" w:themeColor="text1"/>
          <w:sz w:val="22"/>
          <w:szCs w:val="22"/>
        </w:rPr>
      </w:pPr>
    </w:p>
    <w:p w14:paraId="0D16E89E" w14:textId="2A9726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6" w:name="1227"/>
      <w:r w:rsidRPr="00606048">
        <w:rPr>
          <w:rFonts w:ascii="Arial" w:hAnsi="Arial" w:cs="Arial"/>
          <w:color w:val="000000" w:themeColor="text1"/>
          <w:sz w:val="22"/>
          <w:szCs w:val="22"/>
        </w:rPr>
        <w:t xml:space="preserve">ARTICULO 1227. </w:t>
      </w:r>
      <w:bookmarkEnd w:id="1336"/>
      <w:r w:rsidRPr="00606048">
        <w:rPr>
          <w:rFonts w:ascii="Arial" w:hAnsi="Arial" w:cs="Arial"/>
          <w:color w:val="000000" w:themeColor="text1"/>
          <w:sz w:val="22"/>
          <w:szCs w:val="22"/>
        </w:rPr>
        <w:t xml:space="preserve">Los alimentos que el difunto ha debido por ley a ciertas </w:t>
      </w:r>
      <w:proofErr w:type="gramStart"/>
      <w:r w:rsidRPr="00606048">
        <w:rPr>
          <w:rFonts w:ascii="Arial" w:hAnsi="Arial" w:cs="Arial"/>
          <w:color w:val="000000" w:themeColor="text1"/>
          <w:sz w:val="22"/>
          <w:szCs w:val="22"/>
        </w:rPr>
        <w:t>personas,</w:t>
      </w:r>
      <w:proofErr w:type="gramEnd"/>
      <w:r w:rsidRPr="00606048">
        <w:rPr>
          <w:rFonts w:ascii="Arial" w:hAnsi="Arial" w:cs="Arial"/>
          <w:color w:val="000000" w:themeColor="text1"/>
          <w:sz w:val="22"/>
          <w:szCs w:val="22"/>
        </w:rPr>
        <w:t xml:space="preserve"> gravan la masa hereditaria, menos cuando el testador haya impuesto esa obligación a uno o más partícipes de la sucesión.</w:t>
      </w:r>
    </w:p>
    <w:p w14:paraId="42E6B47D" w14:textId="45BB0A1E" w:rsidR="00CA0DC1" w:rsidRPr="00606048" w:rsidRDefault="00CA0DC1" w:rsidP="005955AC">
      <w:pPr>
        <w:spacing w:after="0" w:line="240" w:lineRule="auto"/>
        <w:contextualSpacing/>
        <w:rPr>
          <w:rFonts w:ascii="Arial" w:hAnsi="Arial" w:cs="Arial"/>
          <w:color w:val="000000" w:themeColor="text1"/>
        </w:rPr>
      </w:pPr>
    </w:p>
    <w:p w14:paraId="27A6F701" w14:textId="03B263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7" w:name="1228"/>
      <w:r w:rsidRPr="00606048">
        <w:rPr>
          <w:rFonts w:ascii="Arial" w:hAnsi="Arial" w:cs="Arial"/>
          <w:color w:val="000000" w:themeColor="text1"/>
          <w:sz w:val="22"/>
          <w:szCs w:val="22"/>
        </w:rPr>
        <w:t xml:space="preserve">ARTICULO 1228. </w:t>
      </w:r>
      <w:bookmarkEnd w:id="1337"/>
      <w:r w:rsidRPr="00606048">
        <w:rPr>
          <w:rFonts w:ascii="Arial" w:hAnsi="Arial" w:cs="Arial"/>
          <w:color w:val="000000" w:themeColor="text1"/>
          <w:sz w:val="22"/>
          <w:szCs w:val="22"/>
        </w:rPr>
        <w:t xml:space="preserve">Los asignatarios de alimentos no estarán obligados a devolución alguna,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las deudas o cargas que gravaren el patrimonio del difunto; pero podrán rebajarse los alimentos futuros que parezcan desproporcionados a las fuerzas del patrimonio efectivo.</w:t>
      </w:r>
    </w:p>
    <w:p w14:paraId="4B5EA1CD" w14:textId="337FF173" w:rsidR="00CA0DC1" w:rsidRPr="00606048" w:rsidRDefault="00CA0DC1" w:rsidP="005955AC">
      <w:pPr>
        <w:spacing w:after="0" w:line="240" w:lineRule="auto"/>
        <w:contextualSpacing/>
        <w:rPr>
          <w:rFonts w:ascii="Arial" w:hAnsi="Arial" w:cs="Arial"/>
          <w:color w:val="000000" w:themeColor="text1"/>
        </w:rPr>
      </w:pPr>
    </w:p>
    <w:p w14:paraId="08721768" w14:textId="6D8EE5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38" w:name="1229"/>
      <w:r w:rsidRPr="00606048">
        <w:rPr>
          <w:rFonts w:ascii="Arial" w:hAnsi="Arial" w:cs="Arial"/>
          <w:color w:val="000000" w:themeColor="text1"/>
          <w:sz w:val="22"/>
          <w:szCs w:val="22"/>
        </w:rPr>
        <w:t xml:space="preserve">ARTICULO 1229. </w:t>
      </w:r>
      <w:bookmarkEnd w:id="1338"/>
      <w:r w:rsidRPr="00606048">
        <w:rPr>
          <w:rFonts w:ascii="Arial" w:hAnsi="Arial" w:cs="Arial"/>
          <w:color w:val="000000" w:themeColor="text1"/>
          <w:sz w:val="22"/>
          <w:szCs w:val="22"/>
        </w:rPr>
        <w:t>Las asignaciones alimenticias en favor de personas que por ley no tengan derecho a alimentos, se imputarán a la porción de bienes de que el difunto ha podido disponer a su arbitrio.</w:t>
      </w:r>
    </w:p>
    <w:p w14:paraId="1B55A9D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1BF8B3C5" w14:textId="4E5E86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las que se hacen a alimentarios forzosos, fueren más cuantiosas de lo que en las circunstancias corresponda, el exceso se imputará a la misma porción de bienes.</w:t>
      </w:r>
    </w:p>
    <w:p w14:paraId="5EE77994"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339" w:name="Nivel115"/>
    </w:p>
    <w:p w14:paraId="2F154EE1" w14:textId="096C6268"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339"/>
    </w:p>
    <w:p w14:paraId="078A2C58"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F7FDE0F"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PORCION CONYUGAL</w:t>
      </w:r>
    </w:p>
    <w:p w14:paraId="4776DADD" w14:textId="4060F026" w:rsidR="00CA0DC1" w:rsidRPr="00606048" w:rsidRDefault="00CA0DC1" w:rsidP="005955AC">
      <w:pPr>
        <w:spacing w:after="0" w:line="240" w:lineRule="auto"/>
        <w:contextualSpacing/>
        <w:rPr>
          <w:rFonts w:ascii="Arial" w:hAnsi="Arial" w:cs="Arial"/>
          <w:color w:val="000000" w:themeColor="text1"/>
        </w:rPr>
      </w:pPr>
    </w:p>
    <w:p w14:paraId="35B71BF7" w14:textId="1DF903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0" w:name="1230"/>
      <w:r w:rsidRPr="00606048">
        <w:rPr>
          <w:rFonts w:ascii="Arial" w:hAnsi="Arial" w:cs="Arial"/>
          <w:color w:val="000000" w:themeColor="text1"/>
          <w:sz w:val="22"/>
          <w:szCs w:val="22"/>
        </w:rPr>
        <w:t xml:space="preserve">ARTICULO 1230. </w:t>
      </w:r>
      <w:bookmarkEnd w:id="1340"/>
      <w:r w:rsidRPr="00606048">
        <w:rPr>
          <w:rFonts w:ascii="Arial" w:hAnsi="Arial" w:cs="Arial"/>
          <w:color w:val="000000" w:themeColor="text1"/>
          <w:sz w:val="22"/>
          <w:szCs w:val="22"/>
        </w:rPr>
        <w:t xml:space="preserve"> La porción conyugal es </w:t>
      </w:r>
      <w:proofErr w:type="gramStart"/>
      <w:r w:rsidRPr="00606048">
        <w:rPr>
          <w:rFonts w:ascii="Arial" w:hAnsi="Arial" w:cs="Arial"/>
          <w:color w:val="000000" w:themeColor="text1"/>
          <w:sz w:val="22"/>
          <w:szCs w:val="22"/>
        </w:rPr>
        <w:t>aquélla</w:t>
      </w:r>
      <w:proofErr w:type="gramEnd"/>
      <w:r w:rsidRPr="00606048">
        <w:rPr>
          <w:rFonts w:ascii="Arial" w:hAnsi="Arial" w:cs="Arial"/>
          <w:color w:val="000000" w:themeColor="text1"/>
          <w:sz w:val="22"/>
          <w:szCs w:val="22"/>
        </w:rPr>
        <w:t xml:space="preserve"> parte del patrimonio de una persona difunta que la ley asigna al cónyuge sobreviviente que carece de lo necesario para su congrua subsistencia.</w:t>
      </w:r>
    </w:p>
    <w:p w14:paraId="59B84F72" w14:textId="77777777" w:rsidR="000F6966" w:rsidRPr="00606048" w:rsidRDefault="000F6966" w:rsidP="005955AC">
      <w:pPr>
        <w:spacing w:after="0" w:line="240" w:lineRule="auto"/>
        <w:contextualSpacing/>
        <w:rPr>
          <w:rFonts w:ascii="Arial" w:hAnsi="Arial" w:cs="Arial"/>
          <w:color w:val="000000" w:themeColor="text1"/>
        </w:rPr>
      </w:pPr>
    </w:p>
    <w:p w14:paraId="1C119216" w14:textId="0ECC9E5C" w:rsidR="00CA0DC1" w:rsidRPr="00606048" w:rsidRDefault="00CA0DC1" w:rsidP="005955AC">
      <w:pPr>
        <w:spacing w:after="0" w:line="240" w:lineRule="auto"/>
        <w:contextualSpacing/>
        <w:rPr>
          <w:rFonts w:ascii="Arial" w:hAnsi="Arial" w:cs="Arial"/>
          <w:color w:val="000000" w:themeColor="text1"/>
        </w:rPr>
      </w:pPr>
    </w:p>
    <w:p w14:paraId="691E0F4F" w14:textId="74F6B8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1" w:name="1231"/>
      <w:r w:rsidRPr="00606048">
        <w:rPr>
          <w:rFonts w:ascii="Arial" w:hAnsi="Arial" w:cs="Arial"/>
          <w:color w:val="000000" w:themeColor="text1"/>
          <w:sz w:val="22"/>
          <w:szCs w:val="22"/>
        </w:rPr>
        <w:t xml:space="preserve">ARTICULO 1231. </w:t>
      </w:r>
      <w:bookmarkEnd w:id="1341"/>
      <w:r w:rsidRPr="00606048">
        <w:rPr>
          <w:rFonts w:ascii="Arial" w:hAnsi="Arial" w:cs="Arial"/>
          <w:color w:val="000000" w:themeColor="text1"/>
          <w:sz w:val="22"/>
          <w:szCs w:val="22"/>
        </w:rPr>
        <w:t>Tendrá derecho a la porción conyugal aun el cónyuge divorciado, a menos que por culpa suya haya dado ocasión al divorcio.</w:t>
      </w:r>
    </w:p>
    <w:p w14:paraId="6ECA7908" w14:textId="77777777" w:rsidR="000F6966" w:rsidRPr="00606048" w:rsidRDefault="000F6966" w:rsidP="005955AC">
      <w:pPr>
        <w:spacing w:after="0" w:line="240" w:lineRule="auto"/>
        <w:contextualSpacing/>
        <w:rPr>
          <w:rFonts w:ascii="Arial" w:hAnsi="Arial" w:cs="Arial"/>
          <w:color w:val="000000" w:themeColor="text1"/>
        </w:rPr>
      </w:pPr>
    </w:p>
    <w:p w14:paraId="37AAF073" w14:textId="75523BBB" w:rsidR="00CA0DC1" w:rsidRPr="00606048" w:rsidRDefault="00CA0DC1" w:rsidP="005955AC">
      <w:pPr>
        <w:spacing w:after="0" w:line="240" w:lineRule="auto"/>
        <w:contextualSpacing/>
        <w:rPr>
          <w:rFonts w:ascii="Arial" w:hAnsi="Arial" w:cs="Arial"/>
          <w:color w:val="000000" w:themeColor="text1"/>
        </w:rPr>
      </w:pPr>
    </w:p>
    <w:p w14:paraId="33D73BCD" w14:textId="3801A7F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2" w:name="1232"/>
      <w:r w:rsidRPr="00606048">
        <w:rPr>
          <w:rFonts w:ascii="Arial" w:hAnsi="Arial" w:cs="Arial"/>
          <w:color w:val="000000" w:themeColor="text1"/>
          <w:sz w:val="22"/>
          <w:szCs w:val="22"/>
        </w:rPr>
        <w:t xml:space="preserve">ARTICULO 1232. </w:t>
      </w:r>
      <w:bookmarkEnd w:id="1342"/>
      <w:r w:rsidRPr="00606048">
        <w:rPr>
          <w:rFonts w:ascii="Arial" w:hAnsi="Arial" w:cs="Arial"/>
          <w:color w:val="000000" w:themeColor="text1"/>
          <w:sz w:val="22"/>
          <w:szCs w:val="22"/>
        </w:rPr>
        <w:t xml:space="preserve"> El derecho se entenderá existir al tiempo del fallecimiento del otro cónyuge, y no caducará en todo o parte por la adquisición de bienes que posteriormente hiciere el cónyuge sobreviviente.</w:t>
      </w:r>
    </w:p>
    <w:p w14:paraId="45B2BE9D" w14:textId="77777777" w:rsidR="000F6966" w:rsidRPr="00606048" w:rsidRDefault="000F6966" w:rsidP="005955AC">
      <w:pPr>
        <w:spacing w:after="0" w:line="240" w:lineRule="auto"/>
        <w:contextualSpacing/>
        <w:rPr>
          <w:rFonts w:ascii="Arial" w:hAnsi="Arial" w:cs="Arial"/>
          <w:color w:val="000000" w:themeColor="text1"/>
        </w:rPr>
      </w:pPr>
    </w:p>
    <w:p w14:paraId="55D73389" w14:textId="3296A0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3" w:name="1233"/>
      <w:r w:rsidRPr="00606048">
        <w:rPr>
          <w:rFonts w:ascii="Arial" w:hAnsi="Arial" w:cs="Arial"/>
          <w:color w:val="000000" w:themeColor="text1"/>
          <w:sz w:val="22"/>
          <w:szCs w:val="22"/>
        </w:rPr>
        <w:lastRenderedPageBreak/>
        <w:t xml:space="preserve">ARTICULO 1233. </w:t>
      </w:r>
      <w:bookmarkEnd w:id="1343"/>
      <w:r w:rsidRPr="00606048">
        <w:rPr>
          <w:rFonts w:ascii="Arial" w:hAnsi="Arial" w:cs="Arial"/>
          <w:color w:val="000000" w:themeColor="text1"/>
          <w:sz w:val="22"/>
          <w:szCs w:val="22"/>
        </w:rPr>
        <w:t>El </w:t>
      </w:r>
      <w:r w:rsidRPr="00606048">
        <w:rPr>
          <w:rStyle w:val="iaj"/>
          <w:rFonts w:ascii="Arial" w:hAnsi="Arial" w:cs="Arial"/>
          <w:iCs/>
          <w:color w:val="000000" w:themeColor="text1"/>
          <w:sz w:val="22"/>
          <w:szCs w:val="22"/>
        </w:rPr>
        <w:t>cónyuge</w:t>
      </w:r>
      <w:r w:rsidRPr="00606048">
        <w:rPr>
          <w:rFonts w:ascii="Arial" w:hAnsi="Arial" w:cs="Arial"/>
          <w:color w:val="000000" w:themeColor="text1"/>
          <w:sz w:val="22"/>
          <w:szCs w:val="22"/>
        </w:rPr>
        <w:t> sobreviviente que al tiempo de fallecer el otro </w:t>
      </w:r>
      <w:r w:rsidRPr="00606048">
        <w:rPr>
          <w:rStyle w:val="iaj"/>
          <w:rFonts w:ascii="Arial" w:hAnsi="Arial" w:cs="Arial"/>
          <w:iCs/>
          <w:color w:val="000000" w:themeColor="text1"/>
          <w:sz w:val="22"/>
          <w:szCs w:val="22"/>
        </w:rPr>
        <w:t>cónyuge</w:t>
      </w:r>
      <w:r w:rsidRPr="00606048">
        <w:rPr>
          <w:rFonts w:ascii="Arial" w:hAnsi="Arial" w:cs="Arial"/>
          <w:color w:val="000000" w:themeColor="text1"/>
          <w:sz w:val="22"/>
          <w:szCs w:val="22"/>
        </w:rPr>
        <w:t> no tuvo derecho a porción conyugal, no lo adquirirá después por el hecho de caer en pobreza.</w:t>
      </w:r>
    </w:p>
    <w:p w14:paraId="5C4CD930" w14:textId="77777777" w:rsidR="000F6966" w:rsidRPr="00606048" w:rsidRDefault="000F6966" w:rsidP="005955AC">
      <w:pPr>
        <w:spacing w:after="0" w:line="240" w:lineRule="auto"/>
        <w:contextualSpacing/>
        <w:rPr>
          <w:rFonts w:ascii="Arial" w:hAnsi="Arial" w:cs="Arial"/>
          <w:color w:val="000000" w:themeColor="text1"/>
        </w:rPr>
      </w:pPr>
    </w:p>
    <w:p w14:paraId="362E1E35" w14:textId="5798378C" w:rsidR="00CA0DC1" w:rsidRPr="00606048" w:rsidRDefault="00CA0DC1" w:rsidP="000F6966">
      <w:pPr>
        <w:spacing w:after="0" w:line="240" w:lineRule="auto"/>
        <w:contextualSpacing/>
        <w:rPr>
          <w:rFonts w:ascii="Arial" w:hAnsi="Arial" w:cs="Arial"/>
          <w:color w:val="000000" w:themeColor="text1"/>
        </w:rPr>
      </w:pPr>
      <w:bookmarkStart w:id="1344" w:name="1234"/>
      <w:r w:rsidRPr="00606048">
        <w:rPr>
          <w:rFonts w:ascii="Arial" w:hAnsi="Arial" w:cs="Arial"/>
          <w:color w:val="000000" w:themeColor="text1"/>
        </w:rPr>
        <w:t xml:space="preserve">ARTICULO 1234. </w:t>
      </w:r>
      <w:bookmarkEnd w:id="1344"/>
      <w:r w:rsidRPr="00606048">
        <w:rPr>
          <w:rFonts w:ascii="Arial" w:hAnsi="Arial" w:cs="Arial"/>
          <w:color w:val="000000" w:themeColor="text1"/>
        </w:rPr>
        <w:t>Si el cónyuge sobreviviente tuviere bienes, pero no de tanto valor como la porción conyugal, sólo tendrá derecho al complemento, a título de porción conyugal.</w:t>
      </w:r>
    </w:p>
    <w:p w14:paraId="2306908D"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249A388" w14:textId="5D7D17C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imputará por tanto a la porción conyugal todo lo que el cónyuge sobreviviente tuviere derecho a percibir a cualquier otro título en la sucesión del difunto, inclusa su mitad de gananciales, si no la renunciare.</w:t>
      </w:r>
    </w:p>
    <w:p w14:paraId="709EBA63" w14:textId="77777777" w:rsidR="000F6966" w:rsidRPr="00606048" w:rsidRDefault="000F6966" w:rsidP="005955AC">
      <w:pPr>
        <w:spacing w:after="0" w:line="240" w:lineRule="auto"/>
        <w:contextualSpacing/>
        <w:rPr>
          <w:rFonts w:ascii="Arial" w:hAnsi="Arial" w:cs="Arial"/>
          <w:color w:val="000000" w:themeColor="text1"/>
        </w:rPr>
      </w:pPr>
    </w:p>
    <w:p w14:paraId="7FA53A27" w14:textId="0597E9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5" w:name="1235"/>
      <w:r w:rsidRPr="00606048">
        <w:rPr>
          <w:rFonts w:ascii="Arial" w:hAnsi="Arial" w:cs="Arial"/>
          <w:color w:val="000000" w:themeColor="text1"/>
          <w:sz w:val="22"/>
          <w:szCs w:val="22"/>
        </w:rPr>
        <w:t xml:space="preserve">ARTICULO 1235. </w:t>
      </w:r>
      <w:bookmarkEnd w:id="1345"/>
      <w:r w:rsidRPr="00606048">
        <w:rPr>
          <w:rFonts w:ascii="Arial" w:hAnsi="Arial" w:cs="Arial"/>
          <w:color w:val="000000" w:themeColor="text1"/>
          <w:sz w:val="22"/>
          <w:szCs w:val="22"/>
        </w:rPr>
        <w:t>El cónyuge sobreviviente podrá, a su arbitrio, retener lo que posea o se le deba, renunciando la porción conyugal, o pedir la porción conyugal, abandonando sus otros bienes y derechos.</w:t>
      </w:r>
    </w:p>
    <w:p w14:paraId="28A6B2D3" w14:textId="77777777" w:rsidR="000F6966" w:rsidRPr="00606048" w:rsidRDefault="000F6966" w:rsidP="005955AC">
      <w:pPr>
        <w:spacing w:after="0" w:line="240" w:lineRule="auto"/>
        <w:contextualSpacing/>
        <w:rPr>
          <w:rFonts w:ascii="Arial" w:hAnsi="Arial" w:cs="Arial"/>
          <w:color w:val="000000" w:themeColor="text1"/>
        </w:rPr>
      </w:pPr>
    </w:p>
    <w:p w14:paraId="78A093EE" w14:textId="2FD36B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6" w:name="1236"/>
      <w:r w:rsidRPr="00606048">
        <w:rPr>
          <w:rFonts w:ascii="Arial" w:hAnsi="Arial" w:cs="Arial"/>
          <w:color w:val="000000" w:themeColor="text1"/>
          <w:sz w:val="22"/>
          <w:szCs w:val="22"/>
        </w:rPr>
        <w:t xml:space="preserve">ARTICULO 1236. </w:t>
      </w:r>
      <w:bookmarkEnd w:id="1346"/>
      <w:r w:rsidRPr="00606048">
        <w:rPr>
          <w:rFonts w:ascii="Arial" w:hAnsi="Arial" w:cs="Arial"/>
          <w:color w:val="000000" w:themeColor="text1"/>
          <w:sz w:val="22"/>
          <w:szCs w:val="22"/>
        </w:rPr>
        <w:t>La porción conyugal es la cuarta parte de los bienes de la persona difunta, en todos los órdenes de sucesión, menos en el de los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196167A9"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357FE68" w14:textId="1FBFBA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Habiendo tales descendientes, el viudo o viuda será contado entre los hijos, y recibirá como porción conyugal la legítima rigurosa de un hijo.</w:t>
      </w:r>
    </w:p>
    <w:p w14:paraId="49A4DC0C" w14:textId="77777777" w:rsidR="000F6966" w:rsidRPr="00606048" w:rsidRDefault="000F6966" w:rsidP="005955AC">
      <w:pPr>
        <w:spacing w:after="0" w:line="240" w:lineRule="auto"/>
        <w:contextualSpacing/>
        <w:rPr>
          <w:rFonts w:ascii="Arial" w:hAnsi="Arial" w:cs="Arial"/>
          <w:color w:val="000000" w:themeColor="text1"/>
        </w:rPr>
      </w:pPr>
    </w:p>
    <w:p w14:paraId="6D01AB2B" w14:textId="5CE2967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7" w:name="1237"/>
      <w:r w:rsidRPr="00606048">
        <w:rPr>
          <w:rFonts w:ascii="Arial" w:hAnsi="Arial" w:cs="Arial"/>
          <w:color w:val="000000" w:themeColor="text1"/>
          <w:sz w:val="22"/>
          <w:szCs w:val="22"/>
        </w:rPr>
        <w:t xml:space="preserve">ARTICULO 1237. </w:t>
      </w:r>
      <w:bookmarkEnd w:id="1347"/>
      <w:r w:rsidRPr="00606048">
        <w:rPr>
          <w:rFonts w:ascii="Arial" w:hAnsi="Arial" w:cs="Arial"/>
          <w:color w:val="000000" w:themeColor="text1"/>
          <w:sz w:val="22"/>
          <w:szCs w:val="22"/>
        </w:rPr>
        <w:t>Si el cónyuge sobreviviente hubiere de percibir en la sucesión del difunto, a título de donación, herencia o legado, más de lo que corresponde a título de porción conyugal, el sobrante se imputará a la parte de los bienes de que el difunto pudo disponer a su arbitrio.</w:t>
      </w:r>
    </w:p>
    <w:p w14:paraId="5EE4D9E4" w14:textId="77777777" w:rsidR="000F6966" w:rsidRPr="00606048" w:rsidRDefault="000F6966" w:rsidP="005955AC">
      <w:pPr>
        <w:spacing w:after="0" w:line="240" w:lineRule="auto"/>
        <w:contextualSpacing/>
        <w:rPr>
          <w:rFonts w:ascii="Arial" w:hAnsi="Arial" w:cs="Arial"/>
          <w:color w:val="000000" w:themeColor="text1"/>
        </w:rPr>
      </w:pPr>
    </w:p>
    <w:p w14:paraId="79813061" w14:textId="7BB306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48" w:name="1238"/>
      <w:r w:rsidRPr="00606048">
        <w:rPr>
          <w:rFonts w:ascii="Arial" w:hAnsi="Arial" w:cs="Arial"/>
          <w:color w:val="000000" w:themeColor="text1"/>
          <w:sz w:val="22"/>
          <w:szCs w:val="22"/>
        </w:rPr>
        <w:t xml:space="preserve">ARTICULO 1238. </w:t>
      </w:r>
      <w:bookmarkEnd w:id="1348"/>
      <w:r w:rsidRPr="00606048">
        <w:rPr>
          <w:rFonts w:ascii="Arial" w:hAnsi="Arial" w:cs="Arial"/>
          <w:color w:val="000000" w:themeColor="text1"/>
          <w:sz w:val="22"/>
          <w:szCs w:val="22"/>
        </w:rPr>
        <w:t xml:space="preserve"> El cónyuge a quien por cuenta de su porción conyugal haya cabido a título universal alguna parte en la sucesión del difunto, será responsable a prorrata de esta parte, como los herederos en sus respectivas cuotas.</w:t>
      </w:r>
    </w:p>
    <w:p w14:paraId="2D323A07"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6C29ED13" w14:textId="56EF16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imputare a dicha porción la mitad de gananciales, subsistirá en ésta la responsabilidad especial que le es propia, según lo prevenido en el título de la sociedad conyugal.</w:t>
      </w:r>
    </w:p>
    <w:p w14:paraId="4E4FF3B3"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1F78EB37" w14:textId="48D27E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 demás que el viudo o viuda perciba, a título de porción conyugal, solo tendrá la responsabilidad subsidiaria de los legatarios.</w:t>
      </w:r>
    </w:p>
    <w:p w14:paraId="52ED230B" w14:textId="77777777" w:rsidR="000F6966" w:rsidRPr="00606048" w:rsidRDefault="000F6966" w:rsidP="005955AC">
      <w:pPr>
        <w:pStyle w:val="centrado"/>
        <w:spacing w:before="0" w:beforeAutospacing="0" w:after="0" w:afterAutospacing="0"/>
        <w:contextualSpacing/>
        <w:jc w:val="center"/>
        <w:rPr>
          <w:rFonts w:ascii="Arial" w:hAnsi="Arial" w:cs="Arial"/>
          <w:color w:val="000000" w:themeColor="text1"/>
          <w:sz w:val="22"/>
          <w:szCs w:val="22"/>
        </w:rPr>
      </w:pPr>
      <w:bookmarkStart w:id="1349" w:name="Nivel116"/>
    </w:p>
    <w:p w14:paraId="75DF7DBC" w14:textId="10F54A2F"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349"/>
    </w:p>
    <w:p w14:paraId="0D696781"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9E78BE9"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LEGITIMAS Y MEJORAS</w:t>
      </w:r>
    </w:p>
    <w:p w14:paraId="62EF31CC" w14:textId="6E665135" w:rsidR="00CA0DC1" w:rsidRPr="00606048" w:rsidRDefault="00CA0DC1" w:rsidP="005955AC">
      <w:pPr>
        <w:spacing w:after="0" w:line="240" w:lineRule="auto"/>
        <w:contextualSpacing/>
        <w:rPr>
          <w:rFonts w:ascii="Arial" w:hAnsi="Arial" w:cs="Arial"/>
          <w:color w:val="000000" w:themeColor="text1"/>
        </w:rPr>
      </w:pPr>
    </w:p>
    <w:p w14:paraId="0D565C3E" w14:textId="1E123F8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0" w:name="1239"/>
      <w:r w:rsidRPr="00606048">
        <w:rPr>
          <w:rFonts w:ascii="Arial" w:hAnsi="Arial" w:cs="Arial"/>
          <w:color w:val="000000" w:themeColor="text1"/>
          <w:sz w:val="22"/>
          <w:szCs w:val="22"/>
        </w:rPr>
        <w:t xml:space="preserve">ARTICULO 1239. </w:t>
      </w:r>
      <w:bookmarkEnd w:id="1350"/>
      <w:r w:rsidRPr="00606048">
        <w:rPr>
          <w:rFonts w:ascii="Arial" w:hAnsi="Arial" w:cs="Arial"/>
          <w:color w:val="000000" w:themeColor="text1"/>
          <w:sz w:val="22"/>
          <w:szCs w:val="22"/>
        </w:rPr>
        <w:t>Legítima es aquella cuota de los bienes de un difunto que la ley asigna a ciertas personas llamadas legitimarios.</w:t>
      </w:r>
    </w:p>
    <w:p w14:paraId="2AB9EF6D"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51D7709" w14:textId="6C44E96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legitimarios son, por consiguiente, herederos.</w:t>
      </w:r>
    </w:p>
    <w:p w14:paraId="166C7D2C" w14:textId="664653E4" w:rsidR="00CA0DC1" w:rsidRPr="00606048" w:rsidRDefault="00CA0DC1" w:rsidP="005955AC">
      <w:pPr>
        <w:spacing w:after="0" w:line="240" w:lineRule="auto"/>
        <w:contextualSpacing/>
        <w:rPr>
          <w:rFonts w:ascii="Arial" w:hAnsi="Arial" w:cs="Arial"/>
          <w:color w:val="000000" w:themeColor="text1"/>
        </w:rPr>
      </w:pPr>
    </w:p>
    <w:p w14:paraId="5B0ABFD9" w14:textId="3D1D082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1" w:name="1240"/>
      <w:r w:rsidRPr="00606048">
        <w:rPr>
          <w:rFonts w:ascii="Arial" w:hAnsi="Arial" w:cs="Arial"/>
          <w:color w:val="000000" w:themeColor="text1"/>
          <w:sz w:val="22"/>
          <w:szCs w:val="22"/>
        </w:rPr>
        <w:t xml:space="preserve">ARTICULO 1240. </w:t>
      </w:r>
      <w:bookmarkEnd w:id="1351"/>
      <w:r w:rsidRPr="00606048">
        <w:rPr>
          <w:rFonts w:ascii="Arial" w:hAnsi="Arial" w:cs="Arial"/>
          <w:color w:val="000000" w:themeColor="text1"/>
          <w:sz w:val="22"/>
          <w:szCs w:val="22"/>
        </w:rPr>
        <w:t xml:space="preserve"> Son legitimarios:</w:t>
      </w:r>
    </w:p>
    <w:p w14:paraId="50EA8098"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66ED0E2" w14:textId="314C23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descendientes personalmente o representados.</w:t>
      </w:r>
    </w:p>
    <w:p w14:paraId="1C5984E6"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24503AE8" w14:textId="330D329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Los ascendientes</w:t>
      </w:r>
    </w:p>
    <w:p w14:paraId="4F0C109D" w14:textId="0AE34A29" w:rsidR="00CA0DC1" w:rsidRPr="00606048" w:rsidRDefault="00CA0DC1" w:rsidP="005955AC">
      <w:pPr>
        <w:spacing w:after="0" w:line="240" w:lineRule="auto"/>
        <w:contextualSpacing/>
        <w:rPr>
          <w:rFonts w:ascii="Arial" w:hAnsi="Arial" w:cs="Arial"/>
          <w:color w:val="000000" w:themeColor="text1"/>
        </w:rPr>
      </w:pPr>
    </w:p>
    <w:p w14:paraId="1CE646FB" w14:textId="1DCF54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2" w:name="1241"/>
      <w:r w:rsidRPr="00606048">
        <w:rPr>
          <w:rFonts w:ascii="Arial" w:hAnsi="Arial" w:cs="Arial"/>
          <w:color w:val="000000" w:themeColor="text1"/>
          <w:sz w:val="22"/>
          <w:szCs w:val="22"/>
        </w:rPr>
        <w:lastRenderedPageBreak/>
        <w:t xml:space="preserve">ARTICULO 1241. </w:t>
      </w:r>
      <w:bookmarkEnd w:id="1352"/>
      <w:r w:rsidRPr="00606048">
        <w:rPr>
          <w:rFonts w:ascii="Arial" w:hAnsi="Arial" w:cs="Arial"/>
          <w:color w:val="000000" w:themeColor="text1"/>
          <w:sz w:val="22"/>
          <w:szCs w:val="22"/>
        </w:rPr>
        <w:t>Los legitimarios concurren y son excluidos y representados según el orden y reglas de la sucesión intestada.</w:t>
      </w:r>
    </w:p>
    <w:p w14:paraId="4B01185E" w14:textId="77777777" w:rsidR="000F6966" w:rsidRPr="00606048" w:rsidRDefault="000F6966" w:rsidP="005955AC">
      <w:pPr>
        <w:spacing w:after="0" w:line="240" w:lineRule="auto"/>
        <w:contextualSpacing/>
        <w:rPr>
          <w:rFonts w:ascii="Arial" w:hAnsi="Arial" w:cs="Arial"/>
          <w:color w:val="000000" w:themeColor="text1"/>
        </w:rPr>
      </w:pPr>
    </w:p>
    <w:p w14:paraId="3072CDC8" w14:textId="209F9F3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3" w:name="1242"/>
      <w:r w:rsidRPr="00606048">
        <w:rPr>
          <w:rFonts w:ascii="Arial" w:hAnsi="Arial" w:cs="Arial"/>
          <w:color w:val="000000" w:themeColor="text1"/>
          <w:sz w:val="22"/>
          <w:szCs w:val="22"/>
        </w:rPr>
        <w:t xml:space="preserve">ARTICULO 1242. </w:t>
      </w:r>
      <w:bookmarkEnd w:id="1353"/>
      <w:r w:rsidRPr="00606048">
        <w:rPr>
          <w:rFonts w:ascii="Arial" w:hAnsi="Arial" w:cs="Arial"/>
          <w:color w:val="000000" w:themeColor="text1"/>
          <w:sz w:val="22"/>
          <w:szCs w:val="22"/>
        </w:rPr>
        <w:t> </w:t>
      </w:r>
      <w:r w:rsidRPr="00606048">
        <w:rPr>
          <w:rStyle w:val="baj"/>
          <w:rFonts w:ascii="Arial" w:hAnsi="Arial" w:cs="Arial"/>
          <w:color w:val="000000" w:themeColor="text1"/>
          <w:sz w:val="22"/>
          <w:szCs w:val="22"/>
        </w:rPr>
        <w:t>CUARTA DE MEJORAS Y DE LIBRE DISPOSICIÓN. </w:t>
      </w:r>
      <w:r w:rsidRPr="00606048">
        <w:rPr>
          <w:rFonts w:ascii="Arial" w:hAnsi="Arial" w:cs="Arial"/>
          <w:color w:val="000000" w:themeColor="text1"/>
          <w:sz w:val="22"/>
          <w:szCs w:val="22"/>
        </w:rPr>
        <w:t>Habiendo legitimarios, la mitad de los bienes, previas las deducciones de que habla el artículo </w:t>
      </w:r>
      <w:r w:rsidRPr="00AB21A9">
        <w:rPr>
          <w:rStyle w:val="Hipervnculo"/>
          <w:rFonts w:ascii="Arial" w:hAnsi="Arial" w:cs="Arial"/>
          <w:color w:val="000000" w:themeColor="text1"/>
          <w:sz w:val="22"/>
          <w:szCs w:val="22"/>
          <w:u w:val="none"/>
        </w:rPr>
        <w:t>1016</w:t>
      </w:r>
      <w:r w:rsidRPr="00606048">
        <w:rPr>
          <w:rFonts w:ascii="Arial" w:hAnsi="Arial" w:cs="Arial"/>
          <w:color w:val="000000" w:themeColor="text1"/>
          <w:sz w:val="22"/>
          <w:szCs w:val="22"/>
        </w:rPr>
        <w:t> y las agregaciones indicadas en los artículos </w:t>
      </w:r>
      <w:r w:rsidRPr="00AB21A9">
        <w:rPr>
          <w:rStyle w:val="Hipervnculo"/>
          <w:rFonts w:ascii="Arial" w:hAnsi="Arial" w:cs="Arial"/>
          <w:color w:val="000000" w:themeColor="text1"/>
          <w:sz w:val="22"/>
          <w:szCs w:val="22"/>
          <w:u w:val="none"/>
        </w:rPr>
        <w:t>1243</w:t>
      </w:r>
      <w:r w:rsidRPr="00606048">
        <w:rPr>
          <w:rFonts w:ascii="Arial" w:hAnsi="Arial" w:cs="Arial"/>
          <w:color w:val="000000" w:themeColor="text1"/>
          <w:sz w:val="22"/>
          <w:szCs w:val="22"/>
        </w:rPr>
        <w:t> a </w:t>
      </w:r>
      <w:r w:rsidRPr="00AB21A9">
        <w:rPr>
          <w:rStyle w:val="Hipervnculo"/>
          <w:rFonts w:ascii="Arial" w:hAnsi="Arial" w:cs="Arial"/>
          <w:color w:val="000000" w:themeColor="text1"/>
          <w:sz w:val="22"/>
          <w:szCs w:val="22"/>
          <w:u w:val="none"/>
        </w:rPr>
        <w:t>1245</w:t>
      </w:r>
      <w:r w:rsidRPr="00606048">
        <w:rPr>
          <w:rFonts w:ascii="Arial" w:hAnsi="Arial" w:cs="Arial"/>
          <w:color w:val="000000" w:themeColor="text1"/>
          <w:sz w:val="22"/>
          <w:szCs w:val="22"/>
        </w:rPr>
        <w:t>, se dividen por cabezas o estirpes entre los respectivos legitimarios, según las reglas de la sucesión intestada; lo que cupiere a cada uno de esta división es su legitima rigurosa.</w:t>
      </w:r>
    </w:p>
    <w:p w14:paraId="666B5D41"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3F4D3BB0" w14:textId="0E79818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mitad de la masa de bienes restantes constituyen la porción de bienes de que el testador ha podido disponer a su arbitrio.</w:t>
      </w:r>
    </w:p>
    <w:p w14:paraId="5E250EA3" w14:textId="77777777" w:rsidR="000F6966" w:rsidRPr="00606048" w:rsidRDefault="000F6966" w:rsidP="005955AC">
      <w:pPr>
        <w:pStyle w:val="NormalWeb"/>
        <w:spacing w:before="0" w:beforeAutospacing="0" w:after="0" w:afterAutospacing="0"/>
        <w:contextualSpacing/>
        <w:jc w:val="both"/>
        <w:rPr>
          <w:rStyle w:val="baj"/>
          <w:rFonts w:ascii="Arial" w:hAnsi="Arial" w:cs="Arial"/>
          <w:color w:val="000000" w:themeColor="text1"/>
          <w:sz w:val="22"/>
          <w:szCs w:val="22"/>
        </w:rPr>
      </w:pPr>
    </w:p>
    <w:p w14:paraId="10F79419" w14:textId="3FE5637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PARÁGRAFO 1. </w:t>
      </w:r>
      <w:r w:rsidRPr="00606048">
        <w:rPr>
          <w:rFonts w:ascii="Arial" w:hAnsi="Arial" w:cs="Arial"/>
          <w:color w:val="000000" w:themeColor="text1"/>
          <w:sz w:val="22"/>
          <w:szCs w:val="22"/>
        </w:rPr>
        <w:t>Los abogados no podrán hacerse parte de la sucesión en función de cobrarle sus honorarios.</w:t>
      </w:r>
    </w:p>
    <w:p w14:paraId="3C8B45FA" w14:textId="77777777" w:rsidR="000F6966" w:rsidRPr="00606048" w:rsidRDefault="000F6966" w:rsidP="005955AC">
      <w:pPr>
        <w:spacing w:after="0" w:line="240" w:lineRule="auto"/>
        <w:contextualSpacing/>
        <w:rPr>
          <w:rFonts w:ascii="Arial" w:hAnsi="Arial" w:cs="Arial"/>
          <w:color w:val="000000" w:themeColor="text1"/>
        </w:rPr>
      </w:pPr>
    </w:p>
    <w:p w14:paraId="320CECBC" w14:textId="5F2F3D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4" w:name="1243"/>
      <w:r w:rsidRPr="00606048">
        <w:rPr>
          <w:rFonts w:ascii="Arial" w:hAnsi="Arial" w:cs="Arial"/>
          <w:color w:val="000000" w:themeColor="text1"/>
          <w:sz w:val="22"/>
          <w:szCs w:val="22"/>
        </w:rPr>
        <w:t xml:space="preserve">ARTICULO 1243. </w:t>
      </w:r>
      <w:bookmarkEnd w:id="1354"/>
      <w:r w:rsidR="00824CD9">
        <w:rPr>
          <w:rFonts w:ascii="Arial" w:hAnsi="Arial" w:cs="Arial"/>
          <w:color w:val="000000" w:themeColor="text1"/>
          <w:sz w:val="22"/>
          <w:szCs w:val="22"/>
        </w:rPr>
        <w:t>Derogado</w:t>
      </w:r>
    </w:p>
    <w:p w14:paraId="0F19B9C1" w14:textId="77777777" w:rsidR="000F6966" w:rsidRPr="00606048" w:rsidRDefault="000F6966" w:rsidP="005955AC">
      <w:pPr>
        <w:spacing w:after="0" w:line="240" w:lineRule="auto"/>
        <w:contextualSpacing/>
        <w:rPr>
          <w:rFonts w:ascii="Arial" w:hAnsi="Arial" w:cs="Arial"/>
          <w:color w:val="000000" w:themeColor="text1"/>
        </w:rPr>
      </w:pPr>
    </w:p>
    <w:p w14:paraId="5DE041B9" w14:textId="19F223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5" w:name="1244"/>
      <w:r w:rsidRPr="00606048">
        <w:rPr>
          <w:rFonts w:ascii="Arial" w:hAnsi="Arial" w:cs="Arial"/>
          <w:color w:val="000000" w:themeColor="text1"/>
          <w:sz w:val="22"/>
          <w:szCs w:val="22"/>
        </w:rPr>
        <w:t>A</w:t>
      </w:r>
      <w:bookmarkEnd w:id="1355"/>
      <w:r w:rsidRPr="00606048">
        <w:rPr>
          <w:rFonts w:ascii="Arial" w:hAnsi="Arial" w:cs="Arial"/>
          <w:color w:val="000000" w:themeColor="text1"/>
          <w:sz w:val="22"/>
          <w:szCs w:val="22"/>
        </w:rPr>
        <w:t>RTICULO 1244.  Si el que tenía, a la sazón, legitimarios, hubiere hecho donaciones entre vivos a extraños, y el valor de todas ellas juntas excediere a la mitad de la suma formada por este valor y al del acervo imaginario, tendrán derecho los legitimarios para que este exceso se agregue también imaginariamente al acervo, para la computación de las legítimas.</w:t>
      </w:r>
    </w:p>
    <w:p w14:paraId="7CB74054" w14:textId="77777777" w:rsidR="000F6966" w:rsidRPr="00606048" w:rsidRDefault="000F6966" w:rsidP="005955AC">
      <w:pPr>
        <w:spacing w:after="0" w:line="240" w:lineRule="auto"/>
        <w:contextualSpacing/>
        <w:rPr>
          <w:rFonts w:ascii="Arial" w:hAnsi="Arial" w:cs="Arial"/>
          <w:color w:val="000000" w:themeColor="text1"/>
        </w:rPr>
      </w:pPr>
    </w:p>
    <w:p w14:paraId="02E66A9F" w14:textId="7956D7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6" w:name="1245"/>
      <w:r w:rsidRPr="00606048">
        <w:rPr>
          <w:rFonts w:ascii="Arial" w:hAnsi="Arial" w:cs="Arial"/>
          <w:color w:val="000000" w:themeColor="text1"/>
          <w:sz w:val="22"/>
          <w:szCs w:val="22"/>
        </w:rPr>
        <w:t xml:space="preserve">ARTICULO 1245. </w:t>
      </w:r>
      <w:bookmarkEnd w:id="1356"/>
      <w:r w:rsidRPr="00606048">
        <w:rPr>
          <w:rFonts w:ascii="Arial" w:hAnsi="Arial" w:cs="Arial"/>
          <w:color w:val="000000" w:themeColor="text1"/>
          <w:sz w:val="22"/>
          <w:szCs w:val="22"/>
        </w:rPr>
        <w:t>Si fuere tal el exceso, que no sólo absorba la parte de los bienes de que el difunto ha podido disponer a su arbitrio, sino que menoscabe las legítimas rigurosas, tendrán derecho los legitimarios para la restitución de lo excesivamente donado, procediendo contra los donatarios, en un orden inverso al de las fechas de las donaciones, esto es, comenzando por las más recientes.</w:t>
      </w:r>
    </w:p>
    <w:p w14:paraId="4968203C"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C94FEF9" w14:textId="0D4FCC9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insolvencia de un donatario no gravará a los otros.</w:t>
      </w:r>
    </w:p>
    <w:p w14:paraId="0F38B3A0" w14:textId="77777777" w:rsidR="000F6966" w:rsidRPr="00606048" w:rsidRDefault="000F6966" w:rsidP="005955AC">
      <w:pPr>
        <w:spacing w:after="0" w:line="240" w:lineRule="auto"/>
        <w:contextualSpacing/>
        <w:rPr>
          <w:rFonts w:ascii="Arial" w:hAnsi="Arial" w:cs="Arial"/>
          <w:color w:val="000000" w:themeColor="text1"/>
        </w:rPr>
      </w:pPr>
    </w:p>
    <w:p w14:paraId="1010E27A" w14:textId="13882B3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7" w:name="1246"/>
      <w:r w:rsidRPr="00606048">
        <w:rPr>
          <w:rFonts w:ascii="Arial" w:hAnsi="Arial" w:cs="Arial"/>
          <w:color w:val="000000" w:themeColor="text1"/>
          <w:sz w:val="22"/>
          <w:szCs w:val="22"/>
        </w:rPr>
        <w:t xml:space="preserve">ARTICULO 1246. </w:t>
      </w:r>
      <w:bookmarkEnd w:id="1357"/>
      <w:r w:rsidRPr="00606048">
        <w:rPr>
          <w:rFonts w:ascii="Arial" w:hAnsi="Arial" w:cs="Arial"/>
          <w:color w:val="000000" w:themeColor="text1"/>
          <w:sz w:val="22"/>
          <w:szCs w:val="22"/>
        </w:rPr>
        <w:t>No se tendrá por donación sino lo que reste, deducido el gravamen pecuniario a que la asignación estuviere afectada.</w:t>
      </w:r>
    </w:p>
    <w:p w14:paraId="295DEC81"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72CD2467" w14:textId="102653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se tomarán en cuenta los regalos moderados, autorizados por la costumbre, en ciertos días y casos, ni los dones manuales de poco valor.</w:t>
      </w:r>
    </w:p>
    <w:p w14:paraId="42FA8B90" w14:textId="1346E1A4" w:rsidR="00CA0DC1" w:rsidRPr="00606048" w:rsidRDefault="00CA0DC1" w:rsidP="005955AC">
      <w:pPr>
        <w:spacing w:after="0" w:line="240" w:lineRule="auto"/>
        <w:contextualSpacing/>
        <w:rPr>
          <w:rFonts w:ascii="Arial" w:hAnsi="Arial" w:cs="Arial"/>
          <w:color w:val="000000" w:themeColor="text1"/>
        </w:rPr>
      </w:pPr>
    </w:p>
    <w:p w14:paraId="20C8EECD" w14:textId="69EF8E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8" w:name="1247"/>
      <w:r w:rsidRPr="00606048">
        <w:rPr>
          <w:rFonts w:ascii="Arial" w:hAnsi="Arial" w:cs="Arial"/>
          <w:color w:val="000000" w:themeColor="text1"/>
          <w:sz w:val="22"/>
          <w:szCs w:val="22"/>
        </w:rPr>
        <w:t xml:space="preserve">ARTICULO 1247. </w:t>
      </w:r>
      <w:bookmarkEnd w:id="1358"/>
      <w:r w:rsidRPr="00606048">
        <w:rPr>
          <w:rFonts w:ascii="Arial" w:hAnsi="Arial" w:cs="Arial"/>
          <w:color w:val="000000" w:themeColor="text1"/>
          <w:sz w:val="22"/>
          <w:szCs w:val="22"/>
        </w:rPr>
        <w:t xml:space="preserve">Si la suma de lo que se ha dado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legítima no alcanzare la mitad del acervo imaginario, el déficit se sacará de los bienes, con preferencia a toda otra inversión.</w:t>
      </w:r>
    </w:p>
    <w:p w14:paraId="54CDAB6E" w14:textId="77777777" w:rsidR="000F6966" w:rsidRPr="00606048" w:rsidRDefault="000F6966" w:rsidP="005955AC">
      <w:pPr>
        <w:spacing w:after="0" w:line="240" w:lineRule="auto"/>
        <w:contextualSpacing/>
        <w:rPr>
          <w:rFonts w:ascii="Arial" w:hAnsi="Arial" w:cs="Arial"/>
          <w:color w:val="000000" w:themeColor="text1"/>
        </w:rPr>
      </w:pPr>
    </w:p>
    <w:p w14:paraId="580B91A7" w14:textId="001CD2A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59" w:name="1248"/>
      <w:r w:rsidRPr="00606048">
        <w:rPr>
          <w:rFonts w:ascii="Arial" w:hAnsi="Arial" w:cs="Arial"/>
          <w:color w:val="000000" w:themeColor="text1"/>
          <w:sz w:val="22"/>
          <w:szCs w:val="22"/>
        </w:rPr>
        <w:t xml:space="preserve">ARTICULO 1248. </w:t>
      </w:r>
      <w:bookmarkEnd w:id="1359"/>
      <w:r w:rsidRPr="00606048">
        <w:rPr>
          <w:rFonts w:ascii="Arial" w:hAnsi="Arial" w:cs="Arial"/>
          <w:color w:val="000000" w:themeColor="text1"/>
          <w:sz w:val="22"/>
          <w:szCs w:val="22"/>
        </w:rPr>
        <w:t xml:space="preserve"> Si un legitimario no lleva el todo o parte de su legítima, por incapacidad, indignidad o desheredamiento, o porque la ha repudiado, y no tiene descendencia con derecho a representarlo, dicho todo o parte se agregará a la mitad de </w:t>
      </w:r>
      <w:proofErr w:type="gramStart"/>
      <w:r w:rsidRPr="00606048">
        <w:rPr>
          <w:rFonts w:ascii="Arial" w:hAnsi="Arial" w:cs="Arial"/>
          <w:color w:val="000000" w:themeColor="text1"/>
          <w:sz w:val="22"/>
          <w:szCs w:val="22"/>
        </w:rPr>
        <w:t>legítimas</w:t>
      </w:r>
      <w:proofErr w:type="gramEnd"/>
      <w:r w:rsidRPr="00606048">
        <w:rPr>
          <w:rFonts w:ascii="Arial" w:hAnsi="Arial" w:cs="Arial"/>
          <w:color w:val="000000" w:themeColor="text1"/>
          <w:sz w:val="22"/>
          <w:szCs w:val="22"/>
        </w:rPr>
        <w:t>, y contribuirá a formar las legítimas rigurosas de los otros, y la porción conyugal en el caso del artículo </w:t>
      </w:r>
      <w:r w:rsidRPr="00AB21A9">
        <w:rPr>
          <w:rStyle w:val="Hipervnculo"/>
          <w:rFonts w:ascii="Arial" w:hAnsi="Arial" w:cs="Arial"/>
          <w:color w:val="000000" w:themeColor="text1"/>
          <w:sz w:val="22"/>
          <w:szCs w:val="22"/>
          <w:u w:val="none"/>
        </w:rPr>
        <w:t>1236</w:t>
      </w:r>
      <w:r w:rsidRPr="00606048">
        <w:rPr>
          <w:rFonts w:ascii="Arial" w:hAnsi="Arial" w:cs="Arial"/>
          <w:color w:val="000000" w:themeColor="text1"/>
          <w:sz w:val="22"/>
          <w:szCs w:val="22"/>
        </w:rPr>
        <w:t>, inciso 2.</w:t>
      </w:r>
    </w:p>
    <w:p w14:paraId="7E33D7C7"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4EDF9AEB" w14:textId="26DF564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Volverán de la misma manera la mitad de </w:t>
      </w:r>
      <w:proofErr w:type="gramStart"/>
      <w:r w:rsidRPr="00606048">
        <w:rPr>
          <w:rFonts w:ascii="Arial" w:hAnsi="Arial" w:cs="Arial"/>
          <w:color w:val="000000" w:themeColor="text1"/>
          <w:sz w:val="22"/>
          <w:szCs w:val="22"/>
        </w:rPr>
        <w:t>legítimas</w:t>
      </w:r>
      <w:proofErr w:type="gramEnd"/>
      <w:r w:rsidRPr="00606048">
        <w:rPr>
          <w:rFonts w:ascii="Arial" w:hAnsi="Arial" w:cs="Arial"/>
          <w:color w:val="000000" w:themeColor="text1"/>
          <w:sz w:val="22"/>
          <w:szCs w:val="22"/>
        </w:rPr>
        <w:t xml:space="preserve"> las deducciones que según el artículo </w:t>
      </w:r>
      <w:r w:rsidRPr="00AB21A9">
        <w:rPr>
          <w:rStyle w:val="Hipervnculo"/>
          <w:rFonts w:ascii="Arial" w:hAnsi="Arial" w:cs="Arial"/>
          <w:color w:val="000000" w:themeColor="text1"/>
          <w:sz w:val="22"/>
          <w:szCs w:val="22"/>
          <w:u w:val="none"/>
        </w:rPr>
        <w:t>1234</w:t>
      </w:r>
      <w:r w:rsidRPr="00606048">
        <w:rPr>
          <w:rFonts w:ascii="Arial" w:hAnsi="Arial" w:cs="Arial"/>
          <w:color w:val="000000" w:themeColor="text1"/>
          <w:sz w:val="22"/>
          <w:szCs w:val="22"/>
        </w:rPr>
        <w:t> se hagan a la porción conyugal, en el caso antedicho.</w:t>
      </w:r>
    </w:p>
    <w:p w14:paraId="5BCA32EA" w14:textId="77777777" w:rsidR="000F6966" w:rsidRPr="00606048" w:rsidRDefault="000F6966" w:rsidP="005955AC">
      <w:pPr>
        <w:spacing w:after="0" w:line="240" w:lineRule="auto"/>
        <w:contextualSpacing/>
        <w:rPr>
          <w:rFonts w:ascii="Arial" w:hAnsi="Arial" w:cs="Arial"/>
          <w:color w:val="000000" w:themeColor="text1"/>
        </w:rPr>
      </w:pPr>
    </w:p>
    <w:p w14:paraId="23C368EF" w14:textId="581066D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0" w:name="1249"/>
      <w:r w:rsidRPr="00606048">
        <w:rPr>
          <w:rFonts w:ascii="Arial" w:hAnsi="Arial" w:cs="Arial"/>
          <w:color w:val="000000" w:themeColor="text1"/>
          <w:sz w:val="22"/>
          <w:szCs w:val="22"/>
        </w:rPr>
        <w:t>A</w:t>
      </w:r>
      <w:bookmarkEnd w:id="1360"/>
      <w:r w:rsidRPr="00606048">
        <w:rPr>
          <w:rFonts w:ascii="Arial" w:hAnsi="Arial" w:cs="Arial"/>
          <w:color w:val="000000" w:themeColor="text1"/>
          <w:sz w:val="22"/>
          <w:szCs w:val="22"/>
        </w:rPr>
        <w:t>RTICULO 1249.  Acrece a las legítimas rigurosas toda aquella porción de los bienes de que el testador ha podido disponer con absoluta libertad, y no ha dispuesto, y si lo ha hecho ha quedado sin efecto la disposición.</w:t>
      </w:r>
    </w:p>
    <w:p w14:paraId="3A14C510"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1A9D5704" w14:textId="6C4F524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Aumentadas así las legítimas rigurosas, se llaman legítimas efectivas.</w:t>
      </w:r>
    </w:p>
    <w:p w14:paraId="1CF4B1EA"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21200527" w14:textId="580F468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Este acrecimiento no aprovecha al cónyuge sobreviviente, en el caso del artículo </w:t>
      </w:r>
      <w:r w:rsidRPr="00AB21A9">
        <w:rPr>
          <w:rStyle w:val="Hipervnculo"/>
          <w:rFonts w:ascii="Arial" w:hAnsi="Arial" w:cs="Arial"/>
          <w:color w:val="000000" w:themeColor="text1"/>
          <w:sz w:val="22"/>
          <w:szCs w:val="22"/>
          <w:u w:val="none"/>
        </w:rPr>
        <w:t>1236</w:t>
      </w:r>
      <w:r w:rsidRPr="00606048">
        <w:rPr>
          <w:rFonts w:ascii="Arial" w:hAnsi="Arial" w:cs="Arial"/>
          <w:color w:val="000000" w:themeColor="text1"/>
          <w:sz w:val="22"/>
          <w:szCs w:val="22"/>
        </w:rPr>
        <w:t> inciso 2</w:t>
      </w:r>
    </w:p>
    <w:p w14:paraId="6172111B" w14:textId="77777777" w:rsidR="000F6966" w:rsidRPr="00606048" w:rsidRDefault="000F6966" w:rsidP="005955AC">
      <w:pPr>
        <w:spacing w:after="0" w:line="240" w:lineRule="auto"/>
        <w:contextualSpacing/>
        <w:rPr>
          <w:rFonts w:ascii="Arial" w:hAnsi="Arial" w:cs="Arial"/>
          <w:color w:val="000000" w:themeColor="text1"/>
        </w:rPr>
      </w:pPr>
    </w:p>
    <w:p w14:paraId="406F24E4" w14:textId="084725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1" w:name="1250"/>
      <w:r w:rsidRPr="00606048">
        <w:rPr>
          <w:rFonts w:ascii="Arial" w:hAnsi="Arial" w:cs="Arial"/>
          <w:color w:val="000000" w:themeColor="text1"/>
          <w:sz w:val="22"/>
          <w:szCs w:val="22"/>
        </w:rPr>
        <w:t xml:space="preserve">ARTICULO 1250. </w:t>
      </w:r>
      <w:bookmarkEnd w:id="1361"/>
      <w:r w:rsidRPr="00606048">
        <w:rPr>
          <w:rFonts w:ascii="Arial" w:hAnsi="Arial" w:cs="Arial"/>
          <w:color w:val="000000" w:themeColor="text1"/>
          <w:sz w:val="22"/>
          <w:szCs w:val="22"/>
        </w:rPr>
        <w:t>La legítima rigurosa no es susceptible de condición, plazo, modo o gravamen alguno.</w:t>
      </w:r>
    </w:p>
    <w:p w14:paraId="040197DC"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2E70BC9" w14:textId="460CDE1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Sobre lo demás que se haya dejado o se deje a los legitimarios, excepto bajo la forma de donaciones entre vivos, puede imponer el testador los gravámenes que quiera, sin perjuicio de lo dispuesto en el artículo </w:t>
      </w:r>
      <w:r w:rsidRPr="00AB21A9">
        <w:rPr>
          <w:rStyle w:val="Hipervnculo"/>
          <w:rFonts w:ascii="Arial" w:hAnsi="Arial" w:cs="Arial"/>
          <w:color w:val="000000" w:themeColor="text1"/>
          <w:sz w:val="22"/>
          <w:szCs w:val="22"/>
          <w:u w:val="none"/>
        </w:rPr>
        <w:t>1253</w:t>
      </w:r>
      <w:r w:rsidRPr="00606048">
        <w:rPr>
          <w:rFonts w:ascii="Arial" w:hAnsi="Arial" w:cs="Arial"/>
          <w:color w:val="000000" w:themeColor="text1"/>
          <w:sz w:val="22"/>
          <w:szCs w:val="22"/>
        </w:rPr>
        <w:t>.</w:t>
      </w:r>
    </w:p>
    <w:p w14:paraId="4CF175E8" w14:textId="77777777" w:rsidR="000F6966" w:rsidRPr="00606048" w:rsidRDefault="000F6966" w:rsidP="005955AC">
      <w:pPr>
        <w:spacing w:after="0" w:line="240" w:lineRule="auto"/>
        <w:contextualSpacing/>
        <w:rPr>
          <w:rFonts w:ascii="Arial" w:hAnsi="Arial" w:cs="Arial"/>
          <w:color w:val="000000" w:themeColor="text1"/>
        </w:rPr>
      </w:pPr>
    </w:p>
    <w:p w14:paraId="0C6167D8" w14:textId="6938EB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2" w:name="1251"/>
      <w:r w:rsidRPr="00606048">
        <w:rPr>
          <w:rFonts w:ascii="Arial" w:hAnsi="Arial" w:cs="Arial"/>
          <w:color w:val="000000" w:themeColor="text1"/>
          <w:sz w:val="22"/>
          <w:szCs w:val="22"/>
        </w:rPr>
        <w:t>A</w:t>
      </w:r>
      <w:bookmarkEnd w:id="1362"/>
      <w:r w:rsidRPr="00606048">
        <w:rPr>
          <w:rFonts w:ascii="Arial" w:hAnsi="Arial" w:cs="Arial"/>
          <w:color w:val="000000" w:themeColor="text1"/>
          <w:sz w:val="22"/>
          <w:szCs w:val="22"/>
        </w:rPr>
        <w:t xml:space="preserve">RTICULO 1251. Si lo que se ha dado o se da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legítimas, excediere a la mitad del acervo imaginario, el exceso se imputará a la mitad de libre disposición, con exclusión del cónyuge sobreviviente, en el caso del artículo </w:t>
      </w:r>
      <w:r w:rsidRPr="00AB21A9">
        <w:rPr>
          <w:rStyle w:val="Hipervnculo"/>
          <w:rFonts w:ascii="Arial" w:hAnsi="Arial" w:cs="Arial"/>
          <w:color w:val="000000" w:themeColor="text1"/>
          <w:sz w:val="22"/>
          <w:szCs w:val="22"/>
          <w:u w:val="none"/>
        </w:rPr>
        <w:t>1236</w:t>
      </w:r>
      <w:r w:rsidRPr="00606048">
        <w:rPr>
          <w:rFonts w:ascii="Arial" w:hAnsi="Arial" w:cs="Arial"/>
          <w:color w:val="000000" w:themeColor="text1"/>
          <w:sz w:val="22"/>
          <w:szCs w:val="22"/>
        </w:rPr>
        <w:t>, inciso 2, todo ello sin perjuicio de cualquier otro objeto de libre disposición, a que el difunto las haya destinado.</w:t>
      </w:r>
    </w:p>
    <w:p w14:paraId="41B87B03" w14:textId="06A43083" w:rsidR="00CA0DC1" w:rsidRPr="00606048" w:rsidRDefault="00CA0DC1" w:rsidP="005955AC">
      <w:pPr>
        <w:spacing w:after="0" w:line="240" w:lineRule="auto"/>
        <w:contextualSpacing/>
        <w:rPr>
          <w:rFonts w:ascii="Arial" w:hAnsi="Arial" w:cs="Arial"/>
          <w:color w:val="000000" w:themeColor="text1"/>
        </w:rPr>
      </w:pPr>
    </w:p>
    <w:p w14:paraId="5D53EA8B" w14:textId="27068D8D"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363" w:name="1252"/>
      <w:r w:rsidRPr="008E5C14">
        <w:rPr>
          <w:rFonts w:ascii="Arial" w:hAnsi="Arial" w:cs="Arial"/>
          <w:color w:val="000000" w:themeColor="text1"/>
          <w:sz w:val="22"/>
          <w:szCs w:val="22"/>
          <w:lang w:val="pt-BR"/>
        </w:rPr>
        <w:t xml:space="preserve">ARTICULO 1252. </w:t>
      </w:r>
      <w:bookmarkEnd w:id="1363"/>
      <w:proofErr w:type="spellStart"/>
      <w:r w:rsidR="00B72942" w:rsidRPr="008E5C14">
        <w:rPr>
          <w:rFonts w:ascii="Arial" w:hAnsi="Arial" w:cs="Arial"/>
          <w:color w:val="000000" w:themeColor="text1"/>
          <w:sz w:val="22"/>
          <w:szCs w:val="22"/>
          <w:lang w:val="pt-BR"/>
        </w:rPr>
        <w:t>Derogado</w:t>
      </w:r>
      <w:proofErr w:type="spellEnd"/>
    </w:p>
    <w:p w14:paraId="01DCC24F" w14:textId="77777777" w:rsidR="000F6966" w:rsidRPr="008E5C14" w:rsidRDefault="000F6966" w:rsidP="005955AC">
      <w:pPr>
        <w:spacing w:after="0" w:line="240" w:lineRule="auto"/>
        <w:contextualSpacing/>
        <w:rPr>
          <w:rFonts w:ascii="Arial" w:hAnsi="Arial" w:cs="Arial"/>
          <w:color w:val="000000" w:themeColor="text1"/>
          <w:lang w:val="pt-BR"/>
        </w:rPr>
      </w:pPr>
    </w:p>
    <w:p w14:paraId="1866C6A9" w14:textId="07BB6644"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364" w:name="1253"/>
      <w:r w:rsidRPr="008E5C14">
        <w:rPr>
          <w:rFonts w:ascii="Arial" w:hAnsi="Arial" w:cs="Arial"/>
          <w:color w:val="000000" w:themeColor="text1"/>
          <w:sz w:val="22"/>
          <w:szCs w:val="22"/>
          <w:lang w:val="pt-BR"/>
        </w:rPr>
        <w:t xml:space="preserve">ARTICULO 1253. </w:t>
      </w:r>
      <w:bookmarkEnd w:id="1364"/>
      <w:proofErr w:type="spellStart"/>
      <w:r w:rsidR="00B72942" w:rsidRPr="008E5C14">
        <w:rPr>
          <w:rFonts w:ascii="Arial" w:hAnsi="Arial" w:cs="Arial"/>
          <w:color w:val="000000" w:themeColor="text1"/>
          <w:sz w:val="22"/>
          <w:szCs w:val="22"/>
          <w:lang w:val="pt-BR"/>
        </w:rPr>
        <w:t>Derogado</w:t>
      </w:r>
      <w:proofErr w:type="spellEnd"/>
    </w:p>
    <w:p w14:paraId="66C5BA5C" w14:textId="77777777" w:rsidR="000F6966" w:rsidRPr="008E5C14" w:rsidRDefault="000F6966" w:rsidP="005955AC">
      <w:pPr>
        <w:spacing w:after="0" w:line="240" w:lineRule="auto"/>
        <w:contextualSpacing/>
        <w:rPr>
          <w:rFonts w:ascii="Arial" w:hAnsi="Arial" w:cs="Arial"/>
          <w:color w:val="000000" w:themeColor="text1"/>
          <w:lang w:val="pt-BR"/>
        </w:rPr>
      </w:pPr>
    </w:p>
    <w:p w14:paraId="76594ACD" w14:textId="04D1F6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5" w:name="1254"/>
      <w:r w:rsidRPr="008E5C14">
        <w:rPr>
          <w:rFonts w:ascii="Arial" w:hAnsi="Arial" w:cs="Arial"/>
          <w:color w:val="000000" w:themeColor="text1"/>
          <w:sz w:val="22"/>
          <w:szCs w:val="22"/>
          <w:lang w:val="pt-BR"/>
        </w:rPr>
        <w:t xml:space="preserve">ARTICULO 1254. </w:t>
      </w:r>
      <w:bookmarkEnd w:id="1365"/>
      <w:r w:rsidRPr="00606048">
        <w:rPr>
          <w:rFonts w:ascii="Arial" w:hAnsi="Arial" w:cs="Arial"/>
          <w:color w:val="000000" w:themeColor="text1"/>
          <w:sz w:val="22"/>
          <w:szCs w:val="22"/>
        </w:rPr>
        <w:t>Si no hubiere cómo complementar las legítimas calculadas de conformidad con los artículos precedentes, se rebajarán a prorrata</w:t>
      </w:r>
    </w:p>
    <w:p w14:paraId="20CA58DC" w14:textId="77777777" w:rsidR="000F6966" w:rsidRPr="00606048" w:rsidRDefault="000F6966" w:rsidP="005955AC">
      <w:pPr>
        <w:spacing w:after="0" w:line="240" w:lineRule="auto"/>
        <w:contextualSpacing/>
        <w:rPr>
          <w:rFonts w:ascii="Arial" w:hAnsi="Arial" w:cs="Arial"/>
          <w:color w:val="000000" w:themeColor="text1"/>
        </w:rPr>
      </w:pPr>
    </w:p>
    <w:p w14:paraId="1218B70A" w14:textId="05DED80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6" w:name="1255"/>
      <w:r w:rsidRPr="00606048">
        <w:rPr>
          <w:rFonts w:ascii="Arial" w:hAnsi="Arial" w:cs="Arial"/>
          <w:color w:val="000000" w:themeColor="text1"/>
          <w:sz w:val="22"/>
          <w:szCs w:val="22"/>
        </w:rPr>
        <w:t xml:space="preserve">ARTICULO 1255. </w:t>
      </w:r>
      <w:bookmarkEnd w:id="1366"/>
      <w:r w:rsidRPr="00606048">
        <w:rPr>
          <w:rFonts w:ascii="Arial" w:hAnsi="Arial" w:cs="Arial"/>
          <w:color w:val="000000" w:themeColor="text1"/>
          <w:sz w:val="22"/>
          <w:szCs w:val="22"/>
        </w:rPr>
        <w:t>El que deba una legítima podrá, en todo caso, señalar las especies en que haya de hacerse su pago; pero no podrá delegar esta facultad a persona alguna, ni tasar los valores de dichas especies.</w:t>
      </w:r>
    </w:p>
    <w:p w14:paraId="42D679B7" w14:textId="77777777" w:rsidR="000F6966" w:rsidRPr="00606048" w:rsidRDefault="000F6966" w:rsidP="005955AC">
      <w:pPr>
        <w:spacing w:after="0" w:line="240" w:lineRule="auto"/>
        <w:contextualSpacing/>
        <w:rPr>
          <w:rFonts w:ascii="Arial" w:hAnsi="Arial" w:cs="Arial"/>
          <w:color w:val="000000" w:themeColor="text1"/>
        </w:rPr>
      </w:pPr>
    </w:p>
    <w:p w14:paraId="40BF4963" w14:textId="51121B5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7" w:name="1256"/>
      <w:r w:rsidRPr="00606048">
        <w:rPr>
          <w:rFonts w:ascii="Arial" w:hAnsi="Arial" w:cs="Arial"/>
          <w:color w:val="000000" w:themeColor="text1"/>
          <w:sz w:val="22"/>
          <w:szCs w:val="22"/>
        </w:rPr>
        <w:t>A</w:t>
      </w:r>
      <w:bookmarkEnd w:id="1367"/>
      <w:r w:rsidRPr="00606048">
        <w:rPr>
          <w:rFonts w:ascii="Arial" w:hAnsi="Arial" w:cs="Arial"/>
          <w:color w:val="000000" w:themeColor="text1"/>
          <w:sz w:val="22"/>
          <w:szCs w:val="22"/>
        </w:rPr>
        <w:t xml:space="preserve">RTICULO 1256. Todos los legados y todas las </w:t>
      </w:r>
      <w:proofErr w:type="gramStart"/>
      <w:r w:rsidRPr="00606048">
        <w:rPr>
          <w:rFonts w:ascii="Arial" w:hAnsi="Arial" w:cs="Arial"/>
          <w:color w:val="000000" w:themeColor="text1"/>
          <w:sz w:val="22"/>
          <w:szCs w:val="22"/>
        </w:rPr>
        <w:t>donaciones,</w:t>
      </w:r>
      <w:proofErr w:type="gramEnd"/>
      <w:r w:rsidRPr="00606048">
        <w:rPr>
          <w:rFonts w:ascii="Arial" w:hAnsi="Arial" w:cs="Arial"/>
          <w:color w:val="000000" w:themeColor="text1"/>
          <w:sz w:val="22"/>
          <w:szCs w:val="22"/>
        </w:rPr>
        <w:t xml:space="preserve"> sean revocables o irrevocables, hechas a un legitimario que tenía entonces la calidad de tal, se imputarán a su legítima, a menos que en el testamento o en la respectiva escritura o en acto posterior auténtico, aparezca que el legado o la donación se ha hecho para imputarse a la mitad de libre disposición.</w:t>
      </w:r>
    </w:p>
    <w:p w14:paraId="3F482C46"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56F2107"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los gastos hechos para la educación de un descendiente no se tomarán en cuenta para la computación de legítimas ni de la mitad de libre disposición, aunque se hayan hecho con calidad de imputables. Tampoco se tomarán en cuenta para dichas imputaciones, los presentes hechos a un descendiente con ocasión de su matrimonio, ni otros regalos de costumbre</w:t>
      </w:r>
    </w:p>
    <w:p w14:paraId="75D667F4" w14:textId="77777777" w:rsidR="000F6966" w:rsidRPr="00606048" w:rsidRDefault="000F6966" w:rsidP="005955AC">
      <w:pPr>
        <w:spacing w:after="0" w:line="240" w:lineRule="auto"/>
        <w:contextualSpacing/>
        <w:rPr>
          <w:rFonts w:ascii="Arial" w:hAnsi="Arial" w:cs="Arial"/>
          <w:color w:val="000000" w:themeColor="text1"/>
        </w:rPr>
      </w:pPr>
    </w:p>
    <w:p w14:paraId="1A30C09C" w14:textId="3D5EEE82" w:rsidR="00CA0DC1" w:rsidRPr="00606048" w:rsidRDefault="00CA0DC1" w:rsidP="005955AC">
      <w:pPr>
        <w:spacing w:after="0" w:line="240" w:lineRule="auto"/>
        <w:contextualSpacing/>
        <w:rPr>
          <w:rFonts w:ascii="Arial" w:hAnsi="Arial" w:cs="Arial"/>
          <w:color w:val="000000" w:themeColor="text1"/>
        </w:rPr>
      </w:pPr>
    </w:p>
    <w:p w14:paraId="5B59CF5A" w14:textId="012D43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8" w:name="1257"/>
      <w:r w:rsidRPr="00606048">
        <w:rPr>
          <w:rFonts w:ascii="Arial" w:hAnsi="Arial" w:cs="Arial"/>
          <w:color w:val="000000" w:themeColor="text1"/>
          <w:sz w:val="22"/>
          <w:szCs w:val="22"/>
        </w:rPr>
        <w:t>A</w:t>
      </w:r>
      <w:bookmarkEnd w:id="1368"/>
      <w:r w:rsidRPr="00606048">
        <w:rPr>
          <w:rFonts w:ascii="Arial" w:hAnsi="Arial" w:cs="Arial"/>
          <w:color w:val="000000" w:themeColor="text1"/>
          <w:sz w:val="22"/>
          <w:szCs w:val="22"/>
        </w:rPr>
        <w:t xml:space="preserve">RTICULO 1257. La acumulación de lo que se ha donado irrevocablemente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legítimas, para el cómputo prevenido por el artículo </w:t>
      </w:r>
      <w:r w:rsidRPr="00AB21A9">
        <w:rPr>
          <w:rStyle w:val="Hipervnculo"/>
          <w:rFonts w:ascii="Arial" w:hAnsi="Arial" w:cs="Arial"/>
          <w:color w:val="000000" w:themeColor="text1"/>
          <w:sz w:val="22"/>
          <w:szCs w:val="22"/>
          <w:u w:val="none"/>
        </w:rPr>
        <w:t>1242</w:t>
      </w:r>
      <w:r w:rsidRPr="00606048">
        <w:rPr>
          <w:rFonts w:ascii="Arial" w:hAnsi="Arial" w:cs="Arial"/>
          <w:color w:val="000000" w:themeColor="text1"/>
          <w:sz w:val="22"/>
          <w:szCs w:val="22"/>
        </w:rPr>
        <w:t> y siguientes, no aprovecha a los acreedores hereditarios ni a los asignatarios que lo sean a otro título que al de legítima.</w:t>
      </w:r>
    </w:p>
    <w:p w14:paraId="75DB1371" w14:textId="14078C9F" w:rsidR="00CA0DC1" w:rsidRPr="00606048" w:rsidRDefault="00CA0DC1" w:rsidP="005955AC">
      <w:pPr>
        <w:spacing w:after="0" w:line="240" w:lineRule="auto"/>
        <w:contextualSpacing/>
        <w:rPr>
          <w:rFonts w:ascii="Arial" w:hAnsi="Arial" w:cs="Arial"/>
          <w:color w:val="000000" w:themeColor="text1"/>
        </w:rPr>
      </w:pPr>
    </w:p>
    <w:p w14:paraId="7085CD42" w14:textId="22C49B4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69" w:name="1258"/>
      <w:r w:rsidRPr="00606048">
        <w:rPr>
          <w:rFonts w:ascii="Arial" w:hAnsi="Arial" w:cs="Arial"/>
          <w:color w:val="000000" w:themeColor="text1"/>
          <w:sz w:val="22"/>
          <w:szCs w:val="22"/>
        </w:rPr>
        <w:t xml:space="preserve">ARTICULO 1258. </w:t>
      </w:r>
      <w:bookmarkEnd w:id="1369"/>
      <w:r w:rsidRPr="00606048">
        <w:rPr>
          <w:rFonts w:ascii="Arial" w:hAnsi="Arial" w:cs="Arial"/>
          <w:color w:val="000000" w:themeColor="text1"/>
          <w:sz w:val="22"/>
          <w:szCs w:val="22"/>
        </w:rPr>
        <w:t>Si se hiciere una donación revocable, o irrevocable, a título de legítima, a una persona que no fuere entonces legitimaria del donante, y el donatario no adquiere después la calidad de legitimario, se resolverá la donación.</w:t>
      </w:r>
    </w:p>
    <w:p w14:paraId="23940DFF"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58205CE1" w14:textId="00AA62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observará si se hubiere hecho la donación a título de legítima al que era entonces legitimario, pero después dejó de serlo, por incapacidad, indignidad, desheredación o repudiación, o por haber sobrevenido otro legitimario de mejor derecho.</w:t>
      </w:r>
    </w:p>
    <w:p w14:paraId="00A10D79"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6C97FFF9" w14:textId="01E9C7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donatario, descendiente legítimo, ha llegado a faltar de cualquiera de esos modos las donaciones imputables a su legítima se imputarán a la de sus descendientes legítimos.</w:t>
      </w:r>
    </w:p>
    <w:p w14:paraId="37AD7834"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bookmarkStart w:id="1370" w:name="1259"/>
    </w:p>
    <w:p w14:paraId="7FC4B1CD" w14:textId="3BA51E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1259. </w:t>
      </w:r>
      <w:bookmarkEnd w:id="1370"/>
      <w:r w:rsidR="00824CD9">
        <w:rPr>
          <w:rFonts w:ascii="Arial" w:hAnsi="Arial" w:cs="Arial"/>
          <w:color w:val="000000" w:themeColor="text1"/>
          <w:sz w:val="22"/>
          <w:szCs w:val="22"/>
        </w:rPr>
        <w:t>Derogado</w:t>
      </w:r>
    </w:p>
    <w:p w14:paraId="4F5B2656" w14:textId="41C2DDBA" w:rsidR="00CA0DC1" w:rsidRPr="00606048" w:rsidRDefault="00CA0DC1" w:rsidP="005955AC">
      <w:pPr>
        <w:spacing w:after="0" w:line="240" w:lineRule="auto"/>
        <w:contextualSpacing/>
        <w:rPr>
          <w:rFonts w:ascii="Arial" w:hAnsi="Arial" w:cs="Arial"/>
          <w:color w:val="000000" w:themeColor="text1"/>
        </w:rPr>
      </w:pPr>
    </w:p>
    <w:p w14:paraId="76DA9A70" w14:textId="3199B6D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1" w:name="1260"/>
      <w:r w:rsidRPr="00606048">
        <w:rPr>
          <w:rFonts w:ascii="Arial" w:hAnsi="Arial" w:cs="Arial"/>
          <w:color w:val="000000" w:themeColor="text1"/>
          <w:sz w:val="22"/>
          <w:szCs w:val="22"/>
        </w:rPr>
        <w:t xml:space="preserve">ARTICULO 1260. </w:t>
      </w:r>
      <w:bookmarkEnd w:id="1371"/>
      <w:r w:rsidRPr="00606048">
        <w:rPr>
          <w:rFonts w:ascii="Arial" w:hAnsi="Arial" w:cs="Arial"/>
          <w:color w:val="000000" w:themeColor="text1"/>
          <w:sz w:val="22"/>
          <w:szCs w:val="22"/>
        </w:rPr>
        <w:t>No se imputarán a la legítima de una persona las donaciones o las asignaciones testamentarias que el difunto haya hecho a otra, salvo el caso del artículo </w:t>
      </w:r>
      <w:r w:rsidRPr="00AB21A9">
        <w:rPr>
          <w:rStyle w:val="Hipervnculo"/>
          <w:rFonts w:ascii="Arial" w:hAnsi="Arial" w:cs="Arial"/>
          <w:color w:val="000000" w:themeColor="text1"/>
          <w:sz w:val="22"/>
          <w:szCs w:val="22"/>
          <w:u w:val="none"/>
        </w:rPr>
        <w:t>1258</w:t>
      </w:r>
      <w:r w:rsidRPr="00606048">
        <w:rPr>
          <w:rFonts w:ascii="Arial" w:hAnsi="Arial" w:cs="Arial"/>
          <w:color w:val="000000" w:themeColor="text1"/>
          <w:sz w:val="22"/>
          <w:szCs w:val="22"/>
        </w:rPr>
        <w:t>, inciso 3o.</w:t>
      </w:r>
    </w:p>
    <w:p w14:paraId="3B63BBCA" w14:textId="6BC102EE" w:rsidR="00CA0DC1" w:rsidRPr="00606048" w:rsidRDefault="00CA0DC1" w:rsidP="005955AC">
      <w:pPr>
        <w:spacing w:after="0" w:line="240" w:lineRule="auto"/>
        <w:contextualSpacing/>
        <w:rPr>
          <w:rFonts w:ascii="Arial" w:hAnsi="Arial" w:cs="Arial"/>
          <w:color w:val="000000" w:themeColor="text1"/>
        </w:rPr>
      </w:pPr>
    </w:p>
    <w:p w14:paraId="7C280D05" w14:textId="7866BD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2" w:name="1261"/>
      <w:r w:rsidRPr="00606048">
        <w:rPr>
          <w:rFonts w:ascii="Arial" w:hAnsi="Arial" w:cs="Arial"/>
          <w:color w:val="000000" w:themeColor="text1"/>
          <w:sz w:val="22"/>
          <w:szCs w:val="22"/>
        </w:rPr>
        <w:t>A</w:t>
      </w:r>
      <w:bookmarkEnd w:id="1372"/>
      <w:r w:rsidRPr="00606048">
        <w:rPr>
          <w:rFonts w:ascii="Arial" w:hAnsi="Arial" w:cs="Arial"/>
          <w:color w:val="000000" w:themeColor="text1"/>
          <w:sz w:val="22"/>
          <w:szCs w:val="22"/>
        </w:rPr>
        <w:t xml:space="preserve">RTICULO 1261. </w:t>
      </w:r>
      <w:r w:rsidRPr="00606048">
        <w:rPr>
          <w:rStyle w:val="baj"/>
          <w:rFonts w:ascii="Arial" w:hAnsi="Arial" w:cs="Arial"/>
          <w:color w:val="000000" w:themeColor="text1"/>
          <w:sz w:val="22"/>
          <w:szCs w:val="22"/>
        </w:rPr>
        <w:t> </w:t>
      </w:r>
      <w:r w:rsidRPr="00606048">
        <w:rPr>
          <w:rFonts w:ascii="Arial" w:hAnsi="Arial" w:cs="Arial"/>
          <w:color w:val="000000" w:themeColor="text1"/>
          <w:sz w:val="22"/>
          <w:szCs w:val="22"/>
        </w:rPr>
        <w:t>Los desembolsos hechos para el pago de deudas de un legitimario, descendiente, se imputarán a su legítima, pero sólo en cuanto hayan sido útiles para el pago de dichas deudas</w:t>
      </w:r>
    </w:p>
    <w:p w14:paraId="54976197" w14:textId="3A7860F1" w:rsidR="00CA0DC1" w:rsidRPr="00606048" w:rsidRDefault="00CA0DC1" w:rsidP="005955AC">
      <w:pPr>
        <w:spacing w:after="0" w:line="240" w:lineRule="auto"/>
        <w:contextualSpacing/>
        <w:rPr>
          <w:rFonts w:ascii="Arial" w:hAnsi="Arial" w:cs="Arial"/>
          <w:color w:val="000000" w:themeColor="text1"/>
        </w:rPr>
      </w:pPr>
    </w:p>
    <w:p w14:paraId="4E87CCF9" w14:textId="749BE3C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3" w:name="1262"/>
      <w:r w:rsidRPr="00606048">
        <w:rPr>
          <w:rFonts w:ascii="Arial" w:hAnsi="Arial" w:cs="Arial"/>
          <w:color w:val="000000" w:themeColor="text1"/>
          <w:sz w:val="22"/>
          <w:szCs w:val="22"/>
        </w:rPr>
        <w:t xml:space="preserve">ARTICULO 1262. </w:t>
      </w:r>
      <w:bookmarkEnd w:id="1373"/>
      <w:r w:rsidR="00824CD9">
        <w:rPr>
          <w:rFonts w:ascii="Arial" w:hAnsi="Arial" w:cs="Arial"/>
          <w:color w:val="000000" w:themeColor="text1"/>
          <w:sz w:val="22"/>
          <w:szCs w:val="22"/>
        </w:rPr>
        <w:t>Derogado</w:t>
      </w:r>
    </w:p>
    <w:p w14:paraId="4D26032B" w14:textId="5460ACF3" w:rsidR="00CA0DC1" w:rsidRPr="00606048" w:rsidRDefault="00CA0DC1" w:rsidP="005955AC">
      <w:pPr>
        <w:spacing w:after="0" w:line="240" w:lineRule="auto"/>
        <w:contextualSpacing/>
        <w:rPr>
          <w:rFonts w:ascii="Arial" w:hAnsi="Arial" w:cs="Arial"/>
          <w:color w:val="000000" w:themeColor="text1"/>
        </w:rPr>
      </w:pPr>
    </w:p>
    <w:p w14:paraId="465469F4" w14:textId="186EDA9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4" w:name="1263"/>
      <w:r w:rsidRPr="00606048">
        <w:rPr>
          <w:rFonts w:ascii="Arial" w:hAnsi="Arial" w:cs="Arial"/>
          <w:color w:val="000000" w:themeColor="text1"/>
          <w:sz w:val="22"/>
          <w:szCs w:val="22"/>
        </w:rPr>
        <w:t xml:space="preserve">ARTICULO 1263. </w:t>
      </w:r>
      <w:bookmarkEnd w:id="1374"/>
      <w:r w:rsidRPr="00606048">
        <w:rPr>
          <w:rFonts w:ascii="Arial" w:hAnsi="Arial" w:cs="Arial"/>
          <w:color w:val="000000" w:themeColor="text1"/>
          <w:sz w:val="22"/>
          <w:szCs w:val="22"/>
        </w:rPr>
        <w:t xml:space="preserve"> Los frutos de las cosas donadas revocable o irrevocablemente, a título de legítima, durante la vida del donante, pertenecerán al donatario, desde la entrega de ellas, y no figurarán en el acervo; y si las cosas donadas no se han entregado al donatario, no le pertenecerán los frutos sino desde la muerte del donante, a menos que este le haya donado irrevocablemente, y de un modo auténtico, no sólo la propiedad sino el usufructo de las cosas donadas</w:t>
      </w:r>
    </w:p>
    <w:p w14:paraId="3F95E933" w14:textId="77777777" w:rsidR="000F6966" w:rsidRPr="00606048" w:rsidRDefault="000F6966" w:rsidP="005955AC">
      <w:pPr>
        <w:pStyle w:val="NormalWeb"/>
        <w:spacing w:before="0" w:beforeAutospacing="0" w:after="0" w:afterAutospacing="0"/>
        <w:contextualSpacing/>
        <w:jc w:val="both"/>
        <w:rPr>
          <w:rStyle w:val="baj"/>
          <w:rFonts w:ascii="Arial" w:hAnsi="Arial" w:cs="Arial"/>
          <w:color w:val="000000" w:themeColor="text1"/>
          <w:sz w:val="22"/>
          <w:szCs w:val="22"/>
        </w:rPr>
      </w:pPr>
      <w:bookmarkStart w:id="1375" w:name="1264"/>
    </w:p>
    <w:p w14:paraId="1C5E3766" w14:textId="6FC572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Style w:val="baj"/>
          <w:rFonts w:ascii="Arial" w:hAnsi="Arial" w:cs="Arial"/>
          <w:color w:val="000000" w:themeColor="text1"/>
          <w:sz w:val="22"/>
          <w:szCs w:val="22"/>
        </w:rPr>
        <w:t xml:space="preserve">ARTICULO 1264. </w:t>
      </w:r>
      <w:bookmarkEnd w:id="1375"/>
      <w:r w:rsidRPr="00606048">
        <w:rPr>
          <w:rFonts w:ascii="Arial" w:hAnsi="Arial" w:cs="Arial"/>
          <w:color w:val="000000" w:themeColor="text1"/>
          <w:sz w:val="22"/>
          <w:szCs w:val="22"/>
        </w:rPr>
        <w:t> </w:t>
      </w:r>
      <w:r w:rsidRPr="00606048">
        <w:rPr>
          <w:rStyle w:val="baj"/>
          <w:rFonts w:ascii="Arial" w:hAnsi="Arial" w:cs="Arial"/>
          <w:color w:val="000000" w:themeColor="text1"/>
          <w:sz w:val="22"/>
          <w:szCs w:val="22"/>
        </w:rPr>
        <w:t>DONACIÓN DE ESPECIES IMPUTABLES A LA LEGÍTIMA O MEJORA.</w:t>
      </w:r>
      <w:r w:rsidRPr="00606048">
        <w:rPr>
          <w:rFonts w:ascii="Arial" w:hAnsi="Arial" w:cs="Arial"/>
          <w:color w:val="000000" w:themeColor="text1"/>
          <w:sz w:val="22"/>
          <w:szCs w:val="22"/>
        </w:rPr>
        <w:t> Si al donatario de especies, que deban imputarse a su legítima, le cupiere definitivamente una cantidad no inferior a la que valgan las mismas especies, tendrá derecho a conservarlas y exigir el saldo, y no podrá obligar a los demás asignatarios a que le cambien las especies, o le den su valor en dinero.</w:t>
      </w:r>
    </w:p>
    <w:p w14:paraId="665A9E64" w14:textId="77777777" w:rsidR="000F6966" w:rsidRPr="00606048" w:rsidRDefault="000F6966" w:rsidP="005955AC">
      <w:pPr>
        <w:pStyle w:val="NormalWeb"/>
        <w:spacing w:before="0" w:beforeAutospacing="0" w:after="0" w:afterAutospacing="0"/>
        <w:contextualSpacing/>
        <w:jc w:val="both"/>
        <w:rPr>
          <w:rFonts w:ascii="Arial" w:hAnsi="Arial" w:cs="Arial"/>
          <w:color w:val="000000" w:themeColor="text1"/>
          <w:sz w:val="22"/>
          <w:szCs w:val="22"/>
        </w:rPr>
      </w:pPr>
    </w:p>
    <w:p w14:paraId="6580046B" w14:textId="06542D4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le cupiere definitivamente una cantidad inferior al valor de las mismas especies, y estuviere obligado a pagar un saldo, podrá, a su arbitrio, hacer este pago en dinero, o restituir una o más de dichas especies, y exigir la debida compensación pecuniaria, por lo que el valor actual de las especies que restituya excediere el saldo que debe.</w:t>
      </w:r>
    </w:p>
    <w:p w14:paraId="69AD53E4" w14:textId="77777777" w:rsidR="009269E4" w:rsidRPr="00606048" w:rsidRDefault="009269E4"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376" w:name="Nivel117"/>
    </w:p>
    <w:p w14:paraId="437A23C0" w14:textId="36150E9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1376"/>
    </w:p>
    <w:p w14:paraId="3484C56B"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FBA674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DESHEREDAMIENTOS</w:t>
      </w:r>
    </w:p>
    <w:p w14:paraId="6D19B3AF" w14:textId="17D21D58" w:rsidR="00CA0DC1" w:rsidRPr="00606048" w:rsidRDefault="00CA0DC1" w:rsidP="005955AC">
      <w:pPr>
        <w:spacing w:after="0" w:line="240" w:lineRule="auto"/>
        <w:contextualSpacing/>
        <w:rPr>
          <w:rFonts w:ascii="Arial" w:hAnsi="Arial" w:cs="Arial"/>
          <w:color w:val="000000" w:themeColor="text1"/>
        </w:rPr>
      </w:pPr>
    </w:p>
    <w:p w14:paraId="0E0F420E" w14:textId="04C6A4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7" w:name="1265"/>
      <w:r w:rsidRPr="00606048">
        <w:rPr>
          <w:rFonts w:ascii="Arial" w:hAnsi="Arial" w:cs="Arial"/>
          <w:color w:val="000000" w:themeColor="text1"/>
          <w:sz w:val="22"/>
          <w:szCs w:val="22"/>
        </w:rPr>
        <w:t xml:space="preserve">ARTICULO 1265. </w:t>
      </w:r>
      <w:bookmarkEnd w:id="1377"/>
      <w:r w:rsidRPr="00606048">
        <w:rPr>
          <w:rFonts w:ascii="Arial" w:hAnsi="Arial" w:cs="Arial"/>
          <w:color w:val="000000" w:themeColor="text1"/>
          <w:sz w:val="22"/>
          <w:szCs w:val="22"/>
        </w:rPr>
        <w:t>Desheredamiento es una disposición testamentaria en que se ordena que un legitimario sea privado del todo o parte de su legítima.</w:t>
      </w:r>
    </w:p>
    <w:p w14:paraId="51893F45"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7A65C1C3" w14:textId="460890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valdrá el desheredamiento que no se conformare a las reglas que en este título se expresan.</w:t>
      </w:r>
    </w:p>
    <w:p w14:paraId="2CC75C43" w14:textId="72BC8A0A" w:rsidR="00CA0DC1" w:rsidRPr="00606048" w:rsidRDefault="00CA0DC1" w:rsidP="005955AC">
      <w:pPr>
        <w:spacing w:after="0" w:line="240" w:lineRule="auto"/>
        <w:contextualSpacing/>
        <w:rPr>
          <w:rFonts w:ascii="Arial" w:hAnsi="Arial" w:cs="Arial"/>
          <w:color w:val="000000" w:themeColor="text1"/>
        </w:rPr>
      </w:pPr>
    </w:p>
    <w:p w14:paraId="772B4B15" w14:textId="51A65AA2" w:rsidR="00CA0DC1"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8" w:name="1266"/>
      <w:r w:rsidRPr="00606048">
        <w:rPr>
          <w:rFonts w:ascii="Arial" w:hAnsi="Arial" w:cs="Arial"/>
          <w:color w:val="000000" w:themeColor="text1"/>
          <w:sz w:val="22"/>
          <w:szCs w:val="22"/>
        </w:rPr>
        <w:t xml:space="preserve">ARTICULO 1266. </w:t>
      </w:r>
      <w:bookmarkEnd w:id="1378"/>
      <w:r w:rsidRPr="00606048">
        <w:rPr>
          <w:rFonts w:ascii="Arial" w:hAnsi="Arial" w:cs="Arial"/>
          <w:color w:val="000000" w:themeColor="text1"/>
          <w:sz w:val="22"/>
          <w:szCs w:val="22"/>
        </w:rPr>
        <w:t>Un descendiente no puede ser desheredado sino por alguna de las causas siguientes:</w:t>
      </w:r>
    </w:p>
    <w:p w14:paraId="75EFCAF8" w14:textId="77777777" w:rsidR="00824CD9" w:rsidRPr="00606048" w:rsidRDefault="00824CD9" w:rsidP="005955AC">
      <w:pPr>
        <w:pStyle w:val="NormalWeb"/>
        <w:spacing w:before="0" w:beforeAutospacing="0" w:after="0" w:afterAutospacing="0"/>
        <w:contextualSpacing/>
        <w:jc w:val="both"/>
        <w:rPr>
          <w:rFonts w:ascii="Arial" w:hAnsi="Arial" w:cs="Arial"/>
          <w:color w:val="000000" w:themeColor="text1"/>
          <w:sz w:val="22"/>
          <w:szCs w:val="22"/>
        </w:rPr>
      </w:pPr>
    </w:p>
    <w:p w14:paraId="52EC4F2D" w14:textId="1B7E26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Por haber cometido injuria grave contra el testador en su persona, honor o bienes, o en la persona, honor o bienes de su cónyuge, o de cualquiera de sus ascendientes o descendientes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w:t>
      </w:r>
    </w:p>
    <w:p w14:paraId="3B7D6E6A"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7809D25B" w14:textId="194D09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Por no haberle socorrido en el estado de demencia o destitución, pudiendo.</w:t>
      </w:r>
    </w:p>
    <w:p w14:paraId="173593C3"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2BD7E0F9" w14:textId="56019EC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3a.) Por haberse valido de fuerza o dolo para impedirle testar.</w:t>
      </w:r>
    </w:p>
    <w:p w14:paraId="26187A6B"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13DE8A4D" w14:textId="7D7254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Por haberse casado sin el consentimiento de un ascendiente, o sin el de la justicia en subsidio, estando obligado a obtenerlo.</w:t>
      </w:r>
    </w:p>
    <w:p w14:paraId="3D2616B0"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7227CABE" w14:textId="65B4FB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5a.) </w:t>
      </w:r>
      <w:r w:rsidRPr="00606048">
        <w:rPr>
          <w:rStyle w:val="baj"/>
          <w:rFonts w:ascii="Arial" w:hAnsi="Arial" w:cs="Arial"/>
          <w:color w:val="000000" w:themeColor="text1"/>
          <w:sz w:val="22"/>
          <w:szCs w:val="22"/>
        </w:rPr>
        <w:t>Por haber cometido un delito a que se haya aplicado alguna de las penas designadas en el número 4o. del artículo </w:t>
      </w:r>
      <w:r w:rsidRPr="00AB21A9">
        <w:rPr>
          <w:rStyle w:val="Hipervnculo"/>
          <w:rFonts w:ascii="Arial" w:hAnsi="Arial" w:cs="Arial"/>
          <w:color w:val="000000" w:themeColor="text1"/>
          <w:sz w:val="22"/>
          <w:szCs w:val="22"/>
          <w:u w:val="none"/>
        </w:rPr>
        <w:t>315</w:t>
      </w:r>
      <w:r w:rsidRPr="00606048">
        <w:rPr>
          <w:rFonts w:ascii="Arial" w:hAnsi="Arial" w:cs="Arial"/>
          <w:color w:val="000000" w:themeColor="text1"/>
          <w:sz w:val="22"/>
          <w:szCs w:val="22"/>
        </w:rPr>
        <w:t>, </w:t>
      </w:r>
      <w:r w:rsidRPr="00606048">
        <w:rPr>
          <w:rStyle w:val="baj"/>
          <w:rFonts w:ascii="Arial" w:hAnsi="Arial" w:cs="Arial"/>
          <w:color w:val="000000" w:themeColor="text1"/>
          <w:sz w:val="22"/>
          <w:szCs w:val="22"/>
        </w:rPr>
        <w:t>o por haberse abandonado a los vicios o ejercido granjerías infames; a menos que se pruebe que el testador no cuidó de la educación del desheredado</w:t>
      </w:r>
      <w:r w:rsidRPr="00606048">
        <w:rPr>
          <w:rFonts w:ascii="Arial" w:hAnsi="Arial" w:cs="Arial"/>
          <w:color w:val="000000" w:themeColor="text1"/>
          <w:sz w:val="22"/>
          <w:szCs w:val="22"/>
        </w:rPr>
        <w:t>.</w:t>
      </w:r>
    </w:p>
    <w:p w14:paraId="06A4077B"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56AB91DF" w14:textId="273A98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ascendientes podrán ser desheredados por cualquiera de las tres primeras causas.</w:t>
      </w:r>
    </w:p>
    <w:p w14:paraId="1D34D1A3" w14:textId="77777777" w:rsidR="00FE4220" w:rsidRPr="00606048" w:rsidRDefault="00FE4220" w:rsidP="005955AC">
      <w:pPr>
        <w:spacing w:after="0" w:line="240" w:lineRule="auto"/>
        <w:contextualSpacing/>
        <w:rPr>
          <w:rFonts w:ascii="Arial" w:hAnsi="Arial" w:cs="Arial"/>
          <w:color w:val="000000" w:themeColor="text1"/>
        </w:rPr>
      </w:pPr>
    </w:p>
    <w:p w14:paraId="3B444C0B" w14:textId="57DABBF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79" w:name="1267"/>
      <w:r w:rsidRPr="00606048">
        <w:rPr>
          <w:rFonts w:ascii="Arial" w:hAnsi="Arial" w:cs="Arial"/>
          <w:color w:val="000000" w:themeColor="text1"/>
          <w:sz w:val="22"/>
          <w:szCs w:val="22"/>
        </w:rPr>
        <w:t xml:space="preserve">ARTICULO 1267. </w:t>
      </w:r>
      <w:bookmarkEnd w:id="1379"/>
      <w:r w:rsidRPr="00606048">
        <w:rPr>
          <w:rFonts w:ascii="Arial" w:hAnsi="Arial" w:cs="Arial"/>
          <w:color w:val="000000" w:themeColor="text1"/>
          <w:sz w:val="22"/>
          <w:szCs w:val="22"/>
        </w:rPr>
        <w:t>No valdrá ninguna de las causas de desheredamiento, mencionadas en el artículo anterior, si no se expresa en el testamento específicamente, y si además no se hubiere probado judicialmente en vida del testador; o las personas a quienes interesare el desheredamiento no lo probaren después de su muerte.</w:t>
      </w:r>
    </w:p>
    <w:p w14:paraId="700EB644"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46260A60" w14:textId="5A39A2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no será necesaria la prueba, cuando el desheredado no reclamare su legítima dentro de los cuatro años subsiguientes a la apertura de la sucesión; o dentro de los cuatro años contados desde el día en que haya cesado su incapacidad de administrar; si al tiempo de abrirse la sucesión era incapaz.</w:t>
      </w:r>
    </w:p>
    <w:p w14:paraId="3C68F08C" w14:textId="7F733175" w:rsidR="00CA0DC1" w:rsidRPr="00606048" w:rsidRDefault="00CA0DC1" w:rsidP="005955AC">
      <w:pPr>
        <w:spacing w:after="0" w:line="240" w:lineRule="auto"/>
        <w:contextualSpacing/>
        <w:rPr>
          <w:rFonts w:ascii="Arial" w:hAnsi="Arial" w:cs="Arial"/>
          <w:color w:val="000000" w:themeColor="text1"/>
        </w:rPr>
      </w:pPr>
    </w:p>
    <w:p w14:paraId="20E10560" w14:textId="7D69273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0" w:name="1268"/>
      <w:r w:rsidRPr="00606048">
        <w:rPr>
          <w:rFonts w:ascii="Arial" w:hAnsi="Arial" w:cs="Arial"/>
          <w:color w:val="000000" w:themeColor="text1"/>
          <w:sz w:val="22"/>
          <w:szCs w:val="22"/>
        </w:rPr>
        <w:t xml:space="preserve">ARTICULO 1268. </w:t>
      </w:r>
      <w:bookmarkEnd w:id="1380"/>
      <w:r w:rsidRPr="00606048">
        <w:rPr>
          <w:rFonts w:ascii="Arial" w:hAnsi="Arial" w:cs="Arial"/>
          <w:color w:val="000000" w:themeColor="text1"/>
          <w:sz w:val="22"/>
          <w:szCs w:val="22"/>
        </w:rPr>
        <w:t xml:space="preserve">Los efectos del desheredamiento, si el </w:t>
      </w:r>
      <w:proofErr w:type="spellStart"/>
      <w:r w:rsidRPr="00606048">
        <w:rPr>
          <w:rFonts w:ascii="Arial" w:hAnsi="Arial" w:cs="Arial"/>
          <w:color w:val="000000" w:themeColor="text1"/>
          <w:sz w:val="22"/>
          <w:szCs w:val="22"/>
        </w:rPr>
        <w:t>desheredador</w:t>
      </w:r>
      <w:proofErr w:type="spellEnd"/>
      <w:r w:rsidRPr="00606048">
        <w:rPr>
          <w:rFonts w:ascii="Arial" w:hAnsi="Arial" w:cs="Arial"/>
          <w:color w:val="000000" w:themeColor="text1"/>
          <w:sz w:val="22"/>
          <w:szCs w:val="22"/>
        </w:rPr>
        <w:t xml:space="preserve"> no los limitare expresamente, se extienden no sólo a las legítimas, sino a todas las asignaciones por causa de muerte, y a todas las donaciones que le haya hecho el </w:t>
      </w:r>
      <w:proofErr w:type="spellStart"/>
      <w:r w:rsidRPr="00606048">
        <w:rPr>
          <w:rFonts w:ascii="Arial" w:hAnsi="Arial" w:cs="Arial"/>
          <w:color w:val="000000" w:themeColor="text1"/>
          <w:sz w:val="22"/>
          <w:szCs w:val="22"/>
        </w:rPr>
        <w:t>desheredador</w:t>
      </w:r>
      <w:proofErr w:type="spellEnd"/>
      <w:r w:rsidRPr="00606048">
        <w:rPr>
          <w:rFonts w:ascii="Arial" w:hAnsi="Arial" w:cs="Arial"/>
          <w:color w:val="000000" w:themeColor="text1"/>
          <w:sz w:val="22"/>
          <w:szCs w:val="22"/>
        </w:rPr>
        <w:t>.</w:t>
      </w:r>
    </w:p>
    <w:p w14:paraId="6B2B87E2"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7397F788" w14:textId="1EB39A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se extienden a los alimentos necesarios, excepto en los casos de injuria atroz.</w:t>
      </w:r>
    </w:p>
    <w:p w14:paraId="25A3F9D1" w14:textId="77777777" w:rsidR="00FE4220" w:rsidRPr="00606048" w:rsidRDefault="00FE4220" w:rsidP="005955AC">
      <w:pPr>
        <w:spacing w:after="0" w:line="240" w:lineRule="auto"/>
        <w:contextualSpacing/>
        <w:rPr>
          <w:rFonts w:ascii="Arial" w:hAnsi="Arial" w:cs="Arial"/>
          <w:color w:val="000000" w:themeColor="text1"/>
        </w:rPr>
      </w:pPr>
    </w:p>
    <w:p w14:paraId="2775FD13" w14:textId="4611CC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1" w:name="1269"/>
      <w:r w:rsidRPr="00606048">
        <w:rPr>
          <w:rFonts w:ascii="Arial" w:hAnsi="Arial" w:cs="Arial"/>
          <w:color w:val="000000" w:themeColor="text1"/>
          <w:sz w:val="22"/>
          <w:szCs w:val="22"/>
        </w:rPr>
        <w:t xml:space="preserve">ARTICULO 1269. </w:t>
      </w:r>
      <w:bookmarkEnd w:id="1381"/>
      <w:r w:rsidRPr="00606048">
        <w:rPr>
          <w:rFonts w:ascii="Arial" w:hAnsi="Arial" w:cs="Arial"/>
          <w:color w:val="000000" w:themeColor="text1"/>
          <w:sz w:val="22"/>
          <w:szCs w:val="22"/>
        </w:rPr>
        <w:t>El desheredamiento podrá revocarse, como las otras disposiciones testamentarias, y la revocación podrá ser total o parcial; pero no se entenderá revocado tácitamente por haber intervenido reconciliación, ni el desheredado será admitido a probar que hubo intención de revocarlo.</w:t>
      </w:r>
    </w:p>
    <w:p w14:paraId="3D8211EF" w14:textId="77777777" w:rsidR="00FE4220" w:rsidRPr="00606048" w:rsidRDefault="00FE4220" w:rsidP="005955AC">
      <w:pPr>
        <w:pStyle w:val="centrado"/>
        <w:spacing w:before="0" w:beforeAutospacing="0" w:after="0" w:afterAutospacing="0"/>
        <w:contextualSpacing/>
        <w:jc w:val="center"/>
        <w:rPr>
          <w:rFonts w:ascii="Arial" w:hAnsi="Arial" w:cs="Arial"/>
          <w:color w:val="000000" w:themeColor="text1"/>
          <w:sz w:val="22"/>
          <w:szCs w:val="22"/>
        </w:rPr>
      </w:pPr>
      <w:bookmarkStart w:id="1382" w:name="Nivel118"/>
    </w:p>
    <w:p w14:paraId="747A7BE5" w14:textId="068B64DF"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w:t>
      </w:r>
      <w:bookmarkEnd w:id="1382"/>
    </w:p>
    <w:p w14:paraId="6B71A14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9EFF0A9" w14:textId="20327B57"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REVOCACION Y REFORMA DEL TESTAMENTO</w:t>
      </w:r>
    </w:p>
    <w:p w14:paraId="4BB27D21"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4F04F99" w14:textId="3DF4BD20"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383" w:name="Nivel119"/>
      <w:r w:rsidRPr="660AA3BA">
        <w:rPr>
          <w:rFonts w:ascii="Arial" w:hAnsi="Arial" w:cs="Arial"/>
          <w:b/>
          <w:bCs/>
          <w:color w:val="000000" w:themeColor="text1"/>
          <w:sz w:val="22"/>
          <w:szCs w:val="22"/>
        </w:rPr>
        <w:t>CAPITULO I</w:t>
      </w:r>
      <w:bookmarkEnd w:id="1383"/>
    </w:p>
    <w:p w14:paraId="2A086C6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22A7002"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REVOCACION DEL TESTAMENTO</w:t>
      </w:r>
    </w:p>
    <w:p w14:paraId="2117C4E2" w14:textId="41F6DDA8" w:rsidR="00CA0DC1" w:rsidRPr="00606048" w:rsidRDefault="00CA0DC1" w:rsidP="005955AC">
      <w:pPr>
        <w:spacing w:after="0" w:line="240" w:lineRule="auto"/>
        <w:contextualSpacing/>
        <w:rPr>
          <w:rFonts w:ascii="Arial" w:hAnsi="Arial" w:cs="Arial"/>
          <w:color w:val="000000" w:themeColor="text1"/>
        </w:rPr>
      </w:pPr>
    </w:p>
    <w:p w14:paraId="27E8E8DF" w14:textId="33D110E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4" w:name="1270"/>
      <w:r w:rsidRPr="00606048">
        <w:rPr>
          <w:rFonts w:ascii="Arial" w:hAnsi="Arial" w:cs="Arial"/>
          <w:color w:val="000000" w:themeColor="text1"/>
          <w:sz w:val="22"/>
          <w:szCs w:val="22"/>
        </w:rPr>
        <w:t xml:space="preserve">ARTICULO 1270. </w:t>
      </w:r>
      <w:bookmarkEnd w:id="1384"/>
      <w:r w:rsidRPr="00606048">
        <w:rPr>
          <w:rFonts w:ascii="Arial" w:hAnsi="Arial" w:cs="Arial"/>
          <w:color w:val="000000" w:themeColor="text1"/>
          <w:sz w:val="22"/>
          <w:szCs w:val="22"/>
        </w:rPr>
        <w:t> El testamento que ha sido otorgado válidamente no puede invalidarse sino por la revocación del testador.</w:t>
      </w:r>
    </w:p>
    <w:p w14:paraId="5412FB11"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2D3A7387" w14:textId="3978384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los testamentos privilegiados caducan sin necesidad de revocación, en los casos previstos por la ley.</w:t>
      </w:r>
    </w:p>
    <w:p w14:paraId="0DB37A9B"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366EC495" w14:textId="36A25C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revocación puede ser total o parcial.</w:t>
      </w:r>
    </w:p>
    <w:p w14:paraId="527846FE" w14:textId="39735224" w:rsidR="00CA0DC1" w:rsidRPr="00606048" w:rsidRDefault="00CA0DC1" w:rsidP="005955AC">
      <w:pPr>
        <w:spacing w:after="0" w:line="240" w:lineRule="auto"/>
        <w:contextualSpacing/>
        <w:rPr>
          <w:rFonts w:ascii="Arial" w:hAnsi="Arial" w:cs="Arial"/>
          <w:color w:val="000000" w:themeColor="text1"/>
        </w:rPr>
      </w:pPr>
    </w:p>
    <w:p w14:paraId="6B486752" w14:textId="0F47E6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5" w:name="1271"/>
      <w:r w:rsidRPr="00606048">
        <w:rPr>
          <w:rFonts w:ascii="Arial" w:hAnsi="Arial" w:cs="Arial"/>
          <w:color w:val="000000" w:themeColor="text1"/>
          <w:sz w:val="22"/>
          <w:szCs w:val="22"/>
        </w:rPr>
        <w:t xml:space="preserve">ARTICULO 1271. </w:t>
      </w:r>
      <w:bookmarkEnd w:id="1385"/>
      <w:r w:rsidRPr="00606048">
        <w:rPr>
          <w:rFonts w:ascii="Arial" w:hAnsi="Arial" w:cs="Arial"/>
          <w:color w:val="000000" w:themeColor="text1"/>
          <w:sz w:val="22"/>
          <w:szCs w:val="22"/>
        </w:rPr>
        <w:t>El testamento solemne puede ser revocado expresamente en todo o parte, por un testamento solemne o privilegiado.</w:t>
      </w:r>
    </w:p>
    <w:p w14:paraId="03A95002"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3B0A7F4" w14:textId="773692C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revocación que se hiciere en un testamento privilegiado caducará con el testamento que la contiene y subsistirá el anterior.</w:t>
      </w:r>
    </w:p>
    <w:p w14:paraId="3B281C86" w14:textId="18231402" w:rsidR="00CA0DC1" w:rsidRPr="00606048" w:rsidRDefault="00CA0DC1" w:rsidP="005955AC">
      <w:pPr>
        <w:spacing w:after="0" w:line="240" w:lineRule="auto"/>
        <w:contextualSpacing/>
        <w:rPr>
          <w:rFonts w:ascii="Arial" w:hAnsi="Arial" w:cs="Arial"/>
          <w:color w:val="000000" w:themeColor="text1"/>
        </w:rPr>
      </w:pPr>
    </w:p>
    <w:p w14:paraId="0CDB1534" w14:textId="547190D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6" w:name="1272"/>
      <w:r w:rsidRPr="00606048">
        <w:rPr>
          <w:rFonts w:ascii="Arial" w:hAnsi="Arial" w:cs="Arial"/>
          <w:color w:val="000000" w:themeColor="text1"/>
          <w:sz w:val="22"/>
          <w:szCs w:val="22"/>
        </w:rPr>
        <w:t xml:space="preserve">ARTICULO 1272. </w:t>
      </w:r>
      <w:bookmarkEnd w:id="1386"/>
      <w:r w:rsidRPr="00606048">
        <w:rPr>
          <w:rFonts w:ascii="Arial" w:hAnsi="Arial" w:cs="Arial"/>
          <w:color w:val="000000" w:themeColor="text1"/>
          <w:sz w:val="22"/>
          <w:szCs w:val="22"/>
        </w:rPr>
        <w:t>Si el testamento que revoca un testamento anterior es revocado a su vez, no revive por esta revocación el primer testamento, a menos que el testador manifieste voluntad contraria.</w:t>
      </w:r>
    </w:p>
    <w:p w14:paraId="4BC91B2C" w14:textId="14C35DE8" w:rsidR="00CA0DC1" w:rsidRPr="00606048" w:rsidRDefault="00CA0DC1" w:rsidP="005955AC">
      <w:pPr>
        <w:spacing w:after="0" w:line="240" w:lineRule="auto"/>
        <w:contextualSpacing/>
        <w:rPr>
          <w:rFonts w:ascii="Arial" w:hAnsi="Arial" w:cs="Arial"/>
          <w:color w:val="000000" w:themeColor="text1"/>
        </w:rPr>
      </w:pPr>
    </w:p>
    <w:p w14:paraId="7D24320F" w14:textId="23CF7EE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7" w:name="1273"/>
      <w:r w:rsidRPr="00606048">
        <w:rPr>
          <w:rFonts w:ascii="Arial" w:hAnsi="Arial" w:cs="Arial"/>
          <w:color w:val="000000" w:themeColor="text1"/>
          <w:sz w:val="22"/>
          <w:szCs w:val="22"/>
        </w:rPr>
        <w:t xml:space="preserve">ARTICULO 1273. </w:t>
      </w:r>
      <w:bookmarkEnd w:id="1387"/>
      <w:r w:rsidRPr="00606048">
        <w:rPr>
          <w:rFonts w:ascii="Arial" w:hAnsi="Arial" w:cs="Arial"/>
          <w:color w:val="000000" w:themeColor="text1"/>
          <w:sz w:val="22"/>
          <w:szCs w:val="22"/>
        </w:rPr>
        <w:t>Un testamento no se revoca tácitamente en todas sus partes por la existencia de otro u otros posteriores.</w:t>
      </w:r>
    </w:p>
    <w:p w14:paraId="6E03DE98"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70A169CC" w14:textId="116F184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testamentos posteriores que expresamente no revoquen los anteriores, dejarán subsistentes en estos las disposiciones que no sean incompatibles con las posteriores o contrarias a ellas.</w:t>
      </w:r>
    </w:p>
    <w:p w14:paraId="210F0297" w14:textId="77777777" w:rsidR="009269E4" w:rsidRPr="00606048" w:rsidRDefault="009269E4" w:rsidP="005955AC">
      <w:pPr>
        <w:pStyle w:val="centrado"/>
        <w:spacing w:before="0" w:beforeAutospacing="0" w:after="0" w:afterAutospacing="0"/>
        <w:contextualSpacing/>
        <w:jc w:val="center"/>
        <w:rPr>
          <w:rFonts w:ascii="Arial" w:hAnsi="Arial" w:cs="Arial"/>
          <w:color w:val="000000" w:themeColor="text1"/>
          <w:sz w:val="22"/>
          <w:szCs w:val="22"/>
        </w:rPr>
      </w:pPr>
      <w:bookmarkStart w:id="1388" w:name="Nivel120"/>
    </w:p>
    <w:p w14:paraId="7B64BD27" w14:textId="60F81F20"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388"/>
    </w:p>
    <w:p w14:paraId="0AF50474"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2B97FB8"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REFORMA DEL TESTAMENTO</w:t>
      </w:r>
    </w:p>
    <w:p w14:paraId="0165AE1C" w14:textId="25F64435" w:rsidR="00CA0DC1" w:rsidRPr="00606048" w:rsidRDefault="00CA0DC1" w:rsidP="005955AC">
      <w:pPr>
        <w:spacing w:after="0" w:line="240" w:lineRule="auto"/>
        <w:contextualSpacing/>
        <w:rPr>
          <w:rFonts w:ascii="Arial" w:hAnsi="Arial" w:cs="Arial"/>
          <w:color w:val="000000" w:themeColor="text1"/>
        </w:rPr>
      </w:pPr>
    </w:p>
    <w:p w14:paraId="34D509BE" w14:textId="6A4406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89" w:name="1274"/>
      <w:r w:rsidRPr="00606048">
        <w:rPr>
          <w:rFonts w:ascii="Arial" w:hAnsi="Arial" w:cs="Arial"/>
          <w:color w:val="000000" w:themeColor="text1"/>
          <w:sz w:val="22"/>
          <w:szCs w:val="22"/>
        </w:rPr>
        <w:t xml:space="preserve">ARTICULO 1274. </w:t>
      </w:r>
      <w:bookmarkEnd w:id="1389"/>
      <w:r w:rsidRPr="00606048">
        <w:rPr>
          <w:rFonts w:ascii="Arial" w:hAnsi="Arial" w:cs="Arial"/>
          <w:color w:val="000000" w:themeColor="text1"/>
          <w:sz w:val="22"/>
          <w:szCs w:val="22"/>
        </w:rPr>
        <w:t>Los legitimarios a quienes el testador no haya dejado lo que por ley les corresponde, tendrán derecho a que se reforme a su favor el testamento, y podrán intentar la acción de reforma (ellos o las personas a quienes se hubieren transmitido sus derechos), dentro de los cuatro años contados desde el día en que tuvieron conocimiento del testamento y de su calidad de legitimarios.</w:t>
      </w:r>
    </w:p>
    <w:p w14:paraId="5D61A62A"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6BE37FE2" w14:textId="73A35E3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el legitimario a la apertura de la </w:t>
      </w:r>
      <w:proofErr w:type="gramStart"/>
      <w:r w:rsidRPr="00606048">
        <w:rPr>
          <w:rFonts w:ascii="Arial" w:hAnsi="Arial" w:cs="Arial"/>
          <w:color w:val="000000" w:themeColor="text1"/>
          <w:sz w:val="22"/>
          <w:szCs w:val="22"/>
        </w:rPr>
        <w:t>sucesión,</w:t>
      </w:r>
      <w:proofErr w:type="gramEnd"/>
      <w:r w:rsidRPr="00606048">
        <w:rPr>
          <w:rFonts w:ascii="Arial" w:hAnsi="Arial" w:cs="Arial"/>
          <w:color w:val="000000" w:themeColor="text1"/>
          <w:sz w:val="22"/>
          <w:szCs w:val="22"/>
        </w:rPr>
        <w:t xml:space="preserve"> no tenía la administración de sus bienes, no prescribirá en él la acción de reforma antes de la expiración de cuatro años contados desde el día en que tomare esa administración.</w:t>
      </w:r>
    </w:p>
    <w:p w14:paraId="0C96CDEE" w14:textId="77777777" w:rsidR="00FE4220" w:rsidRPr="00606048" w:rsidRDefault="00FE4220" w:rsidP="005955AC">
      <w:pPr>
        <w:spacing w:after="0" w:line="240" w:lineRule="auto"/>
        <w:contextualSpacing/>
        <w:rPr>
          <w:rFonts w:ascii="Arial" w:hAnsi="Arial" w:cs="Arial"/>
          <w:color w:val="000000" w:themeColor="text1"/>
        </w:rPr>
      </w:pPr>
    </w:p>
    <w:p w14:paraId="730F81C8" w14:textId="4EC42C1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0" w:name="1275"/>
      <w:r w:rsidRPr="00606048">
        <w:rPr>
          <w:rFonts w:ascii="Arial" w:hAnsi="Arial" w:cs="Arial"/>
          <w:color w:val="000000" w:themeColor="text1"/>
          <w:sz w:val="22"/>
          <w:szCs w:val="22"/>
        </w:rPr>
        <w:t xml:space="preserve">ARTICULO 1275. </w:t>
      </w:r>
      <w:bookmarkEnd w:id="1390"/>
      <w:r w:rsidRPr="00606048">
        <w:rPr>
          <w:rFonts w:ascii="Arial" w:hAnsi="Arial" w:cs="Arial"/>
          <w:color w:val="000000" w:themeColor="text1"/>
          <w:sz w:val="22"/>
          <w:szCs w:val="22"/>
        </w:rPr>
        <w:t>En general, lo que por ley corresponde a los legitimarios, y lo que tienen derecho a reclamar por la acción de reforma, es su legítima rigurosa.</w:t>
      </w:r>
    </w:p>
    <w:p w14:paraId="6B914526"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34F2C53A" w14:textId="534DD2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legitimario que ha sido indebidamente desheredado tendrá, además, derecho para que subsistan las donaciones entre vivos y comprendidas en la desheredación.</w:t>
      </w:r>
    </w:p>
    <w:p w14:paraId="6638A193" w14:textId="77777777" w:rsidR="00FE4220" w:rsidRPr="00606048" w:rsidRDefault="00FE4220" w:rsidP="005955AC">
      <w:pPr>
        <w:spacing w:after="0" w:line="240" w:lineRule="auto"/>
        <w:contextualSpacing/>
        <w:rPr>
          <w:rFonts w:ascii="Arial" w:hAnsi="Arial" w:cs="Arial"/>
          <w:color w:val="000000" w:themeColor="text1"/>
        </w:rPr>
      </w:pPr>
    </w:p>
    <w:p w14:paraId="47314997" w14:textId="56DBA8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1" w:name="1276"/>
      <w:r w:rsidRPr="00606048">
        <w:rPr>
          <w:rFonts w:ascii="Arial" w:hAnsi="Arial" w:cs="Arial"/>
          <w:color w:val="000000" w:themeColor="text1"/>
          <w:sz w:val="22"/>
          <w:szCs w:val="22"/>
        </w:rPr>
        <w:t xml:space="preserve">ARTICULO 1276. </w:t>
      </w:r>
      <w:bookmarkEnd w:id="1391"/>
      <w:r w:rsidRPr="00606048">
        <w:rPr>
          <w:rFonts w:ascii="Arial" w:hAnsi="Arial" w:cs="Arial"/>
          <w:color w:val="000000" w:themeColor="text1"/>
          <w:sz w:val="22"/>
          <w:szCs w:val="22"/>
        </w:rPr>
        <w:t>El haber sido pasado en silencio un legitimario, deberá entenderse como una institución de heredero en su legítima.</w:t>
      </w:r>
    </w:p>
    <w:p w14:paraId="41D6C8EF"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8E0F55B" w14:textId="57E330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Conservará, además, las donaciones revocables que el testador no hubiere revocado.</w:t>
      </w:r>
    </w:p>
    <w:p w14:paraId="7931732E" w14:textId="56724B90" w:rsidR="00CA0DC1" w:rsidRPr="00606048" w:rsidRDefault="00CA0DC1" w:rsidP="005955AC">
      <w:pPr>
        <w:spacing w:after="0" w:line="240" w:lineRule="auto"/>
        <w:contextualSpacing/>
        <w:rPr>
          <w:rFonts w:ascii="Arial" w:hAnsi="Arial" w:cs="Arial"/>
          <w:color w:val="000000" w:themeColor="text1"/>
        </w:rPr>
      </w:pPr>
    </w:p>
    <w:p w14:paraId="791CA4B8" w14:textId="43DA0B8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2" w:name="1277"/>
      <w:r w:rsidRPr="00606048">
        <w:rPr>
          <w:rFonts w:ascii="Arial" w:hAnsi="Arial" w:cs="Arial"/>
          <w:color w:val="000000" w:themeColor="text1"/>
          <w:sz w:val="22"/>
          <w:szCs w:val="22"/>
        </w:rPr>
        <w:t xml:space="preserve">ARTICULO 1277. </w:t>
      </w:r>
      <w:bookmarkEnd w:id="1392"/>
      <w:r w:rsidRPr="00606048">
        <w:rPr>
          <w:rFonts w:ascii="Arial" w:hAnsi="Arial" w:cs="Arial"/>
          <w:color w:val="000000" w:themeColor="text1"/>
          <w:sz w:val="22"/>
          <w:szCs w:val="22"/>
        </w:rPr>
        <w:t xml:space="preserve">Contribuirán a formar o integrar lo que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legítima se debe al demandante, los legitimarios del mismo orden y grado.</w:t>
      </w:r>
    </w:p>
    <w:p w14:paraId="4A1B564B" w14:textId="77777777" w:rsidR="00FE4220" w:rsidRPr="00606048" w:rsidRDefault="00FE4220" w:rsidP="005955AC">
      <w:pPr>
        <w:spacing w:after="0" w:line="240" w:lineRule="auto"/>
        <w:contextualSpacing/>
        <w:rPr>
          <w:rFonts w:ascii="Arial" w:hAnsi="Arial" w:cs="Arial"/>
          <w:color w:val="000000" w:themeColor="text1"/>
        </w:rPr>
      </w:pPr>
    </w:p>
    <w:p w14:paraId="0E64D15A" w14:textId="1EFA473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3" w:name="1278"/>
      <w:r w:rsidRPr="00606048">
        <w:rPr>
          <w:rFonts w:ascii="Arial" w:hAnsi="Arial" w:cs="Arial"/>
          <w:color w:val="000000" w:themeColor="text1"/>
          <w:sz w:val="22"/>
          <w:szCs w:val="22"/>
        </w:rPr>
        <w:t xml:space="preserve">ARTICULO 1278. </w:t>
      </w:r>
      <w:bookmarkEnd w:id="1393"/>
      <w:r w:rsidRPr="00606048">
        <w:rPr>
          <w:rFonts w:ascii="Arial" w:hAnsi="Arial" w:cs="Arial"/>
          <w:color w:val="000000" w:themeColor="text1"/>
          <w:sz w:val="22"/>
          <w:szCs w:val="22"/>
        </w:rPr>
        <w:t>El cónyuge sobreviviente tendrá acción de reforma para la integración de su porción conyugal, según las reglas precedentes.</w:t>
      </w:r>
    </w:p>
    <w:p w14:paraId="510598A7" w14:textId="77777777" w:rsidR="00FE4220" w:rsidRPr="00606048" w:rsidRDefault="00FE4220" w:rsidP="005955AC">
      <w:pPr>
        <w:pStyle w:val="centrado"/>
        <w:spacing w:before="0" w:beforeAutospacing="0" w:after="0" w:afterAutospacing="0"/>
        <w:contextualSpacing/>
        <w:jc w:val="center"/>
        <w:rPr>
          <w:rFonts w:ascii="Arial" w:hAnsi="Arial" w:cs="Arial"/>
          <w:color w:val="000000" w:themeColor="text1"/>
          <w:sz w:val="22"/>
          <w:szCs w:val="22"/>
        </w:rPr>
      </w:pPr>
      <w:bookmarkStart w:id="1394" w:name="Nivel121"/>
    </w:p>
    <w:p w14:paraId="35FD57A3" w14:textId="4F1C6333"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VII</w:t>
      </w:r>
      <w:bookmarkEnd w:id="1394"/>
    </w:p>
    <w:p w14:paraId="2A96E08B"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317D05F" w14:textId="7930EB44" w:rsidR="00CA0DC1" w:rsidRPr="00606048" w:rsidRDefault="00CA0DC1"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APERTURA DE LA SUCESION Y DE SU ACEPTACION, REPUDIACION E INVENTARIO</w:t>
      </w:r>
    </w:p>
    <w:p w14:paraId="64BE877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3A1A347" w14:textId="208F3C49"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395" w:name="Nivel122"/>
      <w:r w:rsidRPr="660AA3BA">
        <w:rPr>
          <w:rFonts w:ascii="Arial" w:hAnsi="Arial" w:cs="Arial"/>
          <w:b/>
          <w:bCs/>
          <w:color w:val="000000" w:themeColor="text1"/>
          <w:sz w:val="22"/>
          <w:szCs w:val="22"/>
        </w:rPr>
        <w:lastRenderedPageBreak/>
        <w:t>CAPITULO I</w:t>
      </w:r>
      <w:bookmarkEnd w:id="1395"/>
    </w:p>
    <w:p w14:paraId="58BAD42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B01C1AB"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0D6FA606" w14:textId="5EBE222C" w:rsidR="00CA0DC1" w:rsidRPr="00606048" w:rsidRDefault="00CA0DC1" w:rsidP="005955AC">
      <w:pPr>
        <w:spacing w:after="0" w:line="240" w:lineRule="auto"/>
        <w:contextualSpacing/>
        <w:rPr>
          <w:rFonts w:ascii="Arial" w:hAnsi="Arial" w:cs="Arial"/>
          <w:color w:val="000000" w:themeColor="text1"/>
        </w:rPr>
      </w:pPr>
    </w:p>
    <w:p w14:paraId="0F40F30C" w14:textId="1767BDA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6" w:name="1279"/>
      <w:r w:rsidRPr="00606048">
        <w:rPr>
          <w:rFonts w:ascii="Arial" w:hAnsi="Arial" w:cs="Arial"/>
          <w:color w:val="000000" w:themeColor="text1"/>
          <w:sz w:val="22"/>
          <w:szCs w:val="22"/>
        </w:rPr>
        <w:t xml:space="preserve">ARTICULO 1279. </w:t>
      </w:r>
      <w:bookmarkEnd w:id="1396"/>
      <w:r w:rsidRPr="00606048">
        <w:rPr>
          <w:rFonts w:ascii="Arial" w:hAnsi="Arial" w:cs="Arial"/>
          <w:color w:val="000000" w:themeColor="text1"/>
          <w:sz w:val="22"/>
          <w:szCs w:val="22"/>
        </w:rPr>
        <w:t>Desde el momento de abrirse una sucesión, todo el que tenga interés en ella, o se presuma que pueda tenerlo, podrá pedir que los muebles y papeles de la sucesión se guarden bajo llave y sello hasta que se proceda al inventario solemne de los bienes y efectos hereditarios.</w:t>
      </w:r>
    </w:p>
    <w:p w14:paraId="533EB428"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49B8D60C" w14:textId="4DAF258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guardarán bajo llave y sello los muebles domésticos de uso cotidiano; pero se formará lista de ellos.</w:t>
      </w:r>
    </w:p>
    <w:p w14:paraId="27A3B04C"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52F85729" w14:textId="75A720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guarda y aposición de sellos deberá hacerse por el ministerio del juez, con las formalidades legales.</w:t>
      </w:r>
    </w:p>
    <w:p w14:paraId="1C34A0B4" w14:textId="3F31D437" w:rsidR="00CA0DC1" w:rsidRPr="00606048" w:rsidRDefault="00CA0DC1" w:rsidP="005955AC">
      <w:pPr>
        <w:spacing w:after="0" w:line="240" w:lineRule="auto"/>
        <w:contextualSpacing/>
        <w:rPr>
          <w:rFonts w:ascii="Arial" w:hAnsi="Arial" w:cs="Arial"/>
          <w:color w:val="000000" w:themeColor="text1"/>
        </w:rPr>
      </w:pPr>
    </w:p>
    <w:p w14:paraId="2A05E6F1" w14:textId="01E3CE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7" w:name="1280"/>
      <w:r w:rsidRPr="00606048">
        <w:rPr>
          <w:rFonts w:ascii="Arial" w:hAnsi="Arial" w:cs="Arial"/>
          <w:color w:val="000000" w:themeColor="text1"/>
          <w:sz w:val="22"/>
          <w:szCs w:val="22"/>
        </w:rPr>
        <w:t xml:space="preserve">ARTICULO 1280. </w:t>
      </w:r>
      <w:bookmarkEnd w:id="1397"/>
      <w:r w:rsidRPr="00606048">
        <w:rPr>
          <w:rFonts w:ascii="Arial" w:hAnsi="Arial" w:cs="Arial"/>
          <w:color w:val="000000" w:themeColor="text1"/>
          <w:sz w:val="22"/>
          <w:szCs w:val="22"/>
        </w:rPr>
        <w:t>Si los bienes de la sucesión estuvieren en diversos lugares, el juez por ante quien se hubiere abierto la sucesión dirigirá, a instancia de cualquiera de los herederos o acreedores, órdenes o exhortos a los jueces de los lugares en que se encontraren los bienes, para que por su parte procedan a la guarda y selladura, hasta el correspondiente inventario, en su caso.</w:t>
      </w:r>
    </w:p>
    <w:p w14:paraId="3F798551" w14:textId="27924AC2" w:rsidR="00CA0DC1" w:rsidRPr="00606048" w:rsidRDefault="00CA0DC1" w:rsidP="005955AC">
      <w:pPr>
        <w:spacing w:after="0" w:line="240" w:lineRule="auto"/>
        <w:contextualSpacing/>
        <w:rPr>
          <w:rFonts w:ascii="Arial" w:hAnsi="Arial" w:cs="Arial"/>
          <w:color w:val="000000" w:themeColor="text1"/>
        </w:rPr>
      </w:pPr>
    </w:p>
    <w:p w14:paraId="33FC3F21" w14:textId="1B7F1A6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8" w:name="1281"/>
      <w:r w:rsidRPr="00606048">
        <w:rPr>
          <w:rFonts w:ascii="Arial" w:hAnsi="Arial" w:cs="Arial"/>
          <w:color w:val="000000" w:themeColor="text1"/>
          <w:sz w:val="22"/>
          <w:szCs w:val="22"/>
        </w:rPr>
        <w:t xml:space="preserve">ARTICULO 1281. </w:t>
      </w:r>
      <w:bookmarkEnd w:id="1398"/>
      <w:r w:rsidRPr="00606048">
        <w:rPr>
          <w:rFonts w:ascii="Arial" w:hAnsi="Arial" w:cs="Arial"/>
          <w:color w:val="000000" w:themeColor="text1"/>
          <w:sz w:val="22"/>
          <w:szCs w:val="22"/>
        </w:rPr>
        <w:t>El costo de la guarda y aposición de sellos y de los inventarios, gravará los bienes todos de la sucesión, a menos que determinadamente recaigan sobre una parte de ellos, en cuyo caso gravarán esa sola parte.</w:t>
      </w:r>
    </w:p>
    <w:p w14:paraId="6F0EB27F" w14:textId="324AC15B" w:rsidR="00CA0DC1" w:rsidRPr="00606048" w:rsidRDefault="00CA0DC1" w:rsidP="005955AC">
      <w:pPr>
        <w:spacing w:after="0" w:line="240" w:lineRule="auto"/>
        <w:contextualSpacing/>
        <w:rPr>
          <w:rFonts w:ascii="Arial" w:hAnsi="Arial" w:cs="Arial"/>
          <w:color w:val="000000" w:themeColor="text1"/>
        </w:rPr>
      </w:pPr>
    </w:p>
    <w:p w14:paraId="21E2A65A" w14:textId="7624B0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399" w:name="1282"/>
      <w:r w:rsidRPr="00606048">
        <w:rPr>
          <w:rFonts w:ascii="Arial" w:hAnsi="Arial" w:cs="Arial"/>
          <w:color w:val="000000" w:themeColor="text1"/>
          <w:sz w:val="22"/>
          <w:szCs w:val="22"/>
        </w:rPr>
        <w:t xml:space="preserve">ARTICULO 1282. </w:t>
      </w:r>
      <w:bookmarkEnd w:id="1399"/>
      <w:r w:rsidRPr="00606048">
        <w:rPr>
          <w:rFonts w:ascii="Arial" w:hAnsi="Arial" w:cs="Arial"/>
          <w:color w:val="000000" w:themeColor="text1"/>
          <w:sz w:val="22"/>
          <w:szCs w:val="22"/>
        </w:rPr>
        <w:t>Todo asignatario puede aceptar o repudiar libremente.</w:t>
      </w:r>
    </w:p>
    <w:p w14:paraId="0F149A0C"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las personas que no tuvieren la libre administración de sus bienes, las cuales no podrán aceptar o repudiar, sino por medio o con el consentimiento de sus representantes legales.</w:t>
      </w:r>
    </w:p>
    <w:p w14:paraId="2C032191"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24667F8D" w14:textId="183B0A3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les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aceptar por sí solas, aun con el beneficio de inventario.</w:t>
      </w:r>
    </w:p>
    <w:p w14:paraId="2D4A58BD"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B37F8C0" w14:textId="187D6C6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mujer </w:t>
      </w:r>
      <w:proofErr w:type="gramStart"/>
      <w:r w:rsidRPr="00606048">
        <w:rPr>
          <w:rFonts w:ascii="Arial" w:hAnsi="Arial" w:cs="Arial"/>
          <w:color w:val="000000" w:themeColor="text1"/>
          <w:sz w:val="22"/>
          <w:szCs w:val="22"/>
        </w:rPr>
        <w:t>casada</w:t>
      </w:r>
      <w:proofErr w:type="gramEnd"/>
      <w:r w:rsidRPr="00606048">
        <w:rPr>
          <w:rFonts w:ascii="Arial" w:hAnsi="Arial" w:cs="Arial"/>
          <w:color w:val="000000" w:themeColor="text1"/>
          <w:sz w:val="22"/>
          <w:szCs w:val="22"/>
        </w:rPr>
        <w:t xml:space="preserve"> sin embargo, podrá aceptar o repudiar con autorización judicial, en defecto de la del marido; conformándose a lo prevenido en el inciso final del artículo </w:t>
      </w:r>
      <w:r w:rsidRPr="00AB21A9">
        <w:rPr>
          <w:rStyle w:val="Hipervnculo"/>
          <w:rFonts w:ascii="Arial" w:hAnsi="Arial" w:cs="Arial"/>
          <w:color w:val="000000" w:themeColor="text1"/>
          <w:sz w:val="22"/>
          <w:szCs w:val="22"/>
          <w:u w:val="none"/>
        </w:rPr>
        <w:t>191</w:t>
      </w:r>
      <w:r w:rsidRPr="00606048">
        <w:rPr>
          <w:rFonts w:ascii="Arial" w:hAnsi="Arial" w:cs="Arial"/>
          <w:color w:val="000000" w:themeColor="text1"/>
          <w:sz w:val="22"/>
          <w:szCs w:val="22"/>
        </w:rPr>
        <w:t>*.</w:t>
      </w:r>
    </w:p>
    <w:p w14:paraId="425D33DF" w14:textId="0ABBC864" w:rsidR="00CA0DC1" w:rsidRPr="00606048" w:rsidRDefault="00CA0DC1" w:rsidP="005955AC">
      <w:pPr>
        <w:spacing w:after="0" w:line="240" w:lineRule="auto"/>
        <w:contextualSpacing/>
        <w:rPr>
          <w:rFonts w:ascii="Arial" w:hAnsi="Arial" w:cs="Arial"/>
          <w:color w:val="000000" w:themeColor="text1"/>
        </w:rPr>
      </w:pPr>
    </w:p>
    <w:p w14:paraId="0C9BCC4E" w14:textId="78A40D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0" w:name="1283"/>
      <w:r w:rsidRPr="00606048">
        <w:rPr>
          <w:rFonts w:ascii="Arial" w:hAnsi="Arial" w:cs="Arial"/>
          <w:color w:val="000000" w:themeColor="text1"/>
          <w:sz w:val="22"/>
          <w:szCs w:val="22"/>
        </w:rPr>
        <w:t xml:space="preserve">ARTICULO 1283. </w:t>
      </w:r>
      <w:bookmarkEnd w:id="1400"/>
      <w:r w:rsidRPr="00606048">
        <w:rPr>
          <w:rFonts w:ascii="Arial" w:hAnsi="Arial" w:cs="Arial"/>
          <w:color w:val="000000" w:themeColor="text1"/>
          <w:sz w:val="22"/>
          <w:szCs w:val="22"/>
        </w:rPr>
        <w:t>No se puede aceptar asignación alguna sino después que se ha deferido.</w:t>
      </w:r>
    </w:p>
    <w:p w14:paraId="13B6FAEF"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FF99218" w14:textId="0F2B85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después de la muerte de la persona de cuya sucesión se trata, se podrá repudiar toda asignación, aunque sea condicional y esté pendiente la condición.</w:t>
      </w:r>
    </w:p>
    <w:p w14:paraId="77A63D5A"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346680AE" w14:textId="6BD223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mirará como repudiación intempestiva, y no tendrá valor alguno, el permiso concedido por un legitimario al que le debe la legítima para que pueda testar sin consideración a ella.</w:t>
      </w:r>
    </w:p>
    <w:p w14:paraId="5B636482" w14:textId="3F8C926B" w:rsidR="00CA0DC1" w:rsidRPr="00606048" w:rsidRDefault="00CA0DC1" w:rsidP="005955AC">
      <w:pPr>
        <w:spacing w:after="0" w:line="240" w:lineRule="auto"/>
        <w:contextualSpacing/>
        <w:rPr>
          <w:rFonts w:ascii="Arial" w:hAnsi="Arial" w:cs="Arial"/>
          <w:color w:val="000000" w:themeColor="text1"/>
        </w:rPr>
      </w:pPr>
    </w:p>
    <w:p w14:paraId="0F13AC24" w14:textId="48A6B12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1" w:name="1284"/>
      <w:r w:rsidRPr="00606048">
        <w:rPr>
          <w:rFonts w:ascii="Arial" w:hAnsi="Arial" w:cs="Arial"/>
          <w:color w:val="000000" w:themeColor="text1"/>
          <w:sz w:val="22"/>
          <w:szCs w:val="22"/>
        </w:rPr>
        <w:t xml:space="preserve">ARTICULO 1284. </w:t>
      </w:r>
      <w:bookmarkEnd w:id="1401"/>
      <w:r w:rsidRPr="00606048">
        <w:rPr>
          <w:rFonts w:ascii="Arial" w:hAnsi="Arial" w:cs="Arial"/>
          <w:color w:val="000000" w:themeColor="text1"/>
          <w:sz w:val="22"/>
          <w:szCs w:val="22"/>
        </w:rPr>
        <w:t>No se puede aceptar o repudiar condicionalmente, ni hasta o desde cierto día.</w:t>
      </w:r>
    </w:p>
    <w:p w14:paraId="00BF9D8D" w14:textId="0ED9DBEE" w:rsidR="00CA0DC1" w:rsidRPr="00606048" w:rsidRDefault="00CA0DC1" w:rsidP="005955AC">
      <w:pPr>
        <w:spacing w:after="0" w:line="240" w:lineRule="auto"/>
        <w:contextualSpacing/>
        <w:rPr>
          <w:rFonts w:ascii="Arial" w:hAnsi="Arial" w:cs="Arial"/>
          <w:color w:val="000000" w:themeColor="text1"/>
        </w:rPr>
      </w:pPr>
    </w:p>
    <w:p w14:paraId="520BCDBD" w14:textId="3DE714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2" w:name="1285"/>
      <w:r w:rsidRPr="00606048">
        <w:rPr>
          <w:rFonts w:ascii="Arial" w:hAnsi="Arial" w:cs="Arial"/>
          <w:color w:val="000000" w:themeColor="text1"/>
          <w:sz w:val="22"/>
          <w:szCs w:val="22"/>
        </w:rPr>
        <w:t xml:space="preserve">ARTICULO 1285. </w:t>
      </w:r>
      <w:bookmarkEnd w:id="1402"/>
      <w:r w:rsidRPr="00606048">
        <w:rPr>
          <w:rFonts w:ascii="Arial" w:hAnsi="Arial" w:cs="Arial"/>
          <w:color w:val="000000" w:themeColor="text1"/>
          <w:sz w:val="22"/>
          <w:szCs w:val="22"/>
        </w:rPr>
        <w:t>No se puede aceptar una parte o cuota de la asignación, y repudiar el resto.</w:t>
      </w:r>
    </w:p>
    <w:p w14:paraId="2098DDBD"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29E0A940" w14:textId="70BAC2A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la asignación hecha a una persona se transmite a sus herederos, según el artículo </w:t>
      </w:r>
      <w:r w:rsidRPr="00AB21A9">
        <w:rPr>
          <w:rStyle w:val="Hipervnculo"/>
          <w:rFonts w:ascii="Arial" w:hAnsi="Arial" w:cs="Arial"/>
          <w:color w:val="000000" w:themeColor="text1"/>
          <w:sz w:val="22"/>
          <w:szCs w:val="22"/>
          <w:u w:val="none"/>
        </w:rPr>
        <w:t>1014</w:t>
      </w:r>
      <w:r w:rsidRPr="00606048">
        <w:rPr>
          <w:rFonts w:ascii="Arial" w:hAnsi="Arial" w:cs="Arial"/>
          <w:color w:val="000000" w:themeColor="text1"/>
          <w:sz w:val="22"/>
          <w:szCs w:val="22"/>
        </w:rPr>
        <w:t>, puede cada uno de estos aceptar o repudiar su cuota.</w:t>
      </w:r>
    </w:p>
    <w:p w14:paraId="2AC9B62C" w14:textId="56D6F0C2" w:rsidR="00CA0DC1" w:rsidRPr="00606048" w:rsidRDefault="00CA0DC1" w:rsidP="005955AC">
      <w:pPr>
        <w:spacing w:after="0" w:line="240" w:lineRule="auto"/>
        <w:contextualSpacing/>
        <w:rPr>
          <w:rFonts w:ascii="Arial" w:hAnsi="Arial" w:cs="Arial"/>
          <w:color w:val="000000" w:themeColor="text1"/>
        </w:rPr>
      </w:pPr>
    </w:p>
    <w:p w14:paraId="175E791F" w14:textId="65021CA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3" w:name="1286"/>
      <w:r w:rsidRPr="00606048">
        <w:rPr>
          <w:rFonts w:ascii="Arial" w:hAnsi="Arial" w:cs="Arial"/>
          <w:color w:val="000000" w:themeColor="text1"/>
          <w:sz w:val="22"/>
          <w:szCs w:val="22"/>
        </w:rPr>
        <w:t xml:space="preserve">ARTICULO 1286. </w:t>
      </w:r>
      <w:bookmarkEnd w:id="1403"/>
      <w:r w:rsidRPr="00606048">
        <w:rPr>
          <w:rFonts w:ascii="Arial" w:hAnsi="Arial" w:cs="Arial"/>
          <w:color w:val="000000" w:themeColor="text1"/>
          <w:sz w:val="22"/>
          <w:szCs w:val="22"/>
        </w:rPr>
        <w:t xml:space="preserve">Se puede aceptar una asignación y repudiar otra; pero no se podrá repudiar la asignación gravada y aceptar las otras, a menos que se difiera separadamente, por derecho de </w:t>
      </w:r>
      <w:r w:rsidRPr="00606048">
        <w:rPr>
          <w:rFonts w:ascii="Arial" w:hAnsi="Arial" w:cs="Arial"/>
          <w:color w:val="000000" w:themeColor="text1"/>
          <w:sz w:val="22"/>
          <w:szCs w:val="22"/>
        </w:rPr>
        <w:lastRenderedPageBreak/>
        <w:t>acrecimiento o de transmisión o de sustitución vulgar o fideicomisaria, o a menos que se haya concedido al asignatario la facultad de repudiarla separadamente.</w:t>
      </w:r>
    </w:p>
    <w:p w14:paraId="1E596A83" w14:textId="237F56A1" w:rsidR="00CA0DC1" w:rsidRPr="00606048" w:rsidRDefault="00CA0DC1" w:rsidP="005955AC">
      <w:pPr>
        <w:spacing w:after="0" w:line="240" w:lineRule="auto"/>
        <w:contextualSpacing/>
        <w:rPr>
          <w:rFonts w:ascii="Arial" w:hAnsi="Arial" w:cs="Arial"/>
          <w:color w:val="000000" w:themeColor="text1"/>
        </w:rPr>
      </w:pPr>
    </w:p>
    <w:p w14:paraId="6757EBAB" w14:textId="1D12B86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4" w:name="1287"/>
      <w:r w:rsidRPr="00606048">
        <w:rPr>
          <w:rFonts w:ascii="Arial" w:hAnsi="Arial" w:cs="Arial"/>
          <w:color w:val="000000" w:themeColor="text1"/>
          <w:sz w:val="22"/>
          <w:szCs w:val="22"/>
        </w:rPr>
        <w:t xml:space="preserve">ARTICULO 1287. </w:t>
      </w:r>
      <w:bookmarkEnd w:id="1404"/>
      <w:r w:rsidRPr="00606048">
        <w:rPr>
          <w:rFonts w:ascii="Arial" w:hAnsi="Arial" w:cs="Arial"/>
          <w:color w:val="000000" w:themeColor="text1"/>
          <w:sz w:val="22"/>
          <w:szCs w:val="22"/>
        </w:rPr>
        <w:t>Si un asignatario vende, dona o transfiere, de cualquier modo, a otra persona el objeto que se le ha deferido, o el derecho de suceder en él, se entiende que por el mismo hecho acepta.</w:t>
      </w:r>
    </w:p>
    <w:p w14:paraId="32F8F549" w14:textId="672B3674" w:rsidR="00CA0DC1" w:rsidRPr="00606048" w:rsidRDefault="00CA0DC1" w:rsidP="005955AC">
      <w:pPr>
        <w:spacing w:after="0" w:line="240" w:lineRule="auto"/>
        <w:contextualSpacing/>
        <w:rPr>
          <w:rFonts w:ascii="Arial" w:hAnsi="Arial" w:cs="Arial"/>
          <w:color w:val="000000" w:themeColor="text1"/>
        </w:rPr>
      </w:pPr>
    </w:p>
    <w:p w14:paraId="13E6B628" w14:textId="7238C03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5" w:name="1288"/>
      <w:r w:rsidRPr="00606048">
        <w:rPr>
          <w:rFonts w:ascii="Arial" w:hAnsi="Arial" w:cs="Arial"/>
          <w:color w:val="000000" w:themeColor="text1"/>
          <w:sz w:val="22"/>
          <w:szCs w:val="22"/>
        </w:rPr>
        <w:t xml:space="preserve">ARTICULO 1288. </w:t>
      </w:r>
      <w:bookmarkEnd w:id="1405"/>
      <w:r w:rsidRPr="00606048">
        <w:rPr>
          <w:rFonts w:ascii="Arial" w:hAnsi="Arial" w:cs="Arial"/>
          <w:color w:val="000000" w:themeColor="text1"/>
          <w:sz w:val="22"/>
          <w:szCs w:val="22"/>
        </w:rPr>
        <w:t xml:space="preserve">El heredero que ha sustraído efectos pertenecientes a una </w:t>
      </w:r>
      <w:proofErr w:type="gramStart"/>
      <w:r w:rsidRPr="00606048">
        <w:rPr>
          <w:rFonts w:ascii="Arial" w:hAnsi="Arial" w:cs="Arial"/>
          <w:color w:val="000000" w:themeColor="text1"/>
          <w:sz w:val="22"/>
          <w:szCs w:val="22"/>
        </w:rPr>
        <w:t>sucesión,</w:t>
      </w:r>
      <w:proofErr w:type="gramEnd"/>
      <w:r w:rsidRPr="00606048">
        <w:rPr>
          <w:rFonts w:ascii="Arial" w:hAnsi="Arial" w:cs="Arial"/>
          <w:color w:val="000000" w:themeColor="text1"/>
          <w:sz w:val="22"/>
          <w:szCs w:val="22"/>
        </w:rPr>
        <w:t xml:space="preserve"> pierde la facultad de repudiar la herencia, y no obstante su repudiación permanecerá heredero; pero no tendrá parte alguna en los objetos sustraídos.</w:t>
      </w:r>
    </w:p>
    <w:p w14:paraId="25257390"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14E6DEB2" w14:textId="7FD4E36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legatario que ha sustraído objetos pertenecientes a una </w:t>
      </w:r>
      <w:proofErr w:type="gramStart"/>
      <w:r w:rsidRPr="00606048">
        <w:rPr>
          <w:rFonts w:ascii="Arial" w:hAnsi="Arial" w:cs="Arial"/>
          <w:color w:val="000000" w:themeColor="text1"/>
          <w:sz w:val="22"/>
          <w:szCs w:val="22"/>
        </w:rPr>
        <w:t>sucesión,</w:t>
      </w:r>
      <w:proofErr w:type="gramEnd"/>
      <w:r w:rsidRPr="00606048">
        <w:rPr>
          <w:rFonts w:ascii="Arial" w:hAnsi="Arial" w:cs="Arial"/>
          <w:color w:val="000000" w:themeColor="text1"/>
          <w:sz w:val="22"/>
          <w:szCs w:val="22"/>
        </w:rPr>
        <w:t xml:space="preserve"> pierde los derechos que como legatario pudiera tener sobre dichos objetos, y no teniendo el dominio de ellos, será obligado a restituir el duplo.</w:t>
      </w:r>
    </w:p>
    <w:p w14:paraId="2D120F0D"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7A3E7CC0" w14:textId="4F1F8DAD" w:rsidR="00CA0DC1" w:rsidRPr="00606048" w:rsidRDefault="00CA0DC1" w:rsidP="00FE4220">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Uno y otro quedarán, además, sujetos criminalmente a las penas que por el delito correspondan.</w:t>
      </w:r>
    </w:p>
    <w:p w14:paraId="52C16B82"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bookmarkStart w:id="1406" w:name="1289"/>
    </w:p>
    <w:p w14:paraId="5057DC57" w14:textId="06333A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1289. </w:t>
      </w:r>
      <w:bookmarkEnd w:id="1406"/>
      <w:r w:rsidRPr="00606048">
        <w:rPr>
          <w:rFonts w:ascii="Arial" w:hAnsi="Arial" w:cs="Arial"/>
          <w:color w:val="000000" w:themeColor="text1"/>
          <w:sz w:val="22"/>
          <w:szCs w:val="22"/>
        </w:rPr>
        <w:t> Todo asignatario será obligado, en virtud de demanda de cualquiera persona interesada en ello, a declarar si acepta o repudia; y hará esta declaración dentro de los cuarenta días siguientes al de la demanda. En caso de ausencia del asignatario, o de estar situados los bienes en lugares distantes, o de otro grave motivo, podrá el juez prorrogar este plazo; pero nunca por más de un año.</w:t>
      </w:r>
    </w:p>
    <w:p w14:paraId="5C6AEBCE"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55ACD4C3" w14:textId="61462E4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Durante este plazo tendrá todo asignatario la facultad de inspeccionar el objeto asignado; podrá implorar las providencias conservativas que le conciernan; y no será obligado al pago de ninguna deuda hereditaria o testamentaria; pero podrá serlo el albacea o curador de la herencia yacente en sus casos.</w:t>
      </w:r>
    </w:p>
    <w:p w14:paraId="4D486852"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626B30E7" w14:textId="0CE521A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heredero, durante el plazo, podrá también inspeccionar las cuentas y papeles de la sucesión.</w:t>
      </w:r>
    </w:p>
    <w:p w14:paraId="75570849"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53FF59E" w14:textId="63C7716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asignatario ausente no compareciere, por sí o por legítimo representante, en tiempo oportuno, se le nombrará curador de bienes que le represente, y acepte por él con beneficio de inventario.</w:t>
      </w:r>
    </w:p>
    <w:p w14:paraId="41BE9739" w14:textId="6DD6E029" w:rsidR="00CA0DC1" w:rsidRPr="00606048" w:rsidRDefault="00CA0DC1" w:rsidP="005955AC">
      <w:pPr>
        <w:spacing w:after="0" w:line="240" w:lineRule="auto"/>
        <w:contextualSpacing/>
        <w:jc w:val="both"/>
        <w:rPr>
          <w:rFonts w:ascii="Arial" w:hAnsi="Arial" w:cs="Arial"/>
          <w:color w:val="000000" w:themeColor="text1"/>
        </w:rPr>
      </w:pPr>
    </w:p>
    <w:p w14:paraId="47BC43F7" w14:textId="62EC8A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7" w:name="1290"/>
      <w:r w:rsidRPr="00606048">
        <w:rPr>
          <w:rFonts w:ascii="Arial" w:hAnsi="Arial" w:cs="Arial"/>
          <w:color w:val="000000" w:themeColor="text1"/>
          <w:sz w:val="22"/>
          <w:szCs w:val="22"/>
        </w:rPr>
        <w:t xml:space="preserve">ARTICULO 1290. </w:t>
      </w:r>
      <w:bookmarkEnd w:id="1407"/>
      <w:r w:rsidRPr="00606048">
        <w:rPr>
          <w:rFonts w:ascii="Arial" w:hAnsi="Arial" w:cs="Arial"/>
          <w:color w:val="000000" w:themeColor="text1"/>
          <w:sz w:val="22"/>
          <w:szCs w:val="22"/>
        </w:rPr>
        <w:t>El asignatario constituido en mora de declarar si acepta o repudia, se entenderá que repudia.</w:t>
      </w:r>
    </w:p>
    <w:p w14:paraId="1C8847E7" w14:textId="676284F2" w:rsidR="00CA0DC1" w:rsidRPr="00606048" w:rsidRDefault="00CA0DC1" w:rsidP="005955AC">
      <w:pPr>
        <w:spacing w:after="0" w:line="240" w:lineRule="auto"/>
        <w:contextualSpacing/>
        <w:jc w:val="both"/>
        <w:rPr>
          <w:rFonts w:ascii="Arial" w:hAnsi="Arial" w:cs="Arial"/>
          <w:color w:val="000000" w:themeColor="text1"/>
        </w:rPr>
      </w:pPr>
    </w:p>
    <w:p w14:paraId="333B3559" w14:textId="279669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8" w:name="1291"/>
      <w:r w:rsidRPr="00606048">
        <w:rPr>
          <w:rFonts w:ascii="Arial" w:hAnsi="Arial" w:cs="Arial"/>
          <w:color w:val="000000" w:themeColor="text1"/>
          <w:sz w:val="22"/>
          <w:szCs w:val="22"/>
        </w:rPr>
        <w:t xml:space="preserve">ARTICULO 1291. </w:t>
      </w:r>
      <w:bookmarkEnd w:id="1408"/>
      <w:r w:rsidRPr="00606048">
        <w:rPr>
          <w:rFonts w:ascii="Arial" w:hAnsi="Arial" w:cs="Arial"/>
          <w:color w:val="000000" w:themeColor="text1"/>
          <w:sz w:val="22"/>
          <w:szCs w:val="22"/>
        </w:rPr>
        <w:t xml:space="preserve">La aceptación, una vez hecha con los requisitos legales, no podrá rescindirse, sino en el caso de haber sido obtenida por fuerza o dolo, y en el de lesión grave, </w:t>
      </w:r>
      <w:proofErr w:type="gramStart"/>
      <w:r w:rsidRPr="00606048">
        <w:rPr>
          <w:rFonts w:ascii="Arial" w:hAnsi="Arial" w:cs="Arial"/>
          <w:color w:val="000000" w:themeColor="text1"/>
          <w:sz w:val="22"/>
          <w:szCs w:val="22"/>
        </w:rPr>
        <w:t>a virtud de</w:t>
      </w:r>
      <w:proofErr w:type="gramEnd"/>
      <w:r w:rsidRPr="00606048">
        <w:rPr>
          <w:rFonts w:ascii="Arial" w:hAnsi="Arial" w:cs="Arial"/>
          <w:color w:val="000000" w:themeColor="text1"/>
          <w:sz w:val="22"/>
          <w:szCs w:val="22"/>
        </w:rPr>
        <w:t xml:space="preserve"> disposiciones testamentarias de que no se tenía noticia al tiempo de aceptarla.</w:t>
      </w:r>
    </w:p>
    <w:p w14:paraId="2C8F8E98"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017A554D" w14:textId="499322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regla se extiende aun a los asignatarios que no tienen la libre administración de sus bienes.</w:t>
      </w:r>
    </w:p>
    <w:p w14:paraId="5711CD0F"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D2726C4" w14:textId="26E5C05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entiende por lesión grave la que disminuya el valor total de la asignación en más de la mitad.</w:t>
      </w:r>
    </w:p>
    <w:p w14:paraId="72070518" w14:textId="1A5E2694" w:rsidR="00CA0DC1" w:rsidRPr="00606048" w:rsidRDefault="00CA0DC1" w:rsidP="005955AC">
      <w:pPr>
        <w:spacing w:after="0" w:line="240" w:lineRule="auto"/>
        <w:contextualSpacing/>
        <w:jc w:val="both"/>
        <w:rPr>
          <w:rFonts w:ascii="Arial" w:hAnsi="Arial" w:cs="Arial"/>
          <w:color w:val="000000" w:themeColor="text1"/>
        </w:rPr>
      </w:pPr>
    </w:p>
    <w:p w14:paraId="125B517F" w14:textId="4A8369C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09" w:name="1292"/>
      <w:r w:rsidRPr="00606048">
        <w:rPr>
          <w:rFonts w:ascii="Arial" w:hAnsi="Arial" w:cs="Arial"/>
          <w:color w:val="000000" w:themeColor="text1"/>
          <w:sz w:val="22"/>
          <w:szCs w:val="22"/>
        </w:rPr>
        <w:t xml:space="preserve">ARTICULO 1292. </w:t>
      </w:r>
      <w:bookmarkEnd w:id="1409"/>
      <w:r w:rsidRPr="00606048">
        <w:rPr>
          <w:rFonts w:ascii="Arial" w:hAnsi="Arial" w:cs="Arial"/>
          <w:color w:val="000000" w:themeColor="text1"/>
          <w:sz w:val="22"/>
          <w:szCs w:val="22"/>
        </w:rPr>
        <w:t>La repudiación no se presume de derecho sino en los casos previstos por la ley.</w:t>
      </w:r>
    </w:p>
    <w:p w14:paraId="54523EA4" w14:textId="28FAA893" w:rsidR="00CA0DC1" w:rsidRPr="00606048" w:rsidRDefault="00CA0DC1" w:rsidP="005955AC">
      <w:pPr>
        <w:spacing w:after="0" w:line="240" w:lineRule="auto"/>
        <w:contextualSpacing/>
        <w:jc w:val="both"/>
        <w:rPr>
          <w:rFonts w:ascii="Arial" w:hAnsi="Arial" w:cs="Arial"/>
          <w:color w:val="000000" w:themeColor="text1"/>
        </w:rPr>
      </w:pPr>
    </w:p>
    <w:p w14:paraId="7239FAAF" w14:textId="2E7D9F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0" w:name="1293"/>
      <w:r w:rsidRPr="00606048">
        <w:rPr>
          <w:rFonts w:ascii="Arial" w:hAnsi="Arial" w:cs="Arial"/>
          <w:color w:val="000000" w:themeColor="text1"/>
          <w:sz w:val="22"/>
          <w:szCs w:val="22"/>
        </w:rPr>
        <w:t xml:space="preserve">ARTICULO 1293. </w:t>
      </w:r>
      <w:bookmarkEnd w:id="1410"/>
      <w:r w:rsidRPr="00606048">
        <w:rPr>
          <w:rFonts w:ascii="Arial" w:hAnsi="Arial" w:cs="Arial"/>
          <w:color w:val="000000" w:themeColor="text1"/>
          <w:sz w:val="22"/>
          <w:szCs w:val="22"/>
        </w:rPr>
        <w:t>Los que no tienen la libre administración de sus bienes no pueden repudiar una asignación a título universal, ni una asignación de bienes raíces o de bienes muebles que valgan más de mil pesos, sin autorización judicial, con conocimiento de causa.</w:t>
      </w:r>
    </w:p>
    <w:p w14:paraId="14B876BC"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1722DEF6" w14:textId="6C2614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1" w:name="1294"/>
      <w:r w:rsidRPr="00606048">
        <w:rPr>
          <w:rFonts w:ascii="Arial" w:hAnsi="Arial" w:cs="Arial"/>
          <w:color w:val="000000" w:themeColor="text1"/>
          <w:sz w:val="22"/>
          <w:szCs w:val="22"/>
        </w:rPr>
        <w:lastRenderedPageBreak/>
        <w:t xml:space="preserve">ARTICULO 1294. </w:t>
      </w:r>
      <w:bookmarkEnd w:id="1411"/>
      <w:r w:rsidRPr="00606048">
        <w:rPr>
          <w:rFonts w:ascii="Arial" w:hAnsi="Arial" w:cs="Arial"/>
          <w:color w:val="000000" w:themeColor="text1"/>
          <w:sz w:val="22"/>
          <w:szCs w:val="22"/>
        </w:rPr>
        <w:t>Ninguna persona tendrá derecho para que se rescinda su repudiación, a menos que la misma persona, o su legítimo representante hayan sido inducidos por fuerza o dolo a repudiar.</w:t>
      </w:r>
    </w:p>
    <w:p w14:paraId="2FD0521E" w14:textId="03AFB7A2" w:rsidR="00CA0DC1" w:rsidRPr="00606048" w:rsidRDefault="00CA0DC1" w:rsidP="005955AC">
      <w:pPr>
        <w:spacing w:after="0" w:line="240" w:lineRule="auto"/>
        <w:contextualSpacing/>
        <w:jc w:val="both"/>
        <w:rPr>
          <w:rFonts w:ascii="Arial" w:hAnsi="Arial" w:cs="Arial"/>
          <w:color w:val="000000" w:themeColor="text1"/>
        </w:rPr>
      </w:pPr>
    </w:p>
    <w:p w14:paraId="65EB1F10" w14:textId="0BF517A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2" w:name="1295"/>
      <w:r w:rsidRPr="00606048">
        <w:rPr>
          <w:rFonts w:ascii="Arial" w:hAnsi="Arial" w:cs="Arial"/>
          <w:color w:val="000000" w:themeColor="text1"/>
          <w:sz w:val="22"/>
          <w:szCs w:val="22"/>
        </w:rPr>
        <w:t xml:space="preserve">ARTICULO 1295. </w:t>
      </w:r>
      <w:bookmarkEnd w:id="1412"/>
      <w:r w:rsidRPr="00606048">
        <w:rPr>
          <w:rFonts w:ascii="Arial" w:hAnsi="Arial" w:cs="Arial"/>
          <w:color w:val="000000" w:themeColor="text1"/>
          <w:sz w:val="22"/>
          <w:szCs w:val="22"/>
        </w:rPr>
        <w:t xml:space="preserve">Los acreedores del que repudia en perjuicio de los derechos de </w:t>
      </w:r>
      <w:proofErr w:type="gramStart"/>
      <w:r w:rsidRPr="00606048">
        <w:rPr>
          <w:rFonts w:ascii="Arial" w:hAnsi="Arial" w:cs="Arial"/>
          <w:color w:val="000000" w:themeColor="text1"/>
          <w:sz w:val="22"/>
          <w:szCs w:val="22"/>
        </w:rPr>
        <w:t>ellos,</w:t>
      </w:r>
      <w:proofErr w:type="gramEnd"/>
      <w:r w:rsidRPr="00606048">
        <w:rPr>
          <w:rFonts w:ascii="Arial" w:hAnsi="Arial" w:cs="Arial"/>
          <w:color w:val="000000" w:themeColor="text1"/>
          <w:sz w:val="22"/>
          <w:szCs w:val="22"/>
        </w:rPr>
        <w:t xml:space="preserve"> podrán hacerse autorizar por el juez para aceptar por el deudor. En este caso la repudiación no se rescinde sino en favor de los acreedores, y hasta concurrencia de sus créditos; y en el sobrante subsiste.</w:t>
      </w:r>
    </w:p>
    <w:p w14:paraId="0813A4AC" w14:textId="07247136" w:rsidR="00CA0DC1" w:rsidRPr="00606048" w:rsidRDefault="00CA0DC1" w:rsidP="005955AC">
      <w:pPr>
        <w:spacing w:after="0" w:line="240" w:lineRule="auto"/>
        <w:contextualSpacing/>
        <w:jc w:val="both"/>
        <w:rPr>
          <w:rFonts w:ascii="Arial" w:hAnsi="Arial" w:cs="Arial"/>
          <w:color w:val="000000" w:themeColor="text1"/>
        </w:rPr>
      </w:pPr>
    </w:p>
    <w:p w14:paraId="74A1179F" w14:textId="549A436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3" w:name="1296"/>
      <w:r w:rsidRPr="00606048">
        <w:rPr>
          <w:rFonts w:ascii="Arial" w:hAnsi="Arial" w:cs="Arial"/>
          <w:color w:val="000000" w:themeColor="text1"/>
          <w:sz w:val="22"/>
          <w:szCs w:val="22"/>
        </w:rPr>
        <w:t xml:space="preserve">ARTICULO 1296. </w:t>
      </w:r>
      <w:bookmarkEnd w:id="1413"/>
      <w:r w:rsidRPr="00606048">
        <w:rPr>
          <w:rFonts w:ascii="Arial" w:hAnsi="Arial" w:cs="Arial"/>
          <w:color w:val="000000" w:themeColor="text1"/>
          <w:sz w:val="22"/>
          <w:szCs w:val="22"/>
        </w:rPr>
        <w:t>Los efectos de la aceptación o repudiación de una herencia se retrotraen al momento en que ésta haya sido deferida.</w:t>
      </w:r>
    </w:p>
    <w:p w14:paraId="589EEFD7"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6314375B" w14:textId="1C17D04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Otro tanto se aplica a los legados de especies.</w:t>
      </w:r>
    </w:p>
    <w:p w14:paraId="23210119" w14:textId="77777777" w:rsidR="009269E4" w:rsidRPr="00606048" w:rsidRDefault="009269E4" w:rsidP="005955AC">
      <w:pPr>
        <w:pStyle w:val="centrado"/>
        <w:spacing w:before="0" w:beforeAutospacing="0" w:after="0" w:afterAutospacing="0"/>
        <w:contextualSpacing/>
        <w:jc w:val="center"/>
        <w:rPr>
          <w:rFonts w:ascii="Arial" w:hAnsi="Arial" w:cs="Arial"/>
          <w:color w:val="000000" w:themeColor="text1"/>
          <w:sz w:val="22"/>
          <w:szCs w:val="22"/>
        </w:rPr>
      </w:pPr>
      <w:bookmarkStart w:id="1414" w:name="Nivel123"/>
    </w:p>
    <w:p w14:paraId="199C7CFF" w14:textId="354D65B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414"/>
    </w:p>
    <w:p w14:paraId="293F62A0"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373FB6F"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PARTICULARES RELATIVAS A LAS HERENCIAS</w:t>
      </w:r>
    </w:p>
    <w:p w14:paraId="33819F07" w14:textId="6463EB16" w:rsidR="00CA0DC1" w:rsidRPr="00606048" w:rsidRDefault="00CA0DC1" w:rsidP="005955AC">
      <w:pPr>
        <w:spacing w:after="0" w:line="240" w:lineRule="auto"/>
        <w:contextualSpacing/>
        <w:jc w:val="both"/>
        <w:rPr>
          <w:rFonts w:ascii="Arial" w:hAnsi="Arial" w:cs="Arial"/>
          <w:color w:val="000000" w:themeColor="text1"/>
        </w:rPr>
      </w:pPr>
    </w:p>
    <w:p w14:paraId="0EBE90E2" w14:textId="3D18B46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5" w:name="1297"/>
      <w:r w:rsidRPr="00606048">
        <w:rPr>
          <w:rFonts w:ascii="Arial" w:hAnsi="Arial" w:cs="Arial"/>
          <w:color w:val="000000" w:themeColor="text1"/>
          <w:sz w:val="22"/>
          <w:szCs w:val="22"/>
        </w:rPr>
        <w:t xml:space="preserve">ARTICULO 1297. </w:t>
      </w:r>
      <w:bookmarkEnd w:id="1415"/>
      <w:r w:rsidRPr="00606048">
        <w:rPr>
          <w:rFonts w:ascii="Arial" w:hAnsi="Arial" w:cs="Arial"/>
          <w:color w:val="000000" w:themeColor="text1"/>
          <w:sz w:val="22"/>
          <w:szCs w:val="22"/>
        </w:rPr>
        <w:t>Si dentro de quince días de abrirse la sucesión no se hubiere aceptado la herencia o una cuota de ella, ni hubiere albacea a quien el testador haya conferido la tenencia de los bienes, y que haya aceptado su encargo, el juez, a instancia del cónyuge sobreviviente, o de cualquiera de los parientes o dependientes del difunto, o de otra persona interesada en ello, o de oficio, declarará yacente la herencia; se insertará esta declaración en el periódico oficial del territorio, si lo hubiere; y en carteles que se fijarán en tres de los parajes más frecuentados del distrito en que se hallen la mayor parte de los bienes hereditarios, y en el del último domicilio del difunto; y se procederá al nombramiento de curador de la herencia yacente.</w:t>
      </w:r>
    </w:p>
    <w:p w14:paraId="157A326C"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3FC8F090" w14:textId="4433E23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hubiere dos o más herederos, y aceptare uno de ellos, tendrá la administración de todos los bienes hereditarios </w:t>
      </w:r>
      <w:proofErr w:type="gramStart"/>
      <w:r w:rsidRPr="00606048">
        <w:rPr>
          <w:rFonts w:ascii="Arial" w:hAnsi="Arial" w:cs="Arial"/>
          <w:color w:val="000000" w:themeColor="text1"/>
          <w:sz w:val="22"/>
          <w:szCs w:val="22"/>
        </w:rPr>
        <w:t>pro indiviso</w:t>
      </w:r>
      <w:proofErr w:type="gramEnd"/>
      <w:r w:rsidRPr="00606048">
        <w:rPr>
          <w:rFonts w:ascii="Arial" w:hAnsi="Arial" w:cs="Arial"/>
          <w:color w:val="000000" w:themeColor="text1"/>
          <w:sz w:val="22"/>
          <w:szCs w:val="22"/>
        </w:rPr>
        <w:t>, previo inventario solemne; y aceptando sucesivamente sus coherederos, y suscribiendo el inventario tomarán parte en la administración. Mientras no hayan aceptado todas las facultades del heredero o herederos que administren, serán las mismas de los curadores de la herencia yacente; pero no serán obligados a prestar caución, salvo que haya motivo de temer que bajo su administración peligren los bienes.</w:t>
      </w:r>
    </w:p>
    <w:p w14:paraId="4565E3EA"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bookmarkStart w:id="1416" w:name="1298"/>
    </w:p>
    <w:p w14:paraId="1186A836" w14:textId="77CE12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1298. </w:t>
      </w:r>
      <w:bookmarkEnd w:id="1416"/>
      <w:r w:rsidRPr="00606048">
        <w:rPr>
          <w:rFonts w:ascii="Arial" w:hAnsi="Arial" w:cs="Arial"/>
          <w:color w:val="000000" w:themeColor="text1"/>
          <w:sz w:val="22"/>
          <w:szCs w:val="22"/>
        </w:rPr>
        <w:t>La aceptación de una herencia puede ser expresa o tácita. Es expresa cuando se toma el título de heredero; y es tácita cuando el heredero ejecuta un acto que supone necesariamente su intención de aceptar, y que no hubiera tenido derecho de ejecutar sino en su calidad de heredero.</w:t>
      </w:r>
    </w:p>
    <w:p w14:paraId="75EFEC0B" w14:textId="70E574F3" w:rsidR="00CA0DC1" w:rsidRPr="00606048" w:rsidRDefault="00CA0DC1" w:rsidP="005955AC">
      <w:pPr>
        <w:spacing w:after="0" w:line="240" w:lineRule="auto"/>
        <w:contextualSpacing/>
        <w:jc w:val="both"/>
        <w:rPr>
          <w:rFonts w:ascii="Arial" w:hAnsi="Arial" w:cs="Arial"/>
          <w:color w:val="000000" w:themeColor="text1"/>
        </w:rPr>
      </w:pPr>
    </w:p>
    <w:p w14:paraId="103F4654" w14:textId="37B65F4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7" w:name="1299"/>
      <w:r w:rsidRPr="00606048">
        <w:rPr>
          <w:rFonts w:ascii="Arial" w:hAnsi="Arial" w:cs="Arial"/>
          <w:color w:val="000000" w:themeColor="text1"/>
          <w:sz w:val="22"/>
          <w:szCs w:val="22"/>
        </w:rPr>
        <w:t xml:space="preserve">ARTICULO 1299. </w:t>
      </w:r>
      <w:bookmarkEnd w:id="1417"/>
      <w:r w:rsidRPr="00606048">
        <w:rPr>
          <w:rFonts w:ascii="Arial" w:hAnsi="Arial" w:cs="Arial"/>
          <w:color w:val="000000" w:themeColor="text1"/>
          <w:sz w:val="22"/>
          <w:szCs w:val="22"/>
        </w:rPr>
        <w:t> Se entiende que alguien toma el título de heredero, cuando lo hace en escritura pública o privada, obligándose como tal heredero, o en un acto de tramitación judicial.</w:t>
      </w:r>
    </w:p>
    <w:p w14:paraId="6679C062" w14:textId="2DC49287" w:rsidR="00CA0DC1" w:rsidRPr="00606048" w:rsidRDefault="00CA0DC1" w:rsidP="005955AC">
      <w:pPr>
        <w:spacing w:after="0" w:line="240" w:lineRule="auto"/>
        <w:contextualSpacing/>
        <w:jc w:val="both"/>
        <w:rPr>
          <w:rFonts w:ascii="Arial" w:hAnsi="Arial" w:cs="Arial"/>
          <w:color w:val="000000" w:themeColor="text1"/>
        </w:rPr>
      </w:pPr>
    </w:p>
    <w:p w14:paraId="67D64E75" w14:textId="162413E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8" w:name="1300"/>
      <w:r w:rsidRPr="00606048">
        <w:rPr>
          <w:rFonts w:ascii="Arial" w:hAnsi="Arial" w:cs="Arial"/>
          <w:color w:val="000000" w:themeColor="text1"/>
          <w:sz w:val="22"/>
          <w:szCs w:val="22"/>
        </w:rPr>
        <w:t xml:space="preserve">ARTICULO 1300. </w:t>
      </w:r>
      <w:bookmarkEnd w:id="1418"/>
      <w:r w:rsidRPr="00606048">
        <w:rPr>
          <w:rFonts w:ascii="Arial" w:hAnsi="Arial" w:cs="Arial"/>
          <w:color w:val="000000" w:themeColor="text1"/>
          <w:sz w:val="22"/>
          <w:szCs w:val="22"/>
        </w:rPr>
        <w:t>Los actos puramente conservativos, los de inspección y administración provisoria urgente, no son actos que suponen por sí solos la aceptación.</w:t>
      </w:r>
    </w:p>
    <w:p w14:paraId="238CDD0F" w14:textId="69360F72" w:rsidR="00CA0DC1" w:rsidRPr="00606048" w:rsidRDefault="00CA0DC1" w:rsidP="005955AC">
      <w:pPr>
        <w:spacing w:after="0" w:line="240" w:lineRule="auto"/>
        <w:contextualSpacing/>
        <w:jc w:val="both"/>
        <w:rPr>
          <w:rFonts w:ascii="Arial" w:hAnsi="Arial" w:cs="Arial"/>
          <w:color w:val="000000" w:themeColor="text1"/>
        </w:rPr>
      </w:pPr>
    </w:p>
    <w:p w14:paraId="6E095A45" w14:textId="011B3B5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19" w:name="1301"/>
      <w:r w:rsidRPr="00606048">
        <w:rPr>
          <w:rFonts w:ascii="Arial" w:hAnsi="Arial" w:cs="Arial"/>
          <w:color w:val="000000" w:themeColor="text1"/>
          <w:sz w:val="22"/>
          <w:szCs w:val="22"/>
        </w:rPr>
        <w:t xml:space="preserve">ARTICULO 1301. </w:t>
      </w:r>
      <w:bookmarkEnd w:id="1419"/>
      <w:r w:rsidRPr="00606048">
        <w:rPr>
          <w:rFonts w:ascii="Arial" w:hAnsi="Arial" w:cs="Arial"/>
          <w:color w:val="000000" w:themeColor="text1"/>
          <w:sz w:val="22"/>
          <w:szCs w:val="22"/>
        </w:rPr>
        <w:t>La enajenación de cualquier efecto hereditario, aun para objeto de administración urgente, es acto de heredero, si no ha sido autorizada por el juez, a petición del heredero, protestando éste que no es su ánimo obligarse en calidad de tal.</w:t>
      </w:r>
    </w:p>
    <w:p w14:paraId="77D8F064" w14:textId="59FB706A" w:rsidR="00CA0DC1" w:rsidRPr="00606048" w:rsidRDefault="00CA0DC1" w:rsidP="005955AC">
      <w:pPr>
        <w:spacing w:after="0" w:line="240" w:lineRule="auto"/>
        <w:contextualSpacing/>
        <w:jc w:val="both"/>
        <w:rPr>
          <w:rFonts w:ascii="Arial" w:hAnsi="Arial" w:cs="Arial"/>
          <w:color w:val="000000" w:themeColor="text1"/>
        </w:rPr>
      </w:pPr>
    </w:p>
    <w:p w14:paraId="588B18C0" w14:textId="0CC121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0" w:name="1302"/>
      <w:r w:rsidRPr="00606048">
        <w:rPr>
          <w:rFonts w:ascii="Arial" w:hAnsi="Arial" w:cs="Arial"/>
          <w:color w:val="000000" w:themeColor="text1"/>
          <w:sz w:val="22"/>
          <w:szCs w:val="22"/>
        </w:rPr>
        <w:lastRenderedPageBreak/>
        <w:t xml:space="preserve">ARTICULO 1302. </w:t>
      </w:r>
      <w:bookmarkEnd w:id="1420"/>
      <w:r w:rsidRPr="00606048">
        <w:rPr>
          <w:rFonts w:ascii="Arial" w:hAnsi="Arial" w:cs="Arial"/>
          <w:color w:val="000000" w:themeColor="text1"/>
          <w:sz w:val="22"/>
          <w:szCs w:val="22"/>
        </w:rPr>
        <w:t xml:space="preserve"> El que hace acto al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heredero, sin previo inventario solemne, sucede en todas las obligaciones transmisibles del difunto, a prorrata de su cuota hereditaria, aunque le impongan un gravamen que exceda al valor de los bienes que hereda.</w:t>
      </w:r>
    </w:p>
    <w:p w14:paraId="3B41AB8F" w14:textId="77777777" w:rsidR="00A06E5E" w:rsidRPr="00606048" w:rsidRDefault="00A06E5E" w:rsidP="005955AC">
      <w:pPr>
        <w:pStyle w:val="NormalWeb"/>
        <w:spacing w:before="0" w:beforeAutospacing="0" w:after="0" w:afterAutospacing="0"/>
        <w:contextualSpacing/>
        <w:jc w:val="both"/>
        <w:rPr>
          <w:rFonts w:ascii="Arial" w:hAnsi="Arial" w:cs="Arial"/>
          <w:color w:val="000000" w:themeColor="text1"/>
          <w:sz w:val="22"/>
          <w:szCs w:val="22"/>
        </w:rPr>
      </w:pPr>
    </w:p>
    <w:p w14:paraId="6B41514B"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Habiendo precedido inventario solemne, gozará del beneficio de inventario.</w:t>
      </w:r>
    </w:p>
    <w:p w14:paraId="43D89864" w14:textId="1E1470D8" w:rsidR="00CA0DC1" w:rsidRPr="00606048" w:rsidRDefault="00CA0DC1" w:rsidP="005955AC">
      <w:pPr>
        <w:spacing w:after="0" w:line="240" w:lineRule="auto"/>
        <w:contextualSpacing/>
        <w:jc w:val="both"/>
        <w:rPr>
          <w:rFonts w:ascii="Arial" w:hAnsi="Arial" w:cs="Arial"/>
          <w:color w:val="000000" w:themeColor="text1"/>
        </w:rPr>
      </w:pPr>
    </w:p>
    <w:p w14:paraId="675B0EC4" w14:textId="528A1C9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1" w:name="1303"/>
      <w:r w:rsidRPr="00606048">
        <w:rPr>
          <w:rFonts w:ascii="Arial" w:hAnsi="Arial" w:cs="Arial"/>
          <w:color w:val="000000" w:themeColor="text1"/>
          <w:sz w:val="22"/>
          <w:szCs w:val="22"/>
        </w:rPr>
        <w:t xml:space="preserve">ARTICULO 1303. </w:t>
      </w:r>
      <w:bookmarkEnd w:id="1421"/>
      <w:r w:rsidRPr="00606048">
        <w:rPr>
          <w:rFonts w:ascii="Arial" w:hAnsi="Arial" w:cs="Arial"/>
          <w:color w:val="000000" w:themeColor="text1"/>
          <w:sz w:val="22"/>
          <w:szCs w:val="22"/>
        </w:rPr>
        <w:t>El que a instancia de un acreedor hereditario o testamentario ha sido judicialmente declarado heredero, o condenado como tal, se entenderá serlo respecto de los demás acreedores, sin necesidad de nuevo juicio.</w:t>
      </w:r>
    </w:p>
    <w:p w14:paraId="216F03E2"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2B525843" w14:textId="615F586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misma regla se aplica a la declaración judicial de haber aceptado pura y simplemente, o con beneficio de inventario.</w:t>
      </w:r>
    </w:p>
    <w:p w14:paraId="21CF3DE3" w14:textId="77777777" w:rsidR="00A06E5E" w:rsidRPr="00606048" w:rsidRDefault="00A06E5E" w:rsidP="005955AC">
      <w:pPr>
        <w:pStyle w:val="NormalWeb"/>
        <w:spacing w:before="0" w:beforeAutospacing="0" w:after="0" w:afterAutospacing="0"/>
        <w:contextualSpacing/>
        <w:jc w:val="both"/>
        <w:rPr>
          <w:rFonts w:ascii="Arial" w:hAnsi="Arial" w:cs="Arial"/>
          <w:color w:val="000000" w:themeColor="text1"/>
          <w:sz w:val="22"/>
          <w:szCs w:val="22"/>
        </w:rPr>
      </w:pPr>
    </w:p>
    <w:p w14:paraId="1110BAC4" w14:textId="157BB84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422" w:name="Nivel124"/>
      <w:r w:rsidRPr="660AA3BA">
        <w:rPr>
          <w:rFonts w:ascii="Arial" w:hAnsi="Arial" w:cs="Arial"/>
          <w:b/>
          <w:bCs/>
          <w:color w:val="000000" w:themeColor="text1"/>
          <w:sz w:val="22"/>
          <w:szCs w:val="22"/>
        </w:rPr>
        <w:t>CAPITULO III</w:t>
      </w:r>
      <w:bookmarkEnd w:id="1422"/>
    </w:p>
    <w:p w14:paraId="7C99E69C"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9D99C10"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BENEFICIO DE INVENTARIO</w:t>
      </w:r>
    </w:p>
    <w:p w14:paraId="3C44E7C1" w14:textId="24390F2B" w:rsidR="00CA0DC1" w:rsidRPr="00606048" w:rsidRDefault="00CA0DC1" w:rsidP="005955AC">
      <w:pPr>
        <w:spacing w:after="0" w:line="240" w:lineRule="auto"/>
        <w:contextualSpacing/>
        <w:jc w:val="both"/>
        <w:rPr>
          <w:rFonts w:ascii="Arial" w:hAnsi="Arial" w:cs="Arial"/>
          <w:color w:val="000000" w:themeColor="text1"/>
        </w:rPr>
      </w:pPr>
    </w:p>
    <w:p w14:paraId="3A7BBE11" w14:textId="17772A9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3" w:name="1304"/>
      <w:r w:rsidRPr="00606048">
        <w:rPr>
          <w:rFonts w:ascii="Arial" w:hAnsi="Arial" w:cs="Arial"/>
          <w:color w:val="000000" w:themeColor="text1"/>
          <w:sz w:val="22"/>
          <w:szCs w:val="22"/>
        </w:rPr>
        <w:t xml:space="preserve">ARTICULO 1304. </w:t>
      </w:r>
      <w:bookmarkEnd w:id="1423"/>
      <w:r w:rsidRPr="00606048">
        <w:rPr>
          <w:rFonts w:ascii="Arial" w:hAnsi="Arial" w:cs="Arial"/>
          <w:color w:val="000000" w:themeColor="text1"/>
          <w:sz w:val="22"/>
          <w:szCs w:val="22"/>
        </w:rPr>
        <w:t>El beneficio de inventario consiste en no hacer a los herederos que aceptan, responsables de las obligaciones hereditarias o testamentarias, sino hasta concurrencia del valor total de los bienes, que han heredado.</w:t>
      </w:r>
    </w:p>
    <w:p w14:paraId="38375BAE" w14:textId="3C07BC23" w:rsidR="00CA0DC1" w:rsidRPr="00606048" w:rsidRDefault="00CA0DC1" w:rsidP="005955AC">
      <w:pPr>
        <w:spacing w:after="0" w:line="240" w:lineRule="auto"/>
        <w:contextualSpacing/>
        <w:jc w:val="both"/>
        <w:rPr>
          <w:rFonts w:ascii="Arial" w:hAnsi="Arial" w:cs="Arial"/>
          <w:color w:val="000000" w:themeColor="text1"/>
        </w:rPr>
      </w:pPr>
    </w:p>
    <w:p w14:paraId="3EC50352" w14:textId="51AAA28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4" w:name="1305"/>
      <w:r w:rsidRPr="00606048">
        <w:rPr>
          <w:rFonts w:ascii="Arial" w:hAnsi="Arial" w:cs="Arial"/>
          <w:color w:val="000000" w:themeColor="text1"/>
          <w:sz w:val="22"/>
          <w:szCs w:val="22"/>
        </w:rPr>
        <w:t xml:space="preserve">ARTICULO 1305. </w:t>
      </w:r>
      <w:bookmarkEnd w:id="1424"/>
      <w:r w:rsidRPr="00606048">
        <w:rPr>
          <w:rFonts w:ascii="Arial" w:hAnsi="Arial" w:cs="Arial"/>
          <w:color w:val="000000" w:themeColor="text1"/>
          <w:sz w:val="22"/>
          <w:szCs w:val="22"/>
        </w:rPr>
        <w:t> Si de muchos coherederos, los unos quieren aceptar con beneficio de inventario y los otros no, todos ellos serán obligados a aceptar con beneficio de inventario.</w:t>
      </w:r>
    </w:p>
    <w:p w14:paraId="271D23DA" w14:textId="0FC96A8D" w:rsidR="00CA0DC1" w:rsidRPr="00606048" w:rsidRDefault="00CA0DC1" w:rsidP="005955AC">
      <w:pPr>
        <w:spacing w:after="0" w:line="240" w:lineRule="auto"/>
        <w:contextualSpacing/>
        <w:jc w:val="both"/>
        <w:rPr>
          <w:rFonts w:ascii="Arial" w:hAnsi="Arial" w:cs="Arial"/>
          <w:color w:val="000000" w:themeColor="text1"/>
        </w:rPr>
      </w:pPr>
    </w:p>
    <w:p w14:paraId="23F52B7A" w14:textId="7231EFF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5" w:name="1306"/>
      <w:r w:rsidRPr="00606048">
        <w:rPr>
          <w:rFonts w:ascii="Arial" w:hAnsi="Arial" w:cs="Arial"/>
          <w:color w:val="000000" w:themeColor="text1"/>
          <w:sz w:val="22"/>
          <w:szCs w:val="22"/>
        </w:rPr>
        <w:t xml:space="preserve">ARTICULO 1306. </w:t>
      </w:r>
      <w:bookmarkEnd w:id="1425"/>
      <w:r w:rsidRPr="00606048">
        <w:rPr>
          <w:rFonts w:ascii="Arial" w:hAnsi="Arial" w:cs="Arial"/>
          <w:color w:val="000000" w:themeColor="text1"/>
          <w:sz w:val="22"/>
          <w:szCs w:val="22"/>
        </w:rPr>
        <w:t>El testador no podrá prohibir a un heredero el aceptar con beneficio de inventario.</w:t>
      </w:r>
    </w:p>
    <w:p w14:paraId="0F91B387" w14:textId="3D0962EA" w:rsidR="00CA0DC1" w:rsidRPr="00606048" w:rsidRDefault="00CA0DC1" w:rsidP="005955AC">
      <w:pPr>
        <w:spacing w:after="0" w:line="240" w:lineRule="auto"/>
        <w:contextualSpacing/>
        <w:jc w:val="both"/>
        <w:rPr>
          <w:rFonts w:ascii="Arial" w:hAnsi="Arial" w:cs="Arial"/>
          <w:color w:val="000000" w:themeColor="text1"/>
        </w:rPr>
      </w:pPr>
    </w:p>
    <w:p w14:paraId="63A0EB1A" w14:textId="00D0EF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6" w:name="1307"/>
      <w:r w:rsidRPr="00606048">
        <w:rPr>
          <w:rFonts w:ascii="Arial" w:hAnsi="Arial" w:cs="Arial"/>
          <w:color w:val="000000" w:themeColor="text1"/>
          <w:sz w:val="22"/>
          <w:szCs w:val="22"/>
        </w:rPr>
        <w:t xml:space="preserve">ARTICULO 1307. </w:t>
      </w:r>
      <w:bookmarkEnd w:id="1426"/>
      <w:r w:rsidRPr="00606048">
        <w:rPr>
          <w:rFonts w:ascii="Arial" w:hAnsi="Arial" w:cs="Arial"/>
          <w:color w:val="000000" w:themeColor="text1"/>
          <w:sz w:val="22"/>
          <w:szCs w:val="22"/>
        </w:rPr>
        <w:t>Las herencias del fisco y de todas las corporaciones y establecimiento públicos, se aceptarán precisamente con beneficio de inventario. Se aceptarán de la misma manera las herencias que recaigan en personas que no pueden aceptar o repudiar, sino por el ministerio, o con la autorización de otras.</w:t>
      </w:r>
    </w:p>
    <w:p w14:paraId="0C8E3299"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2F6832F7" w14:textId="2C246D9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cumpliéndose con lo dispuesto en este artículo, las personas naturales o jurídicas representadas, no serán obligadas por las deudas y cargas de la sucesión sino hasta concurrencia de lo que existiere de la herencia al tiempo de la demanda, o se probare haberse empleado efectivamente en beneficio de ellas.</w:t>
      </w:r>
    </w:p>
    <w:p w14:paraId="4B78047F" w14:textId="4637D626" w:rsidR="00CA0DC1" w:rsidRPr="00606048" w:rsidRDefault="00CA0DC1" w:rsidP="005955AC">
      <w:pPr>
        <w:spacing w:after="0" w:line="240" w:lineRule="auto"/>
        <w:contextualSpacing/>
        <w:jc w:val="both"/>
        <w:rPr>
          <w:rFonts w:ascii="Arial" w:hAnsi="Arial" w:cs="Arial"/>
          <w:color w:val="000000" w:themeColor="text1"/>
        </w:rPr>
      </w:pPr>
    </w:p>
    <w:p w14:paraId="56516303" w14:textId="6A711D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7" w:name="1308"/>
      <w:r w:rsidRPr="00606048">
        <w:rPr>
          <w:rFonts w:ascii="Arial" w:hAnsi="Arial" w:cs="Arial"/>
          <w:color w:val="000000" w:themeColor="text1"/>
          <w:sz w:val="22"/>
          <w:szCs w:val="22"/>
        </w:rPr>
        <w:t xml:space="preserve">ARTICULO 1308. </w:t>
      </w:r>
      <w:bookmarkEnd w:id="1427"/>
      <w:r w:rsidRPr="00606048">
        <w:rPr>
          <w:rFonts w:ascii="Arial" w:hAnsi="Arial" w:cs="Arial"/>
          <w:color w:val="000000" w:themeColor="text1"/>
          <w:sz w:val="22"/>
          <w:szCs w:val="22"/>
        </w:rPr>
        <w:t>Los herederos fiduciarios son obligados a aceptar con beneficio de inventario.</w:t>
      </w:r>
    </w:p>
    <w:p w14:paraId="0B5052FE" w14:textId="671F3CFB" w:rsidR="00CA0DC1" w:rsidRPr="00606048" w:rsidRDefault="00CA0DC1" w:rsidP="005955AC">
      <w:pPr>
        <w:spacing w:after="0" w:line="240" w:lineRule="auto"/>
        <w:contextualSpacing/>
        <w:jc w:val="both"/>
        <w:rPr>
          <w:rFonts w:ascii="Arial" w:hAnsi="Arial" w:cs="Arial"/>
          <w:color w:val="000000" w:themeColor="text1"/>
        </w:rPr>
      </w:pPr>
    </w:p>
    <w:p w14:paraId="238C9924" w14:textId="05D88AE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8" w:name="1309"/>
      <w:r w:rsidRPr="00606048">
        <w:rPr>
          <w:rFonts w:ascii="Arial" w:hAnsi="Arial" w:cs="Arial"/>
          <w:color w:val="000000" w:themeColor="text1"/>
          <w:sz w:val="22"/>
          <w:szCs w:val="22"/>
        </w:rPr>
        <w:t xml:space="preserve">ARTICULO 1309. </w:t>
      </w:r>
      <w:bookmarkEnd w:id="1428"/>
      <w:r w:rsidRPr="00606048">
        <w:rPr>
          <w:rFonts w:ascii="Arial" w:hAnsi="Arial" w:cs="Arial"/>
          <w:color w:val="000000" w:themeColor="text1"/>
          <w:sz w:val="22"/>
          <w:szCs w:val="22"/>
        </w:rPr>
        <w:t>Todo heredero conserva la facultad de aceptar con beneficio de inventario, mientras no haya hecho acto de heredero.</w:t>
      </w:r>
    </w:p>
    <w:p w14:paraId="63DBBCC3" w14:textId="34734678" w:rsidR="00CA0DC1" w:rsidRPr="00606048" w:rsidRDefault="00CA0DC1" w:rsidP="005955AC">
      <w:pPr>
        <w:spacing w:after="0" w:line="240" w:lineRule="auto"/>
        <w:contextualSpacing/>
        <w:jc w:val="both"/>
        <w:rPr>
          <w:rFonts w:ascii="Arial" w:hAnsi="Arial" w:cs="Arial"/>
          <w:color w:val="000000" w:themeColor="text1"/>
        </w:rPr>
      </w:pPr>
    </w:p>
    <w:p w14:paraId="7FE57800" w14:textId="6AE8D8A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29" w:name="1310"/>
      <w:r w:rsidRPr="00606048">
        <w:rPr>
          <w:rFonts w:ascii="Arial" w:hAnsi="Arial" w:cs="Arial"/>
          <w:color w:val="000000" w:themeColor="text1"/>
          <w:sz w:val="22"/>
          <w:szCs w:val="22"/>
        </w:rPr>
        <w:t xml:space="preserve">ARTICULO 1310. </w:t>
      </w:r>
      <w:bookmarkEnd w:id="1429"/>
      <w:r w:rsidRPr="00606048">
        <w:rPr>
          <w:rFonts w:ascii="Arial" w:hAnsi="Arial" w:cs="Arial"/>
          <w:color w:val="000000" w:themeColor="text1"/>
          <w:sz w:val="22"/>
          <w:szCs w:val="22"/>
        </w:rPr>
        <w:t>En la confección del inventario se observará lo prevenido para el de los tutores y curadores en los artículos </w:t>
      </w:r>
      <w:r w:rsidRPr="00AB21A9">
        <w:rPr>
          <w:rStyle w:val="Hipervnculo"/>
          <w:rFonts w:ascii="Arial" w:hAnsi="Arial" w:cs="Arial"/>
          <w:color w:val="000000" w:themeColor="text1"/>
          <w:sz w:val="22"/>
          <w:szCs w:val="22"/>
          <w:u w:val="none"/>
        </w:rPr>
        <w:t>472</w:t>
      </w:r>
      <w:r w:rsidRPr="00606048">
        <w:rPr>
          <w:rFonts w:ascii="Arial" w:hAnsi="Arial" w:cs="Arial"/>
          <w:color w:val="000000" w:themeColor="text1"/>
          <w:sz w:val="22"/>
          <w:szCs w:val="22"/>
        </w:rPr>
        <w:t xml:space="preserve"> y siguientes, y lo que en el Código de enjuiciamiento se prescribe para los </w:t>
      </w:r>
      <w:proofErr w:type="gramStart"/>
      <w:r w:rsidRPr="00606048">
        <w:rPr>
          <w:rFonts w:ascii="Arial" w:hAnsi="Arial" w:cs="Arial"/>
          <w:color w:val="000000" w:themeColor="text1"/>
          <w:sz w:val="22"/>
          <w:szCs w:val="22"/>
        </w:rPr>
        <w:t>inventario solemnes</w:t>
      </w:r>
      <w:proofErr w:type="gramEnd"/>
      <w:r w:rsidRPr="00606048">
        <w:rPr>
          <w:rFonts w:ascii="Arial" w:hAnsi="Arial" w:cs="Arial"/>
          <w:color w:val="000000" w:themeColor="text1"/>
          <w:sz w:val="22"/>
          <w:szCs w:val="22"/>
        </w:rPr>
        <w:t>.</w:t>
      </w:r>
    </w:p>
    <w:p w14:paraId="21399F2C" w14:textId="456348E7" w:rsidR="00CA0DC1" w:rsidRPr="00606048" w:rsidRDefault="00CA0DC1" w:rsidP="005955AC">
      <w:pPr>
        <w:spacing w:after="0" w:line="240" w:lineRule="auto"/>
        <w:contextualSpacing/>
        <w:jc w:val="both"/>
        <w:rPr>
          <w:rFonts w:ascii="Arial" w:hAnsi="Arial" w:cs="Arial"/>
          <w:color w:val="000000" w:themeColor="text1"/>
        </w:rPr>
      </w:pPr>
    </w:p>
    <w:p w14:paraId="3A9C2889" w14:textId="1A05CBD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0" w:name="1311"/>
      <w:r w:rsidRPr="00606048">
        <w:rPr>
          <w:rFonts w:ascii="Arial" w:hAnsi="Arial" w:cs="Arial"/>
          <w:color w:val="000000" w:themeColor="text1"/>
          <w:sz w:val="22"/>
          <w:szCs w:val="22"/>
        </w:rPr>
        <w:t xml:space="preserve">ARTICULO 1311. </w:t>
      </w:r>
      <w:bookmarkEnd w:id="1430"/>
      <w:r w:rsidRPr="00606048">
        <w:rPr>
          <w:rFonts w:ascii="Arial" w:hAnsi="Arial" w:cs="Arial"/>
          <w:color w:val="000000" w:themeColor="text1"/>
          <w:sz w:val="22"/>
          <w:szCs w:val="22"/>
        </w:rPr>
        <w:t xml:space="preserve">Si el difunto ha tenido parte en una sociedad, y por una cláusula del contrato ha estipulado que la sociedad continúe con sus herederos después de su muerte, no por eso en el inventario que haya de hacerse dejarán de ser comprendidos los bienes sociales, sin perjuicio de </w:t>
      </w:r>
      <w:r w:rsidRPr="00606048">
        <w:rPr>
          <w:rFonts w:ascii="Arial" w:hAnsi="Arial" w:cs="Arial"/>
          <w:color w:val="000000" w:themeColor="text1"/>
          <w:sz w:val="22"/>
          <w:szCs w:val="22"/>
        </w:rPr>
        <w:lastRenderedPageBreak/>
        <w:t>que los asociados sigan administrándolos hasta la expiración de la sociedad, y sin que por ello se les exija caución alguna.</w:t>
      </w:r>
    </w:p>
    <w:p w14:paraId="13CBE989" w14:textId="0CF0A18F" w:rsidR="00CA0DC1" w:rsidRPr="00606048" w:rsidRDefault="00CA0DC1" w:rsidP="005955AC">
      <w:pPr>
        <w:spacing w:after="0" w:line="240" w:lineRule="auto"/>
        <w:contextualSpacing/>
        <w:jc w:val="both"/>
        <w:rPr>
          <w:rFonts w:ascii="Arial" w:hAnsi="Arial" w:cs="Arial"/>
          <w:color w:val="000000" w:themeColor="text1"/>
        </w:rPr>
      </w:pPr>
    </w:p>
    <w:p w14:paraId="10CAF77A" w14:textId="6B69F03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1" w:name="1312"/>
      <w:r w:rsidRPr="00606048">
        <w:rPr>
          <w:rFonts w:ascii="Arial" w:hAnsi="Arial" w:cs="Arial"/>
          <w:color w:val="000000" w:themeColor="text1"/>
          <w:sz w:val="22"/>
          <w:szCs w:val="22"/>
        </w:rPr>
        <w:t xml:space="preserve">ARTICULO 1312. </w:t>
      </w:r>
      <w:bookmarkEnd w:id="1431"/>
      <w:r w:rsidRPr="00606048">
        <w:rPr>
          <w:rFonts w:ascii="Arial" w:hAnsi="Arial" w:cs="Arial"/>
          <w:color w:val="000000" w:themeColor="text1"/>
          <w:sz w:val="22"/>
          <w:szCs w:val="22"/>
        </w:rPr>
        <w:t>Tendrán derecho de asistir al inventario el albacea, el curador de la herencia yacente, los herederos presuntos testamentarios o abintestato, el cónyuge sobreviviente, los legatarios, los socios de comercio, los fideicomisarios y todo acreedor hereditario que presente el título de su crédito. Las personas antedichas podrán ser representadas por otras que exhiban escritura pública o privada en que se les cometa este encargo, cuando no lo fueren por sus maridos, tutores o curadores, o cualesquiera otros legítimos representantes.</w:t>
      </w:r>
    </w:p>
    <w:p w14:paraId="27BD6F42" w14:textId="77777777" w:rsidR="00FE4220" w:rsidRPr="00606048" w:rsidRDefault="00FE4220" w:rsidP="005955AC">
      <w:pPr>
        <w:pStyle w:val="NormalWeb"/>
        <w:spacing w:before="0" w:beforeAutospacing="0" w:after="0" w:afterAutospacing="0"/>
        <w:contextualSpacing/>
        <w:jc w:val="both"/>
        <w:rPr>
          <w:rFonts w:ascii="Arial" w:hAnsi="Arial" w:cs="Arial"/>
          <w:color w:val="000000" w:themeColor="text1"/>
          <w:sz w:val="22"/>
          <w:szCs w:val="22"/>
        </w:rPr>
      </w:pPr>
    </w:p>
    <w:p w14:paraId="5584BA77" w14:textId="770C23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Todas estas personas, tendrán derecho de reclamar contra el inventario, en lo que les pareciere inexacto.</w:t>
      </w:r>
    </w:p>
    <w:p w14:paraId="5FF25B71" w14:textId="0672A40C" w:rsidR="00CA0DC1" w:rsidRPr="00606048" w:rsidRDefault="00CA0DC1" w:rsidP="005955AC">
      <w:pPr>
        <w:spacing w:after="0" w:line="240" w:lineRule="auto"/>
        <w:contextualSpacing/>
        <w:jc w:val="both"/>
        <w:rPr>
          <w:rFonts w:ascii="Arial" w:hAnsi="Arial" w:cs="Arial"/>
          <w:color w:val="000000" w:themeColor="text1"/>
        </w:rPr>
      </w:pPr>
    </w:p>
    <w:p w14:paraId="6FAAF3B0" w14:textId="5A304F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2" w:name="1313"/>
      <w:r w:rsidRPr="00606048">
        <w:rPr>
          <w:rFonts w:ascii="Arial" w:hAnsi="Arial" w:cs="Arial"/>
          <w:color w:val="000000" w:themeColor="text1"/>
          <w:sz w:val="22"/>
          <w:szCs w:val="22"/>
        </w:rPr>
        <w:t xml:space="preserve">ARTICULO 1313. </w:t>
      </w:r>
      <w:bookmarkEnd w:id="1432"/>
      <w:r w:rsidRPr="00606048">
        <w:rPr>
          <w:rFonts w:ascii="Arial" w:hAnsi="Arial" w:cs="Arial"/>
          <w:color w:val="000000" w:themeColor="text1"/>
          <w:sz w:val="22"/>
          <w:szCs w:val="22"/>
        </w:rPr>
        <w:t xml:space="preserve">El heredero que en la confección del inventario omitiere, de mala fe, </w:t>
      </w:r>
      <w:proofErr w:type="gramStart"/>
      <w:r w:rsidRPr="00606048">
        <w:rPr>
          <w:rFonts w:ascii="Arial" w:hAnsi="Arial" w:cs="Arial"/>
          <w:color w:val="000000" w:themeColor="text1"/>
          <w:sz w:val="22"/>
          <w:szCs w:val="22"/>
        </w:rPr>
        <w:t>hacer mención de</w:t>
      </w:r>
      <w:proofErr w:type="gramEnd"/>
      <w:r w:rsidRPr="00606048">
        <w:rPr>
          <w:rFonts w:ascii="Arial" w:hAnsi="Arial" w:cs="Arial"/>
          <w:color w:val="000000" w:themeColor="text1"/>
          <w:sz w:val="22"/>
          <w:szCs w:val="22"/>
        </w:rPr>
        <w:t xml:space="preserve"> cualquiera parte de los bienes, por pequeña que sea, o supusiere deudas que no existen, no gozará del beneficio de inventario.</w:t>
      </w:r>
    </w:p>
    <w:p w14:paraId="0C538786" w14:textId="2961FAF0" w:rsidR="00CA0DC1" w:rsidRPr="00606048" w:rsidRDefault="00CA0DC1" w:rsidP="005955AC">
      <w:pPr>
        <w:spacing w:after="0" w:line="240" w:lineRule="auto"/>
        <w:contextualSpacing/>
        <w:jc w:val="both"/>
        <w:rPr>
          <w:rFonts w:ascii="Arial" w:hAnsi="Arial" w:cs="Arial"/>
          <w:color w:val="000000" w:themeColor="text1"/>
        </w:rPr>
      </w:pPr>
    </w:p>
    <w:p w14:paraId="7B82D866" w14:textId="0A6CC1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3" w:name="1314"/>
      <w:r w:rsidRPr="00606048">
        <w:rPr>
          <w:rFonts w:ascii="Arial" w:hAnsi="Arial" w:cs="Arial"/>
          <w:color w:val="000000" w:themeColor="text1"/>
          <w:sz w:val="22"/>
          <w:szCs w:val="22"/>
        </w:rPr>
        <w:t xml:space="preserve">ARTICULO 1314. </w:t>
      </w:r>
      <w:bookmarkEnd w:id="1433"/>
      <w:r w:rsidRPr="00606048">
        <w:rPr>
          <w:rFonts w:ascii="Arial" w:hAnsi="Arial" w:cs="Arial"/>
          <w:color w:val="000000" w:themeColor="text1"/>
          <w:sz w:val="22"/>
          <w:szCs w:val="22"/>
        </w:rPr>
        <w:t>El que acepta con beneficio de inventario se hace responsable, no sólo del valor de los bienes que entonces efectivamente reciba, sino de aquellos que posteriormente sobrevengan a la herencia sobre que recaiga el inventario.</w:t>
      </w:r>
    </w:p>
    <w:p w14:paraId="65B4AE26"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agregará la relación y tasación de estos bienes al inventario existente, con las formalidades que para hacerlo se observaron.</w:t>
      </w:r>
    </w:p>
    <w:p w14:paraId="5F89D3A0" w14:textId="2EE4995D" w:rsidR="00CA0DC1" w:rsidRPr="00606048" w:rsidRDefault="00CA0DC1" w:rsidP="005955AC">
      <w:pPr>
        <w:spacing w:after="0" w:line="240" w:lineRule="auto"/>
        <w:contextualSpacing/>
        <w:jc w:val="both"/>
        <w:rPr>
          <w:rFonts w:ascii="Arial" w:hAnsi="Arial" w:cs="Arial"/>
          <w:color w:val="000000" w:themeColor="text1"/>
        </w:rPr>
      </w:pPr>
    </w:p>
    <w:p w14:paraId="45888993" w14:textId="0942E4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4" w:name="1315"/>
      <w:r w:rsidRPr="00606048">
        <w:rPr>
          <w:rFonts w:ascii="Arial" w:hAnsi="Arial" w:cs="Arial"/>
          <w:color w:val="000000" w:themeColor="text1"/>
          <w:sz w:val="22"/>
          <w:szCs w:val="22"/>
        </w:rPr>
        <w:t xml:space="preserve">ARTICULO 1315. </w:t>
      </w:r>
      <w:bookmarkEnd w:id="1434"/>
      <w:r w:rsidRPr="00606048">
        <w:rPr>
          <w:rFonts w:ascii="Arial" w:hAnsi="Arial" w:cs="Arial"/>
          <w:color w:val="000000" w:themeColor="text1"/>
          <w:sz w:val="22"/>
          <w:szCs w:val="22"/>
        </w:rPr>
        <w:t>Se hará asimismo responsable de todos los créditos como si los hubiere efectivamente cobrado; sin perjuicio de que, para su descargo, en el tiempo debido justifique lo que, sin culpa suya, haya dejado de cobrar, poniendo a disposición de los interesados las acciones y títulos insolutos.</w:t>
      </w:r>
    </w:p>
    <w:p w14:paraId="2212AE30" w14:textId="12DC45E7" w:rsidR="00CA0DC1" w:rsidRPr="00606048" w:rsidRDefault="00CA0DC1" w:rsidP="005955AC">
      <w:pPr>
        <w:spacing w:after="0" w:line="240" w:lineRule="auto"/>
        <w:contextualSpacing/>
        <w:jc w:val="both"/>
        <w:rPr>
          <w:rFonts w:ascii="Arial" w:hAnsi="Arial" w:cs="Arial"/>
          <w:color w:val="000000" w:themeColor="text1"/>
        </w:rPr>
      </w:pPr>
    </w:p>
    <w:p w14:paraId="41B11C7D" w14:textId="664E7D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5" w:name="1316"/>
      <w:r w:rsidRPr="00606048">
        <w:rPr>
          <w:rFonts w:ascii="Arial" w:hAnsi="Arial" w:cs="Arial"/>
          <w:color w:val="000000" w:themeColor="text1"/>
          <w:sz w:val="22"/>
          <w:szCs w:val="22"/>
        </w:rPr>
        <w:t xml:space="preserve">ARTICULO 1316. </w:t>
      </w:r>
      <w:bookmarkEnd w:id="1435"/>
      <w:r w:rsidRPr="00606048">
        <w:rPr>
          <w:rFonts w:ascii="Arial" w:hAnsi="Arial" w:cs="Arial"/>
          <w:color w:val="000000" w:themeColor="text1"/>
          <w:sz w:val="22"/>
          <w:szCs w:val="22"/>
        </w:rPr>
        <w:t>Las deudas y créditos del heredero beneficiario, no se confunden con las deudas y créditos de la sucesión.</w:t>
      </w:r>
    </w:p>
    <w:p w14:paraId="429EB1F7" w14:textId="150267E9" w:rsidR="00CA0DC1" w:rsidRPr="00606048" w:rsidRDefault="00CA0DC1" w:rsidP="005955AC">
      <w:pPr>
        <w:spacing w:after="0" w:line="240" w:lineRule="auto"/>
        <w:contextualSpacing/>
        <w:jc w:val="both"/>
        <w:rPr>
          <w:rFonts w:ascii="Arial" w:hAnsi="Arial" w:cs="Arial"/>
          <w:color w:val="000000" w:themeColor="text1"/>
        </w:rPr>
      </w:pPr>
    </w:p>
    <w:p w14:paraId="5D1E204E" w14:textId="6C1F69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6" w:name="1317"/>
      <w:r w:rsidRPr="00606048">
        <w:rPr>
          <w:rFonts w:ascii="Arial" w:hAnsi="Arial" w:cs="Arial"/>
          <w:color w:val="000000" w:themeColor="text1"/>
          <w:sz w:val="22"/>
          <w:szCs w:val="22"/>
        </w:rPr>
        <w:t xml:space="preserve">ARTICULO 1317. </w:t>
      </w:r>
      <w:bookmarkEnd w:id="1436"/>
      <w:r w:rsidRPr="00606048">
        <w:rPr>
          <w:rFonts w:ascii="Arial" w:hAnsi="Arial" w:cs="Arial"/>
          <w:color w:val="000000" w:themeColor="text1"/>
          <w:sz w:val="22"/>
          <w:szCs w:val="22"/>
        </w:rPr>
        <w:t>El heredero beneficiario será responsable hasta por culpa leve, de la conservación de las especies o cuerpos ciertos que se deban.</w:t>
      </w:r>
    </w:p>
    <w:p w14:paraId="5DD8FAD1"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67CA266D" w14:textId="2C4B3F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de su cargo el peligro de los otros bienes de la sucesión, y sólo será responsable de los valores en que hubieren sido tasados.</w:t>
      </w:r>
    </w:p>
    <w:p w14:paraId="5131187C" w14:textId="3AF4C653" w:rsidR="00CA0DC1" w:rsidRPr="00606048" w:rsidRDefault="00CA0DC1" w:rsidP="005955AC">
      <w:pPr>
        <w:spacing w:after="0" w:line="240" w:lineRule="auto"/>
        <w:contextualSpacing/>
        <w:jc w:val="both"/>
        <w:rPr>
          <w:rFonts w:ascii="Arial" w:hAnsi="Arial" w:cs="Arial"/>
          <w:color w:val="000000" w:themeColor="text1"/>
        </w:rPr>
      </w:pPr>
    </w:p>
    <w:p w14:paraId="638534AC" w14:textId="0C14E7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7" w:name="1318"/>
      <w:r w:rsidRPr="00606048">
        <w:rPr>
          <w:rFonts w:ascii="Arial" w:hAnsi="Arial" w:cs="Arial"/>
          <w:color w:val="000000" w:themeColor="text1"/>
          <w:sz w:val="22"/>
          <w:szCs w:val="22"/>
        </w:rPr>
        <w:t xml:space="preserve">ARTICULO 1318. </w:t>
      </w:r>
      <w:bookmarkEnd w:id="1437"/>
      <w:r w:rsidRPr="00606048">
        <w:rPr>
          <w:rFonts w:ascii="Arial" w:hAnsi="Arial" w:cs="Arial"/>
          <w:color w:val="000000" w:themeColor="text1"/>
          <w:sz w:val="22"/>
          <w:szCs w:val="22"/>
        </w:rPr>
        <w:t>El heredero beneficiario podrá en todo tiempo exonerarse de sus obligaciones, abandonando a los acreedores los bienes de la sucesión que deba entregar en especie, y el saldo que reste de los otros, y obteniendo de ellos o del juez la aprobación de la cuenta que de su administración deberá presentarles.</w:t>
      </w:r>
    </w:p>
    <w:p w14:paraId="08428C58" w14:textId="5B693418" w:rsidR="00CA0DC1" w:rsidRPr="00606048" w:rsidRDefault="00CA0DC1" w:rsidP="005955AC">
      <w:pPr>
        <w:spacing w:after="0" w:line="240" w:lineRule="auto"/>
        <w:contextualSpacing/>
        <w:jc w:val="both"/>
        <w:rPr>
          <w:rFonts w:ascii="Arial" w:hAnsi="Arial" w:cs="Arial"/>
          <w:color w:val="000000" w:themeColor="text1"/>
        </w:rPr>
      </w:pPr>
    </w:p>
    <w:p w14:paraId="7C0EC7FC" w14:textId="1907EF2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38" w:name="1319"/>
      <w:r w:rsidRPr="00606048">
        <w:rPr>
          <w:rFonts w:ascii="Arial" w:hAnsi="Arial" w:cs="Arial"/>
          <w:color w:val="000000" w:themeColor="text1"/>
          <w:sz w:val="22"/>
          <w:szCs w:val="22"/>
        </w:rPr>
        <w:t xml:space="preserve">ARTICULO 1319. </w:t>
      </w:r>
      <w:bookmarkEnd w:id="1438"/>
      <w:r w:rsidRPr="00606048">
        <w:rPr>
          <w:rFonts w:ascii="Arial" w:hAnsi="Arial" w:cs="Arial"/>
          <w:color w:val="000000" w:themeColor="text1"/>
          <w:sz w:val="22"/>
          <w:szCs w:val="22"/>
        </w:rPr>
        <w:t>Consumidos los bienes de la sucesión o la parte que de ellos hubiere cabido al heredero beneficiario, en el pago de las deudas y cargas, deberá el juez, a petición del heredero beneficiario, citar por edictos a los acreedores hereditarios y testamentarios, que no hayan sido cubiertos, para que reciban de dicho heredero la cuenta exacta, y en lo posible documentada de todas las inversiones que haya hecho; y aprobada la cuenta por ellos, o en caso de discordia por el juez, el heredero beneficiario será declarado libre de toda responsabilidad ulterior.</w:t>
      </w:r>
    </w:p>
    <w:p w14:paraId="5E1AFB57" w14:textId="6E0063AB" w:rsidR="00CA0DC1" w:rsidRPr="00606048" w:rsidRDefault="00CA0DC1" w:rsidP="005955AC">
      <w:pPr>
        <w:spacing w:after="0" w:line="240" w:lineRule="auto"/>
        <w:contextualSpacing/>
        <w:jc w:val="both"/>
        <w:rPr>
          <w:rFonts w:ascii="Arial" w:hAnsi="Arial" w:cs="Arial"/>
          <w:color w:val="000000" w:themeColor="text1"/>
        </w:rPr>
      </w:pPr>
    </w:p>
    <w:p w14:paraId="4C292EEB" w14:textId="606F4E56" w:rsidR="00CA0DC1" w:rsidRPr="00606048" w:rsidRDefault="00CA0DC1" w:rsidP="005955AC">
      <w:pPr>
        <w:pStyle w:val="NormalWeb"/>
        <w:spacing w:before="0" w:beforeAutospacing="0" w:after="0" w:afterAutospacing="0"/>
        <w:contextualSpacing/>
        <w:jc w:val="both"/>
        <w:rPr>
          <w:rFonts w:ascii="Arial" w:hAnsi="Arial" w:cs="Arial"/>
          <w:b/>
          <w:bCs/>
          <w:color w:val="000000" w:themeColor="text1"/>
          <w:sz w:val="22"/>
          <w:szCs w:val="22"/>
        </w:rPr>
      </w:pPr>
      <w:bookmarkStart w:id="1439" w:name="1320"/>
      <w:r w:rsidRPr="00606048">
        <w:rPr>
          <w:rFonts w:ascii="Arial" w:hAnsi="Arial" w:cs="Arial"/>
          <w:color w:val="000000" w:themeColor="text1"/>
          <w:sz w:val="22"/>
          <w:szCs w:val="22"/>
        </w:rPr>
        <w:lastRenderedPageBreak/>
        <w:t xml:space="preserve">ARTICULO 1320. </w:t>
      </w:r>
      <w:bookmarkEnd w:id="1439"/>
      <w:r w:rsidRPr="00606048">
        <w:rPr>
          <w:rFonts w:ascii="Arial" w:hAnsi="Arial" w:cs="Arial"/>
          <w:color w:val="000000" w:themeColor="text1"/>
          <w:sz w:val="22"/>
          <w:szCs w:val="22"/>
        </w:rPr>
        <w:t>El heredero beneficiario que opusiere a una demanda la excepción de estar ya consumidos en el pago de deudas y cargas los bienes hereditarios o la porción de ellos que le hubiere cabido, deberá probarlo presentando a los demandantes una cuenta exacta y en lo posible documentada de todas las inversiones que haya hecho.</w:t>
      </w:r>
    </w:p>
    <w:p w14:paraId="593DC52E" w14:textId="77777777" w:rsidR="00A06E5E" w:rsidRPr="00606048" w:rsidRDefault="00A06E5E" w:rsidP="005955AC">
      <w:pPr>
        <w:pStyle w:val="NormalWeb"/>
        <w:spacing w:before="0" w:beforeAutospacing="0" w:after="0" w:afterAutospacing="0"/>
        <w:contextualSpacing/>
        <w:jc w:val="both"/>
        <w:rPr>
          <w:rFonts w:ascii="Arial" w:hAnsi="Arial" w:cs="Arial"/>
          <w:b/>
          <w:bCs/>
          <w:color w:val="000000" w:themeColor="text1"/>
          <w:sz w:val="22"/>
          <w:szCs w:val="22"/>
        </w:rPr>
      </w:pPr>
    </w:p>
    <w:p w14:paraId="62F9BFF1" w14:textId="4A3221D7"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440" w:name="Nivel125"/>
      <w:r w:rsidRPr="660AA3BA">
        <w:rPr>
          <w:rFonts w:ascii="Arial" w:hAnsi="Arial" w:cs="Arial"/>
          <w:b/>
          <w:bCs/>
          <w:color w:val="000000" w:themeColor="text1"/>
          <w:sz w:val="22"/>
          <w:szCs w:val="22"/>
        </w:rPr>
        <w:t>CAPITULO IV</w:t>
      </w:r>
      <w:bookmarkEnd w:id="1440"/>
    </w:p>
    <w:p w14:paraId="2900AAC8"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24560D6"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PETICION DE HERENCIA, Y DE OTRAS ACCIONES DEL HEREDERO</w:t>
      </w:r>
    </w:p>
    <w:p w14:paraId="72490E8C"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bookmarkStart w:id="1441" w:name="1321"/>
    </w:p>
    <w:p w14:paraId="32D251D3" w14:textId="291D33E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1321. </w:t>
      </w:r>
      <w:bookmarkEnd w:id="1441"/>
      <w:r w:rsidRPr="00606048">
        <w:rPr>
          <w:rFonts w:ascii="Arial" w:hAnsi="Arial" w:cs="Arial"/>
          <w:color w:val="000000" w:themeColor="text1"/>
          <w:sz w:val="22"/>
          <w:szCs w:val="22"/>
        </w:rPr>
        <w:t>El que probare su derecho a una herencia, ocupada por otra persona en calidad de heredero, tendrá acción para que se le adjudique la herencia, y se le restituyan las cosas hereditarias, tanto corporales como incorporales; y aun aquellas de que el difunto era mero tenedor, como depositario, comodatario, prendario*, arrendatario, etc., y que no hubieren vuelto legítimamente a sus dueños.</w:t>
      </w:r>
    </w:p>
    <w:p w14:paraId="2A1570C7" w14:textId="35D37918" w:rsidR="00CA0DC1" w:rsidRPr="00606048" w:rsidRDefault="00CA0DC1" w:rsidP="005955AC">
      <w:pPr>
        <w:spacing w:after="0" w:line="240" w:lineRule="auto"/>
        <w:contextualSpacing/>
        <w:rPr>
          <w:rFonts w:ascii="Arial" w:hAnsi="Arial" w:cs="Arial"/>
          <w:color w:val="000000" w:themeColor="text1"/>
        </w:rPr>
      </w:pPr>
    </w:p>
    <w:p w14:paraId="13944821" w14:textId="605CE5A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2" w:name="1322"/>
      <w:r w:rsidRPr="00606048">
        <w:rPr>
          <w:rFonts w:ascii="Arial" w:hAnsi="Arial" w:cs="Arial"/>
          <w:color w:val="000000" w:themeColor="text1"/>
          <w:sz w:val="22"/>
          <w:szCs w:val="22"/>
        </w:rPr>
        <w:t xml:space="preserve">ARTICULO 1322. </w:t>
      </w:r>
      <w:bookmarkEnd w:id="1442"/>
      <w:r w:rsidRPr="00606048">
        <w:rPr>
          <w:rFonts w:ascii="Arial" w:hAnsi="Arial" w:cs="Arial"/>
          <w:color w:val="000000" w:themeColor="text1"/>
          <w:sz w:val="22"/>
          <w:szCs w:val="22"/>
        </w:rPr>
        <w:t> Se extiende la misma acción no solo a las cosas que al tiempo de la muerte pertenecían al difunto, sino a los aumentos que posteriormente haya tenido la herencia.</w:t>
      </w:r>
    </w:p>
    <w:p w14:paraId="3A9FD88E" w14:textId="090825EA" w:rsidR="00CA0DC1" w:rsidRPr="00606048" w:rsidRDefault="00CA0DC1" w:rsidP="005955AC">
      <w:pPr>
        <w:spacing w:after="0" w:line="240" w:lineRule="auto"/>
        <w:contextualSpacing/>
        <w:rPr>
          <w:rFonts w:ascii="Arial" w:hAnsi="Arial" w:cs="Arial"/>
          <w:color w:val="000000" w:themeColor="text1"/>
        </w:rPr>
      </w:pPr>
    </w:p>
    <w:p w14:paraId="21438CC4" w14:textId="0A94B8F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3" w:name="1323"/>
      <w:r w:rsidRPr="00606048">
        <w:rPr>
          <w:rFonts w:ascii="Arial" w:hAnsi="Arial" w:cs="Arial"/>
          <w:color w:val="000000" w:themeColor="text1"/>
          <w:sz w:val="22"/>
          <w:szCs w:val="22"/>
        </w:rPr>
        <w:t xml:space="preserve">ARTICULO 1323. </w:t>
      </w:r>
      <w:bookmarkEnd w:id="1443"/>
      <w:r w:rsidRPr="00606048">
        <w:rPr>
          <w:rFonts w:ascii="Arial" w:hAnsi="Arial" w:cs="Arial"/>
          <w:color w:val="000000" w:themeColor="text1"/>
          <w:sz w:val="22"/>
          <w:szCs w:val="22"/>
        </w:rPr>
        <w:t>A la restitución de los frutos y al abono de mejoras en la petición de herencia, se aplicarán las mismas reglas que en la acción reivindicatoria.</w:t>
      </w:r>
    </w:p>
    <w:p w14:paraId="377BF220" w14:textId="2F50E5C2" w:rsidR="00CA0DC1" w:rsidRPr="00606048" w:rsidRDefault="00CA0DC1" w:rsidP="005955AC">
      <w:pPr>
        <w:spacing w:after="0" w:line="240" w:lineRule="auto"/>
        <w:contextualSpacing/>
        <w:rPr>
          <w:rFonts w:ascii="Arial" w:hAnsi="Arial" w:cs="Arial"/>
          <w:color w:val="000000" w:themeColor="text1"/>
        </w:rPr>
      </w:pPr>
    </w:p>
    <w:p w14:paraId="290494EF" w14:textId="0688158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4" w:name="1324"/>
      <w:r w:rsidRPr="00606048">
        <w:rPr>
          <w:rFonts w:ascii="Arial" w:hAnsi="Arial" w:cs="Arial"/>
          <w:color w:val="000000" w:themeColor="text1"/>
          <w:sz w:val="22"/>
          <w:szCs w:val="22"/>
        </w:rPr>
        <w:t xml:space="preserve">ARTICULO 1324. </w:t>
      </w:r>
      <w:bookmarkEnd w:id="1444"/>
      <w:r w:rsidRPr="00606048">
        <w:rPr>
          <w:rFonts w:ascii="Arial" w:hAnsi="Arial" w:cs="Arial"/>
          <w:color w:val="000000" w:themeColor="text1"/>
          <w:sz w:val="22"/>
          <w:szCs w:val="22"/>
        </w:rPr>
        <w:t>El que de buena fe hubiere ocupado la herencia, no será responsable de las enajenaciones o deterioros de las cosas hereditarias, sino en cuanto le hayan hecho más rico; pero habiéndola ocupado de mala fe, lo será de todo el importe de las enajenaciones o deterioros.</w:t>
      </w:r>
    </w:p>
    <w:p w14:paraId="2FD27076" w14:textId="4D8B18F8" w:rsidR="00CA0DC1" w:rsidRPr="00606048" w:rsidRDefault="00CA0DC1" w:rsidP="005955AC">
      <w:pPr>
        <w:spacing w:after="0" w:line="240" w:lineRule="auto"/>
        <w:contextualSpacing/>
        <w:rPr>
          <w:rFonts w:ascii="Arial" w:hAnsi="Arial" w:cs="Arial"/>
          <w:color w:val="000000" w:themeColor="text1"/>
        </w:rPr>
      </w:pPr>
    </w:p>
    <w:p w14:paraId="37313E54" w14:textId="2DAE87F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5" w:name="1325"/>
      <w:r w:rsidRPr="00606048">
        <w:rPr>
          <w:rFonts w:ascii="Arial" w:hAnsi="Arial" w:cs="Arial"/>
          <w:color w:val="000000" w:themeColor="text1"/>
          <w:sz w:val="22"/>
          <w:szCs w:val="22"/>
        </w:rPr>
        <w:t xml:space="preserve">ARTICULO 1325. </w:t>
      </w:r>
      <w:bookmarkEnd w:id="1445"/>
      <w:r w:rsidRPr="00606048">
        <w:rPr>
          <w:rFonts w:ascii="Arial" w:hAnsi="Arial" w:cs="Arial"/>
          <w:color w:val="000000" w:themeColor="text1"/>
          <w:sz w:val="22"/>
          <w:szCs w:val="22"/>
        </w:rPr>
        <w:t>El heredero podrá también hacer uso de la acción reivindicatoria sobre cosas hereditarias reivindicables que hayan pasado a terceros y no hayan sido prescritas por ellos.</w:t>
      </w:r>
    </w:p>
    <w:p w14:paraId="1E5E445B"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730DFB9" w14:textId="77C0112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prefiere usar de esta acción, conservará sin embargo su derecho, para que el que ocupó de mala fe la herencia le complete lo que por el recurso contra terceros poseedores no hubiere podido obtener y le deje enteramente indemne; y tendrá igual derecho contra el que ocupó de buena fe la herencia, en cuanto por el artículo precedente se hallare obligado.</w:t>
      </w:r>
    </w:p>
    <w:p w14:paraId="2903B9CA" w14:textId="6C49C599" w:rsidR="00CA0DC1" w:rsidRPr="00606048" w:rsidRDefault="00CA0DC1" w:rsidP="005955AC">
      <w:pPr>
        <w:spacing w:after="0" w:line="240" w:lineRule="auto"/>
        <w:contextualSpacing/>
        <w:rPr>
          <w:rFonts w:ascii="Arial" w:hAnsi="Arial" w:cs="Arial"/>
          <w:color w:val="000000" w:themeColor="text1"/>
        </w:rPr>
      </w:pPr>
    </w:p>
    <w:p w14:paraId="0EFB3E59" w14:textId="07DDB6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6" w:name="1326"/>
      <w:r w:rsidRPr="00606048">
        <w:rPr>
          <w:rFonts w:ascii="Arial" w:hAnsi="Arial" w:cs="Arial"/>
          <w:color w:val="000000" w:themeColor="text1"/>
          <w:sz w:val="22"/>
          <w:szCs w:val="22"/>
        </w:rPr>
        <w:t xml:space="preserve">ARTICULO 1326. </w:t>
      </w:r>
      <w:bookmarkEnd w:id="1446"/>
      <w:r w:rsidRPr="00606048">
        <w:rPr>
          <w:rFonts w:ascii="Arial" w:hAnsi="Arial" w:cs="Arial"/>
          <w:color w:val="000000" w:themeColor="text1"/>
          <w:sz w:val="22"/>
          <w:szCs w:val="22"/>
        </w:rPr>
        <w:t xml:space="preserve"> El derecho de petición de herencia expira en diez (10) años. Pero el heredero putativo, en caso del inciso final del artículo </w:t>
      </w:r>
      <w:r w:rsidRPr="00AB21A9">
        <w:rPr>
          <w:rStyle w:val="Hipervnculo"/>
          <w:rFonts w:ascii="Arial" w:hAnsi="Arial" w:cs="Arial"/>
          <w:color w:val="000000" w:themeColor="text1"/>
          <w:sz w:val="22"/>
          <w:szCs w:val="22"/>
          <w:u w:val="none"/>
        </w:rPr>
        <w:t>766</w:t>
      </w:r>
      <w:r w:rsidRPr="00606048">
        <w:rPr>
          <w:rFonts w:ascii="Arial" w:hAnsi="Arial" w:cs="Arial"/>
          <w:color w:val="000000" w:themeColor="text1"/>
          <w:sz w:val="22"/>
          <w:szCs w:val="22"/>
        </w:rPr>
        <w:t>, podrá oponer a esta acción la prescripción de cinco (5) años, contados como para la adquisición del dominio.</w:t>
      </w:r>
    </w:p>
    <w:p w14:paraId="3F44EA7F" w14:textId="77777777" w:rsidR="009269E4" w:rsidRPr="00606048" w:rsidRDefault="009269E4" w:rsidP="005955AC">
      <w:pPr>
        <w:pStyle w:val="centrado"/>
        <w:spacing w:before="0" w:beforeAutospacing="0" w:after="0" w:afterAutospacing="0"/>
        <w:contextualSpacing/>
        <w:jc w:val="center"/>
        <w:rPr>
          <w:rFonts w:ascii="Arial" w:hAnsi="Arial" w:cs="Arial"/>
          <w:color w:val="000000" w:themeColor="text1"/>
          <w:sz w:val="22"/>
          <w:szCs w:val="22"/>
        </w:rPr>
      </w:pPr>
      <w:bookmarkStart w:id="1447" w:name="Nivel126"/>
    </w:p>
    <w:p w14:paraId="432A6F9C" w14:textId="0DBB9C86"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VIII</w:t>
      </w:r>
      <w:bookmarkEnd w:id="1447"/>
    </w:p>
    <w:p w14:paraId="07167E87"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E08972D"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EJECUTORES TESTAMENTARIOS</w:t>
      </w:r>
    </w:p>
    <w:p w14:paraId="3A9C7B94" w14:textId="51E4E94B" w:rsidR="00CA0DC1" w:rsidRPr="00606048" w:rsidRDefault="00CA0DC1" w:rsidP="005955AC">
      <w:pPr>
        <w:spacing w:after="0" w:line="240" w:lineRule="auto"/>
        <w:contextualSpacing/>
        <w:rPr>
          <w:rFonts w:ascii="Arial" w:hAnsi="Arial" w:cs="Arial"/>
          <w:color w:val="000000" w:themeColor="text1"/>
        </w:rPr>
      </w:pPr>
    </w:p>
    <w:p w14:paraId="203DBBA1" w14:textId="3F4BA65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8" w:name="1327"/>
      <w:r w:rsidRPr="00606048">
        <w:rPr>
          <w:rFonts w:ascii="Arial" w:hAnsi="Arial" w:cs="Arial"/>
          <w:color w:val="000000" w:themeColor="text1"/>
          <w:sz w:val="22"/>
          <w:szCs w:val="22"/>
        </w:rPr>
        <w:t xml:space="preserve">ARTICULO 1327. </w:t>
      </w:r>
      <w:bookmarkEnd w:id="1448"/>
      <w:r w:rsidRPr="00606048">
        <w:rPr>
          <w:rFonts w:ascii="Arial" w:hAnsi="Arial" w:cs="Arial"/>
          <w:color w:val="000000" w:themeColor="text1"/>
          <w:sz w:val="22"/>
          <w:szCs w:val="22"/>
        </w:rPr>
        <w:t>Ejecutores testamentarios o albaceas son aquéllos a quienes el testador da el cargo de hacer ejecutar sus disposiciones.</w:t>
      </w:r>
    </w:p>
    <w:p w14:paraId="7B53C150" w14:textId="55D6D64F" w:rsidR="00CA0DC1" w:rsidRPr="00606048" w:rsidRDefault="00CA0DC1" w:rsidP="005955AC">
      <w:pPr>
        <w:spacing w:after="0" w:line="240" w:lineRule="auto"/>
        <w:contextualSpacing/>
        <w:rPr>
          <w:rFonts w:ascii="Arial" w:hAnsi="Arial" w:cs="Arial"/>
          <w:color w:val="000000" w:themeColor="text1"/>
        </w:rPr>
      </w:pPr>
    </w:p>
    <w:p w14:paraId="572C123F" w14:textId="54394CB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49" w:name="1328"/>
      <w:r w:rsidRPr="00606048">
        <w:rPr>
          <w:rFonts w:ascii="Arial" w:hAnsi="Arial" w:cs="Arial"/>
          <w:color w:val="000000" w:themeColor="text1"/>
          <w:sz w:val="22"/>
          <w:szCs w:val="22"/>
        </w:rPr>
        <w:t xml:space="preserve">ARTICULO 1328. </w:t>
      </w:r>
      <w:bookmarkEnd w:id="1449"/>
      <w:r w:rsidRPr="00606048">
        <w:rPr>
          <w:rFonts w:ascii="Arial" w:hAnsi="Arial" w:cs="Arial"/>
          <w:color w:val="000000" w:themeColor="text1"/>
          <w:sz w:val="22"/>
          <w:szCs w:val="22"/>
        </w:rPr>
        <w:t>No habiendo el testador nombrado albacea, o faltando el nombrado, el encargo de hacer ejecutar las disposiciones del testador pertenece a los herederos.</w:t>
      </w:r>
    </w:p>
    <w:p w14:paraId="50C4E236" w14:textId="2DE87C67" w:rsidR="00CA0DC1" w:rsidRPr="00606048" w:rsidRDefault="00CA0DC1" w:rsidP="005955AC">
      <w:pPr>
        <w:spacing w:after="0" w:line="240" w:lineRule="auto"/>
        <w:contextualSpacing/>
        <w:rPr>
          <w:rFonts w:ascii="Arial" w:hAnsi="Arial" w:cs="Arial"/>
          <w:color w:val="000000" w:themeColor="text1"/>
        </w:rPr>
      </w:pPr>
    </w:p>
    <w:p w14:paraId="2C271DF7" w14:textId="3541050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0" w:name="1329"/>
      <w:r w:rsidRPr="00606048">
        <w:rPr>
          <w:rFonts w:ascii="Arial" w:hAnsi="Arial" w:cs="Arial"/>
          <w:color w:val="000000" w:themeColor="text1"/>
          <w:sz w:val="22"/>
          <w:szCs w:val="22"/>
        </w:rPr>
        <w:t xml:space="preserve">ARTICULO 1329. </w:t>
      </w:r>
      <w:bookmarkEnd w:id="1450"/>
      <w:r w:rsidRPr="00606048">
        <w:rPr>
          <w:rFonts w:ascii="Arial" w:hAnsi="Arial" w:cs="Arial"/>
          <w:color w:val="000000" w:themeColor="text1"/>
          <w:sz w:val="22"/>
          <w:szCs w:val="22"/>
        </w:rPr>
        <w:t>No puede ser albacea el menor, aun habilitado de edad*.</w:t>
      </w:r>
    </w:p>
    <w:p w14:paraId="56C7BEFF"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6820885B" w14:textId="36FCFB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las personas designadas en el artículo </w:t>
      </w:r>
      <w:r w:rsidRPr="00AB21A9">
        <w:rPr>
          <w:rStyle w:val="Hipervnculo"/>
          <w:rFonts w:ascii="Arial" w:hAnsi="Arial" w:cs="Arial"/>
          <w:color w:val="000000" w:themeColor="text1"/>
          <w:sz w:val="22"/>
          <w:szCs w:val="22"/>
          <w:u w:val="none"/>
        </w:rPr>
        <w:t>586</w:t>
      </w:r>
      <w:r w:rsidRPr="00606048">
        <w:rPr>
          <w:rFonts w:ascii="Arial" w:hAnsi="Arial" w:cs="Arial"/>
          <w:color w:val="000000" w:themeColor="text1"/>
          <w:sz w:val="22"/>
          <w:szCs w:val="22"/>
        </w:rPr>
        <w:t>.</w:t>
      </w:r>
    </w:p>
    <w:p w14:paraId="431C0A36" w14:textId="47F729CF" w:rsidR="00CA0DC1" w:rsidRPr="00606048" w:rsidRDefault="00CA0DC1" w:rsidP="005955AC">
      <w:pPr>
        <w:spacing w:after="0" w:line="240" w:lineRule="auto"/>
        <w:contextualSpacing/>
        <w:rPr>
          <w:rFonts w:ascii="Arial" w:hAnsi="Arial" w:cs="Arial"/>
          <w:color w:val="000000" w:themeColor="text1"/>
        </w:rPr>
      </w:pPr>
    </w:p>
    <w:p w14:paraId="25C09CD3" w14:textId="112099BD"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451" w:name="1330"/>
      <w:r w:rsidRPr="008E5C14">
        <w:rPr>
          <w:rFonts w:ascii="Arial" w:hAnsi="Arial" w:cs="Arial"/>
          <w:color w:val="000000" w:themeColor="text1"/>
          <w:sz w:val="22"/>
          <w:szCs w:val="22"/>
          <w:lang w:val="pt-BR"/>
        </w:rPr>
        <w:t>ARTICULO 1330.</w:t>
      </w:r>
      <w:bookmarkEnd w:id="1451"/>
      <w:r w:rsidRPr="008E5C14">
        <w:rPr>
          <w:rFonts w:ascii="Arial" w:hAnsi="Arial" w:cs="Arial"/>
          <w:color w:val="000000" w:themeColor="text1"/>
          <w:sz w:val="22"/>
          <w:szCs w:val="22"/>
          <w:lang w:val="pt-BR"/>
        </w:rPr>
        <w:t> </w:t>
      </w:r>
      <w:proofErr w:type="spellStart"/>
      <w:r w:rsidR="00B72942" w:rsidRPr="008E5C14">
        <w:rPr>
          <w:rFonts w:ascii="Arial" w:hAnsi="Arial" w:cs="Arial"/>
          <w:color w:val="000000" w:themeColor="text1"/>
          <w:sz w:val="22"/>
          <w:szCs w:val="22"/>
          <w:lang w:val="pt-BR"/>
        </w:rPr>
        <w:t>Derogado</w:t>
      </w:r>
      <w:proofErr w:type="spellEnd"/>
    </w:p>
    <w:p w14:paraId="0C69FC75" w14:textId="77777777" w:rsidR="009269E4" w:rsidRPr="008E5C14" w:rsidRDefault="009269E4" w:rsidP="005955AC">
      <w:pPr>
        <w:spacing w:after="0" w:line="240" w:lineRule="auto"/>
        <w:contextualSpacing/>
        <w:rPr>
          <w:rFonts w:ascii="Arial" w:hAnsi="Arial" w:cs="Arial"/>
          <w:color w:val="000000" w:themeColor="text1"/>
          <w:lang w:val="pt-BR"/>
        </w:rPr>
      </w:pPr>
    </w:p>
    <w:p w14:paraId="7C9B6DBB" w14:textId="17927547" w:rsidR="00CA0DC1" w:rsidRPr="008E5C14" w:rsidRDefault="00CA0DC1"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452" w:name="1331"/>
      <w:r w:rsidRPr="008E5C14">
        <w:rPr>
          <w:rFonts w:ascii="Arial" w:hAnsi="Arial" w:cs="Arial"/>
          <w:color w:val="000000" w:themeColor="text1"/>
          <w:sz w:val="22"/>
          <w:szCs w:val="22"/>
          <w:lang w:val="pt-BR"/>
        </w:rPr>
        <w:t>ARTICULO 1331.</w:t>
      </w:r>
      <w:bookmarkEnd w:id="1452"/>
      <w:r w:rsidRPr="008E5C14">
        <w:rPr>
          <w:rFonts w:ascii="Arial" w:hAnsi="Arial" w:cs="Arial"/>
          <w:color w:val="000000" w:themeColor="text1"/>
          <w:sz w:val="22"/>
          <w:szCs w:val="22"/>
          <w:lang w:val="pt-BR"/>
        </w:rPr>
        <w:t> </w:t>
      </w:r>
      <w:proofErr w:type="spellStart"/>
      <w:r w:rsidR="00B72942" w:rsidRPr="008E5C14">
        <w:rPr>
          <w:rFonts w:ascii="Arial" w:hAnsi="Arial" w:cs="Arial"/>
          <w:color w:val="000000" w:themeColor="text1"/>
          <w:sz w:val="22"/>
          <w:szCs w:val="22"/>
          <w:lang w:val="pt-BR"/>
        </w:rPr>
        <w:t>Derogado</w:t>
      </w:r>
      <w:proofErr w:type="spellEnd"/>
    </w:p>
    <w:p w14:paraId="17DF33B5" w14:textId="77777777" w:rsidR="009269E4" w:rsidRPr="008E5C14" w:rsidRDefault="009269E4" w:rsidP="005955AC">
      <w:pPr>
        <w:spacing w:after="0" w:line="240" w:lineRule="auto"/>
        <w:contextualSpacing/>
        <w:rPr>
          <w:rFonts w:ascii="Arial" w:hAnsi="Arial" w:cs="Arial"/>
          <w:color w:val="000000" w:themeColor="text1"/>
          <w:lang w:val="pt-BR"/>
        </w:rPr>
      </w:pPr>
    </w:p>
    <w:p w14:paraId="0AAFD17B" w14:textId="10F424E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3" w:name="1332"/>
      <w:r w:rsidRPr="008E5C14">
        <w:rPr>
          <w:rFonts w:ascii="Arial" w:hAnsi="Arial" w:cs="Arial"/>
          <w:color w:val="000000" w:themeColor="text1"/>
          <w:sz w:val="22"/>
          <w:szCs w:val="22"/>
          <w:lang w:val="pt-BR"/>
        </w:rPr>
        <w:t xml:space="preserve">ARTICULO 1332. </w:t>
      </w:r>
      <w:bookmarkEnd w:id="1453"/>
      <w:r w:rsidRPr="00606048">
        <w:rPr>
          <w:rFonts w:ascii="Arial" w:hAnsi="Arial" w:cs="Arial"/>
          <w:color w:val="000000" w:themeColor="text1"/>
          <w:sz w:val="22"/>
          <w:szCs w:val="22"/>
        </w:rPr>
        <w:t>La incapacidad sobreviniente pone fin al albaceazgo.</w:t>
      </w:r>
    </w:p>
    <w:p w14:paraId="16041BC0" w14:textId="7494A8D0" w:rsidR="00CA0DC1" w:rsidRPr="00606048" w:rsidRDefault="00CA0DC1" w:rsidP="005955AC">
      <w:pPr>
        <w:spacing w:after="0" w:line="240" w:lineRule="auto"/>
        <w:contextualSpacing/>
        <w:rPr>
          <w:rFonts w:ascii="Arial" w:hAnsi="Arial" w:cs="Arial"/>
          <w:color w:val="000000" w:themeColor="text1"/>
        </w:rPr>
      </w:pPr>
    </w:p>
    <w:p w14:paraId="36A953D7" w14:textId="01389B5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4" w:name="1333"/>
      <w:r w:rsidRPr="00606048">
        <w:rPr>
          <w:rFonts w:ascii="Arial" w:hAnsi="Arial" w:cs="Arial"/>
          <w:color w:val="000000" w:themeColor="text1"/>
          <w:sz w:val="22"/>
          <w:szCs w:val="22"/>
        </w:rPr>
        <w:t xml:space="preserve">ARTICULO 1333. </w:t>
      </w:r>
      <w:bookmarkEnd w:id="1454"/>
      <w:r w:rsidRPr="00606048">
        <w:rPr>
          <w:rFonts w:ascii="Arial" w:hAnsi="Arial" w:cs="Arial"/>
          <w:color w:val="000000" w:themeColor="text1"/>
          <w:sz w:val="22"/>
          <w:szCs w:val="22"/>
        </w:rPr>
        <w:t>El juez, a instancia de cualquiera de los interesados en la sucesión, señalará un plazo razonable, dentro del cual comparezca el albacea a ejercer su cargo, o a excusarse de servirlo, y podrá el juez, en caso necesario, ampliar por una sola vez el plazo.</w:t>
      </w:r>
    </w:p>
    <w:p w14:paraId="25BFE156"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190236B3" w14:textId="061D1B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albacea estuviere en mora de comparecer, caducará su nombramiento.</w:t>
      </w:r>
    </w:p>
    <w:p w14:paraId="04F93178" w14:textId="4D34689F" w:rsidR="00CA0DC1" w:rsidRPr="00606048" w:rsidRDefault="00CA0DC1" w:rsidP="005955AC">
      <w:pPr>
        <w:spacing w:after="0" w:line="240" w:lineRule="auto"/>
        <w:contextualSpacing/>
        <w:rPr>
          <w:rFonts w:ascii="Arial" w:hAnsi="Arial" w:cs="Arial"/>
          <w:color w:val="000000" w:themeColor="text1"/>
        </w:rPr>
      </w:pPr>
    </w:p>
    <w:p w14:paraId="66EB8429" w14:textId="1207F6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5" w:name="1334"/>
      <w:r w:rsidRPr="00606048">
        <w:rPr>
          <w:rFonts w:ascii="Arial" w:hAnsi="Arial" w:cs="Arial"/>
          <w:color w:val="000000" w:themeColor="text1"/>
          <w:sz w:val="22"/>
          <w:szCs w:val="22"/>
        </w:rPr>
        <w:t xml:space="preserve">ARTICULO 1334. </w:t>
      </w:r>
      <w:bookmarkEnd w:id="1455"/>
      <w:r w:rsidRPr="00606048">
        <w:rPr>
          <w:rFonts w:ascii="Arial" w:hAnsi="Arial" w:cs="Arial"/>
          <w:color w:val="000000" w:themeColor="text1"/>
          <w:sz w:val="22"/>
          <w:szCs w:val="22"/>
        </w:rPr>
        <w:t>El albacea nombrado puede rechazar libremente este cargo. Si lo rechazare sin probar inconveniente grave, se hará indigno de suceder al testador, con arreglo al artículo </w:t>
      </w:r>
      <w:r w:rsidRPr="00AB21A9">
        <w:rPr>
          <w:rStyle w:val="Hipervnculo"/>
          <w:rFonts w:ascii="Arial" w:hAnsi="Arial" w:cs="Arial"/>
          <w:color w:val="000000" w:themeColor="text1"/>
          <w:sz w:val="22"/>
          <w:szCs w:val="22"/>
          <w:u w:val="none"/>
        </w:rPr>
        <w:t>1028</w:t>
      </w:r>
      <w:r w:rsidRPr="00606048">
        <w:rPr>
          <w:rFonts w:ascii="Arial" w:hAnsi="Arial" w:cs="Arial"/>
          <w:color w:val="000000" w:themeColor="text1"/>
          <w:sz w:val="22"/>
          <w:szCs w:val="22"/>
        </w:rPr>
        <w:t>, inciso 2o.</w:t>
      </w:r>
    </w:p>
    <w:p w14:paraId="743A023E" w14:textId="53B333D4" w:rsidR="00CA0DC1" w:rsidRPr="00606048" w:rsidRDefault="00CA0DC1" w:rsidP="005955AC">
      <w:pPr>
        <w:spacing w:after="0" w:line="240" w:lineRule="auto"/>
        <w:contextualSpacing/>
        <w:rPr>
          <w:rFonts w:ascii="Arial" w:hAnsi="Arial" w:cs="Arial"/>
          <w:color w:val="000000" w:themeColor="text1"/>
        </w:rPr>
      </w:pPr>
    </w:p>
    <w:p w14:paraId="7074ED32" w14:textId="335C8B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6" w:name="1335"/>
      <w:r w:rsidRPr="00606048">
        <w:rPr>
          <w:rFonts w:ascii="Arial" w:hAnsi="Arial" w:cs="Arial"/>
          <w:color w:val="000000" w:themeColor="text1"/>
          <w:sz w:val="22"/>
          <w:szCs w:val="22"/>
        </w:rPr>
        <w:t xml:space="preserve">ARTICULO 1335. </w:t>
      </w:r>
      <w:bookmarkEnd w:id="1456"/>
      <w:r w:rsidRPr="00606048">
        <w:rPr>
          <w:rFonts w:ascii="Arial" w:hAnsi="Arial" w:cs="Arial"/>
          <w:color w:val="000000" w:themeColor="text1"/>
          <w:sz w:val="22"/>
          <w:szCs w:val="22"/>
        </w:rPr>
        <w:t>Aceptando expresa o tácitamente el cargo, está obligado a evacuarlo, excepto en los casos en que es lícito al mandatario exonerarse del suyo.</w:t>
      </w:r>
    </w:p>
    <w:p w14:paraId="0DC140F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0BC8DED" w14:textId="21712C6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dimisión del cargo, con causa legítima, le priva sólo de una parte proporcionada de la asignación que se le haya hecho en recompensa del servicio.</w:t>
      </w:r>
    </w:p>
    <w:p w14:paraId="6C9D9330" w14:textId="1CD83571" w:rsidR="00CA0DC1" w:rsidRPr="00606048" w:rsidRDefault="00CA0DC1" w:rsidP="005955AC">
      <w:pPr>
        <w:spacing w:after="0" w:line="240" w:lineRule="auto"/>
        <w:contextualSpacing/>
        <w:rPr>
          <w:rFonts w:ascii="Arial" w:hAnsi="Arial" w:cs="Arial"/>
          <w:color w:val="000000" w:themeColor="text1"/>
        </w:rPr>
      </w:pPr>
    </w:p>
    <w:p w14:paraId="74248D53" w14:textId="005EBC2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7" w:name="1336"/>
      <w:r w:rsidRPr="00606048">
        <w:rPr>
          <w:rFonts w:ascii="Arial" w:hAnsi="Arial" w:cs="Arial"/>
          <w:color w:val="000000" w:themeColor="text1"/>
          <w:sz w:val="22"/>
          <w:szCs w:val="22"/>
        </w:rPr>
        <w:t xml:space="preserve">ARTICULO 1336. </w:t>
      </w:r>
      <w:bookmarkEnd w:id="1457"/>
      <w:r w:rsidRPr="00606048">
        <w:rPr>
          <w:rFonts w:ascii="Arial" w:hAnsi="Arial" w:cs="Arial"/>
          <w:color w:val="000000" w:themeColor="text1"/>
          <w:sz w:val="22"/>
          <w:szCs w:val="22"/>
        </w:rPr>
        <w:t>El albaceazgo no es transmisible a los herederos del albacea.</w:t>
      </w:r>
    </w:p>
    <w:p w14:paraId="394E90C7" w14:textId="2D86F955" w:rsidR="00CA0DC1" w:rsidRPr="00606048" w:rsidRDefault="00CA0DC1" w:rsidP="005955AC">
      <w:pPr>
        <w:spacing w:after="0" w:line="240" w:lineRule="auto"/>
        <w:contextualSpacing/>
        <w:rPr>
          <w:rFonts w:ascii="Arial" w:hAnsi="Arial" w:cs="Arial"/>
          <w:color w:val="000000" w:themeColor="text1"/>
        </w:rPr>
      </w:pPr>
    </w:p>
    <w:p w14:paraId="1615043A" w14:textId="4D65FEC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8" w:name="1337"/>
      <w:r w:rsidRPr="00606048">
        <w:rPr>
          <w:rFonts w:ascii="Arial" w:hAnsi="Arial" w:cs="Arial"/>
          <w:color w:val="000000" w:themeColor="text1"/>
          <w:sz w:val="22"/>
          <w:szCs w:val="22"/>
        </w:rPr>
        <w:t xml:space="preserve">ARTICULO 1337. </w:t>
      </w:r>
      <w:bookmarkEnd w:id="1458"/>
      <w:r w:rsidRPr="00606048">
        <w:rPr>
          <w:rFonts w:ascii="Arial" w:hAnsi="Arial" w:cs="Arial"/>
          <w:color w:val="000000" w:themeColor="text1"/>
          <w:sz w:val="22"/>
          <w:szCs w:val="22"/>
        </w:rPr>
        <w:t>El albaceazgo es indelegable, a menos que el testador haya concedido expresamente la facultad de delegarlo.</w:t>
      </w:r>
    </w:p>
    <w:p w14:paraId="3B4613E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F4FE80E" w14:textId="49E6EE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albacea, sin embargo, podrá constituir mandatarios que obren a sus órdenes; pero será responsable de las operaciones de éstos.</w:t>
      </w:r>
    </w:p>
    <w:p w14:paraId="778649C2" w14:textId="2E17FE15" w:rsidR="00CA0DC1" w:rsidRPr="00606048" w:rsidRDefault="00CA0DC1" w:rsidP="005955AC">
      <w:pPr>
        <w:spacing w:after="0" w:line="240" w:lineRule="auto"/>
        <w:contextualSpacing/>
        <w:rPr>
          <w:rFonts w:ascii="Arial" w:hAnsi="Arial" w:cs="Arial"/>
          <w:color w:val="000000" w:themeColor="text1"/>
        </w:rPr>
      </w:pPr>
    </w:p>
    <w:p w14:paraId="75C88E29" w14:textId="5CEC493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59" w:name="1338"/>
      <w:r w:rsidRPr="00606048">
        <w:rPr>
          <w:rFonts w:ascii="Arial" w:hAnsi="Arial" w:cs="Arial"/>
          <w:color w:val="000000" w:themeColor="text1"/>
          <w:sz w:val="22"/>
          <w:szCs w:val="22"/>
        </w:rPr>
        <w:t xml:space="preserve">ARTICULO 1338. </w:t>
      </w:r>
      <w:bookmarkEnd w:id="1459"/>
      <w:r w:rsidRPr="00606048">
        <w:rPr>
          <w:rFonts w:ascii="Arial" w:hAnsi="Arial" w:cs="Arial"/>
          <w:color w:val="000000" w:themeColor="text1"/>
          <w:sz w:val="22"/>
          <w:szCs w:val="22"/>
        </w:rPr>
        <w:t>Siendo muchos los albaceas, todos son solidariamente responsables, a menos que el testador los haya exonerado de la solidaridad, o que el mismo testador o el juez hayan dividido sus atribuciones, y cada uno se ciña a las que le incumban.</w:t>
      </w:r>
    </w:p>
    <w:p w14:paraId="2A02B04F" w14:textId="697B3B0D" w:rsidR="00CA0DC1" w:rsidRPr="00606048" w:rsidRDefault="00CA0DC1" w:rsidP="005955AC">
      <w:pPr>
        <w:spacing w:after="0" w:line="240" w:lineRule="auto"/>
        <w:contextualSpacing/>
        <w:rPr>
          <w:rFonts w:ascii="Arial" w:hAnsi="Arial" w:cs="Arial"/>
          <w:color w:val="000000" w:themeColor="text1"/>
        </w:rPr>
      </w:pPr>
    </w:p>
    <w:p w14:paraId="44329274" w14:textId="6FC10C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0" w:name="1339"/>
      <w:r w:rsidRPr="00606048">
        <w:rPr>
          <w:rFonts w:ascii="Arial" w:hAnsi="Arial" w:cs="Arial"/>
          <w:color w:val="000000" w:themeColor="text1"/>
          <w:sz w:val="22"/>
          <w:szCs w:val="22"/>
        </w:rPr>
        <w:t xml:space="preserve">ARTICULO 1339. </w:t>
      </w:r>
      <w:bookmarkEnd w:id="1460"/>
      <w:r w:rsidRPr="00606048">
        <w:rPr>
          <w:rFonts w:ascii="Arial" w:hAnsi="Arial" w:cs="Arial"/>
          <w:color w:val="000000" w:themeColor="text1"/>
          <w:sz w:val="22"/>
          <w:szCs w:val="22"/>
        </w:rPr>
        <w:t>El juez podrá dividir las atribuciones, en ventaja de la administración, y a pedimento de cualquiera de los albaceas, o de cualquiera de los interesados en la sucesión.</w:t>
      </w:r>
    </w:p>
    <w:p w14:paraId="6329381E" w14:textId="3795503E" w:rsidR="00CA0DC1" w:rsidRPr="00606048" w:rsidRDefault="00CA0DC1" w:rsidP="005955AC">
      <w:pPr>
        <w:spacing w:after="0" w:line="240" w:lineRule="auto"/>
        <w:contextualSpacing/>
        <w:rPr>
          <w:rFonts w:ascii="Arial" w:hAnsi="Arial" w:cs="Arial"/>
          <w:color w:val="000000" w:themeColor="text1"/>
        </w:rPr>
      </w:pPr>
    </w:p>
    <w:p w14:paraId="3F5AB7C8" w14:textId="27A7CF4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1" w:name="1340"/>
      <w:r w:rsidRPr="00606048">
        <w:rPr>
          <w:rFonts w:ascii="Arial" w:hAnsi="Arial" w:cs="Arial"/>
          <w:color w:val="000000" w:themeColor="text1"/>
          <w:sz w:val="22"/>
          <w:szCs w:val="22"/>
        </w:rPr>
        <w:t xml:space="preserve">ARTICULO 1340. </w:t>
      </w:r>
      <w:bookmarkEnd w:id="1461"/>
      <w:r w:rsidRPr="00606048">
        <w:rPr>
          <w:rFonts w:ascii="Arial" w:hAnsi="Arial" w:cs="Arial"/>
          <w:color w:val="000000" w:themeColor="text1"/>
          <w:sz w:val="22"/>
          <w:szCs w:val="22"/>
        </w:rPr>
        <w:t> Habiendo dos o más albaceas, con atribuciones comunes, todos ellos obrarán de consuno, de la misma manera que se previene para los tutores en el artículo </w:t>
      </w:r>
      <w:r w:rsidRPr="00AB21A9">
        <w:rPr>
          <w:rStyle w:val="Hipervnculo"/>
          <w:rFonts w:ascii="Arial" w:hAnsi="Arial" w:cs="Arial"/>
          <w:color w:val="000000" w:themeColor="text1"/>
          <w:sz w:val="22"/>
          <w:szCs w:val="22"/>
          <w:u w:val="none"/>
        </w:rPr>
        <w:t>502</w:t>
      </w:r>
      <w:r w:rsidRPr="00606048">
        <w:rPr>
          <w:rFonts w:ascii="Arial" w:hAnsi="Arial" w:cs="Arial"/>
          <w:color w:val="000000" w:themeColor="text1"/>
          <w:sz w:val="22"/>
          <w:szCs w:val="22"/>
        </w:rPr>
        <w:t>.</w:t>
      </w:r>
    </w:p>
    <w:p w14:paraId="68965D73"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1649482E" w14:textId="4B53CA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dirimirá las discordias que puedan ocurrir entre ellos.</w:t>
      </w:r>
    </w:p>
    <w:p w14:paraId="72A86562"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1462BBFE" w14:textId="6B8BF0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testador podrá autorizarlos para obrar separadamente, pero por esta sola autorización no se entenderá que los exonera de su responsabilidad solidaria.</w:t>
      </w:r>
    </w:p>
    <w:p w14:paraId="2AD2CA5A" w14:textId="7634314A" w:rsidR="00CA0DC1" w:rsidRPr="00606048" w:rsidRDefault="00CA0DC1" w:rsidP="005955AC">
      <w:pPr>
        <w:spacing w:after="0" w:line="240" w:lineRule="auto"/>
        <w:contextualSpacing/>
        <w:rPr>
          <w:rFonts w:ascii="Arial" w:hAnsi="Arial" w:cs="Arial"/>
          <w:color w:val="000000" w:themeColor="text1"/>
        </w:rPr>
      </w:pPr>
    </w:p>
    <w:p w14:paraId="73A9B8AE" w14:textId="575E45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2" w:name="1341"/>
      <w:r w:rsidRPr="00606048">
        <w:rPr>
          <w:rFonts w:ascii="Arial" w:hAnsi="Arial" w:cs="Arial"/>
          <w:color w:val="000000" w:themeColor="text1"/>
          <w:sz w:val="22"/>
          <w:szCs w:val="22"/>
        </w:rPr>
        <w:t xml:space="preserve">ARTICULO 1341. </w:t>
      </w:r>
      <w:bookmarkEnd w:id="1462"/>
      <w:r w:rsidRPr="00606048">
        <w:rPr>
          <w:rFonts w:ascii="Arial" w:hAnsi="Arial" w:cs="Arial"/>
          <w:color w:val="000000" w:themeColor="text1"/>
          <w:sz w:val="22"/>
          <w:szCs w:val="22"/>
        </w:rPr>
        <w:t xml:space="preserve">Toca al albacea velar sobre la seguridad de los bienes; hacer que se guarde bajo llave y sello el dinero, muebles y papeles, mientras no haya inventario solemne, y cuidar de que se proceda a este inventario con citación de los herederos y de los demás interesados en la </w:t>
      </w:r>
      <w:r w:rsidRPr="00606048">
        <w:rPr>
          <w:rFonts w:ascii="Arial" w:hAnsi="Arial" w:cs="Arial"/>
          <w:color w:val="000000" w:themeColor="text1"/>
          <w:sz w:val="22"/>
          <w:szCs w:val="22"/>
        </w:rPr>
        <w:lastRenderedPageBreak/>
        <w:t xml:space="preserve">sucesión; salvo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siendo todos los herederos capaces de administrar sus bienes, determinen unánimemente que no se haga inventario solemne.</w:t>
      </w:r>
    </w:p>
    <w:p w14:paraId="511EF12F" w14:textId="41465437" w:rsidR="00CA0DC1" w:rsidRPr="00606048" w:rsidRDefault="00CA0DC1" w:rsidP="005955AC">
      <w:pPr>
        <w:spacing w:after="0" w:line="240" w:lineRule="auto"/>
        <w:contextualSpacing/>
        <w:rPr>
          <w:rFonts w:ascii="Arial" w:hAnsi="Arial" w:cs="Arial"/>
          <w:color w:val="000000" w:themeColor="text1"/>
        </w:rPr>
      </w:pPr>
    </w:p>
    <w:p w14:paraId="2B176939" w14:textId="56A62AE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3" w:name="1342"/>
      <w:r w:rsidRPr="00606048">
        <w:rPr>
          <w:rFonts w:ascii="Arial" w:hAnsi="Arial" w:cs="Arial"/>
          <w:color w:val="000000" w:themeColor="text1"/>
          <w:sz w:val="22"/>
          <w:szCs w:val="22"/>
        </w:rPr>
        <w:t xml:space="preserve">ARTICULO 1342. </w:t>
      </w:r>
      <w:bookmarkEnd w:id="1463"/>
      <w:r w:rsidRPr="00606048">
        <w:rPr>
          <w:rFonts w:ascii="Arial" w:hAnsi="Arial" w:cs="Arial"/>
          <w:color w:val="000000" w:themeColor="text1"/>
          <w:sz w:val="22"/>
          <w:szCs w:val="22"/>
        </w:rPr>
        <w:t>Todo albacea será obligado a dar noticia de la apertura de la sucesión por avisos publicados por la imprenta, en periódico que circule en el territorio, y por carteles que se fijarán en tres de los parajes más públicos del lugar en que se abra la sucesión, y cuidará de que se cite a los acreedores, por edictos que se publicarán de la misma manera.</w:t>
      </w:r>
    </w:p>
    <w:p w14:paraId="3C2C7EAF" w14:textId="4219A64F" w:rsidR="00CA0DC1" w:rsidRPr="00606048" w:rsidRDefault="00CA0DC1" w:rsidP="005955AC">
      <w:pPr>
        <w:spacing w:after="0" w:line="240" w:lineRule="auto"/>
        <w:contextualSpacing/>
        <w:rPr>
          <w:rFonts w:ascii="Arial" w:hAnsi="Arial" w:cs="Arial"/>
          <w:color w:val="000000" w:themeColor="text1"/>
        </w:rPr>
      </w:pPr>
    </w:p>
    <w:p w14:paraId="1204C449" w14:textId="3FC9493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4" w:name="1343"/>
      <w:r w:rsidRPr="00606048">
        <w:rPr>
          <w:rFonts w:ascii="Arial" w:hAnsi="Arial" w:cs="Arial"/>
          <w:color w:val="000000" w:themeColor="text1"/>
          <w:sz w:val="22"/>
          <w:szCs w:val="22"/>
        </w:rPr>
        <w:t xml:space="preserve">ARTICULO 1343. </w:t>
      </w:r>
      <w:bookmarkEnd w:id="1464"/>
      <w:r w:rsidRPr="00606048">
        <w:rPr>
          <w:rFonts w:ascii="Arial" w:hAnsi="Arial" w:cs="Arial"/>
          <w:color w:val="000000" w:themeColor="text1"/>
          <w:sz w:val="22"/>
          <w:szCs w:val="22"/>
        </w:rPr>
        <w:t xml:space="preserve">Sea que el testador haya encomendado o no al albacea el pago de sus </w:t>
      </w:r>
      <w:proofErr w:type="gramStart"/>
      <w:r w:rsidRPr="00606048">
        <w:rPr>
          <w:rFonts w:ascii="Arial" w:hAnsi="Arial" w:cs="Arial"/>
          <w:color w:val="000000" w:themeColor="text1"/>
          <w:sz w:val="22"/>
          <w:szCs w:val="22"/>
        </w:rPr>
        <w:t>deudas,</w:t>
      </w:r>
      <w:proofErr w:type="gramEnd"/>
      <w:r w:rsidRPr="00606048">
        <w:rPr>
          <w:rFonts w:ascii="Arial" w:hAnsi="Arial" w:cs="Arial"/>
          <w:color w:val="000000" w:themeColor="text1"/>
          <w:sz w:val="22"/>
          <w:szCs w:val="22"/>
        </w:rPr>
        <w:t xml:space="preserve"> será éste obligado a exigir que en la partición de los bienes se señale un lote o hijuela suficiente para cubrir las deudas conocidas.</w:t>
      </w:r>
    </w:p>
    <w:p w14:paraId="5BEAEDA6" w14:textId="6D0E06DA" w:rsidR="00CA0DC1" w:rsidRPr="00606048" w:rsidRDefault="00CA0DC1" w:rsidP="005955AC">
      <w:pPr>
        <w:spacing w:after="0" w:line="240" w:lineRule="auto"/>
        <w:contextualSpacing/>
        <w:rPr>
          <w:rFonts w:ascii="Arial" w:hAnsi="Arial" w:cs="Arial"/>
          <w:color w:val="000000" w:themeColor="text1"/>
        </w:rPr>
      </w:pPr>
    </w:p>
    <w:p w14:paraId="5EABDDEF" w14:textId="280BC17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5" w:name="1344"/>
      <w:r w:rsidRPr="00606048">
        <w:rPr>
          <w:rFonts w:ascii="Arial" w:hAnsi="Arial" w:cs="Arial"/>
          <w:color w:val="000000" w:themeColor="text1"/>
          <w:sz w:val="22"/>
          <w:szCs w:val="22"/>
        </w:rPr>
        <w:t xml:space="preserve">ARTICULO 1344. </w:t>
      </w:r>
      <w:bookmarkEnd w:id="1465"/>
      <w:r w:rsidRPr="00606048">
        <w:rPr>
          <w:rFonts w:ascii="Arial" w:hAnsi="Arial" w:cs="Arial"/>
          <w:color w:val="000000" w:themeColor="text1"/>
          <w:sz w:val="22"/>
          <w:szCs w:val="22"/>
        </w:rPr>
        <w:t xml:space="preserve">La omisión de las diligencias prevenidas en los dos artículos </w:t>
      </w:r>
      <w:proofErr w:type="gramStart"/>
      <w:r w:rsidRPr="00606048">
        <w:rPr>
          <w:rFonts w:ascii="Arial" w:hAnsi="Arial" w:cs="Arial"/>
          <w:color w:val="000000" w:themeColor="text1"/>
          <w:sz w:val="22"/>
          <w:szCs w:val="22"/>
        </w:rPr>
        <w:t>anteriores,</w:t>
      </w:r>
      <w:proofErr w:type="gramEnd"/>
      <w:r w:rsidRPr="00606048">
        <w:rPr>
          <w:rFonts w:ascii="Arial" w:hAnsi="Arial" w:cs="Arial"/>
          <w:color w:val="000000" w:themeColor="text1"/>
          <w:sz w:val="22"/>
          <w:szCs w:val="22"/>
        </w:rPr>
        <w:t xml:space="preserve"> hará responsable al albacea de todo perjuicio que ella irrogue a los acreedores.</w:t>
      </w:r>
    </w:p>
    <w:p w14:paraId="1826AAAD"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26DF17F" w14:textId="363B33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mismas obligaciones y responsabilidad recaerán sobre los herederos presentes que tengan la libre administración de sus bienes, o sobre los respectivos tutores o curadores, y el marido de la mujer heredera que no está separada de bienes.</w:t>
      </w:r>
    </w:p>
    <w:p w14:paraId="4ED6362E" w14:textId="4E29D773" w:rsidR="00CA0DC1" w:rsidRPr="00606048" w:rsidRDefault="00CA0DC1" w:rsidP="005955AC">
      <w:pPr>
        <w:spacing w:after="0" w:line="240" w:lineRule="auto"/>
        <w:contextualSpacing/>
        <w:rPr>
          <w:rFonts w:ascii="Arial" w:hAnsi="Arial" w:cs="Arial"/>
          <w:color w:val="000000" w:themeColor="text1"/>
        </w:rPr>
      </w:pPr>
    </w:p>
    <w:p w14:paraId="0AE96087" w14:textId="660ABCD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6" w:name="1345"/>
      <w:r w:rsidRPr="00606048">
        <w:rPr>
          <w:rFonts w:ascii="Arial" w:hAnsi="Arial" w:cs="Arial"/>
          <w:color w:val="000000" w:themeColor="text1"/>
          <w:sz w:val="22"/>
          <w:szCs w:val="22"/>
        </w:rPr>
        <w:t xml:space="preserve">ARTICULO 1345. </w:t>
      </w:r>
      <w:bookmarkEnd w:id="1466"/>
      <w:r w:rsidRPr="00606048">
        <w:rPr>
          <w:rFonts w:ascii="Arial" w:hAnsi="Arial" w:cs="Arial"/>
          <w:color w:val="000000" w:themeColor="text1"/>
          <w:sz w:val="22"/>
          <w:szCs w:val="22"/>
        </w:rPr>
        <w:t>El albacea encargado de pagar deudas hereditarias, lo hará precisamente con intervención de los herederos presentes o del curador de la herencia yacente en su caso.</w:t>
      </w:r>
    </w:p>
    <w:p w14:paraId="3628CF0B" w14:textId="1E6E6F37" w:rsidR="00CA0DC1" w:rsidRPr="00606048" w:rsidRDefault="00CA0DC1" w:rsidP="005955AC">
      <w:pPr>
        <w:spacing w:after="0" w:line="240" w:lineRule="auto"/>
        <w:contextualSpacing/>
        <w:rPr>
          <w:rFonts w:ascii="Arial" w:hAnsi="Arial" w:cs="Arial"/>
          <w:color w:val="000000" w:themeColor="text1"/>
        </w:rPr>
      </w:pPr>
    </w:p>
    <w:p w14:paraId="569BB515" w14:textId="44FA60B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7" w:name="1346"/>
      <w:r w:rsidRPr="00606048">
        <w:rPr>
          <w:rFonts w:ascii="Arial" w:hAnsi="Arial" w:cs="Arial"/>
          <w:color w:val="000000" w:themeColor="text1"/>
          <w:sz w:val="22"/>
          <w:szCs w:val="22"/>
        </w:rPr>
        <w:t xml:space="preserve">ARTICULO 1346. </w:t>
      </w:r>
      <w:bookmarkEnd w:id="1467"/>
      <w:r w:rsidRPr="00606048">
        <w:rPr>
          <w:rFonts w:ascii="Arial" w:hAnsi="Arial" w:cs="Arial"/>
          <w:color w:val="000000" w:themeColor="text1"/>
          <w:sz w:val="22"/>
          <w:szCs w:val="22"/>
        </w:rPr>
        <w:t> Aunque el testador haya encomendado al albacea el pago de sus deudas, los acreedores tendrán siempre expedita su acción contra los herederos, si el albacea estuviere en mora de pagarles.</w:t>
      </w:r>
    </w:p>
    <w:p w14:paraId="2E7EC989" w14:textId="0DAD4595" w:rsidR="00CA0DC1" w:rsidRPr="00606048" w:rsidRDefault="00CA0DC1" w:rsidP="005955AC">
      <w:pPr>
        <w:spacing w:after="0" w:line="240" w:lineRule="auto"/>
        <w:contextualSpacing/>
        <w:rPr>
          <w:rFonts w:ascii="Arial" w:hAnsi="Arial" w:cs="Arial"/>
          <w:color w:val="000000" w:themeColor="text1"/>
        </w:rPr>
      </w:pPr>
    </w:p>
    <w:p w14:paraId="51065D9E" w14:textId="3960464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8" w:name="1347"/>
      <w:r w:rsidRPr="00606048">
        <w:rPr>
          <w:rFonts w:ascii="Arial" w:hAnsi="Arial" w:cs="Arial"/>
          <w:color w:val="000000" w:themeColor="text1"/>
          <w:sz w:val="22"/>
          <w:szCs w:val="22"/>
        </w:rPr>
        <w:t xml:space="preserve">ARTICULO 1347. </w:t>
      </w:r>
      <w:bookmarkEnd w:id="1468"/>
      <w:r w:rsidRPr="00606048">
        <w:rPr>
          <w:rFonts w:ascii="Arial" w:hAnsi="Arial" w:cs="Arial"/>
          <w:color w:val="000000" w:themeColor="text1"/>
          <w:sz w:val="22"/>
          <w:szCs w:val="22"/>
        </w:rPr>
        <w:t>Pagará los legados que no se hayan impuesto a determinado heredero o legatario; para lo cual exigirá a los herederos o al curador de la herencia yacente, el dinero que sea menester, y las especies muebles o inmuebles en que consistan los legados, si el testador no le hubiere dejado la tenencia del dinero o de las especies.</w:t>
      </w:r>
    </w:p>
    <w:p w14:paraId="1D6B738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C424FDC" w14:textId="0A774A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herederos, sin embargo, podrán hacer el pago de los dichos legados por sí mismos, y satisfacer al albacea con las respectivas cartas de pago; a menos que el legado consista en una obra o hecho particularmente encomendado al albacea, y sometido a su juicio.</w:t>
      </w:r>
    </w:p>
    <w:p w14:paraId="16FEA67B" w14:textId="4B532C3C" w:rsidR="00CA0DC1" w:rsidRPr="00606048" w:rsidRDefault="00CA0DC1" w:rsidP="005955AC">
      <w:pPr>
        <w:spacing w:after="0" w:line="240" w:lineRule="auto"/>
        <w:contextualSpacing/>
        <w:rPr>
          <w:rFonts w:ascii="Arial" w:hAnsi="Arial" w:cs="Arial"/>
          <w:color w:val="000000" w:themeColor="text1"/>
        </w:rPr>
      </w:pPr>
    </w:p>
    <w:p w14:paraId="42458464" w14:textId="3297E3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69" w:name="1348"/>
      <w:r w:rsidRPr="00606048">
        <w:rPr>
          <w:rFonts w:ascii="Arial" w:hAnsi="Arial" w:cs="Arial"/>
          <w:color w:val="000000" w:themeColor="text1"/>
          <w:sz w:val="22"/>
          <w:szCs w:val="22"/>
        </w:rPr>
        <w:t xml:space="preserve">ARTICULO 1348. </w:t>
      </w:r>
      <w:bookmarkEnd w:id="1469"/>
      <w:r w:rsidRPr="00606048">
        <w:rPr>
          <w:rFonts w:ascii="Arial" w:hAnsi="Arial" w:cs="Arial"/>
          <w:color w:val="000000" w:themeColor="text1"/>
          <w:sz w:val="22"/>
          <w:szCs w:val="22"/>
        </w:rPr>
        <w:t>Si hubiere legados para objetos de beneficencia pública, dará conocimiento de ellos, con inserción de las respectivas cláusulas testamentarias, al personero, síndico o representante del establecimiento a que se hayan destinado o deban destinarse tales legados, o al personero municipal si fuere el caso del artículo </w:t>
      </w:r>
      <w:r w:rsidRPr="00AB21A9">
        <w:rPr>
          <w:rStyle w:val="Hipervnculo"/>
          <w:rFonts w:ascii="Arial" w:hAnsi="Arial" w:cs="Arial"/>
          <w:color w:val="000000" w:themeColor="text1"/>
          <w:sz w:val="22"/>
          <w:szCs w:val="22"/>
          <w:u w:val="none"/>
        </w:rPr>
        <w:t>1115</w:t>
      </w:r>
      <w:r w:rsidRPr="00606048">
        <w:rPr>
          <w:rFonts w:ascii="Arial" w:hAnsi="Arial" w:cs="Arial"/>
          <w:color w:val="000000" w:themeColor="text1"/>
          <w:sz w:val="22"/>
          <w:szCs w:val="22"/>
        </w:rPr>
        <w:t>, o si los legados fueren para objetos de utilidad pública; y asimismo les denunciará la negligencia de los herederos o legatarios obligados a ellos, o del curador de la herencia yacente, en su caso, a fin de que puedan promover lo conveniente para que se cumplan dichos legados.</w:t>
      </w:r>
    </w:p>
    <w:p w14:paraId="7FF4C3A5" w14:textId="50D4E219" w:rsidR="00CA0DC1" w:rsidRPr="00606048" w:rsidRDefault="00CA0DC1" w:rsidP="005955AC">
      <w:pPr>
        <w:spacing w:after="0" w:line="240" w:lineRule="auto"/>
        <w:contextualSpacing/>
        <w:rPr>
          <w:rFonts w:ascii="Arial" w:hAnsi="Arial" w:cs="Arial"/>
          <w:color w:val="000000" w:themeColor="text1"/>
        </w:rPr>
      </w:pPr>
    </w:p>
    <w:p w14:paraId="6C02908B" w14:textId="449B2FE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0" w:name="1349"/>
      <w:r w:rsidRPr="00606048">
        <w:rPr>
          <w:rFonts w:ascii="Arial" w:hAnsi="Arial" w:cs="Arial"/>
          <w:color w:val="000000" w:themeColor="text1"/>
          <w:sz w:val="22"/>
          <w:szCs w:val="22"/>
        </w:rPr>
        <w:t xml:space="preserve">ARTICULO 1349. </w:t>
      </w:r>
      <w:bookmarkEnd w:id="1470"/>
      <w:r w:rsidRPr="00606048">
        <w:rPr>
          <w:rFonts w:ascii="Arial" w:hAnsi="Arial" w:cs="Arial"/>
          <w:color w:val="000000" w:themeColor="text1"/>
          <w:sz w:val="22"/>
          <w:szCs w:val="22"/>
        </w:rPr>
        <w:t xml:space="preserve">Si no hubiere de hacerse inmediatamente el pago de especies legadas, y se temiere fundadamente que se pierdan o deterioren por negligencia de los obligados a darlas, el albacea a quien incumba hacer cumplir los </w:t>
      </w:r>
      <w:proofErr w:type="gramStart"/>
      <w:r w:rsidRPr="00606048">
        <w:rPr>
          <w:rFonts w:ascii="Arial" w:hAnsi="Arial" w:cs="Arial"/>
          <w:color w:val="000000" w:themeColor="text1"/>
          <w:sz w:val="22"/>
          <w:szCs w:val="22"/>
        </w:rPr>
        <w:t>legados,</w:t>
      </w:r>
      <w:proofErr w:type="gramEnd"/>
      <w:r w:rsidRPr="00606048">
        <w:rPr>
          <w:rFonts w:ascii="Arial" w:hAnsi="Arial" w:cs="Arial"/>
          <w:color w:val="000000" w:themeColor="text1"/>
          <w:sz w:val="22"/>
          <w:szCs w:val="22"/>
        </w:rPr>
        <w:t xml:space="preserve"> podrá exigirles caución.</w:t>
      </w:r>
    </w:p>
    <w:p w14:paraId="39700B39" w14:textId="11F2ACEE" w:rsidR="00CA0DC1" w:rsidRPr="00606048" w:rsidRDefault="00CA0DC1" w:rsidP="005955AC">
      <w:pPr>
        <w:spacing w:after="0" w:line="240" w:lineRule="auto"/>
        <w:contextualSpacing/>
        <w:rPr>
          <w:rFonts w:ascii="Arial" w:hAnsi="Arial" w:cs="Arial"/>
          <w:color w:val="000000" w:themeColor="text1"/>
        </w:rPr>
      </w:pPr>
    </w:p>
    <w:p w14:paraId="1A6B64BF" w14:textId="1089D0B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1" w:name="1350"/>
      <w:r w:rsidRPr="00606048">
        <w:rPr>
          <w:rFonts w:ascii="Arial" w:hAnsi="Arial" w:cs="Arial"/>
          <w:color w:val="000000" w:themeColor="text1"/>
          <w:sz w:val="22"/>
          <w:szCs w:val="22"/>
        </w:rPr>
        <w:t xml:space="preserve">ARTICULO 1350. </w:t>
      </w:r>
      <w:bookmarkEnd w:id="1471"/>
      <w:r w:rsidRPr="00606048">
        <w:rPr>
          <w:rFonts w:ascii="Arial" w:hAnsi="Arial" w:cs="Arial"/>
          <w:color w:val="000000" w:themeColor="text1"/>
          <w:sz w:val="22"/>
          <w:szCs w:val="22"/>
        </w:rPr>
        <w:t xml:space="preserve"> Con anuencia de los herederos presentes procederá a la venta de los muebles y subsidiariamente de los inmuebles, si no hubiere dinero suficiente para el pago de las deudas o </w:t>
      </w:r>
      <w:r w:rsidRPr="00606048">
        <w:rPr>
          <w:rFonts w:ascii="Arial" w:hAnsi="Arial" w:cs="Arial"/>
          <w:color w:val="000000" w:themeColor="text1"/>
          <w:sz w:val="22"/>
          <w:szCs w:val="22"/>
        </w:rPr>
        <w:lastRenderedPageBreak/>
        <w:t>de los legados; y podrán los herederos oponerse a la venta entregando al albacea el dinero que necesite al efecto.</w:t>
      </w:r>
    </w:p>
    <w:p w14:paraId="2504C177" w14:textId="25E0E3C1" w:rsidR="00CA0DC1" w:rsidRPr="00606048" w:rsidRDefault="00CA0DC1" w:rsidP="005955AC">
      <w:pPr>
        <w:spacing w:after="0" w:line="240" w:lineRule="auto"/>
        <w:contextualSpacing/>
        <w:rPr>
          <w:rFonts w:ascii="Arial" w:hAnsi="Arial" w:cs="Arial"/>
          <w:color w:val="000000" w:themeColor="text1"/>
        </w:rPr>
      </w:pPr>
    </w:p>
    <w:p w14:paraId="427EB00C" w14:textId="296193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2" w:name="1351"/>
      <w:r w:rsidRPr="00606048">
        <w:rPr>
          <w:rFonts w:ascii="Arial" w:hAnsi="Arial" w:cs="Arial"/>
          <w:color w:val="000000" w:themeColor="text1"/>
          <w:sz w:val="22"/>
          <w:szCs w:val="22"/>
        </w:rPr>
        <w:t xml:space="preserve">ARTICULO 1351. </w:t>
      </w:r>
      <w:bookmarkEnd w:id="1472"/>
      <w:r w:rsidRPr="00606048">
        <w:rPr>
          <w:rFonts w:ascii="Arial" w:hAnsi="Arial" w:cs="Arial"/>
          <w:color w:val="000000" w:themeColor="text1"/>
          <w:sz w:val="22"/>
          <w:szCs w:val="22"/>
        </w:rPr>
        <w:t> Lo dispuesto en los artículos </w:t>
      </w:r>
      <w:r w:rsidRPr="00AB21A9">
        <w:rPr>
          <w:rStyle w:val="Hipervnculo"/>
          <w:rFonts w:ascii="Arial" w:hAnsi="Arial" w:cs="Arial"/>
          <w:color w:val="000000" w:themeColor="text1"/>
          <w:sz w:val="22"/>
          <w:szCs w:val="22"/>
          <w:u w:val="none"/>
        </w:rPr>
        <w:t>484</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501</w:t>
      </w:r>
      <w:r w:rsidRPr="00606048">
        <w:rPr>
          <w:rFonts w:ascii="Arial" w:hAnsi="Arial" w:cs="Arial"/>
          <w:color w:val="000000" w:themeColor="text1"/>
          <w:sz w:val="22"/>
          <w:szCs w:val="22"/>
        </w:rPr>
        <w:t> se extenderá a los albaceas.</w:t>
      </w:r>
    </w:p>
    <w:p w14:paraId="11349095" w14:textId="3F8E2CEB" w:rsidR="00CA0DC1" w:rsidRPr="00606048" w:rsidRDefault="00CA0DC1" w:rsidP="005955AC">
      <w:pPr>
        <w:spacing w:after="0" w:line="240" w:lineRule="auto"/>
        <w:contextualSpacing/>
        <w:rPr>
          <w:rFonts w:ascii="Arial" w:hAnsi="Arial" w:cs="Arial"/>
          <w:color w:val="000000" w:themeColor="text1"/>
        </w:rPr>
      </w:pPr>
    </w:p>
    <w:p w14:paraId="289B5DE6" w14:textId="1CEC52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3" w:name="1352"/>
      <w:r w:rsidRPr="00606048">
        <w:rPr>
          <w:rFonts w:ascii="Arial" w:hAnsi="Arial" w:cs="Arial"/>
          <w:color w:val="000000" w:themeColor="text1"/>
          <w:sz w:val="22"/>
          <w:szCs w:val="22"/>
        </w:rPr>
        <w:t xml:space="preserve">ARTICULO 1352. </w:t>
      </w:r>
      <w:bookmarkEnd w:id="1473"/>
      <w:r w:rsidRPr="00606048">
        <w:rPr>
          <w:rFonts w:ascii="Arial" w:hAnsi="Arial" w:cs="Arial"/>
          <w:color w:val="000000" w:themeColor="text1"/>
          <w:sz w:val="22"/>
          <w:szCs w:val="22"/>
        </w:rPr>
        <w:t>El albacea no podrá parecer en juicio en calidad de tal, sino para defender la validez del testamento, o cuando le fuere necesario para llevar a efecto las disposiciones testamentarias que le incumban; y en todo caso lo hará con intervención de los herederos presentes o del curador de la herencia yacente.</w:t>
      </w:r>
    </w:p>
    <w:p w14:paraId="6B6E1C1D" w14:textId="4C5E09FD" w:rsidR="00CA0DC1" w:rsidRPr="00606048" w:rsidRDefault="00CA0DC1" w:rsidP="005955AC">
      <w:pPr>
        <w:spacing w:after="0" w:line="240" w:lineRule="auto"/>
        <w:contextualSpacing/>
        <w:rPr>
          <w:rFonts w:ascii="Arial" w:hAnsi="Arial" w:cs="Arial"/>
          <w:color w:val="000000" w:themeColor="text1"/>
        </w:rPr>
      </w:pPr>
    </w:p>
    <w:p w14:paraId="7A398363" w14:textId="3125A51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4" w:name="1353"/>
      <w:r w:rsidRPr="00606048">
        <w:rPr>
          <w:rFonts w:ascii="Arial" w:hAnsi="Arial" w:cs="Arial"/>
          <w:color w:val="000000" w:themeColor="text1"/>
          <w:sz w:val="22"/>
          <w:szCs w:val="22"/>
        </w:rPr>
        <w:t xml:space="preserve">ARTICULO 1353. </w:t>
      </w:r>
      <w:bookmarkEnd w:id="1474"/>
      <w:r w:rsidRPr="00606048">
        <w:rPr>
          <w:rFonts w:ascii="Arial" w:hAnsi="Arial" w:cs="Arial"/>
          <w:color w:val="000000" w:themeColor="text1"/>
          <w:sz w:val="22"/>
          <w:szCs w:val="22"/>
        </w:rPr>
        <w:t> El testador podrá dar al albacea la tenencia de cualquiera parte de los bienes o de todos ellos.</w:t>
      </w:r>
    </w:p>
    <w:p w14:paraId="2C0634F0"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B725ABD" w14:textId="1EE400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albacea tendrá, en este caso, las mismas facultades y obligaciones que el curador de la herencia yacente; pero no será obligado a rendir caución sino en el caso del artículo siguiente: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esta tenencia, habrá lugar a las disposiciones de los artículos precedentes.</w:t>
      </w:r>
    </w:p>
    <w:p w14:paraId="3D0FBC2F" w14:textId="4EB207D9" w:rsidR="00CA0DC1" w:rsidRPr="00606048" w:rsidRDefault="00CA0DC1" w:rsidP="005955AC">
      <w:pPr>
        <w:spacing w:after="0" w:line="240" w:lineRule="auto"/>
        <w:contextualSpacing/>
        <w:rPr>
          <w:rFonts w:ascii="Arial" w:hAnsi="Arial" w:cs="Arial"/>
          <w:color w:val="000000" w:themeColor="text1"/>
        </w:rPr>
      </w:pPr>
    </w:p>
    <w:p w14:paraId="1FB32168" w14:textId="60B3B80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5" w:name="1354"/>
      <w:r w:rsidRPr="00606048">
        <w:rPr>
          <w:rFonts w:ascii="Arial" w:hAnsi="Arial" w:cs="Arial"/>
          <w:color w:val="000000" w:themeColor="text1"/>
          <w:sz w:val="22"/>
          <w:szCs w:val="22"/>
        </w:rPr>
        <w:t xml:space="preserve">ARTICULO 1354. </w:t>
      </w:r>
      <w:bookmarkEnd w:id="1475"/>
      <w:r w:rsidRPr="00606048">
        <w:rPr>
          <w:rFonts w:ascii="Arial" w:hAnsi="Arial" w:cs="Arial"/>
          <w:color w:val="000000" w:themeColor="text1"/>
          <w:sz w:val="22"/>
          <w:szCs w:val="22"/>
        </w:rPr>
        <w:t> Los herederos, legatarios o fideicomisarios, en el caso de justo temor sobre la seguridad de los bienes de que fuere tenedor el albacea, y a que respectivamente tuviere derecho actual o eventual, podrán pedir que se le exijan las debidas seguridades.</w:t>
      </w:r>
    </w:p>
    <w:p w14:paraId="29A89B06"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bookmarkStart w:id="1476" w:name="1355"/>
    </w:p>
    <w:p w14:paraId="7A862671" w14:textId="7CD4437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1355. </w:t>
      </w:r>
      <w:bookmarkEnd w:id="1476"/>
      <w:r w:rsidRPr="00606048">
        <w:rPr>
          <w:rFonts w:ascii="Arial" w:hAnsi="Arial" w:cs="Arial"/>
          <w:color w:val="000000" w:themeColor="text1"/>
          <w:sz w:val="22"/>
          <w:szCs w:val="22"/>
        </w:rPr>
        <w:t> El testador no podrá ampliar las facultades del albacea, ni exonerarle de sus obligaciones, según se hallan unas y otras definidas en este título.</w:t>
      </w:r>
    </w:p>
    <w:p w14:paraId="077DC3C7" w14:textId="444FEBE1" w:rsidR="00CA0DC1" w:rsidRPr="00606048" w:rsidRDefault="00CA0DC1" w:rsidP="005955AC">
      <w:pPr>
        <w:spacing w:after="0" w:line="240" w:lineRule="auto"/>
        <w:contextualSpacing/>
        <w:rPr>
          <w:rFonts w:ascii="Arial" w:hAnsi="Arial" w:cs="Arial"/>
          <w:color w:val="000000" w:themeColor="text1"/>
        </w:rPr>
      </w:pPr>
    </w:p>
    <w:p w14:paraId="7ECC4D2E" w14:textId="559E4F0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7" w:name="1356"/>
      <w:r w:rsidRPr="00606048">
        <w:rPr>
          <w:rFonts w:ascii="Arial" w:hAnsi="Arial" w:cs="Arial"/>
          <w:color w:val="000000" w:themeColor="text1"/>
          <w:sz w:val="22"/>
          <w:szCs w:val="22"/>
        </w:rPr>
        <w:t xml:space="preserve">ARTICULO 1356. </w:t>
      </w:r>
      <w:bookmarkEnd w:id="1477"/>
      <w:r w:rsidRPr="00606048">
        <w:rPr>
          <w:rFonts w:ascii="Arial" w:hAnsi="Arial" w:cs="Arial"/>
          <w:color w:val="000000" w:themeColor="text1"/>
          <w:sz w:val="22"/>
          <w:szCs w:val="22"/>
        </w:rPr>
        <w:t>El albacea es responsable hasta de la culpa leve en el desempeño de su cargo.</w:t>
      </w:r>
    </w:p>
    <w:p w14:paraId="7EB9DE22" w14:textId="4918E124" w:rsidR="00CA0DC1" w:rsidRPr="00606048" w:rsidRDefault="00CA0DC1" w:rsidP="005955AC">
      <w:pPr>
        <w:spacing w:after="0" w:line="240" w:lineRule="auto"/>
        <w:contextualSpacing/>
        <w:rPr>
          <w:rFonts w:ascii="Arial" w:hAnsi="Arial" w:cs="Arial"/>
          <w:color w:val="000000" w:themeColor="text1"/>
        </w:rPr>
      </w:pPr>
    </w:p>
    <w:p w14:paraId="3B8BCB71" w14:textId="3549F7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8" w:name="1357"/>
      <w:r w:rsidRPr="00606048">
        <w:rPr>
          <w:rFonts w:ascii="Arial" w:hAnsi="Arial" w:cs="Arial"/>
          <w:color w:val="000000" w:themeColor="text1"/>
          <w:sz w:val="22"/>
          <w:szCs w:val="22"/>
        </w:rPr>
        <w:t xml:space="preserve">ARTICULO 1357. </w:t>
      </w:r>
      <w:bookmarkEnd w:id="1478"/>
      <w:r w:rsidRPr="00606048">
        <w:rPr>
          <w:rFonts w:ascii="Arial" w:hAnsi="Arial" w:cs="Arial"/>
          <w:color w:val="000000" w:themeColor="text1"/>
          <w:sz w:val="22"/>
          <w:szCs w:val="22"/>
        </w:rPr>
        <w:t>Será removido por culpa grave o dolo, a petición de los herederos o del curador de la herencia yacente, y en caso de dolo se hará indigno de tener en la sucesión parte alguna, y además de indemnizar de cualquier perjuicio a los interesados, restituirá todo lo que haya recibido a título de retribución.</w:t>
      </w:r>
    </w:p>
    <w:p w14:paraId="7D088916" w14:textId="5A820A14" w:rsidR="00CA0DC1" w:rsidRPr="00606048" w:rsidRDefault="00CA0DC1" w:rsidP="005955AC">
      <w:pPr>
        <w:spacing w:after="0" w:line="240" w:lineRule="auto"/>
        <w:contextualSpacing/>
        <w:rPr>
          <w:rFonts w:ascii="Arial" w:hAnsi="Arial" w:cs="Arial"/>
          <w:color w:val="000000" w:themeColor="text1"/>
        </w:rPr>
      </w:pPr>
    </w:p>
    <w:p w14:paraId="4B80056E" w14:textId="71A18E0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79" w:name="1358"/>
      <w:r w:rsidRPr="00606048">
        <w:rPr>
          <w:rFonts w:ascii="Arial" w:hAnsi="Arial" w:cs="Arial"/>
          <w:color w:val="000000" w:themeColor="text1"/>
          <w:sz w:val="22"/>
          <w:szCs w:val="22"/>
        </w:rPr>
        <w:t xml:space="preserve">ARTICULO 1358. </w:t>
      </w:r>
      <w:bookmarkEnd w:id="1479"/>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al albacea llevar a efecto ninguna disposición del testador, en lo que fuere contraria a las leyes, so pena de nulidad, y de considerársele culpable de dolo.</w:t>
      </w:r>
    </w:p>
    <w:p w14:paraId="095D314B" w14:textId="49C97F9A" w:rsidR="00CA0DC1" w:rsidRPr="00606048" w:rsidRDefault="00CA0DC1" w:rsidP="005955AC">
      <w:pPr>
        <w:spacing w:after="0" w:line="240" w:lineRule="auto"/>
        <w:contextualSpacing/>
        <w:rPr>
          <w:rFonts w:ascii="Arial" w:hAnsi="Arial" w:cs="Arial"/>
          <w:color w:val="000000" w:themeColor="text1"/>
        </w:rPr>
      </w:pPr>
    </w:p>
    <w:p w14:paraId="5738C60A" w14:textId="5DD1A35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0" w:name="1359"/>
      <w:r w:rsidRPr="00606048">
        <w:rPr>
          <w:rFonts w:ascii="Arial" w:hAnsi="Arial" w:cs="Arial"/>
          <w:color w:val="000000" w:themeColor="text1"/>
          <w:sz w:val="22"/>
          <w:szCs w:val="22"/>
        </w:rPr>
        <w:t xml:space="preserve">ARTICULO 1359. </w:t>
      </w:r>
      <w:bookmarkEnd w:id="1480"/>
      <w:r w:rsidRPr="00606048">
        <w:rPr>
          <w:rFonts w:ascii="Arial" w:hAnsi="Arial" w:cs="Arial"/>
          <w:color w:val="000000" w:themeColor="text1"/>
          <w:sz w:val="22"/>
          <w:szCs w:val="22"/>
        </w:rPr>
        <w:t>La remuneración del albacea será la que le haya señalado el testador.</w:t>
      </w:r>
    </w:p>
    <w:p w14:paraId="306D874B"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38124586" w14:textId="3D8EF58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testador no hubiere señalado ninguna, tocará al juez regularla, tomando en consideración el caudal, y lo más o menos laborioso del cargo.</w:t>
      </w:r>
    </w:p>
    <w:p w14:paraId="300201FE" w14:textId="523104B8" w:rsidR="00CA0DC1" w:rsidRPr="00606048" w:rsidRDefault="00CA0DC1" w:rsidP="005955AC">
      <w:pPr>
        <w:spacing w:after="0" w:line="240" w:lineRule="auto"/>
        <w:contextualSpacing/>
        <w:rPr>
          <w:rFonts w:ascii="Arial" w:hAnsi="Arial" w:cs="Arial"/>
          <w:color w:val="000000" w:themeColor="text1"/>
        </w:rPr>
      </w:pPr>
    </w:p>
    <w:p w14:paraId="58133EB8" w14:textId="4E73241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1" w:name="1360"/>
      <w:r w:rsidRPr="00606048">
        <w:rPr>
          <w:rFonts w:ascii="Arial" w:hAnsi="Arial" w:cs="Arial"/>
          <w:color w:val="000000" w:themeColor="text1"/>
          <w:sz w:val="22"/>
          <w:szCs w:val="22"/>
        </w:rPr>
        <w:t xml:space="preserve">ARTICULO 1360. </w:t>
      </w:r>
      <w:bookmarkEnd w:id="1481"/>
      <w:r w:rsidRPr="00606048">
        <w:rPr>
          <w:rFonts w:ascii="Arial" w:hAnsi="Arial" w:cs="Arial"/>
          <w:color w:val="000000" w:themeColor="text1"/>
          <w:sz w:val="22"/>
          <w:szCs w:val="22"/>
        </w:rPr>
        <w:t>El albaceazgo durará el tiempo cierto y determinado que se haya prefijado por el testador.</w:t>
      </w:r>
    </w:p>
    <w:p w14:paraId="755A03B0" w14:textId="74EC26E1" w:rsidR="00CA0DC1" w:rsidRPr="00606048" w:rsidRDefault="00CA0DC1" w:rsidP="005955AC">
      <w:pPr>
        <w:spacing w:after="0" w:line="240" w:lineRule="auto"/>
        <w:contextualSpacing/>
        <w:rPr>
          <w:rFonts w:ascii="Arial" w:hAnsi="Arial" w:cs="Arial"/>
          <w:color w:val="000000" w:themeColor="text1"/>
        </w:rPr>
      </w:pPr>
    </w:p>
    <w:p w14:paraId="194C77E4" w14:textId="323C024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2" w:name="1361"/>
      <w:r w:rsidRPr="00606048">
        <w:rPr>
          <w:rFonts w:ascii="Arial" w:hAnsi="Arial" w:cs="Arial"/>
          <w:color w:val="000000" w:themeColor="text1"/>
          <w:sz w:val="22"/>
          <w:szCs w:val="22"/>
        </w:rPr>
        <w:t xml:space="preserve">ARTICULO 1361. </w:t>
      </w:r>
      <w:bookmarkEnd w:id="1482"/>
      <w:r w:rsidRPr="00606048">
        <w:rPr>
          <w:rFonts w:ascii="Arial" w:hAnsi="Arial" w:cs="Arial"/>
          <w:color w:val="000000" w:themeColor="text1"/>
          <w:sz w:val="22"/>
          <w:szCs w:val="22"/>
        </w:rPr>
        <w:t>Si el testador no hubiere prefijado tiempo para la duración del albaceazgo, durará un año contado desde el día en que el albacea haya comenzado a ejercer su cargo.</w:t>
      </w:r>
    </w:p>
    <w:p w14:paraId="25A03089" w14:textId="229C6F64" w:rsidR="00CA0DC1" w:rsidRPr="00606048" w:rsidRDefault="00CA0DC1" w:rsidP="005955AC">
      <w:pPr>
        <w:spacing w:after="0" w:line="240" w:lineRule="auto"/>
        <w:contextualSpacing/>
        <w:rPr>
          <w:rFonts w:ascii="Arial" w:hAnsi="Arial" w:cs="Arial"/>
          <w:color w:val="000000" w:themeColor="text1"/>
        </w:rPr>
      </w:pPr>
    </w:p>
    <w:p w14:paraId="0D72AEEC" w14:textId="433171E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3" w:name="1362"/>
      <w:r w:rsidRPr="00606048">
        <w:rPr>
          <w:rFonts w:ascii="Arial" w:hAnsi="Arial" w:cs="Arial"/>
          <w:color w:val="000000" w:themeColor="text1"/>
          <w:sz w:val="22"/>
          <w:szCs w:val="22"/>
        </w:rPr>
        <w:t xml:space="preserve">ARTICULO 1362. </w:t>
      </w:r>
      <w:bookmarkEnd w:id="1483"/>
      <w:r w:rsidRPr="00606048">
        <w:rPr>
          <w:rFonts w:ascii="Arial" w:hAnsi="Arial" w:cs="Arial"/>
          <w:color w:val="000000" w:themeColor="text1"/>
          <w:sz w:val="22"/>
          <w:szCs w:val="22"/>
        </w:rPr>
        <w:t>El juez podrá prorrogar el plazo señalado por el testador o la ley, si ocurrieren al albacea dificultades graves para evacuar su cargo en él.</w:t>
      </w:r>
    </w:p>
    <w:p w14:paraId="03AD3B3A" w14:textId="666A074C" w:rsidR="00CA0DC1" w:rsidRPr="00606048" w:rsidRDefault="00CA0DC1" w:rsidP="005955AC">
      <w:pPr>
        <w:spacing w:after="0" w:line="240" w:lineRule="auto"/>
        <w:contextualSpacing/>
        <w:rPr>
          <w:rFonts w:ascii="Arial" w:hAnsi="Arial" w:cs="Arial"/>
          <w:color w:val="000000" w:themeColor="text1"/>
        </w:rPr>
      </w:pPr>
    </w:p>
    <w:p w14:paraId="27C5C8FC" w14:textId="5AEAB52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4" w:name="1363"/>
      <w:r w:rsidRPr="00606048">
        <w:rPr>
          <w:rFonts w:ascii="Arial" w:hAnsi="Arial" w:cs="Arial"/>
          <w:color w:val="000000" w:themeColor="text1"/>
          <w:sz w:val="22"/>
          <w:szCs w:val="22"/>
        </w:rPr>
        <w:t xml:space="preserve">ARTICULO 1363. </w:t>
      </w:r>
      <w:bookmarkEnd w:id="1484"/>
      <w:r w:rsidRPr="00606048">
        <w:rPr>
          <w:rFonts w:ascii="Arial" w:hAnsi="Arial" w:cs="Arial"/>
          <w:color w:val="000000" w:themeColor="text1"/>
          <w:sz w:val="22"/>
          <w:szCs w:val="22"/>
        </w:rPr>
        <w:t>El plazo prefijado por el testador o la ley, o ampliado por el juez, se entenderá sin perjuicio de la partición de los bienes y de su distribución entre los partícipes.</w:t>
      </w:r>
    </w:p>
    <w:p w14:paraId="69BC25C4" w14:textId="0CA6E2C0" w:rsidR="00CA0DC1" w:rsidRPr="00606048" w:rsidRDefault="00CA0DC1" w:rsidP="005955AC">
      <w:pPr>
        <w:spacing w:after="0" w:line="240" w:lineRule="auto"/>
        <w:contextualSpacing/>
        <w:rPr>
          <w:rFonts w:ascii="Arial" w:hAnsi="Arial" w:cs="Arial"/>
          <w:color w:val="000000" w:themeColor="text1"/>
        </w:rPr>
      </w:pPr>
    </w:p>
    <w:p w14:paraId="7201AF36" w14:textId="79339E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5" w:name="1364"/>
      <w:r w:rsidRPr="00606048">
        <w:rPr>
          <w:rFonts w:ascii="Arial" w:hAnsi="Arial" w:cs="Arial"/>
          <w:color w:val="000000" w:themeColor="text1"/>
          <w:sz w:val="22"/>
          <w:szCs w:val="22"/>
        </w:rPr>
        <w:t xml:space="preserve">ARTICULO 1364. </w:t>
      </w:r>
      <w:bookmarkEnd w:id="1485"/>
      <w:r w:rsidRPr="00606048">
        <w:rPr>
          <w:rFonts w:ascii="Arial" w:hAnsi="Arial" w:cs="Arial"/>
          <w:color w:val="000000" w:themeColor="text1"/>
          <w:sz w:val="22"/>
          <w:szCs w:val="22"/>
        </w:rPr>
        <w:t>Los herederos podrán pedir la terminación del albaceazgo, desde que el albacea haya evacuado su cargo; aunque no haya expirado el plazo señalado por el testador o la ley, o ampliado por el juez para su desempeño.</w:t>
      </w:r>
    </w:p>
    <w:p w14:paraId="45AB90BF" w14:textId="742C98B1" w:rsidR="00CA0DC1" w:rsidRPr="00606048" w:rsidRDefault="00CA0DC1" w:rsidP="005955AC">
      <w:pPr>
        <w:spacing w:after="0" w:line="240" w:lineRule="auto"/>
        <w:contextualSpacing/>
        <w:rPr>
          <w:rFonts w:ascii="Arial" w:hAnsi="Arial" w:cs="Arial"/>
          <w:color w:val="000000" w:themeColor="text1"/>
        </w:rPr>
      </w:pPr>
    </w:p>
    <w:p w14:paraId="661D05CA" w14:textId="4C54D42B" w:rsidR="009269E4"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6" w:name="1365"/>
      <w:r w:rsidRPr="00606048">
        <w:rPr>
          <w:rFonts w:ascii="Arial" w:hAnsi="Arial" w:cs="Arial"/>
          <w:color w:val="000000" w:themeColor="text1"/>
          <w:sz w:val="22"/>
          <w:szCs w:val="22"/>
        </w:rPr>
        <w:t xml:space="preserve">ARTICULO 1365. </w:t>
      </w:r>
      <w:bookmarkEnd w:id="1486"/>
      <w:r w:rsidRPr="00606048">
        <w:rPr>
          <w:rFonts w:ascii="Arial" w:hAnsi="Arial" w:cs="Arial"/>
          <w:color w:val="000000" w:themeColor="text1"/>
          <w:sz w:val="22"/>
          <w:szCs w:val="22"/>
        </w:rPr>
        <w:t xml:space="preserve">No será motivo ni para la prolongación del plazo, ni para que no termine el albaceazgo, la existencia de legados o fideicomisos cuyo día o condición estuviere pendiente; a menos que el testador haya dado expresamente al albacea la tenencia de las respectivas especies, o de la parte de bienes destinada a cumplirlos; en cuyo caso se limitará el albaceazgo a esta sola </w:t>
      </w:r>
    </w:p>
    <w:p w14:paraId="61DCB90A" w14:textId="7955A8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tenencia.</w:t>
      </w:r>
    </w:p>
    <w:p w14:paraId="358B841A"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6BB3A3AD" w14:textId="0273F5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dicho se extiende a las deudas cuyo pago se hubiere encomendado al albacea, y cuyo día, condición o liquidación estuviere pendiente; y se entenderá sin perjuicio de los derechos conferidos a los herederos por los artículos precedentes.</w:t>
      </w:r>
    </w:p>
    <w:p w14:paraId="659B0507" w14:textId="4457B7A2" w:rsidR="00CA0DC1" w:rsidRPr="00606048" w:rsidRDefault="00CA0DC1" w:rsidP="005955AC">
      <w:pPr>
        <w:spacing w:after="0" w:line="240" w:lineRule="auto"/>
        <w:contextualSpacing/>
        <w:rPr>
          <w:rFonts w:ascii="Arial" w:hAnsi="Arial" w:cs="Arial"/>
          <w:color w:val="000000" w:themeColor="text1"/>
        </w:rPr>
      </w:pPr>
    </w:p>
    <w:p w14:paraId="071CCE04" w14:textId="6D5C41A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7" w:name="1366"/>
      <w:r w:rsidRPr="00606048">
        <w:rPr>
          <w:rFonts w:ascii="Arial" w:hAnsi="Arial" w:cs="Arial"/>
          <w:color w:val="000000" w:themeColor="text1"/>
          <w:sz w:val="22"/>
          <w:szCs w:val="22"/>
        </w:rPr>
        <w:t xml:space="preserve">ARTICULO 1366. </w:t>
      </w:r>
      <w:bookmarkEnd w:id="1487"/>
      <w:r w:rsidRPr="00606048">
        <w:rPr>
          <w:rFonts w:ascii="Arial" w:hAnsi="Arial" w:cs="Arial"/>
          <w:color w:val="000000" w:themeColor="text1"/>
          <w:sz w:val="22"/>
          <w:szCs w:val="22"/>
        </w:rPr>
        <w:t>El albacea, luego que cese en el ejercicio de su cargo, dará cuenta de su administración, justificándola.</w:t>
      </w:r>
    </w:p>
    <w:p w14:paraId="77181537"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podrá el testador relevarle de esta obligación.</w:t>
      </w:r>
    </w:p>
    <w:p w14:paraId="71F2CDCC" w14:textId="6DEAAC25" w:rsidR="00CA0DC1" w:rsidRPr="00606048" w:rsidRDefault="00CA0DC1" w:rsidP="005955AC">
      <w:pPr>
        <w:spacing w:after="0" w:line="240" w:lineRule="auto"/>
        <w:contextualSpacing/>
        <w:rPr>
          <w:rFonts w:ascii="Arial" w:hAnsi="Arial" w:cs="Arial"/>
          <w:color w:val="000000" w:themeColor="text1"/>
        </w:rPr>
      </w:pPr>
    </w:p>
    <w:p w14:paraId="0ACDFDD4" w14:textId="07504B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88" w:name="1367"/>
      <w:r w:rsidRPr="00606048">
        <w:rPr>
          <w:rFonts w:ascii="Arial" w:hAnsi="Arial" w:cs="Arial"/>
          <w:color w:val="000000" w:themeColor="text1"/>
          <w:sz w:val="22"/>
          <w:szCs w:val="22"/>
        </w:rPr>
        <w:t xml:space="preserve">ARTICULO 1367. </w:t>
      </w:r>
      <w:bookmarkEnd w:id="1488"/>
      <w:r w:rsidRPr="00606048">
        <w:rPr>
          <w:rFonts w:ascii="Arial" w:hAnsi="Arial" w:cs="Arial"/>
          <w:color w:val="000000" w:themeColor="text1"/>
          <w:sz w:val="22"/>
          <w:szCs w:val="22"/>
        </w:rPr>
        <w:t>El albacea, examinadas las cuentas por los respectivos interesados, y deducidas las expensas legítimas, pagará o cobrará el saldo que en su contra o a su favor resultare, según lo prevenido para los tutores o curadores en iguales casos.</w:t>
      </w:r>
    </w:p>
    <w:p w14:paraId="0FAAC5C4" w14:textId="77777777" w:rsidR="009269E4" w:rsidRPr="00606048" w:rsidRDefault="009269E4" w:rsidP="005955AC">
      <w:pPr>
        <w:pStyle w:val="centrado"/>
        <w:spacing w:before="0" w:beforeAutospacing="0" w:after="0" w:afterAutospacing="0"/>
        <w:contextualSpacing/>
        <w:jc w:val="center"/>
        <w:rPr>
          <w:rFonts w:ascii="Arial" w:hAnsi="Arial" w:cs="Arial"/>
          <w:color w:val="000000" w:themeColor="text1"/>
          <w:sz w:val="22"/>
          <w:szCs w:val="22"/>
        </w:rPr>
      </w:pPr>
      <w:bookmarkStart w:id="1489" w:name="Nivel127"/>
    </w:p>
    <w:p w14:paraId="1B8F6517" w14:textId="10BF5BE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IX</w:t>
      </w:r>
      <w:bookmarkEnd w:id="1489"/>
    </w:p>
    <w:p w14:paraId="1E460C36"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725EA3C"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ALBACEAS FIDUCIARIOS</w:t>
      </w:r>
    </w:p>
    <w:p w14:paraId="3497F98E" w14:textId="2571AE19" w:rsidR="00CA0DC1" w:rsidRPr="00606048" w:rsidRDefault="00CA0DC1" w:rsidP="005955AC">
      <w:pPr>
        <w:spacing w:after="0" w:line="240" w:lineRule="auto"/>
        <w:contextualSpacing/>
        <w:rPr>
          <w:rFonts w:ascii="Arial" w:hAnsi="Arial" w:cs="Arial"/>
          <w:color w:val="000000" w:themeColor="text1"/>
        </w:rPr>
      </w:pPr>
    </w:p>
    <w:p w14:paraId="454D9CCB" w14:textId="2E66F2C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0" w:name="1368"/>
      <w:r w:rsidRPr="00606048">
        <w:rPr>
          <w:rFonts w:ascii="Arial" w:hAnsi="Arial" w:cs="Arial"/>
          <w:color w:val="000000" w:themeColor="text1"/>
          <w:sz w:val="22"/>
          <w:szCs w:val="22"/>
        </w:rPr>
        <w:t xml:space="preserve">ARTICULO 1368. </w:t>
      </w:r>
      <w:bookmarkEnd w:id="1490"/>
      <w:r w:rsidRPr="00606048">
        <w:rPr>
          <w:rFonts w:ascii="Arial" w:hAnsi="Arial" w:cs="Arial"/>
          <w:color w:val="000000" w:themeColor="text1"/>
          <w:sz w:val="22"/>
          <w:szCs w:val="22"/>
        </w:rPr>
        <w:t>El testador puede hacer encargos secretos y confidenciales al heredero, al albacea y a cualquiera otra persona para que se invierta en uno o más objetos lícitos una cuantía de bienes de que pueda disponer libremente.</w:t>
      </w:r>
    </w:p>
    <w:p w14:paraId="4D84FA47"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encargado de ejecutarlos se llama albacea fiduciario.</w:t>
      </w:r>
    </w:p>
    <w:p w14:paraId="01824A2B" w14:textId="2E93B9B5" w:rsidR="00CA0DC1" w:rsidRPr="00606048" w:rsidRDefault="00CA0DC1" w:rsidP="005955AC">
      <w:pPr>
        <w:spacing w:after="0" w:line="240" w:lineRule="auto"/>
        <w:contextualSpacing/>
        <w:rPr>
          <w:rFonts w:ascii="Arial" w:hAnsi="Arial" w:cs="Arial"/>
          <w:color w:val="000000" w:themeColor="text1"/>
        </w:rPr>
      </w:pPr>
    </w:p>
    <w:p w14:paraId="7E63F4F6" w14:textId="0B4A8F4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1" w:name="1369"/>
      <w:r w:rsidRPr="00606048">
        <w:rPr>
          <w:rFonts w:ascii="Arial" w:hAnsi="Arial" w:cs="Arial"/>
          <w:color w:val="000000" w:themeColor="text1"/>
          <w:sz w:val="22"/>
          <w:szCs w:val="22"/>
        </w:rPr>
        <w:t xml:space="preserve">ARTICULO 1369. </w:t>
      </w:r>
      <w:bookmarkEnd w:id="1491"/>
      <w:r w:rsidRPr="00606048">
        <w:rPr>
          <w:rFonts w:ascii="Arial" w:hAnsi="Arial" w:cs="Arial"/>
          <w:color w:val="000000" w:themeColor="text1"/>
          <w:sz w:val="22"/>
          <w:szCs w:val="22"/>
        </w:rPr>
        <w:t>Los encargos que el testador hace secreta y confidencialmente, y en que ha de emplearse alguna parte de sus bienes, se sujetarán a las reglas siguientes:</w:t>
      </w:r>
    </w:p>
    <w:p w14:paraId="108C4AC1"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BB97B0D" w14:textId="744830F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Deberá designarse en el testamento la persona del albacea fiduciario.</w:t>
      </w:r>
    </w:p>
    <w:p w14:paraId="70D4AACC"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75B28680" w14:textId="306E3DA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El albacea fiduciario tendrá las calidades necesarias para ser albacea y legatario del testador; pero no obstará la calidad de eclesiástico secular, con tal que no se halle en el caso del artículo </w:t>
      </w:r>
      <w:r w:rsidRPr="00AB21A9">
        <w:rPr>
          <w:rStyle w:val="Hipervnculo"/>
          <w:rFonts w:ascii="Arial" w:hAnsi="Arial" w:cs="Arial"/>
          <w:color w:val="000000" w:themeColor="text1"/>
          <w:sz w:val="22"/>
          <w:szCs w:val="22"/>
          <w:u w:val="none"/>
        </w:rPr>
        <w:t>1022</w:t>
      </w:r>
      <w:r w:rsidRPr="00606048">
        <w:rPr>
          <w:rFonts w:ascii="Arial" w:hAnsi="Arial" w:cs="Arial"/>
          <w:color w:val="000000" w:themeColor="text1"/>
          <w:sz w:val="22"/>
          <w:szCs w:val="22"/>
        </w:rPr>
        <w:t>.</w:t>
      </w:r>
    </w:p>
    <w:p w14:paraId="5D1D74F3"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CDEC21A" w14:textId="29A940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Deberán expresarse en el testamento las especies o la determinada suma que ha de entregársele para el cumplimiento de su cargo. Faltando cualquiera de estos requisitos no valdrá la disposición.</w:t>
      </w:r>
    </w:p>
    <w:p w14:paraId="68C944F9" w14:textId="4E1C7C6C" w:rsidR="00CA0DC1" w:rsidRPr="00606048" w:rsidRDefault="00CA0DC1" w:rsidP="005955AC">
      <w:pPr>
        <w:spacing w:after="0" w:line="240" w:lineRule="auto"/>
        <w:contextualSpacing/>
        <w:rPr>
          <w:rFonts w:ascii="Arial" w:hAnsi="Arial" w:cs="Arial"/>
          <w:color w:val="000000" w:themeColor="text1"/>
        </w:rPr>
      </w:pPr>
    </w:p>
    <w:p w14:paraId="0C67E305" w14:textId="5F5BAF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2" w:name="1370"/>
      <w:r w:rsidRPr="00606048">
        <w:rPr>
          <w:rFonts w:ascii="Arial" w:hAnsi="Arial" w:cs="Arial"/>
          <w:color w:val="000000" w:themeColor="text1"/>
          <w:sz w:val="22"/>
          <w:szCs w:val="22"/>
        </w:rPr>
        <w:t xml:space="preserve">ARTICULO 1370. </w:t>
      </w:r>
      <w:bookmarkEnd w:id="1492"/>
      <w:r w:rsidRPr="00606048">
        <w:rPr>
          <w:rFonts w:ascii="Arial" w:hAnsi="Arial" w:cs="Arial"/>
          <w:color w:val="000000" w:themeColor="text1"/>
          <w:sz w:val="22"/>
          <w:szCs w:val="22"/>
        </w:rPr>
        <w:t>No se podrá destinar a dichos encargos secretos más que la mitad de la porción de bienes de que el testador haya podido disponer a su arbitrio.</w:t>
      </w:r>
    </w:p>
    <w:p w14:paraId="087CF323" w14:textId="35DE1586" w:rsidR="00CA0DC1" w:rsidRPr="00606048" w:rsidRDefault="00CA0DC1" w:rsidP="005955AC">
      <w:pPr>
        <w:spacing w:after="0" w:line="240" w:lineRule="auto"/>
        <w:contextualSpacing/>
        <w:rPr>
          <w:rFonts w:ascii="Arial" w:hAnsi="Arial" w:cs="Arial"/>
          <w:color w:val="000000" w:themeColor="text1"/>
        </w:rPr>
      </w:pPr>
    </w:p>
    <w:p w14:paraId="3C8841A8" w14:textId="5B78B6D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3" w:name="1371"/>
      <w:r w:rsidRPr="00606048">
        <w:rPr>
          <w:rFonts w:ascii="Arial" w:hAnsi="Arial" w:cs="Arial"/>
          <w:color w:val="000000" w:themeColor="text1"/>
          <w:sz w:val="22"/>
          <w:szCs w:val="22"/>
        </w:rPr>
        <w:lastRenderedPageBreak/>
        <w:t xml:space="preserve">ARTICULO 1371. </w:t>
      </w:r>
      <w:bookmarkEnd w:id="1493"/>
      <w:r w:rsidRPr="00606048">
        <w:rPr>
          <w:rFonts w:ascii="Arial" w:hAnsi="Arial" w:cs="Arial"/>
          <w:color w:val="000000" w:themeColor="text1"/>
          <w:sz w:val="22"/>
          <w:szCs w:val="22"/>
        </w:rPr>
        <w:t>El albacea fiduciario deberá jurar ante el juez que el encargo no tiene por objeto hacer pasar parte alguna de los bienes del testador a una persona incapaz, o invertirla en un objeto ilícito.</w:t>
      </w:r>
    </w:p>
    <w:p w14:paraId="2486D281"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24BAFDC" w14:textId="58FE08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Jurará, al mismo tiempo, desempeñar fiel y legalmente su cargo, sujetándose a la voluntad del testador.</w:t>
      </w:r>
    </w:p>
    <w:p w14:paraId="44959B23"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3CA65EFE" w14:textId="23EC8AC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prestación del juramento deberá preceder a la entrega o abono de las especies o dineros asignados al encargo.</w:t>
      </w:r>
    </w:p>
    <w:p w14:paraId="10C3346D"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5970878" w14:textId="3A6D5E3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albacea fiduciario se negare a prestar el juramento a que es obligado, caducará por el mismo hecho el encargo.</w:t>
      </w:r>
    </w:p>
    <w:p w14:paraId="1E2CC767" w14:textId="2BBEFD09" w:rsidR="00CA0DC1" w:rsidRPr="00606048" w:rsidRDefault="00CA0DC1" w:rsidP="005955AC">
      <w:pPr>
        <w:spacing w:after="0" w:line="240" w:lineRule="auto"/>
        <w:contextualSpacing/>
        <w:rPr>
          <w:rFonts w:ascii="Arial" w:hAnsi="Arial" w:cs="Arial"/>
          <w:color w:val="000000" w:themeColor="text1"/>
        </w:rPr>
      </w:pPr>
    </w:p>
    <w:p w14:paraId="36EA6BCC" w14:textId="410C3D1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4" w:name="1372"/>
      <w:r w:rsidRPr="00606048">
        <w:rPr>
          <w:rFonts w:ascii="Arial" w:hAnsi="Arial" w:cs="Arial"/>
          <w:color w:val="000000" w:themeColor="text1"/>
          <w:sz w:val="22"/>
          <w:szCs w:val="22"/>
        </w:rPr>
        <w:t xml:space="preserve">ARTICULO 1372. </w:t>
      </w:r>
      <w:bookmarkEnd w:id="1494"/>
      <w:r w:rsidRPr="00606048">
        <w:rPr>
          <w:rFonts w:ascii="Arial" w:hAnsi="Arial" w:cs="Arial"/>
          <w:color w:val="000000" w:themeColor="text1"/>
          <w:sz w:val="22"/>
          <w:szCs w:val="22"/>
        </w:rPr>
        <w:t>El albacea fiduciario podrá ser obligado, a instancias de un albacea general o de un heredero, o del curador de la herencia yacente, y con algún justo motivo, a dejar en depósito, o a afianzar la cuarta parte de lo que por razón del encargo se le entregue, para responder con esta suma a la acción de reforma o a las deudas hereditarias, en los casos prevenidos por la ley.</w:t>
      </w:r>
    </w:p>
    <w:p w14:paraId="46370EAB"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A363F7C" w14:textId="2049B1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Podrán aumentarse esta suma, si el juez lo creyere necesario para la seguridad de los interesados.</w:t>
      </w:r>
    </w:p>
    <w:p w14:paraId="644D5D95"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6E2E51BC" w14:textId="493A800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Expirados los cuatro años subsiguientes a la apertura de la sucesión, se devolverá al albacea fiduciario la parte que reste, o se cancelará la caución.</w:t>
      </w:r>
    </w:p>
    <w:p w14:paraId="02028366" w14:textId="63467029" w:rsidR="00CA0DC1" w:rsidRPr="00606048" w:rsidRDefault="00CA0DC1" w:rsidP="005955AC">
      <w:pPr>
        <w:spacing w:after="0" w:line="240" w:lineRule="auto"/>
        <w:contextualSpacing/>
        <w:rPr>
          <w:rFonts w:ascii="Arial" w:hAnsi="Arial" w:cs="Arial"/>
          <w:color w:val="000000" w:themeColor="text1"/>
        </w:rPr>
      </w:pPr>
    </w:p>
    <w:p w14:paraId="35779B53" w14:textId="0D9058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5" w:name="1373"/>
      <w:r w:rsidRPr="00606048">
        <w:rPr>
          <w:rFonts w:ascii="Arial" w:hAnsi="Arial" w:cs="Arial"/>
          <w:color w:val="000000" w:themeColor="text1"/>
          <w:sz w:val="22"/>
          <w:szCs w:val="22"/>
        </w:rPr>
        <w:t xml:space="preserve">ARTICULO 1373. </w:t>
      </w:r>
      <w:bookmarkEnd w:id="1495"/>
      <w:r w:rsidRPr="00606048">
        <w:rPr>
          <w:rFonts w:ascii="Arial" w:hAnsi="Arial" w:cs="Arial"/>
          <w:color w:val="000000" w:themeColor="text1"/>
          <w:sz w:val="22"/>
          <w:szCs w:val="22"/>
        </w:rPr>
        <w:t>El albacea fiduciario no estará obligado, en ningún caso, a revelar el objeto del encargo secreto, ni a dar cuenta de su administración.</w:t>
      </w:r>
    </w:p>
    <w:p w14:paraId="4EFA7A02" w14:textId="77777777" w:rsidR="00A06E5E" w:rsidRPr="00606048" w:rsidRDefault="00A06E5E" w:rsidP="005955AC">
      <w:pPr>
        <w:pStyle w:val="centrado"/>
        <w:spacing w:before="0" w:beforeAutospacing="0" w:after="0" w:afterAutospacing="0"/>
        <w:contextualSpacing/>
        <w:jc w:val="center"/>
        <w:rPr>
          <w:rFonts w:ascii="Arial" w:hAnsi="Arial" w:cs="Arial"/>
          <w:color w:val="000000" w:themeColor="text1"/>
          <w:sz w:val="22"/>
          <w:szCs w:val="22"/>
        </w:rPr>
      </w:pPr>
      <w:bookmarkStart w:id="1496" w:name="Nivel128"/>
    </w:p>
    <w:p w14:paraId="488E8CA1" w14:textId="2FBC0721"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w:t>
      </w:r>
      <w:bookmarkEnd w:id="1496"/>
    </w:p>
    <w:p w14:paraId="776AB796"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FB5E64A"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PARTICION DE LOS BIENES</w:t>
      </w:r>
    </w:p>
    <w:p w14:paraId="20506AA5" w14:textId="070C1851" w:rsidR="00CA0DC1" w:rsidRPr="00606048" w:rsidRDefault="00CA0DC1" w:rsidP="005955AC">
      <w:pPr>
        <w:spacing w:after="0" w:line="240" w:lineRule="auto"/>
        <w:contextualSpacing/>
        <w:rPr>
          <w:rFonts w:ascii="Arial" w:hAnsi="Arial" w:cs="Arial"/>
          <w:color w:val="000000" w:themeColor="text1"/>
        </w:rPr>
      </w:pPr>
    </w:p>
    <w:p w14:paraId="4817F38A" w14:textId="758EA32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7" w:name="1374"/>
      <w:r w:rsidRPr="00606048">
        <w:rPr>
          <w:rFonts w:ascii="Arial" w:hAnsi="Arial" w:cs="Arial"/>
          <w:color w:val="000000" w:themeColor="text1"/>
          <w:sz w:val="22"/>
          <w:szCs w:val="22"/>
        </w:rPr>
        <w:t xml:space="preserve">ARTICULO 1374. </w:t>
      </w:r>
      <w:bookmarkEnd w:id="1497"/>
      <w:r w:rsidRPr="00606048">
        <w:rPr>
          <w:rFonts w:ascii="Arial" w:hAnsi="Arial" w:cs="Arial"/>
          <w:color w:val="000000" w:themeColor="text1"/>
          <w:sz w:val="22"/>
          <w:szCs w:val="22"/>
        </w:rPr>
        <w:t xml:space="preserve">Ninguno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de una cosa universal o singular será obligado a permanecer en la indivisión; la partición del objeto asignado podrá siempre pedirse, con tal que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no hayan estipulado lo contrario.</w:t>
      </w:r>
    </w:p>
    <w:p w14:paraId="3C6A38D3"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59E6C66E" w14:textId="7EFC9EE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puede estipularse proindivisión por más de cinco años, pero cumplido este término podrá renovarse el pacto.</w:t>
      </w:r>
    </w:p>
    <w:p w14:paraId="37AFB99E"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055746E0" w14:textId="5212D62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disposiciones precedentes no se extienden a los lagos de dominio privado, ni a los derechos de servidumbre, ni a las cosas que la ley manda mantener indivisas, como la propiedad fiduciaria.</w:t>
      </w:r>
    </w:p>
    <w:p w14:paraId="0046BBD9" w14:textId="760D8036" w:rsidR="00CA0DC1" w:rsidRPr="00606048" w:rsidRDefault="00CA0DC1" w:rsidP="005955AC">
      <w:pPr>
        <w:spacing w:after="0" w:line="240" w:lineRule="auto"/>
        <w:contextualSpacing/>
        <w:rPr>
          <w:rFonts w:ascii="Arial" w:hAnsi="Arial" w:cs="Arial"/>
          <w:color w:val="000000" w:themeColor="text1"/>
        </w:rPr>
      </w:pPr>
    </w:p>
    <w:p w14:paraId="34A11759" w14:textId="7C1593A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8" w:name="1375"/>
      <w:r w:rsidRPr="00606048">
        <w:rPr>
          <w:rFonts w:ascii="Arial" w:hAnsi="Arial" w:cs="Arial"/>
          <w:color w:val="000000" w:themeColor="text1"/>
          <w:sz w:val="22"/>
          <w:szCs w:val="22"/>
        </w:rPr>
        <w:t xml:space="preserve">ARTICULO 1375. </w:t>
      </w:r>
      <w:bookmarkEnd w:id="1498"/>
      <w:r w:rsidRPr="00606048">
        <w:rPr>
          <w:rFonts w:ascii="Arial" w:hAnsi="Arial" w:cs="Arial"/>
          <w:color w:val="000000" w:themeColor="text1"/>
          <w:sz w:val="22"/>
          <w:szCs w:val="22"/>
        </w:rPr>
        <w:t>Si el difunto ha hecho la partición por acto entre vivos o por testamento, se pasará por ella, en cuanto no fuere contraria a derecho ajeno.</w:t>
      </w:r>
    </w:p>
    <w:p w14:paraId="23098EEC" w14:textId="6B70B57E" w:rsidR="00CA0DC1" w:rsidRPr="00606048" w:rsidRDefault="00CA0DC1" w:rsidP="005955AC">
      <w:pPr>
        <w:spacing w:after="0" w:line="240" w:lineRule="auto"/>
        <w:contextualSpacing/>
        <w:rPr>
          <w:rFonts w:ascii="Arial" w:hAnsi="Arial" w:cs="Arial"/>
          <w:color w:val="000000" w:themeColor="text1"/>
        </w:rPr>
      </w:pPr>
    </w:p>
    <w:p w14:paraId="40BCB094" w14:textId="62CEB6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499" w:name="1376"/>
      <w:r w:rsidRPr="00606048">
        <w:rPr>
          <w:rFonts w:ascii="Arial" w:hAnsi="Arial" w:cs="Arial"/>
          <w:color w:val="000000" w:themeColor="text1"/>
          <w:sz w:val="22"/>
          <w:szCs w:val="22"/>
        </w:rPr>
        <w:t xml:space="preserve">ARTICULO 1376. </w:t>
      </w:r>
      <w:bookmarkEnd w:id="1499"/>
      <w:r w:rsidRPr="00606048">
        <w:rPr>
          <w:rFonts w:ascii="Arial" w:hAnsi="Arial" w:cs="Arial"/>
          <w:color w:val="000000" w:themeColor="text1"/>
          <w:sz w:val="22"/>
          <w:szCs w:val="22"/>
        </w:rPr>
        <w:t xml:space="preserve">Si alguno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lo fuere bajo condición suspensiva, no tendrá derecho para pedir la partición mientras penda la condición. Pero los otros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podrán proceder a ella, asegurando competentemente al asignatario condicional lo que, cumplida la condición, le corresponda.</w:t>
      </w:r>
    </w:p>
    <w:p w14:paraId="5BE35E8B"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21CEE420" w14:textId="4A1327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objeto asignado fuere un fideicomiso, se observará lo prevenido en el título </w:t>
      </w:r>
      <w:r w:rsidRPr="00606048">
        <w:rPr>
          <w:rStyle w:val="iaj"/>
          <w:rFonts w:ascii="Arial" w:hAnsi="Arial" w:cs="Arial"/>
          <w:iCs/>
          <w:color w:val="000000" w:themeColor="text1"/>
          <w:sz w:val="22"/>
          <w:szCs w:val="22"/>
        </w:rPr>
        <w:t>De la propiedad fiduciaria</w:t>
      </w:r>
      <w:r w:rsidRPr="00606048">
        <w:rPr>
          <w:rFonts w:ascii="Arial" w:hAnsi="Arial" w:cs="Arial"/>
          <w:color w:val="000000" w:themeColor="text1"/>
          <w:sz w:val="22"/>
          <w:szCs w:val="22"/>
        </w:rPr>
        <w:t>.</w:t>
      </w:r>
    </w:p>
    <w:p w14:paraId="1912689C" w14:textId="5DEF8D78" w:rsidR="00CA0DC1" w:rsidRPr="00606048" w:rsidRDefault="00CA0DC1" w:rsidP="005955AC">
      <w:pPr>
        <w:spacing w:after="0" w:line="240" w:lineRule="auto"/>
        <w:contextualSpacing/>
        <w:rPr>
          <w:rFonts w:ascii="Arial" w:hAnsi="Arial" w:cs="Arial"/>
          <w:color w:val="000000" w:themeColor="text1"/>
        </w:rPr>
      </w:pPr>
    </w:p>
    <w:p w14:paraId="7243D8FF" w14:textId="2F43D80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0" w:name="1377"/>
      <w:r w:rsidRPr="00606048">
        <w:rPr>
          <w:rFonts w:ascii="Arial" w:hAnsi="Arial" w:cs="Arial"/>
          <w:color w:val="000000" w:themeColor="text1"/>
          <w:sz w:val="22"/>
          <w:szCs w:val="22"/>
        </w:rPr>
        <w:t xml:space="preserve">ARTICULO 1377. </w:t>
      </w:r>
      <w:bookmarkEnd w:id="1500"/>
      <w:r w:rsidRPr="00606048">
        <w:rPr>
          <w:rFonts w:ascii="Arial" w:hAnsi="Arial" w:cs="Arial"/>
          <w:color w:val="000000" w:themeColor="text1"/>
          <w:sz w:val="22"/>
          <w:szCs w:val="22"/>
        </w:rPr>
        <w:t xml:space="preserve">Si un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 xml:space="preserve"> vende o cede su cuota a un extraño, tendrá </w:t>
      </w:r>
      <w:proofErr w:type="gramStart"/>
      <w:r w:rsidRPr="00606048">
        <w:rPr>
          <w:rFonts w:ascii="Arial" w:hAnsi="Arial" w:cs="Arial"/>
          <w:color w:val="000000" w:themeColor="text1"/>
          <w:sz w:val="22"/>
          <w:szCs w:val="22"/>
        </w:rPr>
        <w:t>éste</w:t>
      </w:r>
      <w:proofErr w:type="gramEnd"/>
      <w:r w:rsidRPr="00606048">
        <w:rPr>
          <w:rFonts w:ascii="Arial" w:hAnsi="Arial" w:cs="Arial"/>
          <w:color w:val="000000" w:themeColor="text1"/>
          <w:sz w:val="22"/>
          <w:szCs w:val="22"/>
        </w:rPr>
        <w:t xml:space="preserve"> igual derecho que el vendedor o cedente para pedir la partición e intervenir en ella.</w:t>
      </w:r>
    </w:p>
    <w:p w14:paraId="2FE8B4E9" w14:textId="3CAED04A" w:rsidR="00CA0DC1" w:rsidRPr="00606048" w:rsidRDefault="00CA0DC1" w:rsidP="005955AC">
      <w:pPr>
        <w:spacing w:after="0" w:line="240" w:lineRule="auto"/>
        <w:contextualSpacing/>
        <w:rPr>
          <w:rFonts w:ascii="Arial" w:hAnsi="Arial" w:cs="Arial"/>
          <w:color w:val="000000" w:themeColor="text1"/>
        </w:rPr>
      </w:pPr>
    </w:p>
    <w:p w14:paraId="0D71154E" w14:textId="58C4618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1" w:name="1378"/>
      <w:r w:rsidRPr="00606048">
        <w:rPr>
          <w:rFonts w:ascii="Arial" w:hAnsi="Arial" w:cs="Arial"/>
          <w:color w:val="000000" w:themeColor="text1"/>
          <w:sz w:val="22"/>
          <w:szCs w:val="22"/>
        </w:rPr>
        <w:t xml:space="preserve">ARTICULO 1378. </w:t>
      </w:r>
      <w:bookmarkEnd w:id="1501"/>
      <w:r w:rsidRPr="00606048">
        <w:rPr>
          <w:rFonts w:ascii="Arial" w:hAnsi="Arial" w:cs="Arial"/>
          <w:color w:val="000000" w:themeColor="text1"/>
          <w:sz w:val="22"/>
          <w:szCs w:val="22"/>
        </w:rPr>
        <w:t xml:space="preserve">Si falleciere uno de varios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después de habérsele deferido la asignación, cualquiera de los herederos de éste podrá pedir la partición; pero formarán en ella una sola persona, y no podrán obrar sino todos juntos o por medio de un procurador común.</w:t>
      </w:r>
    </w:p>
    <w:p w14:paraId="464B0FD3" w14:textId="19797FE6" w:rsidR="00CA0DC1" w:rsidRPr="00606048" w:rsidRDefault="00CA0DC1" w:rsidP="005955AC">
      <w:pPr>
        <w:spacing w:after="0" w:line="240" w:lineRule="auto"/>
        <w:contextualSpacing/>
        <w:rPr>
          <w:rFonts w:ascii="Arial" w:hAnsi="Arial" w:cs="Arial"/>
          <w:color w:val="000000" w:themeColor="text1"/>
        </w:rPr>
      </w:pPr>
    </w:p>
    <w:p w14:paraId="48AAFE39" w14:textId="00DF87F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2" w:name="1379"/>
      <w:r w:rsidRPr="00606048">
        <w:rPr>
          <w:rFonts w:ascii="Arial" w:hAnsi="Arial" w:cs="Arial"/>
          <w:color w:val="000000" w:themeColor="text1"/>
          <w:sz w:val="22"/>
          <w:szCs w:val="22"/>
        </w:rPr>
        <w:t xml:space="preserve">ARTICULO 1379. </w:t>
      </w:r>
      <w:bookmarkEnd w:id="1502"/>
      <w:r w:rsidRPr="00606048">
        <w:rPr>
          <w:rFonts w:ascii="Arial" w:hAnsi="Arial" w:cs="Arial"/>
          <w:color w:val="000000" w:themeColor="text1"/>
          <w:sz w:val="22"/>
          <w:szCs w:val="22"/>
        </w:rPr>
        <w:t>Los tutores y curadores, y en general, los que administran bienes ajenos, por disposición de la ley, no podrán proceder a la partición de las herencias o de los bienes raíces en que tengan parte sus pupilos, sin autorización judicial.</w:t>
      </w:r>
    </w:p>
    <w:p w14:paraId="37A3A2E3"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A4963FB" w14:textId="3AB16F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3" w:name="1380"/>
      <w:r w:rsidRPr="00606048">
        <w:rPr>
          <w:rFonts w:ascii="Arial" w:hAnsi="Arial" w:cs="Arial"/>
          <w:color w:val="000000" w:themeColor="text1"/>
          <w:sz w:val="22"/>
          <w:szCs w:val="22"/>
        </w:rPr>
        <w:t xml:space="preserve">ARTICULO 1380. </w:t>
      </w:r>
      <w:bookmarkEnd w:id="1503"/>
      <w:r w:rsidRPr="00606048">
        <w:rPr>
          <w:rFonts w:ascii="Arial" w:hAnsi="Arial" w:cs="Arial"/>
          <w:color w:val="000000" w:themeColor="text1"/>
          <w:sz w:val="22"/>
          <w:szCs w:val="22"/>
        </w:rPr>
        <w:t xml:space="preserve">No podrá ser partidor, sino en los casos expresamente exceptuados, el que fuere albacea o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 xml:space="preserve"> de la cosa de cuya partición se trata.</w:t>
      </w:r>
    </w:p>
    <w:p w14:paraId="6C8D9788" w14:textId="520793C0" w:rsidR="00CA0DC1" w:rsidRPr="00606048" w:rsidRDefault="00CA0DC1" w:rsidP="005955AC">
      <w:pPr>
        <w:spacing w:after="0" w:line="240" w:lineRule="auto"/>
        <w:contextualSpacing/>
        <w:rPr>
          <w:rFonts w:ascii="Arial" w:hAnsi="Arial" w:cs="Arial"/>
          <w:color w:val="000000" w:themeColor="text1"/>
        </w:rPr>
      </w:pPr>
    </w:p>
    <w:p w14:paraId="0EFB2649" w14:textId="43FDF45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4" w:name="1381"/>
      <w:r w:rsidRPr="00606048">
        <w:rPr>
          <w:rFonts w:ascii="Arial" w:hAnsi="Arial" w:cs="Arial"/>
          <w:color w:val="000000" w:themeColor="text1"/>
          <w:sz w:val="22"/>
          <w:szCs w:val="22"/>
        </w:rPr>
        <w:t xml:space="preserve">ARTICULO 1381. </w:t>
      </w:r>
      <w:bookmarkEnd w:id="1504"/>
      <w:r w:rsidRPr="00606048">
        <w:rPr>
          <w:rFonts w:ascii="Arial" w:hAnsi="Arial" w:cs="Arial"/>
          <w:color w:val="000000" w:themeColor="text1"/>
          <w:sz w:val="22"/>
          <w:szCs w:val="22"/>
        </w:rPr>
        <w:t>Valdrá el nombramiento de partidor que el difunto haya hecho por instrumento público entre vivos o por testamento, aunque la persona nombrada sea de las inhabilitadas por el precedente artículo.</w:t>
      </w:r>
    </w:p>
    <w:p w14:paraId="53F864F5" w14:textId="448780AF" w:rsidR="00CA0DC1" w:rsidRPr="00606048" w:rsidRDefault="00CA0DC1" w:rsidP="005955AC">
      <w:pPr>
        <w:spacing w:after="0" w:line="240" w:lineRule="auto"/>
        <w:contextualSpacing/>
        <w:rPr>
          <w:rFonts w:ascii="Arial" w:hAnsi="Arial" w:cs="Arial"/>
          <w:color w:val="000000" w:themeColor="text1"/>
        </w:rPr>
      </w:pPr>
    </w:p>
    <w:p w14:paraId="7B45EBCF" w14:textId="0093139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5" w:name="1382"/>
      <w:r w:rsidRPr="00606048">
        <w:rPr>
          <w:rFonts w:ascii="Arial" w:hAnsi="Arial" w:cs="Arial"/>
          <w:color w:val="000000" w:themeColor="text1"/>
          <w:sz w:val="22"/>
          <w:szCs w:val="22"/>
        </w:rPr>
        <w:t xml:space="preserve">ARTICULO 1382. </w:t>
      </w:r>
      <w:bookmarkEnd w:id="1505"/>
      <w:r w:rsidRPr="00606048">
        <w:rPr>
          <w:rFonts w:ascii="Arial" w:hAnsi="Arial" w:cs="Arial"/>
          <w:color w:val="000000" w:themeColor="text1"/>
          <w:sz w:val="22"/>
          <w:szCs w:val="22"/>
        </w:rPr>
        <w:t xml:space="preserve">Si todos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tuvieren la libre disposición de sus bienes, y concurrieren al acto, podrán hacer la partición por sí mismos, o nombrar de común acuerdo un partidor; y no perjudicarán en este caso las inhabilidades indicadas en el antedicho artículo.</w:t>
      </w:r>
    </w:p>
    <w:p w14:paraId="1EB90786" w14:textId="77777777" w:rsidR="009269E4" w:rsidRPr="00606048" w:rsidRDefault="009269E4" w:rsidP="005955AC">
      <w:pPr>
        <w:pStyle w:val="NormalWeb"/>
        <w:spacing w:before="0" w:beforeAutospacing="0" w:after="0" w:afterAutospacing="0"/>
        <w:contextualSpacing/>
        <w:jc w:val="both"/>
        <w:rPr>
          <w:rFonts w:ascii="Arial" w:hAnsi="Arial" w:cs="Arial"/>
          <w:color w:val="000000" w:themeColor="text1"/>
          <w:sz w:val="22"/>
          <w:szCs w:val="22"/>
        </w:rPr>
      </w:pPr>
    </w:p>
    <w:p w14:paraId="4474581D" w14:textId="1D609E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no se acordaren en el nombramiento, el juez, a petición de cualquiera de ellos, nombrará un partidor a su arbitrio, con tal que no sea de los propuestos por las partes, ni albacea, ni </w:t>
      </w:r>
      <w:proofErr w:type="spellStart"/>
      <w:r w:rsidRPr="00606048">
        <w:rPr>
          <w:rFonts w:ascii="Arial" w:hAnsi="Arial" w:cs="Arial"/>
          <w:color w:val="000000" w:themeColor="text1"/>
          <w:sz w:val="22"/>
          <w:szCs w:val="22"/>
        </w:rPr>
        <w:t>coasignatario</w:t>
      </w:r>
      <w:proofErr w:type="spellEnd"/>
      <w:r w:rsidRPr="00606048">
        <w:rPr>
          <w:rFonts w:ascii="Arial" w:hAnsi="Arial" w:cs="Arial"/>
          <w:color w:val="000000" w:themeColor="text1"/>
          <w:sz w:val="22"/>
          <w:szCs w:val="22"/>
        </w:rPr>
        <w:t>.</w:t>
      </w:r>
    </w:p>
    <w:p w14:paraId="3E652A60" w14:textId="3B626C7B" w:rsidR="00CA0DC1" w:rsidRPr="00606048" w:rsidRDefault="00CA0DC1" w:rsidP="005955AC">
      <w:pPr>
        <w:spacing w:after="0" w:line="240" w:lineRule="auto"/>
        <w:contextualSpacing/>
        <w:rPr>
          <w:rFonts w:ascii="Arial" w:hAnsi="Arial" w:cs="Arial"/>
          <w:color w:val="000000" w:themeColor="text1"/>
        </w:rPr>
      </w:pPr>
    </w:p>
    <w:p w14:paraId="4A17768C" w14:textId="2563FA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6" w:name="1383"/>
      <w:r w:rsidRPr="00606048">
        <w:rPr>
          <w:rFonts w:ascii="Arial" w:hAnsi="Arial" w:cs="Arial"/>
          <w:color w:val="000000" w:themeColor="text1"/>
          <w:sz w:val="22"/>
          <w:szCs w:val="22"/>
        </w:rPr>
        <w:t xml:space="preserve">ARTICULO 1383. </w:t>
      </w:r>
      <w:bookmarkEnd w:id="1506"/>
      <w:r w:rsidRPr="00606048">
        <w:rPr>
          <w:rFonts w:ascii="Arial" w:hAnsi="Arial" w:cs="Arial"/>
          <w:color w:val="000000" w:themeColor="text1"/>
          <w:sz w:val="22"/>
          <w:szCs w:val="22"/>
        </w:rPr>
        <w:t xml:space="preserve"> Si alguno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no tuviere la libre disposición de sus bienes, el nombramiento de partidor que no haya sido hecho por el juez, deberá ser aprobado por éste.</w:t>
      </w:r>
    </w:p>
    <w:p w14:paraId="4C49D875"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012BB241" w14:textId="1BACB9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exceptúa de esta disposición la mujer casada*, cuyos bienes administra el marido; bastará en tal caso el consentimiento de la mujer, o el de la justicia en subsidio.</w:t>
      </w:r>
    </w:p>
    <w:p w14:paraId="27D1C11F"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BBB39CC" w14:textId="1D90A67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curador de bienes del ausente, nombrado en conformidad al artículo </w:t>
      </w:r>
      <w:r w:rsidRPr="00AB21A9">
        <w:rPr>
          <w:rStyle w:val="Hipervnculo"/>
          <w:rFonts w:ascii="Arial" w:hAnsi="Arial" w:cs="Arial"/>
          <w:color w:val="000000" w:themeColor="text1"/>
          <w:sz w:val="22"/>
          <w:szCs w:val="22"/>
          <w:u w:val="none"/>
        </w:rPr>
        <w:t>1289</w:t>
      </w:r>
      <w:r w:rsidRPr="00606048">
        <w:rPr>
          <w:rFonts w:ascii="Arial" w:hAnsi="Arial" w:cs="Arial"/>
          <w:color w:val="000000" w:themeColor="text1"/>
          <w:sz w:val="22"/>
          <w:szCs w:val="22"/>
        </w:rPr>
        <w:t>, inciso final, le representará en la partición, y administrará los que en ella se le adjudiquen, según las reglas de la curaduría de bienes.</w:t>
      </w:r>
    </w:p>
    <w:p w14:paraId="58A544D6" w14:textId="34EA96EF" w:rsidR="00CA0DC1" w:rsidRPr="00606048" w:rsidRDefault="00CA0DC1" w:rsidP="005955AC">
      <w:pPr>
        <w:spacing w:after="0" w:line="240" w:lineRule="auto"/>
        <w:contextualSpacing/>
        <w:rPr>
          <w:rFonts w:ascii="Arial" w:hAnsi="Arial" w:cs="Arial"/>
          <w:color w:val="000000" w:themeColor="text1"/>
        </w:rPr>
      </w:pPr>
    </w:p>
    <w:p w14:paraId="574EBE27" w14:textId="3D738A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7" w:name="1384"/>
      <w:r w:rsidRPr="00606048">
        <w:rPr>
          <w:rFonts w:ascii="Arial" w:hAnsi="Arial" w:cs="Arial"/>
          <w:color w:val="000000" w:themeColor="text1"/>
          <w:sz w:val="22"/>
          <w:szCs w:val="22"/>
        </w:rPr>
        <w:t xml:space="preserve">ARTICULO 1384. </w:t>
      </w:r>
      <w:bookmarkEnd w:id="1507"/>
      <w:r w:rsidRPr="00606048">
        <w:rPr>
          <w:rFonts w:ascii="Arial" w:hAnsi="Arial" w:cs="Arial"/>
          <w:color w:val="000000" w:themeColor="text1"/>
          <w:sz w:val="22"/>
          <w:szCs w:val="22"/>
        </w:rPr>
        <w:t xml:space="preserve"> 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xml:space="preserve"> no es obligado a aceptar este cargo contra su voluntad; pero si nombrado en testamento, no acepta el encargo, se observará lo prevenido respecto del albacea en igual caso.</w:t>
      </w:r>
    </w:p>
    <w:p w14:paraId="02E1B40A" w14:textId="26AD0C0B" w:rsidR="00CA0DC1" w:rsidRPr="00606048" w:rsidRDefault="00CA0DC1" w:rsidP="005955AC">
      <w:pPr>
        <w:spacing w:after="0" w:line="240" w:lineRule="auto"/>
        <w:contextualSpacing/>
        <w:rPr>
          <w:rFonts w:ascii="Arial" w:hAnsi="Arial" w:cs="Arial"/>
          <w:color w:val="000000" w:themeColor="text1"/>
        </w:rPr>
      </w:pPr>
    </w:p>
    <w:p w14:paraId="27C49D41" w14:textId="0E18D0D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8" w:name="1385"/>
      <w:r w:rsidRPr="00606048">
        <w:rPr>
          <w:rFonts w:ascii="Arial" w:hAnsi="Arial" w:cs="Arial"/>
          <w:color w:val="000000" w:themeColor="text1"/>
          <w:sz w:val="22"/>
          <w:szCs w:val="22"/>
        </w:rPr>
        <w:t xml:space="preserve">ARTICULO 1385. </w:t>
      </w:r>
      <w:bookmarkEnd w:id="1508"/>
      <w:r w:rsidRPr="00606048">
        <w:rPr>
          <w:rFonts w:ascii="Arial" w:hAnsi="Arial" w:cs="Arial"/>
          <w:color w:val="000000" w:themeColor="text1"/>
          <w:sz w:val="22"/>
          <w:szCs w:val="22"/>
        </w:rPr>
        <w:t xml:space="preserve">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xml:space="preserve"> que acepta el encargo deberá declararlo así, y jurará desempeñarlo con la debida fidelidad y en el menor tiempo posible.</w:t>
      </w:r>
    </w:p>
    <w:p w14:paraId="3CD1943E" w14:textId="57B3C4D5" w:rsidR="00CA0DC1" w:rsidRPr="00606048" w:rsidRDefault="00CA0DC1" w:rsidP="005955AC">
      <w:pPr>
        <w:spacing w:after="0" w:line="240" w:lineRule="auto"/>
        <w:contextualSpacing/>
        <w:rPr>
          <w:rFonts w:ascii="Arial" w:hAnsi="Arial" w:cs="Arial"/>
          <w:color w:val="000000" w:themeColor="text1"/>
        </w:rPr>
      </w:pPr>
    </w:p>
    <w:p w14:paraId="4F30DFE5" w14:textId="30C4885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09" w:name="1386"/>
      <w:r w:rsidRPr="00606048">
        <w:rPr>
          <w:rFonts w:ascii="Arial" w:hAnsi="Arial" w:cs="Arial"/>
          <w:color w:val="000000" w:themeColor="text1"/>
          <w:sz w:val="22"/>
          <w:szCs w:val="22"/>
        </w:rPr>
        <w:t xml:space="preserve">ARTICULO 1386. </w:t>
      </w:r>
      <w:bookmarkEnd w:id="1509"/>
      <w:r w:rsidRPr="00606048">
        <w:rPr>
          <w:rFonts w:ascii="Arial" w:hAnsi="Arial" w:cs="Arial"/>
          <w:color w:val="000000" w:themeColor="text1"/>
          <w:sz w:val="22"/>
          <w:szCs w:val="22"/>
        </w:rPr>
        <w:t xml:space="preserve">La responsabilidad del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xml:space="preserve"> se extiende hasta la culpa leve, y en el caso de prevaricación, declarada por el juez competente, además de estar sujeto a la indemnización de perjuicios y a las penas legales que correspondan al delito, se constituirá indigno conforme a lo dispuesto para los ejecutores de últimas voluntades en el artículo </w:t>
      </w:r>
      <w:r w:rsidRPr="00AB21A9">
        <w:rPr>
          <w:rStyle w:val="Hipervnculo"/>
          <w:rFonts w:ascii="Arial" w:hAnsi="Arial" w:cs="Arial"/>
          <w:color w:val="000000" w:themeColor="text1"/>
          <w:sz w:val="22"/>
          <w:szCs w:val="22"/>
          <w:u w:val="none"/>
        </w:rPr>
        <w:t>1357</w:t>
      </w:r>
      <w:r w:rsidRPr="00606048">
        <w:rPr>
          <w:rFonts w:ascii="Arial" w:hAnsi="Arial" w:cs="Arial"/>
          <w:color w:val="000000" w:themeColor="text1"/>
          <w:sz w:val="22"/>
          <w:szCs w:val="22"/>
        </w:rPr>
        <w:t>.</w:t>
      </w:r>
    </w:p>
    <w:p w14:paraId="210A3813" w14:textId="2692FA1E" w:rsidR="00CA0DC1" w:rsidRPr="00606048" w:rsidRDefault="00CA0DC1" w:rsidP="005955AC">
      <w:pPr>
        <w:spacing w:after="0" w:line="240" w:lineRule="auto"/>
        <w:contextualSpacing/>
        <w:rPr>
          <w:rFonts w:ascii="Arial" w:hAnsi="Arial" w:cs="Arial"/>
          <w:color w:val="000000" w:themeColor="text1"/>
        </w:rPr>
      </w:pPr>
    </w:p>
    <w:p w14:paraId="2015E940" w14:textId="43FB2F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0" w:name="1387"/>
      <w:r w:rsidRPr="00606048">
        <w:rPr>
          <w:rFonts w:ascii="Arial" w:hAnsi="Arial" w:cs="Arial"/>
          <w:color w:val="000000" w:themeColor="text1"/>
          <w:sz w:val="22"/>
          <w:szCs w:val="22"/>
        </w:rPr>
        <w:lastRenderedPageBreak/>
        <w:t xml:space="preserve">ARTICULO 1387. </w:t>
      </w:r>
      <w:bookmarkEnd w:id="1510"/>
      <w:r w:rsidRPr="00606048">
        <w:rPr>
          <w:rFonts w:ascii="Arial" w:hAnsi="Arial" w:cs="Arial"/>
          <w:color w:val="000000" w:themeColor="text1"/>
          <w:sz w:val="22"/>
          <w:szCs w:val="22"/>
        </w:rPr>
        <w:t>Antes de proceder a la partición se decidirán por la justicia ordinaria las controversias sobre derechos a la sucesión por testamento o abintestato, desheredamiento, incapacidad o indignidad de los asignatarios.</w:t>
      </w:r>
    </w:p>
    <w:p w14:paraId="554D8888"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bookmarkStart w:id="1511" w:name="1388"/>
    </w:p>
    <w:p w14:paraId="1350C3AF" w14:textId="0CE588C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1388. </w:t>
      </w:r>
      <w:bookmarkEnd w:id="1511"/>
      <w:r w:rsidRPr="00606048">
        <w:rPr>
          <w:rFonts w:ascii="Arial" w:hAnsi="Arial" w:cs="Arial"/>
          <w:color w:val="000000" w:themeColor="text1"/>
          <w:sz w:val="22"/>
          <w:szCs w:val="22"/>
        </w:rPr>
        <w:t>Las cuestiones sobre la propiedad de objetos en que alguien alegue un derecho exclusivo, y que en consecuencia no deban entrar en la masa partible, serán decididas por la justicia ordinaria, y no se retardarán la partición por ellas. Decididas a favor de la masa partible se procederá como en el caso del artículo </w:t>
      </w:r>
      <w:r w:rsidRPr="00AB21A9">
        <w:rPr>
          <w:rStyle w:val="Hipervnculo"/>
          <w:rFonts w:ascii="Arial" w:hAnsi="Arial" w:cs="Arial"/>
          <w:color w:val="000000" w:themeColor="text1"/>
          <w:sz w:val="22"/>
          <w:szCs w:val="22"/>
          <w:u w:val="none"/>
        </w:rPr>
        <w:t>1406</w:t>
      </w:r>
      <w:r w:rsidRPr="00606048">
        <w:rPr>
          <w:rFonts w:ascii="Arial" w:hAnsi="Arial" w:cs="Arial"/>
          <w:color w:val="000000" w:themeColor="text1"/>
          <w:sz w:val="22"/>
          <w:szCs w:val="22"/>
        </w:rPr>
        <w:t>.</w:t>
      </w:r>
    </w:p>
    <w:p w14:paraId="0867878F"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C6FD117" w14:textId="4801CE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cuando recayeren sobre una parte considerable de la masa partible, podrá la partición suspenderse hasta que se decidan; si el juez, a petición de los asignatarios a quienes corresponda más de la mitad de la masa partible, lo ordenare así.</w:t>
      </w:r>
    </w:p>
    <w:p w14:paraId="08B521E5" w14:textId="1A7B9C34" w:rsidR="00CA0DC1" w:rsidRPr="00606048" w:rsidRDefault="00CA0DC1" w:rsidP="005955AC">
      <w:pPr>
        <w:spacing w:after="0" w:line="240" w:lineRule="auto"/>
        <w:contextualSpacing/>
        <w:rPr>
          <w:rFonts w:ascii="Arial" w:hAnsi="Arial" w:cs="Arial"/>
          <w:color w:val="000000" w:themeColor="text1"/>
        </w:rPr>
      </w:pPr>
    </w:p>
    <w:p w14:paraId="27E20D0F" w14:textId="6ACAAEF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2" w:name="1389"/>
      <w:r w:rsidRPr="00606048">
        <w:rPr>
          <w:rFonts w:ascii="Arial" w:hAnsi="Arial" w:cs="Arial"/>
          <w:color w:val="000000" w:themeColor="text1"/>
          <w:sz w:val="22"/>
          <w:szCs w:val="22"/>
        </w:rPr>
        <w:t xml:space="preserve">ARTICULO 1389. </w:t>
      </w:r>
      <w:bookmarkEnd w:id="1512"/>
      <w:r w:rsidRPr="00606048">
        <w:rPr>
          <w:rFonts w:ascii="Arial" w:hAnsi="Arial" w:cs="Arial"/>
          <w:color w:val="000000" w:themeColor="text1"/>
          <w:sz w:val="22"/>
          <w:szCs w:val="22"/>
        </w:rPr>
        <w:t> La ley señala al partidor, para efectuar la partición, el término de un año, contado desde la aceptación de su cargo. El testador no podrá ampliar este plazo.</w:t>
      </w:r>
    </w:p>
    <w:p w14:paraId="3D0830C5"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261BBB23" w14:textId="71935A9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podrán ampliarlo o restringirlo como mejor les parezca, aun contra la voluntad del testador.</w:t>
      </w:r>
    </w:p>
    <w:p w14:paraId="10E6FA85" w14:textId="132445B8" w:rsidR="00CA0DC1" w:rsidRPr="00606048" w:rsidRDefault="00CA0DC1" w:rsidP="005955AC">
      <w:pPr>
        <w:spacing w:after="0" w:line="240" w:lineRule="auto"/>
        <w:contextualSpacing/>
        <w:rPr>
          <w:rFonts w:ascii="Arial" w:hAnsi="Arial" w:cs="Arial"/>
          <w:color w:val="000000" w:themeColor="text1"/>
        </w:rPr>
      </w:pPr>
    </w:p>
    <w:p w14:paraId="08257AC4" w14:textId="289CE42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3" w:name="1390"/>
      <w:r w:rsidRPr="00606048">
        <w:rPr>
          <w:rFonts w:ascii="Arial" w:hAnsi="Arial" w:cs="Arial"/>
          <w:color w:val="000000" w:themeColor="text1"/>
          <w:sz w:val="22"/>
          <w:szCs w:val="22"/>
        </w:rPr>
        <w:t xml:space="preserve">ARTICULO 1390. </w:t>
      </w:r>
      <w:bookmarkEnd w:id="1513"/>
      <w:r w:rsidRPr="00606048">
        <w:rPr>
          <w:rFonts w:ascii="Arial" w:hAnsi="Arial" w:cs="Arial"/>
          <w:color w:val="000000" w:themeColor="text1"/>
          <w:sz w:val="22"/>
          <w:szCs w:val="22"/>
        </w:rPr>
        <w:t xml:space="preserve">Las costas comunes de la partición serán </w:t>
      </w:r>
      <w:proofErr w:type="spellStart"/>
      <w:r w:rsidRPr="00606048">
        <w:rPr>
          <w:rFonts w:ascii="Arial" w:hAnsi="Arial" w:cs="Arial"/>
          <w:color w:val="000000" w:themeColor="text1"/>
          <w:sz w:val="22"/>
          <w:szCs w:val="22"/>
        </w:rPr>
        <w:t>de</w:t>
      </w:r>
      <w:proofErr w:type="spellEnd"/>
      <w:r w:rsidRPr="00606048">
        <w:rPr>
          <w:rFonts w:ascii="Arial" w:hAnsi="Arial" w:cs="Arial"/>
          <w:color w:val="000000" w:themeColor="text1"/>
          <w:sz w:val="22"/>
          <w:szCs w:val="22"/>
        </w:rPr>
        <w:t xml:space="preserve"> cuenta de los interesados en ella, a prorrata.</w:t>
      </w:r>
    </w:p>
    <w:p w14:paraId="20E35865" w14:textId="7E43D998" w:rsidR="00CA0DC1" w:rsidRPr="00606048" w:rsidRDefault="00CA0DC1" w:rsidP="005955AC">
      <w:pPr>
        <w:spacing w:after="0" w:line="240" w:lineRule="auto"/>
        <w:contextualSpacing/>
        <w:rPr>
          <w:rFonts w:ascii="Arial" w:hAnsi="Arial" w:cs="Arial"/>
          <w:color w:val="000000" w:themeColor="text1"/>
        </w:rPr>
      </w:pPr>
    </w:p>
    <w:p w14:paraId="4CC2CE17" w14:textId="25EA8BB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4" w:name="1391"/>
      <w:r w:rsidRPr="00606048">
        <w:rPr>
          <w:rFonts w:ascii="Arial" w:hAnsi="Arial" w:cs="Arial"/>
          <w:color w:val="000000" w:themeColor="text1"/>
          <w:sz w:val="22"/>
          <w:szCs w:val="22"/>
        </w:rPr>
        <w:t xml:space="preserve">ARTICULO 1391. </w:t>
      </w:r>
      <w:bookmarkEnd w:id="1514"/>
      <w:r w:rsidRPr="00606048">
        <w:rPr>
          <w:rFonts w:ascii="Arial" w:hAnsi="Arial" w:cs="Arial"/>
          <w:color w:val="000000" w:themeColor="text1"/>
          <w:sz w:val="22"/>
          <w:szCs w:val="22"/>
        </w:rPr>
        <w:t xml:space="preserve">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xml:space="preserve"> se conformará en la adjudicación de los bienes a las reglas de este título; salvo que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acuerden legítima y unánimemente otra cosa.</w:t>
      </w:r>
    </w:p>
    <w:p w14:paraId="6869396C" w14:textId="0BFF88DE" w:rsidR="00CA0DC1" w:rsidRPr="00606048" w:rsidRDefault="00CA0DC1" w:rsidP="005955AC">
      <w:pPr>
        <w:spacing w:after="0" w:line="240" w:lineRule="auto"/>
        <w:contextualSpacing/>
        <w:rPr>
          <w:rFonts w:ascii="Arial" w:hAnsi="Arial" w:cs="Arial"/>
          <w:color w:val="000000" w:themeColor="text1"/>
        </w:rPr>
      </w:pPr>
    </w:p>
    <w:p w14:paraId="27CCC1BF" w14:textId="31FF68A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5" w:name="1392"/>
      <w:r w:rsidRPr="00606048">
        <w:rPr>
          <w:rFonts w:ascii="Arial" w:hAnsi="Arial" w:cs="Arial"/>
          <w:color w:val="000000" w:themeColor="text1"/>
          <w:sz w:val="22"/>
          <w:szCs w:val="22"/>
        </w:rPr>
        <w:t xml:space="preserve">ARTICULO 1392. </w:t>
      </w:r>
      <w:bookmarkEnd w:id="1515"/>
      <w:r w:rsidRPr="00606048">
        <w:rPr>
          <w:rFonts w:ascii="Arial" w:hAnsi="Arial" w:cs="Arial"/>
          <w:color w:val="000000" w:themeColor="text1"/>
          <w:sz w:val="22"/>
          <w:szCs w:val="22"/>
        </w:rPr>
        <w:t xml:space="preserve">El valor de tasación por peritos será la base sobre que procederá 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xml:space="preserve"> para la adjudicación de las especies; salvo que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hayan legítima y unánimemente convenido en otra, o en que se liciten las especies, en los casos previstos por la ley.</w:t>
      </w:r>
    </w:p>
    <w:p w14:paraId="75318A3C" w14:textId="65326ECF" w:rsidR="00CA0DC1" w:rsidRPr="00606048" w:rsidRDefault="00CA0DC1" w:rsidP="005955AC">
      <w:pPr>
        <w:spacing w:after="0" w:line="240" w:lineRule="auto"/>
        <w:contextualSpacing/>
        <w:rPr>
          <w:rFonts w:ascii="Arial" w:hAnsi="Arial" w:cs="Arial"/>
          <w:color w:val="000000" w:themeColor="text1"/>
        </w:rPr>
      </w:pPr>
    </w:p>
    <w:p w14:paraId="08911570" w14:textId="1F884B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6" w:name="1393"/>
      <w:r w:rsidRPr="00606048">
        <w:rPr>
          <w:rFonts w:ascii="Arial" w:hAnsi="Arial" w:cs="Arial"/>
          <w:color w:val="000000" w:themeColor="text1"/>
          <w:sz w:val="22"/>
          <w:szCs w:val="22"/>
        </w:rPr>
        <w:t xml:space="preserve">ARTICULO 1393. </w:t>
      </w:r>
      <w:bookmarkEnd w:id="1516"/>
      <w:r w:rsidRPr="00606048">
        <w:rPr>
          <w:rFonts w:ascii="Arial" w:hAnsi="Arial" w:cs="Arial"/>
          <w:color w:val="000000" w:themeColor="text1"/>
          <w:sz w:val="22"/>
          <w:szCs w:val="22"/>
        </w:rPr>
        <w:t xml:space="preserve">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aun en el caso del artículo </w:t>
      </w:r>
      <w:r w:rsidRPr="00AB21A9">
        <w:rPr>
          <w:rStyle w:val="Hipervnculo"/>
          <w:rFonts w:ascii="Arial" w:hAnsi="Arial" w:cs="Arial"/>
          <w:color w:val="000000" w:themeColor="text1"/>
          <w:sz w:val="22"/>
          <w:szCs w:val="22"/>
          <w:u w:val="none"/>
        </w:rPr>
        <w:t>1375</w:t>
      </w:r>
      <w:r w:rsidRPr="00606048">
        <w:rPr>
          <w:rFonts w:ascii="Arial" w:hAnsi="Arial" w:cs="Arial"/>
          <w:color w:val="000000" w:themeColor="text1"/>
          <w:sz w:val="22"/>
          <w:szCs w:val="22"/>
        </w:rPr>
        <w:t> y aunque no sea requerido a ello por el albacea o los herederos, estará obligado a formar el lote e hijuela que se expresa en el artículo </w:t>
      </w:r>
      <w:r w:rsidRPr="00AB21A9">
        <w:rPr>
          <w:rStyle w:val="Hipervnculo"/>
          <w:rFonts w:ascii="Arial" w:hAnsi="Arial" w:cs="Arial"/>
          <w:color w:val="000000" w:themeColor="text1"/>
          <w:sz w:val="22"/>
          <w:szCs w:val="22"/>
          <w:u w:val="none"/>
        </w:rPr>
        <w:t>1343</w:t>
      </w:r>
      <w:r w:rsidRPr="00606048">
        <w:rPr>
          <w:rFonts w:ascii="Arial" w:hAnsi="Arial" w:cs="Arial"/>
          <w:color w:val="000000" w:themeColor="text1"/>
          <w:sz w:val="22"/>
          <w:szCs w:val="22"/>
        </w:rPr>
        <w:t>, y la omisión de este deber le hará responsable de todo perjuicio respecto de los acreedores.</w:t>
      </w:r>
    </w:p>
    <w:p w14:paraId="40F0240F" w14:textId="5AD1E3F3" w:rsidR="00CA0DC1" w:rsidRPr="00606048" w:rsidRDefault="00CA0DC1" w:rsidP="005955AC">
      <w:pPr>
        <w:spacing w:after="0" w:line="240" w:lineRule="auto"/>
        <w:contextualSpacing/>
        <w:rPr>
          <w:rFonts w:ascii="Arial" w:hAnsi="Arial" w:cs="Arial"/>
          <w:color w:val="000000" w:themeColor="text1"/>
        </w:rPr>
      </w:pPr>
    </w:p>
    <w:p w14:paraId="57A41A08" w14:textId="1056BDE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7" w:name="1394"/>
      <w:r w:rsidRPr="00606048">
        <w:rPr>
          <w:rFonts w:ascii="Arial" w:hAnsi="Arial" w:cs="Arial"/>
          <w:color w:val="000000" w:themeColor="text1"/>
          <w:sz w:val="22"/>
          <w:szCs w:val="22"/>
        </w:rPr>
        <w:t xml:space="preserve">ARTICULO 1394. </w:t>
      </w:r>
      <w:bookmarkEnd w:id="1517"/>
      <w:r w:rsidRPr="00606048">
        <w:rPr>
          <w:rFonts w:ascii="Arial" w:hAnsi="Arial" w:cs="Arial"/>
          <w:color w:val="000000" w:themeColor="text1"/>
          <w:sz w:val="22"/>
          <w:szCs w:val="22"/>
        </w:rPr>
        <w:t xml:space="preserve">El partidor liquidará lo que a cada 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se deba, y procederá a la distribución de los efectos hereditarios, teniendo presentes las reglas que siguen:</w:t>
      </w:r>
    </w:p>
    <w:p w14:paraId="6C0F83F7"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D8782CA" w14:textId="4122B89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1a.) Entre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de una especie que no admita división, o cuya división la haga desmerecer, tendrá mejor derecho a la especie el que más ofrezca por ella, siendo base de oferta o postura el valor dado por peritos nombrados por los interesados; cualquiera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tendrá derecho a pedir la admisión de licitadores extraños y el precio se dividirá entre todos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a prorrata.</w:t>
      </w:r>
    </w:p>
    <w:p w14:paraId="6FA1AC5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62B17013" w14:textId="0641F09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No habiendo quien ofrezca más que el valor tasación o el convencional mencionado en el artículo </w:t>
      </w:r>
      <w:r w:rsidRPr="00AB21A9">
        <w:rPr>
          <w:rStyle w:val="Hipervnculo"/>
          <w:rFonts w:ascii="Arial" w:hAnsi="Arial" w:cs="Arial"/>
          <w:color w:val="000000" w:themeColor="text1"/>
          <w:sz w:val="22"/>
          <w:szCs w:val="22"/>
          <w:u w:val="none"/>
        </w:rPr>
        <w:t>1392</w:t>
      </w:r>
      <w:r w:rsidRPr="00606048">
        <w:rPr>
          <w:rFonts w:ascii="Arial" w:hAnsi="Arial" w:cs="Arial"/>
          <w:color w:val="000000" w:themeColor="text1"/>
          <w:sz w:val="22"/>
          <w:szCs w:val="22"/>
        </w:rPr>
        <w:t>, y compitiendo dos o más asignatarios sobre la adjudicación de una especie, el legitimario será preferido al que no lo sea.</w:t>
      </w:r>
    </w:p>
    <w:p w14:paraId="4902BF00"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C2569EF" w14:textId="285E698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3a.) Las porciones de uno o más fundos que se adjudiquen a un solo individuo, serán, si posible fuere, continuas, a menos que el adjudicatario consienta en recibir porciones separadas, o que de </w:t>
      </w:r>
      <w:r w:rsidRPr="00606048">
        <w:rPr>
          <w:rFonts w:ascii="Arial" w:hAnsi="Arial" w:cs="Arial"/>
          <w:color w:val="000000" w:themeColor="text1"/>
          <w:sz w:val="22"/>
          <w:szCs w:val="22"/>
        </w:rPr>
        <w:lastRenderedPageBreak/>
        <w:t>la continuidad resulte mayor perjuicio a los demás interesados, que de la separación al adjudicatario.</w:t>
      </w:r>
    </w:p>
    <w:p w14:paraId="31A07CA2"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25DD847" w14:textId="096638D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Se procurará la misma continuidad entre el fundo que se adjudique a un asignatario, y otro fundo de que el mismo asignatario sea dueño.</w:t>
      </w:r>
    </w:p>
    <w:p w14:paraId="6F1CC90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53F0F8E" w14:textId="74DA207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5a.) En la división de fundos se establecerán las servidumbres necesarias para su cómoda administración y goce.</w:t>
      </w:r>
    </w:p>
    <w:p w14:paraId="11BB7AD7"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0F44ACC8" w14:textId="39D3E9C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6a.) Si dos o más personas fueren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de un predio, podrá el </w:t>
      </w:r>
      <w:proofErr w:type="spellStart"/>
      <w:r w:rsidRPr="00606048">
        <w:rPr>
          <w:rFonts w:ascii="Arial" w:hAnsi="Arial" w:cs="Arial"/>
          <w:color w:val="000000" w:themeColor="text1"/>
          <w:sz w:val="22"/>
          <w:szCs w:val="22"/>
        </w:rPr>
        <w:t>partidor</w:t>
      </w:r>
      <w:proofErr w:type="spellEnd"/>
      <w:r w:rsidRPr="00606048">
        <w:rPr>
          <w:rFonts w:ascii="Arial" w:hAnsi="Arial" w:cs="Arial"/>
          <w:color w:val="000000" w:themeColor="text1"/>
          <w:sz w:val="22"/>
          <w:szCs w:val="22"/>
        </w:rPr>
        <w:t>, con el legítimo consentimiento de los interesados, separar de la propiedad el usufructo, habitación o uso, para darlos por cuenta de la asignación.</w:t>
      </w:r>
    </w:p>
    <w:p w14:paraId="024D5B47"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8A5213D" w14:textId="606448E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7a.) En la partición de una herencia o de lo que de ella restare, después de las adjudicaciones de especies mencionadas en los números anteriores, se ha de guardar la posible igualdad, adjudicando a cada 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cosas de la misma naturaleza y calidad que a los otros, o haciendo hijuela o lotes de la masa partible.</w:t>
      </w:r>
    </w:p>
    <w:p w14:paraId="38112622"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1F8FDEC" w14:textId="6CB35D5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8a.) En la formación de los lotes se procurará no solo la equivalencia sino la semejanza de todos ellos; pero se tendrá cuidado de no dividir o separar los objetos que no admitan cómoda división o de cuya separación resulte perjuicio; salvo que convengan en ello unánime y legítimamente los interesados.</w:t>
      </w:r>
    </w:p>
    <w:p w14:paraId="1F6C531E"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8321BA1" w14:textId="04F0A81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9a.) Cada uno de los interesados podrá reclamar contra el modo de composición de los lotes.</w:t>
      </w:r>
    </w:p>
    <w:p w14:paraId="136D6345"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55AC19D" w14:textId="107994F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10a.) Cumpliéndose con lo prevenido en los artículos </w:t>
      </w:r>
      <w:r w:rsidRPr="00AB21A9">
        <w:rPr>
          <w:rStyle w:val="Hipervnculo"/>
          <w:rFonts w:ascii="Arial" w:hAnsi="Arial" w:cs="Arial"/>
          <w:color w:val="000000" w:themeColor="text1"/>
          <w:sz w:val="22"/>
          <w:szCs w:val="22"/>
          <w:u w:val="none"/>
        </w:rPr>
        <w:t>1379</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1383</w:t>
      </w:r>
      <w:r w:rsidRPr="00606048">
        <w:rPr>
          <w:rFonts w:ascii="Arial" w:hAnsi="Arial" w:cs="Arial"/>
          <w:color w:val="000000" w:themeColor="text1"/>
          <w:sz w:val="22"/>
          <w:szCs w:val="22"/>
        </w:rPr>
        <w:t xml:space="preserve">, no será necesaria la aprobación judicial para llevar a efecto lo dispuesto en cualquiera de los números precedentes, aun cuando algunos o todos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sean menores, u otras personas que no tengan la libre administración de sus bienes.</w:t>
      </w:r>
    </w:p>
    <w:p w14:paraId="55C25A82" w14:textId="668608E2" w:rsidR="00CA0DC1" w:rsidRPr="00606048" w:rsidRDefault="00CA0DC1" w:rsidP="005955AC">
      <w:pPr>
        <w:spacing w:after="0" w:line="240" w:lineRule="auto"/>
        <w:contextualSpacing/>
        <w:rPr>
          <w:rFonts w:ascii="Arial" w:hAnsi="Arial" w:cs="Arial"/>
          <w:color w:val="000000" w:themeColor="text1"/>
        </w:rPr>
      </w:pPr>
    </w:p>
    <w:p w14:paraId="1C170917" w14:textId="6AC020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8" w:name="1395"/>
      <w:r w:rsidRPr="00606048">
        <w:rPr>
          <w:rFonts w:ascii="Arial" w:hAnsi="Arial" w:cs="Arial"/>
          <w:color w:val="000000" w:themeColor="text1"/>
          <w:sz w:val="22"/>
          <w:szCs w:val="22"/>
        </w:rPr>
        <w:t xml:space="preserve">ARTICULO 1395. </w:t>
      </w:r>
      <w:bookmarkEnd w:id="1518"/>
      <w:r w:rsidRPr="00606048">
        <w:rPr>
          <w:rFonts w:ascii="Arial" w:hAnsi="Arial" w:cs="Arial"/>
          <w:color w:val="000000" w:themeColor="text1"/>
          <w:sz w:val="22"/>
          <w:szCs w:val="22"/>
        </w:rPr>
        <w:t>Los frutos percibidos después de la muerte del testador, y durante la indivisión, se dividirán del modo siguiente:</w:t>
      </w:r>
    </w:p>
    <w:p w14:paraId="58D8EB4B"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AC4855B" w14:textId="3F0FB67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Los asignatarios de especies tendrán derecho a los frutos y accesorios de ellas desde el momento de abrirse la sucesión; salvo que la asignación haya sido desde día cierto, o bajo condición suspensiva, pues en estos casos no se deberán los frutos sino desde ese día o desde el cumplimiento de la condición; a menos que el testador haya expresamente ordenado otra cosa.</w:t>
      </w:r>
    </w:p>
    <w:p w14:paraId="6640F073"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203CD146" w14:textId="34D4E4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Los legatarios de cantidades o géneros no tendrán derecho a ningunos frutos, sino desde el momento en que la persona obligada a prestar dichas cantidades o géneros se hubiere constituido en mora; y este abono de frutos se hará a costa del heredero o legatario moroso.</w:t>
      </w:r>
    </w:p>
    <w:p w14:paraId="37B2A0AE"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8351C68" w14:textId="64554E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Los herederos tendrán derecho a todos los frutos y accesiones de la masa hereditaria indivisa, a prorrata de sus cuotas; deducidos, empero, los frutos y accesiones pertenecientes a los asignatarios de especies.</w:t>
      </w:r>
    </w:p>
    <w:p w14:paraId="3BEE4FD1"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088FA18B" w14:textId="5ACB14E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Recaerá sobre los frutos y accesiones de toda la masa la deducción de que habla el inciso anterior, siempre que no haya una persona directamente gravada para la prestación del legado; habiéndose impuesto por el testador este gravamen a alguno de sus asignatarios, éste sólo sufrirá la deducción.</w:t>
      </w:r>
    </w:p>
    <w:p w14:paraId="09350A38" w14:textId="4078D39A" w:rsidR="00CA0DC1" w:rsidRPr="00606048" w:rsidRDefault="00CA0DC1" w:rsidP="005955AC">
      <w:pPr>
        <w:spacing w:after="0" w:line="240" w:lineRule="auto"/>
        <w:contextualSpacing/>
        <w:rPr>
          <w:rFonts w:ascii="Arial" w:hAnsi="Arial" w:cs="Arial"/>
          <w:color w:val="000000" w:themeColor="text1"/>
        </w:rPr>
      </w:pPr>
    </w:p>
    <w:p w14:paraId="52D5CD13" w14:textId="67A1650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19" w:name="1396"/>
      <w:r w:rsidRPr="00606048">
        <w:rPr>
          <w:rFonts w:ascii="Arial" w:hAnsi="Arial" w:cs="Arial"/>
          <w:color w:val="000000" w:themeColor="text1"/>
          <w:sz w:val="22"/>
          <w:szCs w:val="22"/>
        </w:rPr>
        <w:t xml:space="preserve">ARTICULO 1396. </w:t>
      </w:r>
      <w:bookmarkEnd w:id="1519"/>
      <w:r w:rsidRPr="00606048">
        <w:rPr>
          <w:rFonts w:ascii="Arial" w:hAnsi="Arial" w:cs="Arial"/>
          <w:color w:val="000000" w:themeColor="text1"/>
          <w:sz w:val="22"/>
          <w:szCs w:val="22"/>
        </w:rPr>
        <w:t xml:space="preserve">Los frutos pendientes al tiempo de la adjudicación de las especies a los asignatarios de cuotas, cantidades o </w:t>
      </w:r>
      <w:proofErr w:type="gramStart"/>
      <w:r w:rsidRPr="00606048">
        <w:rPr>
          <w:rFonts w:ascii="Arial" w:hAnsi="Arial" w:cs="Arial"/>
          <w:color w:val="000000" w:themeColor="text1"/>
          <w:sz w:val="22"/>
          <w:szCs w:val="22"/>
        </w:rPr>
        <w:t>géneros,</w:t>
      </w:r>
      <w:proofErr w:type="gramEnd"/>
      <w:r w:rsidRPr="00606048">
        <w:rPr>
          <w:rFonts w:ascii="Arial" w:hAnsi="Arial" w:cs="Arial"/>
          <w:color w:val="000000" w:themeColor="text1"/>
          <w:sz w:val="22"/>
          <w:szCs w:val="22"/>
        </w:rPr>
        <w:t xml:space="preserve"> se mirarán como parte de las respectivas especies, y se tomarán en cuenta para la estimación del valor de ellas.</w:t>
      </w:r>
    </w:p>
    <w:p w14:paraId="6F293DB9" w14:textId="765A8A24" w:rsidR="00CA0DC1" w:rsidRPr="00606048" w:rsidRDefault="00CA0DC1" w:rsidP="005955AC">
      <w:pPr>
        <w:spacing w:after="0" w:line="240" w:lineRule="auto"/>
        <w:contextualSpacing/>
        <w:rPr>
          <w:rFonts w:ascii="Arial" w:hAnsi="Arial" w:cs="Arial"/>
          <w:color w:val="000000" w:themeColor="text1"/>
        </w:rPr>
      </w:pPr>
    </w:p>
    <w:p w14:paraId="1C31CAA9" w14:textId="35AE99F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0" w:name="1397"/>
      <w:r w:rsidRPr="00606048">
        <w:rPr>
          <w:rFonts w:ascii="Arial" w:hAnsi="Arial" w:cs="Arial"/>
          <w:color w:val="000000" w:themeColor="text1"/>
          <w:sz w:val="22"/>
          <w:szCs w:val="22"/>
        </w:rPr>
        <w:t xml:space="preserve">ARTICULO 1397. </w:t>
      </w:r>
      <w:bookmarkEnd w:id="1520"/>
      <w:r w:rsidRPr="00606048">
        <w:rPr>
          <w:rFonts w:ascii="Arial" w:hAnsi="Arial" w:cs="Arial"/>
          <w:color w:val="000000" w:themeColor="text1"/>
          <w:sz w:val="22"/>
          <w:szCs w:val="22"/>
        </w:rPr>
        <w:t>Si alguno de los herederos quisiere tomar a su cargo mayor cuota de las deudas, que la correspondiente a prorrata, bajo alguna condición que los otros herederos acepten, se accederá a ello.</w:t>
      </w:r>
    </w:p>
    <w:p w14:paraId="2385AEBC"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D3870F7" w14:textId="66B4073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acreedores hereditarios o testamentarios no serán obligados a conformarse con este arreglo de los herederos, para intentar sus demandas.</w:t>
      </w:r>
    </w:p>
    <w:p w14:paraId="395276B8" w14:textId="0A72870F" w:rsidR="00CA0DC1" w:rsidRPr="00606048" w:rsidRDefault="00CA0DC1" w:rsidP="005955AC">
      <w:pPr>
        <w:spacing w:after="0" w:line="240" w:lineRule="auto"/>
        <w:contextualSpacing/>
        <w:rPr>
          <w:rFonts w:ascii="Arial" w:hAnsi="Arial" w:cs="Arial"/>
          <w:color w:val="000000" w:themeColor="text1"/>
        </w:rPr>
      </w:pPr>
    </w:p>
    <w:p w14:paraId="2BA13328" w14:textId="636AC5E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1" w:name="1398"/>
      <w:r w:rsidRPr="00606048">
        <w:rPr>
          <w:rFonts w:ascii="Arial" w:hAnsi="Arial" w:cs="Arial"/>
          <w:color w:val="000000" w:themeColor="text1"/>
          <w:sz w:val="22"/>
          <w:szCs w:val="22"/>
        </w:rPr>
        <w:t xml:space="preserve">ARTICULO 1398. </w:t>
      </w:r>
      <w:bookmarkEnd w:id="1521"/>
      <w:r w:rsidRPr="00606048">
        <w:rPr>
          <w:rFonts w:ascii="Arial" w:hAnsi="Arial" w:cs="Arial"/>
          <w:color w:val="000000" w:themeColor="text1"/>
          <w:sz w:val="22"/>
          <w:szCs w:val="22"/>
        </w:rPr>
        <w:t>Si el patrimonio del difunto estuviere confundido con bienes pertenecientes a otras personas por razón de bienes propios o gananciales del cónyuge, contratos de sociedad, sucesiones anteriores indivisas, y otro motivo cualquiera, se procederá en primer lugar a la separación de patrimonios, dividiendo las especies comunes según las reglas precedentes.</w:t>
      </w:r>
    </w:p>
    <w:p w14:paraId="623455DA" w14:textId="5A8D2F66" w:rsidR="00CA0DC1" w:rsidRPr="00606048" w:rsidRDefault="00CA0DC1" w:rsidP="005955AC">
      <w:pPr>
        <w:spacing w:after="0" w:line="240" w:lineRule="auto"/>
        <w:contextualSpacing/>
        <w:rPr>
          <w:rFonts w:ascii="Arial" w:hAnsi="Arial" w:cs="Arial"/>
          <w:color w:val="000000" w:themeColor="text1"/>
        </w:rPr>
      </w:pPr>
    </w:p>
    <w:p w14:paraId="0CCE819D" w14:textId="1237CBF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2" w:name="1399"/>
      <w:r w:rsidRPr="00606048">
        <w:rPr>
          <w:rFonts w:ascii="Arial" w:hAnsi="Arial" w:cs="Arial"/>
          <w:color w:val="000000" w:themeColor="text1"/>
          <w:sz w:val="22"/>
          <w:szCs w:val="22"/>
        </w:rPr>
        <w:t xml:space="preserve">ARTICULO 1399. </w:t>
      </w:r>
      <w:bookmarkEnd w:id="1522"/>
      <w:r w:rsidRPr="00606048">
        <w:rPr>
          <w:rFonts w:ascii="Arial" w:hAnsi="Arial" w:cs="Arial"/>
          <w:color w:val="000000" w:themeColor="text1"/>
          <w:sz w:val="22"/>
          <w:szCs w:val="22"/>
        </w:rPr>
        <w:t xml:space="preserve">Siempre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en la partición de la masa de bienes, o de una porción de la masa, tengan interés personas ausentes que no hayan nombrado apoderados, o personas bajo tutela o curaduría, o personas jurídicas, será necesario someterla, terminada que sea, a la aprobación judicial.</w:t>
      </w:r>
    </w:p>
    <w:p w14:paraId="694F0959" w14:textId="7560325F" w:rsidR="00CA0DC1" w:rsidRPr="00606048" w:rsidRDefault="00CA0DC1" w:rsidP="005955AC">
      <w:pPr>
        <w:spacing w:after="0" w:line="240" w:lineRule="auto"/>
        <w:contextualSpacing/>
        <w:rPr>
          <w:rFonts w:ascii="Arial" w:hAnsi="Arial" w:cs="Arial"/>
          <w:color w:val="000000" w:themeColor="text1"/>
        </w:rPr>
      </w:pPr>
    </w:p>
    <w:p w14:paraId="182686B5" w14:textId="0197DB4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3" w:name="1400"/>
      <w:r w:rsidRPr="00606048">
        <w:rPr>
          <w:rFonts w:ascii="Arial" w:hAnsi="Arial" w:cs="Arial"/>
          <w:color w:val="000000" w:themeColor="text1"/>
          <w:sz w:val="22"/>
          <w:szCs w:val="22"/>
        </w:rPr>
        <w:t xml:space="preserve">ARTICULO 1400. </w:t>
      </w:r>
      <w:bookmarkEnd w:id="1523"/>
      <w:r w:rsidRPr="00606048">
        <w:rPr>
          <w:rFonts w:ascii="Arial" w:hAnsi="Arial" w:cs="Arial"/>
          <w:color w:val="000000" w:themeColor="text1"/>
          <w:sz w:val="22"/>
          <w:szCs w:val="22"/>
        </w:rPr>
        <w:t>Efectuada la partición, se entregarán a los partícipes los títulos particulares de los objetos que les hubieren cabido.</w:t>
      </w:r>
    </w:p>
    <w:p w14:paraId="2E33CD5A"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90A8C66" w14:textId="076E51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Los títulos de cualquier objeto que hubieren sufrido </w:t>
      </w:r>
      <w:proofErr w:type="gramStart"/>
      <w:r w:rsidRPr="00606048">
        <w:rPr>
          <w:rFonts w:ascii="Arial" w:hAnsi="Arial" w:cs="Arial"/>
          <w:color w:val="000000" w:themeColor="text1"/>
          <w:sz w:val="22"/>
          <w:szCs w:val="22"/>
        </w:rPr>
        <w:t>división,</w:t>
      </w:r>
      <w:proofErr w:type="gramEnd"/>
      <w:r w:rsidRPr="00606048">
        <w:rPr>
          <w:rFonts w:ascii="Arial" w:hAnsi="Arial" w:cs="Arial"/>
          <w:color w:val="000000" w:themeColor="text1"/>
          <w:sz w:val="22"/>
          <w:szCs w:val="22"/>
        </w:rPr>
        <w:t xml:space="preserve"> pertenecerán a la persona designada al efecto por el testador, o en defecto de esta designación, a la persona a quien hubiere cabido la mayor parte; con cargo de exhibirlos a favor de los otros partícipes, y de permitirles que tengan traslado de ellos cuando lo pidan.</w:t>
      </w:r>
    </w:p>
    <w:p w14:paraId="57E8576A"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4B8D2D6" w14:textId="76167DE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caso de igualdad se decidirá la competencia por sorteo.</w:t>
      </w:r>
    </w:p>
    <w:p w14:paraId="017D34E9" w14:textId="067949F2" w:rsidR="00CA0DC1" w:rsidRPr="00606048" w:rsidRDefault="00CA0DC1" w:rsidP="005955AC">
      <w:pPr>
        <w:spacing w:after="0" w:line="240" w:lineRule="auto"/>
        <w:contextualSpacing/>
        <w:rPr>
          <w:rFonts w:ascii="Arial" w:hAnsi="Arial" w:cs="Arial"/>
          <w:color w:val="000000" w:themeColor="text1"/>
        </w:rPr>
      </w:pPr>
    </w:p>
    <w:p w14:paraId="3B6387F7" w14:textId="39C32C5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4" w:name="1401"/>
      <w:r w:rsidRPr="00606048">
        <w:rPr>
          <w:rFonts w:ascii="Arial" w:hAnsi="Arial" w:cs="Arial"/>
          <w:color w:val="000000" w:themeColor="text1"/>
          <w:sz w:val="22"/>
          <w:szCs w:val="22"/>
        </w:rPr>
        <w:t xml:space="preserve">ARTICULO 1401. </w:t>
      </w:r>
      <w:bookmarkEnd w:id="1524"/>
      <w:r w:rsidRPr="00606048">
        <w:rPr>
          <w:rFonts w:ascii="Arial" w:hAnsi="Arial" w:cs="Arial"/>
          <w:color w:val="000000" w:themeColor="text1"/>
          <w:sz w:val="22"/>
          <w:szCs w:val="22"/>
        </w:rPr>
        <w:t>Cada asignatario se reputará haber sucedido inmediata y exclusivamente al difunto, en todos los efectos que le hubieren cabido, y no haber tenido jamás parte alguna en los otros efectos de la sucesión.</w:t>
      </w:r>
    </w:p>
    <w:p w14:paraId="15B778E2"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463E6D8" w14:textId="62EF69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Por consiguiente, si alguno de los </w:t>
      </w:r>
      <w:proofErr w:type="spellStart"/>
      <w:r w:rsidRPr="00606048">
        <w:rPr>
          <w:rFonts w:ascii="Arial" w:hAnsi="Arial" w:cs="Arial"/>
          <w:color w:val="000000" w:themeColor="text1"/>
          <w:sz w:val="22"/>
          <w:szCs w:val="22"/>
        </w:rPr>
        <w:t>coasignatarios</w:t>
      </w:r>
      <w:proofErr w:type="spellEnd"/>
      <w:r w:rsidRPr="00606048">
        <w:rPr>
          <w:rFonts w:ascii="Arial" w:hAnsi="Arial" w:cs="Arial"/>
          <w:color w:val="000000" w:themeColor="text1"/>
          <w:sz w:val="22"/>
          <w:szCs w:val="22"/>
        </w:rPr>
        <w:t xml:space="preserve"> ha enajenado una cosa que en la partición se adjudica a otro de ellos, se podrá proceder como en el caso de la venta de cosa ajena.</w:t>
      </w:r>
    </w:p>
    <w:p w14:paraId="379BE926" w14:textId="1459BF81" w:rsidR="00CA0DC1" w:rsidRPr="00606048" w:rsidRDefault="00CA0DC1" w:rsidP="005955AC">
      <w:pPr>
        <w:spacing w:after="0" w:line="240" w:lineRule="auto"/>
        <w:contextualSpacing/>
        <w:rPr>
          <w:rFonts w:ascii="Arial" w:hAnsi="Arial" w:cs="Arial"/>
          <w:color w:val="000000" w:themeColor="text1"/>
        </w:rPr>
      </w:pPr>
    </w:p>
    <w:p w14:paraId="734C3A3B" w14:textId="6162E5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5" w:name="1402"/>
      <w:r w:rsidRPr="00606048">
        <w:rPr>
          <w:rFonts w:ascii="Arial" w:hAnsi="Arial" w:cs="Arial"/>
          <w:color w:val="000000" w:themeColor="text1"/>
          <w:sz w:val="22"/>
          <w:szCs w:val="22"/>
        </w:rPr>
        <w:t xml:space="preserve">ARTICULO 1402. </w:t>
      </w:r>
      <w:bookmarkEnd w:id="1525"/>
      <w:r w:rsidRPr="00606048">
        <w:rPr>
          <w:rFonts w:ascii="Arial" w:hAnsi="Arial" w:cs="Arial"/>
          <w:color w:val="000000" w:themeColor="text1"/>
          <w:sz w:val="22"/>
          <w:szCs w:val="22"/>
        </w:rPr>
        <w:t>El partícipe que sea molestado en la posesión del objeto que le cupo en la partición, o que haya sufrido evicción de él, lo denunciará a los otros partícipes para que concurran a hacer cesar la molestia, y tendrá derecho para que le saneen la evicción.</w:t>
      </w:r>
    </w:p>
    <w:p w14:paraId="4B6B0018"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E62EB0F" w14:textId="06C840C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acción prescribirá en cuatro años, contados desde el día de la evicción.</w:t>
      </w:r>
    </w:p>
    <w:p w14:paraId="43E08194" w14:textId="5214681E" w:rsidR="00CA0DC1" w:rsidRPr="00606048" w:rsidRDefault="00CA0DC1" w:rsidP="005955AC">
      <w:pPr>
        <w:spacing w:after="0" w:line="240" w:lineRule="auto"/>
        <w:contextualSpacing/>
        <w:rPr>
          <w:rFonts w:ascii="Arial" w:hAnsi="Arial" w:cs="Arial"/>
          <w:color w:val="000000" w:themeColor="text1"/>
        </w:rPr>
      </w:pPr>
    </w:p>
    <w:p w14:paraId="16D7F085" w14:textId="2A00F0B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6" w:name="1403"/>
      <w:r w:rsidRPr="00606048">
        <w:rPr>
          <w:rFonts w:ascii="Arial" w:hAnsi="Arial" w:cs="Arial"/>
          <w:color w:val="000000" w:themeColor="text1"/>
          <w:sz w:val="22"/>
          <w:szCs w:val="22"/>
        </w:rPr>
        <w:t xml:space="preserve">ARTICULO 1403. </w:t>
      </w:r>
      <w:bookmarkEnd w:id="1526"/>
      <w:r w:rsidRPr="00606048">
        <w:rPr>
          <w:rFonts w:ascii="Arial" w:hAnsi="Arial" w:cs="Arial"/>
          <w:color w:val="000000" w:themeColor="text1"/>
          <w:sz w:val="22"/>
          <w:szCs w:val="22"/>
        </w:rPr>
        <w:t>No hay lugar a esta acción:</w:t>
      </w:r>
    </w:p>
    <w:p w14:paraId="1E3145E3"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532EB6A" w14:textId="73EB1F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Si la evicción o la molestia procediere de causa sobreviniente a la partición.</w:t>
      </w:r>
    </w:p>
    <w:p w14:paraId="7B918499"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D7E3E30" w14:textId="6352D3B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la acción de saneamiento se hubiere expresamente renunciado.</w:t>
      </w:r>
    </w:p>
    <w:p w14:paraId="39578D95"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2F249ADE" w14:textId="1898CF5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Si el partícipe ha sufrido la molestia o la evicción por su culpa.</w:t>
      </w:r>
    </w:p>
    <w:p w14:paraId="2A5611EA" w14:textId="6EDF5775" w:rsidR="00CA0DC1" w:rsidRPr="00606048" w:rsidRDefault="00CA0DC1" w:rsidP="005955AC">
      <w:pPr>
        <w:spacing w:after="0" w:line="240" w:lineRule="auto"/>
        <w:contextualSpacing/>
        <w:rPr>
          <w:rFonts w:ascii="Arial" w:hAnsi="Arial" w:cs="Arial"/>
          <w:color w:val="000000" w:themeColor="text1"/>
        </w:rPr>
      </w:pPr>
    </w:p>
    <w:p w14:paraId="42F9FAA0" w14:textId="0120472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7" w:name="1404"/>
      <w:r w:rsidRPr="00606048">
        <w:rPr>
          <w:rFonts w:ascii="Arial" w:hAnsi="Arial" w:cs="Arial"/>
          <w:color w:val="000000" w:themeColor="text1"/>
          <w:sz w:val="22"/>
          <w:szCs w:val="22"/>
        </w:rPr>
        <w:t xml:space="preserve">ARTICULO 1404. </w:t>
      </w:r>
      <w:bookmarkEnd w:id="1527"/>
      <w:r w:rsidRPr="00606048">
        <w:rPr>
          <w:rFonts w:ascii="Arial" w:hAnsi="Arial" w:cs="Arial"/>
          <w:color w:val="000000" w:themeColor="text1"/>
          <w:sz w:val="22"/>
          <w:szCs w:val="22"/>
        </w:rPr>
        <w:t>El pago del saneamiento se divide entre los partícipes a prorrata de sus cuotas.</w:t>
      </w:r>
    </w:p>
    <w:p w14:paraId="5259DE4D"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0B10A3F2" w14:textId="092B04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porción del insolvente grava a todos a prorrata de sus cuotas, incluso el que ha de ser indemnizado.</w:t>
      </w:r>
    </w:p>
    <w:p w14:paraId="186E29E6" w14:textId="5CB20457" w:rsidR="00CA0DC1" w:rsidRPr="00606048" w:rsidRDefault="00CA0DC1" w:rsidP="005955AC">
      <w:pPr>
        <w:spacing w:after="0" w:line="240" w:lineRule="auto"/>
        <w:contextualSpacing/>
        <w:rPr>
          <w:rFonts w:ascii="Arial" w:hAnsi="Arial" w:cs="Arial"/>
          <w:color w:val="000000" w:themeColor="text1"/>
        </w:rPr>
      </w:pPr>
    </w:p>
    <w:p w14:paraId="554A0BC2" w14:textId="4E56310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8" w:name="1405"/>
      <w:r w:rsidRPr="00606048">
        <w:rPr>
          <w:rFonts w:ascii="Arial" w:hAnsi="Arial" w:cs="Arial"/>
          <w:color w:val="000000" w:themeColor="text1"/>
          <w:sz w:val="22"/>
          <w:szCs w:val="22"/>
        </w:rPr>
        <w:t xml:space="preserve">ARTICULO 1405. </w:t>
      </w:r>
      <w:bookmarkEnd w:id="1528"/>
      <w:r w:rsidRPr="00606048">
        <w:rPr>
          <w:rFonts w:ascii="Arial" w:hAnsi="Arial" w:cs="Arial"/>
          <w:color w:val="000000" w:themeColor="text1"/>
          <w:sz w:val="22"/>
          <w:szCs w:val="22"/>
        </w:rPr>
        <w:t>Las particiones se anulan o se rescinden de la misma manera y según las mismas reglas que los contratos.</w:t>
      </w:r>
    </w:p>
    <w:p w14:paraId="7EF89F2A"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4B1FBF4" w14:textId="345D6BA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rescisión por causa de lesión se concede al que ha sido perjudicado en más de la mitad de su cuota.</w:t>
      </w:r>
    </w:p>
    <w:p w14:paraId="0B1B7764" w14:textId="22FF0DDD" w:rsidR="00CA0DC1" w:rsidRPr="00606048" w:rsidRDefault="00CA0DC1" w:rsidP="005955AC">
      <w:pPr>
        <w:spacing w:after="0" w:line="240" w:lineRule="auto"/>
        <w:contextualSpacing/>
        <w:rPr>
          <w:rFonts w:ascii="Arial" w:hAnsi="Arial" w:cs="Arial"/>
          <w:color w:val="000000" w:themeColor="text1"/>
        </w:rPr>
      </w:pPr>
    </w:p>
    <w:p w14:paraId="37BFF033" w14:textId="5BA3CA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29" w:name="1406"/>
      <w:r w:rsidRPr="00606048">
        <w:rPr>
          <w:rFonts w:ascii="Arial" w:hAnsi="Arial" w:cs="Arial"/>
          <w:color w:val="000000" w:themeColor="text1"/>
          <w:sz w:val="22"/>
          <w:szCs w:val="22"/>
        </w:rPr>
        <w:t xml:space="preserve">ARTICULO 1406. </w:t>
      </w:r>
      <w:bookmarkEnd w:id="1529"/>
      <w:r w:rsidRPr="00606048">
        <w:rPr>
          <w:rFonts w:ascii="Arial" w:hAnsi="Arial" w:cs="Arial"/>
          <w:color w:val="000000" w:themeColor="text1"/>
          <w:sz w:val="22"/>
          <w:szCs w:val="22"/>
        </w:rPr>
        <w:t>El haber omitido involuntariamente algunos objetos no será motivo para rescindir la partición. Aquella en que se hubiere omitido se continuará después, dividiéndolos entre los partícipes con arreglo a sus respectivos derechos.</w:t>
      </w:r>
    </w:p>
    <w:p w14:paraId="596EA932" w14:textId="2DC397A6" w:rsidR="00CA0DC1" w:rsidRPr="00606048" w:rsidRDefault="00CA0DC1" w:rsidP="005955AC">
      <w:pPr>
        <w:spacing w:after="0" w:line="240" w:lineRule="auto"/>
        <w:contextualSpacing/>
        <w:rPr>
          <w:rFonts w:ascii="Arial" w:hAnsi="Arial" w:cs="Arial"/>
          <w:color w:val="000000" w:themeColor="text1"/>
        </w:rPr>
      </w:pPr>
    </w:p>
    <w:p w14:paraId="055DC6BF" w14:textId="359DCBC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0" w:name="1407"/>
      <w:r w:rsidRPr="00606048">
        <w:rPr>
          <w:rFonts w:ascii="Arial" w:hAnsi="Arial" w:cs="Arial"/>
          <w:color w:val="000000" w:themeColor="text1"/>
          <w:sz w:val="22"/>
          <w:szCs w:val="22"/>
        </w:rPr>
        <w:t xml:space="preserve">ARTICULO 1407. </w:t>
      </w:r>
      <w:bookmarkEnd w:id="1530"/>
      <w:r w:rsidRPr="00606048">
        <w:rPr>
          <w:rFonts w:ascii="Arial" w:hAnsi="Arial" w:cs="Arial"/>
          <w:color w:val="000000" w:themeColor="text1"/>
          <w:sz w:val="22"/>
          <w:szCs w:val="22"/>
        </w:rPr>
        <w:t>Podrán los otros partícipes atajar la acción rescisoria de uno de ellos, ofreciéndole y asegurándole el suplemento de su porción en numerario.</w:t>
      </w:r>
    </w:p>
    <w:p w14:paraId="799E5038" w14:textId="439D9645" w:rsidR="00CA0DC1" w:rsidRPr="00606048" w:rsidRDefault="00CA0DC1" w:rsidP="005955AC">
      <w:pPr>
        <w:spacing w:after="0" w:line="240" w:lineRule="auto"/>
        <w:contextualSpacing/>
        <w:rPr>
          <w:rFonts w:ascii="Arial" w:hAnsi="Arial" w:cs="Arial"/>
          <w:color w:val="000000" w:themeColor="text1"/>
        </w:rPr>
      </w:pPr>
    </w:p>
    <w:p w14:paraId="49787572" w14:textId="019F5B4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1" w:name="1408"/>
      <w:r w:rsidRPr="00606048">
        <w:rPr>
          <w:rFonts w:ascii="Arial" w:hAnsi="Arial" w:cs="Arial"/>
          <w:color w:val="000000" w:themeColor="text1"/>
          <w:sz w:val="22"/>
          <w:szCs w:val="22"/>
        </w:rPr>
        <w:t xml:space="preserve">ARTICULO 1408. </w:t>
      </w:r>
      <w:bookmarkEnd w:id="1531"/>
      <w:r w:rsidRPr="00606048">
        <w:rPr>
          <w:rFonts w:ascii="Arial" w:hAnsi="Arial" w:cs="Arial"/>
          <w:color w:val="000000" w:themeColor="text1"/>
          <w:sz w:val="22"/>
          <w:szCs w:val="22"/>
        </w:rPr>
        <w:t>No podrá intentar la acción de nulidad o rescisión el partícipe que haya enajenado su porción en todo o parte, salvo que la partición haya adolecido de error, fuerza o dolo, de que le resulte perjuicio.</w:t>
      </w:r>
    </w:p>
    <w:p w14:paraId="2D3E6F0E" w14:textId="0F9A9C2D" w:rsidR="00CA0DC1" w:rsidRPr="00606048" w:rsidRDefault="00CA0DC1" w:rsidP="005955AC">
      <w:pPr>
        <w:spacing w:after="0" w:line="240" w:lineRule="auto"/>
        <w:contextualSpacing/>
        <w:rPr>
          <w:rFonts w:ascii="Arial" w:hAnsi="Arial" w:cs="Arial"/>
          <w:color w:val="000000" w:themeColor="text1"/>
        </w:rPr>
      </w:pPr>
    </w:p>
    <w:p w14:paraId="4F37415B" w14:textId="597C647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2" w:name="1409"/>
      <w:r w:rsidRPr="00606048">
        <w:rPr>
          <w:rFonts w:ascii="Arial" w:hAnsi="Arial" w:cs="Arial"/>
          <w:color w:val="000000" w:themeColor="text1"/>
          <w:sz w:val="22"/>
          <w:szCs w:val="22"/>
        </w:rPr>
        <w:t xml:space="preserve">ARTICULO 1409. </w:t>
      </w:r>
      <w:bookmarkEnd w:id="1532"/>
      <w:r w:rsidRPr="00606048">
        <w:rPr>
          <w:rFonts w:ascii="Arial" w:hAnsi="Arial" w:cs="Arial"/>
          <w:color w:val="000000" w:themeColor="text1"/>
          <w:sz w:val="22"/>
          <w:szCs w:val="22"/>
        </w:rPr>
        <w:t>La acción de nulidad o de rescisión prescribe respecto de las particiones, según las reglas generales que fijan la duración de estas especies de acciones.</w:t>
      </w:r>
    </w:p>
    <w:p w14:paraId="15D30EA9" w14:textId="39662C49" w:rsidR="00CA0DC1" w:rsidRPr="00606048" w:rsidRDefault="00CA0DC1" w:rsidP="005955AC">
      <w:pPr>
        <w:spacing w:after="0" w:line="240" w:lineRule="auto"/>
        <w:contextualSpacing/>
        <w:rPr>
          <w:rFonts w:ascii="Arial" w:hAnsi="Arial" w:cs="Arial"/>
          <w:color w:val="000000" w:themeColor="text1"/>
        </w:rPr>
      </w:pPr>
    </w:p>
    <w:p w14:paraId="5CE631A0" w14:textId="142613C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3" w:name="1410"/>
      <w:r w:rsidRPr="00606048">
        <w:rPr>
          <w:rFonts w:ascii="Arial" w:hAnsi="Arial" w:cs="Arial"/>
          <w:color w:val="000000" w:themeColor="text1"/>
          <w:sz w:val="22"/>
          <w:szCs w:val="22"/>
        </w:rPr>
        <w:t xml:space="preserve">ARTICULO 1410. </w:t>
      </w:r>
      <w:bookmarkEnd w:id="1533"/>
      <w:r w:rsidRPr="00606048">
        <w:rPr>
          <w:rFonts w:ascii="Arial" w:hAnsi="Arial" w:cs="Arial"/>
          <w:color w:val="000000" w:themeColor="text1"/>
          <w:sz w:val="22"/>
          <w:szCs w:val="22"/>
        </w:rPr>
        <w:t>El partícipe que no quisiere o no pudiere intentar la acción de nulidad o rescisión, conservará los otros recursos legales que para ser indemnizado le correspondan.</w:t>
      </w:r>
    </w:p>
    <w:p w14:paraId="31EA1FDB" w14:textId="77777777" w:rsidR="00B5136E" w:rsidRPr="00606048" w:rsidRDefault="00B5136E" w:rsidP="005955AC">
      <w:pPr>
        <w:pStyle w:val="centrado"/>
        <w:spacing w:before="0" w:beforeAutospacing="0" w:after="0" w:afterAutospacing="0"/>
        <w:contextualSpacing/>
        <w:jc w:val="center"/>
        <w:rPr>
          <w:rFonts w:ascii="Arial" w:hAnsi="Arial" w:cs="Arial"/>
          <w:color w:val="000000" w:themeColor="text1"/>
          <w:sz w:val="22"/>
          <w:szCs w:val="22"/>
        </w:rPr>
      </w:pPr>
      <w:bookmarkStart w:id="1534" w:name="Nivel129"/>
    </w:p>
    <w:p w14:paraId="060AA4DD" w14:textId="2206392B"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w:t>
      </w:r>
      <w:bookmarkEnd w:id="1534"/>
    </w:p>
    <w:p w14:paraId="5911ED0A"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1636EAD"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PAGO DE LAS DEUDAS HEREDITARIAS Y TESTAMENTARIAS</w:t>
      </w:r>
    </w:p>
    <w:p w14:paraId="3E99CC1F" w14:textId="1FBDC05E" w:rsidR="00CA0DC1" w:rsidRPr="00606048" w:rsidRDefault="00CA0DC1" w:rsidP="005955AC">
      <w:pPr>
        <w:spacing w:after="0" w:line="240" w:lineRule="auto"/>
        <w:contextualSpacing/>
        <w:rPr>
          <w:rFonts w:ascii="Arial" w:hAnsi="Arial" w:cs="Arial"/>
          <w:color w:val="000000" w:themeColor="text1"/>
        </w:rPr>
      </w:pPr>
    </w:p>
    <w:p w14:paraId="2D38A2F8" w14:textId="13D083B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5" w:name="1411"/>
      <w:r w:rsidRPr="00606048">
        <w:rPr>
          <w:rFonts w:ascii="Arial" w:hAnsi="Arial" w:cs="Arial"/>
          <w:color w:val="000000" w:themeColor="text1"/>
          <w:sz w:val="22"/>
          <w:szCs w:val="22"/>
        </w:rPr>
        <w:t xml:space="preserve">ARTICULO 1411. </w:t>
      </w:r>
      <w:bookmarkEnd w:id="1535"/>
      <w:r w:rsidRPr="00606048">
        <w:rPr>
          <w:rFonts w:ascii="Arial" w:hAnsi="Arial" w:cs="Arial"/>
          <w:color w:val="000000" w:themeColor="text1"/>
          <w:sz w:val="22"/>
          <w:szCs w:val="22"/>
        </w:rPr>
        <w:t>Las deudas hereditarias se dividen entre los herederos, a prorrata de sus cuotas.</w:t>
      </w:r>
    </w:p>
    <w:p w14:paraId="1F06B5DC"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70D0D889" w14:textId="1A39308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el heredero del tercio no es obligado a pagar sino el tercio de las deudas hereditarias.</w:t>
      </w:r>
    </w:p>
    <w:p w14:paraId="1C7BDC6B"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70FF4CF" w14:textId="5F7B691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el heredero beneficiario no es obligado al pago de ninguna cuota de las deudas hereditarias sino hasta concurrencia de lo que valga lo que hereda.</w:t>
      </w:r>
    </w:p>
    <w:p w14:paraId="5A2F788C" w14:textId="37E5A7C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dicho se entiende sin perjuicio de lo dispuesto en los artículos </w:t>
      </w:r>
      <w:r w:rsidRPr="00AB21A9">
        <w:rPr>
          <w:rStyle w:val="Hipervnculo"/>
          <w:rFonts w:ascii="Arial" w:hAnsi="Arial" w:cs="Arial"/>
          <w:color w:val="000000" w:themeColor="text1"/>
          <w:sz w:val="22"/>
          <w:szCs w:val="22"/>
          <w:u w:val="none"/>
        </w:rPr>
        <w:t>1413</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1583</w:t>
      </w:r>
      <w:r w:rsidRPr="00606048">
        <w:rPr>
          <w:rFonts w:ascii="Arial" w:hAnsi="Arial" w:cs="Arial"/>
          <w:color w:val="000000" w:themeColor="text1"/>
          <w:sz w:val="22"/>
          <w:szCs w:val="22"/>
        </w:rPr>
        <w:t>.</w:t>
      </w:r>
    </w:p>
    <w:p w14:paraId="6A307A68" w14:textId="7DD4EB2C" w:rsidR="00CA0DC1" w:rsidRPr="00606048" w:rsidRDefault="00CA0DC1" w:rsidP="005955AC">
      <w:pPr>
        <w:spacing w:after="0" w:line="240" w:lineRule="auto"/>
        <w:contextualSpacing/>
        <w:rPr>
          <w:rFonts w:ascii="Arial" w:hAnsi="Arial" w:cs="Arial"/>
          <w:color w:val="000000" w:themeColor="text1"/>
        </w:rPr>
      </w:pPr>
    </w:p>
    <w:p w14:paraId="60D4E908" w14:textId="45D5526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6" w:name="1412"/>
      <w:r w:rsidRPr="00606048">
        <w:rPr>
          <w:rFonts w:ascii="Arial" w:hAnsi="Arial" w:cs="Arial"/>
          <w:color w:val="000000" w:themeColor="text1"/>
          <w:sz w:val="22"/>
          <w:szCs w:val="22"/>
        </w:rPr>
        <w:t xml:space="preserve">ARTICULO 1412. </w:t>
      </w:r>
      <w:bookmarkEnd w:id="1536"/>
      <w:r w:rsidRPr="00606048">
        <w:rPr>
          <w:rFonts w:ascii="Arial" w:hAnsi="Arial" w:cs="Arial"/>
          <w:color w:val="000000" w:themeColor="text1"/>
          <w:sz w:val="22"/>
          <w:szCs w:val="22"/>
        </w:rPr>
        <w:t>La insolvencia de uno de los herederos no grava a los otros; excepto en los casos del artículo </w:t>
      </w:r>
      <w:r w:rsidRPr="00AB21A9">
        <w:rPr>
          <w:rStyle w:val="Hipervnculo"/>
          <w:rFonts w:ascii="Arial" w:hAnsi="Arial" w:cs="Arial"/>
          <w:color w:val="000000" w:themeColor="text1"/>
          <w:sz w:val="22"/>
          <w:szCs w:val="22"/>
          <w:u w:val="none"/>
        </w:rPr>
        <w:t>1344</w:t>
      </w:r>
      <w:r w:rsidRPr="00606048">
        <w:rPr>
          <w:rFonts w:ascii="Arial" w:hAnsi="Arial" w:cs="Arial"/>
          <w:color w:val="000000" w:themeColor="text1"/>
          <w:sz w:val="22"/>
          <w:szCs w:val="22"/>
        </w:rPr>
        <w:t>, inciso 2o.</w:t>
      </w:r>
    </w:p>
    <w:p w14:paraId="62FCBE68" w14:textId="6C4EF649" w:rsidR="00CA0DC1" w:rsidRPr="00606048" w:rsidRDefault="00CA0DC1" w:rsidP="005955AC">
      <w:pPr>
        <w:spacing w:after="0" w:line="240" w:lineRule="auto"/>
        <w:contextualSpacing/>
        <w:rPr>
          <w:rFonts w:ascii="Arial" w:hAnsi="Arial" w:cs="Arial"/>
          <w:color w:val="000000" w:themeColor="text1"/>
        </w:rPr>
      </w:pPr>
    </w:p>
    <w:p w14:paraId="15218835" w14:textId="6F8173B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7" w:name="1413"/>
      <w:r w:rsidRPr="00606048">
        <w:rPr>
          <w:rFonts w:ascii="Arial" w:hAnsi="Arial" w:cs="Arial"/>
          <w:color w:val="000000" w:themeColor="text1"/>
          <w:sz w:val="22"/>
          <w:szCs w:val="22"/>
        </w:rPr>
        <w:t xml:space="preserve">ARTICULO 1413. </w:t>
      </w:r>
      <w:bookmarkEnd w:id="1537"/>
      <w:r w:rsidRPr="00606048">
        <w:rPr>
          <w:rFonts w:ascii="Arial" w:hAnsi="Arial" w:cs="Arial"/>
          <w:color w:val="000000" w:themeColor="text1"/>
          <w:sz w:val="22"/>
          <w:szCs w:val="22"/>
        </w:rPr>
        <w:t xml:space="preserve"> Los herederos usufructuarios o </w:t>
      </w:r>
      <w:proofErr w:type="gramStart"/>
      <w:r w:rsidRPr="00606048">
        <w:rPr>
          <w:rFonts w:ascii="Arial" w:hAnsi="Arial" w:cs="Arial"/>
          <w:color w:val="000000" w:themeColor="text1"/>
          <w:sz w:val="22"/>
          <w:szCs w:val="22"/>
        </w:rPr>
        <w:t>fiduciarios,</w:t>
      </w:r>
      <w:proofErr w:type="gramEnd"/>
      <w:r w:rsidRPr="00606048">
        <w:rPr>
          <w:rFonts w:ascii="Arial" w:hAnsi="Arial" w:cs="Arial"/>
          <w:color w:val="000000" w:themeColor="text1"/>
          <w:sz w:val="22"/>
          <w:szCs w:val="22"/>
        </w:rPr>
        <w:t xml:space="preserve"> dividen las deudas con los herederos propietarios o fideicomisarios, según lo prevenido en los artículos </w:t>
      </w:r>
      <w:r w:rsidRPr="00AB21A9">
        <w:rPr>
          <w:rStyle w:val="Hipervnculo"/>
          <w:rFonts w:ascii="Arial" w:hAnsi="Arial" w:cs="Arial"/>
          <w:color w:val="000000" w:themeColor="text1"/>
          <w:sz w:val="22"/>
          <w:szCs w:val="22"/>
          <w:u w:val="none"/>
        </w:rPr>
        <w:t>1425</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1429</w:t>
      </w:r>
      <w:r w:rsidRPr="00606048">
        <w:rPr>
          <w:rFonts w:ascii="Arial" w:hAnsi="Arial" w:cs="Arial"/>
          <w:color w:val="000000" w:themeColor="text1"/>
          <w:sz w:val="22"/>
          <w:szCs w:val="22"/>
        </w:rPr>
        <w:t>, y los acreedores hereditarios tienen el derecho de dirigir contra ellos sus acciones, en conformidad a los referidos artículos.</w:t>
      </w:r>
    </w:p>
    <w:p w14:paraId="4273065C" w14:textId="56C3C3C5" w:rsidR="00CA0DC1" w:rsidRPr="00606048" w:rsidRDefault="00CA0DC1" w:rsidP="005955AC">
      <w:pPr>
        <w:spacing w:after="0" w:line="240" w:lineRule="auto"/>
        <w:contextualSpacing/>
        <w:rPr>
          <w:rFonts w:ascii="Arial" w:hAnsi="Arial" w:cs="Arial"/>
          <w:color w:val="000000" w:themeColor="text1"/>
        </w:rPr>
      </w:pPr>
    </w:p>
    <w:p w14:paraId="51C7DE99" w14:textId="29C025B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38" w:name="1414"/>
      <w:r w:rsidRPr="00606048">
        <w:rPr>
          <w:rFonts w:ascii="Arial" w:hAnsi="Arial" w:cs="Arial"/>
          <w:color w:val="000000" w:themeColor="text1"/>
          <w:sz w:val="22"/>
          <w:szCs w:val="22"/>
        </w:rPr>
        <w:t xml:space="preserve">ARTICULO 1414. </w:t>
      </w:r>
      <w:bookmarkEnd w:id="1538"/>
      <w:r w:rsidRPr="00606048">
        <w:rPr>
          <w:rFonts w:ascii="Arial" w:hAnsi="Arial" w:cs="Arial"/>
          <w:color w:val="000000" w:themeColor="text1"/>
          <w:sz w:val="22"/>
          <w:szCs w:val="22"/>
        </w:rPr>
        <w:t>Si uno de los herederos fuere acreedor o deudor del difunto, sólo se confundirá con su porción hereditaria la cuota que en este crédito o deuda le quepa, y tendrá acción contra sus coherederos, a prorrata, por el resto de su crédito, y les estará obligado a prorrata por el resto de su deuda.</w:t>
      </w:r>
    </w:p>
    <w:p w14:paraId="68CFD3BC"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bookmarkStart w:id="1539" w:name="1415"/>
    </w:p>
    <w:p w14:paraId="2E28F205" w14:textId="4B73B5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1415. </w:t>
      </w:r>
      <w:bookmarkEnd w:id="1539"/>
      <w:r w:rsidRPr="00606048">
        <w:rPr>
          <w:rFonts w:ascii="Arial" w:hAnsi="Arial" w:cs="Arial"/>
          <w:color w:val="000000" w:themeColor="text1"/>
          <w:sz w:val="22"/>
          <w:szCs w:val="22"/>
        </w:rPr>
        <w:t>Si el testador dividiere entre los herederos las deudas hereditarias, de diferente modo que el que en los artículos precedentes se prescribe, los acreedores hereditarios podrán ejercer sus acciones, o en conformidad con dichos artículos, o en conformidad con las disposiciones del testador, según mejor les pareciere. Mas, en el primer caso, los herederos que sufrieren mayor gravamen que el que por el testador se les ha impuesto, tendrá derecho a ser indemnizados por sus coherederos.</w:t>
      </w:r>
    </w:p>
    <w:p w14:paraId="73D96E13" w14:textId="07FAB78E" w:rsidR="00CA0DC1" w:rsidRPr="00606048" w:rsidRDefault="00CA0DC1" w:rsidP="005955AC">
      <w:pPr>
        <w:spacing w:after="0" w:line="240" w:lineRule="auto"/>
        <w:contextualSpacing/>
        <w:rPr>
          <w:rFonts w:ascii="Arial" w:hAnsi="Arial" w:cs="Arial"/>
          <w:color w:val="000000" w:themeColor="text1"/>
        </w:rPr>
      </w:pPr>
    </w:p>
    <w:p w14:paraId="7760BAF2" w14:textId="30F65A5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0" w:name="1416"/>
      <w:r w:rsidRPr="00606048">
        <w:rPr>
          <w:rFonts w:ascii="Arial" w:hAnsi="Arial" w:cs="Arial"/>
          <w:color w:val="000000" w:themeColor="text1"/>
          <w:sz w:val="22"/>
          <w:szCs w:val="22"/>
        </w:rPr>
        <w:t xml:space="preserve">ARTICULO 1416. </w:t>
      </w:r>
      <w:bookmarkEnd w:id="1540"/>
      <w:r w:rsidRPr="00606048">
        <w:rPr>
          <w:rFonts w:ascii="Arial" w:hAnsi="Arial" w:cs="Arial"/>
          <w:color w:val="000000" w:themeColor="text1"/>
          <w:sz w:val="22"/>
          <w:szCs w:val="22"/>
        </w:rPr>
        <w:t>La regla del artículo anterior se aplica al caso en que, por la partición o por convenio de los herederos, se distribuyan entre ellos las deudas de diferente modo que como se expresa en los referidos artículos.</w:t>
      </w:r>
    </w:p>
    <w:p w14:paraId="54F0D36B" w14:textId="38607769" w:rsidR="00CA0DC1" w:rsidRPr="00606048" w:rsidRDefault="00CA0DC1" w:rsidP="005955AC">
      <w:pPr>
        <w:spacing w:after="0" w:line="240" w:lineRule="auto"/>
        <w:contextualSpacing/>
        <w:rPr>
          <w:rFonts w:ascii="Arial" w:hAnsi="Arial" w:cs="Arial"/>
          <w:color w:val="000000" w:themeColor="text1"/>
        </w:rPr>
      </w:pPr>
    </w:p>
    <w:p w14:paraId="35EB934D" w14:textId="75F49D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1" w:name="1417"/>
      <w:r w:rsidRPr="00606048">
        <w:rPr>
          <w:rFonts w:ascii="Arial" w:hAnsi="Arial" w:cs="Arial"/>
          <w:color w:val="000000" w:themeColor="text1"/>
          <w:sz w:val="22"/>
          <w:szCs w:val="22"/>
        </w:rPr>
        <w:t xml:space="preserve">ARTICULO 1417. </w:t>
      </w:r>
      <w:bookmarkEnd w:id="1541"/>
      <w:r w:rsidRPr="00606048">
        <w:rPr>
          <w:rFonts w:ascii="Arial" w:hAnsi="Arial" w:cs="Arial"/>
          <w:color w:val="000000" w:themeColor="text1"/>
          <w:sz w:val="22"/>
          <w:szCs w:val="22"/>
        </w:rPr>
        <w:t>Las cargas testamentarias no se mirarán como cargas de los herederos en común, sino cuando el testador no hubiere gravado con ellas a alguno o algunos de los herederos o legatarios en particular.</w:t>
      </w:r>
    </w:p>
    <w:p w14:paraId="297ECC3D" w14:textId="7777777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que tocaren a los herederos en común, se dividirán entre ellos como el testador lo hubiere dispuesto, y si nada ha dicho sobre la división, a prorrata de sus cuotas, o en la forma prescrita por los referidos artículos.</w:t>
      </w:r>
    </w:p>
    <w:p w14:paraId="006DFCC8" w14:textId="67D1D328" w:rsidR="00CA0DC1" w:rsidRPr="00606048" w:rsidRDefault="00CA0DC1" w:rsidP="005955AC">
      <w:pPr>
        <w:spacing w:after="0" w:line="240" w:lineRule="auto"/>
        <w:contextualSpacing/>
        <w:rPr>
          <w:rFonts w:ascii="Arial" w:hAnsi="Arial" w:cs="Arial"/>
          <w:color w:val="000000" w:themeColor="text1"/>
        </w:rPr>
      </w:pPr>
    </w:p>
    <w:p w14:paraId="1687361D" w14:textId="444C7A1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2" w:name="1418"/>
      <w:r w:rsidRPr="00606048">
        <w:rPr>
          <w:rFonts w:ascii="Arial" w:hAnsi="Arial" w:cs="Arial"/>
          <w:color w:val="000000" w:themeColor="text1"/>
          <w:sz w:val="22"/>
          <w:szCs w:val="22"/>
        </w:rPr>
        <w:t xml:space="preserve">ARTICULO 1418. </w:t>
      </w:r>
      <w:bookmarkEnd w:id="1542"/>
      <w:r w:rsidRPr="00606048">
        <w:rPr>
          <w:rFonts w:ascii="Arial" w:hAnsi="Arial" w:cs="Arial"/>
          <w:color w:val="000000" w:themeColor="text1"/>
          <w:sz w:val="22"/>
          <w:szCs w:val="22"/>
        </w:rPr>
        <w:t>Los legados de pensiones periódicas se deben día por día, desde aquél en que se defieran; pero no podrán pedirse sino a la expiración de los respectivos períodos, que se presumirán mensuales.</w:t>
      </w:r>
    </w:p>
    <w:p w14:paraId="3096B382"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C33A584" w14:textId="3F4E0EB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si las pensiones fueren alimenticias, podrá exigirse cada pago desde el principio del respectivo período, y no habrá obligación de restituir parte alguna, aunque el legatario fallezca antes de la expiración del período.</w:t>
      </w:r>
    </w:p>
    <w:p w14:paraId="3550A798"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4619A06" w14:textId="20714AD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legado de pensión alimenticia fuere una continuación de la que el testador pagaba en vida, seguirá prestándose como si no hubiese fallecido el testador.</w:t>
      </w:r>
    </w:p>
    <w:p w14:paraId="3FC4414C"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6F5EAAE6" w14:textId="723A405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Sobre todas estas reglas prevalecerá la voluntad expresa del testador.</w:t>
      </w:r>
    </w:p>
    <w:p w14:paraId="1DCF27C7" w14:textId="779E8177" w:rsidR="00CA0DC1" w:rsidRPr="00606048" w:rsidRDefault="00CA0DC1" w:rsidP="005955AC">
      <w:pPr>
        <w:spacing w:after="0" w:line="240" w:lineRule="auto"/>
        <w:contextualSpacing/>
        <w:rPr>
          <w:rFonts w:ascii="Arial" w:hAnsi="Arial" w:cs="Arial"/>
          <w:color w:val="000000" w:themeColor="text1"/>
        </w:rPr>
      </w:pPr>
    </w:p>
    <w:p w14:paraId="2F35B843" w14:textId="44F5B9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3" w:name="1419"/>
      <w:r w:rsidRPr="00606048">
        <w:rPr>
          <w:rFonts w:ascii="Arial" w:hAnsi="Arial" w:cs="Arial"/>
          <w:color w:val="000000" w:themeColor="text1"/>
          <w:sz w:val="22"/>
          <w:szCs w:val="22"/>
        </w:rPr>
        <w:t xml:space="preserve">ARTICULO 1419. </w:t>
      </w:r>
      <w:bookmarkEnd w:id="1543"/>
      <w:r w:rsidRPr="00606048">
        <w:rPr>
          <w:rFonts w:ascii="Arial" w:hAnsi="Arial" w:cs="Arial"/>
          <w:color w:val="000000" w:themeColor="text1"/>
          <w:sz w:val="22"/>
          <w:szCs w:val="22"/>
        </w:rPr>
        <w:t>Los legatarios no son obligados a concurrir al pago de las legítimas o de las deudas hereditarias, sino cuando el testador destine a legados alguna parte de la porción de los bienes que la ley reserva a los legitimarios, o cuando al tiempo de abrirse la sucesión no haya habido en ella lo bastante para pagar las deudas hereditarias.</w:t>
      </w:r>
    </w:p>
    <w:p w14:paraId="7E9E5000"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AEABA4E" w14:textId="6709D0D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acción de los acreedores hereditarios contra los legatarios es un subsidio de la que tienen contra los herederos.</w:t>
      </w:r>
    </w:p>
    <w:p w14:paraId="59FA259D" w14:textId="404260DC" w:rsidR="00CA0DC1" w:rsidRPr="00606048" w:rsidRDefault="00CA0DC1" w:rsidP="005955AC">
      <w:pPr>
        <w:spacing w:after="0" w:line="240" w:lineRule="auto"/>
        <w:contextualSpacing/>
        <w:rPr>
          <w:rFonts w:ascii="Arial" w:hAnsi="Arial" w:cs="Arial"/>
          <w:color w:val="000000" w:themeColor="text1"/>
        </w:rPr>
      </w:pPr>
    </w:p>
    <w:p w14:paraId="6C81EBB9" w14:textId="21E2CC7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4" w:name="1420"/>
      <w:r w:rsidRPr="00606048">
        <w:rPr>
          <w:rFonts w:ascii="Arial" w:hAnsi="Arial" w:cs="Arial"/>
          <w:color w:val="000000" w:themeColor="text1"/>
          <w:sz w:val="22"/>
          <w:szCs w:val="22"/>
        </w:rPr>
        <w:t xml:space="preserve">ARTICULO 1420. </w:t>
      </w:r>
      <w:bookmarkEnd w:id="1544"/>
      <w:r w:rsidRPr="00606048">
        <w:rPr>
          <w:rFonts w:ascii="Arial" w:hAnsi="Arial" w:cs="Arial"/>
          <w:color w:val="000000" w:themeColor="text1"/>
          <w:sz w:val="22"/>
          <w:szCs w:val="22"/>
        </w:rPr>
        <w:t> Los legatarios que deban contribuir al pago de las legítimas o de las deudas hereditarias, lo harán a prorrata de los valores de sus respectivos legados, y la porción del legatario insolvente no gravará a los otros.</w:t>
      </w:r>
    </w:p>
    <w:p w14:paraId="56A93DF7"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F3D036E" w14:textId="1A70062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No contribuirán, sin embargo, con los otros legatarios aquellos a quienes el testador hubiere expresamente exonerado de hacerlo. Pero si agotadas las contribuciones de los demás legatarios, quedare incompleta una legítima o insoluta una deuda, serán obligados al pago aun los legatarios exonerados por el testador.</w:t>
      </w:r>
    </w:p>
    <w:p w14:paraId="66369B55"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2B96A1A" w14:textId="35BB1C3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legados de obras pías o de beneficencia pública se entenderán exonerados por el testador, sin necesidad de disposición expresa, y entrarán a contribución después de los legados expresamente exonerados; pero los legados estrictamente alimenticios, a que el testador es obligado por ley, no entrarán a contribución sino después de todos los otros.</w:t>
      </w:r>
    </w:p>
    <w:p w14:paraId="4E284ACD" w14:textId="4D8AA9D1" w:rsidR="00CA0DC1" w:rsidRPr="00606048" w:rsidRDefault="00CA0DC1" w:rsidP="005955AC">
      <w:pPr>
        <w:spacing w:after="0" w:line="240" w:lineRule="auto"/>
        <w:contextualSpacing/>
        <w:rPr>
          <w:rFonts w:ascii="Arial" w:hAnsi="Arial" w:cs="Arial"/>
          <w:color w:val="000000" w:themeColor="text1"/>
        </w:rPr>
      </w:pPr>
    </w:p>
    <w:p w14:paraId="7ACA6EEA" w14:textId="7AF1639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5" w:name="1421"/>
      <w:r w:rsidRPr="00606048">
        <w:rPr>
          <w:rFonts w:ascii="Arial" w:hAnsi="Arial" w:cs="Arial"/>
          <w:color w:val="000000" w:themeColor="text1"/>
          <w:sz w:val="22"/>
          <w:szCs w:val="22"/>
        </w:rPr>
        <w:t xml:space="preserve">ARTICULO 1421. </w:t>
      </w:r>
      <w:bookmarkEnd w:id="1545"/>
      <w:r w:rsidRPr="00606048">
        <w:rPr>
          <w:rFonts w:ascii="Arial" w:hAnsi="Arial" w:cs="Arial"/>
          <w:color w:val="000000" w:themeColor="text1"/>
          <w:sz w:val="22"/>
          <w:szCs w:val="22"/>
        </w:rPr>
        <w:t>El legatario obligado a pagar un legado, lo será sólo hasta concurrencia del provecho que reporte de la sucesión; pero deberá hacer constar la cantidad en que el gravamen exceda al provecho.</w:t>
      </w:r>
    </w:p>
    <w:p w14:paraId="634C3D91"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bookmarkStart w:id="1546" w:name="1422"/>
    </w:p>
    <w:p w14:paraId="3BB79169" w14:textId="19869A8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1422. </w:t>
      </w:r>
      <w:bookmarkEnd w:id="1546"/>
      <w:r w:rsidRPr="00606048">
        <w:rPr>
          <w:rFonts w:ascii="Arial" w:hAnsi="Arial" w:cs="Arial"/>
          <w:color w:val="000000" w:themeColor="text1"/>
          <w:sz w:val="22"/>
          <w:szCs w:val="22"/>
        </w:rPr>
        <w:t>Si varios inmuebles de la sucesión están sujetos a una hipoteca, el acreedor hipotecario tendrá acción solidaria sobre cada uno de dichos inmuebles, sin perjuicios del recurso del heredero a quien pertenezca el inmueble contra sus coherederos, por la cuota que a ellos toque de la deuda.</w:t>
      </w:r>
    </w:p>
    <w:p w14:paraId="3901CA2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0C523AE5" w14:textId="047C8B8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Aun cuando el acreedor haya subrogado al dueño del inmueble en sus acciones contra sus coherederos, no será cada uno de éstos responsable sino de la parte que le quepa en la deuda.</w:t>
      </w:r>
    </w:p>
    <w:p w14:paraId="7B72F70C"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9AA1D30" w14:textId="57F209E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porción del insolvente se repartirá entre todos los herederos a prorrata.</w:t>
      </w:r>
    </w:p>
    <w:p w14:paraId="1E2E848B" w14:textId="7EE2D6E9" w:rsidR="00CA0DC1" w:rsidRPr="00606048" w:rsidRDefault="00CA0DC1" w:rsidP="005955AC">
      <w:pPr>
        <w:spacing w:after="0" w:line="240" w:lineRule="auto"/>
        <w:contextualSpacing/>
        <w:rPr>
          <w:rFonts w:ascii="Arial" w:hAnsi="Arial" w:cs="Arial"/>
          <w:color w:val="000000" w:themeColor="text1"/>
        </w:rPr>
      </w:pPr>
    </w:p>
    <w:p w14:paraId="799F949F" w14:textId="5BE324D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7" w:name="1423"/>
      <w:r w:rsidRPr="00606048">
        <w:rPr>
          <w:rFonts w:ascii="Arial" w:hAnsi="Arial" w:cs="Arial"/>
          <w:color w:val="000000" w:themeColor="text1"/>
          <w:sz w:val="22"/>
          <w:szCs w:val="22"/>
        </w:rPr>
        <w:t xml:space="preserve">ARTICULO 1423. </w:t>
      </w:r>
      <w:bookmarkEnd w:id="1547"/>
      <w:r w:rsidRPr="00606048">
        <w:rPr>
          <w:rFonts w:ascii="Arial" w:hAnsi="Arial" w:cs="Arial"/>
          <w:color w:val="000000" w:themeColor="text1"/>
          <w:sz w:val="22"/>
          <w:szCs w:val="22"/>
        </w:rPr>
        <w:t> El legatario que en virtud de una hipoteca o prenda* sobre la especie legada, ha pagado una deuda hereditaria con que el testador no haya expresamente querido gravarle, es subrogado por la ley en la acción del acreedor contra los herederos.</w:t>
      </w:r>
    </w:p>
    <w:p w14:paraId="6100FC28"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A158694" w14:textId="14B4392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hipoteca o prenda* ha sido accesoria a la obligación de otra persona que el testador mismo, el legatario no tendrá acción contra los herederos.</w:t>
      </w:r>
    </w:p>
    <w:p w14:paraId="5C800686" w14:textId="77777777" w:rsidR="00B5136E" w:rsidRPr="00606048" w:rsidRDefault="00B5136E" w:rsidP="005955AC">
      <w:pPr>
        <w:spacing w:after="0" w:line="240" w:lineRule="auto"/>
        <w:contextualSpacing/>
        <w:rPr>
          <w:rFonts w:ascii="Arial" w:hAnsi="Arial" w:cs="Arial"/>
          <w:color w:val="000000" w:themeColor="text1"/>
        </w:rPr>
      </w:pPr>
    </w:p>
    <w:p w14:paraId="2D158DF4" w14:textId="56FBD6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8" w:name="1424"/>
      <w:r w:rsidRPr="00606048">
        <w:rPr>
          <w:rFonts w:ascii="Arial" w:hAnsi="Arial" w:cs="Arial"/>
          <w:color w:val="000000" w:themeColor="text1"/>
          <w:sz w:val="22"/>
          <w:szCs w:val="22"/>
        </w:rPr>
        <w:t xml:space="preserve">ARTICULO 1424. </w:t>
      </w:r>
      <w:bookmarkEnd w:id="1548"/>
      <w:r w:rsidRPr="00606048">
        <w:rPr>
          <w:rFonts w:ascii="Arial" w:hAnsi="Arial" w:cs="Arial"/>
          <w:color w:val="000000" w:themeColor="text1"/>
          <w:sz w:val="22"/>
          <w:szCs w:val="22"/>
        </w:rPr>
        <w:t>Los legados con causa onerosa, que pueda estimarse en dinero, no contribuyen sino con deducción del gravamen, y concurriendo las circunstancias que van a expresarse:</w:t>
      </w:r>
    </w:p>
    <w:p w14:paraId="293F0F5C"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2EF385CF" w14:textId="7DD681D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Que se haya efectuado el objeto.</w:t>
      </w:r>
    </w:p>
    <w:p w14:paraId="0EE141B3"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F612A91" w14:textId="7974BF7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Que no haya podido efectuarse sino mediante la inversión de una cantidad determinada de dinero.</w:t>
      </w:r>
    </w:p>
    <w:p w14:paraId="4F3374D0"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DAAEABE" w14:textId="72A2160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Una y otra circunstancia deberán probarse por el legatario, y sólo se deducirá por razón del gravamen la cantidad que constare haberse invertido.</w:t>
      </w:r>
    </w:p>
    <w:p w14:paraId="00FC74B6" w14:textId="041535FE" w:rsidR="00CA0DC1" w:rsidRPr="00606048" w:rsidRDefault="00CA0DC1" w:rsidP="005955AC">
      <w:pPr>
        <w:spacing w:after="0" w:line="240" w:lineRule="auto"/>
        <w:contextualSpacing/>
        <w:rPr>
          <w:rFonts w:ascii="Arial" w:hAnsi="Arial" w:cs="Arial"/>
          <w:color w:val="000000" w:themeColor="text1"/>
        </w:rPr>
      </w:pPr>
    </w:p>
    <w:p w14:paraId="70161CFE" w14:textId="166C921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49" w:name="1425"/>
      <w:r w:rsidRPr="00606048">
        <w:rPr>
          <w:rFonts w:ascii="Arial" w:hAnsi="Arial" w:cs="Arial"/>
          <w:color w:val="000000" w:themeColor="text1"/>
          <w:sz w:val="22"/>
          <w:szCs w:val="22"/>
        </w:rPr>
        <w:t xml:space="preserve">ARTICULO 1425. </w:t>
      </w:r>
      <w:bookmarkEnd w:id="1549"/>
      <w:r w:rsidRPr="00606048">
        <w:rPr>
          <w:rFonts w:ascii="Arial" w:hAnsi="Arial" w:cs="Arial"/>
          <w:color w:val="000000" w:themeColor="text1"/>
          <w:sz w:val="22"/>
          <w:szCs w:val="22"/>
        </w:rPr>
        <w:t> Si el testador deja el usufructo de una parte de sus bienes o de todos ellos a una persona, y la de nuda propiedad a otra, el propietario y el usufructuario se considerarán como una sola persona para la distribución de las obligaciones hereditarias y testamentarias que cupieren a la cosa fructuaria; y las obligaciones que unidamente les quepan, se dividirán entre ellos conforme a las reglas que siguen:</w:t>
      </w:r>
    </w:p>
    <w:p w14:paraId="6F119760"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B6322EE" w14:textId="3CC5105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1a.) Será de cargo del propietario el pago de las deudas que recayere sobre la cosa fructuaria; quedando obligado el usufructuario a satisfacerle los intereses corrientes de la cantidad pagada, durante todo el tiempo que continuare el usufructo.</w:t>
      </w:r>
    </w:p>
    <w:p w14:paraId="5B30E2C7"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53FBDA2" w14:textId="10E924A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Si el propietario no se allanare a este pago, podrá el usufructuario hacerlo, y a la expiración del usufructo tendrá derecho a que el propietario le reintegre el capital sin interés alguno.</w:t>
      </w:r>
    </w:p>
    <w:p w14:paraId="1FA8DD41"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95ABA08" w14:textId="3264397D"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Si se vende la cosa fructuaria para cubrir una hipoteca o prenda* constituida en ella por el difunto, se aplicará al usufructuario la disposición del artículo </w:t>
      </w:r>
      <w:r w:rsidRPr="00AB21A9">
        <w:rPr>
          <w:rStyle w:val="Hipervnculo"/>
          <w:rFonts w:ascii="Arial" w:hAnsi="Arial" w:cs="Arial"/>
          <w:color w:val="000000" w:themeColor="text1"/>
          <w:sz w:val="22"/>
          <w:szCs w:val="22"/>
          <w:u w:val="none"/>
        </w:rPr>
        <w:t>1423</w:t>
      </w:r>
      <w:r w:rsidRPr="00606048">
        <w:rPr>
          <w:rFonts w:ascii="Arial" w:hAnsi="Arial" w:cs="Arial"/>
          <w:color w:val="000000" w:themeColor="text1"/>
          <w:sz w:val="22"/>
          <w:szCs w:val="22"/>
        </w:rPr>
        <w:t>.</w:t>
      </w:r>
    </w:p>
    <w:p w14:paraId="3511641C" w14:textId="77777777" w:rsidR="00B5136E" w:rsidRPr="00606048" w:rsidRDefault="00B5136E" w:rsidP="005955AC">
      <w:pPr>
        <w:spacing w:after="0" w:line="240" w:lineRule="auto"/>
        <w:contextualSpacing/>
        <w:rPr>
          <w:rFonts w:ascii="Arial" w:hAnsi="Arial" w:cs="Arial"/>
          <w:color w:val="000000" w:themeColor="text1"/>
        </w:rPr>
      </w:pPr>
    </w:p>
    <w:p w14:paraId="0E580A6D" w14:textId="5FB686E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0" w:name="1426"/>
      <w:r w:rsidRPr="00606048">
        <w:rPr>
          <w:rFonts w:ascii="Arial" w:hAnsi="Arial" w:cs="Arial"/>
          <w:color w:val="000000" w:themeColor="text1"/>
          <w:sz w:val="22"/>
          <w:szCs w:val="22"/>
        </w:rPr>
        <w:t xml:space="preserve">ARTICULO 1426. </w:t>
      </w:r>
      <w:bookmarkEnd w:id="1550"/>
      <w:r w:rsidRPr="00606048">
        <w:rPr>
          <w:rFonts w:ascii="Arial" w:hAnsi="Arial" w:cs="Arial"/>
          <w:color w:val="000000" w:themeColor="text1"/>
          <w:sz w:val="22"/>
          <w:szCs w:val="22"/>
        </w:rPr>
        <w:t>Las cargas testamentarias que recayeren sobre el usufructuario o sobre el propietario, serán satisfechas por aquél de los dos a quien el testamento las imponga, y del modo que en éste se ordenare; sin que por el hecho de satisfacerlas de este modo le corresponda indemnización o interés alguno.</w:t>
      </w:r>
    </w:p>
    <w:p w14:paraId="6294AA3F" w14:textId="12C4C452" w:rsidR="00CA0DC1" w:rsidRPr="00606048" w:rsidRDefault="00CA0DC1" w:rsidP="005955AC">
      <w:pPr>
        <w:spacing w:after="0" w:line="240" w:lineRule="auto"/>
        <w:contextualSpacing/>
        <w:rPr>
          <w:rFonts w:ascii="Arial" w:hAnsi="Arial" w:cs="Arial"/>
          <w:color w:val="000000" w:themeColor="text1"/>
        </w:rPr>
      </w:pPr>
    </w:p>
    <w:p w14:paraId="7C542AFE" w14:textId="4CDE946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1" w:name="1427"/>
      <w:r w:rsidRPr="00606048">
        <w:rPr>
          <w:rFonts w:ascii="Arial" w:hAnsi="Arial" w:cs="Arial"/>
          <w:color w:val="000000" w:themeColor="text1"/>
          <w:sz w:val="22"/>
          <w:szCs w:val="22"/>
        </w:rPr>
        <w:t xml:space="preserve">ARTICULO 1427. </w:t>
      </w:r>
      <w:bookmarkEnd w:id="1551"/>
      <w:r w:rsidRPr="00606048">
        <w:rPr>
          <w:rFonts w:ascii="Arial" w:hAnsi="Arial" w:cs="Arial"/>
          <w:color w:val="000000" w:themeColor="text1"/>
          <w:sz w:val="22"/>
          <w:szCs w:val="22"/>
        </w:rPr>
        <w:t>Cuando imponiéndose cargas testamentarias sobre una cosa que está en usufructo, no determinare el testador si es el propietario o el usufructuario el que debe sufrirlas, se procederá con arreglo a lo dispuesto en el artículo </w:t>
      </w:r>
      <w:r w:rsidRPr="00AB21A9">
        <w:rPr>
          <w:rStyle w:val="Hipervnculo"/>
          <w:rFonts w:ascii="Arial" w:hAnsi="Arial" w:cs="Arial"/>
          <w:color w:val="000000" w:themeColor="text1"/>
          <w:sz w:val="22"/>
          <w:szCs w:val="22"/>
          <w:u w:val="none"/>
        </w:rPr>
        <w:t>1425</w:t>
      </w:r>
      <w:r w:rsidRPr="00606048">
        <w:rPr>
          <w:rFonts w:ascii="Arial" w:hAnsi="Arial" w:cs="Arial"/>
          <w:color w:val="000000" w:themeColor="text1"/>
          <w:sz w:val="22"/>
          <w:szCs w:val="22"/>
        </w:rPr>
        <w:t>.</w:t>
      </w:r>
    </w:p>
    <w:p w14:paraId="083E6904"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40258FF" w14:textId="733D0D9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las cargas consistieren en pensiones periódicas, y el testador no hubiere ordenado otra cosa, serán cubiertas por el usufructuario durante todo el tiempo del usufructo, y no tendrá derecho a que le indemnice de este desembolso el propietario.</w:t>
      </w:r>
    </w:p>
    <w:p w14:paraId="291CF8E4" w14:textId="21AC390F" w:rsidR="00CA0DC1" w:rsidRPr="00606048" w:rsidRDefault="00CA0DC1" w:rsidP="005955AC">
      <w:pPr>
        <w:spacing w:after="0" w:line="240" w:lineRule="auto"/>
        <w:contextualSpacing/>
        <w:rPr>
          <w:rFonts w:ascii="Arial" w:hAnsi="Arial" w:cs="Arial"/>
          <w:color w:val="000000" w:themeColor="text1"/>
        </w:rPr>
      </w:pPr>
    </w:p>
    <w:p w14:paraId="57851CE4" w14:textId="7ECBC15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2" w:name="1428"/>
      <w:r w:rsidRPr="00606048">
        <w:rPr>
          <w:rFonts w:ascii="Arial" w:hAnsi="Arial" w:cs="Arial"/>
          <w:color w:val="000000" w:themeColor="text1"/>
          <w:sz w:val="22"/>
          <w:szCs w:val="22"/>
        </w:rPr>
        <w:t xml:space="preserve">ARTICULO 1428. </w:t>
      </w:r>
      <w:bookmarkEnd w:id="1552"/>
      <w:r w:rsidRPr="00606048">
        <w:rPr>
          <w:rFonts w:ascii="Arial" w:hAnsi="Arial" w:cs="Arial"/>
          <w:color w:val="000000" w:themeColor="text1"/>
          <w:sz w:val="22"/>
          <w:szCs w:val="22"/>
        </w:rPr>
        <w:t>El usufructo constituido en la partición de una herencia está sujeto a las reglas del artículo </w:t>
      </w:r>
      <w:r w:rsidRPr="00AB21A9">
        <w:rPr>
          <w:rStyle w:val="Hipervnculo"/>
          <w:rFonts w:ascii="Arial" w:hAnsi="Arial" w:cs="Arial"/>
          <w:color w:val="000000" w:themeColor="text1"/>
          <w:sz w:val="22"/>
          <w:szCs w:val="22"/>
          <w:u w:val="none"/>
        </w:rPr>
        <w:t>1425</w:t>
      </w:r>
      <w:r w:rsidRPr="00606048">
        <w:rPr>
          <w:rFonts w:ascii="Arial" w:hAnsi="Arial" w:cs="Arial"/>
          <w:color w:val="000000" w:themeColor="text1"/>
          <w:sz w:val="22"/>
          <w:szCs w:val="22"/>
        </w:rPr>
        <w:t>, si los interesados no hubieren acordado otra cosa.</w:t>
      </w:r>
    </w:p>
    <w:p w14:paraId="28B23D68" w14:textId="6715C1EC" w:rsidR="00CA0DC1" w:rsidRPr="00606048" w:rsidRDefault="00CA0DC1" w:rsidP="005955AC">
      <w:pPr>
        <w:spacing w:after="0" w:line="240" w:lineRule="auto"/>
        <w:contextualSpacing/>
        <w:rPr>
          <w:rFonts w:ascii="Arial" w:hAnsi="Arial" w:cs="Arial"/>
          <w:color w:val="000000" w:themeColor="text1"/>
        </w:rPr>
      </w:pPr>
    </w:p>
    <w:p w14:paraId="58EA8BCE" w14:textId="1658E96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3" w:name="1429"/>
      <w:r w:rsidRPr="00606048">
        <w:rPr>
          <w:rFonts w:ascii="Arial" w:hAnsi="Arial" w:cs="Arial"/>
          <w:color w:val="000000" w:themeColor="text1"/>
          <w:sz w:val="22"/>
          <w:szCs w:val="22"/>
        </w:rPr>
        <w:t xml:space="preserve">ARTICULO 1429. </w:t>
      </w:r>
      <w:bookmarkEnd w:id="1553"/>
      <w:r w:rsidRPr="00606048">
        <w:rPr>
          <w:rFonts w:ascii="Arial" w:hAnsi="Arial" w:cs="Arial"/>
          <w:color w:val="000000" w:themeColor="text1"/>
          <w:sz w:val="22"/>
          <w:szCs w:val="22"/>
        </w:rPr>
        <w:t>El propietario fiduciario y el fideicomisario se considerarán en todo caso como una sola persona, respecto de los demás asignatarios para la distribución de las deudas y cargas hereditarias y testamentarias, y la división de las deudas y cargas se hará entre los dos del modo siguiente:</w:t>
      </w:r>
    </w:p>
    <w:p w14:paraId="41926197"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902538D" w14:textId="2713E70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fiduciario sufrirá dichas cargas, con calidad de que a su tiempo se las reintegre el fideicomisario sin interés alguno.</w:t>
      </w:r>
    </w:p>
    <w:p w14:paraId="266D27F4"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294C0969" w14:textId="27B6AF3B"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las cargas fueren periódicas, las sufrirá el fiduciario, sin derecho a indemnización alguna.</w:t>
      </w:r>
    </w:p>
    <w:p w14:paraId="6511DC08" w14:textId="48BD73E5" w:rsidR="00CA0DC1" w:rsidRPr="00606048" w:rsidRDefault="00CA0DC1" w:rsidP="005955AC">
      <w:pPr>
        <w:spacing w:after="0" w:line="240" w:lineRule="auto"/>
        <w:contextualSpacing/>
        <w:rPr>
          <w:rFonts w:ascii="Arial" w:hAnsi="Arial" w:cs="Arial"/>
          <w:color w:val="000000" w:themeColor="text1"/>
        </w:rPr>
      </w:pPr>
    </w:p>
    <w:p w14:paraId="79330568" w14:textId="74BC5F1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4" w:name="1430"/>
      <w:r w:rsidRPr="00606048">
        <w:rPr>
          <w:rFonts w:ascii="Arial" w:hAnsi="Arial" w:cs="Arial"/>
          <w:color w:val="000000" w:themeColor="text1"/>
          <w:sz w:val="22"/>
          <w:szCs w:val="22"/>
        </w:rPr>
        <w:t xml:space="preserve">ARTICULO 1430. </w:t>
      </w:r>
      <w:bookmarkEnd w:id="1554"/>
      <w:r w:rsidRPr="00606048">
        <w:rPr>
          <w:rFonts w:ascii="Arial" w:hAnsi="Arial" w:cs="Arial"/>
          <w:color w:val="000000" w:themeColor="text1"/>
          <w:sz w:val="22"/>
          <w:szCs w:val="22"/>
        </w:rPr>
        <w:t> Los acreedores testamentarios no podrán ejercer las acciones a que les da derecho el testamento, sino conforme al artículo </w:t>
      </w:r>
      <w:r w:rsidRPr="00AB21A9">
        <w:rPr>
          <w:rStyle w:val="Hipervnculo"/>
          <w:rFonts w:ascii="Arial" w:hAnsi="Arial" w:cs="Arial"/>
          <w:color w:val="000000" w:themeColor="text1"/>
          <w:sz w:val="22"/>
          <w:szCs w:val="22"/>
          <w:u w:val="none"/>
        </w:rPr>
        <w:t>1417</w:t>
      </w:r>
      <w:r w:rsidRPr="00606048">
        <w:rPr>
          <w:rFonts w:ascii="Arial" w:hAnsi="Arial" w:cs="Arial"/>
          <w:color w:val="000000" w:themeColor="text1"/>
          <w:sz w:val="22"/>
          <w:szCs w:val="22"/>
        </w:rPr>
        <w:t>.</w:t>
      </w:r>
    </w:p>
    <w:p w14:paraId="22A9D453"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5635334" w14:textId="1DD3EA4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en la partición de una herencia se distribuyeren los legados de diferente modo, entre los herederos, podrán los legatarios entablar sus acciones, o en conformidad a esta distribución, o en conformidad al artículo </w:t>
      </w:r>
      <w:r w:rsidRPr="00AB21A9">
        <w:rPr>
          <w:rStyle w:val="Hipervnculo"/>
          <w:rFonts w:ascii="Arial" w:hAnsi="Arial" w:cs="Arial"/>
          <w:color w:val="000000" w:themeColor="text1"/>
          <w:sz w:val="22"/>
          <w:szCs w:val="22"/>
          <w:u w:val="none"/>
        </w:rPr>
        <w:t>1417</w:t>
      </w:r>
      <w:r w:rsidRPr="00606048">
        <w:rPr>
          <w:rFonts w:ascii="Arial" w:hAnsi="Arial" w:cs="Arial"/>
          <w:color w:val="000000" w:themeColor="text1"/>
          <w:sz w:val="22"/>
          <w:szCs w:val="22"/>
        </w:rPr>
        <w:t>, o en conformidad al convenio de los herederos.</w:t>
      </w:r>
    </w:p>
    <w:p w14:paraId="3E7BC570" w14:textId="44A273FD" w:rsidR="00CA0DC1" w:rsidRPr="00606048" w:rsidRDefault="00CA0DC1" w:rsidP="005955AC">
      <w:pPr>
        <w:spacing w:after="0" w:line="240" w:lineRule="auto"/>
        <w:contextualSpacing/>
        <w:rPr>
          <w:rFonts w:ascii="Arial" w:hAnsi="Arial" w:cs="Arial"/>
          <w:color w:val="000000" w:themeColor="text1"/>
        </w:rPr>
      </w:pPr>
    </w:p>
    <w:p w14:paraId="2D522178" w14:textId="56AB20B9"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5" w:name="1431"/>
      <w:r w:rsidRPr="00606048">
        <w:rPr>
          <w:rFonts w:ascii="Arial" w:hAnsi="Arial" w:cs="Arial"/>
          <w:color w:val="000000" w:themeColor="text1"/>
          <w:sz w:val="22"/>
          <w:szCs w:val="22"/>
        </w:rPr>
        <w:t xml:space="preserve">ARTICULO 1431. </w:t>
      </w:r>
      <w:bookmarkEnd w:id="1555"/>
      <w:r w:rsidRPr="00606048">
        <w:rPr>
          <w:rFonts w:ascii="Arial" w:hAnsi="Arial" w:cs="Arial"/>
          <w:color w:val="000000" w:themeColor="text1"/>
          <w:sz w:val="22"/>
          <w:szCs w:val="22"/>
        </w:rPr>
        <w:t>No habiendo concurso de acreedores ni tercera oposición, se pagará a los acreedores hereditarios a medida que se presenten, y pagados los acreedores hereditarios, se satisfarán los legados.</w:t>
      </w:r>
    </w:p>
    <w:p w14:paraId="0725CF44"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42DAD2E2" w14:textId="65C6653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cuando la herencia no apareciere excesivamente gravada, podrá satisfacerse inmediatamente a los legatarios que ofrezcan caución de cubrir lo que les quepa en la contribución a las deudas.</w:t>
      </w:r>
    </w:p>
    <w:p w14:paraId="1936C8EA"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5FD8FD38" w14:textId="0C4DA1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será exigible esta caución cuando la herencia está manifiestamente exenta de cargas que puedan comprometer a los legatarios.</w:t>
      </w:r>
    </w:p>
    <w:p w14:paraId="2277345F" w14:textId="6843345D" w:rsidR="00CA0DC1" w:rsidRPr="00606048" w:rsidRDefault="00CA0DC1" w:rsidP="005955AC">
      <w:pPr>
        <w:spacing w:after="0" w:line="240" w:lineRule="auto"/>
        <w:contextualSpacing/>
        <w:rPr>
          <w:rFonts w:ascii="Arial" w:hAnsi="Arial" w:cs="Arial"/>
          <w:color w:val="000000" w:themeColor="text1"/>
        </w:rPr>
      </w:pPr>
    </w:p>
    <w:p w14:paraId="5220F0FC" w14:textId="7E1343F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6" w:name="1432"/>
      <w:r w:rsidRPr="00606048">
        <w:rPr>
          <w:rFonts w:ascii="Arial" w:hAnsi="Arial" w:cs="Arial"/>
          <w:color w:val="000000" w:themeColor="text1"/>
          <w:sz w:val="22"/>
          <w:szCs w:val="22"/>
        </w:rPr>
        <w:t xml:space="preserve">ARTICULO 1432. </w:t>
      </w:r>
      <w:bookmarkEnd w:id="1556"/>
      <w:r w:rsidRPr="00606048">
        <w:rPr>
          <w:rFonts w:ascii="Arial" w:hAnsi="Arial" w:cs="Arial"/>
          <w:color w:val="000000" w:themeColor="text1"/>
          <w:sz w:val="22"/>
          <w:szCs w:val="22"/>
        </w:rPr>
        <w:t>Los gastos necesarios para la entrega de las cosas legadas se mirarán como una parte de los mismos legados.</w:t>
      </w:r>
    </w:p>
    <w:p w14:paraId="54C9D088" w14:textId="753CC72C" w:rsidR="00CA0DC1" w:rsidRPr="00606048" w:rsidRDefault="00CA0DC1" w:rsidP="005955AC">
      <w:pPr>
        <w:spacing w:after="0" w:line="240" w:lineRule="auto"/>
        <w:contextualSpacing/>
        <w:rPr>
          <w:rFonts w:ascii="Arial" w:hAnsi="Arial" w:cs="Arial"/>
          <w:color w:val="000000" w:themeColor="text1"/>
        </w:rPr>
      </w:pPr>
    </w:p>
    <w:p w14:paraId="5D51DB34" w14:textId="4423C7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7" w:name="1433"/>
      <w:r w:rsidRPr="00606048">
        <w:rPr>
          <w:rFonts w:ascii="Arial" w:hAnsi="Arial" w:cs="Arial"/>
          <w:color w:val="000000" w:themeColor="text1"/>
          <w:sz w:val="22"/>
          <w:szCs w:val="22"/>
        </w:rPr>
        <w:t xml:space="preserve">ARTICULO 1433. </w:t>
      </w:r>
      <w:bookmarkEnd w:id="1557"/>
      <w:r w:rsidRPr="00606048">
        <w:rPr>
          <w:rFonts w:ascii="Arial" w:hAnsi="Arial" w:cs="Arial"/>
          <w:color w:val="000000" w:themeColor="text1"/>
          <w:sz w:val="22"/>
          <w:szCs w:val="22"/>
        </w:rPr>
        <w:t>No habiendo en la sucesión lo bastante para el pago de todos los legados, se rebajarán a prorrata.</w:t>
      </w:r>
    </w:p>
    <w:p w14:paraId="28534604" w14:textId="37B1D8B3" w:rsidR="00CA0DC1" w:rsidRPr="00606048" w:rsidRDefault="00CA0DC1" w:rsidP="005955AC">
      <w:pPr>
        <w:spacing w:after="0" w:line="240" w:lineRule="auto"/>
        <w:contextualSpacing/>
        <w:rPr>
          <w:rFonts w:ascii="Arial" w:hAnsi="Arial" w:cs="Arial"/>
          <w:color w:val="000000" w:themeColor="text1"/>
        </w:rPr>
      </w:pPr>
    </w:p>
    <w:p w14:paraId="1DB1BF0D" w14:textId="2BB4F8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58" w:name="1434"/>
      <w:r w:rsidRPr="00606048">
        <w:rPr>
          <w:rFonts w:ascii="Arial" w:hAnsi="Arial" w:cs="Arial"/>
          <w:color w:val="000000" w:themeColor="text1"/>
          <w:sz w:val="22"/>
          <w:szCs w:val="22"/>
        </w:rPr>
        <w:t xml:space="preserve">ARTICULO 1434. </w:t>
      </w:r>
      <w:bookmarkEnd w:id="1558"/>
    </w:p>
    <w:p w14:paraId="078B54BE" w14:textId="77777777" w:rsidR="00B5136E" w:rsidRPr="00606048" w:rsidRDefault="00B5136E" w:rsidP="005955AC">
      <w:pPr>
        <w:pStyle w:val="centrado"/>
        <w:spacing w:before="0" w:beforeAutospacing="0" w:after="0" w:afterAutospacing="0"/>
        <w:contextualSpacing/>
        <w:jc w:val="center"/>
        <w:rPr>
          <w:rFonts w:ascii="Arial" w:hAnsi="Arial" w:cs="Arial"/>
          <w:color w:val="000000" w:themeColor="text1"/>
          <w:sz w:val="22"/>
          <w:szCs w:val="22"/>
        </w:rPr>
      </w:pPr>
      <w:bookmarkStart w:id="1559" w:name="Nivel130"/>
    </w:p>
    <w:p w14:paraId="5794FB92" w14:textId="5D7CEABD"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w:t>
      </w:r>
      <w:bookmarkEnd w:id="1559"/>
    </w:p>
    <w:p w14:paraId="0E919DE4" w14:textId="77777777" w:rsidR="00A06E5E" w:rsidRPr="00606048" w:rsidRDefault="00A06E5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983ECE1"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BENEFICIO DE SEPARACION</w:t>
      </w:r>
    </w:p>
    <w:p w14:paraId="2523293D" w14:textId="073EB90B" w:rsidR="00CA0DC1" w:rsidRPr="00606048" w:rsidRDefault="00CA0DC1" w:rsidP="005955AC">
      <w:pPr>
        <w:spacing w:after="0" w:line="240" w:lineRule="auto"/>
        <w:contextualSpacing/>
        <w:rPr>
          <w:rFonts w:ascii="Arial" w:hAnsi="Arial" w:cs="Arial"/>
          <w:color w:val="000000" w:themeColor="text1"/>
        </w:rPr>
      </w:pPr>
    </w:p>
    <w:p w14:paraId="50F1D729" w14:textId="085B67D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0" w:name="1435"/>
      <w:r w:rsidRPr="00606048">
        <w:rPr>
          <w:rFonts w:ascii="Arial" w:hAnsi="Arial" w:cs="Arial"/>
          <w:color w:val="000000" w:themeColor="text1"/>
          <w:sz w:val="22"/>
          <w:szCs w:val="22"/>
        </w:rPr>
        <w:t xml:space="preserve">ARTICULO 1435. </w:t>
      </w:r>
      <w:bookmarkEnd w:id="1560"/>
      <w:r w:rsidRPr="00606048">
        <w:rPr>
          <w:rFonts w:ascii="Arial" w:hAnsi="Arial" w:cs="Arial"/>
          <w:color w:val="000000" w:themeColor="text1"/>
          <w:sz w:val="22"/>
          <w:szCs w:val="22"/>
        </w:rPr>
        <w:t>Los acreedores hereditarios y los acreedores testamentarios podrán pedir que no se confundan los bienes del difunto con los bienes del heredero; y en virtud de este beneficio de separación tendrán derecho a que de los bienes del difunto se les cumplan las obligaciones hereditarias o testamentarias, con preferencia a las deudas propias del heredero.</w:t>
      </w:r>
    </w:p>
    <w:p w14:paraId="68D81D1A" w14:textId="508D26D7" w:rsidR="00CA0DC1" w:rsidRPr="00606048" w:rsidRDefault="00CA0DC1" w:rsidP="005955AC">
      <w:pPr>
        <w:spacing w:after="0" w:line="240" w:lineRule="auto"/>
        <w:contextualSpacing/>
        <w:rPr>
          <w:rFonts w:ascii="Arial" w:hAnsi="Arial" w:cs="Arial"/>
          <w:color w:val="000000" w:themeColor="text1"/>
        </w:rPr>
      </w:pPr>
    </w:p>
    <w:p w14:paraId="45E16D26" w14:textId="35AA669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1" w:name="1436"/>
      <w:r w:rsidRPr="00606048">
        <w:rPr>
          <w:rFonts w:ascii="Arial" w:hAnsi="Arial" w:cs="Arial"/>
          <w:color w:val="000000" w:themeColor="text1"/>
          <w:sz w:val="22"/>
          <w:szCs w:val="22"/>
        </w:rPr>
        <w:t xml:space="preserve">ARTICULO 1436. </w:t>
      </w:r>
      <w:bookmarkEnd w:id="1561"/>
      <w:r w:rsidRPr="00606048">
        <w:rPr>
          <w:rFonts w:ascii="Arial" w:hAnsi="Arial" w:cs="Arial"/>
          <w:color w:val="000000" w:themeColor="text1"/>
          <w:sz w:val="22"/>
          <w:szCs w:val="22"/>
        </w:rPr>
        <w:t>Para que pueda impetrarse el beneficio de separación no es necesario que lo que se deba sea inmediatamente exigible; basta que se deba a día cierto o bajo condición.</w:t>
      </w:r>
    </w:p>
    <w:p w14:paraId="74252A8F" w14:textId="5217D65A" w:rsidR="00CA0DC1" w:rsidRPr="00606048" w:rsidRDefault="00CA0DC1" w:rsidP="005955AC">
      <w:pPr>
        <w:spacing w:after="0" w:line="240" w:lineRule="auto"/>
        <w:contextualSpacing/>
        <w:rPr>
          <w:rFonts w:ascii="Arial" w:hAnsi="Arial" w:cs="Arial"/>
          <w:color w:val="000000" w:themeColor="text1"/>
        </w:rPr>
      </w:pPr>
    </w:p>
    <w:p w14:paraId="50DEB565" w14:textId="652E6208"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2" w:name="1437"/>
      <w:r w:rsidRPr="00606048">
        <w:rPr>
          <w:rFonts w:ascii="Arial" w:hAnsi="Arial" w:cs="Arial"/>
          <w:color w:val="000000" w:themeColor="text1"/>
          <w:sz w:val="22"/>
          <w:szCs w:val="22"/>
        </w:rPr>
        <w:t xml:space="preserve">ARTICULO 1437. </w:t>
      </w:r>
      <w:bookmarkEnd w:id="1562"/>
      <w:r w:rsidRPr="00606048">
        <w:rPr>
          <w:rFonts w:ascii="Arial" w:hAnsi="Arial" w:cs="Arial"/>
          <w:color w:val="000000" w:themeColor="text1"/>
          <w:sz w:val="22"/>
          <w:szCs w:val="22"/>
        </w:rPr>
        <w:t>El derecho de cada acreedor a pedir el beneficio de separación subsiste mientras no haya prescrito su crédito; pero no tiene lugar en dos casos:</w:t>
      </w:r>
    </w:p>
    <w:p w14:paraId="174219E1"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0AE1D0DE" w14:textId="77872923"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Cuando el acreedor ha reconocido al heredero por deudor, aceptando un pagaré, prenda*, hipoteca o fianza del dicho heredero, o un pago parcial de la deuda.</w:t>
      </w:r>
    </w:p>
    <w:p w14:paraId="17C3B1E9"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38FACFEE" w14:textId="5DE7917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Cuando los bienes de la sucesión han salido ya de manos del heredero o se han confundido con los bienes de éste, de manera que no sea posible reconocerlos.</w:t>
      </w:r>
    </w:p>
    <w:p w14:paraId="0907B9C7" w14:textId="498CF5E9" w:rsidR="00CA0DC1" w:rsidRPr="00606048" w:rsidRDefault="00CA0DC1" w:rsidP="005955AC">
      <w:pPr>
        <w:spacing w:after="0" w:line="240" w:lineRule="auto"/>
        <w:contextualSpacing/>
        <w:rPr>
          <w:rFonts w:ascii="Arial" w:hAnsi="Arial" w:cs="Arial"/>
          <w:color w:val="000000" w:themeColor="text1"/>
        </w:rPr>
      </w:pPr>
    </w:p>
    <w:p w14:paraId="086EB261" w14:textId="3F73A9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3" w:name="1438"/>
      <w:r w:rsidRPr="00606048">
        <w:rPr>
          <w:rFonts w:ascii="Arial" w:hAnsi="Arial" w:cs="Arial"/>
          <w:color w:val="000000" w:themeColor="text1"/>
          <w:sz w:val="22"/>
          <w:szCs w:val="22"/>
        </w:rPr>
        <w:t xml:space="preserve">ARTICULO 1438. </w:t>
      </w:r>
      <w:bookmarkEnd w:id="1563"/>
      <w:r w:rsidRPr="00606048">
        <w:rPr>
          <w:rFonts w:ascii="Arial" w:hAnsi="Arial" w:cs="Arial"/>
          <w:color w:val="000000" w:themeColor="text1"/>
          <w:sz w:val="22"/>
          <w:szCs w:val="22"/>
        </w:rPr>
        <w:t>Los acreedores del heredero no tendrán derecho a pedir, a beneficio de sus créditos, la separación de bienes de que hablan los artículos precedentes.</w:t>
      </w:r>
    </w:p>
    <w:p w14:paraId="19BDF7BA" w14:textId="3FC2C350" w:rsidR="00CA0DC1" w:rsidRPr="00606048" w:rsidRDefault="00CA0DC1" w:rsidP="005955AC">
      <w:pPr>
        <w:spacing w:after="0" w:line="240" w:lineRule="auto"/>
        <w:contextualSpacing/>
        <w:rPr>
          <w:rFonts w:ascii="Arial" w:hAnsi="Arial" w:cs="Arial"/>
          <w:color w:val="000000" w:themeColor="text1"/>
        </w:rPr>
      </w:pPr>
    </w:p>
    <w:p w14:paraId="27D54ECC" w14:textId="1222DE35"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4" w:name="1439"/>
      <w:r w:rsidRPr="00606048">
        <w:rPr>
          <w:rFonts w:ascii="Arial" w:hAnsi="Arial" w:cs="Arial"/>
          <w:color w:val="000000" w:themeColor="text1"/>
          <w:sz w:val="22"/>
          <w:szCs w:val="22"/>
        </w:rPr>
        <w:t xml:space="preserve">ARTICULO 1439. </w:t>
      </w:r>
      <w:bookmarkEnd w:id="1564"/>
      <w:r w:rsidRPr="00606048">
        <w:rPr>
          <w:rFonts w:ascii="Arial" w:hAnsi="Arial" w:cs="Arial"/>
          <w:color w:val="000000" w:themeColor="text1"/>
          <w:sz w:val="22"/>
          <w:szCs w:val="22"/>
        </w:rPr>
        <w:t xml:space="preserve">Obtenida la separación de patrimonios por alguno de los acreedores de la sucesión, aprovechará a los demás acreedores de </w:t>
      </w:r>
      <w:proofErr w:type="gramStart"/>
      <w:r w:rsidRPr="00606048">
        <w:rPr>
          <w:rFonts w:ascii="Arial" w:hAnsi="Arial" w:cs="Arial"/>
          <w:color w:val="000000" w:themeColor="text1"/>
          <w:sz w:val="22"/>
          <w:szCs w:val="22"/>
        </w:rPr>
        <w:t>la misma</w:t>
      </w:r>
      <w:proofErr w:type="gramEnd"/>
      <w:r w:rsidRPr="00606048">
        <w:rPr>
          <w:rFonts w:ascii="Arial" w:hAnsi="Arial" w:cs="Arial"/>
          <w:color w:val="000000" w:themeColor="text1"/>
          <w:sz w:val="22"/>
          <w:szCs w:val="22"/>
        </w:rPr>
        <w:t xml:space="preserve"> que la invoquen, y cuyos créditos no hayan prescrito, o que no se hallen en el caso del número 1o, artículo </w:t>
      </w:r>
      <w:r w:rsidRPr="00AB21A9">
        <w:rPr>
          <w:rStyle w:val="Hipervnculo"/>
          <w:rFonts w:ascii="Arial" w:hAnsi="Arial" w:cs="Arial"/>
          <w:color w:val="000000" w:themeColor="text1"/>
          <w:sz w:val="22"/>
          <w:szCs w:val="22"/>
          <w:u w:val="none"/>
        </w:rPr>
        <w:t>1437</w:t>
      </w:r>
      <w:r w:rsidRPr="00606048">
        <w:rPr>
          <w:rFonts w:ascii="Arial" w:hAnsi="Arial" w:cs="Arial"/>
          <w:color w:val="000000" w:themeColor="text1"/>
          <w:sz w:val="22"/>
          <w:szCs w:val="22"/>
        </w:rPr>
        <w:t>. El sobrante, si lo hubiere, se agregará a los bienes del heredero, para satisfacer a sus acreedores propios, con los cuales concurrirán los acreedores de la sucesión, que no gocen de beneficio.</w:t>
      </w:r>
    </w:p>
    <w:p w14:paraId="3D3CB2BD" w14:textId="2DCB9B78" w:rsidR="00CA0DC1" w:rsidRPr="00606048" w:rsidRDefault="00CA0DC1" w:rsidP="005955AC">
      <w:pPr>
        <w:spacing w:after="0" w:line="240" w:lineRule="auto"/>
        <w:contextualSpacing/>
        <w:rPr>
          <w:rFonts w:ascii="Arial" w:hAnsi="Arial" w:cs="Arial"/>
          <w:color w:val="000000" w:themeColor="text1"/>
        </w:rPr>
      </w:pPr>
    </w:p>
    <w:p w14:paraId="5CA1D333" w14:textId="07C54E7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5" w:name="1440"/>
      <w:r w:rsidRPr="00606048">
        <w:rPr>
          <w:rFonts w:ascii="Arial" w:hAnsi="Arial" w:cs="Arial"/>
          <w:color w:val="000000" w:themeColor="text1"/>
          <w:sz w:val="22"/>
          <w:szCs w:val="22"/>
        </w:rPr>
        <w:t xml:space="preserve">ARTICULO 1440. </w:t>
      </w:r>
      <w:bookmarkEnd w:id="1565"/>
      <w:r w:rsidRPr="00606048">
        <w:rPr>
          <w:rFonts w:ascii="Arial" w:hAnsi="Arial" w:cs="Arial"/>
          <w:color w:val="000000" w:themeColor="text1"/>
          <w:sz w:val="22"/>
          <w:szCs w:val="22"/>
        </w:rPr>
        <w:t xml:space="preserve">Los acreedores hereditarios o testamentarios que hayan obtenido la separación o aprovechándose de ella, en conformidad al inciso 1o. del artículo precedente, no tendrán acción contra los bienes del heredero, sino después que se hayan agotado los bienes a que dicho beneficio les dio un derecho preferente; </w:t>
      </w:r>
      <w:proofErr w:type="spellStart"/>
      <w:r w:rsidRPr="00606048">
        <w:rPr>
          <w:rFonts w:ascii="Arial" w:hAnsi="Arial" w:cs="Arial"/>
          <w:color w:val="000000" w:themeColor="text1"/>
          <w:sz w:val="22"/>
          <w:szCs w:val="22"/>
        </w:rPr>
        <w:t>mas</w:t>
      </w:r>
      <w:proofErr w:type="spellEnd"/>
      <w:r w:rsidRPr="00606048">
        <w:rPr>
          <w:rFonts w:ascii="Arial" w:hAnsi="Arial" w:cs="Arial"/>
          <w:color w:val="000000" w:themeColor="text1"/>
          <w:sz w:val="22"/>
          <w:szCs w:val="22"/>
        </w:rPr>
        <w:t xml:space="preserve"> aun entonces podrán oponerse a esta acción los otros acreedores del heredero hasta que se les satisfaga en el total de sus créditos.</w:t>
      </w:r>
    </w:p>
    <w:p w14:paraId="473043DD" w14:textId="77182867" w:rsidR="00CA0DC1" w:rsidRPr="00606048" w:rsidRDefault="00CA0DC1" w:rsidP="005955AC">
      <w:pPr>
        <w:spacing w:after="0" w:line="240" w:lineRule="auto"/>
        <w:contextualSpacing/>
        <w:rPr>
          <w:rFonts w:ascii="Arial" w:hAnsi="Arial" w:cs="Arial"/>
          <w:color w:val="000000" w:themeColor="text1"/>
        </w:rPr>
      </w:pPr>
    </w:p>
    <w:p w14:paraId="21A84430" w14:textId="375F6B9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6" w:name="1441"/>
      <w:r w:rsidRPr="00606048">
        <w:rPr>
          <w:rFonts w:ascii="Arial" w:hAnsi="Arial" w:cs="Arial"/>
          <w:color w:val="000000" w:themeColor="text1"/>
          <w:sz w:val="22"/>
          <w:szCs w:val="22"/>
        </w:rPr>
        <w:t xml:space="preserve">ARTICULO 1441. </w:t>
      </w:r>
      <w:bookmarkEnd w:id="1566"/>
      <w:r w:rsidRPr="00606048">
        <w:rPr>
          <w:rFonts w:ascii="Arial" w:hAnsi="Arial" w:cs="Arial"/>
          <w:color w:val="000000" w:themeColor="text1"/>
          <w:sz w:val="22"/>
          <w:szCs w:val="22"/>
        </w:rPr>
        <w:t xml:space="preserve">Las enajenaciones de bienes del difunto, hechas por el heredero, dentro de los seis meses subsiguientes a la apertura de la sucesión, y que no hayan tenido por objeto el pago </w:t>
      </w:r>
      <w:r w:rsidRPr="00606048">
        <w:rPr>
          <w:rFonts w:ascii="Arial" w:hAnsi="Arial" w:cs="Arial"/>
          <w:color w:val="000000" w:themeColor="text1"/>
          <w:sz w:val="22"/>
          <w:szCs w:val="22"/>
        </w:rPr>
        <w:lastRenderedPageBreak/>
        <w:t>de créditos hereditarios o testamentarios, podrán rescindirse a instancia de cualquiera de los acreedores hereditarios o testamentarios que gocen del beneficio de separación. Lo mismo se extiende a la constitución de hipotecas especiales.</w:t>
      </w:r>
    </w:p>
    <w:p w14:paraId="4F4CA32E" w14:textId="74D2E124" w:rsidR="00CA0DC1" w:rsidRPr="00606048" w:rsidRDefault="00CA0DC1" w:rsidP="005955AC">
      <w:pPr>
        <w:spacing w:after="0" w:line="240" w:lineRule="auto"/>
        <w:contextualSpacing/>
        <w:rPr>
          <w:rFonts w:ascii="Arial" w:hAnsi="Arial" w:cs="Arial"/>
          <w:color w:val="000000" w:themeColor="text1"/>
        </w:rPr>
      </w:pPr>
    </w:p>
    <w:p w14:paraId="4A1CE8F6" w14:textId="62B05E12"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7" w:name="1442"/>
      <w:r w:rsidRPr="00606048">
        <w:rPr>
          <w:rFonts w:ascii="Arial" w:hAnsi="Arial" w:cs="Arial"/>
          <w:color w:val="000000" w:themeColor="text1"/>
          <w:sz w:val="22"/>
          <w:szCs w:val="22"/>
        </w:rPr>
        <w:t xml:space="preserve">ARTICULO 1442. </w:t>
      </w:r>
      <w:bookmarkEnd w:id="1567"/>
      <w:r w:rsidRPr="00606048">
        <w:rPr>
          <w:rFonts w:ascii="Arial" w:hAnsi="Arial" w:cs="Arial"/>
          <w:color w:val="000000" w:themeColor="text1"/>
          <w:sz w:val="22"/>
          <w:szCs w:val="22"/>
        </w:rPr>
        <w:t>Si hubiere bienes raíces en la sucesión, el decreto en que se concede el beneficio de separación se inscribirá en el registro o registros que por la situación de dichos bienes corresponda, con expresión de las fincas que el beneficio se extienda.</w:t>
      </w:r>
    </w:p>
    <w:p w14:paraId="4E6D6B21" w14:textId="77777777" w:rsidR="00D779A9" w:rsidRPr="00606048" w:rsidRDefault="00D779A9" w:rsidP="005955AC">
      <w:pPr>
        <w:pStyle w:val="centrado"/>
        <w:spacing w:before="0" w:beforeAutospacing="0" w:after="0" w:afterAutospacing="0"/>
        <w:contextualSpacing/>
        <w:jc w:val="center"/>
        <w:rPr>
          <w:rFonts w:ascii="Arial" w:hAnsi="Arial" w:cs="Arial"/>
          <w:color w:val="000000" w:themeColor="text1"/>
          <w:sz w:val="22"/>
          <w:szCs w:val="22"/>
        </w:rPr>
      </w:pPr>
      <w:bookmarkStart w:id="1568" w:name="Nivel131"/>
    </w:p>
    <w:p w14:paraId="5222099F" w14:textId="7732994A" w:rsidR="00CA0DC1" w:rsidRPr="00606048" w:rsidRDefault="00CA0DC1"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XIII</w:t>
      </w:r>
      <w:bookmarkEnd w:id="1568"/>
    </w:p>
    <w:p w14:paraId="38AD8A61" w14:textId="77777777" w:rsidR="00B34A53" w:rsidRPr="00606048" w:rsidRDefault="00B34A5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ED7F3F2" w14:textId="77777777" w:rsidR="00CA0DC1" w:rsidRPr="00606048" w:rsidRDefault="00CA0DC1"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DONACIONES ENTRE VIVOS</w:t>
      </w:r>
    </w:p>
    <w:p w14:paraId="3DB68D4A" w14:textId="5914074E" w:rsidR="00CA0DC1" w:rsidRPr="00606048" w:rsidRDefault="00CA0DC1" w:rsidP="005955AC">
      <w:pPr>
        <w:spacing w:after="0" w:line="240" w:lineRule="auto"/>
        <w:contextualSpacing/>
        <w:rPr>
          <w:rFonts w:ascii="Arial" w:hAnsi="Arial" w:cs="Arial"/>
          <w:color w:val="000000" w:themeColor="text1"/>
        </w:rPr>
      </w:pPr>
    </w:p>
    <w:p w14:paraId="1F572BD2" w14:textId="2315B1E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69" w:name="1443"/>
      <w:r w:rsidRPr="00606048">
        <w:rPr>
          <w:rFonts w:ascii="Arial" w:hAnsi="Arial" w:cs="Arial"/>
          <w:color w:val="000000" w:themeColor="text1"/>
          <w:sz w:val="22"/>
          <w:szCs w:val="22"/>
        </w:rPr>
        <w:t xml:space="preserve">ARTICULO 1443. </w:t>
      </w:r>
      <w:bookmarkEnd w:id="1569"/>
      <w:r w:rsidRPr="00606048">
        <w:rPr>
          <w:rFonts w:ascii="Arial" w:hAnsi="Arial" w:cs="Arial"/>
          <w:color w:val="000000" w:themeColor="text1"/>
          <w:sz w:val="22"/>
          <w:szCs w:val="22"/>
        </w:rPr>
        <w:t>La donación entre vivos es un acto por el cual una persona transfiere, gratuita e irrevocablemente, una parte de sus bienes a otra persona que la acepta.</w:t>
      </w:r>
    </w:p>
    <w:p w14:paraId="6E38EC41" w14:textId="0CA896A4" w:rsidR="00CA0DC1" w:rsidRPr="00606048" w:rsidRDefault="00CA0DC1" w:rsidP="005955AC">
      <w:pPr>
        <w:spacing w:after="0" w:line="240" w:lineRule="auto"/>
        <w:contextualSpacing/>
        <w:rPr>
          <w:rFonts w:ascii="Arial" w:hAnsi="Arial" w:cs="Arial"/>
          <w:color w:val="000000" w:themeColor="text1"/>
        </w:rPr>
      </w:pPr>
    </w:p>
    <w:p w14:paraId="18CC7912" w14:textId="1257C5B0"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0" w:name="1444"/>
      <w:r w:rsidRPr="00606048">
        <w:rPr>
          <w:rFonts w:ascii="Arial" w:hAnsi="Arial" w:cs="Arial"/>
          <w:color w:val="000000" w:themeColor="text1"/>
          <w:sz w:val="22"/>
          <w:szCs w:val="22"/>
        </w:rPr>
        <w:t xml:space="preserve">ARTICULO 1444. </w:t>
      </w:r>
      <w:bookmarkEnd w:id="1570"/>
      <w:r w:rsidRPr="00606048">
        <w:rPr>
          <w:rFonts w:ascii="Arial" w:hAnsi="Arial" w:cs="Arial"/>
          <w:color w:val="000000" w:themeColor="text1"/>
          <w:sz w:val="22"/>
          <w:szCs w:val="22"/>
        </w:rPr>
        <w:t>Es hábil para donar entre vivos toda persona que la ley no haya declarado inhábil.</w:t>
      </w:r>
    </w:p>
    <w:p w14:paraId="774D59F6" w14:textId="70692475" w:rsidR="00CA0DC1" w:rsidRPr="00606048" w:rsidRDefault="00CA0DC1" w:rsidP="005955AC">
      <w:pPr>
        <w:spacing w:after="0" w:line="240" w:lineRule="auto"/>
        <w:contextualSpacing/>
        <w:rPr>
          <w:rFonts w:ascii="Arial" w:hAnsi="Arial" w:cs="Arial"/>
          <w:color w:val="000000" w:themeColor="text1"/>
        </w:rPr>
      </w:pPr>
    </w:p>
    <w:p w14:paraId="6D813BEF" w14:textId="4C47BCB1"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1" w:name="1445"/>
      <w:r w:rsidRPr="00606048">
        <w:rPr>
          <w:rFonts w:ascii="Arial" w:hAnsi="Arial" w:cs="Arial"/>
          <w:color w:val="000000" w:themeColor="text1"/>
          <w:sz w:val="22"/>
          <w:szCs w:val="22"/>
        </w:rPr>
        <w:t xml:space="preserve">ARTICULO 1445. </w:t>
      </w:r>
      <w:bookmarkEnd w:id="1571"/>
      <w:r w:rsidRPr="00606048">
        <w:rPr>
          <w:rFonts w:ascii="Arial" w:hAnsi="Arial" w:cs="Arial"/>
          <w:color w:val="000000" w:themeColor="text1"/>
          <w:sz w:val="22"/>
          <w:szCs w:val="22"/>
        </w:rPr>
        <w:t>Son inhábiles para donar los que no tienen la libre administración de sus bienes; salvo en los casos y con los requisitos que las leyes prescriben.</w:t>
      </w:r>
    </w:p>
    <w:p w14:paraId="11E52C8C" w14:textId="3AA7C80D" w:rsidR="00CA0DC1" w:rsidRPr="00606048" w:rsidRDefault="00CA0DC1" w:rsidP="005955AC">
      <w:pPr>
        <w:spacing w:after="0" w:line="240" w:lineRule="auto"/>
        <w:contextualSpacing/>
        <w:rPr>
          <w:rFonts w:ascii="Arial" w:hAnsi="Arial" w:cs="Arial"/>
          <w:color w:val="000000" w:themeColor="text1"/>
        </w:rPr>
      </w:pPr>
    </w:p>
    <w:p w14:paraId="1FEABFEB" w14:textId="771E9E46"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2" w:name="1446"/>
      <w:r w:rsidRPr="00606048">
        <w:rPr>
          <w:rFonts w:ascii="Arial" w:hAnsi="Arial" w:cs="Arial"/>
          <w:color w:val="000000" w:themeColor="text1"/>
          <w:sz w:val="22"/>
          <w:szCs w:val="22"/>
        </w:rPr>
        <w:t xml:space="preserve">ARTICULO 1446. </w:t>
      </w:r>
      <w:bookmarkEnd w:id="1572"/>
      <w:r w:rsidRPr="00606048">
        <w:rPr>
          <w:rFonts w:ascii="Arial" w:hAnsi="Arial" w:cs="Arial"/>
          <w:color w:val="000000" w:themeColor="text1"/>
          <w:sz w:val="22"/>
          <w:szCs w:val="22"/>
        </w:rPr>
        <w:t> Es capaz de recibir entre vivos toda persona que la ley no ha declarado incapaz.</w:t>
      </w:r>
    </w:p>
    <w:p w14:paraId="0BD151AC" w14:textId="51B27696" w:rsidR="00CA0DC1" w:rsidRPr="00606048" w:rsidRDefault="00CA0DC1" w:rsidP="005955AC">
      <w:pPr>
        <w:spacing w:after="0" w:line="240" w:lineRule="auto"/>
        <w:contextualSpacing/>
        <w:rPr>
          <w:rFonts w:ascii="Arial" w:hAnsi="Arial" w:cs="Arial"/>
          <w:color w:val="000000" w:themeColor="text1"/>
        </w:rPr>
      </w:pPr>
    </w:p>
    <w:p w14:paraId="7836E8E8" w14:textId="20A83C0C"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3" w:name="1447"/>
      <w:r w:rsidRPr="00606048">
        <w:rPr>
          <w:rFonts w:ascii="Arial" w:hAnsi="Arial" w:cs="Arial"/>
          <w:color w:val="000000" w:themeColor="text1"/>
          <w:sz w:val="22"/>
          <w:szCs w:val="22"/>
        </w:rPr>
        <w:t xml:space="preserve">ARTICULO 1447. </w:t>
      </w:r>
      <w:bookmarkEnd w:id="1573"/>
      <w:r w:rsidRPr="00606048">
        <w:rPr>
          <w:rFonts w:ascii="Arial" w:hAnsi="Arial" w:cs="Arial"/>
          <w:color w:val="000000" w:themeColor="text1"/>
          <w:sz w:val="22"/>
          <w:szCs w:val="22"/>
        </w:rPr>
        <w:t>No puede hacerse una donación entre vivos a una persona que no existe en el momento de la donación.</w:t>
      </w:r>
    </w:p>
    <w:p w14:paraId="460F144A"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6D91F9AD" w14:textId="764E5CD7"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dona bajo condición suspensiva, será también necesario existir al tiempo de cumplirse la condición, salvas las excepciones indicadas en los incisos 3o.  y 4o. del artículo </w:t>
      </w:r>
      <w:r w:rsidRPr="00AB21A9">
        <w:rPr>
          <w:rStyle w:val="Hipervnculo"/>
          <w:rFonts w:ascii="Arial" w:hAnsi="Arial" w:cs="Arial"/>
          <w:color w:val="000000" w:themeColor="text1"/>
          <w:sz w:val="22"/>
          <w:szCs w:val="22"/>
          <w:u w:val="none"/>
        </w:rPr>
        <w:t>1020</w:t>
      </w:r>
      <w:r w:rsidRPr="00606048">
        <w:rPr>
          <w:rFonts w:ascii="Arial" w:hAnsi="Arial" w:cs="Arial"/>
          <w:color w:val="000000" w:themeColor="text1"/>
          <w:sz w:val="22"/>
          <w:szCs w:val="22"/>
        </w:rPr>
        <w:t>.</w:t>
      </w:r>
    </w:p>
    <w:p w14:paraId="1424432F" w14:textId="467C267E" w:rsidR="00CA0DC1" w:rsidRPr="00606048" w:rsidRDefault="00CA0DC1" w:rsidP="005955AC">
      <w:pPr>
        <w:spacing w:after="0" w:line="240" w:lineRule="auto"/>
        <w:contextualSpacing/>
        <w:rPr>
          <w:rFonts w:ascii="Arial" w:hAnsi="Arial" w:cs="Arial"/>
          <w:color w:val="000000" w:themeColor="text1"/>
        </w:rPr>
      </w:pPr>
    </w:p>
    <w:p w14:paraId="4E3213C0" w14:textId="13B463CE"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4" w:name="1448"/>
      <w:r w:rsidRPr="00606048">
        <w:rPr>
          <w:rFonts w:ascii="Arial" w:hAnsi="Arial" w:cs="Arial"/>
          <w:color w:val="000000" w:themeColor="text1"/>
          <w:sz w:val="22"/>
          <w:szCs w:val="22"/>
        </w:rPr>
        <w:t xml:space="preserve">ARTICULO 1448. </w:t>
      </w:r>
      <w:bookmarkEnd w:id="1574"/>
      <w:r w:rsidRPr="00606048">
        <w:rPr>
          <w:rFonts w:ascii="Arial" w:hAnsi="Arial" w:cs="Arial"/>
          <w:color w:val="000000" w:themeColor="text1"/>
          <w:sz w:val="22"/>
          <w:szCs w:val="22"/>
        </w:rPr>
        <w:t> Las incapacidades de recibir herencias y legados, según el artículo </w:t>
      </w:r>
      <w:r w:rsidRPr="00AB21A9">
        <w:rPr>
          <w:rStyle w:val="Hipervnculo"/>
          <w:rFonts w:ascii="Arial" w:hAnsi="Arial" w:cs="Arial"/>
          <w:color w:val="000000" w:themeColor="text1"/>
          <w:sz w:val="22"/>
          <w:szCs w:val="22"/>
          <w:u w:val="none"/>
        </w:rPr>
        <w:t>1021</w:t>
      </w:r>
      <w:r w:rsidRPr="00606048">
        <w:rPr>
          <w:rFonts w:ascii="Arial" w:hAnsi="Arial" w:cs="Arial"/>
          <w:color w:val="000000" w:themeColor="text1"/>
          <w:sz w:val="22"/>
          <w:szCs w:val="22"/>
        </w:rPr>
        <w:t>, se extienden a las donaciones entre vivos.</w:t>
      </w:r>
    </w:p>
    <w:p w14:paraId="722C96FF" w14:textId="23DD8CFC" w:rsidR="00CA0DC1" w:rsidRPr="00606048" w:rsidRDefault="00CA0DC1" w:rsidP="005955AC">
      <w:pPr>
        <w:spacing w:after="0" w:line="240" w:lineRule="auto"/>
        <w:contextualSpacing/>
        <w:rPr>
          <w:rFonts w:ascii="Arial" w:hAnsi="Arial" w:cs="Arial"/>
          <w:color w:val="000000" w:themeColor="text1"/>
        </w:rPr>
      </w:pPr>
    </w:p>
    <w:p w14:paraId="33A9A435" w14:textId="64F19FB4"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5" w:name="1449"/>
      <w:r w:rsidRPr="00606048">
        <w:rPr>
          <w:rFonts w:ascii="Arial" w:hAnsi="Arial" w:cs="Arial"/>
          <w:color w:val="000000" w:themeColor="text1"/>
          <w:sz w:val="22"/>
          <w:szCs w:val="22"/>
        </w:rPr>
        <w:t xml:space="preserve">ARTICULO 1449. </w:t>
      </w:r>
      <w:bookmarkEnd w:id="1575"/>
      <w:r w:rsidRPr="00606048">
        <w:rPr>
          <w:rFonts w:ascii="Arial" w:hAnsi="Arial" w:cs="Arial"/>
          <w:color w:val="000000" w:themeColor="text1"/>
          <w:sz w:val="22"/>
          <w:szCs w:val="22"/>
        </w:rPr>
        <w:t> Es nula, asimismo, la donación hecha al curador del donante, antes que el curador haya exhibido las cuentas de la curaduría, y pagado el saldo, si lo hubiere, en su contra.</w:t>
      </w:r>
    </w:p>
    <w:p w14:paraId="0E0D4A91" w14:textId="057677E4" w:rsidR="00CA0DC1" w:rsidRPr="00606048" w:rsidRDefault="00CA0DC1" w:rsidP="005955AC">
      <w:pPr>
        <w:spacing w:after="0" w:line="240" w:lineRule="auto"/>
        <w:contextualSpacing/>
        <w:rPr>
          <w:rFonts w:ascii="Arial" w:hAnsi="Arial" w:cs="Arial"/>
          <w:color w:val="000000" w:themeColor="text1"/>
        </w:rPr>
      </w:pPr>
    </w:p>
    <w:p w14:paraId="2EF250D4" w14:textId="36A9416F"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6" w:name="1450"/>
      <w:r w:rsidRPr="00606048">
        <w:rPr>
          <w:rFonts w:ascii="Arial" w:hAnsi="Arial" w:cs="Arial"/>
          <w:color w:val="000000" w:themeColor="text1"/>
          <w:sz w:val="22"/>
          <w:szCs w:val="22"/>
        </w:rPr>
        <w:t xml:space="preserve">ARTICULO 1450. </w:t>
      </w:r>
      <w:bookmarkEnd w:id="1576"/>
      <w:r w:rsidRPr="00606048">
        <w:rPr>
          <w:rFonts w:ascii="Arial" w:hAnsi="Arial" w:cs="Arial"/>
          <w:color w:val="000000" w:themeColor="text1"/>
          <w:sz w:val="22"/>
          <w:szCs w:val="22"/>
        </w:rPr>
        <w:t>La donación entre vivos no se presume sino en los casos que expresamente hayan previsto las leyes.</w:t>
      </w:r>
    </w:p>
    <w:p w14:paraId="211398AE" w14:textId="2CE21F3A" w:rsidR="00CA0DC1" w:rsidRPr="00606048" w:rsidRDefault="00CA0DC1" w:rsidP="005955AC">
      <w:pPr>
        <w:spacing w:after="0" w:line="240" w:lineRule="auto"/>
        <w:contextualSpacing/>
        <w:rPr>
          <w:rFonts w:ascii="Arial" w:hAnsi="Arial" w:cs="Arial"/>
          <w:color w:val="000000" w:themeColor="text1"/>
        </w:rPr>
      </w:pPr>
    </w:p>
    <w:p w14:paraId="07D4FF84" w14:textId="1640028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bookmarkStart w:id="1577" w:name="1451"/>
      <w:r w:rsidRPr="00606048">
        <w:rPr>
          <w:rFonts w:ascii="Arial" w:hAnsi="Arial" w:cs="Arial"/>
          <w:color w:val="000000" w:themeColor="text1"/>
          <w:sz w:val="22"/>
          <w:szCs w:val="22"/>
        </w:rPr>
        <w:t xml:space="preserve">ARTICULO 1451. </w:t>
      </w:r>
      <w:bookmarkEnd w:id="1577"/>
      <w:r w:rsidRPr="00606048">
        <w:rPr>
          <w:rFonts w:ascii="Arial" w:hAnsi="Arial" w:cs="Arial"/>
          <w:color w:val="000000" w:themeColor="text1"/>
          <w:sz w:val="22"/>
          <w:szCs w:val="22"/>
        </w:rPr>
        <w:t>No dona el que repudia una herencia, legado o donación, o deja de cumplir la condición a que está subordinado un derecho eventual, aunque así lo haga con el objeto de beneficiar a un tercero.</w:t>
      </w:r>
    </w:p>
    <w:p w14:paraId="6EF5AE7A" w14:textId="77777777" w:rsidR="00B5136E" w:rsidRPr="00606048" w:rsidRDefault="00B5136E" w:rsidP="005955AC">
      <w:pPr>
        <w:pStyle w:val="NormalWeb"/>
        <w:spacing w:before="0" w:beforeAutospacing="0" w:after="0" w:afterAutospacing="0"/>
        <w:contextualSpacing/>
        <w:jc w:val="both"/>
        <w:rPr>
          <w:rFonts w:ascii="Arial" w:hAnsi="Arial" w:cs="Arial"/>
          <w:color w:val="000000" w:themeColor="text1"/>
          <w:sz w:val="22"/>
          <w:szCs w:val="22"/>
        </w:rPr>
      </w:pPr>
    </w:p>
    <w:p w14:paraId="115B1631" w14:textId="79D4ACCA" w:rsidR="00CA0DC1" w:rsidRPr="00606048" w:rsidRDefault="00CA0DC1"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acreedores, con todo, podrán ser autorizados por el juez para sustituirse a un deudor que así lo hace, hasta concurrencia de sus créditos; y del sobrante, si lo hubiere, se aprovechará el tercero.</w:t>
      </w:r>
    </w:p>
    <w:p w14:paraId="53E805C6" w14:textId="5A171860" w:rsidR="6BE6545D" w:rsidRPr="00606048" w:rsidRDefault="6BE6545D" w:rsidP="005955AC">
      <w:pPr>
        <w:spacing w:after="0" w:line="240" w:lineRule="auto"/>
        <w:contextualSpacing/>
        <w:jc w:val="both"/>
        <w:rPr>
          <w:rFonts w:ascii="Arial" w:hAnsi="Arial" w:cs="Arial"/>
          <w:color w:val="000000" w:themeColor="text1"/>
        </w:rPr>
      </w:pPr>
    </w:p>
    <w:p w14:paraId="726BB8D7" w14:textId="30AE18FD" w:rsidR="2F126878" w:rsidRPr="00606048" w:rsidRDefault="2F126878" w:rsidP="005955AC">
      <w:pPr>
        <w:spacing w:after="0" w:line="240" w:lineRule="auto"/>
        <w:contextualSpacing/>
        <w:jc w:val="both"/>
        <w:rPr>
          <w:rFonts w:ascii="Arial" w:hAnsi="Arial" w:cs="Arial"/>
          <w:color w:val="000000" w:themeColor="text1"/>
        </w:rPr>
      </w:pPr>
      <w:r w:rsidRPr="00606048">
        <w:rPr>
          <w:rFonts w:ascii="Arial" w:eastAsia="Arial" w:hAnsi="Arial" w:cs="Arial"/>
          <w:color w:val="000000" w:themeColor="text1"/>
        </w:rPr>
        <w:t>ARTICULO 1452. No hay donación en el comodato de un objeto cualquiera, aunque su uso o goce costumbre a darse en arriendo.</w:t>
      </w:r>
    </w:p>
    <w:p w14:paraId="37003FE1" w14:textId="77777777" w:rsidR="00D779A9" w:rsidRPr="00606048" w:rsidRDefault="00D779A9" w:rsidP="005955AC">
      <w:pPr>
        <w:spacing w:after="0" w:line="240" w:lineRule="auto"/>
        <w:contextualSpacing/>
        <w:jc w:val="both"/>
        <w:rPr>
          <w:rFonts w:ascii="Arial" w:eastAsia="Arial" w:hAnsi="Arial" w:cs="Arial"/>
          <w:color w:val="000000" w:themeColor="text1"/>
        </w:rPr>
      </w:pPr>
    </w:p>
    <w:p w14:paraId="7415F968" w14:textId="7BF840EE" w:rsidR="2F126878" w:rsidRPr="00606048" w:rsidRDefault="2F126878" w:rsidP="005955AC">
      <w:pPr>
        <w:spacing w:after="0" w:line="240" w:lineRule="auto"/>
        <w:contextualSpacing/>
        <w:jc w:val="both"/>
        <w:rPr>
          <w:rFonts w:ascii="Arial" w:hAnsi="Arial" w:cs="Arial"/>
          <w:color w:val="000000" w:themeColor="text1"/>
        </w:rPr>
      </w:pPr>
      <w:r w:rsidRPr="00606048">
        <w:rPr>
          <w:rFonts w:ascii="Arial" w:eastAsia="Arial" w:hAnsi="Arial" w:cs="Arial"/>
          <w:color w:val="000000" w:themeColor="text1"/>
        </w:rPr>
        <w:t xml:space="preserve">Tampoco lo </w:t>
      </w:r>
      <w:r w:rsidR="005A64C7" w:rsidRPr="00606048">
        <w:rPr>
          <w:rFonts w:ascii="Arial" w:eastAsia="Arial" w:hAnsi="Arial" w:cs="Arial"/>
          <w:color w:val="000000" w:themeColor="text1"/>
        </w:rPr>
        <w:t>Derogado</w:t>
      </w:r>
      <w:r w:rsidRPr="00606048">
        <w:rPr>
          <w:rFonts w:ascii="Arial" w:eastAsia="Arial" w:hAnsi="Arial" w:cs="Arial"/>
          <w:color w:val="000000" w:themeColor="text1"/>
        </w:rPr>
        <w:t xml:space="preserve"> hay en el mutuo sin interés.</w:t>
      </w:r>
    </w:p>
    <w:p w14:paraId="1203D8A3" w14:textId="77777777" w:rsidR="00D779A9" w:rsidRPr="00606048" w:rsidRDefault="00D779A9" w:rsidP="005955AC">
      <w:pPr>
        <w:spacing w:after="0" w:line="240" w:lineRule="auto"/>
        <w:contextualSpacing/>
        <w:jc w:val="both"/>
        <w:rPr>
          <w:rFonts w:ascii="Arial" w:eastAsia="Arial" w:hAnsi="Arial" w:cs="Arial"/>
          <w:color w:val="000000" w:themeColor="text1"/>
        </w:rPr>
      </w:pPr>
    </w:p>
    <w:p w14:paraId="11E5468C" w14:textId="0E8B77ED" w:rsidR="2F126878" w:rsidRPr="00606048" w:rsidRDefault="2F126878" w:rsidP="005955AC">
      <w:pPr>
        <w:spacing w:after="0" w:line="240" w:lineRule="auto"/>
        <w:contextualSpacing/>
        <w:jc w:val="both"/>
        <w:rPr>
          <w:rFonts w:ascii="Arial" w:hAnsi="Arial" w:cs="Arial"/>
          <w:color w:val="000000" w:themeColor="text1"/>
        </w:rPr>
      </w:pPr>
      <w:r w:rsidRPr="00606048">
        <w:rPr>
          <w:rFonts w:ascii="Arial" w:eastAsia="Arial" w:hAnsi="Arial" w:cs="Arial"/>
          <w:color w:val="000000" w:themeColor="text1"/>
        </w:rPr>
        <w:lastRenderedPageBreak/>
        <w:t xml:space="preserve">Pero lo </w:t>
      </w:r>
      <w:r w:rsidR="005A64C7" w:rsidRPr="00606048">
        <w:rPr>
          <w:rFonts w:ascii="Arial" w:eastAsia="Arial" w:hAnsi="Arial" w:cs="Arial"/>
          <w:color w:val="000000" w:themeColor="text1"/>
        </w:rPr>
        <w:t>Derogado</w:t>
      </w:r>
      <w:r w:rsidRPr="00606048">
        <w:rPr>
          <w:rFonts w:ascii="Arial" w:eastAsia="Arial" w:hAnsi="Arial" w:cs="Arial"/>
          <w:color w:val="000000" w:themeColor="text1"/>
        </w:rPr>
        <w:t xml:space="preserve"> hay en la remisión o cesión del derecho de percibir los réditos de un capital colocado a interés o a censo.</w:t>
      </w:r>
    </w:p>
    <w:p w14:paraId="3FA1ED78" w14:textId="77777777" w:rsidR="00D779A9" w:rsidRPr="00606048" w:rsidRDefault="00D779A9" w:rsidP="005955AC">
      <w:pPr>
        <w:spacing w:after="0" w:line="240" w:lineRule="auto"/>
        <w:contextualSpacing/>
        <w:jc w:val="both"/>
        <w:rPr>
          <w:rFonts w:ascii="Arial" w:hAnsi="Arial" w:cs="Arial"/>
          <w:color w:val="000000" w:themeColor="text1"/>
        </w:rPr>
      </w:pPr>
    </w:p>
    <w:p w14:paraId="591DC434" w14:textId="62634903" w:rsidR="2F126878" w:rsidRPr="00606048" w:rsidRDefault="2F126878" w:rsidP="005955AC">
      <w:pPr>
        <w:spacing w:after="0" w:line="240" w:lineRule="auto"/>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w:t>
      </w:r>
      <w:r w:rsidR="00D779A9" w:rsidRPr="00606048">
        <w:rPr>
          <w:rFonts w:ascii="Arial" w:hAnsi="Arial" w:cs="Arial"/>
          <w:color w:val="000000" w:themeColor="text1"/>
          <w:sz w:val="20"/>
          <w:szCs w:val="20"/>
        </w:rPr>
        <w:t>s:</w:t>
      </w:r>
      <w:r w:rsidRPr="00606048">
        <w:rPr>
          <w:rFonts w:ascii="Arial" w:hAnsi="Arial" w:cs="Arial"/>
          <w:color w:val="000000" w:themeColor="text1"/>
          <w:sz w:val="20"/>
          <w:szCs w:val="20"/>
        </w:rPr>
        <w:t xml:space="preserve"> </w:t>
      </w:r>
      <w:hyperlink r:id="rId41" w:history="1">
        <w:r w:rsidRPr="00606048">
          <w:rPr>
            <w:rStyle w:val="Hipervnculo"/>
            <w:rFonts w:ascii="Arial" w:hAnsi="Arial" w:cs="Arial"/>
            <w:sz w:val="20"/>
            <w:szCs w:val="20"/>
            <w:u w:val="none"/>
          </w:rPr>
          <w:t>C</w:t>
        </w:r>
        <w:r w:rsidR="00D779A9" w:rsidRPr="00606048">
          <w:rPr>
            <w:rStyle w:val="Hipervnculo"/>
            <w:rFonts w:ascii="Arial" w:hAnsi="Arial" w:cs="Arial"/>
            <w:sz w:val="20"/>
            <w:szCs w:val="20"/>
            <w:u w:val="none"/>
          </w:rPr>
          <w:t>−</w:t>
        </w:r>
        <w:r w:rsidRPr="00606048">
          <w:rPr>
            <w:rStyle w:val="Hipervnculo"/>
            <w:rFonts w:ascii="Arial" w:hAnsi="Arial" w:cs="Arial"/>
            <w:sz w:val="20"/>
            <w:szCs w:val="20"/>
            <w:u w:val="none"/>
          </w:rPr>
          <w:t>014 del 24/03/2020</w:t>
        </w:r>
      </w:hyperlink>
      <w:r w:rsidRPr="00606048">
        <w:rPr>
          <w:rFonts w:ascii="Arial" w:hAnsi="Arial" w:cs="Arial"/>
          <w:color w:val="000000" w:themeColor="text1"/>
          <w:sz w:val="20"/>
          <w:szCs w:val="20"/>
        </w:rPr>
        <w:t xml:space="preserve">) </w:t>
      </w:r>
    </w:p>
    <w:p w14:paraId="5A1AC168" w14:textId="77777777" w:rsidR="00D779A9" w:rsidRPr="00606048" w:rsidRDefault="00D779A9" w:rsidP="005955AC">
      <w:pPr>
        <w:spacing w:after="0" w:line="240" w:lineRule="auto"/>
        <w:contextualSpacing/>
        <w:jc w:val="both"/>
        <w:rPr>
          <w:rFonts w:ascii="Arial" w:eastAsia="Times New Roman" w:hAnsi="Arial" w:cs="Arial"/>
          <w:color w:val="000000" w:themeColor="text1"/>
          <w:lang w:eastAsia="es-CO"/>
        </w:rPr>
      </w:pPr>
      <w:bookmarkStart w:id="1578" w:name="1453"/>
    </w:p>
    <w:p w14:paraId="00C690A6" w14:textId="220165DF"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ARTICULO 1453. </w:t>
      </w:r>
      <w:bookmarkEnd w:id="1578"/>
      <w:r w:rsidRPr="00606048">
        <w:rPr>
          <w:rFonts w:ascii="Arial" w:eastAsia="Times New Roman" w:hAnsi="Arial" w:cs="Arial"/>
          <w:color w:val="000000" w:themeColor="text1"/>
          <w:lang w:eastAsia="es-CO"/>
        </w:rPr>
        <w:t> Los servicios personales gratuitos no constituyen donación, aunque sean de aquéllos que ordinariamente se pagan.</w:t>
      </w:r>
    </w:p>
    <w:p w14:paraId="5CA7DA1D" w14:textId="77036FE9"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2E677204" w14:textId="37783513"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579" w:name="1454"/>
      <w:r w:rsidRPr="00606048">
        <w:rPr>
          <w:rFonts w:ascii="Arial" w:eastAsia="Times New Roman" w:hAnsi="Arial" w:cs="Arial"/>
          <w:color w:val="000000" w:themeColor="text1"/>
          <w:lang w:eastAsia="es-CO"/>
        </w:rPr>
        <w:t xml:space="preserve">ARTICULO 1454. </w:t>
      </w:r>
      <w:bookmarkEnd w:id="1579"/>
      <w:r w:rsidRPr="00606048">
        <w:rPr>
          <w:rFonts w:ascii="Arial" w:eastAsia="Times New Roman" w:hAnsi="Arial" w:cs="Arial"/>
          <w:color w:val="000000" w:themeColor="text1"/>
          <w:lang w:eastAsia="es-CO"/>
        </w:rPr>
        <w:t>No hace donación a un tercero el que a favor de este se constituye fiador, o constituye una prenda* o hipoteca; ni el que exonera de sus obligaciones al fiador, o remite una prenda o hipoteca mientras está solvente el deudor; pero hace donación el que remite una deuda, o el que paga a sabiendas lo que en realidad no debe.</w:t>
      </w:r>
    </w:p>
    <w:p w14:paraId="20D1AE17"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bookmarkStart w:id="1580" w:name="1455"/>
    </w:p>
    <w:p w14:paraId="19EA9BE5" w14:textId="1998F0E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1455. </w:t>
      </w:r>
      <w:bookmarkEnd w:id="1580"/>
      <w:r w:rsidRPr="00606048">
        <w:rPr>
          <w:rFonts w:ascii="Arial" w:hAnsi="Arial" w:cs="Arial"/>
          <w:color w:val="000000" w:themeColor="text1"/>
          <w:sz w:val="22"/>
          <w:szCs w:val="22"/>
        </w:rPr>
        <w:t xml:space="preserve"> No hay donación si habiendo por una parte disminución de patrimonio, no hay por </w:t>
      </w:r>
      <w:proofErr w:type="gramStart"/>
      <w:r w:rsidRPr="00606048">
        <w:rPr>
          <w:rFonts w:ascii="Arial" w:hAnsi="Arial" w:cs="Arial"/>
          <w:color w:val="000000" w:themeColor="text1"/>
          <w:sz w:val="22"/>
          <w:szCs w:val="22"/>
        </w:rPr>
        <w:t>otra aumento</w:t>
      </w:r>
      <w:proofErr w:type="gramEnd"/>
      <w:r w:rsidRPr="00606048">
        <w:rPr>
          <w:rFonts w:ascii="Arial" w:hAnsi="Arial" w:cs="Arial"/>
          <w:color w:val="000000" w:themeColor="text1"/>
          <w:sz w:val="22"/>
          <w:szCs w:val="22"/>
        </w:rPr>
        <w:t>; como cuando se da para un objeto que consume el importe de la cosa donada, y de que el donatario no reporta ninguna ventaja apreciable en dinero.</w:t>
      </w:r>
    </w:p>
    <w:p w14:paraId="586B5371" w14:textId="59E92F89" w:rsidR="00AE7C96" w:rsidRPr="00606048" w:rsidRDefault="00AE7C96" w:rsidP="005955AC">
      <w:pPr>
        <w:spacing w:after="0" w:line="240" w:lineRule="auto"/>
        <w:contextualSpacing/>
        <w:rPr>
          <w:rFonts w:ascii="Arial" w:hAnsi="Arial" w:cs="Arial"/>
          <w:color w:val="000000" w:themeColor="text1"/>
        </w:rPr>
      </w:pPr>
    </w:p>
    <w:p w14:paraId="286CF92F" w14:textId="0CEB357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1" w:name="1456"/>
      <w:r w:rsidRPr="00606048">
        <w:rPr>
          <w:rFonts w:ascii="Arial" w:hAnsi="Arial" w:cs="Arial"/>
          <w:color w:val="000000" w:themeColor="text1"/>
          <w:sz w:val="22"/>
          <w:szCs w:val="22"/>
        </w:rPr>
        <w:t xml:space="preserve">ARTICULO 1456. </w:t>
      </w:r>
      <w:bookmarkEnd w:id="1581"/>
      <w:r w:rsidRPr="00606048">
        <w:rPr>
          <w:rFonts w:ascii="Arial" w:hAnsi="Arial" w:cs="Arial"/>
          <w:color w:val="000000" w:themeColor="text1"/>
          <w:sz w:val="22"/>
          <w:szCs w:val="22"/>
        </w:rPr>
        <w:t>No hay donación en dejar de interrumpir la prescripción.</w:t>
      </w:r>
    </w:p>
    <w:p w14:paraId="77A03F76" w14:textId="61D17834" w:rsidR="00AE7C96" w:rsidRPr="00606048" w:rsidRDefault="00AE7C96" w:rsidP="005955AC">
      <w:pPr>
        <w:spacing w:after="0" w:line="240" w:lineRule="auto"/>
        <w:contextualSpacing/>
        <w:rPr>
          <w:rFonts w:ascii="Arial" w:hAnsi="Arial" w:cs="Arial"/>
          <w:color w:val="000000" w:themeColor="text1"/>
        </w:rPr>
      </w:pPr>
    </w:p>
    <w:p w14:paraId="59AF8555" w14:textId="366EAFE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2" w:name="1457"/>
      <w:r w:rsidRPr="00606048">
        <w:rPr>
          <w:rFonts w:ascii="Arial" w:hAnsi="Arial" w:cs="Arial"/>
          <w:color w:val="000000" w:themeColor="text1"/>
          <w:sz w:val="22"/>
          <w:szCs w:val="22"/>
        </w:rPr>
        <w:t xml:space="preserve">ARTICULO 1457. </w:t>
      </w:r>
      <w:bookmarkEnd w:id="1582"/>
      <w:r w:rsidRPr="00606048">
        <w:rPr>
          <w:rFonts w:ascii="Arial" w:hAnsi="Arial" w:cs="Arial"/>
          <w:color w:val="000000" w:themeColor="text1"/>
          <w:sz w:val="22"/>
          <w:szCs w:val="22"/>
        </w:rPr>
        <w:t>No valdrá la donación entre vivos, de cualquiera especie de bienes raíces, si no es otorgada por escritura pública, inscrita en el competente registro de instrumentos públicos.</w:t>
      </w:r>
    </w:p>
    <w:p w14:paraId="3E79942F"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D9AE446" w14:textId="27107C3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valdrá sin este requisito la remisión de una deuda de la misma especie de bienes.</w:t>
      </w:r>
    </w:p>
    <w:p w14:paraId="7A341576" w14:textId="3BFD5023" w:rsidR="00AE7C96" w:rsidRPr="00606048" w:rsidRDefault="00AE7C96" w:rsidP="005955AC">
      <w:pPr>
        <w:spacing w:after="0" w:line="240" w:lineRule="auto"/>
        <w:contextualSpacing/>
        <w:rPr>
          <w:rFonts w:ascii="Arial" w:hAnsi="Arial" w:cs="Arial"/>
          <w:color w:val="000000" w:themeColor="text1"/>
        </w:rPr>
      </w:pPr>
    </w:p>
    <w:p w14:paraId="3B284D5F" w14:textId="4F6022E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3" w:name="1458"/>
      <w:r w:rsidRPr="00606048">
        <w:rPr>
          <w:rFonts w:ascii="Arial" w:hAnsi="Arial" w:cs="Arial"/>
          <w:color w:val="000000" w:themeColor="text1"/>
          <w:sz w:val="22"/>
          <w:szCs w:val="22"/>
        </w:rPr>
        <w:t xml:space="preserve">ARTICULO 1458. </w:t>
      </w:r>
      <w:bookmarkEnd w:id="1583"/>
      <w:r w:rsidRPr="00606048">
        <w:rPr>
          <w:rFonts w:ascii="Arial" w:hAnsi="Arial" w:cs="Arial"/>
          <w:color w:val="000000" w:themeColor="text1"/>
          <w:sz w:val="22"/>
          <w:szCs w:val="22"/>
        </w:rPr>
        <w:t>Corresponde al notario autorizar mediante escritura pública las donaciones cuyo valor excedan la suma de cincuenta (50) salarios mínimos mensuales, siempre que donante y donatario sean plenamente capaces, lo soliciten de común acuerdo y no se contravenga ninguna disposición legal.</w:t>
      </w:r>
    </w:p>
    <w:p w14:paraId="6D416C6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462F24F" w14:textId="7FF8221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donaciones cuyo valor sea igual o inferior a cincuenta (50) salarios mínimos mensuales, no requieren insinuación.</w:t>
      </w:r>
    </w:p>
    <w:p w14:paraId="2F1C0503" w14:textId="77777777" w:rsidR="00D779A9" w:rsidRPr="00606048" w:rsidRDefault="00D779A9" w:rsidP="005955AC">
      <w:pPr>
        <w:spacing w:after="0" w:line="240" w:lineRule="auto"/>
        <w:contextualSpacing/>
        <w:rPr>
          <w:rFonts w:ascii="Arial" w:hAnsi="Arial" w:cs="Arial"/>
          <w:color w:val="000000" w:themeColor="text1"/>
        </w:rPr>
      </w:pPr>
    </w:p>
    <w:p w14:paraId="55303C37" w14:textId="3628429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4" w:name="1459"/>
      <w:r w:rsidRPr="00606048">
        <w:rPr>
          <w:rFonts w:ascii="Arial" w:hAnsi="Arial" w:cs="Arial"/>
          <w:color w:val="000000" w:themeColor="text1"/>
          <w:sz w:val="22"/>
          <w:szCs w:val="22"/>
        </w:rPr>
        <w:t xml:space="preserve">ARTICULO 1459. </w:t>
      </w:r>
      <w:bookmarkEnd w:id="1584"/>
      <w:r w:rsidRPr="00606048">
        <w:rPr>
          <w:rFonts w:ascii="Arial" w:hAnsi="Arial" w:cs="Arial"/>
          <w:color w:val="000000" w:themeColor="text1"/>
          <w:sz w:val="22"/>
          <w:szCs w:val="22"/>
        </w:rPr>
        <w:t>Cuando lo que se dona es el derecho de percibir una cantidad periódicamente, será necesaria la insinuación, siempre que la suma de las cantidades que han de percibirse en un decenio excediere de dos mil pesos.</w:t>
      </w:r>
    </w:p>
    <w:p w14:paraId="3682F654" w14:textId="4E51CF68" w:rsidR="00AE7C96" w:rsidRPr="00606048" w:rsidRDefault="00AE7C96" w:rsidP="005955AC">
      <w:pPr>
        <w:spacing w:after="0" w:line="240" w:lineRule="auto"/>
        <w:contextualSpacing/>
        <w:rPr>
          <w:rFonts w:ascii="Arial" w:hAnsi="Arial" w:cs="Arial"/>
          <w:color w:val="000000" w:themeColor="text1"/>
        </w:rPr>
      </w:pPr>
    </w:p>
    <w:p w14:paraId="5930C104" w14:textId="418FCE6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5" w:name="1460"/>
      <w:r w:rsidRPr="00606048">
        <w:rPr>
          <w:rFonts w:ascii="Arial" w:hAnsi="Arial" w:cs="Arial"/>
          <w:color w:val="000000" w:themeColor="text1"/>
          <w:sz w:val="22"/>
          <w:szCs w:val="22"/>
        </w:rPr>
        <w:t xml:space="preserve">ARTICULO 1460. </w:t>
      </w:r>
      <w:bookmarkEnd w:id="1585"/>
      <w:r w:rsidRPr="00606048">
        <w:rPr>
          <w:rFonts w:ascii="Arial" w:hAnsi="Arial" w:cs="Arial"/>
          <w:color w:val="000000" w:themeColor="text1"/>
          <w:sz w:val="22"/>
          <w:szCs w:val="22"/>
        </w:rPr>
        <w:t>La donación a plazo o bajo condición no producirá efecto alguno, si no constare por escritura privada o pública en que se exprese la condición o plazo; y serán necesarias en ella la escritura pública y la insinuación e inscripción en los mismos términos que para las donaciones de presente.</w:t>
      </w:r>
    </w:p>
    <w:p w14:paraId="3E69A1C0" w14:textId="338E9955" w:rsidR="00AE7C96" w:rsidRPr="00606048" w:rsidRDefault="00AE7C96" w:rsidP="005955AC">
      <w:pPr>
        <w:spacing w:after="0" w:line="240" w:lineRule="auto"/>
        <w:contextualSpacing/>
        <w:rPr>
          <w:rFonts w:ascii="Arial" w:hAnsi="Arial" w:cs="Arial"/>
          <w:color w:val="000000" w:themeColor="text1"/>
        </w:rPr>
      </w:pPr>
    </w:p>
    <w:p w14:paraId="756F20C8" w14:textId="44ED678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6" w:name="1461"/>
      <w:r w:rsidRPr="00606048">
        <w:rPr>
          <w:rFonts w:ascii="Arial" w:hAnsi="Arial" w:cs="Arial"/>
          <w:color w:val="000000" w:themeColor="text1"/>
          <w:sz w:val="22"/>
          <w:szCs w:val="22"/>
        </w:rPr>
        <w:t xml:space="preserve">ARTICULO 1461. </w:t>
      </w:r>
      <w:bookmarkEnd w:id="1586"/>
      <w:r w:rsidRPr="00606048">
        <w:rPr>
          <w:rFonts w:ascii="Arial" w:hAnsi="Arial" w:cs="Arial"/>
          <w:color w:val="000000" w:themeColor="text1"/>
          <w:sz w:val="22"/>
          <w:szCs w:val="22"/>
        </w:rPr>
        <w:t>Las donaciones con causa onerosa, como para que una persona abrace una carrera o estado, o a título de dote, o por razón de matrimonio, se otorgarán por escritura pública, expresando la causa; y no siendo así, se considerarán como donaciones gratuitas.</w:t>
      </w:r>
    </w:p>
    <w:p w14:paraId="2B18C79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3499749" w14:textId="5E22AE6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donaciones con causa onerosa, de que se habla en el inciso precedente, están sujetas a insinuación en los términos de los artículos </w:t>
      </w:r>
      <w:r w:rsidRPr="00AB21A9">
        <w:rPr>
          <w:rStyle w:val="Hipervnculo"/>
          <w:rFonts w:ascii="Arial" w:hAnsi="Arial" w:cs="Arial"/>
          <w:color w:val="000000" w:themeColor="text1"/>
          <w:sz w:val="22"/>
          <w:szCs w:val="22"/>
          <w:u w:val="none"/>
        </w:rPr>
        <w:t>1458</w:t>
      </w:r>
      <w:r w:rsidRPr="00606048">
        <w:rPr>
          <w:rFonts w:ascii="Arial" w:hAnsi="Arial" w:cs="Arial"/>
          <w:color w:val="000000" w:themeColor="text1"/>
          <w:sz w:val="22"/>
          <w:szCs w:val="22"/>
        </w:rPr>
        <w:t>, </w:t>
      </w:r>
      <w:r w:rsidRPr="00AB21A9">
        <w:rPr>
          <w:rStyle w:val="Hipervnculo"/>
          <w:rFonts w:ascii="Arial" w:hAnsi="Arial" w:cs="Arial"/>
          <w:color w:val="000000" w:themeColor="text1"/>
          <w:sz w:val="22"/>
          <w:szCs w:val="22"/>
          <w:u w:val="none"/>
        </w:rPr>
        <w:t>1459</w:t>
      </w:r>
      <w:r w:rsidRPr="00606048">
        <w:rPr>
          <w:rFonts w:ascii="Arial" w:hAnsi="Arial" w:cs="Arial"/>
          <w:color w:val="000000" w:themeColor="text1"/>
          <w:sz w:val="22"/>
          <w:szCs w:val="22"/>
        </w:rPr>
        <w:t> y </w:t>
      </w:r>
      <w:r w:rsidRPr="00AB21A9">
        <w:rPr>
          <w:rStyle w:val="Hipervnculo"/>
          <w:rFonts w:ascii="Arial" w:hAnsi="Arial" w:cs="Arial"/>
          <w:color w:val="000000" w:themeColor="text1"/>
          <w:sz w:val="22"/>
          <w:szCs w:val="22"/>
          <w:u w:val="none"/>
        </w:rPr>
        <w:t>1460</w:t>
      </w:r>
      <w:r w:rsidRPr="00606048">
        <w:rPr>
          <w:rFonts w:ascii="Arial" w:hAnsi="Arial" w:cs="Arial"/>
          <w:color w:val="000000" w:themeColor="text1"/>
          <w:sz w:val="22"/>
          <w:szCs w:val="22"/>
        </w:rPr>
        <w:t>.</w:t>
      </w:r>
    </w:p>
    <w:p w14:paraId="793DA475" w14:textId="009D0F79" w:rsidR="00AE7C96" w:rsidRPr="00606048" w:rsidRDefault="00AE7C96" w:rsidP="005955AC">
      <w:pPr>
        <w:spacing w:after="0" w:line="240" w:lineRule="auto"/>
        <w:contextualSpacing/>
        <w:rPr>
          <w:rFonts w:ascii="Arial" w:hAnsi="Arial" w:cs="Arial"/>
          <w:color w:val="000000" w:themeColor="text1"/>
        </w:rPr>
      </w:pPr>
    </w:p>
    <w:p w14:paraId="4CDB0DA5" w14:textId="62A9B5C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7" w:name="1462"/>
      <w:r w:rsidRPr="00606048">
        <w:rPr>
          <w:rFonts w:ascii="Arial" w:hAnsi="Arial" w:cs="Arial"/>
          <w:color w:val="000000" w:themeColor="text1"/>
          <w:sz w:val="22"/>
          <w:szCs w:val="22"/>
        </w:rPr>
        <w:lastRenderedPageBreak/>
        <w:t xml:space="preserve">ARTICULO 1462. </w:t>
      </w:r>
      <w:bookmarkEnd w:id="1587"/>
      <w:r w:rsidRPr="00606048">
        <w:rPr>
          <w:rFonts w:ascii="Arial" w:hAnsi="Arial" w:cs="Arial"/>
          <w:color w:val="000000" w:themeColor="text1"/>
          <w:sz w:val="22"/>
          <w:szCs w:val="22"/>
        </w:rPr>
        <w:t> Las donaciones en que se impone al donatario un gravamen pecuniario, o que puede apreciarse en una suma determinada de dinero, no están sujetas a insinuación sino con descuento del gravamen.</w:t>
      </w:r>
    </w:p>
    <w:p w14:paraId="0AA75793" w14:textId="70ACC540" w:rsidR="00AE7C96" w:rsidRPr="00606048" w:rsidRDefault="00AE7C96" w:rsidP="005955AC">
      <w:pPr>
        <w:spacing w:after="0" w:line="240" w:lineRule="auto"/>
        <w:contextualSpacing/>
        <w:rPr>
          <w:rFonts w:ascii="Arial" w:hAnsi="Arial" w:cs="Arial"/>
          <w:color w:val="000000" w:themeColor="text1"/>
        </w:rPr>
      </w:pPr>
    </w:p>
    <w:p w14:paraId="50D753B4" w14:textId="53061AE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8" w:name="1463"/>
      <w:r w:rsidRPr="00606048">
        <w:rPr>
          <w:rFonts w:ascii="Arial" w:hAnsi="Arial" w:cs="Arial"/>
          <w:color w:val="000000" w:themeColor="text1"/>
          <w:sz w:val="22"/>
          <w:szCs w:val="22"/>
        </w:rPr>
        <w:t xml:space="preserve">ARTICULO 1463. </w:t>
      </w:r>
      <w:bookmarkEnd w:id="1588"/>
      <w:r w:rsidRPr="00606048">
        <w:rPr>
          <w:rFonts w:ascii="Arial" w:hAnsi="Arial" w:cs="Arial"/>
          <w:color w:val="000000" w:themeColor="text1"/>
          <w:sz w:val="22"/>
          <w:szCs w:val="22"/>
        </w:rPr>
        <w:t>Las donaciones que, con los requisitos debidos, se hagan los esposos uno a otro en las capitulaciones matrimoniales, no requieren insinuación ni otra escritura pública que las mismas capitulaciones, cualquiera que sea la clase o valor de las cosas donadas.</w:t>
      </w:r>
    </w:p>
    <w:p w14:paraId="6FB30E28" w14:textId="2F1819F4" w:rsidR="00AE7C96" w:rsidRPr="00606048" w:rsidRDefault="00AE7C96" w:rsidP="005955AC">
      <w:pPr>
        <w:spacing w:after="0" w:line="240" w:lineRule="auto"/>
        <w:contextualSpacing/>
        <w:rPr>
          <w:rFonts w:ascii="Arial" w:hAnsi="Arial" w:cs="Arial"/>
          <w:color w:val="000000" w:themeColor="text1"/>
        </w:rPr>
      </w:pPr>
    </w:p>
    <w:p w14:paraId="433318B4" w14:textId="2C431E2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89" w:name="1464"/>
      <w:r w:rsidRPr="00606048">
        <w:rPr>
          <w:rFonts w:ascii="Arial" w:hAnsi="Arial" w:cs="Arial"/>
          <w:color w:val="000000" w:themeColor="text1"/>
          <w:sz w:val="22"/>
          <w:szCs w:val="22"/>
        </w:rPr>
        <w:t xml:space="preserve">ARTICULO 1464. </w:t>
      </w:r>
      <w:bookmarkEnd w:id="1589"/>
      <w:r w:rsidRPr="00606048">
        <w:rPr>
          <w:rFonts w:ascii="Arial" w:hAnsi="Arial" w:cs="Arial"/>
          <w:color w:val="000000" w:themeColor="text1"/>
          <w:sz w:val="22"/>
          <w:szCs w:val="22"/>
        </w:rPr>
        <w:t xml:space="preserve">Las donaciones a título </w:t>
      </w:r>
      <w:proofErr w:type="gramStart"/>
      <w:r w:rsidRPr="00606048">
        <w:rPr>
          <w:rFonts w:ascii="Arial" w:hAnsi="Arial" w:cs="Arial"/>
          <w:color w:val="000000" w:themeColor="text1"/>
          <w:sz w:val="22"/>
          <w:szCs w:val="22"/>
        </w:rPr>
        <w:t>universal,</w:t>
      </w:r>
      <w:proofErr w:type="gramEnd"/>
      <w:r w:rsidRPr="00606048">
        <w:rPr>
          <w:rFonts w:ascii="Arial" w:hAnsi="Arial" w:cs="Arial"/>
          <w:color w:val="000000" w:themeColor="text1"/>
          <w:sz w:val="22"/>
          <w:szCs w:val="22"/>
        </w:rPr>
        <w:t xml:space="preserve"> sean de la totalidad o de una cuota de los bienes, exigen además de la insinuación y del otorgamiento de escritura pública, y de la inscripción en su caso, un inventario solemne de los bienes, so pena de nulidad.</w:t>
      </w:r>
    </w:p>
    <w:p w14:paraId="3E749EC3"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A479B1E" w14:textId="6A36415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omitiere alguna parte de los bienes en este inventario, se entenderá que el donante se los reserva, y no tendrá el donatario ningún derecho de reclamarlos.</w:t>
      </w:r>
    </w:p>
    <w:p w14:paraId="48168CB0" w14:textId="4AA884E0" w:rsidR="00AE7C96" w:rsidRPr="00606048" w:rsidRDefault="00AE7C96" w:rsidP="005955AC">
      <w:pPr>
        <w:spacing w:after="0" w:line="240" w:lineRule="auto"/>
        <w:contextualSpacing/>
        <w:rPr>
          <w:rFonts w:ascii="Arial" w:hAnsi="Arial" w:cs="Arial"/>
          <w:color w:val="000000" w:themeColor="text1"/>
        </w:rPr>
      </w:pPr>
    </w:p>
    <w:p w14:paraId="24201E05" w14:textId="25E7CEC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0" w:name="1465"/>
      <w:r w:rsidRPr="00606048">
        <w:rPr>
          <w:rFonts w:ascii="Arial" w:hAnsi="Arial" w:cs="Arial"/>
          <w:color w:val="000000" w:themeColor="text1"/>
          <w:sz w:val="22"/>
          <w:szCs w:val="22"/>
        </w:rPr>
        <w:t xml:space="preserve">ARTICULO 1465. </w:t>
      </w:r>
      <w:bookmarkEnd w:id="1590"/>
      <w:r w:rsidRPr="00606048">
        <w:rPr>
          <w:rFonts w:ascii="Arial" w:hAnsi="Arial" w:cs="Arial"/>
          <w:color w:val="000000" w:themeColor="text1"/>
          <w:sz w:val="22"/>
          <w:szCs w:val="22"/>
        </w:rPr>
        <w:t>El que hace una donación de todos sus bienes deberá reservarse lo necesario para su congrua subsistencia; y si omitiere hacerlo podrá en todo tiempo obligar al donatario a que, de los bienes donados o de los suyos propios, le asigne a este efecto, a título de propiedad o de un usufructo vitalicio, lo que se estimare competente, habida proporción a la cuantía de los bienes donados.</w:t>
      </w:r>
    </w:p>
    <w:p w14:paraId="7F2C76BC" w14:textId="3DFE5A0B" w:rsidR="00AE7C96" w:rsidRPr="00606048" w:rsidRDefault="00AE7C96" w:rsidP="005955AC">
      <w:pPr>
        <w:spacing w:after="0" w:line="240" w:lineRule="auto"/>
        <w:contextualSpacing/>
        <w:rPr>
          <w:rFonts w:ascii="Arial" w:hAnsi="Arial" w:cs="Arial"/>
          <w:color w:val="000000" w:themeColor="text1"/>
        </w:rPr>
      </w:pPr>
    </w:p>
    <w:p w14:paraId="67D41117" w14:textId="48F371C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1" w:name="1466"/>
      <w:r w:rsidRPr="00606048">
        <w:rPr>
          <w:rFonts w:ascii="Arial" w:hAnsi="Arial" w:cs="Arial"/>
          <w:color w:val="000000" w:themeColor="text1"/>
          <w:sz w:val="22"/>
          <w:szCs w:val="22"/>
        </w:rPr>
        <w:t xml:space="preserve">ARTICULO 1466. </w:t>
      </w:r>
      <w:bookmarkEnd w:id="1591"/>
      <w:r w:rsidRPr="00606048">
        <w:rPr>
          <w:rFonts w:ascii="Arial" w:hAnsi="Arial" w:cs="Arial"/>
          <w:color w:val="000000" w:themeColor="text1"/>
          <w:sz w:val="22"/>
          <w:szCs w:val="22"/>
        </w:rPr>
        <w:t>Las donaciones a título universal no se extenderán a los bienes futuros del donante, aunque este disponga lo contrario.</w:t>
      </w:r>
    </w:p>
    <w:p w14:paraId="4DA096DE" w14:textId="61D13B93" w:rsidR="00AE7C96" w:rsidRPr="00606048" w:rsidRDefault="00AE7C96" w:rsidP="005955AC">
      <w:pPr>
        <w:spacing w:after="0" w:line="240" w:lineRule="auto"/>
        <w:contextualSpacing/>
        <w:rPr>
          <w:rFonts w:ascii="Arial" w:hAnsi="Arial" w:cs="Arial"/>
          <w:color w:val="000000" w:themeColor="text1"/>
        </w:rPr>
      </w:pPr>
    </w:p>
    <w:p w14:paraId="24C891A0" w14:textId="1565261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2" w:name="1467"/>
      <w:r w:rsidRPr="00606048">
        <w:rPr>
          <w:rFonts w:ascii="Arial" w:hAnsi="Arial" w:cs="Arial"/>
          <w:color w:val="000000" w:themeColor="text1"/>
          <w:sz w:val="22"/>
          <w:szCs w:val="22"/>
        </w:rPr>
        <w:t xml:space="preserve">ARTICULO 1467. </w:t>
      </w:r>
      <w:bookmarkEnd w:id="1592"/>
      <w:r w:rsidRPr="00606048">
        <w:rPr>
          <w:rFonts w:ascii="Arial" w:hAnsi="Arial" w:cs="Arial"/>
          <w:color w:val="000000" w:themeColor="text1"/>
          <w:sz w:val="22"/>
          <w:szCs w:val="22"/>
        </w:rPr>
        <w:t>Lo dispuesto en el artículo </w:t>
      </w:r>
      <w:r w:rsidRPr="00AB21A9">
        <w:rPr>
          <w:rStyle w:val="Hipervnculo"/>
          <w:rFonts w:ascii="Arial" w:hAnsi="Arial" w:cs="Arial"/>
          <w:color w:val="000000" w:themeColor="text1"/>
          <w:sz w:val="22"/>
          <w:szCs w:val="22"/>
          <w:u w:val="none"/>
        </w:rPr>
        <w:t>1458</w:t>
      </w:r>
      <w:r w:rsidRPr="00606048">
        <w:rPr>
          <w:rFonts w:ascii="Arial" w:hAnsi="Arial" w:cs="Arial"/>
          <w:color w:val="000000" w:themeColor="text1"/>
          <w:sz w:val="22"/>
          <w:szCs w:val="22"/>
        </w:rPr>
        <w:t> comprende a las donaciones fideicomisarias o con cargo de restituir a un tercero.</w:t>
      </w:r>
    </w:p>
    <w:p w14:paraId="3D876BD6" w14:textId="32E75F9A" w:rsidR="00AE7C96" w:rsidRPr="00606048" w:rsidRDefault="00AE7C96" w:rsidP="005955AC">
      <w:pPr>
        <w:spacing w:after="0" w:line="240" w:lineRule="auto"/>
        <w:contextualSpacing/>
        <w:rPr>
          <w:rFonts w:ascii="Arial" w:hAnsi="Arial" w:cs="Arial"/>
          <w:color w:val="000000" w:themeColor="text1"/>
        </w:rPr>
      </w:pPr>
    </w:p>
    <w:p w14:paraId="0F40B9E0" w14:textId="116E430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3" w:name="1468"/>
      <w:r w:rsidRPr="00606048">
        <w:rPr>
          <w:rFonts w:ascii="Arial" w:hAnsi="Arial" w:cs="Arial"/>
          <w:color w:val="000000" w:themeColor="text1"/>
          <w:sz w:val="22"/>
          <w:szCs w:val="22"/>
        </w:rPr>
        <w:t xml:space="preserve">ARTICULO 1468. </w:t>
      </w:r>
      <w:bookmarkEnd w:id="1593"/>
      <w:r w:rsidRPr="00606048">
        <w:rPr>
          <w:rFonts w:ascii="Arial" w:hAnsi="Arial" w:cs="Arial"/>
          <w:color w:val="000000" w:themeColor="text1"/>
          <w:sz w:val="22"/>
          <w:szCs w:val="22"/>
        </w:rPr>
        <w:t>Nadie puede aceptar sino por sí mismo, o por medio de una persona que tuviere poder especial suyo al intento, o poder general para la administración de sus bienes, o por medio de su representante legal.</w:t>
      </w:r>
    </w:p>
    <w:p w14:paraId="76551F23"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12784A4" w14:textId="714B71A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bien podrá aceptar por el donatario, sin poder especial ni general, cualquier ascendiente o descendiente </w:t>
      </w:r>
      <w:r w:rsidRPr="00606048">
        <w:rPr>
          <w:rStyle w:val="baj"/>
          <w:rFonts w:ascii="Arial" w:hAnsi="Arial" w:cs="Arial"/>
          <w:color w:val="000000" w:themeColor="text1"/>
          <w:sz w:val="22"/>
          <w:szCs w:val="22"/>
        </w:rPr>
        <w:t>legítimo</w:t>
      </w:r>
      <w:r w:rsidRPr="00606048">
        <w:rPr>
          <w:rFonts w:ascii="Arial" w:hAnsi="Arial" w:cs="Arial"/>
          <w:color w:val="000000" w:themeColor="text1"/>
          <w:sz w:val="22"/>
          <w:szCs w:val="22"/>
        </w:rPr>
        <w:t> suyo, con tal que sea capaz de contratar y de obligarse.</w:t>
      </w:r>
    </w:p>
    <w:p w14:paraId="3A82B1B4"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4185F3F" w14:textId="1AFB6C9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Las reglas dadas sobre la validez de las aceptaciones y repudiaciones de herencias o </w:t>
      </w:r>
      <w:proofErr w:type="gramStart"/>
      <w:r w:rsidRPr="00606048">
        <w:rPr>
          <w:rFonts w:ascii="Arial" w:hAnsi="Arial" w:cs="Arial"/>
          <w:color w:val="000000" w:themeColor="text1"/>
          <w:sz w:val="22"/>
          <w:szCs w:val="22"/>
        </w:rPr>
        <w:t>legados,</w:t>
      </w:r>
      <w:proofErr w:type="gramEnd"/>
      <w:r w:rsidRPr="00606048">
        <w:rPr>
          <w:rFonts w:ascii="Arial" w:hAnsi="Arial" w:cs="Arial"/>
          <w:color w:val="000000" w:themeColor="text1"/>
          <w:sz w:val="22"/>
          <w:szCs w:val="22"/>
        </w:rPr>
        <w:t xml:space="preserve"> se extienden a las donaciones.</w:t>
      </w:r>
    </w:p>
    <w:p w14:paraId="0607F9C7" w14:textId="77777777" w:rsidR="00D779A9" w:rsidRPr="00606048" w:rsidRDefault="00D779A9" w:rsidP="005955AC">
      <w:pPr>
        <w:spacing w:after="0" w:line="240" w:lineRule="auto"/>
        <w:contextualSpacing/>
        <w:rPr>
          <w:rFonts w:ascii="Arial" w:hAnsi="Arial" w:cs="Arial"/>
          <w:color w:val="000000" w:themeColor="text1"/>
        </w:rPr>
      </w:pPr>
    </w:p>
    <w:p w14:paraId="5DA004A5" w14:textId="4E0D853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4" w:name="1469"/>
      <w:r w:rsidRPr="00606048">
        <w:rPr>
          <w:rFonts w:ascii="Arial" w:hAnsi="Arial" w:cs="Arial"/>
          <w:color w:val="000000" w:themeColor="text1"/>
          <w:sz w:val="22"/>
          <w:szCs w:val="22"/>
        </w:rPr>
        <w:t xml:space="preserve">ARTICULO 1469. </w:t>
      </w:r>
      <w:bookmarkEnd w:id="1594"/>
      <w:r w:rsidRPr="00606048">
        <w:rPr>
          <w:rFonts w:ascii="Arial" w:hAnsi="Arial" w:cs="Arial"/>
          <w:color w:val="000000" w:themeColor="text1"/>
          <w:sz w:val="22"/>
          <w:szCs w:val="22"/>
        </w:rPr>
        <w:t>Mientras la donación entre vivos no ha sido aceptada, y notificada la aceptación al donante, podrá éste revocarla a su arbitrio.</w:t>
      </w:r>
    </w:p>
    <w:p w14:paraId="5EDF211B" w14:textId="324F2843" w:rsidR="00AE7C96" w:rsidRPr="00606048" w:rsidRDefault="00AE7C96" w:rsidP="005955AC">
      <w:pPr>
        <w:spacing w:after="0" w:line="240" w:lineRule="auto"/>
        <w:contextualSpacing/>
        <w:rPr>
          <w:rFonts w:ascii="Arial" w:hAnsi="Arial" w:cs="Arial"/>
          <w:color w:val="000000" w:themeColor="text1"/>
        </w:rPr>
      </w:pPr>
    </w:p>
    <w:p w14:paraId="3105E99E" w14:textId="03B44FD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5" w:name="1470"/>
      <w:r w:rsidRPr="00606048">
        <w:rPr>
          <w:rFonts w:ascii="Arial" w:hAnsi="Arial" w:cs="Arial"/>
          <w:color w:val="000000" w:themeColor="text1"/>
          <w:sz w:val="22"/>
          <w:szCs w:val="22"/>
        </w:rPr>
        <w:t xml:space="preserve">ARTICULO 1470. </w:t>
      </w:r>
      <w:bookmarkEnd w:id="1595"/>
      <w:r w:rsidRPr="00606048">
        <w:rPr>
          <w:rFonts w:ascii="Arial" w:hAnsi="Arial" w:cs="Arial"/>
          <w:color w:val="000000" w:themeColor="text1"/>
          <w:sz w:val="22"/>
          <w:szCs w:val="22"/>
        </w:rPr>
        <w:t>Las donaciones, con cargo de restituir a un tercero, se hacen irrevocables en virtud de la aceptación del fiduciario, con arreglo al artículo </w:t>
      </w:r>
      <w:r w:rsidRPr="00AB21A9">
        <w:rPr>
          <w:rStyle w:val="Hipervnculo"/>
          <w:rFonts w:ascii="Arial" w:hAnsi="Arial" w:cs="Arial"/>
          <w:color w:val="000000" w:themeColor="text1"/>
          <w:sz w:val="22"/>
          <w:szCs w:val="22"/>
          <w:u w:val="none"/>
        </w:rPr>
        <w:t>1468</w:t>
      </w:r>
      <w:r w:rsidRPr="00606048">
        <w:rPr>
          <w:rFonts w:ascii="Arial" w:hAnsi="Arial" w:cs="Arial"/>
          <w:color w:val="000000" w:themeColor="text1"/>
          <w:sz w:val="22"/>
          <w:szCs w:val="22"/>
        </w:rPr>
        <w:t>.</w:t>
      </w:r>
    </w:p>
    <w:p w14:paraId="1E9ACD07"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AE01FF3" w14:textId="21C85CB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fideicomisario no se halla en el caso de aceptar hasta el momento de la restitución; pero podrá repudiar antes de ese momento.</w:t>
      </w:r>
    </w:p>
    <w:p w14:paraId="1336870B" w14:textId="33B83D84" w:rsidR="00AE7C96" w:rsidRPr="00606048" w:rsidRDefault="00AE7C96" w:rsidP="005955AC">
      <w:pPr>
        <w:spacing w:after="0" w:line="240" w:lineRule="auto"/>
        <w:contextualSpacing/>
        <w:rPr>
          <w:rFonts w:ascii="Arial" w:hAnsi="Arial" w:cs="Arial"/>
          <w:color w:val="000000" w:themeColor="text1"/>
        </w:rPr>
      </w:pPr>
    </w:p>
    <w:p w14:paraId="2DE77BB3" w14:textId="085D61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6" w:name="1471"/>
      <w:r w:rsidRPr="00606048">
        <w:rPr>
          <w:rFonts w:ascii="Arial" w:hAnsi="Arial" w:cs="Arial"/>
          <w:color w:val="000000" w:themeColor="text1"/>
          <w:sz w:val="22"/>
          <w:szCs w:val="22"/>
        </w:rPr>
        <w:t xml:space="preserve">ARTICULO 1471. </w:t>
      </w:r>
      <w:bookmarkEnd w:id="1596"/>
      <w:r w:rsidRPr="00606048">
        <w:rPr>
          <w:rFonts w:ascii="Arial" w:hAnsi="Arial" w:cs="Arial"/>
          <w:color w:val="000000" w:themeColor="text1"/>
          <w:sz w:val="22"/>
          <w:szCs w:val="22"/>
        </w:rPr>
        <w:t>Aceptada la donación por el fiduciario, y notificada la aceptación del donante, podrán los dos, de común acuerdo, hacer en el fideicomiso las alteraciones que quieran, sustituir un fideicomisario a otro, y aun revocar el fideicomiso enteramente, sin que pueda oponerse a ello el fideicomisario.</w:t>
      </w:r>
    </w:p>
    <w:p w14:paraId="5FCA165A"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4815F8A" w14:textId="42E82B1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procederá, para alterar en estos términos la donación, como si se tratare de un acto enteramente nuevo.</w:t>
      </w:r>
    </w:p>
    <w:p w14:paraId="123AFEFD" w14:textId="3E1CBEBB" w:rsidR="00AE7C96" w:rsidRPr="00606048" w:rsidRDefault="00AE7C96" w:rsidP="005955AC">
      <w:pPr>
        <w:spacing w:after="0" w:line="240" w:lineRule="auto"/>
        <w:contextualSpacing/>
        <w:rPr>
          <w:rFonts w:ascii="Arial" w:hAnsi="Arial" w:cs="Arial"/>
          <w:color w:val="000000" w:themeColor="text1"/>
        </w:rPr>
      </w:pPr>
    </w:p>
    <w:p w14:paraId="7C54D8D1" w14:textId="4250E07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7" w:name="1472"/>
      <w:r w:rsidRPr="00606048">
        <w:rPr>
          <w:rFonts w:ascii="Arial" w:hAnsi="Arial" w:cs="Arial"/>
          <w:color w:val="000000" w:themeColor="text1"/>
          <w:sz w:val="22"/>
          <w:szCs w:val="22"/>
        </w:rPr>
        <w:t xml:space="preserve">ARTICULO 1472. </w:t>
      </w:r>
      <w:bookmarkEnd w:id="1597"/>
      <w:r w:rsidRPr="00606048">
        <w:rPr>
          <w:rFonts w:ascii="Arial" w:hAnsi="Arial" w:cs="Arial"/>
          <w:color w:val="000000" w:themeColor="text1"/>
          <w:sz w:val="22"/>
          <w:szCs w:val="22"/>
        </w:rPr>
        <w:t> El derecho de transmisión, establecido para la sucesión por causa de muerte, en el artículo </w:t>
      </w:r>
      <w:r w:rsidRPr="00AB21A9">
        <w:rPr>
          <w:rStyle w:val="Hipervnculo"/>
          <w:rFonts w:ascii="Arial" w:hAnsi="Arial" w:cs="Arial"/>
          <w:color w:val="000000" w:themeColor="text1"/>
          <w:sz w:val="22"/>
          <w:szCs w:val="22"/>
          <w:u w:val="none"/>
        </w:rPr>
        <w:t>1014</w:t>
      </w:r>
      <w:r w:rsidRPr="00606048">
        <w:rPr>
          <w:rFonts w:ascii="Arial" w:hAnsi="Arial" w:cs="Arial"/>
          <w:color w:val="000000" w:themeColor="text1"/>
          <w:sz w:val="22"/>
          <w:szCs w:val="22"/>
        </w:rPr>
        <w:t>, no se extiende a las donaciones entre vivos.</w:t>
      </w:r>
    </w:p>
    <w:p w14:paraId="5E0ED0DF" w14:textId="6FCDD43D" w:rsidR="00AE7C96" w:rsidRPr="00606048" w:rsidRDefault="00AE7C96" w:rsidP="005955AC">
      <w:pPr>
        <w:spacing w:after="0" w:line="240" w:lineRule="auto"/>
        <w:contextualSpacing/>
        <w:rPr>
          <w:rFonts w:ascii="Arial" w:hAnsi="Arial" w:cs="Arial"/>
          <w:color w:val="000000" w:themeColor="text1"/>
        </w:rPr>
      </w:pPr>
    </w:p>
    <w:p w14:paraId="796FDA18" w14:textId="5EF0E3D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8" w:name="1473"/>
      <w:r w:rsidRPr="00606048">
        <w:rPr>
          <w:rFonts w:ascii="Arial" w:hAnsi="Arial" w:cs="Arial"/>
          <w:color w:val="000000" w:themeColor="text1"/>
          <w:sz w:val="22"/>
          <w:szCs w:val="22"/>
        </w:rPr>
        <w:t xml:space="preserve">ARTICULO 1473. </w:t>
      </w:r>
      <w:bookmarkEnd w:id="1598"/>
      <w:r w:rsidRPr="00606048">
        <w:rPr>
          <w:rFonts w:ascii="Arial" w:hAnsi="Arial" w:cs="Arial"/>
          <w:color w:val="000000" w:themeColor="text1"/>
          <w:sz w:val="22"/>
          <w:szCs w:val="22"/>
        </w:rPr>
        <w:t>Las reglas concernientes a la interpretación de las asignaciones testamentarias, al derecho de acrecer y a las sustituciones, plazos, condiciones y modos relativos a ellas, se extienden a las donaciones entre vivos.</w:t>
      </w:r>
    </w:p>
    <w:p w14:paraId="07261906"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30EB7D0" w14:textId="217E58E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demás que no se oponga a las disposiciones de este título, se seguirán las reglas generales de los contratos.</w:t>
      </w:r>
    </w:p>
    <w:p w14:paraId="76AE9262" w14:textId="46540CDD" w:rsidR="00AE7C96" w:rsidRPr="00606048" w:rsidRDefault="00AE7C96" w:rsidP="005955AC">
      <w:pPr>
        <w:spacing w:after="0" w:line="240" w:lineRule="auto"/>
        <w:contextualSpacing/>
        <w:rPr>
          <w:rFonts w:ascii="Arial" w:hAnsi="Arial" w:cs="Arial"/>
          <w:color w:val="000000" w:themeColor="text1"/>
        </w:rPr>
      </w:pPr>
    </w:p>
    <w:p w14:paraId="2232A20E" w14:textId="5A60EE7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599" w:name="1474"/>
      <w:r w:rsidRPr="00606048">
        <w:rPr>
          <w:rFonts w:ascii="Arial" w:hAnsi="Arial" w:cs="Arial"/>
          <w:color w:val="000000" w:themeColor="text1"/>
          <w:sz w:val="22"/>
          <w:szCs w:val="22"/>
        </w:rPr>
        <w:t xml:space="preserve">ARTICULO 1474. </w:t>
      </w:r>
      <w:bookmarkEnd w:id="1599"/>
      <w:r w:rsidRPr="00606048">
        <w:rPr>
          <w:rFonts w:ascii="Arial" w:hAnsi="Arial" w:cs="Arial"/>
          <w:color w:val="000000" w:themeColor="text1"/>
          <w:sz w:val="22"/>
          <w:szCs w:val="22"/>
        </w:rPr>
        <w:t>El donante de donación gratuita goza del beneficio de competencia en las acciones que contra él intente el donatario, sea para obligarle a cumplir una promesa o donación de futuro, sea demandando la entrega de las cosas que se le han donado de presente.</w:t>
      </w:r>
    </w:p>
    <w:p w14:paraId="0B7FAEA8" w14:textId="5B9AB300" w:rsidR="00AE7C96" w:rsidRPr="00606048" w:rsidRDefault="00AE7C96" w:rsidP="005955AC">
      <w:pPr>
        <w:spacing w:after="0" w:line="240" w:lineRule="auto"/>
        <w:contextualSpacing/>
        <w:rPr>
          <w:rFonts w:ascii="Arial" w:hAnsi="Arial" w:cs="Arial"/>
          <w:color w:val="000000" w:themeColor="text1"/>
        </w:rPr>
      </w:pPr>
    </w:p>
    <w:p w14:paraId="3C5C2605" w14:textId="53A8484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0" w:name="1475"/>
      <w:r w:rsidRPr="00606048">
        <w:rPr>
          <w:rFonts w:ascii="Arial" w:hAnsi="Arial" w:cs="Arial"/>
          <w:color w:val="000000" w:themeColor="text1"/>
          <w:sz w:val="22"/>
          <w:szCs w:val="22"/>
        </w:rPr>
        <w:t xml:space="preserve">ARTICULO 1475. </w:t>
      </w:r>
      <w:bookmarkEnd w:id="1600"/>
      <w:r w:rsidRPr="00606048">
        <w:rPr>
          <w:rFonts w:ascii="Arial" w:hAnsi="Arial" w:cs="Arial"/>
          <w:color w:val="000000" w:themeColor="text1"/>
          <w:sz w:val="22"/>
          <w:szCs w:val="22"/>
        </w:rPr>
        <w:t xml:space="preserve"> El donatario a título </w:t>
      </w:r>
      <w:proofErr w:type="gramStart"/>
      <w:r w:rsidRPr="00606048">
        <w:rPr>
          <w:rFonts w:ascii="Arial" w:hAnsi="Arial" w:cs="Arial"/>
          <w:color w:val="000000" w:themeColor="text1"/>
          <w:sz w:val="22"/>
          <w:szCs w:val="22"/>
        </w:rPr>
        <w:t>universal,</w:t>
      </w:r>
      <w:proofErr w:type="gramEnd"/>
      <w:r w:rsidRPr="00606048">
        <w:rPr>
          <w:rFonts w:ascii="Arial" w:hAnsi="Arial" w:cs="Arial"/>
          <w:color w:val="000000" w:themeColor="text1"/>
          <w:sz w:val="22"/>
          <w:szCs w:val="22"/>
        </w:rPr>
        <w:t xml:space="preserve"> tendrá respecto de los acreedores del donante, las mismas obligaciones que los herederos; pero sólo respecto de las deudas anteriores a la donación, o de las futuras que no excedan de una suma específica, determinada por el donante en la escritura de donación.</w:t>
      </w:r>
    </w:p>
    <w:p w14:paraId="362B5021" w14:textId="58D1ED33" w:rsidR="00AE7C96" w:rsidRPr="00606048" w:rsidRDefault="00AE7C96" w:rsidP="005955AC">
      <w:pPr>
        <w:spacing w:after="0" w:line="240" w:lineRule="auto"/>
        <w:contextualSpacing/>
        <w:rPr>
          <w:rFonts w:ascii="Arial" w:hAnsi="Arial" w:cs="Arial"/>
          <w:color w:val="000000" w:themeColor="text1"/>
        </w:rPr>
      </w:pPr>
    </w:p>
    <w:p w14:paraId="36ADD250" w14:textId="1EA177D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1" w:name="1476"/>
      <w:r w:rsidRPr="00606048">
        <w:rPr>
          <w:rFonts w:ascii="Arial" w:hAnsi="Arial" w:cs="Arial"/>
          <w:color w:val="000000" w:themeColor="text1"/>
          <w:sz w:val="22"/>
          <w:szCs w:val="22"/>
        </w:rPr>
        <w:t xml:space="preserve">ARTICULO 1476. </w:t>
      </w:r>
      <w:bookmarkEnd w:id="1601"/>
      <w:r w:rsidRPr="00606048">
        <w:rPr>
          <w:rFonts w:ascii="Arial" w:hAnsi="Arial" w:cs="Arial"/>
          <w:color w:val="000000" w:themeColor="text1"/>
          <w:sz w:val="22"/>
          <w:szCs w:val="22"/>
        </w:rPr>
        <w:t>La donación de todos los bienes o de una cuota de ellos, o de su nuda propiedad o usufructo, no priva a los acreedores del donante de las acciones que contra él tuvieren; a menos que acepten como deudor al donatario expresamente, o en los términos del artículo </w:t>
      </w:r>
      <w:r w:rsidRPr="00AB21A9">
        <w:rPr>
          <w:rStyle w:val="Hipervnculo"/>
          <w:rFonts w:ascii="Arial" w:hAnsi="Arial" w:cs="Arial"/>
          <w:color w:val="000000" w:themeColor="text1"/>
          <w:sz w:val="22"/>
          <w:szCs w:val="22"/>
          <w:u w:val="none"/>
        </w:rPr>
        <w:t>1437</w:t>
      </w:r>
      <w:r w:rsidRPr="00606048">
        <w:rPr>
          <w:rFonts w:ascii="Arial" w:hAnsi="Arial" w:cs="Arial"/>
          <w:color w:val="000000" w:themeColor="text1"/>
          <w:sz w:val="22"/>
          <w:szCs w:val="22"/>
        </w:rPr>
        <w:t>, número 1.</w:t>
      </w:r>
    </w:p>
    <w:p w14:paraId="456A161D" w14:textId="0885B471" w:rsidR="00AE7C96" w:rsidRPr="00606048" w:rsidRDefault="00AE7C96" w:rsidP="005955AC">
      <w:pPr>
        <w:spacing w:after="0" w:line="240" w:lineRule="auto"/>
        <w:contextualSpacing/>
        <w:rPr>
          <w:rFonts w:ascii="Arial" w:hAnsi="Arial" w:cs="Arial"/>
          <w:color w:val="000000" w:themeColor="text1"/>
        </w:rPr>
      </w:pPr>
    </w:p>
    <w:p w14:paraId="11DF2237" w14:textId="74CF4A1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2" w:name="1477"/>
      <w:r w:rsidRPr="00606048">
        <w:rPr>
          <w:rFonts w:ascii="Arial" w:hAnsi="Arial" w:cs="Arial"/>
          <w:color w:val="000000" w:themeColor="text1"/>
          <w:sz w:val="22"/>
          <w:szCs w:val="22"/>
        </w:rPr>
        <w:t xml:space="preserve">ARTICULO 1477. </w:t>
      </w:r>
      <w:bookmarkEnd w:id="1602"/>
      <w:r w:rsidRPr="00606048">
        <w:rPr>
          <w:rFonts w:ascii="Arial" w:hAnsi="Arial" w:cs="Arial"/>
          <w:color w:val="000000" w:themeColor="text1"/>
          <w:sz w:val="22"/>
          <w:szCs w:val="22"/>
        </w:rPr>
        <w:t>En la donación a título singular puede imponerse al donatario el gravamen de pagar las deudas del donante, con tal que se exprese una suma determinada hasta la cual se extienda este gravamen.</w:t>
      </w:r>
    </w:p>
    <w:p w14:paraId="30BE6228"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8305CFD" w14:textId="66C8645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acreedores, sin embargo, conservarán sus acciones contra el primitivo deudor, como en el caso del artículo precedente.</w:t>
      </w:r>
    </w:p>
    <w:p w14:paraId="326C3AEA" w14:textId="0C6810A5" w:rsidR="00AE7C96" w:rsidRPr="00606048" w:rsidRDefault="00AE7C96" w:rsidP="005955AC">
      <w:pPr>
        <w:spacing w:after="0" w:line="240" w:lineRule="auto"/>
        <w:contextualSpacing/>
        <w:rPr>
          <w:rFonts w:ascii="Arial" w:hAnsi="Arial" w:cs="Arial"/>
          <w:color w:val="000000" w:themeColor="text1"/>
        </w:rPr>
      </w:pPr>
    </w:p>
    <w:p w14:paraId="7D1CF726" w14:textId="4F5B207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3" w:name="1478"/>
      <w:r w:rsidRPr="00606048">
        <w:rPr>
          <w:rFonts w:ascii="Arial" w:hAnsi="Arial" w:cs="Arial"/>
          <w:color w:val="000000" w:themeColor="text1"/>
          <w:sz w:val="22"/>
          <w:szCs w:val="22"/>
        </w:rPr>
        <w:t xml:space="preserve">ARTICULO 1478. </w:t>
      </w:r>
      <w:bookmarkEnd w:id="1603"/>
      <w:r w:rsidRPr="00606048">
        <w:rPr>
          <w:rFonts w:ascii="Arial" w:hAnsi="Arial" w:cs="Arial"/>
          <w:color w:val="000000" w:themeColor="text1"/>
          <w:sz w:val="22"/>
          <w:szCs w:val="22"/>
        </w:rPr>
        <w:t>La responsabilidad del donatario respecto de los acreedores del donante, no se extenderá en ningún caso sino hasta concurrencia de lo que al tiempo de la donación hayan valido las cosas donadas, constando este valor por inventario solemne o por otro instrumento auténtico.</w:t>
      </w:r>
    </w:p>
    <w:p w14:paraId="4BD21F9C"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B426C55" w14:textId="092E2F1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extiende a la responsabilidad del donatario por los otros gravámenes que en la donación se le hayan impuesto.</w:t>
      </w:r>
    </w:p>
    <w:p w14:paraId="1E42D8B7" w14:textId="0F534942" w:rsidR="00AE7C96" w:rsidRPr="00606048" w:rsidRDefault="00AE7C96" w:rsidP="005955AC">
      <w:pPr>
        <w:spacing w:after="0" w:line="240" w:lineRule="auto"/>
        <w:contextualSpacing/>
        <w:rPr>
          <w:rFonts w:ascii="Arial" w:hAnsi="Arial" w:cs="Arial"/>
          <w:color w:val="000000" w:themeColor="text1"/>
        </w:rPr>
      </w:pPr>
    </w:p>
    <w:p w14:paraId="0580A42C" w14:textId="541A57C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4" w:name="1479"/>
      <w:r w:rsidRPr="00606048">
        <w:rPr>
          <w:rFonts w:ascii="Arial" w:hAnsi="Arial" w:cs="Arial"/>
          <w:color w:val="000000" w:themeColor="text1"/>
          <w:sz w:val="22"/>
          <w:szCs w:val="22"/>
        </w:rPr>
        <w:t xml:space="preserve">ARTICULO 1479. </w:t>
      </w:r>
      <w:bookmarkEnd w:id="1604"/>
      <w:r w:rsidRPr="00606048">
        <w:rPr>
          <w:rFonts w:ascii="Arial" w:hAnsi="Arial" w:cs="Arial"/>
          <w:color w:val="000000" w:themeColor="text1"/>
          <w:sz w:val="22"/>
          <w:szCs w:val="22"/>
        </w:rPr>
        <w:t>El donatario de donación gratuita no tiene acción de saneamiento, aun cuando la donación haya principiado por una promesa.</w:t>
      </w:r>
    </w:p>
    <w:p w14:paraId="3326EE99" w14:textId="571386BA" w:rsidR="00AE7C96" w:rsidRPr="00606048" w:rsidRDefault="00AE7C96" w:rsidP="005955AC">
      <w:pPr>
        <w:spacing w:after="0" w:line="240" w:lineRule="auto"/>
        <w:contextualSpacing/>
        <w:rPr>
          <w:rFonts w:ascii="Arial" w:hAnsi="Arial" w:cs="Arial"/>
          <w:color w:val="000000" w:themeColor="text1"/>
        </w:rPr>
      </w:pPr>
    </w:p>
    <w:p w14:paraId="779C296A" w14:textId="11A7740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5" w:name="1480"/>
      <w:r w:rsidRPr="00606048">
        <w:rPr>
          <w:rFonts w:ascii="Arial" w:hAnsi="Arial" w:cs="Arial"/>
          <w:color w:val="000000" w:themeColor="text1"/>
          <w:sz w:val="22"/>
          <w:szCs w:val="22"/>
        </w:rPr>
        <w:t xml:space="preserve">ARTICULO 1480. </w:t>
      </w:r>
      <w:bookmarkEnd w:id="1605"/>
      <w:r w:rsidRPr="00606048">
        <w:rPr>
          <w:rFonts w:ascii="Arial" w:hAnsi="Arial" w:cs="Arial"/>
          <w:color w:val="000000" w:themeColor="text1"/>
          <w:sz w:val="22"/>
          <w:szCs w:val="22"/>
        </w:rPr>
        <w:t>Las donaciones con causa onerosa no dan acción de saneamiento por evicción, sino cuando el donante ha dado una cosa ajena, a sabiendas.</w:t>
      </w:r>
    </w:p>
    <w:p w14:paraId="3CEDAC70"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se han impuesto al donatario gravámenes pecuniarios, o apreciables en dinero, tendrá siempre derecho para que se le reintegre lo que haya invertido en cubrirlos, con los intereses corrientes, que no parecieren compensados por los frutos naturales y civiles de las cosas donadas.</w:t>
      </w:r>
    </w:p>
    <w:p w14:paraId="2AF30510"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04FD11F1" w14:textId="12C8586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Cesa en lo tocante a este reintegro el beneficio de competencia del donante.</w:t>
      </w:r>
    </w:p>
    <w:p w14:paraId="7BA60870" w14:textId="23246C5B" w:rsidR="00AE7C96" w:rsidRPr="00606048" w:rsidRDefault="00AE7C96" w:rsidP="005955AC">
      <w:pPr>
        <w:spacing w:after="0" w:line="240" w:lineRule="auto"/>
        <w:contextualSpacing/>
        <w:rPr>
          <w:rFonts w:ascii="Arial" w:hAnsi="Arial" w:cs="Arial"/>
          <w:color w:val="000000" w:themeColor="text1"/>
        </w:rPr>
      </w:pPr>
    </w:p>
    <w:p w14:paraId="2B9EB23D" w14:textId="601BAD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6" w:name="1481"/>
      <w:r w:rsidRPr="00606048">
        <w:rPr>
          <w:rFonts w:ascii="Arial" w:hAnsi="Arial" w:cs="Arial"/>
          <w:color w:val="000000" w:themeColor="text1"/>
          <w:sz w:val="22"/>
          <w:szCs w:val="22"/>
        </w:rPr>
        <w:t xml:space="preserve">ARTICULO 1481. </w:t>
      </w:r>
      <w:bookmarkEnd w:id="1606"/>
      <w:r w:rsidRPr="00606048">
        <w:rPr>
          <w:rFonts w:ascii="Arial" w:hAnsi="Arial" w:cs="Arial"/>
          <w:color w:val="000000" w:themeColor="text1"/>
          <w:sz w:val="22"/>
          <w:szCs w:val="22"/>
        </w:rPr>
        <w:t>La donación entre vivos no es resoluble porque después de ella le haya nacido al donante uno o más hijos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a menos que esta condición resolutoria se haya expresado en escritura pública de la donación.</w:t>
      </w:r>
    </w:p>
    <w:p w14:paraId="25BF80ED" w14:textId="77777777" w:rsidR="00D779A9" w:rsidRPr="00606048" w:rsidRDefault="00D779A9" w:rsidP="005955AC">
      <w:pPr>
        <w:spacing w:after="0" w:line="240" w:lineRule="auto"/>
        <w:contextualSpacing/>
        <w:rPr>
          <w:rFonts w:ascii="Arial" w:hAnsi="Arial" w:cs="Arial"/>
          <w:color w:val="000000" w:themeColor="text1"/>
        </w:rPr>
      </w:pPr>
    </w:p>
    <w:p w14:paraId="09692C11" w14:textId="5825698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7" w:name="1482"/>
      <w:r w:rsidRPr="00606048">
        <w:rPr>
          <w:rFonts w:ascii="Arial" w:hAnsi="Arial" w:cs="Arial"/>
          <w:color w:val="000000" w:themeColor="text1"/>
          <w:sz w:val="22"/>
          <w:szCs w:val="22"/>
        </w:rPr>
        <w:t xml:space="preserve">ARTICULO 1482. </w:t>
      </w:r>
      <w:bookmarkEnd w:id="1607"/>
      <w:r w:rsidRPr="00606048">
        <w:rPr>
          <w:rFonts w:ascii="Arial" w:hAnsi="Arial" w:cs="Arial"/>
          <w:color w:val="000000" w:themeColor="text1"/>
          <w:sz w:val="22"/>
          <w:szCs w:val="22"/>
        </w:rPr>
        <w:t>Son rescindibles las donaciones en el caso del artículo </w:t>
      </w:r>
      <w:r w:rsidRPr="00AB21A9">
        <w:rPr>
          <w:rStyle w:val="Hipervnculo"/>
          <w:rFonts w:ascii="Arial" w:hAnsi="Arial" w:cs="Arial"/>
          <w:color w:val="000000" w:themeColor="text1"/>
          <w:sz w:val="22"/>
          <w:szCs w:val="22"/>
          <w:u w:val="none"/>
        </w:rPr>
        <w:t>1245</w:t>
      </w:r>
      <w:r w:rsidRPr="00606048">
        <w:rPr>
          <w:rFonts w:ascii="Arial" w:hAnsi="Arial" w:cs="Arial"/>
          <w:color w:val="000000" w:themeColor="text1"/>
          <w:sz w:val="22"/>
          <w:szCs w:val="22"/>
        </w:rPr>
        <w:t>.</w:t>
      </w:r>
    </w:p>
    <w:p w14:paraId="22CC50A2" w14:textId="70409019" w:rsidR="00AE7C96" w:rsidRPr="00606048" w:rsidRDefault="00AE7C96" w:rsidP="005955AC">
      <w:pPr>
        <w:spacing w:after="0" w:line="240" w:lineRule="auto"/>
        <w:contextualSpacing/>
        <w:rPr>
          <w:rFonts w:ascii="Arial" w:hAnsi="Arial" w:cs="Arial"/>
          <w:color w:val="000000" w:themeColor="text1"/>
        </w:rPr>
      </w:pPr>
    </w:p>
    <w:p w14:paraId="133E2322" w14:textId="0C2F5D9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8" w:name="1483"/>
      <w:r w:rsidRPr="00606048">
        <w:rPr>
          <w:rFonts w:ascii="Arial" w:hAnsi="Arial" w:cs="Arial"/>
          <w:color w:val="000000" w:themeColor="text1"/>
          <w:sz w:val="22"/>
          <w:szCs w:val="22"/>
        </w:rPr>
        <w:t xml:space="preserve">ARTICULO 1483. </w:t>
      </w:r>
      <w:bookmarkEnd w:id="1608"/>
      <w:r w:rsidRPr="00606048">
        <w:rPr>
          <w:rFonts w:ascii="Arial" w:hAnsi="Arial" w:cs="Arial"/>
          <w:color w:val="000000" w:themeColor="text1"/>
          <w:sz w:val="22"/>
          <w:szCs w:val="22"/>
        </w:rPr>
        <w:t> Si el donatario estuviere en mora de cumplir lo que en la donación se le ha impuesto, tendrá derecho el donante o para que se obligue al donatario a cumplirlo, o para que se rescinda la donación.</w:t>
      </w:r>
    </w:p>
    <w:p w14:paraId="2BDCAF59"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1D67F61" w14:textId="3EC1CCD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segundo caso será considerado el donatario como poseedor de mala fe para la restitución de las cosas donadas y los frutos, siempre que sin causa grave hubiere dejado de cumplir la obligación impuesta.</w:t>
      </w:r>
    </w:p>
    <w:p w14:paraId="0D4DF919"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CE196A3" w14:textId="4815F46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abonará al donatario lo que haya invertido hasta entonces en desempeño de su obligación, y de que se aprovechare el donante.</w:t>
      </w:r>
    </w:p>
    <w:p w14:paraId="655CC25B" w14:textId="4C3FAF3D" w:rsidR="00AE7C96" w:rsidRPr="00606048" w:rsidRDefault="00AE7C96" w:rsidP="005955AC">
      <w:pPr>
        <w:spacing w:after="0" w:line="240" w:lineRule="auto"/>
        <w:contextualSpacing/>
        <w:rPr>
          <w:rFonts w:ascii="Arial" w:hAnsi="Arial" w:cs="Arial"/>
          <w:color w:val="000000" w:themeColor="text1"/>
        </w:rPr>
      </w:pPr>
    </w:p>
    <w:p w14:paraId="3299006A" w14:textId="7583806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09" w:name="1484"/>
      <w:r w:rsidRPr="00606048">
        <w:rPr>
          <w:rFonts w:ascii="Arial" w:hAnsi="Arial" w:cs="Arial"/>
          <w:color w:val="000000" w:themeColor="text1"/>
          <w:sz w:val="22"/>
          <w:szCs w:val="22"/>
        </w:rPr>
        <w:t xml:space="preserve">ARTICULO 1484. </w:t>
      </w:r>
      <w:bookmarkEnd w:id="1609"/>
      <w:r w:rsidRPr="00606048">
        <w:rPr>
          <w:rFonts w:ascii="Arial" w:hAnsi="Arial" w:cs="Arial"/>
          <w:color w:val="000000" w:themeColor="text1"/>
          <w:sz w:val="22"/>
          <w:szCs w:val="22"/>
        </w:rPr>
        <w:t>La acción rescisoria, concedida por el artículo precedente, terminará en cuatro años desde el día en que el donatario haya sido constituido en mora de cumplir la obligación impuesta.</w:t>
      </w:r>
    </w:p>
    <w:p w14:paraId="32B1B6CE" w14:textId="4232A30F" w:rsidR="00AE7C96" w:rsidRPr="00606048" w:rsidRDefault="00AE7C96" w:rsidP="005955AC">
      <w:pPr>
        <w:spacing w:after="0" w:line="240" w:lineRule="auto"/>
        <w:contextualSpacing/>
        <w:rPr>
          <w:rFonts w:ascii="Arial" w:hAnsi="Arial" w:cs="Arial"/>
          <w:color w:val="000000" w:themeColor="text1"/>
        </w:rPr>
      </w:pPr>
    </w:p>
    <w:p w14:paraId="66BEBD92" w14:textId="50E2907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10" w:name="1485"/>
      <w:r w:rsidRPr="00606048">
        <w:rPr>
          <w:rFonts w:ascii="Arial" w:hAnsi="Arial" w:cs="Arial"/>
          <w:color w:val="000000" w:themeColor="text1"/>
          <w:sz w:val="22"/>
          <w:szCs w:val="22"/>
        </w:rPr>
        <w:t xml:space="preserve">ARTICULO 1485. </w:t>
      </w:r>
      <w:bookmarkEnd w:id="1610"/>
      <w:r w:rsidRPr="00606048">
        <w:rPr>
          <w:rFonts w:ascii="Arial" w:hAnsi="Arial" w:cs="Arial"/>
          <w:color w:val="000000" w:themeColor="text1"/>
          <w:sz w:val="22"/>
          <w:szCs w:val="22"/>
        </w:rPr>
        <w:t>La donación entre vivos puede revocarse por ingratitud.</w:t>
      </w:r>
    </w:p>
    <w:p w14:paraId="40499178"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E7B87D8" w14:textId="23DF158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entiende por acto de ingratitud cualquier hecho ofensivo del donatario que le hiciere indigno de heredar al donante.</w:t>
      </w:r>
    </w:p>
    <w:p w14:paraId="24174256" w14:textId="2BA63F82" w:rsidR="00AE7C96" w:rsidRPr="00606048" w:rsidRDefault="00AE7C96" w:rsidP="005955AC">
      <w:pPr>
        <w:spacing w:after="0" w:line="240" w:lineRule="auto"/>
        <w:contextualSpacing/>
        <w:rPr>
          <w:rFonts w:ascii="Arial" w:hAnsi="Arial" w:cs="Arial"/>
          <w:color w:val="000000" w:themeColor="text1"/>
        </w:rPr>
      </w:pPr>
    </w:p>
    <w:p w14:paraId="2B58A10E" w14:textId="1ECE02E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11" w:name="1486"/>
      <w:r w:rsidRPr="00606048">
        <w:rPr>
          <w:rFonts w:ascii="Arial" w:hAnsi="Arial" w:cs="Arial"/>
          <w:color w:val="000000" w:themeColor="text1"/>
          <w:sz w:val="22"/>
          <w:szCs w:val="22"/>
        </w:rPr>
        <w:t xml:space="preserve">ARTICULO 1486. </w:t>
      </w:r>
      <w:bookmarkEnd w:id="1611"/>
      <w:r w:rsidRPr="00606048">
        <w:rPr>
          <w:rFonts w:ascii="Arial" w:hAnsi="Arial" w:cs="Arial"/>
          <w:color w:val="000000" w:themeColor="text1"/>
          <w:sz w:val="22"/>
          <w:szCs w:val="22"/>
        </w:rPr>
        <w:t>En la restitución a que fuere obligado el donatario por causa de ingratitud, será considerado como poseedor de mala fe desde la perpetración del hecho ofensivo que ha dado lugar a la revocación.</w:t>
      </w:r>
    </w:p>
    <w:p w14:paraId="02275854" w14:textId="615E6FA0" w:rsidR="00AE7C96" w:rsidRPr="00606048" w:rsidRDefault="00AE7C96" w:rsidP="005955AC">
      <w:pPr>
        <w:spacing w:after="0" w:line="240" w:lineRule="auto"/>
        <w:contextualSpacing/>
        <w:rPr>
          <w:rFonts w:ascii="Arial" w:hAnsi="Arial" w:cs="Arial"/>
          <w:color w:val="000000" w:themeColor="text1"/>
        </w:rPr>
      </w:pPr>
    </w:p>
    <w:p w14:paraId="3A743182" w14:textId="6052E6B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12" w:name="1487"/>
      <w:r w:rsidRPr="00606048">
        <w:rPr>
          <w:rFonts w:ascii="Arial" w:hAnsi="Arial" w:cs="Arial"/>
          <w:color w:val="000000" w:themeColor="text1"/>
          <w:sz w:val="22"/>
          <w:szCs w:val="22"/>
        </w:rPr>
        <w:t xml:space="preserve">ARTICULO 1487. </w:t>
      </w:r>
      <w:bookmarkEnd w:id="1612"/>
      <w:r w:rsidRPr="00606048">
        <w:rPr>
          <w:rFonts w:ascii="Arial" w:hAnsi="Arial" w:cs="Arial"/>
          <w:color w:val="000000" w:themeColor="text1"/>
          <w:sz w:val="22"/>
          <w:szCs w:val="22"/>
        </w:rPr>
        <w:t>La acción revocatoria termina en cuatro años, contados desde que el donante tuvo conocimiento del hecho ofensivo, y se extingue por su muerte, a menos que haya sido intentada judicialmente durante su vida, o que el hecho ofensivo haya producido la muerte del donante o ejecutándose después de ella.</w:t>
      </w:r>
    </w:p>
    <w:p w14:paraId="0C96DD07"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169C1B67" w14:textId="6C1C167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estos casos la acción revocatoria se transmitirá a los herederos.</w:t>
      </w:r>
    </w:p>
    <w:p w14:paraId="7DD3FA5B" w14:textId="7EED2E74" w:rsidR="00AE7C96" w:rsidRPr="00606048" w:rsidRDefault="00AE7C96" w:rsidP="005955AC">
      <w:pPr>
        <w:spacing w:after="0" w:line="240" w:lineRule="auto"/>
        <w:contextualSpacing/>
        <w:rPr>
          <w:rFonts w:ascii="Arial" w:hAnsi="Arial" w:cs="Arial"/>
          <w:color w:val="000000" w:themeColor="text1"/>
        </w:rPr>
      </w:pPr>
    </w:p>
    <w:p w14:paraId="48388140" w14:textId="2A4B3BA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13" w:name="1488"/>
      <w:r w:rsidRPr="00606048">
        <w:rPr>
          <w:rFonts w:ascii="Arial" w:hAnsi="Arial" w:cs="Arial"/>
          <w:color w:val="000000" w:themeColor="text1"/>
          <w:sz w:val="22"/>
          <w:szCs w:val="22"/>
        </w:rPr>
        <w:t xml:space="preserve">ARTICULO 1488. </w:t>
      </w:r>
      <w:bookmarkEnd w:id="1613"/>
      <w:r w:rsidRPr="00606048">
        <w:rPr>
          <w:rFonts w:ascii="Arial" w:hAnsi="Arial" w:cs="Arial"/>
          <w:color w:val="000000" w:themeColor="text1"/>
          <w:sz w:val="22"/>
          <w:szCs w:val="22"/>
        </w:rPr>
        <w:t xml:space="preserve"> Cuando el donante, por haber perdido el juicio, o por otro impedimento, se hallare imposibilitado de intentar la acción que se le concede por el artículo </w:t>
      </w:r>
      <w:r w:rsidRPr="00AB21A9">
        <w:rPr>
          <w:rStyle w:val="Hipervnculo"/>
          <w:rFonts w:ascii="Arial" w:hAnsi="Arial" w:cs="Arial"/>
          <w:color w:val="000000" w:themeColor="text1"/>
          <w:sz w:val="22"/>
          <w:szCs w:val="22"/>
          <w:u w:val="none"/>
        </w:rPr>
        <w:t>1485</w:t>
      </w:r>
      <w:r w:rsidRPr="00606048">
        <w:rPr>
          <w:rFonts w:ascii="Arial" w:hAnsi="Arial" w:cs="Arial"/>
          <w:color w:val="000000" w:themeColor="text1"/>
          <w:sz w:val="22"/>
          <w:szCs w:val="22"/>
        </w:rPr>
        <w:t>, podrán ejercerla a su nombre mientras viva, y dentro del plazo señalado en el artículo anterior, no sólo su guardador, sino cualquiera de sus descendientes o ascendientes </w:t>
      </w:r>
      <w:r w:rsidRPr="00606048">
        <w:rPr>
          <w:rStyle w:val="baj"/>
          <w:rFonts w:ascii="Arial" w:hAnsi="Arial" w:cs="Arial"/>
          <w:color w:val="000000" w:themeColor="text1"/>
          <w:sz w:val="22"/>
          <w:szCs w:val="22"/>
        </w:rPr>
        <w:t>legítimos</w:t>
      </w:r>
      <w:r w:rsidRPr="00606048">
        <w:rPr>
          <w:rFonts w:ascii="Arial" w:hAnsi="Arial" w:cs="Arial"/>
          <w:color w:val="000000" w:themeColor="text1"/>
          <w:sz w:val="22"/>
          <w:szCs w:val="22"/>
        </w:rPr>
        <w:t> o su cónyuge.</w:t>
      </w:r>
    </w:p>
    <w:p w14:paraId="206253E7" w14:textId="77777777" w:rsidR="00D779A9" w:rsidRPr="00606048" w:rsidRDefault="00D779A9" w:rsidP="005955AC">
      <w:pPr>
        <w:spacing w:after="0" w:line="240" w:lineRule="auto"/>
        <w:contextualSpacing/>
        <w:rPr>
          <w:rFonts w:ascii="Arial" w:hAnsi="Arial" w:cs="Arial"/>
          <w:color w:val="000000" w:themeColor="text1"/>
        </w:rPr>
      </w:pPr>
    </w:p>
    <w:p w14:paraId="2CD5404E" w14:textId="5918C62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14" w:name="1489"/>
      <w:r w:rsidRPr="00606048">
        <w:rPr>
          <w:rFonts w:ascii="Arial" w:hAnsi="Arial" w:cs="Arial"/>
          <w:color w:val="000000" w:themeColor="text1"/>
          <w:sz w:val="22"/>
          <w:szCs w:val="22"/>
        </w:rPr>
        <w:t xml:space="preserve">ARTICULO 1489. </w:t>
      </w:r>
      <w:bookmarkEnd w:id="1614"/>
      <w:r w:rsidRPr="00606048">
        <w:rPr>
          <w:rFonts w:ascii="Arial" w:hAnsi="Arial" w:cs="Arial"/>
          <w:color w:val="000000" w:themeColor="text1"/>
          <w:sz w:val="22"/>
          <w:szCs w:val="22"/>
        </w:rPr>
        <w:t>La resolución, rescisión y revocación de que hablan los artículos anteriores, no dará acción contra terceros poseedores, ni para la extinción de las hipotecas, servidumbres u otros derechos constituidos sobre las cosas donadas, sino en los casos siguientes:</w:t>
      </w:r>
    </w:p>
    <w:p w14:paraId="66778228"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0C10B14D" w14:textId="77A094C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1o.) Cuando en escritura pública de la donación (inscrita en el competente registro, si la calidad de las cosas donadas lo hubiere exigido), se ha prohibido al donatario enajenarlas, o se ha expresado la condición.</w:t>
      </w:r>
    </w:p>
    <w:p w14:paraId="6EFCDCB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76E9CF4" w14:textId="11C934D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Cuanto antes de las enajenaciones o de la constitución de los referidos derechos, se ha notificado a los terceros interesados, que el donante u otra persona a su nombre se propone intentar la acción resolutoria, rescisoria o revocatoria contra el donatario.</w:t>
      </w:r>
    </w:p>
    <w:p w14:paraId="1F9B3DAE"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69882F81" w14:textId="584664F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Cuando se ha procedido a enajenar los bienes donados o a constituir los referidos derechos, después de intentada la acción.</w:t>
      </w:r>
    </w:p>
    <w:p w14:paraId="2CB1E066"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2893533D" w14:textId="219A04A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donante que no hiciere uso de dicha acción contra </w:t>
      </w:r>
      <w:proofErr w:type="gramStart"/>
      <w:r w:rsidRPr="00606048">
        <w:rPr>
          <w:rFonts w:ascii="Arial" w:hAnsi="Arial" w:cs="Arial"/>
          <w:color w:val="000000" w:themeColor="text1"/>
          <w:sz w:val="22"/>
          <w:szCs w:val="22"/>
        </w:rPr>
        <w:t>terceros,</w:t>
      </w:r>
      <w:proofErr w:type="gramEnd"/>
      <w:r w:rsidRPr="00606048">
        <w:rPr>
          <w:rFonts w:ascii="Arial" w:hAnsi="Arial" w:cs="Arial"/>
          <w:color w:val="000000" w:themeColor="text1"/>
          <w:sz w:val="22"/>
          <w:szCs w:val="22"/>
        </w:rPr>
        <w:t xml:space="preserve"> podrá exigir al donatario el precio de las cosas enajenadas; según el valor que hayan tenido a la fecha de la enajenación.</w:t>
      </w:r>
    </w:p>
    <w:p w14:paraId="2DE0EA6C" w14:textId="77777777" w:rsidR="00D47189" w:rsidRPr="00606048" w:rsidRDefault="00D47189" w:rsidP="005955AC">
      <w:pPr>
        <w:spacing w:after="0" w:line="240" w:lineRule="auto"/>
        <w:contextualSpacing/>
        <w:jc w:val="both"/>
        <w:rPr>
          <w:rFonts w:ascii="Arial" w:eastAsia="Times New Roman" w:hAnsi="Arial" w:cs="Arial"/>
          <w:color w:val="000000" w:themeColor="text1"/>
          <w:lang w:eastAsia="es-CO"/>
        </w:rPr>
      </w:pPr>
      <w:bookmarkStart w:id="1615" w:name="1490"/>
    </w:p>
    <w:p w14:paraId="7D2A376A" w14:textId="26765E12"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ARTICULO 1490. </w:t>
      </w:r>
      <w:bookmarkEnd w:id="1615"/>
      <w:r w:rsidRPr="00606048">
        <w:rPr>
          <w:rFonts w:ascii="Arial" w:eastAsia="Times New Roman" w:hAnsi="Arial" w:cs="Arial"/>
          <w:color w:val="000000" w:themeColor="text1"/>
          <w:lang w:eastAsia="es-CO"/>
        </w:rPr>
        <w:t>Se entenderán por donaciones remuneratorias las que expresamente se hicieren en remuneración de servicios específicos, siempre que estos sean de los que suelen pagarse.</w:t>
      </w:r>
    </w:p>
    <w:p w14:paraId="2AF822D0" w14:textId="77777777" w:rsidR="00D779A9" w:rsidRPr="00606048" w:rsidRDefault="00D779A9" w:rsidP="005955AC">
      <w:pPr>
        <w:spacing w:after="0" w:line="240" w:lineRule="auto"/>
        <w:contextualSpacing/>
        <w:jc w:val="both"/>
        <w:rPr>
          <w:rFonts w:ascii="Arial" w:eastAsia="Times New Roman" w:hAnsi="Arial" w:cs="Arial"/>
          <w:color w:val="000000" w:themeColor="text1"/>
          <w:lang w:eastAsia="es-CO"/>
        </w:rPr>
      </w:pPr>
    </w:p>
    <w:p w14:paraId="579CCE46" w14:textId="3EFA7F73"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Si no constare por escritura privada o pública, según los casos, que la donación ha sido remuneratoria, o si en la escritura no se especificaren los servicios, la donación se entenderá gratuita.</w:t>
      </w:r>
    </w:p>
    <w:p w14:paraId="35A23B82" w14:textId="0C5C5CB5"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2BD1A92B" w14:textId="2603B035"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616" w:name="1491"/>
      <w:r w:rsidRPr="00606048">
        <w:rPr>
          <w:rFonts w:ascii="Arial" w:eastAsia="Times New Roman" w:hAnsi="Arial" w:cs="Arial"/>
          <w:color w:val="000000" w:themeColor="text1"/>
          <w:lang w:eastAsia="es-CO"/>
        </w:rPr>
        <w:t xml:space="preserve">ARTICULO 1491. </w:t>
      </w:r>
      <w:bookmarkEnd w:id="1616"/>
      <w:r w:rsidRPr="00606048">
        <w:rPr>
          <w:rFonts w:ascii="Arial" w:eastAsia="Times New Roman" w:hAnsi="Arial" w:cs="Arial"/>
          <w:color w:val="000000" w:themeColor="text1"/>
          <w:lang w:eastAsia="es-CO"/>
        </w:rPr>
        <w:t>Las donaciones remuneratorias, en cuanto equivalgan al valor de los servicios remunerados, no son rescindibles ni revocables, y en cuanto excedan a este valor deberán insinuarse.</w:t>
      </w:r>
    </w:p>
    <w:p w14:paraId="2553A047" w14:textId="4E5D48BF"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14388C7A" w14:textId="768BA8A8"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617" w:name="1492"/>
      <w:r w:rsidRPr="00606048">
        <w:rPr>
          <w:rFonts w:ascii="Arial" w:eastAsia="Times New Roman" w:hAnsi="Arial" w:cs="Arial"/>
          <w:color w:val="000000" w:themeColor="text1"/>
          <w:lang w:eastAsia="es-CO"/>
        </w:rPr>
        <w:t xml:space="preserve">ARTICULO 1492. </w:t>
      </w:r>
      <w:bookmarkEnd w:id="1617"/>
      <w:r w:rsidRPr="00606048">
        <w:rPr>
          <w:rFonts w:ascii="Arial" w:eastAsia="Times New Roman" w:hAnsi="Arial" w:cs="Arial"/>
          <w:color w:val="000000" w:themeColor="text1"/>
          <w:lang w:eastAsia="es-CO"/>
        </w:rPr>
        <w:t> El donatario que sufriere evicción de la cosa que le ha sido donada en remuneración, tendrá derecho a exigir el pago de los servicios que el donante se propuso remunerarle con ella, en cuanto no aparecieren haberse compensado por los frutos.</w:t>
      </w:r>
    </w:p>
    <w:p w14:paraId="5871DF23" w14:textId="6BBC9BAE"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238A321C" w14:textId="6A297F50"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618" w:name="1493"/>
      <w:r w:rsidRPr="00606048">
        <w:rPr>
          <w:rFonts w:ascii="Arial" w:eastAsia="Times New Roman" w:hAnsi="Arial" w:cs="Arial"/>
          <w:color w:val="000000" w:themeColor="text1"/>
          <w:lang w:eastAsia="es-CO"/>
        </w:rPr>
        <w:t xml:space="preserve">ARTICULO 1493. </w:t>
      </w:r>
      <w:bookmarkEnd w:id="1618"/>
      <w:r w:rsidRPr="00606048">
        <w:rPr>
          <w:rFonts w:ascii="Arial" w:eastAsia="Times New Roman" w:hAnsi="Arial" w:cs="Arial"/>
          <w:color w:val="000000" w:themeColor="text1"/>
          <w:lang w:eastAsia="es-CO"/>
        </w:rPr>
        <w:t>En lo demás las donaciones remuneratorias quedan sujetas a las reglas de este título.</w:t>
      </w:r>
    </w:p>
    <w:p w14:paraId="1011C580" w14:textId="77777777" w:rsidR="00D47189" w:rsidRPr="00606048" w:rsidRDefault="00D47189" w:rsidP="005955AC">
      <w:pPr>
        <w:spacing w:after="0" w:line="240" w:lineRule="auto"/>
        <w:contextualSpacing/>
        <w:jc w:val="center"/>
        <w:rPr>
          <w:rFonts w:ascii="Arial" w:eastAsia="Times New Roman" w:hAnsi="Arial" w:cs="Arial"/>
          <w:color w:val="000000" w:themeColor="text1"/>
          <w:lang w:eastAsia="es-CO"/>
        </w:rPr>
      </w:pPr>
    </w:p>
    <w:p w14:paraId="39DC1C47" w14:textId="224EBA7C" w:rsidR="00A642EB" w:rsidRPr="00606048" w:rsidRDefault="00A64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LIBRO CUARTO</w:t>
      </w:r>
    </w:p>
    <w:p w14:paraId="4154DFEB" w14:textId="77777777" w:rsidR="00043448" w:rsidRPr="00606048" w:rsidRDefault="00043448" w:rsidP="005955AC">
      <w:pPr>
        <w:spacing w:after="0" w:line="240" w:lineRule="auto"/>
        <w:contextualSpacing/>
        <w:jc w:val="center"/>
        <w:rPr>
          <w:rFonts w:ascii="Arial" w:eastAsia="Times New Roman" w:hAnsi="Arial" w:cs="Arial"/>
          <w:b/>
          <w:bCs/>
          <w:color w:val="000000" w:themeColor="text1"/>
          <w:lang w:eastAsia="es-CO"/>
        </w:rPr>
      </w:pPr>
    </w:p>
    <w:p w14:paraId="4C35B5C5" w14:textId="701F0F0A" w:rsidR="00A642EB" w:rsidRPr="00606048" w:rsidRDefault="00A64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LAS OBLIGACIONES EN GENERAL Y DE LOS CONTRATOS</w:t>
      </w:r>
    </w:p>
    <w:p w14:paraId="7290D636" w14:textId="77777777" w:rsidR="00043448" w:rsidRPr="00606048" w:rsidRDefault="00043448" w:rsidP="005955AC">
      <w:pPr>
        <w:spacing w:after="0" w:line="240" w:lineRule="auto"/>
        <w:contextualSpacing/>
        <w:jc w:val="center"/>
        <w:rPr>
          <w:rFonts w:ascii="Arial" w:eastAsia="Times New Roman" w:hAnsi="Arial" w:cs="Arial"/>
          <w:b/>
          <w:bCs/>
          <w:color w:val="000000" w:themeColor="text1"/>
          <w:lang w:eastAsia="es-CO"/>
        </w:rPr>
      </w:pPr>
    </w:p>
    <w:p w14:paraId="438B2893" w14:textId="01D3A562" w:rsidR="00A642EB" w:rsidRPr="00606048" w:rsidRDefault="00A642EB" w:rsidP="005955AC">
      <w:pPr>
        <w:spacing w:after="0" w:line="240" w:lineRule="auto"/>
        <w:contextualSpacing/>
        <w:jc w:val="center"/>
        <w:rPr>
          <w:rFonts w:ascii="Arial" w:eastAsia="Times New Roman" w:hAnsi="Arial" w:cs="Arial"/>
          <w:b/>
          <w:bCs/>
          <w:color w:val="000000" w:themeColor="text1"/>
          <w:lang w:eastAsia="es-CO"/>
        </w:rPr>
      </w:pPr>
      <w:bookmarkStart w:id="1619" w:name="Nivel132"/>
      <w:r w:rsidRPr="660AA3BA">
        <w:rPr>
          <w:rFonts w:ascii="Arial" w:eastAsia="Times New Roman" w:hAnsi="Arial" w:cs="Arial"/>
          <w:b/>
          <w:bCs/>
          <w:color w:val="000000" w:themeColor="text1"/>
          <w:lang w:eastAsia="es-CO"/>
        </w:rPr>
        <w:t>TITULO I</w:t>
      </w:r>
      <w:bookmarkEnd w:id="1619"/>
    </w:p>
    <w:p w14:paraId="1B86129D" w14:textId="77777777" w:rsidR="00043448" w:rsidRPr="00606048" w:rsidRDefault="00043448" w:rsidP="005955AC">
      <w:pPr>
        <w:spacing w:after="0" w:line="240" w:lineRule="auto"/>
        <w:contextualSpacing/>
        <w:jc w:val="center"/>
        <w:rPr>
          <w:rFonts w:ascii="Arial" w:eastAsia="Times New Roman" w:hAnsi="Arial" w:cs="Arial"/>
          <w:b/>
          <w:bCs/>
          <w:color w:val="000000" w:themeColor="text1"/>
          <w:lang w:eastAsia="es-CO"/>
        </w:rPr>
      </w:pPr>
    </w:p>
    <w:p w14:paraId="4CA0595B" w14:textId="77777777" w:rsidR="00A642EB" w:rsidRPr="00606048" w:rsidRDefault="00A64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DEFINICIONES</w:t>
      </w:r>
    </w:p>
    <w:p w14:paraId="3E90DC9D" w14:textId="3DAD4950"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566C43BB" w14:textId="5506078A" w:rsidR="00A642EB" w:rsidRPr="00606048" w:rsidRDefault="00A642EB" w:rsidP="005955AC">
      <w:pPr>
        <w:spacing w:after="0" w:line="240" w:lineRule="auto"/>
        <w:contextualSpacing/>
        <w:jc w:val="both"/>
        <w:rPr>
          <w:rFonts w:ascii="Arial" w:eastAsia="Times New Roman" w:hAnsi="Arial" w:cs="Arial"/>
          <w:color w:val="000000" w:themeColor="text1"/>
          <w:lang w:eastAsia="es-CO"/>
        </w:rPr>
      </w:pPr>
      <w:bookmarkStart w:id="1620" w:name="1494"/>
      <w:r w:rsidRPr="00606048">
        <w:rPr>
          <w:rFonts w:ascii="Arial" w:eastAsia="Times New Roman" w:hAnsi="Arial" w:cs="Arial"/>
          <w:color w:val="000000" w:themeColor="text1"/>
          <w:lang w:eastAsia="es-CO"/>
        </w:rPr>
        <w:t xml:space="preserve">ARTICULO 1494. </w:t>
      </w:r>
      <w:bookmarkEnd w:id="1620"/>
      <w:r w:rsidRPr="00606048">
        <w:rPr>
          <w:rFonts w:ascii="Arial" w:eastAsia="Times New Roman" w:hAnsi="Arial" w:cs="Arial"/>
          <w:color w:val="000000" w:themeColor="text1"/>
          <w:lang w:eastAsia="es-CO"/>
        </w:rPr>
        <w:t>Las obligaciones nacen, ya del concurso real de las voluntades de dos o más personas, como en los contratos o convenciones; ya de un hecho voluntario de la persona que se obliga, como en la aceptación de una herencia o legado y en todos los cuasicontratos; ya a consecuencia de un hecho que ha inferido injuria o daño a otra persona, como en los delitos; ya por disposición de la ley, como entre los padres y los hijos de familia.</w:t>
      </w:r>
    </w:p>
    <w:p w14:paraId="126F4ED4" w14:textId="3BE25981"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532FD216" w14:textId="635C0D0D" w:rsidR="00A642EB" w:rsidRPr="00606048" w:rsidRDefault="00A642EB" w:rsidP="00332B39">
      <w:pPr>
        <w:spacing w:after="0" w:line="240" w:lineRule="auto"/>
        <w:contextualSpacing/>
        <w:jc w:val="both"/>
        <w:rPr>
          <w:rFonts w:ascii="Arial" w:eastAsia="Times New Roman" w:hAnsi="Arial" w:cs="Arial"/>
          <w:color w:val="000000" w:themeColor="text1"/>
          <w:lang w:eastAsia="es-CO"/>
        </w:rPr>
      </w:pPr>
      <w:bookmarkStart w:id="1621" w:name="1495"/>
      <w:r w:rsidRPr="00606048">
        <w:rPr>
          <w:rFonts w:ascii="Arial" w:eastAsia="Times New Roman" w:hAnsi="Arial" w:cs="Arial"/>
          <w:color w:val="000000" w:themeColor="text1"/>
          <w:lang w:eastAsia="es-CO"/>
        </w:rPr>
        <w:t xml:space="preserve">ARTICULO 1495. </w:t>
      </w:r>
      <w:bookmarkEnd w:id="1621"/>
      <w:r w:rsidRPr="00606048">
        <w:rPr>
          <w:rFonts w:ascii="Arial" w:eastAsia="Times New Roman" w:hAnsi="Arial" w:cs="Arial"/>
          <w:color w:val="000000" w:themeColor="text1"/>
          <w:lang w:eastAsia="es-CO"/>
        </w:rPr>
        <w:t>Contrato o convención es un acto por el cual una parte se obliga para con otra a dar, hacer o no hacer alguna cosa.  Cada parte puede ser de una o de muchas personas.</w:t>
      </w:r>
    </w:p>
    <w:p w14:paraId="6F79907C" w14:textId="77777777" w:rsidR="00A642EB" w:rsidRPr="00606048" w:rsidRDefault="00A642EB" w:rsidP="00332B39">
      <w:pPr>
        <w:spacing w:after="0" w:line="240" w:lineRule="auto"/>
        <w:contextualSpacing/>
        <w:rPr>
          <w:rFonts w:ascii="Arial" w:eastAsia="Times New Roman" w:hAnsi="Arial" w:cs="Arial"/>
          <w:color w:val="000000" w:themeColor="text1"/>
          <w:lang w:eastAsia="es-CO"/>
        </w:rPr>
      </w:pPr>
    </w:p>
    <w:p w14:paraId="6C9B833C" w14:textId="02CC1E4A" w:rsidR="00A642EB" w:rsidRPr="00606048" w:rsidRDefault="00A642EB" w:rsidP="00332B39">
      <w:pPr>
        <w:spacing w:after="0"/>
        <w:rPr>
          <w:rFonts w:ascii="Arial" w:eastAsia="Arial" w:hAnsi="Arial" w:cs="Arial"/>
          <w:color w:val="000000" w:themeColor="text1"/>
          <w:sz w:val="20"/>
          <w:szCs w:val="20"/>
          <w:lang w:eastAsia="es-CO"/>
        </w:rPr>
      </w:pPr>
      <w:r w:rsidRPr="6B4F1717">
        <w:rPr>
          <w:rFonts w:ascii="Arial" w:eastAsia="Arial" w:hAnsi="Arial" w:cs="Arial"/>
          <w:color w:val="000000" w:themeColor="text1"/>
          <w:sz w:val="20"/>
          <w:szCs w:val="20"/>
          <w:lang w:eastAsia="es-CO"/>
        </w:rPr>
        <w:t>(Ver conceptos</w:t>
      </w:r>
      <w:r w:rsidR="000256F1" w:rsidRPr="6B4F1717">
        <w:rPr>
          <w:rFonts w:ascii="Arial" w:eastAsia="Arial" w:hAnsi="Arial" w:cs="Arial"/>
          <w:color w:val="000000" w:themeColor="text1"/>
          <w:sz w:val="20"/>
          <w:szCs w:val="20"/>
          <w:lang w:eastAsia="es-CO"/>
        </w:rPr>
        <w:t>:</w:t>
      </w:r>
      <w:r w:rsidRPr="6B4F1717">
        <w:rPr>
          <w:rFonts w:ascii="Arial" w:eastAsia="Arial" w:hAnsi="Arial" w:cs="Arial"/>
          <w:color w:val="000000" w:themeColor="text1"/>
          <w:sz w:val="20"/>
          <w:szCs w:val="20"/>
          <w:lang w:eastAsia="es-CO"/>
        </w:rPr>
        <w:t xml:space="preserve"> </w:t>
      </w:r>
      <w:hyperlink r:id="rId42">
        <w:r w:rsidR="001F49E7" w:rsidRPr="6B4F1717">
          <w:rPr>
            <w:rStyle w:val="Hipervnculo"/>
            <w:rFonts w:ascii="Arial" w:eastAsia="Arial" w:hAnsi="Arial" w:cs="Arial"/>
            <w:color w:val="4472C4" w:themeColor="accent1"/>
            <w:sz w:val="20"/>
            <w:szCs w:val="20"/>
            <w:lang w:eastAsia="es-CO"/>
          </w:rPr>
          <w:t>4201913000004536 de 17/07/2019</w:t>
        </w:r>
      </w:hyperlink>
      <w:r w:rsidR="00DF70E2" w:rsidRPr="6B4F1717">
        <w:rPr>
          <w:rStyle w:val="Hipervnculo"/>
          <w:rFonts w:ascii="Arial" w:eastAsia="Arial" w:hAnsi="Arial" w:cs="Arial"/>
          <w:color w:val="4472C4" w:themeColor="accent1"/>
          <w:sz w:val="20"/>
          <w:szCs w:val="20"/>
          <w:lang w:eastAsia="es-CO"/>
        </w:rPr>
        <w:t xml:space="preserve">, </w:t>
      </w:r>
      <w:hyperlink r:id="rId43">
        <w:r w:rsidR="00332B39" w:rsidRPr="00290268">
          <w:rPr>
            <w:rStyle w:val="Hipervnculo"/>
            <w:color w:val="4472C4" w:themeColor="accent1"/>
          </w:rPr>
          <w:t>C− 097 del 23/03/2021</w:t>
        </w:r>
      </w:hyperlink>
      <w:r w:rsidR="7C31D7B9" w:rsidRPr="6B4F1717">
        <w:rPr>
          <w:rFonts w:ascii="Arial" w:eastAsia="Arial" w:hAnsi="Arial" w:cs="Arial"/>
          <w:color w:val="000000" w:themeColor="text1"/>
          <w:sz w:val="20"/>
          <w:szCs w:val="20"/>
          <w:lang w:eastAsia="es-CO"/>
        </w:rPr>
        <w:t>)</w:t>
      </w:r>
    </w:p>
    <w:p w14:paraId="43F403BE" w14:textId="77777777" w:rsidR="00D779A9" w:rsidRPr="00606048" w:rsidRDefault="00D779A9" w:rsidP="00332B39">
      <w:pPr>
        <w:spacing w:after="0" w:line="240" w:lineRule="auto"/>
        <w:contextualSpacing/>
        <w:rPr>
          <w:rFonts w:ascii="Arial" w:eastAsia="Times New Roman" w:hAnsi="Arial" w:cs="Arial"/>
          <w:color w:val="000000" w:themeColor="text1"/>
          <w:lang w:eastAsia="es-CO"/>
        </w:rPr>
      </w:pPr>
    </w:p>
    <w:p w14:paraId="25068E8F" w14:textId="5D6D9658" w:rsidR="00A642EB" w:rsidRPr="00606048" w:rsidRDefault="00A642EB" w:rsidP="00332B39">
      <w:pPr>
        <w:spacing w:after="0" w:line="240" w:lineRule="auto"/>
        <w:contextualSpacing/>
        <w:jc w:val="both"/>
        <w:rPr>
          <w:rFonts w:ascii="Arial" w:eastAsia="Times New Roman" w:hAnsi="Arial" w:cs="Arial"/>
          <w:color w:val="000000" w:themeColor="text1"/>
          <w:lang w:eastAsia="es-CO"/>
        </w:rPr>
      </w:pPr>
      <w:bookmarkStart w:id="1622" w:name="1496"/>
      <w:r w:rsidRPr="00606048">
        <w:rPr>
          <w:rFonts w:ascii="Arial" w:eastAsia="Times New Roman" w:hAnsi="Arial" w:cs="Arial"/>
          <w:color w:val="000000" w:themeColor="text1"/>
          <w:lang w:eastAsia="es-CO"/>
        </w:rPr>
        <w:t xml:space="preserve">ARTICULO 1496. </w:t>
      </w:r>
      <w:bookmarkEnd w:id="1622"/>
      <w:r w:rsidRPr="00606048">
        <w:rPr>
          <w:rFonts w:ascii="Arial" w:eastAsia="Times New Roman" w:hAnsi="Arial" w:cs="Arial"/>
          <w:color w:val="000000" w:themeColor="text1"/>
          <w:lang w:eastAsia="es-CO"/>
        </w:rPr>
        <w:t>El contrato es unilateral cuando una de las partes se obliga para con otra que no contrae obligación alguna; y bilateral, cuando las partes contratantes se obligan recíprocamente.</w:t>
      </w:r>
    </w:p>
    <w:p w14:paraId="0797BDDF" w14:textId="08E8BAC0"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635BD725" w14:textId="502D9A04" w:rsidR="00A642EB" w:rsidRPr="00606048" w:rsidRDefault="00A642EB" w:rsidP="005955AC">
      <w:pPr>
        <w:spacing w:after="0" w:line="240" w:lineRule="auto"/>
        <w:contextualSpacing/>
        <w:jc w:val="both"/>
        <w:rPr>
          <w:rFonts w:ascii="Arial" w:eastAsia="Times New Roman" w:hAnsi="Arial" w:cs="Arial"/>
          <w:color w:val="000000" w:themeColor="text1"/>
          <w:lang w:eastAsia="es-CO"/>
        </w:rPr>
      </w:pPr>
      <w:bookmarkStart w:id="1623" w:name="1497"/>
      <w:r w:rsidRPr="00606048">
        <w:rPr>
          <w:rFonts w:ascii="Arial" w:eastAsia="Times New Roman" w:hAnsi="Arial" w:cs="Arial"/>
          <w:color w:val="000000" w:themeColor="text1"/>
          <w:lang w:eastAsia="es-CO"/>
        </w:rPr>
        <w:t xml:space="preserve">ARTICULO 1497. </w:t>
      </w:r>
      <w:bookmarkEnd w:id="1623"/>
      <w:r w:rsidRPr="00606048">
        <w:rPr>
          <w:rFonts w:ascii="Arial" w:eastAsia="Times New Roman" w:hAnsi="Arial" w:cs="Arial"/>
          <w:color w:val="000000" w:themeColor="text1"/>
          <w:lang w:eastAsia="es-CO"/>
        </w:rPr>
        <w:t>El contrato es gratuito o de beneficencia cuando sólo tiene por objeto la utilidad de una de las partes, sufriendo la otra el gravamen; y oneroso, cuando tiene por objeto la utilidad de ambos contratantes, gravándose cada uno a beneficio del otro.</w:t>
      </w:r>
    </w:p>
    <w:p w14:paraId="55599D0D" w14:textId="63511411"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69EAEA2A" w14:textId="007A6273" w:rsidR="00A642EB" w:rsidRPr="00606048" w:rsidRDefault="00A642EB" w:rsidP="005955AC">
      <w:pPr>
        <w:spacing w:after="0" w:line="240" w:lineRule="auto"/>
        <w:contextualSpacing/>
        <w:jc w:val="both"/>
        <w:rPr>
          <w:rFonts w:ascii="Arial" w:eastAsia="Times New Roman" w:hAnsi="Arial" w:cs="Arial"/>
          <w:color w:val="000000" w:themeColor="text1"/>
          <w:lang w:eastAsia="es-CO"/>
        </w:rPr>
      </w:pPr>
      <w:bookmarkStart w:id="1624" w:name="1498"/>
      <w:r w:rsidRPr="00606048">
        <w:rPr>
          <w:rFonts w:ascii="Arial" w:eastAsia="Times New Roman" w:hAnsi="Arial" w:cs="Arial"/>
          <w:color w:val="000000" w:themeColor="text1"/>
          <w:lang w:eastAsia="es-CO"/>
        </w:rPr>
        <w:t xml:space="preserve">ARTICULO 1498. </w:t>
      </w:r>
      <w:bookmarkEnd w:id="1624"/>
      <w:r w:rsidRPr="00606048">
        <w:rPr>
          <w:rFonts w:ascii="Arial" w:eastAsia="Times New Roman" w:hAnsi="Arial" w:cs="Arial"/>
          <w:color w:val="000000" w:themeColor="text1"/>
          <w:lang w:eastAsia="es-CO"/>
        </w:rPr>
        <w:t>El contrato oneroso es conmutativo, cuando cada una de las partes se obliga a dar o hacer una cosa que se mira como equivalente a lo que la otra parte debe dar o hacer a su vez; y si el equivalente consiste en una contingencia incierta de ganancia o pérdida, se llama aleatorio.</w:t>
      </w:r>
    </w:p>
    <w:p w14:paraId="186F75EB" w14:textId="77777777" w:rsidR="00D47189" w:rsidRPr="00606048" w:rsidRDefault="00D47189" w:rsidP="005955AC">
      <w:pPr>
        <w:spacing w:after="0" w:line="240" w:lineRule="auto"/>
        <w:contextualSpacing/>
        <w:jc w:val="both"/>
        <w:rPr>
          <w:rFonts w:ascii="Arial" w:eastAsia="Times New Roman" w:hAnsi="Arial" w:cs="Arial"/>
          <w:color w:val="000000" w:themeColor="text1"/>
          <w:lang w:eastAsia="es-CO"/>
        </w:rPr>
      </w:pPr>
    </w:p>
    <w:p w14:paraId="4BD2F96D" w14:textId="6331E174" w:rsidR="00A5466B" w:rsidRPr="00606048" w:rsidRDefault="00A5466B" w:rsidP="005955AC">
      <w:pPr>
        <w:spacing w:after="0" w:line="240" w:lineRule="auto"/>
        <w:contextualSpacing/>
        <w:jc w:val="both"/>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 xml:space="preserve">(Ver conceptos: </w:t>
      </w:r>
      <w:hyperlink r:id="rId44" w:history="1">
        <w:r w:rsidRPr="00606048">
          <w:rPr>
            <w:rStyle w:val="Hipervnculo"/>
            <w:rFonts w:ascii="Arial" w:eastAsia="Times New Roman" w:hAnsi="Arial" w:cs="Arial"/>
            <w:sz w:val="20"/>
            <w:szCs w:val="20"/>
            <w:u w:val="none"/>
            <w:lang w:eastAsia="es-CO"/>
          </w:rPr>
          <w:t>4201912000007901 del 27/12/2019</w:t>
        </w:r>
      </w:hyperlink>
      <w:r w:rsidR="00D47189" w:rsidRPr="00606048">
        <w:rPr>
          <w:rFonts w:ascii="Arial" w:eastAsia="Times New Roman" w:hAnsi="Arial" w:cs="Arial"/>
          <w:color w:val="000000" w:themeColor="text1"/>
          <w:sz w:val="20"/>
          <w:szCs w:val="20"/>
          <w:lang w:eastAsia="es-CO"/>
        </w:rPr>
        <w:t>)</w:t>
      </w:r>
    </w:p>
    <w:p w14:paraId="7426436B" w14:textId="387BB27C"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7AF54ADE" w14:textId="721F84D4" w:rsidR="00A642EB" w:rsidRPr="00606048" w:rsidRDefault="00A642EB" w:rsidP="005955AC">
      <w:pPr>
        <w:spacing w:after="0" w:line="240" w:lineRule="auto"/>
        <w:contextualSpacing/>
        <w:jc w:val="both"/>
        <w:rPr>
          <w:rFonts w:ascii="Arial" w:eastAsia="Times New Roman" w:hAnsi="Arial" w:cs="Arial"/>
          <w:color w:val="000000" w:themeColor="text1"/>
          <w:lang w:eastAsia="es-CO"/>
        </w:rPr>
      </w:pPr>
      <w:bookmarkStart w:id="1625" w:name="1499"/>
      <w:r w:rsidRPr="00606048">
        <w:rPr>
          <w:rFonts w:ascii="Arial" w:eastAsia="Times New Roman" w:hAnsi="Arial" w:cs="Arial"/>
          <w:color w:val="000000" w:themeColor="text1"/>
          <w:lang w:eastAsia="es-CO"/>
        </w:rPr>
        <w:t xml:space="preserve">ARTICULO 1499. </w:t>
      </w:r>
      <w:bookmarkEnd w:id="1625"/>
      <w:r w:rsidRPr="00606048">
        <w:rPr>
          <w:rFonts w:ascii="Arial" w:eastAsia="Times New Roman" w:hAnsi="Arial" w:cs="Arial"/>
          <w:color w:val="000000" w:themeColor="text1"/>
          <w:lang w:eastAsia="es-CO"/>
        </w:rPr>
        <w:t>El contrato es principal cuando subsiste por sí mismo sin necesidad de otra convención, y accesorio, cuando tiene por objeto asegurar el cumplimiento de una obligación principal, de manera que no pueda subsistir sin ella.</w:t>
      </w:r>
    </w:p>
    <w:p w14:paraId="2F460F2D" w14:textId="7C7AFE82" w:rsidR="00A642EB" w:rsidRPr="00606048" w:rsidRDefault="00A642EB" w:rsidP="005955AC">
      <w:pPr>
        <w:spacing w:after="0" w:line="240" w:lineRule="auto"/>
        <w:contextualSpacing/>
        <w:rPr>
          <w:rFonts w:ascii="Arial" w:eastAsia="Times New Roman" w:hAnsi="Arial" w:cs="Arial"/>
          <w:color w:val="000000" w:themeColor="text1"/>
          <w:lang w:eastAsia="es-CO"/>
        </w:rPr>
      </w:pPr>
    </w:p>
    <w:p w14:paraId="2DC0F3CF" w14:textId="3E37BBEB" w:rsidR="00A642EB" w:rsidRPr="00606048" w:rsidRDefault="00A642EB" w:rsidP="005955AC">
      <w:pPr>
        <w:spacing w:after="0" w:line="240" w:lineRule="auto"/>
        <w:contextualSpacing/>
        <w:jc w:val="both"/>
        <w:rPr>
          <w:rFonts w:ascii="Arial" w:eastAsia="Times New Roman" w:hAnsi="Arial" w:cs="Arial"/>
          <w:color w:val="000000" w:themeColor="text1"/>
          <w:lang w:eastAsia="es-CO"/>
        </w:rPr>
      </w:pPr>
      <w:bookmarkStart w:id="1626" w:name="1500"/>
      <w:r w:rsidRPr="00606048">
        <w:rPr>
          <w:rFonts w:ascii="Arial" w:eastAsia="Times New Roman" w:hAnsi="Arial" w:cs="Arial"/>
          <w:color w:val="000000" w:themeColor="text1"/>
          <w:lang w:eastAsia="es-CO"/>
        </w:rPr>
        <w:t xml:space="preserve">ARTICULO 1500. </w:t>
      </w:r>
      <w:bookmarkEnd w:id="1626"/>
      <w:r w:rsidRPr="00606048">
        <w:rPr>
          <w:rFonts w:ascii="Arial" w:eastAsia="Times New Roman" w:hAnsi="Arial" w:cs="Arial"/>
          <w:color w:val="000000" w:themeColor="text1"/>
          <w:lang w:eastAsia="es-CO"/>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0F8DC260" w14:textId="77777777" w:rsidR="00396A64" w:rsidRPr="00606048" w:rsidRDefault="00396A64" w:rsidP="005955AC">
      <w:pPr>
        <w:spacing w:after="0" w:line="240" w:lineRule="auto"/>
        <w:contextualSpacing/>
        <w:jc w:val="both"/>
        <w:rPr>
          <w:rFonts w:ascii="Arial" w:hAnsi="Arial" w:cs="Arial"/>
          <w:color w:val="000000" w:themeColor="text1"/>
        </w:rPr>
      </w:pPr>
    </w:p>
    <w:p w14:paraId="74208DE5" w14:textId="30CB5CAD" w:rsidR="008749F8" w:rsidRPr="00606048" w:rsidRDefault="008749F8" w:rsidP="005955AC">
      <w:pPr>
        <w:spacing w:after="0" w:line="240" w:lineRule="auto"/>
        <w:contextualSpacing/>
        <w:jc w:val="both"/>
        <w:rPr>
          <w:rFonts w:ascii="Arial" w:eastAsia="Times New Roman" w:hAnsi="Arial" w:cs="Arial"/>
          <w:color w:val="000000" w:themeColor="text1"/>
          <w:lang w:eastAsia="es-CO"/>
        </w:rPr>
      </w:pPr>
      <w:bookmarkStart w:id="1627" w:name="1501"/>
      <w:r w:rsidRPr="00606048">
        <w:rPr>
          <w:rFonts w:ascii="Arial" w:eastAsia="Times New Roman" w:hAnsi="Arial" w:cs="Arial"/>
          <w:color w:val="000000" w:themeColor="text1"/>
          <w:lang w:eastAsia="es-CO"/>
        </w:rPr>
        <w:t xml:space="preserve">ARTICULO 1501. </w:t>
      </w:r>
      <w:bookmarkEnd w:id="1627"/>
      <w:r w:rsidRPr="00606048">
        <w:rPr>
          <w:rFonts w:ascii="Arial" w:eastAsia="Times New Roman" w:hAnsi="Arial" w:cs="Arial"/>
          <w:color w:val="000000" w:themeColor="text1"/>
          <w:lang w:eastAsia="es-CO"/>
        </w:rPr>
        <w:t xml:space="preserve">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606048">
        <w:rPr>
          <w:rFonts w:ascii="Arial" w:eastAsia="Times New Roman" w:hAnsi="Arial" w:cs="Arial"/>
          <w:color w:val="000000" w:themeColor="text1"/>
          <w:lang w:eastAsia="es-CO"/>
        </w:rPr>
        <w:t>que</w:t>
      </w:r>
      <w:proofErr w:type="gramEnd"/>
      <w:r w:rsidRPr="00606048">
        <w:rPr>
          <w:rFonts w:ascii="Arial" w:eastAsia="Times New Roman" w:hAnsi="Arial" w:cs="Arial"/>
          <w:color w:val="000000" w:themeColor="text1"/>
          <w:lang w:eastAsia="es-CO"/>
        </w:rPr>
        <w:t xml:space="preserve"> no siendo esenciales en él, se entienden pertenecerle, sin necesidad de una cláusula especial; y son accidentales a un contrato aquellas que ni esencial ni naturalmente le pertenecen, y que se le agregan por medio de cláusulas especiales.</w:t>
      </w:r>
    </w:p>
    <w:p w14:paraId="0E368868" w14:textId="77777777" w:rsidR="00D779A9" w:rsidRPr="00606048" w:rsidRDefault="00D779A9" w:rsidP="007C482A">
      <w:pPr>
        <w:pStyle w:val="centrado"/>
        <w:spacing w:before="0" w:beforeAutospacing="0" w:after="0" w:afterAutospacing="0"/>
        <w:contextualSpacing/>
        <w:rPr>
          <w:rFonts w:ascii="Arial" w:hAnsi="Arial" w:cs="Arial"/>
          <w:color w:val="000000" w:themeColor="text1"/>
          <w:sz w:val="22"/>
          <w:szCs w:val="22"/>
        </w:rPr>
      </w:pPr>
      <w:bookmarkStart w:id="1628" w:name="Nivel133"/>
    </w:p>
    <w:p w14:paraId="155B088D" w14:textId="4039DD0B" w:rsidR="003C6236" w:rsidRPr="00606048" w:rsidRDefault="003C623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II</w:t>
      </w:r>
      <w:bookmarkEnd w:id="1628"/>
    </w:p>
    <w:p w14:paraId="3E9065CC" w14:textId="77777777" w:rsidR="007C14CC" w:rsidRPr="00606048" w:rsidRDefault="007C14C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063B8E0" w14:textId="77777777" w:rsidR="003C6236" w:rsidRPr="00606048" w:rsidRDefault="003C623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ACTOS Y DECLARACIONES DE VOLUNTAD</w:t>
      </w:r>
    </w:p>
    <w:p w14:paraId="6CB8574B" w14:textId="1582BBAA" w:rsidR="003C6236" w:rsidRPr="00606048" w:rsidRDefault="003C6236" w:rsidP="005955AC">
      <w:pPr>
        <w:spacing w:after="0" w:line="240" w:lineRule="auto"/>
        <w:contextualSpacing/>
        <w:rPr>
          <w:rFonts w:ascii="Arial" w:hAnsi="Arial" w:cs="Arial"/>
          <w:color w:val="000000" w:themeColor="text1"/>
        </w:rPr>
      </w:pPr>
    </w:p>
    <w:p w14:paraId="76F9C3FD" w14:textId="6C643534"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bookmarkStart w:id="1629" w:name="1502"/>
      <w:r w:rsidRPr="00606048">
        <w:rPr>
          <w:rFonts w:ascii="Arial" w:hAnsi="Arial" w:cs="Arial"/>
          <w:color w:val="000000" w:themeColor="text1"/>
          <w:sz w:val="22"/>
          <w:szCs w:val="22"/>
        </w:rPr>
        <w:t xml:space="preserve">ARTICULO 1502. </w:t>
      </w:r>
      <w:bookmarkEnd w:id="1629"/>
      <w:r w:rsidRPr="00606048">
        <w:rPr>
          <w:rFonts w:ascii="Arial" w:hAnsi="Arial" w:cs="Arial"/>
          <w:color w:val="000000" w:themeColor="text1"/>
          <w:sz w:val="22"/>
          <w:szCs w:val="22"/>
        </w:rPr>
        <w:t>Para que una persona se obligue a otra por un acto o declaración de voluntad, es necesario:</w:t>
      </w:r>
    </w:p>
    <w:p w14:paraId="66E0C8E7" w14:textId="77777777"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que sea legalmente capaz.</w:t>
      </w:r>
    </w:p>
    <w:p w14:paraId="08DF5480"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88839D5" w14:textId="5D1BA6EA"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que consienta en dicho acto o declaración y su consentimiento no adolezca de vicio.</w:t>
      </w:r>
    </w:p>
    <w:p w14:paraId="347605E9"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D1F7A24" w14:textId="7AB95EC8"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que recaiga sobre un objeto lícito.</w:t>
      </w:r>
    </w:p>
    <w:p w14:paraId="1BED35C3"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B9DA825" w14:textId="2ECD7ACF"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que tenga una causa lícita.</w:t>
      </w:r>
    </w:p>
    <w:p w14:paraId="4C0E7ED6"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2A487107" w14:textId="6324BD91"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capacidad legal de una persona consiste en poderse obligar por sí misma, sin el ministerio o la autorización de otra.</w:t>
      </w:r>
    </w:p>
    <w:p w14:paraId="13895E1D" w14:textId="77777777" w:rsidR="00D779A9" w:rsidRPr="00606048" w:rsidRDefault="00D779A9" w:rsidP="00AB21A9">
      <w:pPr>
        <w:pStyle w:val="NormalWeb"/>
        <w:spacing w:before="0" w:beforeAutospacing="0" w:after="0" w:afterAutospacing="0"/>
        <w:contextualSpacing/>
        <w:jc w:val="both"/>
        <w:rPr>
          <w:rFonts w:ascii="Arial" w:hAnsi="Arial" w:cs="Arial"/>
          <w:color w:val="000000" w:themeColor="text1"/>
          <w:sz w:val="22"/>
          <w:szCs w:val="22"/>
        </w:rPr>
      </w:pPr>
    </w:p>
    <w:p w14:paraId="6431C00C" w14:textId="5B5A0ABE" w:rsidR="003B225B" w:rsidRPr="00606048" w:rsidRDefault="003C6236" w:rsidP="00AB21A9">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0"/>
          <w:szCs w:val="20"/>
        </w:rPr>
        <w:t xml:space="preserve">(Ver conceptos: </w:t>
      </w:r>
      <w:hyperlink r:id="rId45" w:history="1">
        <w:r w:rsidR="001E6EC2" w:rsidRPr="00606048">
          <w:rPr>
            <w:rStyle w:val="Hipervnculo"/>
            <w:rFonts w:ascii="Arial" w:hAnsi="Arial" w:cs="Arial"/>
            <w:sz w:val="20"/>
            <w:szCs w:val="20"/>
            <w:u w:val="none"/>
          </w:rPr>
          <w:t>4201913000007666 del 24/12/2019</w:t>
        </w:r>
      </w:hyperlink>
      <w:r w:rsidR="003B225B" w:rsidRPr="00606048">
        <w:rPr>
          <w:rFonts w:ascii="Arial" w:hAnsi="Arial" w:cs="Arial"/>
          <w:color w:val="000000" w:themeColor="text1"/>
          <w:sz w:val="20"/>
          <w:szCs w:val="20"/>
        </w:rPr>
        <w:t>,</w:t>
      </w:r>
      <w:r w:rsidR="00D47189" w:rsidRPr="00606048">
        <w:rPr>
          <w:rFonts w:ascii="Arial" w:hAnsi="Arial" w:cs="Arial"/>
          <w:color w:val="000000" w:themeColor="text1"/>
          <w:sz w:val="20"/>
          <w:szCs w:val="20"/>
        </w:rPr>
        <w:t xml:space="preserve"> </w:t>
      </w:r>
      <w:hyperlink r:id="rId46" w:history="1">
        <w:r w:rsidR="00D47189" w:rsidRPr="00606048">
          <w:rPr>
            <w:rStyle w:val="Hipervnculo"/>
            <w:rFonts w:ascii="Arial" w:hAnsi="Arial" w:cs="Arial"/>
            <w:sz w:val="20"/>
            <w:szCs w:val="20"/>
            <w:u w:val="none"/>
          </w:rPr>
          <w:t>4201913000007643 del 26/12/2019</w:t>
        </w:r>
      </w:hyperlink>
      <w:r w:rsidR="00D47189" w:rsidRPr="00606048">
        <w:rPr>
          <w:rFonts w:ascii="Arial" w:hAnsi="Arial" w:cs="Arial"/>
          <w:color w:val="000000" w:themeColor="text1"/>
          <w:sz w:val="20"/>
          <w:szCs w:val="20"/>
        </w:rPr>
        <w:t>)</w:t>
      </w:r>
    </w:p>
    <w:p w14:paraId="45137F15" w14:textId="77777777" w:rsidR="003B225B" w:rsidRPr="00606048" w:rsidRDefault="003B225B" w:rsidP="00AB21A9">
      <w:pPr>
        <w:spacing w:after="0" w:line="240" w:lineRule="auto"/>
        <w:contextualSpacing/>
        <w:rPr>
          <w:rFonts w:ascii="Arial" w:hAnsi="Arial" w:cs="Arial"/>
          <w:color w:val="000000" w:themeColor="text1"/>
        </w:rPr>
      </w:pPr>
    </w:p>
    <w:p w14:paraId="6598D1B9" w14:textId="285B08CC" w:rsidR="003C6236" w:rsidRPr="00606048" w:rsidRDefault="003C6236" w:rsidP="00AB21A9">
      <w:pPr>
        <w:pStyle w:val="NormalWeb"/>
        <w:spacing w:before="0" w:beforeAutospacing="0" w:after="0" w:afterAutospacing="0"/>
        <w:contextualSpacing/>
        <w:jc w:val="both"/>
        <w:rPr>
          <w:rFonts w:ascii="Arial" w:hAnsi="Arial" w:cs="Arial"/>
          <w:color w:val="000000" w:themeColor="text1"/>
          <w:sz w:val="22"/>
          <w:szCs w:val="22"/>
        </w:rPr>
      </w:pPr>
      <w:bookmarkStart w:id="1630" w:name="1503"/>
      <w:r w:rsidRPr="00606048">
        <w:rPr>
          <w:rFonts w:ascii="Arial" w:hAnsi="Arial" w:cs="Arial"/>
          <w:color w:val="000000" w:themeColor="text1"/>
          <w:sz w:val="22"/>
          <w:szCs w:val="22"/>
        </w:rPr>
        <w:lastRenderedPageBreak/>
        <w:t xml:space="preserve">ARTICULO 1503. </w:t>
      </w:r>
      <w:bookmarkEnd w:id="1630"/>
      <w:r w:rsidRPr="00606048">
        <w:rPr>
          <w:rFonts w:ascii="Arial" w:hAnsi="Arial" w:cs="Arial"/>
          <w:color w:val="000000" w:themeColor="text1"/>
          <w:sz w:val="22"/>
          <w:szCs w:val="22"/>
        </w:rPr>
        <w:t>Toda persona es legalmente capaz, excepto aquéllas que la ley declara incapaces.</w:t>
      </w:r>
    </w:p>
    <w:p w14:paraId="60118D1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51A8E6B3" w14:textId="77777777" w:rsidR="00DE1DCB" w:rsidRPr="00606048" w:rsidRDefault="000F520D" w:rsidP="00DE1DCB">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0"/>
          <w:szCs w:val="20"/>
        </w:rPr>
        <w:t xml:space="preserve">(Ver conceptos: </w:t>
      </w:r>
      <w:hyperlink r:id="rId47" w:history="1">
        <w:r w:rsidR="00DE1DCB" w:rsidRPr="00606048">
          <w:rPr>
            <w:rStyle w:val="Hipervnculo"/>
            <w:rFonts w:ascii="Arial" w:hAnsi="Arial" w:cs="Arial"/>
            <w:sz w:val="20"/>
            <w:szCs w:val="20"/>
            <w:u w:val="none"/>
          </w:rPr>
          <w:t>4201913000007666 del 24/12/2019</w:t>
        </w:r>
      </w:hyperlink>
      <w:r w:rsidR="00DE1DCB" w:rsidRPr="00606048">
        <w:rPr>
          <w:rFonts w:ascii="Arial" w:hAnsi="Arial" w:cs="Arial"/>
          <w:color w:val="000000" w:themeColor="text1"/>
          <w:sz w:val="20"/>
          <w:szCs w:val="20"/>
        </w:rPr>
        <w:t xml:space="preserve">, </w:t>
      </w:r>
      <w:hyperlink r:id="rId48" w:history="1">
        <w:r w:rsidR="00DE1DCB" w:rsidRPr="00606048">
          <w:rPr>
            <w:rStyle w:val="Hipervnculo"/>
            <w:rFonts w:ascii="Arial" w:hAnsi="Arial" w:cs="Arial"/>
            <w:sz w:val="20"/>
            <w:szCs w:val="20"/>
            <w:u w:val="none"/>
          </w:rPr>
          <w:t>4201913000007643 del 26/12/2019</w:t>
        </w:r>
      </w:hyperlink>
      <w:r w:rsidR="00DE1DCB" w:rsidRPr="00606048">
        <w:rPr>
          <w:rFonts w:ascii="Arial" w:hAnsi="Arial" w:cs="Arial"/>
          <w:color w:val="000000" w:themeColor="text1"/>
          <w:sz w:val="20"/>
          <w:szCs w:val="20"/>
        </w:rPr>
        <w:t>)</w:t>
      </w:r>
    </w:p>
    <w:p w14:paraId="6CC24EB5" w14:textId="77777777" w:rsidR="00D779A9" w:rsidRPr="00606048" w:rsidRDefault="00D779A9" w:rsidP="00D779A9">
      <w:pPr>
        <w:spacing w:after="0" w:line="240" w:lineRule="auto"/>
        <w:contextualSpacing/>
        <w:jc w:val="both"/>
        <w:rPr>
          <w:rFonts w:ascii="Arial" w:hAnsi="Arial" w:cs="Arial"/>
          <w:color w:val="000000" w:themeColor="text1"/>
        </w:rPr>
      </w:pPr>
    </w:p>
    <w:p w14:paraId="6D0457FB" w14:textId="4ADA76B7"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bookmarkStart w:id="1631" w:name="1504"/>
      <w:r w:rsidRPr="00606048">
        <w:rPr>
          <w:rFonts w:ascii="Arial" w:hAnsi="Arial" w:cs="Arial"/>
          <w:color w:val="000000" w:themeColor="text1"/>
          <w:sz w:val="22"/>
          <w:szCs w:val="22"/>
        </w:rPr>
        <w:t xml:space="preserve">ARTÍCULO 1504. </w:t>
      </w:r>
      <w:bookmarkEnd w:id="1631"/>
      <w:r w:rsidRPr="00606048">
        <w:rPr>
          <w:rFonts w:ascii="Arial" w:hAnsi="Arial" w:cs="Arial"/>
          <w:color w:val="000000" w:themeColor="text1"/>
          <w:sz w:val="22"/>
          <w:szCs w:val="22"/>
        </w:rPr>
        <w:t xml:space="preserve"> Son absolutamente incapaces los impúberes. Sus actos no producen ni aún obligaciones naturales, y no admiten caución. Son también incapaces los menores púberes. Pero la incapacidad de estas personas no es absoluta y sus actos pueden tener valor en ciertas circunstancias y bajo ciertos respectos determinados por las leyes. Además de estas incapacidades hay otras particulares que consisten en la prohibición que la ley ha impuesto a ciertas personas para ejecutar ciertos actos.</w:t>
      </w:r>
    </w:p>
    <w:p w14:paraId="754DC34D"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C52C1EE" w14:textId="77777777" w:rsidR="00E168AE" w:rsidRPr="00606048" w:rsidRDefault="000F520D" w:rsidP="00E168AE">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0"/>
          <w:szCs w:val="20"/>
        </w:rPr>
        <w:t xml:space="preserve">(Ver conceptos: </w:t>
      </w:r>
      <w:hyperlink r:id="rId49" w:history="1">
        <w:r w:rsidR="00E168AE" w:rsidRPr="00606048">
          <w:rPr>
            <w:rStyle w:val="Hipervnculo"/>
            <w:rFonts w:ascii="Arial" w:hAnsi="Arial" w:cs="Arial"/>
            <w:sz w:val="20"/>
            <w:szCs w:val="20"/>
            <w:u w:val="none"/>
          </w:rPr>
          <w:t>4201913000007666 del 24/12/2019</w:t>
        </w:r>
      </w:hyperlink>
      <w:r w:rsidR="00E168AE" w:rsidRPr="00606048">
        <w:rPr>
          <w:rFonts w:ascii="Arial" w:hAnsi="Arial" w:cs="Arial"/>
          <w:color w:val="000000" w:themeColor="text1"/>
          <w:sz w:val="20"/>
          <w:szCs w:val="20"/>
        </w:rPr>
        <w:t xml:space="preserve">, </w:t>
      </w:r>
      <w:hyperlink r:id="rId50" w:history="1">
        <w:r w:rsidR="00E168AE" w:rsidRPr="00606048">
          <w:rPr>
            <w:rStyle w:val="Hipervnculo"/>
            <w:rFonts w:ascii="Arial" w:hAnsi="Arial" w:cs="Arial"/>
            <w:sz w:val="20"/>
            <w:szCs w:val="20"/>
            <w:u w:val="none"/>
          </w:rPr>
          <w:t>4201913000007643 del 26/12/2019</w:t>
        </w:r>
      </w:hyperlink>
      <w:r w:rsidR="00E168AE" w:rsidRPr="00606048">
        <w:rPr>
          <w:rFonts w:ascii="Arial" w:hAnsi="Arial" w:cs="Arial"/>
          <w:color w:val="000000" w:themeColor="text1"/>
          <w:sz w:val="20"/>
          <w:szCs w:val="20"/>
        </w:rPr>
        <w:t>)</w:t>
      </w:r>
    </w:p>
    <w:p w14:paraId="08C26C22" w14:textId="21B030B4" w:rsidR="00D779A9" w:rsidRPr="00606048" w:rsidRDefault="00D779A9" w:rsidP="00E168AE">
      <w:pPr>
        <w:pStyle w:val="NormalWeb"/>
        <w:spacing w:before="0" w:beforeAutospacing="0" w:after="0" w:afterAutospacing="0"/>
        <w:contextualSpacing/>
        <w:jc w:val="both"/>
        <w:rPr>
          <w:rFonts w:ascii="Arial" w:hAnsi="Arial" w:cs="Arial"/>
          <w:color w:val="000000" w:themeColor="text1"/>
        </w:rPr>
      </w:pPr>
    </w:p>
    <w:p w14:paraId="01D8D19F" w14:textId="3A092AEA" w:rsidR="003C6236" w:rsidRPr="00606048" w:rsidRDefault="003C6236" w:rsidP="005955AC">
      <w:pPr>
        <w:pStyle w:val="NormalWeb"/>
        <w:spacing w:before="0" w:beforeAutospacing="0" w:after="0" w:afterAutospacing="0"/>
        <w:contextualSpacing/>
        <w:jc w:val="both"/>
        <w:rPr>
          <w:rFonts w:ascii="Arial" w:hAnsi="Arial" w:cs="Arial"/>
          <w:color w:val="000000" w:themeColor="text1"/>
          <w:sz w:val="22"/>
          <w:szCs w:val="22"/>
        </w:rPr>
      </w:pPr>
      <w:bookmarkStart w:id="1632" w:name="1505"/>
      <w:r w:rsidRPr="00606048">
        <w:rPr>
          <w:rFonts w:ascii="Arial" w:hAnsi="Arial" w:cs="Arial"/>
          <w:color w:val="000000" w:themeColor="text1"/>
          <w:sz w:val="22"/>
          <w:szCs w:val="22"/>
        </w:rPr>
        <w:t xml:space="preserve">ARTICULO 1505. </w:t>
      </w:r>
      <w:bookmarkEnd w:id="1632"/>
      <w:r w:rsidRPr="00606048">
        <w:rPr>
          <w:rFonts w:ascii="Arial" w:hAnsi="Arial" w:cs="Arial"/>
          <w:color w:val="000000" w:themeColor="text1"/>
          <w:sz w:val="22"/>
          <w:szCs w:val="22"/>
        </w:rPr>
        <w:t>Lo que una persona ejecuta a nombre de otra, estando facultada por ella o por la ley para representarla, produce respecto del representado iguales efectos que si hubiese contratado él mismo.</w:t>
      </w:r>
    </w:p>
    <w:p w14:paraId="11B8323F"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0A0305D" w14:textId="31D069B5" w:rsidR="000F520D" w:rsidRPr="00606048" w:rsidRDefault="000F520D"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w:t>
      </w:r>
      <w:r w:rsidR="002D6F42" w:rsidRPr="00606048">
        <w:rPr>
          <w:rFonts w:ascii="Arial" w:hAnsi="Arial" w:cs="Arial"/>
          <w:color w:val="000000" w:themeColor="text1"/>
          <w:sz w:val="20"/>
          <w:szCs w:val="20"/>
        </w:rPr>
        <w:t>conceptos:</w:t>
      </w:r>
      <w:r w:rsidR="001E6EC2" w:rsidRPr="00606048">
        <w:rPr>
          <w:rFonts w:ascii="Arial" w:hAnsi="Arial" w:cs="Arial"/>
          <w:color w:val="000000" w:themeColor="text1"/>
          <w:sz w:val="20"/>
          <w:szCs w:val="20"/>
        </w:rPr>
        <w:t xml:space="preserve"> </w:t>
      </w:r>
      <w:hyperlink r:id="rId51" w:history="1">
        <w:r w:rsidR="00DE574D" w:rsidRPr="00606048">
          <w:rPr>
            <w:rStyle w:val="Hipervnculo"/>
            <w:rFonts w:ascii="Arial" w:hAnsi="Arial" w:cs="Arial"/>
            <w:sz w:val="20"/>
            <w:szCs w:val="20"/>
            <w:u w:val="none"/>
          </w:rPr>
          <w:t>4201913000007666 del 24/12/2019</w:t>
        </w:r>
      </w:hyperlink>
      <w:r w:rsidR="00DE574D" w:rsidRPr="00606048">
        <w:rPr>
          <w:rFonts w:ascii="Arial" w:hAnsi="Arial" w:cs="Arial"/>
          <w:color w:val="000000" w:themeColor="text1"/>
          <w:sz w:val="20"/>
          <w:szCs w:val="20"/>
        </w:rPr>
        <w:t xml:space="preserve">, </w:t>
      </w:r>
      <w:hyperlink r:id="rId52" w:history="1">
        <w:r w:rsidR="00DE574D" w:rsidRPr="00606048">
          <w:rPr>
            <w:rStyle w:val="Hipervnculo"/>
            <w:rFonts w:ascii="Arial" w:hAnsi="Arial" w:cs="Arial"/>
            <w:sz w:val="20"/>
            <w:szCs w:val="20"/>
            <w:u w:val="none"/>
          </w:rPr>
          <w:t>4201913000007643 del 26/12/2019</w:t>
        </w:r>
      </w:hyperlink>
      <w:r w:rsidR="00DE574D" w:rsidRPr="00606048">
        <w:rPr>
          <w:rFonts w:ascii="Arial" w:hAnsi="Arial" w:cs="Arial"/>
          <w:color w:val="000000" w:themeColor="text1"/>
          <w:sz w:val="20"/>
          <w:szCs w:val="20"/>
        </w:rPr>
        <w:t xml:space="preserve">, </w:t>
      </w:r>
      <w:hyperlink r:id="rId53" w:history="1">
        <w:r w:rsidR="003441FA" w:rsidRPr="00606048">
          <w:rPr>
            <w:rStyle w:val="Hipervnculo"/>
            <w:rFonts w:ascii="Arial" w:hAnsi="Arial" w:cs="Arial"/>
            <w:sz w:val="20"/>
            <w:szCs w:val="20"/>
            <w:u w:val="none"/>
          </w:rPr>
          <w:t>4201913000007669 del 26/12/2019</w:t>
        </w:r>
      </w:hyperlink>
      <w:r w:rsidR="00D47189" w:rsidRPr="00606048">
        <w:rPr>
          <w:rFonts w:ascii="Arial" w:hAnsi="Arial" w:cs="Arial"/>
          <w:color w:val="000000" w:themeColor="text1"/>
          <w:sz w:val="20"/>
          <w:szCs w:val="20"/>
        </w:rPr>
        <w:t>)</w:t>
      </w:r>
    </w:p>
    <w:p w14:paraId="6E85E8C9"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bookmarkStart w:id="1633" w:name="1506"/>
    </w:p>
    <w:p w14:paraId="7AD9AE93" w14:textId="0CC0241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1506. </w:t>
      </w:r>
      <w:bookmarkEnd w:id="1633"/>
      <w:r w:rsidRPr="00606048">
        <w:rPr>
          <w:rFonts w:ascii="Arial" w:hAnsi="Arial" w:cs="Arial"/>
          <w:color w:val="000000" w:themeColor="text1"/>
          <w:sz w:val="22"/>
          <w:szCs w:val="22"/>
        </w:rPr>
        <w:t>Cualquiera puede estipular a favor de una tercera persona, aunque no tenga derecho para representarla; pero sólo esta tercera persona podrá demandar lo estipulado; y mientras no intervenga su aceptación expresa o tácita, es revocable el contrato por la sola voluntad de las partes que concurrieron a él.</w:t>
      </w:r>
    </w:p>
    <w:p w14:paraId="7E7480C3"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0C0B3225" w14:textId="01BE594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Constituyen aceptación tácita los actos que solo hubieran podido ejecutarse en virtud del contrato.</w:t>
      </w:r>
    </w:p>
    <w:p w14:paraId="18387053" w14:textId="77777777" w:rsidR="00D779A9" w:rsidRPr="00606048" w:rsidRDefault="00D779A9" w:rsidP="005955AC">
      <w:pPr>
        <w:spacing w:after="0" w:line="240" w:lineRule="auto"/>
        <w:contextualSpacing/>
        <w:rPr>
          <w:rFonts w:ascii="Arial" w:hAnsi="Arial" w:cs="Arial"/>
          <w:color w:val="000000" w:themeColor="text1"/>
        </w:rPr>
      </w:pPr>
    </w:p>
    <w:p w14:paraId="2CB8D10B" w14:textId="423501A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4" w:name="1507"/>
      <w:r w:rsidRPr="00606048">
        <w:rPr>
          <w:rFonts w:ascii="Arial" w:hAnsi="Arial" w:cs="Arial"/>
          <w:color w:val="000000" w:themeColor="text1"/>
          <w:sz w:val="22"/>
          <w:szCs w:val="22"/>
        </w:rPr>
        <w:t xml:space="preserve">ARTICULO 1507. </w:t>
      </w:r>
      <w:bookmarkEnd w:id="1634"/>
      <w:r w:rsidRPr="00606048">
        <w:rPr>
          <w:rFonts w:ascii="Arial" w:hAnsi="Arial" w:cs="Arial"/>
          <w:color w:val="000000" w:themeColor="text1"/>
          <w:sz w:val="22"/>
          <w:szCs w:val="22"/>
        </w:rPr>
        <w:t xml:space="preserve">Siempre que uno que </w:t>
      </w:r>
      <w:proofErr w:type="gramStart"/>
      <w:r w:rsidRPr="00606048">
        <w:rPr>
          <w:rFonts w:ascii="Arial" w:hAnsi="Arial" w:cs="Arial"/>
          <w:color w:val="000000" w:themeColor="text1"/>
          <w:sz w:val="22"/>
          <w:szCs w:val="22"/>
        </w:rPr>
        <w:t>los contratantes se compromete</w:t>
      </w:r>
      <w:proofErr w:type="gramEnd"/>
      <w:r w:rsidRPr="00606048">
        <w:rPr>
          <w:rFonts w:ascii="Arial" w:hAnsi="Arial" w:cs="Arial"/>
          <w:color w:val="000000" w:themeColor="text1"/>
          <w:sz w:val="22"/>
          <w:szCs w:val="22"/>
        </w:rPr>
        <w:t xml:space="preserve"> a que por una tercera persona, de quien no es legítimo representante, ha de darse, hacerse o no hacerse alguna cosa, esta tercera persona no contraerá obligación alguna, sino en virtud de su ratificación; y si ella no ratifica, el otro contratante tendrá acción de perjuicios contra el que hizo la promesa.</w:t>
      </w:r>
    </w:p>
    <w:p w14:paraId="49386C63" w14:textId="6E223187" w:rsidR="00AE7C96" w:rsidRPr="00606048" w:rsidRDefault="00AE7C96" w:rsidP="005955AC">
      <w:pPr>
        <w:spacing w:after="0" w:line="240" w:lineRule="auto"/>
        <w:contextualSpacing/>
        <w:rPr>
          <w:rFonts w:ascii="Arial" w:hAnsi="Arial" w:cs="Arial"/>
          <w:color w:val="000000" w:themeColor="text1"/>
        </w:rPr>
      </w:pPr>
    </w:p>
    <w:p w14:paraId="14A2E031" w14:textId="068C930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5" w:name="1508"/>
      <w:r w:rsidRPr="00606048">
        <w:rPr>
          <w:rFonts w:ascii="Arial" w:hAnsi="Arial" w:cs="Arial"/>
          <w:color w:val="000000" w:themeColor="text1"/>
          <w:sz w:val="22"/>
          <w:szCs w:val="22"/>
        </w:rPr>
        <w:t xml:space="preserve">ARTICULO 1508. </w:t>
      </w:r>
      <w:bookmarkEnd w:id="1635"/>
      <w:r w:rsidRPr="00606048">
        <w:rPr>
          <w:rFonts w:ascii="Arial" w:hAnsi="Arial" w:cs="Arial"/>
          <w:color w:val="000000" w:themeColor="text1"/>
          <w:sz w:val="22"/>
          <w:szCs w:val="22"/>
        </w:rPr>
        <w:t xml:space="preserve">Los vicios de que puede adolecer el </w:t>
      </w:r>
      <w:proofErr w:type="gramStart"/>
      <w:r w:rsidRPr="00606048">
        <w:rPr>
          <w:rFonts w:ascii="Arial" w:hAnsi="Arial" w:cs="Arial"/>
          <w:color w:val="000000" w:themeColor="text1"/>
          <w:sz w:val="22"/>
          <w:szCs w:val="22"/>
        </w:rPr>
        <w:t>consentimiento,</w:t>
      </w:r>
      <w:proofErr w:type="gramEnd"/>
      <w:r w:rsidRPr="00606048">
        <w:rPr>
          <w:rFonts w:ascii="Arial" w:hAnsi="Arial" w:cs="Arial"/>
          <w:color w:val="000000" w:themeColor="text1"/>
          <w:sz w:val="22"/>
          <w:szCs w:val="22"/>
        </w:rPr>
        <w:t xml:space="preserve"> son error, fuerza y dolo.</w:t>
      </w:r>
    </w:p>
    <w:p w14:paraId="477F838E" w14:textId="30D2FAD6" w:rsidR="00AE7C96" w:rsidRPr="00606048" w:rsidRDefault="00AE7C96" w:rsidP="005955AC">
      <w:pPr>
        <w:spacing w:after="0" w:line="240" w:lineRule="auto"/>
        <w:contextualSpacing/>
        <w:rPr>
          <w:rFonts w:ascii="Arial" w:hAnsi="Arial" w:cs="Arial"/>
          <w:color w:val="000000" w:themeColor="text1"/>
        </w:rPr>
      </w:pPr>
    </w:p>
    <w:p w14:paraId="01E6AA91" w14:textId="59F1FC1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6" w:name="1509"/>
      <w:r w:rsidRPr="00606048">
        <w:rPr>
          <w:rFonts w:ascii="Arial" w:hAnsi="Arial" w:cs="Arial"/>
          <w:color w:val="000000" w:themeColor="text1"/>
          <w:sz w:val="22"/>
          <w:szCs w:val="22"/>
        </w:rPr>
        <w:t xml:space="preserve">ARTICULO 1509. </w:t>
      </w:r>
      <w:bookmarkEnd w:id="1636"/>
      <w:r w:rsidRPr="00606048">
        <w:rPr>
          <w:rFonts w:ascii="Arial" w:hAnsi="Arial" w:cs="Arial"/>
          <w:color w:val="000000" w:themeColor="text1"/>
          <w:sz w:val="22"/>
          <w:szCs w:val="22"/>
        </w:rPr>
        <w:t>El error sobre un punto de derecho no vicia el consentimiento.</w:t>
      </w:r>
    </w:p>
    <w:p w14:paraId="373B33BF" w14:textId="28EDA1B6" w:rsidR="00AE7C96" w:rsidRPr="00606048" w:rsidRDefault="00AE7C96" w:rsidP="005955AC">
      <w:pPr>
        <w:spacing w:after="0" w:line="240" w:lineRule="auto"/>
        <w:contextualSpacing/>
        <w:rPr>
          <w:rFonts w:ascii="Arial" w:hAnsi="Arial" w:cs="Arial"/>
          <w:color w:val="000000" w:themeColor="text1"/>
        </w:rPr>
      </w:pPr>
    </w:p>
    <w:p w14:paraId="753CEF5D" w14:textId="3361CCB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7" w:name="1510"/>
      <w:r w:rsidRPr="00606048">
        <w:rPr>
          <w:rFonts w:ascii="Arial" w:hAnsi="Arial" w:cs="Arial"/>
          <w:color w:val="000000" w:themeColor="text1"/>
          <w:sz w:val="22"/>
          <w:szCs w:val="22"/>
        </w:rPr>
        <w:t xml:space="preserve">ARTICULO 1510. </w:t>
      </w:r>
      <w:bookmarkEnd w:id="1637"/>
      <w:r w:rsidRPr="00606048">
        <w:rPr>
          <w:rFonts w:ascii="Arial" w:hAnsi="Arial" w:cs="Arial"/>
          <w:color w:val="000000" w:themeColor="text1"/>
          <w:sz w:val="22"/>
          <w:szCs w:val="22"/>
        </w:rPr>
        <w:t>El error de hecho vicia el consentimiento cuando recae sobre la especie de acto o contrato que se ejecuta o celebra, como si una de las partes entendiese empréstito y la otra donación; o sobre la identidad de la cosa específica de que se trata, como si en el contrato de venta el vendedor entendiese vender cierta cosa determinada, y el comprador entendiese comprar otra.</w:t>
      </w:r>
    </w:p>
    <w:p w14:paraId="35556257" w14:textId="77777777" w:rsidR="00D779A9" w:rsidRPr="00606048" w:rsidRDefault="00D779A9" w:rsidP="005955AC">
      <w:pPr>
        <w:spacing w:after="0" w:line="240" w:lineRule="auto"/>
        <w:contextualSpacing/>
        <w:rPr>
          <w:rFonts w:ascii="Arial" w:hAnsi="Arial" w:cs="Arial"/>
          <w:color w:val="000000" w:themeColor="text1"/>
        </w:rPr>
      </w:pPr>
    </w:p>
    <w:p w14:paraId="75D744F3" w14:textId="49F641D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8" w:name="1511"/>
      <w:r w:rsidRPr="00606048">
        <w:rPr>
          <w:rFonts w:ascii="Arial" w:hAnsi="Arial" w:cs="Arial"/>
          <w:color w:val="000000" w:themeColor="text1"/>
          <w:sz w:val="22"/>
          <w:szCs w:val="22"/>
        </w:rPr>
        <w:t xml:space="preserve">ARTICULO 1511. </w:t>
      </w:r>
      <w:bookmarkEnd w:id="1638"/>
      <w:r w:rsidRPr="00606048">
        <w:rPr>
          <w:rFonts w:ascii="Arial" w:hAnsi="Arial" w:cs="Arial"/>
          <w:color w:val="000000" w:themeColor="text1"/>
          <w:sz w:val="22"/>
          <w:szCs w:val="22"/>
        </w:rPr>
        <w:t xml:space="preserve">El error de hecho vicia asimismo el consentimiento cuando la sustancia o calidad esencial del objeto sobre que versa el acto o </w:t>
      </w:r>
      <w:proofErr w:type="gramStart"/>
      <w:r w:rsidRPr="00606048">
        <w:rPr>
          <w:rFonts w:ascii="Arial" w:hAnsi="Arial" w:cs="Arial"/>
          <w:color w:val="000000" w:themeColor="text1"/>
          <w:sz w:val="22"/>
          <w:szCs w:val="22"/>
        </w:rPr>
        <w:t>contrato,</w:t>
      </w:r>
      <w:proofErr w:type="gramEnd"/>
      <w:r w:rsidRPr="00606048">
        <w:rPr>
          <w:rFonts w:ascii="Arial" w:hAnsi="Arial" w:cs="Arial"/>
          <w:color w:val="000000" w:themeColor="text1"/>
          <w:sz w:val="22"/>
          <w:szCs w:val="22"/>
        </w:rPr>
        <w:t xml:space="preserve"> es diversa de lo que se cree; como si por alguna de las partes se supone que el objeto es una barra de plata, y realmente es una masa de algún otro metal semejante.</w:t>
      </w:r>
    </w:p>
    <w:p w14:paraId="095DE90D"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5E7D2286" w14:textId="567CB5F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error acerca de otra cualquiera calidad de la cosa no vicia el consentimiento de los que contratan, sino cuando esa calidad es el principal motivo de una de ellas para contratar, y este motivo ha sido conocido de la otra parte.</w:t>
      </w:r>
    </w:p>
    <w:p w14:paraId="39863D94" w14:textId="77777777" w:rsidR="00D779A9" w:rsidRPr="00606048" w:rsidRDefault="00D779A9" w:rsidP="005955AC">
      <w:pPr>
        <w:spacing w:after="0" w:line="240" w:lineRule="auto"/>
        <w:contextualSpacing/>
        <w:rPr>
          <w:rFonts w:ascii="Arial" w:hAnsi="Arial" w:cs="Arial"/>
          <w:color w:val="000000" w:themeColor="text1"/>
        </w:rPr>
      </w:pPr>
    </w:p>
    <w:p w14:paraId="7A18417A" w14:textId="0748E7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39" w:name="1512"/>
      <w:r w:rsidRPr="00606048">
        <w:rPr>
          <w:rFonts w:ascii="Arial" w:hAnsi="Arial" w:cs="Arial"/>
          <w:color w:val="000000" w:themeColor="text1"/>
          <w:sz w:val="22"/>
          <w:szCs w:val="22"/>
        </w:rPr>
        <w:t xml:space="preserve">ARTICULO 1512. </w:t>
      </w:r>
      <w:bookmarkEnd w:id="1639"/>
      <w:r w:rsidRPr="00606048">
        <w:rPr>
          <w:rFonts w:ascii="Arial" w:hAnsi="Arial" w:cs="Arial"/>
          <w:color w:val="000000" w:themeColor="text1"/>
          <w:sz w:val="22"/>
          <w:szCs w:val="22"/>
        </w:rPr>
        <w:t>El error acerca de la persona con quien se tiene intención de contratar, no vicia el consentimiento, salvo que la consideración de esta persona sea la causa principal del contrato.</w:t>
      </w:r>
    </w:p>
    <w:p w14:paraId="16B6C18A"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0F94E6A6" w14:textId="70B2CED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en este caso la persona con quien erradamente se ha contratado tendrá derecho a ser indemnizada de los perjuicios en que de buena fe haya incurrido por la nulidad del contrato.</w:t>
      </w:r>
    </w:p>
    <w:p w14:paraId="5E61358F" w14:textId="7C2B8918" w:rsidR="00AE7C96" w:rsidRPr="00606048" w:rsidRDefault="00AE7C96" w:rsidP="005955AC">
      <w:pPr>
        <w:spacing w:after="0" w:line="240" w:lineRule="auto"/>
        <w:contextualSpacing/>
        <w:rPr>
          <w:rFonts w:ascii="Arial" w:hAnsi="Arial" w:cs="Arial"/>
          <w:color w:val="000000" w:themeColor="text1"/>
        </w:rPr>
      </w:pPr>
    </w:p>
    <w:p w14:paraId="5250A52F" w14:textId="12E0CA3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0" w:name="1513"/>
      <w:r w:rsidRPr="00606048">
        <w:rPr>
          <w:rFonts w:ascii="Arial" w:hAnsi="Arial" w:cs="Arial"/>
          <w:color w:val="000000" w:themeColor="text1"/>
          <w:sz w:val="22"/>
          <w:szCs w:val="22"/>
        </w:rPr>
        <w:t xml:space="preserve">ARTICULO 1513. </w:t>
      </w:r>
      <w:bookmarkEnd w:id="1640"/>
      <w:r w:rsidRPr="00606048">
        <w:rPr>
          <w:rFonts w:ascii="Arial" w:hAnsi="Arial" w:cs="Arial"/>
          <w:color w:val="000000" w:themeColor="text1"/>
          <w:sz w:val="22"/>
          <w:szCs w:val="22"/>
        </w:rPr>
        <w:t>La fuerza no vicia el consentimiento sino cuando es capaz de producir una impresión fuerte en una persona de sano juicio, tomando en cuenta su edad, sexo y condición. Se mira como una fuerza de este género todo acto que infunde a una persona un justo temor de verse expuesta ella, su consorte o alguno de sus ascendientes o descendientes a un mal irreparable y grave.</w:t>
      </w:r>
    </w:p>
    <w:p w14:paraId="415A0A33"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7ADDEE09" w14:textId="2D37663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temor reverencial, esto es, el solo temor de desagradar a las personas a quienes se debe sumisión y </w:t>
      </w:r>
      <w:proofErr w:type="gramStart"/>
      <w:r w:rsidRPr="00606048">
        <w:rPr>
          <w:rFonts w:ascii="Arial" w:hAnsi="Arial" w:cs="Arial"/>
          <w:color w:val="000000" w:themeColor="text1"/>
          <w:sz w:val="22"/>
          <w:szCs w:val="22"/>
        </w:rPr>
        <w:t>respeto,</w:t>
      </w:r>
      <w:proofErr w:type="gramEnd"/>
      <w:r w:rsidRPr="00606048">
        <w:rPr>
          <w:rFonts w:ascii="Arial" w:hAnsi="Arial" w:cs="Arial"/>
          <w:color w:val="000000" w:themeColor="text1"/>
          <w:sz w:val="22"/>
          <w:szCs w:val="22"/>
        </w:rPr>
        <w:t xml:space="preserve"> no basta para viciar el consentimiento.</w:t>
      </w:r>
    </w:p>
    <w:p w14:paraId="2F01DA0A" w14:textId="364630C7" w:rsidR="00AE7C96" w:rsidRPr="00606048" w:rsidRDefault="00AE7C96" w:rsidP="005955AC">
      <w:pPr>
        <w:spacing w:after="0" w:line="240" w:lineRule="auto"/>
        <w:contextualSpacing/>
        <w:rPr>
          <w:rFonts w:ascii="Arial" w:hAnsi="Arial" w:cs="Arial"/>
          <w:color w:val="000000" w:themeColor="text1"/>
        </w:rPr>
      </w:pPr>
    </w:p>
    <w:p w14:paraId="75167464" w14:textId="54BA0A8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1" w:name="1514"/>
      <w:r w:rsidRPr="00606048">
        <w:rPr>
          <w:rFonts w:ascii="Arial" w:hAnsi="Arial" w:cs="Arial"/>
          <w:color w:val="000000" w:themeColor="text1"/>
          <w:sz w:val="22"/>
          <w:szCs w:val="22"/>
        </w:rPr>
        <w:t xml:space="preserve">ARTICULO 1514. </w:t>
      </w:r>
      <w:bookmarkEnd w:id="1641"/>
      <w:r w:rsidRPr="00606048">
        <w:rPr>
          <w:rFonts w:ascii="Arial" w:hAnsi="Arial" w:cs="Arial"/>
          <w:color w:val="000000" w:themeColor="text1"/>
          <w:sz w:val="22"/>
          <w:szCs w:val="22"/>
        </w:rPr>
        <w:t>Para que la fuerza vicie el consentimiento no es necesario que la ejerza aquél que es beneficiado por ella; basta que se haya empleado la fuerza por cualquiera persona con el objeto de obtener el consentimiento.</w:t>
      </w:r>
    </w:p>
    <w:p w14:paraId="797C1A75" w14:textId="3DCA0B80" w:rsidR="00AE7C96" w:rsidRPr="00606048" w:rsidRDefault="00AE7C96" w:rsidP="005955AC">
      <w:pPr>
        <w:spacing w:after="0" w:line="240" w:lineRule="auto"/>
        <w:contextualSpacing/>
        <w:rPr>
          <w:rFonts w:ascii="Arial" w:hAnsi="Arial" w:cs="Arial"/>
          <w:color w:val="000000" w:themeColor="text1"/>
        </w:rPr>
      </w:pPr>
    </w:p>
    <w:p w14:paraId="290FFDB4" w14:textId="00339F0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2" w:name="1515"/>
      <w:r w:rsidRPr="00606048">
        <w:rPr>
          <w:rFonts w:ascii="Arial" w:hAnsi="Arial" w:cs="Arial"/>
          <w:color w:val="000000" w:themeColor="text1"/>
          <w:sz w:val="22"/>
          <w:szCs w:val="22"/>
        </w:rPr>
        <w:t xml:space="preserve">ARTICULO 1515. </w:t>
      </w:r>
      <w:bookmarkEnd w:id="1642"/>
      <w:r w:rsidRPr="00606048">
        <w:rPr>
          <w:rFonts w:ascii="Arial" w:hAnsi="Arial" w:cs="Arial"/>
          <w:color w:val="000000" w:themeColor="text1"/>
          <w:sz w:val="22"/>
          <w:szCs w:val="22"/>
        </w:rPr>
        <w:t>El dolo no vicia el consentimiento sino cuando es obra de una de las partes, y cuando además aparece claramente que sin él no hubiera contratado.</w:t>
      </w:r>
    </w:p>
    <w:p w14:paraId="24BCFED4"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6584BE53" w14:textId="72C2582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los demás casos el dolo da lugar solamente a la acción de perjuicios contra la persona o personas que lo han fraguado o que se han aprovechado de él; contra las primeras por el total valor de los perjuicios y contra las segundas hasta concurrencia del provecho que han reportado del dolo.</w:t>
      </w:r>
    </w:p>
    <w:p w14:paraId="3086717C" w14:textId="0B27F2BD" w:rsidR="00AE7C96" w:rsidRPr="00606048" w:rsidRDefault="00AE7C96" w:rsidP="005955AC">
      <w:pPr>
        <w:spacing w:after="0" w:line="240" w:lineRule="auto"/>
        <w:contextualSpacing/>
        <w:rPr>
          <w:rFonts w:ascii="Arial" w:hAnsi="Arial" w:cs="Arial"/>
          <w:color w:val="000000" w:themeColor="text1"/>
        </w:rPr>
      </w:pPr>
    </w:p>
    <w:p w14:paraId="30BC7B23" w14:textId="5767FD1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3" w:name="1516"/>
      <w:r w:rsidRPr="00606048">
        <w:rPr>
          <w:rFonts w:ascii="Arial" w:hAnsi="Arial" w:cs="Arial"/>
          <w:color w:val="000000" w:themeColor="text1"/>
          <w:sz w:val="22"/>
          <w:szCs w:val="22"/>
        </w:rPr>
        <w:t xml:space="preserve">ARTICULO 1516. </w:t>
      </w:r>
      <w:bookmarkEnd w:id="1643"/>
      <w:r w:rsidRPr="00606048">
        <w:rPr>
          <w:rFonts w:ascii="Arial" w:hAnsi="Arial" w:cs="Arial"/>
          <w:color w:val="000000" w:themeColor="text1"/>
          <w:sz w:val="22"/>
          <w:szCs w:val="22"/>
        </w:rPr>
        <w:t>El dolo no se presume sino en los casos especialmente previsto por la ley. En los demás debe probarse.</w:t>
      </w:r>
    </w:p>
    <w:p w14:paraId="33A55E55" w14:textId="5CF2CB40" w:rsidR="00AE7C96" w:rsidRPr="00606048" w:rsidRDefault="00AE7C96" w:rsidP="005955AC">
      <w:pPr>
        <w:spacing w:after="0" w:line="240" w:lineRule="auto"/>
        <w:contextualSpacing/>
        <w:rPr>
          <w:rFonts w:ascii="Arial" w:hAnsi="Arial" w:cs="Arial"/>
          <w:color w:val="000000" w:themeColor="text1"/>
        </w:rPr>
      </w:pPr>
    </w:p>
    <w:p w14:paraId="6A20BD17" w14:textId="0492149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4" w:name="1517"/>
      <w:r w:rsidRPr="00606048">
        <w:rPr>
          <w:rFonts w:ascii="Arial" w:hAnsi="Arial" w:cs="Arial"/>
          <w:color w:val="000000" w:themeColor="text1"/>
          <w:sz w:val="22"/>
          <w:szCs w:val="22"/>
        </w:rPr>
        <w:t xml:space="preserve">ARTICULO 1517. </w:t>
      </w:r>
      <w:bookmarkEnd w:id="1644"/>
      <w:r w:rsidRPr="00606048">
        <w:rPr>
          <w:rFonts w:ascii="Arial" w:hAnsi="Arial" w:cs="Arial"/>
          <w:color w:val="000000" w:themeColor="text1"/>
          <w:sz w:val="22"/>
          <w:szCs w:val="22"/>
        </w:rPr>
        <w:t>Toda declaración de voluntad debe tener por objeto una o más cosas, que se trata de dar, hacer o no hacer. El mero uso de la cosa o su tenencia puede ser objeto de la declaración.</w:t>
      </w:r>
    </w:p>
    <w:p w14:paraId="05030FDF" w14:textId="768EF340" w:rsidR="00AE7C96" w:rsidRPr="00606048" w:rsidRDefault="00AE7C96" w:rsidP="005955AC">
      <w:pPr>
        <w:spacing w:after="0" w:line="240" w:lineRule="auto"/>
        <w:contextualSpacing/>
        <w:rPr>
          <w:rFonts w:ascii="Arial" w:hAnsi="Arial" w:cs="Arial"/>
          <w:color w:val="000000" w:themeColor="text1"/>
        </w:rPr>
      </w:pPr>
    </w:p>
    <w:p w14:paraId="6184A2CB" w14:textId="732B9F4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5" w:name="1518"/>
      <w:r w:rsidRPr="00606048">
        <w:rPr>
          <w:rFonts w:ascii="Arial" w:hAnsi="Arial" w:cs="Arial"/>
          <w:color w:val="000000" w:themeColor="text1"/>
          <w:sz w:val="22"/>
          <w:szCs w:val="22"/>
        </w:rPr>
        <w:t xml:space="preserve">ARTICULO 1518. </w:t>
      </w:r>
      <w:bookmarkEnd w:id="1645"/>
      <w:r w:rsidRPr="00606048">
        <w:rPr>
          <w:rFonts w:ascii="Arial" w:hAnsi="Arial" w:cs="Arial"/>
          <w:color w:val="000000" w:themeColor="text1"/>
          <w:sz w:val="22"/>
          <w:szCs w:val="22"/>
        </w:rPr>
        <w:t>No sólo las cosas que existen pueden ser objeto de una declaración de voluntad, sino las que se espera que existan; pero es menester que las unas y las otras sean comerciales y que estén determinadas, a lo menos, en cuanto a su género.</w:t>
      </w:r>
    </w:p>
    <w:p w14:paraId="359B0558"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38663C35" w14:textId="6516C54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cantidad puede ser incierta con tal que el acto o contrato fije reglas o contenga datos que sirvan para determinarla.</w:t>
      </w:r>
    </w:p>
    <w:p w14:paraId="112359A1" w14:textId="77777777" w:rsidR="00D779A9" w:rsidRPr="00606048" w:rsidRDefault="00D779A9" w:rsidP="005955AC">
      <w:pPr>
        <w:pStyle w:val="NormalWeb"/>
        <w:spacing w:before="0" w:beforeAutospacing="0" w:after="0" w:afterAutospacing="0"/>
        <w:contextualSpacing/>
        <w:jc w:val="both"/>
        <w:rPr>
          <w:rFonts w:ascii="Arial" w:hAnsi="Arial" w:cs="Arial"/>
          <w:color w:val="000000" w:themeColor="text1"/>
          <w:sz w:val="22"/>
          <w:szCs w:val="22"/>
        </w:rPr>
      </w:pPr>
    </w:p>
    <w:p w14:paraId="45209DC3" w14:textId="1728BE9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objeto es un hecho, es necesario que sea física y moralmente posible. Es físicamente imposible el que es contrario a la naturaleza, y moralmente imposible el prohibido por las leyes, o contrario a las buenas costumbres o al orden público.</w:t>
      </w:r>
    </w:p>
    <w:p w14:paraId="0F5119E2" w14:textId="14323BA0" w:rsidR="00AE7C96" w:rsidRPr="00606048" w:rsidRDefault="00AE7C96" w:rsidP="005955AC">
      <w:pPr>
        <w:spacing w:after="0" w:line="240" w:lineRule="auto"/>
        <w:contextualSpacing/>
        <w:rPr>
          <w:rFonts w:ascii="Arial" w:hAnsi="Arial" w:cs="Arial"/>
          <w:color w:val="000000" w:themeColor="text1"/>
        </w:rPr>
      </w:pPr>
    </w:p>
    <w:p w14:paraId="355AB6FD" w14:textId="6B89F4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6" w:name="1519"/>
      <w:r w:rsidRPr="00606048">
        <w:rPr>
          <w:rFonts w:ascii="Arial" w:hAnsi="Arial" w:cs="Arial"/>
          <w:color w:val="000000" w:themeColor="text1"/>
          <w:sz w:val="22"/>
          <w:szCs w:val="22"/>
        </w:rPr>
        <w:t xml:space="preserve">ARTICULO 1519. </w:t>
      </w:r>
      <w:bookmarkEnd w:id="1646"/>
      <w:r w:rsidRPr="00606048">
        <w:rPr>
          <w:rFonts w:ascii="Arial" w:hAnsi="Arial" w:cs="Arial"/>
          <w:color w:val="000000" w:themeColor="text1"/>
          <w:sz w:val="22"/>
          <w:szCs w:val="22"/>
        </w:rPr>
        <w:t xml:space="preserve">Hay un objeto ilícito en todo lo que contraviene al derecho público de la nación. Así, la promesa de someterse en la república a una jurisdicción no reconocida por las leyes de </w:t>
      </w:r>
      <w:proofErr w:type="gramStart"/>
      <w:r w:rsidRPr="00606048">
        <w:rPr>
          <w:rFonts w:ascii="Arial" w:hAnsi="Arial" w:cs="Arial"/>
          <w:color w:val="000000" w:themeColor="text1"/>
          <w:sz w:val="22"/>
          <w:szCs w:val="22"/>
        </w:rPr>
        <w:t>ella,</w:t>
      </w:r>
      <w:proofErr w:type="gramEnd"/>
      <w:r w:rsidRPr="00606048">
        <w:rPr>
          <w:rFonts w:ascii="Arial" w:hAnsi="Arial" w:cs="Arial"/>
          <w:color w:val="000000" w:themeColor="text1"/>
          <w:sz w:val="22"/>
          <w:szCs w:val="22"/>
        </w:rPr>
        <w:t xml:space="preserve"> es nula por el vicio del objeto.</w:t>
      </w:r>
    </w:p>
    <w:p w14:paraId="5F3B1095" w14:textId="4F193FA3" w:rsidR="00D779A9" w:rsidRPr="00606048" w:rsidRDefault="00D779A9" w:rsidP="005955AC">
      <w:pPr>
        <w:spacing w:after="0" w:line="240" w:lineRule="auto"/>
        <w:contextualSpacing/>
        <w:rPr>
          <w:rFonts w:ascii="Arial" w:hAnsi="Arial" w:cs="Arial"/>
          <w:color w:val="000000" w:themeColor="text1"/>
        </w:rPr>
      </w:pPr>
    </w:p>
    <w:p w14:paraId="50741756" w14:textId="2672FC3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7" w:name="1520"/>
      <w:r w:rsidRPr="00606048">
        <w:rPr>
          <w:rFonts w:ascii="Arial" w:hAnsi="Arial" w:cs="Arial"/>
          <w:color w:val="000000" w:themeColor="text1"/>
          <w:sz w:val="22"/>
          <w:szCs w:val="22"/>
        </w:rPr>
        <w:lastRenderedPageBreak/>
        <w:t xml:space="preserve">ARTICULO 1520. </w:t>
      </w:r>
      <w:bookmarkEnd w:id="1647"/>
      <w:r w:rsidRPr="00606048">
        <w:rPr>
          <w:rFonts w:ascii="Arial" w:hAnsi="Arial" w:cs="Arial"/>
          <w:color w:val="000000" w:themeColor="text1"/>
          <w:sz w:val="22"/>
          <w:szCs w:val="22"/>
        </w:rPr>
        <w:t>Por regla general, el derecho de suceder por causa de muerte a una persona viva no puede ser objeto de una donación o contrato, aun cuando intervenga el consentimiento de la misma persona.</w:t>
      </w:r>
    </w:p>
    <w:p w14:paraId="4C7AB21B"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10B01889" w14:textId="4435513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las convenciones entre la persona que debe una legítima y el legitimario, relativas a la misma legítima, están sujetas a las reglas especiales contenidas en el título de las asignaciones forzosas.</w:t>
      </w:r>
    </w:p>
    <w:p w14:paraId="28C90E46"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4EA9EE86" w14:textId="540A515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prohibición general del inciso primero de este </w:t>
      </w:r>
      <w:proofErr w:type="gramStart"/>
      <w:r w:rsidRPr="00606048">
        <w:rPr>
          <w:rFonts w:ascii="Arial" w:hAnsi="Arial" w:cs="Arial"/>
          <w:color w:val="000000" w:themeColor="text1"/>
          <w:sz w:val="22"/>
          <w:szCs w:val="22"/>
        </w:rPr>
        <w:t>artículo,</w:t>
      </w:r>
      <w:proofErr w:type="gramEnd"/>
      <w:r w:rsidRPr="00606048">
        <w:rPr>
          <w:rFonts w:ascii="Arial" w:hAnsi="Arial" w:cs="Arial"/>
          <w:color w:val="000000" w:themeColor="text1"/>
          <w:sz w:val="22"/>
          <w:szCs w:val="22"/>
        </w:rPr>
        <w:t xml:space="preserve"> tampoco obsta para lo dispuesto en el artículo </w:t>
      </w:r>
      <w:r w:rsidRPr="00AB21A9">
        <w:rPr>
          <w:rStyle w:val="Hipervnculo"/>
          <w:rFonts w:ascii="Arial" w:hAnsi="Arial" w:cs="Arial"/>
          <w:color w:val="000000" w:themeColor="text1"/>
          <w:sz w:val="22"/>
          <w:szCs w:val="22"/>
          <w:u w:val="none"/>
        </w:rPr>
        <w:t>1375</w:t>
      </w:r>
      <w:r w:rsidRPr="00606048">
        <w:rPr>
          <w:rFonts w:ascii="Arial" w:hAnsi="Arial" w:cs="Arial"/>
          <w:color w:val="000000" w:themeColor="text1"/>
          <w:sz w:val="22"/>
          <w:szCs w:val="22"/>
        </w:rPr>
        <w:t> del Código Civil.</w:t>
      </w:r>
    </w:p>
    <w:p w14:paraId="7D96046B" w14:textId="2E7BD946" w:rsidR="00AE7C96" w:rsidRPr="00606048" w:rsidRDefault="00AE7C96" w:rsidP="005955AC">
      <w:pPr>
        <w:spacing w:after="0" w:line="240" w:lineRule="auto"/>
        <w:contextualSpacing/>
        <w:rPr>
          <w:rFonts w:ascii="Arial" w:hAnsi="Arial" w:cs="Arial"/>
          <w:color w:val="000000" w:themeColor="text1"/>
        </w:rPr>
      </w:pPr>
    </w:p>
    <w:p w14:paraId="7F3470C8" w14:textId="2441FB1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8" w:name="1521"/>
      <w:r w:rsidRPr="00606048">
        <w:rPr>
          <w:rFonts w:ascii="Arial" w:hAnsi="Arial" w:cs="Arial"/>
          <w:color w:val="000000" w:themeColor="text1"/>
          <w:sz w:val="22"/>
          <w:szCs w:val="22"/>
        </w:rPr>
        <w:t xml:space="preserve">ARTICULO 1521. </w:t>
      </w:r>
      <w:bookmarkEnd w:id="1648"/>
      <w:r w:rsidRPr="00606048">
        <w:rPr>
          <w:rFonts w:ascii="Arial" w:hAnsi="Arial" w:cs="Arial"/>
          <w:color w:val="000000" w:themeColor="text1"/>
          <w:sz w:val="22"/>
          <w:szCs w:val="22"/>
        </w:rPr>
        <w:t>Hay un objeto ilícito en la enajenación:</w:t>
      </w:r>
    </w:p>
    <w:p w14:paraId="62F81A1D"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19D7A8DC" w14:textId="1A0F95F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De las cosas que no están en el comercio.</w:t>
      </w:r>
    </w:p>
    <w:p w14:paraId="3F4AA9F1"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0175D1AC" w14:textId="3EF1049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De los derechos o privilegios que no pueden transferirse a otra persona.</w:t>
      </w:r>
    </w:p>
    <w:p w14:paraId="26440D67"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FF96D7B" w14:textId="2E66512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De las cosas embargadas por decreto judicial, a menos que el juez lo autorice o el acreedor consienta en ello.</w:t>
      </w:r>
    </w:p>
    <w:p w14:paraId="1E102B24"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EE9D1CA" w14:textId="329163B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4o.) </w:t>
      </w:r>
      <w:r w:rsidR="00824CD9">
        <w:rPr>
          <w:rFonts w:ascii="Arial" w:hAnsi="Arial" w:cs="Arial"/>
          <w:color w:val="000000" w:themeColor="text1"/>
          <w:sz w:val="22"/>
          <w:szCs w:val="22"/>
        </w:rPr>
        <w:t>Derogado</w:t>
      </w:r>
    </w:p>
    <w:p w14:paraId="79A94B24" w14:textId="77777777" w:rsidR="00D47189" w:rsidRPr="00606048" w:rsidRDefault="00D47189" w:rsidP="005955AC">
      <w:pPr>
        <w:spacing w:after="0" w:line="240" w:lineRule="auto"/>
        <w:contextualSpacing/>
        <w:jc w:val="both"/>
        <w:rPr>
          <w:rFonts w:ascii="Arial" w:hAnsi="Arial" w:cs="Arial"/>
          <w:color w:val="000000" w:themeColor="text1"/>
        </w:rPr>
      </w:pPr>
    </w:p>
    <w:p w14:paraId="5148CACD" w14:textId="124A243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49" w:name="1522"/>
      <w:r w:rsidRPr="00606048">
        <w:rPr>
          <w:rFonts w:ascii="Arial" w:hAnsi="Arial" w:cs="Arial"/>
          <w:color w:val="000000" w:themeColor="text1"/>
          <w:sz w:val="22"/>
          <w:szCs w:val="22"/>
        </w:rPr>
        <w:t xml:space="preserve">ARTICULO 1522. </w:t>
      </w:r>
      <w:bookmarkEnd w:id="1649"/>
      <w:r w:rsidRPr="00606048">
        <w:rPr>
          <w:rFonts w:ascii="Arial" w:hAnsi="Arial" w:cs="Arial"/>
          <w:color w:val="000000" w:themeColor="text1"/>
          <w:sz w:val="22"/>
          <w:szCs w:val="22"/>
        </w:rPr>
        <w:t xml:space="preserve">El pacto de no pedir más en razón de una cuenta </w:t>
      </w:r>
      <w:proofErr w:type="gramStart"/>
      <w:r w:rsidRPr="00606048">
        <w:rPr>
          <w:rFonts w:ascii="Arial" w:hAnsi="Arial" w:cs="Arial"/>
          <w:color w:val="000000" w:themeColor="text1"/>
          <w:sz w:val="22"/>
          <w:szCs w:val="22"/>
        </w:rPr>
        <w:t>aprobada,</w:t>
      </w:r>
      <w:proofErr w:type="gramEnd"/>
      <w:r w:rsidRPr="00606048">
        <w:rPr>
          <w:rFonts w:ascii="Arial" w:hAnsi="Arial" w:cs="Arial"/>
          <w:color w:val="000000" w:themeColor="text1"/>
          <w:sz w:val="22"/>
          <w:szCs w:val="22"/>
        </w:rPr>
        <w:t xml:space="preserve"> no vale en cuanto al dolo contenido en ella, si no se ha condonado expresamente. La condonación del dolo futuro no vale.</w:t>
      </w:r>
    </w:p>
    <w:p w14:paraId="105C5124"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bookmarkStart w:id="1650" w:name="1523"/>
    </w:p>
    <w:p w14:paraId="676A20AC" w14:textId="415BB4F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1523. </w:t>
      </w:r>
      <w:bookmarkEnd w:id="1650"/>
      <w:r w:rsidRPr="00606048">
        <w:rPr>
          <w:rFonts w:ascii="Arial" w:hAnsi="Arial" w:cs="Arial"/>
          <w:color w:val="000000" w:themeColor="text1"/>
          <w:sz w:val="22"/>
          <w:szCs w:val="22"/>
        </w:rPr>
        <w:t>Hay así mismo objeto ilícito en todo contrato prohibido por las leyes.</w:t>
      </w:r>
    </w:p>
    <w:p w14:paraId="45F504B6" w14:textId="77777777" w:rsidR="00D47189" w:rsidRPr="00606048" w:rsidRDefault="00D47189"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6D744C3C" w14:textId="100FB73B"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CAUSA LICITA</w:t>
      </w:r>
    </w:p>
    <w:p w14:paraId="219D8D43" w14:textId="40A1973D" w:rsidR="00AE7C96" w:rsidRPr="00606048" w:rsidRDefault="00AE7C96" w:rsidP="005955AC">
      <w:pPr>
        <w:spacing w:after="0" w:line="240" w:lineRule="auto"/>
        <w:contextualSpacing/>
        <w:rPr>
          <w:rFonts w:ascii="Arial" w:hAnsi="Arial" w:cs="Arial"/>
          <w:color w:val="000000" w:themeColor="text1"/>
        </w:rPr>
      </w:pPr>
    </w:p>
    <w:p w14:paraId="344119BC" w14:textId="763AF61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1" w:name="1524"/>
      <w:r w:rsidRPr="00606048">
        <w:rPr>
          <w:rFonts w:ascii="Arial" w:hAnsi="Arial" w:cs="Arial"/>
          <w:color w:val="000000" w:themeColor="text1"/>
          <w:sz w:val="22"/>
          <w:szCs w:val="22"/>
        </w:rPr>
        <w:t xml:space="preserve">ARTICULO 1524. </w:t>
      </w:r>
      <w:bookmarkEnd w:id="1651"/>
      <w:r w:rsidRPr="00606048">
        <w:rPr>
          <w:rFonts w:ascii="Arial" w:hAnsi="Arial" w:cs="Arial"/>
          <w:color w:val="000000" w:themeColor="text1"/>
          <w:sz w:val="22"/>
          <w:szCs w:val="22"/>
        </w:rPr>
        <w:t>No puede haber obligación sin una causa real y lícita; pero no es necesario expresarla. La pura liberalidad o beneficencia es causa suficiente.</w:t>
      </w:r>
    </w:p>
    <w:p w14:paraId="3A039791"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40850555" w14:textId="63C28F6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entiende por causa el motivo que induce al acto o contrato; y por causa ilícita la prohibida por la ley, o contraria a las buenas costumbres o al orden público.</w:t>
      </w:r>
    </w:p>
    <w:p w14:paraId="72516B04"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4A2A6505" w14:textId="36DA5DE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la promesa de dar algo en pago de una deuda que no existe, carece de causa; y la promesa de dar algo en recompensa de un crimen o de un hecho inmoral, tiene una causa ilícita.</w:t>
      </w:r>
    </w:p>
    <w:p w14:paraId="5772542C" w14:textId="38835B36" w:rsidR="00AE7C96" w:rsidRPr="00606048" w:rsidRDefault="00AE7C96" w:rsidP="005955AC">
      <w:pPr>
        <w:spacing w:after="0" w:line="240" w:lineRule="auto"/>
        <w:contextualSpacing/>
        <w:rPr>
          <w:rFonts w:ascii="Arial" w:hAnsi="Arial" w:cs="Arial"/>
          <w:color w:val="000000" w:themeColor="text1"/>
        </w:rPr>
      </w:pPr>
    </w:p>
    <w:p w14:paraId="5813F047" w14:textId="4EFEF82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2" w:name="1525"/>
      <w:r w:rsidRPr="00606048">
        <w:rPr>
          <w:rFonts w:ascii="Arial" w:hAnsi="Arial" w:cs="Arial"/>
          <w:color w:val="000000" w:themeColor="text1"/>
          <w:sz w:val="22"/>
          <w:szCs w:val="22"/>
        </w:rPr>
        <w:t xml:space="preserve">ARTICULO 1525. </w:t>
      </w:r>
      <w:bookmarkEnd w:id="1652"/>
      <w:r w:rsidRPr="00606048">
        <w:rPr>
          <w:rFonts w:ascii="Arial" w:hAnsi="Arial" w:cs="Arial"/>
          <w:color w:val="000000" w:themeColor="text1"/>
          <w:sz w:val="22"/>
          <w:szCs w:val="22"/>
        </w:rPr>
        <w:t>No podrá repetirse lo que se haya dado o pagado por un objeto o causa ilícita a sabiendas.</w:t>
      </w:r>
    </w:p>
    <w:p w14:paraId="45DF8AFA" w14:textId="77777777" w:rsidR="00D47189" w:rsidRPr="00606048" w:rsidRDefault="00D47189" w:rsidP="005955AC">
      <w:pPr>
        <w:spacing w:after="0" w:line="240" w:lineRule="auto"/>
        <w:contextualSpacing/>
        <w:rPr>
          <w:rFonts w:ascii="Arial" w:hAnsi="Arial" w:cs="Arial"/>
          <w:color w:val="000000" w:themeColor="text1"/>
        </w:rPr>
      </w:pPr>
    </w:p>
    <w:p w14:paraId="11E9A3A8" w14:textId="4867817E" w:rsidR="00AE7C96" w:rsidRPr="00606048" w:rsidRDefault="00AE7C96" w:rsidP="005955AC">
      <w:pPr>
        <w:spacing w:after="0" w:line="240" w:lineRule="auto"/>
        <w:contextualSpacing/>
        <w:rPr>
          <w:rFonts w:ascii="Arial" w:hAnsi="Arial" w:cs="Arial"/>
          <w:color w:val="000000" w:themeColor="text1"/>
        </w:rPr>
      </w:pPr>
    </w:p>
    <w:p w14:paraId="4B382644" w14:textId="2683453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3" w:name="1526"/>
      <w:r w:rsidRPr="00606048">
        <w:rPr>
          <w:rFonts w:ascii="Arial" w:hAnsi="Arial" w:cs="Arial"/>
          <w:color w:val="000000" w:themeColor="text1"/>
          <w:sz w:val="22"/>
          <w:szCs w:val="22"/>
        </w:rPr>
        <w:t xml:space="preserve">ARTICULO 1526. </w:t>
      </w:r>
      <w:bookmarkEnd w:id="1653"/>
      <w:r w:rsidRPr="00606048">
        <w:rPr>
          <w:rFonts w:ascii="Arial" w:hAnsi="Arial" w:cs="Arial"/>
          <w:color w:val="000000" w:themeColor="text1"/>
          <w:sz w:val="22"/>
          <w:szCs w:val="22"/>
        </w:rPr>
        <w:t xml:space="preserve">Los actos o contratos que la ley declara </w:t>
      </w:r>
      <w:proofErr w:type="gramStart"/>
      <w:r w:rsidRPr="00606048">
        <w:rPr>
          <w:rFonts w:ascii="Arial" w:hAnsi="Arial" w:cs="Arial"/>
          <w:color w:val="000000" w:themeColor="text1"/>
          <w:sz w:val="22"/>
          <w:szCs w:val="22"/>
        </w:rPr>
        <w:t>inválidos,</w:t>
      </w:r>
      <w:proofErr w:type="gramEnd"/>
      <w:r w:rsidRPr="00606048">
        <w:rPr>
          <w:rFonts w:ascii="Arial" w:hAnsi="Arial" w:cs="Arial"/>
          <w:color w:val="000000" w:themeColor="text1"/>
          <w:sz w:val="22"/>
          <w:szCs w:val="22"/>
        </w:rPr>
        <w:t xml:space="preserve"> no dejarán de serlo por las cláusulas que en ellos se introduzcan y en que se renuncie a la acción de nulidad.</w:t>
      </w:r>
    </w:p>
    <w:p w14:paraId="0C89E015" w14:textId="77777777" w:rsidR="009E0F6B" w:rsidRPr="00606048" w:rsidRDefault="009E0F6B" w:rsidP="005955AC">
      <w:pPr>
        <w:pStyle w:val="centrado"/>
        <w:spacing w:before="0" w:beforeAutospacing="0" w:after="0" w:afterAutospacing="0"/>
        <w:contextualSpacing/>
        <w:jc w:val="center"/>
        <w:rPr>
          <w:rFonts w:ascii="Arial" w:hAnsi="Arial" w:cs="Arial"/>
          <w:color w:val="000000" w:themeColor="text1"/>
          <w:sz w:val="22"/>
          <w:szCs w:val="22"/>
        </w:rPr>
      </w:pPr>
      <w:bookmarkStart w:id="1654" w:name="Nivel134"/>
    </w:p>
    <w:p w14:paraId="4420EE6C" w14:textId="3C70033D"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III</w:t>
      </w:r>
      <w:bookmarkEnd w:id="1654"/>
    </w:p>
    <w:p w14:paraId="3413638C" w14:textId="77777777" w:rsidR="009E0F6B" w:rsidRPr="00606048" w:rsidRDefault="009E0F6B"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E677868"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CIVILES Y DE LAS MERAMENTE NATURALES</w:t>
      </w:r>
    </w:p>
    <w:p w14:paraId="2282F916" w14:textId="2BE3683F" w:rsidR="00AE7C96" w:rsidRPr="00606048" w:rsidRDefault="00AE7C96" w:rsidP="005955AC">
      <w:pPr>
        <w:spacing w:after="0" w:line="240" w:lineRule="auto"/>
        <w:contextualSpacing/>
        <w:rPr>
          <w:rFonts w:ascii="Arial" w:hAnsi="Arial" w:cs="Arial"/>
          <w:color w:val="000000" w:themeColor="text1"/>
        </w:rPr>
      </w:pPr>
    </w:p>
    <w:p w14:paraId="159A8987" w14:textId="15022BC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5" w:name="1527"/>
      <w:r w:rsidRPr="00606048">
        <w:rPr>
          <w:rFonts w:ascii="Arial" w:hAnsi="Arial" w:cs="Arial"/>
          <w:color w:val="000000" w:themeColor="text1"/>
          <w:sz w:val="22"/>
          <w:szCs w:val="22"/>
        </w:rPr>
        <w:lastRenderedPageBreak/>
        <w:t xml:space="preserve">ARTICULO 1527. </w:t>
      </w:r>
      <w:bookmarkEnd w:id="1655"/>
      <w:r w:rsidRPr="00606048">
        <w:rPr>
          <w:rFonts w:ascii="Arial" w:hAnsi="Arial" w:cs="Arial"/>
          <w:color w:val="000000" w:themeColor="text1"/>
          <w:sz w:val="22"/>
          <w:szCs w:val="22"/>
        </w:rPr>
        <w:t>Las obligaciones son civiles o meramente naturales.</w:t>
      </w:r>
    </w:p>
    <w:p w14:paraId="2FEBD9C4"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49AACEC" w14:textId="4E23010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Civiles son aquellas que dan derecho para exigir su cumplimiento.</w:t>
      </w:r>
    </w:p>
    <w:p w14:paraId="0A24B2D1"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CE8D25F" w14:textId="47F7D7F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Naturales las que no confieren derecho para exigir su cumplimiento, pero que cumplidas autorizan para retener lo que se ha dado o pagado,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ellas.</w:t>
      </w:r>
    </w:p>
    <w:p w14:paraId="2ADB4AEC" w14:textId="281BFC6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Tales son:</w:t>
      </w:r>
    </w:p>
    <w:p w14:paraId="54AFEDA3"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39D6135B" w14:textId="20C570E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Las contraídas por personas que, teniendo suficiente juicio y discernimiento, son, sin embargo, incapaces de obligarse según las leyes, como la mujer casada en los casos en que le es necesaria la autorización del marido*, y los menores adultos no habilitados de edad**.</w:t>
      </w:r>
    </w:p>
    <w:p w14:paraId="5D3A694C"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7408F47" w14:textId="3CECA31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Las obligaciones civiles extinguidas por la prescripción.</w:t>
      </w:r>
    </w:p>
    <w:p w14:paraId="38D6BF5C"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2C58EE7" w14:textId="24E679A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Las que proceden de actos a que faltan las solemnidades que la ley exige para que produzca efectos civiles; como la de pagar un legado, impuesto por testamento, que no se ha otorgado en la forma debida.</w:t>
      </w:r>
    </w:p>
    <w:p w14:paraId="12C91EB5"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0081446" w14:textId="2177FA4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Las que no han sido reconocidas en juicio, por falta de prueba.</w:t>
      </w:r>
    </w:p>
    <w:p w14:paraId="7FF0927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0FEB1E6" w14:textId="48ABBFF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que no pueda pedirse la restitución en virtud de estas cuatro clases de obligaciones, es necesario que el pago se haya hecho voluntariamente por el que tenía la libre administración de sus bienes.</w:t>
      </w:r>
    </w:p>
    <w:p w14:paraId="61628281" w14:textId="77777777" w:rsidR="00D47189" w:rsidRPr="00606048" w:rsidRDefault="00D47189" w:rsidP="005955AC">
      <w:pPr>
        <w:spacing w:after="0" w:line="240" w:lineRule="auto"/>
        <w:contextualSpacing/>
        <w:rPr>
          <w:rFonts w:ascii="Arial" w:hAnsi="Arial" w:cs="Arial"/>
          <w:color w:val="000000" w:themeColor="text1"/>
        </w:rPr>
      </w:pPr>
    </w:p>
    <w:p w14:paraId="29A14DA1" w14:textId="0F56A6B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6" w:name="1528"/>
      <w:r w:rsidRPr="00606048">
        <w:rPr>
          <w:rFonts w:ascii="Arial" w:hAnsi="Arial" w:cs="Arial"/>
          <w:color w:val="000000" w:themeColor="text1"/>
          <w:sz w:val="22"/>
          <w:szCs w:val="22"/>
        </w:rPr>
        <w:t xml:space="preserve">ARTICULO 1528. </w:t>
      </w:r>
      <w:bookmarkEnd w:id="1656"/>
      <w:r w:rsidRPr="00606048">
        <w:rPr>
          <w:rFonts w:ascii="Arial" w:hAnsi="Arial" w:cs="Arial"/>
          <w:color w:val="000000" w:themeColor="text1"/>
          <w:sz w:val="22"/>
          <w:szCs w:val="22"/>
        </w:rPr>
        <w:t xml:space="preserve">La sentencia judicial que rechaza la acción intentada contra el naturalmente </w:t>
      </w:r>
      <w:proofErr w:type="gramStart"/>
      <w:r w:rsidRPr="00606048">
        <w:rPr>
          <w:rFonts w:ascii="Arial" w:hAnsi="Arial" w:cs="Arial"/>
          <w:color w:val="000000" w:themeColor="text1"/>
          <w:sz w:val="22"/>
          <w:szCs w:val="22"/>
        </w:rPr>
        <w:t>obligado,</w:t>
      </w:r>
      <w:proofErr w:type="gramEnd"/>
      <w:r w:rsidRPr="00606048">
        <w:rPr>
          <w:rFonts w:ascii="Arial" w:hAnsi="Arial" w:cs="Arial"/>
          <w:color w:val="000000" w:themeColor="text1"/>
          <w:sz w:val="22"/>
          <w:szCs w:val="22"/>
        </w:rPr>
        <w:t xml:space="preserve"> no extingue la obligación natural.</w:t>
      </w:r>
    </w:p>
    <w:p w14:paraId="2C2BF0A2" w14:textId="70009961" w:rsidR="00AE7C96" w:rsidRPr="00606048" w:rsidRDefault="00AE7C96" w:rsidP="005955AC">
      <w:pPr>
        <w:spacing w:after="0" w:line="240" w:lineRule="auto"/>
        <w:contextualSpacing/>
        <w:rPr>
          <w:rFonts w:ascii="Arial" w:hAnsi="Arial" w:cs="Arial"/>
          <w:color w:val="000000" w:themeColor="text1"/>
        </w:rPr>
      </w:pPr>
    </w:p>
    <w:p w14:paraId="2CBB33D8" w14:textId="0A45CAF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57" w:name="1529"/>
      <w:r w:rsidRPr="00606048">
        <w:rPr>
          <w:rFonts w:ascii="Arial" w:hAnsi="Arial" w:cs="Arial"/>
          <w:color w:val="000000" w:themeColor="text1"/>
          <w:sz w:val="22"/>
          <w:szCs w:val="22"/>
        </w:rPr>
        <w:t xml:space="preserve">ARTICULO 1529. </w:t>
      </w:r>
      <w:bookmarkEnd w:id="1657"/>
      <w:r w:rsidRPr="00606048">
        <w:rPr>
          <w:rFonts w:ascii="Arial" w:hAnsi="Arial" w:cs="Arial"/>
          <w:color w:val="000000" w:themeColor="text1"/>
          <w:sz w:val="22"/>
          <w:szCs w:val="22"/>
        </w:rPr>
        <w:t xml:space="preserve">Las fianzas, hipotecas, prendas* y cláusulas penales constituidas en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terceros para seguridad de estas obligaciones, valdrán.</w:t>
      </w:r>
    </w:p>
    <w:p w14:paraId="1354A1A1" w14:textId="77777777" w:rsidR="00D47189" w:rsidRPr="00606048" w:rsidRDefault="00D47189"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658" w:name="Nivel135"/>
    </w:p>
    <w:p w14:paraId="11748124" w14:textId="11881077"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IV</w:t>
      </w:r>
      <w:bookmarkEnd w:id="1658"/>
    </w:p>
    <w:p w14:paraId="0C8CD3C7" w14:textId="77777777" w:rsidR="009E0F6B" w:rsidRPr="00606048" w:rsidRDefault="009E0F6B"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D8B05E4"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CONDICIONALES Y MODALES</w:t>
      </w:r>
    </w:p>
    <w:p w14:paraId="196DBE11" w14:textId="30C94C18" w:rsidR="00AE7C96" w:rsidRPr="00606048" w:rsidRDefault="00AE7C96" w:rsidP="005955AC">
      <w:pPr>
        <w:spacing w:after="0" w:line="240" w:lineRule="auto"/>
        <w:contextualSpacing/>
        <w:rPr>
          <w:rFonts w:ascii="Arial" w:hAnsi="Arial" w:cs="Arial"/>
          <w:color w:val="000000" w:themeColor="text1"/>
        </w:rPr>
      </w:pPr>
    </w:p>
    <w:p w14:paraId="22215B88" w14:textId="32891AF6" w:rsidR="00AE7C96" w:rsidRPr="00606048" w:rsidRDefault="00AE7C96" w:rsidP="0C499940">
      <w:pPr>
        <w:pStyle w:val="NormalWeb"/>
        <w:spacing w:before="0" w:beforeAutospacing="0" w:after="0" w:afterAutospacing="0"/>
        <w:contextualSpacing/>
        <w:jc w:val="both"/>
        <w:rPr>
          <w:rFonts w:ascii="Arial" w:hAnsi="Arial" w:cs="Arial"/>
          <w:color w:val="000000" w:themeColor="text1"/>
          <w:sz w:val="22"/>
          <w:szCs w:val="22"/>
        </w:rPr>
      </w:pPr>
      <w:bookmarkStart w:id="1659" w:name="1530"/>
      <w:r w:rsidRPr="0C499940">
        <w:rPr>
          <w:rFonts w:ascii="Arial" w:hAnsi="Arial" w:cs="Arial"/>
          <w:color w:val="000000" w:themeColor="text1"/>
          <w:sz w:val="22"/>
          <w:szCs w:val="22"/>
        </w:rPr>
        <w:t xml:space="preserve">ARTICULO 1530. </w:t>
      </w:r>
      <w:bookmarkEnd w:id="1659"/>
      <w:r w:rsidRPr="0C499940">
        <w:rPr>
          <w:rFonts w:ascii="Arial" w:hAnsi="Arial" w:cs="Arial"/>
          <w:color w:val="000000" w:themeColor="text1"/>
          <w:sz w:val="22"/>
          <w:szCs w:val="22"/>
        </w:rPr>
        <w:t>Es obligación condicional la que depende de una condición, esto es, de un acontecimiento futuro, que puede suceder o no.</w:t>
      </w:r>
    </w:p>
    <w:p w14:paraId="403060B9" w14:textId="464CF457" w:rsidR="0C499940" w:rsidRDefault="0C499940" w:rsidP="0C499940">
      <w:pPr>
        <w:pStyle w:val="NormalWeb"/>
        <w:spacing w:before="0" w:beforeAutospacing="0" w:after="0" w:afterAutospacing="0"/>
        <w:jc w:val="both"/>
        <w:rPr>
          <w:color w:val="000000" w:themeColor="text1"/>
        </w:rPr>
      </w:pPr>
    </w:p>
    <w:p w14:paraId="3EA4266D" w14:textId="3E02F48A" w:rsidR="587FD4D7" w:rsidRPr="00322E9F" w:rsidRDefault="00322E9F" w:rsidP="0C499940">
      <w:pPr>
        <w:pStyle w:val="NormalWeb"/>
        <w:spacing w:before="0" w:beforeAutospacing="0" w:after="0" w:afterAutospacing="0"/>
        <w:jc w:val="both"/>
        <w:rPr>
          <w:rFonts w:ascii="Arial" w:hAnsi="Arial" w:cs="Arial"/>
          <w:color w:val="000000" w:themeColor="text1"/>
          <w:sz w:val="20"/>
          <w:szCs w:val="20"/>
        </w:rPr>
      </w:pPr>
      <w:r w:rsidRPr="00322E9F">
        <w:rPr>
          <w:rFonts w:ascii="Arial" w:hAnsi="Arial" w:cs="Arial"/>
          <w:color w:val="000000" w:themeColor="text1"/>
          <w:sz w:val="20"/>
          <w:szCs w:val="20"/>
        </w:rPr>
        <w:t>(Ver c</w:t>
      </w:r>
      <w:r w:rsidR="587FD4D7" w:rsidRPr="00322E9F">
        <w:rPr>
          <w:rFonts w:ascii="Arial" w:hAnsi="Arial" w:cs="Arial"/>
          <w:color w:val="000000" w:themeColor="text1"/>
          <w:sz w:val="20"/>
          <w:szCs w:val="20"/>
        </w:rPr>
        <w:t xml:space="preserve">oncepto </w:t>
      </w:r>
      <w:hyperlink r:id="rId54">
        <w:r w:rsidR="587FD4D7" w:rsidRPr="00322E9F">
          <w:rPr>
            <w:rStyle w:val="Hipervnculo"/>
            <w:rFonts w:ascii="Arial" w:hAnsi="Arial" w:cs="Arial"/>
            <w:sz w:val="20"/>
            <w:szCs w:val="20"/>
          </w:rPr>
          <w:t>C-650 de 22/12/2021</w:t>
        </w:r>
      </w:hyperlink>
      <w:r w:rsidRPr="00322E9F">
        <w:rPr>
          <w:rStyle w:val="Hipervnculo"/>
          <w:rFonts w:ascii="Arial" w:hAnsi="Arial" w:cs="Arial"/>
          <w:sz w:val="20"/>
          <w:szCs w:val="20"/>
        </w:rPr>
        <w:t>)</w:t>
      </w:r>
    </w:p>
    <w:p w14:paraId="74C14393" w14:textId="35790DCF" w:rsidR="00AE7C96" w:rsidRPr="00606048" w:rsidRDefault="00AE7C96" w:rsidP="005955AC">
      <w:pPr>
        <w:spacing w:after="0" w:line="240" w:lineRule="auto"/>
        <w:contextualSpacing/>
        <w:rPr>
          <w:rFonts w:ascii="Arial" w:hAnsi="Arial" w:cs="Arial"/>
          <w:color w:val="000000" w:themeColor="text1"/>
        </w:rPr>
      </w:pPr>
    </w:p>
    <w:p w14:paraId="354A5012" w14:textId="50DC1B0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0" w:name="1531"/>
      <w:r w:rsidRPr="00606048">
        <w:rPr>
          <w:rFonts w:ascii="Arial" w:hAnsi="Arial" w:cs="Arial"/>
          <w:color w:val="000000" w:themeColor="text1"/>
          <w:sz w:val="22"/>
          <w:szCs w:val="22"/>
        </w:rPr>
        <w:t xml:space="preserve">ARTICULO 1531. </w:t>
      </w:r>
      <w:bookmarkEnd w:id="1660"/>
      <w:r w:rsidRPr="00606048">
        <w:rPr>
          <w:rFonts w:ascii="Arial" w:hAnsi="Arial" w:cs="Arial"/>
          <w:color w:val="000000" w:themeColor="text1"/>
          <w:sz w:val="22"/>
          <w:szCs w:val="22"/>
        </w:rPr>
        <w:t>La condición es positiva o negativa.</w:t>
      </w:r>
    </w:p>
    <w:p w14:paraId="7EEE8B24"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positiva consiste en acontecer una cosa; la negativa en que una cosa no acontezca.</w:t>
      </w:r>
    </w:p>
    <w:p w14:paraId="205CE4A8" w14:textId="001396EB" w:rsidR="00AE7C96" w:rsidRPr="00606048" w:rsidRDefault="00AE7C96" w:rsidP="005955AC">
      <w:pPr>
        <w:spacing w:after="0" w:line="240" w:lineRule="auto"/>
        <w:contextualSpacing/>
        <w:rPr>
          <w:rFonts w:ascii="Arial" w:hAnsi="Arial" w:cs="Arial"/>
          <w:color w:val="000000" w:themeColor="text1"/>
        </w:rPr>
      </w:pPr>
    </w:p>
    <w:p w14:paraId="26BCCF2F" w14:textId="270660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1" w:name="1532"/>
      <w:r w:rsidRPr="00606048">
        <w:rPr>
          <w:rFonts w:ascii="Arial" w:hAnsi="Arial" w:cs="Arial"/>
          <w:color w:val="000000" w:themeColor="text1"/>
          <w:sz w:val="22"/>
          <w:szCs w:val="22"/>
        </w:rPr>
        <w:t xml:space="preserve">ARTICULO 1532. </w:t>
      </w:r>
      <w:bookmarkEnd w:id="1661"/>
      <w:r w:rsidRPr="00606048">
        <w:rPr>
          <w:rFonts w:ascii="Arial" w:hAnsi="Arial" w:cs="Arial"/>
          <w:color w:val="000000" w:themeColor="text1"/>
          <w:sz w:val="22"/>
          <w:szCs w:val="22"/>
        </w:rPr>
        <w:t>La condición positiva debe ser física y moralmente posible.</w:t>
      </w:r>
    </w:p>
    <w:p w14:paraId="07CC1A5F"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46502DC" w14:textId="0A916B4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físicamente imposible la que es contraria a las leyes de la naturaleza física; y moralmente imposible la que consiste en un hecho prohibido por las leyes, o es opuesta a las buenas costumbres o al orden público.</w:t>
      </w:r>
    </w:p>
    <w:p w14:paraId="275EB6C2"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22B8206" w14:textId="3C1C5E6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mirarán también como imposibles las que están concebidas en términos ininteligibles.</w:t>
      </w:r>
    </w:p>
    <w:p w14:paraId="7A27DA52" w14:textId="77960538" w:rsidR="00AE7C96" w:rsidRPr="00606048" w:rsidRDefault="00AE7C96" w:rsidP="005955AC">
      <w:pPr>
        <w:spacing w:after="0" w:line="240" w:lineRule="auto"/>
        <w:contextualSpacing/>
        <w:rPr>
          <w:rFonts w:ascii="Arial" w:hAnsi="Arial" w:cs="Arial"/>
          <w:color w:val="000000" w:themeColor="text1"/>
        </w:rPr>
      </w:pPr>
    </w:p>
    <w:p w14:paraId="65EF7A31" w14:textId="3AABDB2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2" w:name="1533"/>
      <w:r w:rsidRPr="00606048">
        <w:rPr>
          <w:rFonts w:ascii="Arial" w:hAnsi="Arial" w:cs="Arial"/>
          <w:color w:val="000000" w:themeColor="text1"/>
          <w:sz w:val="22"/>
          <w:szCs w:val="22"/>
        </w:rPr>
        <w:lastRenderedPageBreak/>
        <w:t xml:space="preserve">ARTICULO 1533. </w:t>
      </w:r>
      <w:bookmarkEnd w:id="1662"/>
      <w:r w:rsidRPr="00606048">
        <w:rPr>
          <w:rFonts w:ascii="Arial" w:hAnsi="Arial" w:cs="Arial"/>
          <w:color w:val="000000" w:themeColor="text1"/>
          <w:sz w:val="22"/>
          <w:szCs w:val="22"/>
        </w:rPr>
        <w:t>Si la condición es negativa de una cosa físicamente imposible, la obligación es pura y simple; si consiste en que el acreedor se abstenga de un hecho inmoral o prohibido, vicia la disposición.</w:t>
      </w:r>
    </w:p>
    <w:p w14:paraId="2F2F9420" w14:textId="51531FE4" w:rsidR="00AE7C96" w:rsidRPr="00606048" w:rsidRDefault="00AE7C96" w:rsidP="005955AC">
      <w:pPr>
        <w:spacing w:after="0" w:line="240" w:lineRule="auto"/>
        <w:contextualSpacing/>
        <w:rPr>
          <w:rFonts w:ascii="Arial" w:hAnsi="Arial" w:cs="Arial"/>
          <w:color w:val="000000" w:themeColor="text1"/>
        </w:rPr>
      </w:pPr>
    </w:p>
    <w:p w14:paraId="4F525FCC" w14:textId="6E033B4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3" w:name="1534"/>
      <w:r w:rsidRPr="00606048">
        <w:rPr>
          <w:rFonts w:ascii="Arial" w:hAnsi="Arial" w:cs="Arial"/>
          <w:color w:val="000000" w:themeColor="text1"/>
          <w:sz w:val="22"/>
          <w:szCs w:val="22"/>
        </w:rPr>
        <w:t xml:space="preserve">ARTICULO 1534. </w:t>
      </w:r>
      <w:bookmarkEnd w:id="1663"/>
      <w:r w:rsidRPr="00606048">
        <w:rPr>
          <w:rFonts w:ascii="Arial" w:hAnsi="Arial" w:cs="Arial"/>
          <w:color w:val="000000" w:themeColor="text1"/>
          <w:sz w:val="22"/>
          <w:szCs w:val="22"/>
        </w:rPr>
        <w:t>Se llama condición potestativa la que depende de la voluntad del acreedor o del deudor; casual la que depende de la voluntad de un tercero o de un acaso; mixta la que en parte depende de la voluntad del acreedor y en parte de la voluntad de un tercero o de un acaso.</w:t>
      </w:r>
    </w:p>
    <w:p w14:paraId="2631FC96" w14:textId="7CFB530E" w:rsidR="00AE7C96" w:rsidRPr="00606048" w:rsidRDefault="00AE7C96" w:rsidP="005955AC">
      <w:pPr>
        <w:spacing w:after="0" w:line="240" w:lineRule="auto"/>
        <w:contextualSpacing/>
        <w:rPr>
          <w:rFonts w:ascii="Arial" w:hAnsi="Arial" w:cs="Arial"/>
          <w:color w:val="000000" w:themeColor="text1"/>
        </w:rPr>
      </w:pPr>
    </w:p>
    <w:p w14:paraId="66B3DA69" w14:textId="0D07453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4" w:name="1535"/>
      <w:r w:rsidRPr="00606048">
        <w:rPr>
          <w:rFonts w:ascii="Arial" w:hAnsi="Arial" w:cs="Arial"/>
          <w:color w:val="000000" w:themeColor="text1"/>
          <w:sz w:val="22"/>
          <w:szCs w:val="22"/>
        </w:rPr>
        <w:t xml:space="preserve">ARTICULO 1535. </w:t>
      </w:r>
      <w:bookmarkEnd w:id="1664"/>
      <w:r w:rsidRPr="00606048">
        <w:rPr>
          <w:rFonts w:ascii="Arial" w:hAnsi="Arial" w:cs="Arial"/>
          <w:color w:val="000000" w:themeColor="text1"/>
          <w:sz w:val="22"/>
          <w:szCs w:val="22"/>
        </w:rPr>
        <w:t>Son nulas las obligaciones contraídas bajo una condición potestativa que consista en la mera voluntad de la persona que se obliga.</w:t>
      </w:r>
    </w:p>
    <w:p w14:paraId="22599881"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CCED8C5" w14:textId="446CF0A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condición consiste en un hecho voluntario de cualquiera de las partes, valdrá.</w:t>
      </w:r>
    </w:p>
    <w:p w14:paraId="465EC340" w14:textId="50AE2922" w:rsidR="00AE7C96" w:rsidRPr="00606048" w:rsidRDefault="00AE7C96" w:rsidP="005955AC">
      <w:pPr>
        <w:spacing w:after="0" w:line="240" w:lineRule="auto"/>
        <w:contextualSpacing/>
        <w:rPr>
          <w:rFonts w:ascii="Arial" w:hAnsi="Arial" w:cs="Arial"/>
          <w:color w:val="000000" w:themeColor="text1"/>
        </w:rPr>
      </w:pPr>
    </w:p>
    <w:p w14:paraId="3C75453E" w14:textId="6AF7A1E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5" w:name="1536"/>
      <w:r w:rsidRPr="00606048">
        <w:rPr>
          <w:rFonts w:ascii="Arial" w:hAnsi="Arial" w:cs="Arial"/>
          <w:color w:val="000000" w:themeColor="text1"/>
          <w:sz w:val="22"/>
          <w:szCs w:val="22"/>
        </w:rPr>
        <w:t xml:space="preserve">ARTICULO 1536. </w:t>
      </w:r>
      <w:bookmarkEnd w:id="1665"/>
      <w:r w:rsidRPr="00606048">
        <w:rPr>
          <w:rFonts w:ascii="Arial" w:hAnsi="Arial" w:cs="Arial"/>
          <w:color w:val="000000" w:themeColor="text1"/>
          <w:sz w:val="22"/>
          <w:szCs w:val="22"/>
        </w:rPr>
        <w:t>La condición se llama suspensiva si, mientras no se cumple, suspende la adquisición de un derecho; y resolutoria, cuando por su cumplimiento se extingue un derecho.</w:t>
      </w:r>
    </w:p>
    <w:p w14:paraId="79EE30F0" w14:textId="623C522C" w:rsidR="00AE7C96" w:rsidRPr="00606048" w:rsidRDefault="00AE7C96" w:rsidP="005955AC">
      <w:pPr>
        <w:spacing w:after="0" w:line="240" w:lineRule="auto"/>
        <w:contextualSpacing/>
        <w:rPr>
          <w:rFonts w:ascii="Arial" w:hAnsi="Arial" w:cs="Arial"/>
          <w:color w:val="000000" w:themeColor="text1"/>
        </w:rPr>
      </w:pPr>
    </w:p>
    <w:p w14:paraId="41D86A16" w14:textId="390B00F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6" w:name="1537"/>
      <w:r w:rsidRPr="00606048">
        <w:rPr>
          <w:rFonts w:ascii="Arial" w:hAnsi="Arial" w:cs="Arial"/>
          <w:color w:val="000000" w:themeColor="text1"/>
          <w:sz w:val="22"/>
          <w:szCs w:val="22"/>
        </w:rPr>
        <w:t xml:space="preserve">ARTICULO 1537. </w:t>
      </w:r>
      <w:bookmarkEnd w:id="1666"/>
      <w:r w:rsidRPr="00606048">
        <w:rPr>
          <w:rFonts w:ascii="Arial" w:hAnsi="Arial" w:cs="Arial"/>
          <w:color w:val="000000" w:themeColor="text1"/>
          <w:sz w:val="22"/>
          <w:szCs w:val="22"/>
        </w:rPr>
        <w:t>Si la condición suspensiva es o se hace imposible, se tendrá por fallida. A la misma regla se sujetan las condiciones cuyo sentido y el modo de cumplirlas son enteramente ininteligibles.</w:t>
      </w:r>
    </w:p>
    <w:p w14:paraId="2C02BE29"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66AB46C" w14:textId="3F293C8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las condiciones inductivas a hechos ilegales o inmorales.</w:t>
      </w:r>
    </w:p>
    <w:p w14:paraId="1950108C"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6985252" w14:textId="0046059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condición resolutoria que es imposible por su naturaleza, o ininteligible, o inductiva a un hecho ilegal o inmoral, se tendrá por no escrita.</w:t>
      </w:r>
    </w:p>
    <w:p w14:paraId="7C9B11BD" w14:textId="2F979D49" w:rsidR="00AE7C96" w:rsidRPr="00606048" w:rsidRDefault="00AE7C96" w:rsidP="005955AC">
      <w:pPr>
        <w:spacing w:after="0" w:line="240" w:lineRule="auto"/>
        <w:contextualSpacing/>
        <w:rPr>
          <w:rFonts w:ascii="Arial" w:hAnsi="Arial" w:cs="Arial"/>
          <w:color w:val="000000" w:themeColor="text1"/>
        </w:rPr>
      </w:pPr>
    </w:p>
    <w:p w14:paraId="64048CD3" w14:textId="7631133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7" w:name="1538"/>
      <w:r w:rsidRPr="00606048">
        <w:rPr>
          <w:rFonts w:ascii="Arial" w:hAnsi="Arial" w:cs="Arial"/>
          <w:color w:val="000000" w:themeColor="text1"/>
          <w:sz w:val="22"/>
          <w:szCs w:val="22"/>
        </w:rPr>
        <w:t xml:space="preserve">ARTICULO 1538. </w:t>
      </w:r>
      <w:bookmarkEnd w:id="1667"/>
      <w:r w:rsidRPr="00606048">
        <w:rPr>
          <w:rFonts w:ascii="Arial" w:hAnsi="Arial" w:cs="Arial"/>
          <w:color w:val="000000" w:themeColor="text1"/>
          <w:sz w:val="22"/>
          <w:szCs w:val="22"/>
        </w:rPr>
        <w:t>La regla del artículo precedente, inciso 1o, se aplica aún a las disposiciones testamentarias.</w:t>
      </w:r>
    </w:p>
    <w:p w14:paraId="1A0D2DA9"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D9B5C96" w14:textId="3313CF8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Así, cuando la condición es un hecho que depende de la voluntad del asignatario y de la voluntad de otra persona, y deja de cumplirse por algún accidente que la hace imposible, o porque la otra persona de cuya voluntad depende no puede o no quiere cumplirla, se tendrá por fallida,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que el asignatario haya estado, por su parte, dispuesto a cumplirla.</w:t>
      </w:r>
    </w:p>
    <w:p w14:paraId="65F6407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C3BA97A" w14:textId="6679B3D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Con todo, si la persona que debe prestar la </w:t>
      </w:r>
      <w:proofErr w:type="gramStart"/>
      <w:r w:rsidRPr="00606048">
        <w:rPr>
          <w:rFonts w:ascii="Arial" w:hAnsi="Arial" w:cs="Arial"/>
          <w:color w:val="000000" w:themeColor="text1"/>
          <w:sz w:val="22"/>
          <w:szCs w:val="22"/>
        </w:rPr>
        <w:t>asignación,</w:t>
      </w:r>
      <w:proofErr w:type="gramEnd"/>
      <w:r w:rsidRPr="00606048">
        <w:rPr>
          <w:rFonts w:ascii="Arial" w:hAnsi="Arial" w:cs="Arial"/>
          <w:color w:val="000000" w:themeColor="text1"/>
          <w:sz w:val="22"/>
          <w:szCs w:val="22"/>
        </w:rPr>
        <w:t xml:space="preserve"> se vale de medios ilícitos para que la condición no pueda cumplirse, o para que la otra persona, de cuya voluntad depende en parte su cumplimiento, no coopere a él, se tendrá por cumplida.</w:t>
      </w:r>
    </w:p>
    <w:p w14:paraId="47E195FF" w14:textId="069D680B" w:rsidR="00AE7C96" w:rsidRPr="00606048" w:rsidRDefault="00AE7C96" w:rsidP="005955AC">
      <w:pPr>
        <w:spacing w:after="0" w:line="240" w:lineRule="auto"/>
        <w:contextualSpacing/>
        <w:rPr>
          <w:rFonts w:ascii="Arial" w:hAnsi="Arial" w:cs="Arial"/>
          <w:color w:val="000000" w:themeColor="text1"/>
        </w:rPr>
      </w:pPr>
    </w:p>
    <w:p w14:paraId="34442809" w14:textId="53BB1F1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8" w:name="1539"/>
      <w:r w:rsidRPr="00606048">
        <w:rPr>
          <w:rFonts w:ascii="Arial" w:hAnsi="Arial" w:cs="Arial"/>
          <w:color w:val="000000" w:themeColor="text1"/>
          <w:sz w:val="22"/>
          <w:szCs w:val="22"/>
        </w:rPr>
        <w:t xml:space="preserve">ARTICULO 1539. </w:t>
      </w:r>
      <w:bookmarkEnd w:id="1668"/>
      <w:r w:rsidRPr="00606048">
        <w:rPr>
          <w:rFonts w:ascii="Arial" w:hAnsi="Arial" w:cs="Arial"/>
          <w:color w:val="000000" w:themeColor="text1"/>
          <w:sz w:val="22"/>
          <w:szCs w:val="22"/>
        </w:rPr>
        <w:t>Se reputa haber fallado la condición positiva o haberse cumplido la negativa, cuando ha llegado a ser cierto que no sucederá el acontecimiento contemplado en ella, o cuando ha expirado el tiempo dentro del cual el acontecimiento ha debido verificarse y no se ha verificado.</w:t>
      </w:r>
    </w:p>
    <w:p w14:paraId="35C0B74A" w14:textId="5FAD1196" w:rsidR="00AE7C96" w:rsidRPr="00606048" w:rsidRDefault="00AE7C96" w:rsidP="005955AC">
      <w:pPr>
        <w:spacing w:after="0" w:line="240" w:lineRule="auto"/>
        <w:contextualSpacing/>
        <w:rPr>
          <w:rFonts w:ascii="Arial" w:hAnsi="Arial" w:cs="Arial"/>
          <w:color w:val="000000" w:themeColor="text1"/>
        </w:rPr>
      </w:pPr>
    </w:p>
    <w:p w14:paraId="3D445971" w14:textId="4CA578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69" w:name="1540"/>
      <w:r w:rsidRPr="00606048">
        <w:rPr>
          <w:rFonts w:ascii="Arial" w:hAnsi="Arial" w:cs="Arial"/>
          <w:color w:val="000000" w:themeColor="text1"/>
          <w:sz w:val="22"/>
          <w:szCs w:val="22"/>
        </w:rPr>
        <w:t xml:space="preserve">ARTICULO 1540. </w:t>
      </w:r>
      <w:bookmarkEnd w:id="1669"/>
      <w:r w:rsidRPr="00606048">
        <w:rPr>
          <w:rFonts w:ascii="Arial" w:hAnsi="Arial" w:cs="Arial"/>
          <w:color w:val="000000" w:themeColor="text1"/>
          <w:sz w:val="22"/>
          <w:szCs w:val="22"/>
        </w:rPr>
        <w:t>La condición debe ser cumplida del modo que las partes han probablemente entendido que lo fuese, y se presumirá que el modo más racional de cumplirla es el que han entendido las partes.</w:t>
      </w:r>
    </w:p>
    <w:p w14:paraId="4A71790F"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02280970" w14:textId="0D888C0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Cuando, por ejemplo, la condición consiste en pagar una suma de dinero a una persona que está bajo tutela o curaduría, no se tendrá por cumplida la condición, si se entrega a la misma persona, y ésta lo disipa.</w:t>
      </w:r>
    </w:p>
    <w:p w14:paraId="54FEC8CE" w14:textId="7C3C72B5" w:rsidR="00AE7C96" w:rsidRPr="00606048" w:rsidRDefault="00AE7C96" w:rsidP="005955AC">
      <w:pPr>
        <w:spacing w:after="0" w:line="240" w:lineRule="auto"/>
        <w:contextualSpacing/>
        <w:rPr>
          <w:rFonts w:ascii="Arial" w:hAnsi="Arial" w:cs="Arial"/>
          <w:color w:val="000000" w:themeColor="text1"/>
        </w:rPr>
      </w:pPr>
    </w:p>
    <w:p w14:paraId="4D6A6CBE" w14:textId="0307B06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0" w:name="1541"/>
      <w:r w:rsidRPr="00606048">
        <w:rPr>
          <w:rFonts w:ascii="Arial" w:hAnsi="Arial" w:cs="Arial"/>
          <w:color w:val="000000" w:themeColor="text1"/>
          <w:sz w:val="22"/>
          <w:szCs w:val="22"/>
        </w:rPr>
        <w:t xml:space="preserve">ARTICULO 1541. </w:t>
      </w:r>
      <w:bookmarkEnd w:id="1670"/>
      <w:r w:rsidRPr="00606048">
        <w:rPr>
          <w:rFonts w:ascii="Arial" w:hAnsi="Arial" w:cs="Arial"/>
          <w:color w:val="000000" w:themeColor="text1"/>
          <w:sz w:val="22"/>
          <w:szCs w:val="22"/>
        </w:rPr>
        <w:t>Las condiciones deben cumplirse literalmente en la forma convenida.</w:t>
      </w:r>
    </w:p>
    <w:p w14:paraId="06DA80B4" w14:textId="7E3DFFF9" w:rsidR="00AE7C96" w:rsidRPr="00606048" w:rsidRDefault="00AE7C96" w:rsidP="005955AC">
      <w:pPr>
        <w:spacing w:after="0" w:line="240" w:lineRule="auto"/>
        <w:contextualSpacing/>
        <w:rPr>
          <w:rFonts w:ascii="Arial" w:hAnsi="Arial" w:cs="Arial"/>
          <w:color w:val="000000" w:themeColor="text1"/>
        </w:rPr>
      </w:pPr>
    </w:p>
    <w:p w14:paraId="07883E67" w14:textId="590620E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1" w:name="1542"/>
      <w:r w:rsidRPr="00606048">
        <w:rPr>
          <w:rFonts w:ascii="Arial" w:hAnsi="Arial" w:cs="Arial"/>
          <w:color w:val="000000" w:themeColor="text1"/>
          <w:sz w:val="22"/>
          <w:szCs w:val="22"/>
        </w:rPr>
        <w:t xml:space="preserve">ARTICULO 1542. </w:t>
      </w:r>
      <w:bookmarkEnd w:id="1671"/>
      <w:r w:rsidRPr="00606048">
        <w:rPr>
          <w:rFonts w:ascii="Arial" w:hAnsi="Arial" w:cs="Arial"/>
          <w:color w:val="000000" w:themeColor="text1"/>
          <w:sz w:val="22"/>
          <w:szCs w:val="22"/>
        </w:rPr>
        <w:t>No puede exigirse el cumplimiento de la obligación condicional sino verificada la condición totalmente.</w:t>
      </w:r>
    </w:p>
    <w:p w14:paraId="19C765F0"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0CEB410" w14:textId="2B91F74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que se hubiere pagado antes de efectuarse la condición suspensiva, podrá repetirse mientras no se hubiere cumplido.</w:t>
      </w:r>
    </w:p>
    <w:p w14:paraId="64DE7797" w14:textId="119E5C31" w:rsidR="00AE7C96" w:rsidRPr="00606048" w:rsidRDefault="00AE7C96" w:rsidP="005955AC">
      <w:pPr>
        <w:spacing w:after="0" w:line="240" w:lineRule="auto"/>
        <w:contextualSpacing/>
        <w:rPr>
          <w:rFonts w:ascii="Arial" w:hAnsi="Arial" w:cs="Arial"/>
          <w:color w:val="000000" w:themeColor="text1"/>
        </w:rPr>
      </w:pPr>
    </w:p>
    <w:p w14:paraId="459EDB62" w14:textId="5B280E9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2" w:name="1543"/>
      <w:r w:rsidRPr="00606048">
        <w:rPr>
          <w:rFonts w:ascii="Arial" w:hAnsi="Arial" w:cs="Arial"/>
          <w:color w:val="000000" w:themeColor="text1"/>
          <w:sz w:val="22"/>
          <w:szCs w:val="22"/>
        </w:rPr>
        <w:t xml:space="preserve">ARTICULO 1543. </w:t>
      </w:r>
      <w:bookmarkEnd w:id="1672"/>
      <w:r w:rsidRPr="00606048">
        <w:rPr>
          <w:rFonts w:ascii="Arial" w:hAnsi="Arial" w:cs="Arial"/>
          <w:color w:val="000000" w:themeColor="text1"/>
          <w:sz w:val="22"/>
          <w:szCs w:val="22"/>
        </w:rPr>
        <w:t>Si antes del cumplimiento de la condición la cosa prometida perece sin culpa del deudor, se extingue la obligación; y si por culpa del deudor, el deudor es obligado al precio y a la indemnización de perjuicios.</w:t>
      </w:r>
    </w:p>
    <w:p w14:paraId="4E99EC9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7A531E48" w14:textId="0343798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cosa existe al tiempo de cumplirse la condición, se debe en el estado en que se encuentre, aprovechándose el acreedor de los aumentos o mejoras que hayan recibido la cosa, sin estar obligado a dar más por ella, y sufriendo su deterioro o disminución, sin derecho alguno a que se le rebaje el precio; salvo que el deterioro o disminución proceda de culpa del deudor; en cuyo caso el acreedor podrá pedir o que se rescinda el contrato, o que se le entregue la cosa, y además de lo uno o lo otro, tendrá derecho a indemnización de perjuicios.</w:t>
      </w:r>
    </w:p>
    <w:p w14:paraId="22248513"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1BDAEA2" w14:textId="0216075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que destruye la aptitud de la cosa para el objeto a que según su naturaleza o según la convención se destina, se entiende destruir la cosa.</w:t>
      </w:r>
    </w:p>
    <w:p w14:paraId="4218705D"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bookmarkStart w:id="1673" w:name="1544"/>
    </w:p>
    <w:p w14:paraId="42DB4CA5" w14:textId="2AC47FD6" w:rsidR="0027132A"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1544. </w:t>
      </w:r>
      <w:bookmarkEnd w:id="1673"/>
      <w:r w:rsidRPr="00606048">
        <w:rPr>
          <w:rFonts w:ascii="Arial" w:hAnsi="Arial" w:cs="Arial"/>
          <w:color w:val="000000" w:themeColor="text1"/>
          <w:sz w:val="22"/>
          <w:szCs w:val="22"/>
        </w:rPr>
        <w:t> Cumplida la condición resolutoria, deberá restituirse lo que se hubiere recibido bajo tal condición, a menos que ésta haya sido puesta en favor del acreedor exclusivamente, en cuyo caso podrá éste, si quiere, renunciarla; pero será obligado a declarar su determinación, si el deudor lo exigiere.</w:t>
      </w:r>
    </w:p>
    <w:p w14:paraId="6FF72561" w14:textId="77777777" w:rsidR="00D47189" w:rsidRPr="00606048" w:rsidRDefault="00D47189" w:rsidP="005955AC">
      <w:pPr>
        <w:spacing w:after="0" w:line="240" w:lineRule="auto"/>
        <w:contextualSpacing/>
        <w:jc w:val="both"/>
        <w:rPr>
          <w:rFonts w:ascii="Arial" w:eastAsia="Times New Roman" w:hAnsi="Arial" w:cs="Arial"/>
          <w:color w:val="000000" w:themeColor="text1"/>
          <w:lang w:eastAsia="es-CO"/>
        </w:rPr>
      </w:pPr>
      <w:bookmarkStart w:id="1674" w:name="1545"/>
    </w:p>
    <w:p w14:paraId="46570BDC" w14:textId="38B3D3FF" w:rsidR="0027132A" w:rsidRPr="00606048" w:rsidRDefault="0027132A"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ARTICULO 1545. </w:t>
      </w:r>
      <w:bookmarkEnd w:id="1674"/>
      <w:r w:rsidRPr="00606048">
        <w:rPr>
          <w:rFonts w:ascii="Arial" w:eastAsia="Times New Roman" w:hAnsi="Arial" w:cs="Arial"/>
          <w:color w:val="000000" w:themeColor="text1"/>
          <w:lang w:eastAsia="es-CO"/>
        </w:rPr>
        <w:t> Verificada una condición resolutoria no se deberán los frutos percibidos en el tiempo intermedio, salvo que la ley, el testador, el donante o los contratantes, según los varios casos, hayan dispuesto lo contrario.</w:t>
      </w:r>
    </w:p>
    <w:p w14:paraId="18B2DDDF" w14:textId="20F67427" w:rsidR="00961789" w:rsidRPr="00606048" w:rsidRDefault="00961789" w:rsidP="005955AC">
      <w:pPr>
        <w:spacing w:after="0" w:line="240" w:lineRule="auto"/>
        <w:contextualSpacing/>
        <w:jc w:val="both"/>
        <w:rPr>
          <w:rFonts w:ascii="Arial" w:eastAsia="Times New Roman" w:hAnsi="Arial" w:cs="Arial"/>
          <w:color w:val="000000" w:themeColor="text1"/>
          <w:lang w:eastAsia="es-CO"/>
        </w:rPr>
      </w:pPr>
    </w:p>
    <w:p w14:paraId="787FAF33" w14:textId="4797BCA5" w:rsidR="0027132A" w:rsidRPr="00606048" w:rsidRDefault="0027132A" w:rsidP="005955AC">
      <w:pPr>
        <w:spacing w:after="0" w:line="240" w:lineRule="auto"/>
        <w:contextualSpacing/>
        <w:jc w:val="both"/>
        <w:rPr>
          <w:rFonts w:ascii="Arial" w:eastAsia="Times New Roman" w:hAnsi="Arial" w:cs="Arial"/>
          <w:color w:val="000000" w:themeColor="text1"/>
          <w:lang w:eastAsia="es-CO"/>
        </w:rPr>
      </w:pPr>
      <w:bookmarkStart w:id="1675" w:name="1546"/>
      <w:r w:rsidRPr="00606048">
        <w:rPr>
          <w:rFonts w:ascii="Arial" w:eastAsia="Times New Roman" w:hAnsi="Arial" w:cs="Arial"/>
          <w:color w:val="000000" w:themeColor="text1"/>
          <w:lang w:eastAsia="es-CO"/>
        </w:rPr>
        <w:t xml:space="preserve">ARTICULO 1546. </w:t>
      </w:r>
      <w:bookmarkEnd w:id="1675"/>
      <w:r w:rsidRPr="00606048">
        <w:rPr>
          <w:rFonts w:ascii="Arial" w:eastAsia="Times New Roman" w:hAnsi="Arial" w:cs="Arial"/>
          <w:color w:val="000000" w:themeColor="text1"/>
          <w:lang w:eastAsia="es-CO"/>
        </w:rPr>
        <w:t> En los contratos bilaterales va envuelta la condición resolutoria en caso de no cumplirse por uno de los contratantes lo pactado.</w:t>
      </w:r>
    </w:p>
    <w:p w14:paraId="7B076172" w14:textId="77777777" w:rsidR="0023189F" w:rsidRPr="00606048" w:rsidRDefault="0023189F" w:rsidP="005955AC">
      <w:pPr>
        <w:spacing w:after="0" w:line="240" w:lineRule="auto"/>
        <w:contextualSpacing/>
        <w:jc w:val="both"/>
        <w:rPr>
          <w:rFonts w:ascii="Arial" w:eastAsia="Times New Roman" w:hAnsi="Arial" w:cs="Arial"/>
          <w:color w:val="000000" w:themeColor="text1"/>
          <w:lang w:eastAsia="es-CO"/>
        </w:rPr>
      </w:pPr>
    </w:p>
    <w:p w14:paraId="55713E79" w14:textId="0D89D043" w:rsidR="0027132A" w:rsidRPr="00606048" w:rsidRDefault="0027132A"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Pero en tal caso podrá el otro contratante pedir a su arbitrio, o la resolución o el </w:t>
      </w:r>
      <w:proofErr w:type="spellStart"/>
      <w:r w:rsidRPr="00606048">
        <w:rPr>
          <w:rFonts w:ascii="Arial" w:eastAsia="Times New Roman" w:hAnsi="Arial" w:cs="Arial"/>
          <w:color w:val="000000" w:themeColor="text1"/>
          <w:lang w:eastAsia="es-CO"/>
        </w:rPr>
        <w:t>cump</w:t>
      </w:r>
      <w:proofErr w:type="spellEnd"/>
    </w:p>
    <w:p w14:paraId="4C67347F" w14:textId="77777777" w:rsidR="00D47189" w:rsidRPr="00606048" w:rsidRDefault="00D47189" w:rsidP="005955AC">
      <w:pPr>
        <w:spacing w:after="0" w:line="240" w:lineRule="auto"/>
        <w:contextualSpacing/>
        <w:jc w:val="both"/>
        <w:rPr>
          <w:rFonts w:ascii="Arial" w:eastAsia="Times New Roman" w:hAnsi="Arial" w:cs="Arial"/>
          <w:color w:val="000000" w:themeColor="text1"/>
          <w:lang w:eastAsia="es-CO"/>
        </w:rPr>
      </w:pPr>
    </w:p>
    <w:p w14:paraId="3FEB744B" w14:textId="5D4B70C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6" w:name="1547"/>
      <w:r w:rsidRPr="00606048">
        <w:rPr>
          <w:rFonts w:ascii="Arial" w:hAnsi="Arial" w:cs="Arial"/>
          <w:color w:val="000000" w:themeColor="text1"/>
          <w:sz w:val="22"/>
          <w:szCs w:val="22"/>
        </w:rPr>
        <w:t xml:space="preserve">ARTICULO 1547. </w:t>
      </w:r>
      <w:bookmarkEnd w:id="1676"/>
      <w:r w:rsidRPr="00606048">
        <w:rPr>
          <w:rFonts w:ascii="Arial" w:hAnsi="Arial" w:cs="Arial"/>
          <w:color w:val="000000" w:themeColor="text1"/>
          <w:sz w:val="22"/>
          <w:szCs w:val="22"/>
        </w:rPr>
        <w:t>Si el que debe una cosa mueble a plazo, o bajo condición suspensiva o resolutoria, la enajena, no habrá derecho de reivindicarla contra terceros poseedores de buena fe.</w:t>
      </w:r>
    </w:p>
    <w:p w14:paraId="46D93D2F" w14:textId="473B5F7E" w:rsidR="00AE7C96" w:rsidRPr="00606048" w:rsidRDefault="00AE7C96" w:rsidP="005955AC">
      <w:pPr>
        <w:spacing w:after="0" w:line="240" w:lineRule="auto"/>
        <w:contextualSpacing/>
        <w:rPr>
          <w:rFonts w:ascii="Arial" w:hAnsi="Arial" w:cs="Arial"/>
          <w:color w:val="000000" w:themeColor="text1"/>
        </w:rPr>
      </w:pPr>
    </w:p>
    <w:p w14:paraId="170D090C" w14:textId="3231788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7" w:name="1548"/>
      <w:r w:rsidRPr="00606048">
        <w:rPr>
          <w:rFonts w:ascii="Arial" w:hAnsi="Arial" w:cs="Arial"/>
          <w:color w:val="000000" w:themeColor="text1"/>
          <w:sz w:val="22"/>
          <w:szCs w:val="22"/>
        </w:rPr>
        <w:t xml:space="preserve">ARTICULO 1548. </w:t>
      </w:r>
      <w:bookmarkEnd w:id="1677"/>
      <w:r w:rsidRPr="00606048">
        <w:rPr>
          <w:rFonts w:ascii="Arial" w:hAnsi="Arial" w:cs="Arial"/>
          <w:color w:val="000000" w:themeColor="text1"/>
          <w:sz w:val="22"/>
          <w:szCs w:val="22"/>
        </w:rPr>
        <w:t>Si el que debe un inmueble bajo condición lo enajena, o lo grava con hipoteca o servidumbre, no podrá resolverse la enajenación o gravamen, sino cuando la condición constaba en el título respectivo, inscrito u otorgado por escritura pública.</w:t>
      </w:r>
    </w:p>
    <w:p w14:paraId="6A20C415" w14:textId="4BCB51CB" w:rsidR="00AE7C96" w:rsidRPr="00606048" w:rsidRDefault="00AE7C96" w:rsidP="005955AC">
      <w:pPr>
        <w:spacing w:after="0" w:line="240" w:lineRule="auto"/>
        <w:contextualSpacing/>
        <w:rPr>
          <w:rFonts w:ascii="Arial" w:hAnsi="Arial" w:cs="Arial"/>
          <w:color w:val="000000" w:themeColor="text1"/>
        </w:rPr>
      </w:pPr>
    </w:p>
    <w:p w14:paraId="060F58B6" w14:textId="2EE89EE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8" w:name="1549"/>
      <w:r w:rsidRPr="00606048">
        <w:rPr>
          <w:rFonts w:ascii="Arial" w:hAnsi="Arial" w:cs="Arial"/>
          <w:color w:val="000000" w:themeColor="text1"/>
          <w:sz w:val="22"/>
          <w:szCs w:val="22"/>
        </w:rPr>
        <w:t xml:space="preserve">ARTICULO 1549. </w:t>
      </w:r>
      <w:bookmarkEnd w:id="1678"/>
      <w:r w:rsidRPr="00606048">
        <w:rPr>
          <w:rFonts w:ascii="Arial" w:hAnsi="Arial" w:cs="Arial"/>
          <w:color w:val="000000" w:themeColor="text1"/>
          <w:sz w:val="22"/>
          <w:szCs w:val="22"/>
        </w:rPr>
        <w:t xml:space="preserve">El derecho del acreedor que fallece en el intervalo entre el contrato condicional y el cumplimiento de la </w:t>
      </w:r>
      <w:proofErr w:type="gramStart"/>
      <w:r w:rsidRPr="00606048">
        <w:rPr>
          <w:rFonts w:ascii="Arial" w:hAnsi="Arial" w:cs="Arial"/>
          <w:color w:val="000000" w:themeColor="text1"/>
          <w:sz w:val="22"/>
          <w:szCs w:val="22"/>
        </w:rPr>
        <w:t>condición,</w:t>
      </w:r>
      <w:proofErr w:type="gramEnd"/>
      <w:r w:rsidRPr="00606048">
        <w:rPr>
          <w:rFonts w:ascii="Arial" w:hAnsi="Arial" w:cs="Arial"/>
          <w:color w:val="000000" w:themeColor="text1"/>
          <w:sz w:val="22"/>
          <w:szCs w:val="22"/>
        </w:rPr>
        <w:t xml:space="preserve"> se transmite a sus herederos; y lo mismo sucede con la obligación del deudor.</w:t>
      </w:r>
    </w:p>
    <w:p w14:paraId="5DC75093"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5CAF3FE" w14:textId="742F832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regla no se aplica a las asignaciones testamentarias, ni a las donaciones entre vivos. El acreedor podrá impetrar durante dicho intervalo las providencias conservativas necesarias.</w:t>
      </w:r>
    </w:p>
    <w:p w14:paraId="25FF21C1" w14:textId="520DBD99" w:rsidR="00AE7C96" w:rsidRPr="00606048" w:rsidRDefault="00AE7C96" w:rsidP="005955AC">
      <w:pPr>
        <w:spacing w:after="0" w:line="240" w:lineRule="auto"/>
        <w:contextualSpacing/>
        <w:rPr>
          <w:rFonts w:ascii="Arial" w:hAnsi="Arial" w:cs="Arial"/>
          <w:color w:val="000000" w:themeColor="text1"/>
        </w:rPr>
      </w:pPr>
    </w:p>
    <w:p w14:paraId="47BEB1B8" w14:textId="2D255DB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79" w:name="1550"/>
      <w:r w:rsidRPr="00606048">
        <w:rPr>
          <w:rFonts w:ascii="Arial" w:hAnsi="Arial" w:cs="Arial"/>
          <w:color w:val="000000" w:themeColor="text1"/>
          <w:sz w:val="22"/>
          <w:szCs w:val="22"/>
        </w:rPr>
        <w:lastRenderedPageBreak/>
        <w:t xml:space="preserve">ARTICULO 1550. </w:t>
      </w:r>
      <w:bookmarkEnd w:id="1679"/>
      <w:r w:rsidRPr="00606048">
        <w:rPr>
          <w:rFonts w:ascii="Arial" w:hAnsi="Arial" w:cs="Arial"/>
          <w:color w:val="000000" w:themeColor="text1"/>
          <w:sz w:val="22"/>
          <w:szCs w:val="22"/>
        </w:rPr>
        <w:t>Las disposiciones del título 4o. del libro 3o. sobre las asignaciones testamentarias condicionales o modales, se aplican a las convenciones en lo que no pugne con lo dispuesto en los artículos precedentes.</w:t>
      </w:r>
    </w:p>
    <w:p w14:paraId="65DEB355" w14:textId="77777777" w:rsidR="003403F9" w:rsidRPr="00606048" w:rsidRDefault="003403F9" w:rsidP="005955AC">
      <w:pPr>
        <w:pStyle w:val="centrado"/>
        <w:spacing w:before="0" w:beforeAutospacing="0" w:after="0" w:afterAutospacing="0"/>
        <w:contextualSpacing/>
        <w:jc w:val="center"/>
        <w:rPr>
          <w:rFonts w:ascii="Arial" w:hAnsi="Arial" w:cs="Arial"/>
          <w:color w:val="000000" w:themeColor="text1"/>
          <w:sz w:val="22"/>
          <w:szCs w:val="22"/>
        </w:rPr>
      </w:pPr>
      <w:bookmarkStart w:id="1680" w:name="Nivel136"/>
    </w:p>
    <w:p w14:paraId="79B4BA0E" w14:textId="5009FE95"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w:t>
      </w:r>
      <w:bookmarkEnd w:id="1680"/>
    </w:p>
    <w:p w14:paraId="47E8127E"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5529F9A"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A PLAZO</w:t>
      </w:r>
    </w:p>
    <w:p w14:paraId="6DC19BCD" w14:textId="426AF656" w:rsidR="00AE7C96" w:rsidRPr="00606048" w:rsidRDefault="00AE7C96" w:rsidP="005955AC">
      <w:pPr>
        <w:spacing w:after="0" w:line="240" w:lineRule="auto"/>
        <w:contextualSpacing/>
        <w:rPr>
          <w:rFonts w:ascii="Arial" w:hAnsi="Arial" w:cs="Arial"/>
          <w:color w:val="000000" w:themeColor="text1"/>
        </w:rPr>
      </w:pPr>
    </w:p>
    <w:p w14:paraId="378304E7" w14:textId="037E7B3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1" w:name="1551"/>
      <w:r w:rsidRPr="00606048">
        <w:rPr>
          <w:rFonts w:ascii="Arial" w:hAnsi="Arial" w:cs="Arial"/>
          <w:color w:val="000000" w:themeColor="text1"/>
          <w:sz w:val="22"/>
          <w:szCs w:val="22"/>
        </w:rPr>
        <w:t xml:space="preserve">ARTICULO 1551. </w:t>
      </w:r>
      <w:bookmarkEnd w:id="1681"/>
      <w:r w:rsidRPr="00606048">
        <w:rPr>
          <w:rFonts w:ascii="Arial" w:hAnsi="Arial" w:cs="Arial"/>
          <w:color w:val="000000" w:themeColor="text1"/>
          <w:sz w:val="22"/>
          <w:szCs w:val="22"/>
        </w:rPr>
        <w:t> El plazo es la época que se fija para el cumplimiento de la obligación; puede ser expreso o tácito. Es tácito, el indispensable para cumplirlo.</w:t>
      </w:r>
    </w:p>
    <w:p w14:paraId="6DDCDD1E"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85FEE75" w14:textId="517DEB63" w:rsidR="00AE7C96"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No podrá el juez, sino en casos especiales que </w:t>
      </w:r>
      <w:proofErr w:type="gramStart"/>
      <w:r w:rsidRPr="00606048">
        <w:rPr>
          <w:rFonts w:ascii="Arial" w:hAnsi="Arial" w:cs="Arial"/>
          <w:color w:val="000000" w:themeColor="text1"/>
          <w:sz w:val="22"/>
          <w:szCs w:val="22"/>
        </w:rPr>
        <w:t>las leyes designe</w:t>
      </w:r>
      <w:proofErr w:type="gramEnd"/>
      <w:r w:rsidRPr="00606048">
        <w:rPr>
          <w:rFonts w:ascii="Arial" w:hAnsi="Arial" w:cs="Arial"/>
          <w:color w:val="000000" w:themeColor="text1"/>
          <w:sz w:val="22"/>
          <w:szCs w:val="22"/>
        </w:rPr>
        <w:t>, señalar plazo para el cumplimiento de una obligación; solo podrá interpretar el concebido en términos vagos u oscuros, sobre cuya inteligencia y aplicación discuerden las partes.</w:t>
      </w:r>
    </w:p>
    <w:p w14:paraId="66BC23B5" w14:textId="5AB2C26D" w:rsidR="00851DA1" w:rsidRDefault="00851DA1" w:rsidP="005955AC">
      <w:pPr>
        <w:pStyle w:val="NormalWeb"/>
        <w:spacing w:before="0" w:beforeAutospacing="0" w:after="0" w:afterAutospacing="0"/>
        <w:contextualSpacing/>
        <w:jc w:val="both"/>
        <w:rPr>
          <w:rFonts w:ascii="Arial" w:hAnsi="Arial" w:cs="Arial"/>
          <w:color w:val="000000" w:themeColor="text1"/>
          <w:sz w:val="22"/>
          <w:szCs w:val="22"/>
        </w:rPr>
      </w:pPr>
    </w:p>
    <w:p w14:paraId="16D9AA1D" w14:textId="003D2AC6" w:rsidR="00851DA1" w:rsidRPr="004969A6" w:rsidRDefault="00851DA1" w:rsidP="55188EBC">
      <w:pPr>
        <w:pStyle w:val="NormalWeb"/>
        <w:spacing w:before="0" w:beforeAutospacing="0" w:after="0" w:afterAutospacing="0"/>
        <w:contextualSpacing/>
        <w:jc w:val="both"/>
        <w:rPr>
          <w:rFonts w:ascii="Arial" w:hAnsi="Arial" w:cs="Arial"/>
          <w:color w:val="000000" w:themeColor="text1"/>
          <w:sz w:val="20"/>
          <w:szCs w:val="20"/>
        </w:rPr>
      </w:pPr>
      <w:r w:rsidRPr="004969A6">
        <w:rPr>
          <w:rFonts w:ascii="Arial" w:hAnsi="Arial" w:cs="Arial"/>
          <w:color w:val="000000" w:themeColor="text1"/>
          <w:sz w:val="20"/>
          <w:szCs w:val="20"/>
        </w:rPr>
        <w:t xml:space="preserve">(Ver conceptos: </w:t>
      </w:r>
      <w:hyperlink r:id="rId55">
        <w:r w:rsidRPr="004969A6">
          <w:rPr>
            <w:rStyle w:val="Hipervnculo"/>
            <w:rFonts w:ascii="Arial" w:hAnsi="Arial" w:cs="Arial"/>
            <w:sz w:val="20"/>
            <w:szCs w:val="20"/>
          </w:rPr>
          <w:t>C‒646 del 09/11/2020</w:t>
        </w:r>
      </w:hyperlink>
      <w:r w:rsidR="238D2DA8" w:rsidRPr="004969A6">
        <w:rPr>
          <w:rFonts w:ascii="Arial" w:hAnsi="Arial" w:cs="Arial"/>
          <w:color w:val="000000" w:themeColor="text1"/>
          <w:sz w:val="20"/>
          <w:szCs w:val="20"/>
        </w:rPr>
        <w:t xml:space="preserve">, </w:t>
      </w:r>
      <w:hyperlink r:id="rId56">
        <w:r w:rsidR="238D2DA8" w:rsidRPr="004969A6">
          <w:rPr>
            <w:rStyle w:val="Hipervnculo"/>
            <w:rFonts w:ascii="Arial" w:hAnsi="Arial" w:cs="Arial"/>
            <w:sz w:val="20"/>
            <w:szCs w:val="20"/>
          </w:rPr>
          <w:t>C-751 del 21/11/2020</w:t>
        </w:r>
      </w:hyperlink>
      <w:r w:rsidRPr="004969A6">
        <w:rPr>
          <w:rFonts w:ascii="Arial" w:hAnsi="Arial" w:cs="Arial"/>
          <w:color w:val="000000" w:themeColor="text1"/>
          <w:sz w:val="20"/>
          <w:szCs w:val="20"/>
        </w:rPr>
        <w:t>)</w:t>
      </w:r>
    </w:p>
    <w:p w14:paraId="534BBE7E" w14:textId="4D1BAF99" w:rsidR="00AE7C96" w:rsidRPr="00606048" w:rsidRDefault="00AE7C96" w:rsidP="005955AC">
      <w:pPr>
        <w:spacing w:after="0" w:line="240" w:lineRule="auto"/>
        <w:contextualSpacing/>
        <w:rPr>
          <w:rFonts w:ascii="Arial" w:hAnsi="Arial" w:cs="Arial"/>
          <w:color w:val="000000" w:themeColor="text1"/>
        </w:rPr>
      </w:pPr>
    </w:p>
    <w:p w14:paraId="1BD7C643" w14:textId="103AB744" w:rsidR="00AE7C96"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2" w:name="1552"/>
      <w:r w:rsidRPr="00606048">
        <w:rPr>
          <w:rFonts w:ascii="Arial" w:hAnsi="Arial" w:cs="Arial"/>
          <w:color w:val="000000" w:themeColor="text1"/>
          <w:sz w:val="22"/>
          <w:szCs w:val="22"/>
        </w:rPr>
        <w:t xml:space="preserve">ARTICULO 1552. </w:t>
      </w:r>
      <w:bookmarkEnd w:id="1682"/>
      <w:r w:rsidRPr="00606048">
        <w:rPr>
          <w:rFonts w:ascii="Arial" w:hAnsi="Arial" w:cs="Arial"/>
          <w:color w:val="000000" w:themeColor="text1"/>
          <w:sz w:val="22"/>
          <w:szCs w:val="22"/>
        </w:rPr>
        <w:t>Lo que se paga antes de cumplirse el plazo, no está sujeto a restitución. Esta regla no se aplica a los plazos que tienen el valor de condiciones.</w:t>
      </w:r>
    </w:p>
    <w:p w14:paraId="37956759" w14:textId="79AA8B48" w:rsidR="00851DA1" w:rsidRPr="004969A6" w:rsidRDefault="00851DA1" w:rsidP="005955AC">
      <w:pPr>
        <w:pStyle w:val="NormalWeb"/>
        <w:spacing w:before="0" w:beforeAutospacing="0" w:after="0" w:afterAutospacing="0"/>
        <w:contextualSpacing/>
        <w:jc w:val="both"/>
        <w:rPr>
          <w:rFonts w:ascii="Arial" w:hAnsi="Arial" w:cs="Arial"/>
          <w:color w:val="000000" w:themeColor="text1"/>
          <w:sz w:val="20"/>
          <w:szCs w:val="20"/>
        </w:rPr>
      </w:pPr>
    </w:p>
    <w:p w14:paraId="20DC2DC1" w14:textId="77777777" w:rsidR="00851DA1" w:rsidRPr="004969A6" w:rsidRDefault="00851DA1" w:rsidP="55188EBC">
      <w:pPr>
        <w:pStyle w:val="NormalWeb"/>
        <w:spacing w:before="0" w:beforeAutospacing="0" w:after="0" w:afterAutospacing="0"/>
        <w:contextualSpacing/>
        <w:jc w:val="both"/>
        <w:rPr>
          <w:rFonts w:ascii="Arial" w:hAnsi="Arial" w:cs="Arial"/>
          <w:color w:val="000000" w:themeColor="text1"/>
          <w:sz w:val="20"/>
          <w:szCs w:val="20"/>
        </w:rPr>
      </w:pPr>
      <w:r w:rsidRPr="004969A6">
        <w:rPr>
          <w:rFonts w:ascii="Arial" w:hAnsi="Arial" w:cs="Arial"/>
          <w:color w:val="000000" w:themeColor="text1"/>
          <w:sz w:val="20"/>
          <w:szCs w:val="20"/>
        </w:rPr>
        <w:t xml:space="preserve">(Ver conceptos: </w:t>
      </w:r>
      <w:hyperlink r:id="rId57">
        <w:r w:rsidRPr="004969A6">
          <w:rPr>
            <w:rStyle w:val="Hipervnculo"/>
            <w:rFonts w:ascii="Arial" w:hAnsi="Arial" w:cs="Arial"/>
            <w:sz w:val="20"/>
            <w:szCs w:val="20"/>
          </w:rPr>
          <w:t>C‒646 del 09/11/2020</w:t>
        </w:r>
      </w:hyperlink>
      <w:r w:rsidRPr="004969A6">
        <w:rPr>
          <w:rFonts w:ascii="Arial" w:hAnsi="Arial" w:cs="Arial"/>
          <w:color w:val="000000" w:themeColor="text1"/>
          <w:sz w:val="20"/>
          <w:szCs w:val="20"/>
        </w:rPr>
        <w:t>)</w:t>
      </w:r>
    </w:p>
    <w:p w14:paraId="3FDDADB0" w14:textId="3A2C6968" w:rsidR="00AE7C96" w:rsidRPr="00606048" w:rsidRDefault="00AE7C96" w:rsidP="005955AC">
      <w:pPr>
        <w:spacing w:after="0" w:line="240" w:lineRule="auto"/>
        <w:contextualSpacing/>
        <w:rPr>
          <w:rFonts w:ascii="Arial" w:hAnsi="Arial" w:cs="Arial"/>
          <w:color w:val="000000" w:themeColor="text1"/>
        </w:rPr>
      </w:pPr>
    </w:p>
    <w:p w14:paraId="365D1F5E" w14:textId="62FDA73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3" w:name="1553"/>
      <w:r w:rsidRPr="00606048">
        <w:rPr>
          <w:rFonts w:ascii="Arial" w:hAnsi="Arial" w:cs="Arial"/>
          <w:color w:val="000000" w:themeColor="text1"/>
          <w:sz w:val="22"/>
          <w:szCs w:val="22"/>
        </w:rPr>
        <w:t xml:space="preserve">ARTICULO 1553. </w:t>
      </w:r>
      <w:bookmarkEnd w:id="1683"/>
      <w:r w:rsidRPr="00606048">
        <w:rPr>
          <w:rFonts w:ascii="Arial" w:hAnsi="Arial" w:cs="Arial"/>
          <w:color w:val="000000" w:themeColor="text1"/>
          <w:sz w:val="22"/>
          <w:szCs w:val="22"/>
        </w:rPr>
        <w:t>El pago de la obligación no puede exigirse antes de expirar el plazo, si no es:</w:t>
      </w:r>
    </w:p>
    <w:p w14:paraId="7B0001CD"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D89183D" w14:textId="54D4990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Al deudor constituido en quiebra o que se halla en notoria insolvencia.</w:t>
      </w:r>
    </w:p>
    <w:p w14:paraId="4813D6AB"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7F73B3BF" w14:textId="4A52084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Al deudor cuyas cauciones, por hecho o culpa suya, se han extinguido o han disminuido considerablemente de valor. Pero en este caso el deudor podrá reclamar el beneficio del plazo, renovando o mejorando las cauciones.</w:t>
      </w:r>
    </w:p>
    <w:p w14:paraId="14C3B38E" w14:textId="4F6DFA2D" w:rsidR="00AE7C96" w:rsidRPr="00606048" w:rsidRDefault="00AE7C96" w:rsidP="005955AC">
      <w:pPr>
        <w:spacing w:after="0" w:line="240" w:lineRule="auto"/>
        <w:contextualSpacing/>
        <w:rPr>
          <w:rFonts w:ascii="Arial" w:hAnsi="Arial" w:cs="Arial"/>
          <w:color w:val="000000" w:themeColor="text1"/>
        </w:rPr>
      </w:pPr>
    </w:p>
    <w:p w14:paraId="32CC0A28" w14:textId="3803E6E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4" w:name="1554"/>
      <w:r w:rsidRPr="00606048">
        <w:rPr>
          <w:rFonts w:ascii="Arial" w:hAnsi="Arial" w:cs="Arial"/>
          <w:color w:val="000000" w:themeColor="text1"/>
          <w:sz w:val="22"/>
          <w:szCs w:val="22"/>
        </w:rPr>
        <w:t xml:space="preserve">ARTICULO 1554. </w:t>
      </w:r>
      <w:bookmarkEnd w:id="1684"/>
      <w:r w:rsidRPr="00606048">
        <w:rPr>
          <w:rFonts w:ascii="Arial" w:hAnsi="Arial" w:cs="Arial"/>
          <w:color w:val="000000" w:themeColor="text1"/>
          <w:sz w:val="22"/>
          <w:szCs w:val="22"/>
        </w:rPr>
        <w:t xml:space="preserve">El deudor puede renunciar el plazo, a menos que el testador haya dispuesto o las </w:t>
      </w:r>
      <w:proofErr w:type="gramStart"/>
      <w:r w:rsidRPr="00606048">
        <w:rPr>
          <w:rFonts w:ascii="Arial" w:hAnsi="Arial" w:cs="Arial"/>
          <w:color w:val="000000" w:themeColor="text1"/>
          <w:sz w:val="22"/>
          <w:szCs w:val="22"/>
        </w:rPr>
        <w:t>partes estipulado</w:t>
      </w:r>
      <w:proofErr w:type="gramEnd"/>
      <w:r w:rsidRPr="00606048">
        <w:rPr>
          <w:rFonts w:ascii="Arial" w:hAnsi="Arial" w:cs="Arial"/>
          <w:color w:val="000000" w:themeColor="text1"/>
          <w:sz w:val="22"/>
          <w:szCs w:val="22"/>
        </w:rPr>
        <w:t xml:space="preserve"> lo contrario, o que la anticipación del pago acarree al acreedor un perjuicio que por medio del plazo se propuso manifiestamente evitar.</w:t>
      </w:r>
    </w:p>
    <w:p w14:paraId="6D9F5143"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58AE6384" w14:textId="6CE7562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el contrato de mutuo a interés se observará lo dispuesto en el artículo </w:t>
      </w:r>
      <w:r w:rsidRPr="00AB21A9">
        <w:rPr>
          <w:rStyle w:val="Hipervnculo"/>
          <w:rFonts w:ascii="Arial" w:hAnsi="Arial" w:cs="Arial"/>
          <w:color w:val="000000" w:themeColor="text1"/>
          <w:sz w:val="22"/>
          <w:szCs w:val="22"/>
          <w:u w:val="none"/>
        </w:rPr>
        <w:t>225</w:t>
      </w:r>
      <w:r w:rsidRPr="00606048">
        <w:rPr>
          <w:rFonts w:ascii="Arial" w:hAnsi="Arial" w:cs="Arial"/>
          <w:color w:val="000000" w:themeColor="text1"/>
          <w:sz w:val="22"/>
          <w:szCs w:val="22"/>
        </w:rPr>
        <w:t>.</w:t>
      </w:r>
    </w:p>
    <w:p w14:paraId="7E5E5B8D"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bookmarkStart w:id="1685" w:name="1555"/>
    </w:p>
    <w:p w14:paraId="2FC21D3F" w14:textId="08BE1F8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1555. </w:t>
      </w:r>
      <w:bookmarkEnd w:id="1685"/>
      <w:r w:rsidRPr="00606048">
        <w:rPr>
          <w:rFonts w:ascii="Arial" w:hAnsi="Arial" w:cs="Arial"/>
          <w:color w:val="000000" w:themeColor="text1"/>
          <w:sz w:val="22"/>
          <w:szCs w:val="22"/>
        </w:rPr>
        <w:t>Lo dicho en el título 4o, del libro 3o.  sobre las asignaciones testamentarias a día, se aplica a las convenciones.</w:t>
      </w:r>
    </w:p>
    <w:p w14:paraId="3703BD32" w14:textId="77777777" w:rsidR="00D47189" w:rsidRPr="00606048" w:rsidRDefault="00D47189" w:rsidP="005955AC">
      <w:pPr>
        <w:pStyle w:val="centrado"/>
        <w:spacing w:before="0" w:beforeAutospacing="0" w:after="0" w:afterAutospacing="0"/>
        <w:contextualSpacing/>
        <w:jc w:val="center"/>
        <w:rPr>
          <w:rFonts w:ascii="Arial" w:hAnsi="Arial" w:cs="Arial"/>
          <w:color w:val="000000" w:themeColor="text1"/>
          <w:sz w:val="22"/>
          <w:szCs w:val="22"/>
        </w:rPr>
      </w:pPr>
      <w:bookmarkStart w:id="1686" w:name="Nivel137"/>
    </w:p>
    <w:p w14:paraId="44E8C112" w14:textId="79497E36"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w:t>
      </w:r>
      <w:bookmarkEnd w:id="1686"/>
    </w:p>
    <w:p w14:paraId="2BF04171"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0439872"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ALTERNATIVAS</w:t>
      </w:r>
    </w:p>
    <w:p w14:paraId="2C3C1D24" w14:textId="04EB1B13" w:rsidR="00AE7C96" w:rsidRPr="00606048" w:rsidRDefault="00AE7C96" w:rsidP="005955AC">
      <w:pPr>
        <w:spacing w:after="0" w:line="240" w:lineRule="auto"/>
        <w:contextualSpacing/>
        <w:rPr>
          <w:rFonts w:ascii="Arial" w:hAnsi="Arial" w:cs="Arial"/>
          <w:color w:val="000000" w:themeColor="text1"/>
        </w:rPr>
      </w:pPr>
    </w:p>
    <w:p w14:paraId="1936ABBF" w14:textId="00CC88A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7" w:name="1556"/>
      <w:r w:rsidRPr="00606048">
        <w:rPr>
          <w:rFonts w:ascii="Arial" w:hAnsi="Arial" w:cs="Arial"/>
          <w:color w:val="000000" w:themeColor="text1"/>
          <w:sz w:val="22"/>
          <w:szCs w:val="22"/>
        </w:rPr>
        <w:t xml:space="preserve">ARTICULO 1556. </w:t>
      </w:r>
      <w:bookmarkEnd w:id="1687"/>
      <w:r w:rsidRPr="00606048">
        <w:rPr>
          <w:rFonts w:ascii="Arial" w:hAnsi="Arial" w:cs="Arial"/>
          <w:color w:val="000000" w:themeColor="text1"/>
          <w:sz w:val="22"/>
          <w:szCs w:val="22"/>
        </w:rPr>
        <w:t>Obligación alternativa es aquella por la cual se deben varias cosas, de tal manera que la ejecución de una de ellas exonera de la ejecución de las otras.</w:t>
      </w:r>
    </w:p>
    <w:p w14:paraId="616784AB" w14:textId="257E074D" w:rsidR="00AE7C96" w:rsidRPr="00606048" w:rsidRDefault="00AE7C96" w:rsidP="005955AC">
      <w:pPr>
        <w:spacing w:after="0" w:line="240" w:lineRule="auto"/>
        <w:contextualSpacing/>
        <w:rPr>
          <w:rFonts w:ascii="Arial" w:hAnsi="Arial" w:cs="Arial"/>
          <w:color w:val="000000" w:themeColor="text1"/>
        </w:rPr>
      </w:pPr>
    </w:p>
    <w:p w14:paraId="5B597C7F" w14:textId="41A3969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8" w:name="1557"/>
      <w:r w:rsidRPr="00606048">
        <w:rPr>
          <w:rFonts w:ascii="Arial" w:hAnsi="Arial" w:cs="Arial"/>
          <w:color w:val="000000" w:themeColor="text1"/>
          <w:sz w:val="22"/>
          <w:szCs w:val="22"/>
        </w:rPr>
        <w:t xml:space="preserve">ARTICULO 1557. </w:t>
      </w:r>
      <w:bookmarkEnd w:id="1688"/>
      <w:r w:rsidRPr="00606048">
        <w:rPr>
          <w:rFonts w:ascii="Arial" w:hAnsi="Arial" w:cs="Arial"/>
          <w:color w:val="000000" w:themeColor="text1"/>
          <w:sz w:val="22"/>
          <w:szCs w:val="22"/>
        </w:rPr>
        <w:t>Para que el deudor quede libre, debe pagar o ejecutar en su totalidad una de las cosas que alternativamente deba; y no puede obligar al acreedor a que acepte parte de una y parte de otra. La elección es del deudor, a menos que se haya pactado lo contrario.</w:t>
      </w:r>
    </w:p>
    <w:p w14:paraId="1309EEF4" w14:textId="6EEACA2B" w:rsidR="00AE7C96" w:rsidRPr="00606048" w:rsidRDefault="00AE7C96" w:rsidP="005955AC">
      <w:pPr>
        <w:spacing w:after="0" w:line="240" w:lineRule="auto"/>
        <w:contextualSpacing/>
        <w:rPr>
          <w:rFonts w:ascii="Arial" w:hAnsi="Arial" w:cs="Arial"/>
          <w:color w:val="000000" w:themeColor="text1"/>
        </w:rPr>
      </w:pPr>
    </w:p>
    <w:p w14:paraId="7F20BFCF" w14:textId="3BD4AE2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89" w:name="1558"/>
      <w:r w:rsidRPr="00606048">
        <w:rPr>
          <w:rFonts w:ascii="Arial" w:hAnsi="Arial" w:cs="Arial"/>
          <w:color w:val="000000" w:themeColor="text1"/>
          <w:sz w:val="22"/>
          <w:szCs w:val="22"/>
        </w:rPr>
        <w:lastRenderedPageBreak/>
        <w:t xml:space="preserve">ARTICULO 1558. </w:t>
      </w:r>
      <w:bookmarkEnd w:id="1689"/>
      <w:r w:rsidRPr="00606048">
        <w:rPr>
          <w:rFonts w:ascii="Arial" w:hAnsi="Arial" w:cs="Arial"/>
          <w:color w:val="000000" w:themeColor="text1"/>
          <w:sz w:val="22"/>
          <w:szCs w:val="22"/>
        </w:rPr>
        <w:t>Siendo la elección del deudor, no puede el acreedor demandar determinadamente una de las cosas debidas, sino bajo la alternativa en que se le deben.</w:t>
      </w:r>
    </w:p>
    <w:p w14:paraId="266B58BE" w14:textId="405AD27A" w:rsidR="00AE7C96" w:rsidRPr="00606048" w:rsidRDefault="00AE7C96" w:rsidP="005955AC">
      <w:pPr>
        <w:spacing w:after="0" w:line="240" w:lineRule="auto"/>
        <w:contextualSpacing/>
        <w:rPr>
          <w:rFonts w:ascii="Arial" w:hAnsi="Arial" w:cs="Arial"/>
          <w:color w:val="000000" w:themeColor="text1"/>
        </w:rPr>
      </w:pPr>
    </w:p>
    <w:p w14:paraId="7F384444" w14:textId="6929827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0" w:name="1559"/>
      <w:r w:rsidRPr="00606048">
        <w:rPr>
          <w:rFonts w:ascii="Arial" w:hAnsi="Arial" w:cs="Arial"/>
          <w:color w:val="000000" w:themeColor="text1"/>
          <w:sz w:val="22"/>
          <w:szCs w:val="22"/>
        </w:rPr>
        <w:t xml:space="preserve">ARTICULO 1559. </w:t>
      </w:r>
      <w:bookmarkEnd w:id="1690"/>
      <w:r w:rsidRPr="00606048">
        <w:rPr>
          <w:rFonts w:ascii="Arial" w:hAnsi="Arial" w:cs="Arial"/>
          <w:color w:val="000000" w:themeColor="text1"/>
          <w:sz w:val="22"/>
          <w:szCs w:val="22"/>
        </w:rPr>
        <w:t>Si la elección es del deudor, está a su arbitrio enajenar o destruir cualquiera de las cosas que alternativamente debe mientras subsista una de ellas.</w:t>
      </w:r>
    </w:p>
    <w:p w14:paraId="54041261"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C9FDD57" w14:textId="774959B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la elección es del acreedor, y alguna de las cosas que alternativamente se le deben perece por culpa del deudor, podrá el acreedor, a su arbitrio, pedir el precio de esta cosa y la indemnización de perjuicios, o cualquiera de las cosas restantes.</w:t>
      </w:r>
    </w:p>
    <w:p w14:paraId="0BFB172B" w14:textId="3B41FCF6" w:rsidR="00AE7C96" w:rsidRPr="00606048" w:rsidRDefault="00AE7C96" w:rsidP="005955AC">
      <w:pPr>
        <w:spacing w:after="0" w:line="240" w:lineRule="auto"/>
        <w:contextualSpacing/>
        <w:rPr>
          <w:rFonts w:ascii="Arial" w:hAnsi="Arial" w:cs="Arial"/>
          <w:color w:val="000000" w:themeColor="text1"/>
        </w:rPr>
      </w:pPr>
    </w:p>
    <w:p w14:paraId="3AB487D1" w14:textId="787F75A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1" w:name="1560"/>
      <w:r w:rsidRPr="00606048">
        <w:rPr>
          <w:rFonts w:ascii="Arial" w:hAnsi="Arial" w:cs="Arial"/>
          <w:color w:val="000000" w:themeColor="text1"/>
          <w:sz w:val="22"/>
          <w:szCs w:val="22"/>
        </w:rPr>
        <w:t xml:space="preserve">ARTICULO 1560. </w:t>
      </w:r>
      <w:bookmarkEnd w:id="1691"/>
      <w:r w:rsidRPr="00606048">
        <w:rPr>
          <w:rFonts w:ascii="Arial" w:hAnsi="Arial" w:cs="Arial"/>
          <w:color w:val="000000" w:themeColor="text1"/>
          <w:sz w:val="22"/>
          <w:szCs w:val="22"/>
        </w:rPr>
        <w:t> Si una de las cosas alternativamente prometidas no podía ser objeto de la obligación o llega a destruir, subsiste la obligación alternativa de las otras; y si una sola resta, el deudor es obligado a ella.</w:t>
      </w:r>
    </w:p>
    <w:p w14:paraId="3ACB236F" w14:textId="6D924E85" w:rsidR="00AE7C96" w:rsidRPr="00606048" w:rsidRDefault="00AE7C96" w:rsidP="005955AC">
      <w:pPr>
        <w:spacing w:after="0" w:line="240" w:lineRule="auto"/>
        <w:contextualSpacing/>
        <w:rPr>
          <w:rFonts w:ascii="Arial" w:hAnsi="Arial" w:cs="Arial"/>
          <w:color w:val="000000" w:themeColor="text1"/>
        </w:rPr>
      </w:pPr>
    </w:p>
    <w:p w14:paraId="1E1B303E" w14:textId="2E3F9F6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2" w:name="1561"/>
      <w:r w:rsidRPr="00606048">
        <w:rPr>
          <w:rFonts w:ascii="Arial" w:hAnsi="Arial" w:cs="Arial"/>
          <w:color w:val="000000" w:themeColor="text1"/>
          <w:sz w:val="22"/>
          <w:szCs w:val="22"/>
        </w:rPr>
        <w:t xml:space="preserve">ARTICULO 1561. </w:t>
      </w:r>
      <w:bookmarkEnd w:id="1692"/>
      <w:r w:rsidRPr="00606048">
        <w:rPr>
          <w:rFonts w:ascii="Arial" w:hAnsi="Arial" w:cs="Arial"/>
          <w:color w:val="000000" w:themeColor="text1"/>
          <w:sz w:val="22"/>
          <w:szCs w:val="22"/>
        </w:rPr>
        <w:t>Si perecen todas las cosas comprendidas en la obligación alternativa, sin culpa del deudor, se extingue la obligación.</w:t>
      </w:r>
    </w:p>
    <w:p w14:paraId="27154CB8"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141688FA" w14:textId="36098A8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con culpa del deudor, estará obligado al precio de cualquiera de las cosas que elija, cuando la elección es suya; o al precio de cualquiera de las cosas que el acreedor elija, cuando es del acreedor la elección.</w:t>
      </w:r>
    </w:p>
    <w:p w14:paraId="3DDAFE50" w14:textId="77777777" w:rsidR="003403F9" w:rsidRPr="00606048" w:rsidRDefault="003403F9" w:rsidP="005955AC">
      <w:pPr>
        <w:pStyle w:val="centrado"/>
        <w:spacing w:before="0" w:beforeAutospacing="0" w:after="0" w:afterAutospacing="0"/>
        <w:contextualSpacing/>
        <w:jc w:val="center"/>
        <w:rPr>
          <w:rFonts w:ascii="Arial" w:hAnsi="Arial" w:cs="Arial"/>
          <w:color w:val="000000" w:themeColor="text1"/>
          <w:sz w:val="22"/>
          <w:szCs w:val="22"/>
        </w:rPr>
      </w:pPr>
      <w:bookmarkStart w:id="1693" w:name="Nivel138"/>
    </w:p>
    <w:p w14:paraId="3F91991D" w14:textId="2FD4A393"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VII</w:t>
      </w:r>
      <w:bookmarkEnd w:id="1693"/>
    </w:p>
    <w:p w14:paraId="4FABD383"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FACULTATIVAS</w:t>
      </w:r>
    </w:p>
    <w:p w14:paraId="0DDE2A99" w14:textId="20DB2666" w:rsidR="00AE7C96" w:rsidRPr="00606048" w:rsidRDefault="00AE7C96" w:rsidP="005955AC">
      <w:pPr>
        <w:spacing w:after="0" w:line="240" w:lineRule="auto"/>
        <w:contextualSpacing/>
        <w:rPr>
          <w:rFonts w:ascii="Arial" w:hAnsi="Arial" w:cs="Arial"/>
          <w:color w:val="000000" w:themeColor="text1"/>
        </w:rPr>
      </w:pPr>
    </w:p>
    <w:p w14:paraId="1F14F98A" w14:textId="59D1EF2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4" w:name="1562"/>
      <w:r w:rsidRPr="00606048">
        <w:rPr>
          <w:rFonts w:ascii="Arial" w:hAnsi="Arial" w:cs="Arial"/>
          <w:color w:val="000000" w:themeColor="text1"/>
          <w:sz w:val="22"/>
          <w:szCs w:val="22"/>
        </w:rPr>
        <w:t xml:space="preserve">ARTICULO 1562. </w:t>
      </w:r>
      <w:bookmarkEnd w:id="1694"/>
      <w:r w:rsidRPr="00606048">
        <w:rPr>
          <w:rFonts w:ascii="Arial" w:hAnsi="Arial" w:cs="Arial"/>
          <w:color w:val="000000" w:themeColor="text1"/>
          <w:sz w:val="22"/>
          <w:szCs w:val="22"/>
        </w:rPr>
        <w:t>Obligación facultativa es la que tiene por objeto una cosa determinada, pero concediéndose al deudor la facultad de pagar con esta cosa o con otra que se designa.</w:t>
      </w:r>
    </w:p>
    <w:p w14:paraId="02B5E154" w14:textId="125CE80E" w:rsidR="00AE7C96" w:rsidRPr="00606048" w:rsidRDefault="00AE7C96" w:rsidP="005955AC">
      <w:pPr>
        <w:spacing w:after="0" w:line="240" w:lineRule="auto"/>
        <w:contextualSpacing/>
        <w:rPr>
          <w:rFonts w:ascii="Arial" w:hAnsi="Arial" w:cs="Arial"/>
          <w:color w:val="000000" w:themeColor="text1"/>
        </w:rPr>
      </w:pPr>
    </w:p>
    <w:p w14:paraId="1691FDDA" w14:textId="65D09DB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5" w:name="1563"/>
      <w:r w:rsidRPr="00606048">
        <w:rPr>
          <w:rFonts w:ascii="Arial" w:hAnsi="Arial" w:cs="Arial"/>
          <w:color w:val="000000" w:themeColor="text1"/>
          <w:sz w:val="22"/>
          <w:szCs w:val="22"/>
        </w:rPr>
        <w:t xml:space="preserve">ARTICULO 1563. </w:t>
      </w:r>
      <w:bookmarkEnd w:id="1695"/>
      <w:r w:rsidRPr="00606048">
        <w:rPr>
          <w:rFonts w:ascii="Arial" w:hAnsi="Arial" w:cs="Arial"/>
          <w:color w:val="000000" w:themeColor="text1"/>
          <w:sz w:val="22"/>
          <w:szCs w:val="22"/>
        </w:rPr>
        <w:t> En la obligación facultativa el acreedor no tiene derecho para pedir otra cosa que aquella a que el deudor es directamente obligado, y si dicha cosa perece sin culpa del deudor y antes de haberse éste constituido en mora, no tiene derecho para pedir cosa alguna.</w:t>
      </w:r>
    </w:p>
    <w:p w14:paraId="79C45FB9" w14:textId="113F2220" w:rsidR="00AE7C96" w:rsidRPr="00606048" w:rsidRDefault="00AE7C96" w:rsidP="005955AC">
      <w:pPr>
        <w:spacing w:after="0" w:line="240" w:lineRule="auto"/>
        <w:contextualSpacing/>
        <w:rPr>
          <w:rFonts w:ascii="Arial" w:hAnsi="Arial" w:cs="Arial"/>
          <w:color w:val="000000" w:themeColor="text1"/>
        </w:rPr>
      </w:pPr>
    </w:p>
    <w:p w14:paraId="7D9930A4" w14:textId="7E42CEF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6" w:name="1564"/>
      <w:r w:rsidRPr="00606048">
        <w:rPr>
          <w:rFonts w:ascii="Arial" w:hAnsi="Arial" w:cs="Arial"/>
          <w:color w:val="000000" w:themeColor="text1"/>
          <w:sz w:val="22"/>
          <w:szCs w:val="22"/>
        </w:rPr>
        <w:t xml:space="preserve">ARTICULO 1564. </w:t>
      </w:r>
      <w:bookmarkEnd w:id="1696"/>
      <w:r w:rsidRPr="00606048">
        <w:rPr>
          <w:rFonts w:ascii="Arial" w:hAnsi="Arial" w:cs="Arial"/>
          <w:color w:val="000000" w:themeColor="text1"/>
          <w:sz w:val="22"/>
          <w:szCs w:val="22"/>
        </w:rPr>
        <w:t>En caso de duda sobre si la obligación es alternativa o facultativa, se tendrá por alternativa.</w:t>
      </w:r>
    </w:p>
    <w:p w14:paraId="632B9EB1" w14:textId="77777777" w:rsidR="003403F9" w:rsidRPr="00606048" w:rsidRDefault="003403F9" w:rsidP="005955AC">
      <w:pPr>
        <w:pStyle w:val="NormalWeb"/>
        <w:spacing w:before="0" w:beforeAutospacing="0" w:after="0" w:afterAutospacing="0"/>
        <w:contextualSpacing/>
        <w:jc w:val="both"/>
        <w:rPr>
          <w:rFonts w:ascii="Arial" w:hAnsi="Arial" w:cs="Arial"/>
          <w:color w:val="000000" w:themeColor="text1"/>
          <w:sz w:val="22"/>
          <w:szCs w:val="22"/>
        </w:rPr>
      </w:pPr>
    </w:p>
    <w:p w14:paraId="78EC0E44" w14:textId="5A24C878"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697" w:name="Nivel139"/>
      <w:r w:rsidRPr="660AA3BA">
        <w:rPr>
          <w:rFonts w:ascii="Arial" w:hAnsi="Arial" w:cs="Arial"/>
          <w:b/>
          <w:bCs/>
          <w:color w:val="000000" w:themeColor="text1"/>
          <w:sz w:val="22"/>
          <w:szCs w:val="22"/>
        </w:rPr>
        <w:t>TITULO VIII</w:t>
      </w:r>
      <w:bookmarkEnd w:id="1697"/>
    </w:p>
    <w:p w14:paraId="46C6BF3F"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2EC4F4D"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DE GENERO</w:t>
      </w:r>
    </w:p>
    <w:p w14:paraId="0EAAF58C" w14:textId="3E0CF294" w:rsidR="00AE7C96" w:rsidRPr="00606048" w:rsidRDefault="00AE7C96" w:rsidP="005955AC">
      <w:pPr>
        <w:spacing w:after="0" w:line="240" w:lineRule="auto"/>
        <w:contextualSpacing/>
        <w:rPr>
          <w:rFonts w:ascii="Arial" w:hAnsi="Arial" w:cs="Arial"/>
          <w:color w:val="000000" w:themeColor="text1"/>
        </w:rPr>
      </w:pPr>
    </w:p>
    <w:p w14:paraId="4F9AB4A8" w14:textId="640B586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8" w:name="1565"/>
      <w:r w:rsidRPr="00606048">
        <w:rPr>
          <w:rFonts w:ascii="Arial" w:hAnsi="Arial" w:cs="Arial"/>
          <w:color w:val="000000" w:themeColor="text1"/>
          <w:sz w:val="22"/>
          <w:szCs w:val="22"/>
        </w:rPr>
        <w:t xml:space="preserve">ARTICULO 1565. </w:t>
      </w:r>
      <w:bookmarkEnd w:id="1698"/>
      <w:r w:rsidRPr="00606048">
        <w:rPr>
          <w:rFonts w:ascii="Arial" w:hAnsi="Arial" w:cs="Arial"/>
          <w:color w:val="000000" w:themeColor="text1"/>
          <w:sz w:val="22"/>
          <w:szCs w:val="22"/>
        </w:rPr>
        <w:t>Obligaciones de género son aquellas en que se debe indeterminadamente un individuo de una clase o género determinado.</w:t>
      </w:r>
    </w:p>
    <w:p w14:paraId="7D115EBA" w14:textId="11C2E026" w:rsidR="00AE7C96" w:rsidRPr="00606048" w:rsidRDefault="00AE7C96" w:rsidP="005955AC">
      <w:pPr>
        <w:spacing w:after="0" w:line="240" w:lineRule="auto"/>
        <w:contextualSpacing/>
        <w:rPr>
          <w:rFonts w:ascii="Arial" w:hAnsi="Arial" w:cs="Arial"/>
          <w:color w:val="000000" w:themeColor="text1"/>
        </w:rPr>
      </w:pPr>
    </w:p>
    <w:p w14:paraId="1E6C13A3" w14:textId="224BA8C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699" w:name="1566"/>
      <w:r w:rsidRPr="00606048">
        <w:rPr>
          <w:rFonts w:ascii="Arial" w:hAnsi="Arial" w:cs="Arial"/>
          <w:color w:val="000000" w:themeColor="text1"/>
          <w:sz w:val="22"/>
          <w:szCs w:val="22"/>
        </w:rPr>
        <w:t xml:space="preserve">ARTICULO 1566. </w:t>
      </w:r>
      <w:bookmarkEnd w:id="1699"/>
      <w:r w:rsidRPr="00606048">
        <w:rPr>
          <w:rFonts w:ascii="Arial" w:hAnsi="Arial" w:cs="Arial"/>
          <w:color w:val="000000" w:themeColor="text1"/>
          <w:sz w:val="22"/>
          <w:szCs w:val="22"/>
        </w:rPr>
        <w:t>En la obligación de género, el acreedor no puede pedir determinadamente ningún individuo, y el deudor queda libre de ella, entregando cualquier individuo del género, con tal que sea de una calidad a lo menos mediana.</w:t>
      </w:r>
    </w:p>
    <w:p w14:paraId="333A16AD" w14:textId="7C1DD71C" w:rsidR="00AE7C96" w:rsidRPr="00606048" w:rsidRDefault="00AE7C96" w:rsidP="005955AC">
      <w:pPr>
        <w:spacing w:after="0" w:line="240" w:lineRule="auto"/>
        <w:contextualSpacing/>
        <w:rPr>
          <w:rFonts w:ascii="Arial" w:hAnsi="Arial" w:cs="Arial"/>
          <w:color w:val="000000" w:themeColor="text1"/>
        </w:rPr>
      </w:pPr>
    </w:p>
    <w:p w14:paraId="5684C91B" w14:textId="4B97DFE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0" w:name="1567"/>
      <w:r w:rsidRPr="00606048">
        <w:rPr>
          <w:rFonts w:ascii="Arial" w:hAnsi="Arial" w:cs="Arial"/>
          <w:color w:val="000000" w:themeColor="text1"/>
          <w:sz w:val="22"/>
          <w:szCs w:val="22"/>
        </w:rPr>
        <w:t xml:space="preserve">ARTICULO 1567. </w:t>
      </w:r>
      <w:bookmarkEnd w:id="1700"/>
      <w:r w:rsidRPr="00606048">
        <w:rPr>
          <w:rFonts w:ascii="Arial" w:hAnsi="Arial" w:cs="Arial"/>
          <w:color w:val="000000" w:themeColor="text1"/>
          <w:sz w:val="22"/>
          <w:szCs w:val="22"/>
        </w:rPr>
        <w:t>La pérdida de algunas cosas del género no extingue la obligación, y el acreedor no puede oponerse a que el deudor las enajene o destruya mientras subsistan otras para el cumplimiento de lo que debe.</w:t>
      </w:r>
    </w:p>
    <w:p w14:paraId="215C9F34"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701" w:name="Nivel140"/>
    </w:p>
    <w:p w14:paraId="3F23FDFB" w14:textId="2A1BBEB6"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IX</w:t>
      </w:r>
      <w:bookmarkEnd w:id="1701"/>
    </w:p>
    <w:p w14:paraId="32566E0F"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2D3529C"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SOLIDARIAS</w:t>
      </w:r>
    </w:p>
    <w:p w14:paraId="60150F00" w14:textId="1FD24E0D" w:rsidR="00AE7C96" w:rsidRPr="00606048" w:rsidRDefault="00AE7C96" w:rsidP="005955AC">
      <w:pPr>
        <w:spacing w:after="0" w:line="240" w:lineRule="auto"/>
        <w:contextualSpacing/>
        <w:rPr>
          <w:rFonts w:ascii="Arial" w:hAnsi="Arial" w:cs="Arial"/>
          <w:color w:val="000000" w:themeColor="text1"/>
        </w:rPr>
      </w:pPr>
    </w:p>
    <w:p w14:paraId="22ED5528" w14:textId="1C76289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2" w:name="1568"/>
      <w:r w:rsidRPr="00606048">
        <w:rPr>
          <w:rFonts w:ascii="Arial" w:hAnsi="Arial" w:cs="Arial"/>
          <w:color w:val="000000" w:themeColor="text1"/>
          <w:sz w:val="22"/>
          <w:szCs w:val="22"/>
        </w:rPr>
        <w:t xml:space="preserve">ARTICULO 1568. </w:t>
      </w:r>
      <w:bookmarkEnd w:id="1702"/>
      <w:r w:rsidRPr="00606048">
        <w:rPr>
          <w:rFonts w:ascii="Arial" w:hAnsi="Arial" w:cs="Arial"/>
          <w:color w:val="000000" w:themeColor="text1"/>
          <w:sz w:val="22"/>
          <w:szCs w:val="22"/>
        </w:rPr>
        <w:t>En general cuando se ha contraído por muchas personas o para con muchas la obligación de una cosa divisible, cada uno de los deudores, en el primer caso, es obligado solamente a su parte o cuota en la deuda, y cada uno de los acreedores, en el segundo, sólo tiene derecho para demandar su parte o cuota en el crédito.</w:t>
      </w:r>
    </w:p>
    <w:p w14:paraId="102CE645"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05E8B76D" w14:textId="62090C6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en virtud de la convención, del testamento o de la ley puede exigirse cada uno de los deudores o por cada uno de los acreedores el total de la deuda, y entonces la obligación es solidaria o in </w:t>
      </w:r>
      <w:proofErr w:type="spellStart"/>
      <w:r w:rsidRPr="00606048">
        <w:rPr>
          <w:rFonts w:ascii="Arial" w:hAnsi="Arial" w:cs="Arial"/>
          <w:color w:val="000000" w:themeColor="text1"/>
          <w:sz w:val="22"/>
          <w:szCs w:val="22"/>
        </w:rPr>
        <w:t>solidum</w:t>
      </w:r>
      <w:proofErr w:type="spellEnd"/>
      <w:r w:rsidRPr="00606048">
        <w:rPr>
          <w:rFonts w:ascii="Arial" w:hAnsi="Arial" w:cs="Arial"/>
          <w:color w:val="000000" w:themeColor="text1"/>
          <w:sz w:val="22"/>
          <w:szCs w:val="22"/>
        </w:rPr>
        <w:t>.</w:t>
      </w:r>
    </w:p>
    <w:p w14:paraId="4FCEAC65"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4BD1868C" w14:textId="258A904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solidaridad debe ser expresamente declarada en todos los casos en que no la establece la ley.</w:t>
      </w:r>
    </w:p>
    <w:p w14:paraId="40237A4F" w14:textId="46B8710A" w:rsidR="00AE7C96" w:rsidRPr="00606048" w:rsidRDefault="00AE7C96" w:rsidP="005955AC">
      <w:pPr>
        <w:spacing w:after="0" w:line="240" w:lineRule="auto"/>
        <w:contextualSpacing/>
        <w:rPr>
          <w:rFonts w:ascii="Arial" w:hAnsi="Arial" w:cs="Arial"/>
          <w:color w:val="000000" w:themeColor="text1"/>
        </w:rPr>
      </w:pPr>
    </w:p>
    <w:p w14:paraId="2C17ED2F" w14:textId="5AE1EB1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3" w:name="1569"/>
      <w:r w:rsidRPr="00606048">
        <w:rPr>
          <w:rFonts w:ascii="Arial" w:hAnsi="Arial" w:cs="Arial"/>
          <w:color w:val="000000" w:themeColor="text1"/>
          <w:sz w:val="22"/>
          <w:szCs w:val="22"/>
        </w:rPr>
        <w:t xml:space="preserve">ARTICULO 1569. </w:t>
      </w:r>
      <w:bookmarkEnd w:id="1703"/>
      <w:r w:rsidRPr="00606048">
        <w:rPr>
          <w:rFonts w:ascii="Arial" w:hAnsi="Arial" w:cs="Arial"/>
          <w:color w:val="000000" w:themeColor="text1"/>
          <w:sz w:val="22"/>
          <w:szCs w:val="22"/>
        </w:rPr>
        <w:t>La cosa que se debe solidariamente por muchos o a muchos, ha de ser una misma, aunque se deba de diversos modos; por ejemplo, pura y simplemente respecto de unos, bajo condición o a plazo respecto de otros.</w:t>
      </w:r>
    </w:p>
    <w:p w14:paraId="2CF2FEAA" w14:textId="2CD55803" w:rsidR="00AE7C96" w:rsidRPr="00606048" w:rsidRDefault="00AE7C96" w:rsidP="005955AC">
      <w:pPr>
        <w:spacing w:after="0" w:line="240" w:lineRule="auto"/>
        <w:contextualSpacing/>
        <w:rPr>
          <w:rFonts w:ascii="Arial" w:hAnsi="Arial" w:cs="Arial"/>
          <w:color w:val="000000" w:themeColor="text1"/>
        </w:rPr>
      </w:pPr>
    </w:p>
    <w:p w14:paraId="01208A64" w14:textId="280559D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4" w:name="1570"/>
      <w:r w:rsidRPr="00606048">
        <w:rPr>
          <w:rFonts w:ascii="Arial" w:hAnsi="Arial" w:cs="Arial"/>
          <w:color w:val="000000" w:themeColor="text1"/>
          <w:sz w:val="22"/>
          <w:szCs w:val="22"/>
        </w:rPr>
        <w:t xml:space="preserve">ARTICULO 1570. </w:t>
      </w:r>
      <w:bookmarkEnd w:id="1704"/>
      <w:r w:rsidRPr="00606048">
        <w:rPr>
          <w:rFonts w:ascii="Arial" w:hAnsi="Arial" w:cs="Arial"/>
          <w:color w:val="000000" w:themeColor="text1"/>
          <w:sz w:val="22"/>
          <w:szCs w:val="22"/>
        </w:rPr>
        <w:t>El deudor puede hacer el pago a cualquiera de los acreedores solidarios que elija, a menos que haya sido demandado por uno de ellos, pues entonces deberá hacer el pago al demandante.</w:t>
      </w:r>
    </w:p>
    <w:p w14:paraId="11BC40E7"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5869CE81" w14:textId="772CEE3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condonación de la deuda, la compensación, la novación que intervenga entre el deudor y uno cualquiera de los acreedores solidarios, extingue la deuda con respecto a los otros, de la misma manera que el pago lo haría; con tal que uno de estos no haya demandado ya al deudor.</w:t>
      </w:r>
    </w:p>
    <w:p w14:paraId="6E242332" w14:textId="0F9E3A98" w:rsidR="00AE7C96" w:rsidRPr="00606048" w:rsidRDefault="00AE7C96" w:rsidP="005955AC">
      <w:pPr>
        <w:spacing w:after="0" w:line="240" w:lineRule="auto"/>
        <w:contextualSpacing/>
        <w:rPr>
          <w:rFonts w:ascii="Arial" w:hAnsi="Arial" w:cs="Arial"/>
          <w:color w:val="000000" w:themeColor="text1"/>
        </w:rPr>
      </w:pPr>
    </w:p>
    <w:p w14:paraId="7B6735E3" w14:textId="7054E16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5" w:name="1571"/>
      <w:r w:rsidRPr="00606048">
        <w:rPr>
          <w:rFonts w:ascii="Arial" w:hAnsi="Arial" w:cs="Arial"/>
          <w:color w:val="000000" w:themeColor="text1"/>
          <w:sz w:val="22"/>
          <w:szCs w:val="22"/>
        </w:rPr>
        <w:t xml:space="preserve">ARTICULO 1571. </w:t>
      </w:r>
      <w:bookmarkEnd w:id="1705"/>
      <w:r w:rsidRPr="00606048">
        <w:rPr>
          <w:rFonts w:ascii="Arial" w:hAnsi="Arial" w:cs="Arial"/>
          <w:color w:val="000000" w:themeColor="text1"/>
          <w:sz w:val="22"/>
          <w:szCs w:val="22"/>
        </w:rPr>
        <w:t>El acreedor podrá dirigirse contra todos los deudores solidarios conjuntamente, o contra cualquiera de ellos a su arbitrio, sin que por éste pueda oponérsele el beneficio de división.</w:t>
      </w:r>
    </w:p>
    <w:p w14:paraId="418B4811" w14:textId="494CDDFE" w:rsidR="00AE7C96" w:rsidRPr="00606048" w:rsidRDefault="00AE7C96" w:rsidP="005955AC">
      <w:pPr>
        <w:spacing w:after="0" w:line="240" w:lineRule="auto"/>
        <w:contextualSpacing/>
        <w:rPr>
          <w:rFonts w:ascii="Arial" w:hAnsi="Arial" w:cs="Arial"/>
          <w:color w:val="000000" w:themeColor="text1"/>
        </w:rPr>
      </w:pPr>
    </w:p>
    <w:p w14:paraId="17587EBB" w14:textId="0357104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6" w:name="1572"/>
      <w:r w:rsidRPr="00606048">
        <w:rPr>
          <w:rFonts w:ascii="Arial" w:hAnsi="Arial" w:cs="Arial"/>
          <w:color w:val="000000" w:themeColor="text1"/>
          <w:sz w:val="22"/>
          <w:szCs w:val="22"/>
        </w:rPr>
        <w:t xml:space="preserve">ARTICULO 1572. </w:t>
      </w:r>
      <w:bookmarkEnd w:id="1706"/>
      <w:r w:rsidRPr="00606048">
        <w:rPr>
          <w:rFonts w:ascii="Arial" w:hAnsi="Arial" w:cs="Arial"/>
          <w:color w:val="000000" w:themeColor="text1"/>
          <w:sz w:val="22"/>
          <w:szCs w:val="22"/>
        </w:rPr>
        <w:t xml:space="preserve">La demanda intentada por el acreedor contra algunos de los deudores </w:t>
      </w:r>
      <w:proofErr w:type="gramStart"/>
      <w:r w:rsidRPr="00606048">
        <w:rPr>
          <w:rFonts w:ascii="Arial" w:hAnsi="Arial" w:cs="Arial"/>
          <w:color w:val="000000" w:themeColor="text1"/>
          <w:sz w:val="22"/>
          <w:szCs w:val="22"/>
        </w:rPr>
        <w:t>solidarios,</w:t>
      </w:r>
      <w:proofErr w:type="gramEnd"/>
      <w:r w:rsidRPr="00606048">
        <w:rPr>
          <w:rFonts w:ascii="Arial" w:hAnsi="Arial" w:cs="Arial"/>
          <w:color w:val="000000" w:themeColor="text1"/>
          <w:sz w:val="22"/>
          <w:szCs w:val="22"/>
        </w:rPr>
        <w:t xml:space="preserve"> no extingue la obligación solidaria de ninguno de ellos, sino en la parte que hubiere sido satisfecha por el demandado.</w:t>
      </w:r>
    </w:p>
    <w:p w14:paraId="39029B82" w14:textId="24ED2986" w:rsidR="00AE7C96" w:rsidRPr="00606048" w:rsidRDefault="00AE7C96" w:rsidP="005955AC">
      <w:pPr>
        <w:spacing w:after="0" w:line="240" w:lineRule="auto"/>
        <w:contextualSpacing/>
        <w:rPr>
          <w:rFonts w:ascii="Arial" w:hAnsi="Arial" w:cs="Arial"/>
          <w:color w:val="000000" w:themeColor="text1"/>
        </w:rPr>
      </w:pPr>
    </w:p>
    <w:p w14:paraId="3414A052" w14:textId="3E17EC3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7" w:name="1573"/>
      <w:r w:rsidRPr="00606048">
        <w:rPr>
          <w:rFonts w:ascii="Arial" w:hAnsi="Arial" w:cs="Arial"/>
          <w:color w:val="000000" w:themeColor="text1"/>
          <w:sz w:val="22"/>
          <w:szCs w:val="22"/>
        </w:rPr>
        <w:t xml:space="preserve">ARTICULO 1573. </w:t>
      </w:r>
      <w:bookmarkEnd w:id="1707"/>
      <w:r w:rsidRPr="00606048">
        <w:rPr>
          <w:rFonts w:ascii="Arial" w:hAnsi="Arial" w:cs="Arial"/>
          <w:color w:val="000000" w:themeColor="text1"/>
          <w:sz w:val="22"/>
          <w:szCs w:val="22"/>
        </w:rPr>
        <w:t>El acreedor puede renunciar expresa o tácitamente la solidaridad respecto de unos de los deudores solidarios o respecto de todos.</w:t>
      </w:r>
    </w:p>
    <w:p w14:paraId="00BF73C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6573851" w14:textId="4BC92A4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renuncia tácitamente en favor de uno de ellos, cuando la ha exigido o reconocido el pago de su parte o cuota de la deuda, expresándolo así en la demanda o en la carta de pago, sin la reserva especial de la solidaridad, o sin la reserva general de sus derechos.</w:t>
      </w:r>
    </w:p>
    <w:p w14:paraId="357CC937"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B183CB1" w14:textId="033C25A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esta renuncia expresa o tácita no extingue la acción solidaria del acreedor contra los otros deudores, por toda la parte del crédito que no haya sido cubierta por el deudor a cuyo beneficio se renunció la solidaridad.</w:t>
      </w:r>
    </w:p>
    <w:p w14:paraId="261235D5"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5BDD0DCB" w14:textId="0F40052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renuncia la solidaridad respecto de todos los deudores solidarios, cuando el acreedor consciente en la división de la deuda.</w:t>
      </w:r>
    </w:p>
    <w:p w14:paraId="4A670720" w14:textId="395EC1C3" w:rsidR="00AE7C96" w:rsidRPr="00606048" w:rsidRDefault="00AE7C96" w:rsidP="005955AC">
      <w:pPr>
        <w:spacing w:after="0" w:line="240" w:lineRule="auto"/>
        <w:contextualSpacing/>
        <w:rPr>
          <w:rFonts w:ascii="Arial" w:hAnsi="Arial" w:cs="Arial"/>
          <w:color w:val="000000" w:themeColor="text1"/>
        </w:rPr>
      </w:pPr>
    </w:p>
    <w:p w14:paraId="6D89436B" w14:textId="36CE39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8" w:name="1574"/>
      <w:r w:rsidRPr="00606048">
        <w:rPr>
          <w:rFonts w:ascii="Arial" w:hAnsi="Arial" w:cs="Arial"/>
          <w:color w:val="000000" w:themeColor="text1"/>
          <w:sz w:val="22"/>
          <w:szCs w:val="22"/>
        </w:rPr>
        <w:t xml:space="preserve">ARTICULO 1574. </w:t>
      </w:r>
      <w:bookmarkEnd w:id="1708"/>
      <w:r w:rsidRPr="00606048">
        <w:rPr>
          <w:rFonts w:ascii="Arial" w:hAnsi="Arial" w:cs="Arial"/>
          <w:color w:val="000000" w:themeColor="text1"/>
          <w:sz w:val="22"/>
          <w:szCs w:val="22"/>
        </w:rPr>
        <w:t>La renuncia expresa o tácita de la solidaridad de una pensión periódica se limita a los pagos devengados, y sólo se extiende a los futuros cuando el acreedor lo expresa.</w:t>
      </w:r>
    </w:p>
    <w:p w14:paraId="45EC562F" w14:textId="6E040A4E" w:rsidR="00AE7C96" w:rsidRPr="00606048" w:rsidRDefault="00AE7C96" w:rsidP="005955AC">
      <w:pPr>
        <w:spacing w:after="0" w:line="240" w:lineRule="auto"/>
        <w:contextualSpacing/>
        <w:rPr>
          <w:rFonts w:ascii="Arial" w:hAnsi="Arial" w:cs="Arial"/>
          <w:color w:val="000000" w:themeColor="text1"/>
        </w:rPr>
      </w:pPr>
    </w:p>
    <w:p w14:paraId="16B31BB9" w14:textId="0A6F3CE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09" w:name="1575"/>
      <w:r w:rsidRPr="00606048">
        <w:rPr>
          <w:rFonts w:ascii="Arial" w:hAnsi="Arial" w:cs="Arial"/>
          <w:color w:val="000000" w:themeColor="text1"/>
          <w:sz w:val="22"/>
          <w:szCs w:val="22"/>
        </w:rPr>
        <w:lastRenderedPageBreak/>
        <w:t xml:space="preserve">ARTICULO 1575. </w:t>
      </w:r>
      <w:bookmarkEnd w:id="1709"/>
      <w:r w:rsidRPr="00606048">
        <w:rPr>
          <w:rFonts w:ascii="Arial" w:hAnsi="Arial" w:cs="Arial"/>
          <w:color w:val="000000" w:themeColor="text1"/>
          <w:sz w:val="22"/>
          <w:szCs w:val="22"/>
        </w:rPr>
        <w:t>Si el acreedor condona la deuda a cualquiera de los deudores solidarios, no podrá después ejercer la acción que se le concede por el artículo </w:t>
      </w:r>
      <w:r w:rsidRPr="00AB21A9">
        <w:rPr>
          <w:rStyle w:val="Hipervnculo"/>
          <w:rFonts w:ascii="Arial" w:hAnsi="Arial" w:cs="Arial"/>
          <w:color w:val="000000" w:themeColor="text1"/>
          <w:sz w:val="22"/>
          <w:szCs w:val="22"/>
          <w:u w:val="none"/>
        </w:rPr>
        <w:t>1561</w:t>
      </w:r>
      <w:r w:rsidRPr="00606048">
        <w:rPr>
          <w:rFonts w:ascii="Arial" w:hAnsi="Arial" w:cs="Arial"/>
          <w:color w:val="000000" w:themeColor="text1"/>
          <w:sz w:val="22"/>
          <w:szCs w:val="22"/>
        </w:rPr>
        <w:t>, sino con rebaja de la cuota que correspondía al primero en la deuda.</w:t>
      </w:r>
    </w:p>
    <w:p w14:paraId="703B4918" w14:textId="2C0C528A" w:rsidR="00AE7C96" w:rsidRPr="00606048" w:rsidRDefault="00AE7C96" w:rsidP="005955AC">
      <w:pPr>
        <w:spacing w:after="0" w:line="240" w:lineRule="auto"/>
        <w:contextualSpacing/>
        <w:rPr>
          <w:rFonts w:ascii="Arial" w:hAnsi="Arial" w:cs="Arial"/>
          <w:color w:val="000000" w:themeColor="text1"/>
        </w:rPr>
      </w:pPr>
    </w:p>
    <w:p w14:paraId="2D700319" w14:textId="5E4C082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0" w:name="1576"/>
      <w:r w:rsidRPr="00606048">
        <w:rPr>
          <w:rFonts w:ascii="Arial" w:hAnsi="Arial" w:cs="Arial"/>
          <w:color w:val="000000" w:themeColor="text1"/>
          <w:sz w:val="22"/>
          <w:szCs w:val="22"/>
        </w:rPr>
        <w:t xml:space="preserve">ARTICULO 1576. </w:t>
      </w:r>
      <w:bookmarkEnd w:id="1710"/>
      <w:r w:rsidRPr="00606048">
        <w:rPr>
          <w:rFonts w:ascii="Arial" w:hAnsi="Arial" w:cs="Arial"/>
          <w:color w:val="000000" w:themeColor="text1"/>
          <w:sz w:val="22"/>
          <w:szCs w:val="22"/>
        </w:rPr>
        <w:t>La renovación entre el acreedor y uno cualquiera de los deudores solidarios, liberta a los otros, a menos que éstos accedan a la obligación nuevamente constituida.</w:t>
      </w:r>
    </w:p>
    <w:p w14:paraId="3D33A6C8" w14:textId="6FC749E1" w:rsidR="00AE7C96" w:rsidRPr="00606048" w:rsidRDefault="00AE7C96" w:rsidP="005955AC">
      <w:pPr>
        <w:spacing w:after="0" w:line="240" w:lineRule="auto"/>
        <w:contextualSpacing/>
        <w:rPr>
          <w:rFonts w:ascii="Arial" w:hAnsi="Arial" w:cs="Arial"/>
          <w:color w:val="000000" w:themeColor="text1"/>
        </w:rPr>
      </w:pPr>
    </w:p>
    <w:p w14:paraId="01921230" w14:textId="25E2324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1" w:name="1577"/>
      <w:r w:rsidRPr="00606048">
        <w:rPr>
          <w:rFonts w:ascii="Arial" w:hAnsi="Arial" w:cs="Arial"/>
          <w:color w:val="000000" w:themeColor="text1"/>
          <w:sz w:val="22"/>
          <w:szCs w:val="22"/>
        </w:rPr>
        <w:t xml:space="preserve">ARTICULO 1577. </w:t>
      </w:r>
      <w:bookmarkEnd w:id="1711"/>
      <w:r w:rsidRPr="00606048">
        <w:rPr>
          <w:rFonts w:ascii="Arial" w:hAnsi="Arial" w:cs="Arial"/>
          <w:color w:val="000000" w:themeColor="text1"/>
          <w:sz w:val="22"/>
          <w:szCs w:val="22"/>
        </w:rPr>
        <w:t>El deudor demandado puede oponer a la demanda todas las excepciones que resulten de la naturaleza de la obligación, y además todas las personales suyas.</w:t>
      </w:r>
    </w:p>
    <w:p w14:paraId="40EB125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5BD07282" w14:textId="4B6A1D1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puede oponer, por vía de compensación, el crédito de un codeudor solidario contra el demandante, si el codeudor solidario no le ha cedido su derecho.</w:t>
      </w:r>
    </w:p>
    <w:p w14:paraId="66C5D279" w14:textId="152B474F" w:rsidR="00AE7C96" w:rsidRPr="00606048" w:rsidRDefault="00AE7C96" w:rsidP="005955AC">
      <w:pPr>
        <w:spacing w:after="0" w:line="240" w:lineRule="auto"/>
        <w:contextualSpacing/>
        <w:rPr>
          <w:rFonts w:ascii="Arial" w:hAnsi="Arial" w:cs="Arial"/>
          <w:color w:val="000000" w:themeColor="text1"/>
        </w:rPr>
      </w:pPr>
    </w:p>
    <w:p w14:paraId="4E284AD1" w14:textId="71AF099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2" w:name="1578"/>
      <w:r w:rsidRPr="00606048">
        <w:rPr>
          <w:rFonts w:ascii="Arial" w:hAnsi="Arial" w:cs="Arial"/>
          <w:color w:val="000000" w:themeColor="text1"/>
          <w:sz w:val="22"/>
          <w:szCs w:val="22"/>
        </w:rPr>
        <w:t xml:space="preserve">ARTICULO 1578. </w:t>
      </w:r>
      <w:bookmarkEnd w:id="1712"/>
      <w:r w:rsidRPr="00606048">
        <w:rPr>
          <w:rFonts w:ascii="Arial" w:hAnsi="Arial" w:cs="Arial"/>
          <w:color w:val="000000" w:themeColor="text1"/>
          <w:sz w:val="22"/>
          <w:szCs w:val="22"/>
        </w:rPr>
        <w:t>Si la cosa perece por culpa o durante la mora de uno de los deudores solidarios, todos ellos quedan obligados solidariamente al precio, salvo la acción de los codeudores contra el culpable o moroso. Pero la acción de perjuicios a que diere lugar la culpa o mora, no podrá intentarla el acreedor sino contra el deudor culpable o moroso.</w:t>
      </w:r>
    </w:p>
    <w:p w14:paraId="7ACB0C1D" w14:textId="385B61EA" w:rsidR="00AE7C96" w:rsidRPr="00606048" w:rsidRDefault="00AE7C96" w:rsidP="005955AC">
      <w:pPr>
        <w:spacing w:after="0" w:line="240" w:lineRule="auto"/>
        <w:contextualSpacing/>
        <w:rPr>
          <w:rFonts w:ascii="Arial" w:hAnsi="Arial" w:cs="Arial"/>
          <w:color w:val="000000" w:themeColor="text1"/>
        </w:rPr>
      </w:pPr>
    </w:p>
    <w:p w14:paraId="5A9CACB8" w14:textId="6310744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3" w:name="1579"/>
      <w:r w:rsidRPr="00606048">
        <w:rPr>
          <w:rFonts w:ascii="Arial" w:hAnsi="Arial" w:cs="Arial"/>
          <w:color w:val="000000" w:themeColor="text1"/>
          <w:sz w:val="22"/>
          <w:szCs w:val="22"/>
        </w:rPr>
        <w:t xml:space="preserve">ARTICULO 1579. </w:t>
      </w:r>
      <w:bookmarkEnd w:id="1713"/>
      <w:r w:rsidRPr="00606048">
        <w:rPr>
          <w:rFonts w:ascii="Arial" w:hAnsi="Arial" w:cs="Arial"/>
          <w:color w:val="000000" w:themeColor="text1"/>
          <w:sz w:val="22"/>
          <w:szCs w:val="22"/>
        </w:rPr>
        <w:t>El deudor solidario que ha pagado la deuda o la ha extinguido por alguno de los medios equivalentes al pago, queda subrogado en la acción del acreedor con todos sus privilegios y seguridades, pero limitada respecto de cada uno de los codeudores a la parte o cuota que tenga este codeudor en la deuda.</w:t>
      </w:r>
    </w:p>
    <w:p w14:paraId="2BC1F79F"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479AF62B" w14:textId="24C81B0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el negocio para el cual ha sido contraída la obligación </w:t>
      </w:r>
      <w:proofErr w:type="gramStart"/>
      <w:r w:rsidRPr="00606048">
        <w:rPr>
          <w:rFonts w:ascii="Arial" w:hAnsi="Arial" w:cs="Arial"/>
          <w:color w:val="000000" w:themeColor="text1"/>
          <w:sz w:val="22"/>
          <w:szCs w:val="22"/>
        </w:rPr>
        <w:t>solidaria,</w:t>
      </w:r>
      <w:proofErr w:type="gramEnd"/>
      <w:r w:rsidRPr="00606048">
        <w:rPr>
          <w:rFonts w:ascii="Arial" w:hAnsi="Arial" w:cs="Arial"/>
          <w:color w:val="000000" w:themeColor="text1"/>
          <w:sz w:val="22"/>
          <w:szCs w:val="22"/>
        </w:rPr>
        <w:t xml:space="preserve"> concernía solamente a alguno o algunos de los deudores solidarios, serán estos responsables entre sí, según las partes o cuotas que le correspondan en la deuda, y los otros codeudores serán considerados como fiadores.</w:t>
      </w:r>
    </w:p>
    <w:p w14:paraId="28DC6750"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1EE2BBF8" w14:textId="7E128DF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parte o cuota del codeudor insolvente se reparte entre todos los otros a prorrata de las suyas, comprendidos aún aquellos a quienes el acreedor haya exonerado de la solidaridad.</w:t>
      </w:r>
    </w:p>
    <w:p w14:paraId="7B51E598" w14:textId="4B454FF3" w:rsidR="00AE7C96" w:rsidRPr="00606048" w:rsidRDefault="00AE7C96" w:rsidP="005955AC">
      <w:pPr>
        <w:spacing w:after="0" w:line="240" w:lineRule="auto"/>
        <w:contextualSpacing/>
        <w:rPr>
          <w:rFonts w:ascii="Arial" w:hAnsi="Arial" w:cs="Arial"/>
          <w:color w:val="000000" w:themeColor="text1"/>
        </w:rPr>
      </w:pPr>
    </w:p>
    <w:p w14:paraId="0FE1E385" w14:textId="094969B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4" w:name="1580"/>
      <w:r w:rsidRPr="00606048">
        <w:rPr>
          <w:rFonts w:ascii="Arial" w:hAnsi="Arial" w:cs="Arial"/>
          <w:color w:val="000000" w:themeColor="text1"/>
          <w:sz w:val="22"/>
          <w:szCs w:val="22"/>
        </w:rPr>
        <w:t xml:space="preserve">ARTICULO 1580. </w:t>
      </w:r>
      <w:bookmarkEnd w:id="1714"/>
      <w:r w:rsidRPr="00606048">
        <w:rPr>
          <w:rFonts w:ascii="Arial" w:hAnsi="Arial" w:cs="Arial"/>
          <w:color w:val="000000" w:themeColor="text1"/>
          <w:sz w:val="22"/>
          <w:szCs w:val="22"/>
        </w:rPr>
        <w:t> Los herederos de cada uno de los deudores solidarios son, entre todos, obligados al total de la deuda; pero cada heredero será solamente responsable de aquella cuota de la deuda que corresponda a su porción hereditaria.</w:t>
      </w:r>
    </w:p>
    <w:p w14:paraId="14DAD5DE" w14:textId="77777777" w:rsidR="003403F9" w:rsidRPr="00606048" w:rsidRDefault="003403F9" w:rsidP="005955AC">
      <w:pPr>
        <w:pStyle w:val="NormalWeb"/>
        <w:spacing w:before="0" w:beforeAutospacing="0" w:after="0" w:afterAutospacing="0"/>
        <w:contextualSpacing/>
        <w:jc w:val="both"/>
        <w:rPr>
          <w:rFonts w:ascii="Arial" w:hAnsi="Arial" w:cs="Arial"/>
          <w:color w:val="000000" w:themeColor="text1"/>
          <w:sz w:val="22"/>
          <w:szCs w:val="22"/>
        </w:rPr>
      </w:pPr>
    </w:p>
    <w:p w14:paraId="67E21CFC" w14:textId="6186D250"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715" w:name="Nivel141"/>
      <w:r w:rsidRPr="660AA3BA">
        <w:rPr>
          <w:rFonts w:ascii="Arial" w:hAnsi="Arial" w:cs="Arial"/>
          <w:b/>
          <w:bCs/>
          <w:color w:val="000000" w:themeColor="text1"/>
          <w:sz w:val="22"/>
          <w:szCs w:val="22"/>
        </w:rPr>
        <w:t>TITULO X</w:t>
      </w:r>
      <w:bookmarkEnd w:id="1715"/>
    </w:p>
    <w:p w14:paraId="292820F8"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87EEE2C"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DIVISIBLES E INDEVISIBLES</w:t>
      </w:r>
    </w:p>
    <w:p w14:paraId="68840D23" w14:textId="3D18F82A" w:rsidR="00AE7C96" w:rsidRPr="00606048" w:rsidRDefault="00AE7C96" w:rsidP="005955AC">
      <w:pPr>
        <w:spacing w:after="0" w:line="240" w:lineRule="auto"/>
        <w:contextualSpacing/>
        <w:rPr>
          <w:rFonts w:ascii="Arial" w:hAnsi="Arial" w:cs="Arial"/>
          <w:color w:val="000000" w:themeColor="text1"/>
        </w:rPr>
      </w:pPr>
    </w:p>
    <w:p w14:paraId="2CF8DAEC" w14:textId="0D5697C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6" w:name="1581"/>
      <w:r w:rsidRPr="00606048">
        <w:rPr>
          <w:rFonts w:ascii="Arial" w:hAnsi="Arial" w:cs="Arial"/>
          <w:color w:val="000000" w:themeColor="text1"/>
          <w:sz w:val="22"/>
          <w:szCs w:val="22"/>
        </w:rPr>
        <w:t xml:space="preserve">ARTICULO 1581. </w:t>
      </w:r>
      <w:bookmarkEnd w:id="1716"/>
      <w:r w:rsidRPr="00606048">
        <w:rPr>
          <w:rFonts w:ascii="Arial" w:hAnsi="Arial" w:cs="Arial"/>
          <w:color w:val="000000" w:themeColor="text1"/>
          <w:sz w:val="22"/>
          <w:szCs w:val="22"/>
        </w:rPr>
        <w:t>La obligación es divisible o indivisible según tenga o no tenga por objeto una cosa susceptible de división, sea física, sea intelectual o de cuota.</w:t>
      </w:r>
    </w:p>
    <w:p w14:paraId="4C9FE207"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61F35617" w14:textId="3A1B83E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la obligación de conceder una servidumbre de tránsito, o la de hacer construir una casa, son indivisibles; la de pagar una suma de dinero, divisible.</w:t>
      </w:r>
    </w:p>
    <w:p w14:paraId="4F3A9FB3" w14:textId="01F549C4" w:rsidR="00AE7C96" w:rsidRPr="00606048" w:rsidRDefault="00AE7C96" w:rsidP="005955AC">
      <w:pPr>
        <w:spacing w:after="0" w:line="240" w:lineRule="auto"/>
        <w:contextualSpacing/>
        <w:rPr>
          <w:rFonts w:ascii="Arial" w:hAnsi="Arial" w:cs="Arial"/>
          <w:color w:val="000000" w:themeColor="text1"/>
        </w:rPr>
      </w:pPr>
    </w:p>
    <w:p w14:paraId="170D6CB9" w14:textId="4E097DD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7" w:name="1582"/>
      <w:r w:rsidRPr="00606048">
        <w:rPr>
          <w:rFonts w:ascii="Arial" w:hAnsi="Arial" w:cs="Arial"/>
          <w:color w:val="000000" w:themeColor="text1"/>
          <w:sz w:val="22"/>
          <w:szCs w:val="22"/>
        </w:rPr>
        <w:t xml:space="preserve">ARTICULO 1582. </w:t>
      </w:r>
      <w:bookmarkEnd w:id="1717"/>
      <w:r w:rsidRPr="00606048">
        <w:rPr>
          <w:rFonts w:ascii="Arial" w:hAnsi="Arial" w:cs="Arial"/>
          <w:color w:val="000000" w:themeColor="text1"/>
          <w:sz w:val="22"/>
          <w:szCs w:val="22"/>
        </w:rPr>
        <w:t>El ser solidaria una obligación no le da el carácter de indivisible.</w:t>
      </w:r>
    </w:p>
    <w:p w14:paraId="7910AEC0" w14:textId="2CAEFE5C" w:rsidR="00AE7C96" w:rsidRPr="00606048" w:rsidRDefault="00AE7C96" w:rsidP="005955AC">
      <w:pPr>
        <w:spacing w:after="0" w:line="240" w:lineRule="auto"/>
        <w:contextualSpacing/>
        <w:rPr>
          <w:rFonts w:ascii="Arial" w:hAnsi="Arial" w:cs="Arial"/>
          <w:color w:val="000000" w:themeColor="text1"/>
        </w:rPr>
      </w:pPr>
    </w:p>
    <w:p w14:paraId="100CE8C6" w14:textId="5D2D850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8" w:name="1583"/>
      <w:r w:rsidRPr="00606048">
        <w:rPr>
          <w:rFonts w:ascii="Arial" w:hAnsi="Arial" w:cs="Arial"/>
          <w:color w:val="000000" w:themeColor="text1"/>
          <w:sz w:val="22"/>
          <w:szCs w:val="22"/>
        </w:rPr>
        <w:t xml:space="preserve">ARTICULO 1583. </w:t>
      </w:r>
      <w:bookmarkEnd w:id="1718"/>
      <w:r w:rsidRPr="00606048">
        <w:rPr>
          <w:rFonts w:ascii="Arial" w:hAnsi="Arial" w:cs="Arial"/>
          <w:color w:val="000000" w:themeColor="text1"/>
          <w:sz w:val="22"/>
          <w:szCs w:val="22"/>
        </w:rPr>
        <w:t xml:space="preserve"> Si la obligación no es solidaria ni indivisible, cada uno de los acreedores puede solo exigir su cuota, y cada uno de los codeudores es solamente obligado al pago de la suya; y la cuota del deudor insolvente no gravará a sus codeudores. </w:t>
      </w: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los casos siguientes:</w:t>
      </w:r>
    </w:p>
    <w:p w14:paraId="303508C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5A4AB27E" w14:textId="5060E4C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 xml:space="preserve">1o.) La acción hipotecaria o prendaria* se dirige contra aquel de los codeudores que posea, en todo o parte, la cosa hipotecada o empeñada. El codeudor que ha pagado su parte de la </w:t>
      </w:r>
      <w:proofErr w:type="gramStart"/>
      <w:r w:rsidRPr="00606048">
        <w:rPr>
          <w:rFonts w:ascii="Arial" w:hAnsi="Arial" w:cs="Arial"/>
          <w:color w:val="000000" w:themeColor="text1"/>
          <w:sz w:val="22"/>
          <w:szCs w:val="22"/>
        </w:rPr>
        <w:t>deuda,</w:t>
      </w:r>
      <w:proofErr w:type="gramEnd"/>
      <w:r w:rsidRPr="00606048">
        <w:rPr>
          <w:rFonts w:ascii="Arial" w:hAnsi="Arial" w:cs="Arial"/>
          <w:color w:val="000000" w:themeColor="text1"/>
          <w:sz w:val="22"/>
          <w:szCs w:val="22"/>
        </w:rPr>
        <w:t xml:space="preserve"> no puede recobrar la prenda* u obtener la cancelación de la hipoteca, ni aún en parte, mientras no se extinga el total de la deuda; y el acreedor a quien se ha satisfecho su parte del crédito, no puede remitir la prenda o cancelar la hipoteca, ni aún en parte, mientras no hayan sido enteramente satisfechos sus coacreedores.</w:t>
      </w:r>
    </w:p>
    <w:p w14:paraId="3EA455BE"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16A13517" w14:textId="7D9E580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la deuda es de una especie o cuerpo cierto, aquel de los codeudores que lo posee es obligado a entregarlo.</w:t>
      </w:r>
    </w:p>
    <w:p w14:paraId="08F36DA6"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417E6854" w14:textId="417A394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Aquel de los codeudores por cuyo hecho o culpa se ha hecho imposible el cumplimiento de la obligación, es exclusiva y solidariamente responsable de todo perjuicio al acreedor.</w:t>
      </w:r>
    </w:p>
    <w:p w14:paraId="1EB27585"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29754877" w14:textId="7DC2368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Cuando por testamento o por convención entre los herederos, o por partición de la herencia, se ha impuesto a uno de los herederos la obligación de pagar el total de la deuda, el acreedor podrá dirigirse o contra este heredero por el total de la deuda, o contra cada uno de los herederos por la parte que le corresponda a prorrata.</w:t>
      </w:r>
    </w:p>
    <w:p w14:paraId="2C98B5D0"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1369D0EE" w14:textId="2C35F22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expresamente se hubiere estipulado con el difunto que el pago no pudiese hacerse por partes, ni aún por los herederos del deudor, cada uno de estos podrá ser obligado a entenderse con sus coherederos para pagar el total de la deuda, o a pagarla él mismo, salvo su acción de saneamiento.</w:t>
      </w:r>
    </w:p>
    <w:p w14:paraId="5D80E9D0"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los herederos del acreedor, si no entablan conjuntamente su acción, no podrán exigir el pago de la deuda, sino a prorrata de sus cuotas.</w:t>
      </w:r>
    </w:p>
    <w:p w14:paraId="738D15DD"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3596C8F9" w14:textId="3F5323B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Si se debe un terreno o cualquiera otra cosa indeterminada, cuya división ocasionare grave perjuicio al acreedor, cada uno de los codeudores podrá ser obligado a entenderse con los otros para el pago de la cosa entera, o pagarla él mismo, salvo su acción para ser indemnizado por los otros.</w:t>
      </w:r>
    </w:p>
    <w:p w14:paraId="48A9913F"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74A8CE52" w14:textId="2A743F3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los herederos del acreedor no podrán exigir el pago de la cosa entera, sino intentando conjuntamente su acción.</w:t>
      </w:r>
    </w:p>
    <w:p w14:paraId="5EE04412" w14:textId="77777777" w:rsidR="00D47189" w:rsidRPr="00606048" w:rsidRDefault="00D47189" w:rsidP="005955AC">
      <w:pPr>
        <w:pStyle w:val="NormalWeb"/>
        <w:spacing w:before="0" w:beforeAutospacing="0" w:after="0" w:afterAutospacing="0"/>
        <w:contextualSpacing/>
        <w:jc w:val="both"/>
        <w:rPr>
          <w:rFonts w:ascii="Arial" w:hAnsi="Arial" w:cs="Arial"/>
          <w:color w:val="000000" w:themeColor="text1"/>
          <w:sz w:val="22"/>
          <w:szCs w:val="22"/>
        </w:rPr>
      </w:pPr>
    </w:p>
    <w:p w14:paraId="0B002624" w14:textId="068CB3F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Cuando la obligación es alternativa, si la elección es de los acreedores, deben hacerlas todos de consuno; y si de los deudores, deben hacerlas de consuno todos éstos.</w:t>
      </w:r>
    </w:p>
    <w:p w14:paraId="1FC3DA6B" w14:textId="5CA05BBA" w:rsidR="00AE7C96" w:rsidRPr="00606048" w:rsidRDefault="00AE7C96" w:rsidP="005955AC">
      <w:pPr>
        <w:spacing w:after="0" w:line="240" w:lineRule="auto"/>
        <w:contextualSpacing/>
        <w:rPr>
          <w:rFonts w:ascii="Arial" w:hAnsi="Arial" w:cs="Arial"/>
          <w:color w:val="000000" w:themeColor="text1"/>
        </w:rPr>
      </w:pPr>
    </w:p>
    <w:p w14:paraId="379EFC36" w14:textId="3729C76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19" w:name="1584"/>
      <w:r w:rsidRPr="00606048">
        <w:rPr>
          <w:rFonts w:ascii="Arial" w:hAnsi="Arial" w:cs="Arial"/>
          <w:color w:val="000000" w:themeColor="text1"/>
          <w:sz w:val="22"/>
          <w:szCs w:val="22"/>
        </w:rPr>
        <w:t xml:space="preserve">ARTICULO 1584. </w:t>
      </w:r>
      <w:bookmarkEnd w:id="1719"/>
      <w:r w:rsidRPr="00606048">
        <w:rPr>
          <w:rFonts w:ascii="Arial" w:hAnsi="Arial" w:cs="Arial"/>
          <w:color w:val="000000" w:themeColor="text1"/>
          <w:sz w:val="22"/>
          <w:szCs w:val="22"/>
        </w:rPr>
        <w:t>Cada uno de los que han contraído unidamente una obligación indivisible, es obligado a satisfacerla en todo, aunque no se haya estipulado la solidaridad, y cada uno de los acreedores de una obligación indivisible tiene igualmente derecho a exigir el total.</w:t>
      </w:r>
    </w:p>
    <w:p w14:paraId="4FAD8E03" w14:textId="118E3C4D" w:rsidR="00AE7C96" w:rsidRPr="00606048" w:rsidRDefault="00AE7C96" w:rsidP="005955AC">
      <w:pPr>
        <w:pStyle w:val="NormalWeb"/>
        <w:spacing w:before="0" w:beforeAutospacing="0" w:after="0" w:afterAutospacing="0"/>
        <w:contextualSpacing/>
        <w:jc w:val="center"/>
        <w:rPr>
          <w:rFonts w:ascii="Arial" w:hAnsi="Arial" w:cs="Arial"/>
          <w:color w:val="000000" w:themeColor="text1"/>
          <w:sz w:val="22"/>
          <w:szCs w:val="22"/>
        </w:rPr>
      </w:pPr>
    </w:p>
    <w:p w14:paraId="502DFB6E" w14:textId="58D3FEB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0" w:name="1585"/>
      <w:r w:rsidRPr="00606048">
        <w:rPr>
          <w:rFonts w:ascii="Arial" w:hAnsi="Arial" w:cs="Arial"/>
          <w:color w:val="000000" w:themeColor="text1"/>
          <w:sz w:val="22"/>
          <w:szCs w:val="22"/>
        </w:rPr>
        <w:t xml:space="preserve">ARTICULO 1585. </w:t>
      </w:r>
      <w:bookmarkEnd w:id="1720"/>
      <w:r w:rsidRPr="00606048">
        <w:rPr>
          <w:rFonts w:ascii="Arial" w:hAnsi="Arial" w:cs="Arial"/>
          <w:color w:val="000000" w:themeColor="text1"/>
          <w:sz w:val="22"/>
          <w:szCs w:val="22"/>
        </w:rPr>
        <w:t>Cada uno de los herederos del que ha contraído una obligación indivisible es obligado a satisfacerla en el todo, y cada uno de los herederos del acreedor puede exigir su ejecución total.</w:t>
      </w:r>
    </w:p>
    <w:p w14:paraId="0F138BD9" w14:textId="18AC1B0F" w:rsidR="00AE7C96" w:rsidRPr="00606048" w:rsidRDefault="00AE7C96" w:rsidP="005955AC">
      <w:pPr>
        <w:spacing w:after="0" w:line="240" w:lineRule="auto"/>
        <w:contextualSpacing/>
        <w:jc w:val="both"/>
        <w:rPr>
          <w:rFonts w:ascii="Arial" w:hAnsi="Arial" w:cs="Arial"/>
          <w:color w:val="000000" w:themeColor="text1"/>
        </w:rPr>
      </w:pPr>
    </w:p>
    <w:p w14:paraId="7BE8B1FC" w14:textId="116ABE2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1" w:name="1586"/>
      <w:r w:rsidRPr="00606048">
        <w:rPr>
          <w:rFonts w:ascii="Arial" w:hAnsi="Arial" w:cs="Arial"/>
          <w:color w:val="000000" w:themeColor="text1"/>
          <w:sz w:val="22"/>
          <w:szCs w:val="22"/>
        </w:rPr>
        <w:t xml:space="preserve">ARTICULO 1586. </w:t>
      </w:r>
      <w:proofErr w:type="gramStart"/>
      <w:r w:rsidRPr="00606048">
        <w:rPr>
          <w:rFonts w:ascii="Arial" w:hAnsi="Arial" w:cs="Arial"/>
          <w:color w:val="000000" w:themeColor="text1"/>
          <w:sz w:val="22"/>
          <w:szCs w:val="22"/>
        </w:rPr>
        <w:t>.</w:t>
      </w:r>
      <w:bookmarkEnd w:id="1721"/>
      <w:r w:rsidRPr="00606048">
        <w:rPr>
          <w:rFonts w:ascii="Arial" w:hAnsi="Arial" w:cs="Arial"/>
          <w:color w:val="000000" w:themeColor="text1"/>
          <w:sz w:val="22"/>
          <w:szCs w:val="22"/>
        </w:rPr>
        <w:t>La</w:t>
      </w:r>
      <w:proofErr w:type="gramEnd"/>
      <w:r w:rsidRPr="00606048">
        <w:rPr>
          <w:rFonts w:ascii="Arial" w:hAnsi="Arial" w:cs="Arial"/>
          <w:color w:val="000000" w:themeColor="text1"/>
          <w:sz w:val="22"/>
          <w:szCs w:val="22"/>
        </w:rPr>
        <w:t xml:space="preserve"> prescripción interrumpida respecto de uno de los deudores de la obligación indivisible, lo es igualmente respecto de los otros.</w:t>
      </w:r>
    </w:p>
    <w:p w14:paraId="29010C8E" w14:textId="1D96D40F" w:rsidR="00AE7C96" w:rsidRPr="00606048" w:rsidRDefault="00AE7C96" w:rsidP="005955AC">
      <w:pPr>
        <w:spacing w:after="0" w:line="240" w:lineRule="auto"/>
        <w:contextualSpacing/>
        <w:jc w:val="both"/>
        <w:rPr>
          <w:rFonts w:ascii="Arial" w:hAnsi="Arial" w:cs="Arial"/>
          <w:color w:val="000000" w:themeColor="text1"/>
        </w:rPr>
      </w:pPr>
    </w:p>
    <w:p w14:paraId="284B6EBE" w14:textId="470E908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2" w:name="1587"/>
      <w:r w:rsidRPr="00606048">
        <w:rPr>
          <w:rFonts w:ascii="Arial" w:hAnsi="Arial" w:cs="Arial"/>
          <w:color w:val="000000" w:themeColor="text1"/>
          <w:sz w:val="22"/>
          <w:szCs w:val="22"/>
        </w:rPr>
        <w:t xml:space="preserve">ARTICULO 1587. </w:t>
      </w:r>
      <w:bookmarkEnd w:id="1722"/>
      <w:r w:rsidRPr="00606048">
        <w:rPr>
          <w:rFonts w:ascii="Arial" w:hAnsi="Arial" w:cs="Arial"/>
          <w:color w:val="000000" w:themeColor="text1"/>
          <w:sz w:val="22"/>
          <w:szCs w:val="22"/>
        </w:rPr>
        <w:t xml:space="preserve">Demandado uno de los deudores de la obligación indivisible podrá pedir un plazo para entenderse con los demás deudores, a fin de cumplirla entre todos; a menos que la obligación sea de tal naturaleza que él solo pueda cumplirla, pues en tal caso podrá ser condenado desde </w:t>
      </w:r>
      <w:r w:rsidRPr="00606048">
        <w:rPr>
          <w:rFonts w:ascii="Arial" w:hAnsi="Arial" w:cs="Arial"/>
          <w:color w:val="000000" w:themeColor="text1"/>
          <w:sz w:val="22"/>
          <w:szCs w:val="22"/>
        </w:rPr>
        <w:lastRenderedPageBreak/>
        <w:t>luego al total cumplimiento, quedándole a salvo su acción contra los demás deudores, para la indemnización que le deban.</w:t>
      </w:r>
    </w:p>
    <w:p w14:paraId="70E4299D" w14:textId="3E521379" w:rsidR="00AE7C96" w:rsidRPr="00606048" w:rsidRDefault="00AE7C96" w:rsidP="005955AC">
      <w:pPr>
        <w:spacing w:after="0" w:line="240" w:lineRule="auto"/>
        <w:contextualSpacing/>
        <w:jc w:val="both"/>
        <w:rPr>
          <w:rFonts w:ascii="Arial" w:hAnsi="Arial" w:cs="Arial"/>
          <w:color w:val="000000" w:themeColor="text1"/>
        </w:rPr>
      </w:pPr>
    </w:p>
    <w:p w14:paraId="7C1D6DE2" w14:textId="14CC40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3" w:name="1588"/>
      <w:r w:rsidRPr="00606048">
        <w:rPr>
          <w:rFonts w:ascii="Arial" w:hAnsi="Arial" w:cs="Arial"/>
          <w:color w:val="000000" w:themeColor="text1"/>
          <w:sz w:val="22"/>
          <w:szCs w:val="22"/>
        </w:rPr>
        <w:t xml:space="preserve">ARTICULO 1588. </w:t>
      </w:r>
      <w:bookmarkEnd w:id="1723"/>
      <w:r w:rsidRPr="00606048">
        <w:rPr>
          <w:rFonts w:ascii="Arial" w:hAnsi="Arial" w:cs="Arial"/>
          <w:color w:val="000000" w:themeColor="text1"/>
          <w:sz w:val="22"/>
          <w:szCs w:val="22"/>
        </w:rPr>
        <w:t>El cumplimiento de la obligación indivisible por cualquiera de los obligados, la extingue respecto de todos.</w:t>
      </w:r>
    </w:p>
    <w:p w14:paraId="100D6F11" w14:textId="6DC1E27E" w:rsidR="00AE7C96" w:rsidRPr="00606048" w:rsidRDefault="00AE7C96" w:rsidP="005955AC">
      <w:pPr>
        <w:spacing w:after="0" w:line="240" w:lineRule="auto"/>
        <w:contextualSpacing/>
        <w:jc w:val="both"/>
        <w:rPr>
          <w:rFonts w:ascii="Arial" w:hAnsi="Arial" w:cs="Arial"/>
          <w:color w:val="000000" w:themeColor="text1"/>
        </w:rPr>
      </w:pPr>
    </w:p>
    <w:p w14:paraId="6E6A8B4E" w14:textId="7AD8E87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4" w:name="1589"/>
      <w:r w:rsidRPr="00606048">
        <w:rPr>
          <w:rFonts w:ascii="Arial" w:hAnsi="Arial" w:cs="Arial"/>
          <w:color w:val="000000" w:themeColor="text1"/>
          <w:sz w:val="22"/>
          <w:szCs w:val="22"/>
        </w:rPr>
        <w:t xml:space="preserve">ARTICULO 1589. </w:t>
      </w:r>
      <w:bookmarkEnd w:id="1724"/>
      <w:r w:rsidRPr="00606048">
        <w:rPr>
          <w:rFonts w:ascii="Arial" w:hAnsi="Arial" w:cs="Arial"/>
          <w:color w:val="000000" w:themeColor="text1"/>
          <w:sz w:val="22"/>
          <w:szCs w:val="22"/>
        </w:rPr>
        <w:t>Siendo dos o más los acreedores de la obligación indivisible, ninguno de ellos puede, sin el consentimiento de los otros, remitir la deuda o recibir el precio de la cosa debida. Si alguno de los acreedores remite la deuda o recibe el precio de la cosa, sus coacreedores podrán todavía demandar la cosa misma, abonando al deudor la parte o cuota del acreedor que haya remitido la deuda o recibido el precio de la cosa.</w:t>
      </w:r>
    </w:p>
    <w:p w14:paraId="086F2F04" w14:textId="421AFE4C" w:rsidR="00AE7C96" w:rsidRPr="00606048" w:rsidRDefault="00AE7C96" w:rsidP="005955AC">
      <w:pPr>
        <w:spacing w:after="0" w:line="240" w:lineRule="auto"/>
        <w:contextualSpacing/>
        <w:jc w:val="both"/>
        <w:rPr>
          <w:rFonts w:ascii="Arial" w:hAnsi="Arial" w:cs="Arial"/>
          <w:color w:val="000000" w:themeColor="text1"/>
        </w:rPr>
      </w:pPr>
    </w:p>
    <w:p w14:paraId="2C6B73B6" w14:textId="6E5ACDA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5" w:name="1590"/>
      <w:r w:rsidRPr="00606048">
        <w:rPr>
          <w:rFonts w:ascii="Arial" w:hAnsi="Arial" w:cs="Arial"/>
          <w:color w:val="000000" w:themeColor="text1"/>
          <w:sz w:val="22"/>
          <w:szCs w:val="22"/>
        </w:rPr>
        <w:t xml:space="preserve">ARTICULO 1590. </w:t>
      </w:r>
      <w:bookmarkEnd w:id="1725"/>
      <w:r w:rsidRPr="00606048">
        <w:rPr>
          <w:rFonts w:ascii="Arial" w:hAnsi="Arial" w:cs="Arial"/>
          <w:color w:val="000000" w:themeColor="text1"/>
          <w:sz w:val="22"/>
          <w:szCs w:val="22"/>
        </w:rPr>
        <w:t>Es divisible la acción de perjuicios que resulta de haberse cumplido o de haberse retardado la obligación indivisible: ninguno de los acreedores puede intentarla, y ninguno de los deudores está sujeto a ella, sino en la parte que le quepa.</w:t>
      </w:r>
    </w:p>
    <w:p w14:paraId="4F03333A"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3142DCFE" w14:textId="7983C40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por el hecho o culpa de uno de los deudores de la obligación indivisible, se ha hecho imposible el cumplimiento de ella, ese solo será responsable de todos los perjuicios.</w:t>
      </w:r>
    </w:p>
    <w:p w14:paraId="6D24C7E0" w14:textId="209A93A3" w:rsidR="00AE7C96" w:rsidRPr="00606048" w:rsidRDefault="00AE7C96" w:rsidP="005955AC">
      <w:pPr>
        <w:spacing w:after="0" w:line="240" w:lineRule="auto"/>
        <w:contextualSpacing/>
        <w:jc w:val="both"/>
        <w:rPr>
          <w:rFonts w:ascii="Arial" w:hAnsi="Arial" w:cs="Arial"/>
          <w:color w:val="000000" w:themeColor="text1"/>
        </w:rPr>
      </w:pPr>
    </w:p>
    <w:p w14:paraId="3714C0C8" w14:textId="2C8FA6E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6" w:name="1591"/>
      <w:r w:rsidRPr="00606048">
        <w:rPr>
          <w:rFonts w:ascii="Arial" w:hAnsi="Arial" w:cs="Arial"/>
          <w:color w:val="000000" w:themeColor="text1"/>
          <w:sz w:val="22"/>
          <w:szCs w:val="22"/>
        </w:rPr>
        <w:t xml:space="preserve">ARTICULO 1591. </w:t>
      </w:r>
      <w:bookmarkEnd w:id="1726"/>
      <w:r w:rsidRPr="00606048">
        <w:rPr>
          <w:rFonts w:ascii="Arial" w:hAnsi="Arial" w:cs="Arial"/>
          <w:color w:val="000000" w:themeColor="text1"/>
          <w:sz w:val="22"/>
          <w:szCs w:val="22"/>
        </w:rPr>
        <w:t xml:space="preserve">Si de dos codeudores de un hecho que deba ejecutarse en común, el uno está pronto a cumplirlo, y el otro lo </w:t>
      </w:r>
      <w:proofErr w:type="spellStart"/>
      <w:r w:rsidRPr="00606048">
        <w:rPr>
          <w:rFonts w:ascii="Arial" w:hAnsi="Arial" w:cs="Arial"/>
          <w:color w:val="000000" w:themeColor="text1"/>
          <w:sz w:val="22"/>
          <w:szCs w:val="22"/>
        </w:rPr>
        <w:t>rehusa</w:t>
      </w:r>
      <w:proofErr w:type="spellEnd"/>
      <w:r w:rsidRPr="00606048">
        <w:rPr>
          <w:rFonts w:ascii="Arial" w:hAnsi="Arial" w:cs="Arial"/>
          <w:color w:val="000000" w:themeColor="text1"/>
          <w:sz w:val="22"/>
          <w:szCs w:val="22"/>
        </w:rPr>
        <w:t xml:space="preserve"> o retarda, éste sólo será responsable de los perjuicios que de la inejecución o retardo del hecho resultaren al acreedor.</w:t>
      </w:r>
    </w:p>
    <w:p w14:paraId="73D7FD17" w14:textId="77777777" w:rsidR="003403F9" w:rsidRPr="00606048" w:rsidRDefault="003403F9" w:rsidP="005955AC">
      <w:pPr>
        <w:pStyle w:val="centrado"/>
        <w:spacing w:before="0" w:beforeAutospacing="0" w:after="0" w:afterAutospacing="0"/>
        <w:contextualSpacing/>
        <w:jc w:val="center"/>
        <w:rPr>
          <w:rFonts w:ascii="Arial" w:hAnsi="Arial" w:cs="Arial"/>
          <w:color w:val="000000" w:themeColor="text1"/>
          <w:sz w:val="22"/>
          <w:szCs w:val="22"/>
        </w:rPr>
      </w:pPr>
      <w:bookmarkStart w:id="1727" w:name="Nivel142"/>
    </w:p>
    <w:p w14:paraId="32347B6B" w14:textId="745BF3A1"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w:t>
      </w:r>
      <w:bookmarkEnd w:id="1727"/>
    </w:p>
    <w:p w14:paraId="0CD3E0CE" w14:textId="77777777" w:rsidR="003403F9" w:rsidRPr="00606048" w:rsidRDefault="003403F9"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26F8BA5"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CON CLAUSULA PENAL</w:t>
      </w:r>
    </w:p>
    <w:p w14:paraId="2C4CEF44" w14:textId="48D12265" w:rsidR="00AE7C96" w:rsidRPr="00606048" w:rsidRDefault="00AE7C96" w:rsidP="005955AC">
      <w:pPr>
        <w:spacing w:after="0" w:line="240" w:lineRule="auto"/>
        <w:contextualSpacing/>
        <w:jc w:val="both"/>
        <w:rPr>
          <w:rFonts w:ascii="Arial" w:hAnsi="Arial" w:cs="Arial"/>
          <w:color w:val="000000" w:themeColor="text1"/>
        </w:rPr>
      </w:pPr>
    </w:p>
    <w:p w14:paraId="1E83D1A2" w14:textId="1E01D64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8" w:name="1592"/>
      <w:r w:rsidRPr="00606048">
        <w:rPr>
          <w:rFonts w:ascii="Arial" w:hAnsi="Arial" w:cs="Arial"/>
          <w:color w:val="000000" w:themeColor="text1"/>
          <w:sz w:val="22"/>
          <w:szCs w:val="22"/>
        </w:rPr>
        <w:t xml:space="preserve">ARTICULO 1592. </w:t>
      </w:r>
      <w:bookmarkEnd w:id="1728"/>
      <w:r w:rsidRPr="00606048">
        <w:rPr>
          <w:rFonts w:ascii="Arial" w:hAnsi="Arial" w:cs="Arial"/>
          <w:color w:val="000000" w:themeColor="text1"/>
          <w:sz w:val="22"/>
          <w:szCs w:val="22"/>
        </w:rPr>
        <w:t>La cláusula penal es aquella en que una persona, para asegurar el cumplimiento de una obligación, se sujeta a una pena que consiste en dar o hacer algo en caso de no ejecutar o retardar la obligación principal.</w:t>
      </w:r>
    </w:p>
    <w:p w14:paraId="0A8EA1C4" w14:textId="77777777" w:rsidR="00C21774" w:rsidRPr="00606048" w:rsidRDefault="00C21774" w:rsidP="005955AC">
      <w:pPr>
        <w:spacing w:after="0" w:line="240" w:lineRule="auto"/>
        <w:contextualSpacing/>
        <w:jc w:val="both"/>
        <w:rPr>
          <w:rFonts w:ascii="Arial" w:hAnsi="Arial" w:cs="Arial"/>
          <w:color w:val="000000" w:themeColor="text1"/>
        </w:rPr>
      </w:pPr>
    </w:p>
    <w:p w14:paraId="5C189490" w14:textId="4786927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29" w:name="1593"/>
      <w:r w:rsidRPr="00606048">
        <w:rPr>
          <w:rFonts w:ascii="Arial" w:hAnsi="Arial" w:cs="Arial"/>
          <w:color w:val="000000" w:themeColor="text1"/>
          <w:sz w:val="22"/>
          <w:szCs w:val="22"/>
        </w:rPr>
        <w:t xml:space="preserve">ARTICULO 1593. </w:t>
      </w:r>
      <w:bookmarkEnd w:id="1729"/>
      <w:r w:rsidRPr="00606048">
        <w:rPr>
          <w:rFonts w:ascii="Arial" w:hAnsi="Arial" w:cs="Arial"/>
          <w:color w:val="000000" w:themeColor="text1"/>
          <w:sz w:val="22"/>
          <w:szCs w:val="22"/>
        </w:rPr>
        <w:t>La nulidad de la obligación principal acarrea la de la cláusula penal, pero la nulidad de ésta no acarrea la de la obligación principal.</w:t>
      </w:r>
    </w:p>
    <w:p w14:paraId="1D1DFA7F"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36084256" w14:textId="4B15C47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cuando uno promete por otra persona, imponiéndose una pena para el caso de no cumplirse por esta lo prometido, valdrá la pena, aunque la obligación principal no tenga efecto por falta de consentimiento de dicha persona.</w:t>
      </w:r>
    </w:p>
    <w:p w14:paraId="5D502521"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75E5B7E7" w14:textId="6D11C21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sucederá cuando uno estipula con otro a favor de un tercero, y la persona con quien se estipula se sujeta a una pena para el caso de no cumplir lo prometido.</w:t>
      </w:r>
    </w:p>
    <w:p w14:paraId="1E9BE758" w14:textId="77777777" w:rsidR="00C21774" w:rsidRPr="00606048" w:rsidRDefault="00C21774" w:rsidP="005955AC">
      <w:pPr>
        <w:spacing w:after="0" w:line="240" w:lineRule="auto"/>
        <w:contextualSpacing/>
        <w:jc w:val="both"/>
        <w:rPr>
          <w:rFonts w:ascii="Arial" w:hAnsi="Arial" w:cs="Arial"/>
          <w:color w:val="000000" w:themeColor="text1"/>
        </w:rPr>
      </w:pPr>
    </w:p>
    <w:p w14:paraId="1A710F9F" w14:textId="10AE11A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0" w:name="1594"/>
      <w:r w:rsidRPr="00606048">
        <w:rPr>
          <w:rFonts w:ascii="Arial" w:hAnsi="Arial" w:cs="Arial"/>
          <w:color w:val="000000" w:themeColor="text1"/>
          <w:sz w:val="22"/>
          <w:szCs w:val="22"/>
        </w:rPr>
        <w:t xml:space="preserve">ARTICULO 1594. </w:t>
      </w:r>
      <w:bookmarkEnd w:id="1730"/>
      <w:r w:rsidRPr="00606048">
        <w:rPr>
          <w:rFonts w:ascii="Arial" w:hAnsi="Arial" w:cs="Arial"/>
          <w:color w:val="000000" w:themeColor="text1"/>
          <w:sz w:val="22"/>
          <w:szCs w:val="22"/>
        </w:rPr>
        <w:t> Antes de constituirse el deudor en mora, no puede el acreedor demandar a su arbitrio la obligación principal o la pena, sino solo la obligación principal; ni constituido el deudor en mora, puede el acreedor pedir a un tiempo el cumplimiento de la obligación principal y la pena, sino cualquiera de las dos cosas a su arbitrio; a menos que aparezca haberse estipulado la pena por el simple retardo, o a menos que se haya estipulado que por el pago de la pena no se entienda extinguida la obligación principal.</w:t>
      </w:r>
    </w:p>
    <w:p w14:paraId="2F633364" w14:textId="77777777" w:rsidR="00C21774" w:rsidRPr="00606048" w:rsidRDefault="00C21774" w:rsidP="005955AC">
      <w:pPr>
        <w:spacing w:after="0" w:line="240" w:lineRule="auto"/>
        <w:contextualSpacing/>
        <w:jc w:val="both"/>
        <w:rPr>
          <w:rFonts w:ascii="Arial" w:hAnsi="Arial" w:cs="Arial"/>
          <w:color w:val="000000" w:themeColor="text1"/>
        </w:rPr>
      </w:pPr>
    </w:p>
    <w:p w14:paraId="43AE0A51" w14:textId="08363A7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1" w:name="1595"/>
      <w:r w:rsidRPr="00606048">
        <w:rPr>
          <w:rFonts w:ascii="Arial" w:hAnsi="Arial" w:cs="Arial"/>
          <w:color w:val="000000" w:themeColor="text1"/>
          <w:sz w:val="22"/>
          <w:szCs w:val="22"/>
        </w:rPr>
        <w:lastRenderedPageBreak/>
        <w:t xml:space="preserve">ARTICULO 1595. </w:t>
      </w:r>
      <w:bookmarkEnd w:id="1731"/>
      <w:r w:rsidRPr="00606048">
        <w:rPr>
          <w:rFonts w:ascii="Arial" w:hAnsi="Arial" w:cs="Arial"/>
          <w:color w:val="000000" w:themeColor="text1"/>
          <w:sz w:val="22"/>
          <w:szCs w:val="22"/>
        </w:rPr>
        <w:t>Háyase o no estipulado un término dentro del cual deba cumplirse la obligación principal, el deudor no incurre en la pena sino cuando se ha constituido en mora, si la obligación es positiva.</w:t>
      </w:r>
    </w:p>
    <w:p w14:paraId="06EE764A" w14:textId="77777777" w:rsidR="00C21774" w:rsidRPr="00606048" w:rsidRDefault="00C21774" w:rsidP="005955AC">
      <w:pPr>
        <w:pStyle w:val="NormalWeb"/>
        <w:spacing w:before="0" w:beforeAutospacing="0" w:after="0" w:afterAutospacing="0"/>
        <w:contextualSpacing/>
        <w:jc w:val="both"/>
        <w:rPr>
          <w:rFonts w:ascii="Arial" w:hAnsi="Arial" w:cs="Arial"/>
          <w:color w:val="000000" w:themeColor="text1"/>
          <w:sz w:val="22"/>
          <w:szCs w:val="22"/>
        </w:rPr>
      </w:pPr>
    </w:p>
    <w:p w14:paraId="06CE935B" w14:textId="127AAA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obligación es negativa, se incurre en la pena desde que se ejecuta el hecho de que el deudor se ha obligado a abstenerse.</w:t>
      </w:r>
    </w:p>
    <w:p w14:paraId="12062714" w14:textId="77777777" w:rsidR="00C21774" w:rsidRPr="00606048" w:rsidRDefault="00C21774" w:rsidP="005955AC">
      <w:pPr>
        <w:spacing w:after="0" w:line="240" w:lineRule="auto"/>
        <w:contextualSpacing/>
        <w:jc w:val="both"/>
        <w:rPr>
          <w:rFonts w:ascii="Arial" w:hAnsi="Arial" w:cs="Arial"/>
          <w:color w:val="000000" w:themeColor="text1"/>
        </w:rPr>
      </w:pPr>
    </w:p>
    <w:p w14:paraId="744FC8D5" w14:textId="5A476D88" w:rsidR="00AE7C96"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2" w:name="1596"/>
      <w:r w:rsidRPr="00606048">
        <w:rPr>
          <w:rFonts w:ascii="Arial" w:hAnsi="Arial" w:cs="Arial"/>
          <w:color w:val="000000" w:themeColor="text1"/>
          <w:sz w:val="22"/>
          <w:szCs w:val="22"/>
        </w:rPr>
        <w:t xml:space="preserve">ARTICULO 1596. </w:t>
      </w:r>
      <w:bookmarkEnd w:id="1732"/>
      <w:r w:rsidRPr="00606048">
        <w:rPr>
          <w:rFonts w:ascii="Arial" w:hAnsi="Arial" w:cs="Arial"/>
          <w:color w:val="000000" w:themeColor="text1"/>
          <w:sz w:val="22"/>
          <w:szCs w:val="22"/>
        </w:rPr>
        <w:t>Si el deudor cumple solamente una parte de la obligación principal y el acreedor acepta esta parte, tendrá derecho para que se rebaje proporcionalmente la pena estipulada por falta de cumplimiento de la obligación principal.</w:t>
      </w:r>
    </w:p>
    <w:p w14:paraId="0141CE41" w14:textId="549250E7" w:rsidR="00F32334" w:rsidRDefault="00F32334" w:rsidP="005955AC">
      <w:pPr>
        <w:pStyle w:val="NormalWeb"/>
        <w:spacing w:before="0" w:beforeAutospacing="0" w:after="0" w:afterAutospacing="0"/>
        <w:contextualSpacing/>
        <w:jc w:val="both"/>
        <w:rPr>
          <w:rFonts w:ascii="Arial" w:hAnsi="Arial" w:cs="Arial"/>
          <w:color w:val="000000" w:themeColor="text1"/>
          <w:sz w:val="22"/>
          <w:szCs w:val="22"/>
        </w:rPr>
      </w:pPr>
    </w:p>
    <w:p w14:paraId="0C369E17" w14:textId="25FBF9FF" w:rsidR="00F32334" w:rsidRPr="00D77FCD" w:rsidRDefault="00F32334" w:rsidP="55188EBC">
      <w:pPr>
        <w:pStyle w:val="NormalWeb"/>
        <w:spacing w:before="0" w:beforeAutospacing="0" w:after="0" w:afterAutospacing="0"/>
        <w:contextualSpacing/>
        <w:jc w:val="both"/>
        <w:rPr>
          <w:rFonts w:ascii="Arial" w:hAnsi="Arial" w:cs="Arial"/>
          <w:color w:val="000000" w:themeColor="text1"/>
          <w:sz w:val="20"/>
          <w:szCs w:val="20"/>
        </w:rPr>
      </w:pPr>
      <w:r w:rsidRPr="00D77FCD">
        <w:rPr>
          <w:rFonts w:ascii="Arial" w:hAnsi="Arial" w:cs="Arial"/>
          <w:color w:val="000000" w:themeColor="text1"/>
          <w:sz w:val="20"/>
          <w:szCs w:val="20"/>
        </w:rPr>
        <w:t xml:space="preserve">(Ver conceptos </w:t>
      </w:r>
      <w:hyperlink r:id="rId58">
        <w:r w:rsidRPr="00D77FCD">
          <w:rPr>
            <w:rStyle w:val="Hipervnculo"/>
            <w:rFonts w:ascii="Arial" w:hAnsi="Arial" w:cs="Arial"/>
            <w:sz w:val="20"/>
            <w:szCs w:val="20"/>
          </w:rPr>
          <w:t>C-569 del 31/08/2020</w:t>
        </w:r>
      </w:hyperlink>
    </w:p>
    <w:p w14:paraId="0539C244" w14:textId="77777777" w:rsidR="002A6C8B" w:rsidRPr="00606048" w:rsidRDefault="002A6C8B" w:rsidP="005955AC">
      <w:pPr>
        <w:spacing w:after="0" w:line="240" w:lineRule="auto"/>
        <w:contextualSpacing/>
        <w:jc w:val="both"/>
        <w:rPr>
          <w:rFonts w:ascii="Arial" w:hAnsi="Arial" w:cs="Arial"/>
          <w:color w:val="000000" w:themeColor="text1"/>
        </w:rPr>
      </w:pPr>
    </w:p>
    <w:p w14:paraId="22A48229" w14:textId="26D617C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3" w:name="1597"/>
      <w:r w:rsidRPr="00606048">
        <w:rPr>
          <w:rFonts w:ascii="Arial" w:hAnsi="Arial" w:cs="Arial"/>
          <w:color w:val="000000" w:themeColor="text1"/>
          <w:sz w:val="22"/>
          <w:szCs w:val="22"/>
        </w:rPr>
        <w:t xml:space="preserve">ARTICULO 1597. </w:t>
      </w:r>
      <w:bookmarkEnd w:id="1733"/>
      <w:r w:rsidRPr="00606048">
        <w:rPr>
          <w:rFonts w:ascii="Arial" w:hAnsi="Arial" w:cs="Arial"/>
          <w:color w:val="000000" w:themeColor="text1"/>
          <w:sz w:val="22"/>
          <w:szCs w:val="22"/>
        </w:rPr>
        <w:t xml:space="preserve">Cuando la obligación </w:t>
      </w:r>
      <w:proofErr w:type="spellStart"/>
      <w:r w:rsidRPr="00606048">
        <w:rPr>
          <w:rFonts w:ascii="Arial" w:hAnsi="Arial" w:cs="Arial"/>
          <w:color w:val="000000" w:themeColor="text1"/>
          <w:sz w:val="22"/>
          <w:szCs w:val="22"/>
        </w:rPr>
        <w:t>contraida</w:t>
      </w:r>
      <w:proofErr w:type="spellEnd"/>
      <w:r w:rsidRPr="00606048">
        <w:rPr>
          <w:rFonts w:ascii="Arial" w:hAnsi="Arial" w:cs="Arial"/>
          <w:color w:val="000000" w:themeColor="text1"/>
          <w:sz w:val="22"/>
          <w:szCs w:val="22"/>
        </w:rPr>
        <w:t xml:space="preserve"> con cláusula penal es de cosa divisible, la pena, del mismo modo que la obligación principal, se divide entre los herederos del deudor a prorrata de sus cuotas hereditarias.</w:t>
      </w:r>
    </w:p>
    <w:p w14:paraId="1C221179"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heredero que contraviene a la </w:t>
      </w:r>
      <w:proofErr w:type="gramStart"/>
      <w:r w:rsidRPr="00606048">
        <w:rPr>
          <w:rFonts w:ascii="Arial" w:hAnsi="Arial" w:cs="Arial"/>
          <w:color w:val="000000" w:themeColor="text1"/>
          <w:sz w:val="22"/>
          <w:szCs w:val="22"/>
        </w:rPr>
        <w:t>obligación,</w:t>
      </w:r>
      <w:proofErr w:type="gramEnd"/>
      <w:r w:rsidRPr="00606048">
        <w:rPr>
          <w:rFonts w:ascii="Arial" w:hAnsi="Arial" w:cs="Arial"/>
          <w:color w:val="000000" w:themeColor="text1"/>
          <w:sz w:val="22"/>
          <w:szCs w:val="22"/>
        </w:rPr>
        <w:t xml:space="preserve"> incurre, pues, en aquella parte de la pena que corresponde a su cuota hereditaria; y el acreedor no tendrá acción alguna contra los coherederos que no han contravenido a la obligación.</w:t>
      </w:r>
    </w:p>
    <w:p w14:paraId="15CE5EDC"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620519BC" w14:textId="560EEE0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Exceptúase</w:t>
      </w:r>
      <w:proofErr w:type="spellEnd"/>
      <w:r w:rsidRPr="00606048">
        <w:rPr>
          <w:rFonts w:ascii="Arial" w:hAnsi="Arial" w:cs="Arial"/>
          <w:color w:val="000000" w:themeColor="text1"/>
          <w:sz w:val="22"/>
          <w:szCs w:val="22"/>
        </w:rPr>
        <w:t xml:space="preserve"> el caso en que habiéndose puesto la cláusula penal con intención expresa de que no pudiera ejecutarse parcialmente el pago, uno de los herederos ha impedido el pago total: podrá entonces exigirse a este heredero toda la pena, o a cada uno su respectiva cuota, quedándole a salvo su recurso contra el heredero infractor.</w:t>
      </w:r>
    </w:p>
    <w:p w14:paraId="5D411636"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78B925C6" w14:textId="2919C90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observará cuando la obligación contraía con cláusula penal es de cosa indivisible.</w:t>
      </w:r>
    </w:p>
    <w:p w14:paraId="1478E18B" w14:textId="19A65B2F" w:rsidR="00AE7C96" w:rsidRPr="00606048" w:rsidRDefault="00AE7C96" w:rsidP="005955AC">
      <w:pPr>
        <w:spacing w:after="0" w:line="240" w:lineRule="auto"/>
        <w:contextualSpacing/>
        <w:jc w:val="both"/>
        <w:rPr>
          <w:rFonts w:ascii="Arial" w:hAnsi="Arial" w:cs="Arial"/>
          <w:color w:val="000000" w:themeColor="text1"/>
        </w:rPr>
      </w:pPr>
    </w:p>
    <w:p w14:paraId="7C714F02" w14:textId="7E5BB5A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4" w:name="1598"/>
      <w:r w:rsidRPr="00606048">
        <w:rPr>
          <w:rFonts w:ascii="Arial" w:hAnsi="Arial" w:cs="Arial"/>
          <w:color w:val="000000" w:themeColor="text1"/>
          <w:sz w:val="22"/>
          <w:szCs w:val="22"/>
        </w:rPr>
        <w:t xml:space="preserve">ARTICULO 1598. </w:t>
      </w:r>
      <w:bookmarkEnd w:id="1734"/>
      <w:r w:rsidRPr="00606048">
        <w:rPr>
          <w:rFonts w:ascii="Arial" w:hAnsi="Arial" w:cs="Arial"/>
          <w:color w:val="000000" w:themeColor="text1"/>
          <w:sz w:val="22"/>
          <w:szCs w:val="22"/>
        </w:rPr>
        <w:t>Si a la pena estuviere afecto hipotecariamente un inmueble, podrá perseguirse toda la pena en él salvo el recurso de indemnización contra quien hubiere lugar.</w:t>
      </w:r>
    </w:p>
    <w:p w14:paraId="3CF4EBE2" w14:textId="77777777" w:rsidR="002A6C8B" w:rsidRPr="00606048" w:rsidRDefault="002A6C8B" w:rsidP="005955AC">
      <w:pPr>
        <w:spacing w:after="0" w:line="240" w:lineRule="auto"/>
        <w:contextualSpacing/>
        <w:jc w:val="both"/>
        <w:rPr>
          <w:rFonts w:ascii="Arial" w:hAnsi="Arial" w:cs="Arial"/>
          <w:color w:val="000000" w:themeColor="text1"/>
        </w:rPr>
      </w:pPr>
    </w:p>
    <w:p w14:paraId="40A4B0FD" w14:textId="6F7A3A5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5" w:name="1599"/>
      <w:r w:rsidRPr="00606048">
        <w:rPr>
          <w:rFonts w:ascii="Arial" w:hAnsi="Arial" w:cs="Arial"/>
          <w:color w:val="000000" w:themeColor="text1"/>
          <w:sz w:val="22"/>
          <w:szCs w:val="22"/>
        </w:rPr>
        <w:t xml:space="preserve">ARTICULO 1599. </w:t>
      </w:r>
      <w:bookmarkEnd w:id="1735"/>
      <w:r w:rsidRPr="00606048">
        <w:rPr>
          <w:rFonts w:ascii="Arial" w:hAnsi="Arial" w:cs="Arial"/>
          <w:color w:val="000000" w:themeColor="text1"/>
          <w:sz w:val="22"/>
          <w:szCs w:val="22"/>
        </w:rPr>
        <w:t>Habrá lugar a exigir la pena en todos los casos en que se hubiere estipulado, sin que pueda alegarse por el deudor que la inejecución de lo pactado no ha inferido perjuicio al acreedor o le ha producido beneficio.</w:t>
      </w:r>
    </w:p>
    <w:p w14:paraId="6CA072E9" w14:textId="77777777" w:rsidR="002A6C8B" w:rsidRPr="00606048" w:rsidRDefault="002A6C8B" w:rsidP="005955AC">
      <w:pPr>
        <w:spacing w:after="0" w:line="240" w:lineRule="auto"/>
        <w:contextualSpacing/>
        <w:jc w:val="both"/>
        <w:rPr>
          <w:rFonts w:ascii="Arial" w:hAnsi="Arial" w:cs="Arial"/>
          <w:color w:val="000000" w:themeColor="text1"/>
        </w:rPr>
      </w:pPr>
    </w:p>
    <w:p w14:paraId="596A3E3E" w14:textId="3F1D0D5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6" w:name="1600"/>
      <w:r w:rsidRPr="00606048">
        <w:rPr>
          <w:rFonts w:ascii="Arial" w:hAnsi="Arial" w:cs="Arial"/>
          <w:color w:val="000000" w:themeColor="text1"/>
          <w:sz w:val="22"/>
          <w:szCs w:val="22"/>
        </w:rPr>
        <w:t xml:space="preserve">ARTICULO 1600. </w:t>
      </w:r>
      <w:bookmarkEnd w:id="1736"/>
      <w:r w:rsidRPr="00606048">
        <w:rPr>
          <w:rFonts w:ascii="Arial" w:hAnsi="Arial" w:cs="Arial"/>
          <w:color w:val="000000" w:themeColor="text1"/>
          <w:sz w:val="22"/>
          <w:szCs w:val="22"/>
        </w:rPr>
        <w:t>No podrá pedirse a la vez la pena y la indemnización de perjuicios, a menos de haberse estipulado así expresamente; pero siempre estará al arbitrio del acreedor pedir la indemnización o la pena.</w:t>
      </w:r>
    </w:p>
    <w:p w14:paraId="0DC9DC17" w14:textId="77777777" w:rsidR="002A6C8B" w:rsidRPr="00606048" w:rsidRDefault="002A6C8B" w:rsidP="005955AC">
      <w:pPr>
        <w:spacing w:after="0" w:line="240" w:lineRule="auto"/>
        <w:contextualSpacing/>
        <w:jc w:val="both"/>
        <w:rPr>
          <w:rFonts w:ascii="Arial" w:hAnsi="Arial" w:cs="Arial"/>
          <w:color w:val="000000" w:themeColor="text1"/>
        </w:rPr>
      </w:pPr>
    </w:p>
    <w:p w14:paraId="3C277B9B" w14:textId="5895DEF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37" w:name="1601"/>
      <w:r w:rsidRPr="00606048">
        <w:rPr>
          <w:rFonts w:ascii="Arial" w:hAnsi="Arial" w:cs="Arial"/>
          <w:color w:val="000000" w:themeColor="text1"/>
          <w:sz w:val="22"/>
          <w:szCs w:val="22"/>
        </w:rPr>
        <w:t xml:space="preserve">ARTICULO 1601. </w:t>
      </w:r>
      <w:bookmarkEnd w:id="1737"/>
      <w:r w:rsidRPr="00606048">
        <w:rPr>
          <w:rFonts w:ascii="Arial" w:hAnsi="Arial" w:cs="Arial"/>
          <w:color w:val="000000" w:themeColor="text1"/>
          <w:sz w:val="22"/>
          <w:szCs w:val="22"/>
        </w:rPr>
        <w:t>Cuando por el pacto principal, una de las partes se obligó a pagar una cantidad determinada, como equivalente a lo que por la otra parte debe prestarse, y la pena consiste asimismo en el pago de una cantidad determinada, podrá pedirse que se rebaje de la segunda todo lo que exceda al duplo de la primera, incluyéndose ésta en él.</w:t>
      </w:r>
    </w:p>
    <w:p w14:paraId="60478CED"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51BDC9AA" w14:textId="55635F3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disposición anterior no se aplica al mutuo ni a las obligaciones de valor inapreciable o indeterminado.</w:t>
      </w:r>
    </w:p>
    <w:p w14:paraId="0B133B97"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78EE6F39" w14:textId="33F64DC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el primero se podrá rebajar la pena en lo que exceda al máximum del interés que es permitido estipular.</w:t>
      </w:r>
    </w:p>
    <w:p w14:paraId="220EE306"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378A4EEB" w14:textId="5EB30295" w:rsidR="002A6C8B" w:rsidRPr="00606048" w:rsidRDefault="00AE7C96" w:rsidP="003403F9">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En las segundas se deja a la prudencia del juez moderarla, cuando atendidas las circunstancias pareciere enorme.</w:t>
      </w:r>
      <w:bookmarkStart w:id="1738" w:name="Nivel143"/>
    </w:p>
    <w:p w14:paraId="147704BE" w14:textId="77777777" w:rsidR="003403F9" w:rsidRPr="00606048" w:rsidRDefault="003403F9" w:rsidP="003403F9">
      <w:pPr>
        <w:pStyle w:val="NormalWeb"/>
        <w:spacing w:before="0" w:beforeAutospacing="0" w:after="0" w:afterAutospacing="0"/>
        <w:contextualSpacing/>
        <w:jc w:val="both"/>
        <w:rPr>
          <w:rFonts w:ascii="Arial" w:hAnsi="Arial" w:cs="Arial"/>
          <w:color w:val="000000" w:themeColor="text1"/>
          <w:sz w:val="22"/>
          <w:szCs w:val="22"/>
        </w:rPr>
      </w:pPr>
    </w:p>
    <w:bookmarkEnd w:id="1738"/>
    <w:p w14:paraId="19699C20" w14:textId="17BEB80B" w:rsidR="00AE7C96" w:rsidRDefault="00AE7C96" w:rsidP="660AA3BA">
      <w:pPr>
        <w:pStyle w:val="centrado"/>
        <w:spacing w:before="0" w:beforeAutospacing="0" w:after="0" w:afterAutospacing="0"/>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XII</w:t>
      </w:r>
    </w:p>
    <w:p w14:paraId="25F6516F" w14:textId="77777777" w:rsidR="0027132A" w:rsidRPr="00606048" w:rsidRDefault="0027132A" w:rsidP="005955AC">
      <w:pPr>
        <w:pStyle w:val="NormalWeb"/>
        <w:spacing w:before="0" w:beforeAutospacing="0" w:after="0" w:afterAutospacing="0"/>
        <w:contextualSpacing/>
        <w:jc w:val="both"/>
        <w:rPr>
          <w:rFonts w:ascii="Arial" w:hAnsi="Arial" w:cs="Arial"/>
          <w:b/>
          <w:bCs/>
          <w:color w:val="000000" w:themeColor="text1"/>
          <w:sz w:val="22"/>
          <w:szCs w:val="22"/>
        </w:rPr>
      </w:pPr>
    </w:p>
    <w:p w14:paraId="5C5CAB44" w14:textId="77777777" w:rsidR="00151008" w:rsidRPr="00606048" w:rsidRDefault="00151008"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EFECTO DE LAS OBLIGACIONES</w:t>
      </w:r>
    </w:p>
    <w:p w14:paraId="6A233F45" w14:textId="50026C4E" w:rsidR="00151008" w:rsidRPr="00606048" w:rsidRDefault="00151008" w:rsidP="005955AC">
      <w:pPr>
        <w:spacing w:after="0" w:line="240" w:lineRule="auto"/>
        <w:contextualSpacing/>
        <w:rPr>
          <w:rFonts w:ascii="Arial" w:eastAsia="Times New Roman" w:hAnsi="Arial" w:cs="Arial"/>
          <w:color w:val="000000" w:themeColor="text1"/>
          <w:lang w:eastAsia="es-CO"/>
        </w:rPr>
      </w:pPr>
    </w:p>
    <w:p w14:paraId="653F25A9" w14:textId="08982040" w:rsidR="00151008" w:rsidRPr="00606048" w:rsidRDefault="00151008" w:rsidP="005955AC">
      <w:pPr>
        <w:spacing w:after="0" w:line="240" w:lineRule="auto"/>
        <w:contextualSpacing/>
        <w:jc w:val="both"/>
        <w:rPr>
          <w:rFonts w:ascii="Arial" w:eastAsia="Times New Roman" w:hAnsi="Arial" w:cs="Arial"/>
          <w:color w:val="000000" w:themeColor="text1"/>
          <w:lang w:eastAsia="es-CO"/>
        </w:rPr>
      </w:pPr>
      <w:bookmarkStart w:id="1739" w:name="1602"/>
      <w:r w:rsidRPr="00606048">
        <w:rPr>
          <w:rFonts w:ascii="Arial" w:eastAsia="Times New Roman" w:hAnsi="Arial" w:cs="Arial"/>
          <w:color w:val="000000" w:themeColor="text1"/>
          <w:lang w:eastAsia="es-CO"/>
        </w:rPr>
        <w:t xml:space="preserve">ARTICULO 1602. </w:t>
      </w:r>
      <w:bookmarkEnd w:id="1739"/>
      <w:r w:rsidRPr="00606048">
        <w:rPr>
          <w:rFonts w:ascii="Arial" w:eastAsia="Times New Roman" w:hAnsi="Arial" w:cs="Arial"/>
          <w:color w:val="000000" w:themeColor="text1"/>
          <w:lang w:eastAsia="es-CO"/>
        </w:rPr>
        <w:t>Todo contrato legalmente celebrado es una ley para los contratantes, y no puede ser invalidado sino por su consentimiento mutuo o por causas legales.</w:t>
      </w:r>
    </w:p>
    <w:p w14:paraId="3DADF4DC" w14:textId="77777777" w:rsidR="00540E99" w:rsidRPr="00606048" w:rsidRDefault="00540E99" w:rsidP="005955AC">
      <w:pPr>
        <w:spacing w:after="0" w:line="240" w:lineRule="auto"/>
        <w:contextualSpacing/>
        <w:jc w:val="both"/>
        <w:rPr>
          <w:rFonts w:ascii="Arial" w:eastAsia="Times New Roman" w:hAnsi="Arial" w:cs="Arial"/>
          <w:color w:val="000000" w:themeColor="text1"/>
          <w:lang w:eastAsia="es-CO"/>
        </w:rPr>
      </w:pPr>
    </w:p>
    <w:p w14:paraId="0F54C5F5" w14:textId="00088782" w:rsidR="003A36FF" w:rsidRPr="00606048" w:rsidRDefault="004D6418" w:rsidP="198A905A">
      <w:pPr>
        <w:spacing w:after="0" w:line="240" w:lineRule="auto"/>
        <w:contextualSpacing/>
        <w:jc w:val="both"/>
        <w:rPr>
          <w:rFonts w:ascii="Arial" w:eastAsia="Times New Roman" w:hAnsi="Arial" w:cs="Arial"/>
          <w:color w:val="000000" w:themeColor="text1"/>
          <w:sz w:val="20"/>
          <w:szCs w:val="20"/>
          <w:lang w:eastAsia="es-CO"/>
        </w:rPr>
      </w:pPr>
      <w:r w:rsidRPr="2A9175AC">
        <w:rPr>
          <w:rFonts w:ascii="Arial" w:eastAsia="Times New Roman" w:hAnsi="Arial" w:cs="Arial"/>
          <w:color w:val="000000" w:themeColor="text1"/>
          <w:sz w:val="20"/>
          <w:szCs w:val="20"/>
          <w:lang w:eastAsia="es-CO"/>
        </w:rPr>
        <w:t xml:space="preserve">(Ver conceptos: </w:t>
      </w:r>
      <w:hyperlink r:id="rId59">
        <w:r w:rsidRPr="2A9175AC">
          <w:rPr>
            <w:rStyle w:val="Hipervnculo"/>
            <w:rFonts w:ascii="Arial" w:eastAsia="Times New Roman" w:hAnsi="Arial" w:cs="Arial"/>
            <w:sz w:val="20"/>
            <w:szCs w:val="20"/>
            <w:u w:val="none"/>
            <w:lang w:eastAsia="es-CO"/>
          </w:rPr>
          <w:t>4201912000007508 del 17/12/2019</w:t>
        </w:r>
      </w:hyperlink>
      <w:r w:rsidRPr="2A9175AC">
        <w:rPr>
          <w:rFonts w:ascii="Arial" w:eastAsia="Times New Roman" w:hAnsi="Arial" w:cs="Arial"/>
          <w:color w:val="000000" w:themeColor="text1"/>
          <w:sz w:val="20"/>
          <w:szCs w:val="20"/>
          <w:lang w:eastAsia="es-CO"/>
        </w:rPr>
        <w:t xml:space="preserve">, </w:t>
      </w:r>
      <w:hyperlink r:id="rId60">
        <w:r w:rsidR="00AE4443" w:rsidRPr="2A9175AC">
          <w:rPr>
            <w:rStyle w:val="Hipervnculo"/>
            <w:rFonts w:ascii="Arial" w:eastAsia="Times New Roman" w:hAnsi="Arial" w:cs="Arial"/>
            <w:sz w:val="20"/>
            <w:szCs w:val="20"/>
            <w:u w:val="none"/>
            <w:lang w:eastAsia="es-CO"/>
          </w:rPr>
          <w:t>4201912000007641 del 24/12/2019</w:t>
        </w:r>
        <w:r w:rsidR="2D7C58B3" w:rsidRPr="2A9175AC">
          <w:rPr>
            <w:rStyle w:val="Hipervnculo"/>
            <w:rFonts w:ascii="Arial" w:eastAsia="Times New Roman" w:hAnsi="Arial" w:cs="Arial"/>
            <w:sz w:val="20"/>
            <w:szCs w:val="20"/>
            <w:u w:val="none"/>
            <w:lang w:eastAsia="es-CO"/>
          </w:rPr>
          <w:t>,</w:t>
        </w:r>
      </w:hyperlink>
      <w:r w:rsidR="2D7C58B3" w:rsidRPr="2A9175AC">
        <w:rPr>
          <w:rFonts w:ascii="Arial" w:eastAsia="Times New Roman" w:hAnsi="Arial" w:cs="Arial"/>
          <w:color w:val="000000" w:themeColor="text1"/>
          <w:sz w:val="20"/>
          <w:szCs w:val="20"/>
          <w:lang w:eastAsia="es-CO"/>
        </w:rPr>
        <w:t xml:space="preserve"> </w:t>
      </w:r>
      <w:r w:rsidR="2D7C58B3" w:rsidRPr="2A9175AC">
        <w:rPr>
          <w:rFonts w:ascii="Arial" w:eastAsia="Arial" w:hAnsi="Arial" w:cs="Arial"/>
          <w:color w:val="000000" w:themeColor="text1"/>
        </w:rPr>
        <w:t>(</w:t>
      </w:r>
      <w:hyperlink r:id="rId61">
        <w:r w:rsidR="2D7C58B3" w:rsidRPr="2A9175AC">
          <w:rPr>
            <w:rStyle w:val="Hipervnculo"/>
            <w:rFonts w:ascii="Arial" w:eastAsia="Arial" w:hAnsi="Arial" w:cs="Arial"/>
            <w:sz w:val="20"/>
            <w:szCs w:val="20"/>
            <w:lang w:val="es-MX"/>
          </w:rPr>
          <w:t>C – 363 del 14/09/2021</w:t>
        </w:r>
      </w:hyperlink>
      <w:r w:rsidR="2D7C58B3" w:rsidRPr="2A9175AC">
        <w:rPr>
          <w:rFonts w:ascii="Times New Roman" w:eastAsia="Times New Roman" w:hAnsi="Times New Roman" w:cs="Times New Roman"/>
          <w:color w:val="000000" w:themeColor="text1"/>
          <w:sz w:val="19"/>
          <w:szCs w:val="19"/>
          <w:lang w:val="es-MX"/>
        </w:rPr>
        <w:t xml:space="preserve">) </w:t>
      </w:r>
      <w:hyperlink r:id="rId62">
        <w:r w:rsidR="2D7C58B3" w:rsidRPr="2A9175AC">
          <w:rPr>
            <w:rStyle w:val="Hipervnculo"/>
            <w:rFonts w:ascii="Arial" w:eastAsia="Arial" w:hAnsi="Arial" w:cs="Arial"/>
            <w:sz w:val="20"/>
            <w:szCs w:val="20"/>
            <w:lang w:val="es-MX"/>
          </w:rPr>
          <w:t>C-191 del 16/03/2020</w:t>
        </w:r>
      </w:hyperlink>
    </w:p>
    <w:p w14:paraId="14C72DCE" w14:textId="30989E0B" w:rsidR="00151008" w:rsidRPr="00606048" w:rsidRDefault="3E9A836A" w:rsidP="005955AC">
      <w:pPr>
        <w:spacing w:after="0" w:line="240" w:lineRule="auto"/>
        <w:contextualSpacing/>
        <w:jc w:val="both"/>
        <w:rPr>
          <w:rFonts w:ascii="Arial" w:eastAsia="Times New Roman" w:hAnsi="Arial" w:cs="Arial"/>
          <w:color w:val="000000" w:themeColor="text1"/>
          <w:lang w:eastAsia="es-CO"/>
        </w:rPr>
      </w:pPr>
      <w:r w:rsidRPr="3E9A836A">
        <w:rPr>
          <w:rFonts w:ascii="Arial" w:eastAsia="Times New Roman" w:hAnsi="Arial" w:cs="Arial"/>
          <w:color w:val="000000" w:themeColor="text1"/>
          <w:lang w:eastAsia="es-CO"/>
        </w:rPr>
        <w:t xml:space="preserve"> </w:t>
      </w:r>
    </w:p>
    <w:p w14:paraId="7CBD3C56" w14:textId="2DFE8DE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0" w:name="1603"/>
      <w:bookmarkStart w:id="1741" w:name="Nivel144"/>
      <w:r w:rsidRPr="00606048">
        <w:rPr>
          <w:rFonts w:ascii="Arial" w:hAnsi="Arial" w:cs="Arial"/>
          <w:color w:val="000000" w:themeColor="text1"/>
          <w:sz w:val="22"/>
          <w:szCs w:val="22"/>
        </w:rPr>
        <w:t xml:space="preserve">ARTICULO 1603. </w:t>
      </w:r>
      <w:bookmarkEnd w:id="1740"/>
      <w:r w:rsidRPr="00606048">
        <w:rPr>
          <w:rFonts w:ascii="Arial" w:hAnsi="Arial" w:cs="Arial"/>
          <w:color w:val="000000" w:themeColor="text1"/>
          <w:sz w:val="22"/>
          <w:szCs w:val="22"/>
        </w:rPr>
        <w:t>Los contratos deben ejecutarse de buena fe, y por consiguiente obligan no solo a lo que en ellos se expresa, sino a todas las cosas que emanan precisamente de la naturaleza de la obligación, o que por ley pertenecen a ella.</w:t>
      </w:r>
    </w:p>
    <w:p w14:paraId="02C0BA63" w14:textId="47E894D6" w:rsidR="00AE7C96" w:rsidRPr="00606048" w:rsidRDefault="00AE7C96" w:rsidP="005955AC">
      <w:pPr>
        <w:spacing w:after="0" w:line="240" w:lineRule="auto"/>
        <w:contextualSpacing/>
        <w:rPr>
          <w:rFonts w:ascii="Arial" w:hAnsi="Arial" w:cs="Arial"/>
          <w:color w:val="000000" w:themeColor="text1"/>
        </w:rPr>
      </w:pPr>
    </w:p>
    <w:p w14:paraId="36BB2748" w14:textId="1995F57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2" w:name="1604"/>
      <w:r w:rsidRPr="00606048">
        <w:rPr>
          <w:rFonts w:ascii="Arial" w:hAnsi="Arial" w:cs="Arial"/>
          <w:color w:val="000000" w:themeColor="text1"/>
          <w:sz w:val="22"/>
          <w:szCs w:val="22"/>
        </w:rPr>
        <w:t xml:space="preserve">ARTICULO 1604. </w:t>
      </w:r>
      <w:bookmarkEnd w:id="1742"/>
      <w:r w:rsidRPr="00606048">
        <w:rPr>
          <w:rFonts w:ascii="Arial" w:hAnsi="Arial" w:cs="Arial"/>
          <w:color w:val="000000" w:themeColor="text1"/>
          <w:sz w:val="22"/>
          <w:szCs w:val="22"/>
        </w:rPr>
        <w:t>El deudor no es responsable sino de la culpa lata en los contratos que por su naturaleza solo son útiles al acreedor; es responsable de la leve en los contratos que se hacen para beneficio recíproco de las partes; y de la levísima en los contratos en que el deudor es el único que reporta beneficio.</w:t>
      </w:r>
    </w:p>
    <w:p w14:paraId="3C7D432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4DEBB4B" w14:textId="28BED85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deudor no es responsable del caso fortuito, a menos que se haya constituido en mora (siendo el caso fortuito de aquellos que no hubieran dañado a la cosa debida, si hubiese sido entregado al acreedor), o que el caso fortuito haya sobrevenido por su culpa.</w:t>
      </w:r>
    </w:p>
    <w:p w14:paraId="17A21A6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FC3F753" w14:textId="2C8579E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prueba de la diligencia o cuidado incumbe al que ha debido emplearlo; la prueba del caso fortuito al que lo alega.</w:t>
      </w:r>
    </w:p>
    <w:p w14:paraId="551C955B"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BF40525" w14:textId="6573E2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cual, sin</w:t>
      </w:r>
      <w:r w:rsidR="00540E99" w:rsidRPr="00606048">
        <w:rPr>
          <w:rFonts w:ascii="Arial" w:hAnsi="Arial" w:cs="Arial"/>
          <w:color w:val="000000" w:themeColor="text1"/>
          <w:sz w:val="22"/>
          <w:szCs w:val="22"/>
        </w:rPr>
        <w:t xml:space="preserve"> </w:t>
      </w:r>
      <w:r w:rsidRPr="00606048">
        <w:rPr>
          <w:rFonts w:ascii="Arial" w:hAnsi="Arial" w:cs="Arial"/>
          <w:color w:val="000000" w:themeColor="text1"/>
          <w:sz w:val="22"/>
          <w:szCs w:val="22"/>
        </w:rPr>
        <w:t>embargo, se entiende sin perjuicio de las disposiciones especiales de las leyes, y de las estipulaciones expresas de las partes.</w:t>
      </w:r>
    </w:p>
    <w:p w14:paraId="2B7615B0" w14:textId="40A2BD71" w:rsidR="00AE7C96" w:rsidRPr="00606048" w:rsidRDefault="00AE7C96" w:rsidP="005955AC">
      <w:pPr>
        <w:spacing w:after="0" w:line="240" w:lineRule="auto"/>
        <w:contextualSpacing/>
        <w:rPr>
          <w:rFonts w:ascii="Arial" w:hAnsi="Arial" w:cs="Arial"/>
          <w:color w:val="000000" w:themeColor="text1"/>
        </w:rPr>
      </w:pPr>
    </w:p>
    <w:p w14:paraId="6C2AD215" w14:textId="28F59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3" w:name="1605"/>
      <w:r w:rsidRPr="00606048">
        <w:rPr>
          <w:rFonts w:ascii="Arial" w:hAnsi="Arial" w:cs="Arial"/>
          <w:color w:val="000000" w:themeColor="text1"/>
          <w:sz w:val="22"/>
          <w:szCs w:val="22"/>
        </w:rPr>
        <w:t xml:space="preserve">ARTICULO 1605. </w:t>
      </w:r>
      <w:bookmarkEnd w:id="1743"/>
      <w:r w:rsidRPr="00606048">
        <w:rPr>
          <w:rFonts w:ascii="Arial" w:hAnsi="Arial" w:cs="Arial"/>
          <w:color w:val="000000" w:themeColor="text1"/>
          <w:sz w:val="22"/>
          <w:szCs w:val="22"/>
        </w:rPr>
        <w:t>La obligación de dar contiene la de entregar la cosa; y si ésta es una especie o cuerpo cierto, contiene, además, la de conservarla hasta la entrega, so pena de pagar los perjuicios al acreedor que no se ha constituido en mora de recibir.</w:t>
      </w:r>
    </w:p>
    <w:p w14:paraId="41CA64F8" w14:textId="3E4A80E0" w:rsidR="00AE7C96" w:rsidRPr="00606048" w:rsidRDefault="00AE7C96" w:rsidP="005955AC">
      <w:pPr>
        <w:spacing w:after="0" w:line="240" w:lineRule="auto"/>
        <w:contextualSpacing/>
        <w:rPr>
          <w:rFonts w:ascii="Arial" w:hAnsi="Arial" w:cs="Arial"/>
          <w:color w:val="000000" w:themeColor="text1"/>
        </w:rPr>
      </w:pPr>
    </w:p>
    <w:p w14:paraId="0C9042F5" w14:textId="31317FD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4" w:name="1606"/>
      <w:r w:rsidRPr="00606048">
        <w:rPr>
          <w:rFonts w:ascii="Arial" w:hAnsi="Arial" w:cs="Arial"/>
          <w:color w:val="000000" w:themeColor="text1"/>
          <w:sz w:val="22"/>
          <w:szCs w:val="22"/>
        </w:rPr>
        <w:t xml:space="preserve">ARTICULO 1606. </w:t>
      </w:r>
      <w:bookmarkEnd w:id="1744"/>
      <w:r w:rsidRPr="00606048">
        <w:rPr>
          <w:rFonts w:ascii="Arial" w:hAnsi="Arial" w:cs="Arial"/>
          <w:color w:val="000000" w:themeColor="text1"/>
          <w:sz w:val="22"/>
          <w:szCs w:val="22"/>
        </w:rPr>
        <w:t>La obligación de conservar la cosa exige que se emplee en su custodia el debido cuidado.</w:t>
      </w:r>
    </w:p>
    <w:p w14:paraId="156561B6" w14:textId="4B3EEFA2" w:rsidR="00AE7C96" w:rsidRPr="00606048" w:rsidRDefault="00AE7C96" w:rsidP="005955AC">
      <w:pPr>
        <w:spacing w:after="0" w:line="240" w:lineRule="auto"/>
        <w:contextualSpacing/>
        <w:rPr>
          <w:rFonts w:ascii="Arial" w:hAnsi="Arial" w:cs="Arial"/>
          <w:color w:val="000000" w:themeColor="text1"/>
        </w:rPr>
      </w:pPr>
    </w:p>
    <w:p w14:paraId="6D623923" w14:textId="5302FEE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5" w:name="1607"/>
      <w:r w:rsidRPr="00606048">
        <w:rPr>
          <w:rFonts w:ascii="Arial" w:hAnsi="Arial" w:cs="Arial"/>
          <w:color w:val="000000" w:themeColor="text1"/>
          <w:sz w:val="22"/>
          <w:szCs w:val="22"/>
        </w:rPr>
        <w:t xml:space="preserve">ARTICULO 1607. </w:t>
      </w:r>
      <w:bookmarkEnd w:id="1745"/>
      <w:r w:rsidRPr="00606048">
        <w:rPr>
          <w:rFonts w:ascii="Arial" w:hAnsi="Arial" w:cs="Arial"/>
          <w:color w:val="000000" w:themeColor="text1"/>
          <w:sz w:val="22"/>
          <w:szCs w:val="22"/>
        </w:rPr>
        <w:t>El riesgo del cuerpo cierto cuya entrega se deba, es siempre a cargo del acreedor; salvo que el deudor se constituya en mora de efectuarla, o que se haya comprometido a entregar una misma cosa a dos o más personas por obligaciones distintas; en cualquiera de estos casos será a cargo del deudor el riesgo de la cosa hasta su entrega.</w:t>
      </w:r>
    </w:p>
    <w:p w14:paraId="6C36F27E" w14:textId="487C0706" w:rsidR="00AE7C96" w:rsidRPr="00606048" w:rsidRDefault="00AE7C96" w:rsidP="005955AC">
      <w:pPr>
        <w:spacing w:after="0" w:line="240" w:lineRule="auto"/>
        <w:contextualSpacing/>
        <w:rPr>
          <w:rFonts w:ascii="Arial" w:hAnsi="Arial" w:cs="Arial"/>
          <w:color w:val="000000" w:themeColor="text1"/>
        </w:rPr>
      </w:pPr>
    </w:p>
    <w:p w14:paraId="1301B281" w14:textId="34F8BD0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6" w:name="1608"/>
      <w:r w:rsidRPr="00606048">
        <w:rPr>
          <w:rFonts w:ascii="Arial" w:hAnsi="Arial" w:cs="Arial"/>
          <w:color w:val="000000" w:themeColor="text1"/>
          <w:sz w:val="22"/>
          <w:szCs w:val="22"/>
        </w:rPr>
        <w:t xml:space="preserve">ARTICULO 1608. </w:t>
      </w:r>
      <w:bookmarkEnd w:id="1746"/>
      <w:r w:rsidRPr="00606048">
        <w:rPr>
          <w:rFonts w:ascii="Arial" w:hAnsi="Arial" w:cs="Arial"/>
          <w:color w:val="000000" w:themeColor="text1"/>
          <w:sz w:val="22"/>
          <w:szCs w:val="22"/>
        </w:rPr>
        <w:t>El deudor está en mora:</w:t>
      </w:r>
    </w:p>
    <w:p w14:paraId="7A74948D"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329B38A" w14:textId="449A9C8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Cuando no ha cumplido la obligación dentro del término estipulado; salvo que la ley, en casos especiales, exija que se requiera al deudor para constituirlo en mora.</w:t>
      </w:r>
    </w:p>
    <w:p w14:paraId="10C71A60"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31D98336" w14:textId="2B1647A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2o.) Cuando la cosa no ha podido ser dada o ejecutada sino dentro de cierto tiempo y el deudor lo ha dejado pasar sin darla o ejecutarla.</w:t>
      </w:r>
    </w:p>
    <w:p w14:paraId="096FF9BC"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008B6C70" w14:textId="414B866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En los demás casos, cuando el deudor ha sido judicialmente reconvenido por el acreedor.</w:t>
      </w:r>
    </w:p>
    <w:p w14:paraId="7FCBB28A" w14:textId="59263D9B" w:rsidR="00AE7C96" w:rsidRPr="00606048" w:rsidRDefault="00AE7C96" w:rsidP="005955AC">
      <w:pPr>
        <w:spacing w:after="0" w:line="240" w:lineRule="auto"/>
        <w:contextualSpacing/>
        <w:rPr>
          <w:rFonts w:ascii="Arial" w:hAnsi="Arial" w:cs="Arial"/>
          <w:color w:val="000000" w:themeColor="text1"/>
        </w:rPr>
      </w:pPr>
    </w:p>
    <w:p w14:paraId="448D5EA1" w14:textId="2996EFA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7" w:name="1609"/>
      <w:r w:rsidRPr="00606048">
        <w:rPr>
          <w:rFonts w:ascii="Arial" w:hAnsi="Arial" w:cs="Arial"/>
          <w:color w:val="000000" w:themeColor="text1"/>
          <w:sz w:val="22"/>
          <w:szCs w:val="22"/>
        </w:rPr>
        <w:t xml:space="preserve">ARTICULO 1609. </w:t>
      </w:r>
      <w:bookmarkEnd w:id="1747"/>
      <w:r w:rsidRPr="00606048">
        <w:rPr>
          <w:rFonts w:ascii="Arial" w:hAnsi="Arial" w:cs="Arial"/>
          <w:color w:val="000000" w:themeColor="text1"/>
          <w:sz w:val="22"/>
          <w:szCs w:val="22"/>
        </w:rPr>
        <w:t>En los contratos bilaterales ninguno de los contratantes está en mora dejando de cumplir lo pactado, mientras el otro no lo cumpla por su parte, o no se allana a cumplirlo en la forma y tiempo debidos.</w:t>
      </w:r>
    </w:p>
    <w:p w14:paraId="7E742DA9" w14:textId="27CC4C62" w:rsidR="00AE7C96" w:rsidRPr="00606048" w:rsidRDefault="00AE7C96" w:rsidP="005955AC">
      <w:pPr>
        <w:spacing w:after="0" w:line="240" w:lineRule="auto"/>
        <w:contextualSpacing/>
        <w:rPr>
          <w:rFonts w:ascii="Arial" w:hAnsi="Arial" w:cs="Arial"/>
          <w:color w:val="000000" w:themeColor="text1"/>
        </w:rPr>
      </w:pPr>
    </w:p>
    <w:p w14:paraId="4A08B12B" w14:textId="1E75D4B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8" w:name="1610"/>
      <w:r w:rsidRPr="00606048">
        <w:rPr>
          <w:rFonts w:ascii="Arial" w:hAnsi="Arial" w:cs="Arial"/>
          <w:color w:val="000000" w:themeColor="text1"/>
          <w:sz w:val="22"/>
          <w:szCs w:val="22"/>
        </w:rPr>
        <w:t xml:space="preserve">ARTICULO 1610. </w:t>
      </w:r>
      <w:bookmarkEnd w:id="1748"/>
      <w:r w:rsidRPr="00606048">
        <w:rPr>
          <w:rFonts w:ascii="Arial" w:hAnsi="Arial" w:cs="Arial"/>
          <w:color w:val="000000" w:themeColor="text1"/>
          <w:sz w:val="22"/>
          <w:szCs w:val="22"/>
        </w:rPr>
        <w:t>Si la obligación es de hacer, y el deudor se constituye en mora, podrá pedir el acreedor, junto con la indemnización de la mora, cualquiera de estas tres cosas, a elección suya:</w:t>
      </w:r>
    </w:p>
    <w:p w14:paraId="4EC4F694"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4A81935D" w14:textId="639B101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Que se apremie al deudor para la ejecución del hecho convenido.</w:t>
      </w:r>
    </w:p>
    <w:p w14:paraId="208A7CB4"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7FF4155" w14:textId="29C25D8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Que se le autorice a él mismo para hacerlo ejecutar por un tercero a expensas del deudor.</w:t>
      </w:r>
    </w:p>
    <w:p w14:paraId="7B9E92DC"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467A3EF5" w14:textId="79A2F50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Que el deudor le indemnice de los perjuicios resultantes de la infracción del contrato.</w:t>
      </w:r>
    </w:p>
    <w:p w14:paraId="5ACE181E" w14:textId="75347CC1" w:rsidR="00AE7C96" w:rsidRPr="00606048" w:rsidRDefault="00AE7C96" w:rsidP="005955AC">
      <w:pPr>
        <w:spacing w:after="0" w:line="240" w:lineRule="auto"/>
        <w:contextualSpacing/>
        <w:rPr>
          <w:rFonts w:ascii="Arial" w:hAnsi="Arial" w:cs="Arial"/>
          <w:color w:val="000000" w:themeColor="text1"/>
        </w:rPr>
      </w:pPr>
    </w:p>
    <w:p w14:paraId="2F800BF2" w14:textId="296EE0B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49" w:name="1611"/>
      <w:r w:rsidRPr="00606048">
        <w:rPr>
          <w:rFonts w:ascii="Arial" w:hAnsi="Arial" w:cs="Arial"/>
          <w:color w:val="000000" w:themeColor="text1"/>
          <w:sz w:val="22"/>
          <w:szCs w:val="22"/>
        </w:rPr>
        <w:t xml:space="preserve">ARTICULO 1611. </w:t>
      </w:r>
      <w:bookmarkEnd w:id="1749"/>
      <w:r w:rsidRPr="00606048">
        <w:rPr>
          <w:rFonts w:ascii="Arial" w:hAnsi="Arial" w:cs="Arial"/>
          <w:color w:val="000000" w:themeColor="text1"/>
          <w:sz w:val="22"/>
          <w:szCs w:val="22"/>
        </w:rPr>
        <w:t xml:space="preserve"> La promesa de celebrar un contrato no produce obligación alguna, salvo que concurran las circunstancias siguientes:</w:t>
      </w:r>
    </w:p>
    <w:p w14:paraId="5C49DE18"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5E56FC9B" w14:textId="0D74FE3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Que la promesa conste por escrito.</w:t>
      </w:r>
    </w:p>
    <w:p w14:paraId="06456593"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4A25C144" w14:textId="2D46B30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Que el contrato a que la promesa se refiere no sea de aquellos que las leyes declaran ineficaces por no concurrir los requisitos que establece el artículo </w:t>
      </w:r>
      <w:r w:rsidRPr="007B249C">
        <w:rPr>
          <w:rStyle w:val="Hipervnculo"/>
          <w:rFonts w:ascii="Arial" w:hAnsi="Arial" w:cs="Arial"/>
          <w:color w:val="000000" w:themeColor="text1"/>
          <w:sz w:val="22"/>
          <w:szCs w:val="22"/>
          <w:u w:val="none"/>
        </w:rPr>
        <w:t>1511</w:t>
      </w:r>
      <w:r w:rsidRPr="00606048">
        <w:rPr>
          <w:rFonts w:ascii="Arial" w:hAnsi="Arial" w:cs="Arial"/>
          <w:color w:val="000000" w:themeColor="text1"/>
          <w:sz w:val="22"/>
          <w:szCs w:val="22"/>
        </w:rPr>
        <w:t> del Código Civil.</w:t>
      </w:r>
    </w:p>
    <w:p w14:paraId="23D9ACDE"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25742A51" w14:textId="2F567BD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Que la promesa contenga un plazo o condición que fije la época en que ha de celebrarse el contrato.</w:t>
      </w:r>
    </w:p>
    <w:p w14:paraId="7C16DA2E"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74882C61" w14:textId="70C9783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Que se determine de tal suerte el contrato, que para perfeccionarlo solo falte la tradición de la cosa o las formalidades legales.</w:t>
      </w:r>
    </w:p>
    <w:p w14:paraId="2B8C2121"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71B85F8" w14:textId="7BDEC08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términos de un contrato prometido, solo se aplicarán a la materia sobre que se ha contratado.</w:t>
      </w:r>
    </w:p>
    <w:p w14:paraId="62773972" w14:textId="315C8BE1" w:rsidR="00AE7C96" w:rsidRPr="00606048" w:rsidRDefault="00AE7C96" w:rsidP="005955AC">
      <w:pPr>
        <w:spacing w:after="0" w:line="240" w:lineRule="auto"/>
        <w:contextualSpacing/>
        <w:rPr>
          <w:rFonts w:ascii="Arial" w:hAnsi="Arial" w:cs="Arial"/>
          <w:color w:val="000000" w:themeColor="text1"/>
        </w:rPr>
      </w:pPr>
    </w:p>
    <w:p w14:paraId="12E3AAED" w14:textId="61819BD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50" w:name="1612"/>
      <w:r w:rsidRPr="00606048">
        <w:rPr>
          <w:rFonts w:ascii="Arial" w:hAnsi="Arial" w:cs="Arial"/>
          <w:color w:val="000000" w:themeColor="text1"/>
          <w:sz w:val="22"/>
          <w:szCs w:val="22"/>
        </w:rPr>
        <w:t xml:space="preserve">ARTICULO 1612. </w:t>
      </w:r>
      <w:bookmarkEnd w:id="1750"/>
      <w:r w:rsidRPr="00606048">
        <w:rPr>
          <w:rFonts w:ascii="Arial" w:hAnsi="Arial" w:cs="Arial"/>
          <w:color w:val="000000" w:themeColor="text1"/>
          <w:sz w:val="22"/>
          <w:szCs w:val="22"/>
        </w:rPr>
        <w:t>Toda obligación de no hacer una cosa se resuelve en la de indemnizar los perjuicios, si el deudor contraviene y no puede deshacerse lo hecho.</w:t>
      </w:r>
    </w:p>
    <w:p w14:paraId="15482E7E"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4320F7C6" w14:textId="64B1D51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Pudiendo destruir la cosa hecha, y siendo su destrucción necesaria para el objeto que se tuvo en mira al tiempo de celebrar el contrato, será el deudor obligado a ella, o autorizado el acreedor para que la lleve a efectos a expensas del deudor.</w:t>
      </w:r>
    </w:p>
    <w:p w14:paraId="7AF2FE04"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62CE512D" w14:textId="0D2C638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dicho objeto puede obtenerse cumplidamente por otros medios, en este caso será oído el deudor que se allane a prestarlos.</w:t>
      </w:r>
    </w:p>
    <w:p w14:paraId="2DDBCF70"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200D1AEB" w14:textId="466F109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acreedor quedará de todos modos indemne.</w:t>
      </w:r>
    </w:p>
    <w:p w14:paraId="21C0CDD6" w14:textId="77777777" w:rsidR="00667AAD" w:rsidRPr="00606048" w:rsidRDefault="00667AAD" w:rsidP="005955AC">
      <w:pPr>
        <w:spacing w:after="0" w:line="240" w:lineRule="auto"/>
        <w:contextualSpacing/>
        <w:jc w:val="center"/>
        <w:rPr>
          <w:rFonts w:ascii="Arial" w:eastAsia="Times New Roman" w:hAnsi="Arial" w:cs="Arial"/>
          <w:color w:val="000000" w:themeColor="text1"/>
          <w:lang w:eastAsia="es-CO"/>
        </w:rPr>
      </w:pPr>
    </w:p>
    <w:p w14:paraId="3FA9DE44" w14:textId="19DDB6EF" w:rsidR="00667AAD" w:rsidRPr="00606048" w:rsidRDefault="00667AAD" w:rsidP="005955AC">
      <w:pPr>
        <w:spacing w:after="0" w:line="240" w:lineRule="auto"/>
        <w:contextualSpacing/>
        <w:rPr>
          <w:rFonts w:ascii="Arial" w:hAnsi="Arial" w:cs="Arial"/>
          <w:color w:val="000000" w:themeColor="text1"/>
        </w:rPr>
      </w:pPr>
    </w:p>
    <w:p w14:paraId="72C0AB4B" w14:textId="44438627"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bookmarkStart w:id="1751" w:name="1613"/>
      <w:r w:rsidRPr="00606048">
        <w:rPr>
          <w:rFonts w:ascii="Arial" w:hAnsi="Arial" w:cs="Arial"/>
          <w:color w:val="000000" w:themeColor="text1"/>
          <w:sz w:val="22"/>
          <w:szCs w:val="22"/>
        </w:rPr>
        <w:t xml:space="preserve">ARTICULO 1613. </w:t>
      </w:r>
      <w:bookmarkEnd w:id="1751"/>
      <w:r w:rsidRPr="00606048">
        <w:rPr>
          <w:rFonts w:ascii="Arial" w:hAnsi="Arial" w:cs="Arial"/>
          <w:color w:val="000000" w:themeColor="text1"/>
          <w:sz w:val="22"/>
          <w:szCs w:val="22"/>
        </w:rPr>
        <w:t>La indemnización de perjuicios comprende el daño emergente y lucro cesante, ya provenga de no haberse cumplido la obligación, o de haberse cumplido imperfectamente, o de haberse retardado el cumplimiento.</w:t>
      </w:r>
    </w:p>
    <w:p w14:paraId="59563C9E"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CB5F144" w14:textId="39DFCA07" w:rsidR="003F4AD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Exceptúanse</w:t>
      </w:r>
      <w:proofErr w:type="spellEnd"/>
      <w:r w:rsidRPr="00606048">
        <w:rPr>
          <w:rFonts w:ascii="Arial" w:hAnsi="Arial" w:cs="Arial"/>
          <w:color w:val="000000" w:themeColor="text1"/>
          <w:sz w:val="22"/>
          <w:szCs w:val="22"/>
        </w:rPr>
        <w:t xml:space="preserve"> los casos en que la ley la limita expresamente al daño emergente.</w:t>
      </w:r>
    </w:p>
    <w:p w14:paraId="652A359F"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3D90581F" w14:textId="399BAD11"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bookmarkStart w:id="1752" w:name="1614"/>
      <w:r w:rsidRPr="187185B5">
        <w:rPr>
          <w:rFonts w:ascii="Arial" w:hAnsi="Arial" w:cs="Arial"/>
          <w:color w:val="000000" w:themeColor="text1"/>
          <w:sz w:val="22"/>
          <w:szCs w:val="22"/>
        </w:rPr>
        <w:t xml:space="preserve">ARTICULO 1614. </w:t>
      </w:r>
      <w:bookmarkEnd w:id="1752"/>
      <w:r w:rsidRPr="187185B5">
        <w:rPr>
          <w:rFonts w:ascii="Arial" w:hAnsi="Arial" w:cs="Arial"/>
          <w:color w:val="000000" w:themeColor="text1"/>
          <w:sz w:val="22"/>
          <w:szCs w:val="22"/>
        </w:rPr>
        <w:t>Entiéndese por daño emergente el perjuicio o la pérdida que proviene de no haberse cumplido la obligación o de haberse cumplido imperfectamente, o de haberse retardado su cumplimiento; y por lucro cesante, la ganancia o provecho que deja de reportarse a consecuencia de no haberse cumplido la obligación, o cumplido imperfectamente, o retardado su cumplimiento.</w:t>
      </w:r>
    </w:p>
    <w:p w14:paraId="6591797F" w14:textId="0042CC1D" w:rsidR="00667AAD" w:rsidRPr="00606048" w:rsidRDefault="00667AAD" w:rsidP="005955AC">
      <w:pPr>
        <w:spacing w:after="0" w:line="240" w:lineRule="auto"/>
        <w:contextualSpacing/>
        <w:rPr>
          <w:rFonts w:ascii="Arial" w:hAnsi="Arial" w:cs="Arial"/>
          <w:color w:val="000000" w:themeColor="text1"/>
        </w:rPr>
      </w:pPr>
    </w:p>
    <w:p w14:paraId="18EEEDFB" w14:textId="244B3F2B"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bookmarkStart w:id="1753" w:name="1615"/>
      <w:r w:rsidRPr="00606048">
        <w:rPr>
          <w:rFonts w:ascii="Arial" w:hAnsi="Arial" w:cs="Arial"/>
          <w:color w:val="000000" w:themeColor="text1"/>
          <w:sz w:val="22"/>
          <w:szCs w:val="22"/>
        </w:rPr>
        <w:t xml:space="preserve">ARTICULO 1615. </w:t>
      </w:r>
      <w:bookmarkEnd w:id="1753"/>
      <w:r w:rsidRPr="00606048">
        <w:rPr>
          <w:rFonts w:ascii="Arial" w:hAnsi="Arial" w:cs="Arial"/>
          <w:color w:val="000000" w:themeColor="text1"/>
          <w:sz w:val="22"/>
          <w:szCs w:val="22"/>
        </w:rPr>
        <w:t>Se debe la indemnización de perjuicios desde que el deudor se ha constituido en mora, o, si la obligación es de no hacer, desde el momento de la contravención.</w:t>
      </w:r>
    </w:p>
    <w:p w14:paraId="77F2CAFB" w14:textId="77777777" w:rsidR="00540E99" w:rsidRPr="00606048" w:rsidRDefault="00540E99" w:rsidP="005955AC">
      <w:pPr>
        <w:spacing w:after="0" w:line="240" w:lineRule="auto"/>
        <w:contextualSpacing/>
        <w:rPr>
          <w:rFonts w:ascii="Arial" w:hAnsi="Arial" w:cs="Arial"/>
          <w:color w:val="000000" w:themeColor="text1"/>
        </w:rPr>
      </w:pPr>
    </w:p>
    <w:p w14:paraId="4308E599" w14:textId="75C30DDD"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bookmarkStart w:id="1754" w:name="1616"/>
      <w:r w:rsidRPr="00606048">
        <w:rPr>
          <w:rFonts w:ascii="Arial" w:hAnsi="Arial" w:cs="Arial"/>
          <w:color w:val="000000" w:themeColor="text1"/>
          <w:sz w:val="22"/>
          <w:szCs w:val="22"/>
        </w:rPr>
        <w:t xml:space="preserve">ARTICULO 1616. </w:t>
      </w:r>
      <w:bookmarkEnd w:id="1754"/>
      <w:r w:rsidRPr="00606048">
        <w:rPr>
          <w:rFonts w:ascii="Arial" w:hAnsi="Arial" w:cs="Arial"/>
          <w:color w:val="000000" w:themeColor="text1"/>
          <w:sz w:val="22"/>
          <w:szCs w:val="22"/>
        </w:rPr>
        <w:t>Si no se puede imputar dolo al deudor, solo es responsable de los perjuicios que se previeron o pudieron preverse al tiempo del contrato; pero si hay dolo, es responsable de todos los perjuicios que fueron consecuencia inmediata o directa de no haberse cumplido la obligación o de haberse demorado su cumplimiento.</w:t>
      </w:r>
    </w:p>
    <w:p w14:paraId="081AE32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B959614" w14:textId="2C099EB9"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mora producida por fuerza mayor o caso </w:t>
      </w:r>
      <w:proofErr w:type="gramStart"/>
      <w:r w:rsidRPr="00606048">
        <w:rPr>
          <w:rFonts w:ascii="Arial" w:hAnsi="Arial" w:cs="Arial"/>
          <w:color w:val="000000" w:themeColor="text1"/>
          <w:sz w:val="22"/>
          <w:szCs w:val="22"/>
        </w:rPr>
        <w:t>fortuito,</w:t>
      </w:r>
      <w:proofErr w:type="gramEnd"/>
      <w:r w:rsidRPr="00606048">
        <w:rPr>
          <w:rFonts w:ascii="Arial" w:hAnsi="Arial" w:cs="Arial"/>
          <w:color w:val="000000" w:themeColor="text1"/>
          <w:sz w:val="22"/>
          <w:szCs w:val="22"/>
        </w:rPr>
        <w:t xml:space="preserve"> no da lugar a indemnización de perjuicios.</w:t>
      </w:r>
    </w:p>
    <w:p w14:paraId="60832B38"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4AB554F" w14:textId="0A89B8CC" w:rsidR="00667AAD" w:rsidRPr="00606048" w:rsidRDefault="00667AAD"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estipulaciones de los contratantes podrán modificar estas reglas.</w:t>
      </w:r>
    </w:p>
    <w:p w14:paraId="6D251C82" w14:textId="43C393A6" w:rsidR="003F4ADD" w:rsidRPr="00606048" w:rsidRDefault="003F4ADD" w:rsidP="005955AC">
      <w:pPr>
        <w:pStyle w:val="NormalWeb"/>
        <w:spacing w:before="0" w:beforeAutospacing="0" w:after="0" w:afterAutospacing="0"/>
        <w:contextualSpacing/>
        <w:jc w:val="both"/>
        <w:rPr>
          <w:rFonts w:ascii="Arial" w:hAnsi="Arial" w:cs="Arial"/>
          <w:color w:val="000000" w:themeColor="text1"/>
          <w:sz w:val="22"/>
          <w:szCs w:val="22"/>
        </w:rPr>
      </w:pPr>
    </w:p>
    <w:p w14:paraId="4F9D05D0" w14:textId="0336C9B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55" w:name="1617"/>
      <w:r w:rsidRPr="00606048">
        <w:rPr>
          <w:rFonts w:ascii="Arial" w:hAnsi="Arial" w:cs="Arial"/>
          <w:color w:val="000000" w:themeColor="text1"/>
          <w:sz w:val="22"/>
          <w:szCs w:val="22"/>
        </w:rPr>
        <w:t xml:space="preserve">ARTICULO 1617. </w:t>
      </w:r>
      <w:bookmarkEnd w:id="1755"/>
      <w:r w:rsidRPr="00606048">
        <w:rPr>
          <w:rFonts w:ascii="Arial" w:hAnsi="Arial" w:cs="Arial"/>
          <w:color w:val="000000" w:themeColor="text1"/>
          <w:sz w:val="22"/>
          <w:szCs w:val="22"/>
        </w:rPr>
        <w:t>Si la obligación es de pagar una cantidad de dinero, la indemnización de perjuicios por la mora está sujeta a las reglas siguientes:</w:t>
      </w:r>
    </w:p>
    <w:p w14:paraId="17A2FCE7"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55F4CA69" w14:textId="4127318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Se siguen debiendo los intereses convencionales, si se ha pactado un interés superior al legal, o empiezan a deberse los intereses legales, en el caso contrario; quedando, sin embargo, en su fuerza las disposiciones especiales que autoricen el cobro de los intereses corrientes en ciertos casos.</w:t>
      </w:r>
    </w:p>
    <w:p w14:paraId="5097CDB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B0613C9" w14:textId="231DFDA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interés legal se fija en seis por ciento anual.</w:t>
      </w:r>
    </w:p>
    <w:p w14:paraId="5580D3A2"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5F924554" w14:textId="679EE33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El acreedor no tiene necesidad de justificar perjuicios cuando solo cobra intereses; basta el hecho del retardo.</w:t>
      </w:r>
    </w:p>
    <w:p w14:paraId="2675D5C9"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097A8F98" w14:textId="4A43CF5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Los intereses atrasados no producen interés.</w:t>
      </w:r>
    </w:p>
    <w:p w14:paraId="70CD5EBD"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3DE37929" w14:textId="55439F7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La regla anterior se aplica a toda especie de rentas, cánones y pensiones periódicas.</w:t>
      </w:r>
    </w:p>
    <w:p w14:paraId="1E4943B2" w14:textId="77777777" w:rsidR="00F731BA" w:rsidRPr="00606048" w:rsidRDefault="00F731BA" w:rsidP="005955AC">
      <w:pPr>
        <w:pStyle w:val="NormalWeb"/>
        <w:spacing w:before="0" w:beforeAutospacing="0" w:after="0" w:afterAutospacing="0"/>
        <w:contextualSpacing/>
        <w:jc w:val="both"/>
        <w:rPr>
          <w:rFonts w:ascii="Arial" w:hAnsi="Arial" w:cs="Arial"/>
          <w:color w:val="000000" w:themeColor="text1"/>
          <w:sz w:val="22"/>
          <w:szCs w:val="22"/>
        </w:rPr>
      </w:pPr>
    </w:p>
    <w:p w14:paraId="47F86191" w14:textId="65A0E158" w:rsidR="00E23662" w:rsidRPr="00606048" w:rsidRDefault="00E23662" w:rsidP="00E23662">
      <w:pPr>
        <w:spacing w:after="0" w:line="240" w:lineRule="auto"/>
        <w:contextualSpacing/>
        <w:jc w:val="both"/>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 xml:space="preserve">(Ver conceptos: </w:t>
      </w:r>
      <w:hyperlink r:id="rId63" w:history="1">
        <w:r w:rsidRPr="00606048">
          <w:rPr>
            <w:rStyle w:val="Hipervnculo"/>
            <w:rFonts w:ascii="Arial" w:eastAsia="Times New Roman" w:hAnsi="Arial" w:cs="Arial"/>
            <w:sz w:val="20"/>
            <w:szCs w:val="20"/>
            <w:u w:val="none"/>
            <w:lang w:eastAsia="es-CO"/>
          </w:rPr>
          <w:t>C−306 del 4/6/2020</w:t>
        </w:r>
      </w:hyperlink>
      <w:r w:rsidRPr="00606048">
        <w:rPr>
          <w:rFonts w:ascii="Arial" w:eastAsia="Times New Roman" w:hAnsi="Arial" w:cs="Arial"/>
          <w:color w:val="000000" w:themeColor="text1"/>
          <w:sz w:val="20"/>
          <w:szCs w:val="20"/>
          <w:lang w:eastAsia="es-CO"/>
        </w:rPr>
        <w:t>)</w:t>
      </w:r>
    </w:p>
    <w:p w14:paraId="4B3B960E" w14:textId="77777777" w:rsidR="00E23662" w:rsidRPr="00606048" w:rsidRDefault="00E23662" w:rsidP="005955AC">
      <w:pPr>
        <w:pStyle w:val="NormalWeb"/>
        <w:spacing w:before="0" w:beforeAutospacing="0" w:after="0" w:afterAutospacing="0"/>
        <w:contextualSpacing/>
        <w:jc w:val="both"/>
        <w:rPr>
          <w:rFonts w:ascii="Arial" w:hAnsi="Arial" w:cs="Arial"/>
          <w:color w:val="000000" w:themeColor="text1"/>
          <w:sz w:val="22"/>
          <w:szCs w:val="22"/>
        </w:rPr>
      </w:pPr>
    </w:p>
    <w:p w14:paraId="53F14BB3" w14:textId="05890D95" w:rsidR="001851DE" w:rsidRPr="00606048" w:rsidRDefault="001851DE"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TITULO XIII</w:t>
      </w:r>
      <w:bookmarkEnd w:id="1741"/>
    </w:p>
    <w:p w14:paraId="6AA0761F" w14:textId="77777777" w:rsidR="00AE7AAC" w:rsidRPr="00606048" w:rsidRDefault="00AE7AAC" w:rsidP="005955AC">
      <w:pPr>
        <w:spacing w:after="0" w:line="240" w:lineRule="auto"/>
        <w:contextualSpacing/>
        <w:jc w:val="center"/>
        <w:rPr>
          <w:rFonts w:ascii="Arial" w:eastAsia="Times New Roman" w:hAnsi="Arial" w:cs="Arial"/>
          <w:b/>
          <w:bCs/>
          <w:color w:val="000000" w:themeColor="text1"/>
          <w:lang w:eastAsia="es-CO"/>
        </w:rPr>
      </w:pPr>
    </w:p>
    <w:p w14:paraId="6AF2002B" w14:textId="77777777" w:rsidR="001851DE" w:rsidRPr="00606048" w:rsidRDefault="001851D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 INTERPRETACION DE LOS CONTRATOS</w:t>
      </w:r>
    </w:p>
    <w:p w14:paraId="52307C55" w14:textId="17ED2127" w:rsidR="344766C7" w:rsidRPr="00606048" w:rsidRDefault="344766C7" w:rsidP="005955AC">
      <w:pPr>
        <w:spacing w:after="0" w:line="240" w:lineRule="auto"/>
        <w:contextualSpacing/>
        <w:jc w:val="both"/>
        <w:rPr>
          <w:rFonts w:ascii="Arial" w:eastAsia="Times New Roman" w:hAnsi="Arial" w:cs="Arial"/>
          <w:color w:val="000000" w:themeColor="text1"/>
          <w:lang w:eastAsia="es-CO"/>
        </w:rPr>
      </w:pPr>
    </w:p>
    <w:p w14:paraId="60FD7245" w14:textId="6D228169"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56" w:name="1618"/>
      <w:r w:rsidRPr="00606048">
        <w:rPr>
          <w:rFonts w:ascii="Arial" w:eastAsia="Times New Roman" w:hAnsi="Arial" w:cs="Arial"/>
          <w:color w:val="000000" w:themeColor="text1"/>
          <w:lang w:eastAsia="es-CO"/>
        </w:rPr>
        <w:t xml:space="preserve">ARTICULO 1618. </w:t>
      </w:r>
      <w:bookmarkEnd w:id="1756"/>
      <w:r w:rsidRPr="00606048">
        <w:rPr>
          <w:rFonts w:ascii="Arial" w:eastAsia="Times New Roman" w:hAnsi="Arial" w:cs="Arial"/>
          <w:color w:val="000000" w:themeColor="text1"/>
          <w:lang w:eastAsia="es-CO"/>
        </w:rPr>
        <w:t>Conocida claramente la intención de los contratantes, debe estarse a ella más que a lo literal de las palabras.</w:t>
      </w:r>
    </w:p>
    <w:p w14:paraId="1C27B864" w14:textId="2974A99A" w:rsidR="2DCEF74A" w:rsidRPr="00606048" w:rsidRDefault="2DCEF74A" w:rsidP="005955AC">
      <w:pPr>
        <w:spacing w:after="0" w:line="240" w:lineRule="auto"/>
        <w:contextualSpacing/>
        <w:jc w:val="both"/>
        <w:rPr>
          <w:rFonts w:ascii="Arial" w:eastAsia="Times New Roman" w:hAnsi="Arial" w:cs="Arial"/>
          <w:color w:val="000000" w:themeColor="text1"/>
          <w:lang w:eastAsia="es-CO"/>
        </w:rPr>
      </w:pPr>
    </w:p>
    <w:p w14:paraId="3FB9982F" w14:textId="0FCE05F6" w:rsidR="597FF5AB" w:rsidRPr="00606048" w:rsidRDefault="002A6C8B" w:rsidP="005955AC">
      <w:pPr>
        <w:spacing w:after="0" w:line="240" w:lineRule="auto"/>
        <w:contextualSpacing/>
        <w:rPr>
          <w:rFonts w:ascii="Arial" w:eastAsia="Times New Roman" w:hAnsi="Arial" w:cs="Arial"/>
          <w:color w:val="000000" w:themeColor="text1"/>
          <w:sz w:val="20"/>
          <w:szCs w:val="20"/>
          <w:lang w:eastAsia="es-CO"/>
        </w:rPr>
      </w:pPr>
      <w:r w:rsidRPr="6264158E">
        <w:rPr>
          <w:rFonts w:ascii="Arial" w:eastAsia="Times New Roman" w:hAnsi="Arial" w:cs="Arial"/>
          <w:color w:val="000000" w:themeColor="text1"/>
          <w:sz w:val="20"/>
          <w:szCs w:val="20"/>
          <w:lang w:eastAsia="es-CO"/>
        </w:rPr>
        <w:t>(</w:t>
      </w:r>
      <w:r w:rsidR="597FF5AB" w:rsidRPr="6264158E">
        <w:rPr>
          <w:rFonts w:ascii="Arial" w:eastAsia="Times New Roman" w:hAnsi="Arial" w:cs="Arial"/>
          <w:color w:val="000000" w:themeColor="text1"/>
          <w:sz w:val="20"/>
          <w:szCs w:val="20"/>
          <w:lang w:eastAsia="es-CO"/>
        </w:rPr>
        <w:t>Ver conceptos:</w:t>
      </w:r>
      <w:r w:rsidR="00532BCD" w:rsidRPr="6264158E">
        <w:rPr>
          <w:rFonts w:ascii="Arial" w:eastAsia="Times New Roman" w:hAnsi="Arial" w:cs="Arial"/>
          <w:color w:val="000000" w:themeColor="text1"/>
          <w:sz w:val="20"/>
          <w:szCs w:val="20"/>
          <w:lang w:eastAsia="es-CO"/>
        </w:rPr>
        <w:t xml:space="preserve"> </w:t>
      </w:r>
      <w:hyperlink r:id="rId64">
        <w:r w:rsidR="00532BCD" w:rsidRPr="6264158E">
          <w:rPr>
            <w:rStyle w:val="Hipervnculo"/>
            <w:rFonts w:ascii="Arial" w:eastAsia="Times New Roman" w:hAnsi="Arial" w:cs="Arial"/>
            <w:sz w:val="20"/>
            <w:szCs w:val="20"/>
            <w:u w:val="none"/>
            <w:lang w:eastAsia="es-CO"/>
          </w:rPr>
          <w:t>C−306 del 4/6/2020</w:t>
        </w:r>
      </w:hyperlink>
      <w:r w:rsidR="00322E9F">
        <w:rPr>
          <w:rStyle w:val="Hipervnculo"/>
          <w:rFonts w:ascii="Arial" w:eastAsia="Times New Roman" w:hAnsi="Arial" w:cs="Arial"/>
          <w:sz w:val="20"/>
          <w:szCs w:val="20"/>
          <w:u w:val="none"/>
          <w:lang w:eastAsia="es-CO"/>
        </w:rPr>
        <w:t>,</w:t>
      </w:r>
      <w:r w:rsidRPr="6264158E">
        <w:rPr>
          <w:rFonts w:ascii="Arial" w:eastAsia="Times New Roman" w:hAnsi="Arial" w:cs="Arial"/>
          <w:color w:val="000000" w:themeColor="text1"/>
          <w:sz w:val="20"/>
          <w:szCs w:val="20"/>
          <w:lang w:eastAsia="es-CO"/>
        </w:rPr>
        <w:t xml:space="preserve"> </w:t>
      </w:r>
      <w:hyperlink r:id="rId65" w:history="1">
        <w:r w:rsidRPr="00322E9F">
          <w:rPr>
            <w:rStyle w:val="Hipervnculo"/>
            <w:rFonts w:ascii="Arial" w:eastAsia="Times New Roman" w:hAnsi="Arial" w:cs="Arial"/>
            <w:sz w:val="20"/>
            <w:szCs w:val="20"/>
            <w:lang w:eastAsia="es-CO"/>
          </w:rPr>
          <w:t>C-385 de 15</w:t>
        </w:r>
        <w:r w:rsidRPr="00322E9F">
          <w:rPr>
            <w:rStyle w:val="Hipervnculo"/>
            <w:rFonts w:ascii="Arial" w:eastAsia="Times New Roman" w:hAnsi="Arial" w:cs="Arial"/>
            <w:sz w:val="20"/>
            <w:szCs w:val="20"/>
            <w:lang w:eastAsia="es-CO"/>
          </w:rPr>
          <w:t>/</w:t>
        </w:r>
        <w:r w:rsidRPr="00322E9F">
          <w:rPr>
            <w:rStyle w:val="Hipervnculo"/>
            <w:rFonts w:ascii="Arial" w:eastAsia="Times New Roman" w:hAnsi="Arial" w:cs="Arial"/>
            <w:sz w:val="20"/>
            <w:szCs w:val="20"/>
            <w:lang w:eastAsia="es-CO"/>
          </w:rPr>
          <w:t>0</w:t>
        </w:r>
        <w:r w:rsidRPr="00322E9F">
          <w:rPr>
            <w:rStyle w:val="Hipervnculo"/>
            <w:rFonts w:ascii="Arial" w:eastAsia="Times New Roman" w:hAnsi="Arial" w:cs="Arial"/>
            <w:sz w:val="20"/>
            <w:szCs w:val="20"/>
            <w:lang w:eastAsia="es-CO"/>
          </w:rPr>
          <w:t>6/2022</w:t>
        </w:r>
      </w:hyperlink>
      <w:r w:rsidRPr="6264158E">
        <w:rPr>
          <w:rFonts w:ascii="Arial" w:eastAsia="Times New Roman" w:hAnsi="Arial" w:cs="Arial"/>
          <w:color w:val="000000" w:themeColor="text1"/>
          <w:sz w:val="20"/>
          <w:szCs w:val="20"/>
          <w:lang w:eastAsia="es-CO"/>
        </w:rPr>
        <w:t>)</w:t>
      </w:r>
    </w:p>
    <w:p w14:paraId="5072FE9B" w14:textId="6306A035" w:rsidR="002A6C8B" w:rsidRPr="00606048" w:rsidRDefault="002A6C8B" w:rsidP="005955AC">
      <w:pPr>
        <w:spacing w:after="0" w:line="240" w:lineRule="auto"/>
        <w:contextualSpacing/>
        <w:rPr>
          <w:rFonts w:ascii="Arial" w:eastAsia="Times New Roman" w:hAnsi="Arial" w:cs="Arial"/>
          <w:color w:val="000000" w:themeColor="text1"/>
          <w:lang w:eastAsia="es-CO"/>
        </w:rPr>
      </w:pPr>
    </w:p>
    <w:p w14:paraId="3AF20DC2" w14:textId="5FCB79F3"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57" w:name="1619"/>
      <w:r w:rsidRPr="00606048">
        <w:rPr>
          <w:rFonts w:ascii="Arial" w:eastAsia="Times New Roman" w:hAnsi="Arial" w:cs="Arial"/>
          <w:color w:val="000000" w:themeColor="text1"/>
          <w:lang w:eastAsia="es-CO"/>
        </w:rPr>
        <w:t xml:space="preserve">ARTICULO 1619. </w:t>
      </w:r>
      <w:bookmarkEnd w:id="1757"/>
      <w:r w:rsidRPr="00606048">
        <w:rPr>
          <w:rFonts w:ascii="Arial" w:eastAsia="Times New Roman" w:hAnsi="Arial" w:cs="Arial"/>
          <w:color w:val="000000" w:themeColor="text1"/>
          <w:lang w:eastAsia="es-CO"/>
        </w:rPr>
        <w:t>Por generales que sean los términos de un contrato, solo se aplicarán a la materia sobre que se ha contratado.</w:t>
      </w:r>
    </w:p>
    <w:p w14:paraId="2F150D54" w14:textId="55EB815C" w:rsidR="2DCEF74A" w:rsidRPr="00606048" w:rsidRDefault="2DCEF74A" w:rsidP="005955AC">
      <w:pPr>
        <w:spacing w:after="0" w:line="240" w:lineRule="auto"/>
        <w:contextualSpacing/>
        <w:jc w:val="both"/>
        <w:rPr>
          <w:rFonts w:ascii="Arial" w:eastAsia="Times New Roman" w:hAnsi="Arial" w:cs="Arial"/>
          <w:color w:val="000000" w:themeColor="text1"/>
          <w:lang w:eastAsia="es-CO"/>
        </w:rPr>
      </w:pPr>
    </w:p>
    <w:p w14:paraId="159B295F" w14:textId="77A8E16E" w:rsidR="62F39DC9" w:rsidRPr="00606048" w:rsidRDefault="002A6C8B" w:rsidP="005955AC">
      <w:pPr>
        <w:spacing w:after="0" w:line="240" w:lineRule="auto"/>
        <w:contextualSpacing/>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w:t>
      </w:r>
      <w:r w:rsidR="62F39DC9" w:rsidRPr="00606048">
        <w:rPr>
          <w:rFonts w:ascii="Arial" w:eastAsia="Times New Roman" w:hAnsi="Arial" w:cs="Arial"/>
          <w:color w:val="000000" w:themeColor="text1"/>
          <w:sz w:val="20"/>
          <w:szCs w:val="20"/>
          <w:lang w:eastAsia="es-CO"/>
        </w:rPr>
        <w:t>Ver conceptos:</w:t>
      </w:r>
      <w:r w:rsidR="00532BCD" w:rsidRPr="00606048">
        <w:rPr>
          <w:rFonts w:ascii="Arial" w:eastAsia="Times New Roman" w:hAnsi="Arial" w:cs="Arial"/>
          <w:color w:val="000000" w:themeColor="text1"/>
          <w:sz w:val="20"/>
          <w:szCs w:val="20"/>
          <w:lang w:eastAsia="es-CO"/>
        </w:rPr>
        <w:t xml:space="preserve"> </w:t>
      </w:r>
      <w:hyperlink r:id="rId66" w:history="1">
        <w:r w:rsidR="00532BCD" w:rsidRPr="00606048">
          <w:rPr>
            <w:rStyle w:val="Hipervnculo"/>
            <w:rFonts w:ascii="Arial" w:eastAsia="Times New Roman" w:hAnsi="Arial" w:cs="Arial"/>
            <w:sz w:val="20"/>
            <w:szCs w:val="20"/>
            <w:u w:val="none"/>
            <w:lang w:eastAsia="es-CO"/>
          </w:rPr>
          <w:t>C−306 del 4/6/2020</w:t>
        </w:r>
      </w:hyperlink>
      <w:r w:rsidRPr="00606048">
        <w:rPr>
          <w:rFonts w:ascii="Arial" w:eastAsia="Times New Roman" w:hAnsi="Arial" w:cs="Arial"/>
          <w:color w:val="000000" w:themeColor="text1"/>
          <w:sz w:val="20"/>
          <w:szCs w:val="20"/>
          <w:lang w:eastAsia="es-CO"/>
        </w:rPr>
        <w:t>)</w:t>
      </w:r>
    </w:p>
    <w:p w14:paraId="1EC9051B" w14:textId="77777777" w:rsidR="002A6C8B" w:rsidRPr="00606048" w:rsidRDefault="002A6C8B" w:rsidP="005955AC">
      <w:pPr>
        <w:spacing w:after="0" w:line="240" w:lineRule="auto"/>
        <w:contextualSpacing/>
        <w:rPr>
          <w:rFonts w:ascii="Arial" w:eastAsia="Times New Roman" w:hAnsi="Arial" w:cs="Arial"/>
          <w:color w:val="000000" w:themeColor="text1"/>
          <w:lang w:eastAsia="es-CO"/>
        </w:rPr>
      </w:pPr>
    </w:p>
    <w:p w14:paraId="5EFB7D60" w14:textId="1C125332"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58" w:name="1620"/>
      <w:r w:rsidRPr="02DED477">
        <w:rPr>
          <w:rFonts w:ascii="Arial" w:eastAsia="Times New Roman" w:hAnsi="Arial" w:cs="Arial"/>
          <w:color w:val="000000" w:themeColor="text1"/>
          <w:lang w:eastAsia="es-CO"/>
        </w:rPr>
        <w:t xml:space="preserve">ARTICULO 1620. </w:t>
      </w:r>
      <w:bookmarkEnd w:id="1758"/>
      <w:r w:rsidRPr="02DED477">
        <w:rPr>
          <w:rFonts w:ascii="Arial" w:eastAsia="Times New Roman" w:hAnsi="Arial" w:cs="Arial"/>
          <w:color w:val="000000" w:themeColor="text1"/>
          <w:lang w:eastAsia="es-CO"/>
        </w:rPr>
        <w:t xml:space="preserve">El sentido en que una cláusula puede producir algún </w:t>
      </w:r>
      <w:proofErr w:type="gramStart"/>
      <w:r w:rsidRPr="02DED477">
        <w:rPr>
          <w:rFonts w:ascii="Arial" w:eastAsia="Times New Roman" w:hAnsi="Arial" w:cs="Arial"/>
          <w:color w:val="000000" w:themeColor="text1"/>
          <w:lang w:eastAsia="es-CO"/>
        </w:rPr>
        <w:t>efecto,</w:t>
      </w:r>
      <w:proofErr w:type="gramEnd"/>
      <w:r w:rsidRPr="02DED477">
        <w:rPr>
          <w:rFonts w:ascii="Arial" w:eastAsia="Times New Roman" w:hAnsi="Arial" w:cs="Arial"/>
          <w:color w:val="000000" w:themeColor="text1"/>
          <w:lang w:eastAsia="es-CO"/>
        </w:rPr>
        <w:t xml:space="preserve"> deberá preferirse a aquel en que no sea capaz de producir efecto alguno.</w:t>
      </w:r>
    </w:p>
    <w:p w14:paraId="4E4D1A97" w14:textId="066A1F56" w:rsidR="02DED477" w:rsidRDefault="02DED477" w:rsidP="02DED477">
      <w:pPr>
        <w:spacing w:after="0" w:line="240" w:lineRule="auto"/>
        <w:contextualSpacing/>
        <w:jc w:val="both"/>
        <w:rPr>
          <w:rFonts w:ascii="Arial" w:eastAsia="Times New Roman" w:hAnsi="Arial" w:cs="Arial"/>
          <w:color w:val="000000" w:themeColor="text1"/>
          <w:lang w:eastAsia="es-CO"/>
        </w:rPr>
      </w:pPr>
    </w:p>
    <w:p w14:paraId="30CAF455" w14:textId="77A8E16E" w:rsidR="002A6C8B" w:rsidRDefault="002A6C8B" w:rsidP="02DED477">
      <w:pPr>
        <w:spacing w:after="0" w:line="240" w:lineRule="auto"/>
        <w:contextualSpacing/>
        <w:rPr>
          <w:rFonts w:ascii="Arial" w:eastAsia="Times New Roman" w:hAnsi="Arial" w:cs="Arial"/>
          <w:color w:val="000000" w:themeColor="text1"/>
          <w:sz w:val="20"/>
          <w:szCs w:val="20"/>
          <w:lang w:eastAsia="es-CO"/>
        </w:rPr>
      </w:pPr>
      <w:r w:rsidRPr="02DED477">
        <w:rPr>
          <w:rFonts w:ascii="Arial" w:eastAsia="Times New Roman" w:hAnsi="Arial" w:cs="Arial"/>
          <w:color w:val="000000" w:themeColor="text1"/>
          <w:sz w:val="20"/>
          <w:szCs w:val="20"/>
          <w:lang w:eastAsia="es-CO"/>
        </w:rPr>
        <w:t>(</w:t>
      </w:r>
      <w:r w:rsidR="62F39DC9" w:rsidRPr="02DED477">
        <w:rPr>
          <w:rFonts w:ascii="Arial" w:eastAsia="Times New Roman" w:hAnsi="Arial" w:cs="Arial"/>
          <w:color w:val="000000" w:themeColor="text1"/>
          <w:sz w:val="20"/>
          <w:szCs w:val="20"/>
          <w:lang w:eastAsia="es-CO"/>
        </w:rPr>
        <w:t>Ver conceptos:</w:t>
      </w:r>
      <w:r w:rsidR="00532BCD" w:rsidRPr="02DED477">
        <w:rPr>
          <w:rFonts w:ascii="Arial" w:eastAsia="Times New Roman" w:hAnsi="Arial" w:cs="Arial"/>
          <w:color w:val="000000" w:themeColor="text1"/>
          <w:sz w:val="20"/>
          <w:szCs w:val="20"/>
          <w:lang w:eastAsia="es-CO"/>
        </w:rPr>
        <w:t xml:space="preserve"> </w:t>
      </w:r>
      <w:hyperlink r:id="rId67">
        <w:r w:rsidR="00532BCD" w:rsidRPr="02DED477">
          <w:rPr>
            <w:rStyle w:val="Hipervnculo"/>
            <w:rFonts w:ascii="Arial" w:eastAsia="Times New Roman" w:hAnsi="Arial" w:cs="Arial"/>
            <w:sz w:val="20"/>
            <w:szCs w:val="20"/>
            <w:u w:val="none"/>
            <w:lang w:eastAsia="es-CO"/>
          </w:rPr>
          <w:t>C−306 del 4/6/2020</w:t>
        </w:r>
      </w:hyperlink>
      <w:r w:rsidRPr="02DED477">
        <w:rPr>
          <w:rFonts w:ascii="Arial" w:eastAsia="Times New Roman" w:hAnsi="Arial" w:cs="Arial"/>
          <w:color w:val="000000" w:themeColor="text1"/>
          <w:sz w:val="20"/>
          <w:szCs w:val="20"/>
          <w:lang w:eastAsia="es-CO"/>
        </w:rPr>
        <w:t>)</w:t>
      </w:r>
    </w:p>
    <w:p w14:paraId="7DA5FBB4" w14:textId="2E3992DF" w:rsidR="2DCEF74A" w:rsidRPr="00606048" w:rsidRDefault="2DCEF74A" w:rsidP="005955AC">
      <w:pPr>
        <w:spacing w:after="0" w:line="240" w:lineRule="auto"/>
        <w:contextualSpacing/>
        <w:jc w:val="both"/>
        <w:rPr>
          <w:rFonts w:ascii="Arial" w:eastAsia="Times New Roman" w:hAnsi="Arial" w:cs="Arial"/>
          <w:color w:val="000000" w:themeColor="text1"/>
          <w:lang w:eastAsia="es-CO"/>
        </w:rPr>
      </w:pPr>
    </w:p>
    <w:p w14:paraId="0296196E" w14:textId="060E5892"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59" w:name="1621"/>
      <w:r w:rsidRPr="00606048">
        <w:rPr>
          <w:rFonts w:ascii="Arial" w:eastAsia="Times New Roman" w:hAnsi="Arial" w:cs="Arial"/>
          <w:color w:val="000000" w:themeColor="text1"/>
          <w:lang w:eastAsia="es-CO"/>
        </w:rPr>
        <w:t xml:space="preserve">ARTICULO 1621. </w:t>
      </w:r>
      <w:bookmarkEnd w:id="1759"/>
      <w:r w:rsidRPr="00606048">
        <w:rPr>
          <w:rFonts w:ascii="Arial" w:eastAsia="Times New Roman" w:hAnsi="Arial" w:cs="Arial"/>
          <w:color w:val="000000" w:themeColor="text1"/>
          <w:lang w:eastAsia="es-CO"/>
        </w:rPr>
        <w:t>En aquellos casos en que no apareciere voluntad contraria, deberá estarse a la interpretación que mejor cuadre con la naturaleza del contrato.</w:t>
      </w:r>
    </w:p>
    <w:p w14:paraId="7DC78A71"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535A4256" w14:textId="77777777"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Las cláusulas de uso común se </w:t>
      </w:r>
      <w:proofErr w:type="gramStart"/>
      <w:r w:rsidRPr="00606048">
        <w:rPr>
          <w:rFonts w:ascii="Arial" w:eastAsia="Times New Roman" w:hAnsi="Arial" w:cs="Arial"/>
          <w:color w:val="000000" w:themeColor="text1"/>
          <w:lang w:eastAsia="es-CO"/>
        </w:rPr>
        <w:t>presumen</w:t>
      </w:r>
      <w:proofErr w:type="gramEnd"/>
      <w:r w:rsidRPr="00606048">
        <w:rPr>
          <w:rFonts w:ascii="Arial" w:eastAsia="Times New Roman" w:hAnsi="Arial" w:cs="Arial"/>
          <w:color w:val="000000" w:themeColor="text1"/>
          <w:lang w:eastAsia="es-CO"/>
        </w:rPr>
        <w:t xml:space="preserve"> aunque no se expresen.</w:t>
      </w:r>
    </w:p>
    <w:p w14:paraId="2481A7D9" w14:textId="2EEEA6C5" w:rsidR="2DCEF74A" w:rsidRPr="00606048" w:rsidRDefault="2DCEF74A" w:rsidP="005955AC">
      <w:pPr>
        <w:spacing w:after="0" w:line="240" w:lineRule="auto"/>
        <w:contextualSpacing/>
        <w:jc w:val="both"/>
        <w:rPr>
          <w:rFonts w:ascii="Arial" w:eastAsia="Times New Roman" w:hAnsi="Arial" w:cs="Arial"/>
          <w:color w:val="000000" w:themeColor="text1"/>
          <w:lang w:eastAsia="es-CO"/>
        </w:rPr>
      </w:pPr>
    </w:p>
    <w:p w14:paraId="1290DD6E" w14:textId="595D5A75" w:rsidR="289D2AB7" w:rsidRPr="00606048" w:rsidRDefault="002A6C8B" w:rsidP="005955AC">
      <w:pPr>
        <w:spacing w:after="0" w:line="240" w:lineRule="auto"/>
        <w:contextualSpacing/>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w:t>
      </w:r>
      <w:r w:rsidR="289D2AB7" w:rsidRPr="00606048">
        <w:rPr>
          <w:rFonts w:ascii="Arial" w:eastAsia="Times New Roman" w:hAnsi="Arial" w:cs="Arial"/>
          <w:color w:val="000000" w:themeColor="text1"/>
          <w:sz w:val="20"/>
          <w:szCs w:val="20"/>
          <w:lang w:eastAsia="es-CO"/>
        </w:rPr>
        <w:t>Ver conceptos:</w:t>
      </w:r>
      <w:r w:rsidR="00625A9B" w:rsidRPr="00606048">
        <w:rPr>
          <w:rFonts w:ascii="Arial" w:eastAsia="Times New Roman" w:hAnsi="Arial" w:cs="Arial"/>
          <w:color w:val="000000" w:themeColor="text1"/>
          <w:sz w:val="20"/>
          <w:szCs w:val="20"/>
          <w:lang w:eastAsia="es-CO"/>
        </w:rPr>
        <w:t xml:space="preserve"> </w:t>
      </w:r>
      <w:hyperlink r:id="rId68" w:history="1">
        <w:r w:rsidR="00625A9B" w:rsidRPr="00606048">
          <w:rPr>
            <w:rStyle w:val="Hipervnculo"/>
            <w:rFonts w:ascii="Arial" w:eastAsia="Times New Roman" w:hAnsi="Arial" w:cs="Arial"/>
            <w:sz w:val="20"/>
            <w:szCs w:val="20"/>
            <w:u w:val="none"/>
            <w:lang w:eastAsia="es-CO"/>
          </w:rPr>
          <w:t>C−306 del 4/6/2020</w:t>
        </w:r>
      </w:hyperlink>
      <w:r w:rsidRPr="00606048">
        <w:rPr>
          <w:rFonts w:ascii="Arial" w:eastAsia="Times New Roman" w:hAnsi="Arial" w:cs="Arial"/>
          <w:color w:val="000000" w:themeColor="text1"/>
          <w:sz w:val="20"/>
          <w:szCs w:val="20"/>
          <w:lang w:eastAsia="es-CO"/>
        </w:rPr>
        <w:t>)</w:t>
      </w:r>
    </w:p>
    <w:p w14:paraId="6C20BD43" w14:textId="77777777" w:rsidR="002A6C8B" w:rsidRPr="00606048" w:rsidRDefault="002A6C8B" w:rsidP="005955AC">
      <w:pPr>
        <w:spacing w:after="0" w:line="240" w:lineRule="auto"/>
        <w:contextualSpacing/>
        <w:rPr>
          <w:rFonts w:ascii="Arial" w:eastAsia="Times New Roman" w:hAnsi="Arial" w:cs="Arial"/>
          <w:color w:val="000000" w:themeColor="text1"/>
          <w:lang w:eastAsia="es-CO"/>
        </w:rPr>
      </w:pPr>
    </w:p>
    <w:p w14:paraId="1C177AE1" w14:textId="6F687D60"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60" w:name="1622"/>
      <w:r w:rsidRPr="00606048">
        <w:rPr>
          <w:rFonts w:ascii="Arial" w:eastAsia="Times New Roman" w:hAnsi="Arial" w:cs="Arial"/>
          <w:color w:val="000000" w:themeColor="text1"/>
          <w:lang w:eastAsia="es-CO"/>
        </w:rPr>
        <w:t xml:space="preserve">ARTICULO 1622. </w:t>
      </w:r>
      <w:bookmarkEnd w:id="1760"/>
      <w:r w:rsidRPr="00606048">
        <w:rPr>
          <w:rFonts w:ascii="Arial" w:eastAsia="Times New Roman" w:hAnsi="Arial" w:cs="Arial"/>
          <w:color w:val="000000" w:themeColor="text1"/>
          <w:lang w:eastAsia="es-CO"/>
        </w:rPr>
        <w:t>Las cláusulas de un contrato se interpretarán unas por otras, dándosele a cada una el sentido que mejor convenga al contrato en su totalidad.</w:t>
      </w:r>
    </w:p>
    <w:p w14:paraId="48875EBD"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4BD1C468" w14:textId="349EBB62"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Podrán también interpretarse por las de otro contrato entre las mismas partes y sobre la misma materia.</w:t>
      </w:r>
    </w:p>
    <w:p w14:paraId="1D14AA1A"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4968AC3D" w14:textId="0C4A6516"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O por la aplicación práctica que hayan hecho de ellas ambas partes, o una de las partes con aprobación de la otra parte.</w:t>
      </w:r>
    </w:p>
    <w:p w14:paraId="6B5DFFAE" w14:textId="77777777" w:rsidR="002A6C8B" w:rsidRPr="00606048" w:rsidRDefault="002A6C8B" w:rsidP="005955AC">
      <w:pPr>
        <w:spacing w:after="0" w:line="240" w:lineRule="auto"/>
        <w:contextualSpacing/>
        <w:rPr>
          <w:rFonts w:ascii="Arial" w:eastAsia="Times New Roman" w:hAnsi="Arial" w:cs="Arial"/>
          <w:color w:val="000000" w:themeColor="text1"/>
          <w:lang w:eastAsia="es-CO"/>
        </w:rPr>
      </w:pPr>
    </w:p>
    <w:p w14:paraId="3A505C70" w14:textId="21C2A2FF" w:rsidR="001851DE" w:rsidRPr="00606048" w:rsidRDefault="00B77C9E" w:rsidP="005955AC">
      <w:pPr>
        <w:spacing w:after="0" w:line="240" w:lineRule="auto"/>
        <w:contextualSpacing/>
        <w:rPr>
          <w:rFonts w:ascii="Arial" w:eastAsia="Times New Roman" w:hAnsi="Arial" w:cs="Arial"/>
          <w:color w:val="000000" w:themeColor="text1"/>
          <w:sz w:val="20"/>
          <w:szCs w:val="20"/>
          <w:lang w:eastAsia="es-CO"/>
        </w:rPr>
      </w:pPr>
      <w:r w:rsidRPr="187185B5">
        <w:rPr>
          <w:rFonts w:ascii="Arial" w:eastAsia="Times New Roman" w:hAnsi="Arial" w:cs="Arial"/>
          <w:color w:val="000000" w:themeColor="text1"/>
          <w:sz w:val="20"/>
          <w:szCs w:val="20"/>
          <w:lang w:eastAsia="es-CO"/>
        </w:rPr>
        <w:t>(Ver conceptos:</w:t>
      </w:r>
      <w:r w:rsidR="00307B32" w:rsidRPr="187185B5">
        <w:rPr>
          <w:rFonts w:ascii="Arial" w:eastAsia="Times New Roman" w:hAnsi="Arial" w:cs="Arial"/>
          <w:color w:val="000000" w:themeColor="text1"/>
          <w:sz w:val="20"/>
          <w:szCs w:val="20"/>
          <w:lang w:eastAsia="es-CO"/>
        </w:rPr>
        <w:t xml:space="preserve"> </w:t>
      </w:r>
      <w:hyperlink r:id="rId69">
        <w:r w:rsidR="00307B32" w:rsidRPr="187185B5">
          <w:rPr>
            <w:rStyle w:val="Hipervnculo"/>
            <w:rFonts w:ascii="Arial" w:eastAsia="Times New Roman" w:hAnsi="Arial" w:cs="Arial"/>
            <w:sz w:val="20"/>
            <w:szCs w:val="20"/>
            <w:u w:val="none"/>
            <w:lang w:eastAsia="es-CO"/>
          </w:rPr>
          <w:t>C−306 del 4/6/2020</w:t>
        </w:r>
      </w:hyperlink>
      <w:r w:rsidR="002A6C8B" w:rsidRPr="187185B5">
        <w:rPr>
          <w:rFonts w:ascii="Arial" w:eastAsia="Times New Roman" w:hAnsi="Arial" w:cs="Arial"/>
          <w:color w:val="000000" w:themeColor="text1"/>
          <w:sz w:val="20"/>
          <w:szCs w:val="20"/>
          <w:lang w:eastAsia="es-CO"/>
        </w:rPr>
        <w:t>)</w:t>
      </w:r>
    </w:p>
    <w:p w14:paraId="316DF919" w14:textId="03F24E4E"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p>
    <w:p w14:paraId="720BF923" w14:textId="169ECFC0"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61" w:name="1623"/>
      <w:r w:rsidRPr="02DED477">
        <w:rPr>
          <w:rFonts w:ascii="Arial" w:eastAsia="Times New Roman" w:hAnsi="Arial" w:cs="Arial"/>
          <w:color w:val="000000" w:themeColor="text1"/>
          <w:lang w:eastAsia="es-CO"/>
        </w:rPr>
        <w:t xml:space="preserve">ARTICULO 1623. </w:t>
      </w:r>
      <w:bookmarkEnd w:id="1761"/>
      <w:r w:rsidRPr="02DED477">
        <w:rPr>
          <w:rFonts w:ascii="Arial" w:eastAsia="Times New Roman" w:hAnsi="Arial" w:cs="Arial"/>
          <w:color w:val="000000" w:themeColor="text1"/>
          <w:lang w:eastAsia="es-CO"/>
        </w:rPr>
        <w:t>Cuando en un contrato se ha expresado un caso para explicar la obligación, no se entenderá por solo eso haberse querido restringir la convención a ese caso, excluyendo los otros a que naturalmente se extienda.</w:t>
      </w:r>
    </w:p>
    <w:p w14:paraId="1CD40822" w14:textId="7D0FCC60" w:rsidR="02DED477" w:rsidRDefault="02DED477" w:rsidP="02DED477">
      <w:pPr>
        <w:spacing w:after="0" w:line="240" w:lineRule="auto"/>
        <w:contextualSpacing/>
        <w:jc w:val="both"/>
        <w:rPr>
          <w:rFonts w:ascii="Arial" w:eastAsia="Times New Roman" w:hAnsi="Arial" w:cs="Arial"/>
          <w:color w:val="000000" w:themeColor="text1"/>
          <w:lang w:eastAsia="es-CO"/>
        </w:rPr>
      </w:pPr>
    </w:p>
    <w:p w14:paraId="5CA88E90" w14:textId="77A8E16E" w:rsidR="002A6C8B" w:rsidRDefault="002A6C8B" w:rsidP="02DED477">
      <w:pPr>
        <w:spacing w:after="0" w:line="240" w:lineRule="auto"/>
        <w:contextualSpacing/>
        <w:rPr>
          <w:rFonts w:ascii="Arial" w:eastAsia="Times New Roman" w:hAnsi="Arial" w:cs="Arial"/>
          <w:color w:val="000000" w:themeColor="text1"/>
          <w:sz w:val="20"/>
          <w:szCs w:val="20"/>
          <w:lang w:eastAsia="es-CO"/>
        </w:rPr>
      </w:pPr>
      <w:r w:rsidRPr="02DED477">
        <w:rPr>
          <w:rFonts w:ascii="Arial" w:eastAsia="Times New Roman" w:hAnsi="Arial" w:cs="Arial"/>
          <w:color w:val="000000" w:themeColor="text1"/>
          <w:sz w:val="20"/>
          <w:szCs w:val="20"/>
          <w:lang w:eastAsia="es-CO"/>
        </w:rPr>
        <w:t>(</w:t>
      </w:r>
      <w:r w:rsidR="62F39DC9" w:rsidRPr="02DED477">
        <w:rPr>
          <w:rFonts w:ascii="Arial" w:eastAsia="Times New Roman" w:hAnsi="Arial" w:cs="Arial"/>
          <w:color w:val="000000" w:themeColor="text1"/>
          <w:sz w:val="20"/>
          <w:szCs w:val="20"/>
          <w:lang w:eastAsia="es-CO"/>
        </w:rPr>
        <w:t>Ver conceptos:</w:t>
      </w:r>
      <w:r w:rsidR="00532BCD" w:rsidRPr="02DED477">
        <w:rPr>
          <w:rFonts w:ascii="Arial" w:eastAsia="Times New Roman" w:hAnsi="Arial" w:cs="Arial"/>
          <w:color w:val="000000" w:themeColor="text1"/>
          <w:sz w:val="20"/>
          <w:szCs w:val="20"/>
          <w:lang w:eastAsia="es-CO"/>
        </w:rPr>
        <w:t xml:space="preserve"> </w:t>
      </w:r>
      <w:hyperlink r:id="rId70">
        <w:r w:rsidR="00532BCD" w:rsidRPr="02DED477">
          <w:rPr>
            <w:rStyle w:val="Hipervnculo"/>
            <w:rFonts w:ascii="Arial" w:eastAsia="Times New Roman" w:hAnsi="Arial" w:cs="Arial"/>
            <w:sz w:val="20"/>
            <w:szCs w:val="20"/>
            <w:u w:val="none"/>
            <w:lang w:eastAsia="es-CO"/>
          </w:rPr>
          <w:t>C−306 del 4/6/2020</w:t>
        </w:r>
      </w:hyperlink>
      <w:r w:rsidRPr="02DED477">
        <w:rPr>
          <w:rFonts w:ascii="Arial" w:eastAsia="Times New Roman" w:hAnsi="Arial" w:cs="Arial"/>
          <w:color w:val="000000" w:themeColor="text1"/>
          <w:sz w:val="20"/>
          <w:szCs w:val="20"/>
          <w:lang w:eastAsia="es-CO"/>
        </w:rPr>
        <w:t>)</w:t>
      </w:r>
    </w:p>
    <w:p w14:paraId="5061AD06" w14:textId="1F6B5C9A" w:rsidR="001851DE" w:rsidRPr="00606048" w:rsidRDefault="001851DE" w:rsidP="005955AC">
      <w:pPr>
        <w:spacing w:after="0" w:line="240" w:lineRule="auto"/>
        <w:contextualSpacing/>
        <w:rPr>
          <w:rFonts w:ascii="Arial" w:eastAsia="Times New Roman" w:hAnsi="Arial" w:cs="Arial"/>
          <w:color w:val="000000" w:themeColor="text1"/>
          <w:lang w:eastAsia="es-CO"/>
        </w:rPr>
      </w:pPr>
    </w:p>
    <w:p w14:paraId="4E379C04" w14:textId="6594C699"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bookmarkStart w:id="1762" w:name="1624"/>
      <w:r w:rsidRPr="00606048">
        <w:rPr>
          <w:rFonts w:ascii="Arial" w:eastAsia="Times New Roman" w:hAnsi="Arial" w:cs="Arial"/>
          <w:color w:val="000000" w:themeColor="text1"/>
          <w:lang w:eastAsia="es-CO"/>
        </w:rPr>
        <w:t xml:space="preserve">ARTICULO 1624. </w:t>
      </w:r>
      <w:bookmarkEnd w:id="1762"/>
      <w:r w:rsidRPr="00606048">
        <w:rPr>
          <w:rFonts w:ascii="Arial" w:eastAsia="Times New Roman" w:hAnsi="Arial" w:cs="Arial"/>
          <w:color w:val="000000" w:themeColor="text1"/>
          <w:lang w:eastAsia="es-CO"/>
        </w:rPr>
        <w:t>No pudiendo aplicarse ninguna de las reglas precedentes de interpretación, se interpretarán las cláusulas ambiguas a favor del deudor.</w:t>
      </w:r>
    </w:p>
    <w:p w14:paraId="58538E1D"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46692151" w14:textId="74CC2FD2"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Pero las cláusulas ambiguas que hayan sido extendidas o dictadas por una de las partes, sea acreedora o deudora, se interpretarán contra ella, siempre que la ambigüedad provenga de la falta de una explicación que haya debido darse por ella.</w:t>
      </w:r>
    </w:p>
    <w:p w14:paraId="49338892" w14:textId="22579A6F" w:rsidR="2DCEF74A" w:rsidRPr="00606048" w:rsidRDefault="2DCEF74A" w:rsidP="005955AC">
      <w:pPr>
        <w:spacing w:after="0" w:line="240" w:lineRule="auto"/>
        <w:contextualSpacing/>
        <w:jc w:val="both"/>
        <w:rPr>
          <w:rFonts w:ascii="Arial" w:eastAsia="Times New Roman" w:hAnsi="Arial" w:cs="Arial"/>
          <w:color w:val="000000" w:themeColor="text1"/>
          <w:lang w:eastAsia="es-CO"/>
        </w:rPr>
      </w:pPr>
    </w:p>
    <w:p w14:paraId="307A33E6" w14:textId="0BB5EE8B" w:rsidR="007F69DB" w:rsidRPr="00606048" w:rsidRDefault="002A6C8B" w:rsidP="005955AC">
      <w:pPr>
        <w:spacing w:after="0" w:line="240" w:lineRule="auto"/>
        <w:contextualSpacing/>
        <w:rPr>
          <w:rFonts w:ascii="Arial" w:eastAsia="Times New Roman" w:hAnsi="Arial" w:cs="Arial"/>
          <w:color w:val="000000" w:themeColor="text1"/>
          <w:sz w:val="20"/>
          <w:szCs w:val="20"/>
          <w:lang w:eastAsia="es-CO"/>
        </w:rPr>
      </w:pPr>
      <w:r w:rsidRPr="00606048">
        <w:rPr>
          <w:rFonts w:ascii="Arial" w:eastAsia="Times New Roman" w:hAnsi="Arial" w:cs="Arial"/>
          <w:color w:val="000000" w:themeColor="text1"/>
          <w:sz w:val="20"/>
          <w:szCs w:val="20"/>
          <w:lang w:eastAsia="es-CO"/>
        </w:rPr>
        <w:t>(</w:t>
      </w:r>
      <w:r w:rsidR="2E300C55" w:rsidRPr="00606048">
        <w:rPr>
          <w:rFonts w:ascii="Arial" w:eastAsia="Times New Roman" w:hAnsi="Arial" w:cs="Arial"/>
          <w:color w:val="000000" w:themeColor="text1"/>
          <w:sz w:val="20"/>
          <w:szCs w:val="20"/>
          <w:lang w:eastAsia="es-CO"/>
        </w:rPr>
        <w:t>Ver conceptos:</w:t>
      </w:r>
      <w:r w:rsidR="00887D5F" w:rsidRPr="00606048">
        <w:rPr>
          <w:rFonts w:ascii="Arial" w:eastAsia="Times New Roman" w:hAnsi="Arial" w:cs="Arial"/>
          <w:color w:val="000000" w:themeColor="text1"/>
          <w:sz w:val="20"/>
          <w:szCs w:val="20"/>
          <w:lang w:eastAsia="es-CO"/>
        </w:rPr>
        <w:t xml:space="preserve"> </w:t>
      </w:r>
      <w:hyperlink r:id="rId71" w:history="1">
        <w:r w:rsidR="00887D5F" w:rsidRPr="00606048">
          <w:rPr>
            <w:rStyle w:val="Hipervnculo"/>
            <w:rFonts w:ascii="Arial" w:eastAsia="Times New Roman" w:hAnsi="Arial" w:cs="Arial"/>
            <w:sz w:val="20"/>
            <w:szCs w:val="20"/>
            <w:u w:val="none"/>
            <w:lang w:eastAsia="es-CO"/>
          </w:rPr>
          <w:t>C−306 del 4/6/2020</w:t>
        </w:r>
      </w:hyperlink>
      <w:r w:rsidRPr="00606048">
        <w:rPr>
          <w:rFonts w:ascii="Arial" w:eastAsia="Times New Roman" w:hAnsi="Arial" w:cs="Arial"/>
          <w:color w:val="000000" w:themeColor="text1"/>
          <w:sz w:val="20"/>
          <w:szCs w:val="20"/>
          <w:lang w:eastAsia="es-CO"/>
        </w:rPr>
        <w:t>)</w:t>
      </w:r>
    </w:p>
    <w:p w14:paraId="17070308" w14:textId="29E2D7F4" w:rsidR="007F69DB" w:rsidRPr="00606048" w:rsidRDefault="007F69DB" w:rsidP="660AA3BA">
      <w:pPr>
        <w:spacing w:before="100" w:beforeAutospacing="1" w:after="100" w:afterAutospacing="1" w:line="270" w:lineRule="atLeast"/>
        <w:jc w:val="center"/>
        <w:rPr>
          <w:rFonts w:ascii="Arial" w:eastAsia="Times New Roman" w:hAnsi="Arial" w:cs="Arial"/>
          <w:b/>
          <w:bCs/>
          <w:color w:val="000000" w:themeColor="text1"/>
          <w:lang w:eastAsia="es-CO"/>
        </w:rPr>
      </w:pPr>
      <w:bookmarkStart w:id="1763" w:name="Nivel145"/>
      <w:r w:rsidRPr="660AA3BA">
        <w:rPr>
          <w:rFonts w:ascii="Arial" w:eastAsia="Times New Roman" w:hAnsi="Arial" w:cs="Arial"/>
          <w:b/>
          <w:bCs/>
          <w:color w:val="000000" w:themeColor="text1"/>
          <w:lang w:eastAsia="es-CO"/>
        </w:rPr>
        <w:t>TITULO XIV</w:t>
      </w:r>
      <w:bookmarkEnd w:id="1763"/>
    </w:p>
    <w:p w14:paraId="030BF9CA" w14:textId="77777777" w:rsidR="007F69DB" w:rsidRPr="00606048" w:rsidRDefault="007F69DB" w:rsidP="007F69DB">
      <w:pPr>
        <w:spacing w:before="100" w:beforeAutospacing="1" w:after="100" w:afterAutospacing="1" w:line="270" w:lineRule="atLeast"/>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LOS MODOS DE EXTINGUIRSE LAS OBLIGACIONES Y PRIMERAMENTE DE LA SOLUCION O PAGO EFECTIVO</w:t>
      </w:r>
    </w:p>
    <w:p w14:paraId="664A4821" w14:textId="77777777" w:rsidR="007F69DB" w:rsidRPr="00606048" w:rsidRDefault="007F69DB" w:rsidP="005955AC">
      <w:pPr>
        <w:spacing w:after="0" w:line="240" w:lineRule="auto"/>
        <w:contextualSpacing/>
        <w:rPr>
          <w:rFonts w:ascii="Arial" w:eastAsia="Times New Roman" w:hAnsi="Arial" w:cs="Arial"/>
          <w:color w:val="000000" w:themeColor="text1"/>
          <w:sz w:val="20"/>
          <w:szCs w:val="20"/>
          <w:lang w:eastAsia="es-CO"/>
        </w:rPr>
      </w:pPr>
    </w:p>
    <w:p w14:paraId="25158631" w14:textId="1793D139"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bookmarkStart w:id="1764" w:name="1625"/>
      <w:r w:rsidRPr="00606048">
        <w:rPr>
          <w:rFonts w:ascii="Arial" w:eastAsia="Times New Roman" w:hAnsi="Arial" w:cs="Arial"/>
          <w:color w:val="000000" w:themeColor="text1"/>
          <w:lang w:eastAsia="es-CO"/>
        </w:rPr>
        <w:t xml:space="preserve">ARTICULO 1625. </w:t>
      </w:r>
      <w:bookmarkEnd w:id="1764"/>
      <w:r w:rsidRPr="00606048">
        <w:rPr>
          <w:rFonts w:ascii="Arial" w:eastAsia="Times New Roman" w:hAnsi="Arial" w:cs="Arial"/>
          <w:color w:val="000000" w:themeColor="text1"/>
          <w:lang w:eastAsia="es-CO"/>
        </w:rPr>
        <w:t>Toda obligación puede extinguirse por una convención en que las partes interesadas, siendo capaces de disponer libremente de lo suyo, consientan en darla por nula.</w:t>
      </w:r>
    </w:p>
    <w:p w14:paraId="60B13CA8"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45C9BFDF" w14:textId="77777777"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lastRenderedPageBreak/>
        <w:t>Las obligaciones se extinguen además en todo o en parte:</w:t>
      </w:r>
    </w:p>
    <w:p w14:paraId="2A896ACF"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67D29F15" w14:textId="0A70F591"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1o.) Por la solución o pago efectivo.</w:t>
      </w:r>
    </w:p>
    <w:p w14:paraId="67F19FD6"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162DD700" w14:textId="74D34456"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2o.) Por la novación.</w:t>
      </w:r>
    </w:p>
    <w:p w14:paraId="4632D302"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779DE3D4" w14:textId="3B8DB3AD"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3o.) Por la transacción.</w:t>
      </w:r>
    </w:p>
    <w:p w14:paraId="716A5A4C"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7F3A2B21" w14:textId="26D5C16E"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4o.) Por la remisión.</w:t>
      </w:r>
    </w:p>
    <w:p w14:paraId="452BC6A9"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75959F93" w14:textId="1816FE70"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5o.) Por la compensación.</w:t>
      </w:r>
    </w:p>
    <w:p w14:paraId="7B5FD349"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0817BDB9" w14:textId="3B710F2C"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6o.) Por la confusión.</w:t>
      </w:r>
    </w:p>
    <w:p w14:paraId="0C1F3321"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11D6044D" w14:textId="2639A297"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7o.) Por la pérdida de la cosa que se debe.</w:t>
      </w:r>
    </w:p>
    <w:p w14:paraId="2B8A279E"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5A6FCA40" w14:textId="23F93C47"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8o.) Por la declaración de nulidad o por la rescisión.</w:t>
      </w:r>
    </w:p>
    <w:p w14:paraId="26C32CB6"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0DAECFA5" w14:textId="6E1E983C"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9o.) Por el evento de la condición resolutoria.</w:t>
      </w:r>
    </w:p>
    <w:p w14:paraId="43DF884D"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0660B0FB" w14:textId="2896FFC9"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10.) Por la prescripción.</w:t>
      </w:r>
    </w:p>
    <w:p w14:paraId="5DD16325" w14:textId="77777777" w:rsidR="002A6C8B" w:rsidRPr="00606048" w:rsidRDefault="002A6C8B" w:rsidP="005955AC">
      <w:pPr>
        <w:spacing w:after="0" w:line="240" w:lineRule="auto"/>
        <w:contextualSpacing/>
        <w:jc w:val="both"/>
        <w:rPr>
          <w:rFonts w:ascii="Arial" w:eastAsia="Times New Roman" w:hAnsi="Arial" w:cs="Arial"/>
          <w:color w:val="000000" w:themeColor="text1"/>
          <w:lang w:eastAsia="es-CO"/>
        </w:rPr>
      </w:pPr>
    </w:p>
    <w:p w14:paraId="46723DF6" w14:textId="717CDA58"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De la transacción y la prescripción se tratará al fin de este libro; de la condición resolutoria se ha tratado en el título De las obligaciones condicionales</w:t>
      </w:r>
    </w:p>
    <w:p w14:paraId="491C7E00" w14:textId="77777777" w:rsidR="002A6C8B" w:rsidRPr="00606048" w:rsidRDefault="002A6C8B" w:rsidP="005955AC">
      <w:pPr>
        <w:spacing w:after="0" w:line="240" w:lineRule="auto"/>
        <w:ind w:left="708" w:hanging="708"/>
        <w:contextualSpacing/>
        <w:jc w:val="both"/>
        <w:rPr>
          <w:rFonts w:ascii="Arial" w:eastAsia="Times New Roman" w:hAnsi="Arial" w:cs="Arial"/>
          <w:color w:val="000000" w:themeColor="text1"/>
          <w:lang w:eastAsia="es-CO"/>
        </w:rPr>
      </w:pPr>
    </w:p>
    <w:p w14:paraId="3C2DC82C" w14:textId="7B1C0BCC" w:rsidR="00BE3556" w:rsidRPr="00606048" w:rsidRDefault="007B6E9F" w:rsidP="73020328">
      <w:pPr>
        <w:spacing w:after="0" w:line="240" w:lineRule="auto"/>
        <w:ind w:left="708" w:hanging="708"/>
        <w:contextualSpacing/>
        <w:jc w:val="both"/>
        <w:rPr>
          <w:rStyle w:val="Hipervnculo"/>
          <w:rFonts w:ascii="Arial" w:eastAsia="Arial" w:hAnsi="Arial" w:cs="Arial"/>
          <w:color w:val="000000" w:themeColor="text1"/>
          <w:sz w:val="19"/>
          <w:szCs w:val="19"/>
          <w:u w:val="none"/>
          <w:lang w:eastAsia="es-CO"/>
        </w:rPr>
      </w:pPr>
      <w:r w:rsidRPr="0765A759">
        <w:rPr>
          <w:rFonts w:ascii="Arial" w:eastAsia="Times New Roman" w:hAnsi="Arial" w:cs="Arial"/>
          <w:color w:val="000000" w:themeColor="text1"/>
          <w:sz w:val="20"/>
          <w:szCs w:val="20"/>
          <w:lang w:eastAsia="es-CO"/>
        </w:rPr>
        <w:t>(Ver conceptos</w:t>
      </w:r>
      <w:r w:rsidR="00C6544E" w:rsidRPr="0765A759">
        <w:rPr>
          <w:rFonts w:ascii="Arial" w:eastAsia="Times New Roman" w:hAnsi="Arial" w:cs="Arial"/>
          <w:color w:val="000000" w:themeColor="text1"/>
          <w:sz w:val="20"/>
          <w:szCs w:val="20"/>
          <w:lang w:eastAsia="es-CO"/>
        </w:rPr>
        <w:t>:</w:t>
      </w:r>
      <w:r w:rsidRPr="0765A759">
        <w:rPr>
          <w:rFonts w:ascii="Arial" w:eastAsia="Times New Roman" w:hAnsi="Arial" w:cs="Arial"/>
          <w:color w:val="000000" w:themeColor="text1"/>
          <w:sz w:val="20"/>
          <w:szCs w:val="20"/>
          <w:lang w:eastAsia="es-CO"/>
        </w:rPr>
        <w:t xml:space="preserve"> </w:t>
      </w:r>
      <w:hyperlink r:id="rId72">
        <w:r w:rsidRPr="0765A759">
          <w:rPr>
            <w:rStyle w:val="Hipervnculo"/>
            <w:rFonts w:ascii="Arial" w:eastAsia="Times New Roman" w:hAnsi="Arial" w:cs="Arial"/>
            <w:sz w:val="20"/>
            <w:szCs w:val="20"/>
            <w:u w:val="none"/>
            <w:lang w:eastAsia="es-CO"/>
          </w:rPr>
          <w:t>C</w:t>
        </w:r>
        <w:r w:rsidR="00C6544E" w:rsidRPr="0765A759">
          <w:rPr>
            <w:rStyle w:val="Hipervnculo"/>
            <w:rFonts w:ascii="Arial" w:eastAsia="Times New Roman" w:hAnsi="Arial" w:cs="Arial"/>
            <w:sz w:val="20"/>
            <w:szCs w:val="20"/>
            <w:u w:val="none"/>
            <w:lang w:eastAsia="es-CO"/>
          </w:rPr>
          <w:t>−</w:t>
        </w:r>
        <w:r w:rsidRPr="0765A759">
          <w:rPr>
            <w:rStyle w:val="Hipervnculo"/>
            <w:rFonts w:ascii="Arial" w:eastAsia="Times New Roman" w:hAnsi="Arial" w:cs="Arial"/>
            <w:sz w:val="20"/>
            <w:szCs w:val="20"/>
            <w:u w:val="none"/>
            <w:lang w:eastAsia="es-CO"/>
          </w:rPr>
          <w:t>183 del 17/03/2020</w:t>
        </w:r>
      </w:hyperlink>
      <w:r w:rsidR="00851DA1" w:rsidRPr="0765A759">
        <w:rPr>
          <w:rStyle w:val="Hipervnculo"/>
          <w:rFonts w:ascii="Arial" w:eastAsia="Times New Roman" w:hAnsi="Arial" w:cs="Arial"/>
          <w:color w:val="auto"/>
          <w:sz w:val="20"/>
          <w:szCs w:val="20"/>
          <w:u w:val="none"/>
          <w:lang w:eastAsia="es-CO"/>
        </w:rPr>
        <w:t xml:space="preserve">, </w:t>
      </w:r>
      <w:hyperlink r:id="rId73">
        <w:r w:rsidR="00851DA1" w:rsidRPr="0765A759">
          <w:rPr>
            <w:rStyle w:val="Hipervnculo"/>
            <w:rFonts w:ascii="Arial" w:eastAsia="Times New Roman" w:hAnsi="Arial" w:cs="Arial"/>
            <w:sz w:val="20"/>
            <w:szCs w:val="20"/>
            <w:lang w:eastAsia="es-CO"/>
          </w:rPr>
          <w:t>C‒646 del 09/11/2020</w:t>
        </w:r>
      </w:hyperlink>
      <w:r w:rsidR="0DF50256" w:rsidRPr="0765A759">
        <w:rPr>
          <w:rStyle w:val="Hipervnculo"/>
          <w:rFonts w:ascii="Arial" w:eastAsia="Times New Roman" w:hAnsi="Arial" w:cs="Arial"/>
          <w:color w:val="auto"/>
          <w:sz w:val="20"/>
          <w:szCs w:val="20"/>
          <w:u w:val="none"/>
          <w:lang w:eastAsia="es-CO"/>
        </w:rPr>
        <w:t xml:space="preserve">, </w:t>
      </w:r>
      <w:hyperlink r:id="rId74">
        <w:r w:rsidR="0DF50256" w:rsidRPr="0765A759">
          <w:rPr>
            <w:rStyle w:val="Hipervnculo"/>
            <w:rFonts w:ascii="Arial" w:eastAsia="Arial" w:hAnsi="Arial" w:cs="Arial"/>
            <w:sz w:val="19"/>
            <w:szCs w:val="19"/>
          </w:rPr>
          <w:t>C-807 del 29/12/2020</w:t>
        </w:r>
      </w:hyperlink>
      <w:r w:rsidR="0C07B826" w:rsidRPr="0765A759">
        <w:rPr>
          <w:rStyle w:val="Hipervnculo"/>
          <w:rFonts w:ascii="Arial" w:eastAsia="Arial" w:hAnsi="Arial" w:cs="Arial"/>
          <w:color w:val="000000" w:themeColor="text1"/>
          <w:sz w:val="19"/>
          <w:szCs w:val="19"/>
          <w:u w:val="none"/>
        </w:rPr>
        <w:t xml:space="preserve">, </w:t>
      </w:r>
      <w:r w:rsidR="34A4F53D" w:rsidRPr="0765A759">
        <w:rPr>
          <w:rStyle w:val="Hipervnculo"/>
          <w:rFonts w:ascii="Arial" w:eastAsia="Arial" w:hAnsi="Arial" w:cs="Arial"/>
          <w:color w:val="000000" w:themeColor="text1"/>
          <w:sz w:val="19"/>
          <w:szCs w:val="19"/>
          <w:u w:val="none"/>
        </w:rPr>
        <w:t>C</w:t>
      </w:r>
      <w:hyperlink r:id="rId75">
        <w:r w:rsidR="0C07B826" w:rsidRPr="0765A759">
          <w:rPr>
            <w:rStyle w:val="Hipervnculo"/>
            <w:rFonts w:ascii="Arial" w:eastAsia="Arial" w:hAnsi="Arial" w:cs="Arial"/>
            <w:sz w:val="19"/>
            <w:szCs w:val="19"/>
          </w:rPr>
          <w:t>-751</w:t>
        </w:r>
        <w:r w:rsidR="0C07B826" w:rsidRPr="0765A759">
          <w:rPr>
            <w:rStyle w:val="Hipervnculo"/>
            <w:rFonts w:ascii="Arial" w:eastAsia="Arial" w:hAnsi="Arial" w:cs="Arial"/>
            <w:sz w:val="19"/>
            <w:szCs w:val="19"/>
          </w:rPr>
          <w:t xml:space="preserve"> </w:t>
        </w:r>
        <w:r w:rsidR="0C07B826" w:rsidRPr="0765A759">
          <w:rPr>
            <w:rStyle w:val="Hipervnculo"/>
            <w:rFonts w:ascii="Arial" w:eastAsia="Arial" w:hAnsi="Arial" w:cs="Arial"/>
            <w:sz w:val="19"/>
            <w:szCs w:val="19"/>
          </w:rPr>
          <w:t>del21/12/2020,</w:t>
        </w:r>
      </w:hyperlink>
      <w:r w:rsidR="73020328" w:rsidRPr="0765A759">
        <w:rPr>
          <w:rFonts w:ascii="Arial" w:eastAsia="Arial" w:hAnsi="Arial" w:cs="Arial"/>
          <w:sz w:val="19"/>
          <w:szCs w:val="19"/>
        </w:rPr>
        <w:t xml:space="preserve"> </w:t>
      </w:r>
      <w:hyperlink r:id="rId76">
        <w:r w:rsidR="73020328" w:rsidRPr="0765A759">
          <w:rPr>
            <w:rStyle w:val="Hipervnculo"/>
            <w:rFonts w:ascii="Arial" w:eastAsia="Arial" w:hAnsi="Arial" w:cs="Arial"/>
            <w:sz w:val="19"/>
            <w:szCs w:val="19"/>
          </w:rPr>
          <w:t>C –042 del 05/02/2020,</w:t>
        </w:r>
      </w:hyperlink>
      <w:r w:rsidR="0765A759" w:rsidRPr="0765A759">
        <w:rPr>
          <w:rFonts w:ascii="Arial" w:eastAsia="Arial" w:hAnsi="Arial" w:cs="Arial"/>
          <w:sz w:val="19"/>
          <w:szCs w:val="19"/>
        </w:rPr>
        <w:t xml:space="preserve"> </w:t>
      </w:r>
      <w:hyperlink r:id="rId77">
        <w:r w:rsidR="0765A759" w:rsidRPr="0765A759">
          <w:rPr>
            <w:rStyle w:val="Hipervnculo"/>
            <w:rFonts w:ascii="Arial" w:eastAsia="Arial" w:hAnsi="Arial" w:cs="Arial"/>
            <w:sz w:val="19"/>
            <w:szCs w:val="19"/>
          </w:rPr>
          <w:t>C-049 del 21/02/2020</w:t>
        </w:r>
      </w:hyperlink>
    </w:p>
    <w:p w14:paraId="1546CBBD" w14:textId="77777777" w:rsidR="00BE3556" w:rsidRPr="00606048" w:rsidRDefault="00BE3556" w:rsidP="005955AC">
      <w:pPr>
        <w:spacing w:after="0" w:line="240" w:lineRule="auto"/>
        <w:contextualSpacing/>
        <w:jc w:val="both"/>
        <w:rPr>
          <w:rFonts w:ascii="Arial" w:eastAsia="Times New Roman" w:hAnsi="Arial" w:cs="Arial"/>
          <w:color w:val="000000" w:themeColor="text1"/>
          <w:lang w:eastAsia="es-CO"/>
        </w:rPr>
      </w:pPr>
    </w:p>
    <w:p w14:paraId="3C5F8D1E" w14:textId="10EC3B90" w:rsidR="00FA39DB" w:rsidRPr="00606048" w:rsidRDefault="00FA39D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765" w:name="Nivel146"/>
      <w:r w:rsidRPr="660AA3BA">
        <w:rPr>
          <w:rFonts w:ascii="Arial" w:hAnsi="Arial" w:cs="Arial"/>
          <w:b/>
          <w:bCs/>
          <w:color w:val="000000" w:themeColor="text1"/>
          <w:sz w:val="22"/>
          <w:szCs w:val="22"/>
        </w:rPr>
        <w:t>CAPITULO I</w:t>
      </w:r>
      <w:bookmarkEnd w:id="1765"/>
    </w:p>
    <w:p w14:paraId="2FCDF796" w14:textId="77777777" w:rsidR="008555BC" w:rsidRPr="00606048" w:rsidRDefault="008555B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8B58D8B" w14:textId="77777777" w:rsidR="00FA39DB" w:rsidRPr="00606048" w:rsidRDefault="00FA39D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EL PAGO EN EFECTIVO EN GENERAL</w:t>
      </w:r>
    </w:p>
    <w:p w14:paraId="2803D893" w14:textId="1B349705" w:rsidR="00FA39DB" w:rsidRPr="00606048" w:rsidRDefault="00FA39DB" w:rsidP="005955AC">
      <w:pPr>
        <w:spacing w:after="0" w:line="240" w:lineRule="auto"/>
        <w:contextualSpacing/>
        <w:rPr>
          <w:rFonts w:ascii="Arial" w:hAnsi="Arial" w:cs="Arial"/>
          <w:color w:val="000000" w:themeColor="text1"/>
        </w:rPr>
      </w:pPr>
    </w:p>
    <w:p w14:paraId="36985964" w14:textId="1CCE31EE"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66" w:name="1626"/>
      <w:r w:rsidRPr="00606048">
        <w:rPr>
          <w:rFonts w:ascii="Arial" w:hAnsi="Arial" w:cs="Arial"/>
          <w:color w:val="000000" w:themeColor="text1"/>
          <w:sz w:val="22"/>
          <w:szCs w:val="22"/>
        </w:rPr>
        <w:t xml:space="preserve">ARTICULO 1626. </w:t>
      </w:r>
      <w:bookmarkEnd w:id="1766"/>
      <w:r w:rsidRPr="00606048">
        <w:rPr>
          <w:rFonts w:ascii="Arial" w:hAnsi="Arial" w:cs="Arial"/>
          <w:color w:val="000000" w:themeColor="text1"/>
          <w:sz w:val="22"/>
          <w:szCs w:val="22"/>
        </w:rPr>
        <w:t>El pago efectivo es la prestación de lo que se debe.</w:t>
      </w:r>
    </w:p>
    <w:p w14:paraId="536FD7F6"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01DA6454" w14:textId="55A16E8B" w:rsidR="00A758DD" w:rsidRPr="00322E9F" w:rsidRDefault="00A758DD" w:rsidP="0765A759">
      <w:pPr>
        <w:pStyle w:val="NormalWeb"/>
        <w:spacing w:before="0" w:beforeAutospacing="0" w:after="0" w:afterAutospacing="0"/>
        <w:contextualSpacing/>
        <w:jc w:val="both"/>
        <w:rPr>
          <w:rFonts w:ascii="Arial" w:hAnsi="Arial" w:cs="Arial"/>
          <w:color w:val="000000" w:themeColor="text1"/>
          <w:sz w:val="20"/>
          <w:szCs w:val="20"/>
        </w:rPr>
      </w:pPr>
      <w:r w:rsidRPr="00322E9F">
        <w:rPr>
          <w:rFonts w:ascii="Arial" w:hAnsi="Arial" w:cs="Arial"/>
          <w:color w:val="000000" w:themeColor="text1"/>
          <w:sz w:val="20"/>
          <w:szCs w:val="20"/>
        </w:rPr>
        <w:t xml:space="preserve">(Ver conceptos: </w:t>
      </w:r>
      <w:hyperlink r:id="rId78">
        <w:r w:rsidR="002A6C8B" w:rsidRPr="00322E9F">
          <w:rPr>
            <w:rStyle w:val="Hipervnculo"/>
            <w:rFonts w:ascii="Arial" w:hAnsi="Arial" w:cs="Arial"/>
            <w:sz w:val="20"/>
            <w:szCs w:val="20"/>
            <w:u w:val="none"/>
          </w:rPr>
          <w:t>4201913000007666 del 24/12/2019</w:t>
        </w:r>
      </w:hyperlink>
      <w:r w:rsidR="002A6C8B" w:rsidRPr="00322E9F">
        <w:rPr>
          <w:rFonts w:ascii="Arial" w:hAnsi="Arial" w:cs="Arial"/>
          <w:color w:val="000000" w:themeColor="text1"/>
          <w:sz w:val="20"/>
          <w:szCs w:val="20"/>
        </w:rPr>
        <w:t xml:space="preserve">, </w:t>
      </w:r>
      <w:hyperlink r:id="rId79">
        <w:r w:rsidRPr="00322E9F">
          <w:rPr>
            <w:rStyle w:val="Hipervnculo"/>
            <w:rFonts w:ascii="Arial" w:hAnsi="Arial" w:cs="Arial"/>
            <w:sz w:val="20"/>
            <w:szCs w:val="20"/>
            <w:u w:val="none"/>
          </w:rPr>
          <w:t>4201913000007643 del 26/12/2019</w:t>
        </w:r>
      </w:hyperlink>
      <w:r w:rsidR="15C01296" w:rsidRPr="00322E9F">
        <w:rPr>
          <w:rFonts w:ascii="Arial" w:hAnsi="Arial" w:cs="Arial"/>
          <w:color w:val="000000" w:themeColor="text1"/>
          <w:sz w:val="20"/>
          <w:szCs w:val="20"/>
        </w:rPr>
        <w:t xml:space="preserve"> </w:t>
      </w:r>
      <w:hyperlink r:id="rId80">
        <w:r w:rsidR="15C01296" w:rsidRPr="00322E9F">
          <w:rPr>
            <w:rStyle w:val="Hipervnculo"/>
            <w:rFonts w:ascii="Arial" w:hAnsi="Arial" w:cs="Arial"/>
            <w:sz w:val="20"/>
            <w:szCs w:val="20"/>
          </w:rPr>
          <w:t>C-644 de 18/11/2021</w:t>
        </w:r>
        <w:r w:rsidR="002A6C8B" w:rsidRPr="00322E9F">
          <w:rPr>
            <w:rStyle w:val="Hipervnculo"/>
            <w:rFonts w:ascii="Arial" w:hAnsi="Arial" w:cs="Arial"/>
            <w:sz w:val="20"/>
            <w:szCs w:val="20"/>
          </w:rPr>
          <w:t>)</w:t>
        </w:r>
      </w:hyperlink>
      <w:r w:rsidR="0765A759" w:rsidRPr="00322E9F">
        <w:rPr>
          <w:rFonts w:ascii="Arial" w:hAnsi="Arial" w:cs="Arial"/>
          <w:color w:val="000000" w:themeColor="text1"/>
          <w:sz w:val="20"/>
          <w:szCs w:val="20"/>
        </w:rPr>
        <w:t xml:space="preserve"> </w:t>
      </w:r>
      <w:hyperlink r:id="rId81">
        <w:r w:rsidR="0765A759" w:rsidRPr="00322E9F">
          <w:rPr>
            <w:rStyle w:val="Hipervnculo"/>
            <w:rFonts w:ascii="Arial" w:hAnsi="Arial" w:cs="Arial"/>
            <w:sz w:val="20"/>
            <w:szCs w:val="20"/>
          </w:rPr>
          <w:t>C-049 del 21/02/2020</w:t>
        </w:r>
      </w:hyperlink>
    </w:p>
    <w:p w14:paraId="67C6ECAB" w14:textId="13223E9A" w:rsidR="00A758DD" w:rsidRPr="00606048" w:rsidRDefault="00A758DD" w:rsidP="501A5AF4">
      <w:pPr>
        <w:pStyle w:val="NormalWeb"/>
        <w:spacing w:before="0" w:beforeAutospacing="0" w:after="0" w:afterAutospacing="0"/>
        <w:contextualSpacing/>
        <w:jc w:val="both"/>
        <w:rPr>
          <w:rFonts w:ascii="Arial" w:hAnsi="Arial" w:cs="Arial"/>
          <w:color w:val="000000" w:themeColor="text1"/>
          <w:sz w:val="20"/>
          <w:szCs w:val="20"/>
        </w:rPr>
      </w:pPr>
    </w:p>
    <w:p w14:paraId="0DAA30F1" w14:textId="4B924D78" w:rsidR="00FA39DB" w:rsidRPr="00606048" w:rsidRDefault="00FA39DB" w:rsidP="005955AC">
      <w:pPr>
        <w:spacing w:after="0" w:line="240" w:lineRule="auto"/>
        <w:contextualSpacing/>
        <w:rPr>
          <w:rFonts w:ascii="Arial" w:hAnsi="Arial" w:cs="Arial"/>
          <w:color w:val="000000" w:themeColor="text1"/>
        </w:rPr>
      </w:pPr>
    </w:p>
    <w:p w14:paraId="55243855" w14:textId="2D5E301C"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67" w:name="1627"/>
      <w:r w:rsidRPr="00606048">
        <w:rPr>
          <w:rFonts w:ascii="Arial" w:hAnsi="Arial" w:cs="Arial"/>
          <w:color w:val="000000" w:themeColor="text1"/>
          <w:sz w:val="22"/>
          <w:szCs w:val="22"/>
        </w:rPr>
        <w:t xml:space="preserve">ARTICULO 1627. </w:t>
      </w:r>
      <w:bookmarkEnd w:id="1767"/>
      <w:r w:rsidRPr="00606048">
        <w:rPr>
          <w:rFonts w:ascii="Arial" w:hAnsi="Arial" w:cs="Arial"/>
          <w:color w:val="000000" w:themeColor="text1"/>
          <w:sz w:val="22"/>
          <w:szCs w:val="22"/>
        </w:rPr>
        <w:t>El pago se hará bajo todos respectos en conformidad al tenor de la obligación; sin perjuicio de lo que en los casos especiales dispongan las leyes.</w:t>
      </w:r>
    </w:p>
    <w:p w14:paraId="4F969BBF" w14:textId="77777777" w:rsidR="002A6C8B" w:rsidRPr="00606048" w:rsidRDefault="002A6C8B" w:rsidP="0765A759">
      <w:pPr>
        <w:pStyle w:val="NormalWeb"/>
        <w:spacing w:before="0" w:beforeAutospacing="0" w:after="0" w:afterAutospacing="0"/>
        <w:contextualSpacing/>
        <w:jc w:val="both"/>
        <w:rPr>
          <w:rFonts w:ascii="Arial" w:hAnsi="Arial" w:cs="Arial"/>
          <w:color w:val="000000" w:themeColor="text1"/>
          <w:sz w:val="22"/>
          <w:szCs w:val="22"/>
        </w:rPr>
      </w:pPr>
    </w:p>
    <w:p w14:paraId="2C7410DA" w14:textId="58D59BF0" w:rsidR="0765A759" w:rsidRDefault="0765A759" w:rsidP="0765A759">
      <w:pPr>
        <w:pStyle w:val="NormalWeb"/>
        <w:spacing w:before="0" w:beforeAutospacing="0" w:after="0" w:afterAutospacing="0"/>
        <w:contextualSpacing/>
        <w:jc w:val="both"/>
        <w:rPr>
          <w:rFonts w:ascii="Arial" w:hAnsi="Arial" w:cs="Arial"/>
          <w:color w:val="000000" w:themeColor="text1"/>
          <w:sz w:val="18"/>
          <w:szCs w:val="18"/>
        </w:rPr>
      </w:pPr>
      <w:r w:rsidRPr="0765A759">
        <w:rPr>
          <w:rFonts w:ascii="Arial" w:hAnsi="Arial" w:cs="Arial"/>
          <w:color w:val="000000" w:themeColor="text1"/>
          <w:sz w:val="20"/>
          <w:szCs w:val="20"/>
        </w:rPr>
        <w:t xml:space="preserve">Ver conceptos: </w:t>
      </w:r>
      <w:hyperlink r:id="rId82">
        <w:r w:rsidRPr="0765A759">
          <w:rPr>
            <w:rStyle w:val="Hipervnculo"/>
            <w:rFonts w:ascii="Arial" w:hAnsi="Arial" w:cs="Arial"/>
            <w:sz w:val="20"/>
            <w:szCs w:val="20"/>
          </w:rPr>
          <w:t>C-049 del 21/02/2020</w:t>
        </w:r>
      </w:hyperlink>
    </w:p>
    <w:p w14:paraId="70A7AB45" w14:textId="69A5C02B" w:rsidR="0765A759" w:rsidRDefault="0765A759" w:rsidP="0765A759">
      <w:pPr>
        <w:pStyle w:val="NormalWeb"/>
        <w:spacing w:before="0" w:beforeAutospacing="0" w:after="0" w:afterAutospacing="0"/>
        <w:contextualSpacing/>
        <w:jc w:val="both"/>
        <w:rPr>
          <w:rFonts w:ascii="Arial" w:hAnsi="Arial" w:cs="Arial"/>
          <w:color w:val="000000" w:themeColor="text1"/>
          <w:sz w:val="22"/>
          <w:szCs w:val="22"/>
        </w:rPr>
      </w:pPr>
    </w:p>
    <w:p w14:paraId="69920A37" w14:textId="70D251BC"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acreedor no podrá ser obligado a recibir otra cosa que lo que se le deba, ni aún a pretexto de ser de igual o mayor valor la ofrecida.</w:t>
      </w:r>
    </w:p>
    <w:p w14:paraId="229ECB0E" w14:textId="5FE1D15E" w:rsidR="00FA39DB" w:rsidRPr="00606048" w:rsidRDefault="00FA39DB" w:rsidP="005955AC">
      <w:pPr>
        <w:spacing w:after="0" w:line="240" w:lineRule="auto"/>
        <w:contextualSpacing/>
        <w:rPr>
          <w:rFonts w:ascii="Arial" w:hAnsi="Arial" w:cs="Arial"/>
          <w:color w:val="000000" w:themeColor="text1"/>
        </w:rPr>
      </w:pPr>
    </w:p>
    <w:p w14:paraId="40E0A137" w14:textId="116861F0"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68" w:name="1628"/>
      <w:r w:rsidRPr="00606048">
        <w:rPr>
          <w:rFonts w:ascii="Arial" w:hAnsi="Arial" w:cs="Arial"/>
          <w:color w:val="000000" w:themeColor="text1"/>
          <w:sz w:val="22"/>
          <w:szCs w:val="22"/>
        </w:rPr>
        <w:t xml:space="preserve">ARTICULO 1628. </w:t>
      </w:r>
      <w:bookmarkEnd w:id="1768"/>
      <w:r w:rsidRPr="00606048">
        <w:rPr>
          <w:rFonts w:ascii="Arial" w:hAnsi="Arial" w:cs="Arial"/>
          <w:color w:val="000000" w:themeColor="text1"/>
          <w:sz w:val="22"/>
          <w:szCs w:val="22"/>
        </w:rPr>
        <w:t>En los pagos periódicos la carta de pago de tres períodos determinados y consecutivos hará presumir los pagos de los anteriores períodos, siempre que hayan debido efectuarse entre los mismos acreedor y deudor.</w:t>
      </w:r>
    </w:p>
    <w:p w14:paraId="5E68EFAC" w14:textId="1EBE70A0"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7B18FB56" w14:textId="6C81FDC4" w:rsidR="00FA39DB" w:rsidRPr="00606048" w:rsidRDefault="00FA39DB" w:rsidP="0765A759">
      <w:pPr>
        <w:pStyle w:val="NormalWeb"/>
        <w:spacing w:before="0" w:beforeAutospacing="0" w:after="0" w:afterAutospacing="0"/>
        <w:contextualSpacing/>
        <w:jc w:val="both"/>
        <w:rPr>
          <w:rFonts w:ascii="Arial" w:hAnsi="Arial" w:cs="Arial"/>
          <w:color w:val="000000" w:themeColor="text1"/>
          <w:sz w:val="22"/>
          <w:szCs w:val="22"/>
        </w:rPr>
      </w:pPr>
      <w:bookmarkStart w:id="1769" w:name="1629"/>
      <w:r w:rsidRPr="0765A759">
        <w:rPr>
          <w:rFonts w:ascii="Arial" w:hAnsi="Arial" w:cs="Arial"/>
          <w:color w:val="000000" w:themeColor="text1"/>
          <w:sz w:val="22"/>
          <w:szCs w:val="22"/>
        </w:rPr>
        <w:lastRenderedPageBreak/>
        <w:t xml:space="preserve">ARTICULO 1629. </w:t>
      </w:r>
      <w:bookmarkEnd w:id="1769"/>
      <w:r w:rsidRPr="0765A759">
        <w:rPr>
          <w:rFonts w:ascii="Arial" w:hAnsi="Arial" w:cs="Arial"/>
          <w:color w:val="000000" w:themeColor="text1"/>
          <w:sz w:val="22"/>
          <w:szCs w:val="22"/>
        </w:rPr>
        <w:t>Los gastos que ocasionare el pago serán de cuenta del deudor; sin perjuicio de lo estipulado y de lo que el juez ordenare acerca de las costas judiciales.</w:t>
      </w:r>
    </w:p>
    <w:p w14:paraId="6FE6038E" w14:textId="3F36F462" w:rsidR="0765A759" w:rsidRDefault="0765A759" w:rsidP="0765A759">
      <w:pPr>
        <w:pStyle w:val="NormalWeb"/>
        <w:spacing w:before="0" w:beforeAutospacing="0" w:after="0" w:afterAutospacing="0"/>
        <w:contextualSpacing/>
        <w:jc w:val="both"/>
        <w:rPr>
          <w:rFonts w:ascii="Arial" w:hAnsi="Arial" w:cs="Arial"/>
          <w:color w:val="000000" w:themeColor="text1"/>
          <w:sz w:val="22"/>
          <w:szCs w:val="22"/>
        </w:rPr>
      </w:pPr>
    </w:p>
    <w:p w14:paraId="6D030011" w14:textId="77777777" w:rsidR="00BE7C05" w:rsidRPr="00606048" w:rsidRDefault="00BE7C05" w:rsidP="005955AC">
      <w:pPr>
        <w:pStyle w:val="centrado"/>
        <w:spacing w:before="0" w:beforeAutospacing="0" w:after="0" w:afterAutospacing="0"/>
        <w:contextualSpacing/>
        <w:jc w:val="center"/>
        <w:rPr>
          <w:rFonts w:ascii="Arial" w:hAnsi="Arial" w:cs="Arial"/>
          <w:color w:val="000000" w:themeColor="text1"/>
          <w:sz w:val="22"/>
          <w:szCs w:val="22"/>
        </w:rPr>
      </w:pPr>
      <w:bookmarkStart w:id="1770" w:name="Nivel147"/>
    </w:p>
    <w:p w14:paraId="086F0004" w14:textId="64076290" w:rsidR="00FA39DB" w:rsidRPr="00606048" w:rsidRDefault="00FA39D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770"/>
    </w:p>
    <w:p w14:paraId="3539F415" w14:textId="77777777" w:rsidR="00BE7C05" w:rsidRPr="00606048" w:rsidRDefault="00BE7C05"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56050FA" w14:textId="77777777" w:rsidR="00FA39DB" w:rsidRPr="00606048" w:rsidRDefault="00FA39D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POR QUIEN PUEDE HACERSE EL PAGO</w:t>
      </w:r>
    </w:p>
    <w:p w14:paraId="7B0F5125" w14:textId="7529DAF6" w:rsidR="00FA39DB" w:rsidRPr="00606048" w:rsidRDefault="00FA39DB" w:rsidP="005955AC">
      <w:pPr>
        <w:spacing w:after="0" w:line="240" w:lineRule="auto"/>
        <w:contextualSpacing/>
        <w:rPr>
          <w:rFonts w:ascii="Arial" w:hAnsi="Arial" w:cs="Arial"/>
          <w:color w:val="000000" w:themeColor="text1"/>
        </w:rPr>
      </w:pPr>
    </w:p>
    <w:p w14:paraId="15A8FFD7" w14:textId="51F13047"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1" w:name="1630"/>
      <w:r w:rsidRPr="00606048">
        <w:rPr>
          <w:rFonts w:ascii="Arial" w:hAnsi="Arial" w:cs="Arial"/>
          <w:color w:val="000000" w:themeColor="text1"/>
          <w:sz w:val="22"/>
          <w:szCs w:val="22"/>
        </w:rPr>
        <w:t xml:space="preserve">ARTICULO 1630. </w:t>
      </w:r>
      <w:bookmarkEnd w:id="1771"/>
      <w:r w:rsidRPr="00606048">
        <w:rPr>
          <w:rFonts w:ascii="Arial" w:hAnsi="Arial" w:cs="Arial"/>
          <w:color w:val="000000" w:themeColor="text1"/>
          <w:sz w:val="22"/>
          <w:szCs w:val="22"/>
        </w:rPr>
        <w:t>Puede pagar por el deudor cualquiera persona a nombre de él, aún sin su conocimiento o contra su voluntad, y aún a pesar del acreedor.</w:t>
      </w:r>
    </w:p>
    <w:p w14:paraId="7C219EEF"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0F6B9747" w14:textId="6C2FAD8B"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si la obligación es de hacer, y si para la obra de que se trata se ha tomado en consideración la aptitud o talento del deudor, no podrá ejecutarse la obra por otra persona contra la voluntad del acreedor.</w:t>
      </w:r>
    </w:p>
    <w:p w14:paraId="2D972CCD" w14:textId="61C20B12" w:rsidR="00FA39DB" w:rsidRPr="00606048" w:rsidRDefault="00FA39DB" w:rsidP="005955AC">
      <w:pPr>
        <w:spacing w:after="0" w:line="240" w:lineRule="auto"/>
        <w:contextualSpacing/>
        <w:rPr>
          <w:rFonts w:ascii="Arial" w:hAnsi="Arial" w:cs="Arial"/>
          <w:color w:val="000000" w:themeColor="text1"/>
        </w:rPr>
      </w:pPr>
    </w:p>
    <w:p w14:paraId="1B9E7C2E" w14:textId="2CD5F92C"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2" w:name="1631"/>
      <w:r w:rsidRPr="00606048">
        <w:rPr>
          <w:rFonts w:ascii="Arial" w:hAnsi="Arial" w:cs="Arial"/>
          <w:color w:val="000000" w:themeColor="text1"/>
          <w:sz w:val="22"/>
          <w:szCs w:val="22"/>
        </w:rPr>
        <w:t xml:space="preserve">ARTICULO 1631. </w:t>
      </w:r>
      <w:bookmarkEnd w:id="1772"/>
      <w:r w:rsidRPr="00606048">
        <w:rPr>
          <w:rFonts w:ascii="Arial" w:hAnsi="Arial" w:cs="Arial"/>
          <w:color w:val="000000" w:themeColor="text1"/>
          <w:sz w:val="22"/>
          <w:szCs w:val="22"/>
        </w:rPr>
        <w:t>El que paga sin el conocimiento del deudor no tendrá acción sino para que éste le reembolse lo pagado; y no se entenderá subrogado por la ley en el lugar y derechos del acreedor, ni podrá compeler al acreedor a que le subrogue.</w:t>
      </w:r>
    </w:p>
    <w:p w14:paraId="224670BF" w14:textId="16DF32AD"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13834026" w14:textId="27C4DD9C" w:rsidR="004125E5"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3" w:name="1632"/>
      <w:r w:rsidRPr="00606048">
        <w:rPr>
          <w:rFonts w:ascii="Arial" w:hAnsi="Arial" w:cs="Arial"/>
          <w:color w:val="000000" w:themeColor="text1"/>
          <w:sz w:val="22"/>
          <w:szCs w:val="22"/>
        </w:rPr>
        <w:t xml:space="preserve">ARTICULO 1632. </w:t>
      </w:r>
      <w:bookmarkEnd w:id="1773"/>
      <w:r w:rsidRPr="00606048">
        <w:rPr>
          <w:rFonts w:ascii="Arial" w:hAnsi="Arial" w:cs="Arial"/>
          <w:color w:val="000000" w:themeColor="text1"/>
          <w:sz w:val="22"/>
          <w:szCs w:val="22"/>
        </w:rPr>
        <w:t>El que paga contra la voluntad del deudor, no tiene derecho para que el deudor le reembolse lo pagado; a no ser que el acreedor le ceda voluntariamente su acción.</w:t>
      </w:r>
    </w:p>
    <w:p w14:paraId="10DE33E9" w14:textId="54B57CE5"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25FD16B7" w14:textId="46766E3B" w:rsidR="000E276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4" w:name="1633"/>
      <w:r w:rsidRPr="00606048">
        <w:rPr>
          <w:rFonts w:ascii="Arial" w:hAnsi="Arial" w:cs="Arial"/>
          <w:color w:val="000000" w:themeColor="text1"/>
          <w:sz w:val="22"/>
          <w:szCs w:val="22"/>
        </w:rPr>
        <w:t xml:space="preserve">ARTICULO 1633. </w:t>
      </w:r>
      <w:bookmarkEnd w:id="1774"/>
      <w:r w:rsidRPr="00606048">
        <w:rPr>
          <w:rFonts w:ascii="Arial" w:hAnsi="Arial" w:cs="Arial"/>
          <w:color w:val="000000" w:themeColor="text1"/>
          <w:sz w:val="22"/>
          <w:szCs w:val="22"/>
        </w:rPr>
        <w:t xml:space="preserve">El pago en que se debe transferir la </w:t>
      </w:r>
      <w:proofErr w:type="gramStart"/>
      <w:r w:rsidRPr="00606048">
        <w:rPr>
          <w:rFonts w:ascii="Arial" w:hAnsi="Arial" w:cs="Arial"/>
          <w:color w:val="000000" w:themeColor="text1"/>
          <w:sz w:val="22"/>
          <w:szCs w:val="22"/>
        </w:rPr>
        <w:t>propiedad,</w:t>
      </w:r>
      <w:proofErr w:type="gramEnd"/>
      <w:r w:rsidRPr="00606048">
        <w:rPr>
          <w:rFonts w:ascii="Arial" w:hAnsi="Arial" w:cs="Arial"/>
          <w:color w:val="000000" w:themeColor="text1"/>
          <w:sz w:val="22"/>
          <w:szCs w:val="22"/>
        </w:rPr>
        <w:t xml:space="preserve"> no es válido, sino en cuanto el que paga es dueño de la cosa pagada o la paga con el consentimiento del dueño. Tampoco es válido el pago en que se debe transferir la propiedad, sino en cuanto el que paga tiene facultad de enajenar.</w:t>
      </w:r>
    </w:p>
    <w:p w14:paraId="3A6D3E0C" w14:textId="2130F50F"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795D35B5" w14:textId="77777777"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cuando la cosa pagada es fungible, y el acreedor la ha consumido de buena fe, se valida el pago, aunque haya sido hecho por el que no era dueño o no tuvo facultad de enajenar.</w:t>
      </w:r>
    </w:p>
    <w:p w14:paraId="59B3FA72" w14:textId="3ADD497E"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7E248AF" w14:textId="1B264814" w:rsidR="000E276B" w:rsidRPr="00606048" w:rsidRDefault="00FA39D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775" w:name="Nivel148"/>
      <w:r w:rsidRPr="660AA3BA">
        <w:rPr>
          <w:rFonts w:ascii="Arial" w:hAnsi="Arial" w:cs="Arial"/>
          <w:b/>
          <w:bCs/>
          <w:color w:val="000000" w:themeColor="text1"/>
          <w:sz w:val="22"/>
          <w:szCs w:val="22"/>
        </w:rPr>
        <w:t>CAPITULO III</w:t>
      </w:r>
      <w:bookmarkEnd w:id="1775"/>
    </w:p>
    <w:p w14:paraId="24440890" w14:textId="3304BC36" w:rsidR="2E3F8904" w:rsidRPr="00606048" w:rsidRDefault="2E3F890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F0B12A8" w14:textId="77777777" w:rsidR="00FA39DB" w:rsidRPr="00606048" w:rsidRDefault="00FA39D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A QUIEN DEBE HACERSE EL PAGO</w:t>
      </w:r>
    </w:p>
    <w:p w14:paraId="5C69082C" w14:textId="14B11B83" w:rsidR="2E3F8904" w:rsidRPr="00606048" w:rsidRDefault="2E3F8904"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00F87095" w14:textId="486FAEFD" w:rsidR="000E276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6" w:name="1634"/>
      <w:r w:rsidRPr="00606048">
        <w:rPr>
          <w:rFonts w:ascii="Arial" w:hAnsi="Arial" w:cs="Arial"/>
          <w:color w:val="000000" w:themeColor="text1"/>
          <w:sz w:val="22"/>
          <w:szCs w:val="22"/>
        </w:rPr>
        <w:t xml:space="preserve">ARTICULO 1634. </w:t>
      </w:r>
      <w:bookmarkEnd w:id="1776"/>
      <w:r w:rsidRPr="00606048">
        <w:rPr>
          <w:rFonts w:ascii="Arial" w:hAnsi="Arial" w:cs="Arial"/>
          <w:color w:val="000000" w:themeColor="text1"/>
          <w:sz w:val="22"/>
          <w:szCs w:val="22"/>
        </w:rPr>
        <w:t>Para que el pago sea válido, debe hacerse o al acreedor mismo (bajo cuyo nombre se entienden todos los que le hayan sucedido en el crédito aún a título singular), o a la persona que la ley o el juez autoricen a recibir por él, o a la persona diputada por el acreedor para el cobro.</w:t>
      </w:r>
    </w:p>
    <w:p w14:paraId="7C00CBD1" w14:textId="3A869734"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5603C65D" w14:textId="77777777"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pago hecho de buena fe a la persona que estaba entonces en posesión del </w:t>
      </w:r>
      <w:proofErr w:type="gramStart"/>
      <w:r w:rsidRPr="00606048">
        <w:rPr>
          <w:rFonts w:ascii="Arial" w:hAnsi="Arial" w:cs="Arial"/>
          <w:color w:val="000000" w:themeColor="text1"/>
          <w:sz w:val="22"/>
          <w:szCs w:val="22"/>
        </w:rPr>
        <w:t>crédito,</w:t>
      </w:r>
      <w:proofErr w:type="gramEnd"/>
      <w:r w:rsidRPr="00606048">
        <w:rPr>
          <w:rFonts w:ascii="Arial" w:hAnsi="Arial" w:cs="Arial"/>
          <w:color w:val="000000" w:themeColor="text1"/>
          <w:sz w:val="22"/>
          <w:szCs w:val="22"/>
        </w:rPr>
        <w:t xml:space="preserve"> es válido, aunque después aparezca que el crédito no le pertenecía.</w:t>
      </w:r>
    </w:p>
    <w:p w14:paraId="540F7B00" w14:textId="2215FEF3"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7D21AC7F" w14:textId="7F990CC7" w:rsidR="000E276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7" w:name="1635"/>
      <w:r w:rsidRPr="00606048">
        <w:rPr>
          <w:rFonts w:ascii="Arial" w:hAnsi="Arial" w:cs="Arial"/>
          <w:color w:val="000000" w:themeColor="text1"/>
          <w:sz w:val="22"/>
          <w:szCs w:val="22"/>
        </w:rPr>
        <w:t xml:space="preserve">ARTICULO 1635. </w:t>
      </w:r>
      <w:bookmarkEnd w:id="1777"/>
      <w:r w:rsidRPr="00606048">
        <w:rPr>
          <w:rFonts w:ascii="Arial" w:hAnsi="Arial" w:cs="Arial"/>
          <w:color w:val="000000" w:themeColor="text1"/>
          <w:sz w:val="22"/>
          <w:szCs w:val="22"/>
        </w:rPr>
        <w:t xml:space="preserve">El pago hecho a una persona diversa de las expresadas en el artículo </w:t>
      </w:r>
      <w:proofErr w:type="gramStart"/>
      <w:r w:rsidRPr="00606048">
        <w:rPr>
          <w:rFonts w:ascii="Arial" w:hAnsi="Arial" w:cs="Arial"/>
          <w:color w:val="000000" w:themeColor="text1"/>
          <w:sz w:val="22"/>
          <w:szCs w:val="22"/>
        </w:rPr>
        <w:t>precedente,</w:t>
      </w:r>
      <w:proofErr w:type="gramEnd"/>
      <w:r w:rsidRPr="00606048">
        <w:rPr>
          <w:rFonts w:ascii="Arial" w:hAnsi="Arial" w:cs="Arial"/>
          <w:color w:val="000000" w:themeColor="text1"/>
          <w:sz w:val="22"/>
          <w:szCs w:val="22"/>
        </w:rPr>
        <w:t xml:space="preserve"> es válido, si el acreedor lo ratifica de un modo expreso o tácito, pudiendo legítimamente hacerlo; o si el que ha recibido el pago sucede en el crédito, como heredero del acreedor, o bajo otro título cualquiera.</w:t>
      </w:r>
    </w:p>
    <w:p w14:paraId="156A073A" w14:textId="4EE6AA00"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FE36DCA" w14:textId="70FF5D77"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Cuando el pago hecho a persona incompetente es ratificado por el acreedor, se mirará como válido desde el principio.</w:t>
      </w:r>
    </w:p>
    <w:p w14:paraId="2639E883" w14:textId="43663DA3"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FB1888F" w14:textId="6DC1AFFC" w:rsidR="00B15D3F" w:rsidRPr="00606048" w:rsidRDefault="00B15D3F"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lastRenderedPageBreak/>
        <w:t xml:space="preserve">(Ver conceptos: </w:t>
      </w:r>
      <w:hyperlink r:id="rId83" w:history="1">
        <w:r w:rsidRPr="00606048">
          <w:rPr>
            <w:rStyle w:val="Hipervnculo"/>
            <w:rFonts w:ascii="Arial" w:hAnsi="Arial" w:cs="Arial"/>
            <w:sz w:val="20"/>
            <w:szCs w:val="20"/>
            <w:u w:val="none"/>
          </w:rPr>
          <w:t>4201913000007666 del 24/12/2019</w:t>
        </w:r>
      </w:hyperlink>
      <w:r w:rsidRPr="00606048">
        <w:rPr>
          <w:rFonts w:ascii="Arial" w:hAnsi="Arial" w:cs="Arial"/>
          <w:color w:val="000000" w:themeColor="text1"/>
          <w:sz w:val="20"/>
          <w:szCs w:val="20"/>
        </w:rPr>
        <w:t>,</w:t>
      </w:r>
      <w:r w:rsidR="002A6C8B" w:rsidRPr="00606048">
        <w:rPr>
          <w:rFonts w:ascii="Arial" w:hAnsi="Arial" w:cs="Arial"/>
          <w:color w:val="000000" w:themeColor="text1"/>
          <w:sz w:val="20"/>
          <w:szCs w:val="20"/>
        </w:rPr>
        <w:t xml:space="preserve"> </w:t>
      </w:r>
      <w:hyperlink r:id="rId84" w:history="1">
        <w:r w:rsidR="002A6C8B" w:rsidRPr="00606048">
          <w:rPr>
            <w:rStyle w:val="Hipervnculo"/>
            <w:rFonts w:ascii="Arial" w:hAnsi="Arial" w:cs="Arial"/>
            <w:sz w:val="20"/>
            <w:szCs w:val="20"/>
            <w:u w:val="none"/>
          </w:rPr>
          <w:t>4201913000007643 del 26/12/2019</w:t>
        </w:r>
      </w:hyperlink>
      <w:r w:rsidR="002A6C8B" w:rsidRPr="00606048">
        <w:rPr>
          <w:rFonts w:ascii="Arial" w:hAnsi="Arial" w:cs="Arial"/>
          <w:color w:val="000000" w:themeColor="text1"/>
          <w:sz w:val="20"/>
          <w:szCs w:val="20"/>
        </w:rPr>
        <w:t>,</w:t>
      </w:r>
      <w:r w:rsidR="00F75328" w:rsidRPr="00606048">
        <w:rPr>
          <w:rFonts w:ascii="Arial" w:hAnsi="Arial" w:cs="Arial"/>
          <w:color w:val="000000" w:themeColor="text1"/>
          <w:sz w:val="20"/>
          <w:szCs w:val="20"/>
        </w:rPr>
        <w:t xml:space="preserve"> </w:t>
      </w:r>
      <w:hyperlink r:id="rId85" w:history="1">
        <w:r w:rsidR="00F75328" w:rsidRPr="00606048">
          <w:rPr>
            <w:rStyle w:val="Hipervnculo"/>
            <w:rFonts w:ascii="Arial" w:hAnsi="Arial" w:cs="Arial"/>
            <w:sz w:val="20"/>
            <w:szCs w:val="20"/>
            <w:u w:val="none"/>
          </w:rPr>
          <w:t>4201913000007669 del 26/12/2019</w:t>
        </w:r>
      </w:hyperlink>
      <w:r w:rsidR="002A6C8B" w:rsidRPr="00606048">
        <w:rPr>
          <w:rFonts w:ascii="Arial" w:hAnsi="Arial" w:cs="Arial"/>
          <w:color w:val="000000" w:themeColor="text1"/>
          <w:sz w:val="20"/>
          <w:szCs w:val="20"/>
        </w:rPr>
        <w:t>)</w:t>
      </w:r>
    </w:p>
    <w:p w14:paraId="01CC2FA4" w14:textId="5047FD09"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F4FEED6" w14:textId="2D8C2B93" w:rsidR="000E276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8" w:name="1636"/>
      <w:r w:rsidRPr="00606048">
        <w:rPr>
          <w:rFonts w:ascii="Arial" w:hAnsi="Arial" w:cs="Arial"/>
          <w:color w:val="000000" w:themeColor="text1"/>
          <w:sz w:val="22"/>
          <w:szCs w:val="22"/>
        </w:rPr>
        <w:t xml:space="preserve">ARTICULO 1636. </w:t>
      </w:r>
      <w:bookmarkEnd w:id="1778"/>
      <w:r w:rsidRPr="00606048">
        <w:rPr>
          <w:rFonts w:ascii="Arial" w:hAnsi="Arial" w:cs="Arial"/>
          <w:color w:val="000000" w:themeColor="text1"/>
          <w:sz w:val="22"/>
          <w:szCs w:val="22"/>
        </w:rPr>
        <w:t>El pago hecho al acreedor es nulo en los casos siguientes:</w:t>
      </w:r>
    </w:p>
    <w:p w14:paraId="17338102" w14:textId="6DA0A706"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088A500D" w14:textId="77777777"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Si el acreedor no tiene la administración de sus bienes; salvo en cuanto se probare que la cosa pagada se ha empleado en provecho del acreedor, y en cuanto este provecho se justifique con arreglo al artículo </w:t>
      </w:r>
      <w:hyperlink r:id="rId86" w:anchor="1747" w:history="1">
        <w:r w:rsidRPr="00606048">
          <w:rPr>
            <w:rStyle w:val="Hipervnculo"/>
            <w:rFonts w:ascii="Arial" w:hAnsi="Arial" w:cs="Arial"/>
            <w:color w:val="000000" w:themeColor="text1"/>
            <w:sz w:val="22"/>
            <w:szCs w:val="22"/>
            <w:u w:val="none"/>
          </w:rPr>
          <w:t>1747</w:t>
        </w:r>
      </w:hyperlink>
      <w:r w:rsidRPr="00606048">
        <w:rPr>
          <w:rFonts w:ascii="Arial" w:hAnsi="Arial" w:cs="Arial"/>
          <w:color w:val="000000" w:themeColor="text1"/>
          <w:sz w:val="22"/>
          <w:szCs w:val="22"/>
        </w:rPr>
        <w:t>.</w:t>
      </w:r>
    </w:p>
    <w:p w14:paraId="64AE725C"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3D2DC110" w14:textId="5393B5B3"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por el juez se ha embargado la deuda o mandado retener el pago.</w:t>
      </w:r>
    </w:p>
    <w:p w14:paraId="5108879E"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1F546173" w14:textId="13662790"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Si se paga al deudor insolvente en fraude de los acreedores a cuyo favor se ha abierto concurso.</w:t>
      </w:r>
    </w:p>
    <w:p w14:paraId="207A9B0C" w14:textId="7E06968A" w:rsidR="2E3F8904" w:rsidRPr="00606048" w:rsidRDefault="2E3F8904" w:rsidP="005955AC">
      <w:pPr>
        <w:pStyle w:val="NormalWeb"/>
        <w:spacing w:before="0" w:beforeAutospacing="0" w:after="0" w:afterAutospacing="0"/>
        <w:contextualSpacing/>
        <w:jc w:val="both"/>
        <w:rPr>
          <w:rFonts w:ascii="Arial" w:hAnsi="Arial" w:cs="Arial"/>
          <w:color w:val="000000" w:themeColor="text1"/>
          <w:sz w:val="22"/>
          <w:szCs w:val="22"/>
        </w:rPr>
      </w:pPr>
    </w:p>
    <w:p w14:paraId="2CAC1000" w14:textId="757074D9"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79" w:name="1637"/>
      <w:r w:rsidRPr="00606048">
        <w:rPr>
          <w:rFonts w:ascii="Arial" w:hAnsi="Arial" w:cs="Arial"/>
          <w:color w:val="000000" w:themeColor="text1"/>
          <w:sz w:val="22"/>
          <w:szCs w:val="22"/>
        </w:rPr>
        <w:t xml:space="preserve">ARTICULO 1637. </w:t>
      </w:r>
      <w:bookmarkEnd w:id="1779"/>
      <w:r w:rsidRPr="00606048">
        <w:rPr>
          <w:rFonts w:ascii="Arial" w:hAnsi="Arial" w:cs="Arial"/>
          <w:color w:val="000000" w:themeColor="text1"/>
          <w:sz w:val="22"/>
          <w:szCs w:val="22"/>
        </w:rPr>
        <w:t>Reciben legítimamente los tutores y curadores por sus respectivos representados; los albaceas que tuvieron este encargo especial o la tenencia de los bienes del difunto; los maridos por sus mujeres en cuanto tengan la administración de los bienes de éstas; los padres de familia por sus hijos, en iguales términos; los recaudadores fiscales o de comunidades o establecimientos públicos, por el fisco o las respectivas comunidades o establecimientos; y las demás personas que por ley especial o decreto judicial estén autorizadas para ello.</w:t>
      </w:r>
    </w:p>
    <w:p w14:paraId="11EE5FAF" w14:textId="553FA0FA"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683924FD" w14:textId="112AA98A" w:rsidR="00B15D3F" w:rsidRPr="00606048" w:rsidRDefault="00540E99"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conceptos:</w:t>
      </w:r>
      <w:r w:rsidR="00F93865" w:rsidRPr="00606048">
        <w:rPr>
          <w:rFonts w:ascii="Arial" w:hAnsi="Arial" w:cs="Arial"/>
          <w:color w:val="000000" w:themeColor="text1"/>
          <w:sz w:val="20"/>
          <w:szCs w:val="20"/>
        </w:rPr>
        <w:t xml:space="preserve"> </w:t>
      </w:r>
      <w:hyperlink r:id="rId87" w:history="1">
        <w:r w:rsidR="00F93865" w:rsidRPr="00606048">
          <w:rPr>
            <w:rStyle w:val="Hipervnculo"/>
            <w:rFonts w:ascii="Arial" w:hAnsi="Arial" w:cs="Arial"/>
            <w:sz w:val="20"/>
            <w:szCs w:val="20"/>
            <w:u w:val="none"/>
          </w:rPr>
          <w:t>4201913000007666 del 24/12/2019</w:t>
        </w:r>
      </w:hyperlink>
      <w:r w:rsidR="00F93865" w:rsidRPr="00606048">
        <w:rPr>
          <w:rFonts w:ascii="Arial" w:hAnsi="Arial" w:cs="Arial"/>
          <w:color w:val="000000" w:themeColor="text1"/>
          <w:sz w:val="20"/>
          <w:szCs w:val="20"/>
        </w:rPr>
        <w:t xml:space="preserve">, </w:t>
      </w:r>
      <w:hyperlink r:id="rId88" w:history="1">
        <w:r w:rsidR="00F93865" w:rsidRPr="00606048">
          <w:rPr>
            <w:rStyle w:val="Hipervnculo"/>
            <w:rFonts w:ascii="Arial" w:hAnsi="Arial" w:cs="Arial"/>
            <w:sz w:val="20"/>
            <w:szCs w:val="20"/>
            <w:u w:val="none"/>
          </w:rPr>
          <w:t>4201913000007643 del 26/12/2019</w:t>
        </w:r>
      </w:hyperlink>
      <w:r w:rsidRPr="00606048">
        <w:rPr>
          <w:rFonts w:ascii="Arial" w:hAnsi="Arial" w:cs="Arial"/>
          <w:color w:val="000000" w:themeColor="text1"/>
          <w:sz w:val="20"/>
          <w:szCs w:val="20"/>
        </w:rPr>
        <w:t>)</w:t>
      </w:r>
    </w:p>
    <w:p w14:paraId="0BC7C68A" w14:textId="0B780F03"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16C84C5C" w14:textId="763FAFDA"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0" w:name="1638"/>
      <w:r w:rsidRPr="00606048">
        <w:rPr>
          <w:rFonts w:ascii="Arial" w:hAnsi="Arial" w:cs="Arial"/>
          <w:color w:val="000000" w:themeColor="text1"/>
          <w:sz w:val="22"/>
          <w:szCs w:val="22"/>
        </w:rPr>
        <w:t xml:space="preserve">ARTICULO 1638. </w:t>
      </w:r>
      <w:bookmarkEnd w:id="1780"/>
      <w:r w:rsidRPr="00606048">
        <w:rPr>
          <w:rFonts w:ascii="Arial" w:hAnsi="Arial" w:cs="Arial"/>
          <w:color w:val="000000" w:themeColor="text1"/>
          <w:sz w:val="22"/>
          <w:szCs w:val="22"/>
        </w:rPr>
        <w:t>La diputación para recibir el pago puede conferirse por poder general para la libre administración de todos los negocios del acreedor, o por poder especial para la libre administración del negocio o negocios en que está comprendido el pago, o por un simple mandato comunicado al deudor.</w:t>
      </w:r>
    </w:p>
    <w:p w14:paraId="741B96BE" w14:textId="77777777" w:rsidR="002A6C8B" w:rsidRPr="00606048" w:rsidRDefault="002A6C8B" w:rsidP="005955AC">
      <w:pPr>
        <w:pStyle w:val="NormalWeb"/>
        <w:spacing w:before="0" w:beforeAutospacing="0" w:after="0" w:afterAutospacing="0"/>
        <w:contextualSpacing/>
        <w:jc w:val="both"/>
        <w:rPr>
          <w:rFonts w:ascii="Arial" w:hAnsi="Arial" w:cs="Arial"/>
          <w:color w:val="000000" w:themeColor="text1"/>
          <w:sz w:val="22"/>
          <w:szCs w:val="22"/>
        </w:rPr>
      </w:pPr>
    </w:p>
    <w:p w14:paraId="0CD91136" w14:textId="129AFAD4" w:rsidR="00FA39DB" w:rsidRPr="00606048" w:rsidRDefault="00540E99" w:rsidP="005955AC">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(Ver conceptos:</w:t>
      </w:r>
      <w:r w:rsidR="00F93865" w:rsidRPr="00606048">
        <w:rPr>
          <w:rFonts w:ascii="Arial" w:hAnsi="Arial" w:cs="Arial"/>
          <w:color w:val="000000" w:themeColor="text1"/>
          <w:sz w:val="20"/>
          <w:szCs w:val="20"/>
        </w:rPr>
        <w:t xml:space="preserve"> </w:t>
      </w:r>
      <w:hyperlink r:id="rId89" w:history="1">
        <w:r w:rsidR="00F93865" w:rsidRPr="00606048">
          <w:rPr>
            <w:rStyle w:val="Hipervnculo"/>
            <w:rFonts w:ascii="Arial" w:hAnsi="Arial" w:cs="Arial"/>
            <w:sz w:val="20"/>
            <w:szCs w:val="20"/>
            <w:u w:val="none"/>
          </w:rPr>
          <w:t>4201913000007666 del 24/12/2019</w:t>
        </w:r>
      </w:hyperlink>
      <w:r w:rsidR="00F93865" w:rsidRPr="00606048">
        <w:rPr>
          <w:rFonts w:ascii="Arial" w:hAnsi="Arial" w:cs="Arial"/>
          <w:color w:val="000000" w:themeColor="text1"/>
          <w:sz w:val="20"/>
          <w:szCs w:val="20"/>
        </w:rPr>
        <w:t xml:space="preserve">, </w:t>
      </w:r>
      <w:hyperlink r:id="rId90" w:history="1">
        <w:r w:rsidR="00F93865" w:rsidRPr="00606048">
          <w:rPr>
            <w:rStyle w:val="Hipervnculo"/>
            <w:rFonts w:ascii="Arial" w:hAnsi="Arial" w:cs="Arial"/>
            <w:sz w:val="20"/>
            <w:szCs w:val="20"/>
            <w:u w:val="none"/>
          </w:rPr>
          <w:t>4201913000007643 del 26/12/2019</w:t>
        </w:r>
      </w:hyperlink>
      <w:r w:rsidRPr="00606048">
        <w:rPr>
          <w:rFonts w:ascii="Arial" w:hAnsi="Arial" w:cs="Arial"/>
          <w:color w:val="000000" w:themeColor="text1"/>
          <w:sz w:val="20"/>
          <w:szCs w:val="20"/>
        </w:rPr>
        <w:t>)</w:t>
      </w:r>
    </w:p>
    <w:p w14:paraId="177D931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C115BA6" w14:textId="044A2454"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1" w:name="1639"/>
      <w:r w:rsidRPr="00606048">
        <w:rPr>
          <w:rFonts w:ascii="Arial" w:hAnsi="Arial" w:cs="Arial"/>
          <w:color w:val="000000" w:themeColor="text1"/>
          <w:sz w:val="22"/>
          <w:szCs w:val="22"/>
        </w:rPr>
        <w:t xml:space="preserve">ARTICULO 1639. </w:t>
      </w:r>
      <w:bookmarkEnd w:id="1781"/>
      <w:r w:rsidRPr="00606048">
        <w:rPr>
          <w:rFonts w:ascii="Arial" w:hAnsi="Arial" w:cs="Arial"/>
          <w:color w:val="000000" w:themeColor="text1"/>
          <w:sz w:val="22"/>
          <w:szCs w:val="22"/>
        </w:rPr>
        <w:t>Puede ser diputado para el cobro y recibir válidamente el pago, cualquiera persona a quien el acreedor cometa el encargo, aunque al tiempo de conferírsele no tenga la administración de sus bienes ni sea capaz de tenerla.</w:t>
      </w:r>
    </w:p>
    <w:p w14:paraId="20F5C998" w14:textId="47814BE6" w:rsidR="00FA39DB" w:rsidRPr="00606048" w:rsidRDefault="00FA39DB" w:rsidP="005955AC">
      <w:pPr>
        <w:spacing w:after="0" w:line="240" w:lineRule="auto"/>
        <w:contextualSpacing/>
        <w:rPr>
          <w:rFonts w:ascii="Arial" w:hAnsi="Arial" w:cs="Arial"/>
          <w:color w:val="000000" w:themeColor="text1"/>
        </w:rPr>
      </w:pPr>
    </w:p>
    <w:p w14:paraId="1043A157" w14:textId="2B604DCF"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2" w:name="1640"/>
      <w:r w:rsidRPr="00606048">
        <w:rPr>
          <w:rFonts w:ascii="Arial" w:hAnsi="Arial" w:cs="Arial"/>
          <w:color w:val="000000" w:themeColor="text1"/>
          <w:sz w:val="22"/>
          <w:szCs w:val="22"/>
        </w:rPr>
        <w:t xml:space="preserve">ARTICULO 1640. </w:t>
      </w:r>
      <w:bookmarkEnd w:id="1782"/>
      <w:r w:rsidRPr="00606048">
        <w:rPr>
          <w:rFonts w:ascii="Arial" w:hAnsi="Arial" w:cs="Arial"/>
          <w:color w:val="000000" w:themeColor="text1"/>
          <w:sz w:val="22"/>
          <w:szCs w:val="22"/>
        </w:rPr>
        <w:t>El poder conferido por el acreedor a una persona para demandar en juicio al deudor, no le faculta por sí sólo para recibir el pago de la deuda.</w:t>
      </w:r>
    </w:p>
    <w:p w14:paraId="4F872216" w14:textId="1C0C2DFE"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1967F28B" w14:textId="2895C6E2"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3" w:name="1641"/>
      <w:r w:rsidRPr="00606048">
        <w:rPr>
          <w:rFonts w:ascii="Arial" w:hAnsi="Arial" w:cs="Arial"/>
          <w:color w:val="000000" w:themeColor="text1"/>
          <w:sz w:val="22"/>
          <w:szCs w:val="22"/>
        </w:rPr>
        <w:t xml:space="preserve">ARTICULO 1641. </w:t>
      </w:r>
      <w:bookmarkEnd w:id="1783"/>
      <w:r w:rsidRPr="00606048">
        <w:rPr>
          <w:rFonts w:ascii="Arial" w:hAnsi="Arial" w:cs="Arial"/>
          <w:color w:val="000000" w:themeColor="text1"/>
          <w:sz w:val="22"/>
          <w:szCs w:val="22"/>
        </w:rPr>
        <w:t>La facultad de recibir por el acreedor no se transmite a los herederos o representantes de la persona diputada por él para este efecto, a menos que lo haya así expresado el acreedor.</w:t>
      </w:r>
    </w:p>
    <w:p w14:paraId="67FC4D5E" w14:textId="46DE9AF8"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2F29E9B3" w14:textId="14FB86EC"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4" w:name="1642"/>
      <w:r w:rsidRPr="00606048">
        <w:rPr>
          <w:rFonts w:ascii="Arial" w:hAnsi="Arial" w:cs="Arial"/>
          <w:color w:val="000000" w:themeColor="text1"/>
          <w:sz w:val="22"/>
          <w:szCs w:val="22"/>
        </w:rPr>
        <w:t xml:space="preserve">ARTICULO 1642. </w:t>
      </w:r>
      <w:bookmarkEnd w:id="1784"/>
      <w:r w:rsidRPr="00606048">
        <w:rPr>
          <w:rFonts w:ascii="Arial" w:hAnsi="Arial" w:cs="Arial"/>
          <w:color w:val="000000" w:themeColor="text1"/>
          <w:sz w:val="22"/>
          <w:szCs w:val="22"/>
        </w:rPr>
        <w:t xml:space="preserve">La persona designada por ambos contratantes para </w:t>
      </w:r>
      <w:proofErr w:type="gramStart"/>
      <w:r w:rsidRPr="00606048">
        <w:rPr>
          <w:rFonts w:ascii="Arial" w:hAnsi="Arial" w:cs="Arial"/>
          <w:color w:val="000000" w:themeColor="text1"/>
          <w:sz w:val="22"/>
          <w:szCs w:val="22"/>
        </w:rPr>
        <w:t>recibir,</w:t>
      </w:r>
      <w:proofErr w:type="gramEnd"/>
      <w:r w:rsidRPr="00606048">
        <w:rPr>
          <w:rFonts w:ascii="Arial" w:hAnsi="Arial" w:cs="Arial"/>
          <w:color w:val="000000" w:themeColor="text1"/>
          <w:sz w:val="22"/>
          <w:szCs w:val="22"/>
        </w:rPr>
        <w:t xml:space="preserve"> no pierde esta facultad por la sola voluntad del acreedor; el cual, sin embargo, puede ser autorizado por el juez para revocar este encargo, en todos los casos en que el deudor no tenga interés en oponerse a ello.</w:t>
      </w:r>
    </w:p>
    <w:p w14:paraId="5E443277" w14:textId="4A138B00"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290A25FB" w14:textId="1073D5C4"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5" w:name="1643"/>
      <w:r w:rsidRPr="00606048">
        <w:rPr>
          <w:rFonts w:ascii="Arial" w:hAnsi="Arial" w:cs="Arial"/>
          <w:color w:val="000000" w:themeColor="text1"/>
          <w:sz w:val="22"/>
          <w:szCs w:val="22"/>
        </w:rPr>
        <w:t xml:space="preserve">ARTICULO 1643. </w:t>
      </w:r>
      <w:bookmarkEnd w:id="1785"/>
      <w:r w:rsidRPr="00606048">
        <w:rPr>
          <w:rFonts w:ascii="Arial" w:hAnsi="Arial" w:cs="Arial"/>
          <w:color w:val="000000" w:themeColor="text1"/>
          <w:sz w:val="22"/>
          <w:szCs w:val="22"/>
        </w:rPr>
        <w:t>Si se ha estipulado que se pague al acreedor mismo, o a un tercero el pago hecho a cualquiera de los dos es igualmente válido. Y no puede el acreedor prohibir que se haga el pago al tercero, a menos que antes de la prohibición haya demandado en juicio al deudor o que pruebe justo motivo para ello.</w:t>
      </w:r>
    </w:p>
    <w:p w14:paraId="3D9CFF25" w14:textId="45A7A408"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4A130E56" w14:textId="46DC855D" w:rsidR="00FA39DB" w:rsidRPr="00606048" w:rsidRDefault="00FA39DB" w:rsidP="005955AC">
      <w:pPr>
        <w:pStyle w:val="NormalWeb"/>
        <w:spacing w:before="0" w:beforeAutospacing="0" w:after="0" w:afterAutospacing="0"/>
        <w:contextualSpacing/>
        <w:jc w:val="both"/>
        <w:rPr>
          <w:rFonts w:ascii="Arial" w:hAnsi="Arial" w:cs="Arial"/>
          <w:color w:val="000000" w:themeColor="text1"/>
          <w:sz w:val="22"/>
          <w:szCs w:val="22"/>
        </w:rPr>
      </w:pPr>
      <w:bookmarkStart w:id="1786" w:name="1644"/>
      <w:r w:rsidRPr="00606048">
        <w:rPr>
          <w:rFonts w:ascii="Arial" w:hAnsi="Arial" w:cs="Arial"/>
          <w:color w:val="000000" w:themeColor="text1"/>
          <w:sz w:val="22"/>
          <w:szCs w:val="22"/>
        </w:rPr>
        <w:t xml:space="preserve">ARTICULO 1644. </w:t>
      </w:r>
      <w:bookmarkEnd w:id="1786"/>
      <w:r w:rsidRPr="00606048">
        <w:rPr>
          <w:rFonts w:ascii="Arial" w:hAnsi="Arial" w:cs="Arial"/>
          <w:color w:val="000000" w:themeColor="text1"/>
          <w:sz w:val="22"/>
          <w:szCs w:val="22"/>
        </w:rPr>
        <w:t>La persona diputada para recibir se hace inhábil por la demencia</w:t>
      </w:r>
      <w:r w:rsidRPr="00606048">
        <w:rPr>
          <w:rFonts w:ascii="Arial" w:hAnsi="Arial" w:cs="Arial"/>
          <w:color w:val="000000" w:themeColor="text1"/>
          <w:sz w:val="22"/>
          <w:szCs w:val="22"/>
          <w:vertAlign w:val="superscript"/>
        </w:rPr>
        <w:t>2</w:t>
      </w:r>
      <w:r w:rsidRPr="00606048">
        <w:rPr>
          <w:rFonts w:ascii="Arial" w:hAnsi="Arial" w:cs="Arial"/>
          <w:color w:val="000000" w:themeColor="text1"/>
          <w:sz w:val="22"/>
          <w:szCs w:val="22"/>
        </w:rPr>
        <w:t> o la interdicción</w:t>
      </w:r>
      <w:r w:rsidRPr="00606048">
        <w:rPr>
          <w:rFonts w:ascii="Arial" w:hAnsi="Arial" w:cs="Arial"/>
          <w:color w:val="000000" w:themeColor="text1"/>
          <w:sz w:val="22"/>
          <w:szCs w:val="22"/>
          <w:vertAlign w:val="superscript"/>
        </w:rPr>
        <w:t>2</w:t>
      </w:r>
      <w:r w:rsidRPr="00606048">
        <w:rPr>
          <w:rFonts w:ascii="Arial" w:hAnsi="Arial" w:cs="Arial"/>
          <w:color w:val="000000" w:themeColor="text1"/>
          <w:sz w:val="22"/>
          <w:szCs w:val="22"/>
        </w:rPr>
        <w:t>, por haber pasado a potestad de marido</w:t>
      </w:r>
      <w:r w:rsidRPr="00606048">
        <w:rPr>
          <w:rFonts w:ascii="Arial" w:hAnsi="Arial" w:cs="Arial"/>
          <w:color w:val="000000" w:themeColor="text1"/>
          <w:sz w:val="22"/>
          <w:szCs w:val="22"/>
          <w:vertAlign w:val="superscript"/>
        </w:rPr>
        <w:t>1</w:t>
      </w:r>
      <w:r w:rsidRPr="00606048">
        <w:rPr>
          <w:rFonts w:ascii="Arial" w:hAnsi="Arial" w:cs="Arial"/>
          <w:color w:val="000000" w:themeColor="text1"/>
          <w:sz w:val="22"/>
          <w:szCs w:val="22"/>
        </w:rPr>
        <w:t>, por haber hecho cesión de bienes o haberse trabado ejecución en todos ellos; y en general, por todas las causas que hacen expirar un mandato.</w:t>
      </w:r>
    </w:p>
    <w:p w14:paraId="2C3E8595" w14:textId="77777777" w:rsidR="00CD7A68" w:rsidRPr="00606048" w:rsidRDefault="00CD7A68" w:rsidP="005955AC">
      <w:pPr>
        <w:spacing w:after="0" w:line="240" w:lineRule="auto"/>
        <w:contextualSpacing/>
        <w:jc w:val="center"/>
        <w:rPr>
          <w:rFonts w:ascii="Arial" w:eastAsia="Times New Roman" w:hAnsi="Arial" w:cs="Arial"/>
          <w:color w:val="000000" w:themeColor="text1"/>
          <w:lang w:eastAsia="es-CO"/>
        </w:rPr>
      </w:pPr>
      <w:bookmarkStart w:id="1787" w:name="Nivel149"/>
    </w:p>
    <w:p w14:paraId="3756504E" w14:textId="60B2D9A5" w:rsidR="00AE7C96" w:rsidRPr="00606048" w:rsidRDefault="00AE7C96"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IV</w:t>
      </w:r>
      <w:bookmarkEnd w:id="1787"/>
    </w:p>
    <w:p w14:paraId="5047DDC1" w14:textId="77777777" w:rsidR="00CD7A68" w:rsidRPr="00606048" w:rsidRDefault="00CD7A68" w:rsidP="005955AC">
      <w:pPr>
        <w:spacing w:after="0" w:line="240" w:lineRule="auto"/>
        <w:contextualSpacing/>
        <w:jc w:val="center"/>
        <w:rPr>
          <w:rFonts w:ascii="Arial" w:eastAsia="Times New Roman" w:hAnsi="Arial" w:cs="Arial"/>
          <w:b/>
          <w:bCs/>
          <w:color w:val="000000" w:themeColor="text1"/>
          <w:lang w:eastAsia="es-CO"/>
        </w:rPr>
      </w:pPr>
    </w:p>
    <w:p w14:paraId="0553A412" w14:textId="77777777" w:rsidR="00AE7C96" w:rsidRPr="00606048" w:rsidRDefault="00AE7C96"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DONDE DEBE HACERSE EL PAGO</w:t>
      </w:r>
    </w:p>
    <w:p w14:paraId="74C9F0F2" w14:textId="46498F45"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022D6CC7" w14:textId="14F50D5D"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788" w:name="1645"/>
      <w:r w:rsidRPr="00606048">
        <w:rPr>
          <w:rFonts w:ascii="Arial" w:eastAsia="Times New Roman" w:hAnsi="Arial" w:cs="Arial"/>
          <w:color w:val="000000" w:themeColor="text1"/>
          <w:lang w:eastAsia="es-CO"/>
        </w:rPr>
        <w:t xml:space="preserve">ARTICULO 1645. </w:t>
      </w:r>
      <w:bookmarkEnd w:id="1788"/>
      <w:r w:rsidRPr="00606048">
        <w:rPr>
          <w:rFonts w:ascii="Arial" w:eastAsia="Times New Roman" w:hAnsi="Arial" w:cs="Arial"/>
          <w:color w:val="000000" w:themeColor="text1"/>
          <w:lang w:eastAsia="es-CO"/>
        </w:rPr>
        <w:t>El pago debe hacerse en el lugar designado por la convención.</w:t>
      </w:r>
    </w:p>
    <w:p w14:paraId="23B2C152" w14:textId="0F0A264E"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1BAF3505" w14:textId="180E74B1"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789" w:name="1646"/>
      <w:r w:rsidRPr="00606048">
        <w:rPr>
          <w:rFonts w:ascii="Arial" w:eastAsia="Times New Roman" w:hAnsi="Arial" w:cs="Arial"/>
          <w:color w:val="000000" w:themeColor="text1"/>
          <w:lang w:eastAsia="es-CO"/>
        </w:rPr>
        <w:t xml:space="preserve">ARTICULO 1646. </w:t>
      </w:r>
      <w:bookmarkEnd w:id="1789"/>
      <w:r w:rsidRPr="00606048">
        <w:rPr>
          <w:rFonts w:ascii="Arial" w:eastAsia="Times New Roman" w:hAnsi="Arial" w:cs="Arial"/>
          <w:color w:val="000000" w:themeColor="text1"/>
          <w:lang w:eastAsia="es-CO"/>
        </w:rPr>
        <w:t>Si no se ha estipulado lugar para el pago, y se trata de un cuerpo cierto, se hará el pago en el lugar en que dicho cuerpo existía al tiempo de constituirse la obligación.</w:t>
      </w:r>
    </w:p>
    <w:p w14:paraId="3C324288" w14:textId="77777777" w:rsidR="00540E99" w:rsidRPr="00606048" w:rsidRDefault="00540E99" w:rsidP="005955AC">
      <w:pPr>
        <w:spacing w:after="0" w:line="240" w:lineRule="auto"/>
        <w:contextualSpacing/>
        <w:jc w:val="both"/>
        <w:rPr>
          <w:rFonts w:ascii="Arial" w:eastAsia="Times New Roman" w:hAnsi="Arial" w:cs="Arial"/>
          <w:color w:val="000000" w:themeColor="text1"/>
          <w:lang w:eastAsia="es-CO"/>
        </w:rPr>
      </w:pPr>
    </w:p>
    <w:p w14:paraId="2B91BD36" w14:textId="136C48D1"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Pero si se trata de otra cosa, se hará el pago en el domicilio del deudor.</w:t>
      </w:r>
    </w:p>
    <w:p w14:paraId="0128E2EB" w14:textId="77777777" w:rsidR="00540E99" w:rsidRPr="00606048" w:rsidRDefault="00540E99" w:rsidP="005955AC">
      <w:pPr>
        <w:spacing w:after="0" w:line="240" w:lineRule="auto"/>
        <w:contextualSpacing/>
        <w:jc w:val="both"/>
        <w:rPr>
          <w:rFonts w:ascii="Arial" w:eastAsia="Times New Roman" w:hAnsi="Arial" w:cs="Arial"/>
          <w:color w:val="000000" w:themeColor="text1"/>
          <w:lang w:eastAsia="es-CO"/>
        </w:rPr>
      </w:pPr>
      <w:bookmarkStart w:id="1790" w:name="1647"/>
    </w:p>
    <w:p w14:paraId="00240376" w14:textId="7D9F5DD9"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ARTICULO 1647. </w:t>
      </w:r>
      <w:bookmarkEnd w:id="1790"/>
      <w:r w:rsidRPr="00606048">
        <w:rPr>
          <w:rFonts w:ascii="Arial" w:eastAsia="Times New Roman" w:hAnsi="Arial" w:cs="Arial"/>
          <w:color w:val="000000" w:themeColor="text1"/>
          <w:lang w:eastAsia="es-CO"/>
        </w:rPr>
        <w:t>Si hubiere mudado de domicilio el acreedor o el deudor, entre la celebración del contrato y el pago, se hará siempre éste en el lugar en que sin esa mudanza correspondería, salvo que las partes dispongan de común acuerdo otra cosa.</w:t>
      </w:r>
    </w:p>
    <w:p w14:paraId="29FD0C9A" w14:textId="77777777" w:rsidR="00CD7A68" w:rsidRPr="00606048" w:rsidRDefault="00CD7A68" w:rsidP="005955AC">
      <w:pPr>
        <w:spacing w:after="0" w:line="240" w:lineRule="auto"/>
        <w:contextualSpacing/>
        <w:jc w:val="center"/>
        <w:rPr>
          <w:rFonts w:ascii="Arial" w:eastAsia="Times New Roman" w:hAnsi="Arial" w:cs="Arial"/>
          <w:b/>
          <w:bCs/>
          <w:color w:val="000000" w:themeColor="text1"/>
          <w:lang w:eastAsia="es-CO"/>
        </w:rPr>
      </w:pPr>
      <w:bookmarkStart w:id="1791" w:name="Nivel150"/>
    </w:p>
    <w:p w14:paraId="00A56770" w14:textId="5E838379" w:rsidR="00AE7C96" w:rsidRPr="00606048" w:rsidRDefault="00AE7C96"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V</w:t>
      </w:r>
      <w:bookmarkEnd w:id="1791"/>
    </w:p>
    <w:p w14:paraId="08190AE8" w14:textId="77777777" w:rsidR="00CD7A68" w:rsidRPr="00606048" w:rsidRDefault="00CD7A68" w:rsidP="005955AC">
      <w:pPr>
        <w:spacing w:after="0" w:line="240" w:lineRule="auto"/>
        <w:contextualSpacing/>
        <w:jc w:val="center"/>
        <w:rPr>
          <w:rFonts w:ascii="Arial" w:eastAsia="Times New Roman" w:hAnsi="Arial" w:cs="Arial"/>
          <w:b/>
          <w:bCs/>
          <w:color w:val="000000" w:themeColor="text1"/>
          <w:lang w:eastAsia="es-CO"/>
        </w:rPr>
      </w:pPr>
    </w:p>
    <w:p w14:paraId="647DF58D" w14:textId="77777777" w:rsidR="00AE7C96" w:rsidRPr="00606048" w:rsidRDefault="00AE7C96"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COMO DEBE HACERSE EL PAGO</w:t>
      </w:r>
    </w:p>
    <w:p w14:paraId="4F41FD79" w14:textId="1895EFDF" w:rsidR="00AE7C96" w:rsidRPr="00606048" w:rsidRDefault="00AE7C96" w:rsidP="005955AC">
      <w:pPr>
        <w:spacing w:after="0" w:line="240" w:lineRule="auto"/>
        <w:contextualSpacing/>
        <w:rPr>
          <w:rFonts w:ascii="Arial" w:eastAsia="Times New Roman" w:hAnsi="Arial" w:cs="Arial"/>
          <w:color w:val="000000" w:themeColor="text1"/>
          <w:lang w:eastAsia="es-CO"/>
        </w:rPr>
      </w:pPr>
    </w:p>
    <w:p w14:paraId="31A5E28D" w14:textId="65E04CD5"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bookmarkStart w:id="1792" w:name="1648"/>
      <w:r w:rsidRPr="00606048">
        <w:rPr>
          <w:rFonts w:ascii="Arial" w:eastAsia="Times New Roman" w:hAnsi="Arial" w:cs="Arial"/>
          <w:color w:val="000000" w:themeColor="text1"/>
          <w:lang w:eastAsia="es-CO"/>
        </w:rPr>
        <w:t xml:space="preserve">ARTICULO 1648. </w:t>
      </w:r>
      <w:bookmarkEnd w:id="1792"/>
      <w:r w:rsidRPr="00606048">
        <w:rPr>
          <w:rFonts w:ascii="Arial" w:eastAsia="Times New Roman" w:hAnsi="Arial" w:cs="Arial"/>
          <w:color w:val="000000" w:themeColor="text1"/>
          <w:lang w:eastAsia="es-CO"/>
        </w:rPr>
        <w:t>Si la deuda es de un cuerpo cierto, debe el acreedor recibirlo en el estado en que se halle; a menos que se haya deteriorado y que los deterioros provengan del hecho o culpa del deudor, o de las personas por quienes éste es responsable; o a menos que los deterioros hayan sobrevenido después que el deudor se ha constituido en mora, y no provengan de un caso fortuito a que la cosa hubiese estado igualmente expuesta en poder del acreedor.</w:t>
      </w:r>
    </w:p>
    <w:p w14:paraId="3A77CA8A" w14:textId="77777777" w:rsidR="00540E99" w:rsidRPr="00606048" w:rsidRDefault="00540E99" w:rsidP="005955AC">
      <w:pPr>
        <w:spacing w:after="0" w:line="240" w:lineRule="auto"/>
        <w:contextualSpacing/>
        <w:jc w:val="both"/>
        <w:rPr>
          <w:rFonts w:ascii="Arial" w:eastAsia="Times New Roman" w:hAnsi="Arial" w:cs="Arial"/>
          <w:color w:val="000000" w:themeColor="text1"/>
          <w:lang w:eastAsia="es-CO"/>
        </w:rPr>
      </w:pPr>
    </w:p>
    <w:p w14:paraId="43F0FBA9" w14:textId="2AB9F1A3"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En cualquiera de estas dos suposiciones se puede pedir por el acreedor la rescisión del contrato y la indemnización de perjuicios; pero si el acreedor prefiere llevarse la especie o si el deterioro no pareciere de importancia, se concederá solamente la indemnización de perjuicios.</w:t>
      </w:r>
    </w:p>
    <w:p w14:paraId="7CFBD9C0" w14:textId="77777777" w:rsidR="00540E99" w:rsidRPr="00606048" w:rsidRDefault="00540E99" w:rsidP="005955AC">
      <w:pPr>
        <w:spacing w:after="0" w:line="240" w:lineRule="auto"/>
        <w:contextualSpacing/>
        <w:jc w:val="both"/>
        <w:rPr>
          <w:rFonts w:ascii="Arial" w:eastAsia="Times New Roman" w:hAnsi="Arial" w:cs="Arial"/>
          <w:color w:val="000000" w:themeColor="text1"/>
          <w:lang w:eastAsia="es-CO"/>
        </w:rPr>
      </w:pPr>
    </w:p>
    <w:p w14:paraId="0EF36454" w14:textId="6FE2D3CC" w:rsidR="00AE7C96" w:rsidRPr="00606048" w:rsidRDefault="00AE7C96"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Si el deterioro ha sobrevenido antes de constituirse el deudor en mora, pero no por hecho o culpa suya, sino de otra persona por quien no es responsable, es válido el pago de la cosa en el estado en que se encuentre; pero el acreedor podrá exigir que se le ceda la acción que tenga su deudor contra el tercero, autor del daño.</w:t>
      </w:r>
    </w:p>
    <w:p w14:paraId="6BE43B55" w14:textId="77777777" w:rsidR="007F69DB" w:rsidRPr="00606048" w:rsidRDefault="007F69DB" w:rsidP="005955AC">
      <w:pPr>
        <w:spacing w:after="0" w:line="240" w:lineRule="auto"/>
        <w:contextualSpacing/>
        <w:jc w:val="both"/>
        <w:rPr>
          <w:rFonts w:ascii="Arial" w:eastAsia="Times New Roman" w:hAnsi="Arial" w:cs="Arial"/>
          <w:color w:val="000000" w:themeColor="text1"/>
          <w:lang w:eastAsia="es-CO"/>
        </w:rPr>
      </w:pPr>
    </w:p>
    <w:p w14:paraId="0B0F9564" w14:textId="68F08315" w:rsidR="007F69DB" w:rsidRPr="00606048" w:rsidRDefault="007F69DB" w:rsidP="007F69DB">
      <w:pPr>
        <w:pStyle w:val="NormalWeb"/>
        <w:spacing w:before="0" w:beforeAutospacing="0" w:after="0" w:afterAutospacing="0"/>
        <w:contextualSpacing/>
        <w:jc w:val="both"/>
        <w:rPr>
          <w:rFonts w:ascii="Arial" w:hAnsi="Arial" w:cs="Arial"/>
          <w:color w:val="000000" w:themeColor="text1"/>
          <w:sz w:val="28"/>
          <w:szCs w:val="28"/>
        </w:rPr>
      </w:pPr>
      <w:bookmarkStart w:id="1793" w:name="1649"/>
      <w:r w:rsidRPr="00606048">
        <w:rPr>
          <w:rFonts w:ascii="Arial" w:hAnsi="Arial" w:cs="Arial"/>
          <w:color w:val="000000" w:themeColor="text1"/>
          <w:sz w:val="22"/>
          <w:szCs w:val="22"/>
        </w:rPr>
        <w:t xml:space="preserve">ARTICULO 1649. </w:t>
      </w:r>
      <w:bookmarkEnd w:id="1793"/>
      <w:r w:rsidRPr="00606048">
        <w:rPr>
          <w:rFonts w:ascii="Arial" w:hAnsi="Arial" w:cs="Arial"/>
          <w:color w:val="000000" w:themeColor="text1"/>
          <w:sz w:val="22"/>
          <w:szCs w:val="22"/>
        </w:rPr>
        <w:t>El deudor no puede obligar al acreedor a que reciba por partes lo que se le deba, salvo el caso de convención contraria; y sin perjuicio de lo que dispongan las leyes en casos especiales.</w:t>
      </w:r>
    </w:p>
    <w:p w14:paraId="216F3858"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bookmarkStart w:id="1794" w:name="1650"/>
    </w:p>
    <w:p w14:paraId="5334C48A" w14:textId="6DE1B88F" w:rsidR="007F69DB"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1650. </w:t>
      </w:r>
      <w:bookmarkEnd w:id="1794"/>
      <w:r w:rsidRPr="00606048">
        <w:rPr>
          <w:rFonts w:ascii="Arial" w:hAnsi="Arial" w:cs="Arial"/>
          <w:color w:val="000000" w:themeColor="text1"/>
          <w:sz w:val="22"/>
          <w:szCs w:val="22"/>
        </w:rPr>
        <w:t>Si hay controversia sobre la cantidad de la deuda, o sobre sus accesorios, podrá el juez ordenar, mientras se decide la cuestión, el pago de la cantidad no disputada.</w:t>
      </w:r>
    </w:p>
    <w:p w14:paraId="445F57AB" w14:textId="18B30501"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2CAF7E06" w14:textId="077230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95" w:name="1651"/>
      <w:r w:rsidRPr="00606048">
        <w:rPr>
          <w:rFonts w:ascii="Arial" w:hAnsi="Arial" w:cs="Arial"/>
          <w:color w:val="000000" w:themeColor="text1"/>
          <w:sz w:val="22"/>
          <w:szCs w:val="22"/>
        </w:rPr>
        <w:t xml:space="preserve">ARTICULO 1651. </w:t>
      </w:r>
      <w:bookmarkEnd w:id="1795"/>
      <w:r w:rsidRPr="00606048">
        <w:rPr>
          <w:rFonts w:ascii="Arial" w:hAnsi="Arial" w:cs="Arial"/>
          <w:color w:val="000000" w:themeColor="text1"/>
          <w:sz w:val="22"/>
          <w:szCs w:val="22"/>
        </w:rPr>
        <w:t>Si la obligación es de pagar a plazos, se entenderá dividido el pago en partes iguales; a menos que en el contrato se haya determinado la parte o cuota que haya de pagarse a cada plazo.</w:t>
      </w:r>
    </w:p>
    <w:p w14:paraId="638288B7" w14:textId="701333E2" w:rsidR="00AE7C96" w:rsidRPr="00606048" w:rsidRDefault="00AE7C96" w:rsidP="005955AC">
      <w:pPr>
        <w:spacing w:after="0" w:line="240" w:lineRule="auto"/>
        <w:contextualSpacing/>
        <w:rPr>
          <w:rFonts w:ascii="Arial" w:hAnsi="Arial" w:cs="Arial"/>
          <w:color w:val="000000" w:themeColor="text1"/>
        </w:rPr>
      </w:pPr>
    </w:p>
    <w:p w14:paraId="21C3BAD6" w14:textId="42B87D6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96" w:name="1652"/>
      <w:r w:rsidRPr="00606048">
        <w:rPr>
          <w:rFonts w:ascii="Arial" w:hAnsi="Arial" w:cs="Arial"/>
          <w:color w:val="000000" w:themeColor="text1"/>
          <w:sz w:val="22"/>
          <w:szCs w:val="22"/>
        </w:rPr>
        <w:lastRenderedPageBreak/>
        <w:t xml:space="preserve">ARTICULO 1652. </w:t>
      </w:r>
      <w:bookmarkEnd w:id="1796"/>
      <w:r w:rsidRPr="00606048">
        <w:rPr>
          <w:rFonts w:ascii="Arial" w:hAnsi="Arial" w:cs="Arial"/>
          <w:color w:val="000000" w:themeColor="text1"/>
          <w:sz w:val="22"/>
          <w:szCs w:val="22"/>
        </w:rPr>
        <w:t xml:space="preserve">Cuando concurran entre unos mismos acreedor y deudor diferentes deudas, cada una de ellas podrá ser satisfecha separadamente; </w:t>
      </w:r>
      <w:proofErr w:type="gramStart"/>
      <w:r w:rsidRPr="00606048">
        <w:rPr>
          <w:rFonts w:ascii="Arial" w:hAnsi="Arial" w:cs="Arial"/>
          <w:color w:val="000000" w:themeColor="text1"/>
          <w:sz w:val="22"/>
          <w:szCs w:val="22"/>
        </w:rPr>
        <w:t>y</w:t>
      </w:r>
      <w:proofErr w:type="gramEnd"/>
      <w:r w:rsidRPr="00606048">
        <w:rPr>
          <w:rFonts w:ascii="Arial" w:hAnsi="Arial" w:cs="Arial"/>
          <w:color w:val="000000" w:themeColor="text1"/>
          <w:sz w:val="22"/>
          <w:szCs w:val="22"/>
        </w:rPr>
        <w:t xml:space="preserve"> por consiguiente, el deudor de muchos años de una pensión, renta o canon, podrán obligar al acreedor a recibir el pago de un año, aunque no le pague al mismo tiempo los otros.</w:t>
      </w:r>
    </w:p>
    <w:p w14:paraId="028C0A6C" w14:textId="77777777" w:rsidR="007F69DB" w:rsidRPr="00606048" w:rsidRDefault="007F69DB" w:rsidP="005955AC">
      <w:pPr>
        <w:pStyle w:val="centrado"/>
        <w:spacing w:before="0" w:beforeAutospacing="0" w:after="0" w:afterAutospacing="0"/>
        <w:contextualSpacing/>
        <w:jc w:val="center"/>
        <w:rPr>
          <w:rFonts w:ascii="Arial" w:hAnsi="Arial" w:cs="Arial"/>
          <w:color w:val="000000" w:themeColor="text1"/>
          <w:sz w:val="22"/>
          <w:szCs w:val="22"/>
        </w:rPr>
      </w:pPr>
      <w:bookmarkStart w:id="1797" w:name="Nivel151"/>
    </w:p>
    <w:p w14:paraId="6CE35BDC" w14:textId="4A1E4F0D"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1797"/>
    </w:p>
    <w:p w14:paraId="1C68A3D7" w14:textId="77777777" w:rsidR="00CD7A68" w:rsidRPr="00606048" w:rsidRDefault="00CD7A68"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94808FF"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IMPUTACION DEL PAGO</w:t>
      </w:r>
    </w:p>
    <w:p w14:paraId="0B8E0511" w14:textId="2BBA6B86" w:rsidR="00AE7C96" w:rsidRPr="00606048" w:rsidRDefault="00AE7C96" w:rsidP="005955AC">
      <w:pPr>
        <w:spacing w:after="0" w:line="240" w:lineRule="auto"/>
        <w:contextualSpacing/>
        <w:rPr>
          <w:rFonts w:ascii="Arial" w:hAnsi="Arial" w:cs="Arial"/>
          <w:color w:val="000000" w:themeColor="text1"/>
        </w:rPr>
      </w:pPr>
    </w:p>
    <w:p w14:paraId="62651C43" w14:textId="3AB0581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98" w:name="1653"/>
      <w:r w:rsidRPr="00606048">
        <w:rPr>
          <w:rFonts w:ascii="Arial" w:hAnsi="Arial" w:cs="Arial"/>
          <w:color w:val="000000" w:themeColor="text1"/>
          <w:sz w:val="22"/>
          <w:szCs w:val="22"/>
        </w:rPr>
        <w:t xml:space="preserve">ARTICULO 1653. </w:t>
      </w:r>
      <w:bookmarkEnd w:id="1798"/>
      <w:r w:rsidRPr="00606048">
        <w:rPr>
          <w:rFonts w:ascii="Arial" w:hAnsi="Arial" w:cs="Arial"/>
          <w:color w:val="000000" w:themeColor="text1"/>
          <w:sz w:val="22"/>
          <w:szCs w:val="22"/>
        </w:rPr>
        <w:t>Si se deben capital e intereses, el pago se imputará primeramente a los intereses, salvo que el acreedor consienta expresamente que se impute al capital.</w:t>
      </w:r>
    </w:p>
    <w:p w14:paraId="2404C1C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BFA344B" w14:textId="29BBC8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acreedor otorga carta de pago del capital sin mencionar los intereses, se presumen éstos pagados.</w:t>
      </w:r>
    </w:p>
    <w:p w14:paraId="28B5080D" w14:textId="658AFABC" w:rsidR="00AE7C96" w:rsidRPr="00606048" w:rsidRDefault="00AE7C96" w:rsidP="005955AC">
      <w:pPr>
        <w:spacing w:after="0" w:line="240" w:lineRule="auto"/>
        <w:contextualSpacing/>
        <w:rPr>
          <w:rFonts w:ascii="Arial" w:hAnsi="Arial" w:cs="Arial"/>
          <w:color w:val="000000" w:themeColor="text1"/>
        </w:rPr>
      </w:pPr>
    </w:p>
    <w:p w14:paraId="4402964A" w14:textId="1A2FA17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799" w:name="1654"/>
      <w:r w:rsidRPr="00606048">
        <w:rPr>
          <w:rFonts w:ascii="Arial" w:hAnsi="Arial" w:cs="Arial"/>
          <w:color w:val="000000" w:themeColor="text1"/>
          <w:sz w:val="22"/>
          <w:szCs w:val="22"/>
        </w:rPr>
        <w:t xml:space="preserve">ARTICULO 1654. </w:t>
      </w:r>
      <w:bookmarkEnd w:id="1799"/>
      <w:r w:rsidRPr="00606048">
        <w:rPr>
          <w:rFonts w:ascii="Arial" w:hAnsi="Arial" w:cs="Arial"/>
          <w:color w:val="000000" w:themeColor="text1"/>
          <w:sz w:val="22"/>
          <w:szCs w:val="22"/>
        </w:rPr>
        <w:t>Si hay diferentes deudas, puede el deudor imputar el pago a la que elija; pero sin el consentimiento del acreedor no podrá preferir la deuda no devengada a la que lo está; y si el deudor no imputa el pago de ninguna en particular, el acreedor podrá hacer la imputación en la carta de pago; y si el deudor lo acepta, no le será lícito reclamar después.</w:t>
      </w:r>
    </w:p>
    <w:p w14:paraId="324C7E3C" w14:textId="1FC1D969" w:rsidR="00AE7C96" w:rsidRPr="00606048" w:rsidRDefault="00AE7C96" w:rsidP="005955AC">
      <w:pPr>
        <w:spacing w:after="0" w:line="240" w:lineRule="auto"/>
        <w:contextualSpacing/>
        <w:rPr>
          <w:rFonts w:ascii="Arial" w:hAnsi="Arial" w:cs="Arial"/>
          <w:color w:val="000000" w:themeColor="text1"/>
        </w:rPr>
      </w:pPr>
    </w:p>
    <w:p w14:paraId="3B93861C" w14:textId="30519CB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0" w:name="1655"/>
      <w:r w:rsidRPr="00606048">
        <w:rPr>
          <w:rFonts w:ascii="Arial" w:hAnsi="Arial" w:cs="Arial"/>
          <w:color w:val="000000" w:themeColor="text1"/>
          <w:sz w:val="22"/>
          <w:szCs w:val="22"/>
        </w:rPr>
        <w:t xml:space="preserve">ARTICULO 1655. </w:t>
      </w:r>
      <w:bookmarkEnd w:id="1800"/>
      <w:r w:rsidRPr="00606048">
        <w:rPr>
          <w:rFonts w:ascii="Arial" w:hAnsi="Arial" w:cs="Arial"/>
          <w:color w:val="000000" w:themeColor="text1"/>
          <w:sz w:val="22"/>
          <w:szCs w:val="22"/>
        </w:rPr>
        <w:t>Si ninguna de las partes ha imputado el pago, se preferirá la deuda que al tiempo del pago estaba devengada a la que no lo estaba; y no habiendo diferencia bajo este respecto, la deuda que el deudor eligiere.</w:t>
      </w:r>
    </w:p>
    <w:p w14:paraId="258CB07F" w14:textId="2C0D4A96"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801" w:name="Nivel152"/>
      <w:r w:rsidRPr="660AA3BA">
        <w:rPr>
          <w:rFonts w:ascii="Arial" w:hAnsi="Arial" w:cs="Arial"/>
          <w:b/>
          <w:bCs/>
          <w:color w:val="000000" w:themeColor="text1"/>
          <w:sz w:val="22"/>
          <w:szCs w:val="22"/>
        </w:rPr>
        <w:t>CAPITULO VII</w:t>
      </w:r>
      <w:bookmarkEnd w:id="1801"/>
    </w:p>
    <w:p w14:paraId="3CA0C128"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15BC730"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PAGO POR CONSIGNACION</w:t>
      </w:r>
    </w:p>
    <w:p w14:paraId="58F5481D" w14:textId="66BC1FBB" w:rsidR="00AE7C96" w:rsidRPr="00606048" w:rsidRDefault="00AE7C96" w:rsidP="005955AC">
      <w:pPr>
        <w:spacing w:after="0" w:line="240" w:lineRule="auto"/>
        <w:contextualSpacing/>
        <w:rPr>
          <w:rFonts w:ascii="Arial" w:hAnsi="Arial" w:cs="Arial"/>
          <w:color w:val="000000" w:themeColor="text1"/>
        </w:rPr>
      </w:pPr>
    </w:p>
    <w:p w14:paraId="54DC6BE8" w14:textId="45F6979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2" w:name="1656"/>
      <w:r w:rsidRPr="00606048">
        <w:rPr>
          <w:rFonts w:ascii="Arial" w:hAnsi="Arial" w:cs="Arial"/>
          <w:color w:val="000000" w:themeColor="text1"/>
          <w:sz w:val="22"/>
          <w:szCs w:val="22"/>
        </w:rPr>
        <w:t xml:space="preserve">ARTICULO 1656. </w:t>
      </w:r>
      <w:bookmarkEnd w:id="1802"/>
      <w:r w:rsidRPr="00606048">
        <w:rPr>
          <w:rFonts w:ascii="Arial" w:hAnsi="Arial" w:cs="Arial"/>
          <w:color w:val="000000" w:themeColor="text1"/>
          <w:sz w:val="22"/>
          <w:szCs w:val="22"/>
        </w:rPr>
        <w:t>Para que el pago sea válido no es menester que se haga con el consentimiento del acreedor; el pago es válido aún contra la voluntad del acreedor, mediante la consignación.</w:t>
      </w:r>
    </w:p>
    <w:p w14:paraId="27248849" w14:textId="5A1A258B" w:rsidR="00AE7C96" w:rsidRPr="00606048" w:rsidRDefault="00AE7C96" w:rsidP="005955AC">
      <w:pPr>
        <w:spacing w:after="0" w:line="240" w:lineRule="auto"/>
        <w:contextualSpacing/>
        <w:rPr>
          <w:rFonts w:ascii="Arial" w:hAnsi="Arial" w:cs="Arial"/>
          <w:color w:val="000000" w:themeColor="text1"/>
        </w:rPr>
      </w:pPr>
    </w:p>
    <w:p w14:paraId="3F8D2CAA" w14:textId="2023282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3" w:name="1657"/>
      <w:r w:rsidRPr="00606048">
        <w:rPr>
          <w:rFonts w:ascii="Arial" w:hAnsi="Arial" w:cs="Arial"/>
          <w:color w:val="000000" w:themeColor="text1"/>
          <w:sz w:val="22"/>
          <w:szCs w:val="22"/>
        </w:rPr>
        <w:t xml:space="preserve">ARTICULO 1657. </w:t>
      </w:r>
      <w:bookmarkEnd w:id="1803"/>
      <w:r w:rsidRPr="00606048">
        <w:rPr>
          <w:rFonts w:ascii="Arial" w:hAnsi="Arial" w:cs="Arial"/>
          <w:color w:val="000000" w:themeColor="text1"/>
          <w:sz w:val="22"/>
          <w:szCs w:val="22"/>
        </w:rPr>
        <w:t xml:space="preserve">La consignación es el depósito de la cosa que se debe, hecho </w:t>
      </w:r>
      <w:proofErr w:type="gramStart"/>
      <w:r w:rsidRPr="00606048">
        <w:rPr>
          <w:rFonts w:ascii="Arial" w:hAnsi="Arial" w:cs="Arial"/>
          <w:color w:val="000000" w:themeColor="text1"/>
          <w:sz w:val="22"/>
          <w:szCs w:val="22"/>
        </w:rPr>
        <w:t>a virtud de</w:t>
      </w:r>
      <w:proofErr w:type="gramEnd"/>
      <w:r w:rsidRPr="00606048">
        <w:rPr>
          <w:rFonts w:ascii="Arial" w:hAnsi="Arial" w:cs="Arial"/>
          <w:color w:val="000000" w:themeColor="text1"/>
          <w:sz w:val="22"/>
          <w:szCs w:val="22"/>
        </w:rPr>
        <w:t xml:space="preserve"> la repugnancia o no comparecencia del acreedor a recibirla, y con las formalidades necesarias, en manos de una tercera persona.</w:t>
      </w:r>
    </w:p>
    <w:p w14:paraId="25F74EED" w14:textId="381F32D1" w:rsidR="00AE7C96" w:rsidRPr="00606048" w:rsidRDefault="00AE7C96" w:rsidP="005955AC">
      <w:pPr>
        <w:spacing w:after="0" w:line="240" w:lineRule="auto"/>
        <w:contextualSpacing/>
        <w:rPr>
          <w:rFonts w:ascii="Arial" w:hAnsi="Arial" w:cs="Arial"/>
          <w:color w:val="000000" w:themeColor="text1"/>
        </w:rPr>
      </w:pPr>
    </w:p>
    <w:p w14:paraId="1B9B936C" w14:textId="36B1C94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4" w:name="1658"/>
      <w:r w:rsidRPr="00606048">
        <w:rPr>
          <w:rFonts w:ascii="Arial" w:hAnsi="Arial" w:cs="Arial"/>
          <w:color w:val="000000" w:themeColor="text1"/>
          <w:sz w:val="22"/>
          <w:szCs w:val="22"/>
        </w:rPr>
        <w:t xml:space="preserve">ARTICULO 1658. </w:t>
      </w:r>
      <w:bookmarkEnd w:id="1804"/>
      <w:r w:rsidRPr="00606048">
        <w:rPr>
          <w:rFonts w:ascii="Arial" w:hAnsi="Arial" w:cs="Arial"/>
          <w:color w:val="000000" w:themeColor="text1"/>
          <w:sz w:val="22"/>
          <w:szCs w:val="22"/>
        </w:rPr>
        <w:t>La consignación debe ser precedida de oferta; y para que ésta sea válida, reunirá las circunstancias que requiere el artículo </w:t>
      </w:r>
      <w:r w:rsidRPr="007B249C">
        <w:rPr>
          <w:rStyle w:val="Hipervnculo"/>
          <w:rFonts w:ascii="Arial" w:hAnsi="Arial" w:cs="Arial"/>
          <w:color w:val="000000" w:themeColor="text1"/>
          <w:sz w:val="22"/>
          <w:szCs w:val="22"/>
          <w:u w:val="none"/>
        </w:rPr>
        <w:t>1658</w:t>
      </w:r>
      <w:r w:rsidRPr="00606048">
        <w:rPr>
          <w:rFonts w:ascii="Arial" w:hAnsi="Arial" w:cs="Arial"/>
          <w:color w:val="000000" w:themeColor="text1"/>
          <w:sz w:val="22"/>
          <w:szCs w:val="22"/>
        </w:rPr>
        <w:t> del Código Civil:</w:t>
      </w:r>
    </w:p>
    <w:p w14:paraId="6F1430F8"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A7347FD" w14:textId="227559A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Que sea hecha por una persona capaz de pagar.</w:t>
      </w:r>
    </w:p>
    <w:p w14:paraId="587339D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C49D90C" w14:textId="74A77CF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Que sea hecha al acreedor, siendo éste capaz de recibir el pago, o a su legítimo representante.</w:t>
      </w:r>
    </w:p>
    <w:p w14:paraId="4116FFA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81867B9" w14:textId="577F13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3a.)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 la obligación es a plazo, o bajo condición suspensiva, haya expirado el plazo o se haya cumplido la condición.</w:t>
      </w:r>
    </w:p>
    <w:p w14:paraId="0C99BD27"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B4FC6D3" w14:textId="2A5B535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Que se ofrezca ejecutar el pago en el lugar debido.</w:t>
      </w:r>
    </w:p>
    <w:p w14:paraId="19C26F9E"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E8B6359" w14:textId="00FA34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5a.) Que el deudor dirija al juez competente un memorial manifestando la oferta que ha hecho al acreedor, y expresando, además, lo que el mismo deudor debe, con inclusión de los intereses vencidos, si los hubiere, y los demás cargos líquidos; y si la oferta de consignación fuere de cosa, una descripción individual de la cosa ofrecida.</w:t>
      </w:r>
    </w:p>
    <w:p w14:paraId="7430365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46F06E1" w14:textId="5340B3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6a.) Que del memorial de oferta se confiera traslado al acreedor o a su representante.</w:t>
      </w:r>
    </w:p>
    <w:p w14:paraId="5004EC30"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bookmarkStart w:id="1805" w:name="1659"/>
    </w:p>
    <w:p w14:paraId="5682E89F" w14:textId="0AFCC56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1659. </w:t>
      </w:r>
      <w:bookmarkEnd w:id="1805"/>
      <w:r w:rsidRPr="00606048">
        <w:rPr>
          <w:rFonts w:ascii="Arial" w:hAnsi="Arial" w:cs="Arial"/>
          <w:color w:val="000000" w:themeColor="text1"/>
          <w:sz w:val="22"/>
          <w:szCs w:val="22"/>
        </w:rPr>
        <w:t>El juez, a petición de parte, autorizará la consignación y designará la persona en cuyo poder deba hacerse.</w:t>
      </w:r>
    </w:p>
    <w:p w14:paraId="7722FA78" w14:textId="67E5DE5A" w:rsidR="00AE7C96" w:rsidRPr="00606048" w:rsidRDefault="00AE7C96" w:rsidP="005955AC">
      <w:pPr>
        <w:spacing w:after="0" w:line="240" w:lineRule="auto"/>
        <w:contextualSpacing/>
        <w:rPr>
          <w:rFonts w:ascii="Arial" w:hAnsi="Arial" w:cs="Arial"/>
          <w:color w:val="000000" w:themeColor="text1"/>
        </w:rPr>
      </w:pPr>
    </w:p>
    <w:p w14:paraId="13EFBE37" w14:textId="1E2E4F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6" w:name="1660"/>
      <w:r w:rsidRPr="00606048">
        <w:rPr>
          <w:rFonts w:ascii="Arial" w:hAnsi="Arial" w:cs="Arial"/>
          <w:color w:val="000000" w:themeColor="text1"/>
          <w:sz w:val="22"/>
          <w:szCs w:val="22"/>
        </w:rPr>
        <w:t xml:space="preserve">ARTICULO 1660. </w:t>
      </w:r>
      <w:bookmarkEnd w:id="1806"/>
      <w:r w:rsidRPr="00606048">
        <w:rPr>
          <w:rFonts w:ascii="Arial" w:hAnsi="Arial" w:cs="Arial"/>
          <w:color w:val="000000" w:themeColor="text1"/>
          <w:sz w:val="22"/>
          <w:szCs w:val="22"/>
        </w:rPr>
        <w:t>La consignación se hará con citación del acreedor o su legítimo representante, y se extenderá acta o diligencia de ella por ante el mismo juez que hubiere autorizado la consignación.</w:t>
      </w:r>
    </w:p>
    <w:p w14:paraId="4B0DD4F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F60F7C1" w14:textId="789018A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acreedor o su representante no hubieren concurrido a este acto, se les notificará el depósito con intimación de recibir la cosa consignada.</w:t>
      </w:r>
    </w:p>
    <w:p w14:paraId="760D94A8" w14:textId="6CAF1683" w:rsidR="00AE7C96" w:rsidRPr="00606048" w:rsidRDefault="00AE7C96" w:rsidP="005955AC">
      <w:pPr>
        <w:spacing w:after="0" w:line="240" w:lineRule="auto"/>
        <w:contextualSpacing/>
        <w:rPr>
          <w:rFonts w:ascii="Arial" w:hAnsi="Arial" w:cs="Arial"/>
          <w:color w:val="000000" w:themeColor="text1"/>
        </w:rPr>
      </w:pPr>
    </w:p>
    <w:p w14:paraId="020CE074" w14:textId="524DFA6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7" w:name="1661"/>
      <w:r w:rsidRPr="00606048">
        <w:rPr>
          <w:rFonts w:ascii="Arial" w:hAnsi="Arial" w:cs="Arial"/>
          <w:color w:val="000000" w:themeColor="text1"/>
          <w:sz w:val="22"/>
          <w:szCs w:val="22"/>
        </w:rPr>
        <w:t xml:space="preserve">ARTICULO 1661. </w:t>
      </w:r>
      <w:bookmarkEnd w:id="1807"/>
      <w:r w:rsidRPr="00606048">
        <w:rPr>
          <w:rFonts w:ascii="Arial" w:hAnsi="Arial" w:cs="Arial"/>
          <w:color w:val="000000" w:themeColor="text1"/>
          <w:sz w:val="22"/>
          <w:szCs w:val="22"/>
        </w:rPr>
        <w:t>Si el acreedor se hallare ausente del lugar en que deba hacerse el pago, y no tuviere allí legítimo representante, tendrán lugar las disposiciones de los números 1o, 3o, 4o y 5o. del artículo </w:t>
      </w:r>
      <w:r w:rsidRPr="007B249C">
        <w:rPr>
          <w:rStyle w:val="Hipervnculo"/>
          <w:rFonts w:ascii="Arial" w:hAnsi="Arial" w:cs="Arial"/>
          <w:color w:val="000000" w:themeColor="text1"/>
          <w:sz w:val="22"/>
          <w:szCs w:val="22"/>
          <w:u w:val="none"/>
        </w:rPr>
        <w:t>1658</w:t>
      </w:r>
      <w:r w:rsidRPr="00606048">
        <w:rPr>
          <w:rFonts w:ascii="Arial" w:hAnsi="Arial" w:cs="Arial"/>
          <w:color w:val="000000" w:themeColor="text1"/>
          <w:sz w:val="22"/>
          <w:szCs w:val="22"/>
        </w:rPr>
        <w:t>.</w:t>
      </w:r>
    </w:p>
    <w:p w14:paraId="4DFE7EC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30B7983" w14:textId="13FF8E3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oferta se hará ante el juez; el cual, recibida información de la ausencia del acreedor, y de la falta de persona que lo represente, autorizará la consignación, y designará la persona a la cual debe hacerse.</w:t>
      </w:r>
    </w:p>
    <w:p w14:paraId="204552EB"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A417959" w14:textId="3753ADF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caso se extenderá también acta de la consignación y se notificará el depósito al defensor que debe nombrársele al ausente.</w:t>
      </w:r>
    </w:p>
    <w:p w14:paraId="2CD9253F" w14:textId="1E8ABCB7" w:rsidR="00AE7C96" w:rsidRPr="00606048" w:rsidRDefault="00AE7C96" w:rsidP="005955AC">
      <w:pPr>
        <w:spacing w:after="0" w:line="240" w:lineRule="auto"/>
        <w:contextualSpacing/>
        <w:rPr>
          <w:rFonts w:ascii="Arial" w:hAnsi="Arial" w:cs="Arial"/>
          <w:color w:val="000000" w:themeColor="text1"/>
        </w:rPr>
      </w:pPr>
    </w:p>
    <w:p w14:paraId="2176BA87" w14:textId="4B1E27C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8" w:name="1662"/>
      <w:r w:rsidRPr="00606048">
        <w:rPr>
          <w:rFonts w:ascii="Arial" w:hAnsi="Arial" w:cs="Arial"/>
          <w:color w:val="000000" w:themeColor="text1"/>
          <w:sz w:val="22"/>
          <w:szCs w:val="22"/>
        </w:rPr>
        <w:t xml:space="preserve">ARTICULO 1662. </w:t>
      </w:r>
      <w:bookmarkEnd w:id="1808"/>
      <w:r w:rsidRPr="00606048">
        <w:rPr>
          <w:rFonts w:ascii="Arial" w:hAnsi="Arial" w:cs="Arial"/>
          <w:color w:val="000000" w:themeColor="text1"/>
          <w:sz w:val="22"/>
          <w:szCs w:val="22"/>
        </w:rPr>
        <w:t>Las expensas de toda oferta y consignación válidas serán a cargo del acreedor.</w:t>
      </w:r>
    </w:p>
    <w:p w14:paraId="62DEA24F" w14:textId="4B768CED" w:rsidR="00AE7C96" w:rsidRPr="00606048" w:rsidRDefault="00AE7C96" w:rsidP="005955AC">
      <w:pPr>
        <w:spacing w:after="0" w:line="240" w:lineRule="auto"/>
        <w:contextualSpacing/>
        <w:rPr>
          <w:rFonts w:ascii="Arial" w:hAnsi="Arial" w:cs="Arial"/>
          <w:color w:val="000000" w:themeColor="text1"/>
        </w:rPr>
      </w:pPr>
    </w:p>
    <w:p w14:paraId="1205A5AA" w14:textId="5EE9BBD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09" w:name="1663"/>
      <w:r w:rsidRPr="00606048">
        <w:rPr>
          <w:rFonts w:ascii="Arial" w:hAnsi="Arial" w:cs="Arial"/>
          <w:color w:val="000000" w:themeColor="text1"/>
          <w:sz w:val="22"/>
          <w:szCs w:val="22"/>
        </w:rPr>
        <w:t xml:space="preserve">ARTICULO 1663. </w:t>
      </w:r>
      <w:bookmarkEnd w:id="1809"/>
      <w:r w:rsidRPr="00606048">
        <w:rPr>
          <w:rFonts w:ascii="Arial" w:hAnsi="Arial" w:cs="Arial"/>
          <w:color w:val="000000" w:themeColor="text1"/>
          <w:sz w:val="22"/>
          <w:szCs w:val="22"/>
        </w:rPr>
        <w:t>El efecto de la consignación válida es extinguir la obligación, hacer cesar, en consecuencia, los intereses y eximir del peligro de la cosa al deudor; todo ello desde el día de la consignación.</w:t>
      </w:r>
    </w:p>
    <w:p w14:paraId="7DB132FC" w14:textId="1E092EC6" w:rsidR="00AE7C96" w:rsidRPr="00606048" w:rsidRDefault="00AE7C96" w:rsidP="005955AC">
      <w:pPr>
        <w:spacing w:after="0" w:line="240" w:lineRule="auto"/>
        <w:contextualSpacing/>
        <w:rPr>
          <w:rFonts w:ascii="Arial" w:hAnsi="Arial" w:cs="Arial"/>
          <w:color w:val="000000" w:themeColor="text1"/>
        </w:rPr>
      </w:pPr>
    </w:p>
    <w:p w14:paraId="11FDF1A6" w14:textId="47D6FA5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0" w:name="1664"/>
      <w:r w:rsidRPr="00606048">
        <w:rPr>
          <w:rFonts w:ascii="Arial" w:hAnsi="Arial" w:cs="Arial"/>
          <w:color w:val="000000" w:themeColor="text1"/>
          <w:sz w:val="22"/>
          <w:szCs w:val="22"/>
        </w:rPr>
        <w:t xml:space="preserve">ARTICULO 1664. </w:t>
      </w:r>
      <w:bookmarkEnd w:id="1810"/>
      <w:r w:rsidRPr="00606048">
        <w:rPr>
          <w:rFonts w:ascii="Arial" w:hAnsi="Arial" w:cs="Arial"/>
          <w:color w:val="000000" w:themeColor="text1"/>
          <w:sz w:val="22"/>
          <w:szCs w:val="22"/>
        </w:rPr>
        <w:t>Mientras la consignación no haya sido aceptada por el acreedor, o el pago declarado suficiente por sentencia que tenga la fuerza de cosa juzgada, puede el deudor retirar la consignación; y retirada, se mirará como de ningún valor ni efecto respecto del consignante de sus codeudores y fiadores.</w:t>
      </w:r>
    </w:p>
    <w:p w14:paraId="562C29C5" w14:textId="61543121" w:rsidR="00AE7C96" w:rsidRPr="00606048" w:rsidRDefault="00AE7C96" w:rsidP="005955AC">
      <w:pPr>
        <w:spacing w:after="0" w:line="240" w:lineRule="auto"/>
        <w:contextualSpacing/>
        <w:rPr>
          <w:rFonts w:ascii="Arial" w:hAnsi="Arial" w:cs="Arial"/>
          <w:color w:val="000000" w:themeColor="text1"/>
        </w:rPr>
      </w:pPr>
    </w:p>
    <w:p w14:paraId="774B5ACE" w14:textId="1D4DFAE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1" w:name="1665"/>
      <w:r w:rsidRPr="00606048">
        <w:rPr>
          <w:rFonts w:ascii="Arial" w:hAnsi="Arial" w:cs="Arial"/>
          <w:color w:val="000000" w:themeColor="text1"/>
          <w:sz w:val="22"/>
          <w:szCs w:val="22"/>
        </w:rPr>
        <w:t xml:space="preserve">ARTICULO 1665. </w:t>
      </w:r>
      <w:bookmarkEnd w:id="1811"/>
      <w:r w:rsidRPr="00606048">
        <w:rPr>
          <w:rFonts w:ascii="Arial" w:hAnsi="Arial" w:cs="Arial"/>
          <w:color w:val="000000" w:themeColor="text1"/>
          <w:sz w:val="22"/>
          <w:szCs w:val="22"/>
        </w:rPr>
        <w:t> Cuando la obligación ha sido, irrevocablemente extinguida, podrá todavía retirarse la consignación, si el acreedor consiente en ello. Pero en este caso la obligación se mirará como del todo nueva; los codeudores y fiadores permanecerán exentos de ella, y el acreedor no conservará los privilegios o hipotecas de su crédito primitivo. Si por voluntad de las partes se renovaren las hipotecas precedentes, se inscribirán de nuevo, y su fecha será la del día de la nueva inscripción.</w:t>
      </w:r>
    </w:p>
    <w:p w14:paraId="57E1A043" w14:textId="77777777" w:rsidR="00F663A1" w:rsidRPr="00606048" w:rsidRDefault="00F663A1" w:rsidP="005955AC">
      <w:pPr>
        <w:pStyle w:val="centrado"/>
        <w:spacing w:before="0" w:beforeAutospacing="0" w:after="0" w:afterAutospacing="0"/>
        <w:contextualSpacing/>
        <w:jc w:val="center"/>
        <w:rPr>
          <w:rFonts w:ascii="Arial" w:hAnsi="Arial" w:cs="Arial"/>
          <w:color w:val="000000" w:themeColor="text1"/>
          <w:sz w:val="22"/>
          <w:szCs w:val="22"/>
        </w:rPr>
      </w:pPr>
      <w:bookmarkStart w:id="1812" w:name="Nivel153"/>
    </w:p>
    <w:p w14:paraId="20E794C9" w14:textId="3E5E3310"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VIII</w:t>
      </w:r>
      <w:bookmarkEnd w:id="1812"/>
    </w:p>
    <w:p w14:paraId="4B7D81A5"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F43B7E9" w14:textId="5EF6B49A"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DEL PAGO CON SUBROGACION  </w:t>
      </w:r>
    </w:p>
    <w:p w14:paraId="13F35E22" w14:textId="75ED9899" w:rsidR="00AE7C96" w:rsidRPr="00606048" w:rsidRDefault="00AE7C96" w:rsidP="005955AC">
      <w:pPr>
        <w:spacing w:after="0" w:line="240" w:lineRule="auto"/>
        <w:contextualSpacing/>
        <w:rPr>
          <w:rFonts w:ascii="Arial" w:hAnsi="Arial" w:cs="Arial"/>
          <w:color w:val="000000" w:themeColor="text1"/>
        </w:rPr>
      </w:pPr>
    </w:p>
    <w:p w14:paraId="7A6EF4D2" w14:textId="5F54A23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3" w:name="1666"/>
      <w:r w:rsidRPr="00606048">
        <w:rPr>
          <w:rFonts w:ascii="Arial" w:hAnsi="Arial" w:cs="Arial"/>
          <w:color w:val="000000" w:themeColor="text1"/>
          <w:sz w:val="22"/>
          <w:szCs w:val="22"/>
        </w:rPr>
        <w:t xml:space="preserve">ARTICULO 1666. </w:t>
      </w:r>
      <w:bookmarkEnd w:id="1813"/>
      <w:r w:rsidRPr="00606048">
        <w:rPr>
          <w:rFonts w:ascii="Arial" w:hAnsi="Arial" w:cs="Arial"/>
          <w:color w:val="000000" w:themeColor="text1"/>
          <w:sz w:val="22"/>
          <w:szCs w:val="22"/>
        </w:rPr>
        <w:t>La subrogación es la transmisión de los derechos del acreedor a un tercero, que le paga.</w:t>
      </w:r>
    </w:p>
    <w:p w14:paraId="0DB31E85" w14:textId="37042F14" w:rsidR="00AE7C96" w:rsidRPr="00606048" w:rsidRDefault="00AE7C96" w:rsidP="005955AC">
      <w:pPr>
        <w:spacing w:after="0" w:line="240" w:lineRule="auto"/>
        <w:contextualSpacing/>
        <w:rPr>
          <w:rFonts w:ascii="Arial" w:hAnsi="Arial" w:cs="Arial"/>
          <w:color w:val="000000" w:themeColor="text1"/>
        </w:rPr>
      </w:pPr>
    </w:p>
    <w:p w14:paraId="2BA67C1B" w14:textId="4CE1339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4" w:name="1667"/>
      <w:r w:rsidRPr="00606048">
        <w:rPr>
          <w:rFonts w:ascii="Arial" w:hAnsi="Arial" w:cs="Arial"/>
          <w:color w:val="000000" w:themeColor="text1"/>
          <w:sz w:val="22"/>
          <w:szCs w:val="22"/>
        </w:rPr>
        <w:lastRenderedPageBreak/>
        <w:t xml:space="preserve">ARTICULO 1667. </w:t>
      </w:r>
      <w:bookmarkEnd w:id="1814"/>
      <w:r w:rsidRPr="00606048">
        <w:rPr>
          <w:rFonts w:ascii="Arial" w:hAnsi="Arial" w:cs="Arial"/>
          <w:color w:val="000000" w:themeColor="text1"/>
          <w:sz w:val="22"/>
          <w:szCs w:val="22"/>
        </w:rPr>
        <w:t>Se subroga un tercero en los derechos del acreedor, o en virtud de la ley o en virtud de una convención del acreedor.</w:t>
      </w:r>
    </w:p>
    <w:p w14:paraId="2CF3DC98" w14:textId="368ED1BB" w:rsidR="00AE7C96" w:rsidRPr="00606048" w:rsidRDefault="00AE7C96" w:rsidP="005955AC">
      <w:pPr>
        <w:spacing w:after="0" w:line="240" w:lineRule="auto"/>
        <w:contextualSpacing/>
        <w:rPr>
          <w:rFonts w:ascii="Arial" w:hAnsi="Arial" w:cs="Arial"/>
          <w:color w:val="000000" w:themeColor="text1"/>
        </w:rPr>
      </w:pPr>
    </w:p>
    <w:p w14:paraId="22628352" w14:textId="7683EBA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5" w:name="1668"/>
      <w:r w:rsidRPr="00606048">
        <w:rPr>
          <w:rFonts w:ascii="Arial" w:hAnsi="Arial" w:cs="Arial"/>
          <w:color w:val="000000" w:themeColor="text1"/>
          <w:sz w:val="22"/>
          <w:szCs w:val="22"/>
        </w:rPr>
        <w:t xml:space="preserve">ARTICULO 1668. </w:t>
      </w:r>
      <w:bookmarkEnd w:id="1815"/>
      <w:r w:rsidRPr="00606048">
        <w:rPr>
          <w:rFonts w:ascii="Arial" w:hAnsi="Arial" w:cs="Arial"/>
          <w:color w:val="000000" w:themeColor="text1"/>
          <w:sz w:val="22"/>
          <w:szCs w:val="22"/>
        </w:rPr>
        <w:t>Se efectúa la subrogación por el ministerio de la ley, y aún contra la voluntad del acreedor, en todos los casos señalados por las leyes y especialmente a beneficio:</w:t>
      </w:r>
    </w:p>
    <w:p w14:paraId="3EAF438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8549AEF" w14:textId="2010C70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1o.) Del acreedor que paga a otro acreedor de mejor derecho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un privilegio o hipoteca.</w:t>
      </w:r>
    </w:p>
    <w:p w14:paraId="27B9CBDB"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0C89ADE" w14:textId="64BFA8C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2o.) Del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habiendo comprado un inmueble, es obligado a pagar a los acreedores a quienes el inmueble está hipotecado.</w:t>
      </w:r>
    </w:p>
    <w:p w14:paraId="111CD084"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AE9FA88" w14:textId="1DCE5EF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Del que paga una deuda a que se halla obligado solidaria o subsidiariamente.</w:t>
      </w:r>
    </w:p>
    <w:p w14:paraId="2FCB109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D3D22FA" w14:textId="19781BB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Del heredero beneficiario que paga con su propio dinero las deudas de la herencia.</w:t>
      </w:r>
    </w:p>
    <w:p w14:paraId="7DCD60B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D73960D" w14:textId="1C477E8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Del que paga una deuda ajena, consintiéndolo expresa o tácitamente el deudor.</w:t>
      </w:r>
    </w:p>
    <w:p w14:paraId="2B56088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6506AA1" w14:textId="4B0574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Del que ha prestado dinero al deudor para el pago, constando así en escritura pública del préstamo, y constando además en escritura pública del pago, haberse satisfecho la deuda con el mismo dinero.</w:t>
      </w:r>
    </w:p>
    <w:p w14:paraId="661790B5" w14:textId="1E926782" w:rsidR="00AE7C96" w:rsidRPr="00606048" w:rsidRDefault="00AE7C96" w:rsidP="005955AC">
      <w:pPr>
        <w:spacing w:after="0" w:line="240" w:lineRule="auto"/>
        <w:contextualSpacing/>
        <w:rPr>
          <w:rFonts w:ascii="Arial" w:hAnsi="Arial" w:cs="Arial"/>
          <w:color w:val="000000" w:themeColor="text1"/>
        </w:rPr>
      </w:pPr>
    </w:p>
    <w:p w14:paraId="31175103" w14:textId="3DF39B4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6" w:name="1669"/>
      <w:r w:rsidRPr="00606048">
        <w:rPr>
          <w:rFonts w:ascii="Arial" w:hAnsi="Arial" w:cs="Arial"/>
          <w:color w:val="000000" w:themeColor="text1"/>
          <w:sz w:val="22"/>
          <w:szCs w:val="22"/>
        </w:rPr>
        <w:t xml:space="preserve">ARTICULO 1669. </w:t>
      </w:r>
      <w:bookmarkEnd w:id="1816"/>
      <w:r w:rsidRPr="00606048">
        <w:rPr>
          <w:rFonts w:ascii="Arial" w:hAnsi="Arial" w:cs="Arial"/>
          <w:color w:val="000000" w:themeColor="text1"/>
          <w:sz w:val="22"/>
          <w:szCs w:val="22"/>
        </w:rPr>
        <w:t>Se efectúa la subrogación, en virtud de una convención del acreedor, cuando éste, recibiendo de un tercero el pago de la deuda, le subroga voluntariamente en todos los derechos y acciones que le corresponden como tal acreedor; la subrogación en este caso está sujeta a la regla de la cesión de derechos, y debe hacerse en la carta de pago.</w:t>
      </w:r>
    </w:p>
    <w:p w14:paraId="668BB116" w14:textId="7199A3BD" w:rsidR="00AE7C96" w:rsidRPr="00606048" w:rsidRDefault="00AE7C96" w:rsidP="005955AC">
      <w:pPr>
        <w:spacing w:after="0" w:line="240" w:lineRule="auto"/>
        <w:contextualSpacing/>
        <w:rPr>
          <w:rFonts w:ascii="Arial" w:hAnsi="Arial" w:cs="Arial"/>
          <w:color w:val="000000" w:themeColor="text1"/>
        </w:rPr>
      </w:pPr>
    </w:p>
    <w:p w14:paraId="18158065" w14:textId="45984B7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7" w:name="1670"/>
      <w:r w:rsidRPr="00606048">
        <w:rPr>
          <w:rFonts w:ascii="Arial" w:hAnsi="Arial" w:cs="Arial"/>
          <w:color w:val="000000" w:themeColor="text1"/>
          <w:sz w:val="22"/>
          <w:szCs w:val="22"/>
        </w:rPr>
        <w:t xml:space="preserve">ARTICULO 1670. </w:t>
      </w:r>
      <w:bookmarkEnd w:id="1817"/>
      <w:r w:rsidRPr="00606048">
        <w:rPr>
          <w:rFonts w:ascii="Arial" w:hAnsi="Arial" w:cs="Arial"/>
          <w:color w:val="000000" w:themeColor="text1"/>
          <w:sz w:val="22"/>
          <w:szCs w:val="22"/>
        </w:rPr>
        <w:t>La subrogación, tanto legal como convencional, traspasa al nuevo acreedor todos los derechos, acciones y privilegios, prendas* e hipotecas del antiguo, así contra el deudor principal, como contra cualesquiera terceros, obligados solidaria y subsidiariamente a la deuda.</w:t>
      </w:r>
    </w:p>
    <w:p w14:paraId="580F8C8D"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7E30761" w14:textId="2E2B8EB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acreedor ha sido solamente pagado en parte, podrá ejercer sus derechos relativamente a lo que se le reste debiendo, con preferencia al que solo ha pagado una parte del crédito.</w:t>
      </w:r>
    </w:p>
    <w:p w14:paraId="3B9EFE43" w14:textId="678FD749" w:rsidR="00AE7C96" w:rsidRPr="00606048" w:rsidRDefault="00AE7C96" w:rsidP="005955AC">
      <w:pPr>
        <w:spacing w:after="0" w:line="240" w:lineRule="auto"/>
        <w:contextualSpacing/>
        <w:rPr>
          <w:rFonts w:ascii="Arial" w:hAnsi="Arial" w:cs="Arial"/>
          <w:color w:val="000000" w:themeColor="text1"/>
        </w:rPr>
      </w:pPr>
    </w:p>
    <w:p w14:paraId="5D8D2B00" w14:textId="7E93937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18" w:name="1671"/>
      <w:r w:rsidRPr="00606048">
        <w:rPr>
          <w:rFonts w:ascii="Arial" w:hAnsi="Arial" w:cs="Arial"/>
          <w:color w:val="000000" w:themeColor="text1"/>
          <w:sz w:val="22"/>
          <w:szCs w:val="22"/>
        </w:rPr>
        <w:t xml:space="preserve">ARTICULO 1671. </w:t>
      </w:r>
      <w:bookmarkEnd w:id="1818"/>
      <w:r w:rsidRPr="00606048">
        <w:rPr>
          <w:rFonts w:ascii="Arial" w:hAnsi="Arial" w:cs="Arial"/>
          <w:color w:val="000000" w:themeColor="text1"/>
          <w:sz w:val="22"/>
          <w:szCs w:val="22"/>
        </w:rPr>
        <w:t>Si varias personas han prestado dinero al deudor para el pago de una deuda, no habrá preferencia entre ellas, cualesquiera que hayan sido las fechas de los diferentes préstamos y subrogaciones.</w:t>
      </w:r>
    </w:p>
    <w:p w14:paraId="674E761B" w14:textId="77777777" w:rsidR="00540E99" w:rsidRPr="00606048" w:rsidRDefault="00540E99" w:rsidP="005955AC">
      <w:pPr>
        <w:pStyle w:val="centrado"/>
        <w:spacing w:before="0" w:beforeAutospacing="0" w:after="0" w:afterAutospacing="0"/>
        <w:contextualSpacing/>
        <w:jc w:val="center"/>
        <w:rPr>
          <w:rFonts w:ascii="Arial" w:hAnsi="Arial" w:cs="Arial"/>
          <w:color w:val="000000" w:themeColor="text1"/>
          <w:sz w:val="22"/>
          <w:szCs w:val="22"/>
        </w:rPr>
      </w:pPr>
      <w:bookmarkStart w:id="1819" w:name="Nivel154"/>
    </w:p>
    <w:p w14:paraId="0BB796F7" w14:textId="188F3F52"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IX</w:t>
      </w:r>
      <w:bookmarkEnd w:id="1819"/>
    </w:p>
    <w:p w14:paraId="38399C87"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D272DCA"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PAGO POR CESION DE BIENES O POR ACCION EJECUTIVA DEL ACREEDOR O ACREEDORES</w:t>
      </w:r>
    </w:p>
    <w:p w14:paraId="031470BC" w14:textId="4815DF85" w:rsidR="00AE7C96" w:rsidRPr="00606048" w:rsidRDefault="00AE7C96" w:rsidP="005955AC">
      <w:pPr>
        <w:spacing w:after="0" w:line="240" w:lineRule="auto"/>
        <w:contextualSpacing/>
        <w:rPr>
          <w:rFonts w:ascii="Arial" w:hAnsi="Arial" w:cs="Arial"/>
          <w:color w:val="000000" w:themeColor="text1"/>
        </w:rPr>
      </w:pPr>
    </w:p>
    <w:p w14:paraId="42358150" w14:textId="05FB94D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0" w:name="1672"/>
      <w:r w:rsidRPr="00606048">
        <w:rPr>
          <w:rFonts w:ascii="Arial" w:hAnsi="Arial" w:cs="Arial"/>
          <w:color w:val="000000" w:themeColor="text1"/>
          <w:sz w:val="22"/>
          <w:szCs w:val="22"/>
        </w:rPr>
        <w:t xml:space="preserve">ARTICULO 1672. </w:t>
      </w:r>
      <w:bookmarkEnd w:id="1820"/>
      <w:r w:rsidRPr="00606048">
        <w:rPr>
          <w:rFonts w:ascii="Arial" w:hAnsi="Arial" w:cs="Arial"/>
          <w:color w:val="000000" w:themeColor="text1"/>
          <w:sz w:val="22"/>
          <w:szCs w:val="22"/>
        </w:rPr>
        <w:t>La cesión de bienes es el abandono voluntario que el deudor hace de todos los suyos a su acreedor o acreedores, cuando a consecuencia de accidentes inevitables, no se halla en estado de pagar sus deudas.</w:t>
      </w:r>
    </w:p>
    <w:p w14:paraId="19AEA991" w14:textId="0A2CD8DF" w:rsidR="00AE7C96" w:rsidRPr="00606048" w:rsidRDefault="00AE7C96" w:rsidP="005955AC">
      <w:pPr>
        <w:spacing w:after="0" w:line="240" w:lineRule="auto"/>
        <w:contextualSpacing/>
        <w:rPr>
          <w:rFonts w:ascii="Arial" w:hAnsi="Arial" w:cs="Arial"/>
          <w:color w:val="000000" w:themeColor="text1"/>
        </w:rPr>
      </w:pPr>
    </w:p>
    <w:p w14:paraId="5CABDF70" w14:textId="1F89B52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1" w:name="1673"/>
      <w:r w:rsidRPr="00606048">
        <w:rPr>
          <w:rFonts w:ascii="Arial" w:hAnsi="Arial" w:cs="Arial"/>
          <w:color w:val="000000" w:themeColor="text1"/>
          <w:sz w:val="22"/>
          <w:szCs w:val="22"/>
        </w:rPr>
        <w:t xml:space="preserve">ARTICULO 1673. </w:t>
      </w:r>
      <w:bookmarkEnd w:id="1821"/>
      <w:r w:rsidRPr="00606048">
        <w:rPr>
          <w:rFonts w:ascii="Arial" w:hAnsi="Arial" w:cs="Arial"/>
          <w:color w:val="000000" w:themeColor="text1"/>
          <w:sz w:val="22"/>
          <w:szCs w:val="22"/>
        </w:rPr>
        <w:t>Esta cesión de bienes será admitida por el juez con conocimiento de causa, y el deudor podrá implorarla no obstante cualquiera estipulación en contrario.</w:t>
      </w:r>
    </w:p>
    <w:p w14:paraId="48A7BBA1" w14:textId="75889789" w:rsidR="00AE7C96" w:rsidRPr="00606048" w:rsidRDefault="00AE7C96" w:rsidP="005955AC">
      <w:pPr>
        <w:spacing w:after="0" w:line="240" w:lineRule="auto"/>
        <w:contextualSpacing/>
        <w:rPr>
          <w:rFonts w:ascii="Arial" w:hAnsi="Arial" w:cs="Arial"/>
          <w:color w:val="000000" w:themeColor="text1"/>
        </w:rPr>
      </w:pPr>
    </w:p>
    <w:p w14:paraId="65D5F790" w14:textId="00F66F3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2" w:name="1674"/>
      <w:r w:rsidRPr="00606048">
        <w:rPr>
          <w:rFonts w:ascii="Arial" w:hAnsi="Arial" w:cs="Arial"/>
          <w:color w:val="000000" w:themeColor="text1"/>
          <w:sz w:val="22"/>
          <w:szCs w:val="22"/>
        </w:rPr>
        <w:lastRenderedPageBreak/>
        <w:t xml:space="preserve">ARTICULO 1674. </w:t>
      </w:r>
      <w:bookmarkEnd w:id="1822"/>
      <w:r w:rsidRPr="00606048">
        <w:rPr>
          <w:rFonts w:ascii="Arial" w:hAnsi="Arial" w:cs="Arial"/>
          <w:color w:val="000000" w:themeColor="text1"/>
          <w:sz w:val="22"/>
          <w:szCs w:val="22"/>
        </w:rPr>
        <w:t>Para obtener la cesión, incumbe al deudor probar su inculpabilidad en el mal estado de sus negocios, siempre que alguno de los acreedores lo exija.</w:t>
      </w:r>
    </w:p>
    <w:p w14:paraId="5C87349D" w14:textId="142A4946" w:rsidR="00AE7C96" w:rsidRPr="00606048" w:rsidRDefault="00AE7C96" w:rsidP="005955AC">
      <w:pPr>
        <w:spacing w:after="0" w:line="240" w:lineRule="auto"/>
        <w:contextualSpacing/>
        <w:rPr>
          <w:rFonts w:ascii="Arial" w:hAnsi="Arial" w:cs="Arial"/>
          <w:color w:val="000000" w:themeColor="text1"/>
        </w:rPr>
      </w:pPr>
    </w:p>
    <w:p w14:paraId="49FA5B0D" w14:textId="091605C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3" w:name="1675"/>
      <w:r w:rsidRPr="00606048">
        <w:rPr>
          <w:rFonts w:ascii="Arial" w:hAnsi="Arial" w:cs="Arial"/>
          <w:color w:val="000000" w:themeColor="text1"/>
          <w:sz w:val="22"/>
          <w:szCs w:val="22"/>
        </w:rPr>
        <w:t xml:space="preserve">ARTICULO 1675. </w:t>
      </w:r>
      <w:bookmarkEnd w:id="1823"/>
      <w:r w:rsidRPr="00606048">
        <w:rPr>
          <w:rFonts w:ascii="Arial" w:hAnsi="Arial" w:cs="Arial"/>
          <w:color w:val="000000" w:themeColor="text1"/>
          <w:sz w:val="22"/>
          <w:szCs w:val="22"/>
        </w:rPr>
        <w:t>Los acreedores serán obligados a aceptar la cesión, excepto en los siguientes casos:</w:t>
      </w:r>
    </w:p>
    <w:p w14:paraId="6A9D36E1"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483F0C5" w14:textId="3549C87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Si el deudor ha enajenado, empeñado o hipotecado como propios los bienes ajenos a sabiendas.</w:t>
      </w:r>
    </w:p>
    <w:p w14:paraId="76E0BB6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4B87062" w14:textId="2C4F3CE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ha sido condenado por hurto o robo, falsificación o quiebra fraudulenta.</w:t>
      </w:r>
    </w:p>
    <w:p w14:paraId="02F08DA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2BC4FFE" w14:textId="2682CC9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Si ha obtenido quitas o esperas de sus acreedores.</w:t>
      </w:r>
    </w:p>
    <w:p w14:paraId="3994A04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D55AECB" w14:textId="6177521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Si ha dilapidado sus bienes.</w:t>
      </w:r>
    </w:p>
    <w:p w14:paraId="25174C87"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B1F94B1" w14:textId="15D4F06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Si no ha hecho una exposición circunstanciada y verídica del estado de sus negocios, o se ha valido de cualquier otro medio fraudulento para perjudicar a sus acreedores.</w:t>
      </w:r>
    </w:p>
    <w:p w14:paraId="5597EFFD" w14:textId="09DF97DC" w:rsidR="00AE7C96" w:rsidRPr="00606048" w:rsidRDefault="00AE7C96" w:rsidP="005955AC">
      <w:pPr>
        <w:spacing w:after="0" w:line="240" w:lineRule="auto"/>
        <w:contextualSpacing/>
        <w:rPr>
          <w:rFonts w:ascii="Arial" w:hAnsi="Arial" w:cs="Arial"/>
          <w:color w:val="000000" w:themeColor="text1"/>
        </w:rPr>
      </w:pPr>
    </w:p>
    <w:p w14:paraId="40DEA4C3" w14:textId="2CE8408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4" w:name="1676"/>
      <w:r w:rsidRPr="00606048">
        <w:rPr>
          <w:rFonts w:ascii="Arial" w:hAnsi="Arial" w:cs="Arial"/>
          <w:color w:val="000000" w:themeColor="text1"/>
          <w:sz w:val="22"/>
          <w:szCs w:val="22"/>
        </w:rPr>
        <w:t xml:space="preserve">ARTICULO 1676. </w:t>
      </w:r>
      <w:bookmarkEnd w:id="1824"/>
      <w:r w:rsidRPr="00606048">
        <w:rPr>
          <w:rFonts w:ascii="Arial" w:hAnsi="Arial" w:cs="Arial"/>
          <w:color w:val="000000" w:themeColor="text1"/>
          <w:sz w:val="22"/>
          <w:szCs w:val="22"/>
        </w:rPr>
        <w:t>Cuando el deudor hubiere aventurado en el juego una cantidad mayor que la que un prudente padre de familia arriesga por vía de entretenimiento en dicho juego, es un caso en que se presume haber habido dilapidación.</w:t>
      </w:r>
    </w:p>
    <w:p w14:paraId="3ECD20D7"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bookmarkStart w:id="1825" w:name="1677"/>
    </w:p>
    <w:p w14:paraId="60E72FBA" w14:textId="64FFE72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1677. </w:t>
      </w:r>
      <w:bookmarkEnd w:id="1825"/>
      <w:r w:rsidRPr="00606048">
        <w:rPr>
          <w:rFonts w:ascii="Arial" w:hAnsi="Arial" w:cs="Arial"/>
          <w:color w:val="000000" w:themeColor="text1"/>
          <w:sz w:val="22"/>
          <w:szCs w:val="22"/>
        </w:rPr>
        <w:t> La cesión comprenderá todos los bienes, derechos y acciones del deudor, excepto los no embargables.</w:t>
      </w:r>
    </w:p>
    <w:p w14:paraId="201EE151"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son embargables:</w:t>
      </w:r>
    </w:p>
    <w:p w14:paraId="4785A7F6"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BB6A5BC" w14:textId="2664AEB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No es embargable el salario mínimo legal o convencional.</w:t>
      </w:r>
    </w:p>
    <w:p w14:paraId="05BABF3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2A15C0D" w14:textId="7296294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El lecho del deudor, el de su mujer, los de los hijos que viven con él y a sus expensas, y la ropa necesaria para el abrigo de todas estas personas.</w:t>
      </w:r>
    </w:p>
    <w:p w14:paraId="1CD5B8CD"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44A273D" w14:textId="6CF4118C" w:rsidR="00540E99"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3o.) y 4o.) </w:t>
      </w:r>
      <w:r w:rsidR="00824CD9">
        <w:rPr>
          <w:rFonts w:ascii="Arial" w:hAnsi="Arial" w:cs="Arial"/>
          <w:color w:val="000000" w:themeColor="text1"/>
          <w:sz w:val="22"/>
          <w:szCs w:val="22"/>
        </w:rPr>
        <w:t>Derogado</w:t>
      </w:r>
    </w:p>
    <w:p w14:paraId="6A5217F3" w14:textId="77777777" w:rsidR="00824CD9" w:rsidRPr="00606048" w:rsidRDefault="00824CD9" w:rsidP="005955AC">
      <w:pPr>
        <w:pStyle w:val="NormalWeb"/>
        <w:spacing w:before="0" w:beforeAutospacing="0" w:after="0" w:afterAutospacing="0"/>
        <w:contextualSpacing/>
        <w:jc w:val="both"/>
        <w:rPr>
          <w:rFonts w:ascii="Arial" w:hAnsi="Arial" w:cs="Arial"/>
          <w:color w:val="000000" w:themeColor="text1"/>
          <w:sz w:val="22"/>
          <w:szCs w:val="22"/>
        </w:rPr>
      </w:pPr>
    </w:p>
    <w:p w14:paraId="585DA29D" w14:textId="4E1F5D4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Los uniformes y equipos de los militares, según su arma y grado.</w:t>
      </w:r>
    </w:p>
    <w:p w14:paraId="09EA4BE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1B343C4D" w14:textId="4BD01CB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Los utensilios del deudor artesano o trabajador del campo, necesarios para su trabajo individual.</w:t>
      </w:r>
    </w:p>
    <w:p w14:paraId="1F62A75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DFA1297" w14:textId="7C6DE7C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7o.) Los artículos de alimento y combustible que existan en poder del deudor, hasta concurrencia de lo necesario para el consumo de la familia, durante un mes.</w:t>
      </w:r>
    </w:p>
    <w:p w14:paraId="67AB0D5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DA802AC" w14:textId="26BACF2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8o.) La propiedad de los objetos que el deudor posee fiduciariamente.</w:t>
      </w:r>
    </w:p>
    <w:p w14:paraId="389FC305"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17B55D3" w14:textId="282BEFE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9o.) Los derechos cuyo ejercicio es enteramente personal, como los de uso y habitación.</w:t>
      </w:r>
    </w:p>
    <w:p w14:paraId="554B5BB5" w14:textId="77777777" w:rsidR="00540E99" w:rsidRPr="00606048" w:rsidRDefault="00540E99" w:rsidP="005955AC">
      <w:pPr>
        <w:spacing w:after="0" w:line="240" w:lineRule="auto"/>
        <w:contextualSpacing/>
        <w:rPr>
          <w:rFonts w:ascii="Arial" w:hAnsi="Arial" w:cs="Arial"/>
          <w:color w:val="000000" w:themeColor="text1"/>
        </w:rPr>
      </w:pPr>
    </w:p>
    <w:p w14:paraId="721ACB19" w14:textId="470A16D4" w:rsidR="00AE7C96" w:rsidRPr="00606048" w:rsidRDefault="00AE7C96" w:rsidP="005955AC">
      <w:pPr>
        <w:spacing w:after="0" w:line="240" w:lineRule="auto"/>
        <w:contextualSpacing/>
        <w:rPr>
          <w:rFonts w:ascii="Arial" w:hAnsi="Arial" w:cs="Arial"/>
          <w:color w:val="000000" w:themeColor="text1"/>
        </w:rPr>
      </w:pPr>
    </w:p>
    <w:p w14:paraId="08EE79F1" w14:textId="41F499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6" w:name="1678"/>
      <w:r w:rsidRPr="00606048">
        <w:rPr>
          <w:rFonts w:ascii="Arial" w:hAnsi="Arial" w:cs="Arial"/>
          <w:color w:val="000000" w:themeColor="text1"/>
          <w:sz w:val="22"/>
          <w:szCs w:val="22"/>
        </w:rPr>
        <w:t xml:space="preserve">ARTICULO 1678. </w:t>
      </w:r>
      <w:bookmarkEnd w:id="1826"/>
      <w:r w:rsidRPr="00606048">
        <w:rPr>
          <w:rFonts w:ascii="Arial" w:hAnsi="Arial" w:cs="Arial"/>
          <w:color w:val="000000" w:themeColor="text1"/>
          <w:sz w:val="22"/>
          <w:szCs w:val="22"/>
        </w:rPr>
        <w:t>La cesión de bienes produce los efectos siguientes:</w:t>
      </w:r>
    </w:p>
    <w:p w14:paraId="196AF611"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3FC8CFC4" w14:textId="5178914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Las deudas se extinguen hasta la cantidad en que sean satisfechas con los bienes cedidos.</w:t>
      </w:r>
    </w:p>
    <w:p w14:paraId="3EB81B7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15D77B68" w14:textId="691AA85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2o.) Si los bienes cedidos no hubieren bastado para la completa solución de las deudas, y el deudor adquiere después otros bienes, es obligado a completar el pago con estos.</w:t>
      </w:r>
    </w:p>
    <w:p w14:paraId="335A52E7"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6A5F929" w14:textId="3801AD1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cesión no transfiere la propiedad de los bienes del deudor a los acreedores, sino solo la facultad de disponer de ellos o de sus frutos hasta pagarse de sus créditos.</w:t>
      </w:r>
    </w:p>
    <w:p w14:paraId="28544C19" w14:textId="2B2B31F3" w:rsidR="00AE7C96" w:rsidRPr="00606048" w:rsidRDefault="00AE7C96" w:rsidP="005955AC">
      <w:pPr>
        <w:spacing w:after="0" w:line="240" w:lineRule="auto"/>
        <w:contextualSpacing/>
        <w:rPr>
          <w:rFonts w:ascii="Arial" w:hAnsi="Arial" w:cs="Arial"/>
          <w:color w:val="000000" w:themeColor="text1"/>
        </w:rPr>
      </w:pPr>
    </w:p>
    <w:p w14:paraId="44F82962" w14:textId="5FB75B6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7" w:name="1679"/>
      <w:r w:rsidRPr="00606048">
        <w:rPr>
          <w:rFonts w:ascii="Arial" w:hAnsi="Arial" w:cs="Arial"/>
          <w:color w:val="000000" w:themeColor="text1"/>
          <w:sz w:val="22"/>
          <w:szCs w:val="22"/>
        </w:rPr>
        <w:t xml:space="preserve">ARTICULO 1679. </w:t>
      </w:r>
      <w:bookmarkEnd w:id="1827"/>
      <w:r w:rsidRPr="00606048">
        <w:rPr>
          <w:rFonts w:ascii="Arial" w:hAnsi="Arial" w:cs="Arial"/>
          <w:color w:val="000000" w:themeColor="text1"/>
          <w:sz w:val="22"/>
          <w:szCs w:val="22"/>
        </w:rPr>
        <w:t>Podrá el deudor arrepentirse de la cesión antes de la venta de los bienes o de cualquiera parte de ellos, y recobrar los que existan, pagando a sus acreedores.</w:t>
      </w:r>
    </w:p>
    <w:p w14:paraId="7F586752" w14:textId="3327FC70" w:rsidR="00AE7C96" w:rsidRPr="00606048" w:rsidRDefault="00AE7C96" w:rsidP="005955AC">
      <w:pPr>
        <w:spacing w:after="0" w:line="240" w:lineRule="auto"/>
        <w:contextualSpacing/>
        <w:rPr>
          <w:rFonts w:ascii="Arial" w:hAnsi="Arial" w:cs="Arial"/>
          <w:color w:val="000000" w:themeColor="text1"/>
        </w:rPr>
      </w:pPr>
    </w:p>
    <w:p w14:paraId="7D80A301" w14:textId="183B7AE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8" w:name="1680"/>
      <w:r w:rsidRPr="00606048">
        <w:rPr>
          <w:rFonts w:ascii="Arial" w:hAnsi="Arial" w:cs="Arial"/>
          <w:color w:val="000000" w:themeColor="text1"/>
          <w:sz w:val="22"/>
          <w:szCs w:val="22"/>
        </w:rPr>
        <w:t xml:space="preserve">ARTICULO 1680. </w:t>
      </w:r>
      <w:bookmarkEnd w:id="1828"/>
      <w:r w:rsidRPr="00606048">
        <w:rPr>
          <w:rFonts w:ascii="Arial" w:hAnsi="Arial" w:cs="Arial"/>
          <w:color w:val="000000" w:themeColor="text1"/>
          <w:sz w:val="22"/>
          <w:szCs w:val="22"/>
        </w:rPr>
        <w:t>Hecha la cesión de bienes, podrán los acreedores dejar al deudor la administración de ellos, y hacer con él los arreglos que estimaren convenientes, siempre que en ello consienta la mayoría de los acreedores concurrentes.</w:t>
      </w:r>
    </w:p>
    <w:p w14:paraId="4AFA650F" w14:textId="200C2144" w:rsidR="00AE7C96" w:rsidRPr="00606048" w:rsidRDefault="00AE7C96" w:rsidP="005955AC">
      <w:pPr>
        <w:spacing w:after="0" w:line="240" w:lineRule="auto"/>
        <w:contextualSpacing/>
        <w:rPr>
          <w:rFonts w:ascii="Arial" w:hAnsi="Arial" w:cs="Arial"/>
          <w:color w:val="000000" w:themeColor="text1"/>
        </w:rPr>
      </w:pPr>
    </w:p>
    <w:p w14:paraId="0303C87E" w14:textId="3CE6D7F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29" w:name="1681"/>
      <w:r w:rsidRPr="00606048">
        <w:rPr>
          <w:rFonts w:ascii="Arial" w:hAnsi="Arial" w:cs="Arial"/>
          <w:color w:val="000000" w:themeColor="text1"/>
          <w:sz w:val="22"/>
          <w:szCs w:val="22"/>
        </w:rPr>
        <w:t xml:space="preserve">ARTICULO 1681. </w:t>
      </w:r>
      <w:bookmarkEnd w:id="1829"/>
      <w:r w:rsidRPr="00606048">
        <w:rPr>
          <w:rFonts w:ascii="Arial" w:hAnsi="Arial" w:cs="Arial"/>
          <w:color w:val="000000" w:themeColor="text1"/>
          <w:sz w:val="22"/>
          <w:szCs w:val="22"/>
        </w:rPr>
        <w:t xml:space="preserve">El acuerdo de la mayoría obtenido en la forma prescrita por las leyes de </w:t>
      </w:r>
      <w:proofErr w:type="gramStart"/>
      <w:r w:rsidRPr="00606048">
        <w:rPr>
          <w:rFonts w:ascii="Arial" w:hAnsi="Arial" w:cs="Arial"/>
          <w:color w:val="000000" w:themeColor="text1"/>
          <w:sz w:val="22"/>
          <w:szCs w:val="22"/>
        </w:rPr>
        <w:t>procedimiento,</w:t>
      </w:r>
      <w:proofErr w:type="gramEnd"/>
      <w:r w:rsidRPr="00606048">
        <w:rPr>
          <w:rFonts w:ascii="Arial" w:hAnsi="Arial" w:cs="Arial"/>
          <w:color w:val="000000" w:themeColor="text1"/>
          <w:sz w:val="22"/>
          <w:szCs w:val="22"/>
        </w:rPr>
        <w:t xml:space="preserve"> será obligatorio para todos los acreedores que hayan sido citados en la forma debida.</w:t>
      </w:r>
    </w:p>
    <w:p w14:paraId="18C8893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32F4DA9" w14:textId="0C64F99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los acreedores privilegiados, prendarios* o hipotecarios, no serán perjudicados por el acuerdo de la mayoría si se hubieren abstenido de votar.</w:t>
      </w:r>
    </w:p>
    <w:p w14:paraId="5829B399" w14:textId="77777777" w:rsidR="00540E99" w:rsidRPr="00606048" w:rsidRDefault="00540E99" w:rsidP="005955AC">
      <w:pPr>
        <w:spacing w:after="0" w:line="240" w:lineRule="auto"/>
        <w:contextualSpacing/>
        <w:rPr>
          <w:rFonts w:ascii="Arial" w:hAnsi="Arial" w:cs="Arial"/>
          <w:color w:val="000000" w:themeColor="text1"/>
        </w:rPr>
      </w:pPr>
    </w:p>
    <w:p w14:paraId="06921405" w14:textId="7EF910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0" w:name="1682"/>
      <w:r w:rsidRPr="00606048">
        <w:rPr>
          <w:rFonts w:ascii="Arial" w:hAnsi="Arial" w:cs="Arial"/>
          <w:color w:val="000000" w:themeColor="text1"/>
          <w:sz w:val="22"/>
          <w:szCs w:val="22"/>
        </w:rPr>
        <w:t xml:space="preserve">ARTICULO 1682. </w:t>
      </w:r>
      <w:bookmarkEnd w:id="1830"/>
      <w:r w:rsidRPr="00606048">
        <w:rPr>
          <w:rFonts w:ascii="Arial" w:hAnsi="Arial" w:cs="Arial"/>
          <w:color w:val="000000" w:themeColor="text1"/>
          <w:sz w:val="22"/>
          <w:szCs w:val="22"/>
        </w:rPr>
        <w:t>La cesión de bienes no aprovecha a los codeudores solidarios o subsidiarios, ni al que aceptó la herencia del deudor sin beneficio de inventario.</w:t>
      </w:r>
    </w:p>
    <w:p w14:paraId="2D16AB9B" w14:textId="599B6817" w:rsidR="00AE7C96" w:rsidRPr="00606048" w:rsidRDefault="00AE7C96" w:rsidP="005955AC">
      <w:pPr>
        <w:spacing w:after="0" w:line="240" w:lineRule="auto"/>
        <w:contextualSpacing/>
        <w:rPr>
          <w:rFonts w:ascii="Arial" w:hAnsi="Arial" w:cs="Arial"/>
          <w:color w:val="000000" w:themeColor="text1"/>
        </w:rPr>
      </w:pPr>
    </w:p>
    <w:p w14:paraId="59C21E17" w14:textId="300C876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1" w:name="1683"/>
      <w:r w:rsidRPr="00606048">
        <w:rPr>
          <w:rFonts w:ascii="Arial" w:hAnsi="Arial" w:cs="Arial"/>
          <w:color w:val="000000" w:themeColor="text1"/>
          <w:sz w:val="22"/>
          <w:szCs w:val="22"/>
        </w:rPr>
        <w:t xml:space="preserve">ARTICULO 1683. </w:t>
      </w:r>
      <w:bookmarkEnd w:id="1831"/>
      <w:r w:rsidRPr="00606048">
        <w:rPr>
          <w:rFonts w:ascii="Arial" w:hAnsi="Arial" w:cs="Arial"/>
          <w:color w:val="000000" w:themeColor="text1"/>
          <w:sz w:val="22"/>
          <w:szCs w:val="22"/>
        </w:rPr>
        <w:t> Lo dispuesto acerca de la cesión en los artículos </w:t>
      </w:r>
      <w:r w:rsidRPr="007B249C">
        <w:rPr>
          <w:rStyle w:val="Hipervnculo"/>
          <w:rFonts w:ascii="Arial" w:hAnsi="Arial" w:cs="Arial"/>
          <w:color w:val="000000" w:themeColor="text1"/>
          <w:sz w:val="22"/>
          <w:szCs w:val="22"/>
          <w:u w:val="none"/>
        </w:rPr>
        <w:t>1677</w:t>
      </w:r>
      <w:r w:rsidRPr="00606048">
        <w:rPr>
          <w:rFonts w:ascii="Arial" w:hAnsi="Arial" w:cs="Arial"/>
          <w:color w:val="000000" w:themeColor="text1"/>
          <w:sz w:val="22"/>
          <w:szCs w:val="22"/>
        </w:rPr>
        <w:t> y siguientes, se aplica al embargo de los bienes por acción ejecutiva de acreedor o acreedores.</w:t>
      </w:r>
    </w:p>
    <w:p w14:paraId="12E8D927" w14:textId="77777777" w:rsidR="00540E99" w:rsidRPr="00606048" w:rsidRDefault="00540E99" w:rsidP="005955AC">
      <w:pPr>
        <w:pStyle w:val="centrado"/>
        <w:spacing w:before="0" w:beforeAutospacing="0" w:after="0" w:afterAutospacing="0"/>
        <w:contextualSpacing/>
        <w:jc w:val="center"/>
        <w:rPr>
          <w:rFonts w:ascii="Arial" w:hAnsi="Arial" w:cs="Arial"/>
          <w:color w:val="000000" w:themeColor="text1"/>
          <w:sz w:val="22"/>
          <w:szCs w:val="22"/>
        </w:rPr>
      </w:pPr>
      <w:bookmarkStart w:id="1832" w:name="Nivel155"/>
    </w:p>
    <w:p w14:paraId="07094ED2" w14:textId="2F13F9FD"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X</w:t>
      </w:r>
      <w:bookmarkEnd w:id="1832"/>
    </w:p>
    <w:p w14:paraId="6F815C0F"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B218870"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PAGO CON BENEFICIO DE COMPETENCIA</w:t>
      </w:r>
    </w:p>
    <w:p w14:paraId="207BE25E" w14:textId="77777777" w:rsidR="00AE7C96" w:rsidRPr="00606048" w:rsidRDefault="00AE7C96" w:rsidP="005955AC">
      <w:pPr>
        <w:spacing w:after="0" w:line="240" w:lineRule="auto"/>
        <w:contextualSpacing/>
        <w:rPr>
          <w:rFonts w:ascii="Arial" w:hAnsi="Arial" w:cs="Arial"/>
          <w:color w:val="000000" w:themeColor="text1"/>
        </w:rPr>
      </w:pPr>
    </w:p>
    <w:p w14:paraId="4BA7F408" w14:textId="4064C71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3" w:name="1684"/>
      <w:r w:rsidRPr="00606048">
        <w:rPr>
          <w:rFonts w:ascii="Arial" w:hAnsi="Arial" w:cs="Arial"/>
          <w:color w:val="000000" w:themeColor="text1"/>
          <w:sz w:val="22"/>
          <w:szCs w:val="22"/>
        </w:rPr>
        <w:t xml:space="preserve">ARTICULO 1684. </w:t>
      </w:r>
      <w:bookmarkEnd w:id="1833"/>
      <w:r w:rsidRPr="00606048">
        <w:rPr>
          <w:rFonts w:ascii="Arial" w:hAnsi="Arial" w:cs="Arial"/>
          <w:color w:val="000000" w:themeColor="text1"/>
          <w:sz w:val="22"/>
          <w:szCs w:val="22"/>
        </w:rPr>
        <w:t>Beneficio de competencia es el que se concede a ciertos deudores para no ser obligados a pagar más de lo que buenamente puedan, dejándoseles, en consecuencia, lo indispensable para una modesta subsistencia, según su clase y circunstancias, y con cargo de devolución, cuando mejoren de fortuna.</w:t>
      </w:r>
    </w:p>
    <w:p w14:paraId="0549C67A" w14:textId="09DF7148" w:rsidR="00AE7C96" w:rsidRPr="00606048" w:rsidRDefault="00AE7C96" w:rsidP="005955AC">
      <w:pPr>
        <w:spacing w:after="0" w:line="240" w:lineRule="auto"/>
        <w:contextualSpacing/>
        <w:rPr>
          <w:rFonts w:ascii="Arial" w:hAnsi="Arial" w:cs="Arial"/>
          <w:color w:val="000000" w:themeColor="text1"/>
        </w:rPr>
      </w:pPr>
    </w:p>
    <w:p w14:paraId="7A4FFB8D" w14:textId="753627E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4" w:name="1685"/>
      <w:r w:rsidRPr="00606048">
        <w:rPr>
          <w:rFonts w:ascii="Arial" w:hAnsi="Arial" w:cs="Arial"/>
          <w:color w:val="000000" w:themeColor="text1"/>
          <w:sz w:val="22"/>
          <w:szCs w:val="22"/>
        </w:rPr>
        <w:t xml:space="preserve">ARTICULO 1685. </w:t>
      </w:r>
      <w:bookmarkEnd w:id="1834"/>
      <w:r w:rsidRPr="00606048">
        <w:rPr>
          <w:rFonts w:ascii="Arial" w:hAnsi="Arial" w:cs="Arial"/>
          <w:color w:val="000000" w:themeColor="text1"/>
          <w:sz w:val="22"/>
          <w:szCs w:val="22"/>
        </w:rPr>
        <w:t>El acreedor es obligado a conceder el beneficio de competencia:</w:t>
      </w:r>
    </w:p>
    <w:p w14:paraId="75BC1326"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9724A21" w14:textId="5C098EE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A sus descendientes o ascendientes, no habiendo estos irrogado al acreedor ofensa alguna de las clasificadas entre las causas de desheredación.</w:t>
      </w:r>
    </w:p>
    <w:p w14:paraId="2E2F5C7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092C235" w14:textId="4B3793D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A su cónyuge no estando divorciado por su culpa.</w:t>
      </w:r>
    </w:p>
    <w:p w14:paraId="2CBF1D85"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79314C82" w14:textId="376EB26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A sus hermanos, con tal que no se hayan hecho culpables para con el acreedor de una ofensa igualmente grave que las indicadas como causa de desheredación respecto de los descendientes o ascendientes.</w:t>
      </w:r>
    </w:p>
    <w:p w14:paraId="6B6DFE6D"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3510E96" w14:textId="69FB5EB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A sus consocios en el mismo caso; pero sólo en las acciones recíprocas que nazcan del contrato de sociedad.</w:t>
      </w:r>
    </w:p>
    <w:p w14:paraId="5F3FBA0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7A977F9" w14:textId="75C69B4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Al donante; pero sólo en cuanto se trate de hacerle cumplir la donación prometida, y</w:t>
      </w:r>
    </w:p>
    <w:p w14:paraId="3BAA1D0E"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B6C3918" w14:textId="2AD154A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Al deudor de buena fe, que hizo cesión de sus bienes y es perseguido en los que después ha adquirido para el pago completo de las deudas anteriores a la cesión; pero sólo le deben este beneficio los acreedores a cuyo favor se hizo.</w:t>
      </w:r>
    </w:p>
    <w:p w14:paraId="3B7B39A6" w14:textId="77777777" w:rsidR="00540E99" w:rsidRPr="00606048" w:rsidRDefault="00540E99" w:rsidP="005955AC">
      <w:pPr>
        <w:spacing w:after="0" w:line="240" w:lineRule="auto"/>
        <w:contextualSpacing/>
        <w:rPr>
          <w:rFonts w:ascii="Arial" w:hAnsi="Arial" w:cs="Arial"/>
          <w:color w:val="000000" w:themeColor="text1"/>
        </w:rPr>
      </w:pPr>
    </w:p>
    <w:p w14:paraId="10F66803" w14:textId="015F658F" w:rsidR="00AE7C96" w:rsidRPr="00606048" w:rsidRDefault="00AE7C96" w:rsidP="005955AC">
      <w:pPr>
        <w:spacing w:after="0" w:line="240" w:lineRule="auto"/>
        <w:contextualSpacing/>
        <w:rPr>
          <w:rFonts w:ascii="Arial" w:hAnsi="Arial" w:cs="Arial"/>
          <w:color w:val="000000" w:themeColor="text1"/>
        </w:rPr>
      </w:pPr>
    </w:p>
    <w:p w14:paraId="5800FC80" w14:textId="39A68AE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5" w:name="1686"/>
      <w:r w:rsidRPr="00606048">
        <w:rPr>
          <w:rFonts w:ascii="Arial" w:hAnsi="Arial" w:cs="Arial"/>
          <w:color w:val="000000" w:themeColor="text1"/>
          <w:sz w:val="22"/>
          <w:szCs w:val="22"/>
        </w:rPr>
        <w:t xml:space="preserve">ARTICULO 1686. </w:t>
      </w:r>
      <w:bookmarkEnd w:id="1835"/>
      <w:r w:rsidRPr="00606048">
        <w:rPr>
          <w:rFonts w:ascii="Arial" w:hAnsi="Arial" w:cs="Arial"/>
          <w:color w:val="000000" w:themeColor="text1"/>
          <w:sz w:val="22"/>
          <w:szCs w:val="22"/>
        </w:rPr>
        <w:t>No se pueden pedir alimentos y beneficio a un mismo tiempo. El deudor elegirá.</w:t>
      </w:r>
    </w:p>
    <w:p w14:paraId="1D3640D6" w14:textId="77777777" w:rsidR="00540E99" w:rsidRPr="00606048" w:rsidRDefault="00540E99" w:rsidP="005955AC">
      <w:pPr>
        <w:pStyle w:val="centrado"/>
        <w:spacing w:before="0" w:beforeAutospacing="0" w:after="0" w:afterAutospacing="0"/>
        <w:contextualSpacing/>
        <w:jc w:val="center"/>
        <w:rPr>
          <w:rFonts w:ascii="Arial" w:hAnsi="Arial" w:cs="Arial"/>
          <w:color w:val="000000" w:themeColor="text1"/>
          <w:sz w:val="22"/>
          <w:szCs w:val="22"/>
        </w:rPr>
      </w:pPr>
      <w:bookmarkStart w:id="1836" w:name="Nivel156"/>
    </w:p>
    <w:p w14:paraId="38E3AA4B" w14:textId="7EF5B1FE"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XV</w:t>
      </w:r>
      <w:bookmarkEnd w:id="1836"/>
    </w:p>
    <w:p w14:paraId="5FE3CCE6"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108D963"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NOVACION</w:t>
      </w:r>
    </w:p>
    <w:p w14:paraId="1B887226" w14:textId="43C7C0AB" w:rsidR="00AE7C96" w:rsidRPr="00606048" w:rsidRDefault="00AE7C96" w:rsidP="005955AC">
      <w:pPr>
        <w:spacing w:after="0" w:line="240" w:lineRule="auto"/>
        <w:contextualSpacing/>
        <w:rPr>
          <w:rFonts w:ascii="Arial" w:hAnsi="Arial" w:cs="Arial"/>
          <w:color w:val="000000" w:themeColor="text1"/>
        </w:rPr>
      </w:pPr>
    </w:p>
    <w:p w14:paraId="5C8FE4B5" w14:textId="452AED9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7" w:name="1687"/>
      <w:r w:rsidRPr="00606048">
        <w:rPr>
          <w:rFonts w:ascii="Arial" w:hAnsi="Arial" w:cs="Arial"/>
          <w:color w:val="000000" w:themeColor="text1"/>
          <w:sz w:val="22"/>
          <w:szCs w:val="22"/>
        </w:rPr>
        <w:t xml:space="preserve">ARTICULO 1687. </w:t>
      </w:r>
      <w:bookmarkEnd w:id="1837"/>
      <w:r w:rsidRPr="00606048">
        <w:rPr>
          <w:rFonts w:ascii="Arial" w:hAnsi="Arial" w:cs="Arial"/>
          <w:color w:val="000000" w:themeColor="text1"/>
          <w:sz w:val="22"/>
          <w:szCs w:val="22"/>
        </w:rPr>
        <w:t>La Novación es la sustitución de una nueva obligación a otra anterior, la cual queda por tanto extinguida.</w:t>
      </w:r>
    </w:p>
    <w:p w14:paraId="1745E9D8" w14:textId="45620BE3" w:rsidR="00AE7C96" w:rsidRPr="00606048" w:rsidRDefault="00AE7C96" w:rsidP="005955AC">
      <w:pPr>
        <w:spacing w:after="0" w:line="240" w:lineRule="auto"/>
        <w:contextualSpacing/>
        <w:rPr>
          <w:rFonts w:ascii="Arial" w:hAnsi="Arial" w:cs="Arial"/>
          <w:color w:val="000000" w:themeColor="text1"/>
        </w:rPr>
      </w:pPr>
    </w:p>
    <w:p w14:paraId="7028C122" w14:textId="1AE8E25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8" w:name="1688"/>
      <w:r w:rsidRPr="00606048">
        <w:rPr>
          <w:rFonts w:ascii="Arial" w:hAnsi="Arial" w:cs="Arial"/>
          <w:color w:val="000000" w:themeColor="text1"/>
          <w:sz w:val="22"/>
          <w:szCs w:val="22"/>
        </w:rPr>
        <w:t xml:space="preserve">ARTICULO 1688. </w:t>
      </w:r>
      <w:bookmarkEnd w:id="1838"/>
      <w:r w:rsidRPr="00606048">
        <w:rPr>
          <w:rFonts w:ascii="Arial" w:hAnsi="Arial" w:cs="Arial"/>
          <w:color w:val="000000" w:themeColor="text1"/>
          <w:sz w:val="22"/>
          <w:szCs w:val="22"/>
        </w:rPr>
        <w:t>El procurador o mandatario no puede novar si no tiene especial facultad para ello, o no tiene la libre administración de los negocios del comitente o del negocio a que pertenece la deuda.</w:t>
      </w:r>
    </w:p>
    <w:p w14:paraId="668621FF" w14:textId="5D6EDB81" w:rsidR="00AE7C96" w:rsidRPr="00606048" w:rsidRDefault="00AE7C96" w:rsidP="005955AC">
      <w:pPr>
        <w:spacing w:after="0" w:line="240" w:lineRule="auto"/>
        <w:contextualSpacing/>
        <w:rPr>
          <w:rFonts w:ascii="Arial" w:hAnsi="Arial" w:cs="Arial"/>
          <w:color w:val="000000" w:themeColor="text1"/>
        </w:rPr>
      </w:pPr>
    </w:p>
    <w:p w14:paraId="42D31C29" w14:textId="733FF77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39" w:name="1689"/>
      <w:r w:rsidRPr="00606048">
        <w:rPr>
          <w:rFonts w:ascii="Arial" w:hAnsi="Arial" w:cs="Arial"/>
          <w:color w:val="000000" w:themeColor="text1"/>
          <w:sz w:val="22"/>
          <w:szCs w:val="22"/>
        </w:rPr>
        <w:t xml:space="preserve">ARTICULO 1689. </w:t>
      </w:r>
      <w:bookmarkEnd w:id="1839"/>
      <w:r w:rsidRPr="00606048">
        <w:rPr>
          <w:rFonts w:ascii="Arial" w:hAnsi="Arial" w:cs="Arial"/>
          <w:color w:val="000000" w:themeColor="text1"/>
          <w:sz w:val="22"/>
          <w:szCs w:val="22"/>
        </w:rPr>
        <w:t>Para que sea válida la novación es necesario que tanto la obligación primitiva como el contrato de novación, sean válidos, a lo menos naturalmente.</w:t>
      </w:r>
    </w:p>
    <w:p w14:paraId="37EC39A5" w14:textId="00E7CE1E" w:rsidR="00AE7C96" w:rsidRPr="00606048" w:rsidRDefault="00AE7C96" w:rsidP="005955AC">
      <w:pPr>
        <w:spacing w:after="0" w:line="240" w:lineRule="auto"/>
        <w:contextualSpacing/>
        <w:rPr>
          <w:rFonts w:ascii="Arial" w:hAnsi="Arial" w:cs="Arial"/>
          <w:color w:val="000000" w:themeColor="text1"/>
        </w:rPr>
      </w:pPr>
    </w:p>
    <w:p w14:paraId="7C6C463B" w14:textId="7804DA6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0" w:name="1690"/>
      <w:r w:rsidRPr="00606048">
        <w:rPr>
          <w:rFonts w:ascii="Arial" w:hAnsi="Arial" w:cs="Arial"/>
          <w:color w:val="000000" w:themeColor="text1"/>
          <w:sz w:val="22"/>
          <w:szCs w:val="22"/>
        </w:rPr>
        <w:t xml:space="preserve">ARTICULO 1690. </w:t>
      </w:r>
      <w:bookmarkEnd w:id="1840"/>
      <w:r w:rsidRPr="00606048">
        <w:rPr>
          <w:rFonts w:ascii="Arial" w:hAnsi="Arial" w:cs="Arial"/>
          <w:color w:val="000000" w:themeColor="text1"/>
          <w:sz w:val="22"/>
          <w:szCs w:val="22"/>
        </w:rPr>
        <w:t>La novación puede efectuarse de tres modos:</w:t>
      </w:r>
    </w:p>
    <w:p w14:paraId="38A9A4AD"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0CF36B9" w14:textId="048D37F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Sustituyéndose una nueva obligación a otra, sin que intervenga nuevo acreedor o deudor.</w:t>
      </w:r>
    </w:p>
    <w:p w14:paraId="065EF94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87349A0" w14:textId="57DAF7B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Contrayendo el deudor una nueva obligación respecto de un tercero, y declarándole en consecuencia libre de la obligación primitiva el primer acreedor.</w:t>
      </w:r>
    </w:p>
    <w:p w14:paraId="4E771FA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9DC409D" w14:textId="5F1F4A6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Sustituyéndose un nuevo deudor al antiguo, que en consecuencia queda libre.</w:t>
      </w:r>
    </w:p>
    <w:p w14:paraId="6403850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717A90F" w14:textId="3ADC33B6" w:rsidR="00540E99"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Esta tercera especie de novación puede efectuarse sin el consentimiento del primer deudor. </w:t>
      </w:r>
    </w:p>
    <w:p w14:paraId="21A7976F" w14:textId="479B97B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Cuando se efectúa con su consentimiento, el segundo deudor se llama delegado del primero.</w:t>
      </w:r>
    </w:p>
    <w:p w14:paraId="35695358" w14:textId="7613994F" w:rsidR="00AE7C96" w:rsidRPr="00606048" w:rsidRDefault="00AE7C96" w:rsidP="005955AC">
      <w:pPr>
        <w:spacing w:after="0" w:line="240" w:lineRule="auto"/>
        <w:contextualSpacing/>
        <w:rPr>
          <w:rFonts w:ascii="Arial" w:hAnsi="Arial" w:cs="Arial"/>
          <w:color w:val="000000" w:themeColor="text1"/>
        </w:rPr>
      </w:pPr>
    </w:p>
    <w:p w14:paraId="24AF1E87" w14:textId="6D3C9E4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1" w:name="1691"/>
      <w:r w:rsidRPr="00606048">
        <w:rPr>
          <w:rFonts w:ascii="Arial" w:hAnsi="Arial" w:cs="Arial"/>
          <w:color w:val="000000" w:themeColor="text1"/>
          <w:sz w:val="22"/>
          <w:szCs w:val="22"/>
        </w:rPr>
        <w:t xml:space="preserve">ARTICULO 1691. </w:t>
      </w:r>
      <w:bookmarkEnd w:id="1841"/>
      <w:r w:rsidRPr="00606048">
        <w:rPr>
          <w:rFonts w:ascii="Arial" w:hAnsi="Arial" w:cs="Arial"/>
          <w:color w:val="000000" w:themeColor="text1"/>
          <w:sz w:val="22"/>
          <w:szCs w:val="22"/>
        </w:rPr>
        <w:t>Si el deudor no hace más que diputar una persona que haya de pagar por él, o el acreedor una persona que haya de recibir por él, no hay novación.</w:t>
      </w:r>
    </w:p>
    <w:p w14:paraId="64D11CC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D32E66D" w14:textId="7F185DB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la hay cuando un tercero es subrogado en los derechos del acreedor.</w:t>
      </w:r>
    </w:p>
    <w:p w14:paraId="54BEC514" w14:textId="21BD8808" w:rsidR="00AE7C96" w:rsidRPr="00606048" w:rsidRDefault="00AE7C96" w:rsidP="005955AC">
      <w:pPr>
        <w:spacing w:after="0" w:line="240" w:lineRule="auto"/>
        <w:contextualSpacing/>
        <w:rPr>
          <w:rFonts w:ascii="Arial" w:hAnsi="Arial" w:cs="Arial"/>
          <w:color w:val="000000" w:themeColor="text1"/>
        </w:rPr>
      </w:pPr>
    </w:p>
    <w:p w14:paraId="359B763E" w14:textId="4990EE6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2" w:name="1692"/>
      <w:r w:rsidRPr="00606048">
        <w:rPr>
          <w:rFonts w:ascii="Arial" w:hAnsi="Arial" w:cs="Arial"/>
          <w:color w:val="000000" w:themeColor="text1"/>
          <w:sz w:val="22"/>
          <w:szCs w:val="22"/>
        </w:rPr>
        <w:t xml:space="preserve">ARTICULO 1692. </w:t>
      </w:r>
      <w:bookmarkEnd w:id="1842"/>
      <w:r w:rsidRPr="00606048">
        <w:rPr>
          <w:rFonts w:ascii="Arial" w:hAnsi="Arial" w:cs="Arial"/>
          <w:color w:val="000000" w:themeColor="text1"/>
          <w:sz w:val="22"/>
          <w:szCs w:val="22"/>
        </w:rPr>
        <w:t>Si la antigua obligación es pura y la nueva pende de una condición suspensiva, o si, por el contrario, la antigua pende una condición suspensiva y la nueva es pura, no hay novación, mientras está pendiente la condición; y si la condición llega a fallar o si antes de su cumplimiento se extingue la obligación antigua, no habrá novación.</w:t>
      </w:r>
    </w:p>
    <w:p w14:paraId="25C86CF4"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8140A88" w14:textId="45493D7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las partes, al celebrar el segundo contrato convienen en que el primero quede desde luego abolido, sin aguardar el cumplimiento de la condición pendiente, se estará a la voluntad de las partes.</w:t>
      </w:r>
    </w:p>
    <w:p w14:paraId="23E4CD5D" w14:textId="15089B3E" w:rsidR="00AE7C96" w:rsidRPr="00606048" w:rsidRDefault="00AE7C96" w:rsidP="005955AC">
      <w:pPr>
        <w:spacing w:after="0" w:line="240" w:lineRule="auto"/>
        <w:contextualSpacing/>
        <w:rPr>
          <w:rFonts w:ascii="Arial" w:hAnsi="Arial" w:cs="Arial"/>
          <w:color w:val="000000" w:themeColor="text1"/>
        </w:rPr>
      </w:pPr>
    </w:p>
    <w:p w14:paraId="1BA726FA" w14:textId="58177CF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3" w:name="1693"/>
      <w:r w:rsidRPr="00606048">
        <w:rPr>
          <w:rFonts w:ascii="Arial" w:hAnsi="Arial" w:cs="Arial"/>
          <w:color w:val="000000" w:themeColor="text1"/>
          <w:sz w:val="22"/>
          <w:szCs w:val="22"/>
        </w:rPr>
        <w:lastRenderedPageBreak/>
        <w:t xml:space="preserve">ARTICULO 1693. </w:t>
      </w:r>
      <w:bookmarkEnd w:id="1843"/>
      <w:r w:rsidRPr="00606048">
        <w:rPr>
          <w:rFonts w:ascii="Arial" w:hAnsi="Arial" w:cs="Arial"/>
          <w:color w:val="000000" w:themeColor="text1"/>
          <w:sz w:val="22"/>
          <w:szCs w:val="22"/>
        </w:rPr>
        <w:t>Para que haya novación es necesario que lo declaren las partes, o que aparezca indudablemente que su intención ha sido novar, porque la nueva obligación envuelve la extinción de la antigua.</w:t>
      </w:r>
    </w:p>
    <w:p w14:paraId="3C0B06D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68F1584" w14:textId="063861C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aparece la intención de novar, se mirarán las dos obligaciones como coexistentes, y valdrá la obligación primitiva en todo aquello en que la posterior no se opusiere a ella, subsistiendo en esa parte los privilegios y cauciones de la primera.</w:t>
      </w:r>
    </w:p>
    <w:p w14:paraId="6A395AD8" w14:textId="7A0184C3" w:rsidR="00AE7C96" w:rsidRPr="00606048" w:rsidRDefault="00AE7C96" w:rsidP="005955AC">
      <w:pPr>
        <w:spacing w:after="0" w:line="240" w:lineRule="auto"/>
        <w:contextualSpacing/>
        <w:rPr>
          <w:rFonts w:ascii="Arial" w:hAnsi="Arial" w:cs="Arial"/>
          <w:color w:val="000000" w:themeColor="text1"/>
        </w:rPr>
      </w:pPr>
    </w:p>
    <w:p w14:paraId="355EEDE8" w14:textId="1822513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4" w:name="1694"/>
      <w:r w:rsidRPr="00606048">
        <w:rPr>
          <w:rFonts w:ascii="Arial" w:hAnsi="Arial" w:cs="Arial"/>
          <w:color w:val="000000" w:themeColor="text1"/>
          <w:sz w:val="22"/>
          <w:szCs w:val="22"/>
        </w:rPr>
        <w:t xml:space="preserve">ARTICULO 1694. </w:t>
      </w:r>
      <w:bookmarkEnd w:id="1844"/>
      <w:r w:rsidRPr="00606048">
        <w:rPr>
          <w:rFonts w:ascii="Arial" w:hAnsi="Arial" w:cs="Arial"/>
          <w:color w:val="000000" w:themeColor="text1"/>
          <w:sz w:val="22"/>
          <w:szCs w:val="22"/>
        </w:rPr>
        <w:t>La sustitución de un nuevo deudor a otro no produce novación, si el acreedor no expresa su voluntad de dar por libre al primitivo deudor. A falta de esta expresión se entenderá que el tercero es solamente diputado por el deudor para hacer el pago, o que dicho tercero se obliga con él solidaria o subsidiariamente, según parezca deducirse del tenor o espíritu del acto.</w:t>
      </w:r>
    </w:p>
    <w:p w14:paraId="15D9A42B" w14:textId="0E129597" w:rsidR="00AE7C96" w:rsidRPr="00606048" w:rsidRDefault="00AE7C96" w:rsidP="005955AC">
      <w:pPr>
        <w:spacing w:after="0" w:line="240" w:lineRule="auto"/>
        <w:contextualSpacing/>
        <w:rPr>
          <w:rFonts w:ascii="Arial" w:hAnsi="Arial" w:cs="Arial"/>
          <w:color w:val="000000" w:themeColor="text1"/>
        </w:rPr>
      </w:pPr>
    </w:p>
    <w:p w14:paraId="597BB2A7" w14:textId="7791C4D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5" w:name="1695"/>
      <w:r w:rsidRPr="00606048">
        <w:rPr>
          <w:rFonts w:ascii="Arial" w:hAnsi="Arial" w:cs="Arial"/>
          <w:color w:val="000000" w:themeColor="text1"/>
          <w:sz w:val="22"/>
          <w:szCs w:val="22"/>
        </w:rPr>
        <w:t xml:space="preserve">ARTICULO 1695. </w:t>
      </w:r>
      <w:bookmarkEnd w:id="1845"/>
      <w:r w:rsidRPr="00606048">
        <w:rPr>
          <w:rFonts w:ascii="Arial" w:hAnsi="Arial" w:cs="Arial"/>
          <w:color w:val="000000" w:themeColor="text1"/>
          <w:sz w:val="22"/>
          <w:szCs w:val="22"/>
        </w:rPr>
        <w:t>Si el delegado es sustituido contra su voluntad al delegante, no hay novación, sino solamente cesión de acciones del delegante a su acreedor; y los efectos de este acto se sujetan a las reglas de la cesión de acciones.</w:t>
      </w:r>
    </w:p>
    <w:p w14:paraId="798190DF" w14:textId="34567808" w:rsidR="00AE7C96" w:rsidRPr="00606048" w:rsidRDefault="00AE7C96" w:rsidP="005955AC">
      <w:pPr>
        <w:spacing w:after="0" w:line="240" w:lineRule="auto"/>
        <w:contextualSpacing/>
        <w:rPr>
          <w:rFonts w:ascii="Arial" w:hAnsi="Arial" w:cs="Arial"/>
          <w:color w:val="000000" w:themeColor="text1"/>
        </w:rPr>
      </w:pPr>
    </w:p>
    <w:p w14:paraId="7A9FC3E7" w14:textId="2E39C94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6" w:name="1696"/>
      <w:r w:rsidRPr="00606048">
        <w:rPr>
          <w:rFonts w:ascii="Arial" w:hAnsi="Arial" w:cs="Arial"/>
          <w:color w:val="000000" w:themeColor="text1"/>
          <w:sz w:val="22"/>
          <w:szCs w:val="22"/>
        </w:rPr>
        <w:t xml:space="preserve">ARTICULO 1696. </w:t>
      </w:r>
      <w:bookmarkEnd w:id="1846"/>
      <w:r w:rsidRPr="00606048">
        <w:rPr>
          <w:rFonts w:ascii="Arial" w:hAnsi="Arial" w:cs="Arial"/>
          <w:color w:val="000000" w:themeColor="text1"/>
          <w:sz w:val="22"/>
          <w:szCs w:val="22"/>
        </w:rPr>
        <w:t xml:space="preserve"> El acreedor que ha dado por libre al acreedor </w:t>
      </w:r>
      <w:proofErr w:type="gramStart"/>
      <w:r w:rsidRPr="00606048">
        <w:rPr>
          <w:rFonts w:ascii="Arial" w:hAnsi="Arial" w:cs="Arial"/>
          <w:color w:val="000000" w:themeColor="text1"/>
          <w:sz w:val="22"/>
          <w:szCs w:val="22"/>
        </w:rPr>
        <w:t>primitivo,</w:t>
      </w:r>
      <w:proofErr w:type="gramEnd"/>
      <w:r w:rsidRPr="00606048">
        <w:rPr>
          <w:rFonts w:ascii="Arial" w:hAnsi="Arial" w:cs="Arial"/>
          <w:color w:val="000000" w:themeColor="text1"/>
          <w:sz w:val="22"/>
          <w:szCs w:val="22"/>
        </w:rPr>
        <w:t xml:space="preserve"> no tiene después acción contra él, aunque el nuevo deudor caiga en insolvencia; a menos que en el contrato de novación se haya reservado este caso expresamente, o que la insolvencia haya sido anterior y pública o conocida del deudor primitivo.</w:t>
      </w:r>
    </w:p>
    <w:p w14:paraId="5E2B6FB9" w14:textId="74479A1A" w:rsidR="00AE7C96" w:rsidRPr="00606048" w:rsidRDefault="00AE7C96" w:rsidP="005955AC">
      <w:pPr>
        <w:spacing w:after="0" w:line="240" w:lineRule="auto"/>
        <w:contextualSpacing/>
        <w:rPr>
          <w:rFonts w:ascii="Arial" w:hAnsi="Arial" w:cs="Arial"/>
          <w:color w:val="000000" w:themeColor="text1"/>
        </w:rPr>
      </w:pPr>
    </w:p>
    <w:p w14:paraId="436A0152" w14:textId="550B48A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7" w:name="1697"/>
      <w:r w:rsidRPr="00606048">
        <w:rPr>
          <w:rFonts w:ascii="Arial" w:hAnsi="Arial" w:cs="Arial"/>
          <w:color w:val="000000" w:themeColor="text1"/>
          <w:sz w:val="22"/>
          <w:szCs w:val="22"/>
        </w:rPr>
        <w:t xml:space="preserve">ARTICULO 1697. </w:t>
      </w:r>
      <w:bookmarkEnd w:id="1847"/>
      <w:r w:rsidRPr="00606048">
        <w:rPr>
          <w:rFonts w:ascii="Arial" w:hAnsi="Arial" w:cs="Arial"/>
          <w:color w:val="000000" w:themeColor="text1"/>
          <w:sz w:val="22"/>
          <w:szCs w:val="22"/>
        </w:rPr>
        <w:t>El que delegado por alguien de quién creía ser deudor y no lo era, promete al acreedor de éste pagarle para libertarse de la falsa deuda, es obligado al cumplimiento de su promesa; pero le quedará a salvo su derecho contra el delegante para que pague por él o le reembolse lo pagado.</w:t>
      </w:r>
    </w:p>
    <w:p w14:paraId="54C17CF5" w14:textId="79EFD76B" w:rsidR="00AE7C96" w:rsidRPr="00606048" w:rsidRDefault="00AE7C96" w:rsidP="005955AC">
      <w:pPr>
        <w:spacing w:after="0" w:line="240" w:lineRule="auto"/>
        <w:contextualSpacing/>
        <w:rPr>
          <w:rFonts w:ascii="Arial" w:hAnsi="Arial" w:cs="Arial"/>
          <w:color w:val="000000" w:themeColor="text1"/>
        </w:rPr>
      </w:pPr>
    </w:p>
    <w:p w14:paraId="1DE39880" w14:textId="2CF055F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8" w:name="1698"/>
      <w:r w:rsidRPr="00606048">
        <w:rPr>
          <w:rFonts w:ascii="Arial" w:hAnsi="Arial" w:cs="Arial"/>
          <w:color w:val="000000" w:themeColor="text1"/>
          <w:sz w:val="22"/>
          <w:szCs w:val="22"/>
        </w:rPr>
        <w:t xml:space="preserve">ARTICULO 1698. </w:t>
      </w:r>
      <w:bookmarkEnd w:id="1848"/>
      <w:r w:rsidRPr="00606048">
        <w:rPr>
          <w:rFonts w:ascii="Arial" w:hAnsi="Arial" w:cs="Arial"/>
          <w:color w:val="000000" w:themeColor="text1"/>
          <w:sz w:val="22"/>
          <w:szCs w:val="22"/>
        </w:rPr>
        <w:t>El que fue delegado por alguien que se creía deudor y no lo era, no es obligado al acreedor, y si paga en el concepto de ser verdadera la deuda, se halla para con el delegante en el mismo caso que si la deuda hubiera sido verdadera, quedando a salvo su derecho al delegante para la restitución de lo indebidamente pagado.</w:t>
      </w:r>
    </w:p>
    <w:p w14:paraId="3F5E23A4" w14:textId="01282D5E" w:rsidR="00AE7C96" w:rsidRPr="00606048" w:rsidRDefault="00AE7C96" w:rsidP="005955AC">
      <w:pPr>
        <w:spacing w:after="0" w:line="240" w:lineRule="auto"/>
        <w:contextualSpacing/>
        <w:rPr>
          <w:rFonts w:ascii="Arial" w:hAnsi="Arial" w:cs="Arial"/>
          <w:color w:val="000000" w:themeColor="text1"/>
        </w:rPr>
      </w:pPr>
    </w:p>
    <w:p w14:paraId="198A2CD0" w14:textId="1B1DB56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49" w:name="1699"/>
      <w:r w:rsidRPr="00606048">
        <w:rPr>
          <w:rFonts w:ascii="Arial" w:hAnsi="Arial" w:cs="Arial"/>
          <w:color w:val="000000" w:themeColor="text1"/>
          <w:sz w:val="22"/>
          <w:szCs w:val="22"/>
        </w:rPr>
        <w:t xml:space="preserve">ARTICULO 1699. </w:t>
      </w:r>
      <w:bookmarkEnd w:id="1849"/>
      <w:r w:rsidRPr="00606048">
        <w:rPr>
          <w:rFonts w:ascii="Arial" w:hAnsi="Arial" w:cs="Arial"/>
          <w:color w:val="000000" w:themeColor="text1"/>
          <w:sz w:val="22"/>
          <w:szCs w:val="22"/>
        </w:rPr>
        <w:t xml:space="preserve">De cualquier </w:t>
      </w:r>
      <w:proofErr w:type="gramStart"/>
      <w:r w:rsidRPr="00606048">
        <w:rPr>
          <w:rFonts w:ascii="Arial" w:hAnsi="Arial" w:cs="Arial"/>
          <w:color w:val="000000" w:themeColor="text1"/>
          <w:sz w:val="22"/>
          <w:szCs w:val="22"/>
        </w:rPr>
        <w:t>modo</w:t>
      </w:r>
      <w:proofErr w:type="gramEnd"/>
      <w:r w:rsidRPr="00606048">
        <w:rPr>
          <w:rFonts w:ascii="Arial" w:hAnsi="Arial" w:cs="Arial"/>
          <w:color w:val="000000" w:themeColor="text1"/>
          <w:sz w:val="22"/>
          <w:szCs w:val="22"/>
        </w:rPr>
        <w:t xml:space="preserve"> que se haga la novación, quedan por ella extinguidos los intereses de la primera deuda, si no se expresa lo contrario.</w:t>
      </w:r>
    </w:p>
    <w:p w14:paraId="64E5E00E" w14:textId="7D612E9C" w:rsidR="00AE7C96" w:rsidRPr="00606048" w:rsidRDefault="00AE7C96" w:rsidP="005955AC">
      <w:pPr>
        <w:spacing w:after="0" w:line="240" w:lineRule="auto"/>
        <w:contextualSpacing/>
        <w:rPr>
          <w:rFonts w:ascii="Arial" w:hAnsi="Arial" w:cs="Arial"/>
          <w:color w:val="000000" w:themeColor="text1"/>
        </w:rPr>
      </w:pPr>
    </w:p>
    <w:p w14:paraId="61D177A3" w14:textId="5DC4E26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0" w:name="1700"/>
      <w:r w:rsidRPr="00606048">
        <w:rPr>
          <w:rFonts w:ascii="Arial" w:hAnsi="Arial" w:cs="Arial"/>
          <w:color w:val="000000" w:themeColor="text1"/>
          <w:sz w:val="22"/>
          <w:szCs w:val="22"/>
        </w:rPr>
        <w:t xml:space="preserve">ARTICULO 1700. </w:t>
      </w:r>
      <w:bookmarkEnd w:id="1850"/>
      <w:r w:rsidRPr="00606048">
        <w:rPr>
          <w:rFonts w:ascii="Arial" w:hAnsi="Arial" w:cs="Arial"/>
          <w:color w:val="000000" w:themeColor="text1"/>
          <w:sz w:val="22"/>
          <w:szCs w:val="22"/>
        </w:rPr>
        <w:t>Sea que la novación se opere por la sustitución de un nuevo deudor o sin ella, los privilegios de la primera deuda se extinguen por la novación.</w:t>
      </w:r>
    </w:p>
    <w:p w14:paraId="3BE7A067" w14:textId="1446111C" w:rsidR="00AE7C96" w:rsidRPr="00606048" w:rsidRDefault="00AE7C96" w:rsidP="005955AC">
      <w:pPr>
        <w:spacing w:after="0" w:line="240" w:lineRule="auto"/>
        <w:contextualSpacing/>
        <w:rPr>
          <w:rFonts w:ascii="Arial" w:hAnsi="Arial" w:cs="Arial"/>
          <w:color w:val="000000" w:themeColor="text1"/>
        </w:rPr>
      </w:pPr>
    </w:p>
    <w:p w14:paraId="40015062" w14:textId="48B6569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1" w:name="1701"/>
      <w:r w:rsidRPr="00606048">
        <w:rPr>
          <w:rFonts w:ascii="Arial" w:hAnsi="Arial" w:cs="Arial"/>
          <w:color w:val="000000" w:themeColor="text1"/>
          <w:sz w:val="22"/>
          <w:szCs w:val="22"/>
        </w:rPr>
        <w:t xml:space="preserve">ARTICULO 1701. </w:t>
      </w:r>
      <w:bookmarkEnd w:id="1851"/>
      <w:r w:rsidRPr="00606048">
        <w:rPr>
          <w:rFonts w:ascii="Arial" w:hAnsi="Arial" w:cs="Arial"/>
          <w:color w:val="000000" w:themeColor="text1"/>
          <w:sz w:val="22"/>
          <w:szCs w:val="22"/>
        </w:rPr>
        <w:t>Aunque la novación se opere sin la sustitución de un nuevo deudor, las prendas* e hipotecas de la obligación primitiva no pasan a la obligación posterior, a menos que el acreedor y el deudor convengan expresamente en la reserva.</w:t>
      </w:r>
    </w:p>
    <w:p w14:paraId="03E7B7D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0D758597" w14:textId="3D4B116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la reserva de las prendas* e hipotecas de la obligación primitiva no valen, cuando las cosas empeñadas e hipotecadas pertenecen a terceros que no acceden expresamente a la segunda obligación.</w:t>
      </w:r>
    </w:p>
    <w:p w14:paraId="2A48936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09297FE" w14:textId="3072418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vale la reserva en lo que la segunda obligación tenga de más que la primera. Si, por ejemplo, la primera deuda no producía intereses, y la segunda los produjere, la hipoteca de la primera no se extenderá a los intereses.</w:t>
      </w:r>
    </w:p>
    <w:p w14:paraId="39DCBC69" w14:textId="6B83C27C" w:rsidR="00AE7C96" w:rsidRPr="00606048" w:rsidRDefault="00AE7C96" w:rsidP="005955AC">
      <w:pPr>
        <w:spacing w:after="0" w:line="240" w:lineRule="auto"/>
        <w:contextualSpacing/>
        <w:rPr>
          <w:rFonts w:ascii="Arial" w:hAnsi="Arial" w:cs="Arial"/>
          <w:color w:val="000000" w:themeColor="text1"/>
        </w:rPr>
      </w:pPr>
    </w:p>
    <w:p w14:paraId="6434EB59" w14:textId="1624626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2" w:name="1702"/>
      <w:r w:rsidRPr="00606048">
        <w:rPr>
          <w:rFonts w:ascii="Arial" w:hAnsi="Arial" w:cs="Arial"/>
          <w:color w:val="000000" w:themeColor="text1"/>
          <w:sz w:val="22"/>
          <w:szCs w:val="22"/>
        </w:rPr>
        <w:lastRenderedPageBreak/>
        <w:t xml:space="preserve">ARTICULO 1702. </w:t>
      </w:r>
      <w:bookmarkEnd w:id="1852"/>
      <w:r w:rsidRPr="00606048">
        <w:rPr>
          <w:rFonts w:ascii="Arial" w:hAnsi="Arial" w:cs="Arial"/>
          <w:color w:val="000000" w:themeColor="text1"/>
          <w:sz w:val="22"/>
          <w:szCs w:val="22"/>
        </w:rPr>
        <w:t>Si la novación se opera por la sustitución de un nuevo deudor, la reserva no puede tener efecto sobre los bienes del nuevo deudor, ni aún con su consentimiento.</w:t>
      </w:r>
    </w:p>
    <w:p w14:paraId="14523C50"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5D35A20D" w14:textId="38C90F0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la novación se opera entre el acreedor y uno de sus deudores solidarios, la reserva no puede tener efecto sino relativamente a éste. Las prendas* e hipotecas constituidas por sus codeudores solidarios se extinguen a pesar de toda estipulación contraria; salvo que estos accedan expresamente a la segunda obligación.</w:t>
      </w:r>
    </w:p>
    <w:p w14:paraId="0DDF973F" w14:textId="77777777" w:rsidR="00540E99" w:rsidRPr="00606048" w:rsidRDefault="00540E99" w:rsidP="005955AC">
      <w:pPr>
        <w:spacing w:after="0" w:line="240" w:lineRule="auto"/>
        <w:contextualSpacing/>
        <w:rPr>
          <w:rFonts w:ascii="Arial" w:hAnsi="Arial" w:cs="Arial"/>
          <w:color w:val="000000" w:themeColor="text1"/>
        </w:rPr>
      </w:pPr>
    </w:p>
    <w:p w14:paraId="2BEE170E" w14:textId="0CDEEB5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3" w:name="1703"/>
      <w:r w:rsidRPr="00606048">
        <w:rPr>
          <w:rFonts w:ascii="Arial" w:hAnsi="Arial" w:cs="Arial"/>
          <w:color w:val="000000" w:themeColor="text1"/>
          <w:sz w:val="22"/>
          <w:szCs w:val="22"/>
        </w:rPr>
        <w:t xml:space="preserve">ARTICULO 1703. </w:t>
      </w:r>
      <w:bookmarkEnd w:id="1853"/>
      <w:r w:rsidRPr="00606048">
        <w:rPr>
          <w:rFonts w:ascii="Arial" w:hAnsi="Arial" w:cs="Arial"/>
          <w:color w:val="000000" w:themeColor="text1"/>
          <w:sz w:val="22"/>
          <w:szCs w:val="22"/>
        </w:rPr>
        <w:t>En los casos y cuantías en que no puede tener efecto la reserva, podrán renovarse las prendas* e hipotecas; pero con las mismas formalidades que si se constituyen por primera vez, y su fecha será la que corresponda a la renovación.</w:t>
      </w:r>
    </w:p>
    <w:p w14:paraId="0EDB450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bookmarkStart w:id="1854" w:name="1704"/>
    </w:p>
    <w:p w14:paraId="199D651F" w14:textId="5EF6789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w:t>
      </w:r>
      <w:bookmarkEnd w:id="1854"/>
      <w:r w:rsidRPr="00606048">
        <w:rPr>
          <w:rFonts w:ascii="Arial" w:hAnsi="Arial" w:cs="Arial"/>
          <w:color w:val="000000" w:themeColor="text1"/>
          <w:sz w:val="22"/>
          <w:szCs w:val="22"/>
        </w:rPr>
        <w:t>RTICULO 1704. La novación liberta a los codeudores solidarios o subsidiarios que no han accedido a ella.</w:t>
      </w:r>
    </w:p>
    <w:p w14:paraId="463D125B" w14:textId="58C1A56A" w:rsidR="00AE7C96" w:rsidRPr="00606048" w:rsidRDefault="00AE7C96" w:rsidP="005955AC">
      <w:pPr>
        <w:spacing w:after="0" w:line="240" w:lineRule="auto"/>
        <w:contextualSpacing/>
        <w:rPr>
          <w:rFonts w:ascii="Arial" w:hAnsi="Arial" w:cs="Arial"/>
          <w:color w:val="000000" w:themeColor="text1"/>
        </w:rPr>
      </w:pPr>
    </w:p>
    <w:p w14:paraId="2FF5FA76" w14:textId="307CFD7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5" w:name="1705"/>
      <w:r w:rsidRPr="00606048">
        <w:rPr>
          <w:rFonts w:ascii="Arial" w:hAnsi="Arial" w:cs="Arial"/>
          <w:color w:val="000000" w:themeColor="text1"/>
          <w:sz w:val="22"/>
          <w:szCs w:val="22"/>
        </w:rPr>
        <w:t xml:space="preserve">ARTICULO 1705. </w:t>
      </w:r>
      <w:bookmarkEnd w:id="1855"/>
      <w:r w:rsidRPr="00606048">
        <w:rPr>
          <w:rFonts w:ascii="Arial" w:hAnsi="Arial" w:cs="Arial"/>
          <w:color w:val="000000" w:themeColor="text1"/>
          <w:sz w:val="22"/>
          <w:szCs w:val="22"/>
        </w:rPr>
        <w:t> Cuando la segunda obligación consiste simplemente en añadir o quitar una especie, género o cantidad a la primera, los codeudores subsidiarios y solidarios podrán ser obligados hasta concurrencia de aquello que en ambas obligaciones convienen.</w:t>
      </w:r>
    </w:p>
    <w:p w14:paraId="0A964CB3" w14:textId="17F3B2BF" w:rsidR="00AE7C96" w:rsidRPr="00606048" w:rsidRDefault="00AE7C96" w:rsidP="005955AC">
      <w:pPr>
        <w:spacing w:after="0" w:line="240" w:lineRule="auto"/>
        <w:contextualSpacing/>
        <w:rPr>
          <w:rFonts w:ascii="Arial" w:hAnsi="Arial" w:cs="Arial"/>
          <w:color w:val="000000" w:themeColor="text1"/>
        </w:rPr>
      </w:pPr>
    </w:p>
    <w:p w14:paraId="43091B9C" w14:textId="78D1054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6" w:name="1706"/>
      <w:r w:rsidRPr="00606048">
        <w:rPr>
          <w:rFonts w:ascii="Arial" w:hAnsi="Arial" w:cs="Arial"/>
          <w:color w:val="000000" w:themeColor="text1"/>
          <w:sz w:val="22"/>
          <w:szCs w:val="22"/>
        </w:rPr>
        <w:t xml:space="preserve">ARTICULO 1706. </w:t>
      </w:r>
      <w:bookmarkEnd w:id="1856"/>
      <w:r w:rsidRPr="00606048">
        <w:rPr>
          <w:rFonts w:ascii="Arial" w:hAnsi="Arial" w:cs="Arial"/>
          <w:color w:val="000000" w:themeColor="text1"/>
          <w:sz w:val="22"/>
          <w:szCs w:val="22"/>
        </w:rPr>
        <w:t>Si la nueva obligación se limita a imponer una pena para en caso de no cumplirse la primera, y son exigibles juntamente la primera obligación y la pena, los privilegios, fianzas, prendas* e hipotecas subsistirán hasta concurrencia de la deuda principal sin la pena.</w:t>
      </w:r>
    </w:p>
    <w:p w14:paraId="215724E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F750C6F" w14:textId="46707AA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Más, si en el caso de infracción es exigible solamente la pena, se extenderá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xml:space="preserve"> novación desde que el acreedor exige sólo la pena, y quedarán por el mismo hecho extinguidos los privilegios, prendas* e hipotecas de la obligación primitiva, y exonerados los que solidaria o subsidiariamente accedieron a la obligación primitiva y no a la estipulación penal.</w:t>
      </w:r>
    </w:p>
    <w:p w14:paraId="52159709" w14:textId="45E315CC" w:rsidR="00AE7C96" w:rsidRPr="00606048" w:rsidRDefault="00AE7C96" w:rsidP="005955AC">
      <w:pPr>
        <w:spacing w:after="0" w:line="240" w:lineRule="auto"/>
        <w:contextualSpacing/>
        <w:rPr>
          <w:rFonts w:ascii="Arial" w:hAnsi="Arial" w:cs="Arial"/>
          <w:color w:val="000000" w:themeColor="text1"/>
        </w:rPr>
      </w:pPr>
    </w:p>
    <w:p w14:paraId="215028A3" w14:textId="05C40FE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7" w:name="1707"/>
      <w:r w:rsidRPr="00606048">
        <w:rPr>
          <w:rFonts w:ascii="Arial" w:hAnsi="Arial" w:cs="Arial"/>
          <w:color w:val="000000" w:themeColor="text1"/>
          <w:sz w:val="22"/>
          <w:szCs w:val="22"/>
        </w:rPr>
        <w:t xml:space="preserve">ARTICULO 1707. </w:t>
      </w:r>
      <w:bookmarkEnd w:id="1857"/>
      <w:r w:rsidRPr="00606048">
        <w:rPr>
          <w:rFonts w:ascii="Arial" w:hAnsi="Arial" w:cs="Arial"/>
          <w:color w:val="000000" w:themeColor="text1"/>
          <w:sz w:val="22"/>
          <w:szCs w:val="22"/>
        </w:rPr>
        <w:t>La simple mutación de lugar para el pago dejará subsistente los privilegios, prendas* e hipotecas de la obligación y la responsabilidad de los codeudores solidarios y subsidiarios, pero sin nuevo gravamen.</w:t>
      </w:r>
    </w:p>
    <w:p w14:paraId="13F5568B" w14:textId="77777777" w:rsidR="00540E99" w:rsidRPr="00606048" w:rsidRDefault="00540E99" w:rsidP="005955AC">
      <w:pPr>
        <w:spacing w:after="0" w:line="240" w:lineRule="auto"/>
        <w:contextualSpacing/>
        <w:rPr>
          <w:rFonts w:ascii="Arial" w:hAnsi="Arial" w:cs="Arial"/>
          <w:color w:val="000000" w:themeColor="text1"/>
        </w:rPr>
      </w:pPr>
    </w:p>
    <w:p w14:paraId="4F4619CE" w14:textId="4DA37AE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8" w:name="1708"/>
      <w:r w:rsidRPr="00606048">
        <w:rPr>
          <w:rFonts w:ascii="Arial" w:hAnsi="Arial" w:cs="Arial"/>
          <w:color w:val="000000" w:themeColor="text1"/>
          <w:sz w:val="22"/>
          <w:szCs w:val="22"/>
        </w:rPr>
        <w:t xml:space="preserve">ARTICULO 1708. </w:t>
      </w:r>
      <w:bookmarkEnd w:id="1858"/>
      <w:r w:rsidRPr="00606048">
        <w:rPr>
          <w:rFonts w:ascii="Arial" w:hAnsi="Arial" w:cs="Arial"/>
          <w:color w:val="000000" w:themeColor="text1"/>
          <w:sz w:val="22"/>
          <w:szCs w:val="22"/>
        </w:rPr>
        <w:t>La mera ampliación del plazo de una deuda no constituye novación; pero pone fin a la responsabilidad de los fiadores y extingue las prendas e hipotecas constituidas sobre otros bienes que los del deudor; salvo que los fiadores o los dueños de las cosas empeñadas o hipotecadas accedan expresamente a la ampliación.</w:t>
      </w:r>
    </w:p>
    <w:p w14:paraId="4F58DFA8" w14:textId="66801384" w:rsidR="00AE7C96" w:rsidRPr="00606048" w:rsidRDefault="00AE7C96" w:rsidP="005955AC">
      <w:pPr>
        <w:spacing w:after="0" w:line="240" w:lineRule="auto"/>
        <w:contextualSpacing/>
        <w:rPr>
          <w:rFonts w:ascii="Arial" w:hAnsi="Arial" w:cs="Arial"/>
          <w:color w:val="000000" w:themeColor="text1"/>
        </w:rPr>
      </w:pPr>
    </w:p>
    <w:p w14:paraId="1F89187C" w14:textId="13AF6D5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59" w:name="1709"/>
      <w:r w:rsidRPr="00606048">
        <w:rPr>
          <w:rFonts w:ascii="Arial" w:hAnsi="Arial" w:cs="Arial"/>
          <w:color w:val="000000" w:themeColor="text1"/>
          <w:sz w:val="22"/>
          <w:szCs w:val="22"/>
        </w:rPr>
        <w:t xml:space="preserve">ARTICULO 1709. </w:t>
      </w:r>
      <w:bookmarkEnd w:id="1859"/>
      <w:r w:rsidRPr="00606048">
        <w:rPr>
          <w:rFonts w:ascii="Arial" w:hAnsi="Arial" w:cs="Arial"/>
          <w:color w:val="000000" w:themeColor="text1"/>
          <w:sz w:val="22"/>
          <w:szCs w:val="22"/>
        </w:rPr>
        <w:t>Tampoco la mera reducción del plazo constituye novación; pero no podrá reconvenirse a los codeudores solidarios o subsidiarios, sino cuando expire el plazo primitivamente estipulado.</w:t>
      </w:r>
    </w:p>
    <w:p w14:paraId="054AB0D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bookmarkStart w:id="1860" w:name="1710"/>
    </w:p>
    <w:p w14:paraId="67FE8C6E" w14:textId="4C01EED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1710. </w:t>
      </w:r>
      <w:bookmarkEnd w:id="1860"/>
      <w:r w:rsidRPr="00606048">
        <w:rPr>
          <w:rFonts w:ascii="Arial" w:hAnsi="Arial" w:cs="Arial"/>
          <w:color w:val="000000" w:themeColor="text1"/>
          <w:sz w:val="22"/>
          <w:szCs w:val="22"/>
        </w:rPr>
        <w:t>Si el acreedor ha consentido en la nueva obligación bajo condición de que accediesen a ella los codeudores solidarios o subsidiarios, y si los codeudores solidarios o subsidiarios no accedieren, la novación se tendrá por no hecha.</w:t>
      </w:r>
    </w:p>
    <w:p w14:paraId="085C6D1A" w14:textId="77777777" w:rsidR="00540E99" w:rsidRPr="00606048" w:rsidRDefault="00540E99" w:rsidP="005955AC">
      <w:pPr>
        <w:pStyle w:val="centrado"/>
        <w:spacing w:before="0" w:beforeAutospacing="0" w:after="0" w:afterAutospacing="0"/>
        <w:contextualSpacing/>
        <w:jc w:val="center"/>
        <w:rPr>
          <w:rFonts w:ascii="Arial" w:hAnsi="Arial" w:cs="Arial"/>
          <w:color w:val="000000" w:themeColor="text1"/>
          <w:sz w:val="22"/>
          <w:szCs w:val="22"/>
        </w:rPr>
      </w:pPr>
      <w:bookmarkStart w:id="1861" w:name="Nivel157"/>
    </w:p>
    <w:p w14:paraId="2B5E3EB0" w14:textId="07D4F002"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XVI</w:t>
      </w:r>
      <w:bookmarkEnd w:id="1861"/>
    </w:p>
    <w:p w14:paraId="792F522B"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997C0E6"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REMISION</w:t>
      </w:r>
    </w:p>
    <w:p w14:paraId="2DD02507" w14:textId="1D6F97E1" w:rsidR="00AE7C96" w:rsidRPr="00606048" w:rsidRDefault="00AE7C96" w:rsidP="005955AC">
      <w:pPr>
        <w:spacing w:after="0" w:line="240" w:lineRule="auto"/>
        <w:contextualSpacing/>
        <w:rPr>
          <w:rFonts w:ascii="Arial" w:hAnsi="Arial" w:cs="Arial"/>
          <w:color w:val="000000" w:themeColor="text1"/>
        </w:rPr>
      </w:pPr>
    </w:p>
    <w:p w14:paraId="25293F7B" w14:textId="1CDFD7F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2" w:name="1711"/>
      <w:r w:rsidRPr="00606048">
        <w:rPr>
          <w:rFonts w:ascii="Arial" w:hAnsi="Arial" w:cs="Arial"/>
          <w:color w:val="000000" w:themeColor="text1"/>
          <w:sz w:val="22"/>
          <w:szCs w:val="22"/>
        </w:rPr>
        <w:lastRenderedPageBreak/>
        <w:t xml:space="preserve">ARTICULO 1711. </w:t>
      </w:r>
      <w:bookmarkEnd w:id="1862"/>
      <w:r w:rsidRPr="00606048">
        <w:rPr>
          <w:rFonts w:ascii="Arial" w:hAnsi="Arial" w:cs="Arial"/>
          <w:color w:val="000000" w:themeColor="text1"/>
          <w:sz w:val="22"/>
          <w:szCs w:val="22"/>
        </w:rPr>
        <w:t>La remisión o condonación de una deuda no tiene valor sino en cuanto al acreedor es hábil para disponer de la cosa que es objeto de ella.</w:t>
      </w:r>
    </w:p>
    <w:p w14:paraId="3A752587" w14:textId="4E5B71D5" w:rsidR="00AE7C96" w:rsidRPr="00606048" w:rsidRDefault="00AE7C96" w:rsidP="005955AC">
      <w:pPr>
        <w:spacing w:after="0" w:line="240" w:lineRule="auto"/>
        <w:contextualSpacing/>
        <w:rPr>
          <w:rFonts w:ascii="Arial" w:hAnsi="Arial" w:cs="Arial"/>
          <w:color w:val="000000" w:themeColor="text1"/>
        </w:rPr>
      </w:pPr>
    </w:p>
    <w:p w14:paraId="3B2D8FB3" w14:textId="526D5EE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3" w:name="1712"/>
      <w:r w:rsidRPr="00606048">
        <w:rPr>
          <w:rFonts w:ascii="Arial" w:hAnsi="Arial" w:cs="Arial"/>
          <w:color w:val="000000" w:themeColor="text1"/>
          <w:sz w:val="22"/>
          <w:szCs w:val="22"/>
        </w:rPr>
        <w:t xml:space="preserve">ARTICULO 1712. </w:t>
      </w:r>
      <w:bookmarkEnd w:id="1863"/>
      <w:r w:rsidRPr="00606048">
        <w:rPr>
          <w:rFonts w:ascii="Arial" w:hAnsi="Arial" w:cs="Arial"/>
          <w:color w:val="000000" w:themeColor="text1"/>
          <w:sz w:val="22"/>
          <w:szCs w:val="22"/>
        </w:rPr>
        <w:t xml:space="preserve">La remisión que procede de mera </w:t>
      </w:r>
      <w:proofErr w:type="gramStart"/>
      <w:r w:rsidRPr="00606048">
        <w:rPr>
          <w:rFonts w:ascii="Arial" w:hAnsi="Arial" w:cs="Arial"/>
          <w:color w:val="000000" w:themeColor="text1"/>
          <w:sz w:val="22"/>
          <w:szCs w:val="22"/>
        </w:rPr>
        <w:t>liberalidad,</w:t>
      </w:r>
      <w:proofErr w:type="gramEnd"/>
      <w:r w:rsidRPr="00606048">
        <w:rPr>
          <w:rFonts w:ascii="Arial" w:hAnsi="Arial" w:cs="Arial"/>
          <w:color w:val="000000" w:themeColor="text1"/>
          <w:sz w:val="22"/>
          <w:szCs w:val="22"/>
        </w:rPr>
        <w:t xml:space="preserve"> está en todo sujeta a las reglas de la donación entre vivos y necesita de insinuación en los casos en que la donación entre vivos la necesita.</w:t>
      </w:r>
    </w:p>
    <w:p w14:paraId="5DEE8FD5" w14:textId="252ACDF3" w:rsidR="00AE7C96" w:rsidRPr="00606048" w:rsidRDefault="00AE7C96" w:rsidP="005955AC">
      <w:pPr>
        <w:spacing w:after="0" w:line="240" w:lineRule="auto"/>
        <w:contextualSpacing/>
        <w:rPr>
          <w:rFonts w:ascii="Arial" w:hAnsi="Arial" w:cs="Arial"/>
          <w:color w:val="000000" w:themeColor="text1"/>
        </w:rPr>
      </w:pPr>
    </w:p>
    <w:p w14:paraId="2410B4FF" w14:textId="48DF5A0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4" w:name="1713"/>
      <w:r w:rsidRPr="00606048">
        <w:rPr>
          <w:rFonts w:ascii="Arial" w:hAnsi="Arial" w:cs="Arial"/>
          <w:color w:val="000000" w:themeColor="text1"/>
          <w:sz w:val="22"/>
          <w:szCs w:val="22"/>
        </w:rPr>
        <w:t xml:space="preserve">ARTICULO 1713. </w:t>
      </w:r>
      <w:bookmarkEnd w:id="1864"/>
      <w:r w:rsidRPr="00606048">
        <w:rPr>
          <w:rFonts w:ascii="Arial" w:hAnsi="Arial" w:cs="Arial"/>
          <w:color w:val="000000" w:themeColor="text1"/>
          <w:sz w:val="22"/>
          <w:szCs w:val="22"/>
        </w:rPr>
        <w:t>Hay remisión tácita cuando el acreedor entrega voluntariamente al deudor el título de la obligación, o lo destruye o cancela con ánimo de extinguir la deuda. El acreedor es admitido a probar que la entrega, destrucción o cancelación del título no fue voluntaria o no fue hecha con ánimo de remitir la deuda. Pero a falta de esta prueba, se entenderá que hubo ánimo de condonarla.</w:t>
      </w:r>
    </w:p>
    <w:p w14:paraId="03C15F14"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FFC7394" w14:textId="762BA76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remisión de la prenda* o de la hipoteca no basta para que se presuma remisión de la deuda.</w:t>
      </w:r>
    </w:p>
    <w:p w14:paraId="5C0E8262" w14:textId="77777777" w:rsidR="00540E99" w:rsidRPr="00606048" w:rsidRDefault="00540E99" w:rsidP="005955AC">
      <w:pPr>
        <w:pStyle w:val="centrado"/>
        <w:spacing w:before="0" w:beforeAutospacing="0" w:after="0" w:afterAutospacing="0"/>
        <w:contextualSpacing/>
        <w:jc w:val="center"/>
        <w:rPr>
          <w:rFonts w:ascii="Arial" w:hAnsi="Arial" w:cs="Arial"/>
          <w:color w:val="000000" w:themeColor="text1"/>
          <w:sz w:val="22"/>
          <w:szCs w:val="22"/>
        </w:rPr>
      </w:pPr>
      <w:bookmarkStart w:id="1865" w:name="Nivel158"/>
    </w:p>
    <w:p w14:paraId="4D027ADF" w14:textId="691339DE"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XVII</w:t>
      </w:r>
      <w:bookmarkEnd w:id="1865"/>
    </w:p>
    <w:p w14:paraId="184F186B"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3308961"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COMPENSACION</w:t>
      </w:r>
    </w:p>
    <w:p w14:paraId="28134A19" w14:textId="33ACCD2F" w:rsidR="00AE7C96" w:rsidRPr="00606048" w:rsidRDefault="00AE7C96" w:rsidP="005955AC">
      <w:pPr>
        <w:spacing w:after="0" w:line="240" w:lineRule="auto"/>
        <w:contextualSpacing/>
        <w:rPr>
          <w:rFonts w:ascii="Arial" w:hAnsi="Arial" w:cs="Arial"/>
          <w:color w:val="000000" w:themeColor="text1"/>
        </w:rPr>
      </w:pPr>
    </w:p>
    <w:p w14:paraId="070E5E4D" w14:textId="3B8E8827" w:rsidR="00AE7C96" w:rsidRPr="00606048" w:rsidRDefault="489AEC76" w:rsidP="005955AC">
      <w:pPr>
        <w:pStyle w:val="NormalWeb"/>
        <w:spacing w:before="0" w:beforeAutospacing="0" w:after="0" w:afterAutospacing="0"/>
        <w:contextualSpacing/>
        <w:jc w:val="both"/>
        <w:rPr>
          <w:rFonts w:ascii="Arial" w:hAnsi="Arial" w:cs="Arial"/>
          <w:color w:val="000000" w:themeColor="text1"/>
          <w:sz w:val="22"/>
          <w:szCs w:val="22"/>
        </w:rPr>
      </w:pPr>
      <w:bookmarkStart w:id="1866" w:name="1714"/>
      <w:r w:rsidRPr="77B0FFFB">
        <w:rPr>
          <w:rFonts w:ascii="Arial" w:hAnsi="Arial" w:cs="Arial"/>
          <w:color w:val="000000" w:themeColor="text1"/>
          <w:sz w:val="22"/>
          <w:szCs w:val="22"/>
        </w:rPr>
        <w:t xml:space="preserve">ARTICULO 1714. </w:t>
      </w:r>
      <w:bookmarkEnd w:id="1866"/>
      <w:r w:rsidRPr="77B0FFFB">
        <w:rPr>
          <w:rFonts w:ascii="Arial" w:hAnsi="Arial" w:cs="Arial"/>
          <w:color w:val="000000" w:themeColor="text1"/>
          <w:sz w:val="22"/>
          <w:szCs w:val="22"/>
        </w:rPr>
        <w:t>Cuando dos personas son deudoras una de otra, se opera entre ellas una compensación que extingue ambas deudas, del modo y en los casos que van a explicarse.</w:t>
      </w:r>
    </w:p>
    <w:p w14:paraId="2DDC4BB0" w14:textId="6A378836" w:rsidR="77B0FFFB" w:rsidRDefault="77B0FFFB" w:rsidP="77B0FFFB">
      <w:pPr>
        <w:pStyle w:val="NormalWeb"/>
        <w:spacing w:before="0" w:beforeAutospacing="0" w:after="0" w:afterAutospacing="0"/>
        <w:contextualSpacing/>
        <w:jc w:val="both"/>
        <w:rPr>
          <w:rFonts w:ascii="Arial" w:hAnsi="Arial" w:cs="Arial"/>
          <w:color w:val="000000" w:themeColor="text1"/>
          <w:sz w:val="22"/>
          <w:szCs w:val="22"/>
        </w:rPr>
      </w:pPr>
    </w:p>
    <w:p w14:paraId="4DDD290D" w14:textId="3E2280FB" w:rsidR="3449AEED" w:rsidRDefault="3449AEED" w:rsidP="77B0FFFB">
      <w:pPr>
        <w:pStyle w:val="NormalWeb"/>
        <w:spacing w:before="0" w:beforeAutospacing="0" w:after="0" w:afterAutospacing="0"/>
        <w:contextualSpacing/>
        <w:jc w:val="both"/>
        <w:rPr>
          <w:rFonts w:ascii="Arial" w:hAnsi="Arial" w:cs="Arial"/>
          <w:color w:val="000000" w:themeColor="text1"/>
          <w:sz w:val="20"/>
          <w:szCs w:val="20"/>
        </w:rPr>
      </w:pPr>
      <w:r w:rsidRPr="77B0FFFB">
        <w:rPr>
          <w:rFonts w:ascii="Arial" w:hAnsi="Arial" w:cs="Arial"/>
          <w:color w:val="000000" w:themeColor="text1"/>
          <w:sz w:val="20"/>
          <w:szCs w:val="20"/>
        </w:rPr>
        <w:t xml:space="preserve">Ver conceptos: </w:t>
      </w:r>
      <w:hyperlink r:id="rId91">
        <w:r w:rsidRPr="77B0FFFB">
          <w:rPr>
            <w:rStyle w:val="Hipervnculo"/>
            <w:rFonts w:ascii="Arial" w:hAnsi="Arial" w:cs="Arial"/>
            <w:sz w:val="20"/>
            <w:szCs w:val="20"/>
          </w:rPr>
          <w:t>C-722 del 10/12/2022</w:t>
        </w:r>
      </w:hyperlink>
    </w:p>
    <w:p w14:paraId="4D4472CF" w14:textId="074846EA" w:rsidR="00AE7C96" w:rsidRPr="00606048" w:rsidRDefault="00AE7C96" w:rsidP="005955AC">
      <w:pPr>
        <w:spacing w:after="0" w:line="240" w:lineRule="auto"/>
        <w:contextualSpacing/>
        <w:rPr>
          <w:rFonts w:ascii="Arial" w:hAnsi="Arial" w:cs="Arial"/>
          <w:color w:val="000000" w:themeColor="text1"/>
        </w:rPr>
      </w:pPr>
    </w:p>
    <w:p w14:paraId="55F549F0" w14:textId="660A1B6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7" w:name="1715"/>
      <w:r w:rsidRPr="00606048">
        <w:rPr>
          <w:rFonts w:ascii="Arial" w:hAnsi="Arial" w:cs="Arial"/>
          <w:color w:val="000000" w:themeColor="text1"/>
          <w:sz w:val="22"/>
          <w:szCs w:val="22"/>
        </w:rPr>
        <w:t xml:space="preserve">ARTICULO 1715. </w:t>
      </w:r>
      <w:bookmarkEnd w:id="1867"/>
      <w:r w:rsidRPr="00606048">
        <w:rPr>
          <w:rFonts w:ascii="Arial" w:hAnsi="Arial" w:cs="Arial"/>
          <w:color w:val="000000" w:themeColor="text1"/>
          <w:sz w:val="22"/>
          <w:szCs w:val="22"/>
        </w:rPr>
        <w:t> La compensación se opera por el solo ministerio de la ley y aún sin conocimiento de los deudores; y ambas deudas se extinguen recíprocamente hasta la concurrencia de sus valores, desde el momento que una y otra reúnen las calidades siguientes:</w:t>
      </w:r>
    </w:p>
    <w:p w14:paraId="60210F2A"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E2254C1" w14:textId="7AD5336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sean ambas de dinero o de cosas fungibles o indeterminadas de igual género y calidad.</w:t>
      </w:r>
    </w:p>
    <w:p w14:paraId="5F959A32"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461A3E6A" w14:textId="6F4FB31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ambas deudas sean líquidas; y</w:t>
      </w:r>
    </w:p>
    <w:p w14:paraId="5D8044D3"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7D93B3A" w14:textId="0949564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Que ambas sean actualmente exigibles.</w:t>
      </w:r>
    </w:p>
    <w:p w14:paraId="6E22D6DF"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63C20E4A" w14:textId="7735EB01" w:rsidR="00AE7C96"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esperas concedidas al deudor impiden la compensación; pero esta disposición no se aplica al plazo de gracia concedido por un acreedor a su deudor.</w:t>
      </w:r>
    </w:p>
    <w:p w14:paraId="6A857694" w14:textId="1D22F74A" w:rsidR="00C02F01" w:rsidRDefault="00C02F01" w:rsidP="005955AC">
      <w:pPr>
        <w:pStyle w:val="NormalWeb"/>
        <w:spacing w:before="0" w:beforeAutospacing="0" w:after="0" w:afterAutospacing="0"/>
        <w:contextualSpacing/>
        <w:jc w:val="both"/>
        <w:rPr>
          <w:rFonts w:ascii="Arial" w:hAnsi="Arial" w:cs="Arial"/>
          <w:color w:val="000000" w:themeColor="text1"/>
          <w:sz w:val="22"/>
          <w:szCs w:val="22"/>
        </w:rPr>
      </w:pPr>
    </w:p>
    <w:p w14:paraId="61759E75" w14:textId="1AD92266" w:rsidR="00C02F01" w:rsidRPr="00D77FCD" w:rsidRDefault="3449AEED" w:rsidP="77B0FFFB">
      <w:pPr>
        <w:pStyle w:val="NormalWeb"/>
        <w:spacing w:before="0" w:beforeAutospacing="0" w:after="0" w:afterAutospacing="0"/>
        <w:contextualSpacing/>
        <w:jc w:val="both"/>
        <w:rPr>
          <w:rFonts w:ascii="Arial" w:hAnsi="Arial" w:cs="Arial"/>
          <w:color w:val="000000" w:themeColor="text1"/>
          <w:sz w:val="20"/>
          <w:szCs w:val="20"/>
        </w:rPr>
      </w:pPr>
      <w:r w:rsidRPr="77B0FFFB">
        <w:rPr>
          <w:rFonts w:ascii="Arial" w:hAnsi="Arial" w:cs="Arial"/>
          <w:color w:val="000000" w:themeColor="text1"/>
          <w:sz w:val="20"/>
          <w:szCs w:val="20"/>
        </w:rPr>
        <w:t xml:space="preserve">(Ver conceptos: </w:t>
      </w:r>
      <w:hyperlink r:id="rId92">
        <w:r w:rsidRPr="77B0FFFB">
          <w:rPr>
            <w:rStyle w:val="Hipervnculo"/>
            <w:rFonts w:ascii="Arial" w:hAnsi="Arial" w:cs="Arial"/>
            <w:sz w:val="20"/>
            <w:szCs w:val="20"/>
          </w:rPr>
          <w:t>C‒646 del 09/11/2020</w:t>
        </w:r>
      </w:hyperlink>
      <w:r w:rsidRPr="77B0FFFB">
        <w:rPr>
          <w:rFonts w:ascii="Arial" w:hAnsi="Arial" w:cs="Arial"/>
          <w:color w:val="000000" w:themeColor="text1"/>
          <w:sz w:val="20"/>
          <w:szCs w:val="20"/>
        </w:rPr>
        <w:t xml:space="preserve">), </w:t>
      </w:r>
      <w:hyperlink r:id="rId93">
        <w:r w:rsidRPr="77B0FFFB">
          <w:rPr>
            <w:rStyle w:val="Hipervnculo"/>
            <w:rFonts w:ascii="Arial" w:hAnsi="Arial" w:cs="Arial"/>
            <w:sz w:val="20"/>
            <w:szCs w:val="20"/>
          </w:rPr>
          <w:t>C-722 10/12/2020</w:t>
        </w:r>
      </w:hyperlink>
    </w:p>
    <w:p w14:paraId="26AB0E37" w14:textId="499A1907" w:rsidR="00AE7C96" w:rsidRPr="00606048" w:rsidRDefault="00AE7C96" w:rsidP="005955AC">
      <w:pPr>
        <w:spacing w:after="0" w:line="240" w:lineRule="auto"/>
        <w:contextualSpacing/>
        <w:rPr>
          <w:rFonts w:ascii="Arial" w:hAnsi="Arial" w:cs="Arial"/>
          <w:color w:val="000000" w:themeColor="text1"/>
        </w:rPr>
      </w:pPr>
    </w:p>
    <w:p w14:paraId="0B4D2BF3" w14:textId="4EC2783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8" w:name="1716"/>
      <w:r w:rsidRPr="00606048">
        <w:rPr>
          <w:rFonts w:ascii="Arial" w:hAnsi="Arial" w:cs="Arial"/>
          <w:color w:val="000000" w:themeColor="text1"/>
          <w:sz w:val="22"/>
          <w:szCs w:val="22"/>
        </w:rPr>
        <w:t xml:space="preserve">ARTICULO 1716. </w:t>
      </w:r>
      <w:bookmarkEnd w:id="1868"/>
      <w:r w:rsidRPr="00606048">
        <w:rPr>
          <w:rFonts w:ascii="Arial" w:hAnsi="Arial" w:cs="Arial"/>
          <w:color w:val="000000" w:themeColor="text1"/>
          <w:sz w:val="22"/>
          <w:szCs w:val="22"/>
        </w:rPr>
        <w:t>Para que haya lugar a la compensación es preciso que las dos partes sean recíprocamente deudoras.</w:t>
      </w:r>
    </w:p>
    <w:p w14:paraId="37EF0B8C"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A9BC632" w14:textId="2212E48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el deudor principal no puede oponer a su acreedor, por vía de compensación, lo que el acreedor deba al fiador.</w:t>
      </w:r>
    </w:p>
    <w:p w14:paraId="49D4E029"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350F397E" w14:textId="26FE445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requerido el deudor de un pupilo por el tutor o curador, puede oponerle por vía de compensación lo que el tutor o curador le deba a él.</w:t>
      </w:r>
    </w:p>
    <w:p w14:paraId="03916068"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41D5BA2"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Ni requerido </w:t>
      </w:r>
      <w:proofErr w:type="gramStart"/>
      <w:r w:rsidRPr="00606048">
        <w:rPr>
          <w:rFonts w:ascii="Arial" w:hAnsi="Arial" w:cs="Arial"/>
          <w:color w:val="000000" w:themeColor="text1"/>
          <w:sz w:val="22"/>
          <w:szCs w:val="22"/>
        </w:rPr>
        <w:t>uno de varios deudores solidarios pueden</w:t>
      </w:r>
      <w:proofErr w:type="gramEnd"/>
      <w:r w:rsidRPr="00606048">
        <w:rPr>
          <w:rFonts w:ascii="Arial" w:hAnsi="Arial" w:cs="Arial"/>
          <w:color w:val="000000" w:themeColor="text1"/>
          <w:sz w:val="22"/>
          <w:szCs w:val="22"/>
        </w:rPr>
        <w:t xml:space="preserve"> compensar su deuda con los créditos de sus codeudores contra el mismo acreedor; salvo que éstos se los hayan cedido.</w:t>
      </w:r>
    </w:p>
    <w:p w14:paraId="15512CEC" w14:textId="7B2C273B" w:rsidR="00AE7C96" w:rsidRPr="00606048" w:rsidRDefault="00AE7C96" w:rsidP="005955AC">
      <w:pPr>
        <w:spacing w:after="0" w:line="240" w:lineRule="auto"/>
        <w:contextualSpacing/>
        <w:rPr>
          <w:rFonts w:ascii="Arial" w:hAnsi="Arial" w:cs="Arial"/>
          <w:color w:val="000000" w:themeColor="text1"/>
        </w:rPr>
      </w:pPr>
    </w:p>
    <w:p w14:paraId="66350FC1" w14:textId="158B353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69" w:name="1717"/>
      <w:r w:rsidRPr="00606048">
        <w:rPr>
          <w:rFonts w:ascii="Arial" w:hAnsi="Arial" w:cs="Arial"/>
          <w:color w:val="000000" w:themeColor="text1"/>
          <w:sz w:val="22"/>
          <w:szCs w:val="22"/>
        </w:rPr>
        <w:lastRenderedPageBreak/>
        <w:t xml:space="preserve">ARTICULO 1717. </w:t>
      </w:r>
      <w:bookmarkEnd w:id="1869"/>
      <w:r w:rsidRPr="00606048">
        <w:rPr>
          <w:rFonts w:ascii="Arial" w:hAnsi="Arial" w:cs="Arial"/>
          <w:color w:val="000000" w:themeColor="text1"/>
          <w:sz w:val="22"/>
          <w:szCs w:val="22"/>
        </w:rPr>
        <w:t>El mandatario puede oponer al acreedor del mandante, no sólo los créditos de éste, sino sus propios créditos contra el mismo acreedor, prestando caución de que el mandante dará por firme la compensación. Pero no puede compensar con lo que el mismo mandatario debe a un tercero lo que éste debe al mandante, sino con voluntad del mismo mandante.</w:t>
      </w:r>
    </w:p>
    <w:p w14:paraId="1CAA5DE5" w14:textId="67E9FE23" w:rsidR="00AE7C96" w:rsidRPr="00606048" w:rsidRDefault="00AE7C96" w:rsidP="005955AC">
      <w:pPr>
        <w:spacing w:after="0" w:line="240" w:lineRule="auto"/>
        <w:contextualSpacing/>
        <w:rPr>
          <w:rFonts w:ascii="Arial" w:hAnsi="Arial" w:cs="Arial"/>
          <w:color w:val="000000" w:themeColor="text1"/>
        </w:rPr>
      </w:pPr>
    </w:p>
    <w:p w14:paraId="4EE0DA8E" w14:textId="188476C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0" w:name="1718"/>
      <w:r w:rsidRPr="00606048">
        <w:rPr>
          <w:rFonts w:ascii="Arial" w:hAnsi="Arial" w:cs="Arial"/>
          <w:color w:val="000000" w:themeColor="text1"/>
          <w:sz w:val="22"/>
          <w:szCs w:val="22"/>
        </w:rPr>
        <w:t xml:space="preserve">ARTICULO 1718. </w:t>
      </w:r>
      <w:bookmarkEnd w:id="1870"/>
      <w:r w:rsidRPr="00606048">
        <w:rPr>
          <w:rFonts w:ascii="Arial" w:hAnsi="Arial" w:cs="Arial"/>
          <w:color w:val="000000" w:themeColor="text1"/>
          <w:sz w:val="22"/>
          <w:szCs w:val="22"/>
        </w:rPr>
        <w:t>El deudor que acepta sin reserva alguna la cesión que el acreedor haya hecho de sus derechos a un tercero, no podrá oponer en compensación al cesionario los créditos que antes de la aceptación hubiera podido oponer al cedente.</w:t>
      </w:r>
    </w:p>
    <w:p w14:paraId="7EA20448"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232D548D" w14:textId="7777777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la cesión no ha sido aceptada, podrá el deudor oponer al cesionario todos los créditos que antes de notificársele la cesión haya adquirido contra el cedente,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no hubieren llegado a ser exigibles sino después de la notificación.</w:t>
      </w:r>
    </w:p>
    <w:p w14:paraId="1D116C55" w14:textId="276622C3" w:rsidR="00AE7C96" w:rsidRPr="00606048" w:rsidRDefault="00AE7C96" w:rsidP="005955AC">
      <w:pPr>
        <w:spacing w:after="0" w:line="240" w:lineRule="auto"/>
        <w:contextualSpacing/>
        <w:rPr>
          <w:rFonts w:ascii="Arial" w:hAnsi="Arial" w:cs="Arial"/>
          <w:color w:val="000000" w:themeColor="text1"/>
        </w:rPr>
      </w:pPr>
    </w:p>
    <w:p w14:paraId="4075BAD1" w14:textId="2CCCE82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1" w:name="1719"/>
      <w:r w:rsidRPr="00606048">
        <w:rPr>
          <w:rFonts w:ascii="Arial" w:hAnsi="Arial" w:cs="Arial"/>
          <w:color w:val="000000" w:themeColor="text1"/>
          <w:sz w:val="22"/>
          <w:szCs w:val="22"/>
        </w:rPr>
        <w:t xml:space="preserve">ARTICULO 1719. </w:t>
      </w:r>
      <w:bookmarkEnd w:id="1871"/>
      <w:r w:rsidRPr="00606048">
        <w:rPr>
          <w:rFonts w:ascii="Arial" w:hAnsi="Arial" w:cs="Arial"/>
          <w:color w:val="000000" w:themeColor="text1"/>
          <w:sz w:val="22"/>
          <w:szCs w:val="22"/>
        </w:rPr>
        <w:t xml:space="preserve">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efectuarse la compensación por ministerio de la ley, el deudor que no la alegare, ignorando un crédito que puede oponer a la deuda, conservará junto con el crédito mismo las fianzas, privilegios, prendas* e hipotecas constituidas para su seguridad.</w:t>
      </w:r>
    </w:p>
    <w:p w14:paraId="6A27463F" w14:textId="77777777" w:rsidR="00540E99" w:rsidRPr="00606048" w:rsidRDefault="00540E99" w:rsidP="005955AC">
      <w:pPr>
        <w:spacing w:after="0" w:line="240" w:lineRule="auto"/>
        <w:contextualSpacing/>
        <w:rPr>
          <w:rFonts w:ascii="Arial" w:hAnsi="Arial" w:cs="Arial"/>
          <w:color w:val="000000" w:themeColor="text1"/>
        </w:rPr>
      </w:pPr>
    </w:p>
    <w:p w14:paraId="275E9DFA" w14:textId="4BF263A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2" w:name="1720"/>
      <w:r w:rsidRPr="00606048">
        <w:rPr>
          <w:rFonts w:ascii="Arial" w:hAnsi="Arial" w:cs="Arial"/>
          <w:color w:val="000000" w:themeColor="text1"/>
          <w:sz w:val="22"/>
          <w:szCs w:val="22"/>
        </w:rPr>
        <w:t xml:space="preserve">ARTICULO 1720. </w:t>
      </w:r>
      <w:bookmarkEnd w:id="1872"/>
      <w:r w:rsidRPr="00606048">
        <w:rPr>
          <w:rFonts w:ascii="Arial" w:hAnsi="Arial" w:cs="Arial"/>
          <w:color w:val="000000" w:themeColor="text1"/>
          <w:sz w:val="22"/>
          <w:szCs w:val="22"/>
        </w:rPr>
        <w:t>La compensación no puede tener lugar en perjuicio de los derechos de tercero.</w:t>
      </w:r>
    </w:p>
    <w:p w14:paraId="689A2CA1" w14:textId="77777777" w:rsidR="00540E99" w:rsidRPr="00606048" w:rsidRDefault="00540E99" w:rsidP="005955AC">
      <w:pPr>
        <w:pStyle w:val="NormalWeb"/>
        <w:spacing w:before="0" w:beforeAutospacing="0" w:after="0" w:afterAutospacing="0"/>
        <w:contextualSpacing/>
        <w:jc w:val="both"/>
        <w:rPr>
          <w:rFonts w:ascii="Arial" w:hAnsi="Arial" w:cs="Arial"/>
          <w:color w:val="000000" w:themeColor="text1"/>
          <w:sz w:val="22"/>
          <w:szCs w:val="22"/>
        </w:rPr>
      </w:pPr>
    </w:p>
    <w:p w14:paraId="73DF4B58" w14:textId="5B12502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embargado un crédito, no podrá el deudor compensarlo en perjuicio del embargante por ningún crédito suyo adquirido después del embargo.</w:t>
      </w:r>
    </w:p>
    <w:p w14:paraId="585A72C4" w14:textId="57AB20B3" w:rsidR="00AE7C96" w:rsidRPr="00606048" w:rsidRDefault="00AE7C96" w:rsidP="005955AC">
      <w:pPr>
        <w:spacing w:after="0" w:line="240" w:lineRule="auto"/>
        <w:contextualSpacing/>
        <w:rPr>
          <w:rFonts w:ascii="Arial" w:hAnsi="Arial" w:cs="Arial"/>
          <w:color w:val="000000" w:themeColor="text1"/>
        </w:rPr>
      </w:pPr>
    </w:p>
    <w:p w14:paraId="20F1B687" w14:textId="2CE4D3F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3" w:name="1721"/>
      <w:r w:rsidRPr="00606048">
        <w:rPr>
          <w:rFonts w:ascii="Arial" w:hAnsi="Arial" w:cs="Arial"/>
          <w:color w:val="000000" w:themeColor="text1"/>
          <w:sz w:val="22"/>
          <w:szCs w:val="22"/>
        </w:rPr>
        <w:t xml:space="preserve">ARTICULO 1721. </w:t>
      </w:r>
      <w:bookmarkEnd w:id="1873"/>
      <w:r w:rsidRPr="00606048">
        <w:rPr>
          <w:rFonts w:ascii="Arial" w:hAnsi="Arial" w:cs="Arial"/>
          <w:color w:val="000000" w:themeColor="text1"/>
          <w:sz w:val="22"/>
          <w:szCs w:val="22"/>
        </w:rPr>
        <w:t xml:space="preserve">No puede oponerse compensación a la demanda de restitución de una cosa de que su dueño ha sido injustamente despojado, ni a la demanda de restitución de un depósito, o de un comodato, </w:t>
      </w:r>
      <w:proofErr w:type="spellStart"/>
      <w:r w:rsidRPr="00606048">
        <w:rPr>
          <w:rFonts w:ascii="Arial" w:hAnsi="Arial" w:cs="Arial"/>
          <w:color w:val="000000" w:themeColor="text1"/>
          <w:sz w:val="22"/>
          <w:szCs w:val="22"/>
        </w:rPr>
        <w:t>a un</w:t>
      </w:r>
      <w:proofErr w:type="spellEnd"/>
      <w:r w:rsidRPr="00606048">
        <w:rPr>
          <w:rFonts w:ascii="Arial" w:hAnsi="Arial" w:cs="Arial"/>
          <w:color w:val="000000" w:themeColor="text1"/>
          <w:sz w:val="22"/>
          <w:szCs w:val="22"/>
        </w:rPr>
        <w:t xml:space="preserve"> cuando perdida la cosa, sólo subsista la obligación de pagarla en dinero.</w:t>
      </w:r>
    </w:p>
    <w:p w14:paraId="3BFBA8A5"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73F40D0A" w14:textId="722CCE8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podrá oponerse compensación a la demanda de indemnización, por un acto de violencia o fraude, ni a la demanda de alimentos no embargables.</w:t>
      </w:r>
    </w:p>
    <w:p w14:paraId="74A53B15" w14:textId="2CB89008" w:rsidR="00AE7C96" w:rsidRPr="00606048" w:rsidRDefault="00AE7C96" w:rsidP="005955AC">
      <w:pPr>
        <w:spacing w:after="0" w:line="240" w:lineRule="auto"/>
        <w:contextualSpacing/>
        <w:rPr>
          <w:rFonts w:ascii="Arial" w:hAnsi="Arial" w:cs="Arial"/>
          <w:color w:val="000000" w:themeColor="text1"/>
        </w:rPr>
      </w:pPr>
    </w:p>
    <w:p w14:paraId="01D8779D" w14:textId="61A427E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4" w:name="1722"/>
      <w:r w:rsidRPr="00606048">
        <w:rPr>
          <w:rFonts w:ascii="Arial" w:hAnsi="Arial" w:cs="Arial"/>
          <w:color w:val="000000" w:themeColor="text1"/>
          <w:sz w:val="22"/>
          <w:szCs w:val="22"/>
        </w:rPr>
        <w:t xml:space="preserve">ARTICULO 1722. </w:t>
      </w:r>
      <w:bookmarkEnd w:id="1874"/>
      <w:r w:rsidRPr="00606048">
        <w:rPr>
          <w:rFonts w:ascii="Arial" w:hAnsi="Arial" w:cs="Arial"/>
          <w:color w:val="000000" w:themeColor="text1"/>
          <w:sz w:val="22"/>
          <w:szCs w:val="22"/>
        </w:rPr>
        <w:t>Cuando hay muchas deudas compensables, deben seguirse para la compensación las mismas reglas que para la imputación del pago.</w:t>
      </w:r>
    </w:p>
    <w:p w14:paraId="68717390" w14:textId="04347874" w:rsidR="00AE7C96" w:rsidRPr="00606048" w:rsidRDefault="00AE7C96" w:rsidP="005955AC">
      <w:pPr>
        <w:spacing w:after="0" w:line="240" w:lineRule="auto"/>
        <w:contextualSpacing/>
        <w:rPr>
          <w:rFonts w:ascii="Arial" w:hAnsi="Arial" w:cs="Arial"/>
          <w:color w:val="000000" w:themeColor="text1"/>
        </w:rPr>
      </w:pPr>
    </w:p>
    <w:p w14:paraId="636B37A0" w14:textId="719AE6A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5" w:name="1723"/>
      <w:r w:rsidRPr="00606048">
        <w:rPr>
          <w:rFonts w:ascii="Arial" w:hAnsi="Arial" w:cs="Arial"/>
          <w:color w:val="000000" w:themeColor="text1"/>
          <w:sz w:val="22"/>
          <w:szCs w:val="22"/>
        </w:rPr>
        <w:t xml:space="preserve">ARTICULO 1723. </w:t>
      </w:r>
      <w:bookmarkEnd w:id="1875"/>
      <w:r w:rsidRPr="00606048">
        <w:rPr>
          <w:rFonts w:ascii="Arial" w:hAnsi="Arial" w:cs="Arial"/>
          <w:color w:val="000000" w:themeColor="text1"/>
          <w:sz w:val="22"/>
          <w:szCs w:val="22"/>
        </w:rPr>
        <w:t>Cuando ambas deudas no son pagaderas en un mismo lugar, ninguna de las partes puede oponer la compensación, a menos que una y otra deuda sean de dinero y que el que opone la compensación tome en cuenta los costos de la remesa.</w:t>
      </w:r>
    </w:p>
    <w:p w14:paraId="48840AD8" w14:textId="77777777" w:rsidR="007F69DB" w:rsidRPr="00606048" w:rsidRDefault="007F69DB" w:rsidP="005955AC">
      <w:pPr>
        <w:pStyle w:val="centrado"/>
        <w:spacing w:before="0" w:beforeAutospacing="0" w:after="0" w:afterAutospacing="0"/>
        <w:contextualSpacing/>
        <w:jc w:val="center"/>
        <w:rPr>
          <w:rFonts w:ascii="Arial" w:hAnsi="Arial" w:cs="Arial"/>
          <w:color w:val="000000" w:themeColor="text1"/>
          <w:sz w:val="22"/>
          <w:szCs w:val="22"/>
        </w:rPr>
      </w:pPr>
      <w:bookmarkStart w:id="1876" w:name="Nivel159"/>
    </w:p>
    <w:p w14:paraId="2341DD94" w14:textId="5826F024"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XVIII</w:t>
      </w:r>
      <w:bookmarkEnd w:id="1876"/>
    </w:p>
    <w:p w14:paraId="1D639390"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0DE322F"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CONFUSION</w:t>
      </w:r>
    </w:p>
    <w:p w14:paraId="5738107C" w14:textId="6BFDB6E8" w:rsidR="00AE7C96" w:rsidRPr="00606048" w:rsidRDefault="00AE7C96" w:rsidP="005955AC">
      <w:pPr>
        <w:spacing w:after="0" w:line="240" w:lineRule="auto"/>
        <w:contextualSpacing/>
        <w:rPr>
          <w:rFonts w:ascii="Arial" w:hAnsi="Arial" w:cs="Arial"/>
          <w:color w:val="000000" w:themeColor="text1"/>
        </w:rPr>
      </w:pPr>
    </w:p>
    <w:p w14:paraId="1CDD55F7" w14:textId="5E90C2C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7" w:name="1724"/>
      <w:r w:rsidRPr="00606048">
        <w:rPr>
          <w:rFonts w:ascii="Arial" w:hAnsi="Arial" w:cs="Arial"/>
          <w:color w:val="000000" w:themeColor="text1"/>
          <w:sz w:val="22"/>
          <w:szCs w:val="22"/>
        </w:rPr>
        <w:t xml:space="preserve">ARTICULO 1724. </w:t>
      </w:r>
      <w:bookmarkEnd w:id="1877"/>
      <w:r w:rsidRPr="00606048">
        <w:rPr>
          <w:rFonts w:ascii="Arial" w:hAnsi="Arial" w:cs="Arial"/>
          <w:color w:val="000000" w:themeColor="text1"/>
          <w:sz w:val="22"/>
          <w:szCs w:val="22"/>
        </w:rPr>
        <w:t>Cuando concurren en una misma persona las calidades de acreedor y deudor, se verifica de derecho una confusión que extingue la deuda y produce iguales efectos que el pago.</w:t>
      </w:r>
    </w:p>
    <w:p w14:paraId="7237B44D" w14:textId="7F5EC808" w:rsidR="00AE7C96" w:rsidRPr="00606048" w:rsidRDefault="00AE7C96" w:rsidP="005955AC">
      <w:pPr>
        <w:spacing w:after="0" w:line="240" w:lineRule="auto"/>
        <w:contextualSpacing/>
        <w:rPr>
          <w:rFonts w:ascii="Arial" w:hAnsi="Arial" w:cs="Arial"/>
          <w:color w:val="000000" w:themeColor="text1"/>
        </w:rPr>
      </w:pPr>
    </w:p>
    <w:p w14:paraId="5E0CEA6D" w14:textId="728C57A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8" w:name="1725"/>
      <w:r w:rsidRPr="00606048">
        <w:rPr>
          <w:rFonts w:ascii="Arial" w:hAnsi="Arial" w:cs="Arial"/>
          <w:color w:val="000000" w:themeColor="text1"/>
          <w:sz w:val="22"/>
          <w:szCs w:val="22"/>
        </w:rPr>
        <w:t xml:space="preserve">ARTICULO 1725. </w:t>
      </w:r>
      <w:bookmarkEnd w:id="1878"/>
      <w:r w:rsidRPr="00606048">
        <w:rPr>
          <w:rFonts w:ascii="Arial" w:hAnsi="Arial" w:cs="Arial"/>
          <w:color w:val="000000" w:themeColor="text1"/>
          <w:sz w:val="22"/>
          <w:szCs w:val="22"/>
        </w:rPr>
        <w:t xml:space="preserve">La confusión que extingue la obligación principal extingue la fianza; pero la confusión que extingue la </w:t>
      </w:r>
      <w:proofErr w:type="gramStart"/>
      <w:r w:rsidRPr="00606048">
        <w:rPr>
          <w:rFonts w:ascii="Arial" w:hAnsi="Arial" w:cs="Arial"/>
          <w:color w:val="000000" w:themeColor="text1"/>
          <w:sz w:val="22"/>
          <w:szCs w:val="22"/>
        </w:rPr>
        <w:t>fianza,</w:t>
      </w:r>
      <w:proofErr w:type="gramEnd"/>
      <w:r w:rsidRPr="00606048">
        <w:rPr>
          <w:rFonts w:ascii="Arial" w:hAnsi="Arial" w:cs="Arial"/>
          <w:color w:val="000000" w:themeColor="text1"/>
          <w:sz w:val="22"/>
          <w:szCs w:val="22"/>
        </w:rPr>
        <w:t xml:space="preserve"> no extingue la obligación principal.</w:t>
      </w:r>
    </w:p>
    <w:p w14:paraId="44A7F88B" w14:textId="0D0A9C7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79" w:name="1726"/>
      <w:r w:rsidRPr="00606048">
        <w:rPr>
          <w:rFonts w:ascii="Arial" w:hAnsi="Arial" w:cs="Arial"/>
          <w:color w:val="000000" w:themeColor="text1"/>
          <w:sz w:val="22"/>
          <w:szCs w:val="22"/>
        </w:rPr>
        <w:t xml:space="preserve">ARTICULO 1726. </w:t>
      </w:r>
      <w:bookmarkEnd w:id="1879"/>
      <w:r w:rsidRPr="00606048">
        <w:rPr>
          <w:rFonts w:ascii="Arial" w:hAnsi="Arial" w:cs="Arial"/>
          <w:color w:val="000000" w:themeColor="text1"/>
          <w:sz w:val="22"/>
          <w:szCs w:val="22"/>
        </w:rPr>
        <w:t>Si el concurso de las dos calidades se verifica solamente en una parte de la deuda, no hay lugar a la confusión ni se extingue la deuda, sino en esa parte.</w:t>
      </w:r>
    </w:p>
    <w:p w14:paraId="7AF6CA3A" w14:textId="0CA0D8AA" w:rsidR="00AE7C96" w:rsidRPr="00606048" w:rsidRDefault="00AE7C96" w:rsidP="005955AC">
      <w:pPr>
        <w:spacing w:after="0" w:line="240" w:lineRule="auto"/>
        <w:contextualSpacing/>
        <w:rPr>
          <w:rFonts w:ascii="Arial" w:hAnsi="Arial" w:cs="Arial"/>
          <w:color w:val="000000" w:themeColor="text1"/>
        </w:rPr>
      </w:pPr>
    </w:p>
    <w:p w14:paraId="68B91C30" w14:textId="6B209D0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0" w:name="1727"/>
      <w:r w:rsidRPr="00606048">
        <w:rPr>
          <w:rFonts w:ascii="Arial" w:hAnsi="Arial" w:cs="Arial"/>
          <w:color w:val="000000" w:themeColor="text1"/>
          <w:sz w:val="22"/>
          <w:szCs w:val="22"/>
        </w:rPr>
        <w:t xml:space="preserve">ARTICULO 1727. </w:t>
      </w:r>
      <w:bookmarkEnd w:id="1880"/>
      <w:r w:rsidRPr="00606048">
        <w:rPr>
          <w:rFonts w:ascii="Arial" w:hAnsi="Arial" w:cs="Arial"/>
          <w:color w:val="000000" w:themeColor="text1"/>
          <w:sz w:val="22"/>
          <w:szCs w:val="22"/>
        </w:rPr>
        <w:t xml:space="preserve">Si hay confusión entre uno de varios deudores solidarios y el acreedor, podrá el primero repetir contra cada uno de sus codeudores por la parte o cuota que respectivamente les </w:t>
      </w:r>
      <w:r w:rsidRPr="00606048">
        <w:rPr>
          <w:rFonts w:ascii="Arial" w:hAnsi="Arial" w:cs="Arial"/>
          <w:color w:val="000000" w:themeColor="text1"/>
          <w:sz w:val="22"/>
          <w:szCs w:val="22"/>
        </w:rPr>
        <w:lastRenderedPageBreak/>
        <w:t xml:space="preserve">corresponda en la deuda. </w:t>
      </w:r>
      <w:proofErr w:type="gramStart"/>
      <w:r w:rsidRPr="00606048">
        <w:rPr>
          <w:rFonts w:ascii="Arial" w:hAnsi="Arial" w:cs="Arial"/>
          <w:color w:val="000000" w:themeColor="text1"/>
          <w:sz w:val="22"/>
          <w:szCs w:val="22"/>
        </w:rPr>
        <w:t>Si</w:t>
      </w:r>
      <w:proofErr w:type="gramEnd"/>
      <w:r w:rsidRPr="00606048">
        <w:rPr>
          <w:rFonts w:ascii="Arial" w:hAnsi="Arial" w:cs="Arial"/>
          <w:color w:val="000000" w:themeColor="text1"/>
          <w:sz w:val="22"/>
          <w:szCs w:val="22"/>
        </w:rPr>
        <w:t xml:space="preserve"> por el contrario, hay confusión entre uno de varios acreedores solidarios y el deudor, será obligado el primero a cada uno de sus coacreedores por la parte o cuota que respectivamente les corresponda en el crédito.</w:t>
      </w:r>
    </w:p>
    <w:p w14:paraId="207B46DD" w14:textId="11A49D38" w:rsidR="00AE7C96" w:rsidRPr="00606048" w:rsidRDefault="00AE7C96" w:rsidP="005955AC">
      <w:pPr>
        <w:spacing w:after="0" w:line="240" w:lineRule="auto"/>
        <w:contextualSpacing/>
        <w:rPr>
          <w:rFonts w:ascii="Arial" w:hAnsi="Arial" w:cs="Arial"/>
          <w:color w:val="000000" w:themeColor="text1"/>
        </w:rPr>
      </w:pPr>
    </w:p>
    <w:p w14:paraId="345A5591" w14:textId="5D35DB2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1" w:name="1728"/>
      <w:r w:rsidRPr="00606048">
        <w:rPr>
          <w:rFonts w:ascii="Arial" w:hAnsi="Arial" w:cs="Arial"/>
          <w:color w:val="000000" w:themeColor="text1"/>
          <w:sz w:val="22"/>
          <w:szCs w:val="22"/>
        </w:rPr>
        <w:t xml:space="preserve">ARTICULO 1728. </w:t>
      </w:r>
      <w:bookmarkEnd w:id="1881"/>
      <w:r w:rsidRPr="00606048">
        <w:rPr>
          <w:rFonts w:ascii="Arial" w:hAnsi="Arial" w:cs="Arial"/>
          <w:color w:val="000000" w:themeColor="text1"/>
          <w:sz w:val="22"/>
          <w:szCs w:val="22"/>
        </w:rPr>
        <w:t>Los créditos y deudas del heredero que aceptó con beneficio de inventario no se confunden con las deudas y créditos hereditarios.</w:t>
      </w:r>
    </w:p>
    <w:p w14:paraId="6F09D039" w14:textId="77777777" w:rsidR="007F69DB" w:rsidRPr="00606048" w:rsidRDefault="007F69DB" w:rsidP="005955AC">
      <w:pPr>
        <w:pStyle w:val="centrado"/>
        <w:spacing w:before="0" w:beforeAutospacing="0" w:after="0" w:afterAutospacing="0"/>
        <w:contextualSpacing/>
        <w:jc w:val="center"/>
        <w:rPr>
          <w:rFonts w:ascii="Arial" w:hAnsi="Arial" w:cs="Arial"/>
          <w:color w:val="000000" w:themeColor="text1"/>
          <w:sz w:val="22"/>
          <w:szCs w:val="22"/>
        </w:rPr>
      </w:pPr>
      <w:bookmarkStart w:id="1882" w:name="Nivel160"/>
    </w:p>
    <w:p w14:paraId="089167E2" w14:textId="36001F73"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XIX</w:t>
      </w:r>
      <w:bookmarkEnd w:id="1882"/>
    </w:p>
    <w:p w14:paraId="54CF3FA9" w14:textId="77777777" w:rsidR="00F663A1" w:rsidRPr="00606048" w:rsidRDefault="00F663A1"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D4AF229"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PERDIDA DE LA COSA QUE SE DEBE</w:t>
      </w:r>
    </w:p>
    <w:p w14:paraId="4F38FD6A" w14:textId="73302E4E" w:rsidR="00AE7C96" w:rsidRPr="00606048" w:rsidRDefault="00AE7C96" w:rsidP="005955AC">
      <w:pPr>
        <w:spacing w:after="0" w:line="240" w:lineRule="auto"/>
        <w:contextualSpacing/>
        <w:rPr>
          <w:rFonts w:ascii="Arial" w:hAnsi="Arial" w:cs="Arial"/>
          <w:color w:val="000000" w:themeColor="text1"/>
        </w:rPr>
      </w:pPr>
    </w:p>
    <w:p w14:paraId="585EA246" w14:textId="76265D6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3" w:name="1729"/>
      <w:r w:rsidRPr="00606048">
        <w:rPr>
          <w:rFonts w:ascii="Arial" w:hAnsi="Arial" w:cs="Arial"/>
          <w:color w:val="000000" w:themeColor="text1"/>
          <w:sz w:val="22"/>
          <w:szCs w:val="22"/>
        </w:rPr>
        <w:t xml:space="preserve">ARTICULO 1729. </w:t>
      </w:r>
      <w:bookmarkEnd w:id="1883"/>
      <w:r w:rsidRPr="00606048">
        <w:rPr>
          <w:rFonts w:ascii="Arial" w:hAnsi="Arial" w:cs="Arial"/>
          <w:color w:val="000000" w:themeColor="text1"/>
          <w:sz w:val="22"/>
          <w:szCs w:val="22"/>
        </w:rPr>
        <w:t>Cuando el cuerpo cierto que se debe perece, o porque se destruye, o porque deja de estar en el comercio, o porque desaparece y se ignora si existe, se extingue la obligación; salvas empero las excepciones de los artículos subsiguientes.</w:t>
      </w:r>
    </w:p>
    <w:p w14:paraId="41843E4E" w14:textId="668613F0" w:rsidR="00AE7C96" w:rsidRPr="00606048" w:rsidRDefault="00AE7C96" w:rsidP="005955AC">
      <w:pPr>
        <w:spacing w:after="0" w:line="240" w:lineRule="auto"/>
        <w:contextualSpacing/>
        <w:rPr>
          <w:rFonts w:ascii="Arial" w:hAnsi="Arial" w:cs="Arial"/>
          <w:color w:val="000000" w:themeColor="text1"/>
        </w:rPr>
      </w:pPr>
    </w:p>
    <w:p w14:paraId="09571F3D" w14:textId="235688E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4" w:name="1730"/>
      <w:r w:rsidRPr="00606048">
        <w:rPr>
          <w:rFonts w:ascii="Arial" w:hAnsi="Arial" w:cs="Arial"/>
          <w:color w:val="000000" w:themeColor="text1"/>
          <w:sz w:val="22"/>
          <w:szCs w:val="22"/>
        </w:rPr>
        <w:t xml:space="preserve">ARTICULO 1730. </w:t>
      </w:r>
      <w:bookmarkEnd w:id="1884"/>
      <w:r w:rsidRPr="00606048">
        <w:rPr>
          <w:rFonts w:ascii="Arial" w:hAnsi="Arial" w:cs="Arial"/>
          <w:color w:val="000000" w:themeColor="text1"/>
          <w:sz w:val="22"/>
          <w:szCs w:val="22"/>
        </w:rPr>
        <w:t>Siempre que la cosa perece en poder del deudor, se presume que ha sido por hecho o por culpa suya.</w:t>
      </w:r>
    </w:p>
    <w:p w14:paraId="6E562606" w14:textId="40B7DA7E" w:rsidR="00AE7C96" w:rsidRPr="00606048" w:rsidRDefault="00AE7C96" w:rsidP="005955AC">
      <w:pPr>
        <w:spacing w:after="0" w:line="240" w:lineRule="auto"/>
        <w:contextualSpacing/>
        <w:rPr>
          <w:rFonts w:ascii="Arial" w:hAnsi="Arial" w:cs="Arial"/>
          <w:color w:val="000000" w:themeColor="text1"/>
        </w:rPr>
      </w:pPr>
    </w:p>
    <w:p w14:paraId="79FD9D3A" w14:textId="49CEC26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5" w:name="1731"/>
      <w:r w:rsidRPr="00606048">
        <w:rPr>
          <w:rFonts w:ascii="Arial" w:hAnsi="Arial" w:cs="Arial"/>
          <w:color w:val="000000" w:themeColor="text1"/>
          <w:sz w:val="22"/>
          <w:szCs w:val="22"/>
        </w:rPr>
        <w:t xml:space="preserve">ARTICULO 1731. </w:t>
      </w:r>
      <w:bookmarkEnd w:id="1885"/>
      <w:r w:rsidRPr="00606048">
        <w:rPr>
          <w:rFonts w:ascii="Arial" w:hAnsi="Arial" w:cs="Arial"/>
          <w:color w:val="000000" w:themeColor="text1"/>
          <w:sz w:val="22"/>
          <w:szCs w:val="22"/>
        </w:rPr>
        <w:t>Si el cuerpo cierto perece por culpa o durante la mora del deudor, la obligación de este subsiste, pero varia de objeto; el deudor es obligado al precio de la cosa y a indemnizar al acreedor.</w:t>
      </w:r>
    </w:p>
    <w:p w14:paraId="34A57E2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185AD63" w14:textId="192ED4C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si el deudor está en mora, y el cuerpo cierto que se debe perece por caso fortuito, que habría sobrevenido igualmente a dicho cuerpo, en poder del acreedor, sólo se deberá la indemnización de los perjuicios de la mora. Pero si el caso fortuito pudo no haber sucedido igualmente en poder del acreedor, se debe el precio de la cosa, y los perjuicios de la mora.</w:t>
      </w:r>
    </w:p>
    <w:p w14:paraId="5059776B" w14:textId="6845FAB9" w:rsidR="00AE7C96" w:rsidRPr="00606048" w:rsidRDefault="00AE7C96" w:rsidP="005955AC">
      <w:pPr>
        <w:spacing w:after="0" w:line="240" w:lineRule="auto"/>
        <w:contextualSpacing/>
        <w:rPr>
          <w:rFonts w:ascii="Arial" w:hAnsi="Arial" w:cs="Arial"/>
          <w:color w:val="000000" w:themeColor="text1"/>
        </w:rPr>
      </w:pPr>
    </w:p>
    <w:p w14:paraId="13473684" w14:textId="1C0419D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6" w:name="1732"/>
      <w:r w:rsidRPr="00606048">
        <w:rPr>
          <w:rFonts w:ascii="Arial" w:hAnsi="Arial" w:cs="Arial"/>
          <w:color w:val="000000" w:themeColor="text1"/>
          <w:sz w:val="22"/>
          <w:szCs w:val="22"/>
        </w:rPr>
        <w:t xml:space="preserve">ARTICULO 1732. </w:t>
      </w:r>
      <w:bookmarkEnd w:id="1886"/>
      <w:r w:rsidRPr="00606048">
        <w:rPr>
          <w:rFonts w:ascii="Arial" w:hAnsi="Arial" w:cs="Arial"/>
          <w:color w:val="000000" w:themeColor="text1"/>
          <w:sz w:val="22"/>
          <w:szCs w:val="22"/>
        </w:rPr>
        <w:t xml:space="preserve">Si el deudor se ha constituido responsable de todo caso fortuito, o de alguno en particular, se </w:t>
      </w:r>
      <w:proofErr w:type="gramStart"/>
      <w:r w:rsidRPr="00606048">
        <w:rPr>
          <w:rFonts w:ascii="Arial" w:hAnsi="Arial" w:cs="Arial"/>
          <w:color w:val="000000" w:themeColor="text1"/>
          <w:sz w:val="22"/>
          <w:szCs w:val="22"/>
        </w:rPr>
        <w:t>observara</w:t>
      </w:r>
      <w:proofErr w:type="gramEnd"/>
      <w:r w:rsidRPr="00606048">
        <w:rPr>
          <w:rFonts w:ascii="Arial" w:hAnsi="Arial" w:cs="Arial"/>
          <w:color w:val="000000" w:themeColor="text1"/>
          <w:sz w:val="22"/>
          <w:szCs w:val="22"/>
        </w:rPr>
        <w:t xml:space="preserve"> lo pactado.</w:t>
      </w:r>
    </w:p>
    <w:p w14:paraId="2E0315FC" w14:textId="5FB07B13" w:rsidR="00AE7C96" w:rsidRPr="00606048" w:rsidRDefault="00AE7C96" w:rsidP="005955AC">
      <w:pPr>
        <w:spacing w:after="0" w:line="240" w:lineRule="auto"/>
        <w:contextualSpacing/>
        <w:rPr>
          <w:rFonts w:ascii="Arial" w:hAnsi="Arial" w:cs="Arial"/>
          <w:color w:val="000000" w:themeColor="text1"/>
        </w:rPr>
      </w:pPr>
    </w:p>
    <w:p w14:paraId="476F2895" w14:textId="6460510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7" w:name="1733"/>
      <w:r w:rsidRPr="00606048">
        <w:rPr>
          <w:rFonts w:ascii="Arial" w:hAnsi="Arial" w:cs="Arial"/>
          <w:color w:val="000000" w:themeColor="text1"/>
          <w:sz w:val="22"/>
          <w:szCs w:val="22"/>
        </w:rPr>
        <w:t xml:space="preserve">ARTICULO 1733. </w:t>
      </w:r>
      <w:bookmarkEnd w:id="1887"/>
      <w:r w:rsidRPr="00606048">
        <w:rPr>
          <w:rFonts w:ascii="Arial" w:hAnsi="Arial" w:cs="Arial"/>
          <w:color w:val="000000" w:themeColor="text1"/>
          <w:sz w:val="22"/>
          <w:szCs w:val="22"/>
        </w:rPr>
        <w:t>El deudor es obligado a probar el caso fortuito que alega.</w:t>
      </w:r>
    </w:p>
    <w:p w14:paraId="1021F195"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0E74B346" w14:textId="5F77C08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estando en mora pretende que el cuerpo cierto habría perecido igualmente en poder del acreedor, será también obligado a probarlo.</w:t>
      </w:r>
    </w:p>
    <w:p w14:paraId="2E0E416C" w14:textId="106E6903" w:rsidR="00AE7C96" w:rsidRPr="00606048" w:rsidRDefault="00AE7C96" w:rsidP="005955AC">
      <w:pPr>
        <w:spacing w:after="0" w:line="240" w:lineRule="auto"/>
        <w:contextualSpacing/>
        <w:rPr>
          <w:rFonts w:ascii="Arial" w:hAnsi="Arial" w:cs="Arial"/>
          <w:color w:val="000000" w:themeColor="text1"/>
        </w:rPr>
      </w:pPr>
    </w:p>
    <w:p w14:paraId="73F0A087" w14:textId="5E125AE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8" w:name="1734"/>
      <w:r w:rsidRPr="00606048">
        <w:rPr>
          <w:rFonts w:ascii="Arial" w:hAnsi="Arial" w:cs="Arial"/>
          <w:color w:val="000000" w:themeColor="text1"/>
          <w:sz w:val="22"/>
          <w:szCs w:val="22"/>
        </w:rPr>
        <w:t xml:space="preserve">ARTICULO 1734. </w:t>
      </w:r>
      <w:bookmarkEnd w:id="1888"/>
      <w:r w:rsidRPr="00606048">
        <w:rPr>
          <w:rFonts w:ascii="Arial" w:hAnsi="Arial" w:cs="Arial"/>
          <w:color w:val="000000" w:themeColor="text1"/>
          <w:sz w:val="22"/>
          <w:szCs w:val="22"/>
        </w:rPr>
        <w:t xml:space="preserve">Si reaparece la cosa perdida, cuya existencia se ignoraba, podrá reclamarla el acreedor, restituyendo lo que hubiere recibido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precio.</w:t>
      </w:r>
    </w:p>
    <w:p w14:paraId="714B4224" w14:textId="76BF5B26" w:rsidR="00AE7C96" w:rsidRPr="00606048" w:rsidRDefault="00AE7C96" w:rsidP="005955AC">
      <w:pPr>
        <w:spacing w:after="0" w:line="240" w:lineRule="auto"/>
        <w:contextualSpacing/>
        <w:rPr>
          <w:rFonts w:ascii="Arial" w:hAnsi="Arial" w:cs="Arial"/>
          <w:color w:val="000000" w:themeColor="text1"/>
        </w:rPr>
      </w:pPr>
    </w:p>
    <w:p w14:paraId="6F355CE1" w14:textId="0136417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89" w:name="1735"/>
      <w:r w:rsidRPr="00606048">
        <w:rPr>
          <w:rFonts w:ascii="Arial" w:hAnsi="Arial" w:cs="Arial"/>
          <w:color w:val="000000" w:themeColor="text1"/>
          <w:sz w:val="22"/>
          <w:szCs w:val="22"/>
        </w:rPr>
        <w:t xml:space="preserve">ARTICULO 1735. </w:t>
      </w:r>
      <w:bookmarkEnd w:id="1889"/>
      <w:r w:rsidRPr="00606048">
        <w:rPr>
          <w:rFonts w:ascii="Arial" w:hAnsi="Arial" w:cs="Arial"/>
          <w:color w:val="000000" w:themeColor="text1"/>
          <w:sz w:val="22"/>
          <w:szCs w:val="22"/>
        </w:rPr>
        <w:t>Al que ha hurtado o robado un cuerpo cierto, no le será permitido alegar que la cosa ha perecido por caso fortuito, aún de aquellos que habrían producido la destrucción o perdida del cuerpo cierto en poder del acreedor.</w:t>
      </w:r>
    </w:p>
    <w:p w14:paraId="6D39230A" w14:textId="2618B073" w:rsidR="00AE7C96" w:rsidRPr="00606048" w:rsidRDefault="00AE7C96" w:rsidP="005955AC">
      <w:pPr>
        <w:spacing w:after="0" w:line="240" w:lineRule="auto"/>
        <w:contextualSpacing/>
        <w:rPr>
          <w:rFonts w:ascii="Arial" w:hAnsi="Arial" w:cs="Arial"/>
          <w:color w:val="000000" w:themeColor="text1"/>
        </w:rPr>
      </w:pPr>
    </w:p>
    <w:p w14:paraId="440227D9" w14:textId="1979204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0" w:name="1736"/>
      <w:r w:rsidRPr="00606048">
        <w:rPr>
          <w:rFonts w:ascii="Arial" w:hAnsi="Arial" w:cs="Arial"/>
          <w:color w:val="000000" w:themeColor="text1"/>
          <w:sz w:val="22"/>
          <w:szCs w:val="22"/>
        </w:rPr>
        <w:t xml:space="preserve">ARTICULO 1736. </w:t>
      </w:r>
      <w:bookmarkEnd w:id="1890"/>
      <w:r w:rsidRPr="00606048">
        <w:rPr>
          <w:rFonts w:ascii="Arial" w:hAnsi="Arial" w:cs="Arial"/>
          <w:color w:val="000000" w:themeColor="text1"/>
          <w:sz w:val="22"/>
          <w:szCs w:val="22"/>
        </w:rPr>
        <w:t> Aunque por haber perecido la cosa se extinga la obligación del deudor, podrá exigir el acreedor que se le cedan los derechos o acciones que tenga el deudor contra aquéllos por cuyo hecho o culpa haya perecido la cosa.</w:t>
      </w:r>
    </w:p>
    <w:p w14:paraId="21BF9B5B" w14:textId="1C35F822" w:rsidR="00AE7C96" w:rsidRPr="00606048" w:rsidRDefault="00AE7C96" w:rsidP="005955AC">
      <w:pPr>
        <w:spacing w:after="0" w:line="240" w:lineRule="auto"/>
        <w:contextualSpacing/>
        <w:rPr>
          <w:rFonts w:ascii="Arial" w:hAnsi="Arial" w:cs="Arial"/>
          <w:color w:val="000000" w:themeColor="text1"/>
        </w:rPr>
      </w:pPr>
    </w:p>
    <w:p w14:paraId="4EB7BEA2" w14:textId="0690CF2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1" w:name="1737"/>
      <w:r w:rsidRPr="00606048">
        <w:rPr>
          <w:rFonts w:ascii="Arial" w:hAnsi="Arial" w:cs="Arial"/>
          <w:color w:val="000000" w:themeColor="text1"/>
          <w:sz w:val="22"/>
          <w:szCs w:val="22"/>
        </w:rPr>
        <w:t xml:space="preserve">ARTICULO 1737. </w:t>
      </w:r>
      <w:bookmarkEnd w:id="1891"/>
      <w:r w:rsidRPr="00606048">
        <w:rPr>
          <w:rFonts w:ascii="Arial" w:hAnsi="Arial" w:cs="Arial"/>
          <w:color w:val="000000" w:themeColor="text1"/>
          <w:sz w:val="22"/>
          <w:szCs w:val="22"/>
        </w:rPr>
        <w:t>Si la cosa debida se destruye por un hecho voluntario del deudor, que inculpablemente ignoraba la obligación, se deberá solamente el precio sin otra indemnización de perjuicios.</w:t>
      </w:r>
    </w:p>
    <w:p w14:paraId="7A193F1D" w14:textId="5D7CE759" w:rsidR="00AE7C96" w:rsidRPr="00606048" w:rsidRDefault="00AE7C96" w:rsidP="005955AC">
      <w:pPr>
        <w:spacing w:after="0" w:line="240" w:lineRule="auto"/>
        <w:contextualSpacing/>
        <w:rPr>
          <w:rFonts w:ascii="Arial" w:hAnsi="Arial" w:cs="Arial"/>
          <w:color w:val="000000" w:themeColor="text1"/>
        </w:rPr>
      </w:pPr>
    </w:p>
    <w:p w14:paraId="35973BD0" w14:textId="7C68E70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2" w:name="1738"/>
      <w:r w:rsidRPr="00606048">
        <w:rPr>
          <w:rFonts w:ascii="Arial" w:hAnsi="Arial" w:cs="Arial"/>
          <w:color w:val="000000" w:themeColor="text1"/>
          <w:sz w:val="22"/>
          <w:szCs w:val="22"/>
        </w:rPr>
        <w:lastRenderedPageBreak/>
        <w:t xml:space="preserve">ARTICULO 1738. </w:t>
      </w:r>
      <w:bookmarkEnd w:id="1892"/>
      <w:r w:rsidRPr="00606048">
        <w:rPr>
          <w:rFonts w:ascii="Arial" w:hAnsi="Arial" w:cs="Arial"/>
          <w:color w:val="000000" w:themeColor="text1"/>
          <w:sz w:val="22"/>
          <w:szCs w:val="22"/>
        </w:rPr>
        <w:t> En el hecho o culpa del deudor se comprende el hecho o culpa de las personas por quienes fuere responsable.</w:t>
      </w:r>
    </w:p>
    <w:p w14:paraId="05DE7335" w14:textId="1BC4279D" w:rsidR="00AE7C96" w:rsidRPr="00606048" w:rsidRDefault="00AE7C96" w:rsidP="005955AC">
      <w:pPr>
        <w:spacing w:after="0" w:line="240" w:lineRule="auto"/>
        <w:contextualSpacing/>
        <w:rPr>
          <w:rFonts w:ascii="Arial" w:hAnsi="Arial" w:cs="Arial"/>
          <w:color w:val="000000" w:themeColor="text1"/>
        </w:rPr>
      </w:pPr>
    </w:p>
    <w:p w14:paraId="41F66729" w14:textId="05692A0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3" w:name="1739"/>
      <w:r w:rsidRPr="00606048">
        <w:rPr>
          <w:rFonts w:ascii="Arial" w:hAnsi="Arial" w:cs="Arial"/>
          <w:color w:val="000000" w:themeColor="text1"/>
          <w:sz w:val="22"/>
          <w:szCs w:val="22"/>
        </w:rPr>
        <w:t xml:space="preserve">ARTICULO 1739. </w:t>
      </w:r>
      <w:bookmarkEnd w:id="1893"/>
      <w:r w:rsidRPr="00606048">
        <w:rPr>
          <w:rFonts w:ascii="Arial" w:hAnsi="Arial" w:cs="Arial"/>
          <w:color w:val="000000" w:themeColor="text1"/>
          <w:sz w:val="22"/>
          <w:szCs w:val="22"/>
        </w:rPr>
        <w:t>La destrucción de la cosa en poder del deudor, después que ha sido ofrecida al acreedor, y durante el retardo de éste en recibirla, no hace responsable al deudor sino por culpa grave o dolo.</w:t>
      </w:r>
    </w:p>
    <w:p w14:paraId="449FCB54"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894" w:name="Nivel161"/>
    </w:p>
    <w:p w14:paraId="24E05E7F" w14:textId="251D0CD3"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w:t>
      </w:r>
      <w:bookmarkEnd w:id="1894"/>
    </w:p>
    <w:p w14:paraId="08C94DAF"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E95F65E" w14:textId="2DB5E35B" w:rsidR="00AE7C96" w:rsidRPr="00606048" w:rsidRDefault="00AE7C96"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NULIDAD Y LA RESCISION</w:t>
      </w:r>
    </w:p>
    <w:p w14:paraId="35DFD70D" w14:textId="77777777" w:rsidR="001721CE" w:rsidRPr="00606048" w:rsidRDefault="001721CE" w:rsidP="005955AC">
      <w:pPr>
        <w:pStyle w:val="centrado"/>
        <w:spacing w:before="0" w:beforeAutospacing="0" w:after="0" w:afterAutospacing="0"/>
        <w:contextualSpacing/>
        <w:jc w:val="center"/>
        <w:rPr>
          <w:rFonts w:ascii="Arial" w:hAnsi="Arial" w:cs="Arial"/>
          <w:color w:val="000000" w:themeColor="text1"/>
          <w:sz w:val="22"/>
          <w:szCs w:val="22"/>
        </w:rPr>
      </w:pPr>
    </w:p>
    <w:p w14:paraId="023A7C0A" w14:textId="2E7EC82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5" w:name="1740"/>
      <w:r w:rsidRPr="00606048">
        <w:rPr>
          <w:rFonts w:ascii="Arial" w:hAnsi="Arial" w:cs="Arial"/>
          <w:color w:val="000000" w:themeColor="text1"/>
          <w:sz w:val="22"/>
          <w:szCs w:val="22"/>
        </w:rPr>
        <w:t xml:space="preserve">ARTICULO 1740. </w:t>
      </w:r>
      <w:bookmarkEnd w:id="1895"/>
      <w:r w:rsidRPr="00606048">
        <w:rPr>
          <w:rFonts w:ascii="Arial" w:hAnsi="Arial" w:cs="Arial"/>
          <w:color w:val="000000" w:themeColor="text1"/>
          <w:sz w:val="22"/>
          <w:szCs w:val="22"/>
        </w:rPr>
        <w:t>Es nulo todo acto o contrato a que falta alguno de los requisitos que la ley prescribe para el valor del mismo acto o contrato según su especie y la calidad o estado de las partes.</w:t>
      </w:r>
    </w:p>
    <w:p w14:paraId="2C14CF36"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18B53E70" w14:textId="1A28D8E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nulidad puede ser absoluta o relativa.</w:t>
      </w:r>
    </w:p>
    <w:p w14:paraId="4CFD628A" w14:textId="0E5A0846" w:rsidR="00AE7C96" w:rsidRPr="00606048" w:rsidRDefault="00AE7C96" w:rsidP="005955AC">
      <w:pPr>
        <w:spacing w:after="0" w:line="240" w:lineRule="auto"/>
        <w:contextualSpacing/>
        <w:rPr>
          <w:rFonts w:ascii="Arial" w:hAnsi="Arial" w:cs="Arial"/>
          <w:color w:val="000000" w:themeColor="text1"/>
        </w:rPr>
      </w:pPr>
    </w:p>
    <w:p w14:paraId="2FBA2FE9" w14:textId="50D0758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6" w:name="1741"/>
      <w:r w:rsidRPr="00606048">
        <w:rPr>
          <w:rFonts w:ascii="Arial" w:hAnsi="Arial" w:cs="Arial"/>
          <w:color w:val="000000" w:themeColor="text1"/>
          <w:sz w:val="22"/>
          <w:szCs w:val="22"/>
        </w:rPr>
        <w:t xml:space="preserve">ARTICULO 1741. </w:t>
      </w:r>
      <w:bookmarkEnd w:id="1896"/>
      <w:r w:rsidRPr="00606048">
        <w:rPr>
          <w:rFonts w:ascii="Arial" w:hAnsi="Arial" w:cs="Arial"/>
          <w:color w:val="000000" w:themeColor="text1"/>
          <w:sz w:val="22"/>
          <w:szCs w:val="22"/>
        </w:rPr>
        <w:t>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55677F36"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14CCC714" w14:textId="6BEF464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Hay así </w:t>
      </w:r>
      <w:proofErr w:type="gramStart"/>
      <w:r w:rsidRPr="00606048">
        <w:rPr>
          <w:rFonts w:ascii="Arial" w:hAnsi="Arial" w:cs="Arial"/>
          <w:color w:val="000000" w:themeColor="text1"/>
          <w:sz w:val="22"/>
          <w:szCs w:val="22"/>
        </w:rPr>
        <w:t>mismo nulidad absoluta</w:t>
      </w:r>
      <w:proofErr w:type="gramEnd"/>
      <w:r w:rsidRPr="00606048">
        <w:rPr>
          <w:rFonts w:ascii="Arial" w:hAnsi="Arial" w:cs="Arial"/>
          <w:color w:val="000000" w:themeColor="text1"/>
          <w:sz w:val="22"/>
          <w:szCs w:val="22"/>
        </w:rPr>
        <w:t xml:space="preserve"> en los actos y contratos de personas absolutamente incapaces.</w:t>
      </w:r>
    </w:p>
    <w:p w14:paraId="4540A148"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0EFDFE0B" w14:textId="7E8812A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Cualquiera otra especie de vicio produce nulidad relativa, y da derecho a la rescisión del acto o contrato.</w:t>
      </w:r>
    </w:p>
    <w:p w14:paraId="61B1C923" w14:textId="77777777" w:rsidR="007F69DB" w:rsidRPr="00606048" w:rsidRDefault="007F69DB" w:rsidP="005955AC">
      <w:pPr>
        <w:spacing w:after="0" w:line="240" w:lineRule="auto"/>
        <w:contextualSpacing/>
        <w:rPr>
          <w:rFonts w:ascii="Arial" w:hAnsi="Arial" w:cs="Arial"/>
          <w:color w:val="000000" w:themeColor="text1"/>
        </w:rPr>
      </w:pPr>
    </w:p>
    <w:p w14:paraId="1B947188" w14:textId="683A7AB6"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7" w:name="1742"/>
      <w:r w:rsidRPr="00606048">
        <w:rPr>
          <w:rFonts w:ascii="Arial" w:hAnsi="Arial" w:cs="Arial"/>
          <w:color w:val="000000" w:themeColor="text1"/>
          <w:sz w:val="22"/>
          <w:szCs w:val="22"/>
        </w:rPr>
        <w:t xml:space="preserve">ARTICULO 1742. </w:t>
      </w:r>
      <w:bookmarkEnd w:id="1897"/>
      <w:r w:rsidRPr="00606048">
        <w:rPr>
          <w:rFonts w:ascii="Arial" w:hAnsi="Arial" w:cs="Arial"/>
          <w:color w:val="000000" w:themeColor="text1"/>
          <w:sz w:val="22"/>
          <w:szCs w:val="22"/>
        </w:rPr>
        <w:t>La nulidad absoluta puede y debe ser declarada por el juez, aún sin petición de parte, cuando aparezca de manifiesto en el acto o contrato; puede alegarse por todo el que tenga interés en ello; puede así mismo pedirse su declaración por el Ministerio Público en el interés de la moral o de la ley. Cuando no es generada por objeto o causa ilícitos, puede sanearse por la ratificación de las partes y en todo caso por prescripción extraordinaria.</w:t>
      </w:r>
    </w:p>
    <w:p w14:paraId="6F9FC605" w14:textId="77777777" w:rsidR="007F69DB" w:rsidRPr="00606048" w:rsidRDefault="007F69DB" w:rsidP="005955AC">
      <w:pPr>
        <w:spacing w:after="0" w:line="240" w:lineRule="auto"/>
        <w:contextualSpacing/>
        <w:rPr>
          <w:rFonts w:ascii="Arial" w:hAnsi="Arial" w:cs="Arial"/>
          <w:color w:val="000000" w:themeColor="text1"/>
        </w:rPr>
      </w:pPr>
    </w:p>
    <w:p w14:paraId="123E40B1" w14:textId="268285D0"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8" w:name="1743"/>
      <w:r w:rsidRPr="00606048">
        <w:rPr>
          <w:rFonts w:ascii="Arial" w:hAnsi="Arial" w:cs="Arial"/>
          <w:color w:val="000000" w:themeColor="text1"/>
          <w:sz w:val="22"/>
          <w:szCs w:val="22"/>
        </w:rPr>
        <w:t xml:space="preserve">ARTICULO 1743. </w:t>
      </w:r>
      <w:bookmarkEnd w:id="1898"/>
      <w:r w:rsidRPr="00606048">
        <w:rPr>
          <w:rFonts w:ascii="Arial" w:hAnsi="Arial" w:cs="Arial"/>
          <w:color w:val="000000" w:themeColor="text1"/>
          <w:sz w:val="22"/>
          <w:szCs w:val="22"/>
        </w:rPr>
        <w:t xml:space="preserve">La nulidad relativa no puede ser declarada por el juez o prefecto sino a pedimento de parte; ni puede pedirse su declaración por el Ministerio Público en el solo interés de la ley; ni puede alegarse sino por aquéllos en cuyo beneficio la han establecido las leyes, o por sus herederos o cesionarios; y puede sanearse por el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 xml:space="preserve"> o por ratificación de las partes.</w:t>
      </w:r>
    </w:p>
    <w:p w14:paraId="02D354CD" w14:textId="0068F1FA"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75EC158D" w14:textId="57B62C6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incapacidad de la mujer casada* que ha obrado sin autorización del marido o del juez o prefecto en subsidio, habiendo debido obtenerla, se entiende establecida en beneficio de la misma mujer y del marido.</w:t>
      </w:r>
    </w:p>
    <w:p w14:paraId="59777A7E" w14:textId="77777777" w:rsidR="007F69DB" w:rsidRPr="00606048" w:rsidRDefault="007F69DB" w:rsidP="005955AC">
      <w:pPr>
        <w:spacing w:after="0" w:line="240" w:lineRule="auto"/>
        <w:contextualSpacing/>
        <w:rPr>
          <w:rFonts w:ascii="Arial" w:hAnsi="Arial" w:cs="Arial"/>
          <w:color w:val="000000" w:themeColor="text1"/>
        </w:rPr>
      </w:pPr>
    </w:p>
    <w:p w14:paraId="623435BB" w14:textId="6A6DBB4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899" w:name="1744"/>
      <w:r w:rsidRPr="00606048">
        <w:rPr>
          <w:rFonts w:ascii="Arial" w:hAnsi="Arial" w:cs="Arial"/>
          <w:color w:val="000000" w:themeColor="text1"/>
          <w:sz w:val="22"/>
          <w:szCs w:val="22"/>
        </w:rPr>
        <w:t xml:space="preserve">ARTICULO 1744. </w:t>
      </w:r>
      <w:bookmarkEnd w:id="1899"/>
      <w:r w:rsidRPr="00606048">
        <w:rPr>
          <w:rFonts w:ascii="Arial" w:hAnsi="Arial" w:cs="Arial"/>
          <w:color w:val="000000" w:themeColor="text1"/>
          <w:sz w:val="22"/>
          <w:szCs w:val="22"/>
        </w:rPr>
        <w:t>Si de parte del incapaz ha habido dolo para inducir al acto o contrato, ni él ni sus herederos o cesionarios podrán alegar nulidad.</w:t>
      </w:r>
    </w:p>
    <w:p w14:paraId="281E44C3"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07FE3874" w14:textId="5B78108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la aserción de mayor edad, o de no existir la interdicción, u otra causa de incapacidad, no inhabilitará al incapaz para obtener el pronunciamiento de nulidad.</w:t>
      </w:r>
    </w:p>
    <w:p w14:paraId="204692F3" w14:textId="065C068C" w:rsidR="00AE7C96" w:rsidRPr="00606048" w:rsidRDefault="00AE7C96" w:rsidP="005955AC">
      <w:pPr>
        <w:spacing w:after="0" w:line="240" w:lineRule="auto"/>
        <w:contextualSpacing/>
        <w:rPr>
          <w:rFonts w:ascii="Arial" w:hAnsi="Arial" w:cs="Arial"/>
          <w:color w:val="000000" w:themeColor="text1"/>
        </w:rPr>
      </w:pPr>
    </w:p>
    <w:p w14:paraId="4E804ABE" w14:textId="1A519B3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0" w:name="1745"/>
      <w:r w:rsidRPr="00606048">
        <w:rPr>
          <w:rFonts w:ascii="Arial" w:hAnsi="Arial" w:cs="Arial"/>
          <w:color w:val="000000" w:themeColor="text1"/>
          <w:sz w:val="22"/>
          <w:szCs w:val="22"/>
        </w:rPr>
        <w:lastRenderedPageBreak/>
        <w:t xml:space="preserve">ARTICULO 1745. </w:t>
      </w:r>
      <w:bookmarkEnd w:id="1900"/>
      <w:r w:rsidRPr="00606048">
        <w:rPr>
          <w:rFonts w:ascii="Arial" w:hAnsi="Arial" w:cs="Arial"/>
          <w:color w:val="000000" w:themeColor="text1"/>
          <w:sz w:val="22"/>
          <w:szCs w:val="22"/>
        </w:rPr>
        <w:t>Los actos y contratos de los incapaces, en que no se ha faltado a las formalidades y requisitos necesarios, no podrán declararse nulos ni rescindirse, sino por las causas en que gozarían de este beneficio las personas que administran libremente sus bienes.</w:t>
      </w:r>
    </w:p>
    <w:p w14:paraId="6AE7E8A9"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2AC04C64" w14:textId="5E6885F5"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corporaciones de derecho público y las personas jurídicas son asimiladas en cuanto a la nulidad de sus actos o contratos a las personas que están bajo tutela o curaduría.</w:t>
      </w:r>
    </w:p>
    <w:p w14:paraId="2E3F6B5A" w14:textId="1373D96A" w:rsidR="00AE7C96" w:rsidRPr="00606048" w:rsidRDefault="00AE7C96" w:rsidP="005955AC">
      <w:pPr>
        <w:spacing w:after="0" w:line="240" w:lineRule="auto"/>
        <w:contextualSpacing/>
        <w:rPr>
          <w:rFonts w:ascii="Arial" w:hAnsi="Arial" w:cs="Arial"/>
          <w:color w:val="000000" w:themeColor="text1"/>
        </w:rPr>
      </w:pPr>
    </w:p>
    <w:p w14:paraId="52061910" w14:textId="56DBFBA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1" w:name="1746"/>
      <w:r w:rsidRPr="00606048">
        <w:rPr>
          <w:rFonts w:ascii="Arial" w:hAnsi="Arial" w:cs="Arial"/>
          <w:color w:val="000000" w:themeColor="text1"/>
          <w:sz w:val="22"/>
          <w:szCs w:val="22"/>
        </w:rPr>
        <w:t xml:space="preserve">ARTICULO 1746. </w:t>
      </w:r>
      <w:bookmarkEnd w:id="1901"/>
      <w:r w:rsidRPr="00606048">
        <w:rPr>
          <w:rFonts w:ascii="Arial" w:hAnsi="Arial" w:cs="Arial"/>
          <w:color w:val="000000" w:themeColor="text1"/>
          <w:sz w:val="22"/>
          <w:szCs w:val="22"/>
        </w:rPr>
        <w:t xml:space="preserve">La nulidad pronunciada en sentencia que tiene la fuerza de cosa </w:t>
      </w:r>
      <w:proofErr w:type="gramStart"/>
      <w:r w:rsidRPr="00606048">
        <w:rPr>
          <w:rFonts w:ascii="Arial" w:hAnsi="Arial" w:cs="Arial"/>
          <w:color w:val="000000" w:themeColor="text1"/>
          <w:sz w:val="22"/>
          <w:szCs w:val="22"/>
        </w:rPr>
        <w:t>juzgada,</w:t>
      </w:r>
      <w:proofErr w:type="gramEnd"/>
      <w:r w:rsidRPr="00606048">
        <w:rPr>
          <w:rFonts w:ascii="Arial" w:hAnsi="Arial" w:cs="Arial"/>
          <w:color w:val="000000" w:themeColor="text1"/>
          <w:sz w:val="22"/>
          <w:szCs w:val="22"/>
        </w:rPr>
        <w:t xml:space="preserve"> da a las partes derecho para ser restituidas al mismo estado en que se hallarían si no hubiese existido el acto o contrato nulo; sin perjuicio de lo prevenido sobre el objeto o causa ilícita.</w:t>
      </w:r>
    </w:p>
    <w:p w14:paraId="62D0FB97"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4EFC4B96" w14:textId="5DD5815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las restituciones mutuas que hayan de hacerse los contratantes en virtud de este pronunciamiento, será cada cual responsable de la pérdida de las especies o de su deterioro, de los intereses y frutos, y del abono de las mejoras necesarias, útiles o </w:t>
      </w:r>
      <w:proofErr w:type="spellStart"/>
      <w:r w:rsidRPr="00606048">
        <w:rPr>
          <w:rFonts w:ascii="Arial" w:hAnsi="Arial" w:cs="Arial"/>
          <w:color w:val="000000" w:themeColor="text1"/>
          <w:sz w:val="22"/>
          <w:szCs w:val="22"/>
        </w:rPr>
        <w:t>voluptuarias</w:t>
      </w:r>
      <w:proofErr w:type="spellEnd"/>
      <w:r w:rsidRPr="00606048">
        <w:rPr>
          <w:rFonts w:ascii="Arial" w:hAnsi="Arial" w:cs="Arial"/>
          <w:color w:val="000000" w:themeColor="text1"/>
          <w:sz w:val="22"/>
          <w:szCs w:val="22"/>
        </w:rPr>
        <w:t>, tomándose en consideración los casos fortuitos, y la posesión de buena fe o mala fe de las partes; todo ello según las reglas generales y sin perjuicio de lo dispuesto en el siguiente artículo.</w:t>
      </w:r>
    </w:p>
    <w:p w14:paraId="3FEC8BFD" w14:textId="0650C725" w:rsidR="00AE7C96" w:rsidRPr="00606048" w:rsidRDefault="00AE7C96" w:rsidP="005955AC">
      <w:pPr>
        <w:spacing w:after="0" w:line="240" w:lineRule="auto"/>
        <w:contextualSpacing/>
        <w:rPr>
          <w:rFonts w:ascii="Arial" w:hAnsi="Arial" w:cs="Arial"/>
          <w:color w:val="000000" w:themeColor="text1"/>
        </w:rPr>
      </w:pPr>
    </w:p>
    <w:p w14:paraId="70C34239" w14:textId="710E13C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2" w:name="1747"/>
      <w:r w:rsidRPr="00606048">
        <w:rPr>
          <w:rFonts w:ascii="Arial" w:hAnsi="Arial" w:cs="Arial"/>
          <w:color w:val="000000" w:themeColor="text1"/>
          <w:sz w:val="22"/>
          <w:szCs w:val="22"/>
        </w:rPr>
        <w:t xml:space="preserve">ARTICULO 1747. </w:t>
      </w:r>
      <w:bookmarkEnd w:id="1902"/>
      <w:r w:rsidRPr="00606048">
        <w:rPr>
          <w:rFonts w:ascii="Arial" w:hAnsi="Arial" w:cs="Arial"/>
          <w:color w:val="000000" w:themeColor="text1"/>
          <w:sz w:val="22"/>
          <w:szCs w:val="22"/>
        </w:rPr>
        <w:t>Si se declara nulo el contrato celebrado con una persona incapaz sin los requisitos que la ley exige, el que contrató con ella no puede pedir restitución o reembolso de lo que gasto o pago en virtud del contrato, sino en cuanto probare haberse hecho más rica con ello la persona incapaz.</w:t>
      </w:r>
    </w:p>
    <w:p w14:paraId="66D5C76D"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0DD07255" w14:textId="697273E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entenderá haberse hecho esta más rica, en cuanto las cosas pagadas o las adquiridas por medio de ellas le hubieren sido necesarias; o en cuanto las cosas pagadas o las adquiridas por medio de ellas, que no le hubieren sido necesarias, subsistan y se quisiere retenerlas.</w:t>
      </w:r>
    </w:p>
    <w:p w14:paraId="10BED078" w14:textId="63F49082" w:rsidR="00AE7C96" w:rsidRPr="00606048" w:rsidRDefault="00AE7C96" w:rsidP="005955AC">
      <w:pPr>
        <w:spacing w:after="0" w:line="240" w:lineRule="auto"/>
        <w:contextualSpacing/>
        <w:rPr>
          <w:rFonts w:ascii="Arial" w:hAnsi="Arial" w:cs="Arial"/>
          <w:color w:val="000000" w:themeColor="text1"/>
        </w:rPr>
      </w:pPr>
    </w:p>
    <w:p w14:paraId="035037CE" w14:textId="441A636F"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3" w:name="1748"/>
      <w:r w:rsidRPr="00606048">
        <w:rPr>
          <w:rFonts w:ascii="Arial" w:hAnsi="Arial" w:cs="Arial"/>
          <w:color w:val="000000" w:themeColor="text1"/>
          <w:sz w:val="22"/>
          <w:szCs w:val="22"/>
        </w:rPr>
        <w:t xml:space="preserve">ARTICULO 1748. </w:t>
      </w:r>
      <w:bookmarkEnd w:id="1903"/>
      <w:r w:rsidRPr="00606048">
        <w:rPr>
          <w:rFonts w:ascii="Arial" w:hAnsi="Arial" w:cs="Arial"/>
          <w:color w:val="000000" w:themeColor="text1"/>
          <w:sz w:val="22"/>
          <w:szCs w:val="22"/>
        </w:rPr>
        <w:t>La nulidad judicialmente pronunciada da acción reivindicatoria contra terceros poseedores, sin perjuicio de las excepciones legales.</w:t>
      </w:r>
    </w:p>
    <w:p w14:paraId="377993C2" w14:textId="3858C2AA" w:rsidR="00AE7C96" w:rsidRPr="00606048" w:rsidRDefault="00AE7C96" w:rsidP="005955AC">
      <w:pPr>
        <w:spacing w:after="0" w:line="240" w:lineRule="auto"/>
        <w:contextualSpacing/>
        <w:rPr>
          <w:rFonts w:ascii="Arial" w:hAnsi="Arial" w:cs="Arial"/>
          <w:color w:val="000000" w:themeColor="text1"/>
        </w:rPr>
      </w:pPr>
    </w:p>
    <w:p w14:paraId="4E263C9D" w14:textId="436569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4" w:name="1749"/>
      <w:r w:rsidRPr="00606048">
        <w:rPr>
          <w:rFonts w:ascii="Arial" w:hAnsi="Arial" w:cs="Arial"/>
          <w:color w:val="000000" w:themeColor="text1"/>
          <w:sz w:val="22"/>
          <w:szCs w:val="22"/>
        </w:rPr>
        <w:t xml:space="preserve">ARTICULO 1749. </w:t>
      </w:r>
      <w:bookmarkEnd w:id="1904"/>
      <w:r w:rsidRPr="00606048">
        <w:rPr>
          <w:rFonts w:ascii="Arial" w:hAnsi="Arial" w:cs="Arial"/>
          <w:color w:val="000000" w:themeColor="text1"/>
          <w:sz w:val="22"/>
          <w:szCs w:val="22"/>
        </w:rPr>
        <w:t>Cuando dos o más personas han contratado con un tercero, la nulidad declarada a favor de una de ellas no aprovechara a las otras.</w:t>
      </w:r>
    </w:p>
    <w:p w14:paraId="2BF03A4A" w14:textId="4030BBC4" w:rsidR="00AE7C96" w:rsidRPr="00606048" w:rsidRDefault="00AE7C96" w:rsidP="005955AC">
      <w:pPr>
        <w:spacing w:after="0" w:line="240" w:lineRule="auto"/>
        <w:contextualSpacing/>
        <w:rPr>
          <w:rFonts w:ascii="Arial" w:hAnsi="Arial" w:cs="Arial"/>
          <w:color w:val="000000" w:themeColor="text1"/>
        </w:rPr>
      </w:pPr>
    </w:p>
    <w:p w14:paraId="39F8E7E6" w14:textId="248FF47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5" w:name="1750"/>
      <w:r w:rsidRPr="00606048">
        <w:rPr>
          <w:rFonts w:ascii="Arial" w:hAnsi="Arial" w:cs="Arial"/>
          <w:color w:val="000000" w:themeColor="text1"/>
          <w:sz w:val="22"/>
          <w:szCs w:val="22"/>
        </w:rPr>
        <w:t xml:space="preserve">ARTICULO 1750. </w:t>
      </w:r>
      <w:bookmarkEnd w:id="1905"/>
      <w:r w:rsidRPr="00606048">
        <w:rPr>
          <w:rFonts w:ascii="Arial" w:hAnsi="Arial" w:cs="Arial"/>
          <w:color w:val="000000" w:themeColor="text1"/>
          <w:sz w:val="22"/>
          <w:szCs w:val="22"/>
        </w:rPr>
        <w:t>El plazo para pedir la rescisión durara cuatro años.</w:t>
      </w:r>
    </w:p>
    <w:p w14:paraId="58FC7DC9"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1CE5332E" w14:textId="47E9375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Este cuatrienio se contará, en el caso de violencia, desde el día en que ésta hubiere cesado; en el caso de error o de dolo, desde el día de la celebración del acto o contrato.</w:t>
      </w:r>
    </w:p>
    <w:p w14:paraId="20A07D07" w14:textId="77777777" w:rsidR="007F69DB" w:rsidRPr="00606048" w:rsidRDefault="007F69DB" w:rsidP="005955AC">
      <w:pPr>
        <w:pStyle w:val="NormalWeb"/>
        <w:spacing w:before="0" w:beforeAutospacing="0" w:after="0" w:afterAutospacing="0"/>
        <w:contextualSpacing/>
        <w:jc w:val="both"/>
        <w:rPr>
          <w:rFonts w:ascii="Arial" w:hAnsi="Arial" w:cs="Arial"/>
          <w:color w:val="000000" w:themeColor="text1"/>
          <w:sz w:val="22"/>
          <w:szCs w:val="22"/>
        </w:rPr>
      </w:pPr>
    </w:p>
    <w:p w14:paraId="1FE93046" w14:textId="28A01709"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Cuando la nulidad proviene de una incapacidad legal, se </w:t>
      </w:r>
      <w:proofErr w:type="gramStart"/>
      <w:r w:rsidRPr="00606048">
        <w:rPr>
          <w:rFonts w:ascii="Arial" w:hAnsi="Arial" w:cs="Arial"/>
          <w:color w:val="000000" w:themeColor="text1"/>
          <w:sz w:val="22"/>
          <w:szCs w:val="22"/>
        </w:rPr>
        <w:t>contara</w:t>
      </w:r>
      <w:proofErr w:type="gramEnd"/>
      <w:r w:rsidRPr="00606048">
        <w:rPr>
          <w:rFonts w:ascii="Arial" w:hAnsi="Arial" w:cs="Arial"/>
          <w:color w:val="000000" w:themeColor="text1"/>
          <w:sz w:val="22"/>
          <w:szCs w:val="22"/>
        </w:rPr>
        <w:t xml:space="preserve"> el cuatrienio desde el día en que haya cesado esta incapacidad.</w:t>
      </w:r>
    </w:p>
    <w:p w14:paraId="49E52BF9"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0FB69B77" w14:textId="32507E4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cual se entiende en los casos en que las leyes especiales no hubieren designado otro plazo.</w:t>
      </w:r>
    </w:p>
    <w:p w14:paraId="3702A9E3" w14:textId="77777777" w:rsidR="007B6C74" w:rsidRPr="00606048" w:rsidRDefault="007B6C74" w:rsidP="005955AC">
      <w:pPr>
        <w:spacing w:after="0" w:line="240" w:lineRule="auto"/>
        <w:contextualSpacing/>
        <w:rPr>
          <w:rFonts w:ascii="Arial" w:hAnsi="Arial" w:cs="Arial"/>
          <w:color w:val="000000" w:themeColor="text1"/>
        </w:rPr>
      </w:pPr>
    </w:p>
    <w:p w14:paraId="0346F7D3" w14:textId="70BF5393"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6" w:name="1751"/>
      <w:r w:rsidRPr="00606048">
        <w:rPr>
          <w:rFonts w:ascii="Arial" w:hAnsi="Arial" w:cs="Arial"/>
          <w:color w:val="000000" w:themeColor="text1"/>
          <w:sz w:val="22"/>
          <w:szCs w:val="22"/>
        </w:rPr>
        <w:t xml:space="preserve">ARTICULO 1751. </w:t>
      </w:r>
      <w:bookmarkEnd w:id="1906"/>
      <w:r w:rsidRPr="00606048">
        <w:rPr>
          <w:rFonts w:ascii="Arial" w:hAnsi="Arial" w:cs="Arial"/>
          <w:color w:val="000000" w:themeColor="text1"/>
          <w:sz w:val="22"/>
          <w:szCs w:val="22"/>
        </w:rPr>
        <w:t>Los herederos mayores de edad gozaran del cuatrienio entero si no hubiere principiado a correr; y gozaran del residuo, en caso contrario. A los herederos menores empieza a correr el cuatrienio o su residuo desde que hubieren llegado a edad mayor.</w:t>
      </w:r>
    </w:p>
    <w:p w14:paraId="5248D17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549E1119" w14:textId="3D75263D"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en este caso no se podrá pedir la declaración de nulidad, pasados treinta años desde la celebración del acto o contrato.</w:t>
      </w:r>
    </w:p>
    <w:p w14:paraId="4F02D5CF" w14:textId="2F3C7584" w:rsidR="00AE7C96" w:rsidRPr="00606048" w:rsidRDefault="00AE7C96" w:rsidP="005955AC">
      <w:pPr>
        <w:spacing w:after="0" w:line="240" w:lineRule="auto"/>
        <w:contextualSpacing/>
        <w:rPr>
          <w:rFonts w:ascii="Arial" w:hAnsi="Arial" w:cs="Arial"/>
          <w:color w:val="000000" w:themeColor="text1"/>
        </w:rPr>
      </w:pPr>
    </w:p>
    <w:p w14:paraId="3AD13BFE" w14:textId="76F61FB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7" w:name="1752"/>
      <w:r w:rsidRPr="00606048">
        <w:rPr>
          <w:rFonts w:ascii="Arial" w:hAnsi="Arial" w:cs="Arial"/>
          <w:color w:val="000000" w:themeColor="text1"/>
          <w:sz w:val="22"/>
          <w:szCs w:val="22"/>
        </w:rPr>
        <w:lastRenderedPageBreak/>
        <w:t xml:space="preserve">ARTICULO 1752. </w:t>
      </w:r>
      <w:bookmarkEnd w:id="1907"/>
      <w:r w:rsidRPr="00606048">
        <w:rPr>
          <w:rFonts w:ascii="Arial" w:hAnsi="Arial" w:cs="Arial"/>
          <w:color w:val="000000" w:themeColor="text1"/>
          <w:sz w:val="22"/>
          <w:szCs w:val="22"/>
        </w:rPr>
        <w:t>La ratificación necesaria para sanear la nulidad cuando el vicio del contrato es susceptible de este remedio, puede ser expresa o tácita.</w:t>
      </w:r>
    </w:p>
    <w:p w14:paraId="07F7584B" w14:textId="4E98C43B" w:rsidR="00AE7C96" w:rsidRPr="00606048" w:rsidRDefault="00AE7C96" w:rsidP="005955AC">
      <w:pPr>
        <w:spacing w:after="0" w:line="240" w:lineRule="auto"/>
        <w:contextualSpacing/>
        <w:rPr>
          <w:rFonts w:ascii="Arial" w:hAnsi="Arial" w:cs="Arial"/>
          <w:color w:val="000000" w:themeColor="text1"/>
        </w:rPr>
      </w:pPr>
    </w:p>
    <w:p w14:paraId="3702E0A1" w14:textId="5B2ACA1A"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8" w:name="1753"/>
      <w:r w:rsidRPr="00606048">
        <w:rPr>
          <w:rFonts w:ascii="Arial" w:hAnsi="Arial" w:cs="Arial"/>
          <w:color w:val="000000" w:themeColor="text1"/>
          <w:sz w:val="22"/>
          <w:szCs w:val="22"/>
        </w:rPr>
        <w:t xml:space="preserve">ARTICULO 1753. </w:t>
      </w:r>
      <w:bookmarkEnd w:id="1908"/>
      <w:r w:rsidRPr="00606048">
        <w:rPr>
          <w:rFonts w:ascii="Arial" w:hAnsi="Arial" w:cs="Arial"/>
          <w:color w:val="000000" w:themeColor="text1"/>
          <w:sz w:val="22"/>
          <w:szCs w:val="22"/>
        </w:rPr>
        <w:t xml:space="preserve">Para que la ratificación expresa sea </w:t>
      </w:r>
      <w:proofErr w:type="spellStart"/>
      <w:r w:rsidRPr="00606048">
        <w:rPr>
          <w:rFonts w:ascii="Arial" w:hAnsi="Arial" w:cs="Arial"/>
          <w:color w:val="000000" w:themeColor="text1"/>
          <w:sz w:val="22"/>
          <w:szCs w:val="22"/>
        </w:rPr>
        <w:t>valida</w:t>
      </w:r>
      <w:proofErr w:type="spellEnd"/>
      <w:r w:rsidRPr="00606048">
        <w:rPr>
          <w:rFonts w:ascii="Arial" w:hAnsi="Arial" w:cs="Arial"/>
          <w:color w:val="000000" w:themeColor="text1"/>
          <w:sz w:val="22"/>
          <w:szCs w:val="22"/>
        </w:rPr>
        <w:t>, deberá hacerse con las solemnidades a que por la ley está sujeto el acto o contrato que se ratifica.</w:t>
      </w:r>
    </w:p>
    <w:p w14:paraId="047060DA" w14:textId="55ACEAE4" w:rsidR="00AE7C96" w:rsidRPr="00606048" w:rsidRDefault="00AE7C96" w:rsidP="005955AC">
      <w:pPr>
        <w:spacing w:after="0" w:line="240" w:lineRule="auto"/>
        <w:contextualSpacing/>
        <w:rPr>
          <w:rFonts w:ascii="Arial" w:hAnsi="Arial" w:cs="Arial"/>
          <w:color w:val="000000" w:themeColor="text1"/>
        </w:rPr>
      </w:pPr>
    </w:p>
    <w:p w14:paraId="66402EEF" w14:textId="13982A94"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09" w:name="1754"/>
      <w:r w:rsidRPr="00606048">
        <w:rPr>
          <w:rFonts w:ascii="Arial" w:hAnsi="Arial" w:cs="Arial"/>
          <w:color w:val="000000" w:themeColor="text1"/>
          <w:sz w:val="22"/>
          <w:szCs w:val="22"/>
        </w:rPr>
        <w:t xml:space="preserve">ARTICULO 1754. </w:t>
      </w:r>
      <w:bookmarkEnd w:id="1909"/>
      <w:r w:rsidRPr="00606048">
        <w:rPr>
          <w:rFonts w:ascii="Arial" w:hAnsi="Arial" w:cs="Arial"/>
          <w:color w:val="000000" w:themeColor="text1"/>
          <w:sz w:val="22"/>
          <w:szCs w:val="22"/>
        </w:rPr>
        <w:t>La ratificación tácita es la ejecución voluntaria de la obligación contratada.</w:t>
      </w:r>
    </w:p>
    <w:p w14:paraId="47557951" w14:textId="7BB444A2" w:rsidR="00AE7C96" w:rsidRPr="00606048" w:rsidRDefault="00AE7C96" w:rsidP="005955AC">
      <w:pPr>
        <w:spacing w:after="0" w:line="240" w:lineRule="auto"/>
        <w:contextualSpacing/>
        <w:rPr>
          <w:rFonts w:ascii="Arial" w:hAnsi="Arial" w:cs="Arial"/>
          <w:color w:val="000000" w:themeColor="text1"/>
        </w:rPr>
      </w:pPr>
    </w:p>
    <w:p w14:paraId="351BE0E2" w14:textId="4FA62F28"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10" w:name="1755"/>
      <w:r w:rsidRPr="00606048">
        <w:rPr>
          <w:rFonts w:ascii="Arial" w:hAnsi="Arial" w:cs="Arial"/>
          <w:color w:val="000000" w:themeColor="text1"/>
          <w:sz w:val="22"/>
          <w:szCs w:val="22"/>
        </w:rPr>
        <w:t xml:space="preserve">ARTICULO 1755. </w:t>
      </w:r>
      <w:bookmarkEnd w:id="1910"/>
      <w:r w:rsidRPr="00606048">
        <w:rPr>
          <w:rFonts w:ascii="Arial" w:hAnsi="Arial" w:cs="Arial"/>
          <w:color w:val="000000" w:themeColor="text1"/>
          <w:sz w:val="22"/>
          <w:szCs w:val="22"/>
        </w:rPr>
        <w:t xml:space="preserve">Ni la ratificación expresa ni la tácita serán </w:t>
      </w:r>
      <w:proofErr w:type="spellStart"/>
      <w:r w:rsidRPr="00606048">
        <w:rPr>
          <w:rFonts w:ascii="Arial" w:hAnsi="Arial" w:cs="Arial"/>
          <w:color w:val="000000" w:themeColor="text1"/>
          <w:sz w:val="22"/>
          <w:szCs w:val="22"/>
        </w:rPr>
        <w:t>validas</w:t>
      </w:r>
      <w:proofErr w:type="spellEnd"/>
      <w:r w:rsidRPr="00606048">
        <w:rPr>
          <w:rFonts w:ascii="Arial" w:hAnsi="Arial" w:cs="Arial"/>
          <w:color w:val="000000" w:themeColor="text1"/>
          <w:sz w:val="22"/>
          <w:szCs w:val="22"/>
        </w:rPr>
        <w:t xml:space="preserve"> si no emanan de la parte o partes que tienen derecho de alegar la nulidad.</w:t>
      </w:r>
    </w:p>
    <w:p w14:paraId="098F0A62" w14:textId="65BC1666" w:rsidR="00AE7C96" w:rsidRPr="00606048" w:rsidRDefault="00AE7C96" w:rsidP="005955AC">
      <w:pPr>
        <w:spacing w:after="0" w:line="240" w:lineRule="auto"/>
        <w:contextualSpacing/>
        <w:rPr>
          <w:rFonts w:ascii="Arial" w:hAnsi="Arial" w:cs="Arial"/>
          <w:color w:val="000000" w:themeColor="text1"/>
        </w:rPr>
      </w:pPr>
    </w:p>
    <w:p w14:paraId="4F8E01A1" w14:textId="356BDEA2"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11" w:name="1756"/>
      <w:r w:rsidRPr="00606048">
        <w:rPr>
          <w:rFonts w:ascii="Arial" w:hAnsi="Arial" w:cs="Arial"/>
          <w:color w:val="000000" w:themeColor="text1"/>
          <w:sz w:val="22"/>
          <w:szCs w:val="22"/>
        </w:rPr>
        <w:t xml:space="preserve">ARTICULO 1756. </w:t>
      </w:r>
      <w:bookmarkEnd w:id="1911"/>
      <w:r w:rsidRPr="00606048">
        <w:rPr>
          <w:rFonts w:ascii="Arial" w:hAnsi="Arial" w:cs="Arial"/>
          <w:color w:val="000000" w:themeColor="text1"/>
          <w:sz w:val="22"/>
          <w:szCs w:val="22"/>
        </w:rPr>
        <w:t>No vale la ratificación expresa o tácita del que no es capaz de contratar.</w:t>
      </w:r>
    </w:p>
    <w:p w14:paraId="3F281269" w14:textId="77777777" w:rsidR="001721CE" w:rsidRPr="00606048" w:rsidRDefault="001721CE" w:rsidP="005955AC">
      <w:pPr>
        <w:pStyle w:val="centrado"/>
        <w:spacing w:before="0" w:beforeAutospacing="0" w:after="0" w:afterAutospacing="0"/>
        <w:contextualSpacing/>
        <w:jc w:val="center"/>
        <w:rPr>
          <w:rFonts w:ascii="Arial" w:hAnsi="Arial" w:cs="Arial"/>
          <w:color w:val="000000" w:themeColor="text1"/>
          <w:sz w:val="22"/>
          <w:szCs w:val="22"/>
        </w:rPr>
      </w:pPr>
      <w:bookmarkStart w:id="1912" w:name="Nivel162"/>
    </w:p>
    <w:p w14:paraId="15E167E4" w14:textId="6B845CAF"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XXI</w:t>
      </w:r>
      <w:bookmarkEnd w:id="1912"/>
    </w:p>
    <w:p w14:paraId="4925BE3E"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35B469C"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PRUEBA DE OBLIGACIONES</w:t>
      </w:r>
    </w:p>
    <w:p w14:paraId="5FB08BA9" w14:textId="4DB9E52D" w:rsidR="00AE7C96" w:rsidRPr="00606048" w:rsidRDefault="00AE7C96" w:rsidP="005955AC">
      <w:pPr>
        <w:spacing w:after="0" w:line="240" w:lineRule="auto"/>
        <w:contextualSpacing/>
        <w:rPr>
          <w:rFonts w:ascii="Arial" w:hAnsi="Arial" w:cs="Arial"/>
          <w:color w:val="000000" w:themeColor="text1"/>
        </w:rPr>
      </w:pPr>
    </w:p>
    <w:p w14:paraId="12EACD0E" w14:textId="0648C32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13" w:name="1757"/>
      <w:r w:rsidRPr="00606048">
        <w:rPr>
          <w:rFonts w:ascii="Arial" w:hAnsi="Arial" w:cs="Arial"/>
          <w:color w:val="000000" w:themeColor="text1"/>
          <w:sz w:val="22"/>
          <w:szCs w:val="22"/>
        </w:rPr>
        <w:t xml:space="preserve">ARTICULO 1757. </w:t>
      </w:r>
      <w:bookmarkEnd w:id="1913"/>
      <w:r w:rsidRPr="00606048">
        <w:rPr>
          <w:rFonts w:ascii="Arial" w:hAnsi="Arial" w:cs="Arial"/>
          <w:color w:val="000000" w:themeColor="text1"/>
          <w:sz w:val="22"/>
          <w:szCs w:val="22"/>
        </w:rPr>
        <w:t>Incumbe probar las obligaciones o su extinción al que alega aquéllas o ésta.</w:t>
      </w:r>
    </w:p>
    <w:p w14:paraId="2C0D31D0" w14:textId="66B701B4" w:rsidR="00AE7C96" w:rsidRPr="00606048" w:rsidRDefault="00AE7C96" w:rsidP="005955AC">
      <w:pPr>
        <w:spacing w:after="0" w:line="240" w:lineRule="auto"/>
        <w:contextualSpacing/>
        <w:rPr>
          <w:rFonts w:ascii="Arial" w:hAnsi="Arial" w:cs="Arial"/>
          <w:color w:val="000000" w:themeColor="text1"/>
        </w:rPr>
      </w:pPr>
    </w:p>
    <w:p w14:paraId="113CBD93" w14:textId="2DC79CF2"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14" w:name="1758"/>
      <w:r w:rsidRPr="00091C56">
        <w:rPr>
          <w:rFonts w:ascii="Arial" w:hAnsi="Arial" w:cs="Arial"/>
          <w:color w:val="000000" w:themeColor="text1"/>
          <w:sz w:val="22"/>
          <w:szCs w:val="22"/>
          <w:lang w:val="pt-BR"/>
        </w:rPr>
        <w:t>ARTICULO 1758.</w:t>
      </w:r>
      <w:bookmarkEnd w:id="1914"/>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76C66CAA" w14:textId="66F7E34E" w:rsidR="00AE7C96" w:rsidRPr="00091C56" w:rsidRDefault="00AE7C96" w:rsidP="005955AC">
      <w:pPr>
        <w:spacing w:after="0" w:line="240" w:lineRule="auto"/>
        <w:contextualSpacing/>
        <w:rPr>
          <w:rFonts w:ascii="Arial" w:hAnsi="Arial" w:cs="Arial"/>
          <w:color w:val="000000" w:themeColor="text1"/>
          <w:lang w:val="pt-BR"/>
        </w:rPr>
      </w:pPr>
    </w:p>
    <w:p w14:paraId="3543A1A8" w14:textId="09D25E61"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15" w:name="1759"/>
      <w:r w:rsidRPr="00091C56">
        <w:rPr>
          <w:rFonts w:ascii="Arial" w:hAnsi="Arial" w:cs="Arial"/>
          <w:color w:val="000000" w:themeColor="text1"/>
          <w:sz w:val="22"/>
          <w:szCs w:val="22"/>
          <w:lang w:val="pt-BR"/>
        </w:rPr>
        <w:t>ARTICULO 1759.</w:t>
      </w:r>
      <w:bookmarkEnd w:id="1915"/>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4E3A655E" w14:textId="77777777" w:rsidR="007B6C74" w:rsidRPr="00091C56" w:rsidRDefault="007B6C74" w:rsidP="005955AC">
      <w:pPr>
        <w:spacing w:after="0" w:line="240" w:lineRule="auto"/>
        <w:contextualSpacing/>
        <w:rPr>
          <w:rFonts w:ascii="Arial" w:hAnsi="Arial" w:cs="Arial"/>
          <w:color w:val="000000" w:themeColor="text1"/>
          <w:lang w:val="pt-BR"/>
        </w:rPr>
      </w:pPr>
    </w:p>
    <w:p w14:paraId="68C3DE1A" w14:textId="719FBCE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16" w:name="1760"/>
      <w:r w:rsidRPr="00091C56">
        <w:rPr>
          <w:rFonts w:ascii="Arial" w:hAnsi="Arial" w:cs="Arial"/>
          <w:color w:val="000000" w:themeColor="text1"/>
          <w:sz w:val="22"/>
          <w:szCs w:val="22"/>
          <w:lang w:val="pt-BR"/>
        </w:rPr>
        <w:t xml:space="preserve">ARTICULO 1760. </w:t>
      </w:r>
      <w:bookmarkEnd w:id="1916"/>
      <w:r w:rsidRPr="00606048">
        <w:rPr>
          <w:rFonts w:ascii="Arial" w:hAnsi="Arial" w:cs="Arial"/>
          <w:color w:val="000000" w:themeColor="text1"/>
          <w:sz w:val="22"/>
          <w:szCs w:val="22"/>
        </w:rPr>
        <w:t xml:space="preserve">La falta de instrumento </w:t>
      </w:r>
      <w:proofErr w:type="spellStart"/>
      <w:r w:rsidRPr="00606048">
        <w:rPr>
          <w:rFonts w:ascii="Arial" w:hAnsi="Arial" w:cs="Arial"/>
          <w:color w:val="000000" w:themeColor="text1"/>
          <w:sz w:val="22"/>
          <w:szCs w:val="22"/>
        </w:rPr>
        <w:t>publico</w:t>
      </w:r>
      <w:proofErr w:type="spellEnd"/>
      <w:r w:rsidRPr="00606048">
        <w:rPr>
          <w:rFonts w:ascii="Arial" w:hAnsi="Arial" w:cs="Arial"/>
          <w:color w:val="000000" w:themeColor="text1"/>
          <w:sz w:val="22"/>
          <w:szCs w:val="22"/>
        </w:rPr>
        <w:t xml:space="preserve"> no puede suplirse por otra prueba en los actos y contratos en que la ley requiere esa solemnidad; y se mirarán como no ejecutados o celebrados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en ellos se prometa reducirlos a instrumento público, dentro de cierto plazo, bajo una cláusula penal; esta cláusula no tendrá efecto alguno.</w:t>
      </w:r>
    </w:p>
    <w:p w14:paraId="62BC4D6D"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D2C8C2C" w14:textId="6CF32F41"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Fuera de los casos indicados en este artículo, el instrumento defectuoso por incompetencia del funcionario o por otra falta en la forma, valdrá como instrumento privado si estuviere firmado por las partes.</w:t>
      </w:r>
    </w:p>
    <w:p w14:paraId="710A5012" w14:textId="5807EE43" w:rsidR="00AE7C96" w:rsidRPr="00606048" w:rsidRDefault="00AE7C96" w:rsidP="005955AC">
      <w:pPr>
        <w:spacing w:after="0" w:line="240" w:lineRule="auto"/>
        <w:contextualSpacing/>
        <w:rPr>
          <w:rFonts w:ascii="Arial" w:hAnsi="Arial" w:cs="Arial"/>
          <w:color w:val="000000" w:themeColor="text1"/>
        </w:rPr>
      </w:pPr>
    </w:p>
    <w:p w14:paraId="33AEA572" w14:textId="5AC53886"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17" w:name="1761"/>
      <w:r w:rsidRPr="00091C56">
        <w:rPr>
          <w:rFonts w:ascii="Arial" w:hAnsi="Arial" w:cs="Arial"/>
          <w:color w:val="000000" w:themeColor="text1"/>
          <w:sz w:val="22"/>
          <w:szCs w:val="22"/>
          <w:lang w:val="pt-BR"/>
        </w:rPr>
        <w:t>ARTICULO 1761.</w:t>
      </w:r>
      <w:bookmarkEnd w:id="1917"/>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2EF7E81D" w14:textId="77F0BD61" w:rsidR="007B6C74" w:rsidRPr="00091C56" w:rsidRDefault="007B6C74" w:rsidP="005955AC">
      <w:pPr>
        <w:spacing w:after="0" w:line="240" w:lineRule="auto"/>
        <w:contextualSpacing/>
        <w:rPr>
          <w:rFonts w:ascii="Arial" w:hAnsi="Arial" w:cs="Arial"/>
          <w:color w:val="000000" w:themeColor="text1"/>
          <w:lang w:val="pt-BR"/>
        </w:rPr>
      </w:pPr>
    </w:p>
    <w:p w14:paraId="636E92F7" w14:textId="040BC66B"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18" w:name="1762"/>
      <w:r w:rsidRPr="00091C56">
        <w:rPr>
          <w:rFonts w:ascii="Arial" w:hAnsi="Arial" w:cs="Arial"/>
          <w:color w:val="000000" w:themeColor="text1"/>
          <w:sz w:val="22"/>
          <w:szCs w:val="22"/>
          <w:lang w:val="pt-BR"/>
        </w:rPr>
        <w:t>ARTICULO 1762.</w:t>
      </w:r>
      <w:bookmarkEnd w:id="1918"/>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3CAFD645" w14:textId="77777777" w:rsidR="007B6C74" w:rsidRPr="00091C56" w:rsidRDefault="007B6C74" w:rsidP="005955AC">
      <w:pPr>
        <w:spacing w:after="0" w:line="240" w:lineRule="auto"/>
        <w:contextualSpacing/>
        <w:rPr>
          <w:rFonts w:ascii="Arial" w:hAnsi="Arial" w:cs="Arial"/>
          <w:color w:val="000000" w:themeColor="text1"/>
          <w:lang w:val="pt-BR"/>
        </w:rPr>
      </w:pPr>
    </w:p>
    <w:p w14:paraId="2E07443B" w14:textId="518B623E"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19" w:name="1763"/>
      <w:r w:rsidRPr="00091C56">
        <w:rPr>
          <w:rFonts w:ascii="Arial" w:hAnsi="Arial" w:cs="Arial"/>
          <w:color w:val="000000" w:themeColor="text1"/>
          <w:sz w:val="22"/>
          <w:szCs w:val="22"/>
          <w:lang w:val="pt-BR"/>
        </w:rPr>
        <w:t>ARTICULO 1763.</w:t>
      </w:r>
      <w:bookmarkEnd w:id="1919"/>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60DECFC9" w14:textId="1DD48425" w:rsidR="00AE7C96" w:rsidRPr="00091C56" w:rsidRDefault="00AE7C96" w:rsidP="005955AC">
      <w:pPr>
        <w:spacing w:after="0" w:line="240" w:lineRule="auto"/>
        <w:contextualSpacing/>
        <w:rPr>
          <w:rFonts w:ascii="Arial" w:hAnsi="Arial" w:cs="Arial"/>
          <w:color w:val="000000" w:themeColor="text1"/>
          <w:lang w:val="pt-BR"/>
        </w:rPr>
      </w:pPr>
    </w:p>
    <w:p w14:paraId="5ED64C4D" w14:textId="4A66E381"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20" w:name="1764"/>
      <w:r w:rsidRPr="00091C56">
        <w:rPr>
          <w:rFonts w:ascii="Arial" w:hAnsi="Arial" w:cs="Arial"/>
          <w:color w:val="000000" w:themeColor="text1"/>
          <w:sz w:val="22"/>
          <w:szCs w:val="22"/>
          <w:lang w:val="pt-BR"/>
        </w:rPr>
        <w:t>ARTICULO 1764.</w:t>
      </w:r>
      <w:bookmarkEnd w:id="1920"/>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5BDA765C" w14:textId="73992FF0" w:rsidR="00AE7C96" w:rsidRPr="00091C56" w:rsidRDefault="00AE7C96" w:rsidP="005955AC">
      <w:pPr>
        <w:spacing w:after="0" w:line="240" w:lineRule="auto"/>
        <w:contextualSpacing/>
        <w:rPr>
          <w:rFonts w:ascii="Arial" w:hAnsi="Arial" w:cs="Arial"/>
          <w:color w:val="000000" w:themeColor="text1"/>
          <w:lang w:val="pt-BR"/>
        </w:rPr>
      </w:pPr>
    </w:p>
    <w:p w14:paraId="66FB7F9C" w14:textId="7AC3B3C8"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21" w:name="1765"/>
      <w:r w:rsidRPr="00091C56">
        <w:rPr>
          <w:rFonts w:ascii="Arial" w:hAnsi="Arial" w:cs="Arial"/>
          <w:color w:val="000000" w:themeColor="text1"/>
          <w:sz w:val="22"/>
          <w:szCs w:val="22"/>
          <w:lang w:val="pt-BR"/>
        </w:rPr>
        <w:t>ARTICULO 1765.</w:t>
      </w:r>
      <w:bookmarkEnd w:id="1921"/>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529C9898" w14:textId="7CDE34B6" w:rsidR="00AE7C96" w:rsidRPr="00091C56" w:rsidRDefault="00AE7C96" w:rsidP="005955AC">
      <w:pPr>
        <w:spacing w:after="0" w:line="240" w:lineRule="auto"/>
        <w:contextualSpacing/>
        <w:rPr>
          <w:rFonts w:ascii="Arial" w:hAnsi="Arial" w:cs="Arial"/>
          <w:color w:val="000000" w:themeColor="text1"/>
          <w:lang w:val="pt-BR"/>
        </w:rPr>
      </w:pPr>
    </w:p>
    <w:p w14:paraId="5C96D802" w14:textId="454270CB"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22" w:name="1766"/>
      <w:r w:rsidRPr="00091C56">
        <w:rPr>
          <w:rFonts w:ascii="Arial" w:hAnsi="Arial" w:cs="Arial"/>
          <w:color w:val="000000" w:themeColor="text1"/>
          <w:sz w:val="22"/>
          <w:szCs w:val="22"/>
          <w:lang w:val="pt-BR"/>
        </w:rPr>
        <w:t xml:space="preserve">ARTICULO 1766. </w:t>
      </w:r>
      <w:bookmarkEnd w:id="1922"/>
      <w:r w:rsidRPr="00606048">
        <w:rPr>
          <w:rFonts w:ascii="Arial" w:hAnsi="Arial" w:cs="Arial"/>
          <w:color w:val="000000" w:themeColor="text1"/>
          <w:sz w:val="22"/>
          <w:szCs w:val="22"/>
        </w:rPr>
        <w:t>Las escrituras privadas, hechas por los contratantes para alterar lo pactado en escritura pública, no producirán efecto contra terceros.</w:t>
      </w:r>
    </w:p>
    <w:p w14:paraId="726B5A19"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21E9A7EF" w14:textId="14F7685C"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Tampoco lo producirán las contraescrituras públicas, cuando no se ha tomado razón de su contenido al margen de la escritura matriz, cuyas disposiciones se alteran en la contraescritura, y del traslado en cuya virtud ha obrado el tercero.</w:t>
      </w:r>
    </w:p>
    <w:p w14:paraId="3E044347" w14:textId="4EBC5210" w:rsidR="00AE7C96" w:rsidRPr="00606048" w:rsidRDefault="00AE7C96" w:rsidP="005955AC">
      <w:pPr>
        <w:spacing w:after="0" w:line="240" w:lineRule="auto"/>
        <w:contextualSpacing/>
        <w:rPr>
          <w:rFonts w:ascii="Arial" w:hAnsi="Arial" w:cs="Arial"/>
          <w:color w:val="000000" w:themeColor="text1"/>
        </w:rPr>
      </w:pPr>
    </w:p>
    <w:p w14:paraId="4495C86B" w14:textId="470F252B"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23" w:name="1767"/>
      <w:r w:rsidRPr="00091C56">
        <w:rPr>
          <w:rFonts w:ascii="Arial" w:hAnsi="Arial" w:cs="Arial"/>
          <w:color w:val="000000" w:themeColor="text1"/>
          <w:sz w:val="22"/>
          <w:szCs w:val="22"/>
          <w:lang w:val="pt-BR"/>
        </w:rPr>
        <w:t>ARTICULO 1767.</w:t>
      </w:r>
      <w:bookmarkEnd w:id="1923"/>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397BF3D8" w14:textId="77777777" w:rsidR="007B6C74" w:rsidRPr="00091C56" w:rsidRDefault="007B6C74" w:rsidP="005955AC">
      <w:pPr>
        <w:spacing w:after="0" w:line="240" w:lineRule="auto"/>
        <w:contextualSpacing/>
        <w:rPr>
          <w:rFonts w:ascii="Arial" w:hAnsi="Arial" w:cs="Arial"/>
          <w:color w:val="000000" w:themeColor="text1"/>
          <w:lang w:val="pt-BR"/>
        </w:rPr>
      </w:pPr>
    </w:p>
    <w:p w14:paraId="02DF9D02" w14:textId="621EB08C" w:rsidR="00AE7C96" w:rsidRPr="00091C56" w:rsidRDefault="00AE7C96"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24" w:name="1768"/>
      <w:r w:rsidRPr="00091C56">
        <w:rPr>
          <w:rFonts w:ascii="Arial" w:hAnsi="Arial" w:cs="Arial"/>
          <w:color w:val="000000" w:themeColor="text1"/>
          <w:sz w:val="22"/>
          <w:szCs w:val="22"/>
          <w:lang w:val="pt-BR"/>
        </w:rPr>
        <w:t>ARTICULO 1768.</w:t>
      </w:r>
      <w:bookmarkEnd w:id="1924"/>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44710EAE" w14:textId="77777777" w:rsidR="007B6C74" w:rsidRPr="00091C56" w:rsidRDefault="007B6C74" w:rsidP="005955AC">
      <w:pPr>
        <w:spacing w:after="0" w:line="240" w:lineRule="auto"/>
        <w:contextualSpacing/>
        <w:rPr>
          <w:rFonts w:ascii="Arial" w:hAnsi="Arial" w:cs="Arial"/>
          <w:color w:val="000000" w:themeColor="text1"/>
          <w:lang w:val="pt-BR"/>
        </w:rPr>
      </w:pPr>
    </w:p>
    <w:p w14:paraId="1D017E94" w14:textId="7FC6639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25" w:name="1769"/>
      <w:r w:rsidRPr="00091C56">
        <w:rPr>
          <w:rFonts w:ascii="Arial" w:hAnsi="Arial" w:cs="Arial"/>
          <w:color w:val="000000" w:themeColor="text1"/>
          <w:sz w:val="22"/>
          <w:szCs w:val="22"/>
          <w:lang w:val="pt-BR"/>
        </w:rPr>
        <w:t>ARTICULO 1769.</w:t>
      </w:r>
      <w:bookmarkEnd w:id="1925"/>
      <w:r w:rsidRPr="00091C56">
        <w:rPr>
          <w:rFonts w:ascii="Arial" w:hAnsi="Arial" w:cs="Arial"/>
          <w:color w:val="000000" w:themeColor="text1"/>
          <w:sz w:val="22"/>
          <w:szCs w:val="22"/>
          <w:lang w:val="pt-BR"/>
        </w:rPr>
        <w:t> </w:t>
      </w:r>
      <w:r w:rsidR="00DA50AA" w:rsidRPr="00606048">
        <w:rPr>
          <w:rFonts w:ascii="Arial" w:hAnsi="Arial" w:cs="Arial"/>
          <w:color w:val="000000" w:themeColor="text1"/>
          <w:sz w:val="22"/>
          <w:szCs w:val="22"/>
        </w:rPr>
        <w:t>Derogado</w:t>
      </w:r>
    </w:p>
    <w:p w14:paraId="2920D38B" w14:textId="63E58DA1" w:rsidR="00AE7C96" w:rsidRPr="00606048" w:rsidRDefault="00AE7C96" w:rsidP="005955AC">
      <w:pPr>
        <w:spacing w:after="0" w:line="240" w:lineRule="auto"/>
        <w:contextualSpacing/>
        <w:rPr>
          <w:rFonts w:ascii="Arial" w:hAnsi="Arial" w:cs="Arial"/>
          <w:color w:val="000000" w:themeColor="text1"/>
        </w:rPr>
      </w:pPr>
    </w:p>
    <w:p w14:paraId="6B604C6B" w14:textId="0CFFFC27"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26" w:name="1770"/>
      <w:r w:rsidRPr="00606048">
        <w:rPr>
          <w:rFonts w:ascii="Arial" w:hAnsi="Arial" w:cs="Arial"/>
          <w:color w:val="000000" w:themeColor="text1"/>
          <w:sz w:val="22"/>
          <w:szCs w:val="22"/>
        </w:rPr>
        <w:t>ARTICULO 1770.</w:t>
      </w:r>
      <w:bookmarkEnd w:id="1926"/>
      <w:r w:rsidRPr="00606048">
        <w:rPr>
          <w:rFonts w:ascii="Arial" w:hAnsi="Arial" w:cs="Arial"/>
          <w:color w:val="000000" w:themeColor="text1"/>
          <w:sz w:val="22"/>
          <w:szCs w:val="22"/>
        </w:rPr>
        <w:t> </w:t>
      </w:r>
      <w:r w:rsidR="00DA50AA" w:rsidRPr="00606048">
        <w:rPr>
          <w:rFonts w:ascii="Arial" w:hAnsi="Arial" w:cs="Arial"/>
          <w:color w:val="000000" w:themeColor="text1"/>
          <w:sz w:val="22"/>
          <w:szCs w:val="22"/>
        </w:rPr>
        <w:t>Derogado</w:t>
      </w:r>
    </w:p>
    <w:p w14:paraId="10BF4644" w14:textId="77777777" w:rsidR="007B6C74" w:rsidRPr="00606048" w:rsidRDefault="007B6C74" w:rsidP="005955AC">
      <w:pPr>
        <w:pStyle w:val="centrado"/>
        <w:spacing w:before="0" w:beforeAutospacing="0" w:after="0" w:afterAutospacing="0"/>
        <w:contextualSpacing/>
        <w:jc w:val="center"/>
        <w:rPr>
          <w:rFonts w:ascii="Arial" w:hAnsi="Arial" w:cs="Arial"/>
          <w:color w:val="000000" w:themeColor="text1"/>
          <w:sz w:val="22"/>
          <w:szCs w:val="22"/>
        </w:rPr>
      </w:pPr>
      <w:bookmarkStart w:id="1927" w:name="Nivel163"/>
    </w:p>
    <w:p w14:paraId="38499885" w14:textId="5EECB717"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XXII</w:t>
      </w:r>
      <w:bookmarkEnd w:id="1927"/>
    </w:p>
    <w:p w14:paraId="54F3F9AF"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A6CEDB8" w14:textId="43F0392C" w:rsidR="00AE7C96" w:rsidRPr="00606048" w:rsidRDefault="00AE7C96"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CAPITULACIONES MATRIMONIALES Y DE LA SOCIEDAD CONYUGAL</w:t>
      </w:r>
    </w:p>
    <w:p w14:paraId="71CE23E6"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FE8B005" w14:textId="5FB0D546" w:rsidR="00AE7C96" w:rsidRPr="00606048" w:rsidRDefault="00AE7C96"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1928" w:name="Nivel164"/>
      <w:r w:rsidRPr="660AA3BA">
        <w:rPr>
          <w:rFonts w:ascii="Arial" w:hAnsi="Arial" w:cs="Arial"/>
          <w:b/>
          <w:bCs/>
          <w:color w:val="000000" w:themeColor="text1"/>
          <w:sz w:val="22"/>
          <w:szCs w:val="22"/>
        </w:rPr>
        <w:t>CAPITULO I</w:t>
      </w:r>
      <w:bookmarkEnd w:id="1928"/>
    </w:p>
    <w:p w14:paraId="61137EB1" w14:textId="77777777" w:rsidR="001721CE" w:rsidRPr="00606048" w:rsidRDefault="001721C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CB5732D" w14:textId="77777777" w:rsidR="00AE7C96" w:rsidRPr="00606048" w:rsidRDefault="00AE7C96"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38106A80" w14:textId="1B6C78A1" w:rsidR="00AE7C96" w:rsidRPr="00606048" w:rsidRDefault="00AE7C96" w:rsidP="005955AC">
      <w:pPr>
        <w:spacing w:after="0" w:line="240" w:lineRule="auto"/>
        <w:contextualSpacing/>
        <w:rPr>
          <w:rFonts w:ascii="Arial" w:hAnsi="Arial" w:cs="Arial"/>
          <w:color w:val="000000" w:themeColor="text1"/>
        </w:rPr>
      </w:pPr>
    </w:p>
    <w:p w14:paraId="68D29294" w14:textId="6C91F1FE" w:rsidR="00AE7C96" w:rsidRPr="00606048" w:rsidRDefault="00AE7C96" w:rsidP="005955AC">
      <w:pPr>
        <w:pStyle w:val="NormalWeb"/>
        <w:spacing w:before="0" w:beforeAutospacing="0" w:after="0" w:afterAutospacing="0"/>
        <w:contextualSpacing/>
        <w:jc w:val="both"/>
        <w:rPr>
          <w:rFonts w:ascii="Arial" w:hAnsi="Arial" w:cs="Arial"/>
          <w:color w:val="000000" w:themeColor="text1"/>
          <w:sz w:val="22"/>
          <w:szCs w:val="22"/>
        </w:rPr>
      </w:pPr>
      <w:bookmarkStart w:id="1929" w:name="1771"/>
      <w:r w:rsidRPr="00606048">
        <w:rPr>
          <w:rFonts w:ascii="Arial" w:hAnsi="Arial" w:cs="Arial"/>
          <w:color w:val="000000" w:themeColor="text1"/>
          <w:sz w:val="22"/>
          <w:szCs w:val="22"/>
        </w:rPr>
        <w:t xml:space="preserve">ARTICULO 1771. </w:t>
      </w:r>
      <w:bookmarkEnd w:id="1929"/>
      <w:r w:rsidRPr="00606048">
        <w:rPr>
          <w:rFonts w:ascii="Arial" w:hAnsi="Arial" w:cs="Arial"/>
          <w:color w:val="000000" w:themeColor="text1"/>
          <w:sz w:val="22"/>
          <w:szCs w:val="22"/>
        </w:rPr>
        <w:t>Se conocen con el nombre de capitulaciones matrimoniales las convenciones que celebran los esposos antes de contraer matrimonio, relativas a los bienes que aportan a él, y a las donaciones y concesiones que se quieran hacer el uno al otro, de presente o futuro.</w:t>
      </w:r>
    </w:p>
    <w:p w14:paraId="0EF143C9" w14:textId="2B5C8298" w:rsidR="00FA39DB" w:rsidRPr="00606048" w:rsidRDefault="00FA39DB" w:rsidP="005955AC">
      <w:pPr>
        <w:spacing w:after="0" w:line="240" w:lineRule="auto"/>
        <w:contextualSpacing/>
        <w:jc w:val="both"/>
        <w:rPr>
          <w:rFonts w:ascii="Arial" w:hAnsi="Arial" w:cs="Arial"/>
          <w:color w:val="000000" w:themeColor="text1"/>
        </w:rPr>
      </w:pPr>
    </w:p>
    <w:p w14:paraId="446F562A" w14:textId="35FD910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0" w:name="1772"/>
      <w:r w:rsidRPr="00606048">
        <w:rPr>
          <w:rFonts w:ascii="Arial" w:hAnsi="Arial" w:cs="Arial"/>
          <w:color w:val="000000" w:themeColor="text1"/>
          <w:sz w:val="22"/>
          <w:szCs w:val="22"/>
        </w:rPr>
        <w:t xml:space="preserve">ARTICULO 1772. </w:t>
      </w:r>
      <w:bookmarkEnd w:id="1930"/>
      <w:r w:rsidRPr="00606048">
        <w:rPr>
          <w:rFonts w:ascii="Arial" w:hAnsi="Arial" w:cs="Arial"/>
          <w:color w:val="000000" w:themeColor="text1"/>
          <w:sz w:val="22"/>
          <w:szCs w:val="22"/>
        </w:rPr>
        <w:t xml:space="preserve">Las capitulaciones matrimoniales se otorgarán por escritura pública; pero cuando no ascienden a </w:t>
      </w:r>
      <w:proofErr w:type="spellStart"/>
      <w:r w:rsidRPr="00606048">
        <w:rPr>
          <w:rFonts w:ascii="Arial" w:hAnsi="Arial" w:cs="Arial"/>
          <w:color w:val="000000" w:themeColor="text1"/>
          <w:sz w:val="22"/>
          <w:szCs w:val="22"/>
        </w:rPr>
        <w:t>mas</w:t>
      </w:r>
      <w:proofErr w:type="spellEnd"/>
      <w:r w:rsidRPr="00606048">
        <w:rPr>
          <w:rFonts w:ascii="Arial" w:hAnsi="Arial" w:cs="Arial"/>
          <w:color w:val="000000" w:themeColor="text1"/>
          <w:sz w:val="22"/>
          <w:szCs w:val="22"/>
        </w:rPr>
        <w:t xml:space="preserve"> de mil pesos los bienes aportados al matrimonio por ambos esposos juntamente, y en las capitulaciones matrimoniales no se constituyen derechos sobre bienes raíces, bastará que consten en escritura privada, firmada por las partes y por tres testigos domiciliados en el territorio. De otra manera no valdrán.</w:t>
      </w:r>
    </w:p>
    <w:p w14:paraId="7E496F3B" w14:textId="170ACD59" w:rsidR="00DB62EB" w:rsidRPr="00606048" w:rsidRDefault="00DB62EB" w:rsidP="005955AC">
      <w:pPr>
        <w:spacing w:after="0" w:line="240" w:lineRule="auto"/>
        <w:contextualSpacing/>
        <w:rPr>
          <w:rFonts w:ascii="Arial" w:hAnsi="Arial" w:cs="Arial"/>
          <w:color w:val="000000" w:themeColor="text1"/>
        </w:rPr>
      </w:pPr>
    </w:p>
    <w:p w14:paraId="623D32CD" w14:textId="5BB1F88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1" w:name="1773"/>
      <w:r w:rsidRPr="00606048">
        <w:rPr>
          <w:rFonts w:ascii="Arial" w:hAnsi="Arial" w:cs="Arial"/>
          <w:color w:val="000000" w:themeColor="text1"/>
          <w:sz w:val="22"/>
          <w:szCs w:val="22"/>
        </w:rPr>
        <w:t xml:space="preserve">ARTICULO 1773. </w:t>
      </w:r>
      <w:bookmarkEnd w:id="1931"/>
      <w:r w:rsidRPr="00606048">
        <w:rPr>
          <w:rFonts w:ascii="Arial" w:hAnsi="Arial" w:cs="Arial"/>
          <w:color w:val="000000" w:themeColor="text1"/>
          <w:sz w:val="22"/>
          <w:szCs w:val="22"/>
        </w:rPr>
        <w:t>Las capitulaciones matrimoniales no contendrán estipulaciones contrarias a las buenas costumbres ni a las leyes.  No serán, pues, en detrimento de los derechos y obligaciones que las leyes señalan a cada cónyuge respecto del otro o de los descendientes comunes.</w:t>
      </w:r>
    </w:p>
    <w:p w14:paraId="60D2D2CA" w14:textId="147497CA" w:rsidR="00DB62EB" w:rsidRPr="00606048" w:rsidRDefault="00DB62EB" w:rsidP="005955AC">
      <w:pPr>
        <w:spacing w:after="0" w:line="240" w:lineRule="auto"/>
        <w:contextualSpacing/>
        <w:rPr>
          <w:rFonts w:ascii="Arial" w:hAnsi="Arial" w:cs="Arial"/>
          <w:color w:val="000000" w:themeColor="text1"/>
        </w:rPr>
      </w:pPr>
    </w:p>
    <w:p w14:paraId="12ED73F1" w14:textId="559879A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2" w:name="1774"/>
      <w:r w:rsidRPr="00606048">
        <w:rPr>
          <w:rFonts w:ascii="Arial" w:hAnsi="Arial" w:cs="Arial"/>
          <w:color w:val="000000" w:themeColor="text1"/>
          <w:sz w:val="22"/>
          <w:szCs w:val="22"/>
        </w:rPr>
        <w:t xml:space="preserve">ARTICULO 1774. </w:t>
      </w:r>
      <w:bookmarkEnd w:id="1932"/>
      <w:r w:rsidRPr="00606048">
        <w:rPr>
          <w:rFonts w:ascii="Arial" w:hAnsi="Arial" w:cs="Arial"/>
          <w:color w:val="000000" w:themeColor="text1"/>
          <w:sz w:val="22"/>
          <w:szCs w:val="22"/>
        </w:rPr>
        <w:t>A falta de pacto escrito se entenderá, por el mero hecho del matrimonio, contraída la sociedad conyugal con arreglo a las disposiciones de este título.</w:t>
      </w:r>
    </w:p>
    <w:p w14:paraId="3A858EE3" w14:textId="57EFECA9" w:rsidR="00DB62EB" w:rsidRPr="00606048" w:rsidRDefault="00DB62EB" w:rsidP="005955AC">
      <w:pPr>
        <w:spacing w:after="0" w:line="240" w:lineRule="auto"/>
        <w:contextualSpacing/>
        <w:rPr>
          <w:rFonts w:ascii="Arial" w:hAnsi="Arial" w:cs="Arial"/>
          <w:color w:val="000000" w:themeColor="text1"/>
        </w:rPr>
      </w:pPr>
    </w:p>
    <w:p w14:paraId="30C765FE" w14:textId="51FE9E4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3" w:name="1775"/>
      <w:r w:rsidRPr="00606048">
        <w:rPr>
          <w:rFonts w:ascii="Arial" w:hAnsi="Arial" w:cs="Arial"/>
          <w:color w:val="000000" w:themeColor="text1"/>
          <w:sz w:val="22"/>
          <w:szCs w:val="22"/>
        </w:rPr>
        <w:t xml:space="preserve">ARTICULO 1775. </w:t>
      </w:r>
      <w:bookmarkEnd w:id="1933"/>
      <w:r w:rsidRPr="00606048">
        <w:rPr>
          <w:rFonts w:ascii="Arial" w:hAnsi="Arial" w:cs="Arial"/>
          <w:color w:val="000000" w:themeColor="text1"/>
          <w:sz w:val="22"/>
          <w:szCs w:val="22"/>
        </w:rPr>
        <w:t>Cualquiera de los cónyuges siempre que sea capaz, podrá renunciar a los gananciales que resulten a la disolución de la sociedad conyugal, sin perjuicio de terceros.</w:t>
      </w:r>
    </w:p>
    <w:p w14:paraId="62BA3A6A" w14:textId="77777777" w:rsidR="007B6C74" w:rsidRPr="00606048" w:rsidRDefault="007B6C74" w:rsidP="005955AC">
      <w:pPr>
        <w:spacing w:after="0" w:line="240" w:lineRule="auto"/>
        <w:contextualSpacing/>
        <w:rPr>
          <w:rFonts w:ascii="Arial" w:hAnsi="Arial" w:cs="Arial"/>
          <w:color w:val="000000" w:themeColor="text1"/>
        </w:rPr>
      </w:pPr>
    </w:p>
    <w:p w14:paraId="2A37CBE9" w14:textId="3009CBD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4" w:name="1776"/>
      <w:r w:rsidRPr="00606048">
        <w:rPr>
          <w:rFonts w:ascii="Arial" w:hAnsi="Arial" w:cs="Arial"/>
          <w:color w:val="000000" w:themeColor="text1"/>
          <w:sz w:val="22"/>
          <w:szCs w:val="22"/>
        </w:rPr>
        <w:t xml:space="preserve">ARTICULO 1776. </w:t>
      </w:r>
      <w:bookmarkEnd w:id="1934"/>
      <w:r w:rsidRPr="00606048">
        <w:rPr>
          <w:rFonts w:ascii="Arial" w:hAnsi="Arial" w:cs="Arial"/>
          <w:color w:val="000000" w:themeColor="text1"/>
          <w:sz w:val="22"/>
          <w:szCs w:val="22"/>
        </w:rPr>
        <w:t>Se puede estipular en las capitulaciones matrimoniales que la mujer administrará una parte de sus bienes propios con independencia del marido; y en este caso se seguirán las reglas dadas en el título 9o., capítulo 3o. del libro 1o.</w:t>
      </w:r>
    </w:p>
    <w:p w14:paraId="6239C0DD"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9966045" w14:textId="4A42080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podrá también estipular que la mujer dispondrá libremente de una determinada suma de dinero, o de una determinada pensión periódica, y este pacto surtirá los mismos efectos que la separación parcial de bienes; pero no será lícito a la mujer tomar prestado o comprar fiado sobre dicha suma o pensión.</w:t>
      </w:r>
    </w:p>
    <w:p w14:paraId="55512381" w14:textId="2381EBDB" w:rsidR="00DB62EB" w:rsidRPr="00606048" w:rsidRDefault="00DB62EB" w:rsidP="005955AC">
      <w:pPr>
        <w:spacing w:after="0" w:line="240" w:lineRule="auto"/>
        <w:contextualSpacing/>
        <w:rPr>
          <w:rFonts w:ascii="Arial" w:hAnsi="Arial" w:cs="Arial"/>
          <w:color w:val="000000" w:themeColor="text1"/>
        </w:rPr>
      </w:pPr>
    </w:p>
    <w:p w14:paraId="24CBE8C7" w14:textId="02DE326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5" w:name="1777"/>
      <w:r w:rsidRPr="00606048">
        <w:rPr>
          <w:rFonts w:ascii="Arial" w:hAnsi="Arial" w:cs="Arial"/>
          <w:color w:val="000000" w:themeColor="text1"/>
          <w:sz w:val="22"/>
          <w:szCs w:val="22"/>
        </w:rPr>
        <w:t xml:space="preserve">ARTICULO 1777. </w:t>
      </w:r>
      <w:bookmarkEnd w:id="1935"/>
      <w:r w:rsidRPr="00606048">
        <w:rPr>
          <w:rFonts w:ascii="Arial" w:hAnsi="Arial" w:cs="Arial"/>
          <w:color w:val="000000" w:themeColor="text1"/>
          <w:sz w:val="22"/>
          <w:szCs w:val="22"/>
        </w:rPr>
        <w:t xml:space="preserve">El menor hábil para contraer matrimonio podrá hacer en las capitulaciones matrimoniales, con aprobación de la persona o personas cuyo consentimiento le haya sido necesario para el matrimonio, todas las estipulaciones de que sería capaz si fuese mayor; menos las que tengan por objeto renunciar los gananciales, o enajenar bienes raíces, o gravarlos con hipotecas o servidumbres. Para las estipulaciones de estas clases será siempre necesario que la justicia autorice al menor. El que se halla bajo curaduría por otra causa que la menor edad, </w:t>
      </w:r>
      <w:r w:rsidRPr="00606048">
        <w:rPr>
          <w:rFonts w:ascii="Arial" w:hAnsi="Arial" w:cs="Arial"/>
          <w:color w:val="000000" w:themeColor="text1"/>
          <w:sz w:val="22"/>
          <w:szCs w:val="22"/>
        </w:rPr>
        <w:lastRenderedPageBreak/>
        <w:t>necesitará de la autorización de su curador para las capitulaciones matrimoniales, y en lo demás estará sujeto a las mismas reglas que el menor.</w:t>
      </w:r>
    </w:p>
    <w:p w14:paraId="521F191A"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DADD6C3" w14:textId="5CA8C87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podrá pactar que la sociedad conyugal tenga principio antes o después de contraerse el matrimonio; toda estipulación en contrario es nula.</w:t>
      </w:r>
    </w:p>
    <w:p w14:paraId="5114C0B8" w14:textId="0E12EA2B" w:rsidR="00DB62EB" w:rsidRPr="00606048" w:rsidRDefault="00DB62EB" w:rsidP="005955AC">
      <w:pPr>
        <w:spacing w:after="0" w:line="240" w:lineRule="auto"/>
        <w:contextualSpacing/>
        <w:rPr>
          <w:rFonts w:ascii="Arial" w:hAnsi="Arial" w:cs="Arial"/>
          <w:color w:val="000000" w:themeColor="text1"/>
        </w:rPr>
      </w:pPr>
    </w:p>
    <w:p w14:paraId="2432306E" w14:textId="21415D5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6" w:name="1778"/>
      <w:r w:rsidRPr="00606048">
        <w:rPr>
          <w:rFonts w:ascii="Arial" w:hAnsi="Arial" w:cs="Arial"/>
          <w:color w:val="000000" w:themeColor="text1"/>
          <w:sz w:val="22"/>
          <w:szCs w:val="22"/>
        </w:rPr>
        <w:t xml:space="preserve">ARTICULO 1778. </w:t>
      </w:r>
      <w:bookmarkEnd w:id="1936"/>
      <w:r w:rsidRPr="00606048">
        <w:rPr>
          <w:rFonts w:ascii="Arial" w:hAnsi="Arial" w:cs="Arial"/>
          <w:color w:val="000000" w:themeColor="text1"/>
          <w:sz w:val="22"/>
          <w:szCs w:val="22"/>
        </w:rPr>
        <w:t>Las capitulaciones matrimoniales no se entenderán irrevocablemente otorgadas sino desde el día de la celebración del matrimonio; ni celebrado, podrán alterarse, aún con el consentimiento de todas las personas que intervinieron en ellas.</w:t>
      </w:r>
    </w:p>
    <w:p w14:paraId="3478C0C8" w14:textId="06AE206F" w:rsidR="00DB62EB" w:rsidRPr="00606048" w:rsidRDefault="00DB62EB" w:rsidP="005955AC">
      <w:pPr>
        <w:spacing w:after="0" w:line="240" w:lineRule="auto"/>
        <w:contextualSpacing/>
        <w:rPr>
          <w:rFonts w:ascii="Arial" w:hAnsi="Arial" w:cs="Arial"/>
          <w:color w:val="000000" w:themeColor="text1"/>
        </w:rPr>
      </w:pPr>
    </w:p>
    <w:p w14:paraId="178883D0" w14:textId="63A668A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7" w:name="1779"/>
      <w:r w:rsidRPr="00606048">
        <w:rPr>
          <w:rFonts w:ascii="Arial" w:hAnsi="Arial" w:cs="Arial"/>
          <w:color w:val="000000" w:themeColor="text1"/>
          <w:sz w:val="22"/>
          <w:szCs w:val="22"/>
        </w:rPr>
        <w:t xml:space="preserve">ARTICULO 1779. </w:t>
      </w:r>
      <w:bookmarkEnd w:id="1937"/>
      <w:r w:rsidRPr="00606048">
        <w:rPr>
          <w:rFonts w:ascii="Arial" w:hAnsi="Arial" w:cs="Arial"/>
          <w:color w:val="000000" w:themeColor="text1"/>
          <w:sz w:val="22"/>
          <w:szCs w:val="22"/>
        </w:rPr>
        <w:t>No se admitirán en juicio escrituras que alteren o adicionen las capitulaciones matrimoniales, a no ser que se hayan otorgado antes del matrimonio y con las mismas solemnidades que las capitulaciones primitivas.</w:t>
      </w:r>
    </w:p>
    <w:p w14:paraId="799AE43B"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6B357D27" w14:textId="611EE74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Ni valdrán contra terceros las adiciones o alteraciones que se hagan en ellas,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se hayan otorgado en el tiempo y con los requisitos debidos; a menos que se ponga un extracto o minuta de las escrituras posteriores, al margen del protocolo de la primera escritura.</w:t>
      </w:r>
    </w:p>
    <w:p w14:paraId="7E0F4304" w14:textId="4632A50B" w:rsidR="00DB62EB" w:rsidRPr="00606048" w:rsidRDefault="00DB62EB" w:rsidP="005955AC">
      <w:pPr>
        <w:spacing w:after="0" w:line="240" w:lineRule="auto"/>
        <w:contextualSpacing/>
        <w:rPr>
          <w:rFonts w:ascii="Arial" w:hAnsi="Arial" w:cs="Arial"/>
          <w:color w:val="000000" w:themeColor="text1"/>
        </w:rPr>
      </w:pPr>
    </w:p>
    <w:p w14:paraId="2A8AE86A" w14:textId="02090F2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38" w:name="1780"/>
      <w:r w:rsidRPr="00606048">
        <w:rPr>
          <w:rFonts w:ascii="Arial" w:hAnsi="Arial" w:cs="Arial"/>
          <w:color w:val="000000" w:themeColor="text1"/>
          <w:sz w:val="22"/>
          <w:szCs w:val="22"/>
        </w:rPr>
        <w:t xml:space="preserve">ARTICULO 1780. </w:t>
      </w:r>
      <w:bookmarkEnd w:id="1938"/>
      <w:r w:rsidRPr="00606048">
        <w:rPr>
          <w:rFonts w:ascii="Arial" w:hAnsi="Arial" w:cs="Arial"/>
          <w:color w:val="000000" w:themeColor="text1"/>
          <w:sz w:val="22"/>
          <w:szCs w:val="22"/>
        </w:rPr>
        <w:t> Las capitulaciones matrimoniales designaran los bienes que los esposos aportan al matrimonio, con expresión de su valor y una razón circunstanciada de las deudas de cada uno.</w:t>
      </w:r>
    </w:p>
    <w:p w14:paraId="31C02059"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2E02FD01" w14:textId="1FF2695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omisiones o inexactitudes en que bajo este respecto se incurra, no anularan las capitulaciones; pero el notario ante quien se otorgaren hará saber a las partes la disposición precedente y lo mencionará en la escritura, bajo la pena que por su negligencia le impongan las leyes.</w:t>
      </w:r>
    </w:p>
    <w:p w14:paraId="383E45AA" w14:textId="77777777" w:rsidR="00EE28BF" w:rsidRPr="00606048" w:rsidRDefault="00EE28BF" w:rsidP="005955AC">
      <w:pPr>
        <w:pStyle w:val="centrado"/>
        <w:spacing w:before="0" w:beforeAutospacing="0" w:after="0" w:afterAutospacing="0"/>
        <w:contextualSpacing/>
        <w:jc w:val="center"/>
        <w:rPr>
          <w:rFonts w:ascii="Arial" w:hAnsi="Arial" w:cs="Arial"/>
          <w:color w:val="000000" w:themeColor="text1"/>
          <w:sz w:val="22"/>
          <w:szCs w:val="22"/>
        </w:rPr>
      </w:pPr>
      <w:bookmarkStart w:id="1939" w:name="Nivel165"/>
    </w:p>
    <w:p w14:paraId="43B0E8AE" w14:textId="410E9A44"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1939"/>
    </w:p>
    <w:p w14:paraId="43B09C10"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4DB2277"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HABER DE LA SOCIEDAD CONYUGAL Y DE SUS CARGAS</w:t>
      </w:r>
    </w:p>
    <w:p w14:paraId="15C62578" w14:textId="32A5C5D5" w:rsidR="00DB62EB" w:rsidRPr="00606048" w:rsidRDefault="00DB62EB" w:rsidP="005955AC">
      <w:pPr>
        <w:spacing w:after="0" w:line="240" w:lineRule="auto"/>
        <w:contextualSpacing/>
        <w:rPr>
          <w:rFonts w:ascii="Arial" w:hAnsi="Arial" w:cs="Arial"/>
          <w:color w:val="000000" w:themeColor="text1"/>
        </w:rPr>
      </w:pPr>
    </w:p>
    <w:p w14:paraId="6D983858" w14:textId="37286C4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0" w:name="1781"/>
      <w:r w:rsidRPr="00606048">
        <w:rPr>
          <w:rFonts w:ascii="Arial" w:hAnsi="Arial" w:cs="Arial"/>
          <w:color w:val="000000" w:themeColor="text1"/>
          <w:sz w:val="22"/>
          <w:szCs w:val="22"/>
        </w:rPr>
        <w:t xml:space="preserve">ARTICULO 1781. </w:t>
      </w:r>
      <w:bookmarkEnd w:id="1940"/>
      <w:r w:rsidRPr="00606048">
        <w:rPr>
          <w:rFonts w:ascii="Arial" w:hAnsi="Arial" w:cs="Arial"/>
          <w:color w:val="000000" w:themeColor="text1"/>
          <w:sz w:val="22"/>
          <w:szCs w:val="22"/>
        </w:rPr>
        <w:t>El haber de la sociedad conyugal se compone:</w:t>
      </w:r>
    </w:p>
    <w:p w14:paraId="3F946682"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3B67A50" w14:textId="1CA34B8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De los salarios y emolumentos de todo género de empleos y oficios devengados durante el matrimonio.</w:t>
      </w:r>
    </w:p>
    <w:p w14:paraId="5940DDB2"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A7F09BC" w14:textId="3B2D707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De todos los frutos, réditos, pensiones, intereses y lucros de cualquiera naturaleza que provengan, sea de los bienes sociales, sea de los bienes propios de cada uno de los cónyuges y que se devenguen durante el matrimonio.</w:t>
      </w:r>
    </w:p>
    <w:p w14:paraId="34D4873A"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6A52D64" w14:textId="2885ECA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Del dinero que cualquiera de los cónyuges aportare al matrimonio, o durante él adquiriere, obligándose la sociedad a la restitución de igual suma.</w:t>
      </w:r>
    </w:p>
    <w:p w14:paraId="412FEFFF" w14:textId="6716E08D"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4F3BDC8" w14:textId="6D1E57A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4.) De las cosas fungibles y especies muebles que cualquiera de los cónyuges aportare al matrimonio, o durante él adquiere </w:t>
      </w:r>
      <w:r w:rsidR="005A64C7" w:rsidRPr="00606048">
        <w:rPr>
          <w:rFonts w:ascii="Arial" w:hAnsi="Arial" w:cs="Arial"/>
          <w:color w:val="000000" w:themeColor="text1"/>
          <w:sz w:val="22"/>
          <w:szCs w:val="22"/>
        </w:rPr>
        <w:t>Derogado</w:t>
      </w:r>
      <w:r w:rsidRPr="00606048">
        <w:rPr>
          <w:rFonts w:ascii="Arial" w:hAnsi="Arial" w:cs="Arial"/>
          <w:color w:val="000000" w:themeColor="text1"/>
          <w:sz w:val="22"/>
          <w:szCs w:val="22"/>
        </w:rPr>
        <w:t>; quedando obligada la Sociedad a restituir su valor según el que tuvieron al tiempo del aporte o de la adquisición.</w:t>
      </w:r>
    </w:p>
    <w:p w14:paraId="55C4768D"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podrán los cónyuges eximir de la comunión cualquiera parte de sus especies muebles, designándolas en las capitulaciones, o en una lista firmada por ambos y por tres testigos domiciliados en el territorio.</w:t>
      </w:r>
    </w:p>
    <w:p w14:paraId="35748D3F"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55893FA" w14:textId="70FD034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5.) De todos los bienes que cualquiera de los cónyuges adquiera durante el matrimonio a título oneroso.</w:t>
      </w:r>
    </w:p>
    <w:p w14:paraId="75D12B2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2319785" w14:textId="24CFCF0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De los bienes raíces que la mujer aporta al matrimonio, apreciados para que la sociedad le restituya su valor en dinero.</w:t>
      </w:r>
    </w:p>
    <w:p w14:paraId="45B18790"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38E778C" w14:textId="74719D6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 </w:t>
      </w:r>
      <w:proofErr w:type="gramStart"/>
      <w:r w:rsidRPr="00606048">
        <w:rPr>
          <w:rFonts w:ascii="Arial" w:hAnsi="Arial" w:cs="Arial"/>
          <w:color w:val="000000" w:themeColor="text1"/>
          <w:sz w:val="22"/>
          <w:szCs w:val="22"/>
        </w:rPr>
        <w:t>expresara</w:t>
      </w:r>
      <w:proofErr w:type="gramEnd"/>
      <w:r w:rsidRPr="00606048">
        <w:rPr>
          <w:rFonts w:ascii="Arial" w:hAnsi="Arial" w:cs="Arial"/>
          <w:color w:val="000000" w:themeColor="text1"/>
          <w:sz w:val="22"/>
          <w:szCs w:val="22"/>
        </w:rPr>
        <w:t xml:space="preserve"> así en las capitulaciones matrimoniales o en otro instrumento público otorgado al tiempo del aporte, designándose el valor, y se procederá en lo demás como en el contrato de venta de bienes raíces.</w:t>
      </w:r>
    </w:p>
    <w:p w14:paraId="12AC393A"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B8D1279" w14:textId="46AA69D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se estipula que el cuerpo cierto que la mujer </w:t>
      </w:r>
      <w:proofErr w:type="gramStart"/>
      <w:r w:rsidRPr="00606048">
        <w:rPr>
          <w:rFonts w:ascii="Arial" w:hAnsi="Arial" w:cs="Arial"/>
          <w:color w:val="000000" w:themeColor="text1"/>
          <w:sz w:val="22"/>
          <w:szCs w:val="22"/>
        </w:rPr>
        <w:t>aporta,</w:t>
      </w:r>
      <w:proofErr w:type="gramEnd"/>
      <w:r w:rsidRPr="00606048">
        <w:rPr>
          <w:rFonts w:ascii="Arial" w:hAnsi="Arial" w:cs="Arial"/>
          <w:color w:val="000000" w:themeColor="text1"/>
          <w:sz w:val="22"/>
          <w:szCs w:val="22"/>
        </w:rPr>
        <w:t xml:space="preserve"> puede restituirse en dinero a elección de la misma mujer o del marido, se seguirán las reglas de las obligaciones alternativas.</w:t>
      </w:r>
    </w:p>
    <w:p w14:paraId="747D27FF" w14:textId="77777777" w:rsidR="007B6C74" w:rsidRPr="00606048" w:rsidRDefault="007B6C74" w:rsidP="005955AC">
      <w:pPr>
        <w:spacing w:after="0" w:line="240" w:lineRule="auto"/>
        <w:contextualSpacing/>
        <w:rPr>
          <w:rFonts w:ascii="Arial" w:hAnsi="Arial" w:cs="Arial"/>
          <w:color w:val="000000" w:themeColor="text1"/>
        </w:rPr>
      </w:pPr>
    </w:p>
    <w:p w14:paraId="5D182D4D" w14:textId="5345AEC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1" w:name="1782"/>
      <w:r w:rsidRPr="00606048">
        <w:rPr>
          <w:rFonts w:ascii="Arial" w:hAnsi="Arial" w:cs="Arial"/>
          <w:color w:val="000000" w:themeColor="text1"/>
          <w:sz w:val="22"/>
          <w:szCs w:val="22"/>
        </w:rPr>
        <w:t xml:space="preserve">ARTICULO 1782. </w:t>
      </w:r>
      <w:bookmarkEnd w:id="1941"/>
      <w:r w:rsidRPr="00606048">
        <w:rPr>
          <w:rFonts w:ascii="Arial" w:hAnsi="Arial" w:cs="Arial"/>
          <w:color w:val="000000" w:themeColor="text1"/>
          <w:sz w:val="22"/>
          <w:szCs w:val="22"/>
        </w:rPr>
        <w:t xml:space="preserve">Las adquisiciones hechas por cualquiera de los cónyuges, a título de donación, herencia o legado, se agregarán a los bienes del cónyuge donatario, heredero o legatario; y las adquisiciones hechas por ambos cónyuges simultáneamente, a cualquiera de estos títulos, no </w:t>
      </w:r>
      <w:proofErr w:type="gramStart"/>
      <w:r w:rsidRPr="00606048">
        <w:rPr>
          <w:rFonts w:ascii="Arial" w:hAnsi="Arial" w:cs="Arial"/>
          <w:color w:val="000000" w:themeColor="text1"/>
          <w:sz w:val="22"/>
          <w:szCs w:val="22"/>
        </w:rPr>
        <w:t>aumentaran</w:t>
      </w:r>
      <w:proofErr w:type="gramEnd"/>
      <w:r w:rsidRPr="00606048">
        <w:rPr>
          <w:rFonts w:ascii="Arial" w:hAnsi="Arial" w:cs="Arial"/>
          <w:color w:val="000000" w:themeColor="text1"/>
          <w:sz w:val="22"/>
          <w:szCs w:val="22"/>
        </w:rPr>
        <w:t xml:space="preserve"> el haber social sino el de cada cónyuge.</w:t>
      </w:r>
    </w:p>
    <w:p w14:paraId="038EBCD1" w14:textId="082B7146" w:rsidR="00DB62EB" w:rsidRPr="00606048" w:rsidRDefault="00DB62EB" w:rsidP="005955AC">
      <w:pPr>
        <w:spacing w:after="0" w:line="240" w:lineRule="auto"/>
        <w:contextualSpacing/>
        <w:rPr>
          <w:rFonts w:ascii="Arial" w:hAnsi="Arial" w:cs="Arial"/>
          <w:color w:val="000000" w:themeColor="text1"/>
        </w:rPr>
      </w:pPr>
    </w:p>
    <w:p w14:paraId="15EE493D" w14:textId="334E2E4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2" w:name="1783"/>
      <w:r w:rsidRPr="00606048">
        <w:rPr>
          <w:rFonts w:ascii="Arial" w:hAnsi="Arial" w:cs="Arial"/>
          <w:color w:val="000000" w:themeColor="text1"/>
          <w:sz w:val="22"/>
          <w:szCs w:val="22"/>
        </w:rPr>
        <w:t xml:space="preserve">ARTICULO 1783. </w:t>
      </w:r>
      <w:bookmarkEnd w:id="1942"/>
      <w:r w:rsidRPr="00606048">
        <w:rPr>
          <w:rFonts w:ascii="Arial" w:hAnsi="Arial" w:cs="Arial"/>
          <w:color w:val="000000" w:themeColor="text1"/>
          <w:sz w:val="22"/>
          <w:szCs w:val="22"/>
        </w:rPr>
        <w:t xml:space="preserve">No </w:t>
      </w:r>
      <w:proofErr w:type="gramStart"/>
      <w:r w:rsidRPr="00606048">
        <w:rPr>
          <w:rFonts w:ascii="Arial" w:hAnsi="Arial" w:cs="Arial"/>
          <w:color w:val="000000" w:themeColor="text1"/>
          <w:sz w:val="22"/>
          <w:szCs w:val="22"/>
        </w:rPr>
        <w:t>obstante</w:t>
      </w:r>
      <w:proofErr w:type="gramEnd"/>
      <w:r w:rsidRPr="00606048">
        <w:rPr>
          <w:rFonts w:ascii="Arial" w:hAnsi="Arial" w:cs="Arial"/>
          <w:color w:val="000000" w:themeColor="text1"/>
          <w:sz w:val="22"/>
          <w:szCs w:val="22"/>
        </w:rPr>
        <w:t xml:space="preserve"> lo dispuesto en el artículo precedente, no entraran a componer el haber social:</w:t>
      </w:r>
    </w:p>
    <w:p w14:paraId="3197CFAF"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AEA0952" w14:textId="77777777" w:rsidR="007B6C74"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 El inmueble que fuere debidamente subrogado a otro inmueble propio de alguno de los </w:t>
      </w:r>
    </w:p>
    <w:p w14:paraId="717C5C2F" w14:textId="28074B8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cónyuges.</w:t>
      </w:r>
    </w:p>
    <w:p w14:paraId="334A6016"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AE96BAA" w14:textId="752BFB0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Las cosas compradas con valores propios de uno de los cónyuges, destinados a ello en las capitulaciones matrimoniales o en una donación por causa de matrimonio.</w:t>
      </w:r>
    </w:p>
    <w:p w14:paraId="232115D0"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77D42482" w14:textId="4755015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Todos los aumentos materiales que acrecen a cualquiera especie de uno de los cónyuges, formando un mismo cuerpo con ella, por aluvión, edificación, plantación o cualquiera otra causa.</w:t>
      </w:r>
    </w:p>
    <w:p w14:paraId="20898192" w14:textId="474E90AC" w:rsidR="00DB62EB" w:rsidRPr="00606048" w:rsidRDefault="00DB62EB" w:rsidP="005955AC">
      <w:pPr>
        <w:spacing w:after="0" w:line="240" w:lineRule="auto"/>
        <w:contextualSpacing/>
        <w:rPr>
          <w:rFonts w:ascii="Arial" w:hAnsi="Arial" w:cs="Arial"/>
          <w:color w:val="000000" w:themeColor="text1"/>
        </w:rPr>
      </w:pPr>
    </w:p>
    <w:p w14:paraId="563C78B5" w14:textId="7AF76C1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3" w:name="1784"/>
      <w:r w:rsidRPr="00606048">
        <w:rPr>
          <w:rFonts w:ascii="Arial" w:hAnsi="Arial" w:cs="Arial"/>
          <w:color w:val="000000" w:themeColor="text1"/>
          <w:sz w:val="22"/>
          <w:szCs w:val="22"/>
        </w:rPr>
        <w:t xml:space="preserve">ARTICULO 1784. </w:t>
      </w:r>
      <w:bookmarkEnd w:id="1943"/>
      <w:r w:rsidRPr="00606048">
        <w:rPr>
          <w:rFonts w:ascii="Arial" w:hAnsi="Arial" w:cs="Arial"/>
          <w:color w:val="000000" w:themeColor="text1"/>
          <w:sz w:val="22"/>
          <w:szCs w:val="22"/>
        </w:rPr>
        <w:t> El terreno contiguo a una finca propia de uno de los cónyuges y adquirido por el durante el matrimonio, a cualquier título que lo haga comunicable, según el artículo </w:t>
      </w:r>
      <w:r w:rsidRPr="007B249C">
        <w:rPr>
          <w:rStyle w:val="Hipervnculo"/>
          <w:rFonts w:ascii="Arial" w:hAnsi="Arial" w:cs="Arial"/>
          <w:color w:val="000000" w:themeColor="text1"/>
          <w:sz w:val="22"/>
          <w:szCs w:val="22"/>
          <w:u w:val="none"/>
        </w:rPr>
        <w:t>1781</w:t>
      </w:r>
      <w:r w:rsidRPr="00606048">
        <w:rPr>
          <w:rFonts w:ascii="Arial" w:hAnsi="Arial" w:cs="Arial"/>
          <w:color w:val="000000" w:themeColor="text1"/>
          <w:sz w:val="22"/>
          <w:szCs w:val="22"/>
        </w:rPr>
        <w:t>, se entenderá pertenecer a la sociedad; a menos que con él y la antigua finca se haya formado una heredad o edificio de que el terreno últimamente adquirido no pueda desmembrarse sin daño; pues entonces la sociedad y el dicho cónyuge serán condueños del todo a prorrata de los respectivos valores al tiempo de la incorporación.</w:t>
      </w:r>
    </w:p>
    <w:p w14:paraId="68EF9A35" w14:textId="2C10F499" w:rsidR="00DB62EB" w:rsidRPr="00606048" w:rsidRDefault="00DB62EB" w:rsidP="005955AC">
      <w:pPr>
        <w:spacing w:after="0" w:line="240" w:lineRule="auto"/>
        <w:contextualSpacing/>
        <w:rPr>
          <w:rFonts w:ascii="Arial" w:hAnsi="Arial" w:cs="Arial"/>
          <w:color w:val="000000" w:themeColor="text1"/>
        </w:rPr>
      </w:pPr>
    </w:p>
    <w:p w14:paraId="4AFBD705" w14:textId="77634AD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4" w:name="1785"/>
      <w:r w:rsidRPr="00606048">
        <w:rPr>
          <w:rFonts w:ascii="Arial" w:hAnsi="Arial" w:cs="Arial"/>
          <w:color w:val="000000" w:themeColor="text1"/>
          <w:sz w:val="22"/>
          <w:szCs w:val="22"/>
        </w:rPr>
        <w:t xml:space="preserve">ARTICULO 1785. </w:t>
      </w:r>
      <w:bookmarkEnd w:id="1944"/>
      <w:r w:rsidRPr="00606048">
        <w:rPr>
          <w:rFonts w:ascii="Arial" w:hAnsi="Arial" w:cs="Arial"/>
          <w:color w:val="000000" w:themeColor="text1"/>
          <w:sz w:val="22"/>
          <w:szCs w:val="22"/>
        </w:rPr>
        <w:t>La propiedad de las cosas que uno de los cónyuges poseía con otras personas proindiviso, y de que durante el matrimonio se hiciere dueño, por cualquier título oneroso, pertenecerá proindiviso a dicho cónyuge, y a la sociedad, a prorrata del valor de la cuota que pertenecía al primero, y de lo que haya costado la adquisición del resto.</w:t>
      </w:r>
    </w:p>
    <w:p w14:paraId="3A74A6A5" w14:textId="21844A74" w:rsidR="00DB62EB" w:rsidRPr="00606048" w:rsidRDefault="00DB62EB" w:rsidP="005955AC">
      <w:pPr>
        <w:spacing w:after="0" w:line="240" w:lineRule="auto"/>
        <w:contextualSpacing/>
        <w:rPr>
          <w:rFonts w:ascii="Arial" w:hAnsi="Arial" w:cs="Arial"/>
          <w:color w:val="000000" w:themeColor="text1"/>
        </w:rPr>
      </w:pPr>
    </w:p>
    <w:p w14:paraId="2829DAE4" w14:textId="373C10B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5" w:name="1786"/>
      <w:r w:rsidRPr="00606048">
        <w:rPr>
          <w:rFonts w:ascii="Arial" w:hAnsi="Arial" w:cs="Arial"/>
          <w:color w:val="000000" w:themeColor="text1"/>
          <w:sz w:val="22"/>
          <w:szCs w:val="22"/>
        </w:rPr>
        <w:t xml:space="preserve">ARTICULO 1786. </w:t>
      </w:r>
      <w:bookmarkEnd w:id="1945"/>
      <w:r w:rsidRPr="00606048">
        <w:rPr>
          <w:rFonts w:ascii="Arial" w:hAnsi="Arial" w:cs="Arial"/>
          <w:color w:val="000000" w:themeColor="text1"/>
          <w:sz w:val="22"/>
          <w:szCs w:val="22"/>
        </w:rPr>
        <w:t>Las minas denunciadas por uno de los cónyuges o por ambos se agregarán al haber social.</w:t>
      </w:r>
    </w:p>
    <w:p w14:paraId="68BF1339" w14:textId="6B2918CF" w:rsidR="00DB62EB" w:rsidRPr="00606048" w:rsidRDefault="00DB62EB" w:rsidP="005955AC">
      <w:pPr>
        <w:spacing w:after="0" w:line="240" w:lineRule="auto"/>
        <w:contextualSpacing/>
        <w:rPr>
          <w:rFonts w:ascii="Arial" w:hAnsi="Arial" w:cs="Arial"/>
          <w:color w:val="000000" w:themeColor="text1"/>
        </w:rPr>
      </w:pPr>
    </w:p>
    <w:p w14:paraId="05516CF8" w14:textId="165B510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6" w:name="1787"/>
      <w:r w:rsidRPr="00606048">
        <w:rPr>
          <w:rFonts w:ascii="Arial" w:hAnsi="Arial" w:cs="Arial"/>
          <w:color w:val="000000" w:themeColor="text1"/>
          <w:sz w:val="22"/>
          <w:szCs w:val="22"/>
        </w:rPr>
        <w:t xml:space="preserve">ARTICULO 1787. </w:t>
      </w:r>
      <w:bookmarkEnd w:id="1946"/>
      <w:r w:rsidRPr="00606048">
        <w:rPr>
          <w:rFonts w:ascii="Arial" w:hAnsi="Arial" w:cs="Arial"/>
          <w:color w:val="000000" w:themeColor="text1"/>
          <w:sz w:val="22"/>
          <w:szCs w:val="22"/>
        </w:rPr>
        <w:t> La parte del tesoro que, según la ley, pertenece al que lo encuentra, se agregará al haber del cónyuge que lo encuentre; y la parte del tesoro que, según la ley, pertenece al dueño del terreno en que se encuentra, se agregará al haber de la sociedad, si el terreno perteneciere a ésta, o al haber del cónyuge que fuere dueño del terreno.</w:t>
      </w:r>
    </w:p>
    <w:p w14:paraId="1FCE11DB" w14:textId="22A9A0C8" w:rsidR="00DB62EB" w:rsidRPr="00606048" w:rsidRDefault="00DB62EB" w:rsidP="005955AC">
      <w:pPr>
        <w:spacing w:after="0" w:line="240" w:lineRule="auto"/>
        <w:contextualSpacing/>
        <w:rPr>
          <w:rFonts w:ascii="Arial" w:hAnsi="Arial" w:cs="Arial"/>
          <w:color w:val="000000" w:themeColor="text1"/>
        </w:rPr>
      </w:pPr>
    </w:p>
    <w:p w14:paraId="3F8FB508" w14:textId="029C85F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7" w:name="1788"/>
      <w:r w:rsidRPr="00606048">
        <w:rPr>
          <w:rFonts w:ascii="Arial" w:hAnsi="Arial" w:cs="Arial"/>
          <w:color w:val="000000" w:themeColor="text1"/>
          <w:sz w:val="22"/>
          <w:szCs w:val="22"/>
        </w:rPr>
        <w:lastRenderedPageBreak/>
        <w:t xml:space="preserve">ARTICULO 1788. </w:t>
      </w:r>
      <w:bookmarkEnd w:id="1947"/>
      <w:r w:rsidRPr="00606048">
        <w:rPr>
          <w:rFonts w:ascii="Arial" w:hAnsi="Arial" w:cs="Arial"/>
          <w:color w:val="000000" w:themeColor="text1"/>
          <w:sz w:val="22"/>
          <w:szCs w:val="22"/>
        </w:rPr>
        <w:t xml:space="preserve">Las cosas donadas o asignadas a cualquier otro título </w:t>
      </w:r>
      <w:proofErr w:type="gramStart"/>
      <w:r w:rsidRPr="00606048">
        <w:rPr>
          <w:rFonts w:ascii="Arial" w:hAnsi="Arial" w:cs="Arial"/>
          <w:color w:val="000000" w:themeColor="text1"/>
          <w:sz w:val="22"/>
          <w:szCs w:val="22"/>
        </w:rPr>
        <w:t>gratuito,</w:t>
      </w:r>
      <w:proofErr w:type="gramEnd"/>
      <w:r w:rsidRPr="00606048">
        <w:rPr>
          <w:rFonts w:ascii="Arial" w:hAnsi="Arial" w:cs="Arial"/>
          <w:color w:val="000000" w:themeColor="text1"/>
          <w:sz w:val="22"/>
          <w:szCs w:val="22"/>
        </w:rPr>
        <w:t xml:space="preserve"> se entenderán pertenecer exclusivamente al cónyuge donatario o asignatario; y no se atenderá a si las donaciones u otros actos gratuitos, a favor de un cónyuge, han sido hechos por consideración al otro.</w:t>
      </w:r>
    </w:p>
    <w:p w14:paraId="0720CFC6" w14:textId="6089DB91" w:rsidR="00DB62EB" w:rsidRPr="00606048" w:rsidRDefault="00DB62EB" w:rsidP="005955AC">
      <w:pPr>
        <w:spacing w:after="0" w:line="240" w:lineRule="auto"/>
        <w:contextualSpacing/>
        <w:rPr>
          <w:rFonts w:ascii="Arial" w:hAnsi="Arial" w:cs="Arial"/>
          <w:color w:val="000000" w:themeColor="text1"/>
        </w:rPr>
      </w:pPr>
    </w:p>
    <w:p w14:paraId="10CF8692" w14:textId="49CC6A7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8" w:name="1789"/>
      <w:r w:rsidRPr="00606048">
        <w:rPr>
          <w:rFonts w:ascii="Arial" w:hAnsi="Arial" w:cs="Arial"/>
          <w:color w:val="000000" w:themeColor="text1"/>
          <w:sz w:val="22"/>
          <w:szCs w:val="22"/>
        </w:rPr>
        <w:t xml:space="preserve">ARTICULO 1789. </w:t>
      </w:r>
      <w:bookmarkEnd w:id="1948"/>
      <w:r w:rsidRPr="00606048">
        <w:rPr>
          <w:rFonts w:ascii="Arial" w:hAnsi="Arial" w:cs="Arial"/>
          <w:color w:val="000000" w:themeColor="text1"/>
          <w:sz w:val="22"/>
          <w:szCs w:val="22"/>
        </w:rPr>
        <w:t>Para que un inmueble se entienda subrogado a otro inmueble de uno de los cónyuges, es necesario que el segundo se haya permutado por el primero, o que, vendido el segundo durante el matrimonio, se haya comprado con su precio el primero; y que en la escritura de permuta o en las escrituras de venta y de compra se exprese el ánimo de subrogar.</w:t>
      </w:r>
    </w:p>
    <w:p w14:paraId="5FC7520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46A45E4" w14:textId="46719B6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Puede también subrogarse un inmueble a valores propios de uno de los cónyuges, y que no consistan en bienes raíces; </w:t>
      </w:r>
      <w:proofErr w:type="spellStart"/>
      <w:r w:rsidRPr="00606048">
        <w:rPr>
          <w:rFonts w:ascii="Arial" w:hAnsi="Arial" w:cs="Arial"/>
          <w:color w:val="000000" w:themeColor="text1"/>
          <w:sz w:val="22"/>
          <w:szCs w:val="22"/>
        </w:rPr>
        <w:t>mas</w:t>
      </w:r>
      <w:proofErr w:type="spellEnd"/>
      <w:r w:rsidRPr="00606048">
        <w:rPr>
          <w:rFonts w:ascii="Arial" w:hAnsi="Arial" w:cs="Arial"/>
          <w:color w:val="000000" w:themeColor="text1"/>
          <w:sz w:val="22"/>
          <w:szCs w:val="22"/>
        </w:rPr>
        <w:t xml:space="preserve"> para que valga la subrogación será necesario que los valores hayan sido destinados a ello, en conformidad al número 2o. del artículo </w:t>
      </w:r>
      <w:r w:rsidRPr="007B249C">
        <w:rPr>
          <w:rStyle w:val="Hipervnculo"/>
          <w:rFonts w:ascii="Arial" w:hAnsi="Arial" w:cs="Arial"/>
          <w:color w:val="000000" w:themeColor="text1"/>
          <w:sz w:val="22"/>
          <w:szCs w:val="22"/>
          <w:u w:val="none"/>
        </w:rPr>
        <w:t>1783</w:t>
      </w:r>
      <w:r w:rsidRPr="00606048">
        <w:rPr>
          <w:rFonts w:ascii="Arial" w:hAnsi="Arial" w:cs="Arial"/>
          <w:color w:val="000000" w:themeColor="text1"/>
          <w:sz w:val="22"/>
          <w:szCs w:val="22"/>
        </w:rPr>
        <w:t>, y que en la escritura de compra del inmueble aparezca la inversión de dichos valores y el ánimo de subrogar.</w:t>
      </w:r>
    </w:p>
    <w:p w14:paraId="7C07EDCD" w14:textId="23B92B62" w:rsidR="00DB62EB" w:rsidRPr="00606048" w:rsidRDefault="00DB62EB" w:rsidP="005955AC">
      <w:pPr>
        <w:spacing w:after="0" w:line="240" w:lineRule="auto"/>
        <w:contextualSpacing/>
        <w:rPr>
          <w:rFonts w:ascii="Arial" w:hAnsi="Arial" w:cs="Arial"/>
          <w:color w:val="000000" w:themeColor="text1"/>
        </w:rPr>
      </w:pPr>
    </w:p>
    <w:p w14:paraId="573AD798" w14:textId="421D7A5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49" w:name="1790"/>
      <w:r w:rsidRPr="00606048">
        <w:rPr>
          <w:rFonts w:ascii="Arial" w:hAnsi="Arial" w:cs="Arial"/>
          <w:color w:val="000000" w:themeColor="text1"/>
          <w:sz w:val="22"/>
          <w:szCs w:val="22"/>
        </w:rPr>
        <w:t xml:space="preserve">ARTICULO 1790. </w:t>
      </w:r>
      <w:bookmarkEnd w:id="1949"/>
      <w:r w:rsidRPr="00606048">
        <w:rPr>
          <w:rFonts w:ascii="Arial" w:hAnsi="Arial" w:cs="Arial"/>
          <w:color w:val="000000" w:themeColor="text1"/>
          <w:sz w:val="22"/>
          <w:szCs w:val="22"/>
        </w:rPr>
        <w:t>Si se subroga una finca a otra, y el precio de venta de la antigua finca excediere al precio de compra de la nueva, la sociedad deberá este exceso al cónyuge subrogante; y si, por el contrario, el precio de compra de la nueva finca excediere al precio de venta de la antigua, el cónyuge subrogante deberá este exceso a la sociedad.</w:t>
      </w:r>
    </w:p>
    <w:p w14:paraId="123CBF36"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76DC175" w14:textId="7CA2F2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permutándose dos fincas, se recibe un saldo en dinero, la sociedad deberá este saldo al cónyuge subrogante; y si, por el contrario, se pagare un saldo, lo deberá dicho cónyuge a la sociedad.</w:t>
      </w:r>
    </w:p>
    <w:p w14:paraId="34D9905B"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8A353D0" w14:textId="3F80376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misma regla se aplicará al caso de subrogarse un inmueble a valores.</w:t>
      </w:r>
    </w:p>
    <w:p w14:paraId="6E6FBB36"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4CD30FC7" w14:textId="1983C02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se entenderá haber subrogación, cuando el saldo en favor o en contra de la sociedad excediere a la mitad del precio de la finca que se recibe, la cual pertenecerá entonces al haber social, quedando la sociedad obligada al cónyuge por el precio de la finca enajenada o por los valores invertidos, y conservando éste el derecho de llevar a efecto la subrogación comprando otra finca.</w:t>
      </w:r>
    </w:p>
    <w:p w14:paraId="58112E7E" w14:textId="4F6DEA0C" w:rsidR="00DB62EB" w:rsidRPr="00606048" w:rsidRDefault="00DB62EB" w:rsidP="005955AC">
      <w:pPr>
        <w:spacing w:after="0" w:line="240" w:lineRule="auto"/>
        <w:contextualSpacing/>
        <w:rPr>
          <w:rFonts w:ascii="Arial" w:hAnsi="Arial" w:cs="Arial"/>
          <w:color w:val="000000" w:themeColor="text1"/>
        </w:rPr>
      </w:pPr>
    </w:p>
    <w:p w14:paraId="26317283" w14:textId="2BD5EBD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0" w:name="1791"/>
      <w:r w:rsidRPr="00606048">
        <w:rPr>
          <w:rFonts w:ascii="Arial" w:hAnsi="Arial" w:cs="Arial"/>
          <w:color w:val="000000" w:themeColor="text1"/>
          <w:sz w:val="22"/>
          <w:szCs w:val="22"/>
        </w:rPr>
        <w:t>ARTICULO 1791.</w:t>
      </w:r>
      <w:bookmarkEnd w:id="1950"/>
      <w:r w:rsidRPr="00606048">
        <w:rPr>
          <w:rFonts w:ascii="Arial" w:hAnsi="Arial" w:cs="Arial"/>
          <w:color w:val="000000" w:themeColor="text1"/>
          <w:sz w:val="22"/>
          <w:szCs w:val="22"/>
        </w:rPr>
        <w:t>  La subrogación que se haga en bienes de la mujer exige, además, autorización judicial con conocimiento de causa.</w:t>
      </w:r>
    </w:p>
    <w:p w14:paraId="3552FB9D" w14:textId="77777777" w:rsidR="007B6C74" w:rsidRPr="00606048" w:rsidRDefault="007B6C74" w:rsidP="005955AC">
      <w:pPr>
        <w:spacing w:after="0" w:line="240" w:lineRule="auto"/>
        <w:contextualSpacing/>
        <w:rPr>
          <w:rFonts w:ascii="Arial" w:hAnsi="Arial" w:cs="Arial"/>
          <w:color w:val="000000" w:themeColor="text1"/>
        </w:rPr>
      </w:pPr>
    </w:p>
    <w:p w14:paraId="0312923C" w14:textId="7FEA7EC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1" w:name="1792"/>
      <w:r w:rsidRPr="00606048">
        <w:rPr>
          <w:rFonts w:ascii="Arial" w:hAnsi="Arial" w:cs="Arial"/>
          <w:color w:val="000000" w:themeColor="text1"/>
          <w:sz w:val="22"/>
          <w:szCs w:val="22"/>
        </w:rPr>
        <w:t xml:space="preserve">ARTICULO 1792. </w:t>
      </w:r>
      <w:bookmarkEnd w:id="1951"/>
      <w:r w:rsidRPr="00606048">
        <w:rPr>
          <w:rFonts w:ascii="Arial" w:hAnsi="Arial" w:cs="Arial"/>
          <w:color w:val="000000" w:themeColor="text1"/>
          <w:sz w:val="22"/>
          <w:szCs w:val="22"/>
        </w:rPr>
        <w:t xml:space="preserve">La especie adquirida durante la sociedad no pertenece a </w:t>
      </w:r>
      <w:proofErr w:type="gramStart"/>
      <w:r w:rsidRPr="00606048">
        <w:rPr>
          <w:rFonts w:ascii="Arial" w:hAnsi="Arial" w:cs="Arial"/>
          <w:color w:val="000000" w:themeColor="text1"/>
          <w:sz w:val="22"/>
          <w:szCs w:val="22"/>
        </w:rPr>
        <w:t>ella</w:t>
      </w:r>
      <w:proofErr w:type="gramEnd"/>
      <w:r w:rsidRPr="00606048">
        <w:rPr>
          <w:rFonts w:ascii="Arial" w:hAnsi="Arial" w:cs="Arial"/>
          <w:color w:val="000000" w:themeColor="text1"/>
          <w:sz w:val="22"/>
          <w:szCs w:val="22"/>
        </w:rPr>
        <w:t xml:space="preserve"> aunque se haya adquirido a título oneroso, cuando la causa o título de la adquisición ha precedido a ella.</w:t>
      </w:r>
    </w:p>
    <w:p w14:paraId="40A2E851"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7A80B26E" w14:textId="5F7C5A5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consiguiente:</w:t>
      </w:r>
    </w:p>
    <w:p w14:paraId="1532F8B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64A0D5E" w14:textId="432FA0A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No pertenecerán a la sociedad las especies que uno de los cónyuges poseía a título de señor antes de ella, aunque la prescripción o transacción con que las haya hecho verdaderamente suyas se complete o verifique durante ella.</w:t>
      </w:r>
    </w:p>
    <w:p w14:paraId="44148875"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51EF8CD0" w14:textId="44B7390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Ni los bienes que se poseían antes de ella por un título vicioso, pero cuyo vicio se ha purgado durante ella por la ratificación, o por otro remedio legal.</w:t>
      </w:r>
    </w:p>
    <w:p w14:paraId="0953A4E2"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6DF9F435" w14:textId="62C3B71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Ni los bienes que vuelven a uno de los cónyuges por la nulidad o resolución de un contrato, o por haberse revocado una donación.</w:t>
      </w:r>
    </w:p>
    <w:p w14:paraId="51006B35"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291A7DA1" w14:textId="68E9161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4o.) Ni los bienes litigiosos y de que durante la sociedad ha adquirido uno de los cónyuges la posesión pacífica.</w:t>
      </w:r>
    </w:p>
    <w:p w14:paraId="465DBD85"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78526460" w14:textId="181DB2B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Tampoco pertenecerá a la sociedad el derecho de usufructo que se consolida con la propiedad que pertenece al mismo cónyuge: los frutos sólo pertenecerán a la sociedad.</w:t>
      </w:r>
    </w:p>
    <w:p w14:paraId="48B45563"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BE19D61" w14:textId="153C632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6o.) Lo que se paga a cualquiera de los cónyuges por capitales de crédito constituidos antes del matrimonio, pertenecerá al cónyuge acreedor.</w:t>
      </w:r>
    </w:p>
    <w:p w14:paraId="69B6765A"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695F584B" w14:textId="33FC1B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o</w:t>
      </w:r>
      <w:proofErr w:type="spellEnd"/>
      <w:r w:rsidRPr="00606048">
        <w:rPr>
          <w:rFonts w:ascii="Arial" w:hAnsi="Arial" w:cs="Arial"/>
          <w:color w:val="000000" w:themeColor="text1"/>
          <w:sz w:val="22"/>
          <w:szCs w:val="22"/>
        </w:rPr>
        <w:t xml:space="preserve"> mismo se aplicará a los intereses devengados por uno de los cónyuges antes del matrimonio, y pagados después.</w:t>
      </w:r>
    </w:p>
    <w:p w14:paraId="09CB2F15" w14:textId="493C93BA" w:rsidR="00DB62EB" w:rsidRPr="00606048" w:rsidRDefault="00DB62EB" w:rsidP="005955AC">
      <w:pPr>
        <w:spacing w:after="0" w:line="240" w:lineRule="auto"/>
        <w:contextualSpacing/>
        <w:rPr>
          <w:rFonts w:ascii="Arial" w:hAnsi="Arial" w:cs="Arial"/>
          <w:color w:val="000000" w:themeColor="text1"/>
        </w:rPr>
      </w:pPr>
    </w:p>
    <w:p w14:paraId="52D9F971" w14:textId="620E236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2" w:name="1793"/>
      <w:r w:rsidRPr="00606048">
        <w:rPr>
          <w:rFonts w:ascii="Arial" w:hAnsi="Arial" w:cs="Arial"/>
          <w:color w:val="000000" w:themeColor="text1"/>
          <w:sz w:val="22"/>
          <w:szCs w:val="22"/>
        </w:rPr>
        <w:t xml:space="preserve">ARTICULO 1793. </w:t>
      </w:r>
      <w:bookmarkEnd w:id="1952"/>
      <w:r w:rsidRPr="00606048">
        <w:rPr>
          <w:rFonts w:ascii="Arial" w:hAnsi="Arial" w:cs="Arial"/>
          <w:color w:val="000000" w:themeColor="text1"/>
          <w:sz w:val="22"/>
          <w:szCs w:val="22"/>
        </w:rPr>
        <w:t>Se reputan adquiridos durante la sociedad los bienes que durante ella debieron adquirirse por uno de los cónyuges, y que de hecho no se adquirieron sino después de disuelta la sociedad, por no haberse tenido noticia de ellos o por haberse embarazado injustamente su adquisición o goce.</w:t>
      </w:r>
    </w:p>
    <w:p w14:paraId="1C4A3845"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F434277" w14:textId="17E7378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Los frutos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sin esta ignorancia, o sin este embarazo hubieran debido percibirse por la sociedad, y que después de ella se hubieren restituido a dicho cónyuge o a sus herederos, se mirarán como pertenecientes a la sociedad.</w:t>
      </w:r>
    </w:p>
    <w:p w14:paraId="22597D9D" w14:textId="665D7D11" w:rsidR="00DB62EB" w:rsidRPr="00606048" w:rsidRDefault="00DB62EB" w:rsidP="005955AC">
      <w:pPr>
        <w:spacing w:after="0" w:line="240" w:lineRule="auto"/>
        <w:contextualSpacing/>
        <w:rPr>
          <w:rFonts w:ascii="Arial" w:hAnsi="Arial" w:cs="Arial"/>
          <w:color w:val="000000" w:themeColor="text1"/>
        </w:rPr>
      </w:pPr>
    </w:p>
    <w:p w14:paraId="5E34B438" w14:textId="53703BF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3" w:name="1794"/>
      <w:r w:rsidRPr="00606048">
        <w:rPr>
          <w:rFonts w:ascii="Arial" w:hAnsi="Arial" w:cs="Arial"/>
          <w:color w:val="000000" w:themeColor="text1"/>
          <w:sz w:val="22"/>
          <w:szCs w:val="22"/>
        </w:rPr>
        <w:t xml:space="preserve">ARTICULO 1794. </w:t>
      </w:r>
      <w:bookmarkEnd w:id="1953"/>
      <w:r w:rsidRPr="00606048">
        <w:rPr>
          <w:rFonts w:ascii="Arial" w:hAnsi="Arial" w:cs="Arial"/>
          <w:color w:val="000000" w:themeColor="text1"/>
          <w:sz w:val="22"/>
          <w:szCs w:val="22"/>
        </w:rPr>
        <w:t xml:space="preserve"> Las donaciones remuneratorias, hechas a uno de </w:t>
      </w:r>
      <w:proofErr w:type="spellStart"/>
      <w:r w:rsidRPr="00606048">
        <w:rPr>
          <w:rFonts w:ascii="Arial" w:hAnsi="Arial" w:cs="Arial"/>
          <w:color w:val="000000" w:themeColor="text1"/>
          <w:sz w:val="22"/>
          <w:szCs w:val="22"/>
        </w:rPr>
        <w:t>lo</w:t>
      </w:r>
      <w:proofErr w:type="spellEnd"/>
      <w:r w:rsidRPr="00606048">
        <w:rPr>
          <w:rFonts w:ascii="Arial" w:hAnsi="Arial" w:cs="Arial"/>
          <w:color w:val="000000" w:themeColor="text1"/>
          <w:sz w:val="22"/>
          <w:szCs w:val="22"/>
        </w:rPr>
        <w:t xml:space="preserve"> cónyuges, o a ambos, por servicios que no daban acción contra la persona servida, no aumentan el haber social; pero las que se hicieren por servicios que hubieran dado acción contra dicha persona, aumentan el haber social, hasta concurrencia de lo que hubiera habido acción a pedir por ellos y no más; salvo que dichos servicios se hayan prestado antes de la sociedad, pues en tal caso no se adjudicarán a la sociedad dichas donaciones en parte alguna.</w:t>
      </w:r>
    </w:p>
    <w:p w14:paraId="26F2AD6D" w14:textId="2B93D263" w:rsidR="00DB62EB" w:rsidRPr="00606048" w:rsidRDefault="00DB62EB" w:rsidP="005955AC">
      <w:pPr>
        <w:spacing w:after="0" w:line="240" w:lineRule="auto"/>
        <w:contextualSpacing/>
        <w:rPr>
          <w:rFonts w:ascii="Arial" w:hAnsi="Arial" w:cs="Arial"/>
          <w:color w:val="000000" w:themeColor="text1"/>
        </w:rPr>
      </w:pPr>
    </w:p>
    <w:p w14:paraId="46F3E359" w14:textId="1170EB3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4" w:name="1795"/>
      <w:r w:rsidRPr="00606048">
        <w:rPr>
          <w:rFonts w:ascii="Arial" w:hAnsi="Arial" w:cs="Arial"/>
          <w:color w:val="000000" w:themeColor="text1"/>
          <w:sz w:val="22"/>
          <w:szCs w:val="22"/>
        </w:rPr>
        <w:t xml:space="preserve">ARTICULO 1795. </w:t>
      </w:r>
      <w:bookmarkEnd w:id="1954"/>
      <w:r w:rsidRPr="00606048">
        <w:rPr>
          <w:rFonts w:ascii="Arial" w:hAnsi="Arial" w:cs="Arial"/>
          <w:color w:val="000000" w:themeColor="text1"/>
          <w:sz w:val="22"/>
          <w:szCs w:val="22"/>
        </w:rPr>
        <w:t>Toda cantidad de dinero y de cosas fungibles, todas las especies, créditos, derechos y acciones que existieren en poder de cualquiera de los cónyuges al tiempo de disolverse la sociedad, se presumirán pertenecer a ella, a menos que aparezca o se pruebe lo contrario.</w:t>
      </w:r>
    </w:p>
    <w:p w14:paraId="1714A819"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565A261" w14:textId="60FAF84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Ni la declaración de uno de los cónyuges que afirme ser suya o debérsele una cosa, ni la confesión del otro, ni ambas juntas, se estimarán suficiente prueba, aunque se hagan bajo juramento.</w:t>
      </w:r>
    </w:p>
    <w:p w14:paraId="1910C892"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77131CEE" w14:textId="0E817FC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confesión, no obstante, se mirará como una donación revocable,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confirmada por la muerte del donante, se ejecutará, en su parte de gananciales o en sus bienes propios, en lo que hubiere lugar.</w:t>
      </w:r>
    </w:p>
    <w:p w14:paraId="652F4696"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349D16B" w14:textId="33EB4E8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Sin embargo, se mirarán como pertenecientes a la mujer sus vestidos, y </w:t>
      </w:r>
      <w:proofErr w:type="gramStart"/>
      <w:r w:rsidRPr="00606048">
        <w:rPr>
          <w:rFonts w:ascii="Arial" w:hAnsi="Arial" w:cs="Arial"/>
          <w:color w:val="000000" w:themeColor="text1"/>
          <w:sz w:val="22"/>
          <w:szCs w:val="22"/>
        </w:rPr>
        <w:t>todo los muebles</w:t>
      </w:r>
      <w:proofErr w:type="gramEnd"/>
      <w:r w:rsidRPr="00606048">
        <w:rPr>
          <w:rFonts w:ascii="Arial" w:hAnsi="Arial" w:cs="Arial"/>
          <w:color w:val="000000" w:themeColor="text1"/>
          <w:sz w:val="22"/>
          <w:szCs w:val="22"/>
        </w:rPr>
        <w:t xml:space="preserve"> de su uso personal necesario.</w:t>
      </w:r>
    </w:p>
    <w:p w14:paraId="028C61F0" w14:textId="1203BB07" w:rsidR="00DB62EB" w:rsidRPr="00606048" w:rsidRDefault="00DB62EB" w:rsidP="005955AC">
      <w:pPr>
        <w:spacing w:after="0" w:line="240" w:lineRule="auto"/>
        <w:contextualSpacing/>
        <w:rPr>
          <w:rFonts w:ascii="Arial" w:hAnsi="Arial" w:cs="Arial"/>
          <w:color w:val="000000" w:themeColor="text1"/>
        </w:rPr>
      </w:pPr>
    </w:p>
    <w:p w14:paraId="5E95F440" w14:textId="33FD1A0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5" w:name="1796"/>
      <w:r w:rsidRPr="00606048">
        <w:rPr>
          <w:rFonts w:ascii="Arial" w:hAnsi="Arial" w:cs="Arial"/>
          <w:color w:val="000000" w:themeColor="text1"/>
          <w:sz w:val="22"/>
          <w:szCs w:val="22"/>
        </w:rPr>
        <w:t xml:space="preserve">ARTICULO 1796. </w:t>
      </w:r>
      <w:bookmarkEnd w:id="1955"/>
      <w:r w:rsidRPr="00606048">
        <w:rPr>
          <w:rFonts w:ascii="Arial" w:hAnsi="Arial" w:cs="Arial"/>
          <w:color w:val="000000" w:themeColor="text1"/>
          <w:sz w:val="22"/>
          <w:szCs w:val="22"/>
        </w:rPr>
        <w:t>La sociedad es obligada al pago:</w:t>
      </w:r>
    </w:p>
    <w:p w14:paraId="62FF5634"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39C820B5" w14:textId="342AA4C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De todas las pensiones e intereses que corra, sea contra la sociedad, sea contra cualquiera de los cónyuges y que se devenguen durante la sociedad.</w:t>
      </w:r>
    </w:p>
    <w:p w14:paraId="6D06A2EB"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62BCAC48" w14:textId="701F277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2o.) 2. De las deudas y obligaciones contraídas durante su existencia por el marido o la mujer, y que no fueren personales de aquél o ésta, como lo serían las que se </w:t>
      </w:r>
      <w:proofErr w:type="spellStart"/>
      <w:r w:rsidRPr="00606048">
        <w:rPr>
          <w:rFonts w:ascii="Arial" w:hAnsi="Arial" w:cs="Arial"/>
          <w:color w:val="000000" w:themeColor="text1"/>
          <w:sz w:val="22"/>
          <w:szCs w:val="22"/>
        </w:rPr>
        <w:t>contrayeren</w:t>
      </w:r>
      <w:proofErr w:type="spellEnd"/>
      <w:r w:rsidRPr="00606048">
        <w:rPr>
          <w:rFonts w:ascii="Arial" w:hAnsi="Arial" w:cs="Arial"/>
          <w:color w:val="000000" w:themeColor="text1"/>
          <w:sz w:val="22"/>
          <w:szCs w:val="22"/>
        </w:rPr>
        <w:t xml:space="preserve"> por el establecimiento de los hijos de un matrimonio anterior.</w:t>
      </w:r>
    </w:p>
    <w:p w14:paraId="7D16BA65"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7B2A28E9" w14:textId="32A4F34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sociedad, por consiguiente, es obligada con la misma limitación, al gasto de toda fianza, hipoteca o prenda* constituida por cualquiera de los cónyuges".</w:t>
      </w:r>
    </w:p>
    <w:p w14:paraId="63224398"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CA0347C" w14:textId="6BF9A45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De todas las deudas personales de cada uno de los cónyuges, quedando el deudor obligado a compensar a la sociedad lo que ésta invierta en ello.</w:t>
      </w:r>
    </w:p>
    <w:p w14:paraId="790A3549"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De todas las cargas y reparaciones usufructuarias de los bienes sociales de cada cónyuge.</w:t>
      </w:r>
    </w:p>
    <w:p w14:paraId="5FCE22E9"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7AB3339" w14:textId="3487FBA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5o.) Del mantenimiento de los cónyuges; del mantenimiento, educación y establecimiento de los descendientes comunes, y de toda otra carga de familia.</w:t>
      </w:r>
    </w:p>
    <w:p w14:paraId="5D4CD5A0"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1DD8D55F" w14:textId="021E3E6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mirarán como carga de familia los alimentos que uno de los cónyuges esté por ley obligado a dar a sus descendientes o ascendientes, aunque no lo sean de ambos cónyuges; pero podrá el juez o prefecto moderar este gasto, si le pareciere excesivo, imputando el exceso al haber del cónyuge.</w:t>
      </w:r>
    </w:p>
    <w:p w14:paraId="55C64167"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227E51D0" w14:textId="67AC3DA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mujer se reserva en las capitulaciones matrimoniales el derecho de que se le entregue por una vez o periódicamente una cantidad de dinero de que pueda disponer a su arbitrio, será de cargo de la sociedad este pago, siempre que en las capitulaciones matrimoniales no se haya impuesto expresamente al marido.</w:t>
      </w:r>
    </w:p>
    <w:p w14:paraId="63156A28" w14:textId="31C7F16C" w:rsidR="00DB62EB" w:rsidRPr="00606048" w:rsidRDefault="00DB62EB" w:rsidP="005955AC">
      <w:pPr>
        <w:spacing w:after="0" w:line="240" w:lineRule="auto"/>
        <w:contextualSpacing/>
        <w:rPr>
          <w:rFonts w:ascii="Arial" w:hAnsi="Arial" w:cs="Arial"/>
          <w:color w:val="000000" w:themeColor="text1"/>
        </w:rPr>
      </w:pPr>
    </w:p>
    <w:p w14:paraId="47967951" w14:textId="574799F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6" w:name="1797"/>
      <w:r w:rsidRPr="00606048">
        <w:rPr>
          <w:rFonts w:ascii="Arial" w:hAnsi="Arial" w:cs="Arial"/>
          <w:color w:val="000000" w:themeColor="text1"/>
          <w:sz w:val="22"/>
          <w:szCs w:val="22"/>
        </w:rPr>
        <w:t xml:space="preserve">ARTICULO 1797. </w:t>
      </w:r>
      <w:bookmarkEnd w:id="1956"/>
      <w:r w:rsidRPr="00606048">
        <w:rPr>
          <w:rFonts w:ascii="Arial" w:hAnsi="Arial" w:cs="Arial"/>
          <w:color w:val="000000" w:themeColor="text1"/>
          <w:sz w:val="22"/>
          <w:szCs w:val="22"/>
        </w:rPr>
        <w:t>Vendida alguna cosa del marido o de la mujer, la sociedad deberá el precio al cónyuge vendedor, salvo en cuanto dicho precio se haya invertido en la subrogación de que habla el artículo </w:t>
      </w:r>
      <w:r w:rsidRPr="007B249C">
        <w:rPr>
          <w:rStyle w:val="Hipervnculo"/>
          <w:rFonts w:ascii="Arial" w:hAnsi="Arial" w:cs="Arial"/>
          <w:color w:val="000000" w:themeColor="text1"/>
          <w:sz w:val="22"/>
          <w:szCs w:val="22"/>
          <w:u w:val="none"/>
        </w:rPr>
        <w:t>1789</w:t>
      </w:r>
      <w:r w:rsidRPr="00606048">
        <w:rPr>
          <w:rFonts w:ascii="Arial" w:hAnsi="Arial" w:cs="Arial"/>
          <w:color w:val="000000" w:themeColor="text1"/>
          <w:sz w:val="22"/>
          <w:szCs w:val="22"/>
        </w:rPr>
        <w:t>, o en otro negocio personal del cónyuge de quien era la cosa vendida, como en el pago de sus deudas personales, o en el establecimiento de sus descendientes de un matrimonio anterior.</w:t>
      </w:r>
    </w:p>
    <w:p w14:paraId="72B8EAC5" w14:textId="46C8F91A" w:rsidR="00DB62EB" w:rsidRPr="00606048" w:rsidRDefault="00DB62EB" w:rsidP="005955AC">
      <w:pPr>
        <w:spacing w:after="0" w:line="240" w:lineRule="auto"/>
        <w:contextualSpacing/>
        <w:rPr>
          <w:rFonts w:ascii="Arial" w:hAnsi="Arial" w:cs="Arial"/>
          <w:color w:val="000000" w:themeColor="text1"/>
        </w:rPr>
      </w:pPr>
    </w:p>
    <w:p w14:paraId="3B13794F" w14:textId="218FD76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7" w:name="1798"/>
      <w:r w:rsidRPr="00606048">
        <w:rPr>
          <w:rFonts w:ascii="Arial" w:hAnsi="Arial" w:cs="Arial"/>
          <w:color w:val="000000" w:themeColor="text1"/>
          <w:sz w:val="22"/>
          <w:szCs w:val="22"/>
        </w:rPr>
        <w:t xml:space="preserve">ARTICULO 1798. </w:t>
      </w:r>
      <w:bookmarkEnd w:id="1957"/>
      <w:r w:rsidRPr="00606048">
        <w:rPr>
          <w:rFonts w:ascii="Arial" w:hAnsi="Arial" w:cs="Arial"/>
          <w:color w:val="000000" w:themeColor="text1"/>
          <w:sz w:val="22"/>
          <w:szCs w:val="22"/>
        </w:rPr>
        <w:t>El marido o la mujer deberá a la sociedad el valor de toda donación que hiciere de cualquiera parte del haber social, a menos que sea de poca monta, atendidas las fuerzas del haber social o que se haga para un objeto de eminente piedad o beneficencia y sin causar un grave menoscabo a dicho haber.</w:t>
      </w:r>
    </w:p>
    <w:p w14:paraId="75219B58" w14:textId="27093290" w:rsidR="00DB62EB" w:rsidRPr="00606048" w:rsidRDefault="00DB62EB" w:rsidP="005955AC">
      <w:pPr>
        <w:spacing w:after="0" w:line="240" w:lineRule="auto"/>
        <w:contextualSpacing/>
        <w:rPr>
          <w:rFonts w:ascii="Arial" w:hAnsi="Arial" w:cs="Arial"/>
          <w:color w:val="000000" w:themeColor="text1"/>
        </w:rPr>
      </w:pPr>
    </w:p>
    <w:p w14:paraId="25518265" w14:textId="26470AF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8" w:name="1799"/>
      <w:r w:rsidRPr="00606048">
        <w:rPr>
          <w:rFonts w:ascii="Arial" w:hAnsi="Arial" w:cs="Arial"/>
          <w:color w:val="000000" w:themeColor="text1"/>
          <w:sz w:val="22"/>
          <w:szCs w:val="22"/>
        </w:rPr>
        <w:t xml:space="preserve">ARTICULO 1799. </w:t>
      </w:r>
      <w:bookmarkEnd w:id="1958"/>
      <w:r w:rsidRPr="00606048">
        <w:rPr>
          <w:rFonts w:ascii="Arial" w:hAnsi="Arial" w:cs="Arial"/>
          <w:color w:val="000000" w:themeColor="text1"/>
          <w:sz w:val="22"/>
          <w:szCs w:val="22"/>
        </w:rPr>
        <w:t>Si el marido o la mujer dispone, por causa de muerte, de una especie que pertenece a la sociedad, el asignatario de dicha especie podrá perseguirla sobre la sucesión del testador, siempre que la especie, en la división de los gananciales, se haya adjudicado a los herederos del testador; pero en caso contrario, sólo tendrá derecho para perseguir su precio sobre la sucesión del testador.</w:t>
      </w:r>
    </w:p>
    <w:p w14:paraId="4304273F" w14:textId="26E5892B" w:rsidR="00DB62EB" w:rsidRPr="00606048" w:rsidRDefault="00DB62EB" w:rsidP="005955AC">
      <w:pPr>
        <w:spacing w:after="0" w:line="240" w:lineRule="auto"/>
        <w:contextualSpacing/>
        <w:rPr>
          <w:rFonts w:ascii="Arial" w:hAnsi="Arial" w:cs="Arial"/>
          <w:color w:val="000000" w:themeColor="text1"/>
        </w:rPr>
      </w:pPr>
    </w:p>
    <w:p w14:paraId="11626B77" w14:textId="0E7BA3C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59" w:name="1800"/>
      <w:r w:rsidRPr="00606048">
        <w:rPr>
          <w:rFonts w:ascii="Arial" w:hAnsi="Arial" w:cs="Arial"/>
          <w:color w:val="000000" w:themeColor="text1"/>
          <w:sz w:val="22"/>
          <w:szCs w:val="22"/>
        </w:rPr>
        <w:t xml:space="preserve">ARTICULO 1800. </w:t>
      </w:r>
      <w:bookmarkEnd w:id="1959"/>
      <w:r w:rsidRPr="00606048">
        <w:rPr>
          <w:rFonts w:ascii="Arial" w:hAnsi="Arial" w:cs="Arial"/>
          <w:color w:val="000000" w:themeColor="text1"/>
          <w:sz w:val="22"/>
          <w:szCs w:val="22"/>
        </w:rPr>
        <w:t xml:space="preserve">Las expensas ordinarias y extraordinarias de alimentos, establecimiento, matrimonio y gastos médicos de un descendiente </w:t>
      </w:r>
      <w:proofErr w:type="gramStart"/>
      <w:r w:rsidRPr="00606048">
        <w:rPr>
          <w:rFonts w:ascii="Arial" w:hAnsi="Arial" w:cs="Arial"/>
          <w:color w:val="000000" w:themeColor="text1"/>
          <w:sz w:val="22"/>
          <w:szCs w:val="22"/>
        </w:rPr>
        <w:t>común,</w:t>
      </w:r>
      <w:proofErr w:type="gramEnd"/>
      <w:r w:rsidRPr="00606048">
        <w:rPr>
          <w:rFonts w:ascii="Arial" w:hAnsi="Arial" w:cs="Arial"/>
          <w:color w:val="000000" w:themeColor="text1"/>
          <w:sz w:val="22"/>
          <w:szCs w:val="22"/>
        </w:rPr>
        <w:t xml:space="preserve"> se imputarán a los gananciales, a menos que se probare que el marido o la mujer han querido que se paguen de sus bienes propios.</w:t>
      </w:r>
    </w:p>
    <w:p w14:paraId="0284145E"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07C163F7" w14:textId="4ECBFBB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anterior se aplica al caso en que el descendiente común no tuviere bienes propios; pues teniéndolos, se imputarán las expensas extraordinarias a sus bienes en cuanto le hubieren sido efectivamente útiles, a menos que se probare que el marido o la mujer, o ambos de consuno, quisieron pagarlas de sus bienes propios.</w:t>
      </w:r>
    </w:p>
    <w:p w14:paraId="54B4F5BD" w14:textId="77777777" w:rsidR="007B6C74" w:rsidRPr="00606048" w:rsidRDefault="007B6C74" w:rsidP="005955AC">
      <w:pPr>
        <w:spacing w:after="0" w:line="240" w:lineRule="auto"/>
        <w:contextualSpacing/>
        <w:rPr>
          <w:rFonts w:ascii="Arial" w:hAnsi="Arial" w:cs="Arial"/>
          <w:color w:val="000000" w:themeColor="text1"/>
        </w:rPr>
      </w:pPr>
    </w:p>
    <w:p w14:paraId="34F5D35E" w14:textId="022FA09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60" w:name="1801"/>
      <w:r w:rsidRPr="00606048">
        <w:rPr>
          <w:rFonts w:ascii="Arial" w:hAnsi="Arial" w:cs="Arial"/>
          <w:color w:val="000000" w:themeColor="text1"/>
          <w:sz w:val="22"/>
          <w:szCs w:val="22"/>
        </w:rPr>
        <w:t xml:space="preserve">ARTICULO 1801. </w:t>
      </w:r>
      <w:bookmarkEnd w:id="1960"/>
      <w:r w:rsidRPr="00606048">
        <w:rPr>
          <w:rFonts w:ascii="Arial" w:hAnsi="Arial" w:cs="Arial"/>
          <w:color w:val="000000" w:themeColor="text1"/>
          <w:sz w:val="22"/>
          <w:szCs w:val="22"/>
        </w:rPr>
        <w:t xml:space="preserve"> En general, los precios, saldos, costos judiciales y expensas de toda clase que se hicieren en la adquisición o cobro de los bienes, derechos o créditos que pertenezcan a </w:t>
      </w:r>
      <w:r w:rsidRPr="00606048">
        <w:rPr>
          <w:rFonts w:ascii="Arial" w:hAnsi="Arial" w:cs="Arial"/>
          <w:color w:val="000000" w:themeColor="text1"/>
          <w:sz w:val="22"/>
          <w:szCs w:val="22"/>
        </w:rPr>
        <w:lastRenderedPageBreak/>
        <w:t>cualquiera de los cónyuges, se presumirán erogados por la sociedad, a menos de prueba contraria, y se le deberán abonar.</w:t>
      </w:r>
    </w:p>
    <w:p w14:paraId="4206B7FC"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55BA8048" w14:textId="48034F5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consiguiente:</w:t>
      </w:r>
    </w:p>
    <w:p w14:paraId="516B956B" w14:textId="77777777" w:rsidR="007B6C74" w:rsidRPr="00606048" w:rsidRDefault="007B6C74" w:rsidP="005955AC">
      <w:pPr>
        <w:pStyle w:val="NormalWeb"/>
        <w:spacing w:before="0" w:beforeAutospacing="0" w:after="0" w:afterAutospacing="0"/>
        <w:contextualSpacing/>
        <w:jc w:val="both"/>
        <w:rPr>
          <w:rFonts w:ascii="Arial" w:hAnsi="Arial" w:cs="Arial"/>
          <w:color w:val="000000" w:themeColor="text1"/>
          <w:sz w:val="22"/>
          <w:szCs w:val="22"/>
        </w:rPr>
      </w:pPr>
    </w:p>
    <w:p w14:paraId="6ED840C4" w14:textId="7F5DED7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cónyuge que adquiere bienes a título de </w:t>
      </w:r>
      <w:proofErr w:type="gramStart"/>
      <w:r w:rsidRPr="00606048">
        <w:rPr>
          <w:rFonts w:ascii="Arial" w:hAnsi="Arial" w:cs="Arial"/>
          <w:color w:val="000000" w:themeColor="text1"/>
          <w:sz w:val="22"/>
          <w:szCs w:val="22"/>
        </w:rPr>
        <w:t>herencia,</w:t>
      </w:r>
      <w:proofErr w:type="gramEnd"/>
      <w:r w:rsidRPr="00606048">
        <w:rPr>
          <w:rFonts w:ascii="Arial" w:hAnsi="Arial" w:cs="Arial"/>
          <w:color w:val="000000" w:themeColor="text1"/>
          <w:sz w:val="22"/>
          <w:szCs w:val="22"/>
        </w:rPr>
        <w:t xml:space="preserve"> debe recompensa a la sociedad por todas las deudas y cargas hereditarias o testamentarias que él cubra, y por todos los costos de la adquisición; salvo en cuanto pruebe haberlos cubierto con los mismos bienes hereditarios o con lo suyo.</w:t>
      </w:r>
    </w:p>
    <w:p w14:paraId="79398DA5" w14:textId="275003B6" w:rsidR="00DB62EB" w:rsidRPr="00606048" w:rsidRDefault="00DB62EB" w:rsidP="005955AC">
      <w:pPr>
        <w:spacing w:after="0" w:line="240" w:lineRule="auto"/>
        <w:contextualSpacing/>
        <w:rPr>
          <w:rFonts w:ascii="Arial" w:hAnsi="Arial" w:cs="Arial"/>
          <w:color w:val="000000" w:themeColor="text1"/>
        </w:rPr>
      </w:pPr>
    </w:p>
    <w:p w14:paraId="2FFBE941" w14:textId="4050CD8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61" w:name="1802"/>
      <w:r w:rsidRPr="00606048">
        <w:rPr>
          <w:rFonts w:ascii="Arial" w:hAnsi="Arial" w:cs="Arial"/>
          <w:color w:val="000000" w:themeColor="text1"/>
          <w:sz w:val="22"/>
          <w:szCs w:val="22"/>
        </w:rPr>
        <w:t xml:space="preserve">ARTICULO 1802. </w:t>
      </w:r>
      <w:bookmarkEnd w:id="1961"/>
      <w:r w:rsidRPr="00606048">
        <w:rPr>
          <w:rFonts w:ascii="Arial" w:hAnsi="Arial" w:cs="Arial"/>
          <w:color w:val="000000" w:themeColor="text1"/>
          <w:sz w:val="22"/>
          <w:szCs w:val="22"/>
        </w:rPr>
        <w:t xml:space="preserve">Se le debe </w:t>
      </w:r>
      <w:proofErr w:type="spellStart"/>
      <w:r w:rsidRPr="00606048">
        <w:rPr>
          <w:rFonts w:ascii="Arial" w:hAnsi="Arial" w:cs="Arial"/>
          <w:color w:val="000000" w:themeColor="text1"/>
          <w:sz w:val="22"/>
          <w:szCs w:val="22"/>
        </w:rPr>
        <w:t>asi</w:t>
      </w:r>
      <w:proofErr w:type="spellEnd"/>
      <w:r w:rsidRPr="00606048">
        <w:rPr>
          <w:rFonts w:ascii="Arial" w:hAnsi="Arial" w:cs="Arial"/>
          <w:color w:val="000000" w:themeColor="text1"/>
          <w:sz w:val="22"/>
          <w:szCs w:val="22"/>
        </w:rPr>
        <w:t xml:space="preserve"> mismo recompensa por las expensas de toda clase que se hayan hecho en los bienes de cualquiera de los cónyuges, en cuanto dichas expensas hayan aumentado el valor de los bienes, y en cuanto subsistiere este valor a la fecha de la disolución de la sociedad; a menos que este aumento de valor exceda al de las expensas, pues en tal caso se deberá sólo el importe de éstas.</w:t>
      </w:r>
    </w:p>
    <w:p w14:paraId="6E303542" w14:textId="43AB2ECA" w:rsidR="00DB62EB" w:rsidRPr="00606048" w:rsidRDefault="00DB62EB" w:rsidP="005955AC">
      <w:pPr>
        <w:spacing w:after="0" w:line="240" w:lineRule="auto"/>
        <w:contextualSpacing/>
        <w:rPr>
          <w:rFonts w:ascii="Arial" w:hAnsi="Arial" w:cs="Arial"/>
          <w:color w:val="000000" w:themeColor="text1"/>
        </w:rPr>
      </w:pPr>
    </w:p>
    <w:p w14:paraId="4A780C3A" w14:textId="76E88DA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62" w:name="1803"/>
      <w:r w:rsidRPr="00606048">
        <w:rPr>
          <w:rFonts w:ascii="Arial" w:hAnsi="Arial" w:cs="Arial"/>
          <w:color w:val="000000" w:themeColor="text1"/>
          <w:sz w:val="22"/>
          <w:szCs w:val="22"/>
        </w:rPr>
        <w:t xml:space="preserve">ARTICULO 1803. </w:t>
      </w:r>
      <w:bookmarkEnd w:id="1962"/>
      <w:r w:rsidRPr="00606048">
        <w:rPr>
          <w:rFonts w:ascii="Arial" w:hAnsi="Arial" w:cs="Arial"/>
          <w:color w:val="000000" w:themeColor="text1"/>
          <w:sz w:val="22"/>
          <w:szCs w:val="22"/>
        </w:rPr>
        <w:t>En general, se debe recompensa a la sociedad por toda erogación gratuita y cuantiosa a favor de un tercero que no sea descendiente común.</w:t>
      </w:r>
    </w:p>
    <w:p w14:paraId="7A79F298" w14:textId="0E3311F0" w:rsidR="00DB62EB" w:rsidRPr="00606048" w:rsidRDefault="00DB62EB" w:rsidP="005955AC">
      <w:pPr>
        <w:spacing w:after="0" w:line="240" w:lineRule="auto"/>
        <w:contextualSpacing/>
        <w:rPr>
          <w:rFonts w:ascii="Arial" w:hAnsi="Arial" w:cs="Arial"/>
          <w:color w:val="000000" w:themeColor="text1"/>
        </w:rPr>
      </w:pPr>
    </w:p>
    <w:p w14:paraId="335CB625" w14:textId="528E231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63" w:name="1804"/>
      <w:r w:rsidRPr="00606048">
        <w:rPr>
          <w:rFonts w:ascii="Arial" w:hAnsi="Arial" w:cs="Arial"/>
          <w:color w:val="000000" w:themeColor="text1"/>
          <w:sz w:val="22"/>
          <w:szCs w:val="22"/>
        </w:rPr>
        <w:t xml:space="preserve">ARTICULO 1804. </w:t>
      </w:r>
      <w:bookmarkEnd w:id="1963"/>
      <w:r w:rsidRPr="00606048">
        <w:rPr>
          <w:rFonts w:ascii="Arial" w:hAnsi="Arial" w:cs="Arial"/>
          <w:color w:val="000000" w:themeColor="text1"/>
          <w:sz w:val="22"/>
          <w:szCs w:val="22"/>
        </w:rPr>
        <w:t xml:space="preserve">Cada cónyuge deberá así </w:t>
      </w:r>
      <w:proofErr w:type="gramStart"/>
      <w:r w:rsidRPr="00606048">
        <w:rPr>
          <w:rFonts w:ascii="Arial" w:hAnsi="Arial" w:cs="Arial"/>
          <w:color w:val="000000" w:themeColor="text1"/>
          <w:sz w:val="22"/>
          <w:szCs w:val="22"/>
        </w:rPr>
        <w:t>mismo recompensa</w:t>
      </w:r>
      <w:proofErr w:type="gramEnd"/>
      <w:r w:rsidRPr="00606048">
        <w:rPr>
          <w:rFonts w:ascii="Arial" w:hAnsi="Arial" w:cs="Arial"/>
          <w:color w:val="000000" w:themeColor="text1"/>
          <w:sz w:val="22"/>
          <w:szCs w:val="22"/>
        </w:rPr>
        <w:t xml:space="preserve"> a la sociedad por los perjuicios que le hubiere causado con dolo o culpa grave, y por el pago que ella hiciere de las multas y reparaciones pecuniarias a que fuere condenado por algún delito.</w:t>
      </w:r>
    </w:p>
    <w:p w14:paraId="1B68A211"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964" w:name="Nivel166"/>
    </w:p>
    <w:p w14:paraId="06C465EA" w14:textId="7F51E6C3"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1964"/>
    </w:p>
    <w:p w14:paraId="58714ED1"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7866586" w14:textId="0DE99A32"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ADMINISTRACION ORDINARIA DE LOS BIENES DE LA SOCIEDAD CONYUGAL</w:t>
      </w:r>
    </w:p>
    <w:p w14:paraId="55CD23B7" w14:textId="77777777" w:rsidR="00F8562A" w:rsidRPr="00606048" w:rsidRDefault="00F8562A" w:rsidP="005955AC">
      <w:pPr>
        <w:pStyle w:val="centrado"/>
        <w:spacing w:before="0" w:beforeAutospacing="0" w:after="0" w:afterAutospacing="0"/>
        <w:contextualSpacing/>
        <w:jc w:val="center"/>
        <w:rPr>
          <w:rFonts w:ascii="Arial" w:hAnsi="Arial" w:cs="Arial"/>
          <w:color w:val="000000" w:themeColor="text1"/>
          <w:sz w:val="22"/>
          <w:szCs w:val="22"/>
        </w:rPr>
      </w:pPr>
    </w:p>
    <w:p w14:paraId="05C33C95" w14:textId="5A26B405"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65" w:name="1805"/>
      <w:r w:rsidRPr="00091C56">
        <w:rPr>
          <w:rFonts w:ascii="Arial" w:hAnsi="Arial" w:cs="Arial"/>
          <w:color w:val="000000" w:themeColor="text1"/>
          <w:sz w:val="22"/>
          <w:szCs w:val="22"/>
          <w:lang w:val="pt-BR"/>
        </w:rPr>
        <w:t>ARTICULO 1805.</w:t>
      </w:r>
      <w:bookmarkEnd w:id="1965"/>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5247C101" w14:textId="77777777" w:rsidR="00EE28BF" w:rsidRPr="00091C56" w:rsidRDefault="00EE28BF" w:rsidP="005955AC">
      <w:pPr>
        <w:spacing w:after="0" w:line="240" w:lineRule="auto"/>
        <w:contextualSpacing/>
        <w:rPr>
          <w:rFonts w:ascii="Arial" w:hAnsi="Arial" w:cs="Arial"/>
          <w:color w:val="000000" w:themeColor="text1"/>
          <w:lang w:val="pt-BR"/>
        </w:rPr>
      </w:pPr>
    </w:p>
    <w:p w14:paraId="5114B167" w14:textId="1E5E21D0"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66" w:name="1806"/>
      <w:r w:rsidRPr="00091C56">
        <w:rPr>
          <w:rFonts w:ascii="Arial" w:hAnsi="Arial" w:cs="Arial"/>
          <w:color w:val="000000" w:themeColor="text1"/>
          <w:sz w:val="22"/>
          <w:szCs w:val="22"/>
          <w:lang w:val="pt-BR"/>
        </w:rPr>
        <w:t>ARTICULO 1806.</w:t>
      </w:r>
      <w:bookmarkEnd w:id="1966"/>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1A5BFF53" w14:textId="77777777" w:rsidR="00EE28BF" w:rsidRPr="00091C56" w:rsidRDefault="00EE28BF" w:rsidP="005955AC">
      <w:pPr>
        <w:spacing w:after="0" w:line="240" w:lineRule="auto"/>
        <w:contextualSpacing/>
        <w:rPr>
          <w:rFonts w:ascii="Arial" w:hAnsi="Arial" w:cs="Arial"/>
          <w:color w:val="000000" w:themeColor="text1"/>
          <w:lang w:val="pt-BR"/>
        </w:rPr>
      </w:pPr>
    </w:p>
    <w:p w14:paraId="55B64634" w14:textId="75513B4A"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67" w:name="1807"/>
      <w:r w:rsidRPr="00091C56">
        <w:rPr>
          <w:rFonts w:ascii="Arial" w:hAnsi="Arial" w:cs="Arial"/>
          <w:color w:val="000000" w:themeColor="text1"/>
          <w:sz w:val="22"/>
          <w:szCs w:val="22"/>
          <w:lang w:val="pt-BR"/>
        </w:rPr>
        <w:t>ARTICULO 1807.</w:t>
      </w:r>
      <w:bookmarkEnd w:id="1967"/>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3EB25B0D" w14:textId="77777777" w:rsidR="00EE28BF" w:rsidRPr="00091C56" w:rsidRDefault="00EE28BF" w:rsidP="005955AC">
      <w:pPr>
        <w:spacing w:after="0" w:line="240" w:lineRule="auto"/>
        <w:contextualSpacing/>
        <w:rPr>
          <w:rFonts w:ascii="Arial" w:hAnsi="Arial" w:cs="Arial"/>
          <w:color w:val="000000" w:themeColor="text1"/>
          <w:lang w:val="pt-BR"/>
        </w:rPr>
      </w:pPr>
    </w:p>
    <w:p w14:paraId="4765EBC0" w14:textId="1F0CBD20"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68" w:name="1808"/>
      <w:r w:rsidRPr="00091C56">
        <w:rPr>
          <w:rFonts w:ascii="Arial" w:hAnsi="Arial" w:cs="Arial"/>
          <w:color w:val="000000" w:themeColor="text1"/>
          <w:sz w:val="22"/>
          <w:szCs w:val="22"/>
          <w:lang w:val="pt-BR"/>
        </w:rPr>
        <w:t>ARTICULO 1808.</w:t>
      </w:r>
      <w:bookmarkEnd w:id="1968"/>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7D06CEF5" w14:textId="77777777" w:rsidR="00EE28BF" w:rsidRPr="00091C56" w:rsidRDefault="00EE28BF" w:rsidP="005955AC">
      <w:pPr>
        <w:spacing w:after="0" w:line="240" w:lineRule="auto"/>
        <w:contextualSpacing/>
        <w:rPr>
          <w:rFonts w:ascii="Arial" w:hAnsi="Arial" w:cs="Arial"/>
          <w:color w:val="000000" w:themeColor="text1"/>
          <w:lang w:val="pt-BR"/>
        </w:rPr>
      </w:pPr>
    </w:p>
    <w:p w14:paraId="10C9551C" w14:textId="57A0BEA8"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69" w:name="1809"/>
      <w:r w:rsidRPr="00091C56">
        <w:rPr>
          <w:rFonts w:ascii="Arial" w:hAnsi="Arial" w:cs="Arial"/>
          <w:color w:val="000000" w:themeColor="text1"/>
          <w:sz w:val="22"/>
          <w:szCs w:val="22"/>
          <w:lang w:val="pt-BR"/>
        </w:rPr>
        <w:t>ARTICULO 1809.</w:t>
      </w:r>
      <w:bookmarkEnd w:id="1969"/>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51BB0F58" w14:textId="77777777" w:rsidR="00EE28BF" w:rsidRPr="00091C56" w:rsidRDefault="00EE28BF" w:rsidP="005955AC">
      <w:pPr>
        <w:spacing w:after="0" w:line="240" w:lineRule="auto"/>
        <w:contextualSpacing/>
        <w:rPr>
          <w:rFonts w:ascii="Arial" w:hAnsi="Arial" w:cs="Arial"/>
          <w:color w:val="000000" w:themeColor="text1"/>
          <w:lang w:val="pt-BR"/>
        </w:rPr>
      </w:pPr>
    </w:p>
    <w:p w14:paraId="43BB9F54" w14:textId="5882F700" w:rsidR="00DB62EB" w:rsidRPr="00091C56" w:rsidRDefault="00EE28BF"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70" w:name="1810"/>
      <w:r w:rsidRPr="00091C56">
        <w:rPr>
          <w:rFonts w:ascii="Arial" w:hAnsi="Arial" w:cs="Arial"/>
          <w:color w:val="000000" w:themeColor="text1"/>
          <w:sz w:val="22"/>
          <w:szCs w:val="22"/>
          <w:lang w:val="pt-BR"/>
        </w:rPr>
        <w:t>A</w:t>
      </w:r>
      <w:r w:rsidR="00DB62EB" w:rsidRPr="00091C56">
        <w:rPr>
          <w:rFonts w:ascii="Arial" w:hAnsi="Arial" w:cs="Arial"/>
          <w:color w:val="000000" w:themeColor="text1"/>
          <w:sz w:val="22"/>
          <w:szCs w:val="22"/>
          <w:lang w:val="pt-BR"/>
        </w:rPr>
        <w:t>RTICULO 1810.</w:t>
      </w:r>
      <w:bookmarkEnd w:id="1970"/>
      <w:r w:rsidR="00DB62EB"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7AD5BAA3" w14:textId="51CAD061" w:rsidR="00DB62EB" w:rsidRPr="00091C56" w:rsidRDefault="00DB62EB" w:rsidP="005955AC">
      <w:pPr>
        <w:spacing w:after="0" w:line="240" w:lineRule="auto"/>
        <w:contextualSpacing/>
        <w:rPr>
          <w:rFonts w:ascii="Arial" w:hAnsi="Arial" w:cs="Arial"/>
          <w:color w:val="000000" w:themeColor="text1"/>
          <w:lang w:val="pt-BR"/>
        </w:rPr>
      </w:pPr>
    </w:p>
    <w:p w14:paraId="7465FB5E" w14:textId="52A3C697"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71" w:name="1811"/>
      <w:r w:rsidRPr="00091C56">
        <w:rPr>
          <w:rFonts w:ascii="Arial" w:hAnsi="Arial" w:cs="Arial"/>
          <w:color w:val="000000" w:themeColor="text1"/>
          <w:sz w:val="22"/>
          <w:szCs w:val="22"/>
          <w:lang w:val="pt-BR"/>
        </w:rPr>
        <w:t>ARTICULO 1811.</w:t>
      </w:r>
      <w:bookmarkEnd w:id="1971"/>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28A1B684" w14:textId="77777777" w:rsidR="00EE28BF" w:rsidRPr="00091C56" w:rsidRDefault="00EE28BF" w:rsidP="005955AC">
      <w:pPr>
        <w:spacing w:after="0" w:line="240" w:lineRule="auto"/>
        <w:contextualSpacing/>
        <w:rPr>
          <w:rFonts w:ascii="Arial" w:hAnsi="Arial" w:cs="Arial"/>
          <w:color w:val="000000" w:themeColor="text1"/>
          <w:lang w:val="pt-BR"/>
        </w:rPr>
      </w:pPr>
    </w:p>
    <w:p w14:paraId="1571A2B7" w14:textId="4372093D"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72" w:name="1812"/>
      <w:r w:rsidRPr="00091C56">
        <w:rPr>
          <w:rFonts w:ascii="Arial" w:hAnsi="Arial" w:cs="Arial"/>
          <w:color w:val="000000" w:themeColor="text1"/>
          <w:sz w:val="22"/>
          <w:szCs w:val="22"/>
          <w:lang w:val="pt-BR"/>
        </w:rPr>
        <w:t>ARTICULO 1812.</w:t>
      </w:r>
      <w:bookmarkEnd w:id="1972"/>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7390DEB1" w14:textId="77777777" w:rsidR="00EE28BF" w:rsidRPr="00091C56" w:rsidRDefault="00EE28BF" w:rsidP="005955AC">
      <w:pPr>
        <w:spacing w:after="0" w:line="240" w:lineRule="auto"/>
        <w:contextualSpacing/>
        <w:rPr>
          <w:rFonts w:ascii="Arial" w:hAnsi="Arial" w:cs="Arial"/>
          <w:color w:val="000000" w:themeColor="text1"/>
          <w:lang w:val="pt-BR"/>
        </w:rPr>
      </w:pPr>
    </w:p>
    <w:p w14:paraId="7A0AE566" w14:textId="10E3B49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3" w:name="1813"/>
      <w:r w:rsidRPr="00091C56">
        <w:rPr>
          <w:rFonts w:ascii="Arial" w:hAnsi="Arial" w:cs="Arial"/>
          <w:color w:val="000000" w:themeColor="text1"/>
          <w:sz w:val="22"/>
          <w:szCs w:val="22"/>
          <w:lang w:val="pt-BR"/>
        </w:rPr>
        <w:t>ARTICULO 1813.</w:t>
      </w:r>
      <w:bookmarkEnd w:id="1973"/>
      <w:r w:rsidRPr="00091C56">
        <w:rPr>
          <w:rFonts w:ascii="Arial" w:hAnsi="Arial" w:cs="Arial"/>
          <w:color w:val="000000" w:themeColor="text1"/>
          <w:sz w:val="22"/>
          <w:szCs w:val="22"/>
          <w:lang w:val="pt-BR"/>
        </w:rPr>
        <w:t> </w:t>
      </w:r>
      <w:r w:rsidR="00DA50AA" w:rsidRPr="00606048">
        <w:rPr>
          <w:rFonts w:ascii="Arial" w:hAnsi="Arial" w:cs="Arial"/>
          <w:color w:val="000000" w:themeColor="text1"/>
          <w:sz w:val="22"/>
          <w:szCs w:val="22"/>
        </w:rPr>
        <w:t>Derogado</w:t>
      </w:r>
    </w:p>
    <w:p w14:paraId="26E1FB2F" w14:textId="77777777" w:rsidR="00EE28BF" w:rsidRPr="00606048" w:rsidRDefault="00EE28BF"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1974" w:name="Nivel167"/>
    </w:p>
    <w:p w14:paraId="6154DD73" w14:textId="3C1826F2"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1974"/>
    </w:p>
    <w:p w14:paraId="60D80687"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FC06E34"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ADMINISTRACION EXTRAORDINARIA DE LA SOCIEDAD CONYUGAL</w:t>
      </w:r>
    </w:p>
    <w:p w14:paraId="64508A2B" w14:textId="466E03CE" w:rsidR="00DB62EB" w:rsidRPr="00606048" w:rsidRDefault="00DB62EB" w:rsidP="005955AC">
      <w:pPr>
        <w:spacing w:after="0" w:line="240" w:lineRule="auto"/>
        <w:contextualSpacing/>
        <w:rPr>
          <w:rFonts w:ascii="Arial" w:hAnsi="Arial" w:cs="Arial"/>
          <w:color w:val="000000" w:themeColor="text1"/>
        </w:rPr>
      </w:pPr>
    </w:p>
    <w:p w14:paraId="00D18631" w14:textId="23242D6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5" w:name="1814"/>
      <w:r w:rsidRPr="00606048">
        <w:rPr>
          <w:rFonts w:ascii="Arial" w:hAnsi="Arial" w:cs="Arial"/>
          <w:color w:val="000000" w:themeColor="text1"/>
          <w:sz w:val="22"/>
          <w:szCs w:val="22"/>
        </w:rPr>
        <w:lastRenderedPageBreak/>
        <w:t xml:space="preserve">ARTICULO 1814. </w:t>
      </w:r>
      <w:bookmarkEnd w:id="1975"/>
      <w:r w:rsidRPr="00606048">
        <w:rPr>
          <w:rFonts w:ascii="Arial" w:hAnsi="Arial" w:cs="Arial"/>
          <w:color w:val="000000" w:themeColor="text1"/>
          <w:sz w:val="22"/>
          <w:szCs w:val="22"/>
        </w:rPr>
        <w:t xml:space="preserve">La mujer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en el caso de interdicción del marido, o por larga ausencia de éste sin comunicación con su familia, hubiere sido nombrada curadora del marido, o curadora de sus bienes, tendrá por el mismo hecho la administración de la sociedad conyugal.</w:t>
      </w:r>
    </w:p>
    <w:p w14:paraId="3769031C" w14:textId="77777777" w:rsidR="00EE28BF" w:rsidRPr="00606048" w:rsidRDefault="00EE28BF" w:rsidP="005955AC">
      <w:pPr>
        <w:spacing w:after="0" w:line="240" w:lineRule="auto"/>
        <w:contextualSpacing/>
        <w:rPr>
          <w:rFonts w:ascii="Arial" w:hAnsi="Arial" w:cs="Arial"/>
          <w:color w:val="000000" w:themeColor="text1"/>
        </w:rPr>
      </w:pPr>
    </w:p>
    <w:p w14:paraId="376EA861" w14:textId="3DEDFAF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6" w:name="1815"/>
      <w:r w:rsidRPr="00606048">
        <w:rPr>
          <w:rFonts w:ascii="Arial" w:hAnsi="Arial" w:cs="Arial"/>
          <w:color w:val="000000" w:themeColor="text1"/>
          <w:sz w:val="22"/>
          <w:szCs w:val="22"/>
        </w:rPr>
        <w:t xml:space="preserve">ARTICULO 1815. </w:t>
      </w:r>
      <w:bookmarkEnd w:id="1976"/>
      <w:r w:rsidRPr="00606048">
        <w:rPr>
          <w:rFonts w:ascii="Arial" w:hAnsi="Arial" w:cs="Arial"/>
          <w:color w:val="000000" w:themeColor="text1"/>
          <w:sz w:val="22"/>
          <w:szCs w:val="22"/>
        </w:rPr>
        <w:t xml:space="preserve">La mujer que tenga la administración de la </w:t>
      </w:r>
      <w:proofErr w:type="gramStart"/>
      <w:r w:rsidRPr="00606048">
        <w:rPr>
          <w:rFonts w:ascii="Arial" w:hAnsi="Arial" w:cs="Arial"/>
          <w:color w:val="000000" w:themeColor="text1"/>
          <w:sz w:val="22"/>
          <w:szCs w:val="22"/>
        </w:rPr>
        <w:t>sociedad,</w:t>
      </w:r>
      <w:proofErr w:type="gramEnd"/>
      <w:r w:rsidRPr="00606048">
        <w:rPr>
          <w:rFonts w:ascii="Arial" w:hAnsi="Arial" w:cs="Arial"/>
          <w:color w:val="000000" w:themeColor="text1"/>
          <w:sz w:val="22"/>
          <w:szCs w:val="22"/>
        </w:rPr>
        <w:t xml:space="preserve"> administrará con iguales facultades que el marido, y podrá, además, ejecutar por sí sola los actos para cuya legalidad es necesario al marido el consentimiento de la mujer; obteniendo autorización especial del juez o prefecto en los casos en que el marido hubiera estado obligado a solicitarla.</w:t>
      </w:r>
    </w:p>
    <w:p w14:paraId="0D0E0BC2"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2B3E5B1F" w14:textId="3B60D66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podrá sin autorización especial de la justicia, previo conocimiento de causa, enajenar los bienes raíces de su marido, ni gravarlos con hipotecas o censos, ni hacer subrogaciones en ellos, ni aceptar, sino con beneficio de inventario, una herencia deferida a su marido.</w:t>
      </w:r>
    </w:p>
    <w:p w14:paraId="7DF2CB21"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123A6B7D" w14:textId="6EE5B8E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acto en contravención a estas restricciones será nulo, y la hará responsable en sus bienes, de la misma manera que el marido lo sería en los suyos abusando de sus facultades administrativas.</w:t>
      </w:r>
    </w:p>
    <w:p w14:paraId="34A923AB" w14:textId="77777777" w:rsidR="00EE28BF" w:rsidRPr="00606048" w:rsidRDefault="00EE28BF" w:rsidP="005955AC">
      <w:pPr>
        <w:spacing w:after="0" w:line="240" w:lineRule="auto"/>
        <w:contextualSpacing/>
        <w:rPr>
          <w:rFonts w:ascii="Arial" w:hAnsi="Arial" w:cs="Arial"/>
          <w:color w:val="000000" w:themeColor="text1"/>
        </w:rPr>
      </w:pPr>
    </w:p>
    <w:p w14:paraId="450BDC4D" w14:textId="6DC0D06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7" w:name="1816"/>
      <w:r w:rsidRPr="00606048">
        <w:rPr>
          <w:rFonts w:ascii="Arial" w:hAnsi="Arial" w:cs="Arial"/>
          <w:color w:val="000000" w:themeColor="text1"/>
          <w:sz w:val="22"/>
          <w:szCs w:val="22"/>
        </w:rPr>
        <w:t xml:space="preserve">ARTICULO 1816. </w:t>
      </w:r>
      <w:bookmarkEnd w:id="1977"/>
      <w:r w:rsidRPr="00606048">
        <w:rPr>
          <w:rFonts w:ascii="Arial" w:hAnsi="Arial" w:cs="Arial"/>
          <w:color w:val="000000" w:themeColor="text1"/>
          <w:sz w:val="22"/>
          <w:szCs w:val="22"/>
        </w:rPr>
        <w:t>Todos los actos y contratos de la mujer administradora, que no la estuvieren vedados por el artículo precedente, se mirarán como actos y contratos del marido, y obligarán, en consecuencia, a la sociedad y al marido; salvo en cuanto apareciere o se probare que dichos actos y contratos se hicieron en negocio personal de la mujer.</w:t>
      </w:r>
    </w:p>
    <w:p w14:paraId="14EDD2C8" w14:textId="77777777" w:rsidR="00EE28BF" w:rsidRPr="00606048" w:rsidRDefault="00EE28BF" w:rsidP="005955AC">
      <w:pPr>
        <w:spacing w:after="0" w:line="240" w:lineRule="auto"/>
        <w:contextualSpacing/>
        <w:rPr>
          <w:rFonts w:ascii="Arial" w:hAnsi="Arial" w:cs="Arial"/>
          <w:color w:val="000000" w:themeColor="text1"/>
        </w:rPr>
      </w:pPr>
    </w:p>
    <w:p w14:paraId="7EDC7471" w14:textId="117CDBB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8" w:name="1817"/>
      <w:r w:rsidRPr="00606048">
        <w:rPr>
          <w:rFonts w:ascii="Arial" w:hAnsi="Arial" w:cs="Arial"/>
          <w:color w:val="000000" w:themeColor="text1"/>
          <w:sz w:val="22"/>
          <w:szCs w:val="22"/>
        </w:rPr>
        <w:t xml:space="preserve">ARTICULO 1817. </w:t>
      </w:r>
      <w:bookmarkEnd w:id="1978"/>
      <w:r w:rsidRPr="00606048">
        <w:rPr>
          <w:rFonts w:ascii="Arial" w:hAnsi="Arial" w:cs="Arial"/>
          <w:color w:val="000000" w:themeColor="text1"/>
          <w:sz w:val="22"/>
          <w:szCs w:val="22"/>
        </w:rPr>
        <w:t>La mujer administradora podrá dar en arriendo los bienes del marido, y éste o sus descendientes estarán obligados al cumplimiento del arriendo por espacio de tiempo que no pase de los límites señalados en el inciso lo del artículo </w:t>
      </w:r>
      <w:r w:rsidRPr="007B249C">
        <w:rPr>
          <w:rStyle w:val="Hipervnculo"/>
          <w:rFonts w:ascii="Arial" w:hAnsi="Arial" w:cs="Arial"/>
          <w:color w:val="000000" w:themeColor="text1"/>
          <w:sz w:val="22"/>
          <w:szCs w:val="22"/>
          <w:u w:val="none"/>
        </w:rPr>
        <w:t>1813</w:t>
      </w:r>
      <w:r w:rsidRPr="00606048">
        <w:rPr>
          <w:rFonts w:ascii="Arial" w:hAnsi="Arial" w:cs="Arial"/>
          <w:color w:val="000000" w:themeColor="text1"/>
          <w:sz w:val="22"/>
          <w:szCs w:val="22"/>
        </w:rPr>
        <w:t>.</w:t>
      </w:r>
    </w:p>
    <w:p w14:paraId="58320823"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6A6C0AEF" w14:textId="00A1BF3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Este arrendamiento, sin embargo, podrá durar más tiempo, si la mujer, para estipularlo así, hubiere sido especialmente autorizada por la justicia, previa información de utilidad.</w:t>
      </w:r>
    </w:p>
    <w:p w14:paraId="473B6260" w14:textId="77777777" w:rsidR="00EE28BF" w:rsidRPr="00606048" w:rsidRDefault="00EE28BF" w:rsidP="005955AC">
      <w:pPr>
        <w:spacing w:after="0" w:line="240" w:lineRule="auto"/>
        <w:contextualSpacing/>
        <w:rPr>
          <w:rFonts w:ascii="Arial" w:hAnsi="Arial" w:cs="Arial"/>
          <w:color w:val="000000" w:themeColor="text1"/>
        </w:rPr>
      </w:pPr>
    </w:p>
    <w:p w14:paraId="74648D07" w14:textId="0A58621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79" w:name="1818"/>
      <w:r w:rsidRPr="00606048">
        <w:rPr>
          <w:rFonts w:ascii="Arial" w:hAnsi="Arial" w:cs="Arial"/>
          <w:color w:val="000000" w:themeColor="text1"/>
          <w:sz w:val="22"/>
          <w:szCs w:val="22"/>
        </w:rPr>
        <w:t xml:space="preserve">ARTICULO 1818. </w:t>
      </w:r>
      <w:bookmarkEnd w:id="1979"/>
      <w:r w:rsidRPr="00606048">
        <w:rPr>
          <w:rFonts w:ascii="Arial" w:hAnsi="Arial" w:cs="Arial"/>
          <w:color w:val="000000" w:themeColor="text1"/>
          <w:sz w:val="22"/>
          <w:szCs w:val="22"/>
        </w:rPr>
        <w:t>La mujer que no quisiere tomar sobre sí la administración de la sociedad conyugal, ni someterse a la dirección de un curador, podrá pedir la separación de bienes; y en este caso se observarán las disposiciones del título IX, capítulo III, libro I, sustituyéndose la aprobación de la justicia a la del marido, en los casos en que allí se requiere esta última.</w:t>
      </w:r>
    </w:p>
    <w:p w14:paraId="65F6CBFD" w14:textId="5D294251" w:rsidR="00DB62EB" w:rsidRPr="00606048" w:rsidRDefault="00DB62EB" w:rsidP="005955AC">
      <w:pPr>
        <w:spacing w:after="0" w:line="240" w:lineRule="auto"/>
        <w:contextualSpacing/>
        <w:rPr>
          <w:rFonts w:ascii="Arial" w:hAnsi="Arial" w:cs="Arial"/>
          <w:color w:val="000000" w:themeColor="text1"/>
        </w:rPr>
      </w:pPr>
    </w:p>
    <w:p w14:paraId="47FC98B4" w14:textId="7BB8BD9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0" w:name="1819"/>
      <w:r w:rsidRPr="00606048">
        <w:rPr>
          <w:rFonts w:ascii="Arial" w:hAnsi="Arial" w:cs="Arial"/>
          <w:color w:val="000000" w:themeColor="text1"/>
          <w:sz w:val="22"/>
          <w:szCs w:val="22"/>
        </w:rPr>
        <w:t xml:space="preserve">ARTICULO 1819. </w:t>
      </w:r>
      <w:bookmarkEnd w:id="1980"/>
      <w:r w:rsidRPr="00606048">
        <w:rPr>
          <w:rFonts w:ascii="Arial" w:hAnsi="Arial" w:cs="Arial"/>
          <w:color w:val="000000" w:themeColor="text1"/>
          <w:sz w:val="22"/>
          <w:szCs w:val="22"/>
        </w:rPr>
        <w:t> Cesando la causa de la administración extraordinaria de que hablan los artículos precedentes, recobrará el marido sus facultades administrativas, previo decreto judicial.</w:t>
      </w:r>
    </w:p>
    <w:p w14:paraId="02D1D221" w14:textId="77777777" w:rsidR="00EE28BF" w:rsidRPr="00606048" w:rsidRDefault="00EE28BF" w:rsidP="005955AC">
      <w:pPr>
        <w:pStyle w:val="centrado"/>
        <w:spacing w:before="0" w:beforeAutospacing="0" w:after="0" w:afterAutospacing="0"/>
        <w:contextualSpacing/>
        <w:jc w:val="center"/>
        <w:rPr>
          <w:rFonts w:ascii="Arial" w:hAnsi="Arial" w:cs="Arial"/>
          <w:color w:val="000000" w:themeColor="text1"/>
          <w:sz w:val="22"/>
          <w:szCs w:val="22"/>
        </w:rPr>
      </w:pPr>
      <w:bookmarkStart w:id="1981" w:name="Nivel168"/>
    </w:p>
    <w:p w14:paraId="4C2CCC90" w14:textId="5ED72D74"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w:t>
      </w:r>
      <w:bookmarkEnd w:id="1981"/>
    </w:p>
    <w:p w14:paraId="7DFD511F"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DB09457"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DISOLUCION DE LA SOCIEDAD CONYUGAL Y LA PARTICION DE GANANCIAS</w:t>
      </w:r>
    </w:p>
    <w:p w14:paraId="2A37BA41" w14:textId="4676E1C1" w:rsidR="00DB62EB" w:rsidRPr="00606048" w:rsidRDefault="00DB62EB" w:rsidP="005955AC">
      <w:pPr>
        <w:spacing w:after="0" w:line="240" w:lineRule="auto"/>
        <w:contextualSpacing/>
        <w:rPr>
          <w:rFonts w:ascii="Arial" w:hAnsi="Arial" w:cs="Arial"/>
          <w:color w:val="000000" w:themeColor="text1"/>
        </w:rPr>
      </w:pPr>
    </w:p>
    <w:p w14:paraId="36F111C7" w14:textId="21A8E76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2" w:name="1820"/>
      <w:r w:rsidRPr="00606048">
        <w:rPr>
          <w:rFonts w:ascii="Arial" w:hAnsi="Arial" w:cs="Arial"/>
          <w:color w:val="000000" w:themeColor="text1"/>
          <w:sz w:val="22"/>
          <w:szCs w:val="22"/>
        </w:rPr>
        <w:t xml:space="preserve">ARTICULO 1820. </w:t>
      </w:r>
      <w:bookmarkEnd w:id="1982"/>
      <w:r w:rsidRPr="00606048">
        <w:rPr>
          <w:rFonts w:ascii="Arial" w:hAnsi="Arial" w:cs="Arial"/>
          <w:color w:val="000000" w:themeColor="text1"/>
          <w:sz w:val="22"/>
          <w:szCs w:val="22"/>
        </w:rPr>
        <w:t>La sociedad conyugal se disuelve:</w:t>
      </w:r>
    </w:p>
    <w:p w14:paraId="32B15B8C"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5943C1AE" w14:textId="1C70E94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Por la disolución del matrimonio.</w:t>
      </w:r>
    </w:p>
    <w:p w14:paraId="1F505094"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176A0781" w14:textId="5911EA2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Por la separación judicial de cuerpos, salvo que fundándose en el mutuo consentimiento de los cónyuges y siendo temporal, ellos manifiesten su voluntad de mantenerla.</w:t>
      </w:r>
    </w:p>
    <w:p w14:paraId="39967789"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59AEAACA" w14:textId="67300E0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Por la sentencia de separación de bienes.</w:t>
      </w:r>
    </w:p>
    <w:p w14:paraId="7F27AFAB"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1CDAF9CD" w14:textId="6D61DA9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4.) Por la declaración de nulidad del matrimonio, salvo en el caso de que la nulidad haya sido declarada con fundamento en lo dispuesto por el numeral 12 del artículo </w:t>
      </w:r>
      <w:r w:rsidRPr="007B249C">
        <w:rPr>
          <w:rStyle w:val="Hipervnculo"/>
          <w:rFonts w:ascii="Arial" w:hAnsi="Arial" w:cs="Arial"/>
          <w:color w:val="000000" w:themeColor="text1"/>
          <w:sz w:val="22"/>
          <w:szCs w:val="22"/>
          <w:u w:val="none"/>
        </w:rPr>
        <w:t>140</w:t>
      </w:r>
      <w:r w:rsidRPr="00606048">
        <w:rPr>
          <w:rFonts w:ascii="Arial" w:hAnsi="Arial" w:cs="Arial"/>
          <w:color w:val="000000" w:themeColor="text1"/>
          <w:sz w:val="22"/>
          <w:szCs w:val="22"/>
        </w:rPr>
        <w:t> de este Código. En este evento, no se forma sociedad conyugal, y</w:t>
      </w:r>
    </w:p>
    <w:p w14:paraId="69702F8D"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59580E43" w14:textId="308B420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Por mutuo acuerdo de los cónyuges capaces, elevado a escritura pública, en cuyo cuerpo se incorporará el inventario de bienes y deudas sociales y su liquidación.</w:t>
      </w:r>
    </w:p>
    <w:p w14:paraId="2F1AE5DB"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22280C2A" w14:textId="0FDD127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obstante, los cónyuges responderán solidariamente ante los acreedores con título anterior al registro de la escritura de disolución y liquidación de la sociedad conyugal.</w:t>
      </w:r>
    </w:p>
    <w:p w14:paraId="72417DE0"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75676957" w14:textId="35F0CEF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ser oponible a terceros, la escritura en mención deberá registrarse conforme a la ley.</w:t>
      </w:r>
    </w:p>
    <w:p w14:paraId="15C94894" w14:textId="77777777" w:rsidR="00EE28BF" w:rsidRPr="00606048" w:rsidRDefault="00EE28BF" w:rsidP="005955AC">
      <w:pPr>
        <w:pStyle w:val="NormalWeb"/>
        <w:spacing w:before="0" w:beforeAutospacing="0" w:after="0" w:afterAutospacing="0"/>
        <w:contextualSpacing/>
        <w:jc w:val="both"/>
        <w:rPr>
          <w:rFonts w:ascii="Arial" w:hAnsi="Arial" w:cs="Arial"/>
          <w:color w:val="000000" w:themeColor="text1"/>
          <w:sz w:val="22"/>
          <w:szCs w:val="22"/>
        </w:rPr>
      </w:pPr>
    </w:p>
    <w:p w14:paraId="1B4136C1" w14:textId="3501814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dispuesto en este numeral es aplicable a la liquidación de la sociedad conyugal disuelta por divorcio o separación de cuerpos judicialmente decretados.</w:t>
      </w:r>
    </w:p>
    <w:p w14:paraId="116AA06C" w14:textId="77777777" w:rsidR="00EE28BF" w:rsidRPr="00606048" w:rsidRDefault="00EE28BF" w:rsidP="005955AC">
      <w:pPr>
        <w:spacing w:after="0" w:line="240" w:lineRule="auto"/>
        <w:contextualSpacing/>
        <w:rPr>
          <w:rFonts w:ascii="Arial" w:hAnsi="Arial" w:cs="Arial"/>
          <w:color w:val="000000" w:themeColor="text1"/>
        </w:rPr>
      </w:pPr>
    </w:p>
    <w:p w14:paraId="50A68778" w14:textId="67C246C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3" w:name="1821"/>
      <w:r w:rsidRPr="00606048">
        <w:rPr>
          <w:rFonts w:ascii="Arial" w:hAnsi="Arial" w:cs="Arial"/>
          <w:color w:val="000000" w:themeColor="text1"/>
          <w:sz w:val="22"/>
          <w:szCs w:val="22"/>
        </w:rPr>
        <w:t xml:space="preserve">ARTICULO 1821. </w:t>
      </w:r>
      <w:bookmarkEnd w:id="1983"/>
      <w:r w:rsidRPr="00606048">
        <w:rPr>
          <w:rFonts w:ascii="Arial" w:hAnsi="Arial" w:cs="Arial"/>
          <w:color w:val="000000" w:themeColor="text1"/>
          <w:sz w:val="22"/>
          <w:szCs w:val="22"/>
        </w:rPr>
        <w:t>Disuelta la sociedad, se procederá inmediatamente a la confección de un inventario y tasación de todos los bienes que usufructuaba o de que era responsable, en el término y forma prescritos para la sucesión por causa de muerte.</w:t>
      </w:r>
    </w:p>
    <w:p w14:paraId="1FA7EADA" w14:textId="0503BB08" w:rsidR="00DB62EB" w:rsidRPr="00606048" w:rsidRDefault="00DB62EB" w:rsidP="005955AC">
      <w:pPr>
        <w:spacing w:after="0" w:line="240" w:lineRule="auto"/>
        <w:contextualSpacing/>
        <w:rPr>
          <w:rFonts w:ascii="Arial" w:hAnsi="Arial" w:cs="Arial"/>
          <w:color w:val="000000" w:themeColor="text1"/>
        </w:rPr>
      </w:pPr>
    </w:p>
    <w:p w14:paraId="07E96206" w14:textId="65A9FC57"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84" w:name="1822"/>
      <w:r w:rsidRPr="00091C56">
        <w:rPr>
          <w:rFonts w:ascii="Arial" w:hAnsi="Arial" w:cs="Arial"/>
          <w:color w:val="000000" w:themeColor="text1"/>
          <w:sz w:val="22"/>
          <w:szCs w:val="22"/>
          <w:lang w:val="pt-BR"/>
        </w:rPr>
        <w:t>ARTICULO 1822.</w:t>
      </w:r>
      <w:bookmarkEnd w:id="1984"/>
      <w:r w:rsidRPr="00091C56">
        <w:rPr>
          <w:rFonts w:ascii="Arial" w:hAnsi="Arial" w:cs="Arial"/>
          <w:color w:val="000000" w:themeColor="text1"/>
          <w:sz w:val="22"/>
          <w:szCs w:val="22"/>
          <w:lang w:val="pt-BR"/>
        </w:rPr>
        <w:t> </w:t>
      </w:r>
      <w:proofErr w:type="spellStart"/>
      <w:r w:rsidR="00DA50AA" w:rsidRPr="00091C56">
        <w:rPr>
          <w:rFonts w:ascii="Arial" w:hAnsi="Arial" w:cs="Arial"/>
          <w:color w:val="000000" w:themeColor="text1"/>
          <w:sz w:val="22"/>
          <w:szCs w:val="22"/>
          <w:lang w:val="pt-BR"/>
        </w:rPr>
        <w:t>Derogado</w:t>
      </w:r>
      <w:proofErr w:type="spellEnd"/>
    </w:p>
    <w:p w14:paraId="35C19CD8" w14:textId="77777777" w:rsidR="00EE28BF" w:rsidRPr="00091C56" w:rsidRDefault="00EE28BF" w:rsidP="005955AC">
      <w:pPr>
        <w:spacing w:after="0" w:line="240" w:lineRule="auto"/>
        <w:contextualSpacing/>
        <w:rPr>
          <w:rFonts w:ascii="Arial" w:hAnsi="Arial" w:cs="Arial"/>
          <w:color w:val="000000" w:themeColor="text1"/>
          <w:lang w:val="pt-BR"/>
        </w:rPr>
      </w:pPr>
    </w:p>
    <w:p w14:paraId="77B5D8F5" w14:textId="5AFDB54D" w:rsidR="00DB62EB" w:rsidRPr="00091C56"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1985" w:name="1823"/>
      <w:r w:rsidRPr="00091C56">
        <w:rPr>
          <w:rFonts w:ascii="Arial" w:hAnsi="Arial" w:cs="Arial"/>
          <w:color w:val="000000" w:themeColor="text1"/>
          <w:sz w:val="22"/>
          <w:szCs w:val="22"/>
          <w:lang w:val="pt-BR"/>
        </w:rPr>
        <w:t>ARTICULO 1823.</w:t>
      </w:r>
      <w:bookmarkEnd w:id="1985"/>
      <w:r w:rsidRPr="00091C56">
        <w:rPr>
          <w:rFonts w:ascii="Arial" w:hAnsi="Arial" w:cs="Arial"/>
          <w:color w:val="000000" w:themeColor="text1"/>
          <w:sz w:val="22"/>
          <w:szCs w:val="22"/>
          <w:lang w:val="pt-BR"/>
        </w:rPr>
        <w:t> </w:t>
      </w:r>
      <w:proofErr w:type="spellStart"/>
      <w:r w:rsidR="00B91A06" w:rsidRPr="00091C56">
        <w:rPr>
          <w:rFonts w:ascii="Arial" w:hAnsi="Arial" w:cs="Arial"/>
          <w:color w:val="000000" w:themeColor="text1"/>
          <w:sz w:val="22"/>
          <w:szCs w:val="22"/>
          <w:lang w:val="pt-BR"/>
        </w:rPr>
        <w:t>Derogado</w:t>
      </w:r>
      <w:proofErr w:type="spellEnd"/>
      <w:r w:rsidRPr="00091C56">
        <w:rPr>
          <w:rFonts w:ascii="Arial" w:hAnsi="Arial" w:cs="Arial"/>
          <w:color w:val="000000" w:themeColor="text1"/>
          <w:sz w:val="22"/>
          <w:szCs w:val="22"/>
          <w:lang w:val="pt-BR"/>
        </w:rPr>
        <w:t>.</w:t>
      </w:r>
    </w:p>
    <w:p w14:paraId="0DCA4735" w14:textId="77777777" w:rsidR="00EE28BF" w:rsidRPr="00091C56" w:rsidRDefault="00EE28BF" w:rsidP="005955AC">
      <w:pPr>
        <w:spacing w:after="0" w:line="240" w:lineRule="auto"/>
        <w:contextualSpacing/>
        <w:rPr>
          <w:rFonts w:ascii="Arial" w:hAnsi="Arial" w:cs="Arial"/>
          <w:color w:val="000000" w:themeColor="text1"/>
          <w:lang w:val="pt-BR"/>
        </w:rPr>
      </w:pPr>
    </w:p>
    <w:p w14:paraId="2CC8BBA0" w14:textId="232199B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6" w:name="1824"/>
      <w:r w:rsidRPr="00091C56">
        <w:rPr>
          <w:rFonts w:ascii="Arial" w:hAnsi="Arial" w:cs="Arial"/>
          <w:color w:val="000000" w:themeColor="text1"/>
          <w:sz w:val="22"/>
          <w:szCs w:val="22"/>
          <w:lang w:val="pt-BR"/>
        </w:rPr>
        <w:t xml:space="preserve">ARTICULO 1824. </w:t>
      </w:r>
      <w:bookmarkEnd w:id="1986"/>
      <w:r w:rsidRPr="00606048">
        <w:rPr>
          <w:rFonts w:ascii="Arial" w:hAnsi="Arial" w:cs="Arial"/>
          <w:color w:val="000000" w:themeColor="text1"/>
          <w:sz w:val="22"/>
          <w:szCs w:val="22"/>
        </w:rPr>
        <w:t>Aquel de los dos cónyuges o sus herederos, que dolosamente hubiere ocultado o distraído alguna cosa de la sociedad, perderá su porción en la misma cosa, y será obligado a restituirla doblada.</w:t>
      </w:r>
    </w:p>
    <w:p w14:paraId="2BD2BFF8" w14:textId="25B3054E" w:rsidR="00DB62EB" w:rsidRPr="00606048" w:rsidRDefault="00DB62EB" w:rsidP="005955AC">
      <w:pPr>
        <w:spacing w:after="0" w:line="240" w:lineRule="auto"/>
        <w:contextualSpacing/>
        <w:rPr>
          <w:rFonts w:ascii="Arial" w:hAnsi="Arial" w:cs="Arial"/>
          <w:color w:val="000000" w:themeColor="text1"/>
        </w:rPr>
      </w:pPr>
    </w:p>
    <w:p w14:paraId="4F1B5493" w14:textId="5B1279B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7" w:name="1825"/>
      <w:r w:rsidRPr="00606048">
        <w:rPr>
          <w:rFonts w:ascii="Arial" w:hAnsi="Arial" w:cs="Arial"/>
          <w:color w:val="000000" w:themeColor="text1"/>
          <w:sz w:val="22"/>
          <w:szCs w:val="22"/>
        </w:rPr>
        <w:t xml:space="preserve">ARTICULO 1825. </w:t>
      </w:r>
      <w:bookmarkEnd w:id="1987"/>
      <w:r w:rsidRPr="00606048">
        <w:rPr>
          <w:rFonts w:ascii="Arial" w:hAnsi="Arial" w:cs="Arial"/>
          <w:color w:val="000000" w:themeColor="text1"/>
          <w:sz w:val="22"/>
          <w:szCs w:val="22"/>
        </w:rPr>
        <w:t>Se acumulará imaginariamente al haber social todo aquello de que los cónyuges sean respectivamente deudores a la sociedad, por vía de recompensa o indemnización, según las reglas arriba dadas.</w:t>
      </w:r>
    </w:p>
    <w:p w14:paraId="6688702E" w14:textId="0812F5C5" w:rsidR="00DB62EB" w:rsidRPr="00606048" w:rsidRDefault="00DB62EB" w:rsidP="005955AC">
      <w:pPr>
        <w:spacing w:after="0" w:line="240" w:lineRule="auto"/>
        <w:contextualSpacing/>
        <w:rPr>
          <w:rFonts w:ascii="Arial" w:hAnsi="Arial" w:cs="Arial"/>
          <w:color w:val="000000" w:themeColor="text1"/>
        </w:rPr>
      </w:pPr>
    </w:p>
    <w:p w14:paraId="1B447A51" w14:textId="6ED332F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8" w:name="1826"/>
      <w:r w:rsidRPr="00606048">
        <w:rPr>
          <w:rFonts w:ascii="Arial" w:hAnsi="Arial" w:cs="Arial"/>
          <w:color w:val="000000" w:themeColor="text1"/>
          <w:sz w:val="22"/>
          <w:szCs w:val="22"/>
        </w:rPr>
        <w:t xml:space="preserve">ARTICULO 1826. </w:t>
      </w:r>
      <w:bookmarkEnd w:id="1988"/>
      <w:r w:rsidRPr="00606048">
        <w:rPr>
          <w:rFonts w:ascii="Arial" w:hAnsi="Arial" w:cs="Arial"/>
          <w:color w:val="000000" w:themeColor="text1"/>
          <w:sz w:val="22"/>
          <w:szCs w:val="22"/>
        </w:rPr>
        <w:t>Cada cónyuge, por sí o por sus herederos, tendrá derecho a sacar de la masa las especies o cuerpos ciertos que le pertenezcan, y los precios, saldos y recompensas que constituyan el resto de su haber.</w:t>
      </w:r>
    </w:p>
    <w:p w14:paraId="2D153498"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restitución de las especies o cuerpos ciertos deberá hacerse tan pronto como fuere posible, después de la terminación del inventario y avalúo; y el pago del resto del haber, dentro de un año contado desde dicha terminación. Podrá el juez o prefecto, sin embargo, ampliar o restringir este plazo a petición de los interesados previo conocimiento de causa.</w:t>
      </w:r>
    </w:p>
    <w:p w14:paraId="218F636B" w14:textId="5A6B3B8A" w:rsidR="00DB62EB" w:rsidRPr="00606048" w:rsidRDefault="00DB62EB" w:rsidP="005955AC">
      <w:pPr>
        <w:spacing w:after="0" w:line="240" w:lineRule="auto"/>
        <w:contextualSpacing/>
        <w:rPr>
          <w:rFonts w:ascii="Arial" w:hAnsi="Arial" w:cs="Arial"/>
          <w:color w:val="000000" w:themeColor="text1"/>
        </w:rPr>
      </w:pPr>
    </w:p>
    <w:p w14:paraId="14E5BC31" w14:textId="375752B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89" w:name="1827"/>
      <w:r w:rsidRPr="00606048">
        <w:rPr>
          <w:rFonts w:ascii="Arial" w:hAnsi="Arial" w:cs="Arial"/>
          <w:color w:val="000000" w:themeColor="text1"/>
          <w:sz w:val="22"/>
          <w:szCs w:val="22"/>
        </w:rPr>
        <w:t xml:space="preserve">ARTICULO 1827. </w:t>
      </w:r>
      <w:bookmarkEnd w:id="1989"/>
      <w:r w:rsidRPr="00606048">
        <w:rPr>
          <w:rFonts w:ascii="Arial" w:hAnsi="Arial" w:cs="Arial"/>
          <w:color w:val="000000" w:themeColor="text1"/>
          <w:sz w:val="22"/>
          <w:szCs w:val="22"/>
        </w:rPr>
        <w:t>Las pérdidas o deterioros ocurridos en dichas especies o cuerpos ciertos, deberá sufrirlos el dueño, salvo que se deban a dolo o culpa grave del otro cónyuge, en cuyo caso deberá éste resarcirlos.</w:t>
      </w:r>
    </w:p>
    <w:p w14:paraId="2094845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C715FBE" w14:textId="5ED8071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el aumento que provenga de causas naturales e independientes de la industria humana, nada se deberá a la sociedad.</w:t>
      </w:r>
    </w:p>
    <w:p w14:paraId="3472E1DA" w14:textId="7CA539DE" w:rsidR="00DB62EB" w:rsidRPr="00606048" w:rsidRDefault="00DB62EB" w:rsidP="005955AC">
      <w:pPr>
        <w:spacing w:after="0" w:line="240" w:lineRule="auto"/>
        <w:contextualSpacing/>
        <w:rPr>
          <w:rFonts w:ascii="Arial" w:hAnsi="Arial" w:cs="Arial"/>
          <w:color w:val="000000" w:themeColor="text1"/>
        </w:rPr>
      </w:pPr>
    </w:p>
    <w:p w14:paraId="364F3C44" w14:textId="2C0D5C2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0" w:name="1828"/>
      <w:r w:rsidRPr="00606048">
        <w:rPr>
          <w:rFonts w:ascii="Arial" w:hAnsi="Arial" w:cs="Arial"/>
          <w:color w:val="000000" w:themeColor="text1"/>
          <w:sz w:val="22"/>
          <w:szCs w:val="22"/>
        </w:rPr>
        <w:t xml:space="preserve">ARTICULO 1828. </w:t>
      </w:r>
      <w:bookmarkEnd w:id="1990"/>
      <w:r w:rsidRPr="00606048">
        <w:rPr>
          <w:rFonts w:ascii="Arial" w:hAnsi="Arial" w:cs="Arial"/>
          <w:color w:val="000000" w:themeColor="text1"/>
          <w:sz w:val="22"/>
          <w:szCs w:val="22"/>
        </w:rPr>
        <w:t>Los frutos pendientes al tiempo de la restitución, y todos los percibidos desde la disolución de la sociedad, pertenecerán al dueño de las respectivas especies.</w:t>
      </w:r>
    </w:p>
    <w:p w14:paraId="28CD8648"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8C7CEE7" w14:textId="37B7FF6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Acrecen al haber social los frutos que de los bienes sociales se perciban desde la disolución de la sociedad.</w:t>
      </w:r>
    </w:p>
    <w:p w14:paraId="4459315C" w14:textId="69A9F20E" w:rsidR="00DB62EB" w:rsidRPr="00606048" w:rsidRDefault="00DB62EB" w:rsidP="005955AC">
      <w:pPr>
        <w:spacing w:after="0" w:line="240" w:lineRule="auto"/>
        <w:contextualSpacing/>
        <w:rPr>
          <w:rFonts w:ascii="Arial" w:hAnsi="Arial" w:cs="Arial"/>
          <w:color w:val="000000" w:themeColor="text1"/>
        </w:rPr>
      </w:pPr>
    </w:p>
    <w:p w14:paraId="2CC76E2A" w14:textId="1794E89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1" w:name="1829"/>
      <w:r w:rsidRPr="00606048">
        <w:rPr>
          <w:rFonts w:ascii="Arial" w:hAnsi="Arial" w:cs="Arial"/>
          <w:color w:val="000000" w:themeColor="text1"/>
          <w:sz w:val="22"/>
          <w:szCs w:val="22"/>
        </w:rPr>
        <w:t xml:space="preserve">ARTICULO 1829. </w:t>
      </w:r>
      <w:bookmarkEnd w:id="1991"/>
      <w:r w:rsidRPr="00606048">
        <w:rPr>
          <w:rFonts w:ascii="Arial" w:hAnsi="Arial" w:cs="Arial"/>
          <w:color w:val="000000" w:themeColor="text1"/>
          <w:sz w:val="22"/>
          <w:szCs w:val="22"/>
        </w:rPr>
        <w:t xml:space="preserve">La mujer hará antes que el marido las deducciones de que hablan los artículos precedentes; y las que consistan en dinero, sea que pertenezcan a la mujer o al marido, se ejecutarán sobre el dinero y muebles de la sociedad, y subsidiariamente sobre los inmuebles de </w:t>
      </w:r>
      <w:proofErr w:type="gramStart"/>
      <w:r w:rsidRPr="00606048">
        <w:rPr>
          <w:rFonts w:ascii="Arial" w:hAnsi="Arial" w:cs="Arial"/>
          <w:color w:val="000000" w:themeColor="text1"/>
          <w:sz w:val="22"/>
          <w:szCs w:val="22"/>
        </w:rPr>
        <w:t>la misma</w:t>
      </w:r>
      <w:proofErr w:type="gramEnd"/>
      <w:r w:rsidRPr="00606048">
        <w:rPr>
          <w:rFonts w:ascii="Arial" w:hAnsi="Arial" w:cs="Arial"/>
          <w:color w:val="000000" w:themeColor="text1"/>
          <w:sz w:val="22"/>
          <w:szCs w:val="22"/>
        </w:rPr>
        <w:t>.</w:t>
      </w:r>
    </w:p>
    <w:p w14:paraId="31D4D18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9DA0FA1" w14:textId="6FA541A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mujer, no siendo suficientes los bienes de la sociedad, podrá hacer las deducciones que le correspondan sobre los bienes propios del marido, elegidos de común acuerdo. No acordándose elegirá el juez o prefecto.</w:t>
      </w:r>
    </w:p>
    <w:p w14:paraId="66A7C160" w14:textId="77777777" w:rsidR="00A0710E" w:rsidRPr="00606048" w:rsidRDefault="00A0710E" w:rsidP="005955AC">
      <w:pPr>
        <w:spacing w:after="0" w:line="240" w:lineRule="auto"/>
        <w:contextualSpacing/>
        <w:rPr>
          <w:rFonts w:ascii="Arial" w:hAnsi="Arial" w:cs="Arial"/>
          <w:color w:val="000000" w:themeColor="text1"/>
        </w:rPr>
      </w:pPr>
    </w:p>
    <w:p w14:paraId="5A59BAAA" w14:textId="46AB809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2" w:name="1830"/>
      <w:r w:rsidRPr="00606048">
        <w:rPr>
          <w:rFonts w:ascii="Arial" w:hAnsi="Arial" w:cs="Arial"/>
          <w:color w:val="000000" w:themeColor="text1"/>
          <w:sz w:val="22"/>
          <w:szCs w:val="22"/>
        </w:rPr>
        <w:t xml:space="preserve">ARTICULO 1830. </w:t>
      </w:r>
      <w:bookmarkEnd w:id="1992"/>
      <w:r w:rsidRPr="00606048">
        <w:rPr>
          <w:rFonts w:ascii="Arial" w:hAnsi="Arial" w:cs="Arial"/>
          <w:color w:val="000000" w:themeColor="text1"/>
          <w:sz w:val="22"/>
          <w:szCs w:val="22"/>
        </w:rPr>
        <w:t>Ejecutadas las antedichas deducciones, el residuo se dividirá por mitad entre los dos cónyuges.</w:t>
      </w:r>
    </w:p>
    <w:p w14:paraId="3F5AFD6D" w14:textId="74DD2879" w:rsidR="00DB62EB" w:rsidRPr="00606048" w:rsidRDefault="00DB62EB" w:rsidP="005955AC">
      <w:pPr>
        <w:spacing w:after="0" w:line="240" w:lineRule="auto"/>
        <w:contextualSpacing/>
        <w:rPr>
          <w:rFonts w:ascii="Arial" w:hAnsi="Arial" w:cs="Arial"/>
          <w:color w:val="000000" w:themeColor="text1"/>
        </w:rPr>
      </w:pPr>
    </w:p>
    <w:p w14:paraId="20B90721" w14:textId="3C71AA6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3" w:name="1831"/>
      <w:r w:rsidRPr="00606048">
        <w:rPr>
          <w:rFonts w:ascii="Arial" w:hAnsi="Arial" w:cs="Arial"/>
          <w:color w:val="000000" w:themeColor="text1"/>
          <w:sz w:val="22"/>
          <w:szCs w:val="22"/>
        </w:rPr>
        <w:t xml:space="preserve">ARTICULO 1831. </w:t>
      </w:r>
      <w:bookmarkEnd w:id="1993"/>
      <w:r w:rsidRPr="00606048">
        <w:rPr>
          <w:rFonts w:ascii="Arial" w:hAnsi="Arial" w:cs="Arial"/>
          <w:color w:val="000000" w:themeColor="text1"/>
          <w:sz w:val="22"/>
          <w:szCs w:val="22"/>
        </w:rPr>
        <w:t> No se imputarán a la mitad de gananciales del cónyuge sobreviviente las asignaciones testamentarias que le haya hecho el cónyuge difunto, salvo que éste lo haya así ordenado; pero en tal caso podrá el cónyuge sobreviviente repudiarlas, si prefiere atenerse al resultado de la partición.</w:t>
      </w:r>
    </w:p>
    <w:p w14:paraId="7553503B" w14:textId="63669879" w:rsidR="00DB62EB" w:rsidRPr="00606048" w:rsidRDefault="00DB62EB" w:rsidP="005955AC">
      <w:pPr>
        <w:spacing w:after="0" w:line="240" w:lineRule="auto"/>
        <w:contextualSpacing/>
        <w:rPr>
          <w:rFonts w:ascii="Arial" w:hAnsi="Arial" w:cs="Arial"/>
          <w:color w:val="000000" w:themeColor="text1"/>
        </w:rPr>
      </w:pPr>
    </w:p>
    <w:p w14:paraId="1839E012" w14:textId="6E52775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4" w:name="1832"/>
      <w:r w:rsidRPr="00606048">
        <w:rPr>
          <w:rFonts w:ascii="Arial" w:hAnsi="Arial" w:cs="Arial"/>
          <w:color w:val="000000" w:themeColor="text1"/>
          <w:sz w:val="22"/>
          <w:szCs w:val="22"/>
        </w:rPr>
        <w:t xml:space="preserve">ARTICULO 1832. </w:t>
      </w:r>
      <w:bookmarkEnd w:id="1994"/>
      <w:r w:rsidRPr="00606048">
        <w:rPr>
          <w:rFonts w:ascii="Arial" w:hAnsi="Arial" w:cs="Arial"/>
          <w:color w:val="000000" w:themeColor="text1"/>
          <w:sz w:val="22"/>
          <w:szCs w:val="22"/>
        </w:rPr>
        <w:t>La división de los bienes sociales se sujetará a las reglas dadas para la partición de los bienes hereditarios.</w:t>
      </w:r>
    </w:p>
    <w:p w14:paraId="7F55D718" w14:textId="71F45729" w:rsidR="00DB62EB" w:rsidRPr="00606048" w:rsidRDefault="00DB62EB" w:rsidP="005955AC">
      <w:pPr>
        <w:spacing w:after="0" w:line="240" w:lineRule="auto"/>
        <w:contextualSpacing/>
        <w:rPr>
          <w:rFonts w:ascii="Arial" w:hAnsi="Arial" w:cs="Arial"/>
          <w:color w:val="000000" w:themeColor="text1"/>
        </w:rPr>
      </w:pPr>
    </w:p>
    <w:p w14:paraId="1B29BBA4" w14:textId="6CB8ADF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5" w:name="1833"/>
      <w:r w:rsidRPr="00606048">
        <w:rPr>
          <w:rFonts w:ascii="Arial" w:hAnsi="Arial" w:cs="Arial"/>
          <w:color w:val="000000" w:themeColor="text1"/>
          <w:sz w:val="22"/>
          <w:szCs w:val="22"/>
        </w:rPr>
        <w:t xml:space="preserve">ARTICULO 1833. </w:t>
      </w:r>
      <w:bookmarkEnd w:id="1995"/>
      <w:r w:rsidRPr="00606048">
        <w:rPr>
          <w:rFonts w:ascii="Arial" w:hAnsi="Arial" w:cs="Arial"/>
          <w:color w:val="000000" w:themeColor="text1"/>
          <w:sz w:val="22"/>
          <w:szCs w:val="22"/>
        </w:rPr>
        <w:t>La mujer no es responsable de las deudas de la sociedad, sino hasta concurrencia de su mitad de gananciales.</w:t>
      </w:r>
    </w:p>
    <w:p w14:paraId="0BD61098"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B10493D" w14:textId="2E473E0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Mas, para gozar de este beneficio, deberá probar el exceso de la contribución que se le exige, sobre su mitad de gananciales, sea por el inventario y tasación, sea por otros documentos auténticos.</w:t>
      </w:r>
    </w:p>
    <w:p w14:paraId="07E77098" w14:textId="16A7BAA9" w:rsidR="00DB62EB" w:rsidRPr="00606048" w:rsidRDefault="00DB62EB" w:rsidP="005955AC">
      <w:pPr>
        <w:spacing w:after="0" w:line="240" w:lineRule="auto"/>
        <w:contextualSpacing/>
        <w:rPr>
          <w:rFonts w:ascii="Arial" w:hAnsi="Arial" w:cs="Arial"/>
          <w:color w:val="000000" w:themeColor="text1"/>
        </w:rPr>
      </w:pPr>
    </w:p>
    <w:p w14:paraId="54D73003" w14:textId="03F72F5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6" w:name="1834"/>
      <w:r w:rsidRPr="00606048">
        <w:rPr>
          <w:rFonts w:ascii="Arial" w:hAnsi="Arial" w:cs="Arial"/>
          <w:color w:val="000000" w:themeColor="text1"/>
          <w:sz w:val="22"/>
          <w:szCs w:val="22"/>
        </w:rPr>
        <w:t xml:space="preserve">ARTICULO 1834. </w:t>
      </w:r>
      <w:bookmarkEnd w:id="1996"/>
      <w:r w:rsidRPr="00606048">
        <w:rPr>
          <w:rFonts w:ascii="Arial" w:hAnsi="Arial" w:cs="Arial"/>
          <w:color w:val="000000" w:themeColor="text1"/>
          <w:sz w:val="22"/>
          <w:szCs w:val="22"/>
        </w:rPr>
        <w:t>El marido es responsable del total de las deudas de la sociedad; salva su acción contra la mujer para el reintegro de la mitad de estas deudas según el artículo precedente.</w:t>
      </w:r>
    </w:p>
    <w:p w14:paraId="2C078338" w14:textId="3E0779F9" w:rsidR="00DB62EB" w:rsidRPr="00606048" w:rsidRDefault="00DB62EB" w:rsidP="005955AC">
      <w:pPr>
        <w:spacing w:after="0" w:line="240" w:lineRule="auto"/>
        <w:contextualSpacing/>
        <w:rPr>
          <w:rFonts w:ascii="Arial" w:hAnsi="Arial" w:cs="Arial"/>
          <w:color w:val="000000" w:themeColor="text1"/>
        </w:rPr>
      </w:pPr>
    </w:p>
    <w:p w14:paraId="3741C227" w14:textId="3CE0805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7" w:name="1835"/>
      <w:r w:rsidRPr="00606048">
        <w:rPr>
          <w:rFonts w:ascii="Arial" w:hAnsi="Arial" w:cs="Arial"/>
          <w:color w:val="000000" w:themeColor="text1"/>
          <w:sz w:val="22"/>
          <w:szCs w:val="22"/>
        </w:rPr>
        <w:t xml:space="preserve">ARTICULO 1835. </w:t>
      </w:r>
      <w:bookmarkEnd w:id="1997"/>
      <w:r w:rsidRPr="00606048">
        <w:rPr>
          <w:rFonts w:ascii="Arial" w:hAnsi="Arial" w:cs="Arial"/>
          <w:color w:val="000000" w:themeColor="text1"/>
          <w:sz w:val="22"/>
          <w:szCs w:val="22"/>
        </w:rPr>
        <w:t>Aquel de los cónyuges que, por el efecto de una hipoteca o prenda* constituida sobre una especie que le ha cabido en la división de la masa social, paga una deuda de la sociedad, tendrá acción contra el otro cónyuge para el reintegro de la mitad de lo que pagare; y pagando una deuda del otro cónyuge, tendrá acción contra él para el reintegro de todo lo que pagare.</w:t>
      </w:r>
    </w:p>
    <w:p w14:paraId="4BA67337" w14:textId="1555AFDE" w:rsidR="00DB62EB" w:rsidRPr="00606048" w:rsidRDefault="00DB62EB" w:rsidP="005955AC">
      <w:pPr>
        <w:spacing w:after="0" w:line="240" w:lineRule="auto"/>
        <w:contextualSpacing/>
        <w:rPr>
          <w:rFonts w:ascii="Arial" w:hAnsi="Arial" w:cs="Arial"/>
          <w:color w:val="000000" w:themeColor="text1"/>
        </w:rPr>
      </w:pPr>
    </w:p>
    <w:p w14:paraId="4B9EDD52" w14:textId="0BA7572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1998" w:name="1836"/>
      <w:r w:rsidRPr="00606048">
        <w:rPr>
          <w:rFonts w:ascii="Arial" w:hAnsi="Arial" w:cs="Arial"/>
          <w:color w:val="000000" w:themeColor="text1"/>
          <w:sz w:val="22"/>
          <w:szCs w:val="22"/>
        </w:rPr>
        <w:t xml:space="preserve">ARTICULO 1836. </w:t>
      </w:r>
      <w:bookmarkEnd w:id="1998"/>
      <w:r w:rsidRPr="00606048">
        <w:rPr>
          <w:rFonts w:ascii="Arial" w:hAnsi="Arial" w:cs="Arial"/>
          <w:color w:val="000000" w:themeColor="text1"/>
          <w:sz w:val="22"/>
          <w:szCs w:val="22"/>
        </w:rPr>
        <w:t>Los herederos de cada cónyuge gozan de los mismos derechos y están sujetos a las mismas acciones que el cónyuge que representan.</w:t>
      </w:r>
    </w:p>
    <w:p w14:paraId="126A42AD"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1999" w:name="Nivel169"/>
    </w:p>
    <w:p w14:paraId="289D728D" w14:textId="03B9227A"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1999"/>
    </w:p>
    <w:p w14:paraId="0A85B2E8"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B4043F2" w14:textId="118CA02C"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 xml:space="preserve">DE LA RENUNCIA DE LOS GANANCIALES, HECHA POR PARTE DE LA </w:t>
      </w:r>
      <w:proofErr w:type="gramStart"/>
      <w:r w:rsidRPr="00606048">
        <w:rPr>
          <w:rStyle w:val="baj"/>
          <w:rFonts w:ascii="Arial" w:hAnsi="Arial" w:cs="Arial"/>
          <w:b/>
          <w:bCs/>
          <w:color w:val="000000" w:themeColor="text1"/>
          <w:sz w:val="22"/>
          <w:szCs w:val="22"/>
        </w:rPr>
        <w:t>MUJER,DESPUES</w:t>
      </w:r>
      <w:proofErr w:type="gramEnd"/>
      <w:r w:rsidRPr="00606048">
        <w:rPr>
          <w:rStyle w:val="baj"/>
          <w:rFonts w:ascii="Arial" w:hAnsi="Arial" w:cs="Arial"/>
          <w:b/>
          <w:bCs/>
          <w:color w:val="000000" w:themeColor="text1"/>
          <w:sz w:val="22"/>
          <w:szCs w:val="22"/>
        </w:rPr>
        <w:t xml:space="preserve"> DE LA DISOLUCION DE LA SOCIEDAD</w:t>
      </w:r>
    </w:p>
    <w:p w14:paraId="5AE969BC"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p>
    <w:p w14:paraId="3C09070E" w14:textId="2DC64D3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0" w:name="1837"/>
      <w:r w:rsidRPr="00606048">
        <w:rPr>
          <w:rFonts w:ascii="Arial" w:hAnsi="Arial" w:cs="Arial"/>
          <w:color w:val="000000" w:themeColor="text1"/>
          <w:sz w:val="22"/>
          <w:szCs w:val="22"/>
        </w:rPr>
        <w:t xml:space="preserve">ARTICULO 1837. </w:t>
      </w:r>
      <w:bookmarkEnd w:id="2000"/>
      <w:r w:rsidRPr="00606048">
        <w:rPr>
          <w:rFonts w:ascii="Arial" w:hAnsi="Arial" w:cs="Arial"/>
          <w:color w:val="000000" w:themeColor="text1"/>
          <w:sz w:val="22"/>
          <w:szCs w:val="22"/>
        </w:rPr>
        <w:t xml:space="preserve"> Los cónyuges incapaces y sus herederos en el mismo </w:t>
      </w:r>
      <w:proofErr w:type="gramStart"/>
      <w:r w:rsidRPr="00606048">
        <w:rPr>
          <w:rFonts w:ascii="Arial" w:hAnsi="Arial" w:cs="Arial"/>
          <w:color w:val="000000" w:themeColor="text1"/>
          <w:sz w:val="22"/>
          <w:szCs w:val="22"/>
        </w:rPr>
        <w:t>caso,</w:t>
      </w:r>
      <w:proofErr w:type="gramEnd"/>
      <w:r w:rsidRPr="00606048">
        <w:rPr>
          <w:rFonts w:ascii="Arial" w:hAnsi="Arial" w:cs="Arial"/>
          <w:color w:val="000000" w:themeColor="text1"/>
          <w:sz w:val="22"/>
          <w:szCs w:val="22"/>
        </w:rPr>
        <w:t xml:space="preserve"> sólo podrán renunciar a los gananciales con autorización judicial.</w:t>
      </w:r>
    </w:p>
    <w:p w14:paraId="71631665"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1608964" w14:textId="54E3265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Lo dicho en los artículos </w:t>
      </w:r>
      <w:r w:rsidRPr="007B249C">
        <w:rPr>
          <w:rStyle w:val="Hipervnculo"/>
          <w:rFonts w:ascii="Arial" w:hAnsi="Arial" w:cs="Arial"/>
          <w:color w:val="000000" w:themeColor="text1"/>
          <w:sz w:val="22"/>
          <w:szCs w:val="22"/>
          <w:u w:val="none"/>
        </w:rPr>
        <w:t>1833</w:t>
      </w:r>
      <w:r w:rsidRPr="00606048">
        <w:rPr>
          <w:rFonts w:ascii="Arial" w:hAnsi="Arial" w:cs="Arial"/>
          <w:color w:val="000000" w:themeColor="text1"/>
          <w:sz w:val="22"/>
          <w:szCs w:val="22"/>
        </w:rPr>
        <w:t>, </w:t>
      </w:r>
      <w:r w:rsidRPr="007B249C">
        <w:rPr>
          <w:rStyle w:val="Hipervnculo"/>
          <w:rFonts w:ascii="Arial" w:hAnsi="Arial" w:cs="Arial"/>
          <w:color w:val="000000" w:themeColor="text1"/>
          <w:sz w:val="22"/>
          <w:szCs w:val="22"/>
          <w:u w:val="none"/>
        </w:rPr>
        <w:t>1840</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1841</w:t>
      </w:r>
      <w:r w:rsidRPr="00606048">
        <w:rPr>
          <w:rFonts w:ascii="Arial" w:hAnsi="Arial" w:cs="Arial"/>
          <w:color w:val="000000" w:themeColor="text1"/>
          <w:sz w:val="22"/>
          <w:szCs w:val="22"/>
        </w:rPr>
        <w:t> se aplicará tanto al marido como a la mujer.</w:t>
      </w:r>
    </w:p>
    <w:p w14:paraId="1E26870A" w14:textId="77777777" w:rsidR="00A0710E" w:rsidRPr="00606048" w:rsidRDefault="00A0710E" w:rsidP="005955AC">
      <w:pPr>
        <w:spacing w:after="0" w:line="240" w:lineRule="auto"/>
        <w:contextualSpacing/>
        <w:rPr>
          <w:rFonts w:ascii="Arial" w:hAnsi="Arial" w:cs="Arial"/>
          <w:color w:val="000000" w:themeColor="text1"/>
        </w:rPr>
      </w:pPr>
    </w:p>
    <w:p w14:paraId="7FE4458A" w14:textId="2B8C90E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1" w:name="1838"/>
      <w:r w:rsidRPr="00606048">
        <w:rPr>
          <w:rFonts w:ascii="Arial" w:hAnsi="Arial" w:cs="Arial"/>
          <w:color w:val="000000" w:themeColor="text1"/>
          <w:sz w:val="22"/>
          <w:szCs w:val="22"/>
        </w:rPr>
        <w:t xml:space="preserve">ARTICULO 1838. </w:t>
      </w:r>
      <w:bookmarkEnd w:id="2001"/>
      <w:r w:rsidRPr="00606048">
        <w:rPr>
          <w:rFonts w:ascii="Arial" w:hAnsi="Arial" w:cs="Arial"/>
          <w:color w:val="000000" w:themeColor="text1"/>
          <w:sz w:val="22"/>
          <w:szCs w:val="22"/>
        </w:rPr>
        <w:t>Podrá la mujer renunciar mientras no haya entrado en su poder ninguna parte del haber social a título de gananciales.</w:t>
      </w:r>
    </w:p>
    <w:p w14:paraId="39D6DF0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34CBE22" w14:textId="015F233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Hecha una vez la renuncia, no podrá rescindirse, a menos de probarse que la mujer o sus herederos han sido inducidos a renunciar por engaño o por un justificable error acerca del verdadero estado de los negocios sociales.</w:t>
      </w:r>
    </w:p>
    <w:p w14:paraId="4A455D9B"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2271A0E" w14:textId="0336040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acción rescisoria prescribirá en cuatro años contados desde la disolución de la sociedad.</w:t>
      </w:r>
    </w:p>
    <w:p w14:paraId="111F8718" w14:textId="6224CDB7" w:rsidR="00DB62EB" w:rsidRPr="00606048" w:rsidRDefault="00DB62EB" w:rsidP="005955AC">
      <w:pPr>
        <w:spacing w:after="0" w:line="240" w:lineRule="auto"/>
        <w:contextualSpacing/>
        <w:rPr>
          <w:rFonts w:ascii="Arial" w:hAnsi="Arial" w:cs="Arial"/>
          <w:color w:val="000000" w:themeColor="text1"/>
        </w:rPr>
      </w:pPr>
    </w:p>
    <w:p w14:paraId="018E6ECD" w14:textId="3537DBB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2" w:name="1839"/>
      <w:r w:rsidRPr="00606048">
        <w:rPr>
          <w:rFonts w:ascii="Arial" w:hAnsi="Arial" w:cs="Arial"/>
          <w:color w:val="000000" w:themeColor="text1"/>
          <w:sz w:val="22"/>
          <w:szCs w:val="22"/>
        </w:rPr>
        <w:t>ARTICULO 1839.</w:t>
      </w:r>
      <w:bookmarkEnd w:id="2002"/>
      <w:r w:rsidRPr="00606048">
        <w:rPr>
          <w:rFonts w:ascii="Arial" w:hAnsi="Arial" w:cs="Arial"/>
          <w:color w:val="000000" w:themeColor="text1"/>
          <w:sz w:val="22"/>
          <w:szCs w:val="22"/>
        </w:rPr>
        <w:t> </w:t>
      </w:r>
      <w:r w:rsidR="00DA50AA" w:rsidRPr="00606048">
        <w:rPr>
          <w:rFonts w:ascii="Arial" w:hAnsi="Arial" w:cs="Arial"/>
          <w:color w:val="000000" w:themeColor="text1"/>
          <w:sz w:val="22"/>
          <w:szCs w:val="22"/>
        </w:rPr>
        <w:t>Derogado</w:t>
      </w:r>
    </w:p>
    <w:p w14:paraId="202E8088" w14:textId="77777777" w:rsidR="00A0710E" w:rsidRPr="00606048" w:rsidRDefault="00A0710E" w:rsidP="005955AC">
      <w:pPr>
        <w:spacing w:after="0" w:line="240" w:lineRule="auto"/>
        <w:contextualSpacing/>
        <w:rPr>
          <w:rFonts w:ascii="Arial" w:hAnsi="Arial" w:cs="Arial"/>
          <w:color w:val="000000" w:themeColor="text1"/>
        </w:rPr>
      </w:pPr>
    </w:p>
    <w:p w14:paraId="1FF089E0" w14:textId="6B40572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3" w:name="1840"/>
      <w:r w:rsidRPr="00606048">
        <w:rPr>
          <w:rFonts w:ascii="Arial" w:hAnsi="Arial" w:cs="Arial"/>
          <w:color w:val="000000" w:themeColor="text1"/>
          <w:sz w:val="22"/>
          <w:szCs w:val="22"/>
        </w:rPr>
        <w:t xml:space="preserve">ARTICULO 1840. </w:t>
      </w:r>
      <w:bookmarkEnd w:id="2003"/>
      <w:r w:rsidRPr="00606048">
        <w:rPr>
          <w:rFonts w:ascii="Arial" w:hAnsi="Arial" w:cs="Arial"/>
          <w:color w:val="000000" w:themeColor="text1"/>
          <w:sz w:val="22"/>
          <w:szCs w:val="22"/>
        </w:rPr>
        <w:t>La mujer que renuncia conserva sus derechos y obligaciones a las recompensas e indemnizaciones arriba expresadas.</w:t>
      </w:r>
    </w:p>
    <w:p w14:paraId="725108BD" w14:textId="77777777" w:rsidR="00A0710E" w:rsidRPr="00606048" w:rsidRDefault="00A0710E" w:rsidP="005955AC">
      <w:pPr>
        <w:spacing w:after="0" w:line="240" w:lineRule="auto"/>
        <w:contextualSpacing/>
        <w:rPr>
          <w:rFonts w:ascii="Arial" w:hAnsi="Arial" w:cs="Arial"/>
          <w:color w:val="000000" w:themeColor="text1"/>
        </w:rPr>
      </w:pPr>
    </w:p>
    <w:p w14:paraId="1A34DAD5" w14:textId="1E5DA1A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4" w:name="1841"/>
      <w:r w:rsidRPr="00606048">
        <w:rPr>
          <w:rFonts w:ascii="Arial" w:hAnsi="Arial" w:cs="Arial"/>
          <w:color w:val="000000" w:themeColor="text1"/>
          <w:sz w:val="22"/>
          <w:szCs w:val="22"/>
        </w:rPr>
        <w:t xml:space="preserve">ARTICULO 1841. </w:t>
      </w:r>
      <w:bookmarkEnd w:id="2004"/>
      <w:r w:rsidRPr="00606048">
        <w:rPr>
          <w:rFonts w:ascii="Arial" w:hAnsi="Arial" w:cs="Arial"/>
          <w:color w:val="000000" w:themeColor="text1"/>
          <w:sz w:val="22"/>
          <w:szCs w:val="22"/>
        </w:rPr>
        <w:t>Si sólo una parte de los herederos de la mujer renuncia, las porciones de los que renuncian acrecen a la porción del marido.</w:t>
      </w:r>
    </w:p>
    <w:p w14:paraId="155CA821"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05" w:name="Nivel170"/>
    </w:p>
    <w:p w14:paraId="79006989" w14:textId="1220C258"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w:t>
      </w:r>
      <w:bookmarkEnd w:id="2005"/>
    </w:p>
    <w:p w14:paraId="199A5745" w14:textId="77777777" w:rsidR="00F8562A" w:rsidRPr="00606048" w:rsidRDefault="00F8562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FDD95BF"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DOTE DE LAS DONACIONES POR CAUSA DE MATRIMONIO</w:t>
      </w:r>
    </w:p>
    <w:p w14:paraId="12C6864C" w14:textId="1EAAA453" w:rsidR="00DB62EB" w:rsidRPr="00606048" w:rsidRDefault="00DB62EB" w:rsidP="005955AC">
      <w:pPr>
        <w:spacing w:after="0" w:line="240" w:lineRule="auto"/>
        <w:contextualSpacing/>
        <w:rPr>
          <w:rFonts w:ascii="Arial" w:hAnsi="Arial" w:cs="Arial"/>
          <w:color w:val="000000" w:themeColor="text1"/>
        </w:rPr>
      </w:pPr>
    </w:p>
    <w:p w14:paraId="651AD724" w14:textId="090E8B9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6" w:name="1842"/>
      <w:r w:rsidRPr="00606048">
        <w:rPr>
          <w:rFonts w:ascii="Arial" w:hAnsi="Arial" w:cs="Arial"/>
          <w:color w:val="000000" w:themeColor="text1"/>
          <w:sz w:val="22"/>
          <w:szCs w:val="22"/>
        </w:rPr>
        <w:t xml:space="preserve">ARTICULO 1842. </w:t>
      </w:r>
      <w:bookmarkEnd w:id="2006"/>
      <w:r w:rsidRPr="00606048">
        <w:rPr>
          <w:rFonts w:ascii="Arial" w:hAnsi="Arial" w:cs="Arial"/>
          <w:color w:val="000000" w:themeColor="text1"/>
          <w:sz w:val="22"/>
          <w:szCs w:val="22"/>
        </w:rPr>
        <w:t>Las donaciones que un esposo hace a otro antes de celebrarse el matrimonio y en consideración a él, y las donaciones que un tercero hace a cualquiera de los esposos antes o después de celebrarse el matrimonio, y en consideración a él, se llaman en general donaciones por causa de matrimonio.</w:t>
      </w:r>
    </w:p>
    <w:p w14:paraId="2BF4F02C" w14:textId="77777777" w:rsidR="00E07DD8" w:rsidRPr="00606048" w:rsidRDefault="00E07DD8" w:rsidP="005955AC">
      <w:pPr>
        <w:pStyle w:val="NormalWeb"/>
        <w:spacing w:before="0" w:beforeAutospacing="0" w:after="0" w:afterAutospacing="0"/>
        <w:contextualSpacing/>
        <w:jc w:val="both"/>
        <w:rPr>
          <w:rFonts w:ascii="Arial" w:hAnsi="Arial" w:cs="Arial"/>
          <w:color w:val="000000" w:themeColor="text1"/>
          <w:sz w:val="22"/>
          <w:szCs w:val="22"/>
        </w:rPr>
      </w:pPr>
    </w:p>
    <w:p w14:paraId="450E38CC" w14:textId="0E0CC04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7" w:name="1843"/>
      <w:r w:rsidRPr="00606048">
        <w:rPr>
          <w:rFonts w:ascii="Arial" w:hAnsi="Arial" w:cs="Arial"/>
          <w:color w:val="000000" w:themeColor="text1"/>
          <w:sz w:val="22"/>
          <w:szCs w:val="22"/>
        </w:rPr>
        <w:t xml:space="preserve">ARTICULO 1843. </w:t>
      </w:r>
      <w:bookmarkEnd w:id="2007"/>
      <w:r w:rsidRPr="00606048">
        <w:rPr>
          <w:rFonts w:ascii="Arial" w:hAnsi="Arial" w:cs="Arial"/>
          <w:color w:val="000000" w:themeColor="text1"/>
          <w:sz w:val="22"/>
          <w:szCs w:val="22"/>
        </w:rPr>
        <w:t>Las promesas que un esposo hace al otro antes de celebrarse el matrimonio y en consideración a él, o que un tercero hace a uno de los esposos en consideración al matrimonio, se sujetarán a las mismas reglas que las donaciones de presente, pero deberán constar por escritura pública, o por confesión del tercero.</w:t>
      </w:r>
    </w:p>
    <w:p w14:paraId="4DA5C5E5" w14:textId="136ECFAF" w:rsidR="00DB62EB" w:rsidRPr="00606048" w:rsidRDefault="00DB62EB" w:rsidP="005955AC">
      <w:pPr>
        <w:spacing w:after="0" w:line="240" w:lineRule="auto"/>
        <w:contextualSpacing/>
        <w:rPr>
          <w:rFonts w:ascii="Arial" w:hAnsi="Arial" w:cs="Arial"/>
          <w:color w:val="000000" w:themeColor="text1"/>
        </w:rPr>
      </w:pPr>
    </w:p>
    <w:p w14:paraId="6BA5CF96" w14:textId="1A38F04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08" w:name="1844"/>
      <w:r w:rsidRPr="00606048">
        <w:rPr>
          <w:rFonts w:ascii="Arial" w:hAnsi="Arial" w:cs="Arial"/>
          <w:color w:val="000000" w:themeColor="text1"/>
          <w:sz w:val="22"/>
          <w:szCs w:val="22"/>
        </w:rPr>
        <w:t xml:space="preserve">ARTICULO 1844. </w:t>
      </w:r>
      <w:bookmarkEnd w:id="2008"/>
      <w:r w:rsidRPr="00606048">
        <w:rPr>
          <w:rFonts w:ascii="Arial" w:hAnsi="Arial" w:cs="Arial"/>
          <w:color w:val="000000" w:themeColor="text1"/>
          <w:sz w:val="22"/>
          <w:szCs w:val="22"/>
        </w:rPr>
        <w:t>Ninguno de los esposos podrá hacer donación al otro por causa de matrimonio, sino hasta el valor de la cuarta parte de los bienes de su propiedad que aportare.</w:t>
      </w:r>
    </w:p>
    <w:p w14:paraId="41BE5E30"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bookmarkStart w:id="2009" w:name="1845"/>
    </w:p>
    <w:p w14:paraId="53198ED3" w14:textId="1567C6F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w:t>
      </w:r>
      <w:bookmarkEnd w:id="2009"/>
      <w:r w:rsidRPr="00606048">
        <w:rPr>
          <w:rFonts w:ascii="Arial" w:hAnsi="Arial" w:cs="Arial"/>
          <w:color w:val="000000" w:themeColor="text1"/>
          <w:sz w:val="22"/>
          <w:szCs w:val="22"/>
        </w:rPr>
        <w:t>RTICULO 1845. Las donaciones por causa de matrimonio, sea que se califiquen de dote, arras o con cualquiera otra denominación, admiten plazos, condiciones y cualesquiera otras estipulaciones lícitas, y están sujetas a las reglas generales de las donaciones, en todo lo que no se oponga a las disposiciones especiales de este título.</w:t>
      </w:r>
    </w:p>
    <w:p w14:paraId="0E7FB88D"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6890CB2" w14:textId="225E160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todas ellas se entiende la condición de celebrarse o haberse celebrado el matrimonio.</w:t>
      </w:r>
    </w:p>
    <w:p w14:paraId="22B8CC8D" w14:textId="54D7C0EE" w:rsidR="00DB62EB" w:rsidRPr="00606048" w:rsidRDefault="00DB62EB" w:rsidP="005955AC">
      <w:pPr>
        <w:spacing w:after="0" w:line="240" w:lineRule="auto"/>
        <w:contextualSpacing/>
        <w:rPr>
          <w:rFonts w:ascii="Arial" w:hAnsi="Arial" w:cs="Arial"/>
          <w:color w:val="000000" w:themeColor="text1"/>
        </w:rPr>
      </w:pPr>
    </w:p>
    <w:p w14:paraId="268C066E" w14:textId="4949ABE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0" w:name="1846"/>
      <w:r w:rsidRPr="00606048">
        <w:rPr>
          <w:rFonts w:ascii="Arial" w:hAnsi="Arial" w:cs="Arial"/>
          <w:color w:val="000000" w:themeColor="text1"/>
          <w:sz w:val="22"/>
          <w:szCs w:val="22"/>
        </w:rPr>
        <w:t xml:space="preserve">ARTICULO 1846. </w:t>
      </w:r>
      <w:bookmarkEnd w:id="2010"/>
      <w:r w:rsidRPr="00606048">
        <w:rPr>
          <w:rFonts w:ascii="Arial" w:hAnsi="Arial" w:cs="Arial"/>
          <w:color w:val="000000" w:themeColor="text1"/>
          <w:sz w:val="22"/>
          <w:szCs w:val="22"/>
        </w:rPr>
        <w:t>Declarada la nulidad del matrimonio, podrán revocarse todas las donaciones que por causa del mismo matrimonio se hayan hecho al que lo contrajo de mala fe, con tal que de la donación y de su causa haya constancia por escritura pública.</w:t>
      </w:r>
    </w:p>
    <w:p w14:paraId="547BFAE5"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4DF6F31" w14:textId="74113DC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la escritura del esposo donante se presume siempre la causa de matrimonio, aunque no se exprese.</w:t>
      </w:r>
    </w:p>
    <w:p w14:paraId="606A5755"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AB9A4B5" w14:textId="335509E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Carecerá de esta acción revocatoria el cónyuge putativo que también contrajo de mala fe.</w:t>
      </w:r>
    </w:p>
    <w:p w14:paraId="6EF0A1E5" w14:textId="6AA54559" w:rsidR="00DB62EB" w:rsidRPr="00606048" w:rsidRDefault="00DB62EB" w:rsidP="005955AC">
      <w:pPr>
        <w:spacing w:after="0" w:line="240" w:lineRule="auto"/>
        <w:contextualSpacing/>
        <w:rPr>
          <w:rFonts w:ascii="Arial" w:hAnsi="Arial" w:cs="Arial"/>
          <w:color w:val="000000" w:themeColor="text1"/>
        </w:rPr>
      </w:pPr>
    </w:p>
    <w:p w14:paraId="207FCED8" w14:textId="2A54AE8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1" w:name="1847"/>
      <w:r w:rsidRPr="00606048">
        <w:rPr>
          <w:rFonts w:ascii="Arial" w:hAnsi="Arial" w:cs="Arial"/>
          <w:color w:val="000000" w:themeColor="text1"/>
          <w:sz w:val="22"/>
          <w:szCs w:val="22"/>
        </w:rPr>
        <w:t>ARTICULO 1847</w:t>
      </w:r>
      <w:proofErr w:type="gramStart"/>
      <w:r w:rsidRPr="00606048">
        <w:rPr>
          <w:rFonts w:ascii="Arial" w:hAnsi="Arial" w:cs="Arial"/>
          <w:color w:val="000000" w:themeColor="text1"/>
          <w:sz w:val="22"/>
          <w:szCs w:val="22"/>
        </w:rPr>
        <w:t>. .</w:t>
      </w:r>
      <w:bookmarkEnd w:id="2011"/>
      <w:proofErr w:type="gramEnd"/>
      <w:r w:rsidRPr="00606048">
        <w:rPr>
          <w:rFonts w:ascii="Arial" w:hAnsi="Arial" w:cs="Arial"/>
          <w:color w:val="000000" w:themeColor="text1"/>
          <w:sz w:val="22"/>
          <w:szCs w:val="22"/>
        </w:rPr>
        <w:t> En las donaciones entre vivos o asignaciones testamentarias por causa de matrimonio, no se entenderá la condición resolutoria de faltar el donatario o asignatario sin dejar sucesión, ni otra alguna, que no se exprese en el respectivo instrumento, o que la ley no prescriba.</w:t>
      </w:r>
    </w:p>
    <w:p w14:paraId="622F09A9" w14:textId="61624FA1" w:rsidR="00DB62EB" w:rsidRPr="00606048" w:rsidRDefault="00DB62EB" w:rsidP="005955AC">
      <w:pPr>
        <w:spacing w:after="0" w:line="240" w:lineRule="auto"/>
        <w:contextualSpacing/>
        <w:rPr>
          <w:rFonts w:ascii="Arial" w:hAnsi="Arial" w:cs="Arial"/>
          <w:color w:val="000000" w:themeColor="text1"/>
        </w:rPr>
      </w:pPr>
    </w:p>
    <w:p w14:paraId="41928664" w14:textId="0162049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2" w:name="1848"/>
      <w:r w:rsidRPr="00606048">
        <w:rPr>
          <w:rFonts w:ascii="Arial" w:hAnsi="Arial" w:cs="Arial"/>
          <w:color w:val="000000" w:themeColor="text1"/>
          <w:sz w:val="22"/>
          <w:szCs w:val="22"/>
        </w:rPr>
        <w:t xml:space="preserve">ARTICULO 1848. </w:t>
      </w:r>
      <w:bookmarkEnd w:id="2012"/>
      <w:r w:rsidRPr="00606048">
        <w:rPr>
          <w:rFonts w:ascii="Arial" w:hAnsi="Arial" w:cs="Arial"/>
          <w:color w:val="000000" w:themeColor="text1"/>
          <w:sz w:val="22"/>
          <w:szCs w:val="22"/>
        </w:rPr>
        <w:t>Si por el hecho de uno de los cónyuges se disuelve el matrimonio antes de consumarse, podrán revocarse las donaciones que por causa de matrimonio se le hayan hecho en los términos del artículo </w:t>
      </w:r>
      <w:r w:rsidRPr="007B249C">
        <w:rPr>
          <w:rStyle w:val="Hipervnculo"/>
          <w:rFonts w:ascii="Arial" w:hAnsi="Arial" w:cs="Arial"/>
          <w:color w:val="000000" w:themeColor="text1"/>
          <w:sz w:val="22"/>
          <w:szCs w:val="22"/>
          <w:u w:val="none"/>
        </w:rPr>
        <w:t>1846</w:t>
      </w:r>
      <w:r w:rsidRPr="00606048">
        <w:rPr>
          <w:rFonts w:ascii="Arial" w:hAnsi="Arial" w:cs="Arial"/>
          <w:color w:val="000000" w:themeColor="text1"/>
          <w:sz w:val="22"/>
          <w:szCs w:val="22"/>
        </w:rPr>
        <w:t>.</w:t>
      </w:r>
    </w:p>
    <w:p w14:paraId="7501095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D3A76AE" w14:textId="1395CDB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Carecerá de esta acción revocatoria el cónyuge por cuyo hecho se disolviere el matrimonio.</w:t>
      </w:r>
    </w:p>
    <w:p w14:paraId="3A31EB8E" w14:textId="77777777" w:rsidR="00A0710E" w:rsidRPr="00606048" w:rsidRDefault="00A0710E" w:rsidP="005955AC">
      <w:pPr>
        <w:spacing w:after="0" w:line="240" w:lineRule="auto"/>
        <w:contextualSpacing/>
        <w:jc w:val="center"/>
        <w:rPr>
          <w:rFonts w:ascii="Arial" w:eastAsia="Times New Roman" w:hAnsi="Arial" w:cs="Arial"/>
          <w:color w:val="000000" w:themeColor="text1"/>
          <w:lang w:eastAsia="es-CO"/>
        </w:rPr>
      </w:pPr>
      <w:bookmarkStart w:id="2013" w:name="Nivel171"/>
    </w:p>
    <w:p w14:paraId="7C3BDE41" w14:textId="7AF5CFDF" w:rsidR="00A61B6B" w:rsidRPr="00606048" w:rsidRDefault="00A61B6B"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TITULO XXIII</w:t>
      </w:r>
      <w:bookmarkEnd w:id="2013"/>
    </w:p>
    <w:p w14:paraId="4B9C2F27" w14:textId="77777777" w:rsidR="00E07DD8" w:rsidRPr="00606048" w:rsidRDefault="00E07DD8" w:rsidP="005955AC">
      <w:pPr>
        <w:spacing w:after="0" w:line="240" w:lineRule="auto"/>
        <w:contextualSpacing/>
        <w:jc w:val="center"/>
        <w:rPr>
          <w:rFonts w:ascii="Arial" w:eastAsia="Times New Roman" w:hAnsi="Arial" w:cs="Arial"/>
          <w:b/>
          <w:bCs/>
          <w:color w:val="000000" w:themeColor="text1"/>
          <w:lang w:eastAsia="es-CO"/>
        </w:rPr>
      </w:pPr>
    </w:p>
    <w:p w14:paraId="1FCA5D86" w14:textId="77777777" w:rsidR="00A61B6B" w:rsidRPr="00606048" w:rsidRDefault="00A61B6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 COMPRAVENTA</w:t>
      </w:r>
    </w:p>
    <w:p w14:paraId="3172A58A" w14:textId="43CF5898" w:rsidR="00A61B6B" w:rsidRPr="00606048" w:rsidRDefault="00A61B6B" w:rsidP="005955AC">
      <w:pPr>
        <w:spacing w:after="0" w:line="240" w:lineRule="auto"/>
        <w:contextualSpacing/>
        <w:rPr>
          <w:rFonts w:ascii="Arial" w:eastAsia="Times New Roman" w:hAnsi="Arial" w:cs="Arial"/>
          <w:color w:val="000000" w:themeColor="text1"/>
          <w:lang w:eastAsia="es-CO"/>
        </w:rPr>
      </w:pPr>
    </w:p>
    <w:p w14:paraId="16455A08" w14:textId="5C0F5227" w:rsidR="00A61B6B" w:rsidRPr="00606048" w:rsidRDefault="00A61B6B" w:rsidP="005955AC">
      <w:pPr>
        <w:spacing w:after="0" w:line="240" w:lineRule="auto"/>
        <w:contextualSpacing/>
        <w:jc w:val="both"/>
        <w:rPr>
          <w:rFonts w:ascii="Arial" w:eastAsia="Times New Roman" w:hAnsi="Arial" w:cs="Arial"/>
          <w:color w:val="000000" w:themeColor="text1"/>
          <w:lang w:eastAsia="es-CO"/>
        </w:rPr>
      </w:pPr>
      <w:bookmarkStart w:id="2014" w:name="1849"/>
      <w:r w:rsidRPr="00606048">
        <w:rPr>
          <w:rFonts w:ascii="Arial" w:eastAsia="Times New Roman" w:hAnsi="Arial" w:cs="Arial"/>
          <w:color w:val="000000" w:themeColor="text1"/>
          <w:lang w:eastAsia="es-CO"/>
        </w:rPr>
        <w:t xml:space="preserve">ARTICULO 1849. </w:t>
      </w:r>
      <w:bookmarkEnd w:id="2014"/>
      <w:r w:rsidRPr="00606048">
        <w:rPr>
          <w:rFonts w:ascii="Arial" w:eastAsia="Times New Roman" w:hAnsi="Arial" w:cs="Arial"/>
          <w:color w:val="000000" w:themeColor="text1"/>
          <w:lang w:eastAsia="es-CO"/>
        </w:rPr>
        <w:t>La compraventa es un contrato en que una de las partes se obliga a dar una cosa y la otra a pagarla en dinero. Aquélla se dice vender y ésta comprar. El dinero que el comprador da por la cosa vendida se llama precio.</w:t>
      </w:r>
    </w:p>
    <w:p w14:paraId="6539C860" w14:textId="77777777" w:rsidR="00A0710E" w:rsidRPr="0084390B" w:rsidRDefault="00A0710E" w:rsidP="005955AC">
      <w:pPr>
        <w:spacing w:after="0" w:line="240" w:lineRule="auto"/>
        <w:contextualSpacing/>
        <w:jc w:val="both"/>
        <w:rPr>
          <w:rFonts w:ascii="Arial" w:eastAsia="Times New Roman" w:hAnsi="Arial" w:cs="Arial"/>
          <w:color w:val="000000" w:themeColor="text1"/>
          <w:sz w:val="20"/>
          <w:szCs w:val="20"/>
          <w:lang w:eastAsia="es-CO"/>
        </w:rPr>
      </w:pPr>
    </w:p>
    <w:p w14:paraId="5F50E415" w14:textId="629B16A1" w:rsidR="00910523" w:rsidRPr="0084390B" w:rsidRDefault="00F168E1" w:rsidP="79B41C79">
      <w:pPr>
        <w:spacing w:after="0" w:line="240" w:lineRule="auto"/>
        <w:contextualSpacing/>
        <w:jc w:val="both"/>
        <w:rPr>
          <w:rFonts w:ascii="Arial" w:eastAsia="Times New Roman" w:hAnsi="Arial" w:cs="Arial"/>
          <w:color w:val="000000" w:themeColor="text1"/>
          <w:sz w:val="20"/>
          <w:szCs w:val="20"/>
          <w:lang w:eastAsia="es-CO"/>
        </w:rPr>
      </w:pPr>
      <w:r w:rsidRPr="0084390B">
        <w:rPr>
          <w:rFonts w:ascii="Arial" w:eastAsia="Times New Roman" w:hAnsi="Arial" w:cs="Arial"/>
          <w:color w:val="000000" w:themeColor="text1"/>
          <w:sz w:val="20"/>
          <w:szCs w:val="20"/>
          <w:lang w:eastAsia="es-CO"/>
        </w:rPr>
        <w:t>(Ver concepto</w:t>
      </w:r>
      <w:r w:rsidR="00E07DD8" w:rsidRPr="0084390B">
        <w:rPr>
          <w:rFonts w:ascii="Arial" w:eastAsia="Times New Roman" w:hAnsi="Arial" w:cs="Arial"/>
          <w:color w:val="000000" w:themeColor="text1"/>
          <w:sz w:val="20"/>
          <w:szCs w:val="20"/>
          <w:lang w:eastAsia="es-CO"/>
        </w:rPr>
        <w:t>s:</w:t>
      </w:r>
      <w:r w:rsidRPr="0084390B">
        <w:rPr>
          <w:rFonts w:ascii="Arial" w:eastAsia="Times New Roman" w:hAnsi="Arial" w:cs="Arial"/>
          <w:color w:val="000000" w:themeColor="text1"/>
          <w:sz w:val="20"/>
          <w:szCs w:val="20"/>
          <w:lang w:eastAsia="es-CO"/>
        </w:rPr>
        <w:t xml:space="preserve"> </w:t>
      </w:r>
      <w:hyperlink r:id="rId94">
        <w:r w:rsidRPr="0084390B">
          <w:rPr>
            <w:rStyle w:val="Hipervnculo"/>
            <w:rFonts w:ascii="Arial" w:eastAsia="Times New Roman" w:hAnsi="Arial" w:cs="Arial"/>
            <w:sz w:val="20"/>
            <w:szCs w:val="20"/>
            <w:u w:val="none"/>
            <w:lang w:eastAsia="es-CO"/>
          </w:rPr>
          <w:t>C</w:t>
        </w:r>
        <w:r w:rsidR="00A0710E" w:rsidRPr="0084390B">
          <w:rPr>
            <w:rStyle w:val="Hipervnculo"/>
            <w:rFonts w:ascii="Arial" w:eastAsia="Times New Roman" w:hAnsi="Arial" w:cs="Arial"/>
            <w:sz w:val="20"/>
            <w:szCs w:val="20"/>
            <w:u w:val="none"/>
            <w:lang w:eastAsia="es-CO"/>
          </w:rPr>
          <w:t>−</w:t>
        </w:r>
        <w:r w:rsidRPr="0084390B">
          <w:rPr>
            <w:rStyle w:val="Hipervnculo"/>
            <w:rFonts w:ascii="Arial" w:eastAsia="Times New Roman" w:hAnsi="Arial" w:cs="Arial"/>
            <w:sz w:val="20"/>
            <w:szCs w:val="20"/>
            <w:u w:val="none"/>
            <w:lang w:eastAsia="es-CO"/>
          </w:rPr>
          <w:t>480 del 16/07/2020</w:t>
        </w:r>
      </w:hyperlink>
      <w:r w:rsidR="6F7F1848" w:rsidRPr="0084390B">
        <w:rPr>
          <w:rFonts w:ascii="Arial" w:eastAsia="Times New Roman" w:hAnsi="Arial" w:cs="Arial"/>
          <w:color w:val="000000" w:themeColor="text1"/>
          <w:sz w:val="20"/>
          <w:szCs w:val="20"/>
          <w:lang w:eastAsia="es-CO"/>
        </w:rPr>
        <w:t xml:space="preserve">, </w:t>
      </w:r>
      <w:hyperlink r:id="rId95">
        <w:r w:rsidR="6F7F1848" w:rsidRPr="0084390B">
          <w:rPr>
            <w:rStyle w:val="Hipervnculo"/>
            <w:rFonts w:ascii="Arial" w:eastAsia="Times New Roman" w:hAnsi="Arial" w:cs="Arial"/>
            <w:sz w:val="20"/>
            <w:szCs w:val="20"/>
            <w:u w:val="none"/>
            <w:lang w:eastAsia="es-CO"/>
          </w:rPr>
          <w:t>C</w:t>
        </w:r>
        <w:r w:rsidR="00A0710E" w:rsidRPr="0084390B">
          <w:rPr>
            <w:rStyle w:val="Hipervnculo"/>
            <w:rFonts w:ascii="Arial" w:eastAsia="Times New Roman" w:hAnsi="Arial" w:cs="Arial"/>
            <w:sz w:val="20"/>
            <w:szCs w:val="20"/>
            <w:u w:val="none"/>
            <w:lang w:eastAsia="es-CO"/>
          </w:rPr>
          <w:t>−</w:t>
        </w:r>
        <w:r w:rsidR="6F7F1848" w:rsidRPr="0084390B">
          <w:rPr>
            <w:rStyle w:val="Hipervnculo"/>
            <w:rFonts w:ascii="Arial" w:eastAsia="Times New Roman" w:hAnsi="Arial" w:cs="Arial"/>
            <w:sz w:val="20"/>
            <w:szCs w:val="20"/>
            <w:u w:val="none"/>
            <w:lang w:eastAsia="es-CO"/>
          </w:rPr>
          <w:t xml:space="preserve">439 del </w:t>
        </w:r>
        <w:r w:rsidR="6F7F1848" w:rsidRPr="0084390B">
          <w:rPr>
            <w:rStyle w:val="Hipervnculo"/>
            <w:rFonts w:ascii="Arial" w:eastAsia="Arial" w:hAnsi="Arial" w:cs="Arial"/>
            <w:sz w:val="20"/>
            <w:szCs w:val="20"/>
            <w:u w:val="none"/>
          </w:rPr>
          <w:t>27/07/2020</w:t>
        </w:r>
      </w:hyperlink>
      <w:r w:rsidRPr="0084390B">
        <w:rPr>
          <w:rFonts w:ascii="Arial" w:eastAsia="Times New Roman" w:hAnsi="Arial" w:cs="Arial"/>
          <w:color w:val="000000" w:themeColor="text1"/>
          <w:sz w:val="20"/>
          <w:szCs w:val="20"/>
          <w:lang w:eastAsia="es-CO"/>
        </w:rPr>
        <w:t xml:space="preserve"> </w:t>
      </w:r>
      <w:hyperlink r:id="rId96">
        <w:r w:rsidR="79B41C79" w:rsidRPr="0084390B">
          <w:rPr>
            <w:rStyle w:val="Hipervnculo"/>
            <w:rFonts w:ascii="Arial" w:eastAsia="Arial" w:hAnsi="Arial" w:cs="Arial"/>
            <w:sz w:val="20"/>
            <w:szCs w:val="20"/>
            <w:lang w:val="es"/>
          </w:rPr>
          <w:t>C-017 de 22/02/2022</w:t>
        </w:r>
      </w:hyperlink>
      <w:r w:rsidRPr="0084390B">
        <w:rPr>
          <w:rFonts w:ascii="Arial" w:eastAsia="Times New Roman" w:hAnsi="Arial" w:cs="Arial"/>
          <w:color w:val="000000" w:themeColor="text1"/>
          <w:sz w:val="20"/>
          <w:szCs w:val="20"/>
          <w:lang w:eastAsia="es-CO"/>
        </w:rPr>
        <w:t>)</w:t>
      </w:r>
    </w:p>
    <w:p w14:paraId="5FA17131" w14:textId="77777777" w:rsidR="00E07DD8" w:rsidRPr="00606048" w:rsidRDefault="00E07DD8" w:rsidP="005955AC">
      <w:pPr>
        <w:spacing w:after="0" w:line="240" w:lineRule="auto"/>
        <w:contextualSpacing/>
        <w:jc w:val="both"/>
        <w:rPr>
          <w:rFonts w:ascii="Arial" w:eastAsia="Times New Roman" w:hAnsi="Arial" w:cs="Arial"/>
          <w:color w:val="000000" w:themeColor="text1"/>
          <w:sz w:val="20"/>
          <w:szCs w:val="20"/>
          <w:lang w:eastAsia="es-CO"/>
        </w:rPr>
      </w:pPr>
    </w:p>
    <w:p w14:paraId="0318BDE0" w14:textId="52CF89F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5" w:name="1850"/>
      <w:r w:rsidRPr="00606048">
        <w:rPr>
          <w:rFonts w:ascii="Arial" w:hAnsi="Arial" w:cs="Arial"/>
          <w:color w:val="000000" w:themeColor="text1"/>
          <w:sz w:val="22"/>
          <w:szCs w:val="22"/>
        </w:rPr>
        <w:t xml:space="preserve">ARTICULO 1850. </w:t>
      </w:r>
      <w:bookmarkEnd w:id="2015"/>
      <w:r w:rsidRPr="00606048">
        <w:rPr>
          <w:rFonts w:ascii="Arial" w:hAnsi="Arial" w:cs="Arial"/>
          <w:color w:val="000000" w:themeColor="text1"/>
          <w:sz w:val="22"/>
          <w:szCs w:val="22"/>
        </w:rPr>
        <w:t>Cuando el precio consiste parte en dinero y parte en otra cosa, se entenderá permuta si la cosa vale más que el dinero; y venta en el caso contrario.</w:t>
      </w:r>
    </w:p>
    <w:p w14:paraId="269CB4BC"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16" w:name="Nivel172"/>
    </w:p>
    <w:p w14:paraId="6738E96E" w14:textId="18EEF3C5"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2016"/>
    </w:p>
    <w:p w14:paraId="2BD01292" w14:textId="77777777" w:rsidR="00BD211F" w:rsidRPr="00606048" w:rsidRDefault="00BD211F"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D5FFD81"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CAPACIDAD PARA EL CONTRATO DE VENTA</w:t>
      </w:r>
    </w:p>
    <w:p w14:paraId="368CEE7E" w14:textId="5FCEFB59" w:rsidR="00DB62EB" w:rsidRPr="00606048" w:rsidRDefault="00DB62EB" w:rsidP="005955AC">
      <w:pPr>
        <w:spacing w:after="0" w:line="240" w:lineRule="auto"/>
        <w:contextualSpacing/>
        <w:rPr>
          <w:rFonts w:ascii="Arial" w:hAnsi="Arial" w:cs="Arial"/>
          <w:color w:val="000000" w:themeColor="text1"/>
        </w:rPr>
      </w:pPr>
    </w:p>
    <w:p w14:paraId="57A62D31" w14:textId="7EEBD25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7" w:name="1851"/>
      <w:r w:rsidRPr="00606048">
        <w:rPr>
          <w:rFonts w:ascii="Arial" w:hAnsi="Arial" w:cs="Arial"/>
          <w:color w:val="000000" w:themeColor="text1"/>
          <w:sz w:val="22"/>
          <w:szCs w:val="22"/>
        </w:rPr>
        <w:t xml:space="preserve">ARTICULO 1851. </w:t>
      </w:r>
      <w:bookmarkEnd w:id="2017"/>
      <w:r w:rsidRPr="00606048">
        <w:rPr>
          <w:rFonts w:ascii="Arial" w:hAnsi="Arial" w:cs="Arial"/>
          <w:color w:val="000000" w:themeColor="text1"/>
          <w:sz w:val="22"/>
          <w:szCs w:val="22"/>
        </w:rPr>
        <w:t>Son hábiles para el contrato de ventas todas las personas que la ley no declara inhábiles para celebrarlo o para celebrar todo contrato.</w:t>
      </w:r>
    </w:p>
    <w:p w14:paraId="58B46CF8" w14:textId="77777777" w:rsidR="00A0710E" w:rsidRPr="00606048" w:rsidRDefault="00A0710E" w:rsidP="005955AC">
      <w:pPr>
        <w:spacing w:after="0" w:line="240" w:lineRule="auto"/>
        <w:contextualSpacing/>
        <w:rPr>
          <w:rFonts w:ascii="Arial" w:hAnsi="Arial" w:cs="Arial"/>
          <w:color w:val="000000" w:themeColor="text1"/>
        </w:rPr>
      </w:pPr>
    </w:p>
    <w:p w14:paraId="74CBC3DF" w14:textId="37F1541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8" w:name="1852"/>
      <w:r w:rsidRPr="00606048">
        <w:rPr>
          <w:rFonts w:ascii="Arial" w:hAnsi="Arial" w:cs="Arial"/>
          <w:color w:val="000000" w:themeColor="text1"/>
          <w:sz w:val="22"/>
          <w:szCs w:val="22"/>
        </w:rPr>
        <w:t xml:space="preserve">ARTICULO 1852. </w:t>
      </w:r>
      <w:bookmarkEnd w:id="2018"/>
      <w:r w:rsidRPr="00606048">
        <w:rPr>
          <w:rFonts w:ascii="Arial" w:hAnsi="Arial" w:cs="Arial"/>
          <w:color w:val="000000" w:themeColor="text1"/>
          <w:sz w:val="22"/>
          <w:szCs w:val="22"/>
        </w:rPr>
        <w:t xml:space="preserve"> Es nulo el contrato de venta </w:t>
      </w:r>
      <w:r w:rsidRPr="00606048">
        <w:rPr>
          <w:rStyle w:val="baj"/>
          <w:rFonts w:ascii="Arial" w:hAnsi="Arial" w:cs="Arial"/>
          <w:color w:val="000000" w:themeColor="text1"/>
          <w:sz w:val="22"/>
          <w:szCs w:val="22"/>
        </w:rPr>
        <w:t>entre cónyuges no divorciados, y</w:t>
      </w:r>
      <w:r w:rsidRPr="00606048">
        <w:rPr>
          <w:rFonts w:ascii="Arial" w:hAnsi="Arial" w:cs="Arial"/>
          <w:color w:val="000000" w:themeColor="text1"/>
          <w:sz w:val="22"/>
          <w:szCs w:val="22"/>
        </w:rPr>
        <w:t> entre el padre y el hijo de familia.</w:t>
      </w:r>
    </w:p>
    <w:p w14:paraId="5CCFF01E" w14:textId="77777777" w:rsidR="00A0710E" w:rsidRPr="00606048" w:rsidRDefault="00A0710E" w:rsidP="005955AC">
      <w:pPr>
        <w:spacing w:after="0" w:line="240" w:lineRule="auto"/>
        <w:contextualSpacing/>
        <w:rPr>
          <w:rFonts w:ascii="Arial" w:hAnsi="Arial" w:cs="Arial"/>
          <w:color w:val="000000" w:themeColor="text1"/>
        </w:rPr>
      </w:pPr>
    </w:p>
    <w:p w14:paraId="3EE68817" w14:textId="40347D6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19" w:name="1853"/>
      <w:r w:rsidRPr="00606048">
        <w:rPr>
          <w:rFonts w:ascii="Arial" w:hAnsi="Arial" w:cs="Arial"/>
          <w:color w:val="000000" w:themeColor="text1"/>
          <w:sz w:val="22"/>
          <w:szCs w:val="22"/>
        </w:rPr>
        <w:t xml:space="preserve">ARTICULO 1853. </w:t>
      </w:r>
      <w:bookmarkEnd w:id="2019"/>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a los administradores de establecimientos públicos vender parte alguna de los bienes que administran, y cuya enajenación no está comprendida en sus facultades administrativas ordinarias; salvo el caso de expresa autorización de la autoridad competente.</w:t>
      </w:r>
    </w:p>
    <w:p w14:paraId="2CFFBAB7" w14:textId="76AECFB1" w:rsidR="00DB62EB" w:rsidRPr="00606048" w:rsidRDefault="00DB62EB" w:rsidP="005955AC">
      <w:pPr>
        <w:spacing w:after="0" w:line="240" w:lineRule="auto"/>
        <w:contextualSpacing/>
        <w:rPr>
          <w:rFonts w:ascii="Arial" w:hAnsi="Arial" w:cs="Arial"/>
          <w:color w:val="000000" w:themeColor="text1"/>
        </w:rPr>
      </w:pPr>
    </w:p>
    <w:p w14:paraId="69AAC895" w14:textId="38BCB4D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0" w:name="1854"/>
      <w:r w:rsidRPr="00606048">
        <w:rPr>
          <w:rFonts w:ascii="Arial" w:hAnsi="Arial" w:cs="Arial"/>
          <w:color w:val="000000" w:themeColor="text1"/>
          <w:sz w:val="22"/>
          <w:szCs w:val="22"/>
        </w:rPr>
        <w:t xml:space="preserve">ARTICULO 1854. </w:t>
      </w:r>
      <w:bookmarkEnd w:id="2020"/>
      <w:r w:rsidRPr="00606048">
        <w:rPr>
          <w:rFonts w:ascii="Arial" w:hAnsi="Arial" w:cs="Arial"/>
          <w:color w:val="000000" w:themeColor="text1"/>
          <w:sz w:val="22"/>
          <w:szCs w:val="22"/>
        </w:rPr>
        <w:t xml:space="preserve">Al empleado público 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comprar los bienes públicos o particulares que se vendan por su ministerio; y a los magistrados de la Suprema Corte, jueces, prefectos y secretarios de unos y de otros, los bienes en cuyo litigio han intervenido, y que se vendan a consecuencia del litigio, aunque la venta se haga en pública subasta.</w:t>
      </w:r>
    </w:p>
    <w:p w14:paraId="04316A19"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57DDEE9E" w14:textId="2B62B11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Queda exceptuado de esta disposición el empleado con jurisdicción coactiva que, conociendo de alguna ejecución y teniendo, por consiguiente, el doble carácter de juez o de prefecto y acreedor, hiciere postura a las cosas puestas en subasta, en su calidad de acreedor, cuya circunstancia debe expresarse con claridad.</w:t>
      </w:r>
    </w:p>
    <w:p w14:paraId="78181237" w14:textId="76BFFC46" w:rsidR="00DB62EB" w:rsidRPr="00606048" w:rsidRDefault="00DB62EB" w:rsidP="005955AC">
      <w:pPr>
        <w:spacing w:after="0" w:line="240" w:lineRule="auto"/>
        <w:contextualSpacing/>
        <w:rPr>
          <w:rFonts w:ascii="Arial" w:hAnsi="Arial" w:cs="Arial"/>
          <w:color w:val="000000" w:themeColor="text1"/>
        </w:rPr>
      </w:pPr>
    </w:p>
    <w:p w14:paraId="4E7FBA9F" w14:textId="3A72415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1" w:name="1855"/>
      <w:r w:rsidRPr="00606048">
        <w:rPr>
          <w:rFonts w:ascii="Arial" w:hAnsi="Arial" w:cs="Arial"/>
          <w:color w:val="000000" w:themeColor="text1"/>
          <w:sz w:val="22"/>
          <w:szCs w:val="22"/>
        </w:rPr>
        <w:t xml:space="preserve">ARTICULO 1855. </w:t>
      </w:r>
      <w:bookmarkEnd w:id="2021"/>
      <w:r w:rsidRPr="00606048">
        <w:rPr>
          <w:rFonts w:ascii="Arial" w:hAnsi="Arial" w:cs="Arial"/>
          <w:color w:val="000000" w:themeColor="text1"/>
          <w:sz w:val="22"/>
          <w:szCs w:val="22"/>
        </w:rPr>
        <w:t>No es lícito a los tutores y curadores comprar parte alguna de los bienes de sus pupilos, sino con arreglo a lo prevenido en el título De la administración de los tutores y curadores.</w:t>
      </w:r>
    </w:p>
    <w:p w14:paraId="15273C4F" w14:textId="3E3DF64D" w:rsidR="00DB62EB" w:rsidRPr="00606048" w:rsidRDefault="00DB62EB" w:rsidP="005955AC">
      <w:pPr>
        <w:spacing w:after="0" w:line="240" w:lineRule="auto"/>
        <w:contextualSpacing/>
        <w:rPr>
          <w:rFonts w:ascii="Arial" w:hAnsi="Arial" w:cs="Arial"/>
          <w:color w:val="000000" w:themeColor="text1"/>
        </w:rPr>
      </w:pPr>
    </w:p>
    <w:p w14:paraId="1D414E4F" w14:textId="1763380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2" w:name="1856"/>
      <w:r w:rsidRPr="00606048">
        <w:rPr>
          <w:rFonts w:ascii="Arial" w:hAnsi="Arial" w:cs="Arial"/>
          <w:color w:val="000000" w:themeColor="text1"/>
          <w:sz w:val="22"/>
          <w:szCs w:val="22"/>
        </w:rPr>
        <w:t xml:space="preserve">ARTICULO 1856. </w:t>
      </w:r>
      <w:bookmarkEnd w:id="2022"/>
      <w:r w:rsidRPr="00606048">
        <w:rPr>
          <w:rFonts w:ascii="Arial" w:hAnsi="Arial" w:cs="Arial"/>
          <w:color w:val="000000" w:themeColor="text1"/>
          <w:sz w:val="22"/>
          <w:szCs w:val="22"/>
        </w:rPr>
        <w:t>Los mandatarios, los síndicos de los concursos, y los albaceas, están sujetos en cuanto a la compra o venta de las cosas que hayan de pasar por sus manos en virtud de estos encargos, a lo dispuesto en el artículo </w:t>
      </w:r>
      <w:r w:rsidRPr="007B249C">
        <w:rPr>
          <w:rStyle w:val="Hipervnculo"/>
          <w:rFonts w:ascii="Arial" w:hAnsi="Arial" w:cs="Arial"/>
          <w:color w:val="000000" w:themeColor="text1"/>
          <w:sz w:val="22"/>
          <w:szCs w:val="22"/>
          <w:u w:val="none"/>
        </w:rPr>
        <w:t>2170</w:t>
      </w:r>
      <w:r w:rsidRPr="00606048">
        <w:rPr>
          <w:rFonts w:ascii="Arial" w:hAnsi="Arial" w:cs="Arial"/>
          <w:color w:val="000000" w:themeColor="text1"/>
          <w:sz w:val="22"/>
          <w:szCs w:val="22"/>
        </w:rPr>
        <w:t>.</w:t>
      </w:r>
    </w:p>
    <w:p w14:paraId="28CD9158"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23" w:name="Nivel173"/>
    </w:p>
    <w:p w14:paraId="6D65FB99" w14:textId="4CC3CB91"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023"/>
    </w:p>
    <w:p w14:paraId="0F9782D8" w14:textId="77777777" w:rsidR="00BD211F" w:rsidRPr="00606048" w:rsidRDefault="00BD211F"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C7200AF"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FORMA Y REQUISITOS DEL CONTRATO DE VENTA</w:t>
      </w:r>
    </w:p>
    <w:p w14:paraId="3C912D30" w14:textId="6A1EBEF6" w:rsidR="00DB62EB" w:rsidRPr="00606048" w:rsidRDefault="00DB62EB" w:rsidP="005955AC">
      <w:pPr>
        <w:spacing w:after="0" w:line="240" w:lineRule="auto"/>
        <w:contextualSpacing/>
        <w:rPr>
          <w:rFonts w:ascii="Arial" w:hAnsi="Arial" w:cs="Arial"/>
          <w:color w:val="000000" w:themeColor="text1"/>
        </w:rPr>
      </w:pPr>
    </w:p>
    <w:p w14:paraId="287F6EC5" w14:textId="0F3E72A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4" w:name="1857"/>
      <w:r w:rsidRPr="00606048">
        <w:rPr>
          <w:rFonts w:ascii="Arial" w:hAnsi="Arial" w:cs="Arial"/>
          <w:color w:val="000000" w:themeColor="text1"/>
          <w:sz w:val="22"/>
          <w:szCs w:val="22"/>
        </w:rPr>
        <w:t xml:space="preserve">ARTICULO 1857. </w:t>
      </w:r>
      <w:bookmarkEnd w:id="2024"/>
      <w:r w:rsidRPr="00606048">
        <w:rPr>
          <w:rFonts w:ascii="Arial" w:hAnsi="Arial" w:cs="Arial"/>
          <w:color w:val="000000" w:themeColor="text1"/>
          <w:sz w:val="22"/>
          <w:szCs w:val="22"/>
        </w:rPr>
        <w:t> La venta se reputa perfecta desde que las partes han convenido en la cosa y en el precio, salvo las excepciones siguientes:</w:t>
      </w:r>
    </w:p>
    <w:p w14:paraId="498B417D"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BC9375C" w14:textId="76320EC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venta de los bienes raíces y servidumbres y la de una sucesión hereditaria, no se reputan perfectas ante la ley, mientras no se ha otorgado escritura pública.</w:t>
      </w:r>
    </w:p>
    <w:p w14:paraId="796CD940" w14:textId="77777777" w:rsidR="00467994" w:rsidRPr="00606048" w:rsidRDefault="00467994" w:rsidP="005955AC">
      <w:pPr>
        <w:pStyle w:val="NormalWeb"/>
        <w:spacing w:before="0" w:beforeAutospacing="0" w:after="0" w:afterAutospacing="0"/>
        <w:contextualSpacing/>
        <w:jc w:val="both"/>
        <w:rPr>
          <w:rFonts w:ascii="Arial" w:hAnsi="Arial" w:cs="Arial"/>
          <w:color w:val="000000" w:themeColor="text1"/>
          <w:sz w:val="22"/>
          <w:szCs w:val="22"/>
        </w:rPr>
      </w:pPr>
    </w:p>
    <w:p w14:paraId="315D9C50"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frutos y flores pendientes, los árboles cuya madera se vende, los materiales de un edificio que va a derribarse, los materiales que naturalmente adhieren al suelo, como piedras y sustancias minerales de toda clase, no están sujetos a esta excepción.</w:t>
      </w:r>
    </w:p>
    <w:p w14:paraId="6F42855F" w14:textId="7E5C3432" w:rsidR="00DB62EB" w:rsidRPr="00606048" w:rsidRDefault="00DB62EB" w:rsidP="005955AC">
      <w:pPr>
        <w:spacing w:after="0" w:line="240" w:lineRule="auto"/>
        <w:contextualSpacing/>
        <w:rPr>
          <w:rFonts w:ascii="Arial" w:hAnsi="Arial" w:cs="Arial"/>
          <w:color w:val="000000" w:themeColor="text1"/>
        </w:rPr>
      </w:pPr>
    </w:p>
    <w:p w14:paraId="66038552" w14:textId="5DBD583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5" w:name="1858"/>
      <w:r w:rsidRPr="00606048">
        <w:rPr>
          <w:rFonts w:ascii="Arial" w:hAnsi="Arial" w:cs="Arial"/>
          <w:color w:val="000000" w:themeColor="text1"/>
          <w:sz w:val="22"/>
          <w:szCs w:val="22"/>
        </w:rPr>
        <w:t xml:space="preserve">ARTICULO 1858. </w:t>
      </w:r>
      <w:bookmarkEnd w:id="2025"/>
      <w:r w:rsidRPr="00606048">
        <w:rPr>
          <w:rFonts w:ascii="Arial" w:hAnsi="Arial" w:cs="Arial"/>
          <w:color w:val="000000" w:themeColor="text1"/>
          <w:sz w:val="22"/>
          <w:szCs w:val="22"/>
        </w:rPr>
        <w:t>Si los contratantes estipularen que la venta de otras cosas que las enumeradas en el inciso 2o. del artículo precedente, no se repute perfecta hasta el otorgamiento de escritura pública o privada, podrá cualquiera de las partes retractarse mientras no se otorgue la escritura o no haya principiado la entrega de la cosa vendida.</w:t>
      </w:r>
    </w:p>
    <w:p w14:paraId="301E85B7" w14:textId="324B4F8F" w:rsidR="00DB62EB" w:rsidRPr="00606048" w:rsidRDefault="00DB62EB" w:rsidP="005955AC">
      <w:pPr>
        <w:spacing w:after="0" w:line="240" w:lineRule="auto"/>
        <w:contextualSpacing/>
        <w:rPr>
          <w:rFonts w:ascii="Arial" w:hAnsi="Arial" w:cs="Arial"/>
          <w:color w:val="000000" w:themeColor="text1"/>
        </w:rPr>
      </w:pPr>
    </w:p>
    <w:p w14:paraId="1DFC78AD" w14:textId="43EEFBB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6" w:name="1859"/>
      <w:r w:rsidRPr="00606048">
        <w:rPr>
          <w:rFonts w:ascii="Arial" w:hAnsi="Arial" w:cs="Arial"/>
          <w:color w:val="000000" w:themeColor="text1"/>
          <w:sz w:val="22"/>
          <w:szCs w:val="22"/>
        </w:rPr>
        <w:t xml:space="preserve">ARTICULO 1859. </w:t>
      </w:r>
      <w:bookmarkEnd w:id="2026"/>
      <w:r w:rsidRPr="00606048">
        <w:rPr>
          <w:rFonts w:ascii="Arial" w:hAnsi="Arial" w:cs="Arial"/>
          <w:color w:val="000000" w:themeColor="text1"/>
          <w:sz w:val="22"/>
          <w:szCs w:val="22"/>
        </w:rPr>
        <w:t>Si se vende con arras, esto es, dando una cosa en prenda* de la celebración o ejecución del contrato, se entiende que cada uno de los contratantes podrá retractarse; el que ha dado las arras, perdiéndoles, y el que las ha recibido, restituyéndolas dobladas.</w:t>
      </w:r>
    </w:p>
    <w:p w14:paraId="15BC5C20" w14:textId="77777777" w:rsidR="00A0710E" w:rsidRPr="00606048" w:rsidRDefault="00A0710E" w:rsidP="005955AC">
      <w:pPr>
        <w:spacing w:after="0" w:line="240" w:lineRule="auto"/>
        <w:contextualSpacing/>
        <w:rPr>
          <w:rFonts w:ascii="Arial" w:hAnsi="Arial" w:cs="Arial"/>
          <w:color w:val="000000" w:themeColor="text1"/>
        </w:rPr>
      </w:pPr>
    </w:p>
    <w:p w14:paraId="1FAF5F30" w14:textId="423AA5D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7" w:name="1860"/>
      <w:r w:rsidRPr="00606048">
        <w:rPr>
          <w:rFonts w:ascii="Arial" w:hAnsi="Arial" w:cs="Arial"/>
          <w:color w:val="000000" w:themeColor="text1"/>
          <w:sz w:val="22"/>
          <w:szCs w:val="22"/>
        </w:rPr>
        <w:t xml:space="preserve">ARTICULO 1860. </w:t>
      </w:r>
      <w:bookmarkEnd w:id="2027"/>
      <w:r w:rsidRPr="00606048">
        <w:rPr>
          <w:rFonts w:ascii="Arial" w:hAnsi="Arial" w:cs="Arial"/>
          <w:color w:val="000000" w:themeColor="text1"/>
          <w:sz w:val="22"/>
          <w:szCs w:val="22"/>
        </w:rPr>
        <w:t>Si los contratantes no hubieren fijado plazo dentro del cual puedan retractarse, perdiendo las arras, no habrá lugar a la retractación después de los dos meses subsiguientes a la convención, ni después de otorgada escritura pública de la venta o de principiada la entrega.</w:t>
      </w:r>
    </w:p>
    <w:p w14:paraId="25E37015" w14:textId="4F8045D2" w:rsidR="00DB62EB" w:rsidRPr="00606048" w:rsidRDefault="00DB62EB" w:rsidP="005955AC">
      <w:pPr>
        <w:spacing w:after="0" w:line="240" w:lineRule="auto"/>
        <w:contextualSpacing/>
        <w:rPr>
          <w:rFonts w:ascii="Arial" w:hAnsi="Arial" w:cs="Arial"/>
          <w:color w:val="000000" w:themeColor="text1"/>
        </w:rPr>
      </w:pPr>
    </w:p>
    <w:p w14:paraId="214F9F96" w14:textId="21C0951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8" w:name="1861"/>
      <w:r w:rsidRPr="00606048">
        <w:rPr>
          <w:rFonts w:ascii="Arial" w:hAnsi="Arial" w:cs="Arial"/>
          <w:color w:val="000000" w:themeColor="text1"/>
          <w:sz w:val="22"/>
          <w:szCs w:val="22"/>
        </w:rPr>
        <w:t xml:space="preserve">ARTICULO 1861. </w:t>
      </w:r>
      <w:bookmarkEnd w:id="2028"/>
      <w:r w:rsidRPr="00606048">
        <w:rPr>
          <w:rFonts w:ascii="Arial" w:hAnsi="Arial" w:cs="Arial"/>
          <w:color w:val="000000" w:themeColor="text1"/>
          <w:sz w:val="22"/>
          <w:szCs w:val="22"/>
        </w:rPr>
        <w:t>Si expresamente se dieren arras como parte del precio, o como señal de quedar convenidos los contratantes, quedará perfecta la venta, sin perjuicio de lo prevenido en el artículo </w:t>
      </w:r>
      <w:r w:rsidRPr="007B249C">
        <w:rPr>
          <w:rStyle w:val="Hipervnculo"/>
          <w:rFonts w:ascii="Arial" w:hAnsi="Arial" w:cs="Arial"/>
          <w:color w:val="000000" w:themeColor="text1"/>
          <w:sz w:val="22"/>
          <w:szCs w:val="22"/>
          <w:u w:val="none"/>
        </w:rPr>
        <w:t>1857</w:t>
      </w:r>
      <w:r w:rsidRPr="00606048">
        <w:rPr>
          <w:rFonts w:ascii="Arial" w:hAnsi="Arial" w:cs="Arial"/>
          <w:color w:val="000000" w:themeColor="text1"/>
          <w:sz w:val="22"/>
          <w:szCs w:val="22"/>
        </w:rPr>
        <w:t>, inciso 2o.</w:t>
      </w:r>
    </w:p>
    <w:p w14:paraId="621BB56B"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6A9FBB0" w14:textId="2A999CA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constando alguna de estas expresiones por escrito, se presumirá de derecho que los contratantes se reservan la facultad de retractarse según los dos artículos precedentes.</w:t>
      </w:r>
    </w:p>
    <w:p w14:paraId="42293946" w14:textId="07037484" w:rsidR="00DB62EB" w:rsidRPr="00606048" w:rsidRDefault="00DB62EB" w:rsidP="005955AC">
      <w:pPr>
        <w:spacing w:after="0" w:line="240" w:lineRule="auto"/>
        <w:contextualSpacing/>
        <w:rPr>
          <w:rFonts w:ascii="Arial" w:hAnsi="Arial" w:cs="Arial"/>
          <w:color w:val="000000" w:themeColor="text1"/>
        </w:rPr>
      </w:pPr>
    </w:p>
    <w:p w14:paraId="4286FDF5" w14:textId="16AFD90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29" w:name="1862"/>
      <w:r w:rsidRPr="00606048">
        <w:rPr>
          <w:rFonts w:ascii="Arial" w:hAnsi="Arial" w:cs="Arial"/>
          <w:color w:val="000000" w:themeColor="text1"/>
          <w:sz w:val="22"/>
          <w:szCs w:val="22"/>
        </w:rPr>
        <w:t xml:space="preserve">ARTICULO 1862. </w:t>
      </w:r>
      <w:bookmarkEnd w:id="2029"/>
      <w:r w:rsidRPr="00606048">
        <w:rPr>
          <w:rFonts w:ascii="Arial" w:hAnsi="Arial" w:cs="Arial"/>
          <w:color w:val="000000" w:themeColor="text1"/>
          <w:sz w:val="22"/>
          <w:szCs w:val="22"/>
        </w:rPr>
        <w:t> Las costas de la escritura de venta serán divisibles entre el vendedor y el comprador, a menos que las partes contratantes estipulen otra cosa.</w:t>
      </w:r>
    </w:p>
    <w:p w14:paraId="4FC97D70" w14:textId="5C0BA249" w:rsidR="00DB62EB" w:rsidRPr="00606048" w:rsidRDefault="00DB62EB" w:rsidP="005955AC">
      <w:pPr>
        <w:spacing w:after="0" w:line="240" w:lineRule="auto"/>
        <w:contextualSpacing/>
        <w:rPr>
          <w:rFonts w:ascii="Arial" w:hAnsi="Arial" w:cs="Arial"/>
          <w:color w:val="000000" w:themeColor="text1"/>
        </w:rPr>
      </w:pPr>
    </w:p>
    <w:p w14:paraId="7FDE1EEE" w14:textId="650766B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0" w:name="1863"/>
      <w:r w:rsidRPr="00606048">
        <w:rPr>
          <w:rFonts w:ascii="Arial" w:hAnsi="Arial" w:cs="Arial"/>
          <w:color w:val="000000" w:themeColor="text1"/>
          <w:sz w:val="22"/>
          <w:szCs w:val="22"/>
        </w:rPr>
        <w:t xml:space="preserve">ARTICULO 1863. </w:t>
      </w:r>
      <w:bookmarkEnd w:id="2030"/>
      <w:r w:rsidRPr="00606048">
        <w:rPr>
          <w:rFonts w:ascii="Arial" w:hAnsi="Arial" w:cs="Arial"/>
          <w:color w:val="000000" w:themeColor="text1"/>
          <w:sz w:val="22"/>
          <w:szCs w:val="22"/>
        </w:rPr>
        <w:t>La venta puede ser pura y simple, o bajo condición suspensiva o resolutoria.</w:t>
      </w:r>
    </w:p>
    <w:p w14:paraId="58833446"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7558A39" w14:textId="72A5AA4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Puede hacerse a plazo para la entrega de las cosas o del precio.</w:t>
      </w:r>
    </w:p>
    <w:p w14:paraId="366598DA"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7A466A0" w14:textId="455DB13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Puede tener por objeto dos o más cosas alternativas.</w:t>
      </w:r>
    </w:p>
    <w:p w14:paraId="10FDA216"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901F19F" w14:textId="3C79354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Bajo todos estos respectos se rige por las reglas generales de los contratos, en lo que no fueren modificadas por las de este título.</w:t>
      </w:r>
    </w:p>
    <w:p w14:paraId="48DF3BBA" w14:textId="77777777" w:rsidR="00A0710E" w:rsidRPr="00606048" w:rsidRDefault="00A0710E"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2031" w:name="Nivel174"/>
    </w:p>
    <w:p w14:paraId="5A9F575F" w14:textId="02526FBB"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031"/>
    </w:p>
    <w:p w14:paraId="5C4FBD04" w14:textId="77777777" w:rsidR="00A1562E" w:rsidRPr="00606048" w:rsidRDefault="00A1562E"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DE7C608"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PRECIO</w:t>
      </w:r>
    </w:p>
    <w:p w14:paraId="2FA4F7AD" w14:textId="37032783" w:rsidR="00DB62EB" w:rsidRPr="00606048" w:rsidRDefault="00DB62EB" w:rsidP="005955AC">
      <w:pPr>
        <w:spacing w:after="0" w:line="240" w:lineRule="auto"/>
        <w:contextualSpacing/>
        <w:rPr>
          <w:rFonts w:ascii="Arial" w:hAnsi="Arial" w:cs="Arial"/>
          <w:color w:val="000000" w:themeColor="text1"/>
        </w:rPr>
      </w:pPr>
    </w:p>
    <w:p w14:paraId="66BE685C" w14:textId="311ABDF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2" w:name="1864"/>
      <w:r w:rsidRPr="00606048">
        <w:rPr>
          <w:rFonts w:ascii="Arial" w:hAnsi="Arial" w:cs="Arial"/>
          <w:color w:val="000000" w:themeColor="text1"/>
          <w:sz w:val="22"/>
          <w:szCs w:val="22"/>
        </w:rPr>
        <w:t>ARTICULO 1864.</w:t>
      </w:r>
      <w:bookmarkEnd w:id="2032"/>
      <w:r w:rsidR="00D40048">
        <w:rPr>
          <w:rFonts w:ascii="Arial" w:hAnsi="Arial" w:cs="Arial"/>
          <w:color w:val="000000" w:themeColor="text1"/>
          <w:sz w:val="22"/>
          <w:szCs w:val="22"/>
        </w:rPr>
        <w:t xml:space="preserve"> </w:t>
      </w:r>
      <w:r w:rsidRPr="00606048">
        <w:rPr>
          <w:rFonts w:ascii="Arial" w:hAnsi="Arial" w:cs="Arial"/>
          <w:color w:val="000000" w:themeColor="text1"/>
          <w:sz w:val="22"/>
          <w:szCs w:val="22"/>
        </w:rPr>
        <w:t>El precio de la venta debe ser determinado por los contratantes.</w:t>
      </w:r>
    </w:p>
    <w:p w14:paraId="2F3DB51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1B67A53" w14:textId="5392511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hacerse esta determinación por cualesquiera medios o indicaciones que lo fijen.</w:t>
      </w:r>
    </w:p>
    <w:p w14:paraId="74321F24"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07F8104" w14:textId="6D586BF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trata de cosas fungibles y se vende al corriente de plaza, se entenderá el del día de la entrega, a menos de expresarse otra cosa.</w:t>
      </w:r>
    </w:p>
    <w:p w14:paraId="76855F80" w14:textId="73C64B37" w:rsidR="00DB62EB" w:rsidRPr="00606048" w:rsidRDefault="00DB62EB" w:rsidP="005955AC">
      <w:pPr>
        <w:spacing w:after="0" w:line="240" w:lineRule="auto"/>
        <w:contextualSpacing/>
        <w:rPr>
          <w:rFonts w:ascii="Arial" w:hAnsi="Arial" w:cs="Arial"/>
          <w:color w:val="000000" w:themeColor="text1"/>
        </w:rPr>
      </w:pPr>
    </w:p>
    <w:p w14:paraId="75ADA4A9" w14:textId="36ABECB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3" w:name="1865"/>
      <w:r w:rsidRPr="00606048">
        <w:rPr>
          <w:rFonts w:ascii="Arial" w:hAnsi="Arial" w:cs="Arial"/>
          <w:color w:val="000000" w:themeColor="text1"/>
          <w:sz w:val="22"/>
          <w:szCs w:val="22"/>
        </w:rPr>
        <w:t xml:space="preserve">ARTICULO 1865. </w:t>
      </w:r>
      <w:bookmarkEnd w:id="2033"/>
      <w:r w:rsidRPr="00606048">
        <w:rPr>
          <w:rFonts w:ascii="Arial" w:hAnsi="Arial" w:cs="Arial"/>
          <w:color w:val="000000" w:themeColor="text1"/>
          <w:sz w:val="22"/>
          <w:szCs w:val="22"/>
        </w:rPr>
        <w:t> Podrá asimismo dejarse el precio al arbitrio de un tercero; y si el tercero no lo determinare, podrá hacerlo por él cualquiera otra persona en que se convinieren los contratantes, en caso de no convenirse, no habrá venta.</w:t>
      </w:r>
    </w:p>
    <w:p w14:paraId="09F3190B"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192EEA4" w14:textId="41E1AE9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podrá dejarse el precio al arbitrio de uno de los contratantes.</w:t>
      </w:r>
    </w:p>
    <w:p w14:paraId="01B67FEF"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34" w:name="Nivel175"/>
    </w:p>
    <w:p w14:paraId="1CD9DE2D" w14:textId="63AC2513"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034"/>
    </w:p>
    <w:p w14:paraId="1FBAEDD2" w14:textId="77777777" w:rsidR="00F43F34" w:rsidRPr="00606048" w:rsidRDefault="00F43F3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D2D1A98" w14:textId="614244C3"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COSA VENDIDA</w:t>
      </w:r>
    </w:p>
    <w:p w14:paraId="4654E4E0" w14:textId="77777777" w:rsidR="00F43F34" w:rsidRPr="00606048" w:rsidRDefault="00F43F34" w:rsidP="005955AC">
      <w:pPr>
        <w:pStyle w:val="centrado"/>
        <w:spacing w:before="0" w:beforeAutospacing="0" w:after="0" w:afterAutospacing="0"/>
        <w:contextualSpacing/>
        <w:jc w:val="center"/>
        <w:rPr>
          <w:rFonts w:ascii="Arial" w:hAnsi="Arial" w:cs="Arial"/>
          <w:color w:val="000000" w:themeColor="text1"/>
          <w:sz w:val="22"/>
          <w:szCs w:val="22"/>
        </w:rPr>
      </w:pPr>
    </w:p>
    <w:p w14:paraId="10830FCB" w14:textId="0BFCFFC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5" w:name="1866"/>
      <w:r w:rsidRPr="00606048">
        <w:rPr>
          <w:rFonts w:ascii="Arial" w:hAnsi="Arial" w:cs="Arial"/>
          <w:color w:val="000000" w:themeColor="text1"/>
          <w:sz w:val="22"/>
          <w:szCs w:val="22"/>
        </w:rPr>
        <w:t xml:space="preserve">ARTICULO 1866. </w:t>
      </w:r>
      <w:bookmarkEnd w:id="2035"/>
      <w:r w:rsidRPr="00606048">
        <w:rPr>
          <w:rFonts w:ascii="Arial" w:hAnsi="Arial" w:cs="Arial"/>
          <w:color w:val="000000" w:themeColor="text1"/>
          <w:sz w:val="22"/>
          <w:szCs w:val="22"/>
        </w:rPr>
        <w:t>Pueden venderse todas las cosas corporales, o incorporales, cuya enajenación no esté prohibida por ley.</w:t>
      </w:r>
    </w:p>
    <w:p w14:paraId="0F019393" w14:textId="5156A4AD" w:rsidR="00DB62EB" w:rsidRPr="00606048" w:rsidRDefault="00DB62EB" w:rsidP="005955AC">
      <w:pPr>
        <w:spacing w:after="0" w:line="240" w:lineRule="auto"/>
        <w:contextualSpacing/>
        <w:rPr>
          <w:rFonts w:ascii="Arial" w:hAnsi="Arial" w:cs="Arial"/>
          <w:color w:val="000000" w:themeColor="text1"/>
        </w:rPr>
      </w:pPr>
    </w:p>
    <w:p w14:paraId="4A87240D" w14:textId="03EC10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6" w:name="1867"/>
      <w:r w:rsidRPr="00606048">
        <w:rPr>
          <w:rFonts w:ascii="Arial" w:hAnsi="Arial" w:cs="Arial"/>
          <w:color w:val="000000" w:themeColor="text1"/>
          <w:sz w:val="22"/>
          <w:szCs w:val="22"/>
        </w:rPr>
        <w:t xml:space="preserve">ARTICULO 1867. </w:t>
      </w:r>
      <w:bookmarkEnd w:id="2036"/>
      <w:r w:rsidRPr="00606048">
        <w:rPr>
          <w:rFonts w:ascii="Arial" w:hAnsi="Arial" w:cs="Arial"/>
          <w:color w:val="000000" w:themeColor="text1"/>
          <w:sz w:val="22"/>
          <w:szCs w:val="22"/>
        </w:rPr>
        <w:t>Es nula la venta de todos los bienes presentes o futuros o de unos y otros, ya se venda el total o una cuota; pero será válida la venta de todas las especies, géneros y cantidades que se designen por escritura pública, aunque se extienda a cuanto el vendedor posea o espere adquirir, con tal que no comprenda objetos ilícitos.</w:t>
      </w:r>
    </w:p>
    <w:p w14:paraId="3616694A"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D7EE2A9" w14:textId="4492280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proofErr w:type="gramStart"/>
      <w:r w:rsidRPr="00606048">
        <w:rPr>
          <w:rFonts w:ascii="Arial" w:hAnsi="Arial" w:cs="Arial"/>
          <w:color w:val="000000" w:themeColor="text1"/>
          <w:sz w:val="22"/>
          <w:szCs w:val="22"/>
        </w:rPr>
        <w:t>Las cosas no comprendidas en esta designación se entenderá</w:t>
      </w:r>
      <w:proofErr w:type="gramEnd"/>
      <w:r w:rsidRPr="00606048">
        <w:rPr>
          <w:rFonts w:ascii="Arial" w:hAnsi="Arial" w:cs="Arial"/>
          <w:color w:val="000000" w:themeColor="text1"/>
          <w:sz w:val="22"/>
          <w:szCs w:val="22"/>
        </w:rPr>
        <w:t xml:space="preserve"> que no lo son en la venta; toda estipulación contraria es nula.</w:t>
      </w:r>
    </w:p>
    <w:p w14:paraId="47CA425D" w14:textId="03F86B2D" w:rsidR="00DB62EB" w:rsidRPr="00606048" w:rsidRDefault="00DB62EB" w:rsidP="005955AC">
      <w:pPr>
        <w:spacing w:after="0" w:line="240" w:lineRule="auto"/>
        <w:contextualSpacing/>
        <w:rPr>
          <w:rFonts w:ascii="Arial" w:hAnsi="Arial" w:cs="Arial"/>
          <w:color w:val="000000" w:themeColor="text1"/>
        </w:rPr>
      </w:pPr>
    </w:p>
    <w:p w14:paraId="3560C2E0" w14:textId="1240630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7" w:name="1868"/>
      <w:r w:rsidRPr="00606048">
        <w:rPr>
          <w:rFonts w:ascii="Arial" w:hAnsi="Arial" w:cs="Arial"/>
          <w:color w:val="000000" w:themeColor="text1"/>
          <w:sz w:val="22"/>
          <w:szCs w:val="22"/>
        </w:rPr>
        <w:t xml:space="preserve">ARTICULO 1868. </w:t>
      </w:r>
      <w:bookmarkEnd w:id="2037"/>
      <w:r w:rsidRPr="00606048">
        <w:rPr>
          <w:rFonts w:ascii="Arial" w:hAnsi="Arial" w:cs="Arial"/>
          <w:color w:val="000000" w:themeColor="text1"/>
          <w:sz w:val="22"/>
          <w:szCs w:val="22"/>
        </w:rPr>
        <w:t>Si la cosa es común de dos o más personas proindiviso, entre las cuales no intervenga contrato de sociedad, cada una de ellas podrá vender su cuota, aún sin el consentimiento de las otras.</w:t>
      </w:r>
    </w:p>
    <w:p w14:paraId="5C20E417" w14:textId="6C345E29" w:rsidR="00DB62EB" w:rsidRPr="00606048" w:rsidRDefault="00DB62EB" w:rsidP="005955AC">
      <w:pPr>
        <w:spacing w:after="0" w:line="240" w:lineRule="auto"/>
        <w:contextualSpacing/>
        <w:rPr>
          <w:rFonts w:ascii="Arial" w:hAnsi="Arial" w:cs="Arial"/>
          <w:color w:val="000000" w:themeColor="text1"/>
        </w:rPr>
      </w:pPr>
    </w:p>
    <w:p w14:paraId="74DB2297" w14:textId="4B24979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8" w:name="1869"/>
      <w:r w:rsidRPr="00606048">
        <w:rPr>
          <w:rFonts w:ascii="Arial" w:hAnsi="Arial" w:cs="Arial"/>
          <w:color w:val="000000" w:themeColor="text1"/>
          <w:sz w:val="22"/>
          <w:szCs w:val="22"/>
        </w:rPr>
        <w:t xml:space="preserve">ARTICULO 1869. </w:t>
      </w:r>
      <w:bookmarkEnd w:id="2038"/>
      <w:r w:rsidRPr="00606048">
        <w:rPr>
          <w:rFonts w:ascii="Arial" w:hAnsi="Arial" w:cs="Arial"/>
          <w:color w:val="000000" w:themeColor="text1"/>
          <w:sz w:val="22"/>
          <w:szCs w:val="22"/>
        </w:rPr>
        <w:t>La venta de cosas que no existen, pero se espera que existan, se entenderá hecha bajo la condición de existir, salvo que se exprese lo contrario, o que por la naturaleza del contrato aparezca que se compró la suerte.</w:t>
      </w:r>
    </w:p>
    <w:p w14:paraId="15CAEBB3" w14:textId="300D294E" w:rsidR="00DB62EB" w:rsidRPr="00606048" w:rsidRDefault="00DB62EB" w:rsidP="005955AC">
      <w:pPr>
        <w:spacing w:after="0" w:line="240" w:lineRule="auto"/>
        <w:contextualSpacing/>
        <w:rPr>
          <w:rFonts w:ascii="Arial" w:hAnsi="Arial" w:cs="Arial"/>
          <w:color w:val="000000" w:themeColor="text1"/>
        </w:rPr>
      </w:pPr>
    </w:p>
    <w:p w14:paraId="24C0FAC9" w14:textId="55D7E8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39" w:name="1870"/>
      <w:r w:rsidRPr="00606048">
        <w:rPr>
          <w:rFonts w:ascii="Arial" w:hAnsi="Arial" w:cs="Arial"/>
          <w:color w:val="000000" w:themeColor="text1"/>
          <w:sz w:val="22"/>
          <w:szCs w:val="22"/>
        </w:rPr>
        <w:t xml:space="preserve">ARTICULO 1870. </w:t>
      </w:r>
      <w:bookmarkEnd w:id="2039"/>
      <w:r w:rsidRPr="00606048">
        <w:rPr>
          <w:rFonts w:ascii="Arial" w:hAnsi="Arial" w:cs="Arial"/>
          <w:color w:val="000000" w:themeColor="text1"/>
          <w:sz w:val="22"/>
          <w:szCs w:val="22"/>
        </w:rPr>
        <w:t>La venta de una cosa que al tiempo de perfeccionarse el contrato se supone existente y no existe, no produce efecto alguno.</w:t>
      </w:r>
    </w:p>
    <w:p w14:paraId="1F506BD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A61B2CF" w14:textId="03F66A1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faltaba una parte considerable de ella al tiempo de perfeccionarse el contrato, podrá el comprador, a su arbitrio, desistir del contrato, o darlo por subsistente, abonando el precio a justa tasación.</w:t>
      </w:r>
    </w:p>
    <w:p w14:paraId="5759714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115751C" w14:textId="14D2001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vendió a sabiendas lo que en el todo o en una parte considerable no existía, resarcirá los perjuicios al comprador de buena fe.</w:t>
      </w:r>
    </w:p>
    <w:p w14:paraId="1F3A78B5" w14:textId="1D5AA5BB" w:rsidR="00DB62EB" w:rsidRPr="00606048" w:rsidRDefault="00DB62EB" w:rsidP="005955AC">
      <w:pPr>
        <w:spacing w:after="0" w:line="240" w:lineRule="auto"/>
        <w:contextualSpacing/>
        <w:rPr>
          <w:rFonts w:ascii="Arial" w:hAnsi="Arial" w:cs="Arial"/>
          <w:color w:val="000000" w:themeColor="text1"/>
        </w:rPr>
      </w:pPr>
    </w:p>
    <w:p w14:paraId="213580D0" w14:textId="570E9B1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0" w:name="1871"/>
      <w:r w:rsidRPr="00606048">
        <w:rPr>
          <w:rFonts w:ascii="Arial" w:hAnsi="Arial" w:cs="Arial"/>
          <w:color w:val="000000" w:themeColor="text1"/>
          <w:sz w:val="22"/>
          <w:szCs w:val="22"/>
        </w:rPr>
        <w:t xml:space="preserve">ARTICULO 1871. </w:t>
      </w:r>
      <w:bookmarkEnd w:id="2040"/>
      <w:r w:rsidRPr="00606048">
        <w:rPr>
          <w:rFonts w:ascii="Arial" w:hAnsi="Arial" w:cs="Arial"/>
          <w:color w:val="000000" w:themeColor="text1"/>
          <w:sz w:val="22"/>
          <w:szCs w:val="22"/>
        </w:rPr>
        <w:t xml:space="preserve">La venta de cosa ajena vale, sin perjuicios de los derechos del dueño de la cosa vendida, mientras no se extingan por el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w:t>
      </w:r>
    </w:p>
    <w:p w14:paraId="16A25819" w14:textId="77777777" w:rsidR="00A0710E" w:rsidRPr="00606048" w:rsidRDefault="00A0710E" w:rsidP="005955AC">
      <w:pPr>
        <w:spacing w:after="0" w:line="240" w:lineRule="auto"/>
        <w:contextualSpacing/>
        <w:rPr>
          <w:rFonts w:ascii="Arial" w:hAnsi="Arial" w:cs="Arial"/>
          <w:color w:val="000000" w:themeColor="text1"/>
        </w:rPr>
      </w:pPr>
    </w:p>
    <w:p w14:paraId="26B4D3AF" w14:textId="6661A66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1" w:name="1872"/>
      <w:r w:rsidRPr="00606048">
        <w:rPr>
          <w:rFonts w:ascii="Arial" w:hAnsi="Arial" w:cs="Arial"/>
          <w:color w:val="000000" w:themeColor="text1"/>
          <w:sz w:val="22"/>
          <w:szCs w:val="22"/>
        </w:rPr>
        <w:t xml:space="preserve">ARTICULO 1872. </w:t>
      </w:r>
      <w:bookmarkEnd w:id="2041"/>
      <w:r w:rsidRPr="00606048">
        <w:rPr>
          <w:rFonts w:ascii="Arial" w:hAnsi="Arial" w:cs="Arial"/>
          <w:color w:val="000000" w:themeColor="text1"/>
          <w:sz w:val="22"/>
          <w:szCs w:val="22"/>
        </w:rPr>
        <w:t>La compra de cosa propia no vale; el comprador tendrá derecho a que se le restituya lo que hubiere dado por ella.</w:t>
      </w:r>
    </w:p>
    <w:p w14:paraId="24ADD5CF"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2299D7F" w14:textId="28AD8AA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frutos naturales, pendientes al tiempo de la venta, y todos los frutos, tanto naturales como civiles, que después produzca la cosa, pertenecerán al comprador, a menos que se haya estipulado entregar la cosa al cabo de cierto tiempo o en el evento de cierta condición; pues en estos casos no pertenecerán los frutos al comprador, sino vencido el plazo, o cumplida la condición.</w:t>
      </w:r>
    </w:p>
    <w:p w14:paraId="118BB81A"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dicho en este artículo puede ser modificado por estipulaciones expresas de los contratantes.</w:t>
      </w:r>
    </w:p>
    <w:p w14:paraId="3822824F" w14:textId="7292ED33"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042" w:name="Nivel176"/>
      <w:r w:rsidRPr="660AA3BA">
        <w:rPr>
          <w:rFonts w:ascii="Arial" w:hAnsi="Arial" w:cs="Arial"/>
          <w:b/>
          <w:bCs/>
          <w:color w:val="000000" w:themeColor="text1"/>
          <w:sz w:val="22"/>
          <w:szCs w:val="22"/>
        </w:rPr>
        <w:t>CAPITULO V</w:t>
      </w:r>
      <w:bookmarkEnd w:id="2042"/>
    </w:p>
    <w:p w14:paraId="5FBDB36D" w14:textId="77777777" w:rsidR="00F43F34" w:rsidRPr="00606048" w:rsidRDefault="00F43F3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EEDD868"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EFECTOS INMEDIATOS DEL CONTRATO DE VENTA</w:t>
      </w:r>
    </w:p>
    <w:p w14:paraId="2593E11A" w14:textId="3BF01A33" w:rsidR="00DB62EB" w:rsidRPr="00606048" w:rsidRDefault="00DB62EB" w:rsidP="005955AC">
      <w:pPr>
        <w:spacing w:after="0" w:line="240" w:lineRule="auto"/>
        <w:contextualSpacing/>
        <w:rPr>
          <w:rFonts w:ascii="Arial" w:hAnsi="Arial" w:cs="Arial"/>
          <w:color w:val="000000" w:themeColor="text1"/>
        </w:rPr>
      </w:pPr>
    </w:p>
    <w:p w14:paraId="352F7BB0" w14:textId="4B3911A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3" w:name="1873"/>
      <w:r w:rsidRPr="00606048">
        <w:rPr>
          <w:rFonts w:ascii="Arial" w:hAnsi="Arial" w:cs="Arial"/>
          <w:color w:val="000000" w:themeColor="text1"/>
          <w:sz w:val="22"/>
          <w:szCs w:val="22"/>
        </w:rPr>
        <w:t xml:space="preserve">ARTICULO 1873. </w:t>
      </w:r>
      <w:bookmarkEnd w:id="2043"/>
      <w:r w:rsidRPr="00606048">
        <w:rPr>
          <w:rFonts w:ascii="Arial" w:hAnsi="Arial" w:cs="Arial"/>
          <w:color w:val="000000" w:themeColor="text1"/>
          <w:sz w:val="22"/>
          <w:szCs w:val="22"/>
        </w:rPr>
        <w:t>Si alguien vende separadamente una misma cosa a dos personas, el comprador que haya entrado en posesión será preferido al otro; si ha hecho la entrega a los dos, aquel a quien se haya hecho primero será preferido; si no se ha entregado a ninguno, el título más antiguo prevalecerá.</w:t>
      </w:r>
    </w:p>
    <w:p w14:paraId="79A8CF39" w14:textId="0529F29E" w:rsidR="00DB62EB" w:rsidRPr="00606048" w:rsidRDefault="00DB62EB" w:rsidP="005955AC">
      <w:pPr>
        <w:spacing w:after="0" w:line="240" w:lineRule="auto"/>
        <w:contextualSpacing/>
        <w:rPr>
          <w:rFonts w:ascii="Arial" w:hAnsi="Arial" w:cs="Arial"/>
          <w:color w:val="000000" w:themeColor="text1"/>
        </w:rPr>
      </w:pPr>
    </w:p>
    <w:p w14:paraId="5C22B810" w14:textId="6767573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4" w:name="1874"/>
      <w:r w:rsidRPr="00606048">
        <w:rPr>
          <w:rFonts w:ascii="Arial" w:hAnsi="Arial" w:cs="Arial"/>
          <w:color w:val="000000" w:themeColor="text1"/>
          <w:sz w:val="22"/>
          <w:szCs w:val="22"/>
        </w:rPr>
        <w:t xml:space="preserve">ARTICULO 1874. </w:t>
      </w:r>
      <w:bookmarkEnd w:id="2044"/>
      <w:r w:rsidRPr="00606048">
        <w:rPr>
          <w:rFonts w:ascii="Arial" w:hAnsi="Arial" w:cs="Arial"/>
          <w:color w:val="000000" w:themeColor="text1"/>
          <w:sz w:val="22"/>
          <w:szCs w:val="22"/>
        </w:rPr>
        <w:t>La venta de cosa ajena, ratificada después por el dueño, confiere al comprador los derechos de tal desde la fecha de la venta.</w:t>
      </w:r>
    </w:p>
    <w:p w14:paraId="729A1565" w14:textId="77777777" w:rsidR="00A0710E" w:rsidRPr="00606048" w:rsidRDefault="00A0710E" w:rsidP="005955AC">
      <w:pPr>
        <w:spacing w:after="0" w:line="240" w:lineRule="auto"/>
        <w:contextualSpacing/>
        <w:rPr>
          <w:rFonts w:ascii="Arial" w:hAnsi="Arial" w:cs="Arial"/>
          <w:color w:val="000000" w:themeColor="text1"/>
        </w:rPr>
      </w:pPr>
    </w:p>
    <w:p w14:paraId="61D6363F" w14:textId="028A86A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5" w:name="1875"/>
      <w:r w:rsidRPr="00606048">
        <w:rPr>
          <w:rFonts w:ascii="Arial" w:hAnsi="Arial" w:cs="Arial"/>
          <w:color w:val="000000" w:themeColor="text1"/>
          <w:sz w:val="22"/>
          <w:szCs w:val="22"/>
        </w:rPr>
        <w:t xml:space="preserve">ARTICULO 1875. </w:t>
      </w:r>
      <w:bookmarkEnd w:id="2045"/>
      <w:r w:rsidRPr="00606048">
        <w:rPr>
          <w:rFonts w:ascii="Arial" w:hAnsi="Arial" w:cs="Arial"/>
          <w:color w:val="000000" w:themeColor="text1"/>
          <w:sz w:val="22"/>
          <w:szCs w:val="22"/>
        </w:rPr>
        <w:t> Vendida y entregada a otro una cosa ajena, si el vendedor adquiere después el dominio de ella, se mirará al comprador como verdadero dueño desde la fecha de la tradición.</w:t>
      </w:r>
    </w:p>
    <w:p w14:paraId="5D47947E"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1EC04BF" w14:textId="49D3CC0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consiguiente, si el vendedor la vendiere a otra persona después de adquirido el dominio, subsistirá el dominio de ella en el primer comprador.</w:t>
      </w:r>
    </w:p>
    <w:p w14:paraId="2B9A1AF7" w14:textId="77777777" w:rsidR="00A0710E" w:rsidRPr="00606048" w:rsidRDefault="00A0710E" w:rsidP="005955AC">
      <w:pPr>
        <w:spacing w:after="0" w:line="240" w:lineRule="auto"/>
        <w:contextualSpacing/>
        <w:rPr>
          <w:rFonts w:ascii="Arial" w:hAnsi="Arial" w:cs="Arial"/>
          <w:color w:val="000000" w:themeColor="text1"/>
        </w:rPr>
      </w:pPr>
    </w:p>
    <w:p w14:paraId="417CC036" w14:textId="729A8E5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6" w:name="1876"/>
      <w:r w:rsidRPr="00606048">
        <w:rPr>
          <w:rFonts w:ascii="Arial" w:hAnsi="Arial" w:cs="Arial"/>
          <w:color w:val="000000" w:themeColor="text1"/>
          <w:sz w:val="22"/>
          <w:szCs w:val="22"/>
        </w:rPr>
        <w:t xml:space="preserve">ARTICULO 1876. </w:t>
      </w:r>
      <w:bookmarkEnd w:id="2046"/>
      <w:r w:rsidRPr="00606048">
        <w:rPr>
          <w:rFonts w:ascii="Arial" w:hAnsi="Arial" w:cs="Arial"/>
          <w:color w:val="000000" w:themeColor="text1"/>
          <w:sz w:val="22"/>
          <w:szCs w:val="22"/>
        </w:rPr>
        <w:t>La pérdida, deterioro o mejora de la especie o cuerpo cierto que se vende, pertenece al comprador, desde el momento de perfeccionarse al contrato, aunque no se haya entregado la cosa; salvo que se venda bajo condición suspensiva y que se cumpla la condición, pues entonces, pereciendo totalmente la especie mientras pende la condición, la pérdida será del vendedor, y la mejora o deterioro pertenecerá al comprador.</w:t>
      </w:r>
    </w:p>
    <w:p w14:paraId="69E69C2D" w14:textId="1E187F17" w:rsidR="00DB62EB" w:rsidRPr="00606048" w:rsidRDefault="00DB62EB" w:rsidP="005955AC">
      <w:pPr>
        <w:spacing w:after="0" w:line="240" w:lineRule="auto"/>
        <w:contextualSpacing/>
        <w:rPr>
          <w:rFonts w:ascii="Arial" w:hAnsi="Arial" w:cs="Arial"/>
          <w:color w:val="000000" w:themeColor="text1"/>
        </w:rPr>
      </w:pPr>
    </w:p>
    <w:p w14:paraId="4F024BE7" w14:textId="2E5441A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7" w:name="1877"/>
      <w:r w:rsidRPr="00606048">
        <w:rPr>
          <w:rFonts w:ascii="Arial" w:hAnsi="Arial" w:cs="Arial"/>
          <w:color w:val="000000" w:themeColor="text1"/>
          <w:sz w:val="22"/>
          <w:szCs w:val="22"/>
        </w:rPr>
        <w:t xml:space="preserve">ARTICULO 1877. </w:t>
      </w:r>
      <w:bookmarkEnd w:id="2047"/>
      <w:r w:rsidRPr="00606048">
        <w:rPr>
          <w:rFonts w:ascii="Arial" w:hAnsi="Arial" w:cs="Arial"/>
          <w:color w:val="000000" w:themeColor="text1"/>
          <w:sz w:val="22"/>
          <w:szCs w:val="22"/>
        </w:rPr>
        <w:t>Si se vende una cosa de las que suelen venderse a peso, cuenta o medida, pero señalada de modo que no pueda confundirse con otra porción de la misma cosa, como todo el trigo contenido en cierto granero, la pérdida, deterioro o mejora pertenecerá al comprador, aunque dicha cosa no se haya pesado, contado ni medido, con tal que se haya ajustado el precio.</w:t>
      </w:r>
    </w:p>
    <w:p w14:paraId="507DC2E8"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626C9CA" w14:textId="2CD05C9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de las cosas que suelen venderse a peso, cuenta o medida, solo se vende una parte indeterminada, como diez hectolitros de trigo de los contenidos en cierto granero, la pérdida, deterioro o mejora no pertenecerá al comprador, sino después de haberse ajustado el precio y de haberse pesado, contado o medido dicha parte.</w:t>
      </w:r>
    </w:p>
    <w:p w14:paraId="3918214D" w14:textId="03AB3040" w:rsidR="00DB62EB" w:rsidRPr="00606048" w:rsidRDefault="00DB62EB" w:rsidP="005955AC">
      <w:pPr>
        <w:spacing w:after="0" w:line="240" w:lineRule="auto"/>
        <w:contextualSpacing/>
        <w:rPr>
          <w:rFonts w:ascii="Arial" w:hAnsi="Arial" w:cs="Arial"/>
          <w:color w:val="000000" w:themeColor="text1"/>
        </w:rPr>
      </w:pPr>
    </w:p>
    <w:p w14:paraId="6DC2556C" w14:textId="7167829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8" w:name="1878"/>
      <w:r w:rsidRPr="00606048">
        <w:rPr>
          <w:rFonts w:ascii="Arial" w:hAnsi="Arial" w:cs="Arial"/>
          <w:color w:val="000000" w:themeColor="text1"/>
          <w:sz w:val="22"/>
          <w:szCs w:val="22"/>
        </w:rPr>
        <w:t xml:space="preserve">ARTICULO 1878. </w:t>
      </w:r>
      <w:bookmarkEnd w:id="2048"/>
      <w:r w:rsidRPr="00606048">
        <w:rPr>
          <w:rFonts w:ascii="Arial" w:hAnsi="Arial" w:cs="Arial"/>
          <w:color w:val="000000" w:themeColor="text1"/>
          <w:sz w:val="22"/>
          <w:szCs w:val="22"/>
        </w:rPr>
        <w:t xml:space="preserve">Si avenidos vendedor y comprador en el precio, señalaren día para el peso, cuenta o medida, y el uno o el otro no compareciere en él, será </w:t>
      </w:r>
      <w:proofErr w:type="gramStart"/>
      <w:r w:rsidRPr="00606048">
        <w:rPr>
          <w:rFonts w:ascii="Arial" w:hAnsi="Arial" w:cs="Arial"/>
          <w:color w:val="000000" w:themeColor="text1"/>
          <w:sz w:val="22"/>
          <w:szCs w:val="22"/>
        </w:rPr>
        <w:t>éste</w:t>
      </w:r>
      <w:proofErr w:type="gramEnd"/>
      <w:r w:rsidRPr="00606048">
        <w:rPr>
          <w:rFonts w:ascii="Arial" w:hAnsi="Arial" w:cs="Arial"/>
          <w:color w:val="000000" w:themeColor="text1"/>
          <w:sz w:val="22"/>
          <w:szCs w:val="22"/>
        </w:rPr>
        <w:t xml:space="preserve"> obligado a resarcir al otro los </w:t>
      </w:r>
      <w:r w:rsidRPr="00606048">
        <w:rPr>
          <w:rFonts w:ascii="Arial" w:hAnsi="Arial" w:cs="Arial"/>
          <w:color w:val="000000" w:themeColor="text1"/>
          <w:sz w:val="22"/>
          <w:szCs w:val="22"/>
        </w:rPr>
        <w:lastRenderedPageBreak/>
        <w:t>perjuicios que de su negligencia resultaren; y el vendedor o comprador que no faltó a la cita, podrá, si le conviniere, desistir del contrato.</w:t>
      </w:r>
    </w:p>
    <w:p w14:paraId="5353F0E4" w14:textId="5966C54A" w:rsidR="00DB62EB" w:rsidRPr="00606048" w:rsidRDefault="00DB62EB" w:rsidP="005955AC">
      <w:pPr>
        <w:spacing w:after="0" w:line="240" w:lineRule="auto"/>
        <w:contextualSpacing/>
        <w:rPr>
          <w:rFonts w:ascii="Arial" w:hAnsi="Arial" w:cs="Arial"/>
          <w:color w:val="000000" w:themeColor="text1"/>
        </w:rPr>
      </w:pPr>
    </w:p>
    <w:p w14:paraId="564D40F4" w14:textId="2B0A2D1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49" w:name="1879"/>
      <w:r w:rsidRPr="00606048">
        <w:rPr>
          <w:rFonts w:ascii="Arial" w:hAnsi="Arial" w:cs="Arial"/>
          <w:color w:val="000000" w:themeColor="text1"/>
          <w:sz w:val="22"/>
          <w:szCs w:val="22"/>
        </w:rPr>
        <w:t xml:space="preserve">ARTICULO 1879. </w:t>
      </w:r>
      <w:bookmarkEnd w:id="2049"/>
      <w:r w:rsidRPr="00606048">
        <w:rPr>
          <w:rFonts w:ascii="Arial" w:hAnsi="Arial" w:cs="Arial"/>
          <w:color w:val="000000" w:themeColor="text1"/>
          <w:sz w:val="22"/>
          <w:szCs w:val="22"/>
        </w:rPr>
        <w:t>Si se estipula que se vende a prueba, se entiende no haber contrato mientras el comprador no declara que le agrada la cosa de que se trata, y la pérdida, deterioro o mejora pertenece entretanto al vendedor.</w:t>
      </w:r>
    </w:p>
    <w:p w14:paraId="0EE6CD80"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CC1C095" w14:textId="47665DD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Sin necesidad de estipulación expresa se entiende hacerse a prueba la venta de todas las cosas que se </w:t>
      </w:r>
      <w:proofErr w:type="gramStart"/>
      <w:r w:rsidRPr="00606048">
        <w:rPr>
          <w:rFonts w:ascii="Arial" w:hAnsi="Arial" w:cs="Arial"/>
          <w:color w:val="000000" w:themeColor="text1"/>
          <w:sz w:val="22"/>
          <w:szCs w:val="22"/>
        </w:rPr>
        <w:t>acostumbra</w:t>
      </w:r>
      <w:proofErr w:type="gramEnd"/>
      <w:r w:rsidRPr="00606048">
        <w:rPr>
          <w:rFonts w:ascii="Arial" w:hAnsi="Arial" w:cs="Arial"/>
          <w:color w:val="000000" w:themeColor="text1"/>
          <w:sz w:val="22"/>
          <w:szCs w:val="22"/>
        </w:rPr>
        <w:t xml:space="preserve"> vender de ese modo.</w:t>
      </w:r>
    </w:p>
    <w:p w14:paraId="3D2A3594"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005FC34" w14:textId="3EF4411B"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050" w:name="Nivel177"/>
      <w:r w:rsidRPr="660AA3BA">
        <w:rPr>
          <w:rFonts w:ascii="Arial" w:hAnsi="Arial" w:cs="Arial"/>
          <w:b/>
          <w:bCs/>
          <w:color w:val="000000" w:themeColor="text1"/>
          <w:sz w:val="22"/>
          <w:szCs w:val="22"/>
        </w:rPr>
        <w:t>CAPITULO VI</w:t>
      </w:r>
      <w:bookmarkEnd w:id="2050"/>
    </w:p>
    <w:p w14:paraId="136D8E76" w14:textId="77777777" w:rsidR="00F43F34" w:rsidRPr="00606048" w:rsidRDefault="00F43F3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0A93C44"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DEL VENDEDOR Y PRIMERAMENTE DE LA OBLIGACION DE ENTREGAR</w:t>
      </w:r>
    </w:p>
    <w:p w14:paraId="5779F3B0" w14:textId="5A0BFF7A" w:rsidR="00DB62EB" w:rsidRPr="00606048" w:rsidRDefault="00DB62EB" w:rsidP="005955AC">
      <w:pPr>
        <w:spacing w:after="0" w:line="240" w:lineRule="auto"/>
        <w:contextualSpacing/>
        <w:rPr>
          <w:rFonts w:ascii="Arial" w:hAnsi="Arial" w:cs="Arial"/>
          <w:color w:val="000000" w:themeColor="text1"/>
        </w:rPr>
      </w:pPr>
    </w:p>
    <w:p w14:paraId="7C8691DB" w14:textId="407132A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1" w:name="1880"/>
      <w:r w:rsidRPr="00606048">
        <w:rPr>
          <w:rFonts w:ascii="Arial" w:hAnsi="Arial" w:cs="Arial"/>
          <w:color w:val="000000" w:themeColor="text1"/>
          <w:sz w:val="22"/>
          <w:szCs w:val="22"/>
        </w:rPr>
        <w:t xml:space="preserve">ARTICULO 1880. </w:t>
      </w:r>
      <w:bookmarkEnd w:id="2051"/>
      <w:r w:rsidRPr="00606048">
        <w:rPr>
          <w:rFonts w:ascii="Arial" w:hAnsi="Arial" w:cs="Arial"/>
          <w:color w:val="000000" w:themeColor="text1"/>
          <w:sz w:val="22"/>
          <w:szCs w:val="22"/>
        </w:rPr>
        <w:t>Las obligaciones del vendedor se reducen en general a dos: la entrega o tradición, y el saneamiento de la cosa vendida.</w:t>
      </w:r>
    </w:p>
    <w:p w14:paraId="3CA8BAE5"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5196867A" w14:textId="68A5D35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tradición se sujetará a las reglas dadas en el título VI del libro II.</w:t>
      </w:r>
    </w:p>
    <w:p w14:paraId="16B1E358" w14:textId="1954E36F" w:rsidR="00DB62EB" w:rsidRPr="00606048" w:rsidRDefault="00DB62EB" w:rsidP="005955AC">
      <w:pPr>
        <w:spacing w:after="0" w:line="240" w:lineRule="auto"/>
        <w:contextualSpacing/>
        <w:rPr>
          <w:rFonts w:ascii="Arial" w:hAnsi="Arial" w:cs="Arial"/>
          <w:color w:val="000000" w:themeColor="text1"/>
        </w:rPr>
      </w:pPr>
    </w:p>
    <w:p w14:paraId="416B6576" w14:textId="51B14CA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2" w:name="1881"/>
      <w:r w:rsidRPr="00606048">
        <w:rPr>
          <w:rFonts w:ascii="Arial" w:hAnsi="Arial" w:cs="Arial"/>
          <w:color w:val="000000" w:themeColor="text1"/>
          <w:sz w:val="22"/>
          <w:szCs w:val="22"/>
        </w:rPr>
        <w:t xml:space="preserve">ARTICULO 1881. </w:t>
      </w:r>
      <w:bookmarkEnd w:id="2052"/>
      <w:r w:rsidRPr="00606048">
        <w:rPr>
          <w:rFonts w:ascii="Arial" w:hAnsi="Arial" w:cs="Arial"/>
          <w:color w:val="000000" w:themeColor="text1"/>
          <w:sz w:val="22"/>
          <w:szCs w:val="22"/>
        </w:rPr>
        <w:t>Al vendedor tocan naturalmente los costos que se hicieren para poner la cosa en disposición de entregarla, y al comprador los que se hicieren para transportarla después de entregada.</w:t>
      </w:r>
    </w:p>
    <w:p w14:paraId="50202613" w14:textId="3016AF52" w:rsidR="00DB62EB" w:rsidRPr="00606048" w:rsidRDefault="00DB62EB" w:rsidP="005955AC">
      <w:pPr>
        <w:spacing w:after="0" w:line="240" w:lineRule="auto"/>
        <w:contextualSpacing/>
        <w:rPr>
          <w:rFonts w:ascii="Arial" w:hAnsi="Arial" w:cs="Arial"/>
          <w:color w:val="000000" w:themeColor="text1"/>
        </w:rPr>
      </w:pPr>
    </w:p>
    <w:p w14:paraId="7C61884E" w14:textId="19D71CB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3" w:name="1882"/>
      <w:r w:rsidRPr="00606048">
        <w:rPr>
          <w:rFonts w:ascii="Arial" w:hAnsi="Arial" w:cs="Arial"/>
          <w:color w:val="000000" w:themeColor="text1"/>
          <w:sz w:val="22"/>
          <w:szCs w:val="22"/>
        </w:rPr>
        <w:t xml:space="preserve">ARTICULO 1882. </w:t>
      </w:r>
      <w:bookmarkEnd w:id="2053"/>
      <w:r w:rsidRPr="00606048">
        <w:rPr>
          <w:rFonts w:ascii="Arial" w:hAnsi="Arial" w:cs="Arial"/>
          <w:color w:val="000000" w:themeColor="text1"/>
          <w:sz w:val="22"/>
          <w:szCs w:val="22"/>
        </w:rPr>
        <w:t>El vendedor es obligado a entregar la cosa vendida inmediatamente después del contrato, o a la época prefijada en él.</w:t>
      </w:r>
    </w:p>
    <w:p w14:paraId="3DE02E2A"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4B71DA2" w14:textId="7150A53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vendedor, por hecho o culpa suya ha retardado la entrega, podrá el comprador, a su arbitrio, perseverar en el contrato o desistir de él y en ambos casos con derecho para ser indemnizado de los perjuicios según las reglas generales.</w:t>
      </w:r>
    </w:p>
    <w:p w14:paraId="3900588D"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FF8AF16" w14:textId="29E7B46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lo cual se entiende si el comprador ha pagado o está pronto a pagar el precio íntegro o ha estipulado pagar a plazo.</w:t>
      </w:r>
    </w:p>
    <w:p w14:paraId="30FEA572"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261B3A9" w14:textId="341DD55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si después del contrato hubiere menguado considerablemente la fortuna del comprador, de modo que el vendedor se halle en peligro inminente de perder el precio, no se podrá exigir la </w:t>
      </w:r>
      <w:proofErr w:type="gramStart"/>
      <w:r w:rsidRPr="00606048">
        <w:rPr>
          <w:rFonts w:ascii="Arial" w:hAnsi="Arial" w:cs="Arial"/>
          <w:color w:val="000000" w:themeColor="text1"/>
          <w:sz w:val="22"/>
          <w:szCs w:val="22"/>
        </w:rPr>
        <w:t>entrega</w:t>
      </w:r>
      <w:proofErr w:type="gramEnd"/>
      <w:r w:rsidRPr="00606048">
        <w:rPr>
          <w:rFonts w:ascii="Arial" w:hAnsi="Arial" w:cs="Arial"/>
          <w:color w:val="000000" w:themeColor="text1"/>
          <w:sz w:val="22"/>
          <w:szCs w:val="22"/>
        </w:rPr>
        <w:t xml:space="preserve"> aunque se haya estipulado plazo para el pago del precio, sino pagando o asegurando el pago.</w:t>
      </w:r>
    </w:p>
    <w:p w14:paraId="39363DFA" w14:textId="5D51F0DA" w:rsidR="00DB62EB" w:rsidRPr="00606048" w:rsidRDefault="00DB62EB" w:rsidP="005955AC">
      <w:pPr>
        <w:spacing w:after="0" w:line="240" w:lineRule="auto"/>
        <w:contextualSpacing/>
        <w:rPr>
          <w:rFonts w:ascii="Arial" w:hAnsi="Arial" w:cs="Arial"/>
          <w:color w:val="000000" w:themeColor="text1"/>
        </w:rPr>
      </w:pPr>
    </w:p>
    <w:p w14:paraId="70F462A7" w14:textId="6C75046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4" w:name="1883"/>
      <w:r w:rsidRPr="00606048">
        <w:rPr>
          <w:rFonts w:ascii="Arial" w:hAnsi="Arial" w:cs="Arial"/>
          <w:color w:val="000000" w:themeColor="text1"/>
          <w:sz w:val="22"/>
          <w:szCs w:val="22"/>
        </w:rPr>
        <w:t xml:space="preserve">ARTICULO 1883. </w:t>
      </w:r>
      <w:bookmarkEnd w:id="2054"/>
      <w:r w:rsidRPr="00606048">
        <w:rPr>
          <w:rFonts w:ascii="Arial" w:hAnsi="Arial" w:cs="Arial"/>
          <w:color w:val="000000" w:themeColor="text1"/>
          <w:sz w:val="22"/>
          <w:szCs w:val="22"/>
        </w:rPr>
        <w:t> Si el comprador se constituye en mora de recibir, abonará al vendedor el alquiler de los almacenes, graneros o vasijas en que se contenga lo vendido, y el vendedor quedará descargado del cuidado ordinario de conservar la cosa, y sólo será ya responsable del dolo o de la culpa grave.</w:t>
      </w:r>
    </w:p>
    <w:p w14:paraId="6A79A1C4" w14:textId="2B91B243" w:rsidR="00DB62EB" w:rsidRPr="00606048" w:rsidRDefault="00DB62EB" w:rsidP="005955AC">
      <w:pPr>
        <w:spacing w:after="0" w:line="240" w:lineRule="auto"/>
        <w:contextualSpacing/>
        <w:rPr>
          <w:rFonts w:ascii="Arial" w:hAnsi="Arial" w:cs="Arial"/>
          <w:color w:val="000000" w:themeColor="text1"/>
        </w:rPr>
      </w:pPr>
    </w:p>
    <w:p w14:paraId="573FDB35" w14:textId="2D11EB6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5" w:name="1884"/>
      <w:r w:rsidRPr="00606048">
        <w:rPr>
          <w:rFonts w:ascii="Arial" w:hAnsi="Arial" w:cs="Arial"/>
          <w:color w:val="000000" w:themeColor="text1"/>
          <w:sz w:val="22"/>
          <w:szCs w:val="22"/>
        </w:rPr>
        <w:t xml:space="preserve">ARTICULO 1884. </w:t>
      </w:r>
      <w:bookmarkEnd w:id="2055"/>
      <w:r w:rsidRPr="00606048">
        <w:rPr>
          <w:rFonts w:ascii="Arial" w:hAnsi="Arial" w:cs="Arial"/>
          <w:color w:val="000000" w:themeColor="text1"/>
          <w:sz w:val="22"/>
          <w:szCs w:val="22"/>
        </w:rPr>
        <w:t>El vendedor es obligado a entregar lo que reza el contrato.</w:t>
      </w:r>
    </w:p>
    <w:p w14:paraId="47C95586" w14:textId="0F7090BB" w:rsidR="00DB62EB" w:rsidRPr="00606048" w:rsidRDefault="00DB62EB" w:rsidP="005955AC">
      <w:pPr>
        <w:spacing w:after="0" w:line="240" w:lineRule="auto"/>
        <w:contextualSpacing/>
        <w:rPr>
          <w:rFonts w:ascii="Arial" w:hAnsi="Arial" w:cs="Arial"/>
          <w:color w:val="000000" w:themeColor="text1"/>
        </w:rPr>
      </w:pPr>
    </w:p>
    <w:p w14:paraId="11E2C448" w14:textId="237F870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6" w:name="1885"/>
      <w:r w:rsidRPr="00606048">
        <w:rPr>
          <w:rFonts w:ascii="Arial" w:hAnsi="Arial" w:cs="Arial"/>
          <w:color w:val="000000" w:themeColor="text1"/>
          <w:sz w:val="22"/>
          <w:szCs w:val="22"/>
        </w:rPr>
        <w:t xml:space="preserve">ARTICULO 1885. </w:t>
      </w:r>
      <w:bookmarkEnd w:id="2056"/>
      <w:r w:rsidRPr="00606048">
        <w:rPr>
          <w:rFonts w:ascii="Arial" w:hAnsi="Arial" w:cs="Arial"/>
          <w:color w:val="000000" w:themeColor="text1"/>
          <w:sz w:val="22"/>
          <w:szCs w:val="22"/>
        </w:rPr>
        <w:t>La venta de una vaca, yegua u otra hembra, comprende naturalmente la del hijo que lleva en el vientre o que amamanta; pero no la del que puede pacer y alimentarse por sí solo.</w:t>
      </w:r>
    </w:p>
    <w:p w14:paraId="4390C663" w14:textId="6C6D07FC" w:rsidR="00DB62EB" w:rsidRPr="00606048" w:rsidRDefault="00DB62EB" w:rsidP="005955AC">
      <w:pPr>
        <w:spacing w:after="0" w:line="240" w:lineRule="auto"/>
        <w:contextualSpacing/>
        <w:rPr>
          <w:rFonts w:ascii="Arial" w:hAnsi="Arial" w:cs="Arial"/>
          <w:color w:val="000000" w:themeColor="text1"/>
        </w:rPr>
      </w:pPr>
    </w:p>
    <w:p w14:paraId="2417A1B4" w14:textId="6506EF7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7" w:name="1886"/>
      <w:r w:rsidRPr="00606048">
        <w:rPr>
          <w:rFonts w:ascii="Arial" w:hAnsi="Arial" w:cs="Arial"/>
          <w:color w:val="000000" w:themeColor="text1"/>
          <w:sz w:val="22"/>
          <w:szCs w:val="22"/>
        </w:rPr>
        <w:lastRenderedPageBreak/>
        <w:t xml:space="preserve">ARTICULO 1886. </w:t>
      </w:r>
      <w:bookmarkEnd w:id="2057"/>
      <w:r w:rsidRPr="00606048">
        <w:rPr>
          <w:rFonts w:ascii="Arial" w:hAnsi="Arial" w:cs="Arial"/>
          <w:color w:val="000000" w:themeColor="text1"/>
          <w:sz w:val="22"/>
          <w:szCs w:val="22"/>
        </w:rPr>
        <w:t> En la venta de una finca se comprenden naturalmente todos los accesorios que, según los artículos </w:t>
      </w:r>
      <w:r w:rsidRPr="007B249C">
        <w:rPr>
          <w:rStyle w:val="Hipervnculo"/>
          <w:rFonts w:ascii="Arial" w:hAnsi="Arial" w:cs="Arial"/>
          <w:color w:val="000000" w:themeColor="text1"/>
          <w:sz w:val="22"/>
          <w:szCs w:val="22"/>
          <w:u w:val="none"/>
        </w:rPr>
        <w:t>658</w:t>
      </w:r>
      <w:r w:rsidRPr="00606048">
        <w:rPr>
          <w:rFonts w:ascii="Arial" w:hAnsi="Arial" w:cs="Arial"/>
          <w:color w:val="000000" w:themeColor="text1"/>
          <w:sz w:val="22"/>
          <w:szCs w:val="22"/>
        </w:rPr>
        <w:t> y siguientes, se reputan inmuebles.</w:t>
      </w:r>
    </w:p>
    <w:p w14:paraId="39A332C9" w14:textId="2DD83546" w:rsidR="00DB62EB" w:rsidRPr="00606048" w:rsidRDefault="00DB62EB" w:rsidP="005955AC">
      <w:pPr>
        <w:spacing w:after="0" w:line="240" w:lineRule="auto"/>
        <w:contextualSpacing/>
        <w:rPr>
          <w:rFonts w:ascii="Arial" w:hAnsi="Arial" w:cs="Arial"/>
          <w:color w:val="000000" w:themeColor="text1"/>
        </w:rPr>
      </w:pPr>
    </w:p>
    <w:p w14:paraId="44E00BEE" w14:textId="2C23FEC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8" w:name="1887"/>
      <w:r w:rsidRPr="00606048">
        <w:rPr>
          <w:rFonts w:ascii="Arial" w:hAnsi="Arial" w:cs="Arial"/>
          <w:color w:val="000000" w:themeColor="text1"/>
          <w:sz w:val="22"/>
          <w:szCs w:val="22"/>
        </w:rPr>
        <w:t xml:space="preserve">ARTICULO 1887. </w:t>
      </w:r>
      <w:bookmarkEnd w:id="2058"/>
      <w:r w:rsidRPr="00606048">
        <w:rPr>
          <w:rFonts w:ascii="Arial" w:hAnsi="Arial" w:cs="Arial"/>
          <w:color w:val="000000" w:themeColor="text1"/>
          <w:sz w:val="22"/>
          <w:szCs w:val="22"/>
        </w:rPr>
        <w:t xml:space="preserve">Un </w:t>
      </w:r>
      <w:proofErr w:type="gramStart"/>
      <w:r w:rsidRPr="00606048">
        <w:rPr>
          <w:rFonts w:ascii="Arial" w:hAnsi="Arial" w:cs="Arial"/>
          <w:color w:val="000000" w:themeColor="text1"/>
          <w:sz w:val="22"/>
          <w:szCs w:val="22"/>
        </w:rPr>
        <w:t>predio rústicos</w:t>
      </w:r>
      <w:proofErr w:type="gramEnd"/>
      <w:r w:rsidRPr="00606048">
        <w:rPr>
          <w:rFonts w:ascii="Arial" w:hAnsi="Arial" w:cs="Arial"/>
          <w:color w:val="000000" w:themeColor="text1"/>
          <w:sz w:val="22"/>
          <w:szCs w:val="22"/>
        </w:rPr>
        <w:t xml:space="preserve"> puede venderse con relación a su cabida, o como una especie o cuerpo cierto.</w:t>
      </w:r>
    </w:p>
    <w:p w14:paraId="0D984D7D" w14:textId="77777777" w:rsidR="00F43F34" w:rsidRPr="00606048" w:rsidRDefault="00F43F34" w:rsidP="005955AC">
      <w:pPr>
        <w:pStyle w:val="NormalWeb"/>
        <w:spacing w:before="0" w:beforeAutospacing="0" w:after="0" w:afterAutospacing="0"/>
        <w:contextualSpacing/>
        <w:jc w:val="both"/>
        <w:rPr>
          <w:rFonts w:ascii="Arial" w:hAnsi="Arial" w:cs="Arial"/>
          <w:color w:val="000000" w:themeColor="text1"/>
          <w:sz w:val="22"/>
          <w:szCs w:val="22"/>
        </w:rPr>
      </w:pPr>
    </w:p>
    <w:p w14:paraId="62368B2A"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vende con relación a su cabida, siempre que ésta se expresa de cualquier modo en el contrato, salvo que las partes declaren que no entienden hacer diferencia en el precio, aunque la cabida real resulte mayor o menor que la cabida que reza el contrato.</w:t>
      </w:r>
    </w:p>
    <w:p w14:paraId="128C5EA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185C510" w14:textId="5A8099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indiferente que se fije directamente un precio total, o que éste se deduzca de la cabida o número de medidas que se expresa, y del precio de cada medida.</w:t>
      </w:r>
    </w:p>
    <w:p w14:paraId="034A2032"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3E5EBD9" w14:textId="2E18AA4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Es así mismo indiferente que se exprese una cabida total o las cabidas de las varias porciones de diferentes calidades y precios que contengan el predio, con tal que de estos datos resulte el </w:t>
      </w:r>
      <w:proofErr w:type="gramStart"/>
      <w:r w:rsidRPr="00606048">
        <w:rPr>
          <w:rFonts w:ascii="Arial" w:hAnsi="Arial" w:cs="Arial"/>
          <w:color w:val="000000" w:themeColor="text1"/>
          <w:sz w:val="22"/>
          <w:szCs w:val="22"/>
        </w:rPr>
        <w:t>precio total y la cabida total</w:t>
      </w:r>
      <w:proofErr w:type="gramEnd"/>
      <w:r w:rsidRPr="00606048">
        <w:rPr>
          <w:rFonts w:ascii="Arial" w:hAnsi="Arial" w:cs="Arial"/>
          <w:color w:val="000000" w:themeColor="text1"/>
          <w:sz w:val="22"/>
          <w:szCs w:val="22"/>
        </w:rPr>
        <w:t>.</w:t>
      </w:r>
    </w:p>
    <w:p w14:paraId="2085C764"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695D966" w14:textId="4DC1D7E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aplica a la enajenación de dos o más predios por una sola venta. En todos los demás casos se entenderá venderse el predio o predios como un cuerpo cierto.</w:t>
      </w:r>
    </w:p>
    <w:p w14:paraId="3DC1D14E" w14:textId="473F1075" w:rsidR="00DB62EB" w:rsidRPr="00606048" w:rsidRDefault="00DB62EB" w:rsidP="005955AC">
      <w:pPr>
        <w:spacing w:after="0" w:line="240" w:lineRule="auto"/>
        <w:contextualSpacing/>
        <w:rPr>
          <w:rFonts w:ascii="Arial" w:hAnsi="Arial" w:cs="Arial"/>
          <w:color w:val="000000" w:themeColor="text1"/>
        </w:rPr>
      </w:pPr>
    </w:p>
    <w:p w14:paraId="4F878077" w14:textId="7BF16D0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59" w:name="1888"/>
      <w:r w:rsidRPr="00606048">
        <w:rPr>
          <w:rFonts w:ascii="Arial" w:hAnsi="Arial" w:cs="Arial"/>
          <w:color w:val="000000" w:themeColor="text1"/>
          <w:sz w:val="22"/>
          <w:szCs w:val="22"/>
        </w:rPr>
        <w:t xml:space="preserve">ARTICULO 1888. </w:t>
      </w:r>
      <w:bookmarkEnd w:id="2059"/>
      <w:r w:rsidRPr="00606048">
        <w:rPr>
          <w:rFonts w:ascii="Arial" w:hAnsi="Arial" w:cs="Arial"/>
          <w:color w:val="000000" w:themeColor="text1"/>
          <w:sz w:val="22"/>
          <w:szCs w:val="22"/>
        </w:rPr>
        <w:t>Si se vende el predio con relación a su cabida, y la cabida real fuere mayor que la cabida declarada, deberá el comprador aumentar proporcionalmente el precio; salvo que el precio de la cabida que sobre, alcance en más de una décima parte del precio de la cabida real; pues en este caso podrá el comprador, a su arbitrio, o aumentar proporcionalmente el precio, o desistir del contrato; y si desiste, se le resarcirán los perjuicios según las reglas generales.</w:t>
      </w:r>
    </w:p>
    <w:p w14:paraId="68A11904"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C583AFC" w14:textId="59673D2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Y si la cabida real es menor que la cabida declarada, deberá el vendedor completarla; y si esto no le fuere posible o no se le exigiere, deberá sufrir una disminución proporcional del precio; pero si el precio de la cabida que </w:t>
      </w:r>
      <w:proofErr w:type="gramStart"/>
      <w:r w:rsidRPr="00606048">
        <w:rPr>
          <w:rFonts w:ascii="Arial" w:hAnsi="Arial" w:cs="Arial"/>
          <w:color w:val="000000" w:themeColor="text1"/>
          <w:sz w:val="22"/>
          <w:szCs w:val="22"/>
        </w:rPr>
        <w:t>falte,</w:t>
      </w:r>
      <w:proofErr w:type="gramEnd"/>
      <w:r w:rsidRPr="00606048">
        <w:rPr>
          <w:rFonts w:ascii="Arial" w:hAnsi="Arial" w:cs="Arial"/>
          <w:color w:val="000000" w:themeColor="text1"/>
          <w:sz w:val="22"/>
          <w:szCs w:val="22"/>
        </w:rPr>
        <w:t xml:space="preserve"> alcanza a más de una décima parte del precio de la cabida completa, podrá el comprador, a su arbitrio, o aceptar la disminución del precio, o desistir del contrato en los términos del precedente inciso.</w:t>
      </w:r>
    </w:p>
    <w:p w14:paraId="7FDBA2A5" w14:textId="07499C3A" w:rsidR="00DB62EB" w:rsidRPr="00606048" w:rsidRDefault="00DB62EB" w:rsidP="005955AC">
      <w:pPr>
        <w:spacing w:after="0" w:line="240" w:lineRule="auto"/>
        <w:contextualSpacing/>
        <w:rPr>
          <w:rFonts w:ascii="Arial" w:hAnsi="Arial" w:cs="Arial"/>
          <w:color w:val="000000" w:themeColor="text1"/>
        </w:rPr>
      </w:pPr>
    </w:p>
    <w:p w14:paraId="27FB90A0" w14:textId="77F1B9B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0" w:name="1889"/>
      <w:r w:rsidRPr="00606048">
        <w:rPr>
          <w:rFonts w:ascii="Arial" w:hAnsi="Arial" w:cs="Arial"/>
          <w:color w:val="000000" w:themeColor="text1"/>
          <w:sz w:val="22"/>
          <w:szCs w:val="22"/>
        </w:rPr>
        <w:t xml:space="preserve">ARTICULO 1889. </w:t>
      </w:r>
      <w:bookmarkEnd w:id="2060"/>
      <w:r w:rsidRPr="00606048">
        <w:rPr>
          <w:rFonts w:ascii="Arial" w:hAnsi="Arial" w:cs="Arial"/>
          <w:color w:val="000000" w:themeColor="text1"/>
          <w:sz w:val="22"/>
          <w:szCs w:val="22"/>
        </w:rPr>
        <w:t>Si el predio se vende como un cuerpo cierto, no habrá derecho por parte del comprador ni del vendedor para pedir rebaja o aumento del precio, sea cual fuere la cabida del predio.</w:t>
      </w:r>
    </w:p>
    <w:p w14:paraId="144EF5AE"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8E80730" w14:textId="2DFB148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si se vende con señalamiento de linderos, estará obligado el vendedor a entregar todo lo comprendido en ellos, y si no pudiere o no se le exigiere, se observará lo prevenido en el inciso del artículo precedente.</w:t>
      </w:r>
    </w:p>
    <w:p w14:paraId="7868BE0F" w14:textId="3433D300" w:rsidR="00DB62EB" w:rsidRPr="00606048" w:rsidRDefault="00DB62EB" w:rsidP="005955AC">
      <w:pPr>
        <w:spacing w:after="0" w:line="240" w:lineRule="auto"/>
        <w:contextualSpacing/>
        <w:rPr>
          <w:rFonts w:ascii="Arial" w:hAnsi="Arial" w:cs="Arial"/>
          <w:color w:val="000000" w:themeColor="text1"/>
        </w:rPr>
      </w:pPr>
    </w:p>
    <w:p w14:paraId="65504EF1" w14:textId="0F6E25E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1" w:name="1890"/>
      <w:r w:rsidRPr="00606048">
        <w:rPr>
          <w:rFonts w:ascii="Arial" w:hAnsi="Arial" w:cs="Arial"/>
          <w:color w:val="000000" w:themeColor="text1"/>
          <w:sz w:val="22"/>
          <w:szCs w:val="22"/>
        </w:rPr>
        <w:t xml:space="preserve">ARTICULO 1890. </w:t>
      </w:r>
      <w:bookmarkEnd w:id="2061"/>
      <w:r w:rsidRPr="00606048">
        <w:rPr>
          <w:rFonts w:ascii="Arial" w:hAnsi="Arial" w:cs="Arial"/>
          <w:color w:val="000000" w:themeColor="text1"/>
          <w:sz w:val="22"/>
          <w:szCs w:val="22"/>
        </w:rPr>
        <w:t> Las acciones dadas en los dos artículos precedentes expiran al cabo de un año contado desde la entrega.</w:t>
      </w:r>
    </w:p>
    <w:p w14:paraId="54F15961" w14:textId="43328915" w:rsidR="00DB62EB" w:rsidRPr="00606048" w:rsidRDefault="00DB62EB" w:rsidP="005955AC">
      <w:pPr>
        <w:spacing w:after="0" w:line="240" w:lineRule="auto"/>
        <w:contextualSpacing/>
        <w:rPr>
          <w:rFonts w:ascii="Arial" w:hAnsi="Arial" w:cs="Arial"/>
          <w:color w:val="000000" w:themeColor="text1"/>
        </w:rPr>
      </w:pPr>
    </w:p>
    <w:p w14:paraId="49FEB24F" w14:textId="0C2F3DF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2" w:name="1891"/>
      <w:r w:rsidRPr="00606048">
        <w:rPr>
          <w:rFonts w:ascii="Arial" w:hAnsi="Arial" w:cs="Arial"/>
          <w:color w:val="000000" w:themeColor="text1"/>
          <w:sz w:val="22"/>
          <w:szCs w:val="22"/>
        </w:rPr>
        <w:t xml:space="preserve">ARTICULO 1891. </w:t>
      </w:r>
      <w:bookmarkEnd w:id="2062"/>
      <w:r w:rsidRPr="00606048">
        <w:rPr>
          <w:rFonts w:ascii="Arial" w:hAnsi="Arial" w:cs="Arial"/>
          <w:color w:val="000000" w:themeColor="text1"/>
          <w:sz w:val="22"/>
          <w:szCs w:val="22"/>
        </w:rPr>
        <w:t>Las reglas dadas en los artículos referidos se aplican a cualquier todo o conjunto de efectos o mercaderías.</w:t>
      </w:r>
    </w:p>
    <w:p w14:paraId="4B0B52E5" w14:textId="04C1BB8E" w:rsidR="00DB62EB" w:rsidRPr="00606048" w:rsidRDefault="00DB62EB" w:rsidP="005955AC">
      <w:pPr>
        <w:spacing w:after="0" w:line="240" w:lineRule="auto"/>
        <w:contextualSpacing/>
        <w:rPr>
          <w:rFonts w:ascii="Arial" w:hAnsi="Arial" w:cs="Arial"/>
          <w:color w:val="000000" w:themeColor="text1"/>
        </w:rPr>
      </w:pPr>
    </w:p>
    <w:p w14:paraId="0C77FF00" w14:textId="0B68462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3" w:name="1892"/>
      <w:r w:rsidRPr="00606048">
        <w:rPr>
          <w:rFonts w:ascii="Arial" w:hAnsi="Arial" w:cs="Arial"/>
          <w:color w:val="000000" w:themeColor="text1"/>
          <w:sz w:val="22"/>
          <w:szCs w:val="22"/>
        </w:rPr>
        <w:t xml:space="preserve">ARTICULO 1892. </w:t>
      </w:r>
      <w:bookmarkEnd w:id="2063"/>
      <w:r w:rsidRPr="00606048">
        <w:rPr>
          <w:rFonts w:ascii="Arial" w:hAnsi="Arial" w:cs="Arial"/>
          <w:color w:val="000000" w:themeColor="text1"/>
          <w:sz w:val="22"/>
          <w:szCs w:val="22"/>
        </w:rPr>
        <w:t>Además de las acciones dadas en dichos artículos compete a los contratantes la de lesión enorme en su caso.</w:t>
      </w:r>
    </w:p>
    <w:p w14:paraId="04422E38"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64" w:name="Nivel178"/>
    </w:p>
    <w:p w14:paraId="727E5460" w14:textId="03F0689E"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w:t>
      </w:r>
      <w:bookmarkEnd w:id="2064"/>
    </w:p>
    <w:p w14:paraId="13C91BF8" w14:textId="77777777" w:rsidR="00F43F34" w:rsidRPr="00606048" w:rsidRDefault="00F43F3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377DB9C"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OBLIGACION DE SANEAMIENTO Y PRIMERAMENTE DEL SANEAMIENTO POR EVICCION</w:t>
      </w:r>
    </w:p>
    <w:p w14:paraId="5830EFDF" w14:textId="1744F0A8" w:rsidR="00DB62EB" w:rsidRPr="00606048" w:rsidRDefault="00DB62EB" w:rsidP="005955AC">
      <w:pPr>
        <w:spacing w:after="0" w:line="240" w:lineRule="auto"/>
        <w:contextualSpacing/>
        <w:rPr>
          <w:rFonts w:ascii="Arial" w:hAnsi="Arial" w:cs="Arial"/>
          <w:color w:val="000000" w:themeColor="text1"/>
        </w:rPr>
      </w:pPr>
    </w:p>
    <w:p w14:paraId="686F361F" w14:textId="3A582CD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5" w:name="1893"/>
      <w:r w:rsidRPr="00606048">
        <w:rPr>
          <w:rFonts w:ascii="Arial" w:hAnsi="Arial" w:cs="Arial"/>
          <w:color w:val="000000" w:themeColor="text1"/>
          <w:sz w:val="22"/>
          <w:szCs w:val="22"/>
        </w:rPr>
        <w:t xml:space="preserve">ARTICULO 1893. </w:t>
      </w:r>
      <w:bookmarkEnd w:id="2065"/>
      <w:r w:rsidRPr="00606048">
        <w:rPr>
          <w:rFonts w:ascii="Arial" w:hAnsi="Arial" w:cs="Arial"/>
          <w:color w:val="000000" w:themeColor="text1"/>
          <w:sz w:val="22"/>
          <w:szCs w:val="22"/>
        </w:rPr>
        <w:t>La obligación de saneamiento comprende dos objetos: amparar al comprador en el dominio y posesión pacífica de la cosa vendida, y responder de los defectos ocultos de ésta, llamados vicios redhibitorios.</w:t>
      </w:r>
    </w:p>
    <w:p w14:paraId="0D7C239F" w14:textId="79F3CEB7" w:rsidR="00DB62EB" w:rsidRPr="00606048" w:rsidRDefault="00DB62EB" w:rsidP="005955AC">
      <w:pPr>
        <w:spacing w:after="0" w:line="240" w:lineRule="auto"/>
        <w:contextualSpacing/>
        <w:rPr>
          <w:rFonts w:ascii="Arial" w:hAnsi="Arial" w:cs="Arial"/>
          <w:color w:val="000000" w:themeColor="text1"/>
        </w:rPr>
      </w:pPr>
    </w:p>
    <w:p w14:paraId="6E6F54DD" w14:textId="63BC484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6" w:name="1894"/>
      <w:r w:rsidRPr="00606048">
        <w:rPr>
          <w:rFonts w:ascii="Arial" w:hAnsi="Arial" w:cs="Arial"/>
          <w:color w:val="000000" w:themeColor="text1"/>
          <w:sz w:val="22"/>
          <w:szCs w:val="22"/>
        </w:rPr>
        <w:t xml:space="preserve">ARTICULO 1894. </w:t>
      </w:r>
      <w:bookmarkEnd w:id="2066"/>
      <w:r w:rsidRPr="00606048">
        <w:rPr>
          <w:rFonts w:ascii="Arial" w:hAnsi="Arial" w:cs="Arial"/>
          <w:color w:val="000000" w:themeColor="text1"/>
          <w:sz w:val="22"/>
          <w:szCs w:val="22"/>
        </w:rPr>
        <w:t> Hay evicción de la cosa comprada, cuando el comprador es privado del todo o parte de ella, por sentencia judicial.</w:t>
      </w:r>
    </w:p>
    <w:p w14:paraId="401794C7" w14:textId="194E4169" w:rsidR="00DB62EB" w:rsidRPr="00606048" w:rsidRDefault="00DB62EB" w:rsidP="005955AC">
      <w:pPr>
        <w:spacing w:after="0" w:line="240" w:lineRule="auto"/>
        <w:contextualSpacing/>
        <w:rPr>
          <w:rFonts w:ascii="Arial" w:hAnsi="Arial" w:cs="Arial"/>
          <w:color w:val="000000" w:themeColor="text1"/>
        </w:rPr>
      </w:pPr>
    </w:p>
    <w:p w14:paraId="63B35EBF" w14:textId="68562E5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7" w:name="1895"/>
      <w:r w:rsidRPr="00606048">
        <w:rPr>
          <w:rFonts w:ascii="Arial" w:hAnsi="Arial" w:cs="Arial"/>
          <w:color w:val="000000" w:themeColor="text1"/>
          <w:sz w:val="22"/>
          <w:szCs w:val="22"/>
        </w:rPr>
        <w:t xml:space="preserve">ARTICULO 1895. </w:t>
      </w:r>
      <w:bookmarkEnd w:id="2067"/>
      <w:r w:rsidRPr="00606048">
        <w:rPr>
          <w:rFonts w:ascii="Arial" w:hAnsi="Arial" w:cs="Arial"/>
          <w:color w:val="000000" w:themeColor="text1"/>
          <w:sz w:val="22"/>
          <w:szCs w:val="22"/>
        </w:rPr>
        <w:t>El vendedor es obligado a sanear al comprador todas las evicciones que tengan una causa anterior a la venta, salvo en cuanto se haya estipulado lo contrario.</w:t>
      </w:r>
    </w:p>
    <w:p w14:paraId="7346B806" w14:textId="6A302798" w:rsidR="00DB62EB" w:rsidRPr="00606048" w:rsidRDefault="00DB62EB" w:rsidP="005955AC">
      <w:pPr>
        <w:spacing w:after="0" w:line="240" w:lineRule="auto"/>
        <w:contextualSpacing/>
        <w:rPr>
          <w:rFonts w:ascii="Arial" w:hAnsi="Arial" w:cs="Arial"/>
          <w:color w:val="000000" w:themeColor="text1"/>
        </w:rPr>
      </w:pPr>
    </w:p>
    <w:p w14:paraId="7B0EBAEF" w14:textId="4D3BB9A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68" w:name="1896"/>
      <w:r w:rsidRPr="00606048">
        <w:rPr>
          <w:rFonts w:ascii="Arial" w:hAnsi="Arial" w:cs="Arial"/>
          <w:color w:val="000000" w:themeColor="text1"/>
          <w:sz w:val="22"/>
          <w:szCs w:val="22"/>
        </w:rPr>
        <w:t xml:space="preserve">ARTICULO 1896. </w:t>
      </w:r>
      <w:bookmarkEnd w:id="2068"/>
      <w:r w:rsidRPr="00606048">
        <w:rPr>
          <w:rFonts w:ascii="Arial" w:hAnsi="Arial" w:cs="Arial"/>
          <w:color w:val="000000" w:themeColor="text1"/>
          <w:sz w:val="22"/>
          <w:szCs w:val="22"/>
        </w:rPr>
        <w:t>La acción de saneamiento es indivisible.</w:t>
      </w:r>
    </w:p>
    <w:p w14:paraId="4785C15A"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F264D4B" w14:textId="24FA336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Puede, por consiguiente, intentarse </w:t>
      </w:r>
      <w:proofErr w:type="spellStart"/>
      <w:r w:rsidRPr="00606048">
        <w:rPr>
          <w:rFonts w:ascii="Arial" w:hAnsi="Arial" w:cs="Arial"/>
          <w:color w:val="000000" w:themeColor="text1"/>
          <w:sz w:val="22"/>
          <w:szCs w:val="22"/>
        </w:rPr>
        <w:t>insolidum</w:t>
      </w:r>
      <w:proofErr w:type="spellEnd"/>
      <w:r w:rsidRPr="00606048">
        <w:rPr>
          <w:rFonts w:ascii="Arial" w:hAnsi="Arial" w:cs="Arial"/>
          <w:color w:val="000000" w:themeColor="text1"/>
          <w:sz w:val="22"/>
          <w:szCs w:val="22"/>
        </w:rPr>
        <w:t xml:space="preserve"> contra cualquiera de los herederos del vendedor. Pero desde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a la obligación de amparar al comprador en la posesión, sucede la de indemnizarle en dinero, se divide la acción; y cada heredero es responsable solamente a prorrata de su cuota hereditaria. La misma regla se aplica a los vendedores que por un solo acto de venta hayan enajenado la cosa.</w:t>
      </w:r>
    </w:p>
    <w:p w14:paraId="7F4EDD90"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bookmarkStart w:id="2069" w:name="1897"/>
    </w:p>
    <w:p w14:paraId="7B703ACA" w14:textId="074D5E6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w:t>
      </w:r>
      <w:bookmarkEnd w:id="2069"/>
      <w:r w:rsidRPr="00606048">
        <w:rPr>
          <w:rFonts w:ascii="Arial" w:hAnsi="Arial" w:cs="Arial"/>
          <w:color w:val="000000" w:themeColor="text1"/>
          <w:sz w:val="22"/>
          <w:szCs w:val="22"/>
        </w:rPr>
        <w:t>RTICULO 1897. Aquel a quien se demanda una cosa comprada podrá intentar contra el tercero de quien su vendedor la hubiere adquirido, la acción de saneamiento que contra dicho tercero competiría al vendedor, si éste hubiere permanecido en posesión de la cosa.</w:t>
      </w:r>
    </w:p>
    <w:p w14:paraId="29A5E3B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bookmarkStart w:id="2070" w:name="1898"/>
    </w:p>
    <w:p w14:paraId="18DE9773" w14:textId="3E2AA9F9" w:rsidR="00A0710E"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1898. </w:t>
      </w:r>
      <w:bookmarkEnd w:id="2070"/>
      <w:r w:rsidRPr="00606048">
        <w:rPr>
          <w:rFonts w:ascii="Arial" w:hAnsi="Arial" w:cs="Arial"/>
          <w:color w:val="000000" w:themeColor="text1"/>
          <w:sz w:val="22"/>
          <w:szCs w:val="22"/>
        </w:rPr>
        <w:t xml:space="preserve"> Es nulo todo pacto en que se exima al vendedor del saneamiento de evicción, </w:t>
      </w:r>
    </w:p>
    <w:p w14:paraId="5D2E4630" w14:textId="5C1E7E4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siempre que en ese pacto haya habido mala fe de parte suya.</w:t>
      </w:r>
    </w:p>
    <w:p w14:paraId="53478856" w14:textId="2E64D8B7" w:rsidR="00DB62EB" w:rsidRPr="00606048" w:rsidRDefault="00DB62EB" w:rsidP="005955AC">
      <w:pPr>
        <w:spacing w:after="0" w:line="240" w:lineRule="auto"/>
        <w:contextualSpacing/>
        <w:rPr>
          <w:rFonts w:ascii="Arial" w:hAnsi="Arial" w:cs="Arial"/>
          <w:color w:val="000000" w:themeColor="text1"/>
        </w:rPr>
      </w:pPr>
    </w:p>
    <w:p w14:paraId="7A463078" w14:textId="0E5C487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1" w:name="1899"/>
      <w:r w:rsidRPr="00606048">
        <w:rPr>
          <w:rFonts w:ascii="Arial" w:hAnsi="Arial" w:cs="Arial"/>
          <w:color w:val="000000" w:themeColor="text1"/>
          <w:sz w:val="22"/>
          <w:szCs w:val="22"/>
        </w:rPr>
        <w:t xml:space="preserve">ARTICULO 1899. </w:t>
      </w:r>
      <w:bookmarkEnd w:id="2071"/>
      <w:r w:rsidRPr="00606048">
        <w:rPr>
          <w:rFonts w:ascii="Arial" w:hAnsi="Arial" w:cs="Arial"/>
          <w:color w:val="000000" w:themeColor="text1"/>
          <w:sz w:val="22"/>
          <w:szCs w:val="22"/>
        </w:rPr>
        <w:t xml:space="preserve">El comprador a quien se demanda la cosa vendida por causa anterior a la </w:t>
      </w:r>
      <w:proofErr w:type="gramStart"/>
      <w:r w:rsidRPr="00606048">
        <w:rPr>
          <w:rFonts w:ascii="Arial" w:hAnsi="Arial" w:cs="Arial"/>
          <w:color w:val="000000" w:themeColor="text1"/>
          <w:sz w:val="22"/>
          <w:szCs w:val="22"/>
        </w:rPr>
        <w:t>venta,</w:t>
      </w:r>
      <w:proofErr w:type="gramEnd"/>
      <w:r w:rsidRPr="00606048">
        <w:rPr>
          <w:rFonts w:ascii="Arial" w:hAnsi="Arial" w:cs="Arial"/>
          <w:color w:val="000000" w:themeColor="text1"/>
          <w:sz w:val="22"/>
          <w:szCs w:val="22"/>
        </w:rPr>
        <w:t xml:space="preserve"> deberá citar al vendedor para que comparezca a defenderla.</w:t>
      </w:r>
    </w:p>
    <w:p w14:paraId="7ADE2BCE"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1BE54A4" w14:textId="6DDAB85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citación se hará en el término señalado por las leyes de procedimiento.</w:t>
      </w:r>
    </w:p>
    <w:p w14:paraId="0DE5B2CD"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DC20AE5" w14:textId="38436E2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el comprador omitiere citarle, y fuere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xml:space="preserve"> la cosa, el vendedor no será obligado al saneamiento; y si el vendedor citado no compareciere a defender la cosa vendida, será responsable de la evicción; a menos que el comprador haya dejado de oponer alguna defensa o excepción suya, y por ello fuere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xml:space="preserve"> la cosa.</w:t>
      </w:r>
    </w:p>
    <w:p w14:paraId="0828BBA7" w14:textId="400913C7" w:rsidR="00DB62EB" w:rsidRPr="00606048" w:rsidRDefault="00DB62EB" w:rsidP="005955AC">
      <w:pPr>
        <w:spacing w:after="0" w:line="240" w:lineRule="auto"/>
        <w:contextualSpacing/>
        <w:rPr>
          <w:rFonts w:ascii="Arial" w:hAnsi="Arial" w:cs="Arial"/>
          <w:color w:val="000000" w:themeColor="text1"/>
        </w:rPr>
      </w:pPr>
    </w:p>
    <w:p w14:paraId="1DB39B96" w14:textId="05542F0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2" w:name="1900"/>
      <w:r w:rsidRPr="00606048">
        <w:rPr>
          <w:rFonts w:ascii="Arial" w:hAnsi="Arial" w:cs="Arial"/>
          <w:color w:val="000000" w:themeColor="text1"/>
          <w:sz w:val="22"/>
          <w:szCs w:val="22"/>
        </w:rPr>
        <w:t xml:space="preserve">ARTICULO 1900. </w:t>
      </w:r>
      <w:bookmarkEnd w:id="2072"/>
      <w:r w:rsidRPr="00606048">
        <w:rPr>
          <w:rFonts w:ascii="Arial" w:hAnsi="Arial" w:cs="Arial"/>
          <w:color w:val="000000" w:themeColor="text1"/>
          <w:sz w:val="22"/>
          <w:szCs w:val="22"/>
        </w:rPr>
        <w:t xml:space="preserve"> Lo dispuesto en el artículo anterior y en los siguientes a éste, es aplicable también al comprador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para poder excluir la cosa comprada de una ejecución o un concurso de acreedores contra un tercero, o para recobrar la posesión de la misma cosa, cuando la ha perdido sin culpa, tiene que presentarse como demandante en el juicio correspondiente.</w:t>
      </w:r>
    </w:p>
    <w:p w14:paraId="0E647986" w14:textId="374880B3" w:rsidR="00DB62EB" w:rsidRPr="00606048" w:rsidRDefault="00DB62EB" w:rsidP="005955AC">
      <w:pPr>
        <w:spacing w:after="0" w:line="240" w:lineRule="auto"/>
        <w:contextualSpacing/>
        <w:rPr>
          <w:rFonts w:ascii="Arial" w:hAnsi="Arial" w:cs="Arial"/>
          <w:color w:val="000000" w:themeColor="text1"/>
        </w:rPr>
      </w:pPr>
    </w:p>
    <w:p w14:paraId="3F96CDB7" w14:textId="0A25F26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3" w:name="1901"/>
      <w:r w:rsidRPr="00606048">
        <w:rPr>
          <w:rFonts w:ascii="Arial" w:hAnsi="Arial" w:cs="Arial"/>
          <w:color w:val="000000" w:themeColor="text1"/>
          <w:sz w:val="22"/>
          <w:szCs w:val="22"/>
        </w:rPr>
        <w:t>ARTICULO 1901.</w:t>
      </w:r>
      <w:bookmarkEnd w:id="2073"/>
      <w:r w:rsidRPr="00606048">
        <w:rPr>
          <w:rFonts w:ascii="Arial" w:hAnsi="Arial" w:cs="Arial"/>
          <w:color w:val="000000" w:themeColor="text1"/>
          <w:sz w:val="22"/>
          <w:szCs w:val="22"/>
        </w:rPr>
        <w:t> </w:t>
      </w:r>
      <w:r w:rsidR="00DA50AA" w:rsidRPr="00606048">
        <w:rPr>
          <w:rFonts w:ascii="Arial" w:hAnsi="Arial" w:cs="Arial"/>
          <w:color w:val="000000" w:themeColor="text1"/>
          <w:sz w:val="22"/>
          <w:szCs w:val="22"/>
        </w:rPr>
        <w:t>Derogado</w:t>
      </w:r>
    </w:p>
    <w:p w14:paraId="5E3551B1" w14:textId="4F3B9975" w:rsidR="00DB62EB" w:rsidRPr="00606048" w:rsidRDefault="00DB62EB" w:rsidP="005955AC">
      <w:pPr>
        <w:spacing w:after="0" w:line="240" w:lineRule="auto"/>
        <w:contextualSpacing/>
        <w:rPr>
          <w:rFonts w:ascii="Arial" w:hAnsi="Arial" w:cs="Arial"/>
          <w:color w:val="000000" w:themeColor="text1"/>
        </w:rPr>
      </w:pPr>
    </w:p>
    <w:p w14:paraId="3E8BDBE7" w14:textId="5E05A92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4" w:name="1902"/>
      <w:r w:rsidRPr="00606048">
        <w:rPr>
          <w:rFonts w:ascii="Arial" w:hAnsi="Arial" w:cs="Arial"/>
          <w:color w:val="000000" w:themeColor="text1"/>
          <w:sz w:val="22"/>
          <w:szCs w:val="22"/>
        </w:rPr>
        <w:t xml:space="preserve">ARTICULO 1902. </w:t>
      </w:r>
      <w:bookmarkEnd w:id="2074"/>
      <w:r w:rsidRPr="00606048">
        <w:rPr>
          <w:rFonts w:ascii="Arial" w:hAnsi="Arial" w:cs="Arial"/>
          <w:color w:val="000000" w:themeColor="text1"/>
          <w:sz w:val="22"/>
          <w:szCs w:val="22"/>
        </w:rPr>
        <w:t>Si el vendedor no opone medio alguno de defensa, y se allana al saneamiento, podrá, con todo, el comprador sostener por sí mismo la defensa; y si es vencido, no tendrá derecho para exigir del vendedor el reembolso de las costas en que hubiere incurrido defendiéndose, ni el de los frutos percibidos durante dicha defensa y satisfechos al dueño.</w:t>
      </w:r>
    </w:p>
    <w:p w14:paraId="30DC697B"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bookmarkStart w:id="2075" w:name="1903"/>
    </w:p>
    <w:p w14:paraId="4617AE9A" w14:textId="1A36283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1903. </w:t>
      </w:r>
      <w:bookmarkEnd w:id="2075"/>
      <w:r w:rsidRPr="00606048">
        <w:rPr>
          <w:rFonts w:ascii="Arial" w:hAnsi="Arial" w:cs="Arial"/>
          <w:color w:val="000000" w:themeColor="text1"/>
          <w:sz w:val="22"/>
          <w:szCs w:val="22"/>
        </w:rPr>
        <w:t>Cesará la obligación de sanear en los casos siguientes:</w:t>
      </w:r>
    </w:p>
    <w:p w14:paraId="56B7426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5921540" w14:textId="3C7B068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Si el comprador y el que demanda la cosa como suya se someten al juicio de árbitros, sin consentimiento del vendedor, y los árbitros fallaren contra el comprador.</w:t>
      </w:r>
    </w:p>
    <w:p w14:paraId="07BE9F7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04600C8" w14:textId="12C76D7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Si el comprador perdió la posesión por su culpa, y de ello se siguió la evicción.</w:t>
      </w:r>
    </w:p>
    <w:p w14:paraId="3898CBE7" w14:textId="36F90F32" w:rsidR="00DB62EB" w:rsidRPr="00606048" w:rsidRDefault="00DB62EB" w:rsidP="005955AC">
      <w:pPr>
        <w:spacing w:after="0" w:line="240" w:lineRule="auto"/>
        <w:contextualSpacing/>
        <w:rPr>
          <w:rFonts w:ascii="Arial" w:hAnsi="Arial" w:cs="Arial"/>
          <w:color w:val="000000" w:themeColor="text1"/>
        </w:rPr>
      </w:pPr>
    </w:p>
    <w:p w14:paraId="58D32F30" w14:textId="2AB1759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6" w:name="1904"/>
      <w:r w:rsidRPr="00606048">
        <w:rPr>
          <w:rFonts w:ascii="Arial" w:hAnsi="Arial" w:cs="Arial"/>
          <w:color w:val="000000" w:themeColor="text1"/>
          <w:sz w:val="22"/>
          <w:szCs w:val="22"/>
        </w:rPr>
        <w:t xml:space="preserve">ARTICULO 1904. </w:t>
      </w:r>
      <w:bookmarkEnd w:id="2076"/>
      <w:r w:rsidRPr="00606048">
        <w:rPr>
          <w:rFonts w:ascii="Arial" w:hAnsi="Arial" w:cs="Arial"/>
          <w:color w:val="000000" w:themeColor="text1"/>
          <w:sz w:val="22"/>
          <w:szCs w:val="22"/>
        </w:rPr>
        <w:t>El saneamiento de evicción, a que es obligado el vendedor, comprende:</w:t>
      </w:r>
    </w:p>
    <w:p w14:paraId="3718CFE7"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8C62F36" w14:textId="5D08D67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La restitución del precio, aunque la cosa al tiempo de la evicción valga menos.</w:t>
      </w:r>
    </w:p>
    <w:p w14:paraId="07C20FC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60DFE3D" w14:textId="4DEC92A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La de las costas legales del contrato de venta que hubieren sido satisfechas por el comprador.</w:t>
      </w:r>
    </w:p>
    <w:p w14:paraId="711D4019"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1DF38EA" w14:textId="12E804F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3o.) La del valor de los frutos que el comprador hubiere sido obligado a restituir al dueño, sin perjuicio de lo dispuesto en el artículo </w:t>
      </w:r>
      <w:r w:rsidRPr="007B249C">
        <w:rPr>
          <w:rStyle w:val="Hipervnculo"/>
          <w:rFonts w:ascii="Arial" w:hAnsi="Arial" w:cs="Arial"/>
          <w:color w:val="000000" w:themeColor="text1"/>
          <w:sz w:val="22"/>
          <w:szCs w:val="22"/>
          <w:u w:val="none"/>
        </w:rPr>
        <w:t>1902</w:t>
      </w:r>
      <w:r w:rsidRPr="00606048">
        <w:rPr>
          <w:rFonts w:ascii="Arial" w:hAnsi="Arial" w:cs="Arial"/>
          <w:color w:val="000000" w:themeColor="text1"/>
          <w:sz w:val="22"/>
          <w:szCs w:val="22"/>
        </w:rPr>
        <w:t>.</w:t>
      </w:r>
    </w:p>
    <w:p w14:paraId="10185ACF"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B9718CF" w14:textId="0A30E04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4o.) La de las costas que el comprador hubiere sufrido a consecuencia y por efecto de la demanda, sin perjuicio de lo dispuesto en el mismo artículo.</w:t>
      </w:r>
    </w:p>
    <w:p w14:paraId="3E9AF5F9"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1E9FB90F" w14:textId="1160835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5o.) El aumento de valor que la cosa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xml:space="preserve"> haya tomado en poder del comprador, aún por causas naturales, o por el mero transcurso del tiempo.</w:t>
      </w:r>
    </w:p>
    <w:p w14:paraId="708B4897"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con las limitaciones que siguen.</w:t>
      </w:r>
    </w:p>
    <w:p w14:paraId="2A6CC863" w14:textId="59DB1DBC" w:rsidR="00DB62EB" w:rsidRPr="00606048" w:rsidRDefault="00DB62EB" w:rsidP="005955AC">
      <w:pPr>
        <w:spacing w:after="0" w:line="240" w:lineRule="auto"/>
        <w:contextualSpacing/>
        <w:rPr>
          <w:rFonts w:ascii="Arial" w:hAnsi="Arial" w:cs="Arial"/>
          <w:color w:val="000000" w:themeColor="text1"/>
        </w:rPr>
      </w:pPr>
    </w:p>
    <w:p w14:paraId="2A503770" w14:textId="74F7D5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7" w:name="1905"/>
      <w:r w:rsidRPr="00606048">
        <w:rPr>
          <w:rFonts w:ascii="Arial" w:hAnsi="Arial" w:cs="Arial"/>
          <w:color w:val="000000" w:themeColor="text1"/>
          <w:sz w:val="22"/>
          <w:szCs w:val="22"/>
        </w:rPr>
        <w:t xml:space="preserve">ARTICULO 1905. </w:t>
      </w:r>
      <w:bookmarkEnd w:id="2077"/>
      <w:r w:rsidRPr="00606048">
        <w:rPr>
          <w:rFonts w:ascii="Arial" w:hAnsi="Arial" w:cs="Arial"/>
          <w:color w:val="000000" w:themeColor="text1"/>
          <w:sz w:val="22"/>
          <w:szCs w:val="22"/>
        </w:rPr>
        <w:t>Si el menor valor de la cosa proviniere de deterioros de que el comprador haya sacado provecho, se hará el debido descuento en la restitución de precio.</w:t>
      </w:r>
    </w:p>
    <w:p w14:paraId="626B8360" w14:textId="1B31EB90" w:rsidR="00DB62EB" w:rsidRPr="00606048" w:rsidRDefault="00DB62EB" w:rsidP="005955AC">
      <w:pPr>
        <w:spacing w:after="0" w:line="240" w:lineRule="auto"/>
        <w:contextualSpacing/>
        <w:rPr>
          <w:rFonts w:ascii="Arial" w:hAnsi="Arial" w:cs="Arial"/>
          <w:color w:val="000000" w:themeColor="text1"/>
        </w:rPr>
      </w:pPr>
    </w:p>
    <w:p w14:paraId="519BE2D9" w14:textId="62D5C86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8" w:name="1906"/>
      <w:r w:rsidRPr="00606048">
        <w:rPr>
          <w:rFonts w:ascii="Arial" w:hAnsi="Arial" w:cs="Arial"/>
          <w:color w:val="000000" w:themeColor="text1"/>
          <w:sz w:val="22"/>
          <w:szCs w:val="22"/>
        </w:rPr>
        <w:t xml:space="preserve">ARTICULO 1906. </w:t>
      </w:r>
      <w:bookmarkEnd w:id="2078"/>
      <w:r w:rsidRPr="00606048">
        <w:rPr>
          <w:rFonts w:ascii="Arial" w:hAnsi="Arial" w:cs="Arial"/>
          <w:color w:val="000000" w:themeColor="text1"/>
          <w:sz w:val="22"/>
          <w:szCs w:val="22"/>
        </w:rPr>
        <w:t>El vendedor será obligado a reembolsar al comprador el aumento de valor que provenga de las mejoras necesarias o útiles, hechas por el comprador, salvo en cuanto el que obtuvo la evicción haya sido condenado a abonarlas.</w:t>
      </w:r>
    </w:p>
    <w:p w14:paraId="6F0A532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45A8B07" w14:textId="5D966E1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vendedor de mala fe será obligado aún al reembolso de lo que importen las mejoras </w:t>
      </w:r>
      <w:proofErr w:type="spellStart"/>
      <w:r w:rsidRPr="00606048">
        <w:rPr>
          <w:rFonts w:ascii="Arial" w:hAnsi="Arial" w:cs="Arial"/>
          <w:color w:val="000000" w:themeColor="text1"/>
          <w:sz w:val="22"/>
          <w:szCs w:val="22"/>
        </w:rPr>
        <w:t>voluptuarias</w:t>
      </w:r>
      <w:proofErr w:type="spellEnd"/>
      <w:r w:rsidRPr="00606048">
        <w:rPr>
          <w:rFonts w:ascii="Arial" w:hAnsi="Arial" w:cs="Arial"/>
          <w:color w:val="000000" w:themeColor="text1"/>
          <w:sz w:val="22"/>
          <w:szCs w:val="22"/>
        </w:rPr>
        <w:t>.</w:t>
      </w:r>
    </w:p>
    <w:p w14:paraId="0094707A" w14:textId="6526A5D0" w:rsidR="00DB62EB" w:rsidRPr="00606048" w:rsidRDefault="00DB62EB" w:rsidP="005955AC">
      <w:pPr>
        <w:spacing w:after="0" w:line="240" w:lineRule="auto"/>
        <w:contextualSpacing/>
        <w:rPr>
          <w:rFonts w:ascii="Arial" w:hAnsi="Arial" w:cs="Arial"/>
          <w:color w:val="000000" w:themeColor="text1"/>
        </w:rPr>
      </w:pPr>
    </w:p>
    <w:p w14:paraId="59AB9F22" w14:textId="3E76B86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79" w:name="1907"/>
      <w:r w:rsidRPr="00606048">
        <w:rPr>
          <w:rFonts w:ascii="Arial" w:hAnsi="Arial" w:cs="Arial"/>
          <w:color w:val="000000" w:themeColor="text1"/>
          <w:sz w:val="22"/>
          <w:szCs w:val="22"/>
        </w:rPr>
        <w:t xml:space="preserve">ARTICULO 1907. </w:t>
      </w:r>
      <w:bookmarkEnd w:id="2079"/>
      <w:r w:rsidRPr="00606048">
        <w:rPr>
          <w:rFonts w:ascii="Arial" w:hAnsi="Arial" w:cs="Arial"/>
          <w:color w:val="000000" w:themeColor="text1"/>
          <w:sz w:val="22"/>
          <w:szCs w:val="22"/>
        </w:rPr>
        <w:t>El aumento de valor debido a causas naturales o al tiempo, no se abonará en lo que excediere a la cuarta parte del precio de la venta; a menos de probarse en el vendedor mala fe, en cuyo caso será obligado a pagar todo el aumento del valor, de cualesquiera causas que provenga.</w:t>
      </w:r>
    </w:p>
    <w:p w14:paraId="2804B8A4" w14:textId="7A24039C" w:rsidR="00DB62EB" w:rsidRPr="00606048" w:rsidRDefault="00DB62EB" w:rsidP="005955AC">
      <w:pPr>
        <w:spacing w:after="0" w:line="240" w:lineRule="auto"/>
        <w:contextualSpacing/>
        <w:rPr>
          <w:rFonts w:ascii="Arial" w:hAnsi="Arial" w:cs="Arial"/>
          <w:color w:val="000000" w:themeColor="text1"/>
        </w:rPr>
      </w:pPr>
    </w:p>
    <w:p w14:paraId="582C2FFD" w14:textId="6B8DAA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0" w:name="1908"/>
      <w:r w:rsidRPr="00606048">
        <w:rPr>
          <w:rFonts w:ascii="Arial" w:hAnsi="Arial" w:cs="Arial"/>
          <w:color w:val="000000" w:themeColor="text1"/>
          <w:sz w:val="22"/>
          <w:szCs w:val="22"/>
        </w:rPr>
        <w:t xml:space="preserve">ARTICULO 1908. </w:t>
      </w:r>
      <w:bookmarkEnd w:id="2080"/>
      <w:r w:rsidRPr="00606048">
        <w:rPr>
          <w:rFonts w:ascii="Arial" w:hAnsi="Arial" w:cs="Arial"/>
          <w:color w:val="000000" w:themeColor="text1"/>
          <w:sz w:val="22"/>
          <w:szCs w:val="22"/>
        </w:rPr>
        <w:t>En las ventas forzadas, hechas por autoridad de la justicia, el vendedor no es obligado, por causa de la evicción que sufriere la cosa vendida, sino a restituir el precio que haya producido la venta.</w:t>
      </w:r>
    </w:p>
    <w:p w14:paraId="3239D088" w14:textId="52AB63CB" w:rsidR="00DB62EB" w:rsidRPr="00606048" w:rsidRDefault="00DB62EB" w:rsidP="005955AC">
      <w:pPr>
        <w:spacing w:after="0" w:line="240" w:lineRule="auto"/>
        <w:contextualSpacing/>
        <w:rPr>
          <w:rFonts w:ascii="Arial" w:hAnsi="Arial" w:cs="Arial"/>
          <w:color w:val="000000" w:themeColor="text1"/>
        </w:rPr>
      </w:pPr>
    </w:p>
    <w:p w14:paraId="6F01C027" w14:textId="34E2251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1" w:name="1909"/>
      <w:r w:rsidRPr="00606048">
        <w:rPr>
          <w:rFonts w:ascii="Arial" w:hAnsi="Arial" w:cs="Arial"/>
          <w:color w:val="000000" w:themeColor="text1"/>
          <w:sz w:val="22"/>
          <w:szCs w:val="22"/>
        </w:rPr>
        <w:t xml:space="preserve">ARTICULO 1909. </w:t>
      </w:r>
      <w:bookmarkEnd w:id="2081"/>
      <w:r w:rsidRPr="00606048">
        <w:rPr>
          <w:rFonts w:ascii="Arial" w:hAnsi="Arial" w:cs="Arial"/>
          <w:color w:val="000000" w:themeColor="text1"/>
          <w:sz w:val="22"/>
          <w:szCs w:val="22"/>
        </w:rPr>
        <w:t> La estipulación que exime al vendedor de la obligación de sanear la evicción, no le exime de la obligación de restituir el precio recibido.</w:t>
      </w:r>
    </w:p>
    <w:p w14:paraId="346210E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13594B3" w14:textId="142040C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estará obligado a restituir el precio íntegro, aunque se haya deteriorado la cosa o disminuido de cualquier modo su valor, aún por hecho o negligencia del comprador, salvo en cuanto éste haya sacado provecho del deterioro.</w:t>
      </w:r>
    </w:p>
    <w:p w14:paraId="1A7725E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F966CAB" w14:textId="3130068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Cesará la obligación de restituir el precio si el que compró lo hizo a sabiendas de ser ajena la cosa, o si expresamente tomó sobre sí el peligro de la evicción especificándolo.</w:t>
      </w:r>
    </w:p>
    <w:p w14:paraId="14A5C811"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8D3CD8F" w14:textId="2D93A82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la evicción no recae sobre toda la cosa vendida, y la parte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xml:space="preserve"> es tal, que se ha de presumir que no se habría comprado la cosa sin ella, habrá derecho a pedir la rescisión de la venta.</w:t>
      </w:r>
    </w:p>
    <w:p w14:paraId="7081E773" w14:textId="67F53BD2" w:rsidR="00DB62EB" w:rsidRPr="00606048" w:rsidRDefault="00DB62EB" w:rsidP="005955AC">
      <w:pPr>
        <w:spacing w:after="0" w:line="240" w:lineRule="auto"/>
        <w:contextualSpacing/>
        <w:rPr>
          <w:rFonts w:ascii="Arial" w:hAnsi="Arial" w:cs="Arial"/>
          <w:color w:val="000000" w:themeColor="text1"/>
        </w:rPr>
      </w:pPr>
    </w:p>
    <w:p w14:paraId="42991466" w14:textId="71729AC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2" w:name="1910"/>
      <w:r w:rsidRPr="00606048">
        <w:rPr>
          <w:rFonts w:ascii="Arial" w:hAnsi="Arial" w:cs="Arial"/>
          <w:color w:val="000000" w:themeColor="text1"/>
          <w:sz w:val="22"/>
          <w:szCs w:val="22"/>
        </w:rPr>
        <w:t xml:space="preserve">ARTICULO 1910. </w:t>
      </w:r>
      <w:bookmarkEnd w:id="2082"/>
      <w:r w:rsidRPr="00606048">
        <w:rPr>
          <w:rFonts w:ascii="Arial" w:hAnsi="Arial" w:cs="Arial"/>
          <w:color w:val="000000" w:themeColor="text1"/>
          <w:sz w:val="22"/>
          <w:szCs w:val="22"/>
        </w:rPr>
        <w:t xml:space="preserve">En virtud de esta rescisión, el comprador será obligado a restituir al vendedor la parte no evita, y para esta restitución será considerado como poseedor de buena fe, a menos de prueba contraria; y el vendedor además de restituir el precio, abonará el valor de los frutos que el comprador hubiere sido obligado a restituir con la parte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y todo otro perjuicio que de la evicción resultare al comprador.</w:t>
      </w:r>
    </w:p>
    <w:p w14:paraId="05B05D02" w14:textId="4604D6A2" w:rsidR="00DB62EB" w:rsidRPr="00606048" w:rsidRDefault="00DB62EB" w:rsidP="005955AC">
      <w:pPr>
        <w:spacing w:after="0" w:line="240" w:lineRule="auto"/>
        <w:contextualSpacing/>
        <w:rPr>
          <w:rFonts w:ascii="Arial" w:hAnsi="Arial" w:cs="Arial"/>
          <w:color w:val="000000" w:themeColor="text1"/>
        </w:rPr>
      </w:pPr>
    </w:p>
    <w:p w14:paraId="59ECC1EF" w14:textId="56FF1A7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3" w:name="1911"/>
      <w:r w:rsidRPr="00606048">
        <w:rPr>
          <w:rFonts w:ascii="Arial" w:hAnsi="Arial" w:cs="Arial"/>
          <w:color w:val="000000" w:themeColor="text1"/>
          <w:sz w:val="22"/>
          <w:szCs w:val="22"/>
        </w:rPr>
        <w:t xml:space="preserve">ARTICULO 1911. </w:t>
      </w:r>
      <w:bookmarkEnd w:id="2083"/>
      <w:r w:rsidRPr="00606048">
        <w:rPr>
          <w:rFonts w:ascii="Arial" w:hAnsi="Arial" w:cs="Arial"/>
          <w:color w:val="000000" w:themeColor="text1"/>
          <w:sz w:val="22"/>
          <w:szCs w:val="22"/>
        </w:rPr>
        <w:t xml:space="preserve">En caso de no ser de tanta importancia la parte </w:t>
      </w:r>
      <w:proofErr w:type="spellStart"/>
      <w:r w:rsidRPr="00606048">
        <w:rPr>
          <w:rFonts w:ascii="Arial" w:hAnsi="Arial" w:cs="Arial"/>
          <w:color w:val="000000" w:themeColor="text1"/>
          <w:sz w:val="22"/>
          <w:szCs w:val="22"/>
        </w:rPr>
        <w:t>evicta</w:t>
      </w:r>
      <w:proofErr w:type="spellEnd"/>
      <w:r w:rsidRPr="00606048">
        <w:rPr>
          <w:rFonts w:ascii="Arial" w:hAnsi="Arial" w:cs="Arial"/>
          <w:color w:val="000000" w:themeColor="text1"/>
          <w:sz w:val="22"/>
          <w:szCs w:val="22"/>
        </w:rPr>
        <w:t>, o en el de no pedirse la rescisión de la venta, el comprador tendrá derecho para exigir el saneamiento de la evicción parcial, con arreglo a los artículos </w:t>
      </w:r>
      <w:r w:rsidRPr="007B249C">
        <w:rPr>
          <w:rStyle w:val="Hipervnculo"/>
          <w:rFonts w:ascii="Arial" w:hAnsi="Arial" w:cs="Arial"/>
          <w:color w:val="000000" w:themeColor="text1"/>
          <w:sz w:val="22"/>
          <w:szCs w:val="22"/>
          <w:u w:val="none"/>
        </w:rPr>
        <w:t>1904</w:t>
      </w:r>
      <w:r w:rsidRPr="00606048">
        <w:rPr>
          <w:rFonts w:ascii="Arial" w:hAnsi="Arial" w:cs="Arial"/>
          <w:color w:val="000000" w:themeColor="text1"/>
          <w:sz w:val="22"/>
          <w:szCs w:val="22"/>
        </w:rPr>
        <w:t> y siguientes.</w:t>
      </w:r>
    </w:p>
    <w:p w14:paraId="2FB54368" w14:textId="77777777" w:rsidR="00A0710E" w:rsidRPr="00606048" w:rsidRDefault="00A0710E" w:rsidP="005955AC">
      <w:pPr>
        <w:spacing w:after="0" w:line="240" w:lineRule="auto"/>
        <w:contextualSpacing/>
        <w:rPr>
          <w:rFonts w:ascii="Arial" w:hAnsi="Arial" w:cs="Arial"/>
          <w:color w:val="000000" w:themeColor="text1"/>
        </w:rPr>
      </w:pPr>
    </w:p>
    <w:p w14:paraId="1A67CB4F" w14:textId="0182F9A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4" w:name="1912"/>
      <w:r w:rsidRPr="00606048">
        <w:rPr>
          <w:rFonts w:ascii="Arial" w:hAnsi="Arial" w:cs="Arial"/>
          <w:color w:val="000000" w:themeColor="text1"/>
          <w:sz w:val="22"/>
          <w:szCs w:val="22"/>
        </w:rPr>
        <w:t xml:space="preserve">ARTICULO 1912. </w:t>
      </w:r>
      <w:bookmarkEnd w:id="2084"/>
      <w:r w:rsidRPr="00606048">
        <w:rPr>
          <w:rFonts w:ascii="Arial" w:hAnsi="Arial" w:cs="Arial"/>
          <w:color w:val="000000" w:themeColor="text1"/>
          <w:sz w:val="22"/>
          <w:szCs w:val="22"/>
        </w:rPr>
        <w:t>Si la sentencia negare la evicción, el vendedor no será obligado a la indemnización de los perjuicios que la demanda hubiere causado al comprador, sino en cuanto la demanda fuere imputable a hecho o culpa del vendedor.</w:t>
      </w:r>
    </w:p>
    <w:p w14:paraId="1AEF65F3" w14:textId="6EDBB48A" w:rsidR="00DB62EB" w:rsidRPr="00606048" w:rsidRDefault="00DB62EB" w:rsidP="005955AC">
      <w:pPr>
        <w:spacing w:after="0" w:line="240" w:lineRule="auto"/>
        <w:contextualSpacing/>
        <w:rPr>
          <w:rFonts w:ascii="Arial" w:hAnsi="Arial" w:cs="Arial"/>
          <w:color w:val="000000" w:themeColor="text1"/>
        </w:rPr>
      </w:pPr>
    </w:p>
    <w:p w14:paraId="6D26E35B" w14:textId="18AFFDE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5" w:name="1913"/>
      <w:r w:rsidRPr="00606048">
        <w:rPr>
          <w:rFonts w:ascii="Arial" w:hAnsi="Arial" w:cs="Arial"/>
          <w:color w:val="000000" w:themeColor="text1"/>
          <w:sz w:val="22"/>
          <w:szCs w:val="22"/>
        </w:rPr>
        <w:t xml:space="preserve">ARTICULO 1913. </w:t>
      </w:r>
      <w:bookmarkEnd w:id="2085"/>
      <w:r w:rsidRPr="00606048">
        <w:rPr>
          <w:rFonts w:ascii="Arial" w:hAnsi="Arial" w:cs="Arial"/>
          <w:color w:val="000000" w:themeColor="text1"/>
          <w:sz w:val="22"/>
          <w:szCs w:val="22"/>
        </w:rPr>
        <w:t xml:space="preserve">La acción de saneamiento por evicción prescribe en cuatro años; </w:t>
      </w:r>
      <w:proofErr w:type="spellStart"/>
      <w:r w:rsidRPr="00606048">
        <w:rPr>
          <w:rFonts w:ascii="Arial" w:hAnsi="Arial" w:cs="Arial"/>
          <w:color w:val="000000" w:themeColor="text1"/>
          <w:sz w:val="22"/>
          <w:szCs w:val="22"/>
        </w:rPr>
        <w:t>mas</w:t>
      </w:r>
      <w:proofErr w:type="spellEnd"/>
      <w:r w:rsidRPr="00606048">
        <w:rPr>
          <w:rFonts w:ascii="Arial" w:hAnsi="Arial" w:cs="Arial"/>
          <w:color w:val="000000" w:themeColor="text1"/>
          <w:sz w:val="22"/>
          <w:szCs w:val="22"/>
        </w:rPr>
        <w:t xml:space="preserve"> por lo tocante a la sola restitución del precio, prescribe según las reglas generales.</w:t>
      </w:r>
    </w:p>
    <w:p w14:paraId="07ED1039"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contará el tiempo desde la fecha de la sentencia de evicción; o si ésta no hubiere llegado a pronunciarse, desde la restitución de la cosa.</w:t>
      </w:r>
    </w:p>
    <w:p w14:paraId="1002F0FE"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086" w:name="Nivel179"/>
    </w:p>
    <w:p w14:paraId="2C941F6B" w14:textId="0AECF42E"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VIII</w:t>
      </w:r>
      <w:bookmarkEnd w:id="2086"/>
    </w:p>
    <w:p w14:paraId="3774C395" w14:textId="77777777" w:rsidR="00F43F34" w:rsidRPr="00606048" w:rsidRDefault="00F43F34"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9861500"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SANEAMIENTO DE VICIOS REDHIBITORIOS</w:t>
      </w:r>
    </w:p>
    <w:p w14:paraId="37E085A1" w14:textId="7DA9FEB3" w:rsidR="00DB62EB" w:rsidRPr="00606048" w:rsidRDefault="00DB62EB" w:rsidP="005955AC">
      <w:pPr>
        <w:spacing w:after="0" w:line="240" w:lineRule="auto"/>
        <w:contextualSpacing/>
        <w:rPr>
          <w:rFonts w:ascii="Arial" w:hAnsi="Arial" w:cs="Arial"/>
          <w:color w:val="000000" w:themeColor="text1"/>
        </w:rPr>
      </w:pPr>
    </w:p>
    <w:p w14:paraId="3B734928" w14:textId="32ACE51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7" w:name="1914"/>
      <w:r w:rsidRPr="00606048">
        <w:rPr>
          <w:rFonts w:ascii="Arial" w:hAnsi="Arial" w:cs="Arial"/>
          <w:color w:val="000000" w:themeColor="text1"/>
          <w:sz w:val="22"/>
          <w:szCs w:val="22"/>
        </w:rPr>
        <w:t xml:space="preserve">ARTICULO 1914. </w:t>
      </w:r>
      <w:bookmarkEnd w:id="2087"/>
      <w:r w:rsidRPr="00606048">
        <w:rPr>
          <w:rFonts w:ascii="Arial" w:hAnsi="Arial" w:cs="Arial"/>
          <w:color w:val="000000" w:themeColor="text1"/>
          <w:sz w:val="22"/>
          <w:szCs w:val="22"/>
        </w:rPr>
        <w:t>Se llama acción redhibitoria la que tiene el comprador para que se rescinda la venta o se rebaje proporcionalmente el precio por los vicios ocultos de la cosa vendida, raíz o mueble, llamados redhibitorios.</w:t>
      </w:r>
    </w:p>
    <w:p w14:paraId="50CA4AF0" w14:textId="5BE3FBFD" w:rsidR="00DB62EB" w:rsidRPr="00606048" w:rsidRDefault="00DB62EB" w:rsidP="005955AC">
      <w:pPr>
        <w:spacing w:after="0" w:line="240" w:lineRule="auto"/>
        <w:contextualSpacing/>
        <w:rPr>
          <w:rFonts w:ascii="Arial" w:hAnsi="Arial" w:cs="Arial"/>
          <w:color w:val="000000" w:themeColor="text1"/>
        </w:rPr>
      </w:pPr>
    </w:p>
    <w:p w14:paraId="7BA9B6FF" w14:textId="2DDD2B4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8" w:name="1915"/>
      <w:r w:rsidRPr="00606048">
        <w:rPr>
          <w:rFonts w:ascii="Arial" w:hAnsi="Arial" w:cs="Arial"/>
          <w:color w:val="000000" w:themeColor="text1"/>
          <w:sz w:val="22"/>
          <w:szCs w:val="22"/>
        </w:rPr>
        <w:t xml:space="preserve">ARTICULO 1915. </w:t>
      </w:r>
      <w:bookmarkEnd w:id="2088"/>
      <w:r w:rsidRPr="00606048">
        <w:rPr>
          <w:rFonts w:ascii="Arial" w:hAnsi="Arial" w:cs="Arial"/>
          <w:color w:val="000000" w:themeColor="text1"/>
          <w:sz w:val="22"/>
          <w:szCs w:val="22"/>
        </w:rPr>
        <w:t>Son vicios redhibitorios los que reúnen las calidades siguientes:</w:t>
      </w:r>
    </w:p>
    <w:p w14:paraId="45452E99"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8DE3E5C" w14:textId="5447103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Haber existido al tiempo de la venta.</w:t>
      </w:r>
    </w:p>
    <w:p w14:paraId="0768717F"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10B34A6" w14:textId="36F8F1F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Ser tales, que por ellos la cosa vendida no sirva para su uso natural, o sólo sirva imperfectamente, de manera que sea de presumir que conociéndolos el comprador no la hubiera comprado o la hubiera comprado a mucho menos precio.</w:t>
      </w:r>
    </w:p>
    <w:p w14:paraId="0D9D190A"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5EFAD5A" w14:textId="0A1974A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 No haberlos manifestado el vendedor, y ser tales que el comprador haya podido ignorarlos sin negligencia grave de su parte, o tales que el comprador no haya podido fácilmente conocerlos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profesión u oficio.</w:t>
      </w:r>
    </w:p>
    <w:p w14:paraId="36DA48DC" w14:textId="5ED65D76" w:rsidR="00DB62EB" w:rsidRPr="00606048" w:rsidRDefault="00DB62EB" w:rsidP="005955AC">
      <w:pPr>
        <w:spacing w:after="0" w:line="240" w:lineRule="auto"/>
        <w:contextualSpacing/>
        <w:rPr>
          <w:rFonts w:ascii="Arial" w:hAnsi="Arial" w:cs="Arial"/>
          <w:color w:val="000000" w:themeColor="text1"/>
        </w:rPr>
      </w:pPr>
    </w:p>
    <w:p w14:paraId="6F2A00BA" w14:textId="18D1764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89" w:name="1916"/>
      <w:r w:rsidRPr="00606048">
        <w:rPr>
          <w:rFonts w:ascii="Arial" w:hAnsi="Arial" w:cs="Arial"/>
          <w:color w:val="000000" w:themeColor="text1"/>
          <w:sz w:val="22"/>
          <w:szCs w:val="22"/>
        </w:rPr>
        <w:t xml:space="preserve">ARTICULO 1916. </w:t>
      </w:r>
      <w:bookmarkEnd w:id="2089"/>
      <w:r w:rsidRPr="00606048">
        <w:rPr>
          <w:rFonts w:ascii="Arial" w:hAnsi="Arial" w:cs="Arial"/>
          <w:color w:val="000000" w:themeColor="text1"/>
          <w:sz w:val="22"/>
          <w:szCs w:val="22"/>
        </w:rPr>
        <w:t>Si se ha estipulado que el vendedor no estuviere obligado al saneamiento por los vicios ocultos de la cosa, estará sin embargo obligado a sanear aquéllos de que tuvo conocimiento y de que no dio noticia al comprador.</w:t>
      </w:r>
    </w:p>
    <w:p w14:paraId="396AD37C" w14:textId="60CC66FC" w:rsidR="00DB62EB" w:rsidRPr="00606048" w:rsidRDefault="00DB62EB" w:rsidP="005955AC">
      <w:pPr>
        <w:spacing w:after="0" w:line="240" w:lineRule="auto"/>
        <w:contextualSpacing/>
        <w:rPr>
          <w:rFonts w:ascii="Arial" w:hAnsi="Arial" w:cs="Arial"/>
          <w:color w:val="000000" w:themeColor="text1"/>
        </w:rPr>
      </w:pPr>
    </w:p>
    <w:p w14:paraId="524015E3" w14:textId="36B273B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0" w:name="1917"/>
      <w:r w:rsidRPr="00606048">
        <w:rPr>
          <w:rFonts w:ascii="Arial" w:hAnsi="Arial" w:cs="Arial"/>
          <w:color w:val="000000" w:themeColor="text1"/>
          <w:sz w:val="22"/>
          <w:szCs w:val="22"/>
        </w:rPr>
        <w:lastRenderedPageBreak/>
        <w:t xml:space="preserve">ARTICULO 1917. </w:t>
      </w:r>
      <w:bookmarkEnd w:id="2090"/>
      <w:r w:rsidRPr="00606048">
        <w:rPr>
          <w:rFonts w:ascii="Arial" w:hAnsi="Arial" w:cs="Arial"/>
          <w:color w:val="000000" w:themeColor="text1"/>
          <w:sz w:val="22"/>
          <w:szCs w:val="22"/>
        </w:rPr>
        <w:t>Los vicios redhibitorios dan derecho al comprador para exigir o la rescisión de la venta, o la rebaja del precio, según mejor le pareciere.</w:t>
      </w:r>
    </w:p>
    <w:p w14:paraId="7F947722" w14:textId="1C97B9B3" w:rsidR="00DB62EB" w:rsidRPr="00606048" w:rsidRDefault="00DB62EB" w:rsidP="005955AC">
      <w:pPr>
        <w:spacing w:after="0" w:line="240" w:lineRule="auto"/>
        <w:contextualSpacing/>
        <w:rPr>
          <w:rFonts w:ascii="Arial" w:hAnsi="Arial" w:cs="Arial"/>
          <w:color w:val="000000" w:themeColor="text1"/>
        </w:rPr>
      </w:pPr>
    </w:p>
    <w:p w14:paraId="7DAB531A" w14:textId="770D27D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1" w:name="1918"/>
      <w:r w:rsidRPr="00606048">
        <w:rPr>
          <w:rFonts w:ascii="Arial" w:hAnsi="Arial" w:cs="Arial"/>
          <w:color w:val="000000" w:themeColor="text1"/>
          <w:sz w:val="22"/>
          <w:szCs w:val="22"/>
        </w:rPr>
        <w:t xml:space="preserve">ARTICULO 1918. </w:t>
      </w:r>
      <w:bookmarkEnd w:id="2091"/>
      <w:r w:rsidRPr="00606048">
        <w:rPr>
          <w:rFonts w:ascii="Arial" w:hAnsi="Arial" w:cs="Arial"/>
          <w:color w:val="000000" w:themeColor="text1"/>
          <w:sz w:val="22"/>
          <w:szCs w:val="22"/>
        </w:rPr>
        <w:t>Si el vendedor conocía los vicios y no los declaró, o si los vicios eran tales que el vendedor haya debido conocerlos por razón de su profesión u oficio, será obligado no sólo a la restitución o a la rebaja del precio, sino a la indemnización de perjuicios; pero si el vendedor no conocía los vicios, ni eran tales que por su profesión u oficio debiera conocerlos, sólo será obligado a la restitución o la rebaja del precio.</w:t>
      </w:r>
    </w:p>
    <w:p w14:paraId="30A0011C" w14:textId="03BBCDF0" w:rsidR="00DB62EB" w:rsidRPr="00606048" w:rsidRDefault="00DB62EB" w:rsidP="005955AC">
      <w:pPr>
        <w:spacing w:after="0" w:line="240" w:lineRule="auto"/>
        <w:contextualSpacing/>
        <w:rPr>
          <w:rFonts w:ascii="Arial" w:hAnsi="Arial" w:cs="Arial"/>
          <w:color w:val="000000" w:themeColor="text1"/>
        </w:rPr>
      </w:pPr>
    </w:p>
    <w:p w14:paraId="055761F9" w14:textId="4EBEB08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2" w:name="1919"/>
      <w:r w:rsidRPr="00606048">
        <w:rPr>
          <w:rFonts w:ascii="Arial" w:hAnsi="Arial" w:cs="Arial"/>
          <w:color w:val="000000" w:themeColor="text1"/>
          <w:sz w:val="22"/>
          <w:szCs w:val="22"/>
        </w:rPr>
        <w:t xml:space="preserve">ARTICULO 1919. </w:t>
      </w:r>
      <w:bookmarkEnd w:id="2092"/>
      <w:r w:rsidRPr="00606048">
        <w:rPr>
          <w:rFonts w:ascii="Arial" w:hAnsi="Arial" w:cs="Arial"/>
          <w:color w:val="000000" w:themeColor="text1"/>
          <w:sz w:val="22"/>
          <w:szCs w:val="22"/>
        </w:rPr>
        <w:t>Si la cosa viciosa ha perecido después de perfeccionado el contrato de venta, no por eso perderá el comprador el derecho que hubiere tenido a la rebaja del precio, aunque la cosa haya perecido en su poder y por su culpa.</w:t>
      </w:r>
    </w:p>
    <w:p w14:paraId="3F91C34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45635EC" w14:textId="56D835B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si ha perecido por un efecto del vicio inherente a ella, se seguirán las </w:t>
      </w:r>
      <w:proofErr w:type="spellStart"/>
      <w:r w:rsidRPr="00606048">
        <w:rPr>
          <w:rFonts w:ascii="Arial" w:hAnsi="Arial" w:cs="Arial"/>
          <w:color w:val="000000" w:themeColor="text1"/>
          <w:sz w:val="22"/>
          <w:szCs w:val="22"/>
        </w:rPr>
        <w:t>eglas</w:t>
      </w:r>
      <w:proofErr w:type="spellEnd"/>
      <w:r w:rsidRPr="00606048">
        <w:rPr>
          <w:rFonts w:ascii="Arial" w:hAnsi="Arial" w:cs="Arial"/>
          <w:color w:val="000000" w:themeColor="text1"/>
          <w:sz w:val="22"/>
          <w:szCs w:val="22"/>
        </w:rPr>
        <w:t xml:space="preserve"> del artículo precedente.</w:t>
      </w:r>
    </w:p>
    <w:p w14:paraId="7A5F5581" w14:textId="55FCBF00" w:rsidR="00DB62EB" w:rsidRPr="00606048" w:rsidRDefault="00DB62EB" w:rsidP="005955AC">
      <w:pPr>
        <w:spacing w:after="0" w:line="240" w:lineRule="auto"/>
        <w:contextualSpacing/>
        <w:rPr>
          <w:rFonts w:ascii="Arial" w:hAnsi="Arial" w:cs="Arial"/>
          <w:color w:val="000000" w:themeColor="text1"/>
        </w:rPr>
      </w:pPr>
    </w:p>
    <w:p w14:paraId="36602D9A" w14:textId="04883A3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3" w:name="1920"/>
      <w:r w:rsidRPr="00606048">
        <w:rPr>
          <w:rFonts w:ascii="Arial" w:hAnsi="Arial" w:cs="Arial"/>
          <w:color w:val="000000" w:themeColor="text1"/>
          <w:sz w:val="22"/>
          <w:szCs w:val="22"/>
        </w:rPr>
        <w:t xml:space="preserve">ARTICULO 1920. </w:t>
      </w:r>
      <w:bookmarkEnd w:id="2093"/>
      <w:r w:rsidRPr="00606048">
        <w:rPr>
          <w:rFonts w:ascii="Arial" w:hAnsi="Arial" w:cs="Arial"/>
          <w:color w:val="000000" w:themeColor="text1"/>
          <w:sz w:val="22"/>
          <w:szCs w:val="22"/>
        </w:rPr>
        <w:t>Las partes pueden por el contrato hacer redhibitorios los vicios que naturalmente no lo son.</w:t>
      </w:r>
    </w:p>
    <w:p w14:paraId="22C22A9D" w14:textId="5C383EC9" w:rsidR="00DB62EB" w:rsidRPr="00606048" w:rsidRDefault="00DB62EB" w:rsidP="005955AC">
      <w:pPr>
        <w:spacing w:after="0" w:line="240" w:lineRule="auto"/>
        <w:contextualSpacing/>
        <w:rPr>
          <w:rFonts w:ascii="Arial" w:hAnsi="Arial" w:cs="Arial"/>
          <w:color w:val="000000" w:themeColor="text1"/>
        </w:rPr>
      </w:pPr>
    </w:p>
    <w:p w14:paraId="0DE98F52" w14:textId="792D0DE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4" w:name="1921"/>
      <w:r w:rsidRPr="00606048">
        <w:rPr>
          <w:rFonts w:ascii="Arial" w:hAnsi="Arial" w:cs="Arial"/>
          <w:color w:val="000000" w:themeColor="text1"/>
          <w:sz w:val="22"/>
          <w:szCs w:val="22"/>
        </w:rPr>
        <w:t xml:space="preserve">ARTICULO 1921. </w:t>
      </w:r>
      <w:bookmarkEnd w:id="2094"/>
      <w:r w:rsidRPr="00606048">
        <w:rPr>
          <w:rFonts w:ascii="Arial" w:hAnsi="Arial" w:cs="Arial"/>
          <w:color w:val="000000" w:themeColor="text1"/>
          <w:sz w:val="22"/>
          <w:szCs w:val="22"/>
        </w:rPr>
        <w:t>Vendiéndose dos o más cosas juntamente, sea que se haya ajustado un precio por el conjunto o por cada una de ellas, sólo habrá lugar a la acción redhibitoria por la cosa viciosa y no por el conjunto; a menos que aparezca que no se habría comprado el conjunto sin esa cosa; como cuando se compra un tiro, yunta o pareja de animales, o un juego de muebles.</w:t>
      </w:r>
    </w:p>
    <w:p w14:paraId="542BFECD" w14:textId="74CD9269" w:rsidR="00DB62EB" w:rsidRPr="00606048" w:rsidRDefault="00DB62EB" w:rsidP="005955AC">
      <w:pPr>
        <w:spacing w:after="0" w:line="240" w:lineRule="auto"/>
        <w:contextualSpacing/>
        <w:rPr>
          <w:rFonts w:ascii="Arial" w:hAnsi="Arial" w:cs="Arial"/>
          <w:color w:val="000000" w:themeColor="text1"/>
        </w:rPr>
      </w:pPr>
    </w:p>
    <w:p w14:paraId="36DAD949" w14:textId="507BB8F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5" w:name="1922"/>
      <w:r w:rsidRPr="00606048">
        <w:rPr>
          <w:rFonts w:ascii="Arial" w:hAnsi="Arial" w:cs="Arial"/>
          <w:color w:val="000000" w:themeColor="text1"/>
          <w:sz w:val="22"/>
          <w:szCs w:val="22"/>
        </w:rPr>
        <w:t xml:space="preserve">ARTICULO 1922. </w:t>
      </w:r>
      <w:bookmarkEnd w:id="2095"/>
      <w:r w:rsidRPr="00606048">
        <w:rPr>
          <w:rFonts w:ascii="Arial" w:hAnsi="Arial" w:cs="Arial"/>
          <w:color w:val="000000" w:themeColor="text1"/>
          <w:sz w:val="22"/>
          <w:szCs w:val="22"/>
        </w:rPr>
        <w:t>La acción redhibitoria no tiene lugar en las ventas forzadas hechas por autoridad de la justicia.  Pero si el vendedor, no pudiendo o no debiendo ignorar los vicios de la cosa vendida, no los hubiere declarado a petición del comprador, habrá lugar a la acción redhibitoria y a la indemnización de perjuicios.</w:t>
      </w:r>
    </w:p>
    <w:p w14:paraId="04CEA50F" w14:textId="0D76CDD8" w:rsidR="00DB62EB" w:rsidRPr="00606048" w:rsidRDefault="00DB62EB" w:rsidP="005955AC">
      <w:pPr>
        <w:spacing w:after="0" w:line="240" w:lineRule="auto"/>
        <w:contextualSpacing/>
        <w:rPr>
          <w:rFonts w:ascii="Arial" w:hAnsi="Arial" w:cs="Arial"/>
          <w:color w:val="000000" w:themeColor="text1"/>
        </w:rPr>
      </w:pPr>
    </w:p>
    <w:p w14:paraId="069ED445" w14:textId="3574291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6" w:name="1923"/>
      <w:r w:rsidRPr="00606048">
        <w:rPr>
          <w:rFonts w:ascii="Arial" w:hAnsi="Arial" w:cs="Arial"/>
          <w:color w:val="000000" w:themeColor="text1"/>
          <w:sz w:val="22"/>
          <w:szCs w:val="22"/>
        </w:rPr>
        <w:t xml:space="preserve">ARTICULO 1923. </w:t>
      </w:r>
      <w:bookmarkEnd w:id="2096"/>
      <w:r w:rsidRPr="00606048">
        <w:rPr>
          <w:rFonts w:ascii="Arial" w:hAnsi="Arial" w:cs="Arial"/>
          <w:color w:val="000000" w:themeColor="text1"/>
          <w:sz w:val="22"/>
          <w:szCs w:val="22"/>
        </w:rPr>
        <w:t>La acción redhibitoria durará seis meses respecto de las cosas muebles y un año respecto de los bienes raíces, en todos los casos en que las leyes especiales o las estipulaciones de los contratantes no hubieren ampliado o restringido este plazo. El tiempo se contará desde la entrega real.</w:t>
      </w:r>
    </w:p>
    <w:p w14:paraId="164207CD" w14:textId="21C38926" w:rsidR="00DB62EB" w:rsidRPr="00606048" w:rsidRDefault="00DB62EB" w:rsidP="005955AC">
      <w:pPr>
        <w:spacing w:after="0" w:line="240" w:lineRule="auto"/>
        <w:contextualSpacing/>
        <w:rPr>
          <w:rFonts w:ascii="Arial" w:hAnsi="Arial" w:cs="Arial"/>
          <w:color w:val="000000" w:themeColor="text1"/>
        </w:rPr>
      </w:pPr>
    </w:p>
    <w:p w14:paraId="7E3207CE" w14:textId="4459EC4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7" w:name="1924"/>
      <w:r w:rsidRPr="00606048">
        <w:rPr>
          <w:rFonts w:ascii="Arial" w:hAnsi="Arial" w:cs="Arial"/>
          <w:color w:val="000000" w:themeColor="text1"/>
          <w:sz w:val="22"/>
          <w:szCs w:val="22"/>
        </w:rPr>
        <w:t xml:space="preserve">ARTICULO 1924. </w:t>
      </w:r>
      <w:bookmarkEnd w:id="2097"/>
      <w:r w:rsidRPr="00606048">
        <w:rPr>
          <w:rFonts w:ascii="Arial" w:hAnsi="Arial" w:cs="Arial"/>
          <w:color w:val="000000" w:themeColor="text1"/>
          <w:sz w:val="22"/>
          <w:szCs w:val="22"/>
        </w:rPr>
        <w:t>Habiendo prescrito la acción redhibitoria, tendrá todavía derecho el comprador para pedir la rebaja del precio y la indemnización de perjuicios, según las reglas precedentes.</w:t>
      </w:r>
    </w:p>
    <w:p w14:paraId="60625CD9" w14:textId="65713AB0" w:rsidR="00DB62EB" w:rsidRPr="00606048" w:rsidRDefault="00DB62EB" w:rsidP="005955AC">
      <w:pPr>
        <w:spacing w:after="0" w:line="240" w:lineRule="auto"/>
        <w:contextualSpacing/>
        <w:rPr>
          <w:rFonts w:ascii="Arial" w:hAnsi="Arial" w:cs="Arial"/>
          <w:color w:val="000000" w:themeColor="text1"/>
        </w:rPr>
      </w:pPr>
    </w:p>
    <w:p w14:paraId="3890EA24" w14:textId="3378483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8" w:name="1925"/>
      <w:r w:rsidRPr="00606048">
        <w:rPr>
          <w:rFonts w:ascii="Arial" w:hAnsi="Arial" w:cs="Arial"/>
          <w:color w:val="000000" w:themeColor="text1"/>
          <w:sz w:val="22"/>
          <w:szCs w:val="22"/>
        </w:rPr>
        <w:t xml:space="preserve">ARTICULO 1925. </w:t>
      </w:r>
      <w:bookmarkEnd w:id="2098"/>
      <w:r w:rsidRPr="00606048">
        <w:rPr>
          <w:rFonts w:ascii="Arial" w:hAnsi="Arial" w:cs="Arial"/>
          <w:color w:val="000000" w:themeColor="text1"/>
          <w:sz w:val="22"/>
          <w:szCs w:val="22"/>
        </w:rPr>
        <w:t>Si los vicios ocultos no son de la importancia que se expresa en el número 2o. del artículo </w:t>
      </w:r>
      <w:r w:rsidRPr="007B249C">
        <w:rPr>
          <w:rStyle w:val="Hipervnculo"/>
          <w:rFonts w:ascii="Arial" w:hAnsi="Arial" w:cs="Arial"/>
          <w:color w:val="000000" w:themeColor="text1"/>
          <w:sz w:val="22"/>
          <w:szCs w:val="22"/>
          <w:u w:val="none"/>
        </w:rPr>
        <w:t>1915</w:t>
      </w:r>
      <w:r w:rsidRPr="00606048">
        <w:rPr>
          <w:rFonts w:ascii="Arial" w:hAnsi="Arial" w:cs="Arial"/>
          <w:color w:val="000000" w:themeColor="text1"/>
          <w:sz w:val="22"/>
          <w:szCs w:val="22"/>
        </w:rPr>
        <w:t>, no tendrá derecho el comprador para la rescisión de la venta, sino sólo para la rebaja del precio.</w:t>
      </w:r>
    </w:p>
    <w:p w14:paraId="2A7343D7" w14:textId="43E56181" w:rsidR="00DB62EB" w:rsidRPr="00606048" w:rsidRDefault="00DB62EB" w:rsidP="005955AC">
      <w:pPr>
        <w:spacing w:after="0" w:line="240" w:lineRule="auto"/>
        <w:contextualSpacing/>
        <w:rPr>
          <w:rFonts w:ascii="Arial" w:hAnsi="Arial" w:cs="Arial"/>
          <w:color w:val="000000" w:themeColor="text1"/>
        </w:rPr>
      </w:pPr>
    </w:p>
    <w:p w14:paraId="22FE6400" w14:textId="133FBC4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099" w:name="1926"/>
      <w:r w:rsidRPr="00606048">
        <w:rPr>
          <w:rFonts w:ascii="Arial" w:hAnsi="Arial" w:cs="Arial"/>
          <w:color w:val="000000" w:themeColor="text1"/>
          <w:sz w:val="22"/>
          <w:szCs w:val="22"/>
        </w:rPr>
        <w:t xml:space="preserve">ARTICULO 1926. </w:t>
      </w:r>
      <w:bookmarkEnd w:id="2099"/>
      <w:r w:rsidRPr="00606048">
        <w:rPr>
          <w:rFonts w:ascii="Arial" w:hAnsi="Arial" w:cs="Arial"/>
          <w:color w:val="000000" w:themeColor="text1"/>
          <w:sz w:val="22"/>
          <w:szCs w:val="22"/>
        </w:rPr>
        <w:t xml:space="preserve">La acción para pedir rebaja del </w:t>
      </w:r>
      <w:proofErr w:type="gramStart"/>
      <w:r w:rsidRPr="00606048">
        <w:rPr>
          <w:rFonts w:ascii="Arial" w:hAnsi="Arial" w:cs="Arial"/>
          <w:color w:val="000000" w:themeColor="text1"/>
          <w:sz w:val="22"/>
          <w:szCs w:val="22"/>
        </w:rPr>
        <w:t>precio,</w:t>
      </w:r>
      <w:proofErr w:type="gramEnd"/>
      <w:r w:rsidRPr="00606048">
        <w:rPr>
          <w:rFonts w:ascii="Arial" w:hAnsi="Arial" w:cs="Arial"/>
          <w:color w:val="000000" w:themeColor="text1"/>
          <w:sz w:val="22"/>
          <w:szCs w:val="22"/>
        </w:rPr>
        <w:t xml:space="preserve"> sea en el caso del artículo </w:t>
      </w:r>
      <w:r w:rsidRPr="007B249C">
        <w:rPr>
          <w:rStyle w:val="Hipervnculo"/>
          <w:rFonts w:ascii="Arial" w:hAnsi="Arial" w:cs="Arial"/>
          <w:color w:val="000000" w:themeColor="text1"/>
          <w:sz w:val="22"/>
          <w:szCs w:val="22"/>
          <w:u w:val="none"/>
        </w:rPr>
        <w:t>1915</w:t>
      </w:r>
      <w:r w:rsidRPr="00606048">
        <w:rPr>
          <w:rFonts w:ascii="Arial" w:hAnsi="Arial" w:cs="Arial"/>
          <w:color w:val="000000" w:themeColor="text1"/>
          <w:sz w:val="22"/>
          <w:szCs w:val="22"/>
        </w:rPr>
        <w:t> o en el artículo </w:t>
      </w:r>
      <w:r w:rsidRPr="007B249C">
        <w:rPr>
          <w:rStyle w:val="Hipervnculo"/>
          <w:rFonts w:ascii="Arial" w:hAnsi="Arial" w:cs="Arial"/>
          <w:color w:val="000000" w:themeColor="text1"/>
          <w:sz w:val="22"/>
          <w:szCs w:val="22"/>
          <w:u w:val="none"/>
        </w:rPr>
        <w:t>1925</w:t>
      </w:r>
      <w:r w:rsidRPr="00606048">
        <w:rPr>
          <w:rFonts w:ascii="Arial" w:hAnsi="Arial" w:cs="Arial"/>
          <w:color w:val="000000" w:themeColor="text1"/>
          <w:sz w:val="22"/>
          <w:szCs w:val="22"/>
        </w:rPr>
        <w:t>, prescribe en un año para los bienes muebles y en diez y ocho meses para los bienes raíces.</w:t>
      </w:r>
    </w:p>
    <w:p w14:paraId="144F2620" w14:textId="51DA7D76" w:rsidR="00DB62EB" w:rsidRPr="00606048" w:rsidRDefault="00DB62EB" w:rsidP="005955AC">
      <w:pPr>
        <w:spacing w:after="0" w:line="240" w:lineRule="auto"/>
        <w:contextualSpacing/>
        <w:rPr>
          <w:rFonts w:ascii="Arial" w:hAnsi="Arial" w:cs="Arial"/>
          <w:color w:val="000000" w:themeColor="text1"/>
        </w:rPr>
      </w:pPr>
    </w:p>
    <w:p w14:paraId="3B765019" w14:textId="69EA8BE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0" w:name="1927"/>
      <w:r w:rsidRPr="00606048">
        <w:rPr>
          <w:rFonts w:ascii="Arial" w:hAnsi="Arial" w:cs="Arial"/>
          <w:color w:val="000000" w:themeColor="text1"/>
          <w:sz w:val="22"/>
          <w:szCs w:val="22"/>
        </w:rPr>
        <w:t xml:space="preserve">ARTICULO 1927. </w:t>
      </w:r>
      <w:bookmarkEnd w:id="2100"/>
      <w:r w:rsidRPr="00606048">
        <w:rPr>
          <w:rFonts w:ascii="Arial" w:hAnsi="Arial" w:cs="Arial"/>
          <w:color w:val="000000" w:themeColor="text1"/>
          <w:sz w:val="22"/>
          <w:szCs w:val="22"/>
        </w:rPr>
        <w:t>Si la compra se ha hecho para remitir la cosa a lugar distante, la acción de rebaja del precio prescribirá en un año contado desde la entrega al consignatario, con más el término de emplazamiento que corresponda a la distancia.</w:t>
      </w:r>
    </w:p>
    <w:p w14:paraId="28630B1B"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4EBAAF2" w14:textId="545C8D2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Pero será necesario que el comprador, en el tiempo intermedio entre la venta y la remesa, haya podido ignorar el vicio de la cosa, sin negligencia de su parte.</w:t>
      </w:r>
    </w:p>
    <w:p w14:paraId="7DA0B742" w14:textId="77777777" w:rsidR="00214E72" w:rsidRPr="00606048" w:rsidRDefault="00214E72" w:rsidP="005955AC">
      <w:pPr>
        <w:pStyle w:val="NormalWeb"/>
        <w:spacing w:before="0" w:beforeAutospacing="0" w:after="0" w:afterAutospacing="0"/>
        <w:contextualSpacing/>
        <w:jc w:val="both"/>
        <w:rPr>
          <w:rFonts w:ascii="Arial" w:hAnsi="Arial" w:cs="Arial"/>
          <w:color w:val="000000" w:themeColor="text1"/>
          <w:sz w:val="22"/>
          <w:szCs w:val="22"/>
        </w:rPr>
      </w:pPr>
    </w:p>
    <w:p w14:paraId="2009D3EB" w14:textId="57CB93F1"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101" w:name="Nivel180"/>
      <w:r w:rsidRPr="660AA3BA">
        <w:rPr>
          <w:rFonts w:ascii="Arial" w:hAnsi="Arial" w:cs="Arial"/>
          <w:b/>
          <w:bCs/>
          <w:color w:val="000000" w:themeColor="text1"/>
          <w:sz w:val="22"/>
          <w:szCs w:val="22"/>
        </w:rPr>
        <w:t>CAPITULO IX</w:t>
      </w:r>
      <w:bookmarkEnd w:id="2101"/>
    </w:p>
    <w:p w14:paraId="2B2E1D65"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4139538"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DEL COMPRADOR</w:t>
      </w:r>
    </w:p>
    <w:p w14:paraId="6E505DAF" w14:textId="460BEB6A" w:rsidR="00DB62EB" w:rsidRPr="00606048" w:rsidRDefault="00DB62EB" w:rsidP="005955AC">
      <w:pPr>
        <w:spacing w:after="0" w:line="240" w:lineRule="auto"/>
        <w:contextualSpacing/>
        <w:rPr>
          <w:rFonts w:ascii="Arial" w:hAnsi="Arial" w:cs="Arial"/>
          <w:color w:val="000000" w:themeColor="text1"/>
        </w:rPr>
      </w:pPr>
    </w:p>
    <w:p w14:paraId="1C26E256" w14:textId="660546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2" w:name="1928"/>
      <w:r w:rsidRPr="00606048">
        <w:rPr>
          <w:rFonts w:ascii="Arial" w:hAnsi="Arial" w:cs="Arial"/>
          <w:color w:val="000000" w:themeColor="text1"/>
          <w:sz w:val="22"/>
          <w:szCs w:val="22"/>
        </w:rPr>
        <w:t xml:space="preserve">ARTICULO 1928. </w:t>
      </w:r>
      <w:bookmarkEnd w:id="2102"/>
      <w:r w:rsidRPr="00606048">
        <w:rPr>
          <w:rFonts w:ascii="Arial" w:hAnsi="Arial" w:cs="Arial"/>
          <w:color w:val="000000" w:themeColor="text1"/>
          <w:sz w:val="22"/>
          <w:szCs w:val="22"/>
        </w:rPr>
        <w:t>La principal obligación del comprador es la de pagar el precio convenido.</w:t>
      </w:r>
    </w:p>
    <w:p w14:paraId="1AC5B61E" w14:textId="5253094A" w:rsidR="00DB62EB" w:rsidRPr="00606048" w:rsidRDefault="00DB62EB" w:rsidP="005955AC">
      <w:pPr>
        <w:spacing w:after="0" w:line="240" w:lineRule="auto"/>
        <w:contextualSpacing/>
        <w:rPr>
          <w:rFonts w:ascii="Arial" w:hAnsi="Arial" w:cs="Arial"/>
          <w:color w:val="000000" w:themeColor="text1"/>
        </w:rPr>
      </w:pPr>
    </w:p>
    <w:p w14:paraId="2DE84B35" w14:textId="737DD1A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3" w:name="1929"/>
      <w:r w:rsidRPr="00606048">
        <w:rPr>
          <w:rFonts w:ascii="Arial" w:hAnsi="Arial" w:cs="Arial"/>
          <w:color w:val="000000" w:themeColor="text1"/>
          <w:sz w:val="22"/>
          <w:szCs w:val="22"/>
        </w:rPr>
        <w:t xml:space="preserve">ARTICULO 1929. </w:t>
      </w:r>
      <w:bookmarkEnd w:id="2103"/>
      <w:r w:rsidRPr="00606048">
        <w:rPr>
          <w:rFonts w:ascii="Arial" w:hAnsi="Arial" w:cs="Arial"/>
          <w:color w:val="000000" w:themeColor="text1"/>
          <w:sz w:val="22"/>
          <w:szCs w:val="22"/>
        </w:rPr>
        <w:t>El precio deberá pagarse en el lugar y el tiempo estipulados, o en el lugar y el tiempo de la entrega, no habiendo estipulación en contrario.</w:t>
      </w:r>
    </w:p>
    <w:p w14:paraId="7863B16D"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4399ED78" w14:textId="7AADCB7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el comprador fuere turbado en la posesión de la cosa, o probare que existe contra ella una acción real de que el vendedor no le haya dado noticia antes de perfeccionarse el contrato, podrá depositar el precio con autoridad de la justicia, y durará el depósito hasta que el vendedor haga cesar la turbación o afiance las resultas del juicio.</w:t>
      </w:r>
    </w:p>
    <w:p w14:paraId="0337FDCC" w14:textId="239AA619" w:rsidR="00DB62EB" w:rsidRPr="00606048" w:rsidRDefault="00DB62EB" w:rsidP="005955AC">
      <w:pPr>
        <w:spacing w:after="0" w:line="240" w:lineRule="auto"/>
        <w:contextualSpacing/>
        <w:rPr>
          <w:rFonts w:ascii="Arial" w:hAnsi="Arial" w:cs="Arial"/>
          <w:color w:val="000000" w:themeColor="text1"/>
        </w:rPr>
      </w:pPr>
    </w:p>
    <w:p w14:paraId="16102F7D" w14:textId="3CE1B7C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4" w:name="1930"/>
      <w:r w:rsidRPr="00606048">
        <w:rPr>
          <w:rFonts w:ascii="Arial" w:hAnsi="Arial" w:cs="Arial"/>
          <w:color w:val="000000" w:themeColor="text1"/>
          <w:sz w:val="22"/>
          <w:szCs w:val="22"/>
        </w:rPr>
        <w:t xml:space="preserve">ARTICULO 1930. </w:t>
      </w:r>
      <w:bookmarkEnd w:id="2104"/>
      <w:r w:rsidRPr="00606048">
        <w:rPr>
          <w:rFonts w:ascii="Arial" w:hAnsi="Arial" w:cs="Arial"/>
          <w:color w:val="000000" w:themeColor="text1"/>
          <w:sz w:val="22"/>
          <w:szCs w:val="22"/>
        </w:rPr>
        <w:t>Si el comprador estuviere constituido en mora de pagar el precio en el lugar y tiempo dichos, el vendedor tendrá derecho para exigir el precio o la resolución de la venta, con resarcimiento de perjuicios.</w:t>
      </w:r>
    </w:p>
    <w:p w14:paraId="6C2A63D2"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bookmarkStart w:id="2105" w:name="1931"/>
    </w:p>
    <w:p w14:paraId="5D426F6C" w14:textId="7C40470E" w:rsidR="00DB62EB" w:rsidRPr="00606048" w:rsidRDefault="00DB62EB" w:rsidP="00DA50AA">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1931. </w:t>
      </w:r>
      <w:bookmarkEnd w:id="2105"/>
      <w:r w:rsidR="00DA50AA" w:rsidRPr="00606048">
        <w:rPr>
          <w:rFonts w:ascii="Arial" w:hAnsi="Arial" w:cs="Arial"/>
          <w:color w:val="000000" w:themeColor="text1"/>
          <w:sz w:val="22"/>
          <w:szCs w:val="22"/>
        </w:rPr>
        <w:t>Derogado</w:t>
      </w:r>
    </w:p>
    <w:p w14:paraId="48F2EFC1" w14:textId="77777777" w:rsidR="00DA50AA" w:rsidRPr="00606048" w:rsidRDefault="00DA50AA" w:rsidP="00DA50AA">
      <w:pPr>
        <w:pStyle w:val="NormalWeb"/>
        <w:spacing w:before="0" w:beforeAutospacing="0" w:after="0" w:afterAutospacing="0"/>
        <w:contextualSpacing/>
        <w:jc w:val="both"/>
        <w:rPr>
          <w:rFonts w:ascii="Arial" w:hAnsi="Arial" w:cs="Arial"/>
          <w:color w:val="000000" w:themeColor="text1"/>
        </w:rPr>
      </w:pPr>
    </w:p>
    <w:p w14:paraId="58B9698F" w14:textId="260E5FC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6" w:name="1932"/>
      <w:r w:rsidRPr="00606048">
        <w:rPr>
          <w:rFonts w:ascii="Arial" w:hAnsi="Arial" w:cs="Arial"/>
          <w:color w:val="000000" w:themeColor="text1"/>
          <w:sz w:val="22"/>
          <w:szCs w:val="22"/>
        </w:rPr>
        <w:t xml:space="preserve">ARTICULO 1932. </w:t>
      </w:r>
      <w:bookmarkEnd w:id="2106"/>
      <w:r w:rsidRPr="00606048">
        <w:rPr>
          <w:rFonts w:ascii="Arial" w:hAnsi="Arial" w:cs="Arial"/>
          <w:color w:val="000000" w:themeColor="text1"/>
          <w:sz w:val="22"/>
          <w:szCs w:val="22"/>
        </w:rPr>
        <w:t> La resolución de la venta por no haberse pagado el precio dará derecho al vendedor para retener las arras, o exigirlas dobladas, y además para que se le restituyan los frutos, ya en su totalidad si ninguna parte del precio se le hubiere pagado, ya en la proporción que corresponda a la parte del precio que no hubiere sido pagada.</w:t>
      </w:r>
    </w:p>
    <w:p w14:paraId="2864F2BC"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5C137F4B" w14:textId="3144686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comprador, a su vez, tendrá derecho para que se le restituya la parte que hubiere pagado del precio.</w:t>
      </w:r>
    </w:p>
    <w:p w14:paraId="67CC75D7"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307531C" w14:textId="4CD6CEE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el abono de las expensas al comprador, y de los deterioros al vendedor, se considerará al primero como poseedor de mala fe, a menos que pruebe haber sufrido en su fortuna, y sin culpa de su parte, menoscabos tan grandes que le hayan hecho imposible cumplir lo pactado.</w:t>
      </w:r>
    </w:p>
    <w:p w14:paraId="572615CC" w14:textId="77777777" w:rsidR="00A0710E" w:rsidRPr="00606048" w:rsidRDefault="00A0710E" w:rsidP="005955AC">
      <w:pPr>
        <w:spacing w:after="0" w:line="240" w:lineRule="auto"/>
        <w:contextualSpacing/>
        <w:rPr>
          <w:rFonts w:ascii="Arial" w:hAnsi="Arial" w:cs="Arial"/>
          <w:color w:val="000000" w:themeColor="text1"/>
        </w:rPr>
      </w:pPr>
    </w:p>
    <w:p w14:paraId="1E5A982A" w14:textId="21705E1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7" w:name="1933"/>
      <w:r w:rsidRPr="00606048">
        <w:rPr>
          <w:rFonts w:ascii="Arial" w:hAnsi="Arial" w:cs="Arial"/>
          <w:color w:val="000000" w:themeColor="text1"/>
          <w:sz w:val="22"/>
          <w:szCs w:val="22"/>
        </w:rPr>
        <w:t xml:space="preserve">ARTICULO 1933. </w:t>
      </w:r>
      <w:bookmarkEnd w:id="2107"/>
      <w:r w:rsidRPr="00606048">
        <w:rPr>
          <w:rFonts w:ascii="Arial" w:hAnsi="Arial" w:cs="Arial"/>
          <w:color w:val="000000" w:themeColor="text1"/>
          <w:sz w:val="22"/>
          <w:szCs w:val="22"/>
        </w:rPr>
        <w:t xml:space="preserve">La resolución por no haberse pagado el </w:t>
      </w:r>
      <w:proofErr w:type="gramStart"/>
      <w:r w:rsidRPr="00606048">
        <w:rPr>
          <w:rFonts w:ascii="Arial" w:hAnsi="Arial" w:cs="Arial"/>
          <w:color w:val="000000" w:themeColor="text1"/>
          <w:sz w:val="22"/>
          <w:szCs w:val="22"/>
        </w:rPr>
        <w:t>precio,</w:t>
      </w:r>
      <w:proofErr w:type="gramEnd"/>
      <w:r w:rsidRPr="00606048">
        <w:rPr>
          <w:rFonts w:ascii="Arial" w:hAnsi="Arial" w:cs="Arial"/>
          <w:color w:val="000000" w:themeColor="text1"/>
          <w:sz w:val="22"/>
          <w:szCs w:val="22"/>
        </w:rPr>
        <w:t xml:space="preserve"> no da derecho al vendedor contra terceros poseedores, sino en conformidad a los artículos </w:t>
      </w:r>
      <w:r w:rsidRPr="007B249C">
        <w:rPr>
          <w:rStyle w:val="Hipervnculo"/>
          <w:rFonts w:ascii="Arial" w:hAnsi="Arial" w:cs="Arial"/>
          <w:color w:val="000000" w:themeColor="text1"/>
          <w:sz w:val="22"/>
          <w:szCs w:val="22"/>
          <w:u w:val="none"/>
        </w:rPr>
        <w:t>1547</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1548</w:t>
      </w:r>
      <w:r w:rsidRPr="00606048">
        <w:rPr>
          <w:rFonts w:ascii="Arial" w:hAnsi="Arial" w:cs="Arial"/>
          <w:color w:val="000000" w:themeColor="text1"/>
          <w:sz w:val="22"/>
          <w:szCs w:val="22"/>
        </w:rPr>
        <w:t>.</w:t>
      </w:r>
    </w:p>
    <w:p w14:paraId="148C5801" w14:textId="2348E08B" w:rsidR="00DB62EB" w:rsidRPr="00606048" w:rsidRDefault="00DB62EB" w:rsidP="005955AC">
      <w:pPr>
        <w:spacing w:after="0" w:line="240" w:lineRule="auto"/>
        <w:contextualSpacing/>
        <w:rPr>
          <w:rFonts w:ascii="Arial" w:hAnsi="Arial" w:cs="Arial"/>
          <w:color w:val="000000" w:themeColor="text1"/>
        </w:rPr>
      </w:pPr>
    </w:p>
    <w:p w14:paraId="6718E28C" w14:textId="3E20695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08" w:name="1934"/>
      <w:r w:rsidRPr="00606048">
        <w:rPr>
          <w:rFonts w:ascii="Arial" w:hAnsi="Arial" w:cs="Arial"/>
          <w:color w:val="000000" w:themeColor="text1"/>
          <w:sz w:val="22"/>
          <w:szCs w:val="22"/>
        </w:rPr>
        <w:t xml:space="preserve">ARTICULO 1934. </w:t>
      </w:r>
      <w:bookmarkEnd w:id="2108"/>
      <w:r w:rsidRPr="00606048">
        <w:rPr>
          <w:rFonts w:ascii="Arial" w:hAnsi="Arial" w:cs="Arial"/>
          <w:color w:val="000000" w:themeColor="text1"/>
          <w:sz w:val="22"/>
          <w:szCs w:val="22"/>
        </w:rPr>
        <w:t>Si en la escritura de ventas se expresa haberse pagado el precio, no se admitirá prueba alguna en contrario sino la nulidad o falsificación de la escritura, y sólo en virtud de esta prueba habrá acción contra terceros poseedores.</w:t>
      </w:r>
    </w:p>
    <w:p w14:paraId="10C255C4" w14:textId="77777777" w:rsidR="00A0710E" w:rsidRPr="00606048" w:rsidRDefault="00A0710E" w:rsidP="005955AC">
      <w:pPr>
        <w:pStyle w:val="centrado"/>
        <w:spacing w:before="0" w:beforeAutospacing="0" w:after="0" w:afterAutospacing="0"/>
        <w:contextualSpacing/>
        <w:jc w:val="center"/>
        <w:rPr>
          <w:rFonts w:ascii="Arial" w:hAnsi="Arial" w:cs="Arial"/>
          <w:color w:val="000000" w:themeColor="text1"/>
          <w:sz w:val="22"/>
          <w:szCs w:val="22"/>
        </w:rPr>
      </w:pPr>
      <w:bookmarkStart w:id="2109" w:name="Nivel181"/>
    </w:p>
    <w:p w14:paraId="40B7F9F0" w14:textId="6C84B000"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X</w:t>
      </w:r>
      <w:bookmarkEnd w:id="2109"/>
    </w:p>
    <w:p w14:paraId="2E62C07E"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6CFC474C"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PACTO COMISORIO</w:t>
      </w:r>
    </w:p>
    <w:p w14:paraId="25482A05" w14:textId="3DDAFCF4" w:rsidR="00DB62EB" w:rsidRPr="00606048" w:rsidRDefault="00DB62EB" w:rsidP="005955AC">
      <w:pPr>
        <w:spacing w:after="0" w:line="240" w:lineRule="auto"/>
        <w:contextualSpacing/>
        <w:rPr>
          <w:rFonts w:ascii="Arial" w:hAnsi="Arial" w:cs="Arial"/>
          <w:color w:val="000000" w:themeColor="text1"/>
        </w:rPr>
      </w:pPr>
    </w:p>
    <w:p w14:paraId="5C80BB96" w14:textId="7C7666D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0" w:name="1935"/>
      <w:r w:rsidRPr="00606048">
        <w:rPr>
          <w:rFonts w:ascii="Arial" w:hAnsi="Arial" w:cs="Arial"/>
          <w:color w:val="000000" w:themeColor="text1"/>
          <w:sz w:val="22"/>
          <w:szCs w:val="22"/>
        </w:rPr>
        <w:t xml:space="preserve">ARTICULO 1935. </w:t>
      </w:r>
      <w:bookmarkEnd w:id="2110"/>
      <w:r w:rsidRPr="00606048">
        <w:rPr>
          <w:rFonts w:ascii="Arial" w:hAnsi="Arial" w:cs="Arial"/>
          <w:color w:val="000000" w:themeColor="text1"/>
          <w:sz w:val="22"/>
          <w:szCs w:val="22"/>
        </w:rPr>
        <w:t>Por el pacto comisorio se estipula expresamente que, no pagándose el precio al tiempo convenido, se resolverá el contrato de venta.</w:t>
      </w:r>
    </w:p>
    <w:p w14:paraId="7776C053"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51A9450E" w14:textId="46EC6F4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Entiéndese siempre esta estipulación en el contrato de venta, y cuando se expresa, toma el nombre de pacto comisorio, y produce los efectos que van a indicarse.</w:t>
      </w:r>
    </w:p>
    <w:p w14:paraId="382EAF19" w14:textId="5F576E6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1" w:name="1936"/>
      <w:r w:rsidRPr="00606048">
        <w:rPr>
          <w:rFonts w:ascii="Arial" w:hAnsi="Arial" w:cs="Arial"/>
          <w:color w:val="000000" w:themeColor="text1"/>
          <w:sz w:val="22"/>
          <w:szCs w:val="22"/>
        </w:rPr>
        <w:t xml:space="preserve">ARTICULO 1936. </w:t>
      </w:r>
      <w:bookmarkEnd w:id="2111"/>
      <w:r w:rsidRPr="00606048">
        <w:rPr>
          <w:rFonts w:ascii="Arial" w:hAnsi="Arial" w:cs="Arial"/>
          <w:color w:val="000000" w:themeColor="text1"/>
          <w:sz w:val="22"/>
          <w:szCs w:val="22"/>
        </w:rPr>
        <w:t>Por el pacto comisorio no se priva el vendedor de la elección de acciones que le concede el artículo </w:t>
      </w:r>
      <w:r w:rsidRPr="007B249C">
        <w:rPr>
          <w:rStyle w:val="Hipervnculo"/>
          <w:rFonts w:ascii="Arial" w:hAnsi="Arial" w:cs="Arial"/>
          <w:color w:val="000000" w:themeColor="text1"/>
          <w:sz w:val="22"/>
          <w:szCs w:val="22"/>
          <w:u w:val="none"/>
        </w:rPr>
        <w:t>1930</w:t>
      </w:r>
      <w:r w:rsidRPr="00606048">
        <w:rPr>
          <w:rFonts w:ascii="Arial" w:hAnsi="Arial" w:cs="Arial"/>
          <w:color w:val="000000" w:themeColor="text1"/>
          <w:sz w:val="22"/>
          <w:szCs w:val="22"/>
        </w:rPr>
        <w:t>.</w:t>
      </w:r>
    </w:p>
    <w:p w14:paraId="720028EC" w14:textId="21BD2AD0" w:rsidR="00DB62EB" w:rsidRPr="00606048" w:rsidRDefault="00DB62EB" w:rsidP="005955AC">
      <w:pPr>
        <w:spacing w:after="0" w:line="240" w:lineRule="auto"/>
        <w:contextualSpacing/>
        <w:rPr>
          <w:rFonts w:ascii="Arial" w:hAnsi="Arial" w:cs="Arial"/>
          <w:color w:val="000000" w:themeColor="text1"/>
        </w:rPr>
      </w:pPr>
    </w:p>
    <w:p w14:paraId="0B2ED395" w14:textId="7C5C86C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2" w:name="1937"/>
      <w:r w:rsidRPr="00606048">
        <w:rPr>
          <w:rFonts w:ascii="Arial" w:hAnsi="Arial" w:cs="Arial"/>
          <w:color w:val="000000" w:themeColor="text1"/>
          <w:sz w:val="22"/>
          <w:szCs w:val="22"/>
        </w:rPr>
        <w:t xml:space="preserve">ARTICULO 1937. </w:t>
      </w:r>
      <w:bookmarkEnd w:id="2112"/>
      <w:r w:rsidRPr="00606048">
        <w:rPr>
          <w:rFonts w:ascii="Arial" w:hAnsi="Arial" w:cs="Arial"/>
          <w:color w:val="000000" w:themeColor="text1"/>
          <w:sz w:val="22"/>
          <w:szCs w:val="22"/>
        </w:rPr>
        <w:t xml:space="preserve">Si se estipula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por no pagarse el precio al tiempo convenido, se resuelva ipso facto el contrato de venta, el comprador podrá, sin embargo, hacerlo subsistir, pagando el precio, lo más tarde, en las veinticuatro horas subsiguientes a la notificación judicial de la demanda.</w:t>
      </w:r>
    </w:p>
    <w:p w14:paraId="1E77B9B2" w14:textId="71202E5F" w:rsidR="00DB62EB" w:rsidRPr="00606048" w:rsidRDefault="00DB62EB" w:rsidP="005955AC">
      <w:pPr>
        <w:spacing w:after="0" w:line="240" w:lineRule="auto"/>
        <w:contextualSpacing/>
        <w:rPr>
          <w:rFonts w:ascii="Arial" w:hAnsi="Arial" w:cs="Arial"/>
          <w:color w:val="000000" w:themeColor="text1"/>
        </w:rPr>
      </w:pPr>
    </w:p>
    <w:p w14:paraId="721BAED6" w14:textId="04AAF50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3" w:name="1938"/>
      <w:r w:rsidRPr="00606048">
        <w:rPr>
          <w:rFonts w:ascii="Arial" w:hAnsi="Arial" w:cs="Arial"/>
          <w:color w:val="000000" w:themeColor="text1"/>
          <w:sz w:val="22"/>
          <w:szCs w:val="22"/>
        </w:rPr>
        <w:t xml:space="preserve">ARTICULO 1938. </w:t>
      </w:r>
      <w:bookmarkEnd w:id="2113"/>
      <w:r w:rsidRPr="00606048">
        <w:rPr>
          <w:rFonts w:ascii="Arial" w:hAnsi="Arial" w:cs="Arial"/>
          <w:color w:val="000000" w:themeColor="text1"/>
          <w:sz w:val="22"/>
          <w:szCs w:val="22"/>
        </w:rPr>
        <w:t>El pacto comisorio prescribe al plazo prefijado por las partes si no pasare de cuatro años, contados desde la fecha del contrato.</w:t>
      </w:r>
    </w:p>
    <w:p w14:paraId="23EB74F7"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B0F4B65" w14:textId="65DE804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Transcurridos estos cuatro años, prescribe necesariamente, sea que se haya estipulado un plazo más largo o ninguno.</w:t>
      </w:r>
    </w:p>
    <w:p w14:paraId="13435B67" w14:textId="77777777" w:rsidR="00214E72" w:rsidRPr="00606048" w:rsidRDefault="00214E72" w:rsidP="005955AC">
      <w:pPr>
        <w:pStyle w:val="centrado"/>
        <w:spacing w:before="0" w:beforeAutospacing="0" w:after="0" w:afterAutospacing="0"/>
        <w:contextualSpacing/>
        <w:jc w:val="center"/>
        <w:rPr>
          <w:rFonts w:ascii="Arial" w:hAnsi="Arial" w:cs="Arial"/>
          <w:color w:val="000000" w:themeColor="text1"/>
          <w:sz w:val="22"/>
          <w:szCs w:val="22"/>
        </w:rPr>
      </w:pPr>
      <w:bookmarkStart w:id="2114" w:name="Nivel182"/>
    </w:p>
    <w:p w14:paraId="04CC1AB7" w14:textId="220835D3"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XI</w:t>
      </w:r>
      <w:bookmarkEnd w:id="2114"/>
    </w:p>
    <w:p w14:paraId="615C8629"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5299ABA"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PACTO DE RETROVENTA</w:t>
      </w:r>
    </w:p>
    <w:p w14:paraId="4821868B" w14:textId="7A9FF748" w:rsidR="00DB62EB" w:rsidRPr="00606048" w:rsidRDefault="00DB62EB" w:rsidP="005955AC">
      <w:pPr>
        <w:spacing w:after="0" w:line="240" w:lineRule="auto"/>
        <w:contextualSpacing/>
        <w:rPr>
          <w:rFonts w:ascii="Arial" w:hAnsi="Arial" w:cs="Arial"/>
          <w:color w:val="000000" w:themeColor="text1"/>
        </w:rPr>
      </w:pPr>
    </w:p>
    <w:p w14:paraId="49336C72" w14:textId="2D87EAA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5" w:name="1939"/>
      <w:r w:rsidRPr="00606048">
        <w:rPr>
          <w:rFonts w:ascii="Arial" w:hAnsi="Arial" w:cs="Arial"/>
          <w:color w:val="000000" w:themeColor="text1"/>
          <w:sz w:val="22"/>
          <w:szCs w:val="22"/>
        </w:rPr>
        <w:t xml:space="preserve">ARTICULO 1939. </w:t>
      </w:r>
      <w:bookmarkEnd w:id="2115"/>
      <w:r w:rsidRPr="00606048">
        <w:rPr>
          <w:rFonts w:ascii="Arial" w:hAnsi="Arial" w:cs="Arial"/>
          <w:color w:val="000000" w:themeColor="text1"/>
          <w:sz w:val="22"/>
          <w:szCs w:val="22"/>
        </w:rPr>
        <w:t> Por el pacto de retroventa el vendedor se reserva la facultad de recobrar la cosa vendida, reembolsando al comprador la cantidad determinada que se estipulare, o en defecto de esta estipulación lo que le haya costado la compra.</w:t>
      </w:r>
    </w:p>
    <w:p w14:paraId="54D4251C" w14:textId="1AF2ED6B" w:rsidR="00DB62EB" w:rsidRPr="00606048" w:rsidRDefault="00DB62EB" w:rsidP="005955AC">
      <w:pPr>
        <w:spacing w:after="0" w:line="240" w:lineRule="auto"/>
        <w:contextualSpacing/>
        <w:rPr>
          <w:rFonts w:ascii="Arial" w:hAnsi="Arial" w:cs="Arial"/>
          <w:color w:val="000000" w:themeColor="text1"/>
        </w:rPr>
      </w:pPr>
    </w:p>
    <w:p w14:paraId="69A078E3" w14:textId="2C649E0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6" w:name="1940"/>
      <w:r w:rsidRPr="00606048">
        <w:rPr>
          <w:rFonts w:ascii="Arial" w:hAnsi="Arial" w:cs="Arial"/>
          <w:color w:val="000000" w:themeColor="text1"/>
          <w:sz w:val="22"/>
          <w:szCs w:val="22"/>
        </w:rPr>
        <w:t xml:space="preserve">ARTICULO 1940. </w:t>
      </w:r>
      <w:bookmarkEnd w:id="2116"/>
      <w:r w:rsidRPr="00606048">
        <w:rPr>
          <w:rFonts w:ascii="Arial" w:hAnsi="Arial" w:cs="Arial"/>
          <w:color w:val="000000" w:themeColor="text1"/>
          <w:sz w:val="22"/>
          <w:szCs w:val="22"/>
        </w:rPr>
        <w:t xml:space="preserve"> El pacto de retroventa, en sus efectos contra terceros, se sujeta a lo dispuesto en </w:t>
      </w:r>
      <w:proofErr w:type="gramStart"/>
      <w:r w:rsidRPr="00606048">
        <w:rPr>
          <w:rFonts w:ascii="Arial" w:hAnsi="Arial" w:cs="Arial"/>
          <w:color w:val="000000" w:themeColor="text1"/>
          <w:sz w:val="22"/>
          <w:szCs w:val="22"/>
        </w:rPr>
        <w:t>los artículo</w:t>
      </w:r>
      <w:proofErr w:type="gramEnd"/>
      <w:r w:rsidRPr="00606048">
        <w:rPr>
          <w:rFonts w:ascii="Arial" w:hAnsi="Arial" w:cs="Arial"/>
          <w:color w:val="000000" w:themeColor="text1"/>
          <w:sz w:val="22"/>
          <w:szCs w:val="22"/>
        </w:rPr>
        <w:t> </w:t>
      </w:r>
      <w:r w:rsidRPr="007B249C">
        <w:rPr>
          <w:rStyle w:val="Hipervnculo"/>
          <w:rFonts w:ascii="Arial" w:hAnsi="Arial" w:cs="Arial"/>
          <w:color w:val="000000" w:themeColor="text1"/>
          <w:sz w:val="22"/>
          <w:szCs w:val="22"/>
          <w:u w:val="none"/>
        </w:rPr>
        <w:t>1547</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1548</w:t>
      </w:r>
      <w:r w:rsidRPr="00606048">
        <w:rPr>
          <w:rFonts w:ascii="Arial" w:hAnsi="Arial" w:cs="Arial"/>
          <w:color w:val="000000" w:themeColor="text1"/>
          <w:sz w:val="22"/>
          <w:szCs w:val="22"/>
        </w:rPr>
        <w:t>.</w:t>
      </w:r>
    </w:p>
    <w:p w14:paraId="4C4A94E0" w14:textId="748AD27F" w:rsidR="00DB62EB" w:rsidRPr="00606048" w:rsidRDefault="00DB62EB" w:rsidP="005955AC">
      <w:pPr>
        <w:spacing w:after="0" w:line="240" w:lineRule="auto"/>
        <w:contextualSpacing/>
        <w:rPr>
          <w:rFonts w:ascii="Arial" w:hAnsi="Arial" w:cs="Arial"/>
          <w:color w:val="000000" w:themeColor="text1"/>
        </w:rPr>
      </w:pPr>
    </w:p>
    <w:p w14:paraId="643E2B3E" w14:textId="27D04B8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7" w:name="1941"/>
      <w:r w:rsidRPr="00606048">
        <w:rPr>
          <w:rFonts w:ascii="Arial" w:hAnsi="Arial" w:cs="Arial"/>
          <w:color w:val="000000" w:themeColor="text1"/>
          <w:sz w:val="22"/>
          <w:szCs w:val="22"/>
        </w:rPr>
        <w:t xml:space="preserve">ARTICULO 1941. </w:t>
      </w:r>
      <w:bookmarkEnd w:id="2117"/>
      <w:r w:rsidRPr="00606048">
        <w:rPr>
          <w:rFonts w:ascii="Arial" w:hAnsi="Arial" w:cs="Arial"/>
          <w:color w:val="000000" w:themeColor="text1"/>
          <w:sz w:val="22"/>
          <w:szCs w:val="22"/>
        </w:rPr>
        <w:t>El vendedor tendrá derecho a que el comprador le restituya la cosa vendida con sus acciones naturales.</w:t>
      </w:r>
    </w:p>
    <w:p w14:paraId="400DC982"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Tendrá, asimismo, derecho a ser indemnizado de los deterioros imputables a hecho o culpa del comprador.</w:t>
      </w:r>
    </w:p>
    <w:p w14:paraId="624C0CE8"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6BF84DDA" w14:textId="0CBA4DE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Será obligado al pago de las expensas necesarias, pero no de las invertidas en mejoras útiles o </w:t>
      </w:r>
      <w:proofErr w:type="spellStart"/>
      <w:r w:rsidRPr="00606048">
        <w:rPr>
          <w:rFonts w:ascii="Arial" w:hAnsi="Arial" w:cs="Arial"/>
          <w:color w:val="000000" w:themeColor="text1"/>
          <w:sz w:val="22"/>
          <w:szCs w:val="22"/>
        </w:rPr>
        <w:t>voluptuarias</w:t>
      </w:r>
      <w:proofErr w:type="spellEnd"/>
      <w:r w:rsidRPr="00606048">
        <w:rPr>
          <w:rFonts w:ascii="Arial" w:hAnsi="Arial" w:cs="Arial"/>
          <w:color w:val="000000" w:themeColor="text1"/>
          <w:sz w:val="22"/>
          <w:szCs w:val="22"/>
        </w:rPr>
        <w:t xml:space="preserve"> que se hayan hecho sin su consentimiento.</w:t>
      </w:r>
    </w:p>
    <w:p w14:paraId="2FCF84EE" w14:textId="1A9806A3" w:rsidR="00DB62EB" w:rsidRPr="00606048" w:rsidRDefault="00DB62EB" w:rsidP="005955AC">
      <w:pPr>
        <w:spacing w:after="0" w:line="240" w:lineRule="auto"/>
        <w:contextualSpacing/>
        <w:rPr>
          <w:rFonts w:ascii="Arial" w:hAnsi="Arial" w:cs="Arial"/>
          <w:color w:val="000000" w:themeColor="text1"/>
        </w:rPr>
      </w:pPr>
    </w:p>
    <w:p w14:paraId="472B651E" w14:textId="7CEF7B6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8" w:name="1942"/>
      <w:r w:rsidRPr="00606048">
        <w:rPr>
          <w:rFonts w:ascii="Arial" w:hAnsi="Arial" w:cs="Arial"/>
          <w:color w:val="000000" w:themeColor="text1"/>
          <w:sz w:val="22"/>
          <w:szCs w:val="22"/>
        </w:rPr>
        <w:t xml:space="preserve">ARTICULO 1942. </w:t>
      </w:r>
      <w:bookmarkEnd w:id="2118"/>
      <w:r w:rsidRPr="00606048">
        <w:rPr>
          <w:rFonts w:ascii="Arial" w:hAnsi="Arial" w:cs="Arial"/>
          <w:color w:val="000000" w:themeColor="text1"/>
          <w:sz w:val="22"/>
          <w:szCs w:val="22"/>
        </w:rPr>
        <w:t>El derecho que nace del pacto de retroventa no puede cederse.</w:t>
      </w:r>
    </w:p>
    <w:p w14:paraId="66D314C0" w14:textId="55435356" w:rsidR="00DB62EB" w:rsidRPr="00606048" w:rsidRDefault="00DB62EB" w:rsidP="005955AC">
      <w:pPr>
        <w:spacing w:after="0" w:line="240" w:lineRule="auto"/>
        <w:contextualSpacing/>
        <w:rPr>
          <w:rFonts w:ascii="Arial" w:hAnsi="Arial" w:cs="Arial"/>
          <w:color w:val="000000" w:themeColor="text1"/>
        </w:rPr>
      </w:pPr>
    </w:p>
    <w:p w14:paraId="4ACFF652" w14:textId="0A5DD8B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19" w:name="1943"/>
      <w:r w:rsidRPr="00606048">
        <w:rPr>
          <w:rFonts w:ascii="Arial" w:hAnsi="Arial" w:cs="Arial"/>
          <w:color w:val="000000" w:themeColor="text1"/>
          <w:sz w:val="22"/>
          <w:szCs w:val="22"/>
        </w:rPr>
        <w:t xml:space="preserve">ARTICULO 1943. </w:t>
      </w:r>
      <w:bookmarkEnd w:id="2119"/>
      <w:r w:rsidRPr="00606048">
        <w:rPr>
          <w:rFonts w:ascii="Arial" w:hAnsi="Arial" w:cs="Arial"/>
          <w:color w:val="000000" w:themeColor="text1"/>
          <w:sz w:val="22"/>
          <w:szCs w:val="22"/>
        </w:rPr>
        <w:t>El tiempo en que se podrá intentar la acción de retroventa no podrá pasar de cuatro años contados desde la fecha del contrato.</w:t>
      </w:r>
    </w:p>
    <w:p w14:paraId="58E2A811"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27298933" w14:textId="12E0E5F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Pero en todo caso tendrá derecho el comprador a que se le </w:t>
      </w:r>
      <w:proofErr w:type="spellStart"/>
      <w:r w:rsidRPr="00606048">
        <w:rPr>
          <w:rFonts w:ascii="Arial" w:hAnsi="Arial" w:cs="Arial"/>
          <w:color w:val="000000" w:themeColor="text1"/>
          <w:sz w:val="22"/>
          <w:szCs w:val="22"/>
        </w:rPr>
        <w:t>de</w:t>
      </w:r>
      <w:proofErr w:type="spellEnd"/>
      <w:r w:rsidRPr="00606048">
        <w:rPr>
          <w:rFonts w:ascii="Arial" w:hAnsi="Arial" w:cs="Arial"/>
          <w:color w:val="000000" w:themeColor="text1"/>
          <w:sz w:val="22"/>
          <w:szCs w:val="22"/>
        </w:rPr>
        <w:t xml:space="preserve"> noticia anticipada, que no bajará de seis meses para los bienes raíces, ni de quince días para las cosas muebles; y si la cosa fuere fructífera y no diere frutos sino de tiempo en tiempo y a consecuencia de trabajos e inversiones preparatorias, no podrá exigirse la restitución demandada sino después de la próxima percepción de frutos.</w:t>
      </w:r>
    </w:p>
    <w:p w14:paraId="6D8B1FB2"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bookmarkStart w:id="2120" w:name="Nivel183"/>
    </w:p>
    <w:p w14:paraId="7F812218" w14:textId="21DD0AD2"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XII</w:t>
      </w:r>
      <w:bookmarkEnd w:id="2120"/>
    </w:p>
    <w:p w14:paraId="1527EBFF"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805F83E"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OTROS PACTOS ACCESORIOS AL CONTRATO DE VENTA</w:t>
      </w:r>
    </w:p>
    <w:p w14:paraId="035CCE78" w14:textId="77777777" w:rsidR="004846DF" w:rsidRPr="00606048" w:rsidRDefault="004846DF" w:rsidP="005955AC">
      <w:pPr>
        <w:pStyle w:val="NormalWeb"/>
        <w:spacing w:before="0" w:beforeAutospacing="0" w:after="0" w:afterAutospacing="0"/>
        <w:contextualSpacing/>
        <w:jc w:val="both"/>
        <w:rPr>
          <w:rFonts w:ascii="Arial" w:hAnsi="Arial" w:cs="Arial"/>
          <w:color w:val="000000" w:themeColor="text1"/>
          <w:sz w:val="22"/>
          <w:szCs w:val="22"/>
        </w:rPr>
      </w:pPr>
      <w:bookmarkStart w:id="2121" w:name="1944"/>
    </w:p>
    <w:p w14:paraId="0679A227" w14:textId="31DFEDA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 xml:space="preserve">ARTICULO 1944. </w:t>
      </w:r>
      <w:bookmarkEnd w:id="2121"/>
      <w:r w:rsidRPr="00606048">
        <w:rPr>
          <w:rFonts w:ascii="Arial" w:hAnsi="Arial" w:cs="Arial"/>
          <w:color w:val="000000" w:themeColor="text1"/>
          <w:sz w:val="22"/>
          <w:szCs w:val="22"/>
        </w:rPr>
        <w:t>Si se pacta que presentándose dentro de cierto tiempo (que no podrá pasar de un año) persona que mejore la compra se resuelva el contrato, se cumplirá lo pactado; a menos que el comprador o la persona a quien éste hubiere enajenado la cosa, se allane a mejorar en los mismos términos la compra.</w:t>
      </w:r>
    </w:p>
    <w:p w14:paraId="3087FF12"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034E6C64" w14:textId="35F2435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disposición del artículo </w:t>
      </w:r>
      <w:r w:rsidRPr="007B249C">
        <w:rPr>
          <w:rStyle w:val="Hipervnculo"/>
          <w:rFonts w:ascii="Arial" w:hAnsi="Arial" w:cs="Arial"/>
          <w:color w:val="000000" w:themeColor="text1"/>
          <w:sz w:val="22"/>
          <w:szCs w:val="22"/>
          <w:u w:val="none"/>
        </w:rPr>
        <w:t>1940</w:t>
      </w:r>
      <w:r w:rsidRPr="00606048">
        <w:rPr>
          <w:rFonts w:ascii="Arial" w:hAnsi="Arial" w:cs="Arial"/>
          <w:color w:val="000000" w:themeColor="text1"/>
          <w:sz w:val="22"/>
          <w:szCs w:val="22"/>
        </w:rPr>
        <w:t> se aplica al presente contrato.</w:t>
      </w:r>
    </w:p>
    <w:p w14:paraId="34CAEE9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2A0F0F9" w14:textId="0D4BECD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Resuelto el contrato tendrá lugar las prestaciones mutuas, como en el caso del pacto de retroventa.</w:t>
      </w:r>
    </w:p>
    <w:p w14:paraId="23496697" w14:textId="6C51111B" w:rsidR="00DB62EB" w:rsidRPr="00606048" w:rsidRDefault="00DB62EB" w:rsidP="005955AC">
      <w:pPr>
        <w:spacing w:after="0" w:line="240" w:lineRule="auto"/>
        <w:contextualSpacing/>
        <w:rPr>
          <w:rFonts w:ascii="Arial" w:hAnsi="Arial" w:cs="Arial"/>
          <w:color w:val="000000" w:themeColor="text1"/>
        </w:rPr>
      </w:pPr>
    </w:p>
    <w:p w14:paraId="51F16913" w14:textId="76AC8EC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2" w:name="1945"/>
      <w:r w:rsidRPr="00606048">
        <w:rPr>
          <w:rFonts w:ascii="Arial" w:hAnsi="Arial" w:cs="Arial"/>
          <w:color w:val="000000" w:themeColor="text1"/>
          <w:sz w:val="22"/>
          <w:szCs w:val="22"/>
        </w:rPr>
        <w:t xml:space="preserve">ARTICULO 1945. </w:t>
      </w:r>
      <w:bookmarkEnd w:id="2122"/>
      <w:r w:rsidRPr="00606048">
        <w:rPr>
          <w:rFonts w:ascii="Arial" w:hAnsi="Arial" w:cs="Arial"/>
          <w:color w:val="000000" w:themeColor="text1"/>
          <w:sz w:val="22"/>
          <w:szCs w:val="22"/>
        </w:rPr>
        <w:t>Pueden agregarse al contrato de venta cualesquiera otros pactos accesorios lícitos, y se regirán por las reglas generales de los contratos.</w:t>
      </w:r>
    </w:p>
    <w:p w14:paraId="72623CB7"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bookmarkStart w:id="2123" w:name="Nivel184"/>
    </w:p>
    <w:p w14:paraId="3558DCEA" w14:textId="73040AFF"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XIII</w:t>
      </w:r>
      <w:bookmarkEnd w:id="2123"/>
    </w:p>
    <w:p w14:paraId="1C14BF7A"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D1FBCC6"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RESCISION DE LA VENTA POR LESION ENORME</w:t>
      </w:r>
    </w:p>
    <w:p w14:paraId="3599C183" w14:textId="7D0A2228" w:rsidR="00DB62EB" w:rsidRPr="00606048" w:rsidRDefault="00DB62EB" w:rsidP="005955AC">
      <w:pPr>
        <w:spacing w:after="0" w:line="240" w:lineRule="auto"/>
        <w:contextualSpacing/>
        <w:rPr>
          <w:rFonts w:ascii="Arial" w:hAnsi="Arial" w:cs="Arial"/>
          <w:color w:val="000000" w:themeColor="text1"/>
        </w:rPr>
      </w:pPr>
    </w:p>
    <w:p w14:paraId="66A1804D" w14:textId="54EF7A0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4" w:name="1946"/>
      <w:r w:rsidRPr="00606048">
        <w:rPr>
          <w:rFonts w:ascii="Arial" w:hAnsi="Arial" w:cs="Arial"/>
          <w:color w:val="000000" w:themeColor="text1"/>
          <w:sz w:val="22"/>
          <w:szCs w:val="22"/>
        </w:rPr>
        <w:t xml:space="preserve">ARTICULO 1946. </w:t>
      </w:r>
      <w:bookmarkEnd w:id="2124"/>
      <w:r w:rsidRPr="00606048">
        <w:rPr>
          <w:rFonts w:ascii="Arial" w:hAnsi="Arial" w:cs="Arial"/>
          <w:color w:val="000000" w:themeColor="text1"/>
          <w:sz w:val="22"/>
          <w:szCs w:val="22"/>
        </w:rPr>
        <w:t>El contrato de compraventa podrá rescindirse por lesión enorme.</w:t>
      </w:r>
    </w:p>
    <w:p w14:paraId="5CC3EF46" w14:textId="08CD415C" w:rsidR="00DB62EB" w:rsidRPr="00606048" w:rsidRDefault="00DB62EB" w:rsidP="005955AC">
      <w:pPr>
        <w:spacing w:after="0" w:line="240" w:lineRule="auto"/>
        <w:contextualSpacing/>
        <w:rPr>
          <w:rFonts w:ascii="Arial" w:hAnsi="Arial" w:cs="Arial"/>
          <w:color w:val="000000" w:themeColor="text1"/>
        </w:rPr>
      </w:pPr>
    </w:p>
    <w:p w14:paraId="63BF4072" w14:textId="022A69C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5" w:name="1947"/>
      <w:r w:rsidRPr="00606048">
        <w:rPr>
          <w:rFonts w:ascii="Arial" w:hAnsi="Arial" w:cs="Arial"/>
          <w:color w:val="000000" w:themeColor="text1"/>
          <w:sz w:val="22"/>
          <w:szCs w:val="22"/>
        </w:rPr>
        <w:t xml:space="preserve">ARTICULO 1947. </w:t>
      </w:r>
      <w:bookmarkEnd w:id="2125"/>
      <w:r w:rsidRPr="00606048">
        <w:rPr>
          <w:rFonts w:ascii="Arial" w:hAnsi="Arial" w:cs="Arial"/>
          <w:color w:val="000000" w:themeColor="text1"/>
          <w:sz w:val="22"/>
          <w:szCs w:val="22"/>
        </w:rPr>
        <w:t>El vendedor sufre lesión enorme cuando el precio que recibe es inferior a la mitad del justo precio de la cosa que vende; y el comprador a su vez sufre lesión enorme, cuando el justo precio de la cosa que compra es inferior a la mitad del precio que paga por ella.</w:t>
      </w:r>
    </w:p>
    <w:p w14:paraId="5407D677"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3B184475" w14:textId="45511E6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justo precio se refiere al tiempo del contrato.</w:t>
      </w:r>
    </w:p>
    <w:p w14:paraId="73733941" w14:textId="77777777" w:rsidR="00A0710E" w:rsidRPr="00606048" w:rsidRDefault="00A0710E" w:rsidP="005955AC">
      <w:pPr>
        <w:spacing w:after="0" w:line="240" w:lineRule="auto"/>
        <w:contextualSpacing/>
        <w:rPr>
          <w:rFonts w:ascii="Arial" w:hAnsi="Arial" w:cs="Arial"/>
          <w:color w:val="000000" w:themeColor="text1"/>
        </w:rPr>
      </w:pPr>
    </w:p>
    <w:p w14:paraId="7DAD66B3" w14:textId="30294A2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6" w:name="1948"/>
      <w:r w:rsidRPr="00606048">
        <w:rPr>
          <w:rFonts w:ascii="Arial" w:hAnsi="Arial" w:cs="Arial"/>
          <w:color w:val="000000" w:themeColor="text1"/>
          <w:sz w:val="22"/>
          <w:szCs w:val="22"/>
        </w:rPr>
        <w:t xml:space="preserve">ARTICULO 1948. </w:t>
      </w:r>
      <w:bookmarkEnd w:id="2126"/>
      <w:r w:rsidRPr="00606048">
        <w:rPr>
          <w:rFonts w:ascii="Arial" w:hAnsi="Arial" w:cs="Arial"/>
          <w:color w:val="000000" w:themeColor="text1"/>
          <w:sz w:val="22"/>
          <w:szCs w:val="22"/>
        </w:rPr>
        <w:t> El comprador contra quien se pronuncia la rescisión podrá, a su arbitrio, consentir en ella, o completar el justo precio con deducción de una décima parte; y el vendedor, en el mismo caso, podrá a su arbitrio consentir en la rescisión, o restituir el exceso del precio recibido sobre el justo precio aumentado en una décima parte.</w:t>
      </w:r>
    </w:p>
    <w:p w14:paraId="0E5A70A5"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049E14F" w14:textId="3DC01E6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No se deberán intereses o frutos sino desde la fecha de la demanda, ni podrá pedirse cosa alguna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las expensas que haya ocasionado el contrato.</w:t>
      </w:r>
    </w:p>
    <w:p w14:paraId="6BECAB67" w14:textId="5F88388C" w:rsidR="00DB62EB" w:rsidRPr="00606048" w:rsidRDefault="00DB62EB" w:rsidP="005955AC">
      <w:pPr>
        <w:spacing w:after="0" w:line="240" w:lineRule="auto"/>
        <w:contextualSpacing/>
        <w:rPr>
          <w:rFonts w:ascii="Arial" w:hAnsi="Arial" w:cs="Arial"/>
          <w:color w:val="000000" w:themeColor="text1"/>
        </w:rPr>
      </w:pPr>
    </w:p>
    <w:p w14:paraId="71787A89" w14:textId="3B0E262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7" w:name="1949"/>
      <w:r w:rsidRPr="00606048">
        <w:rPr>
          <w:rFonts w:ascii="Arial" w:hAnsi="Arial" w:cs="Arial"/>
          <w:color w:val="000000" w:themeColor="text1"/>
          <w:sz w:val="22"/>
          <w:szCs w:val="22"/>
        </w:rPr>
        <w:t xml:space="preserve">ARTICULO 1949. </w:t>
      </w:r>
      <w:bookmarkEnd w:id="2127"/>
      <w:r w:rsidRPr="00606048">
        <w:rPr>
          <w:rFonts w:ascii="Arial" w:hAnsi="Arial" w:cs="Arial"/>
          <w:color w:val="000000" w:themeColor="text1"/>
          <w:sz w:val="22"/>
          <w:szCs w:val="22"/>
        </w:rPr>
        <w:t xml:space="preserve"> No habrá lugar a la acción rescisoria por lesión enorme en las ventas de bienes muebles, ni en las que se hubieren hecho por ministerio de la justicia.</w:t>
      </w:r>
    </w:p>
    <w:p w14:paraId="3A7E3664" w14:textId="77C1C556" w:rsidR="00DB62EB" w:rsidRPr="00606048" w:rsidRDefault="00DB62EB" w:rsidP="005955AC">
      <w:pPr>
        <w:spacing w:after="0" w:line="240" w:lineRule="auto"/>
        <w:contextualSpacing/>
        <w:rPr>
          <w:rFonts w:ascii="Arial" w:hAnsi="Arial" w:cs="Arial"/>
          <w:color w:val="000000" w:themeColor="text1"/>
        </w:rPr>
      </w:pPr>
    </w:p>
    <w:p w14:paraId="16F97452" w14:textId="28DAF6F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8" w:name="1950"/>
      <w:r w:rsidRPr="00606048">
        <w:rPr>
          <w:rFonts w:ascii="Arial" w:hAnsi="Arial" w:cs="Arial"/>
          <w:color w:val="000000" w:themeColor="text1"/>
          <w:sz w:val="22"/>
          <w:szCs w:val="22"/>
        </w:rPr>
        <w:t xml:space="preserve">ARTICULO 1950. </w:t>
      </w:r>
      <w:bookmarkEnd w:id="2128"/>
      <w:r w:rsidRPr="00606048">
        <w:rPr>
          <w:rFonts w:ascii="Arial" w:hAnsi="Arial" w:cs="Arial"/>
          <w:color w:val="000000" w:themeColor="text1"/>
          <w:sz w:val="22"/>
          <w:szCs w:val="22"/>
        </w:rPr>
        <w:t>Si se estipulare que no podrá intentarse la acción rescisoria por lesión enorme, no valdrá la estipulación; y si por parte del vendedor se expresare la intención de donar el exceso, se tendrá esta cláusula por no escrita.</w:t>
      </w:r>
    </w:p>
    <w:p w14:paraId="7AF02708" w14:textId="5FBC62FC" w:rsidR="00DB62EB" w:rsidRPr="00606048" w:rsidRDefault="00DB62EB" w:rsidP="005955AC">
      <w:pPr>
        <w:spacing w:after="0" w:line="240" w:lineRule="auto"/>
        <w:contextualSpacing/>
        <w:rPr>
          <w:rFonts w:ascii="Arial" w:hAnsi="Arial" w:cs="Arial"/>
          <w:color w:val="000000" w:themeColor="text1"/>
        </w:rPr>
      </w:pPr>
    </w:p>
    <w:p w14:paraId="6A16556A" w14:textId="7342510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29" w:name="1951"/>
      <w:r w:rsidRPr="00606048">
        <w:rPr>
          <w:rFonts w:ascii="Arial" w:hAnsi="Arial" w:cs="Arial"/>
          <w:color w:val="000000" w:themeColor="text1"/>
          <w:sz w:val="22"/>
          <w:szCs w:val="22"/>
        </w:rPr>
        <w:t xml:space="preserve">ARTICULO 1951. </w:t>
      </w:r>
      <w:bookmarkEnd w:id="2129"/>
      <w:r w:rsidRPr="00606048">
        <w:rPr>
          <w:rFonts w:ascii="Arial" w:hAnsi="Arial" w:cs="Arial"/>
          <w:color w:val="000000" w:themeColor="text1"/>
          <w:sz w:val="22"/>
          <w:szCs w:val="22"/>
        </w:rPr>
        <w:t>Perdida la cosa en poder del comprador, no habrá derecho por una ni por otra parte para la rescisión del contrato.</w:t>
      </w:r>
    </w:p>
    <w:p w14:paraId="1DE2665E" w14:textId="77777777" w:rsidR="00A0710E" w:rsidRPr="00606048" w:rsidRDefault="00A0710E" w:rsidP="005955AC">
      <w:pPr>
        <w:pStyle w:val="NormalWeb"/>
        <w:spacing w:before="0" w:beforeAutospacing="0" w:after="0" w:afterAutospacing="0"/>
        <w:contextualSpacing/>
        <w:jc w:val="both"/>
        <w:rPr>
          <w:rFonts w:ascii="Arial" w:hAnsi="Arial" w:cs="Arial"/>
          <w:color w:val="000000" w:themeColor="text1"/>
          <w:sz w:val="22"/>
          <w:szCs w:val="22"/>
        </w:rPr>
      </w:pPr>
    </w:p>
    <w:p w14:paraId="75D7B8EB" w14:textId="5FC1839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será si el comprador hubiere enajenado la cosa; salvo que la haya vendido por más de lo que había pagado por ella, pues en tal caso podrá el primer vendedor reclamar este exceso, pero sólo hasta concurrencia del justo valor de la cosa, con deducción de una décima parte.</w:t>
      </w:r>
    </w:p>
    <w:p w14:paraId="6FDE0169" w14:textId="592E495E" w:rsidR="00DB62EB" w:rsidRPr="00606048" w:rsidRDefault="00DB62EB" w:rsidP="005955AC">
      <w:pPr>
        <w:spacing w:after="0" w:line="240" w:lineRule="auto"/>
        <w:contextualSpacing/>
        <w:rPr>
          <w:rFonts w:ascii="Arial" w:hAnsi="Arial" w:cs="Arial"/>
          <w:color w:val="000000" w:themeColor="text1"/>
        </w:rPr>
      </w:pPr>
    </w:p>
    <w:p w14:paraId="32E904AB" w14:textId="522B62D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0" w:name="1952"/>
      <w:r w:rsidRPr="00606048">
        <w:rPr>
          <w:rFonts w:ascii="Arial" w:hAnsi="Arial" w:cs="Arial"/>
          <w:color w:val="000000" w:themeColor="text1"/>
          <w:sz w:val="22"/>
          <w:szCs w:val="22"/>
        </w:rPr>
        <w:t xml:space="preserve">ARTICULO 1952. </w:t>
      </w:r>
      <w:bookmarkEnd w:id="2130"/>
      <w:r w:rsidRPr="00606048">
        <w:rPr>
          <w:rFonts w:ascii="Arial" w:hAnsi="Arial" w:cs="Arial"/>
          <w:color w:val="000000" w:themeColor="text1"/>
          <w:sz w:val="22"/>
          <w:szCs w:val="22"/>
        </w:rPr>
        <w:t xml:space="preserve"> El vendedor no podrá pedir cosa alguna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los deterioros que haya sufrido la cosa, excepto en cuanto el comprador se hubiere aprovechado de ellos.</w:t>
      </w:r>
    </w:p>
    <w:p w14:paraId="3064E0C6" w14:textId="117DD933" w:rsidR="00DB62EB" w:rsidRPr="00606048" w:rsidRDefault="00DB62EB" w:rsidP="005955AC">
      <w:pPr>
        <w:spacing w:after="0" w:line="240" w:lineRule="auto"/>
        <w:contextualSpacing/>
        <w:rPr>
          <w:rFonts w:ascii="Arial" w:hAnsi="Arial" w:cs="Arial"/>
          <w:color w:val="000000" w:themeColor="text1"/>
        </w:rPr>
      </w:pPr>
    </w:p>
    <w:p w14:paraId="290FDECD" w14:textId="183ACCD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1" w:name="1953"/>
      <w:r w:rsidRPr="00606048">
        <w:rPr>
          <w:rFonts w:ascii="Arial" w:hAnsi="Arial" w:cs="Arial"/>
          <w:color w:val="000000" w:themeColor="text1"/>
          <w:sz w:val="22"/>
          <w:szCs w:val="22"/>
        </w:rPr>
        <w:lastRenderedPageBreak/>
        <w:t xml:space="preserve">ARTICULO 1953. </w:t>
      </w:r>
      <w:bookmarkEnd w:id="2131"/>
      <w:r w:rsidRPr="00606048">
        <w:rPr>
          <w:rFonts w:ascii="Arial" w:hAnsi="Arial" w:cs="Arial"/>
          <w:color w:val="000000" w:themeColor="text1"/>
          <w:sz w:val="22"/>
          <w:szCs w:val="22"/>
        </w:rPr>
        <w:t>El comprador que se halle en el caso de restituir la cosa, deberá previamente purificarla de las hipotecas u otros derechos reales que haya constituido en ella.</w:t>
      </w:r>
    </w:p>
    <w:p w14:paraId="60E33444" w14:textId="24024415" w:rsidR="00DB62EB" w:rsidRPr="00606048" w:rsidRDefault="00DB62EB" w:rsidP="005955AC">
      <w:pPr>
        <w:spacing w:after="0" w:line="240" w:lineRule="auto"/>
        <w:contextualSpacing/>
        <w:rPr>
          <w:rFonts w:ascii="Arial" w:hAnsi="Arial" w:cs="Arial"/>
          <w:color w:val="000000" w:themeColor="text1"/>
        </w:rPr>
      </w:pPr>
    </w:p>
    <w:p w14:paraId="0758EDB9" w14:textId="22D0AF8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2" w:name="1954"/>
      <w:r w:rsidRPr="00606048">
        <w:rPr>
          <w:rFonts w:ascii="Arial" w:hAnsi="Arial" w:cs="Arial"/>
          <w:color w:val="000000" w:themeColor="text1"/>
          <w:sz w:val="22"/>
          <w:szCs w:val="22"/>
        </w:rPr>
        <w:t xml:space="preserve">ARTICULO 1954. </w:t>
      </w:r>
      <w:bookmarkEnd w:id="2132"/>
      <w:r w:rsidRPr="00606048">
        <w:rPr>
          <w:rFonts w:ascii="Arial" w:hAnsi="Arial" w:cs="Arial"/>
          <w:color w:val="000000" w:themeColor="text1"/>
          <w:sz w:val="22"/>
          <w:szCs w:val="22"/>
        </w:rPr>
        <w:t>La acción rescisoria por lesión enorme expira en cuatro años, contados desde la fecha de contrato.</w:t>
      </w:r>
    </w:p>
    <w:p w14:paraId="0707BC6B" w14:textId="77777777" w:rsidR="00214E72" w:rsidRPr="00606048" w:rsidRDefault="00214E72" w:rsidP="005955AC">
      <w:pPr>
        <w:pStyle w:val="NormalWeb"/>
        <w:spacing w:before="0" w:beforeAutospacing="0" w:after="0" w:afterAutospacing="0"/>
        <w:contextualSpacing/>
        <w:jc w:val="both"/>
        <w:rPr>
          <w:rFonts w:ascii="Arial" w:hAnsi="Arial" w:cs="Arial"/>
          <w:color w:val="000000" w:themeColor="text1"/>
          <w:sz w:val="22"/>
          <w:szCs w:val="22"/>
        </w:rPr>
      </w:pPr>
    </w:p>
    <w:p w14:paraId="79A47D96" w14:textId="42F8D626"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133" w:name="Nivel185"/>
      <w:r w:rsidRPr="660AA3BA">
        <w:rPr>
          <w:rFonts w:ascii="Arial" w:hAnsi="Arial" w:cs="Arial"/>
          <w:b/>
          <w:bCs/>
          <w:color w:val="000000" w:themeColor="text1"/>
          <w:sz w:val="22"/>
          <w:szCs w:val="22"/>
        </w:rPr>
        <w:t>TITULO XXIV</w:t>
      </w:r>
      <w:bookmarkEnd w:id="2133"/>
    </w:p>
    <w:p w14:paraId="38D51E8C" w14:textId="77777777" w:rsidR="00214E72" w:rsidRPr="00606048" w:rsidRDefault="00214E7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3672EA37"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PERMUTACION</w:t>
      </w:r>
    </w:p>
    <w:p w14:paraId="71900A3B" w14:textId="05FAA935" w:rsidR="00DB62EB" w:rsidRPr="00606048" w:rsidRDefault="00DB62EB" w:rsidP="005955AC">
      <w:pPr>
        <w:spacing w:after="0" w:line="240" w:lineRule="auto"/>
        <w:contextualSpacing/>
        <w:rPr>
          <w:rFonts w:ascii="Arial" w:hAnsi="Arial" w:cs="Arial"/>
          <w:color w:val="000000" w:themeColor="text1"/>
        </w:rPr>
      </w:pPr>
    </w:p>
    <w:p w14:paraId="3DE579DC" w14:textId="3AEB28C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4" w:name="1955"/>
      <w:r w:rsidRPr="00606048">
        <w:rPr>
          <w:rFonts w:ascii="Arial" w:hAnsi="Arial" w:cs="Arial"/>
          <w:color w:val="000000" w:themeColor="text1"/>
          <w:sz w:val="22"/>
          <w:szCs w:val="22"/>
        </w:rPr>
        <w:t xml:space="preserve">ARTICULO 1955. </w:t>
      </w:r>
      <w:bookmarkEnd w:id="2134"/>
      <w:r w:rsidRPr="00606048">
        <w:rPr>
          <w:rFonts w:ascii="Arial" w:hAnsi="Arial" w:cs="Arial"/>
          <w:color w:val="000000" w:themeColor="text1"/>
          <w:sz w:val="22"/>
          <w:szCs w:val="22"/>
        </w:rPr>
        <w:t>La permutación o cambio es un contrato en que las partes se obligan mutuamente a dar una especie o cuerpo cierto por otro.</w:t>
      </w:r>
    </w:p>
    <w:p w14:paraId="2780D3A6" w14:textId="7C3A05FB" w:rsidR="00DB62EB" w:rsidRPr="00606048" w:rsidRDefault="00DB62EB" w:rsidP="005955AC">
      <w:pPr>
        <w:spacing w:after="0" w:line="240" w:lineRule="auto"/>
        <w:contextualSpacing/>
        <w:rPr>
          <w:rFonts w:ascii="Arial" w:hAnsi="Arial" w:cs="Arial"/>
          <w:color w:val="000000" w:themeColor="text1"/>
        </w:rPr>
      </w:pPr>
    </w:p>
    <w:p w14:paraId="14446245" w14:textId="6A877C5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5" w:name="1956"/>
      <w:r w:rsidRPr="00606048">
        <w:rPr>
          <w:rFonts w:ascii="Arial" w:hAnsi="Arial" w:cs="Arial"/>
          <w:color w:val="000000" w:themeColor="text1"/>
          <w:sz w:val="22"/>
          <w:szCs w:val="22"/>
        </w:rPr>
        <w:t xml:space="preserve">ARTICULO 1956. </w:t>
      </w:r>
      <w:bookmarkEnd w:id="2135"/>
      <w:r w:rsidRPr="00606048">
        <w:rPr>
          <w:rFonts w:ascii="Arial" w:hAnsi="Arial" w:cs="Arial"/>
          <w:color w:val="000000" w:themeColor="text1"/>
          <w:sz w:val="22"/>
          <w:szCs w:val="22"/>
        </w:rPr>
        <w:t>El cambio se reputa perfecto por el mero consentimiento, excepto que una de las cosas que se cambian o ambas sean bienes raíces o derechos de sucesión hereditaria, en cuyo caso, para la perfección del contrato ante la ley, será necesaria escritura pública.</w:t>
      </w:r>
    </w:p>
    <w:p w14:paraId="1859912B" w14:textId="77777777" w:rsidR="00A0710E" w:rsidRPr="00606048" w:rsidRDefault="00A0710E" w:rsidP="005955AC">
      <w:pPr>
        <w:spacing w:after="0" w:line="240" w:lineRule="auto"/>
        <w:contextualSpacing/>
        <w:rPr>
          <w:rFonts w:ascii="Arial" w:hAnsi="Arial" w:cs="Arial"/>
          <w:color w:val="000000" w:themeColor="text1"/>
        </w:rPr>
      </w:pPr>
    </w:p>
    <w:p w14:paraId="64F85848" w14:textId="6AB9AB4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6" w:name="1957"/>
      <w:r w:rsidRPr="00606048">
        <w:rPr>
          <w:rFonts w:ascii="Arial" w:hAnsi="Arial" w:cs="Arial"/>
          <w:color w:val="000000" w:themeColor="text1"/>
          <w:sz w:val="22"/>
          <w:szCs w:val="22"/>
        </w:rPr>
        <w:t xml:space="preserve">ARTICULO 1957. </w:t>
      </w:r>
      <w:bookmarkEnd w:id="2136"/>
      <w:r w:rsidRPr="00606048">
        <w:rPr>
          <w:rFonts w:ascii="Arial" w:hAnsi="Arial" w:cs="Arial"/>
          <w:color w:val="000000" w:themeColor="text1"/>
          <w:sz w:val="22"/>
          <w:szCs w:val="22"/>
        </w:rPr>
        <w:t>No puede cambiarse las cosas que no pueden venderse. Ni son hábiles para el contrato de permutación las personas que no son hábiles para el contrato de venta.</w:t>
      </w:r>
    </w:p>
    <w:p w14:paraId="5FDED72D" w14:textId="7D7F63C8" w:rsidR="00DB62EB" w:rsidRPr="00606048" w:rsidRDefault="00DB62EB" w:rsidP="005955AC">
      <w:pPr>
        <w:spacing w:after="0" w:line="240" w:lineRule="auto"/>
        <w:contextualSpacing/>
        <w:rPr>
          <w:rFonts w:ascii="Arial" w:hAnsi="Arial" w:cs="Arial"/>
          <w:color w:val="000000" w:themeColor="text1"/>
        </w:rPr>
      </w:pPr>
    </w:p>
    <w:p w14:paraId="02F1B24B" w14:textId="6FEBEFC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37" w:name="1958"/>
      <w:r w:rsidRPr="00606048">
        <w:rPr>
          <w:rFonts w:ascii="Arial" w:hAnsi="Arial" w:cs="Arial"/>
          <w:color w:val="000000" w:themeColor="text1"/>
          <w:sz w:val="22"/>
          <w:szCs w:val="22"/>
        </w:rPr>
        <w:t xml:space="preserve">ARTICULO 1958. </w:t>
      </w:r>
      <w:bookmarkEnd w:id="2137"/>
      <w:r w:rsidRPr="00606048">
        <w:rPr>
          <w:rFonts w:ascii="Arial" w:hAnsi="Arial" w:cs="Arial"/>
          <w:color w:val="000000" w:themeColor="text1"/>
          <w:sz w:val="22"/>
          <w:szCs w:val="22"/>
        </w:rPr>
        <w:t>Las disposiciones relativas a la compraventa se aplicarán a la permutación en todo lo que no se oponga a la naturaleza de este contrato; cada permutante será considerado como vendedor de la cosa que da, y el justo precio de ella a la fecha del contrato se mirará como el precio que paga por lo que recibe en cambio.</w:t>
      </w:r>
    </w:p>
    <w:p w14:paraId="14CE8026" w14:textId="77777777" w:rsidR="00A612CE" w:rsidRPr="00606048" w:rsidRDefault="00A612CE" w:rsidP="005955AC">
      <w:pPr>
        <w:pStyle w:val="NormalWeb"/>
        <w:spacing w:before="0" w:beforeAutospacing="0" w:after="0" w:afterAutospacing="0"/>
        <w:contextualSpacing/>
        <w:jc w:val="both"/>
        <w:rPr>
          <w:rFonts w:ascii="Arial" w:hAnsi="Arial" w:cs="Arial"/>
          <w:b/>
          <w:bCs/>
          <w:color w:val="000000" w:themeColor="text1"/>
          <w:sz w:val="22"/>
          <w:szCs w:val="22"/>
        </w:rPr>
      </w:pPr>
    </w:p>
    <w:p w14:paraId="3DF3B255" w14:textId="514E7A69" w:rsidR="00EF7E17" w:rsidRPr="00606048" w:rsidRDefault="00EF7E17"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138" w:name="Nivel186"/>
      <w:r w:rsidRPr="660AA3BA">
        <w:rPr>
          <w:rFonts w:ascii="Arial" w:hAnsi="Arial" w:cs="Arial"/>
          <w:b/>
          <w:bCs/>
          <w:color w:val="000000" w:themeColor="text1"/>
          <w:sz w:val="22"/>
          <w:szCs w:val="22"/>
        </w:rPr>
        <w:t>TITULO XXV</w:t>
      </w:r>
      <w:bookmarkEnd w:id="2138"/>
    </w:p>
    <w:p w14:paraId="294DF8B6" w14:textId="52CE3B79" w:rsidR="430C8A12" w:rsidRPr="00606048" w:rsidRDefault="430C8A1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90D4810" w14:textId="77777777" w:rsidR="00EF7E17" w:rsidRPr="00606048" w:rsidRDefault="00EF7E17"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CESION DE DERECHOS</w:t>
      </w:r>
    </w:p>
    <w:p w14:paraId="69D6489E" w14:textId="7BCE6AAB" w:rsidR="430C8A12" w:rsidRPr="00606048" w:rsidRDefault="430C8A12"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p>
    <w:p w14:paraId="1D9257D8" w14:textId="3014C899" w:rsidR="00EF7E17" w:rsidRPr="00606048" w:rsidRDefault="00EF7E17"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139" w:name="Nivel187"/>
      <w:r w:rsidRPr="660AA3BA">
        <w:rPr>
          <w:rFonts w:ascii="Arial" w:hAnsi="Arial" w:cs="Arial"/>
          <w:b/>
          <w:bCs/>
          <w:color w:val="000000" w:themeColor="text1"/>
          <w:sz w:val="22"/>
          <w:szCs w:val="22"/>
        </w:rPr>
        <w:t>CAPITULO I</w:t>
      </w:r>
      <w:bookmarkEnd w:id="2139"/>
    </w:p>
    <w:p w14:paraId="07DDF646" w14:textId="37B01622" w:rsidR="430C8A12" w:rsidRPr="00606048" w:rsidRDefault="430C8A12" w:rsidP="005955AC">
      <w:pPr>
        <w:pStyle w:val="centrado"/>
        <w:spacing w:before="0" w:beforeAutospacing="0" w:after="0" w:afterAutospacing="0"/>
        <w:contextualSpacing/>
        <w:jc w:val="center"/>
        <w:rPr>
          <w:rFonts w:ascii="Arial" w:hAnsi="Arial" w:cs="Arial"/>
          <w:b/>
          <w:bCs/>
          <w:color w:val="000000" w:themeColor="text1"/>
          <w:sz w:val="22"/>
          <w:szCs w:val="22"/>
        </w:rPr>
      </w:pPr>
    </w:p>
    <w:p w14:paraId="1240BEA1" w14:textId="77777777" w:rsidR="00EF7E17" w:rsidRPr="00606048" w:rsidRDefault="00EF7E17"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CREDITOS PERSONALES</w:t>
      </w:r>
    </w:p>
    <w:p w14:paraId="5C18DADA" w14:textId="76EA222B" w:rsidR="430C8A12" w:rsidRPr="00606048" w:rsidRDefault="430C8A12" w:rsidP="005955AC">
      <w:pPr>
        <w:pStyle w:val="centrado"/>
        <w:spacing w:before="0" w:beforeAutospacing="0" w:after="0" w:afterAutospacing="0"/>
        <w:contextualSpacing/>
        <w:jc w:val="center"/>
        <w:rPr>
          <w:rStyle w:val="baj"/>
          <w:rFonts w:ascii="Arial" w:hAnsi="Arial" w:cs="Arial"/>
          <w:color w:val="000000" w:themeColor="text1"/>
          <w:sz w:val="22"/>
          <w:szCs w:val="22"/>
        </w:rPr>
      </w:pPr>
    </w:p>
    <w:p w14:paraId="44E8256B" w14:textId="7DC9BDCE"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0" w:name="1959"/>
      <w:r w:rsidRPr="00606048">
        <w:rPr>
          <w:rFonts w:ascii="Arial" w:hAnsi="Arial" w:cs="Arial"/>
          <w:color w:val="000000" w:themeColor="text1"/>
          <w:sz w:val="22"/>
          <w:szCs w:val="22"/>
        </w:rPr>
        <w:t xml:space="preserve">ARTICULO 1959. </w:t>
      </w:r>
      <w:bookmarkEnd w:id="2140"/>
      <w:r w:rsidRPr="00606048">
        <w:rPr>
          <w:rFonts w:ascii="Arial" w:hAnsi="Arial" w:cs="Arial"/>
          <w:color w:val="000000" w:themeColor="text1"/>
          <w:sz w:val="22"/>
          <w:szCs w:val="22"/>
        </w:rPr>
        <w:t xml:space="preserv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w:t>
      </w:r>
      <w:r w:rsidRPr="007B249C">
        <w:rPr>
          <w:rStyle w:val="Hipervnculo"/>
          <w:rFonts w:ascii="Arial" w:hAnsi="Arial" w:cs="Arial"/>
          <w:color w:val="000000" w:themeColor="text1"/>
          <w:sz w:val="22"/>
          <w:szCs w:val="22"/>
          <w:u w:val="none"/>
        </w:rPr>
        <w:t>1961</w:t>
      </w:r>
      <w:r w:rsidRPr="00606048">
        <w:rPr>
          <w:rFonts w:ascii="Arial" w:hAnsi="Arial" w:cs="Arial"/>
          <w:color w:val="000000" w:themeColor="text1"/>
          <w:sz w:val="22"/>
          <w:szCs w:val="22"/>
        </w:rPr>
        <w:t> debe hacerse con exhibición de dicho documento.</w:t>
      </w:r>
    </w:p>
    <w:p w14:paraId="5F65E29D" w14:textId="3330C5FC"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21CF9451" w14:textId="7F7C89FE" w:rsidR="00DD1F71" w:rsidRPr="00986F10" w:rsidRDefault="00DD1F71" w:rsidP="187185B5">
      <w:pPr>
        <w:pStyle w:val="NormalWeb"/>
        <w:spacing w:before="0" w:beforeAutospacing="0" w:after="0" w:afterAutospacing="0"/>
        <w:contextualSpacing/>
        <w:jc w:val="both"/>
        <w:rPr>
          <w:rFonts w:ascii="Arial" w:hAnsi="Arial" w:cs="Arial"/>
          <w:color w:val="000000" w:themeColor="text1"/>
          <w:sz w:val="20"/>
          <w:szCs w:val="20"/>
        </w:rPr>
      </w:pPr>
      <w:r w:rsidRPr="00986F10">
        <w:rPr>
          <w:rFonts w:ascii="Arial" w:hAnsi="Arial" w:cs="Arial"/>
          <w:color w:val="000000" w:themeColor="text1"/>
          <w:sz w:val="20"/>
          <w:szCs w:val="20"/>
        </w:rPr>
        <w:t xml:space="preserve">(Ver conceptos: </w:t>
      </w:r>
      <w:hyperlink r:id="rId97">
        <w:r w:rsidR="00A0710E" w:rsidRPr="00986F10">
          <w:rPr>
            <w:rStyle w:val="Hipervnculo"/>
            <w:rFonts w:ascii="Arial" w:hAnsi="Arial" w:cs="Arial"/>
            <w:sz w:val="20"/>
            <w:szCs w:val="20"/>
            <w:u w:val="none"/>
          </w:rPr>
          <w:t>4201913000007666 del 24/12/2019</w:t>
        </w:r>
      </w:hyperlink>
      <w:r w:rsidR="00A0710E" w:rsidRPr="00986F10">
        <w:rPr>
          <w:rFonts w:ascii="Arial" w:hAnsi="Arial" w:cs="Arial"/>
          <w:color w:val="000000" w:themeColor="text1"/>
          <w:sz w:val="20"/>
          <w:szCs w:val="20"/>
        </w:rPr>
        <w:t xml:space="preserve">, </w:t>
      </w:r>
      <w:hyperlink r:id="rId98">
        <w:r w:rsidRPr="00986F10">
          <w:rPr>
            <w:rStyle w:val="Hipervnculo"/>
            <w:rFonts w:ascii="Arial" w:hAnsi="Arial" w:cs="Arial"/>
            <w:sz w:val="20"/>
            <w:szCs w:val="20"/>
            <w:u w:val="none"/>
          </w:rPr>
          <w:t>4201913000007643 del 26/12/2019</w:t>
        </w:r>
      </w:hyperlink>
      <w:r w:rsidRPr="00986F10">
        <w:rPr>
          <w:rFonts w:ascii="Arial" w:hAnsi="Arial" w:cs="Arial"/>
          <w:color w:val="000000" w:themeColor="text1"/>
          <w:sz w:val="20"/>
          <w:szCs w:val="20"/>
        </w:rPr>
        <w:t>,</w:t>
      </w:r>
      <w:r w:rsidR="00502EA7" w:rsidRPr="00986F10">
        <w:rPr>
          <w:rFonts w:ascii="Arial" w:hAnsi="Arial" w:cs="Arial"/>
          <w:color w:val="000000" w:themeColor="text1"/>
          <w:sz w:val="20"/>
          <w:szCs w:val="20"/>
        </w:rPr>
        <w:t xml:space="preserve"> </w:t>
      </w:r>
      <w:hyperlink r:id="rId99">
        <w:r w:rsidR="00054007" w:rsidRPr="00986F10">
          <w:rPr>
            <w:rStyle w:val="Hipervnculo"/>
            <w:rFonts w:ascii="Arial" w:hAnsi="Arial" w:cs="Arial"/>
            <w:sz w:val="20"/>
            <w:szCs w:val="20"/>
            <w:u w:val="none"/>
          </w:rPr>
          <w:t>4201913000007669 del 26/12/2019</w:t>
        </w:r>
      </w:hyperlink>
      <w:r w:rsidR="00A0710E" w:rsidRPr="00986F10">
        <w:rPr>
          <w:rFonts w:ascii="Arial" w:hAnsi="Arial" w:cs="Arial"/>
          <w:color w:val="000000" w:themeColor="text1"/>
          <w:sz w:val="20"/>
          <w:szCs w:val="20"/>
        </w:rPr>
        <w:t>)</w:t>
      </w:r>
    </w:p>
    <w:p w14:paraId="6A40D460" w14:textId="44603413"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17A3870E" w14:textId="37697970"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1" w:name="1960"/>
      <w:r w:rsidRPr="00606048">
        <w:rPr>
          <w:rFonts w:ascii="Arial" w:hAnsi="Arial" w:cs="Arial"/>
          <w:color w:val="000000" w:themeColor="text1"/>
          <w:sz w:val="22"/>
          <w:szCs w:val="22"/>
        </w:rPr>
        <w:t>ARTICULO 1960.</w:t>
      </w:r>
      <w:bookmarkEnd w:id="2141"/>
      <w:r w:rsidRPr="00606048">
        <w:rPr>
          <w:rFonts w:ascii="Arial" w:hAnsi="Arial" w:cs="Arial"/>
          <w:color w:val="000000" w:themeColor="text1"/>
          <w:sz w:val="22"/>
          <w:szCs w:val="22"/>
        </w:rPr>
        <w:t> La cesión no produce efecto contra el deudor ni contra terceros, mientras no ha sido notificada por el cesionario al deudor o aceptada por éste.</w:t>
      </w:r>
    </w:p>
    <w:p w14:paraId="41164966" w14:textId="24955FDE"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62BAA371" w14:textId="2CD12810" w:rsidR="006A2909" w:rsidRPr="00986F10" w:rsidRDefault="0089330E" w:rsidP="187185B5">
      <w:pPr>
        <w:pStyle w:val="NormalWeb"/>
        <w:spacing w:before="0" w:beforeAutospacing="0" w:after="0" w:afterAutospacing="0"/>
        <w:contextualSpacing/>
        <w:jc w:val="both"/>
        <w:rPr>
          <w:rFonts w:ascii="Arial" w:hAnsi="Arial" w:cs="Arial"/>
          <w:color w:val="000000" w:themeColor="text1"/>
          <w:sz w:val="20"/>
          <w:szCs w:val="20"/>
        </w:rPr>
      </w:pPr>
      <w:r w:rsidRPr="00986F10">
        <w:rPr>
          <w:rFonts w:ascii="Arial" w:hAnsi="Arial" w:cs="Arial"/>
          <w:color w:val="000000" w:themeColor="text1"/>
          <w:sz w:val="20"/>
          <w:szCs w:val="20"/>
        </w:rPr>
        <w:t xml:space="preserve">(Ver conceptos: </w:t>
      </w:r>
      <w:r w:rsidR="006A2909" w:rsidRPr="00986F10">
        <w:rPr>
          <w:rFonts w:ascii="Arial" w:hAnsi="Arial" w:cs="Arial"/>
          <w:color w:val="000000" w:themeColor="text1"/>
          <w:sz w:val="20"/>
          <w:szCs w:val="20"/>
        </w:rPr>
        <w:t xml:space="preserve"> </w:t>
      </w:r>
      <w:hyperlink r:id="rId100">
        <w:r w:rsidR="006A2909" w:rsidRPr="00986F10">
          <w:rPr>
            <w:rStyle w:val="Hipervnculo"/>
            <w:rFonts w:ascii="Arial" w:hAnsi="Arial" w:cs="Arial"/>
            <w:sz w:val="20"/>
            <w:szCs w:val="20"/>
            <w:u w:val="none"/>
          </w:rPr>
          <w:t>4201913000007666 del 24/12/2019</w:t>
        </w:r>
      </w:hyperlink>
      <w:r w:rsidR="006A2909" w:rsidRPr="00986F10">
        <w:rPr>
          <w:rFonts w:ascii="Arial" w:hAnsi="Arial" w:cs="Arial"/>
          <w:color w:val="000000" w:themeColor="text1"/>
          <w:sz w:val="20"/>
          <w:szCs w:val="20"/>
        </w:rPr>
        <w:t xml:space="preserve">, </w:t>
      </w:r>
      <w:hyperlink r:id="rId101">
        <w:r w:rsidR="006A2909" w:rsidRPr="00986F10">
          <w:rPr>
            <w:rStyle w:val="Hipervnculo"/>
            <w:rFonts w:ascii="Arial" w:hAnsi="Arial" w:cs="Arial"/>
            <w:sz w:val="20"/>
            <w:szCs w:val="20"/>
            <w:u w:val="none"/>
          </w:rPr>
          <w:t>4201913000007643 del 26/12/2019</w:t>
        </w:r>
      </w:hyperlink>
      <w:r w:rsidR="006A2909" w:rsidRPr="00986F10">
        <w:rPr>
          <w:rFonts w:ascii="Arial" w:hAnsi="Arial" w:cs="Arial"/>
          <w:color w:val="000000" w:themeColor="text1"/>
          <w:sz w:val="20"/>
          <w:szCs w:val="20"/>
        </w:rPr>
        <w:t xml:space="preserve">, </w:t>
      </w:r>
      <w:hyperlink r:id="rId102">
        <w:r w:rsidR="006A2909" w:rsidRPr="00986F10">
          <w:rPr>
            <w:rStyle w:val="Hipervnculo"/>
            <w:rFonts w:ascii="Arial" w:hAnsi="Arial" w:cs="Arial"/>
            <w:sz w:val="20"/>
            <w:szCs w:val="20"/>
            <w:u w:val="none"/>
          </w:rPr>
          <w:t>4201913000007669 del 26/12/2019</w:t>
        </w:r>
      </w:hyperlink>
      <w:r w:rsidR="006A2909" w:rsidRPr="00986F10">
        <w:rPr>
          <w:rFonts w:ascii="Arial" w:hAnsi="Arial" w:cs="Arial"/>
          <w:color w:val="000000" w:themeColor="text1"/>
          <w:sz w:val="20"/>
          <w:szCs w:val="20"/>
        </w:rPr>
        <w:t>)</w:t>
      </w:r>
    </w:p>
    <w:p w14:paraId="020EB10B" w14:textId="2D1D208F"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24B242CC" w14:textId="64649B6C"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2" w:name="1961"/>
      <w:r w:rsidRPr="00606048">
        <w:rPr>
          <w:rFonts w:ascii="Arial" w:hAnsi="Arial" w:cs="Arial"/>
          <w:color w:val="000000" w:themeColor="text1"/>
          <w:sz w:val="22"/>
          <w:szCs w:val="22"/>
        </w:rPr>
        <w:t xml:space="preserve">ARTICULO 1961. </w:t>
      </w:r>
      <w:bookmarkEnd w:id="2142"/>
      <w:r w:rsidRPr="00606048">
        <w:rPr>
          <w:rFonts w:ascii="Arial" w:hAnsi="Arial" w:cs="Arial"/>
          <w:color w:val="000000" w:themeColor="text1"/>
          <w:sz w:val="22"/>
          <w:szCs w:val="22"/>
        </w:rPr>
        <w:t>La notificación debe hacerse con exhibición del título, que llevará anotado el traspaso del derecho con la designación del cesionario y bajo la firma del cedente.</w:t>
      </w:r>
    </w:p>
    <w:p w14:paraId="29607F45" w14:textId="4E8C733A"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4D9FD544" w14:textId="3B9E960E" w:rsidR="00D439EB" w:rsidRPr="00606048" w:rsidRDefault="00D439EB" w:rsidP="187185B5">
      <w:pPr>
        <w:pStyle w:val="NormalWeb"/>
        <w:spacing w:before="0" w:beforeAutospacing="0" w:after="0" w:afterAutospacing="0"/>
        <w:contextualSpacing/>
        <w:jc w:val="both"/>
        <w:rPr>
          <w:rFonts w:ascii="Arial" w:hAnsi="Arial" w:cs="Arial"/>
          <w:color w:val="000000" w:themeColor="text1"/>
          <w:sz w:val="20"/>
          <w:szCs w:val="20"/>
        </w:rPr>
      </w:pPr>
      <w:r w:rsidRPr="187185B5">
        <w:rPr>
          <w:rFonts w:ascii="Arial" w:hAnsi="Arial" w:cs="Arial"/>
          <w:color w:val="000000" w:themeColor="text1"/>
          <w:sz w:val="20"/>
          <w:szCs w:val="20"/>
        </w:rPr>
        <w:lastRenderedPageBreak/>
        <w:t xml:space="preserve">(Ver conceptos: </w:t>
      </w:r>
      <w:r w:rsidR="00946229" w:rsidRPr="187185B5">
        <w:rPr>
          <w:rFonts w:ascii="Arial" w:hAnsi="Arial" w:cs="Arial"/>
          <w:color w:val="000000" w:themeColor="text1"/>
          <w:sz w:val="20"/>
          <w:szCs w:val="20"/>
        </w:rPr>
        <w:t xml:space="preserve"> </w:t>
      </w:r>
      <w:hyperlink r:id="rId103">
        <w:r w:rsidR="00946229" w:rsidRPr="187185B5">
          <w:rPr>
            <w:rStyle w:val="Hipervnculo"/>
            <w:rFonts w:ascii="Arial" w:hAnsi="Arial" w:cs="Arial"/>
            <w:sz w:val="20"/>
            <w:szCs w:val="20"/>
            <w:u w:val="none"/>
          </w:rPr>
          <w:t>4201913000007666 del 24/12/2019</w:t>
        </w:r>
      </w:hyperlink>
      <w:r w:rsidR="00946229" w:rsidRPr="187185B5">
        <w:rPr>
          <w:rFonts w:ascii="Arial" w:hAnsi="Arial" w:cs="Arial"/>
          <w:color w:val="000000" w:themeColor="text1"/>
          <w:sz w:val="20"/>
          <w:szCs w:val="20"/>
        </w:rPr>
        <w:t xml:space="preserve">, </w:t>
      </w:r>
      <w:hyperlink r:id="rId104">
        <w:r w:rsidR="00946229" w:rsidRPr="187185B5">
          <w:rPr>
            <w:rStyle w:val="Hipervnculo"/>
            <w:rFonts w:ascii="Arial" w:hAnsi="Arial" w:cs="Arial"/>
            <w:sz w:val="20"/>
            <w:szCs w:val="20"/>
            <w:u w:val="none"/>
          </w:rPr>
          <w:t>4201913000007643 del 26/12/2019</w:t>
        </w:r>
      </w:hyperlink>
      <w:r w:rsidR="00946229" w:rsidRPr="187185B5">
        <w:rPr>
          <w:rFonts w:ascii="Arial" w:hAnsi="Arial" w:cs="Arial"/>
          <w:color w:val="000000" w:themeColor="text1"/>
          <w:sz w:val="20"/>
          <w:szCs w:val="20"/>
        </w:rPr>
        <w:t>)</w:t>
      </w:r>
    </w:p>
    <w:p w14:paraId="7B9DA183" w14:textId="56426A1E"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119D8E94" w14:textId="02AB60FE"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3" w:name="1962"/>
      <w:r w:rsidRPr="00606048">
        <w:rPr>
          <w:rFonts w:ascii="Arial" w:hAnsi="Arial" w:cs="Arial"/>
          <w:color w:val="000000" w:themeColor="text1"/>
          <w:sz w:val="22"/>
          <w:szCs w:val="22"/>
        </w:rPr>
        <w:t xml:space="preserve">ARTICULO 1962. </w:t>
      </w:r>
      <w:bookmarkEnd w:id="2143"/>
      <w:r w:rsidRPr="00606048">
        <w:rPr>
          <w:rFonts w:ascii="Arial" w:hAnsi="Arial" w:cs="Arial"/>
          <w:color w:val="000000" w:themeColor="text1"/>
          <w:sz w:val="22"/>
          <w:szCs w:val="22"/>
        </w:rPr>
        <w:t>La aceptación consistirá en un hecho que la suponga, como la litis contestación con el cesionario, un principio de pago al cesionario, etc.</w:t>
      </w:r>
    </w:p>
    <w:p w14:paraId="30B69D7E" w14:textId="1D601D8B"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3E1575DA" w14:textId="37CC1CD3" w:rsidR="00946229" w:rsidRPr="00606048" w:rsidRDefault="00D439EB" w:rsidP="187185B5">
      <w:pPr>
        <w:pStyle w:val="NormalWeb"/>
        <w:spacing w:before="0" w:beforeAutospacing="0" w:after="0" w:afterAutospacing="0"/>
        <w:contextualSpacing/>
        <w:jc w:val="both"/>
        <w:rPr>
          <w:rFonts w:ascii="Arial" w:hAnsi="Arial" w:cs="Arial"/>
          <w:color w:val="000000" w:themeColor="text1"/>
          <w:sz w:val="20"/>
          <w:szCs w:val="20"/>
        </w:rPr>
      </w:pPr>
      <w:r w:rsidRPr="4353B67F">
        <w:rPr>
          <w:rFonts w:ascii="Arial" w:hAnsi="Arial" w:cs="Arial"/>
          <w:color w:val="000000" w:themeColor="text1"/>
          <w:sz w:val="20"/>
          <w:szCs w:val="20"/>
        </w:rPr>
        <w:t xml:space="preserve">(Ver conceptos: </w:t>
      </w:r>
      <w:r w:rsidR="00946229" w:rsidRPr="4353B67F">
        <w:rPr>
          <w:rFonts w:ascii="Arial" w:hAnsi="Arial" w:cs="Arial"/>
          <w:color w:val="000000" w:themeColor="text1"/>
          <w:sz w:val="20"/>
          <w:szCs w:val="20"/>
        </w:rPr>
        <w:t xml:space="preserve"> </w:t>
      </w:r>
      <w:hyperlink r:id="rId105">
        <w:r w:rsidR="00946229" w:rsidRPr="4353B67F">
          <w:rPr>
            <w:rStyle w:val="Hipervnculo"/>
            <w:rFonts w:ascii="Arial" w:hAnsi="Arial" w:cs="Arial"/>
            <w:sz w:val="20"/>
            <w:szCs w:val="20"/>
            <w:u w:val="none"/>
          </w:rPr>
          <w:t>4201913000007666 del 24/12/2019</w:t>
        </w:r>
      </w:hyperlink>
      <w:r w:rsidR="00946229" w:rsidRPr="4353B67F">
        <w:rPr>
          <w:rFonts w:ascii="Arial" w:hAnsi="Arial" w:cs="Arial"/>
          <w:color w:val="000000" w:themeColor="text1"/>
          <w:sz w:val="20"/>
          <w:szCs w:val="20"/>
        </w:rPr>
        <w:t xml:space="preserve">, </w:t>
      </w:r>
      <w:hyperlink r:id="rId106">
        <w:r w:rsidR="00946229" w:rsidRPr="4353B67F">
          <w:rPr>
            <w:rStyle w:val="Hipervnculo"/>
            <w:rFonts w:ascii="Arial" w:hAnsi="Arial" w:cs="Arial"/>
            <w:sz w:val="20"/>
            <w:szCs w:val="20"/>
            <w:u w:val="none"/>
          </w:rPr>
          <w:t>4201913000007643 del 26/12/2019</w:t>
        </w:r>
      </w:hyperlink>
      <w:r w:rsidR="00946229" w:rsidRPr="4353B67F">
        <w:rPr>
          <w:rFonts w:ascii="Arial" w:hAnsi="Arial" w:cs="Arial"/>
          <w:color w:val="000000" w:themeColor="text1"/>
          <w:sz w:val="20"/>
          <w:szCs w:val="20"/>
        </w:rPr>
        <w:t>)</w:t>
      </w:r>
    </w:p>
    <w:p w14:paraId="1A39DA07" w14:textId="58570848"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3C399CA1" w14:textId="03B4B330"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4" w:name="1963"/>
      <w:r w:rsidRPr="00606048">
        <w:rPr>
          <w:rFonts w:ascii="Arial" w:hAnsi="Arial" w:cs="Arial"/>
          <w:color w:val="000000" w:themeColor="text1"/>
          <w:sz w:val="22"/>
          <w:szCs w:val="22"/>
        </w:rPr>
        <w:t xml:space="preserve">ARTICULO 1963. </w:t>
      </w:r>
      <w:bookmarkEnd w:id="2144"/>
      <w:r w:rsidRPr="00606048">
        <w:rPr>
          <w:rFonts w:ascii="Arial" w:hAnsi="Arial" w:cs="Arial"/>
          <w:color w:val="000000" w:themeColor="text1"/>
          <w:sz w:val="22"/>
          <w:szCs w:val="22"/>
        </w:rPr>
        <w:t>No interviniendo la notificación o aceptación sobredichas podrá el deudor pagar al cedente, o embargarse el crédito por acreedores del cedente; y en general, se considerará existir el crédito en manos del cedente respecto del deudor y terceros.</w:t>
      </w:r>
    </w:p>
    <w:p w14:paraId="55A8EEAD" w14:textId="0F3DA9BA"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0B9457AA" w14:textId="3A81E221" w:rsidR="00946229" w:rsidRPr="00606048" w:rsidRDefault="00D439EB" w:rsidP="187185B5">
      <w:pPr>
        <w:pStyle w:val="NormalWeb"/>
        <w:spacing w:before="0" w:beforeAutospacing="0" w:after="0" w:afterAutospacing="0"/>
        <w:contextualSpacing/>
        <w:jc w:val="both"/>
        <w:rPr>
          <w:rFonts w:ascii="Arial" w:hAnsi="Arial" w:cs="Arial"/>
          <w:color w:val="000000" w:themeColor="text1"/>
          <w:sz w:val="20"/>
          <w:szCs w:val="20"/>
        </w:rPr>
      </w:pPr>
      <w:r w:rsidRPr="187185B5">
        <w:rPr>
          <w:rFonts w:ascii="Arial" w:hAnsi="Arial" w:cs="Arial"/>
          <w:color w:val="000000" w:themeColor="text1"/>
          <w:sz w:val="20"/>
          <w:szCs w:val="20"/>
        </w:rPr>
        <w:t>(Ver conceptos</w:t>
      </w:r>
      <w:proofErr w:type="gramStart"/>
      <w:r w:rsidRPr="187185B5">
        <w:rPr>
          <w:rFonts w:ascii="Arial" w:hAnsi="Arial" w:cs="Arial"/>
          <w:color w:val="000000" w:themeColor="text1"/>
          <w:sz w:val="20"/>
          <w:szCs w:val="20"/>
        </w:rPr>
        <w:t xml:space="preserve">: </w:t>
      </w:r>
      <w:r w:rsidR="00946229" w:rsidRPr="187185B5">
        <w:rPr>
          <w:rFonts w:ascii="Arial" w:hAnsi="Arial" w:cs="Arial"/>
          <w:color w:val="000000" w:themeColor="text1"/>
          <w:sz w:val="20"/>
          <w:szCs w:val="20"/>
        </w:rPr>
        <w:t>,</w:t>
      </w:r>
      <w:proofErr w:type="gramEnd"/>
      <w:r w:rsidR="00946229" w:rsidRPr="187185B5">
        <w:rPr>
          <w:rFonts w:ascii="Arial" w:hAnsi="Arial" w:cs="Arial"/>
          <w:color w:val="000000" w:themeColor="text1"/>
          <w:sz w:val="20"/>
          <w:szCs w:val="20"/>
        </w:rPr>
        <w:t xml:space="preserve"> </w:t>
      </w:r>
      <w:hyperlink r:id="rId107">
        <w:r w:rsidR="00946229" w:rsidRPr="187185B5">
          <w:rPr>
            <w:rStyle w:val="Hipervnculo"/>
            <w:rFonts w:ascii="Arial" w:hAnsi="Arial" w:cs="Arial"/>
            <w:sz w:val="20"/>
            <w:szCs w:val="20"/>
            <w:u w:val="none"/>
          </w:rPr>
          <w:t>4201913000007666 del 24/12/2019</w:t>
        </w:r>
      </w:hyperlink>
      <w:r w:rsidR="00946229" w:rsidRPr="187185B5">
        <w:rPr>
          <w:rFonts w:ascii="Arial" w:hAnsi="Arial" w:cs="Arial"/>
          <w:color w:val="000000" w:themeColor="text1"/>
          <w:sz w:val="20"/>
          <w:szCs w:val="20"/>
        </w:rPr>
        <w:t xml:space="preserve">, </w:t>
      </w:r>
      <w:hyperlink r:id="rId108">
        <w:r w:rsidR="00946229" w:rsidRPr="187185B5">
          <w:rPr>
            <w:rStyle w:val="Hipervnculo"/>
            <w:rFonts w:ascii="Arial" w:hAnsi="Arial" w:cs="Arial"/>
            <w:sz w:val="20"/>
            <w:szCs w:val="20"/>
            <w:u w:val="none"/>
          </w:rPr>
          <w:t>4201913000007643 del 26/12/2019</w:t>
        </w:r>
      </w:hyperlink>
      <w:r w:rsidR="00946229" w:rsidRPr="187185B5">
        <w:rPr>
          <w:rFonts w:ascii="Arial" w:hAnsi="Arial" w:cs="Arial"/>
          <w:color w:val="000000" w:themeColor="text1"/>
          <w:sz w:val="20"/>
          <w:szCs w:val="20"/>
        </w:rPr>
        <w:t>)</w:t>
      </w:r>
    </w:p>
    <w:p w14:paraId="49E9111F" w14:textId="55D60494"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272BD74C" w14:textId="0EB6E2F2"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5" w:name="1964"/>
      <w:r w:rsidRPr="00606048">
        <w:rPr>
          <w:rFonts w:ascii="Arial" w:hAnsi="Arial" w:cs="Arial"/>
          <w:color w:val="000000" w:themeColor="text1"/>
          <w:sz w:val="22"/>
          <w:szCs w:val="22"/>
        </w:rPr>
        <w:t xml:space="preserve">ARTICULO 1964. </w:t>
      </w:r>
      <w:bookmarkEnd w:id="2145"/>
      <w:r w:rsidRPr="00606048">
        <w:rPr>
          <w:rFonts w:ascii="Arial" w:hAnsi="Arial" w:cs="Arial"/>
          <w:color w:val="000000" w:themeColor="text1"/>
          <w:sz w:val="22"/>
          <w:szCs w:val="22"/>
        </w:rPr>
        <w:t>La cesión de un crédito comprende sus fianzas, privilegios e hipotecas; pero no traspasa las excepciones personales del cedente.</w:t>
      </w:r>
    </w:p>
    <w:p w14:paraId="67D2E96C" w14:textId="1BA59136"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74E3F5E3" w14:textId="77777777" w:rsidR="00946229" w:rsidRPr="00606048" w:rsidRDefault="00DD1F71" w:rsidP="00946229">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conceptos: </w:t>
      </w:r>
      <w:hyperlink r:id="rId109" w:history="1">
        <w:r w:rsidR="00946229" w:rsidRPr="00606048">
          <w:rPr>
            <w:rStyle w:val="Hipervnculo"/>
            <w:rFonts w:ascii="Arial" w:hAnsi="Arial" w:cs="Arial"/>
            <w:sz w:val="20"/>
            <w:szCs w:val="20"/>
            <w:u w:val="none"/>
          </w:rPr>
          <w:t>4201913000007666 del 24/12/2019</w:t>
        </w:r>
      </w:hyperlink>
      <w:r w:rsidR="00946229" w:rsidRPr="00606048">
        <w:rPr>
          <w:rFonts w:ascii="Arial" w:hAnsi="Arial" w:cs="Arial"/>
          <w:color w:val="000000" w:themeColor="text1"/>
          <w:sz w:val="20"/>
          <w:szCs w:val="20"/>
        </w:rPr>
        <w:t xml:space="preserve">, </w:t>
      </w:r>
      <w:hyperlink r:id="rId110" w:history="1">
        <w:r w:rsidR="00946229" w:rsidRPr="00606048">
          <w:rPr>
            <w:rStyle w:val="Hipervnculo"/>
            <w:rFonts w:ascii="Arial" w:hAnsi="Arial" w:cs="Arial"/>
            <w:sz w:val="20"/>
            <w:szCs w:val="20"/>
            <w:u w:val="none"/>
          </w:rPr>
          <w:t>4201913000007643 del 26/12/2019</w:t>
        </w:r>
      </w:hyperlink>
      <w:r w:rsidR="00946229" w:rsidRPr="00606048">
        <w:rPr>
          <w:rFonts w:ascii="Arial" w:hAnsi="Arial" w:cs="Arial"/>
          <w:color w:val="000000" w:themeColor="text1"/>
          <w:sz w:val="20"/>
          <w:szCs w:val="20"/>
        </w:rPr>
        <w:t>)</w:t>
      </w:r>
    </w:p>
    <w:p w14:paraId="6C80FA8C" w14:textId="2054D8B1"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112FE756" w14:textId="0CC8A641"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bookmarkStart w:id="2146" w:name="1965"/>
      <w:r w:rsidRPr="00606048">
        <w:rPr>
          <w:rFonts w:ascii="Arial" w:hAnsi="Arial" w:cs="Arial"/>
          <w:color w:val="000000" w:themeColor="text1"/>
          <w:sz w:val="22"/>
          <w:szCs w:val="22"/>
        </w:rPr>
        <w:t xml:space="preserve">ARTICULO 1965. </w:t>
      </w:r>
      <w:bookmarkEnd w:id="2146"/>
      <w:r w:rsidRPr="00606048">
        <w:rPr>
          <w:rFonts w:ascii="Arial" w:hAnsi="Arial" w:cs="Arial"/>
          <w:color w:val="000000" w:themeColor="text1"/>
          <w:sz w:val="22"/>
          <w:szCs w:val="22"/>
        </w:rPr>
        <w:t>El que cede un crédito a título oneroso, se hace responsable de su existencia al tiempo de la cesión, esto es, de que verdaderamente le pertenecía en ese tiempo; pero no se hace responsable de la solvencia del deudor, si no se compromete expresamente a ello; ni en tal caso se entenderá que se hace responsable de la solvencia futura, sino sólo de la presente, salvo que se comprenda expresamente la primera; ni se extenderá la responsabilidad sino hasta concurrencia del precio o emolumento que hubiere reportado de la cesión, a menos que expresamente se haya estipulado otra cosa.</w:t>
      </w:r>
    </w:p>
    <w:p w14:paraId="6FFA13AA" w14:textId="563ED837"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3D3A741D" w14:textId="77777777" w:rsidR="00147696" w:rsidRPr="00606048" w:rsidRDefault="00D439EB" w:rsidP="00147696">
      <w:pPr>
        <w:pStyle w:val="NormalWeb"/>
        <w:spacing w:before="0" w:beforeAutospacing="0" w:after="0" w:afterAutospacing="0"/>
        <w:contextualSpacing/>
        <w:jc w:val="both"/>
        <w:rPr>
          <w:rFonts w:ascii="Arial" w:hAnsi="Arial" w:cs="Arial"/>
          <w:color w:val="000000" w:themeColor="text1"/>
          <w:sz w:val="20"/>
          <w:szCs w:val="20"/>
        </w:rPr>
      </w:pPr>
      <w:r w:rsidRPr="00606048">
        <w:rPr>
          <w:rFonts w:ascii="Arial" w:hAnsi="Arial" w:cs="Arial"/>
          <w:color w:val="000000" w:themeColor="text1"/>
          <w:sz w:val="20"/>
          <w:szCs w:val="20"/>
        </w:rPr>
        <w:t xml:space="preserve">(Ver conceptos: </w:t>
      </w:r>
      <w:hyperlink r:id="rId111" w:history="1">
        <w:r w:rsidR="00147696" w:rsidRPr="00606048">
          <w:rPr>
            <w:rStyle w:val="Hipervnculo"/>
            <w:rFonts w:ascii="Arial" w:hAnsi="Arial" w:cs="Arial"/>
            <w:sz w:val="20"/>
            <w:szCs w:val="20"/>
            <w:u w:val="none"/>
          </w:rPr>
          <w:t>4201913000007666 del 24/12/2019</w:t>
        </w:r>
      </w:hyperlink>
      <w:r w:rsidR="00147696" w:rsidRPr="00606048">
        <w:rPr>
          <w:rFonts w:ascii="Arial" w:hAnsi="Arial" w:cs="Arial"/>
          <w:color w:val="000000" w:themeColor="text1"/>
          <w:sz w:val="20"/>
          <w:szCs w:val="20"/>
        </w:rPr>
        <w:t xml:space="preserve">, </w:t>
      </w:r>
      <w:hyperlink r:id="rId112" w:history="1">
        <w:r w:rsidR="00147696" w:rsidRPr="00606048">
          <w:rPr>
            <w:rStyle w:val="Hipervnculo"/>
            <w:rFonts w:ascii="Arial" w:hAnsi="Arial" w:cs="Arial"/>
            <w:sz w:val="20"/>
            <w:szCs w:val="20"/>
            <w:u w:val="none"/>
          </w:rPr>
          <w:t>4201913000007643 del 26/12/2019</w:t>
        </w:r>
      </w:hyperlink>
      <w:r w:rsidR="00147696" w:rsidRPr="00606048">
        <w:rPr>
          <w:rFonts w:ascii="Arial" w:hAnsi="Arial" w:cs="Arial"/>
          <w:color w:val="000000" w:themeColor="text1"/>
          <w:sz w:val="20"/>
          <w:szCs w:val="20"/>
        </w:rPr>
        <w:t>)</w:t>
      </w:r>
    </w:p>
    <w:p w14:paraId="05701A17" w14:textId="77777777" w:rsidR="00147696" w:rsidRPr="00606048" w:rsidRDefault="00147696" w:rsidP="005955AC">
      <w:pPr>
        <w:pStyle w:val="NormalWeb"/>
        <w:spacing w:before="0" w:beforeAutospacing="0" w:after="0" w:afterAutospacing="0"/>
        <w:contextualSpacing/>
        <w:jc w:val="both"/>
        <w:rPr>
          <w:rFonts w:ascii="Arial" w:hAnsi="Arial" w:cs="Arial"/>
          <w:color w:val="000000" w:themeColor="text1"/>
          <w:sz w:val="22"/>
          <w:szCs w:val="22"/>
        </w:rPr>
      </w:pPr>
      <w:bookmarkStart w:id="2147" w:name="1966"/>
    </w:p>
    <w:p w14:paraId="75A2B8B8" w14:textId="089EB6ED" w:rsidR="0089330E" w:rsidRPr="00606048" w:rsidRDefault="0089330E"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1966. </w:t>
      </w:r>
      <w:bookmarkEnd w:id="2147"/>
      <w:r w:rsidRPr="00606048">
        <w:rPr>
          <w:rFonts w:ascii="Arial" w:hAnsi="Arial" w:cs="Arial"/>
          <w:color w:val="000000" w:themeColor="text1"/>
          <w:sz w:val="22"/>
          <w:szCs w:val="22"/>
        </w:rPr>
        <w:t> Las disposiciones de este título no se aplicarán a las letras de cambio, pagarés a la orden, acciones al portador, y otras especies de transmisión que se rigen por el Código de Comercio o por leyes especiales.</w:t>
      </w:r>
    </w:p>
    <w:p w14:paraId="2F71EF2A" w14:textId="0226F96E" w:rsidR="430C8A12" w:rsidRPr="00606048" w:rsidRDefault="430C8A12" w:rsidP="005955AC">
      <w:pPr>
        <w:pStyle w:val="NormalWeb"/>
        <w:spacing w:before="0" w:beforeAutospacing="0" w:after="0" w:afterAutospacing="0"/>
        <w:contextualSpacing/>
        <w:jc w:val="both"/>
        <w:rPr>
          <w:rFonts w:ascii="Arial" w:hAnsi="Arial" w:cs="Arial"/>
          <w:color w:val="000000" w:themeColor="text1"/>
          <w:sz w:val="22"/>
          <w:szCs w:val="22"/>
        </w:rPr>
      </w:pPr>
    </w:p>
    <w:p w14:paraId="640591DB" w14:textId="77777777" w:rsidR="00147696" w:rsidRPr="00606048" w:rsidRDefault="00D439EB" w:rsidP="00147696">
      <w:pPr>
        <w:pStyle w:val="NormalWeb"/>
        <w:spacing w:before="0" w:beforeAutospacing="0" w:after="0" w:afterAutospacing="0"/>
        <w:contextualSpacing/>
        <w:jc w:val="both"/>
        <w:rPr>
          <w:rFonts w:ascii="Arial" w:hAnsi="Arial" w:cs="Arial"/>
          <w:color w:val="000000" w:themeColor="text1"/>
          <w:sz w:val="20"/>
          <w:szCs w:val="20"/>
        </w:rPr>
      </w:pPr>
      <w:bookmarkStart w:id="2148" w:name="Nivel188"/>
      <w:r w:rsidRPr="00606048">
        <w:rPr>
          <w:rFonts w:ascii="Arial" w:hAnsi="Arial" w:cs="Arial"/>
          <w:color w:val="000000" w:themeColor="text1"/>
          <w:sz w:val="20"/>
          <w:szCs w:val="20"/>
        </w:rPr>
        <w:t xml:space="preserve">(Ver conceptos: </w:t>
      </w:r>
      <w:hyperlink r:id="rId113" w:history="1">
        <w:r w:rsidR="00147696" w:rsidRPr="00606048">
          <w:rPr>
            <w:rStyle w:val="Hipervnculo"/>
            <w:rFonts w:ascii="Arial" w:hAnsi="Arial" w:cs="Arial"/>
            <w:sz w:val="20"/>
            <w:szCs w:val="20"/>
            <w:u w:val="none"/>
          </w:rPr>
          <w:t>4201913000007666 del 24/12/2019</w:t>
        </w:r>
      </w:hyperlink>
      <w:r w:rsidR="00147696" w:rsidRPr="00606048">
        <w:rPr>
          <w:rFonts w:ascii="Arial" w:hAnsi="Arial" w:cs="Arial"/>
          <w:color w:val="000000" w:themeColor="text1"/>
          <w:sz w:val="20"/>
          <w:szCs w:val="20"/>
        </w:rPr>
        <w:t xml:space="preserve">, </w:t>
      </w:r>
      <w:hyperlink r:id="rId114" w:history="1">
        <w:r w:rsidR="00147696" w:rsidRPr="00606048">
          <w:rPr>
            <w:rStyle w:val="Hipervnculo"/>
            <w:rFonts w:ascii="Arial" w:hAnsi="Arial" w:cs="Arial"/>
            <w:sz w:val="20"/>
            <w:szCs w:val="20"/>
            <w:u w:val="none"/>
          </w:rPr>
          <w:t>4201913000007643 del 26/12/2019</w:t>
        </w:r>
      </w:hyperlink>
      <w:r w:rsidR="00147696" w:rsidRPr="00606048">
        <w:rPr>
          <w:rFonts w:ascii="Arial" w:hAnsi="Arial" w:cs="Arial"/>
          <w:color w:val="000000" w:themeColor="text1"/>
          <w:sz w:val="20"/>
          <w:szCs w:val="20"/>
        </w:rPr>
        <w:t>)</w:t>
      </w:r>
    </w:p>
    <w:p w14:paraId="025A6E54" w14:textId="44B96882" w:rsidR="00D439EB" w:rsidRPr="00606048" w:rsidRDefault="00D439EB" w:rsidP="00147696">
      <w:pPr>
        <w:pStyle w:val="NormalWeb"/>
        <w:spacing w:before="0" w:beforeAutospacing="0" w:after="0" w:afterAutospacing="0"/>
        <w:contextualSpacing/>
        <w:jc w:val="both"/>
        <w:rPr>
          <w:rFonts w:ascii="Arial" w:hAnsi="Arial" w:cs="Arial"/>
          <w:color w:val="000000" w:themeColor="text1"/>
        </w:rPr>
      </w:pPr>
    </w:p>
    <w:p w14:paraId="520E9751" w14:textId="46FCC4E2"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II</w:t>
      </w:r>
      <w:bookmarkEnd w:id="2148"/>
    </w:p>
    <w:p w14:paraId="7D1FFB65" w14:textId="77777777" w:rsidR="00ED0126" w:rsidRPr="00606048" w:rsidRDefault="00ED0126" w:rsidP="005955AC">
      <w:pPr>
        <w:spacing w:after="0" w:line="240" w:lineRule="auto"/>
        <w:contextualSpacing/>
        <w:jc w:val="center"/>
        <w:rPr>
          <w:rFonts w:ascii="Arial" w:eastAsia="Times New Roman" w:hAnsi="Arial" w:cs="Arial"/>
          <w:b/>
          <w:bCs/>
          <w:color w:val="000000" w:themeColor="text1"/>
          <w:lang w:eastAsia="es-CO"/>
        </w:rPr>
      </w:pPr>
    </w:p>
    <w:p w14:paraId="14CFD377" w14:textId="77777777"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DERECHO DE HERENCIA</w:t>
      </w:r>
    </w:p>
    <w:p w14:paraId="03F026A5" w14:textId="624736EC"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2F073413" w14:textId="51BF447F"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49" w:name="1967"/>
      <w:r w:rsidRPr="00606048">
        <w:rPr>
          <w:rFonts w:ascii="Arial" w:eastAsia="Times New Roman" w:hAnsi="Arial" w:cs="Arial"/>
          <w:color w:val="000000" w:themeColor="text1"/>
          <w:lang w:eastAsia="es-CO"/>
        </w:rPr>
        <w:t xml:space="preserve">ARTICULO 1967. </w:t>
      </w:r>
      <w:bookmarkEnd w:id="2149"/>
      <w:r w:rsidRPr="00606048">
        <w:rPr>
          <w:rFonts w:ascii="Arial" w:eastAsia="Times New Roman" w:hAnsi="Arial" w:cs="Arial"/>
          <w:color w:val="000000" w:themeColor="text1"/>
          <w:lang w:eastAsia="es-CO"/>
        </w:rPr>
        <w:t>El que cede a título oneroso un derecho de herencia o legado, sin especificar los efectos de que se compone, no se hace responsable sino de su calidad de heredero o de legatario.</w:t>
      </w:r>
    </w:p>
    <w:p w14:paraId="42659638" w14:textId="6112F498"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4E40A99A" w14:textId="31B390A8"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0" w:name="1968"/>
      <w:r w:rsidRPr="00606048">
        <w:rPr>
          <w:rFonts w:ascii="Arial" w:eastAsia="Times New Roman" w:hAnsi="Arial" w:cs="Arial"/>
          <w:color w:val="000000" w:themeColor="text1"/>
          <w:lang w:eastAsia="es-CO"/>
        </w:rPr>
        <w:t xml:space="preserve">ARTICULO 1968. </w:t>
      </w:r>
      <w:bookmarkEnd w:id="2150"/>
      <w:r w:rsidRPr="00606048">
        <w:rPr>
          <w:rFonts w:ascii="Arial" w:eastAsia="Times New Roman" w:hAnsi="Arial" w:cs="Arial"/>
          <w:color w:val="000000" w:themeColor="text1"/>
          <w:lang w:eastAsia="es-CO"/>
        </w:rPr>
        <w:t xml:space="preserve">Si el heredero se hubiere aprovechado de los frutos o </w:t>
      </w:r>
      <w:proofErr w:type="gramStart"/>
      <w:r w:rsidRPr="00606048">
        <w:rPr>
          <w:rFonts w:ascii="Arial" w:eastAsia="Times New Roman" w:hAnsi="Arial" w:cs="Arial"/>
          <w:color w:val="000000" w:themeColor="text1"/>
          <w:lang w:eastAsia="es-CO"/>
        </w:rPr>
        <w:t>percibido créditos</w:t>
      </w:r>
      <w:proofErr w:type="gramEnd"/>
      <w:r w:rsidRPr="00606048">
        <w:rPr>
          <w:rFonts w:ascii="Arial" w:eastAsia="Times New Roman" w:hAnsi="Arial" w:cs="Arial"/>
          <w:color w:val="000000" w:themeColor="text1"/>
          <w:lang w:eastAsia="es-CO"/>
        </w:rPr>
        <w:t>, o vendido efectos hereditarios, será obligado a reembolsar su valor al cesionario.</w:t>
      </w:r>
    </w:p>
    <w:p w14:paraId="064A7B54"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21B748D2" w14:textId="2F3E5B8A"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El cesionario por su parte será obligado a indemnizar al cedente de los costos necesarios o prudenciales que haya hecho el cedente </w:t>
      </w:r>
      <w:proofErr w:type="gramStart"/>
      <w:r w:rsidRPr="00606048">
        <w:rPr>
          <w:rFonts w:ascii="Arial" w:eastAsia="Times New Roman" w:hAnsi="Arial" w:cs="Arial"/>
          <w:color w:val="000000" w:themeColor="text1"/>
          <w:lang w:eastAsia="es-CO"/>
        </w:rPr>
        <w:t>en razón de</w:t>
      </w:r>
      <w:proofErr w:type="gramEnd"/>
      <w:r w:rsidRPr="00606048">
        <w:rPr>
          <w:rFonts w:ascii="Arial" w:eastAsia="Times New Roman" w:hAnsi="Arial" w:cs="Arial"/>
          <w:color w:val="000000" w:themeColor="text1"/>
          <w:lang w:eastAsia="es-CO"/>
        </w:rPr>
        <w:t xml:space="preserve"> la herencia.</w:t>
      </w:r>
    </w:p>
    <w:p w14:paraId="652349B9"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0F716BE5" w14:textId="7269EFD9"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Cediéndose una cuota hereditaria se entenderá cederse al mismo tiempo las cuotas hereditarias que por el derecho de acrecer sobrevengan a ella, salvo que se haya estipulado otra cosa.</w:t>
      </w:r>
    </w:p>
    <w:p w14:paraId="6BC14FD2"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0D44EE3C" w14:textId="3EA011A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lastRenderedPageBreak/>
        <w:t>Se aplicarán las mismas reglas al legatario.</w:t>
      </w:r>
    </w:p>
    <w:p w14:paraId="563A1DA4" w14:textId="77777777" w:rsidR="00D439EB" w:rsidRPr="00606048" w:rsidRDefault="00D439EB" w:rsidP="005955AC">
      <w:pPr>
        <w:spacing w:after="0" w:line="240" w:lineRule="auto"/>
        <w:contextualSpacing/>
        <w:jc w:val="center"/>
        <w:rPr>
          <w:rFonts w:ascii="Arial" w:eastAsia="Times New Roman" w:hAnsi="Arial" w:cs="Arial"/>
          <w:color w:val="000000" w:themeColor="text1"/>
          <w:lang w:eastAsia="es-CO"/>
        </w:rPr>
      </w:pPr>
      <w:bookmarkStart w:id="2151" w:name="Nivel189"/>
    </w:p>
    <w:p w14:paraId="2874368F" w14:textId="117498CD"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III</w:t>
      </w:r>
      <w:bookmarkEnd w:id="2151"/>
    </w:p>
    <w:p w14:paraId="13972865" w14:textId="77777777" w:rsidR="00ED0126" w:rsidRPr="00606048" w:rsidRDefault="00ED0126" w:rsidP="005955AC">
      <w:pPr>
        <w:spacing w:after="0" w:line="240" w:lineRule="auto"/>
        <w:contextualSpacing/>
        <w:jc w:val="center"/>
        <w:rPr>
          <w:rFonts w:ascii="Arial" w:eastAsia="Times New Roman" w:hAnsi="Arial" w:cs="Arial"/>
          <w:b/>
          <w:bCs/>
          <w:color w:val="000000" w:themeColor="text1"/>
          <w:lang w:eastAsia="es-CO"/>
        </w:rPr>
      </w:pPr>
    </w:p>
    <w:p w14:paraId="0D5DDFB9" w14:textId="77777777"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LOS DERECHOS LITIGIOSOS</w:t>
      </w:r>
    </w:p>
    <w:p w14:paraId="655C7287" w14:textId="0E900628"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26A29955" w14:textId="50C152AC"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2" w:name="1969"/>
      <w:r w:rsidRPr="00606048">
        <w:rPr>
          <w:rFonts w:ascii="Arial" w:eastAsia="Times New Roman" w:hAnsi="Arial" w:cs="Arial"/>
          <w:color w:val="000000" w:themeColor="text1"/>
          <w:lang w:eastAsia="es-CO"/>
        </w:rPr>
        <w:t xml:space="preserve">ARTICULO 1969. </w:t>
      </w:r>
      <w:bookmarkEnd w:id="2152"/>
      <w:r w:rsidRPr="00606048">
        <w:rPr>
          <w:rFonts w:ascii="Arial" w:eastAsia="Times New Roman" w:hAnsi="Arial" w:cs="Arial"/>
          <w:color w:val="000000" w:themeColor="text1"/>
          <w:lang w:eastAsia="es-CO"/>
        </w:rPr>
        <w:t xml:space="preserve">Se cede un derecho litigioso cuando el objeto directo de la cesión es el evento incierto de la litis, del que no </w:t>
      </w:r>
      <w:proofErr w:type="spellStart"/>
      <w:r w:rsidRPr="00606048">
        <w:rPr>
          <w:rFonts w:ascii="Arial" w:eastAsia="Times New Roman" w:hAnsi="Arial" w:cs="Arial"/>
          <w:color w:val="000000" w:themeColor="text1"/>
          <w:lang w:eastAsia="es-CO"/>
        </w:rPr>
        <w:t>e</w:t>
      </w:r>
      <w:proofErr w:type="spellEnd"/>
      <w:r w:rsidRPr="00606048">
        <w:rPr>
          <w:rFonts w:ascii="Arial" w:eastAsia="Times New Roman" w:hAnsi="Arial" w:cs="Arial"/>
          <w:color w:val="000000" w:themeColor="text1"/>
          <w:lang w:eastAsia="es-CO"/>
        </w:rPr>
        <w:t xml:space="preserve"> hace responsable el cedente.</w:t>
      </w:r>
    </w:p>
    <w:p w14:paraId="36098F42" w14:textId="77777777" w:rsidR="00A701E4" w:rsidRPr="00606048" w:rsidRDefault="00A701E4" w:rsidP="005955AC">
      <w:pPr>
        <w:spacing w:after="0" w:line="240" w:lineRule="auto"/>
        <w:contextualSpacing/>
        <w:jc w:val="both"/>
        <w:rPr>
          <w:rFonts w:ascii="Arial" w:eastAsia="Times New Roman" w:hAnsi="Arial" w:cs="Arial"/>
          <w:color w:val="000000" w:themeColor="text1"/>
          <w:lang w:eastAsia="es-CO"/>
        </w:rPr>
      </w:pPr>
    </w:p>
    <w:p w14:paraId="46E1281F" w14:textId="238D81E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Se entiende litigioso un derecho, </w:t>
      </w:r>
      <w:proofErr w:type="spellStart"/>
      <w:r w:rsidRPr="00606048">
        <w:rPr>
          <w:rFonts w:ascii="Arial" w:eastAsia="Times New Roman" w:hAnsi="Arial" w:cs="Arial"/>
          <w:color w:val="000000" w:themeColor="text1"/>
          <w:lang w:eastAsia="es-CO"/>
        </w:rPr>
        <w:t>paralos</w:t>
      </w:r>
      <w:proofErr w:type="spellEnd"/>
      <w:r w:rsidRPr="00606048">
        <w:rPr>
          <w:rFonts w:ascii="Arial" w:eastAsia="Times New Roman" w:hAnsi="Arial" w:cs="Arial"/>
          <w:color w:val="000000" w:themeColor="text1"/>
          <w:lang w:eastAsia="es-CO"/>
        </w:rPr>
        <w:t xml:space="preserve"> efectos de los siguientes artículos, desde que se notifica judicialmente la demanda.</w:t>
      </w:r>
    </w:p>
    <w:p w14:paraId="46CD09B9" w14:textId="4648DD62"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42FADD97" w14:textId="06BE3B1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3" w:name="1970"/>
      <w:r w:rsidRPr="00606048">
        <w:rPr>
          <w:rFonts w:ascii="Arial" w:eastAsia="Times New Roman" w:hAnsi="Arial" w:cs="Arial"/>
          <w:color w:val="000000" w:themeColor="text1"/>
          <w:lang w:eastAsia="es-CO"/>
        </w:rPr>
        <w:t xml:space="preserve">ARTICULO 1970. </w:t>
      </w:r>
      <w:bookmarkEnd w:id="2153"/>
      <w:r w:rsidRPr="00606048">
        <w:rPr>
          <w:rFonts w:ascii="Arial" w:eastAsia="Times New Roman" w:hAnsi="Arial" w:cs="Arial"/>
          <w:color w:val="000000" w:themeColor="text1"/>
          <w:lang w:eastAsia="es-CO"/>
        </w:rPr>
        <w:t>Es indiferente que la cesión haya sido a título de venta o de permutación, y que sea el cedente o cesionario el que persigue el derecho.</w:t>
      </w:r>
    </w:p>
    <w:p w14:paraId="2D13CC76" w14:textId="7461E2EC"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6B97A634" w14:textId="4AED9A9A"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4" w:name="1971"/>
      <w:r w:rsidRPr="00606048">
        <w:rPr>
          <w:rFonts w:ascii="Arial" w:eastAsia="Times New Roman" w:hAnsi="Arial" w:cs="Arial"/>
          <w:color w:val="000000" w:themeColor="text1"/>
          <w:lang w:eastAsia="es-CO"/>
        </w:rPr>
        <w:t xml:space="preserve">ARTICULO 1971. </w:t>
      </w:r>
      <w:bookmarkEnd w:id="2154"/>
      <w:r w:rsidRPr="00606048">
        <w:rPr>
          <w:rFonts w:ascii="Arial" w:eastAsia="Times New Roman" w:hAnsi="Arial" w:cs="Arial"/>
          <w:color w:val="000000" w:themeColor="text1"/>
          <w:lang w:eastAsia="es-CO"/>
        </w:rPr>
        <w:t>El deudor no será obligado a pagar al cesionario sino el valor de lo que éste haya dado por el derecho cedido, con los intereses desde la fecha en que se haya notificado la cesión al deudor.</w:t>
      </w:r>
    </w:p>
    <w:p w14:paraId="6AD234B1"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33D002D7" w14:textId="6A4B6E45"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Se exceptúa de la disposición de este artículo las cesiones enteramente gratuitas; las que se hagan por el ministerio de la justicia, y las que van comprendidas en la enajenación de una cosa de que el derecho litigioso forma una parte o accesión.</w:t>
      </w:r>
    </w:p>
    <w:p w14:paraId="2D427D10"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4E09C5F3" w14:textId="1D3C4C29"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proofErr w:type="spellStart"/>
      <w:r w:rsidRPr="00606048">
        <w:rPr>
          <w:rFonts w:ascii="Arial" w:eastAsia="Times New Roman" w:hAnsi="Arial" w:cs="Arial"/>
          <w:color w:val="000000" w:themeColor="text1"/>
          <w:lang w:eastAsia="es-CO"/>
        </w:rPr>
        <w:t>Exceptúanse</w:t>
      </w:r>
      <w:proofErr w:type="spellEnd"/>
      <w:r w:rsidRPr="00606048">
        <w:rPr>
          <w:rFonts w:ascii="Arial" w:eastAsia="Times New Roman" w:hAnsi="Arial" w:cs="Arial"/>
          <w:color w:val="000000" w:themeColor="text1"/>
          <w:lang w:eastAsia="es-CO"/>
        </w:rPr>
        <w:t xml:space="preserve"> así mismo las cesiones hechas:</w:t>
      </w:r>
    </w:p>
    <w:p w14:paraId="14B509C9"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7FBDEEE" w14:textId="6AC4A32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1.) A un coheredero o copropietario por un coheredero o copropietario, de un derecho que es común a los dos.</w:t>
      </w:r>
    </w:p>
    <w:p w14:paraId="74ABFFED"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44A440A1" w14:textId="0045110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2.) A un acreedor, en pago de lo que le debe el cedente.</w:t>
      </w:r>
    </w:p>
    <w:p w14:paraId="07EC061C"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C50371A" w14:textId="05862FFF"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3.) Al que goza de un inmueble como poseedor de buena fe, usufructuario o arrendatario, cuando el derecho cedido es necesario para el goce tranquilo y seguro del inmueble.</w:t>
      </w:r>
    </w:p>
    <w:p w14:paraId="5C5EDFBF" w14:textId="04B303B1"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3EBA939B" w14:textId="1850D718"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5" w:name="1972"/>
      <w:r w:rsidRPr="00606048">
        <w:rPr>
          <w:rFonts w:ascii="Arial" w:eastAsia="Times New Roman" w:hAnsi="Arial" w:cs="Arial"/>
          <w:color w:val="000000" w:themeColor="text1"/>
          <w:lang w:eastAsia="es-CO"/>
        </w:rPr>
        <w:t xml:space="preserve">ARTICULO 1972. </w:t>
      </w:r>
      <w:bookmarkEnd w:id="2155"/>
      <w:r w:rsidRPr="00606048">
        <w:rPr>
          <w:rFonts w:ascii="Arial" w:eastAsia="Times New Roman" w:hAnsi="Arial" w:cs="Arial"/>
          <w:color w:val="000000" w:themeColor="text1"/>
          <w:lang w:eastAsia="es-CO"/>
        </w:rPr>
        <w:t>El deudor no puede oponer al cesionario el beneficio que por el artículo precedente se le concede, después de transcurridos nueve días de la notificación del decreto en que se manda ejecutar la sentencia.</w:t>
      </w:r>
    </w:p>
    <w:p w14:paraId="12129B20" w14:textId="77777777" w:rsidR="00ED0126" w:rsidRPr="00606048" w:rsidRDefault="00ED0126" w:rsidP="005955AC">
      <w:pPr>
        <w:spacing w:after="0" w:line="240" w:lineRule="auto"/>
        <w:contextualSpacing/>
        <w:jc w:val="both"/>
        <w:rPr>
          <w:rFonts w:ascii="Arial" w:eastAsia="Times New Roman" w:hAnsi="Arial" w:cs="Arial"/>
          <w:b/>
          <w:bCs/>
          <w:color w:val="000000" w:themeColor="text1"/>
          <w:lang w:eastAsia="es-CO"/>
        </w:rPr>
      </w:pPr>
    </w:p>
    <w:p w14:paraId="16BD6665" w14:textId="6CD55548"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bookmarkStart w:id="2156" w:name="Nivel190"/>
      <w:r w:rsidRPr="660AA3BA">
        <w:rPr>
          <w:rFonts w:ascii="Arial" w:eastAsia="Times New Roman" w:hAnsi="Arial" w:cs="Arial"/>
          <w:b/>
          <w:bCs/>
          <w:color w:val="000000" w:themeColor="text1"/>
          <w:lang w:eastAsia="es-CO"/>
        </w:rPr>
        <w:t>TITULO XXVI</w:t>
      </w:r>
      <w:bookmarkEnd w:id="2156"/>
    </w:p>
    <w:p w14:paraId="1D5315F8" w14:textId="77777777" w:rsidR="00ED0126" w:rsidRPr="00606048" w:rsidRDefault="00ED0126" w:rsidP="005955AC">
      <w:pPr>
        <w:spacing w:after="0" w:line="240" w:lineRule="auto"/>
        <w:contextualSpacing/>
        <w:jc w:val="center"/>
        <w:rPr>
          <w:rFonts w:ascii="Arial" w:eastAsia="Times New Roman" w:hAnsi="Arial" w:cs="Arial"/>
          <w:b/>
          <w:bCs/>
          <w:color w:val="000000" w:themeColor="text1"/>
          <w:lang w:eastAsia="es-CO"/>
        </w:rPr>
      </w:pPr>
    </w:p>
    <w:p w14:paraId="7B0DF64C" w14:textId="77777777"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CONTRATO DE ARRENDAMIENTO</w:t>
      </w:r>
    </w:p>
    <w:p w14:paraId="6F5CD055" w14:textId="77777777" w:rsidR="001851DE" w:rsidRPr="00606048" w:rsidRDefault="001851DE" w:rsidP="005955AC">
      <w:pPr>
        <w:spacing w:after="0" w:line="240" w:lineRule="auto"/>
        <w:contextualSpacing/>
        <w:jc w:val="both"/>
        <w:rPr>
          <w:rFonts w:ascii="Arial" w:eastAsia="Times New Roman" w:hAnsi="Arial" w:cs="Arial"/>
          <w:color w:val="000000" w:themeColor="text1"/>
          <w:lang w:eastAsia="es-CO"/>
        </w:rPr>
      </w:pPr>
    </w:p>
    <w:p w14:paraId="57074066" w14:textId="705882B1" w:rsidR="00C56965" w:rsidRPr="00606048" w:rsidRDefault="00C56965" w:rsidP="005955AC">
      <w:pPr>
        <w:spacing w:after="0" w:line="240" w:lineRule="auto"/>
        <w:contextualSpacing/>
        <w:jc w:val="both"/>
        <w:rPr>
          <w:rFonts w:ascii="Arial" w:eastAsia="Times New Roman" w:hAnsi="Arial" w:cs="Arial"/>
          <w:color w:val="000000" w:themeColor="text1"/>
          <w:lang w:eastAsia="es-CO"/>
        </w:rPr>
      </w:pPr>
      <w:bookmarkStart w:id="2157" w:name="1973"/>
      <w:r w:rsidRPr="00606048">
        <w:rPr>
          <w:rFonts w:ascii="Arial" w:eastAsia="Times New Roman" w:hAnsi="Arial" w:cs="Arial"/>
          <w:color w:val="000000" w:themeColor="text1"/>
          <w:lang w:eastAsia="es-CO"/>
        </w:rPr>
        <w:t xml:space="preserve">ARTICULO 1973. </w:t>
      </w:r>
      <w:bookmarkEnd w:id="2157"/>
      <w:r w:rsidRPr="00606048">
        <w:rPr>
          <w:rFonts w:ascii="Arial" w:eastAsia="Times New Roman" w:hAnsi="Arial" w:cs="Arial"/>
          <w:color w:val="000000" w:themeColor="text1"/>
          <w:lang w:eastAsia="es-CO"/>
        </w:rPr>
        <w:t> El arrendamiento es un contrato en que las dos partes se obligan recíprocamente, la una a conceder el goce de una cosa, o a ejecutar una obra o prestar un servicio, y la otra a pagar por este goce, obra o servicio un precio determinado.</w:t>
      </w:r>
    </w:p>
    <w:p w14:paraId="2A969BA2" w14:textId="232F7370"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1BD51690" w14:textId="79DE53F4" w:rsidR="00A701E4" w:rsidRPr="00606048" w:rsidRDefault="00C56965" w:rsidP="34CFAE8D">
      <w:pPr>
        <w:spacing w:after="0" w:line="240" w:lineRule="auto"/>
        <w:contextualSpacing/>
        <w:jc w:val="both"/>
        <w:rPr>
          <w:rFonts w:ascii="Arial" w:hAnsi="Arial" w:cs="Arial"/>
          <w:color w:val="000000" w:themeColor="text1"/>
          <w:sz w:val="20"/>
          <w:szCs w:val="20"/>
        </w:rPr>
      </w:pPr>
      <w:r w:rsidRPr="34CFAE8D">
        <w:rPr>
          <w:rFonts w:ascii="Arial" w:eastAsia="Times New Roman" w:hAnsi="Arial" w:cs="Arial"/>
          <w:color w:val="000000" w:themeColor="text1"/>
          <w:sz w:val="20"/>
          <w:szCs w:val="20"/>
          <w:lang w:eastAsia="es-CO"/>
        </w:rPr>
        <w:t>(Ver conceptos</w:t>
      </w:r>
      <w:r w:rsidR="002805C3" w:rsidRPr="34CFAE8D">
        <w:rPr>
          <w:rFonts w:ascii="Arial" w:eastAsia="Times New Roman" w:hAnsi="Arial" w:cs="Arial"/>
          <w:color w:val="000000" w:themeColor="text1"/>
          <w:sz w:val="20"/>
          <w:szCs w:val="20"/>
          <w:lang w:eastAsia="es-CO"/>
        </w:rPr>
        <w:t>:</w:t>
      </w:r>
      <w:r w:rsidR="003949AF" w:rsidRPr="34CFAE8D">
        <w:rPr>
          <w:rFonts w:ascii="Arial" w:hAnsi="Arial" w:cs="Arial"/>
          <w:color w:val="000000" w:themeColor="text1"/>
          <w:sz w:val="20"/>
          <w:szCs w:val="20"/>
        </w:rPr>
        <w:t xml:space="preserve"> </w:t>
      </w:r>
      <w:hyperlink r:id="rId115">
        <w:r w:rsidR="003949AF" w:rsidRPr="34CFAE8D">
          <w:rPr>
            <w:rStyle w:val="Hipervnculo"/>
            <w:rFonts w:ascii="Arial" w:hAnsi="Arial" w:cs="Arial"/>
            <w:sz w:val="20"/>
            <w:szCs w:val="20"/>
            <w:u w:val="none"/>
          </w:rPr>
          <w:t>C</w:t>
        </w:r>
        <w:r w:rsidR="002805C3" w:rsidRPr="34CFAE8D">
          <w:rPr>
            <w:rStyle w:val="Hipervnculo"/>
            <w:rFonts w:ascii="Arial" w:hAnsi="Arial" w:cs="Arial"/>
            <w:sz w:val="20"/>
            <w:szCs w:val="20"/>
            <w:u w:val="none"/>
          </w:rPr>
          <w:t>−</w:t>
        </w:r>
        <w:r w:rsidR="003949AF" w:rsidRPr="34CFAE8D">
          <w:rPr>
            <w:rStyle w:val="Hipervnculo"/>
            <w:rFonts w:ascii="Arial" w:hAnsi="Arial" w:cs="Arial"/>
            <w:sz w:val="20"/>
            <w:szCs w:val="20"/>
            <w:u w:val="none"/>
          </w:rPr>
          <w:t>183 del 17/03/2020</w:t>
        </w:r>
      </w:hyperlink>
      <w:r w:rsidR="003949AF" w:rsidRPr="34CFAE8D">
        <w:rPr>
          <w:rFonts w:ascii="Arial" w:hAnsi="Arial" w:cs="Arial"/>
          <w:color w:val="000000" w:themeColor="text1"/>
          <w:sz w:val="20"/>
          <w:szCs w:val="20"/>
        </w:rPr>
        <w:t xml:space="preserve">, </w:t>
      </w:r>
      <w:hyperlink r:id="rId116">
        <w:r w:rsidR="36117AC7" w:rsidRPr="34CFAE8D">
          <w:rPr>
            <w:rStyle w:val="Hipervnculo"/>
            <w:rFonts w:ascii="Arial" w:hAnsi="Arial" w:cs="Arial"/>
            <w:sz w:val="20"/>
            <w:szCs w:val="20"/>
            <w:u w:val="none"/>
          </w:rPr>
          <w:t>C</w:t>
        </w:r>
        <w:r w:rsidR="00D439EB" w:rsidRPr="34CFAE8D">
          <w:rPr>
            <w:rStyle w:val="Hipervnculo"/>
            <w:rFonts w:ascii="Arial" w:hAnsi="Arial" w:cs="Arial"/>
            <w:sz w:val="20"/>
            <w:szCs w:val="20"/>
            <w:u w:val="none"/>
          </w:rPr>
          <w:t>−</w:t>
        </w:r>
        <w:r w:rsidR="36117AC7" w:rsidRPr="34CFAE8D">
          <w:rPr>
            <w:rStyle w:val="Hipervnculo"/>
            <w:rFonts w:ascii="Arial" w:hAnsi="Arial" w:cs="Arial"/>
            <w:sz w:val="20"/>
            <w:szCs w:val="20"/>
            <w:u w:val="none"/>
          </w:rPr>
          <w:t>319 del 12/06/2020</w:t>
        </w:r>
      </w:hyperlink>
      <w:r w:rsidR="0EE96366" w:rsidRPr="34CFAE8D">
        <w:rPr>
          <w:rFonts w:ascii="Arial" w:hAnsi="Arial" w:cs="Arial"/>
          <w:color w:val="000000" w:themeColor="text1"/>
          <w:sz w:val="20"/>
          <w:szCs w:val="20"/>
        </w:rPr>
        <w:t>,</w:t>
      </w:r>
      <w:r w:rsidR="02846BF3" w:rsidRPr="34CFAE8D">
        <w:rPr>
          <w:rFonts w:ascii="Arial" w:hAnsi="Arial" w:cs="Arial"/>
          <w:color w:val="000000" w:themeColor="text1"/>
          <w:sz w:val="20"/>
          <w:szCs w:val="20"/>
        </w:rPr>
        <w:t xml:space="preserve"> </w:t>
      </w:r>
      <w:hyperlink r:id="rId117">
        <w:r w:rsidR="02846BF3" w:rsidRPr="34CFAE8D">
          <w:rPr>
            <w:rStyle w:val="Hipervnculo"/>
            <w:rFonts w:ascii="Arial" w:hAnsi="Arial" w:cs="Arial"/>
            <w:sz w:val="20"/>
            <w:szCs w:val="20"/>
          </w:rPr>
          <w:t>C-667 del 19/11/2020</w:t>
        </w:r>
      </w:hyperlink>
    </w:p>
    <w:p w14:paraId="7678C78C" w14:textId="5683671A" w:rsidR="00A701E4" w:rsidRPr="00606048" w:rsidRDefault="00A701E4" w:rsidP="34CFAE8D">
      <w:pPr>
        <w:spacing w:after="0" w:line="240" w:lineRule="auto"/>
        <w:contextualSpacing/>
        <w:jc w:val="both"/>
        <w:rPr>
          <w:rFonts w:ascii="Arial" w:hAnsi="Arial" w:cs="Arial"/>
          <w:color w:val="000000" w:themeColor="text1"/>
          <w:sz w:val="20"/>
          <w:szCs w:val="20"/>
          <w:lang w:eastAsia="es-CO"/>
        </w:rPr>
      </w:pPr>
      <w:bookmarkStart w:id="2158" w:name="Nivel191"/>
    </w:p>
    <w:p w14:paraId="14CE5FFB" w14:textId="524E0651"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I</w:t>
      </w:r>
      <w:bookmarkEnd w:id="2158"/>
    </w:p>
    <w:p w14:paraId="01A9C72F" w14:textId="77777777" w:rsidR="00AB642F" w:rsidRPr="00606048" w:rsidRDefault="00AB642F" w:rsidP="005955AC">
      <w:pPr>
        <w:spacing w:after="0" w:line="240" w:lineRule="auto"/>
        <w:contextualSpacing/>
        <w:jc w:val="center"/>
        <w:rPr>
          <w:rFonts w:ascii="Arial" w:eastAsia="Times New Roman" w:hAnsi="Arial" w:cs="Arial"/>
          <w:b/>
          <w:bCs/>
          <w:color w:val="000000" w:themeColor="text1"/>
          <w:lang w:eastAsia="es-CO"/>
        </w:rPr>
      </w:pPr>
    </w:p>
    <w:p w14:paraId="4C44CB44" w14:textId="77777777"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ARRENDAMIENTO DE COSAS</w:t>
      </w:r>
    </w:p>
    <w:p w14:paraId="0636DA8E" w14:textId="2F980E5A"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016B2DD1" w14:textId="7151A78C"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59" w:name="1974"/>
      <w:r w:rsidRPr="00606048">
        <w:rPr>
          <w:rFonts w:ascii="Arial" w:eastAsia="Times New Roman" w:hAnsi="Arial" w:cs="Arial"/>
          <w:color w:val="000000" w:themeColor="text1"/>
          <w:lang w:eastAsia="es-CO"/>
        </w:rPr>
        <w:lastRenderedPageBreak/>
        <w:t xml:space="preserve">ARTICULO 1974. </w:t>
      </w:r>
      <w:bookmarkEnd w:id="2159"/>
      <w:r w:rsidRPr="00606048">
        <w:rPr>
          <w:rFonts w:ascii="Arial" w:eastAsia="Times New Roman" w:hAnsi="Arial" w:cs="Arial"/>
          <w:color w:val="000000" w:themeColor="text1"/>
          <w:lang w:eastAsia="es-CO"/>
        </w:rPr>
        <w:t xml:space="preserve">Son susceptibles de arrendamiento todas las cosas corporales o incorporales, que pueden usarse sin consumirse; excepto aquellas que la ley </w:t>
      </w:r>
      <w:proofErr w:type="spellStart"/>
      <w:r w:rsidRPr="00606048">
        <w:rPr>
          <w:rFonts w:ascii="Arial" w:eastAsia="Times New Roman" w:hAnsi="Arial" w:cs="Arial"/>
          <w:color w:val="000000" w:themeColor="text1"/>
          <w:lang w:eastAsia="es-CO"/>
        </w:rPr>
        <w:t>prohibe</w:t>
      </w:r>
      <w:proofErr w:type="spellEnd"/>
      <w:r w:rsidRPr="00606048">
        <w:rPr>
          <w:rFonts w:ascii="Arial" w:eastAsia="Times New Roman" w:hAnsi="Arial" w:cs="Arial"/>
          <w:color w:val="000000" w:themeColor="text1"/>
          <w:lang w:eastAsia="es-CO"/>
        </w:rPr>
        <w:t xml:space="preserve"> arrendar, y los derechos estrictamente personales, como los de habitación y uso.</w:t>
      </w:r>
    </w:p>
    <w:p w14:paraId="6ECDD9D6"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07C94F32" w14:textId="776B69FC"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Puede arrendarse aún la cosa ajena, y el arrendatario de buena fe tendrá acción de saneamiento contra el arrendador, en caso de evicción.</w:t>
      </w:r>
    </w:p>
    <w:p w14:paraId="50EFE158" w14:textId="6A2AD928"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1DA4CA72" w14:textId="64959CD8"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0" w:name="1975"/>
      <w:r w:rsidRPr="00606048">
        <w:rPr>
          <w:rFonts w:ascii="Arial" w:eastAsia="Times New Roman" w:hAnsi="Arial" w:cs="Arial"/>
          <w:color w:val="000000" w:themeColor="text1"/>
          <w:lang w:eastAsia="es-CO"/>
        </w:rPr>
        <w:t xml:space="preserve">ARTICULO 1975. </w:t>
      </w:r>
      <w:bookmarkEnd w:id="2160"/>
      <w:r w:rsidRPr="00606048">
        <w:rPr>
          <w:rFonts w:ascii="Arial" w:eastAsia="Times New Roman" w:hAnsi="Arial" w:cs="Arial"/>
          <w:color w:val="000000" w:themeColor="text1"/>
          <w:lang w:eastAsia="es-CO"/>
        </w:rPr>
        <w:t>El precio puede consistir ya en dinero; ya en frutos naturales de la cosa arrendada; y en este segundo caso puede fijarse una cantidad determinada o una cuota de los frutos de cada cosecha.</w:t>
      </w:r>
    </w:p>
    <w:p w14:paraId="2E5392E9"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55F72E8F" w14:textId="23F94EDF"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Llámase renta cuando se paga periódicamente.</w:t>
      </w:r>
    </w:p>
    <w:p w14:paraId="06C2182B" w14:textId="08D9BB76"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5F25D288" w14:textId="5AAEF564"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1" w:name="1976"/>
      <w:r w:rsidRPr="00606048">
        <w:rPr>
          <w:rFonts w:ascii="Arial" w:eastAsia="Times New Roman" w:hAnsi="Arial" w:cs="Arial"/>
          <w:color w:val="000000" w:themeColor="text1"/>
          <w:lang w:eastAsia="es-CO"/>
        </w:rPr>
        <w:t xml:space="preserve">ARTICULO 1976. </w:t>
      </w:r>
      <w:bookmarkEnd w:id="2161"/>
      <w:r w:rsidRPr="00606048">
        <w:rPr>
          <w:rFonts w:ascii="Arial" w:eastAsia="Times New Roman" w:hAnsi="Arial" w:cs="Arial"/>
          <w:color w:val="000000" w:themeColor="text1"/>
          <w:lang w:eastAsia="es-CO"/>
        </w:rPr>
        <w:t> El precio podrá determinarse de los mismos modos que en el contrato de venta.</w:t>
      </w:r>
    </w:p>
    <w:p w14:paraId="490A8BFD" w14:textId="5737BC93"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34A947EC" w14:textId="78B4ECCF"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2" w:name="1977"/>
      <w:r w:rsidRPr="00606048">
        <w:rPr>
          <w:rFonts w:ascii="Arial" w:eastAsia="Times New Roman" w:hAnsi="Arial" w:cs="Arial"/>
          <w:color w:val="000000" w:themeColor="text1"/>
          <w:lang w:eastAsia="es-CO"/>
        </w:rPr>
        <w:t xml:space="preserve">ARTICULO 1977. </w:t>
      </w:r>
      <w:bookmarkEnd w:id="2162"/>
      <w:r w:rsidRPr="00606048">
        <w:rPr>
          <w:rFonts w:ascii="Arial" w:eastAsia="Times New Roman" w:hAnsi="Arial" w:cs="Arial"/>
          <w:color w:val="000000" w:themeColor="text1"/>
          <w:lang w:eastAsia="es-CO"/>
        </w:rPr>
        <w:t>En el arrendamiento de cosas, la parte que da el goce de ellas se llama arrendador, y la parte que da el precio arrendatario.</w:t>
      </w:r>
    </w:p>
    <w:p w14:paraId="5D38E87F" w14:textId="104A3BA1"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6B3C4014" w14:textId="4FEDA72D"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3" w:name="1978"/>
      <w:r w:rsidRPr="00606048">
        <w:rPr>
          <w:rFonts w:ascii="Arial" w:eastAsia="Times New Roman" w:hAnsi="Arial" w:cs="Arial"/>
          <w:color w:val="000000" w:themeColor="text1"/>
          <w:lang w:eastAsia="es-CO"/>
        </w:rPr>
        <w:t xml:space="preserve">ARTICULO 1978. </w:t>
      </w:r>
      <w:bookmarkEnd w:id="2163"/>
      <w:r w:rsidRPr="00606048">
        <w:rPr>
          <w:rFonts w:ascii="Arial" w:eastAsia="Times New Roman" w:hAnsi="Arial" w:cs="Arial"/>
          <w:color w:val="000000" w:themeColor="text1"/>
          <w:lang w:eastAsia="es-CO"/>
        </w:rPr>
        <w:t>La entrega de la cosa que se da en arriendo podrá hacerse bajo cualquiera de las formas de tradición reconocidas por la ley.</w:t>
      </w:r>
    </w:p>
    <w:p w14:paraId="01732758" w14:textId="0ADE5C5E"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39B919FC" w14:textId="6B334B6D"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4" w:name="1979"/>
      <w:r w:rsidRPr="00606048">
        <w:rPr>
          <w:rFonts w:ascii="Arial" w:eastAsia="Times New Roman" w:hAnsi="Arial" w:cs="Arial"/>
          <w:color w:val="000000" w:themeColor="text1"/>
          <w:lang w:eastAsia="es-CO"/>
        </w:rPr>
        <w:t xml:space="preserve">ARTICULO 1979. </w:t>
      </w:r>
      <w:bookmarkEnd w:id="2164"/>
      <w:r w:rsidRPr="00606048">
        <w:rPr>
          <w:rFonts w:ascii="Arial" w:eastAsia="Times New Roman" w:hAnsi="Arial" w:cs="Arial"/>
          <w:color w:val="000000" w:themeColor="text1"/>
          <w:lang w:eastAsia="es-CO"/>
        </w:rPr>
        <w:t>Si se pactare que el arrendamiento no se repute perfecto mientras no se firme escritura, podrá cualquiera de las partes arrepentirse hasta que así se haga o hasta que se haya procedido a la entrega de la cosa arrendada; si intervinieren arras, se seguirán bajo este respecto las mismas reglas que en el contrato de compraventa.</w:t>
      </w:r>
    </w:p>
    <w:p w14:paraId="464EB4BE" w14:textId="77777777" w:rsidR="00D439EB" w:rsidRPr="00606048" w:rsidRDefault="00D439EB" w:rsidP="005955AC">
      <w:pPr>
        <w:spacing w:after="0" w:line="240" w:lineRule="auto"/>
        <w:contextualSpacing/>
        <w:rPr>
          <w:rFonts w:ascii="Arial" w:hAnsi="Arial" w:cs="Arial"/>
          <w:color w:val="000000" w:themeColor="text1"/>
        </w:rPr>
      </w:pPr>
    </w:p>
    <w:p w14:paraId="1F34CD03" w14:textId="29E18BE3"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5" w:name="1980"/>
      <w:r w:rsidRPr="00606048">
        <w:rPr>
          <w:rFonts w:ascii="Arial" w:eastAsia="Times New Roman" w:hAnsi="Arial" w:cs="Arial"/>
          <w:color w:val="000000" w:themeColor="text1"/>
          <w:lang w:eastAsia="es-CO"/>
        </w:rPr>
        <w:t xml:space="preserve">ARTICULO 1980. </w:t>
      </w:r>
      <w:bookmarkEnd w:id="2165"/>
      <w:r w:rsidRPr="00606048">
        <w:rPr>
          <w:rFonts w:ascii="Arial" w:eastAsia="Times New Roman" w:hAnsi="Arial" w:cs="Arial"/>
          <w:color w:val="000000" w:themeColor="text1"/>
          <w:lang w:eastAsia="es-CO"/>
        </w:rPr>
        <w:t> Si se ha arrendado separadamente una misma cosa a dos personas, el arrendatario a quien se haya entregado la cosa será preferido; si se ha entregado a los dos, la entrega posterior no valdrá; si a ninguno, el título anterior prevalecerá.</w:t>
      </w:r>
    </w:p>
    <w:p w14:paraId="47A99F44" w14:textId="36178D71"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514FCFDD" w14:textId="554628EC"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6" w:name="1981"/>
      <w:r w:rsidRPr="00606048">
        <w:rPr>
          <w:rFonts w:ascii="Arial" w:eastAsia="Times New Roman" w:hAnsi="Arial" w:cs="Arial"/>
          <w:color w:val="000000" w:themeColor="text1"/>
          <w:lang w:eastAsia="es-CO"/>
        </w:rPr>
        <w:t xml:space="preserve">ARTICULO 1981. </w:t>
      </w:r>
      <w:bookmarkEnd w:id="2166"/>
      <w:r w:rsidRPr="00606048">
        <w:rPr>
          <w:rFonts w:ascii="Arial" w:eastAsia="Times New Roman" w:hAnsi="Arial" w:cs="Arial"/>
          <w:color w:val="000000" w:themeColor="text1"/>
          <w:lang w:eastAsia="es-CO"/>
        </w:rPr>
        <w:t>Los arrendamientos de bienes de la Unión, o de establecimientos públicos de ésta, se sujetarán a las disposiciones del presente capítulo, salvo lo estatuido en los códigos o en las leyes especiales.</w:t>
      </w:r>
    </w:p>
    <w:p w14:paraId="4517E199" w14:textId="77777777" w:rsidR="00D439EB" w:rsidRPr="00606048" w:rsidRDefault="00D439EB" w:rsidP="005955AC">
      <w:pPr>
        <w:spacing w:after="0" w:line="240" w:lineRule="auto"/>
        <w:contextualSpacing/>
        <w:jc w:val="center"/>
        <w:rPr>
          <w:rFonts w:ascii="Arial" w:eastAsia="Times New Roman" w:hAnsi="Arial" w:cs="Arial"/>
          <w:color w:val="000000" w:themeColor="text1"/>
          <w:lang w:eastAsia="es-CO"/>
        </w:rPr>
      </w:pPr>
      <w:bookmarkStart w:id="2167" w:name="Nivel192"/>
    </w:p>
    <w:p w14:paraId="7DE63B28" w14:textId="6A56B6B4"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660AA3BA">
        <w:rPr>
          <w:rFonts w:ascii="Arial" w:eastAsia="Times New Roman" w:hAnsi="Arial" w:cs="Arial"/>
          <w:b/>
          <w:bCs/>
          <w:color w:val="000000" w:themeColor="text1"/>
          <w:lang w:eastAsia="es-CO"/>
        </w:rPr>
        <w:t>CAPITULO II</w:t>
      </w:r>
      <w:bookmarkEnd w:id="2167"/>
    </w:p>
    <w:p w14:paraId="00582547" w14:textId="77777777" w:rsidR="00AB642F" w:rsidRPr="00606048" w:rsidRDefault="00AB642F" w:rsidP="005955AC">
      <w:pPr>
        <w:spacing w:after="0" w:line="240" w:lineRule="auto"/>
        <w:contextualSpacing/>
        <w:jc w:val="center"/>
        <w:rPr>
          <w:rFonts w:ascii="Arial" w:eastAsia="Times New Roman" w:hAnsi="Arial" w:cs="Arial"/>
          <w:b/>
          <w:bCs/>
          <w:color w:val="000000" w:themeColor="text1"/>
          <w:lang w:eastAsia="es-CO"/>
        </w:rPr>
      </w:pPr>
    </w:p>
    <w:p w14:paraId="047860A0" w14:textId="77777777" w:rsidR="00DB62EB" w:rsidRPr="00606048" w:rsidRDefault="00DB62EB"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LAS OBLIGACIONES DEL ARRENDADOR EN EL ARRENDAMIENTO DE COSAS</w:t>
      </w:r>
    </w:p>
    <w:p w14:paraId="191F8D9A" w14:textId="4099F0F5"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6A881E9D" w14:textId="7F9CCDE2"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8" w:name="1982"/>
      <w:r w:rsidRPr="00606048">
        <w:rPr>
          <w:rFonts w:ascii="Arial" w:eastAsia="Times New Roman" w:hAnsi="Arial" w:cs="Arial"/>
          <w:color w:val="000000" w:themeColor="text1"/>
          <w:lang w:eastAsia="es-CO"/>
        </w:rPr>
        <w:t xml:space="preserve">ARTICULO 1982. </w:t>
      </w:r>
      <w:bookmarkEnd w:id="2168"/>
      <w:r w:rsidRPr="00606048">
        <w:rPr>
          <w:rFonts w:ascii="Arial" w:eastAsia="Times New Roman" w:hAnsi="Arial" w:cs="Arial"/>
          <w:color w:val="000000" w:themeColor="text1"/>
          <w:lang w:eastAsia="es-CO"/>
        </w:rPr>
        <w:t>El arrendador es obligado:</w:t>
      </w:r>
    </w:p>
    <w:p w14:paraId="09575452"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030B6CCB" w14:textId="4036974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1.) A entregar al arrendatario la cosa arrendada.</w:t>
      </w:r>
    </w:p>
    <w:p w14:paraId="22D524CF"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8594F9B" w14:textId="764A7E1D"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2.) A mantenerla en estado de servir para el fin a que ha sido arrendada.</w:t>
      </w:r>
    </w:p>
    <w:p w14:paraId="0B25B96A"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454FDF6D" w14:textId="65F1DFDB"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3.) A librar al arrendatario de toda turbación o embarazo en el goce de la cosa arrendada.</w:t>
      </w:r>
    </w:p>
    <w:p w14:paraId="243B3B94" w14:textId="4146DDB7"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0F697496" w14:textId="3D934360"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69" w:name="1983"/>
      <w:r w:rsidRPr="00606048">
        <w:rPr>
          <w:rFonts w:ascii="Arial" w:eastAsia="Times New Roman" w:hAnsi="Arial" w:cs="Arial"/>
          <w:color w:val="000000" w:themeColor="text1"/>
          <w:lang w:eastAsia="es-CO"/>
        </w:rPr>
        <w:t xml:space="preserve">ARTICULO 1983. </w:t>
      </w:r>
      <w:bookmarkEnd w:id="2169"/>
      <w:r w:rsidRPr="00606048">
        <w:rPr>
          <w:rFonts w:ascii="Arial" w:eastAsia="Times New Roman" w:hAnsi="Arial" w:cs="Arial"/>
          <w:color w:val="000000" w:themeColor="text1"/>
          <w:lang w:eastAsia="es-CO"/>
        </w:rPr>
        <w:t> Si el arrendador, por hecho o culpa suya o de sus agentes o dependientes, se ha puesto en la imposibilidad de entregar la cosa, el arrendatario tendrá derecho para desistir del contrato, con indemnización de perjuicios.</w:t>
      </w:r>
    </w:p>
    <w:p w14:paraId="690D6166"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5BAA4D79" w14:textId="56B496E3"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lastRenderedPageBreak/>
        <w:t xml:space="preserve">Habrá lugar a esta indemnización </w:t>
      </w:r>
      <w:proofErr w:type="spellStart"/>
      <w:r w:rsidRPr="00606048">
        <w:rPr>
          <w:rFonts w:ascii="Arial" w:eastAsia="Times New Roman" w:hAnsi="Arial" w:cs="Arial"/>
          <w:color w:val="000000" w:themeColor="text1"/>
          <w:lang w:eastAsia="es-CO"/>
        </w:rPr>
        <w:t>aún</w:t>
      </w:r>
      <w:proofErr w:type="spellEnd"/>
      <w:r w:rsidRPr="00606048">
        <w:rPr>
          <w:rFonts w:ascii="Arial" w:eastAsia="Times New Roman" w:hAnsi="Arial" w:cs="Arial"/>
          <w:color w:val="000000" w:themeColor="text1"/>
          <w:lang w:eastAsia="es-CO"/>
        </w:rPr>
        <w:t xml:space="preserve"> cuando el arrendador haya creído erróneamente y de buena fe que podía arrendar la cosa; salvo que la imposibilidad haya sido conocida del arrendatario, o provenga de fuerza mayor o caso fortuito.</w:t>
      </w:r>
    </w:p>
    <w:p w14:paraId="2F6AF087" w14:textId="415E6537"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349A2F27" w14:textId="0444627A"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70" w:name="1984"/>
      <w:r w:rsidRPr="00606048">
        <w:rPr>
          <w:rFonts w:ascii="Arial" w:eastAsia="Times New Roman" w:hAnsi="Arial" w:cs="Arial"/>
          <w:color w:val="000000" w:themeColor="text1"/>
          <w:lang w:eastAsia="es-CO"/>
        </w:rPr>
        <w:t xml:space="preserve">ARTICULO 1984. </w:t>
      </w:r>
      <w:bookmarkEnd w:id="2170"/>
      <w:r w:rsidRPr="00606048">
        <w:rPr>
          <w:rFonts w:ascii="Arial" w:eastAsia="Times New Roman" w:hAnsi="Arial" w:cs="Arial"/>
          <w:color w:val="000000" w:themeColor="text1"/>
          <w:lang w:eastAsia="es-CO"/>
        </w:rPr>
        <w:t>Si el arrendador, por hecho o culpa suya o de sus agentes o dependientes, es constituido en mora de entregar, tendrá derecho el arrendatario a indemnización de perjuicio.</w:t>
      </w:r>
    </w:p>
    <w:p w14:paraId="701C46E9"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1A0FC948" w14:textId="5D5DBCA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Si por el retardo se disminuyere notablemente para el arrendatario la utilidad del contrato, sea por haberse deteriorado la cosa o por haber cesado las circunstancias que lo motivaron, podrá el arrendatario desistir del contrato, quedándole a salvo la indemnización de perjuicios, siempre que el retardo no provenga de fuerza mayor o caso fortuito.</w:t>
      </w:r>
    </w:p>
    <w:p w14:paraId="6AA98806" w14:textId="07D94179"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04D44937" w14:textId="4E8288AF"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71" w:name="1985"/>
      <w:r w:rsidRPr="00606048">
        <w:rPr>
          <w:rFonts w:ascii="Arial" w:eastAsia="Times New Roman" w:hAnsi="Arial" w:cs="Arial"/>
          <w:color w:val="000000" w:themeColor="text1"/>
          <w:lang w:eastAsia="es-CO"/>
        </w:rPr>
        <w:t xml:space="preserve">ARTICULO 1985. </w:t>
      </w:r>
      <w:bookmarkEnd w:id="2171"/>
      <w:r w:rsidRPr="00606048">
        <w:rPr>
          <w:rFonts w:ascii="Arial" w:eastAsia="Times New Roman" w:hAnsi="Arial" w:cs="Arial"/>
          <w:color w:val="000000" w:themeColor="text1"/>
          <w:lang w:eastAsia="es-CO"/>
        </w:rPr>
        <w:t>La obligación de mantener la cosa arrendada en buen estado consiste en hacer, durante el arriendo, todas las reparaciones necesarias, a excepción de las locativas, las cuales corresponden generalmente al arrendatario.</w:t>
      </w:r>
    </w:p>
    <w:p w14:paraId="172C563D"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5F098032" w14:textId="34B176E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Pero será obligado el arrendador aún a las reparaciones locativas, si los deterioros que las han hecho necesarias provinieron de fuerza mayor o caso fortuito, o de la mala calidad de la cosa arrendada.</w:t>
      </w:r>
    </w:p>
    <w:p w14:paraId="4A6AFBEF"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0A87E75E" w14:textId="1AF52A78"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Las estipulaciones de los contratantes podrán modificar estas obligaciones.</w:t>
      </w:r>
    </w:p>
    <w:p w14:paraId="1AC3B587" w14:textId="054FDE76"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6117AE3E" w14:textId="00C27B6B"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72" w:name="1986"/>
      <w:r w:rsidRPr="00606048">
        <w:rPr>
          <w:rFonts w:ascii="Arial" w:eastAsia="Times New Roman" w:hAnsi="Arial" w:cs="Arial"/>
          <w:color w:val="000000" w:themeColor="text1"/>
          <w:lang w:eastAsia="es-CO"/>
        </w:rPr>
        <w:t xml:space="preserve">ARTICULO 1986. </w:t>
      </w:r>
      <w:bookmarkEnd w:id="2172"/>
      <w:r w:rsidRPr="00606048">
        <w:rPr>
          <w:rFonts w:ascii="Arial" w:eastAsia="Times New Roman" w:hAnsi="Arial" w:cs="Arial"/>
          <w:color w:val="000000" w:themeColor="text1"/>
          <w:lang w:eastAsia="es-CO"/>
        </w:rPr>
        <w:t>El arrendador, en virtud de la obligación de librar al arrendatario de toda turbación o embarazo, no podrá, sin el consentimiento del arrendatario, mudar la forma de la cosa arrendada, ni hacer en ella obras o trabajos algunos que puedan turbarle o embarazarle el goce de ella.</w:t>
      </w:r>
    </w:p>
    <w:p w14:paraId="3EA96E5A"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484752F" w14:textId="6416182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Con todo, si se trata de reparaciones que no pueden sin grave inconveniente diferirse, será el arrendatario obligado a sufrirlas, aun cuando le priven del goce de una parte de la cosa arrendada; pero tendrá derecho a que se le rebaje entre tanto el precio o renta, a proporción de la parte que fuere.</w:t>
      </w:r>
    </w:p>
    <w:p w14:paraId="398E401A"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48908528" w14:textId="04FB58E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Y si estas reparaciones recaen sobre tan gran parte de la cosa, que el resto no aparezca suficiente para el objeto con que se tomó en arriendo, podrá el arrendatario dar por terminado el arrendamiento. El arrendatario tendrá, además, derecho para que se le abonen los perjuicios, si las reparaciones procedieren de causa que existía ya al tiempo del contrato y no era entonces conocida por el arrendatario, pero lo era por el arrendador, o era tal que el arrendador tuviese antecedentes para temerla, o debiese por su profesión conocerla.</w:t>
      </w:r>
    </w:p>
    <w:p w14:paraId="63FB73BB"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B513DC0" w14:textId="213E096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Lo mismo será cuando las reparaciones hayan de embarazar el goce de la cosa demasiado tiempo, de manera que no pueda subsistir el arrendamiento sin grave molestia o perjuicio del arrendatario.</w:t>
      </w:r>
    </w:p>
    <w:p w14:paraId="26BAD002" w14:textId="4093B96E"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67CAADDF" w14:textId="4005632E"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73" w:name="1987"/>
      <w:r w:rsidRPr="00606048">
        <w:rPr>
          <w:rFonts w:ascii="Arial" w:eastAsia="Times New Roman" w:hAnsi="Arial" w:cs="Arial"/>
          <w:color w:val="000000" w:themeColor="text1"/>
          <w:lang w:eastAsia="es-CO"/>
        </w:rPr>
        <w:t xml:space="preserve">ARTICULO 1987. </w:t>
      </w:r>
      <w:bookmarkEnd w:id="2173"/>
      <w:r w:rsidRPr="00606048">
        <w:rPr>
          <w:rFonts w:ascii="Arial" w:eastAsia="Times New Roman" w:hAnsi="Arial" w:cs="Arial"/>
          <w:color w:val="000000" w:themeColor="text1"/>
          <w:lang w:eastAsia="es-CO"/>
        </w:rPr>
        <w:t>Si fuera de los casos previstos en el artículo precedente, el arrendatario es turbado en su goce por el arrendador o por cualquiera persona a quien éste pueda vedarlo, tendrá derecho a indemnización de perjuicios.</w:t>
      </w:r>
    </w:p>
    <w:p w14:paraId="657D3959" w14:textId="7E3D8B65"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100DF668" w14:textId="29BAB51A"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174" w:name="1988"/>
      <w:r w:rsidRPr="00606048">
        <w:rPr>
          <w:rFonts w:ascii="Arial" w:eastAsia="Times New Roman" w:hAnsi="Arial" w:cs="Arial"/>
          <w:color w:val="000000" w:themeColor="text1"/>
          <w:lang w:eastAsia="es-CO"/>
        </w:rPr>
        <w:t xml:space="preserve">ARTICULO 1988. </w:t>
      </w:r>
      <w:bookmarkEnd w:id="2174"/>
      <w:r w:rsidRPr="00606048">
        <w:rPr>
          <w:rFonts w:ascii="Arial" w:eastAsia="Times New Roman" w:hAnsi="Arial" w:cs="Arial"/>
          <w:color w:val="000000" w:themeColor="text1"/>
          <w:lang w:eastAsia="es-CO"/>
        </w:rPr>
        <w:t>Si el arrendatario es turbado en su goce por vías de hecho de terceros, que no pretenden derecho a la cosa arrendada, el arrendatario a su propio nombre perseguirá la reparación del daño.</w:t>
      </w:r>
    </w:p>
    <w:p w14:paraId="2A51A698" w14:textId="77777777" w:rsidR="00A701E4" w:rsidRPr="00606048" w:rsidRDefault="00A701E4" w:rsidP="005955AC">
      <w:pPr>
        <w:spacing w:after="0" w:line="240" w:lineRule="auto"/>
        <w:contextualSpacing/>
        <w:jc w:val="both"/>
        <w:rPr>
          <w:rFonts w:ascii="Arial" w:eastAsia="Times New Roman" w:hAnsi="Arial" w:cs="Arial"/>
          <w:color w:val="000000" w:themeColor="text1"/>
          <w:lang w:eastAsia="es-CO"/>
        </w:rPr>
      </w:pPr>
    </w:p>
    <w:p w14:paraId="02B2BCEA" w14:textId="128C457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lastRenderedPageBreak/>
        <w:t>Y si es turbado o molestado en su goce por terceros que justifiquen algún derecho sobre la cosa arrendada, y la causa de este derecho hubiere sido anterior al contrato, podrá el arrendatario exigir una disminución proporcionada en el precio o renta del arriendo para el tiempo restante.</w:t>
      </w:r>
    </w:p>
    <w:p w14:paraId="65C6301B"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1E061B47" w14:textId="1A19AB1D"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Y si el arrendatario, por consecuencia de los derechos que ha justificado un tercero, se hallare privado de tanta parte de la cosa arrendada, que sea de presumir que sin esa parte no habría contratado, podrá exigir que cese el arrendamiento.</w:t>
      </w:r>
    </w:p>
    <w:p w14:paraId="7D1EA9CA"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B512419" w14:textId="7F305AF7"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Además, podrá exigir indemnización de todo perjuicio, si la causa del derecho justificado por el tercero fue o debió ser conocida del arrendador al tiempo del contrato, pero no lo fue del arrendatario, o siendo conocida de éste, intervino estipulación especial de saneamiento con respecto a ella.</w:t>
      </w:r>
    </w:p>
    <w:p w14:paraId="5F07B62F"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22E2B17E" w14:textId="1C64B886"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Pero si la causa del referido derecho no era ni debía ser conocida del arrendador al tiempo del contrato, no será obligado el arrendador a abonar el lucro cesante.</w:t>
      </w:r>
    </w:p>
    <w:p w14:paraId="7EC47022"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bookmarkStart w:id="2175" w:name="1989"/>
    </w:p>
    <w:p w14:paraId="69A524C2" w14:textId="7AC2802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1989. </w:t>
      </w:r>
      <w:bookmarkEnd w:id="2175"/>
      <w:r w:rsidRPr="00606048">
        <w:rPr>
          <w:rFonts w:ascii="Arial" w:hAnsi="Arial" w:cs="Arial"/>
          <w:color w:val="000000" w:themeColor="text1"/>
          <w:sz w:val="22"/>
          <w:szCs w:val="22"/>
        </w:rPr>
        <w:t xml:space="preserve"> La acción de terceros que pretendan derecho a la cosa </w:t>
      </w:r>
      <w:proofErr w:type="gramStart"/>
      <w:r w:rsidRPr="00606048">
        <w:rPr>
          <w:rFonts w:ascii="Arial" w:hAnsi="Arial" w:cs="Arial"/>
          <w:color w:val="000000" w:themeColor="text1"/>
          <w:sz w:val="22"/>
          <w:szCs w:val="22"/>
        </w:rPr>
        <w:t>arrendada,</w:t>
      </w:r>
      <w:proofErr w:type="gramEnd"/>
      <w:r w:rsidRPr="00606048">
        <w:rPr>
          <w:rFonts w:ascii="Arial" w:hAnsi="Arial" w:cs="Arial"/>
          <w:color w:val="000000" w:themeColor="text1"/>
          <w:sz w:val="22"/>
          <w:szCs w:val="22"/>
        </w:rPr>
        <w:t xml:space="preserve"> se dirigirá contra el arrendador.</w:t>
      </w:r>
    </w:p>
    <w:p w14:paraId="3CB57DFD"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7F80082E" w14:textId="510EB7F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arrendatario será sólo obligado a notificarle la turbación o molestia que reciba de dichos terceros, por consecuencia de los derechos que alegan y si lo omitiere o dilatare culpablemente, abonará los perjuicios que de ello se sigan al arrendador.</w:t>
      </w:r>
    </w:p>
    <w:p w14:paraId="6DC6C784" w14:textId="19AF3046" w:rsidR="00DB62EB" w:rsidRPr="00606048" w:rsidRDefault="00DB62EB" w:rsidP="005955AC">
      <w:pPr>
        <w:spacing w:after="0" w:line="240" w:lineRule="auto"/>
        <w:contextualSpacing/>
        <w:rPr>
          <w:rFonts w:ascii="Arial" w:hAnsi="Arial" w:cs="Arial"/>
          <w:color w:val="000000" w:themeColor="text1"/>
        </w:rPr>
      </w:pPr>
    </w:p>
    <w:p w14:paraId="7DE10810" w14:textId="0373CEC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76" w:name="1990"/>
      <w:r w:rsidRPr="00606048">
        <w:rPr>
          <w:rFonts w:ascii="Arial" w:hAnsi="Arial" w:cs="Arial"/>
          <w:color w:val="000000" w:themeColor="text1"/>
          <w:sz w:val="22"/>
          <w:szCs w:val="22"/>
        </w:rPr>
        <w:t xml:space="preserve">ARTICULO 1990. </w:t>
      </w:r>
      <w:bookmarkEnd w:id="2176"/>
      <w:r w:rsidRPr="00606048">
        <w:rPr>
          <w:rFonts w:ascii="Arial" w:hAnsi="Arial" w:cs="Arial"/>
          <w:color w:val="000000" w:themeColor="text1"/>
          <w:sz w:val="22"/>
          <w:szCs w:val="22"/>
        </w:rPr>
        <w:t xml:space="preserve"> El arrendatario tiene derecho a la terminación del arrendamiento y aún a la rescisión del contrato, según los casos, si el mal estado o calidad de la cosa le impide hacer de ella el uso para </w:t>
      </w:r>
      <w:proofErr w:type="spellStart"/>
      <w:r w:rsidRPr="00606048">
        <w:rPr>
          <w:rFonts w:ascii="Arial" w:hAnsi="Arial" w:cs="Arial"/>
          <w:color w:val="000000" w:themeColor="text1"/>
          <w:sz w:val="22"/>
          <w:szCs w:val="22"/>
        </w:rPr>
        <w:t>que</w:t>
      </w:r>
      <w:proofErr w:type="spellEnd"/>
      <w:r w:rsidRPr="00606048">
        <w:rPr>
          <w:rFonts w:ascii="Arial" w:hAnsi="Arial" w:cs="Arial"/>
          <w:color w:val="000000" w:themeColor="text1"/>
          <w:sz w:val="22"/>
          <w:szCs w:val="22"/>
        </w:rPr>
        <w:t xml:space="preserve"> </w:t>
      </w:r>
      <w:proofErr w:type="gramStart"/>
      <w:r w:rsidRPr="00606048">
        <w:rPr>
          <w:rFonts w:ascii="Arial" w:hAnsi="Arial" w:cs="Arial"/>
          <w:color w:val="000000" w:themeColor="text1"/>
          <w:sz w:val="22"/>
          <w:szCs w:val="22"/>
        </w:rPr>
        <w:t>ha</w:t>
      </w:r>
      <w:proofErr w:type="gramEnd"/>
      <w:r w:rsidRPr="00606048">
        <w:rPr>
          <w:rFonts w:ascii="Arial" w:hAnsi="Arial" w:cs="Arial"/>
          <w:color w:val="000000" w:themeColor="text1"/>
          <w:sz w:val="22"/>
          <w:szCs w:val="22"/>
        </w:rPr>
        <w:t xml:space="preserve"> sido arrendada, sea que el arrendador conociese o no el mal estado o calidad de la cosa al tiempo del contrato; y aún en el caso de haber empezado a existir el vicio de la cosa después del contrato, pero sin culpa del arrendatario.</w:t>
      </w:r>
    </w:p>
    <w:p w14:paraId="3695E07C"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3CFF4A6B" w14:textId="70DBAD5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impedimento para el goce de la cosa es parcial, o si la cosa se destruye en parte, el juez o prefecto decidirá, según las circunstancias, si debe tener lugar la terminación del arrendamiento, o concederse una rebaja del precio o renta.</w:t>
      </w:r>
    </w:p>
    <w:p w14:paraId="28D6C769" w14:textId="2ED1D4E2" w:rsidR="00DB62EB" w:rsidRPr="00606048" w:rsidRDefault="00DB62EB" w:rsidP="005955AC">
      <w:pPr>
        <w:spacing w:after="0" w:line="240" w:lineRule="auto"/>
        <w:contextualSpacing/>
        <w:rPr>
          <w:rFonts w:ascii="Arial" w:hAnsi="Arial" w:cs="Arial"/>
          <w:color w:val="000000" w:themeColor="text1"/>
        </w:rPr>
      </w:pPr>
    </w:p>
    <w:p w14:paraId="58AE84B5" w14:textId="0E60D058" w:rsidR="02DED477" w:rsidRDefault="02DED477" w:rsidP="02DED477">
      <w:pPr>
        <w:spacing w:after="0" w:line="240" w:lineRule="auto"/>
        <w:contextualSpacing/>
        <w:rPr>
          <w:rFonts w:ascii="Arial" w:hAnsi="Arial" w:cs="Arial"/>
          <w:color w:val="000000" w:themeColor="text1"/>
          <w:sz w:val="18"/>
          <w:szCs w:val="18"/>
        </w:rPr>
      </w:pPr>
      <w:r w:rsidRPr="02DED477">
        <w:rPr>
          <w:rFonts w:ascii="Arial" w:hAnsi="Arial" w:cs="Arial"/>
          <w:color w:val="000000" w:themeColor="text1"/>
          <w:sz w:val="20"/>
          <w:szCs w:val="20"/>
        </w:rPr>
        <w:t xml:space="preserve">Ver conceptos: </w:t>
      </w:r>
      <w:hyperlink r:id="rId118">
        <w:r w:rsidRPr="02DED477">
          <w:rPr>
            <w:rStyle w:val="Hipervnculo"/>
            <w:rFonts w:ascii="Arial" w:hAnsi="Arial" w:cs="Arial"/>
            <w:sz w:val="20"/>
            <w:szCs w:val="20"/>
          </w:rPr>
          <w:t>C-273 del 21/05/2020</w:t>
        </w:r>
      </w:hyperlink>
    </w:p>
    <w:p w14:paraId="082BD54E" w14:textId="78B72A2D" w:rsidR="02DED477" w:rsidRDefault="02DED477" w:rsidP="02DED477">
      <w:pPr>
        <w:spacing w:after="0" w:line="240" w:lineRule="auto"/>
        <w:contextualSpacing/>
        <w:rPr>
          <w:rFonts w:ascii="Arial" w:hAnsi="Arial" w:cs="Arial"/>
          <w:color w:val="000000" w:themeColor="text1"/>
        </w:rPr>
      </w:pPr>
    </w:p>
    <w:p w14:paraId="52ACC722" w14:textId="622081C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77" w:name="1991"/>
      <w:r w:rsidRPr="00606048">
        <w:rPr>
          <w:rFonts w:ascii="Arial" w:hAnsi="Arial" w:cs="Arial"/>
          <w:color w:val="000000" w:themeColor="text1"/>
          <w:sz w:val="22"/>
          <w:szCs w:val="22"/>
        </w:rPr>
        <w:t xml:space="preserve">ARTICULO 1991. </w:t>
      </w:r>
      <w:bookmarkEnd w:id="2177"/>
      <w:r w:rsidRPr="00606048">
        <w:rPr>
          <w:rFonts w:ascii="Arial" w:hAnsi="Arial" w:cs="Arial"/>
          <w:color w:val="000000" w:themeColor="text1"/>
          <w:sz w:val="22"/>
          <w:szCs w:val="22"/>
        </w:rPr>
        <w:t> Tendrá además derecho el arrendatario, en el caso del artículo precedente, para que se le indemnice el daño emergente, si el vicio de la cosa ha tenido una causa anterior al contrato.</w:t>
      </w:r>
    </w:p>
    <w:p w14:paraId="3EABAB5C"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496041D6" w14:textId="42E0A1C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el vicio era conocido del arrendador al tiempo del contrato, o si era tal que el arrendador debiera por los antecedentes preverlo, o por su profesión conocerlo, se incluirá en la indemnización el lucro cesante.</w:t>
      </w:r>
    </w:p>
    <w:p w14:paraId="0CCA8A75" w14:textId="5AD9AE41" w:rsidR="00DB62EB" w:rsidRPr="00606048" w:rsidRDefault="00DB62EB" w:rsidP="005955AC">
      <w:pPr>
        <w:spacing w:after="0" w:line="240" w:lineRule="auto"/>
        <w:contextualSpacing/>
        <w:rPr>
          <w:rFonts w:ascii="Arial" w:hAnsi="Arial" w:cs="Arial"/>
          <w:color w:val="000000" w:themeColor="text1"/>
        </w:rPr>
      </w:pPr>
    </w:p>
    <w:p w14:paraId="512E6A91" w14:textId="725640C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78" w:name="1992"/>
      <w:r w:rsidRPr="00606048">
        <w:rPr>
          <w:rFonts w:ascii="Arial" w:hAnsi="Arial" w:cs="Arial"/>
          <w:color w:val="000000" w:themeColor="text1"/>
          <w:sz w:val="22"/>
          <w:szCs w:val="22"/>
        </w:rPr>
        <w:t xml:space="preserve">ARTICULO 1992. </w:t>
      </w:r>
      <w:bookmarkEnd w:id="2178"/>
      <w:r w:rsidRPr="00606048">
        <w:rPr>
          <w:rFonts w:ascii="Arial" w:hAnsi="Arial" w:cs="Arial"/>
          <w:color w:val="000000" w:themeColor="text1"/>
          <w:sz w:val="22"/>
          <w:szCs w:val="22"/>
        </w:rPr>
        <w:t>El arrendatario no tendrá derecho a la indemnización de perjuicios que se le concede por el artículo precedente, si contrató a sabiendas del vicio y no se obligó el arrendador a sanearlo; o si el vicio era tal, que no pudo sin grave negligencia de su parte ignorarlo; o si renunció expresamente a la acción de saneamiento por el mismo vicio, designándolo.</w:t>
      </w:r>
    </w:p>
    <w:p w14:paraId="7CBB2220" w14:textId="6BFED88A" w:rsidR="00DB62EB" w:rsidRPr="00606048" w:rsidRDefault="00DB62EB" w:rsidP="005955AC">
      <w:pPr>
        <w:spacing w:after="0" w:line="240" w:lineRule="auto"/>
        <w:contextualSpacing/>
        <w:rPr>
          <w:rFonts w:ascii="Arial" w:hAnsi="Arial" w:cs="Arial"/>
          <w:color w:val="000000" w:themeColor="text1"/>
        </w:rPr>
      </w:pPr>
    </w:p>
    <w:p w14:paraId="32192395" w14:textId="720039E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79" w:name="1993"/>
      <w:r w:rsidRPr="00606048">
        <w:rPr>
          <w:rFonts w:ascii="Arial" w:hAnsi="Arial" w:cs="Arial"/>
          <w:color w:val="000000" w:themeColor="text1"/>
          <w:sz w:val="22"/>
          <w:szCs w:val="22"/>
        </w:rPr>
        <w:t xml:space="preserve">ARTICULO 1993. </w:t>
      </w:r>
      <w:bookmarkEnd w:id="2179"/>
      <w:r w:rsidRPr="00606048">
        <w:rPr>
          <w:rFonts w:ascii="Arial" w:hAnsi="Arial" w:cs="Arial"/>
          <w:color w:val="000000" w:themeColor="text1"/>
          <w:sz w:val="22"/>
          <w:szCs w:val="22"/>
        </w:rPr>
        <w:t xml:space="preserve">El arrendador es obligado a reembolsar al arrendatario el costo de las reparaciones indispensables no locativas, que el arrendatario hiciere en la cosa arrendada, </w:t>
      </w:r>
      <w:r w:rsidRPr="00606048">
        <w:rPr>
          <w:rFonts w:ascii="Arial" w:hAnsi="Arial" w:cs="Arial"/>
          <w:color w:val="000000" w:themeColor="text1"/>
          <w:sz w:val="22"/>
          <w:szCs w:val="22"/>
        </w:rPr>
        <w:lastRenderedPageBreak/>
        <w:t>siempre que el arrendatario no las haya hecho necesarias por su culpa, y que haya dado noticia al arrendador lo más pronto, para que las hiciese por su cuenta. Si la noticia no pudo darse en tiempo, o si el arrendador no trató de hacer oportunamente las reparaciones, se abonará al arrendatario su costo razonable, probada la necesidad.</w:t>
      </w:r>
    </w:p>
    <w:p w14:paraId="0976CBA5" w14:textId="2AC619AD" w:rsidR="00DB62EB" w:rsidRPr="00606048" w:rsidRDefault="00DB62EB" w:rsidP="005955AC">
      <w:pPr>
        <w:spacing w:after="0" w:line="240" w:lineRule="auto"/>
        <w:contextualSpacing/>
        <w:rPr>
          <w:rFonts w:ascii="Arial" w:hAnsi="Arial" w:cs="Arial"/>
          <w:color w:val="000000" w:themeColor="text1"/>
        </w:rPr>
      </w:pPr>
    </w:p>
    <w:p w14:paraId="2D6F3B7B" w14:textId="0DBA5FD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0" w:name="1994"/>
      <w:r w:rsidRPr="00606048">
        <w:rPr>
          <w:rFonts w:ascii="Arial" w:hAnsi="Arial" w:cs="Arial"/>
          <w:color w:val="000000" w:themeColor="text1"/>
          <w:sz w:val="22"/>
          <w:szCs w:val="22"/>
        </w:rPr>
        <w:t xml:space="preserve">ARTICULO 1994. </w:t>
      </w:r>
      <w:bookmarkEnd w:id="2180"/>
      <w:r w:rsidRPr="00606048">
        <w:rPr>
          <w:rFonts w:ascii="Arial" w:hAnsi="Arial" w:cs="Arial"/>
          <w:color w:val="000000" w:themeColor="text1"/>
          <w:sz w:val="22"/>
          <w:szCs w:val="22"/>
        </w:rPr>
        <w:t>El arrendador no es obligado a reembolsar el costo de las mejoras útiles, en que no ha consentido con la expresa condición de abonarlas; pero el arrendatario podrá separar y llevarse los materiales sin detrimento de la cosa arrendada; a menos que el arrendador esté dispuesto a abonarle lo que valdrían los materiales, considerándolos separados.</w:t>
      </w:r>
    </w:p>
    <w:p w14:paraId="1F499C8D" w14:textId="0CD3B8EC" w:rsidR="00DB62EB" w:rsidRPr="00606048" w:rsidRDefault="00DB62EB" w:rsidP="005955AC">
      <w:pPr>
        <w:spacing w:after="0" w:line="240" w:lineRule="auto"/>
        <w:contextualSpacing/>
        <w:rPr>
          <w:rFonts w:ascii="Arial" w:hAnsi="Arial" w:cs="Arial"/>
          <w:color w:val="000000" w:themeColor="text1"/>
        </w:rPr>
      </w:pPr>
    </w:p>
    <w:p w14:paraId="66078FE8" w14:textId="41FC480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1" w:name="1995"/>
      <w:r w:rsidRPr="00606048">
        <w:rPr>
          <w:rFonts w:ascii="Arial" w:hAnsi="Arial" w:cs="Arial"/>
          <w:color w:val="000000" w:themeColor="text1"/>
          <w:sz w:val="22"/>
          <w:szCs w:val="22"/>
        </w:rPr>
        <w:t xml:space="preserve">ARTICULO 1995. </w:t>
      </w:r>
      <w:bookmarkEnd w:id="2181"/>
      <w:r w:rsidRPr="00606048">
        <w:rPr>
          <w:rFonts w:ascii="Arial" w:hAnsi="Arial" w:cs="Arial"/>
          <w:color w:val="000000" w:themeColor="text1"/>
          <w:sz w:val="22"/>
          <w:szCs w:val="22"/>
        </w:rPr>
        <w:t>En todos los casos en que se debe indemnización al arrendatario, no podrá ser éste expelido o privado de la cosa arrendada, sin que previamente se le pague o se le asegure el importe por el arrendador.</w:t>
      </w:r>
    </w:p>
    <w:p w14:paraId="1CBB022F"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B28AA72" w14:textId="1970F02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se extiende esta regla al caso de extinción involuntaria del derecho del arrendador sobre la cosa arrendada.</w:t>
      </w:r>
    </w:p>
    <w:p w14:paraId="4A0D0CCB" w14:textId="77777777" w:rsidR="00D439EB" w:rsidRPr="00606048" w:rsidRDefault="00D439EB"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2182" w:name="Nivel193"/>
    </w:p>
    <w:p w14:paraId="2A957C99" w14:textId="4A090E3D"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182"/>
    </w:p>
    <w:p w14:paraId="5BF67CC4" w14:textId="77777777" w:rsidR="00AB642F" w:rsidRPr="00606048" w:rsidRDefault="00AB642F"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3D9D2F9"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DEL ARRENDATARIO EN EL ARRENDAMIENTO DE COSAS</w:t>
      </w:r>
    </w:p>
    <w:p w14:paraId="167F68AF" w14:textId="71B0A7F4" w:rsidR="00DB62EB" w:rsidRPr="00606048" w:rsidRDefault="00DB62EB" w:rsidP="005955AC">
      <w:pPr>
        <w:spacing w:after="0" w:line="240" w:lineRule="auto"/>
        <w:contextualSpacing/>
        <w:rPr>
          <w:rFonts w:ascii="Arial" w:hAnsi="Arial" w:cs="Arial"/>
          <w:color w:val="000000" w:themeColor="text1"/>
        </w:rPr>
      </w:pPr>
    </w:p>
    <w:p w14:paraId="30DFCD54" w14:textId="0663E48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3" w:name="1996"/>
      <w:r w:rsidRPr="00606048">
        <w:rPr>
          <w:rFonts w:ascii="Arial" w:hAnsi="Arial" w:cs="Arial"/>
          <w:color w:val="000000" w:themeColor="text1"/>
          <w:sz w:val="22"/>
          <w:szCs w:val="22"/>
        </w:rPr>
        <w:t xml:space="preserve">ARTICULO 1996. </w:t>
      </w:r>
      <w:bookmarkEnd w:id="2183"/>
      <w:r w:rsidRPr="00606048">
        <w:rPr>
          <w:rFonts w:ascii="Arial" w:hAnsi="Arial" w:cs="Arial"/>
          <w:color w:val="000000" w:themeColor="text1"/>
          <w:sz w:val="22"/>
          <w:szCs w:val="22"/>
        </w:rPr>
        <w:t>El arrendatario es obligado a usar de la cosa según los términos o el espíritu del contrato; y no podrá, en consecuencia, hacerla servir a otros objetos que los convenidos, o a falta de convención expresa, a aquellos a que la cosa es naturalmente destinada, o que deban presumirse de las circunstancias del contrato o de la costumbre del país.</w:t>
      </w:r>
    </w:p>
    <w:p w14:paraId="1B1A526E"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14D4DB7F" w14:textId="21281E2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arrendatario contraviene a esta regla, podrá el arrendador reclamar la terminación del arriendo con indemnización de perjuicios, o limitarse a esta indemnización, dejando subsistir el arriendo.</w:t>
      </w:r>
    </w:p>
    <w:p w14:paraId="44F551A8" w14:textId="5BD914A2" w:rsidR="00DB62EB" w:rsidRPr="00606048" w:rsidRDefault="00DB62EB" w:rsidP="005955AC">
      <w:pPr>
        <w:spacing w:after="0" w:line="240" w:lineRule="auto"/>
        <w:contextualSpacing/>
        <w:rPr>
          <w:rFonts w:ascii="Arial" w:hAnsi="Arial" w:cs="Arial"/>
          <w:color w:val="000000" w:themeColor="text1"/>
        </w:rPr>
      </w:pPr>
    </w:p>
    <w:p w14:paraId="124A6E8E" w14:textId="4141BF9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4" w:name="1997"/>
      <w:r w:rsidRPr="00606048">
        <w:rPr>
          <w:rFonts w:ascii="Arial" w:hAnsi="Arial" w:cs="Arial"/>
          <w:color w:val="000000" w:themeColor="text1"/>
          <w:sz w:val="22"/>
          <w:szCs w:val="22"/>
        </w:rPr>
        <w:t xml:space="preserve">ARTICULO 1997. </w:t>
      </w:r>
      <w:bookmarkEnd w:id="2184"/>
      <w:r w:rsidRPr="00606048">
        <w:rPr>
          <w:rFonts w:ascii="Arial" w:hAnsi="Arial" w:cs="Arial"/>
          <w:color w:val="000000" w:themeColor="text1"/>
          <w:sz w:val="22"/>
          <w:szCs w:val="22"/>
        </w:rPr>
        <w:t>El arrendatario empleará en la conservación de la cosa el cuidado de un buen padre de familia.</w:t>
      </w:r>
    </w:p>
    <w:p w14:paraId="4BC03C1F"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4C7FECDE" w14:textId="31F9806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Faltando a esta obligación, responderá de los perjuicios; y aún tendrá derecho el arrendador para poner fin al arrendamiento, en el caso de un grave y culpable deterioro.</w:t>
      </w:r>
    </w:p>
    <w:p w14:paraId="62AECBBA" w14:textId="28CF5465" w:rsidR="00DB62EB" w:rsidRPr="00606048" w:rsidRDefault="00DB62EB" w:rsidP="005955AC">
      <w:pPr>
        <w:spacing w:after="0" w:line="240" w:lineRule="auto"/>
        <w:contextualSpacing/>
        <w:rPr>
          <w:rFonts w:ascii="Arial" w:hAnsi="Arial" w:cs="Arial"/>
          <w:color w:val="000000" w:themeColor="text1"/>
        </w:rPr>
      </w:pPr>
    </w:p>
    <w:p w14:paraId="66CA788F" w14:textId="125EF8F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5" w:name="1998"/>
      <w:r w:rsidRPr="00606048">
        <w:rPr>
          <w:rFonts w:ascii="Arial" w:hAnsi="Arial" w:cs="Arial"/>
          <w:color w:val="000000" w:themeColor="text1"/>
          <w:sz w:val="22"/>
          <w:szCs w:val="22"/>
        </w:rPr>
        <w:t xml:space="preserve">ARTICULO 1998. </w:t>
      </w:r>
      <w:bookmarkEnd w:id="2185"/>
      <w:r w:rsidRPr="00606048">
        <w:rPr>
          <w:rFonts w:ascii="Arial" w:hAnsi="Arial" w:cs="Arial"/>
          <w:color w:val="000000" w:themeColor="text1"/>
          <w:sz w:val="22"/>
          <w:szCs w:val="22"/>
        </w:rPr>
        <w:t>El arrendatario es obligado a las reparaciones locativas. Se entienden por reparaciones locativas las que según la costumbre del país son de cargo de los arrendatarios, y en general las de aquellas especies de deterioro que ordinariamente se producen por culpa del arrendatario o de sus dependientes, como descalabros de paredes o cercas, albañales y acequias, rotura de cristales, etc.</w:t>
      </w:r>
    </w:p>
    <w:p w14:paraId="007FE590" w14:textId="34E56615" w:rsidR="00DB62EB" w:rsidRPr="00606048" w:rsidRDefault="00DB62EB" w:rsidP="005955AC">
      <w:pPr>
        <w:spacing w:after="0" w:line="240" w:lineRule="auto"/>
        <w:contextualSpacing/>
        <w:rPr>
          <w:rFonts w:ascii="Arial" w:hAnsi="Arial" w:cs="Arial"/>
          <w:color w:val="000000" w:themeColor="text1"/>
        </w:rPr>
      </w:pPr>
    </w:p>
    <w:p w14:paraId="45967019" w14:textId="6080F22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6" w:name="1999"/>
      <w:r w:rsidRPr="00606048">
        <w:rPr>
          <w:rFonts w:ascii="Arial" w:hAnsi="Arial" w:cs="Arial"/>
          <w:color w:val="000000" w:themeColor="text1"/>
          <w:sz w:val="22"/>
          <w:szCs w:val="22"/>
        </w:rPr>
        <w:t xml:space="preserve">ARTICULO 1999. </w:t>
      </w:r>
      <w:bookmarkEnd w:id="2186"/>
      <w:r w:rsidRPr="00606048">
        <w:rPr>
          <w:rFonts w:ascii="Arial" w:hAnsi="Arial" w:cs="Arial"/>
          <w:color w:val="000000" w:themeColor="text1"/>
          <w:sz w:val="22"/>
          <w:szCs w:val="22"/>
        </w:rPr>
        <w:t>El arrendatario es responsable no sólo de su propia culpa sino de las de su familia, huéspedes y dependientes.</w:t>
      </w:r>
    </w:p>
    <w:p w14:paraId="37573E0F" w14:textId="5F8A00BB" w:rsidR="00DB62EB" w:rsidRPr="00606048" w:rsidRDefault="00DB62EB" w:rsidP="005955AC">
      <w:pPr>
        <w:spacing w:after="0" w:line="240" w:lineRule="auto"/>
        <w:contextualSpacing/>
        <w:rPr>
          <w:rFonts w:ascii="Arial" w:hAnsi="Arial" w:cs="Arial"/>
          <w:color w:val="000000" w:themeColor="text1"/>
        </w:rPr>
      </w:pPr>
    </w:p>
    <w:p w14:paraId="62065DD4" w14:textId="4DD73370" w:rsidR="006362BB" w:rsidRPr="00606048" w:rsidRDefault="006362BB" w:rsidP="005955AC">
      <w:pPr>
        <w:spacing w:after="0" w:line="240" w:lineRule="auto"/>
        <w:contextualSpacing/>
        <w:jc w:val="both"/>
        <w:rPr>
          <w:rFonts w:ascii="Arial" w:eastAsia="Times New Roman" w:hAnsi="Arial" w:cs="Arial"/>
          <w:color w:val="000000" w:themeColor="text1"/>
          <w:lang w:eastAsia="es-CO"/>
        </w:rPr>
      </w:pPr>
      <w:bookmarkStart w:id="2187" w:name="2000"/>
      <w:r w:rsidRPr="00606048">
        <w:rPr>
          <w:rFonts w:ascii="Arial" w:eastAsia="Times New Roman" w:hAnsi="Arial" w:cs="Arial"/>
          <w:color w:val="000000" w:themeColor="text1"/>
          <w:lang w:eastAsia="es-CO"/>
        </w:rPr>
        <w:t xml:space="preserve">ARTICULO 2000. </w:t>
      </w:r>
      <w:bookmarkEnd w:id="2187"/>
      <w:r w:rsidRPr="00606048">
        <w:rPr>
          <w:rFonts w:ascii="Arial" w:eastAsia="Times New Roman" w:hAnsi="Arial" w:cs="Arial"/>
          <w:color w:val="000000" w:themeColor="text1"/>
          <w:lang w:eastAsia="es-CO"/>
        </w:rPr>
        <w:t>El arrendatario es obligado al pago del precio o renta.</w:t>
      </w:r>
    </w:p>
    <w:p w14:paraId="7EFB51EE" w14:textId="77777777" w:rsidR="00A701E4" w:rsidRPr="00606048" w:rsidRDefault="00A701E4" w:rsidP="005955AC">
      <w:pPr>
        <w:spacing w:after="0" w:line="240" w:lineRule="auto"/>
        <w:contextualSpacing/>
        <w:jc w:val="both"/>
        <w:rPr>
          <w:rFonts w:ascii="Arial" w:eastAsia="Times New Roman" w:hAnsi="Arial" w:cs="Arial"/>
          <w:color w:val="000000" w:themeColor="text1"/>
          <w:lang w:eastAsia="es-CO"/>
        </w:rPr>
      </w:pPr>
    </w:p>
    <w:p w14:paraId="294A8228" w14:textId="77777777" w:rsidR="006362BB" w:rsidRPr="00606048" w:rsidRDefault="006362BB"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Podrá el arrendador, para seguridad de este pago y de las indemnizaciones a que tenga derecho, retener todos los frutos existentes de la cosa arrendada, y todos los objetos con que el arrendatario la haya amueblado, guarnecido o provisto, y que le pertenecieren; y se entenderá que le pertenecen, a menos de prueba contraria.</w:t>
      </w:r>
    </w:p>
    <w:p w14:paraId="6EF066AD"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67AA4D08" w14:textId="2E714125" w:rsidR="006362BB" w:rsidRPr="00986F10" w:rsidRDefault="00E74D42" w:rsidP="005955AC">
      <w:pPr>
        <w:spacing w:after="0" w:line="240" w:lineRule="auto"/>
        <w:contextualSpacing/>
        <w:jc w:val="both"/>
        <w:rPr>
          <w:rFonts w:ascii="Arial" w:eastAsia="Times New Roman" w:hAnsi="Arial" w:cs="Arial"/>
          <w:color w:val="000000" w:themeColor="text1"/>
          <w:sz w:val="20"/>
          <w:szCs w:val="20"/>
          <w:lang w:eastAsia="es-CO"/>
        </w:rPr>
      </w:pPr>
      <w:r w:rsidRPr="00986F10">
        <w:rPr>
          <w:rFonts w:ascii="Arial" w:eastAsia="Times New Roman" w:hAnsi="Arial" w:cs="Arial"/>
          <w:color w:val="000000" w:themeColor="text1"/>
          <w:sz w:val="20"/>
          <w:szCs w:val="20"/>
          <w:lang w:eastAsia="es-CO"/>
        </w:rPr>
        <w:t>(Ver conceptos</w:t>
      </w:r>
      <w:r w:rsidR="00467426" w:rsidRPr="00986F10">
        <w:rPr>
          <w:rFonts w:ascii="Arial" w:eastAsia="Times New Roman" w:hAnsi="Arial" w:cs="Arial"/>
          <w:color w:val="000000" w:themeColor="text1"/>
          <w:sz w:val="20"/>
          <w:szCs w:val="20"/>
          <w:lang w:eastAsia="es-CO"/>
        </w:rPr>
        <w:t>:</w:t>
      </w:r>
      <w:r w:rsidRPr="00986F10">
        <w:rPr>
          <w:rFonts w:ascii="Arial" w:eastAsia="Times New Roman" w:hAnsi="Arial" w:cs="Arial"/>
          <w:color w:val="000000" w:themeColor="text1"/>
          <w:sz w:val="20"/>
          <w:szCs w:val="20"/>
          <w:lang w:eastAsia="es-CO"/>
        </w:rPr>
        <w:t xml:space="preserve"> </w:t>
      </w:r>
      <w:hyperlink r:id="rId119">
        <w:r w:rsidRPr="00986F10">
          <w:rPr>
            <w:rStyle w:val="Hipervnculo"/>
            <w:rFonts w:ascii="Arial" w:eastAsia="Times New Roman" w:hAnsi="Arial" w:cs="Arial"/>
            <w:sz w:val="20"/>
            <w:szCs w:val="20"/>
            <w:u w:val="none"/>
            <w:lang w:eastAsia="es-CO"/>
          </w:rPr>
          <w:t>C</w:t>
        </w:r>
        <w:r w:rsidR="00467426" w:rsidRPr="00986F10">
          <w:rPr>
            <w:rStyle w:val="Hipervnculo"/>
            <w:rFonts w:ascii="Arial" w:eastAsia="Times New Roman" w:hAnsi="Arial" w:cs="Arial"/>
            <w:sz w:val="20"/>
            <w:szCs w:val="20"/>
            <w:u w:val="none"/>
            <w:lang w:eastAsia="es-CO"/>
          </w:rPr>
          <w:t>−</w:t>
        </w:r>
        <w:r w:rsidRPr="00986F10">
          <w:rPr>
            <w:rStyle w:val="Hipervnculo"/>
            <w:rFonts w:ascii="Arial" w:eastAsia="Times New Roman" w:hAnsi="Arial" w:cs="Arial"/>
            <w:sz w:val="20"/>
            <w:szCs w:val="20"/>
            <w:u w:val="none"/>
            <w:lang w:eastAsia="es-CO"/>
          </w:rPr>
          <w:t>183 del 17/03/2020</w:t>
        </w:r>
      </w:hyperlink>
      <w:r w:rsidRPr="00986F10">
        <w:rPr>
          <w:rFonts w:ascii="Arial" w:eastAsia="Times New Roman" w:hAnsi="Arial" w:cs="Arial"/>
          <w:color w:val="000000" w:themeColor="text1"/>
          <w:sz w:val="20"/>
          <w:szCs w:val="20"/>
          <w:lang w:eastAsia="es-CO"/>
        </w:rPr>
        <w:t>,</w:t>
      </w:r>
      <w:r w:rsidR="42DA002E" w:rsidRPr="00986F10">
        <w:rPr>
          <w:rFonts w:ascii="Arial" w:eastAsia="Times New Roman" w:hAnsi="Arial" w:cs="Arial"/>
          <w:color w:val="000000" w:themeColor="text1"/>
          <w:sz w:val="20"/>
          <w:szCs w:val="20"/>
          <w:lang w:eastAsia="es-CO"/>
        </w:rPr>
        <w:t xml:space="preserve"> </w:t>
      </w:r>
      <w:hyperlink r:id="rId120">
        <w:r w:rsidR="42DA002E" w:rsidRPr="00986F10">
          <w:rPr>
            <w:rStyle w:val="Hipervnculo"/>
            <w:rFonts w:ascii="Arial" w:eastAsia="Times New Roman" w:hAnsi="Arial" w:cs="Arial"/>
            <w:sz w:val="20"/>
            <w:szCs w:val="20"/>
            <w:u w:val="none"/>
            <w:lang w:eastAsia="es-CO"/>
          </w:rPr>
          <w:t>C</w:t>
        </w:r>
        <w:r w:rsidR="00467426" w:rsidRPr="00986F10">
          <w:rPr>
            <w:rStyle w:val="Hipervnculo"/>
            <w:rFonts w:ascii="Arial" w:eastAsia="Times New Roman" w:hAnsi="Arial" w:cs="Arial"/>
            <w:sz w:val="20"/>
            <w:szCs w:val="20"/>
            <w:u w:val="none"/>
            <w:lang w:eastAsia="es-CO"/>
          </w:rPr>
          <w:t>−</w:t>
        </w:r>
        <w:r w:rsidR="42DA002E" w:rsidRPr="00986F10">
          <w:rPr>
            <w:rStyle w:val="Hipervnculo"/>
            <w:rFonts w:ascii="Arial" w:eastAsia="Times New Roman" w:hAnsi="Arial" w:cs="Arial"/>
            <w:sz w:val="20"/>
            <w:szCs w:val="20"/>
            <w:u w:val="none"/>
            <w:lang w:eastAsia="es-CO"/>
          </w:rPr>
          <w:t>319 del 12/06/2020</w:t>
        </w:r>
      </w:hyperlink>
      <w:r w:rsidR="0B5AD165" w:rsidRPr="00986F10">
        <w:rPr>
          <w:rFonts w:ascii="Arial" w:eastAsia="Times New Roman" w:hAnsi="Arial" w:cs="Arial"/>
          <w:color w:val="000000" w:themeColor="text1"/>
          <w:sz w:val="20"/>
          <w:szCs w:val="20"/>
          <w:lang w:eastAsia="es-CO"/>
        </w:rPr>
        <w:t>,</w:t>
      </w:r>
      <w:hyperlink r:id="rId121">
        <w:r w:rsidR="608181BE" w:rsidRPr="00986F10">
          <w:rPr>
            <w:rStyle w:val="Hipervnculo"/>
            <w:rFonts w:ascii="Arial" w:eastAsia="Times New Roman" w:hAnsi="Arial" w:cs="Arial"/>
            <w:sz w:val="20"/>
            <w:szCs w:val="20"/>
            <w:lang w:eastAsia="es-CO"/>
          </w:rPr>
          <w:t>C-667 del 19/11/2020</w:t>
        </w:r>
      </w:hyperlink>
      <w:r w:rsidR="00D439EB" w:rsidRPr="00986F10">
        <w:rPr>
          <w:rFonts w:ascii="Arial" w:eastAsia="Times New Roman" w:hAnsi="Arial" w:cs="Arial"/>
          <w:color w:val="000000" w:themeColor="text1"/>
          <w:sz w:val="20"/>
          <w:szCs w:val="20"/>
          <w:lang w:eastAsia="es-CO"/>
        </w:rPr>
        <w:t>)</w:t>
      </w:r>
      <w:r w:rsidR="42DA002E" w:rsidRPr="00986F10">
        <w:rPr>
          <w:rFonts w:ascii="Arial" w:eastAsia="Times New Roman" w:hAnsi="Arial" w:cs="Arial"/>
          <w:color w:val="000000" w:themeColor="text1"/>
          <w:sz w:val="20"/>
          <w:szCs w:val="20"/>
          <w:lang w:eastAsia="es-CO"/>
        </w:rPr>
        <w:t xml:space="preserve"> </w:t>
      </w:r>
    </w:p>
    <w:p w14:paraId="0AB277AA" w14:textId="77777777" w:rsidR="00D439EB" w:rsidRPr="00606048" w:rsidRDefault="00D439EB" w:rsidP="005955AC">
      <w:pPr>
        <w:spacing w:after="0" w:line="240" w:lineRule="auto"/>
        <w:contextualSpacing/>
        <w:jc w:val="both"/>
        <w:rPr>
          <w:rFonts w:ascii="Arial" w:eastAsia="Times New Roman" w:hAnsi="Arial" w:cs="Arial"/>
          <w:color w:val="000000" w:themeColor="text1"/>
          <w:lang w:eastAsia="es-CO"/>
        </w:rPr>
      </w:pPr>
    </w:p>
    <w:p w14:paraId="1EBBC506" w14:textId="2D2FEC0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8" w:name="2001"/>
      <w:r w:rsidRPr="00606048">
        <w:rPr>
          <w:rFonts w:ascii="Arial" w:hAnsi="Arial" w:cs="Arial"/>
          <w:color w:val="000000" w:themeColor="text1"/>
          <w:sz w:val="22"/>
          <w:szCs w:val="22"/>
        </w:rPr>
        <w:t xml:space="preserve">ARTICULO 2001. </w:t>
      </w:r>
      <w:bookmarkEnd w:id="2188"/>
      <w:r w:rsidRPr="00606048">
        <w:rPr>
          <w:rFonts w:ascii="Arial" w:hAnsi="Arial" w:cs="Arial"/>
          <w:color w:val="000000" w:themeColor="text1"/>
          <w:sz w:val="22"/>
          <w:szCs w:val="22"/>
        </w:rPr>
        <w:t>Si entregada la cosa al arrendatario hubiere disputa acerca del precio o renta, y por una o por otra parte no se produjere prueba legal de lo estipulado a este respecto, se estará al justiprecio de peritos, y los costos de esta operación se dividirán entre el arrendador y el arrendatario por partes iguales.</w:t>
      </w:r>
    </w:p>
    <w:p w14:paraId="24822F4E" w14:textId="7BA563A9" w:rsidR="00DB62EB" w:rsidRPr="00606048" w:rsidRDefault="00DB62EB" w:rsidP="005955AC">
      <w:pPr>
        <w:spacing w:after="0" w:line="240" w:lineRule="auto"/>
        <w:contextualSpacing/>
        <w:rPr>
          <w:rFonts w:ascii="Arial" w:hAnsi="Arial" w:cs="Arial"/>
          <w:color w:val="000000" w:themeColor="text1"/>
        </w:rPr>
      </w:pPr>
    </w:p>
    <w:p w14:paraId="315D78B0" w14:textId="227F315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89" w:name="2002"/>
      <w:r w:rsidRPr="00606048">
        <w:rPr>
          <w:rFonts w:ascii="Arial" w:hAnsi="Arial" w:cs="Arial"/>
          <w:color w:val="000000" w:themeColor="text1"/>
          <w:sz w:val="22"/>
          <w:szCs w:val="22"/>
        </w:rPr>
        <w:t xml:space="preserve">ARTICULO 2002. </w:t>
      </w:r>
      <w:bookmarkEnd w:id="2189"/>
      <w:r w:rsidRPr="00606048">
        <w:rPr>
          <w:rFonts w:ascii="Arial" w:hAnsi="Arial" w:cs="Arial"/>
          <w:color w:val="000000" w:themeColor="text1"/>
          <w:sz w:val="22"/>
          <w:szCs w:val="22"/>
        </w:rPr>
        <w:t> El pago del precio o renta se hará en los períodos estipulados, o a falta de estipulación, conforme a la costumbre del país, y no habiendo estipulación ni costumbre fija, según las reglas que siguen:</w:t>
      </w:r>
    </w:p>
    <w:p w14:paraId="32A474BB"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69EBB800" w14:textId="12ED3F5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renta de predios urbanos se pagará por meses, la de predios rústicos por años.</w:t>
      </w:r>
    </w:p>
    <w:p w14:paraId="3EC1A411" w14:textId="77777777" w:rsidR="00D439EB" w:rsidRPr="00606048" w:rsidRDefault="00D439EB" w:rsidP="005955AC">
      <w:pPr>
        <w:pStyle w:val="NormalWeb"/>
        <w:spacing w:before="0" w:beforeAutospacing="0" w:after="0" w:afterAutospacing="0"/>
        <w:contextualSpacing/>
        <w:jc w:val="both"/>
        <w:rPr>
          <w:rFonts w:ascii="Arial" w:hAnsi="Arial" w:cs="Arial"/>
          <w:color w:val="000000" w:themeColor="text1"/>
          <w:sz w:val="22"/>
          <w:szCs w:val="22"/>
        </w:rPr>
      </w:pPr>
    </w:p>
    <w:p w14:paraId="12FEBD75" w14:textId="6A1EE84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una cosa mueble o semoviente se arrienda por cierto número de años, meses, días, cada una de las pensiones periódicas se deberá inmediatamente después de la expiración del respectivo año, mes o día. Si se arrienda por una sola suma, se deberá ésta luego que termine el arrendamiento.</w:t>
      </w:r>
    </w:p>
    <w:p w14:paraId="51B6E2BB" w14:textId="25BFE377" w:rsidR="00DB62EB" w:rsidRPr="00606048" w:rsidRDefault="00DB62EB" w:rsidP="005955AC">
      <w:pPr>
        <w:spacing w:after="0" w:line="240" w:lineRule="auto"/>
        <w:contextualSpacing/>
        <w:rPr>
          <w:rFonts w:ascii="Arial" w:hAnsi="Arial" w:cs="Arial"/>
          <w:color w:val="000000" w:themeColor="text1"/>
        </w:rPr>
      </w:pPr>
    </w:p>
    <w:p w14:paraId="702506BC" w14:textId="269EEB4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0" w:name="2003"/>
      <w:r w:rsidRPr="00606048">
        <w:rPr>
          <w:rFonts w:ascii="Arial" w:hAnsi="Arial" w:cs="Arial"/>
          <w:color w:val="000000" w:themeColor="text1"/>
          <w:sz w:val="22"/>
          <w:szCs w:val="22"/>
        </w:rPr>
        <w:t xml:space="preserve">ARTICULO 2003. </w:t>
      </w:r>
      <w:bookmarkEnd w:id="2190"/>
      <w:r w:rsidRPr="00606048">
        <w:rPr>
          <w:rFonts w:ascii="Arial" w:hAnsi="Arial" w:cs="Arial"/>
          <w:color w:val="000000" w:themeColor="text1"/>
          <w:sz w:val="22"/>
          <w:szCs w:val="22"/>
        </w:rPr>
        <w:t> Cuando por culpa del arrendatario se pone término al arrendamiento, será el arrendatario obligado a la indemnización de perjuicios, y especialmente al pago de la renta por el tiempo que falte hasta el día en que desahuciando hubiera podido hacer cesar el arriendo, o en que el arriendo hubiera terminado sin desahucio.</w:t>
      </w:r>
    </w:p>
    <w:p w14:paraId="7AF1604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7803C3A" w14:textId="471E92C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con todo, eximirse de este pago proponiendo, bajo su responsabilidad, persona idónea que le sustituya por el tiempo que falte, y prestando, al efecto, fianza u otra seguridad competente.</w:t>
      </w:r>
    </w:p>
    <w:p w14:paraId="6D93667E" w14:textId="1906DC3C" w:rsidR="00DB62EB" w:rsidRPr="00606048" w:rsidRDefault="00DB62EB" w:rsidP="005955AC">
      <w:pPr>
        <w:spacing w:after="0" w:line="240" w:lineRule="auto"/>
        <w:contextualSpacing/>
        <w:rPr>
          <w:rFonts w:ascii="Arial" w:hAnsi="Arial" w:cs="Arial"/>
          <w:color w:val="000000" w:themeColor="text1"/>
        </w:rPr>
      </w:pPr>
    </w:p>
    <w:p w14:paraId="4ACFDF6B" w14:textId="728E39B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1" w:name="2004"/>
      <w:r w:rsidRPr="00606048">
        <w:rPr>
          <w:rFonts w:ascii="Arial" w:hAnsi="Arial" w:cs="Arial"/>
          <w:color w:val="000000" w:themeColor="text1"/>
          <w:sz w:val="22"/>
          <w:szCs w:val="22"/>
        </w:rPr>
        <w:t xml:space="preserve">ARTICULO 2004. </w:t>
      </w:r>
      <w:bookmarkEnd w:id="2191"/>
      <w:r w:rsidRPr="00606048">
        <w:rPr>
          <w:rFonts w:ascii="Arial" w:hAnsi="Arial" w:cs="Arial"/>
          <w:color w:val="000000" w:themeColor="text1"/>
          <w:sz w:val="22"/>
          <w:szCs w:val="22"/>
        </w:rPr>
        <w:t>El arrendatario no tiene la facultad de ceder el arriendo ni de subarrendar, a menos que se le haya expresamente concedido; pero en este caso no podrá el cesionario o subarrendatario usar o gozar de la cosa en otros términos que los estipulados con el arrendatario directo.</w:t>
      </w:r>
    </w:p>
    <w:p w14:paraId="23BAD83A" w14:textId="373BA0DF" w:rsidR="00DB62EB" w:rsidRPr="00606048" w:rsidRDefault="00DB62EB" w:rsidP="005955AC">
      <w:pPr>
        <w:spacing w:after="0" w:line="240" w:lineRule="auto"/>
        <w:contextualSpacing/>
        <w:rPr>
          <w:rFonts w:ascii="Arial" w:hAnsi="Arial" w:cs="Arial"/>
          <w:color w:val="000000" w:themeColor="text1"/>
        </w:rPr>
      </w:pPr>
    </w:p>
    <w:p w14:paraId="5205E011" w14:textId="55484DC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2" w:name="2005"/>
      <w:r w:rsidRPr="00606048">
        <w:rPr>
          <w:rFonts w:ascii="Arial" w:hAnsi="Arial" w:cs="Arial"/>
          <w:color w:val="000000" w:themeColor="text1"/>
          <w:sz w:val="22"/>
          <w:szCs w:val="22"/>
        </w:rPr>
        <w:t xml:space="preserve">ARTICULO 2005. </w:t>
      </w:r>
      <w:bookmarkEnd w:id="2192"/>
      <w:r w:rsidRPr="00606048">
        <w:rPr>
          <w:rFonts w:ascii="Arial" w:hAnsi="Arial" w:cs="Arial"/>
          <w:color w:val="000000" w:themeColor="text1"/>
          <w:sz w:val="22"/>
          <w:szCs w:val="22"/>
        </w:rPr>
        <w:t>El arrendatario es obligado a restituir la cosa al fin del arrendamiento.</w:t>
      </w:r>
    </w:p>
    <w:p w14:paraId="4671D274"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Deberá restituir en el estado en que le fue entregada, tomándose en consideración el deterioro ocasionado por el uso y goce legítimo.</w:t>
      </w:r>
    </w:p>
    <w:p w14:paraId="043707B4"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7A383A9" w14:textId="192D919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constare el estado en que le fue entregada, se entenderá haberla recibido en regular estado de servicio, a menos que pruebe lo contrario.</w:t>
      </w:r>
    </w:p>
    <w:p w14:paraId="05CC825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6FEA3DD" w14:textId="4E2F408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cuanto a los daños y pérdidas sobrevenidos durante su goce, deberá probar que no sobrevinieron por su culpa, ni por culpa de sus huéspedes, dependientes o subarrendatarios, y a falta de esta prueba será responsable.</w:t>
      </w:r>
    </w:p>
    <w:p w14:paraId="21E13B57" w14:textId="059751E6" w:rsidR="00DB62EB" w:rsidRPr="00606048" w:rsidRDefault="00DB62EB" w:rsidP="005955AC">
      <w:pPr>
        <w:spacing w:after="0" w:line="240" w:lineRule="auto"/>
        <w:contextualSpacing/>
        <w:rPr>
          <w:rFonts w:ascii="Arial" w:hAnsi="Arial" w:cs="Arial"/>
          <w:color w:val="000000" w:themeColor="text1"/>
        </w:rPr>
      </w:pPr>
    </w:p>
    <w:p w14:paraId="58AE3B5E" w14:textId="51DCF60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3" w:name="2006"/>
      <w:r w:rsidRPr="00606048">
        <w:rPr>
          <w:rFonts w:ascii="Arial" w:hAnsi="Arial" w:cs="Arial"/>
          <w:color w:val="000000" w:themeColor="text1"/>
          <w:sz w:val="22"/>
          <w:szCs w:val="22"/>
        </w:rPr>
        <w:t xml:space="preserve">ARTICULO 2006. </w:t>
      </w:r>
      <w:bookmarkEnd w:id="2193"/>
      <w:r w:rsidRPr="00606048">
        <w:rPr>
          <w:rFonts w:ascii="Arial" w:hAnsi="Arial" w:cs="Arial"/>
          <w:color w:val="000000" w:themeColor="text1"/>
          <w:sz w:val="22"/>
          <w:szCs w:val="22"/>
        </w:rPr>
        <w:t>La restitución de la cosa raíz se verificará desocupándola enteramente, poniéndola a disposición del arrendador y entregándole las llaves, si las tuviere la cosa.</w:t>
      </w:r>
    </w:p>
    <w:p w14:paraId="2F2858EB" w14:textId="11B04B80" w:rsidR="00DB62EB" w:rsidRPr="00606048" w:rsidRDefault="00DB62EB" w:rsidP="005955AC">
      <w:pPr>
        <w:spacing w:after="0" w:line="240" w:lineRule="auto"/>
        <w:contextualSpacing/>
        <w:rPr>
          <w:rFonts w:ascii="Arial" w:hAnsi="Arial" w:cs="Arial"/>
          <w:color w:val="000000" w:themeColor="text1"/>
        </w:rPr>
      </w:pPr>
    </w:p>
    <w:p w14:paraId="39E80C0F" w14:textId="24D84F5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4" w:name="2007"/>
      <w:r w:rsidRPr="00606048">
        <w:rPr>
          <w:rFonts w:ascii="Arial" w:hAnsi="Arial" w:cs="Arial"/>
          <w:color w:val="000000" w:themeColor="text1"/>
          <w:sz w:val="22"/>
          <w:szCs w:val="22"/>
        </w:rPr>
        <w:t xml:space="preserve">ARTICULO 2007. </w:t>
      </w:r>
      <w:bookmarkEnd w:id="2194"/>
      <w:r w:rsidRPr="00606048">
        <w:rPr>
          <w:rFonts w:ascii="Arial" w:hAnsi="Arial" w:cs="Arial"/>
          <w:color w:val="000000" w:themeColor="text1"/>
          <w:sz w:val="22"/>
          <w:szCs w:val="22"/>
        </w:rPr>
        <w:t xml:space="preserve">Para que el arrendatario sea constituido en mora de restituir la cosa arrendada, será necesario requerimiento del arrendador,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haya precedido desahucio; y si requerido no la restituyere, será condenado al pleno resarcimiento de todos los perjuicios de la mora, y a lo demás que contra él competa como injusto detentador.</w:t>
      </w:r>
    </w:p>
    <w:p w14:paraId="61B29DF5" w14:textId="77777777" w:rsidR="00480881" w:rsidRPr="00606048" w:rsidRDefault="00480881" w:rsidP="005955AC">
      <w:pPr>
        <w:pStyle w:val="centrado"/>
        <w:spacing w:before="0" w:beforeAutospacing="0" w:after="0" w:afterAutospacing="0"/>
        <w:contextualSpacing/>
        <w:jc w:val="center"/>
        <w:rPr>
          <w:rFonts w:ascii="Arial" w:hAnsi="Arial" w:cs="Arial"/>
          <w:color w:val="000000" w:themeColor="text1"/>
          <w:sz w:val="22"/>
          <w:szCs w:val="22"/>
        </w:rPr>
      </w:pPr>
      <w:bookmarkStart w:id="2195" w:name="Nivel194"/>
    </w:p>
    <w:p w14:paraId="16236961" w14:textId="66AB3775"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195"/>
    </w:p>
    <w:p w14:paraId="678E5E1E"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EXPIRACION DEL ARRENDAMIENTO DE COSAS</w:t>
      </w:r>
    </w:p>
    <w:p w14:paraId="5BBD815C" w14:textId="334D1A75" w:rsidR="00DB62EB" w:rsidRPr="00606048" w:rsidRDefault="00DB62EB" w:rsidP="005955AC">
      <w:pPr>
        <w:spacing w:after="0" w:line="240" w:lineRule="auto"/>
        <w:contextualSpacing/>
        <w:rPr>
          <w:rFonts w:ascii="Arial" w:hAnsi="Arial" w:cs="Arial"/>
          <w:color w:val="000000" w:themeColor="text1"/>
        </w:rPr>
      </w:pPr>
    </w:p>
    <w:p w14:paraId="101885CF" w14:textId="1969087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6" w:name="2008"/>
      <w:r w:rsidRPr="00606048">
        <w:rPr>
          <w:rFonts w:ascii="Arial" w:hAnsi="Arial" w:cs="Arial"/>
          <w:color w:val="000000" w:themeColor="text1"/>
          <w:sz w:val="22"/>
          <w:szCs w:val="22"/>
        </w:rPr>
        <w:t xml:space="preserve">ARTICULO 2008. </w:t>
      </w:r>
      <w:bookmarkEnd w:id="2196"/>
      <w:r w:rsidRPr="00606048">
        <w:rPr>
          <w:rFonts w:ascii="Arial" w:hAnsi="Arial" w:cs="Arial"/>
          <w:color w:val="000000" w:themeColor="text1"/>
          <w:sz w:val="22"/>
          <w:szCs w:val="22"/>
        </w:rPr>
        <w:t>El arrendamiento de cosas expira de los mismos modos que los otros contratos, y especialmente:</w:t>
      </w:r>
    </w:p>
    <w:p w14:paraId="115406A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7D21272" w14:textId="2FFCD3B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Por la destrucción total de la cosa arrendada.</w:t>
      </w:r>
    </w:p>
    <w:p w14:paraId="56279FB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11A5463" w14:textId="5F90EED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Por la expiración del tiempo estipulado para la duración del arriendo.</w:t>
      </w:r>
    </w:p>
    <w:p w14:paraId="5EFB1338"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A2443EB" w14:textId="4926579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Por la extinción del derecho del arrendador, según las reglas que más adelante se expresarán.</w:t>
      </w:r>
    </w:p>
    <w:p w14:paraId="3AB7593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C4E3BD9" w14:textId="611D439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Por sentencia de juez o de prefecto en los casos que la ley ha previsto.</w:t>
      </w:r>
    </w:p>
    <w:p w14:paraId="605AFDD9" w14:textId="26E76163" w:rsidR="00DB62EB" w:rsidRPr="00606048" w:rsidRDefault="00DB62EB" w:rsidP="005955AC">
      <w:pPr>
        <w:spacing w:after="0" w:line="240" w:lineRule="auto"/>
        <w:contextualSpacing/>
        <w:rPr>
          <w:rFonts w:ascii="Arial" w:hAnsi="Arial" w:cs="Arial"/>
          <w:color w:val="000000" w:themeColor="text1"/>
        </w:rPr>
      </w:pPr>
    </w:p>
    <w:p w14:paraId="1DC95E27" w14:textId="6D77604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7" w:name="2009"/>
      <w:r w:rsidRPr="00606048">
        <w:rPr>
          <w:rFonts w:ascii="Arial" w:hAnsi="Arial" w:cs="Arial"/>
          <w:color w:val="000000" w:themeColor="text1"/>
          <w:sz w:val="22"/>
          <w:szCs w:val="22"/>
        </w:rPr>
        <w:t xml:space="preserve">ARTICULO 2009. </w:t>
      </w:r>
      <w:bookmarkEnd w:id="2197"/>
      <w:r w:rsidRPr="00606048">
        <w:rPr>
          <w:rFonts w:ascii="Arial" w:hAnsi="Arial" w:cs="Arial"/>
          <w:color w:val="000000" w:themeColor="text1"/>
          <w:sz w:val="22"/>
          <w:szCs w:val="22"/>
        </w:rPr>
        <w:t>Si no se ha fijado tiempo para la duración del arriendo, o si el tiempo no es determinado por el servicio especial a que se destina la cosa arrendada o por la costumbre, ninguna de las dos partes podrá hacerlo cesar sino desahuciando a la otra, esto es, noticiándoselo anticipadamente.</w:t>
      </w:r>
    </w:p>
    <w:p w14:paraId="4B8B22E1"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12DBC5C" w14:textId="158FDFD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anticipación se ajustará al período o medida del tiempo que regula los pagos. Si se arrienda a tanto por día, semana, mes, el desahucio será respectivamente de un día, de una semana, de un mes.</w:t>
      </w:r>
    </w:p>
    <w:p w14:paraId="4E35988B"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29FE61E" w14:textId="7929FA0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desahucio empezará a correr al mismo tiempo que el próximo período.</w:t>
      </w:r>
    </w:p>
    <w:p w14:paraId="343D307B"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B4BFECB" w14:textId="3948ADB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dispuesto en este artículo no se extiende al arrendamiento de inmuebles de que se trata en los capítulos V y VI de este título.</w:t>
      </w:r>
    </w:p>
    <w:p w14:paraId="1D7A68D2" w14:textId="2A79A0D9" w:rsidR="00DB62EB" w:rsidRPr="00606048" w:rsidRDefault="00DB62EB" w:rsidP="005955AC">
      <w:pPr>
        <w:spacing w:after="0" w:line="240" w:lineRule="auto"/>
        <w:contextualSpacing/>
        <w:rPr>
          <w:rFonts w:ascii="Arial" w:hAnsi="Arial" w:cs="Arial"/>
          <w:color w:val="000000" w:themeColor="text1"/>
        </w:rPr>
      </w:pPr>
    </w:p>
    <w:p w14:paraId="7C14072B" w14:textId="17B463F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8" w:name="2010"/>
      <w:r w:rsidRPr="00606048">
        <w:rPr>
          <w:rFonts w:ascii="Arial" w:hAnsi="Arial" w:cs="Arial"/>
          <w:color w:val="000000" w:themeColor="text1"/>
          <w:sz w:val="22"/>
          <w:szCs w:val="22"/>
        </w:rPr>
        <w:t xml:space="preserve">ARTICULO 2010. </w:t>
      </w:r>
      <w:bookmarkEnd w:id="2198"/>
      <w:r w:rsidRPr="00606048">
        <w:rPr>
          <w:rFonts w:ascii="Arial" w:hAnsi="Arial" w:cs="Arial"/>
          <w:color w:val="000000" w:themeColor="text1"/>
          <w:sz w:val="22"/>
          <w:szCs w:val="22"/>
        </w:rPr>
        <w:t>El que ha dado noticia para la cesación del arriendo, no podrá después revocarla sin el consentimiento de la otra parte.</w:t>
      </w:r>
    </w:p>
    <w:p w14:paraId="2763F662" w14:textId="171C6739" w:rsidR="00DB62EB" w:rsidRPr="00606048" w:rsidRDefault="00DB62EB" w:rsidP="005955AC">
      <w:pPr>
        <w:spacing w:after="0" w:line="240" w:lineRule="auto"/>
        <w:contextualSpacing/>
        <w:rPr>
          <w:rFonts w:ascii="Arial" w:hAnsi="Arial" w:cs="Arial"/>
          <w:color w:val="000000" w:themeColor="text1"/>
        </w:rPr>
      </w:pPr>
    </w:p>
    <w:p w14:paraId="40EFC785" w14:textId="7E6C108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199" w:name="2011"/>
      <w:r w:rsidRPr="00606048">
        <w:rPr>
          <w:rFonts w:ascii="Arial" w:hAnsi="Arial" w:cs="Arial"/>
          <w:color w:val="000000" w:themeColor="text1"/>
          <w:sz w:val="22"/>
          <w:szCs w:val="22"/>
        </w:rPr>
        <w:t xml:space="preserve">ARTICULO 2011. </w:t>
      </w:r>
      <w:bookmarkEnd w:id="2199"/>
      <w:r w:rsidRPr="00606048">
        <w:rPr>
          <w:rFonts w:ascii="Arial" w:hAnsi="Arial" w:cs="Arial"/>
          <w:color w:val="000000" w:themeColor="text1"/>
          <w:sz w:val="22"/>
          <w:szCs w:val="22"/>
        </w:rPr>
        <w:t>Si se ha fijado tiempo forzoso para una de las partes, y voluntario para la otra, se observará lo estipulado, y la parte que puede hacer cesar el arriendo a su voluntad, estará, sin embargo, sujeta a dar la noticia anticipada que se ha dicho.</w:t>
      </w:r>
    </w:p>
    <w:p w14:paraId="49C622D1" w14:textId="37B0A6A3" w:rsidR="00DB62EB" w:rsidRPr="00606048" w:rsidRDefault="00DB62EB" w:rsidP="005955AC">
      <w:pPr>
        <w:spacing w:after="0" w:line="240" w:lineRule="auto"/>
        <w:contextualSpacing/>
        <w:rPr>
          <w:rFonts w:ascii="Arial" w:hAnsi="Arial" w:cs="Arial"/>
          <w:color w:val="000000" w:themeColor="text1"/>
        </w:rPr>
      </w:pPr>
    </w:p>
    <w:p w14:paraId="51327C2C" w14:textId="12C24F4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0" w:name="2012"/>
      <w:r w:rsidRPr="00606048">
        <w:rPr>
          <w:rFonts w:ascii="Arial" w:hAnsi="Arial" w:cs="Arial"/>
          <w:color w:val="000000" w:themeColor="text1"/>
          <w:sz w:val="22"/>
          <w:szCs w:val="22"/>
        </w:rPr>
        <w:t xml:space="preserve">ARTICULO 2012. </w:t>
      </w:r>
      <w:bookmarkEnd w:id="2200"/>
      <w:r w:rsidRPr="00606048">
        <w:rPr>
          <w:rFonts w:ascii="Arial" w:hAnsi="Arial" w:cs="Arial"/>
          <w:color w:val="000000" w:themeColor="text1"/>
          <w:sz w:val="22"/>
          <w:szCs w:val="22"/>
        </w:rPr>
        <w:t>Si en el contrato se ha fijado tiempo para la duración del arriendo, o si la duración es determinada por el servicio especial a que se destinó la cosa arrendada, o por la costumbre, no será necesario desahucio.</w:t>
      </w:r>
    </w:p>
    <w:p w14:paraId="18D2926E" w14:textId="0EF58625" w:rsidR="00DB62EB" w:rsidRPr="00606048" w:rsidRDefault="00DB62EB" w:rsidP="005955AC">
      <w:pPr>
        <w:spacing w:after="0" w:line="240" w:lineRule="auto"/>
        <w:contextualSpacing/>
        <w:rPr>
          <w:rFonts w:ascii="Arial" w:hAnsi="Arial" w:cs="Arial"/>
          <w:color w:val="000000" w:themeColor="text1"/>
        </w:rPr>
      </w:pPr>
    </w:p>
    <w:p w14:paraId="614855C2" w14:textId="4367263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1" w:name="2013"/>
      <w:r w:rsidRPr="00606048">
        <w:rPr>
          <w:rFonts w:ascii="Arial" w:hAnsi="Arial" w:cs="Arial"/>
          <w:color w:val="000000" w:themeColor="text1"/>
          <w:sz w:val="22"/>
          <w:szCs w:val="22"/>
        </w:rPr>
        <w:t xml:space="preserve">ARTICULO 2013. </w:t>
      </w:r>
      <w:bookmarkEnd w:id="2201"/>
      <w:r w:rsidRPr="00606048">
        <w:rPr>
          <w:rFonts w:ascii="Arial" w:hAnsi="Arial" w:cs="Arial"/>
          <w:color w:val="000000" w:themeColor="text1"/>
          <w:sz w:val="22"/>
          <w:szCs w:val="22"/>
        </w:rPr>
        <w:t>Cuando el arrendamiento debe cesar en virtud del desahucio de cualquiera de las partes, o por haberse fijado su duración en el contrato, el arrendatario será obligado a pagar la renta de todos los días que falten para que cese, aunque voluntariamente restituya la cosa antes del último día.</w:t>
      </w:r>
    </w:p>
    <w:p w14:paraId="2F0EDE7A" w14:textId="7C28057E" w:rsidR="00DB62EB" w:rsidRPr="00606048" w:rsidRDefault="00DB62EB" w:rsidP="005955AC">
      <w:pPr>
        <w:spacing w:after="0" w:line="240" w:lineRule="auto"/>
        <w:contextualSpacing/>
        <w:rPr>
          <w:rFonts w:ascii="Arial" w:hAnsi="Arial" w:cs="Arial"/>
          <w:color w:val="000000" w:themeColor="text1"/>
        </w:rPr>
      </w:pPr>
    </w:p>
    <w:p w14:paraId="6879B07B" w14:textId="6730D46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2" w:name="2014"/>
      <w:r w:rsidRPr="00606048">
        <w:rPr>
          <w:rFonts w:ascii="Arial" w:hAnsi="Arial" w:cs="Arial"/>
          <w:color w:val="000000" w:themeColor="text1"/>
          <w:sz w:val="22"/>
          <w:szCs w:val="22"/>
        </w:rPr>
        <w:t xml:space="preserve">ARTICULO 2014. </w:t>
      </w:r>
      <w:bookmarkEnd w:id="2202"/>
      <w:r w:rsidRPr="00606048">
        <w:rPr>
          <w:rFonts w:ascii="Arial" w:hAnsi="Arial" w:cs="Arial"/>
          <w:color w:val="000000" w:themeColor="text1"/>
          <w:sz w:val="22"/>
          <w:szCs w:val="22"/>
        </w:rPr>
        <w:t xml:space="preserve">Terminado el arrendamiento por desahucio, o de cualquier otro modo, no se entenderá en caso alguno que la aparente aquiescencia del arrendador a la retención de la cosa por el </w:t>
      </w:r>
      <w:proofErr w:type="gramStart"/>
      <w:r w:rsidRPr="00606048">
        <w:rPr>
          <w:rFonts w:ascii="Arial" w:hAnsi="Arial" w:cs="Arial"/>
          <w:color w:val="000000" w:themeColor="text1"/>
          <w:sz w:val="22"/>
          <w:szCs w:val="22"/>
        </w:rPr>
        <w:t>arrendatario,</w:t>
      </w:r>
      <w:proofErr w:type="gramEnd"/>
      <w:r w:rsidRPr="00606048">
        <w:rPr>
          <w:rFonts w:ascii="Arial" w:hAnsi="Arial" w:cs="Arial"/>
          <w:color w:val="000000" w:themeColor="text1"/>
          <w:sz w:val="22"/>
          <w:szCs w:val="22"/>
        </w:rPr>
        <w:t xml:space="preserve"> es una renovación del contrato.</w:t>
      </w:r>
    </w:p>
    <w:p w14:paraId="0D86C737"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1F744770" w14:textId="1C6298A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llegado el día de la restitución no se renueva expresamente el contrato, tendrá derecho el arrendador para exigirla cuando quiera.</w:t>
      </w:r>
    </w:p>
    <w:p w14:paraId="6FA3BCAC"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AE5449E" w14:textId="26679AA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la cosa fuere raíz, y el arrendatario, con el beneplácito del arrendador, hubiere pagado la renta de cualquier espacio de tiempo subsiguiente a la terminación, o si ambas partes hubieren manifestado por cualquier hecho, igualmente inequívoco, su intención de perseverar en el arriendo, se entenderá renovado el contrato bajo las mismas condiciones que antes, pero no por más tiempo que el de tres meses en los predios urbanos y es necesario para utilizar las labores principiadas y coger los frutos pendientes en los predios rústicos, sin perjuicio de que a la expiración de este tiempo vuelva a renovarse el arriendo de la misma manera.</w:t>
      </w:r>
    </w:p>
    <w:p w14:paraId="58862C53" w14:textId="7789F670" w:rsidR="00DB62EB" w:rsidRPr="00606048" w:rsidRDefault="00DB62EB" w:rsidP="005955AC">
      <w:pPr>
        <w:spacing w:after="0" w:line="240" w:lineRule="auto"/>
        <w:contextualSpacing/>
        <w:rPr>
          <w:rFonts w:ascii="Arial" w:hAnsi="Arial" w:cs="Arial"/>
          <w:color w:val="000000" w:themeColor="text1"/>
        </w:rPr>
      </w:pPr>
    </w:p>
    <w:p w14:paraId="2E5F5E92" w14:textId="575172D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3" w:name="2015"/>
      <w:r w:rsidRPr="00606048">
        <w:rPr>
          <w:rFonts w:ascii="Arial" w:hAnsi="Arial" w:cs="Arial"/>
          <w:color w:val="000000" w:themeColor="text1"/>
          <w:sz w:val="22"/>
          <w:szCs w:val="22"/>
        </w:rPr>
        <w:t xml:space="preserve">ARTICULO 2015. </w:t>
      </w:r>
      <w:bookmarkEnd w:id="2203"/>
      <w:r w:rsidRPr="00606048">
        <w:rPr>
          <w:rFonts w:ascii="Arial" w:hAnsi="Arial" w:cs="Arial"/>
          <w:color w:val="000000" w:themeColor="text1"/>
          <w:sz w:val="22"/>
          <w:szCs w:val="22"/>
        </w:rPr>
        <w:t>Renovado el arriendo, las fianzas, como las prendas* o hipotecas constituidas por terceros, no se extenderán a las obligaciones resultantes de su renovación.</w:t>
      </w:r>
    </w:p>
    <w:p w14:paraId="1CACF81A" w14:textId="77777777" w:rsidR="00A701E4" w:rsidRPr="00606048" w:rsidRDefault="00A701E4" w:rsidP="005955AC">
      <w:pPr>
        <w:spacing w:after="0" w:line="240" w:lineRule="auto"/>
        <w:contextualSpacing/>
        <w:rPr>
          <w:rFonts w:ascii="Arial" w:hAnsi="Arial" w:cs="Arial"/>
          <w:color w:val="000000" w:themeColor="text1"/>
        </w:rPr>
      </w:pPr>
    </w:p>
    <w:p w14:paraId="16A0028B" w14:textId="6AB0ADB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4" w:name="2016"/>
      <w:r w:rsidRPr="00606048">
        <w:rPr>
          <w:rFonts w:ascii="Arial" w:hAnsi="Arial" w:cs="Arial"/>
          <w:color w:val="000000" w:themeColor="text1"/>
          <w:sz w:val="22"/>
          <w:szCs w:val="22"/>
        </w:rPr>
        <w:t xml:space="preserve">ARTICULO 2016. </w:t>
      </w:r>
      <w:bookmarkEnd w:id="2204"/>
      <w:r w:rsidRPr="00606048">
        <w:rPr>
          <w:rFonts w:ascii="Arial" w:hAnsi="Arial" w:cs="Arial"/>
          <w:color w:val="000000" w:themeColor="text1"/>
          <w:sz w:val="22"/>
          <w:szCs w:val="22"/>
        </w:rPr>
        <w:t>Extinguiéndose el derecho del arrendador sobre la cosa arrendada, por una causa independiente de su voluntad, expirará el arrendamiento aún antes de cumplirse el tiempo que para su duración se hubiere estipulado.</w:t>
      </w:r>
    </w:p>
    <w:p w14:paraId="46F07174"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38E5096" w14:textId="5C9924B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por ejemplo, el arrendador era usufructuario o propietario fiduciario de la cosa, expira el arrendamiento por la llegada del día en que debe cesar el usufructo o pasar la propiedad al fideicomisario;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lo que se haya estipulado entre el arrendador y el arrendatario sobre la duración del arriendo, y sin perjuicio de lo dispuesto en el artículo </w:t>
      </w:r>
      <w:r w:rsidRPr="007B249C">
        <w:rPr>
          <w:rStyle w:val="Hipervnculo"/>
          <w:rFonts w:ascii="Arial" w:hAnsi="Arial" w:cs="Arial"/>
          <w:color w:val="000000" w:themeColor="text1"/>
          <w:sz w:val="22"/>
          <w:szCs w:val="22"/>
          <w:u w:val="none"/>
        </w:rPr>
        <w:t>853</w:t>
      </w:r>
      <w:r w:rsidRPr="00606048">
        <w:rPr>
          <w:rFonts w:ascii="Arial" w:hAnsi="Arial" w:cs="Arial"/>
          <w:color w:val="000000" w:themeColor="text1"/>
          <w:sz w:val="22"/>
          <w:szCs w:val="22"/>
        </w:rPr>
        <w:t>, inciso 2o.</w:t>
      </w:r>
    </w:p>
    <w:p w14:paraId="55B645E9" w14:textId="113D3AD2" w:rsidR="00DB62EB" w:rsidRPr="00606048" w:rsidRDefault="00DB62EB" w:rsidP="005955AC">
      <w:pPr>
        <w:spacing w:after="0" w:line="240" w:lineRule="auto"/>
        <w:contextualSpacing/>
        <w:rPr>
          <w:rFonts w:ascii="Arial" w:hAnsi="Arial" w:cs="Arial"/>
          <w:color w:val="000000" w:themeColor="text1"/>
        </w:rPr>
      </w:pPr>
    </w:p>
    <w:p w14:paraId="4CA4D70E" w14:textId="170594C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5" w:name="2017"/>
      <w:r w:rsidRPr="00606048">
        <w:rPr>
          <w:rFonts w:ascii="Arial" w:hAnsi="Arial" w:cs="Arial"/>
          <w:color w:val="000000" w:themeColor="text1"/>
          <w:sz w:val="22"/>
          <w:szCs w:val="22"/>
        </w:rPr>
        <w:t xml:space="preserve">ARTICULO 2017. </w:t>
      </w:r>
      <w:bookmarkEnd w:id="2205"/>
      <w:r w:rsidRPr="00606048">
        <w:rPr>
          <w:rFonts w:ascii="Arial" w:hAnsi="Arial" w:cs="Arial"/>
          <w:color w:val="000000" w:themeColor="text1"/>
          <w:sz w:val="22"/>
          <w:szCs w:val="22"/>
        </w:rPr>
        <w:t>Cuando el arrendador ha contratado en una calidad particular que hace incierta la duración de su derecho, como la del usufructuario o la del propietario fiduciario, y en todos los casos en que su derecho esté sujeto a una condición resolutoria, no habrá lugar a indemnización de perjuicios por la cesación del arriendo en virtud de la resolución del derecho. Pero si teniendo una calidad de esa especie, hubiere arrendado como propietario absoluto, será obligado a indemnizar al arrendatario; salvo que éste haya contratado a sabiendas de que el arrendador no era propietario absoluto.</w:t>
      </w:r>
    </w:p>
    <w:p w14:paraId="6ADB2500" w14:textId="75064F4C" w:rsidR="00DB62EB" w:rsidRPr="00606048" w:rsidRDefault="00DB62EB" w:rsidP="005955AC">
      <w:pPr>
        <w:spacing w:after="0" w:line="240" w:lineRule="auto"/>
        <w:contextualSpacing/>
        <w:rPr>
          <w:rFonts w:ascii="Arial" w:hAnsi="Arial" w:cs="Arial"/>
          <w:color w:val="000000" w:themeColor="text1"/>
        </w:rPr>
      </w:pPr>
    </w:p>
    <w:p w14:paraId="742766EF" w14:textId="4C2A93A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6" w:name="2018"/>
      <w:r w:rsidRPr="00606048">
        <w:rPr>
          <w:rFonts w:ascii="Arial" w:hAnsi="Arial" w:cs="Arial"/>
          <w:color w:val="000000" w:themeColor="text1"/>
          <w:sz w:val="22"/>
          <w:szCs w:val="22"/>
        </w:rPr>
        <w:t xml:space="preserve">ARTICULO 2018. </w:t>
      </w:r>
      <w:bookmarkEnd w:id="2206"/>
      <w:r w:rsidRPr="00606048">
        <w:rPr>
          <w:rFonts w:ascii="Arial" w:hAnsi="Arial" w:cs="Arial"/>
          <w:color w:val="000000" w:themeColor="text1"/>
          <w:sz w:val="22"/>
          <w:szCs w:val="22"/>
        </w:rPr>
        <w:t>En el caso de expropiación por causa de utilidad pública, se observarán las reglas siguientes:</w:t>
      </w:r>
    </w:p>
    <w:p w14:paraId="08ED8A2F"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6A4DB6F" w14:textId="0E1CFB9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Se dará al arrendatario el tiempo preciso para utilizar las labores principiadas y coger los frutos pendientes.</w:t>
      </w:r>
    </w:p>
    <w:p w14:paraId="36CB740F"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D82E780" w14:textId="1BDADFE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Si la causa de la expropiación fuere de tanta urgencia que no dé lugar a ello, o si el arrendamiento se hubiere estipulado por cierto número de años, todavía pendientes a la fecha de la expropiación, y así constare por escritura pública, se deberá al arrendatario indemnización de perjuicios por la nación o por quien haga la expropiación.</w:t>
      </w:r>
    </w:p>
    <w:p w14:paraId="248DF994"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41F7D97D" w14:textId="75CAA6E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sólo una parte de la cosa arrendada ha sido expropiada, habrá lugar a la regla del artículo </w:t>
      </w:r>
      <w:r w:rsidRPr="007B249C">
        <w:rPr>
          <w:rStyle w:val="Hipervnculo"/>
          <w:rFonts w:ascii="Arial" w:hAnsi="Arial" w:cs="Arial"/>
          <w:color w:val="000000" w:themeColor="text1"/>
          <w:sz w:val="22"/>
          <w:szCs w:val="22"/>
          <w:u w:val="none"/>
        </w:rPr>
        <w:t>1988</w:t>
      </w:r>
      <w:r w:rsidRPr="00606048">
        <w:rPr>
          <w:rFonts w:ascii="Arial" w:hAnsi="Arial" w:cs="Arial"/>
          <w:color w:val="000000" w:themeColor="text1"/>
          <w:sz w:val="22"/>
          <w:szCs w:val="22"/>
        </w:rPr>
        <w:t>, inciso 3o.</w:t>
      </w:r>
    </w:p>
    <w:p w14:paraId="5C5F6EE5" w14:textId="36303B91" w:rsidR="00DB62EB" w:rsidRPr="00606048" w:rsidRDefault="00DB62EB" w:rsidP="005955AC">
      <w:pPr>
        <w:spacing w:after="0" w:line="240" w:lineRule="auto"/>
        <w:contextualSpacing/>
        <w:rPr>
          <w:rFonts w:ascii="Arial" w:hAnsi="Arial" w:cs="Arial"/>
          <w:color w:val="000000" w:themeColor="text1"/>
        </w:rPr>
      </w:pPr>
    </w:p>
    <w:p w14:paraId="542E22E7" w14:textId="187042D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7" w:name="2019"/>
      <w:r w:rsidRPr="00606048">
        <w:rPr>
          <w:rFonts w:ascii="Arial" w:hAnsi="Arial" w:cs="Arial"/>
          <w:color w:val="000000" w:themeColor="text1"/>
          <w:sz w:val="22"/>
          <w:szCs w:val="22"/>
        </w:rPr>
        <w:t xml:space="preserve">ARTICULO 2019. </w:t>
      </w:r>
      <w:bookmarkEnd w:id="2207"/>
      <w:r w:rsidRPr="00606048">
        <w:rPr>
          <w:rFonts w:ascii="Arial" w:hAnsi="Arial" w:cs="Arial"/>
          <w:color w:val="000000" w:themeColor="text1"/>
          <w:sz w:val="22"/>
          <w:szCs w:val="22"/>
        </w:rPr>
        <w:t xml:space="preserve"> Extinguiéndose el derecho del arrendador por hecho o culpa suyos, como cuando vende la cosa arrendada de que es dueño, o siendo usufructuario de ella hace cesión del usufructo al propietario, o pierde la propiedad por no haber pagado el precio de venta, será obligado a indemnizar al arrendatario en todos los casos en que la persona que le sucede en el </w:t>
      </w:r>
      <w:proofErr w:type="gramStart"/>
      <w:r w:rsidRPr="00606048">
        <w:rPr>
          <w:rFonts w:ascii="Arial" w:hAnsi="Arial" w:cs="Arial"/>
          <w:color w:val="000000" w:themeColor="text1"/>
          <w:sz w:val="22"/>
          <w:szCs w:val="22"/>
        </w:rPr>
        <w:t>derecho,</w:t>
      </w:r>
      <w:proofErr w:type="gramEnd"/>
      <w:r w:rsidRPr="00606048">
        <w:rPr>
          <w:rFonts w:ascii="Arial" w:hAnsi="Arial" w:cs="Arial"/>
          <w:color w:val="000000" w:themeColor="text1"/>
          <w:sz w:val="22"/>
          <w:szCs w:val="22"/>
        </w:rPr>
        <w:t xml:space="preserve"> no esté obligada a respetar el arriendo.</w:t>
      </w:r>
    </w:p>
    <w:p w14:paraId="08FDDE59" w14:textId="7369F487" w:rsidR="00DB62EB" w:rsidRPr="00606048" w:rsidRDefault="00DB62EB" w:rsidP="005955AC">
      <w:pPr>
        <w:spacing w:after="0" w:line="240" w:lineRule="auto"/>
        <w:contextualSpacing/>
        <w:rPr>
          <w:rFonts w:ascii="Arial" w:hAnsi="Arial" w:cs="Arial"/>
          <w:color w:val="000000" w:themeColor="text1"/>
        </w:rPr>
      </w:pPr>
    </w:p>
    <w:p w14:paraId="0E47BB6D" w14:textId="5D0934A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8" w:name="2020"/>
      <w:r w:rsidRPr="00606048">
        <w:rPr>
          <w:rFonts w:ascii="Arial" w:hAnsi="Arial" w:cs="Arial"/>
          <w:color w:val="000000" w:themeColor="text1"/>
          <w:sz w:val="22"/>
          <w:szCs w:val="22"/>
        </w:rPr>
        <w:t xml:space="preserve">ARTICULO 2020. </w:t>
      </w:r>
      <w:bookmarkEnd w:id="2208"/>
      <w:r w:rsidRPr="00606048">
        <w:rPr>
          <w:rFonts w:ascii="Arial" w:hAnsi="Arial" w:cs="Arial"/>
          <w:color w:val="000000" w:themeColor="text1"/>
          <w:sz w:val="22"/>
          <w:szCs w:val="22"/>
        </w:rPr>
        <w:t>Estarán obligados a respetar el arriendo:</w:t>
      </w:r>
    </w:p>
    <w:p w14:paraId="45230988"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0EDF5D3" w14:textId="42D6CA7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Todo aquel a quien se transfiere el derecho del arrendador por un título lucrativo.</w:t>
      </w:r>
    </w:p>
    <w:p w14:paraId="42AFDB7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73FC8673" w14:textId="6C31845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Todo aquel a quien se transfiere el derecho del arrendador a título oneroso, si el arrendamiento ha sido contraído por escritura pública, exceptuados los acreedores hipotecarios.</w:t>
      </w:r>
    </w:p>
    <w:p w14:paraId="7CAB0FDA"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9BEF213" w14:textId="6F82816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Los acreedores hipotecarios, si el arrendamiento ha sido otorgado por escritura pública inscrita en el registro de instrumentos públicos, antes de la inscripción hipotecaria.</w:t>
      </w:r>
    </w:p>
    <w:p w14:paraId="6E8B652B"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6D5985F6" w14:textId="6A5F8C0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arrendatario de bienes raíces podrá requerir por sí solo la inscripción de dicha escritura.</w:t>
      </w:r>
    </w:p>
    <w:p w14:paraId="1E751E03" w14:textId="498C0A51" w:rsidR="00DB62EB" w:rsidRPr="00606048" w:rsidRDefault="00DB62EB" w:rsidP="005955AC">
      <w:pPr>
        <w:spacing w:after="0" w:line="240" w:lineRule="auto"/>
        <w:contextualSpacing/>
        <w:rPr>
          <w:rFonts w:ascii="Arial" w:hAnsi="Arial" w:cs="Arial"/>
          <w:color w:val="000000" w:themeColor="text1"/>
        </w:rPr>
      </w:pPr>
    </w:p>
    <w:p w14:paraId="0E0D2572" w14:textId="453509D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09" w:name="2021"/>
      <w:r w:rsidRPr="00606048">
        <w:rPr>
          <w:rFonts w:ascii="Arial" w:hAnsi="Arial" w:cs="Arial"/>
          <w:color w:val="000000" w:themeColor="text1"/>
          <w:sz w:val="22"/>
          <w:szCs w:val="22"/>
        </w:rPr>
        <w:t xml:space="preserve">ARTICULO 2021. </w:t>
      </w:r>
      <w:bookmarkEnd w:id="2209"/>
      <w:r w:rsidRPr="00606048">
        <w:rPr>
          <w:rFonts w:ascii="Arial" w:hAnsi="Arial" w:cs="Arial"/>
          <w:color w:val="000000" w:themeColor="text1"/>
          <w:sz w:val="22"/>
          <w:szCs w:val="22"/>
        </w:rPr>
        <w:t>Entre los perjuicios que el arrendatario sufra por la extinción del derecho de su autor, y que, según los artículos precedentes, deban resarcírsele, se contarán los que el subarrendatario sufriere por su parte.</w:t>
      </w:r>
    </w:p>
    <w:p w14:paraId="41AFBE2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9623D6A" w14:textId="1C74A3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arrendatario directo reclamará la indemnización de estos perjuicios a su propio nombre, o cederá su acción al subarrendatario.</w:t>
      </w:r>
    </w:p>
    <w:p w14:paraId="2E9F0349"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8DACB6C" w14:textId="0E1DF72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arrendatario directo deberá reembolsar al subarrendatario las pensiones anticipadas.</w:t>
      </w:r>
    </w:p>
    <w:p w14:paraId="34DFF9B8"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bookmarkStart w:id="2210" w:name="2022"/>
    </w:p>
    <w:p w14:paraId="24666D75" w14:textId="1EC8230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2022. </w:t>
      </w:r>
      <w:bookmarkEnd w:id="2210"/>
      <w:r w:rsidRPr="00606048">
        <w:rPr>
          <w:rFonts w:ascii="Arial" w:hAnsi="Arial" w:cs="Arial"/>
          <w:color w:val="000000" w:themeColor="text1"/>
          <w:sz w:val="22"/>
          <w:szCs w:val="22"/>
        </w:rPr>
        <w:t>El pacto de no enajenar la cosa arrendada, aunque tenga la cláusula de nulidad de la enajenación, no dará derecho al arrendatario sino para permanecer en el arriendo hasta su terminación natural.</w:t>
      </w:r>
    </w:p>
    <w:p w14:paraId="0881EB16" w14:textId="0F7BDE8A" w:rsidR="00DB62EB" w:rsidRPr="00606048" w:rsidRDefault="00DB62EB" w:rsidP="005955AC">
      <w:pPr>
        <w:spacing w:after="0" w:line="240" w:lineRule="auto"/>
        <w:contextualSpacing/>
        <w:rPr>
          <w:rFonts w:ascii="Arial" w:hAnsi="Arial" w:cs="Arial"/>
          <w:color w:val="000000" w:themeColor="text1"/>
        </w:rPr>
      </w:pPr>
    </w:p>
    <w:p w14:paraId="7B246CB3" w14:textId="7EF5734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1" w:name="2023"/>
      <w:r w:rsidRPr="00606048">
        <w:rPr>
          <w:rFonts w:ascii="Arial" w:hAnsi="Arial" w:cs="Arial"/>
          <w:color w:val="000000" w:themeColor="text1"/>
          <w:sz w:val="22"/>
          <w:szCs w:val="22"/>
        </w:rPr>
        <w:t xml:space="preserve">ARTICULO 2023. </w:t>
      </w:r>
      <w:bookmarkEnd w:id="2211"/>
      <w:r w:rsidRPr="00606048">
        <w:rPr>
          <w:rFonts w:ascii="Arial" w:hAnsi="Arial" w:cs="Arial"/>
          <w:color w:val="000000" w:themeColor="text1"/>
          <w:sz w:val="22"/>
          <w:szCs w:val="22"/>
        </w:rPr>
        <w:t> Si por el acreedor o acreedores del arrendador se trabare ejecución y embargo de la cosa arrendada, subsistirá el arriendo, y se sustituirán el acreedor o acreedores en los derecho y obligaciones del arrendador.</w:t>
      </w:r>
    </w:p>
    <w:p w14:paraId="6305F5FB"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3F6B1AB2" w14:textId="7900816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adjudicare la cosa al acreedor o acreedores, tendrá lugar lo dispuesto en el artículo </w:t>
      </w:r>
      <w:r w:rsidRPr="007B249C">
        <w:rPr>
          <w:rStyle w:val="Hipervnculo"/>
          <w:rFonts w:ascii="Arial" w:hAnsi="Arial" w:cs="Arial"/>
          <w:color w:val="000000" w:themeColor="text1"/>
          <w:sz w:val="22"/>
          <w:szCs w:val="22"/>
          <w:u w:val="none"/>
        </w:rPr>
        <w:t>2020</w:t>
      </w:r>
      <w:r w:rsidRPr="00606048">
        <w:rPr>
          <w:rFonts w:ascii="Arial" w:hAnsi="Arial" w:cs="Arial"/>
          <w:color w:val="000000" w:themeColor="text1"/>
          <w:sz w:val="22"/>
          <w:szCs w:val="22"/>
        </w:rPr>
        <w:t>.</w:t>
      </w:r>
    </w:p>
    <w:p w14:paraId="0AEBE852" w14:textId="1E150DAE" w:rsidR="00DB62EB" w:rsidRPr="00606048" w:rsidRDefault="00DB62EB" w:rsidP="005955AC">
      <w:pPr>
        <w:spacing w:after="0" w:line="240" w:lineRule="auto"/>
        <w:contextualSpacing/>
        <w:rPr>
          <w:rFonts w:ascii="Arial" w:hAnsi="Arial" w:cs="Arial"/>
          <w:color w:val="000000" w:themeColor="text1"/>
        </w:rPr>
      </w:pPr>
    </w:p>
    <w:p w14:paraId="173C5A79" w14:textId="1A7897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2" w:name="2024"/>
      <w:r w:rsidRPr="00606048">
        <w:rPr>
          <w:rFonts w:ascii="Arial" w:hAnsi="Arial" w:cs="Arial"/>
          <w:color w:val="000000" w:themeColor="text1"/>
          <w:sz w:val="22"/>
          <w:szCs w:val="22"/>
        </w:rPr>
        <w:t xml:space="preserve">ARTICULO 2024. </w:t>
      </w:r>
      <w:bookmarkEnd w:id="2212"/>
      <w:r w:rsidRPr="00606048">
        <w:rPr>
          <w:rFonts w:ascii="Arial" w:hAnsi="Arial" w:cs="Arial"/>
          <w:color w:val="000000" w:themeColor="text1"/>
          <w:sz w:val="22"/>
          <w:szCs w:val="22"/>
        </w:rPr>
        <w:t>Podrá el arrendador hacer cesar el arrendamiento en todo o parte, cuando la cosa arrendada necesita de reparaciones que en todo o parte impidan su goce, y el arrendatario tendrá entonces los derechos que le conceden las reglas dadas en el artículo </w:t>
      </w:r>
      <w:r w:rsidRPr="007B249C">
        <w:rPr>
          <w:rStyle w:val="Hipervnculo"/>
          <w:rFonts w:ascii="Arial" w:hAnsi="Arial" w:cs="Arial"/>
          <w:color w:val="000000" w:themeColor="text1"/>
          <w:sz w:val="22"/>
          <w:szCs w:val="22"/>
          <w:u w:val="none"/>
        </w:rPr>
        <w:t>1986</w:t>
      </w:r>
      <w:r w:rsidRPr="00606048">
        <w:rPr>
          <w:rFonts w:ascii="Arial" w:hAnsi="Arial" w:cs="Arial"/>
          <w:color w:val="000000" w:themeColor="text1"/>
          <w:sz w:val="22"/>
          <w:szCs w:val="22"/>
        </w:rPr>
        <w:t>.</w:t>
      </w:r>
    </w:p>
    <w:p w14:paraId="01678EC8" w14:textId="28BA92DF" w:rsidR="00DB62EB" w:rsidRPr="00606048" w:rsidRDefault="00DB62EB" w:rsidP="005955AC">
      <w:pPr>
        <w:spacing w:after="0" w:line="240" w:lineRule="auto"/>
        <w:contextualSpacing/>
        <w:rPr>
          <w:rFonts w:ascii="Arial" w:hAnsi="Arial" w:cs="Arial"/>
          <w:color w:val="000000" w:themeColor="text1"/>
        </w:rPr>
      </w:pPr>
    </w:p>
    <w:p w14:paraId="7CDD3252" w14:textId="588BD72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3" w:name="2025"/>
      <w:r w:rsidRPr="00606048">
        <w:rPr>
          <w:rFonts w:ascii="Arial" w:hAnsi="Arial" w:cs="Arial"/>
          <w:color w:val="000000" w:themeColor="text1"/>
          <w:sz w:val="22"/>
          <w:szCs w:val="22"/>
        </w:rPr>
        <w:t xml:space="preserve">ARTICULO 2025. </w:t>
      </w:r>
      <w:bookmarkEnd w:id="2213"/>
      <w:r w:rsidRPr="00606048">
        <w:rPr>
          <w:rFonts w:ascii="Arial" w:hAnsi="Arial" w:cs="Arial"/>
          <w:color w:val="000000" w:themeColor="text1"/>
          <w:sz w:val="22"/>
          <w:szCs w:val="22"/>
        </w:rPr>
        <w:t>El arrendador no podrá en caso alguno, a menos de estipulación contraria, hacer cesar el arrendamiento a pretexto de necesitar la cosa arrendada para sí.</w:t>
      </w:r>
    </w:p>
    <w:p w14:paraId="4CE05F50" w14:textId="18A13381" w:rsidR="00DB62EB" w:rsidRPr="00606048" w:rsidRDefault="00DB62EB" w:rsidP="005955AC">
      <w:pPr>
        <w:spacing w:after="0" w:line="240" w:lineRule="auto"/>
        <w:contextualSpacing/>
        <w:rPr>
          <w:rFonts w:ascii="Arial" w:hAnsi="Arial" w:cs="Arial"/>
          <w:color w:val="000000" w:themeColor="text1"/>
        </w:rPr>
      </w:pPr>
    </w:p>
    <w:p w14:paraId="56B55841" w14:textId="07CA16D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4" w:name="2026"/>
      <w:r w:rsidRPr="00606048">
        <w:rPr>
          <w:rFonts w:ascii="Arial" w:hAnsi="Arial" w:cs="Arial"/>
          <w:color w:val="000000" w:themeColor="text1"/>
          <w:sz w:val="22"/>
          <w:szCs w:val="22"/>
        </w:rPr>
        <w:t xml:space="preserve">ARTICULO 2026. </w:t>
      </w:r>
      <w:bookmarkEnd w:id="2214"/>
      <w:r w:rsidRPr="00606048">
        <w:rPr>
          <w:rFonts w:ascii="Arial" w:hAnsi="Arial" w:cs="Arial"/>
          <w:color w:val="000000" w:themeColor="text1"/>
          <w:sz w:val="22"/>
          <w:szCs w:val="22"/>
        </w:rPr>
        <w:t>La insolvencia declarada del arrendatario no pone fin necesariamente al arriendo.</w:t>
      </w:r>
    </w:p>
    <w:p w14:paraId="1FF36DF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6078770" w14:textId="7B41A21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acreedor o acreedores podrán sustituirse al arrendatario, prestando fianza a satisfacción del arrendador.</w:t>
      </w:r>
    </w:p>
    <w:p w14:paraId="67AC52FD"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9E394A6" w14:textId="58CDBBD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siendo así, el arrendador tendrá derecho para dar por concluido el arrendamiento; y le competerá acción de perjuicios contra el arrendatario, según las reglas generales.</w:t>
      </w:r>
    </w:p>
    <w:p w14:paraId="5ACA90A6" w14:textId="58F8A7F9" w:rsidR="00DB62EB" w:rsidRPr="00606048" w:rsidRDefault="00DB62EB" w:rsidP="005955AC">
      <w:pPr>
        <w:spacing w:after="0" w:line="240" w:lineRule="auto"/>
        <w:contextualSpacing/>
        <w:rPr>
          <w:rFonts w:ascii="Arial" w:hAnsi="Arial" w:cs="Arial"/>
          <w:color w:val="000000" w:themeColor="text1"/>
        </w:rPr>
      </w:pPr>
    </w:p>
    <w:p w14:paraId="281C232C" w14:textId="2540737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5" w:name="2027"/>
      <w:r w:rsidRPr="00606048">
        <w:rPr>
          <w:rFonts w:ascii="Arial" w:hAnsi="Arial" w:cs="Arial"/>
          <w:color w:val="000000" w:themeColor="text1"/>
          <w:sz w:val="22"/>
          <w:szCs w:val="22"/>
        </w:rPr>
        <w:t xml:space="preserve">ARTICULO 2027. </w:t>
      </w:r>
      <w:bookmarkEnd w:id="2215"/>
      <w:r w:rsidRPr="00606048">
        <w:rPr>
          <w:rFonts w:ascii="Arial" w:hAnsi="Arial" w:cs="Arial"/>
          <w:color w:val="000000" w:themeColor="text1"/>
          <w:sz w:val="22"/>
          <w:szCs w:val="22"/>
        </w:rPr>
        <w:t xml:space="preserve">Los arrendamientos hechos por tutores o curadores, por el padre de familia como administrador de los bienes del hijo, o por el marido como administrador de los bienes de su </w:t>
      </w:r>
      <w:r w:rsidRPr="00606048">
        <w:rPr>
          <w:rFonts w:ascii="Arial" w:hAnsi="Arial" w:cs="Arial"/>
          <w:color w:val="000000" w:themeColor="text1"/>
          <w:sz w:val="22"/>
          <w:szCs w:val="22"/>
        </w:rPr>
        <w:lastRenderedPageBreak/>
        <w:t>mujer*, se sujetarán (relativamente a su duración después de terminada la tutela o curaduría, o la administración marital o paternal), a los artículos </w:t>
      </w:r>
      <w:r w:rsidRPr="007B249C">
        <w:rPr>
          <w:rStyle w:val="Hipervnculo"/>
          <w:rFonts w:ascii="Arial" w:hAnsi="Arial" w:cs="Arial"/>
          <w:color w:val="000000" w:themeColor="text1"/>
          <w:sz w:val="22"/>
          <w:szCs w:val="22"/>
          <w:u w:val="none"/>
        </w:rPr>
        <w:t>496</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1813</w:t>
      </w:r>
      <w:r w:rsidRPr="00606048">
        <w:rPr>
          <w:rFonts w:ascii="Arial" w:hAnsi="Arial" w:cs="Arial"/>
          <w:color w:val="000000" w:themeColor="text1"/>
          <w:sz w:val="22"/>
          <w:szCs w:val="22"/>
        </w:rPr>
        <w:t>.</w:t>
      </w:r>
    </w:p>
    <w:p w14:paraId="78275E5A"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bookmarkStart w:id="2216" w:name="Nivel195"/>
    </w:p>
    <w:p w14:paraId="1C467727" w14:textId="2F92FD53"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w:t>
      </w:r>
      <w:bookmarkEnd w:id="2216"/>
    </w:p>
    <w:p w14:paraId="3E5AE164" w14:textId="77777777" w:rsidR="00FC336C" w:rsidRPr="00606048" w:rsidRDefault="00FC336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55D015" w14:textId="3F8597E3"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PARTICULARES AL ARRENDAMIENTO DE CASAS, ALMACENES U OTROS EDIFICIOS</w:t>
      </w:r>
    </w:p>
    <w:p w14:paraId="0320C226" w14:textId="77777777" w:rsidR="00FC336C" w:rsidRPr="00606048" w:rsidRDefault="00FC336C" w:rsidP="005955AC">
      <w:pPr>
        <w:pStyle w:val="centrado"/>
        <w:spacing w:before="0" w:beforeAutospacing="0" w:after="0" w:afterAutospacing="0"/>
        <w:contextualSpacing/>
        <w:jc w:val="center"/>
        <w:rPr>
          <w:rFonts w:ascii="Arial" w:hAnsi="Arial" w:cs="Arial"/>
          <w:color w:val="000000" w:themeColor="text1"/>
          <w:sz w:val="22"/>
          <w:szCs w:val="22"/>
        </w:rPr>
      </w:pPr>
    </w:p>
    <w:p w14:paraId="279873A6" w14:textId="3B0C6BB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7" w:name="2028"/>
      <w:r w:rsidRPr="00606048">
        <w:rPr>
          <w:rFonts w:ascii="Arial" w:hAnsi="Arial" w:cs="Arial"/>
          <w:color w:val="000000" w:themeColor="text1"/>
          <w:sz w:val="22"/>
          <w:szCs w:val="22"/>
        </w:rPr>
        <w:t xml:space="preserve">ARTICULO 2028. </w:t>
      </w:r>
      <w:bookmarkEnd w:id="2217"/>
      <w:r w:rsidRPr="00606048">
        <w:rPr>
          <w:rFonts w:ascii="Arial" w:hAnsi="Arial" w:cs="Arial"/>
          <w:color w:val="000000" w:themeColor="text1"/>
          <w:sz w:val="22"/>
          <w:szCs w:val="22"/>
        </w:rPr>
        <w:t> Las reparaciones llamadas locativas a que es obligado el inquilino o arrendatario de casa, se reducen a mantener el edificio en el estado que lo recibió; pero no es responsable de los deterioros que provengan del tiempo y uso legítimos, o de fuerza mayor, o de caso fortuito, o de la mala calidad del edificio, por su vetustez, por la naturaleza del suelo, o por defectos de construcción.</w:t>
      </w:r>
    </w:p>
    <w:p w14:paraId="1E997E60" w14:textId="195BA752" w:rsidR="00DB62EB" w:rsidRPr="00606048" w:rsidRDefault="00DB62EB" w:rsidP="005955AC">
      <w:pPr>
        <w:spacing w:after="0" w:line="240" w:lineRule="auto"/>
        <w:contextualSpacing/>
        <w:rPr>
          <w:rFonts w:ascii="Arial" w:hAnsi="Arial" w:cs="Arial"/>
          <w:color w:val="000000" w:themeColor="text1"/>
        </w:rPr>
      </w:pPr>
    </w:p>
    <w:p w14:paraId="0191DEE7" w14:textId="7356846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8" w:name="2029"/>
      <w:r w:rsidRPr="00606048">
        <w:rPr>
          <w:rFonts w:ascii="Arial" w:hAnsi="Arial" w:cs="Arial"/>
          <w:color w:val="000000" w:themeColor="text1"/>
          <w:sz w:val="22"/>
          <w:szCs w:val="22"/>
        </w:rPr>
        <w:t xml:space="preserve">ARTICULO 2029. </w:t>
      </w:r>
      <w:bookmarkEnd w:id="2218"/>
      <w:r w:rsidRPr="00606048">
        <w:rPr>
          <w:rFonts w:ascii="Arial" w:hAnsi="Arial" w:cs="Arial"/>
          <w:color w:val="000000" w:themeColor="text1"/>
          <w:sz w:val="22"/>
          <w:szCs w:val="22"/>
        </w:rPr>
        <w:t>Será obligado especialmente el inquilino:</w:t>
      </w:r>
    </w:p>
    <w:p w14:paraId="57E568C0"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420F5F8" w14:textId="6C2EBBB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A conservar la integridad interior de las paredes, techos, pavimentos y cañerías, reponiendo las piedras, ladrillos y tejas que durante el arrendamiento se quiebren o se desencajen.</w:t>
      </w:r>
    </w:p>
    <w:p w14:paraId="201ED964"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F8911D3" w14:textId="16F069F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A reponer los cristales quebrados en las ventanas, puertas y tabiques.</w:t>
      </w:r>
    </w:p>
    <w:p w14:paraId="78CC4009"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87D8BB8" w14:textId="5A8699E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A mantener en estado de servicio las puertas, ventanas y cerraduras.</w:t>
      </w:r>
    </w:p>
    <w:p w14:paraId="72691CE0"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365D0EF" w14:textId="4EC18DC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entenderá que ha recibido el edificio en buen estado, bajo todos estos respectos, a menos que se pruebe lo contrario.</w:t>
      </w:r>
    </w:p>
    <w:p w14:paraId="140D386B" w14:textId="4585BACE" w:rsidR="00DB62EB" w:rsidRPr="00606048" w:rsidRDefault="00DB62EB" w:rsidP="005955AC">
      <w:pPr>
        <w:spacing w:after="0" w:line="240" w:lineRule="auto"/>
        <w:contextualSpacing/>
        <w:rPr>
          <w:rFonts w:ascii="Arial" w:hAnsi="Arial" w:cs="Arial"/>
          <w:color w:val="000000" w:themeColor="text1"/>
        </w:rPr>
      </w:pPr>
    </w:p>
    <w:p w14:paraId="5A3A214F" w14:textId="5923813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19" w:name="2030"/>
      <w:r w:rsidRPr="00606048">
        <w:rPr>
          <w:rFonts w:ascii="Arial" w:hAnsi="Arial" w:cs="Arial"/>
          <w:color w:val="000000" w:themeColor="text1"/>
          <w:sz w:val="22"/>
          <w:szCs w:val="22"/>
        </w:rPr>
        <w:t xml:space="preserve">ARTICULO 2030. </w:t>
      </w:r>
      <w:bookmarkEnd w:id="2219"/>
      <w:r w:rsidRPr="00606048">
        <w:rPr>
          <w:rFonts w:ascii="Arial" w:hAnsi="Arial" w:cs="Arial"/>
          <w:color w:val="000000" w:themeColor="text1"/>
          <w:sz w:val="22"/>
          <w:szCs w:val="22"/>
        </w:rPr>
        <w:t> El inquilino es, además, obligado a mantener las paredes, pavimentos y demás partes interiores del edificio medianamente aseadas; a mantener limpios los pozos, acequias y cañerías, y a deshollinar las chimeneas.</w:t>
      </w:r>
    </w:p>
    <w:p w14:paraId="4166CBC5"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31CB5A2" w14:textId="0E111BD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negligencia grave bajo cualquiera de estos respectos dará derecho al arrendador para indemnización de perjuicios, y aún para hacer cesar inmediatamente el arriendo en casos graves.</w:t>
      </w:r>
    </w:p>
    <w:p w14:paraId="7F70CAD5" w14:textId="365C4D60" w:rsidR="00DB62EB" w:rsidRPr="00606048" w:rsidRDefault="00DB62EB" w:rsidP="005955AC">
      <w:pPr>
        <w:spacing w:after="0" w:line="240" w:lineRule="auto"/>
        <w:contextualSpacing/>
        <w:rPr>
          <w:rFonts w:ascii="Arial" w:hAnsi="Arial" w:cs="Arial"/>
          <w:color w:val="000000" w:themeColor="text1"/>
        </w:rPr>
      </w:pPr>
    </w:p>
    <w:p w14:paraId="25225C6C" w14:textId="51CA11E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0" w:name="2031"/>
      <w:r w:rsidRPr="00606048">
        <w:rPr>
          <w:rFonts w:ascii="Arial" w:hAnsi="Arial" w:cs="Arial"/>
          <w:color w:val="000000" w:themeColor="text1"/>
          <w:sz w:val="22"/>
          <w:szCs w:val="22"/>
        </w:rPr>
        <w:t xml:space="preserve">ARTICULO 2031. </w:t>
      </w:r>
      <w:bookmarkEnd w:id="2220"/>
      <w:r w:rsidRPr="00606048">
        <w:rPr>
          <w:rFonts w:ascii="Arial" w:hAnsi="Arial" w:cs="Arial"/>
          <w:color w:val="000000" w:themeColor="text1"/>
          <w:sz w:val="22"/>
          <w:szCs w:val="22"/>
        </w:rPr>
        <w:t xml:space="preserve">El arrendador tendrá derecho para expeler al inquilino que empleare la casa o edificio en un objeto ilícito, 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teniendo facultad de subarrendar, subarriende a personas de notoria mala conducta, que, en este caso, podrán ser igualmente expelidas.</w:t>
      </w:r>
    </w:p>
    <w:p w14:paraId="32405C33" w14:textId="1FA42048" w:rsidR="00DB62EB" w:rsidRPr="00606048" w:rsidRDefault="00DB62EB" w:rsidP="005955AC">
      <w:pPr>
        <w:spacing w:after="0" w:line="240" w:lineRule="auto"/>
        <w:contextualSpacing/>
        <w:rPr>
          <w:rFonts w:ascii="Arial" w:hAnsi="Arial" w:cs="Arial"/>
          <w:color w:val="000000" w:themeColor="text1"/>
        </w:rPr>
      </w:pPr>
    </w:p>
    <w:p w14:paraId="6A1DD682" w14:textId="501E827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1" w:name="2032"/>
      <w:r w:rsidRPr="00606048">
        <w:rPr>
          <w:rFonts w:ascii="Arial" w:hAnsi="Arial" w:cs="Arial"/>
          <w:color w:val="000000" w:themeColor="text1"/>
          <w:sz w:val="22"/>
          <w:szCs w:val="22"/>
        </w:rPr>
        <w:t xml:space="preserve">ARTICULO 2032. </w:t>
      </w:r>
      <w:bookmarkEnd w:id="2221"/>
      <w:r w:rsidRPr="00606048">
        <w:rPr>
          <w:rFonts w:ascii="Arial" w:hAnsi="Arial" w:cs="Arial"/>
          <w:color w:val="000000" w:themeColor="text1"/>
          <w:sz w:val="22"/>
          <w:szCs w:val="22"/>
        </w:rPr>
        <w:t>Si se arrienda una casa o aposento amueblado, se entenderá que el arriendo de los muebles es por el mismo tiempo que el edificio, a menos de estipulación contraria.</w:t>
      </w:r>
    </w:p>
    <w:p w14:paraId="15BB2C18" w14:textId="76772A38" w:rsidR="00DB62EB" w:rsidRPr="00606048" w:rsidRDefault="00DB62EB" w:rsidP="005955AC">
      <w:pPr>
        <w:spacing w:after="0" w:line="240" w:lineRule="auto"/>
        <w:contextualSpacing/>
        <w:rPr>
          <w:rFonts w:ascii="Arial" w:hAnsi="Arial" w:cs="Arial"/>
          <w:color w:val="000000" w:themeColor="text1"/>
        </w:rPr>
      </w:pPr>
    </w:p>
    <w:p w14:paraId="489759A7" w14:textId="3D80197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2" w:name="2033"/>
      <w:r w:rsidRPr="00606048">
        <w:rPr>
          <w:rFonts w:ascii="Arial" w:hAnsi="Arial" w:cs="Arial"/>
          <w:color w:val="000000" w:themeColor="text1"/>
          <w:sz w:val="22"/>
          <w:szCs w:val="22"/>
        </w:rPr>
        <w:t xml:space="preserve">ARTICULO 2033. </w:t>
      </w:r>
      <w:bookmarkEnd w:id="2222"/>
      <w:r w:rsidRPr="00606048">
        <w:rPr>
          <w:rFonts w:ascii="Arial" w:hAnsi="Arial" w:cs="Arial"/>
          <w:color w:val="000000" w:themeColor="text1"/>
          <w:sz w:val="22"/>
          <w:szCs w:val="22"/>
        </w:rPr>
        <w:t> El que da en arriendo un almacén o tienda, no es responsable de la pérdida de las mercaderías que allí se introduzcan, sino en cuanto la pérdida hubiere sido por su culpa.</w:t>
      </w:r>
    </w:p>
    <w:p w14:paraId="6FDC9353"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715739B3" w14:textId="76BA9B1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erá</w:t>
      </w:r>
      <w:proofErr w:type="spellEnd"/>
      <w:r w:rsidRPr="00606048">
        <w:rPr>
          <w:rFonts w:ascii="Arial" w:hAnsi="Arial" w:cs="Arial"/>
          <w:color w:val="000000" w:themeColor="text1"/>
          <w:sz w:val="22"/>
          <w:szCs w:val="22"/>
        </w:rPr>
        <w:t xml:space="preserve"> especialmente responsable del mal estado del edificio; salvo que haya sido manifiesto o conocido del arrendatario.</w:t>
      </w:r>
    </w:p>
    <w:p w14:paraId="3A4D86A8" w14:textId="549B8BCC" w:rsidR="00DB62EB" w:rsidRPr="00606048" w:rsidRDefault="00DB62EB" w:rsidP="005955AC">
      <w:pPr>
        <w:spacing w:after="0" w:line="240" w:lineRule="auto"/>
        <w:contextualSpacing/>
        <w:rPr>
          <w:rFonts w:ascii="Arial" w:hAnsi="Arial" w:cs="Arial"/>
          <w:color w:val="000000" w:themeColor="text1"/>
        </w:rPr>
      </w:pPr>
    </w:p>
    <w:p w14:paraId="4B33B3F9" w14:textId="587F321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3" w:name="2034"/>
      <w:r w:rsidRPr="00606048">
        <w:rPr>
          <w:rFonts w:ascii="Arial" w:hAnsi="Arial" w:cs="Arial"/>
          <w:color w:val="000000" w:themeColor="text1"/>
          <w:sz w:val="22"/>
          <w:szCs w:val="22"/>
        </w:rPr>
        <w:t xml:space="preserve">ARTICULO 2034. </w:t>
      </w:r>
      <w:bookmarkEnd w:id="2223"/>
      <w:r w:rsidRPr="00606048">
        <w:rPr>
          <w:rFonts w:ascii="Arial" w:hAnsi="Arial" w:cs="Arial"/>
          <w:color w:val="000000" w:themeColor="text1"/>
          <w:sz w:val="22"/>
          <w:szCs w:val="22"/>
        </w:rPr>
        <w:t> El desahucio, en los casos en que tenga lugar, deberá darse con anticipación de un período entero de los designados por la convención o la ley para el pago de la renta.</w:t>
      </w:r>
    </w:p>
    <w:p w14:paraId="198C223D" w14:textId="6E4EE8D9" w:rsidR="00DB62EB" w:rsidRPr="00606048" w:rsidRDefault="00DB62EB" w:rsidP="005955AC">
      <w:pPr>
        <w:spacing w:after="0" w:line="240" w:lineRule="auto"/>
        <w:contextualSpacing/>
        <w:rPr>
          <w:rFonts w:ascii="Arial" w:hAnsi="Arial" w:cs="Arial"/>
          <w:color w:val="000000" w:themeColor="text1"/>
        </w:rPr>
      </w:pPr>
    </w:p>
    <w:p w14:paraId="2FD9D7E1" w14:textId="4B43A812" w:rsidR="00A701E4" w:rsidRPr="00606048" w:rsidRDefault="00DB62EB" w:rsidP="006F14E4">
      <w:pPr>
        <w:pStyle w:val="NormalWeb"/>
        <w:spacing w:before="0" w:beforeAutospacing="0" w:after="0" w:afterAutospacing="0"/>
        <w:contextualSpacing/>
        <w:jc w:val="both"/>
        <w:rPr>
          <w:rFonts w:ascii="Arial" w:hAnsi="Arial" w:cs="Arial"/>
          <w:color w:val="000000" w:themeColor="text1"/>
          <w:sz w:val="22"/>
          <w:szCs w:val="22"/>
        </w:rPr>
      </w:pPr>
      <w:bookmarkStart w:id="2224" w:name="2035"/>
      <w:r w:rsidRPr="00606048">
        <w:rPr>
          <w:rFonts w:ascii="Arial" w:hAnsi="Arial" w:cs="Arial"/>
          <w:color w:val="000000" w:themeColor="text1"/>
          <w:sz w:val="22"/>
          <w:szCs w:val="22"/>
        </w:rPr>
        <w:t xml:space="preserve">ARTICULO 2035. </w:t>
      </w:r>
      <w:bookmarkStart w:id="2225" w:name="Nivel196"/>
      <w:bookmarkEnd w:id="2224"/>
      <w:r w:rsidR="006F14E4" w:rsidRPr="00606048">
        <w:rPr>
          <w:rFonts w:ascii="Arial" w:hAnsi="Arial" w:cs="Arial"/>
          <w:color w:val="000000" w:themeColor="text1"/>
          <w:sz w:val="22"/>
          <w:szCs w:val="22"/>
        </w:rPr>
        <w:t>Derogado</w:t>
      </w:r>
    </w:p>
    <w:p w14:paraId="321F2989"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p>
    <w:p w14:paraId="05E7D802" w14:textId="6FF1307E"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2225"/>
    </w:p>
    <w:p w14:paraId="0EFB7038" w14:textId="77777777" w:rsidR="00FC336C" w:rsidRPr="00606048" w:rsidRDefault="00FC336C"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A567DE6"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PARTICULARES, RELATIVAS AL ARRENDAMIENTO DE PREDIOS RUSTICOS</w:t>
      </w:r>
    </w:p>
    <w:p w14:paraId="5328AABC" w14:textId="70893AFE" w:rsidR="00DB62EB" w:rsidRPr="00606048" w:rsidRDefault="00DB62EB" w:rsidP="005955AC">
      <w:pPr>
        <w:spacing w:after="0" w:line="240" w:lineRule="auto"/>
        <w:contextualSpacing/>
        <w:rPr>
          <w:rFonts w:ascii="Arial" w:hAnsi="Arial" w:cs="Arial"/>
          <w:color w:val="000000" w:themeColor="text1"/>
        </w:rPr>
      </w:pPr>
    </w:p>
    <w:p w14:paraId="5A2AC164" w14:textId="7533B97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6" w:name="2036"/>
      <w:r w:rsidRPr="00606048">
        <w:rPr>
          <w:rFonts w:ascii="Arial" w:hAnsi="Arial" w:cs="Arial"/>
          <w:color w:val="000000" w:themeColor="text1"/>
          <w:sz w:val="22"/>
          <w:szCs w:val="22"/>
        </w:rPr>
        <w:t xml:space="preserve">ARTICULO 2036. </w:t>
      </w:r>
      <w:bookmarkEnd w:id="2226"/>
      <w:r w:rsidRPr="00606048">
        <w:rPr>
          <w:rFonts w:ascii="Arial" w:hAnsi="Arial" w:cs="Arial"/>
          <w:color w:val="000000" w:themeColor="text1"/>
          <w:sz w:val="22"/>
          <w:szCs w:val="22"/>
        </w:rPr>
        <w:t xml:space="preserve">El arrendador es obligado a entregar el predio rústico en los términos estipulados. Si la cabida fuere diferente de la estipulada, habrá lugar al aumento o disminución del precio o renta, o a la rescisión del contrato, según lo dispuesto en el </w:t>
      </w:r>
      <w:proofErr w:type="spellStart"/>
      <w:r w:rsidRPr="00606048">
        <w:rPr>
          <w:rFonts w:ascii="Arial" w:hAnsi="Arial" w:cs="Arial"/>
          <w:color w:val="000000" w:themeColor="text1"/>
          <w:sz w:val="22"/>
          <w:szCs w:val="22"/>
        </w:rPr>
        <w:t>titulo</w:t>
      </w:r>
      <w:proofErr w:type="spellEnd"/>
      <w:r w:rsidRPr="00606048">
        <w:rPr>
          <w:rFonts w:ascii="Arial" w:hAnsi="Arial" w:cs="Arial"/>
          <w:color w:val="000000" w:themeColor="text1"/>
          <w:sz w:val="22"/>
          <w:szCs w:val="22"/>
        </w:rPr>
        <w:t xml:space="preserve"> De la compraventa.</w:t>
      </w:r>
    </w:p>
    <w:p w14:paraId="354A0407" w14:textId="5BA91463" w:rsidR="00DB62EB" w:rsidRPr="00606048" w:rsidRDefault="00DB62EB" w:rsidP="005955AC">
      <w:pPr>
        <w:spacing w:after="0" w:line="240" w:lineRule="auto"/>
        <w:contextualSpacing/>
        <w:rPr>
          <w:rFonts w:ascii="Arial" w:hAnsi="Arial" w:cs="Arial"/>
          <w:color w:val="000000" w:themeColor="text1"/>
        </w:rPr>
      </w:pPr>
    </w:p>
    <w:p w14:paraId="73894D31" w14:textId="5C5E8E3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7" w:name="2037"/>
      <w:r w:rsidRPr="00606048">
        <w:rPr>
          <w:rFonts w:ascii="Arial" w:hAnsi="Arial" w:cs="Arial"/>
          <w:color w:val="000000" w:themeColor="text1"/>
          <w:sz w:val="22"/>
          <w:szCs w:val="22"/>
        </w:rPr>
        <w:t xml:space="preserve">ARTICULO 2037. </w:t>
      </w:r>
      <w:bookmarkEnd w:id="2227"/>
      <w:r w:rsidRPr="00606048">
        <w:rPr>
          <w:rFonts w:ascii="Arial" w:hAnsi="Arial" w:cs="Arial"/>
          <w:color w:val="000000" w:themeColor="text1"/>
          <w:sz w:val="22"/>
          <w:szCs w:val="22"/>
        </w:rPr>
        <w:t>El colono o arrendatario rústico es obligado a gozar del fundo como buen padre de familia, y si así no lo hiciere, tendrá derecho el arrendador para atajar el mal uso o la deterioración del fundo, exigiendo al efecto fianza u otra seguridad competente, y aún para hacer cesar inmediatamente el arriendo, en casos graves.</w:t>
      </w:r>
    </w:p>
    <w:p w14:paraId="75634A08" w14:textId="00800C62" w:rsidR="00DB62EB" w:rsidRPr="00606048" w:rsidRDefault="00DB62EB" w:rsidP="005955AC">
      <w:pPr>
        <w:spacing w:after="0" w:line="240" w:lineRule="auto"/>
        <w:contextualSpacing/>
        <w:rPr>
          <w:rFonts w:ascii="Arial" w:hAnsi="Arial" w:cs="Arial"/>
          <w:color w:val="000000" w:themeColor="text1"/>
        </w:rPr>
      </w:pPr>
    </w:p>
    <w:p w14:paraId="7D1C1135" w14:textId="32822C7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8" w:name="2038"/>
      <w:r w:rsidRPr="00606048">
        <w:rPr>
          <w:rFonts w:ascii="Arial" w:hAnsi="Arial" w:cs="Arial"/>
          <w:color w:val="000000" w:themeColor="text1"/>
          <w:sz w:val="22"/>
          <w:szCs w:val="22"/>
        </w:rPr>
        <w:t xml:space="preserve">ARTICULO 2038. </w:t>
      </w:r>
      <w:bookmarkEnd w:id="2228"/>
      <w:r w:rsidRPr="00606048">
        <w:rPr>
          <w:rFonts w:ascii="Arial" w:hAnsi="Arial" w:cs="Arial"/>
          <w:color w:val="000000" w:themeColor="text1"/>
          <w:sz w:val="22"/>
          <w:szCs w:val="22"/>
        </w:rPr>
        <w:t>El colono es particularmente obligado a la conservación de los árboles y bosques, limitando el goce de ellos a los términos estipulados.</w:t>
      </w:r>
    </w:p>
    <w:p w14:paraId="23B6BC99"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8CD2BA5" w14:textId="6833BBC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habiendo estipulación, se limitará el colono a usar del bosque en los objetos que conciernan al cultivo y beneficio del mismo fundo; pero no podrá cortarlo para la venta de madera, leña o carbón.</w:t>
      </w:r>
    </w:p>
    <w:p w14:paraId="3210297E" w14:textId="4B67CD17" w:rsidR="00DB62EB" w:rsidRPr="00606048" w:rsidRDefault="00DB62EB" w:rsidP="005955AC">
      <w:pPr>
        <w:spacing w:after="0" w:line="240" w:lineRule="auto"/>
        <w:contextualSpacing/>
        <w:rPr>
          <w:rFonts w:ascii="Arial" w:hAnsi="Arial" w:cs="Arial"/>
          <w:color w:val="000000" w:themeColor="text1"/>
        </w:rPr>
      </w:pPr>
    </w:p>
    <w:p w14:paraId="3114845E" w14:textId="46F1C22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29" w:name="2039"/>
      <w:r w:rsidRPr="00606048">
        <w:rPr>
          <w:rFonts w:ascii="Arial" w:hAnsi="Arial" w:cs="Arial"/>
          <w:color w:val="000000" w:themeColor="text1"/>
          <w:sz w:val="22"/>
          <w:szCs w:val="22"/>
        </w:rPr>
        <w:t xml:space="preserve">ARTICULO 2039. </w:t>
      </w:r>
      <w:bookmarkEnd w:id="2229"/>
      <w:r w:rsidRPr="00606048">
        <w:rPr>
          <w:rFonts w:ascii="Arial" w:hAnsi="Arial" w:cs="Arial"/>
          <w:color w:val="000000" w:themeColor="text1"/>
          <w:sz w:val="22"/>
          <w:szCs w:val="22"/>
        </w:rPr>
        <w:t>La facultad que tenga el colono para sembrar o plantar, no incluye la de derribar los árboles para aprovecharse del lugar ocupado por ellos; salvo que así se haya expresado en el contrato.</w:t>
      </w:r>
    </w:p>
    <w:p w14:paraId="7B26C976" w14:textId="346DF91F" w:rsidR="00DB62EB" w:rsidRPr="00606048" w:rsidRDefault="00DB62EB" w:rsidP="005955AC">
      <w:pPr>
        <w:spacing w:after="0" w:line="240" w:lineRule="auto"/>
        <w:contextualSpacing/>
        <w:rPr>
          <w:rFonts w:ascii="Arial" w:hAnsi="Arial" w:cs="Arial"/>
          <w:color w:val="000000" w:themeColor="text1"/>
        </w:rPr>
      </w:pPr>
    </w:p>
    <w:p w14:paraId="1A0BA05E" w14:textId="43B3217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30" w:name="2040"/>
      <w:r w:rsidRPr="00606048">
        <w:rPr>
          <w:rFonts w:ascii="Arial" w:hAnsi="Arial" w:cs="Arial"/>
          <w:color w:val="000000" w:themeColor="text1"/>
          <w:sz w:val="22"/>
          <w:szCs w:val="22"/>
        </w:rPr>
        <w:t xml:space="preserve">ARTICULO 2040. </w:t>
      </w:r>
      <w:bookmarkEnd w:id="2230"/>
      <w:r w:rsidRPr="00606048">
        <w:rPr>
          <w:rFonts w:ascii="Arial" w:hAnsi="Arial" w:cs="Arial"/>
          <w:color w:val="000000" w:themeColor="text1"/>
          <w:sz w:val="22"/>
          <w:szCs w:val="22"/>
        </w:rPr>
        <w:t>El colono cuidará de que no se usurpe ninguna parte del terreno arrendado, y será responsable de su omisión en avisar al arrendador, siempre que le hayan sido conocidos la extensión y linderos de la heredad.</w:t>
      </w:r>
    </w:p>
    <w:p w14:paraId="4B13EA39" w14:textId="79FAF54C" w:rsidR="00DB62EB" w:rsidRPr="00606048" w:rsidRDefault="00DB62EB" w:rsidP="005955AC">
      <w:pPr>
        <w:spacing w:after="0" w:line="240" w:lineRule="auto"/>
        <w:contextualSpacing/>
        <w:rPr>
          <w:rFonts w:ascii="Arial" w:hAnsi="Arial" w:cs="Arial"/>
          <w:color w:val="000000" w:themeColor="text1"/>
        </w:rPr>
      </w:pPr>
    </w:p>
    <w:p w14:paraId="560D6FC3" w14:textId="4A17F2B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31" w:name="2041"/>
      <w:r w:rsidRPr="00606048">
        <w:rPr>
          <w:rFonts w:ascii="Arial" w:hAnsi="Arial" w:cs="Arial"/>
          <w:color w:val="000000" w:themeColor="text1"/>
          <w:sz w:val="22"/>
          <w:szCs w:val="22"/>
        </w:rPr>
        <w:t xml:space="preserve">ARTICULO 2041. </w:t>
      </w:r>
      <w:bookmarkEnd w:id="2231"/>
      <w:r w:rsidRPr="00606048">
        <w:rPr>
          <w:rFonts w:ascii="Arial" w:hAnsi="Arial" w:cs="Arial"/>
          <w:color w:val="000000" w:themeColor="text1"/>
          <w:sz w:val="22"/>
          <w:szCs w:val="22"/>
        </w:rPr>
        <w:t>El colono no tendrá derecho para pedir rebaja de precio o renta, alegando casos fortuitos extraordinarios que han deteriorado o destruido la cosecha.</w:t>
      </w:r>
    </w:p>
    <w:p w14:paraId="67E205B0"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C856A9F" w14:textId="2BA1590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Exceptúase</w:t>
      </w:r>
      <w:proofErr w:type="spellEnd"/>
      <w:r w:rsidRPr="00606048">
        <w:rPr>
          <w:rFonts w:ascii="Arial" w:hAnsi="Arial" w:cs="Arial"/>
          <w:color w:val="000000" w:themeColor="text1"/>
          <w:sz w:val="22"/>
          <w:szCs w:val="22"/>
        </w:rPr>
        <w:t xml:space="preserve"> el colono aparcero, pues en virtud de la especie de sociedad que media entre el arrendador y él, toca al primero una parte proporcional de la pérdida que por caso fortuito sobrevenga al segundo antes o después de percibirse los frutos; salvo que el accidente acaezca durante la mora del colono aparcero en contribuir con su cuota de frutos.</w:t>
      </w:r>
    </w:p>
    <w:p w14:paraId="05584D5A" w14:textId="65011317" w:rsidR="00DB62EB" w:rsidRPr="00606048" w:rsidRDefault="00DB62EB" w:rsidP="005955AC">
      <w:pPr>
        <w:spacing w:after="0" w:line="240" w:lineRule="auto"/>
        <w:contextualSpacing/>
        <w:rPr>
          <w:rFonts w:ascii="Arial" w:hAnsi="Arial" w:cs="Arial"/>
          <w:color w:val="000000" w:themeColor="text1"/>
        </w:rPr>
      </w:pPr>
    </w:p>
    <w:p w14:paraId="279C2547" w14:textId="13C7A64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32" w:name="2042"/>
      <w:r w:rsidRPr="00606048">
        <w:rPr>
          <w:rFonts w:ascii="Arial" w:hAnsi="Arial" w:cs="Arial"/>
          <w:color w:val="000000" w:themeColor="text1"/>
          <w:sz w:val="22"/>
          <w:szCs w:val="22"/>
        </w:rPr>
        <w:t xml:space="preserve">ARTICULO 2042. </w:t>
      </w:r>
      <w:bookmarkEnd w:id="2232"/>
      <w:r w:rsidRPr="00606048">
        <w:rPr>
          <w:rFonts w:ascii="Arial" w:hAnsi="Arial" w:cs="Arial"/>
          <w:color w:val="000000" w:themeColor="text1"/>
          <w:sz w:val="22"/>
          <w:szCs w:val="22"/>
        </w:rPr>
        <w:t>Siempre que se arriende un predio con ganados y no hubiere acerca de ellos estipulación especial contraria, pertenecerán al arrendatario todas las utilidades de dichos ganados, y los ganados mismos, con la obligación de dejar en el predio, al fin del arriendo, igual número de cabezas de las mismas edades y calidades.</w:t>
      </w:r>
    </w:p>
    <w:p w14:paraId="45A18E1F"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C4ED562" w14:textId="43B9AFF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al fin del arriendo no hubiere en el predio suficientes animales de las edades y calidades dichas para efectuar la restitución, pagará la diferencia en dinero.</w:t>
      </w:r>
    </w:p>
    <w:p w14:paraId="269BD7FC"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75CDA1B" w14:textId="7546579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arrendador no será obligado a recibir animales que no estén aquerenciados al predio.</w:t>
      </w:r>
    </w:p>
    <w:p w14:paraId="70281EEA" w14:textId="61D615D9" w:rsidR="00DB62EB" w:rsidRPr="00606048" w:rsidRDefault="00DB62EB" w:rsidP="005955AC">
      <w:pPr>
        <w:spacing w:after="0" w:line="240" w:lineRule="auto"/>
        <w:contextualSpacing/>
        <w:rPr>
          <w:rFonts w:ascii="Arial" w:hAnsi="Arial" w:cs="Arial"/>
          <w:color w:val="000000" w:themeColor="text1"/>
        </w:rPr>
      </w:pPr>
    </w:p>
    <w:p w14:paraId="4E36E06E" w14:textId="6D41FFE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33" w:name="2043"/>
      <w:r w:rsidRPr="00606048">
        <w:rPr>
          <w:rFonts w:ascii="Arial" w:hAnsi="Arial" w:cs="Arial"/>
          <w:color w:val="000000" w:themeColor="text1"/>
          <w:sz w:val="22"/>
          <w:szCs w:val="22"/>
        </w:rPr>
        <w:t xml:space="preserve">ARTICULO 2043. </w:t>
      </w:r>
      <w:bookmarkEnd w:id="2233"/>
      <w:r w:rsidRPr="00606048">
        <w:rPr>
          <w:rFonts w:ascii="Arial" w:hAnsi="Arial" w:cs="Arial"/>
          <w:color w:val="000000" w:themeColor="text1"/>
          <w:sz w:val="22"/>
          <w:szCs w:val="22"/>
        </w:rPr>
        <w:t>No habiendo tiempo fijo para la duración del arriendo, deberá darse el desahucio con anticipación de un año, para hacerlo cesar.</w:t>
      </w:r>
    </w:p>
    <w:p w14:paraId="43A5733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A4CCBAE" w14:textId="6D1116D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año se entenderá del modo siguiente:</w:t>
      </w:r>
    </w:p>
    <w:p w14:paraId="0524487D"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F2EA561" w14:textId="3D41173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día del año en que principio la entrega del fundo al colono, se mirará como el día inicial de todos los años sucesivos, y el año de anticipación se contará desde este día inicial, aunque el desahucio se haya dado algún tiempo antes.</w:t>
      </w:r>
    </w:p>
    <w:p w14:paraId="2B7E0989"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B8B6BE8" w14:textId="5BFD9D0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partes podrán acordar otra regla, si lo juzgaren conveniente.</w:t>
      </w:r>
    </w:p>
    <w:p w14:paraId="4EB76BD0" w14:textId="1D408724" w:rsidR="00DB62EB" w:rsidRPr="00606048" w:rsidRDefault="00DB62EB" w:rsidP="005955AC">
      <w:pPr>
        <w:spacing w:after="0" w:line="240" w:lineRule="auto"/>
        <w:contextualSpacing/>
        <w:rPr>
          <w:rFonts w:ascii="Arial" w:hAnsi="Arial" w:cs="Arial"/>
          <w:color w:val="000000" w:themeColor="text1"/>
        </w:rPr>
      </w:pPr>
    </w:p>
    <w:p w14:paraId="6DAFDDCE" w14:textId="1803172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34" w:name="2044"/>
      <w:r w:rsidRPr="00606048">
        <w:rPr>
          <w:rFonts w:ascii="Arial" w:hAnsi="Arial" w:cs="Arial"/>
          <w:color w:val="000000" w:themeColor="text1"/>
          <w:sz w:val="22"/>
          <w:szCs w:val="22"/>
        </w:rPr>
        <w:t xml:space="preserve">ARTICULO 2044. </w:t>
      </w:r>
      <w:bookmarkEnd w:id="2234"/>
      <w:r w:rsidRPr="00606048">
        <w:rPr>
          <w:rFonts w:ascii="Arial" w:hAnsi="Arial" w:cs="Arial"/>
          <w:color w:val="000000" w:themeColor="text1"/>
          <w:sz w:val="22"/>
          <w:szCs w:val="22"/>
        </w:rPr>
        <w:t>Si nada se ha estipulado sobre el tiempo del pago, se observará la costumbre del lugar.</w:t>
      </w:r>
    </w:p>
    <w:p w14:paraId="0AEFB738" w14:textId="77777777" w:rsidR="00FC336C" w:rsidRPr="00606048" w:rsidRDefault="00FC336C" w:rsidP="005955AC">
      <w:pPr>
        <w:pStyle w:val="NormalWeb"/>
        <w:spacing w:before="0" w:beforeAutospacing="0" w:after="0" w:afterAutospacing="0"/>
        <w:contextualSpacing/>
        <w:jc w:val="both"/>
        <w:rPr>
          <w:rFonts w:ascii="Arial" w:hAnsi="Arial" w:cs="Arial"/>
          <w:color w:val="000000" w:themeColor="text1"/>
          <w:sz w:val="22"/>
          <w:szCs w:val="22"/>
        </w:rPr>
      </w:pPr>
    </w:p>
    <w:p w14:paraId="0EDD2079" w14:textId="280D2FFE" w:rsidR="00DB62EB" w:rsidRPr="000C4B9C" w:rsidRDefault="00DB62EB"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bookmarkStart w:id="2235" w:name="Nivel197"/>
      <w:proofErr w:type="gramStart"/>
      <w:r w:rsidRPr="000C4B9C">
        <w:rPr>
          <w:rFonts w:ascii="Arial" w:hAnsi="Arial" w:cs="Arial"/>
          <w:b/>
          <w:bCs/>
          <w:color w:val="000000" w:themeColor="text1"/>
          <w:sz w:val="22"/>
          <w:szCs w:val="22"/>
          <w:lang w:val="pt-BR"/>
        </w:rPr>
        <w:t>CAPITULO</w:t>
      </w:r>
      <w:proofErr w:type="gramEnd"/>
      <w:r w:rsidRPr="000C4B9C">
        <w:rPr>
          <w:rFonts w:ascii="Arial" w:hAnsi="Arial" w:cs="Arial"/>
          <w:b/>
          <w:bCs/>
          <w:color w:val="000000" w:themeColor="text1"/>
          <w:sz w:val="22"/>
          <w:szCs w:val="22"/>
          <w:lang w:val="pt-BR"/>
        </w:rPr>
        <w:t xml:space="preserve"> VII</w:t>
      </w:r>
      <w:bookmarkEnd w:id="2235"/>
    </w:p>
    <w:p w14:paraId="2E2F4157" w14:textId="77777777" w:rsidR="00FC336C" w:rsidRPr="000C4B9C" w:rsidRDefault="00FC336C"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54338684" w14:textId="77777777" w:rsidR="00DB62EB" w:rsidRPr="000C4B9C" w:rsidRDefault="00DB62EB"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0C4B9C">
        <w:rPr>
          <w:rStyle w:val="baj"/>
          <w:rFonts w:ascii="Arial" w:hAnsi="Arial" w:cs="Arial"/>
          <w:b/>
          <w:bCs/>
          <w:color w:val="000000" w:themeColor="text1"/>
          <w:sz w:val="22"/>
          <w:szCs w:val="22"/>
          <w:lang w:val="pt-BR"/>
        </w:rPr>
        <w:t>DEL ARRENDAMIENTO DE CRIADOS DOMESTICOS</w:t>
      </w:r>
    </w:p>
    <w:p w14:paraId="57BC5782" w14:textId="4F8D36A9" w:rsidR="00DB62EB" w:rsidRPr="000C4B9C" w:rsidRDefault="00DB62EB" w:rsidP="005955AC">
      <w:pPr>
        <w:spacing w:after="0" w:line="240" w:lineRule="auto"/>
        <w:contextualSpacing/>
        <w:rPr>
          <w:rFonts w:ascii="Arial" w:hAnsi="Arial" w:cs="Arial"/>
          <w:color w:val="000000" w:themeColor="text1"/>
          <w:lang w:val="pt-BR"/>
        </w:rPr>
      </w:pPr>
    </w:p>
    <w:p w14:paraId="6F760318" w14:textId="3101B18C"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36" w:name="2045"/>
      <w:r w:rsidRPr="000C4B9C">
        <w:rPr>
          <w:rFonts w:ascii="Arial" w:hAnsi="Arial" w:cs="Arial"/>
          <w:color w:val="000000" w:themeColor="text1"/>
          <w:sz w:val="22"/>
          <w:szCs w:val="22"/>
          <w:lang w:val="pt-BR"/>
        </w:rPr>
        <w:t>ARTICULO 2045.</w:t>
      </w:r>
      <w:bookmarkEnd w:id="2236"/>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23FAC77D" w14:textId="77777777" w:rsidR="00A701E4" w:rsidRPr="000C4B9C" w:rsidRDefault="00A701E4" w:rsidP="005955AC">
      <w:pPr>
        <w:spacing w:after="0" w:line="240" w:lineRule="auto"/>
        <w:contextualSpacing/>
        <w:rPr>
          <w:rFonts w:ascii="Arial" w:hAnsi="Arial" w:cs="Arial"/>
          <w:color w:val="000000" w:themeColor="text1"/>
          <w:lang w:val="pt-BR"/>
        </w:rPr>
      </w:pPr>
    </w:p>
    <w:p w14:paraId="3ADCF7A3" w14:textId="45327E77"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37" w:name="2046"/>
      <w:r w:rsidRPr="000C4B9C">
        <w:rPr>
          <w:rFonts w:ascii="Arial" w:hAnsi="Arial" w:cs="Arial"/>
          <w:color w:val="000000" w:themeColor="text1"/>
          <w:sz w:val="22"/>
          <w:szCs w:val="22"/>
          <w:lang w:val="pt-BR"/>
        </w:rPr>
        <w:t>ARTICULO 2046.</w:t>
      </w:r>
      <w:bookmarkEnd w:id="2237"/>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7F82CC9B" w14:textId="77777777" w:rsidR="00A701E4" w:rsidRPr="000C4B9C" w:rsidRDefault="00A701E4" w:rsidP="005955AC">
      <w:pPr>
        <w:spacing w:after="0" w:line="240" w:lineRule="auto"/>
        <w:contextualSpacing/>
        <w:rPr>
          <w:rFonts w:ascii="Arial" w:hAnsi="Arial" w:cs="Arial"/>
          <w:color w:val="000000" w:themeColor="text1"/>
          <w:lang w:val="pt-BR"/>
        </w:rPr>
      </w:pPr>
    </w:p>
    <w:p w14:paraId="0D3B7F79" w14:textId="2297912B"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38" w:name="2047"/>
      <w:r w:rsidRPr="000C4B9C">
        <w:rPr>
          <w:rFonts w:ascii="Arial" w:hAnsi="Arial" w:cs="Arial"/>
          <w:color w:val="000000" w:themeColor="text1"/>
          <w:sz w:val="22"/>
          <w:szCs w:val="22"/>
          <w:lang w:val="pt-BR"/>
        </w:rPr>
        <w:t>ARTICULO 2047.</w:t>
      </w:r>
      <w:bookmarkEnd w:id="2238"/>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4CFE20F0" w14:textId="77777777" w:rsidR="00A701E4" w:rsidRPr="000C4B9C" w:rsidRDefault="00A701E4" w:rsidP="005955AC">
      <w:pPr>
        <w:spacing w:after="0" w:line="240" w:lineRule="auto"/>
        <w:contextualSpacing/>
        <w:rPr>
          <w:rFonts w:ascii="Arial" w:hAnsi="Arial" w:cs="Arial"/>
          <w:color w:val="000000" w:themeColor="text1"/>
          <w:lang w:val="pt-BR"/>
        </w:rPr>
      </w:pPr>
    </w:p>
    <w:p w14:paraId="2F4E3E4A" w14:textId="08822462"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39" w:name="2048"/>
      <w:r w:rsidRPr="000C4B9C">
        <w:rPr>
          <w:rFonts w:ascii="Arial" w:hAnsi="Arial" w:cs="Arial"/>
          <w:color w:val="000000" w:themeColor="text1"/>
          <w:sz w:val="22"/>
          <w:szCs w:val="22"/>
          <w:lang w:val="pt-BR"/>
        </w:rPr>
        <w:t>ARTICULO 2048.</w:t>
      </w:r>
      <w:bookmarkEnd w:id="2239"/>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42C27B0E" w14:textId="77777777" w:rsidR="00A701E4" w:rsidRPr="000C4B9C" w:rsidRDefault="00A701E4" w:rsidP="005955AC">
      <w:pPr>
        <w:spacing w:after="0" w:line="240" w:lineRule="auto"/>
        <w:contextualSpacing/>
        <w:rPr>
          <w:rFonts w:ascii="Arial" w:hAnsi="Arial" w:cs="Arial"/>
          <w:color w:val="000000" w:themeColor="text1"/>
          <w:lang w:val="pt-BR"/>
        </w:rPr>
      </w:pPr>
    </w:p>
    <w:p w14:paraId="183F8378" w14:textId="25CA112B"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40" w:name="2049"/>
      <w:r w:rsidRPr="000C4B9C">
        <w:rPr>
          <w:rFonts w:ascii="Arial" w:hAnsi="Arial" w:cs="Arial"/>
          <w:color w:val="000000" w:themeColor="text1"/>
          <w:sz w:val="22"/>
          <w:szCs w:val="22"/>
          <w:lang w:val="pt-BR"/>
        </w:rPr>
        <w:t>ARTICULO 2049.</w:t>
      </w:r>
      <w:bookmarkEnd w:id="2240"/>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23B2A61E" w14:textId="77777777" w:rsidR="00A701E4" w:rsidRPr="000C4B9C" w:rsidRDefault="00A701E4" w:rsidP="005955AC">
      <w:pPr>
        <w:spacing w:after="0" w:line="240" w:lineRule="auto"/>
        <w:contextualSpacing/>
        <w:rPr>
          <w:rFonts w:ascii="Arial" w:hAnsi="Arial" w:cs="Arial"/>
          <w:color w:val="000000" w:themeColor="text1"/>
          <w:lang w:val="pt-BR"/>
        </w:rPr>
      </w:pPr>
    </w:p>
    <w:p w14:paraId="36796601" w14:textId="560A08F6"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41" w:name="2050"/>
      <w:r w:rsidRPr="000C4B9C">
        <w:rPr>
          <w:rFonts w:ascii="Arial" w:hAnsi="Arial" w:cs="Arial"/>
          <w:color w:val="000000" w:themeColor="text1"/>
          <w:sz w:val="22"/>
          <w:szCs w:val="22"/>
          <w:lang w:val="pt-BR"/>
        </w:rPr>
        <w:t>ARTICULO 2050.</w:t>
      </w:r>
      <w:bookmarkEnd w:id="2241"/>
      <w:r w:rsidRPr="000C4B9C">
        <w:rPr>
          <w:rFonts w:ascii="Arial" w:hAnsi="Arial" w:cs="Arial"/>
          <w:color w:val="000000" w:themeColor="text1"/>
          <w:sz w:val="22"/>
          <w:szCs w:val="22"/>
          <w:lang w:val="pt-BR"/>
        </w:rPr>
        <w:t> </w:t>
      </w:r>
      <w:proofErr w:type="spellStart"/>
      <w:r w:rsidR="006F14E4" w:rsidRPr="000C4B9C">
        <w:rPr>
          <w:rFonts w:ascii="Arial" w:hAnsi="Arial" w:cs="Arial"/>
          <w:color w:val="000000" w:themeColor="text1"/>
          <w:sz w:val="22"/>
          <w:szCs w:val="22"/>
          <w:lang w:val="pt-BR"/>
        </w:rPr>
        <w:t>Derogado</w:t>
      </w:r>
      <w:proofErr w:type="spellEnd"/>
    </w:p>
    <w:p w14:paraId="2A70B133" w14:textId="77777777" w:rsidR="00A701E4" w:rsidRPr="000C4B9C" w:rsidRDefault="00A701E4" w:rsidP="005955AC">
      <w:pPr>
        <w:spacing w:after="0" w:line="240" w:lineRule="auto"/>
        <w:contextualSpacing/>
        <w:rPr>
          <w:rFonts w:ascii="Arial" w:hAnsi="Arial" w:cs="Arial"/>
          <w:color w:val="000000" w:themeColor="text1"/>
          <w:lang w:val="pt-BR"/>
        </w:rPr>
      </w:pPr>
    </w:p>
    <w:p w14:paraId="24E76D83" w14:textId="4EB6FC2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2" w:name="2051"/>
      <w:r w:rsidRPr="000C4B9C">
        <w:rPr>
          <w:rFonts w:ascii="Arial" w:hAnsi="Arial" w:cs="Arial"/>
          <w:color w:val="000000" w:themeColor="text1"/>
          <w:sz w:val="22"/>
          <w:szCs w:val="22"/>
          <w:lang w:val="pt-BR"/>
        </w:rPr>
        <w:t>ARTICULO 2051.</w:t>
      </w:r>
      <w:bookmarkEnd w:id="2242"/>
      <w:r w:rsidRPr="000C4B9C">
        <w:rPr>
          <w:rFonts w:ascii="Arial" w:hAnsi="Arial" w:cs="Arial"/>
          <w:color w:val="000000" w:themeColor="text1"/>
          <w:sz w:val="22"/>
          <w:szCs w:val="22"/>
          <w:lang w:val="pt-BR"/>
        </w:rPr>
        <w:t> </w:t>
      </w:r>
      <w:r w:rsidR="006F14E4" w:rsidRPr="00606048">
        <w:rPr>
          <w:rFonts w:ascii="Arial" w:hAnsi="Arial" w:cs="Arial"/>
          <w:color w:val="000000" w:themeColor="text1"/>
          <w:sz w:val="22"/>
          <w:szCs w:val="22"/>
        </w:rPr>
        <w:t>Derogado</w:t>
      </w:r>
    </w:p>
    <w:p w14:paraId="5D4A874F" w14:textId="77777777" w:rsidR="00A701E4" w:rsidRPr="00606048" w:rsidRDefault="00A701E4" w:rsidP="005955AC">
      <w:pPr>
        <w:spacing w:after="0" w:line="240" w:lineRule="auto"/>
        <w:contextualSpacing/>
        <w:rPr>
          <w:rFonts w:ascii="Arial" w:hAnsi="Arial" w:cs="Arial"/>
          <w:color w:val="000000" w:themeColor="text1"/>
        </w:rPr>
      </w:pPr>
    </w:p>
    <w:p w14:paraId="63D4DA17" w14:textId="22A7F12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3" w:name="2052"/>
      <w:r w:rsidRPr="00606048">
        <w:rPr>
          <w:rFonts w:ascii="Arial" w:hAnsi="Arial" w:cs="Arial"/>
          <w:color w:val="000000" w:themeColor="text1"/>
          <w:sz w:val="22"/>
          <w:szCs w:val="22"/>
        </w:rPr>
        <w:t>ARTICULO 2052.</w:t>
      </w:r>
      <w:bookmarkEnd w:id="2243"/>
      <w:r w:rsidRPr="00606048">
        <w:rPr>
          <w:rFonts w:ascii="Arial" w:hAnsi="Arial" w:cs="Arial"/>
          <w:color w:val="000000" w:themeColor="text1"/>
          <w:sz w:val="22"/>
          <w:szCs w:val="22"/>
        </w:rPr>
        <w:t> </w:t>
      </w:r>
      <w:r w:rsidR="006F14E4" w:rsidRPr="00606048">
        <w:rPr>
          <w:rFonts w:ascii="Arial" w:hAnsi="Arial" w:cs="Arial"/>
          <w:color w:val="000000" w:themeColor="text1"/>
          <w:sz w:val="22"/>
          <w:szCs w:val="22"/>
        </w:rPr>
        <w:t>Derogado</w:t>
      </w:r>
    </w:p>
    <w:p w14:paraId="16743063" w14:textId="4F7C4A7D" w:rsidR="430C8A12" w:rsidRPr="00606048" w:rsidRDefault="430C8A12" w:rsidP="005955AC">
      <w:pPr>
        <w:spacing w:after="0" w:line="240" w:lineRule="auto"/>
        <w:contextualSpacing/>
        <w:jc w:val="both"/>
        <w:rPr>
          <w:rFonts w:ascii="Arial" w:hAnsi="Arial" w:cs="Arial"/>
          <w:color w:val="000000" w:themeColor="text1"/>
        </w:rPr>
      </w:pPr>
    </w:p>
    <w:p w14:paraId="051D3388" w14:textId="2236FE8C" w:rsidR="0013076F" w:rsidRPr="00606048" w:rsidRDefault="0013076F" w:rsidP="005955AC">
      <w:pPr>
        <w:spacing w:after="0" w:line="240" w:lineRule="auto"/>
        <w:contextualSpacing/>
        <w:jc w:val="center"/>
        <w:rPr>
          <w:rFonts w:ascii="Arial" w:eastAsia="Times New Roman" w:hAnsi="Arial" w:cs="Arial"/>
          <w:b/>
          <w:bCs/>
          <w:color w:val="000000" w:themeColor="text1"/>
          <w:lang w:eastAsia="es-CO"/>
        </w:rPr>
      </w:pPr>
      <w:bookmarkStart w:id="2244" w:name="Nivel198"/>
      <w:r w:rsidRPr="660AA3BA">
        <w:rPr>
          <w:rFonts w:ascii="Arial" w:eastAsia="Times New Roman" w:hAnsi="Arial" w:cs="Arial"/>
          <w:b/>
          <w:bCs/>
          <w:color w:val="000000" w:themeColor="text1"/>
          <w:lang w:eastAsia="es-CO"/>
        </w:rPr>
        <w:t>CAPITULO VIII</w:t>
      </w:r>
      <w:bookmarkEnd w:id="2244"/>
    </w:p>
    <w:p w14:paraId="2C69C4AA" w14:textId="02332314" w:rsidR="430C8A12" w:rsidRPr="00606048" w:rsidRDefault="430C8A12" w:rsidP="005955AC">
      <w:pPr>
        <w:spacing w:after="0" w:line="240" w:lineRule="auto"/>
        <w:contextualSpacing/>
        <w:jc w:val="center"/>
        <w:rPr>
          <w:rFonts w:ascii="Arial" w:eastAsia="Times New Roman" w:hAnsi="Arial" w:cs="Arial"/>
          <w:b/>
          <w:bCs/>
          <w:color w:val="000000" w:themeColor="text1"/>
          <w:lang w:eastAsia="es-CO"/>
        </w:rPr>
      </w:pPr>
    </w:p>
    <w:p w14:paraId="4C4E8C4C" w14:textId="77777777" w:rsidR="0013076F" w:rsidRPr="00606048" w:rsidRDefault="0013076F"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LOS CONTRATOS PARA LA CONFECCION DE UNA OBRA MATERIAL</w:t>
      </w:r>
    </w:p>
    <w:p w14:paraId="3DB617E3" w14:textId="51DAF98E" w:rsidR="430C8A12" w:rsidRPr="00606048" w:rsidRDefault="430C8A12" w:rsidP="005955AC">
      <w:pPr>
        <w:spacing w:after="0" w:line="240" w:lineRule="auto"/>
        <w:contextualSpacing/>
        <w:jc w:val="center"/>
        <w:rPr>
          <w:rFonts w:ascii="Arial" w:eastAsia="Times New Roman" w:hAnsi="Arial" w:cs="Arial"/>
          <w:color w:val="000000" w:themeColor="text1"/>
          <w:lang w:eastAsia="es-CO"/>
        </w:rPr>
      </w:pPr>
    </w:p>
    <w:p w14:paraId="7C32DA49" w14:textId="398420A2" w:rsidR="00257461" w:rsidRPr="00606048" w:rsidRDefault="00257461" w:rsidP="005955AC">
      <w:pPr>
        <w:spacing w:after="0" w:line="240" w:lineRule="auto"/>
        <w:contextualSpacing/>
        <w:jc w:val="both"/>
        <w:rPr>
          <w:rFonts w:ascii="Arial" w:eastAsia="Times New Roman" w:hAnsi="Arial" w:cs="Arial"/>
          <w:color w:val="000000" w:themeColor="text1"/>
          <w:lang w:eastAsia="es-CO"/>
        </w:rPr>
      </w:pPr>
      <w:bookmarkStart w:id="2245" w:name="2053"/>
      <w:r w:rsidRPr="00606048">
        <w:rPr>
          <w:rFonts w:ascii="Arial" w:eastAsia="Times New Roman" w:hAnsi="Arial" w:cs="Arial"/>
          <w:color w:val="000000" w:themeColor="text1"/>
          <w:lang w:eastAsia="es-CO"/>
        </w:rPr>
        <w:t xml:space="preserve">ARTICULO 2053. </w:t>
      </w:r>
      <w:bookmarkEnd w:id="2245"/>
      <w:r w:rsidRPr="00606048">
        <w:rPr>
          <w:rFonts w:ascii="Arial" w:eastAsia="Times New Roman" w:hAnsi="Arial" w:cs="Arial"/>
          <w:color w:val="000000" w:themeColor="text1"/>
          <w:lang w:eastAsia="es-CO"/>
        </w:rPr>
        <w:t>Si el artífice suministra la materia para la confección de una obra material, el contrato es de venta; pero no se perfecciona sino por la aprobación del que ordenó la obra.</w:t>
      </w:r>
    </w:p>
    <w:p w14:paraId="34F50D83" w14:textId="68AF1877"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45ED1DA0" w14:textId="77777777" w:rsidR="00257461" w:rsidRPr="00606048" w:rsidRDefault="00257461"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Por consiguiente, el peligro de la cosa no pertenece al que ordenó la obra sino desde su aprobación, salvo que se haya constituido en mora de declarar si la aprueba o no. Si la materia es suministrada por la persona que encargó la obra, el contrato es de arrendamiento.</w:t>
      </w:r>
    </w:p>
    <w:p w14:paraId="40EEEBB6" w14:textId="382A346A"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34966DC0" w14:textId="77777777" w:rsidR="00257461" w:rsidRPr="00606048" w:rsidRDefault="00257461"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Si la materia principal es suministrada por el que ha ordenado la obra, poniendo el artífice lo demás, el contrato es de arrendamiento; en el caso contrario, de venta.</w:t>
      </w:r>
    </w:p>
    <w:p w14:paraId="22087E36" w14:textId="1123761B"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09FD2470" w14:textId="77777777" w:rsidR="00257461" w:rsidRPr="00606048" w:rsidRDefault="00257461"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El arrendamiento de obra se sujeta a las reglas generales del contrato de arrendamiento, sin perjuicios de las especiales que siguen.</w:t>
      </w:r>
    </w:p>
    <w:p w14:paraId="394C4024" w14:textId="0CE4093F"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485CA0BC" w14:textId="6286351F" w:rsidR="0081212B" w:rsidRPr="00986F10" w:rsidRDefault="00257461" w:rsidP="14D557ED">
      <w:pPr>
        <w:spacing w:after="0" w:line="240" w:lineRule="auto"/>
        <w:contextualSpacing/>
        <w:jc w:val="both"/>
        <w:rPr>
          <w:rFonts w:ascii="Arial" w:eastAsia="Times New Roman" w:hAnsi="Arial" w:cs="Arial"/>
          <w:color w:val="000000" w:themeColor="text1"/>
          <w:sz w:val="20"/>
          <w:szCs w:val="20"/>
          <w:lang w:eastAsia="es-CO"/>
        </w:rPr>
      </w:pPr>
      <w:r w:rsidRPr="047E5910">
        <w:rPr>
          <w:rFonts w:ascii="Arial" w:eastAsia="Times New Roman" w:hAnsi="Arial" w:cs="Arial"/>
          <w:color w:val="000000" w:themeColor="text1"/>
          <w:sz w:val="20"/>
          <w:szCs w:val="20"/>
          <w:lang w:eastAsia="es-CO"/>
        </w:rPr>
        <w:t>(</w:t>
      </w:r>
      <w:r w:rsidRPr="00986F10">
        <w:rPr>
          <w:rFonts w:ascii="Arial" w:eastAsia="Times New Roman" w:hAnsi="Arial" w:cs="Arial"/>
          <w:color w:val="000000" w:themeColor="text1"/>
          <w:sz w:val="20"/>
          <w:szCs w:val="20"/>
          <w:lang w:eastAsia="es-CO"/>
        </w:rPr>
        <w:t xml:space="preserve">Ver conceptos: </w:t>
      </w:r>
      <w:hyperlink r:id="rId122">
        <w:r w:rsidR="002E49B6" w:rsidRPr="00986F10">
          <w:rPr>
            <w:rStyle w:val="Hipervnculo"/>
            <w:rFonts w:ascii="Arial" w:eastAsia="Times New Roman" w:hAnsi="Arial" w:cs="Arial"/>
            <w:sz w:val="20"/>
            <w:szCs w:val="20"/>
            <w:u w:val="none"/>
            <w:lang w:eastAsia="es-CO"/>
          </w:rPr>
          <w:t>4201913000008014 del 24/12/2019</w:t>
        </w:r>
      </w:hyperlink>
      <w:r w:rsidR="00261606" w:rsidRPr="00986F10">
        <w:rPr>
          <w:rFonts w:ascii="Arial" w:eastAsia="Times New Roman" w:hAnsi="Arial" w:cs="Arial"/>
          <w:color w:val="000000" w:themeColor="text1"/>
          <w:sz w:val="20"/>
          <w:szCs w:val="20"/>
          <w:lang w:eastAsia="es-CO"/>
        </w:rPr>
        <w:t xml:space="preserve"> , </w:t>
      </w:r>
      <w:hyperlink r:id="rId123">
        <w:r w:rsidR="49A34922" w:rsidRPr="00986F10">
          <w:rPr>
            <w:rStyle w:val="Hipervnculo"/>
            <w:rFonts w:ascii="Arial" w:eastAsia="Arial" w:hAnsi="Arial" w:cs="Arial"/>
            <w:sz w:val="20"/>
            <w:szCs w:val="20"/>
            <w:lang w:val="es"/>
          </w:rPr>
          <w:t>C-440 2/09/2021</w:t>
        </w:r>
      </w:hyperlink>
      <w:r w:rsidR="49A34922" w:rsidRPr="00986F10">
        <w:rPr>
          <w:rFonts w:ascii="Arial" w:eastAsia="Arial" w:hAnsi="Arial" w:cs="Arial"/>
          <w:sz w:val="20"/>
          <w:szCs w:val="20"/>
          <w:lang w:val="es"/>
        </w:rPr>
        <w:t>)</w:t>
      </w:r>
    </w:p>
    <w:p w14:paraId="5FFADBD4" w14:textId="453DD90E" w:rsidR="0081212B" w:rsidRPr="00606048" w:rsidRDefault="0081212B" w:rsidP="14D557ED">
      <w:pPr>
        <w:spacing w:after="0" w:line="240" w:lineRule="auto"/>
        <w:contextualSpacing/>
        <w:jc w:val="both"/>
        <w:rPr>
          <w:rFonts w:ascii="Arial" w:eastAsia="Times New Roman" w:hAnsi="Arial" w:cs="Arial"/>
          <w:color w:val="000000" w:themeColor="text1"/>
          <w:sz w:val="20"/>
          <w:szCs w:val="20"/>
          <w:lang w:eastAsia="es-CO"/>
        </w:rPr>
      </w:pPr>
    </w:p>
    <w:p w14:paraId="54660669" w14:textId="2507A0A2" w:rsidR="6BE6545D" w:rsidRPr="00606048" w:rsidRDefault="6BE6545D" w:rsidP="005955AC">
      <w:pPr>
        <w:spacing w:after="0" w:line="240" w:lineRule="auto"/>
        <w:contextualSpacing/>
        <w:jc w:val="both"/>
        <w:rPr>
          <w:rFonts w:ascii="Arial" w:eastAsia="Times New Roman" w:hAnsi="Arial" w:cs="Arial"/>
          <w:color w:val="000000" w:themeColor="text1"/>
          <w:lang w:eastAsia="es-CO"/>
        </w:rPr>
      </w:pPr>
    </w:p>
    <w:p w14:paraId="7B20C7DC" w14:textId="1CE4C63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6" w:name="2054"/>
      <w:r w:rsidRPr="00606048">
        <w:rPr>
          <w:rFonts w:ascii="Arial" w:hAnsi="Arial" w:cs="Arial"/>
          <w:color w:val="000000" w:themeColor="text1"/>
          <w:sz w:val="22"/>
          <w:szCs w:val="22"/>
        </w:rPr>
        <w:lastRenderedPageBreak/>
        <w:t xml:space="preserve">ARTICULO 2054. </w:t>
      </w:r>
      <w:bookmarkEnd w:id="2246"/>
      <w:r w:rsidRPr="00606048">
        <w:rPr>
          <w:rFonts w:ascii="Arial" w:hAnsi="Arial" w:cs="Arial"/>
          <w:color w:val="000000" w:themeColor="text1"/>
          <w:sz w:val="22"/>
          <w:szCs w:val="22"/>
        </w:rPr>
        <w:t>Si no se ha fijado precio, se presumirá que las partes han convenido en el que ordinariamente se paga por la misma especie de obra, y a falta de éste, por el que se estimare equitativo a juicio de peritos.</w:t>
      </w:r>
    </w:p>
    <w:p w14:paraId="33A044EC" w14:textId="7D3BDA90" w:rsidR="00DB62EB" w:rsidRPr="00606048" w:rsidRDefault="00DB62EB" w:rsidP="005955AC">
      <w:pPr>
        <w:spacing w:after="0" w:line="240" w:lineRule="auto"/>
        <w:contextualSpacing/>
        <w:rPr>
          <w:rFonts w:ascii="Arial" w:hAnsi="Arial" w:cs="Arial"/>
          <w:color w:val="000000" w:themeColor="text1"/>
        </w:rPr>
      </w:pPr>
    </w:p>
    <w:p w14:paraId="2680F145" w14:textId="0F95CE6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7" w:name="2055"/>
      <w:r w:rsidRPr="00606048">
        <w:rPr>
          <w:rFonts w:ascii="Arial" w:hAnsi="Arial" w:cs="Arial"/>
          <w:color w:val="000000" w:themeColor="text1"/>
          <w:sz w:val="22"/>
          <w:szCs w:val="22"/>
        </w:rPr>
        <w:t xml:space="preserve">ARTICULO 2055. </w:t>
      </w:r>
      <w:bookmarkEnd w:id="2247"/>
      <w:r w:rsidRPr="00606048">
        <w:rPr>
          <w:rFonts w:ascii="Arial" w:hAnsi="Arial" w:cs="Arial"/>
          <w:color w:val="000000" w:themeColor="text1"/>
          <w:sz w:val="22"/>
          <w:szCs w:val="22"/>
        </w:rPr>
        <w:t>Si se ha convenido en dar a un tercero la facultad de fijar el precio, y muriere éste antes de procederse a la ejecución de la obra, será nulo el contrato; si después de haberse procedido a ejecutar la obra, se fijará el precio por peritos.</w:t>
      </w:r>
    </w:p>
    <w:p w14:paraId="3BB4AE3F" w14:textId="7C3CCFF4" w:rsidR="00DB62EB" w:rsidRPr="00606048" w:rsidRDefault="00DB62EB" w:rsidP="005955AC">
      <w:pPr>
        <w:spacing w:after="0" w:line="240" w:lineRule="auto"/>
        <w:contextualSpacing/>
        <w:rPr>
          <w:rFonts w:ascii="Arial" w:hAnsi="Arial" w:cs="Arial"/>
          <w:color w:val="000000" w:themeColor="text1"/>
        </w:rPr>
      </w:pPr>
    </w:p>
    <w:p w14:paraId="1D8D79FC" w14:textId="011C20C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8" w:name="2056"/>
      <w:r w:rsidRPr="00606048">
        <w:rPr>
          <w:rFonts w:ascii="Arial" w:hAnsi="Arial" w:cs="Arial"/>
          <w:color w:val="000000" w:themeColor="text1"/>
          <w:sz w:val="22"/>
          <w:szCs w:val="22"/>
        </w:rPr>
        <w:t xml:space="preserve">ARTICULO 2056. </w:t>
      </w:r>
      <w:bookmarkEnd w:id="2248"/>
      <w:r w:rsidRPr="00606048">
        <w:rPr>
          <w:rFonts w:ascii="Arial" w:hAnsi="Arial" w:cs="Arial"/>
          <w:color w:val="000000" w:themeColor="text1"/>
          <w:sz w:val="22"/>
          <w:szCs w:val="22"/>
        </w:rPr>
        <w:t> Habrá lugar a reclamación de perjuicios, según las reglas generales de los contratos, siempre que por una o por otra parte no se haya ejecutado lo convenido, o se haya retardado su ejecución.</w:t>
      </w:r>
    </w:p>
    <w:p w14:paraId="145E01B2" w14:textId="77777777" w:rsidR="006345AA" w:rsidRPr="00606048" w:rsidRDefault="006345AA" w:rsidP="005955AC">
      <w:pPr>
        <w:pStyle w:val="NormalWeb"/>
        <w:spacing w:before="0" w:beforeAutospacing="0" w:after="0" w:afterAutospacing="0"/>
        <w:contextualSpacing/>
        <w:jc w:val="both"/>
        <w:rPr>
          <w:rFonts w:ascii="Arial" w:hAnsi="Arial" w:cs="Arial"/>
          <w:color w:val="000000" w:themeColor="text1"/>
          <w:sz w:val="22"/>
          <w:szCs w:val="22"/>
        </w:rPr>
      </w:pPr>
    </w:p>
    <w:p w14:paraId="578D7CE1"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consiguiente, el que encargó la obra, aún en el caso de haberse estipulado un precio único y total por ella, podrá hacerla cesar, reembolsando al artífice todos los costos, y dándole lo que valga el trabajo hecho, y lo que hubiera podido ganar en la obra.</w:t>
      </w:r>
    </w:p>
    <w:p w14:paraId="69FCB6C0" w14:textId="4402B768" w:rsidR="00DB62EB" w:rsidRPr="00606048" w:rsidRDefault="00DB62EB" w:rsidP="005955AC">
      <w:pPr>
        <w:spacing w:after="0" w:line="240" w:lineRule="auto"/>
        <w:contextualSpacing/>
        <w:rPr>
          <w:rFonts w:ascii="Arial" w:hAnsi="Arial" w:cs="Arial"/>
          <w:color w:val="000000" w:themeColor="text1"/>
        </w:rPr>
      </w:pPr>
    </w:p>
    <w:p w14:paraId="1EFBDCFC" w14:textId="536B159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49" w:name="2057"/>
      <w:r w:rsidRPr="00606048">
        <w:rPr>
          <w:rFonts w:ascii="Arial" w:hAnsi="Arial" w:cs="Arial"/>
          <w:color w:val="000000" w:themeColor="text1"/>
          <w:sz w:val="22"/>
          <w:szCs w:val="22"/>
        </w:rPr>
        <w:t xml:space="preserve">ARTICULO 2057. </w:t>
      </w:r>
      <w:bookmarkEnd w:id="2249"/>
      <w:r w:rsidRPr="00606048">
        <w:rPr>
          <w:rFonts w:ascii="Arial" w:hAnsi="Arial" w:cs="Arial"/>
          <w:color w:val="000000" w:themeColor="text1"/>
          <w:sz w:val="22"/>
          <w:szCs w:val="22"/>
        </w:rPr>
        <w:t>La pérdida de la materia recae sobre su dueño.</w:t>
      </w:r>
    </w:p>
    <w:p w14:paraId="1210A26E"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3F598557" w14:textId="7C0CCC9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Por consiguiente, la pérdida de la materia suministrada por el que ordenó la </w:t>
      </w:r>
      <w:proofErr w:type="gramStart"/>
      <w:r w:rsidRPr="00606048">
        <w:rPr>
          <w:rFonts w:ascii="Arial" w:hAnsi="Arial" w:cs="Arial"/>
          <w:color w:val="000000" w:themeColor="text1"/>
          <w:sz w:val="22"/>
          <w:szCs w:val="22"/>
        </w:rPr>
        <w:t>obra,</w:t>
      </w:r>
      <w:proofErr w:type="gramEnd"/>
      <w:r w:rsidRPr="00606048">
        <w:rPr>
          <w:rFonts w:ascii="Arial" w:hAnsi="Arial" w:cs="Arial"/>
          <w:color w:val="000000" w:themeColor="text1"/>
          <w:sz w:val="22"/>
          <w:szCs w:val="22"/>
        </w:rPr>
        <w:t xml:space="preserve"> pertenece a éste; y no es responsable el artífice sino cuando la materia perece por su culpa o por culpa de las personas que le sirven.</w:t>
      </w:r>
    </w:p>
    <w:p w14:paraId="1B18FF7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85D339E" w14:textId="3742DCA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Aunque la materia no perezca por su culpa, ni por la de dichas personas, no podrá el artífice reclamar el precio o salario, si no es en los casos siguientes:</w:t>
      </w:r>
    </w:p>
    <w:p w14:paraId="4A7BBBE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A922C82" w14:textId="43DE840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Si la obra ha sido reconocida y aprobada.</w:t>
      </w:r>
    </w:p>
    <w:p w14:paraId="67D89F86"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4C25796" w14:textId="65A78CF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Si no ha sido reconocida y aprobada por mora del que encargó la obra.</w:t>
      </w:r>
    </w:p>
    <w:p w14:paraId="48790452"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EA6DF99" w14:textId="07E3C7E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 Si la cosa perece por vicio de la materia suministrada por el que encargó la obra, salvo que el vicio sea de aquéllos que el artífice, por su oficio, haya debido conocer; o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conociéndolo, no haya dado aviso oportuno.</w:t>
      </w:r>
    </w:p>
    <w:p w14:paraId="02DCBCB7" w14:textId="3B9169E4" w:rsidR="00DB62EB" w:rsidRPr="00606048" w:rsidRDefault="00DB62EB" w:rsidP="005955AC">
      <w:pPr>
        <w:spacing w:after="0" w:line="240" w:lineRule="auto"/>
        <w:contextualSpacing/>
        <w:rPr>
          <w:rFonts w:ascii="Arial" w:hAnsi="Arial" w:cs="Arial"/>
          <w:color w:val="000000" w:themeColor="text1"/>
        </w:rPr>
      </w:pPr>
    </w:p>
    <w:p w14:paraId="69405A92" w14:textId="4E271FB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0" w:name="2058"/>
      <w:r w:rsidRPr="00606048">
        <w:rPr>
          <w:rFonts w:ascii="Arial" w:hAnsi="Arial" w:cs="Arial"/>
          <w:color w:val="000000" w:themeColor="text1"/>
          <w:sz w:val="22"/>
          <w:szCs w:val="22"/>
        </w:rPr>
        <w:t xml:space="preserve">ARTICULO 2058. </w:t>
      </w:r>
      <w:bookmarkEnd w:id="2250"/>
      <w:r w:rsidRPr="00606048">
        <w:rPr>
          <w:rFonts w:ascii="Arial" w:hAnsi="Arial" w:cs="Arial"/>
          <w:color w:val="000000" w:themeColor="text1"/>
          <w:sz w:val="22"/>
          <w:szCs w:val="22"/>
        </w:rPr>
        <w:t>El reconocimiento puede hacerse parcialmente cuando se ha convenido en que la obra se apruebe por partes.</w:t>
      </w:r>
    </w:p>
    <w:p w14:paraId="64DF85AE" w14:textId="54983428" w:rsidR="00DB62EB" w:rsidRPr="00606048" w:rsidRDefault="00DB62EB" w:rsidP="005955AC">
      <w:pPr>
        <w:spacing w:after="0" w:line="240" w:lineRule="auto"/>
        <w:contextualSpacing/>
        <w:rPr>
          <w:rFonts w:ascii="Arial" w:hAnsi="Arial" w:cs="Arial"/>
          <w:color w:val="000000" w:themeColor="text1"/>
        </w:rPr>
      </w:pPr>
    </w:p>
    <w:p w14:paraId="6E18519B" w14:textId="3E20154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1" w:name="2059"/>
      <w:r w:rsidRPr="00606048">
        <w:rPr>
          <w:rFonts w:ascii="Arial" w:hAnsi="Arial" w:cs="Arial"/>
          <w:color w:val="000000" w:themeColor="text1"/>
          <w:sz w:val="22"/>
          <w:szCs w:val="22"/>
        </w:rPr>
        <w:t xml:space="preserve">ARTICULO 2059. </w:t>
      </w:r>
      <w:bookmarkEnd w:id="2251"/>
      <w:r w:rsidRPr="00606048">
        <w:rPr>
          <w:rFonts w:ascii="Arial" w:hAnsi="Arial" w:cs="Arial"/>
          <w:color w:val="000000" w:themeColor="text1"/>
          <w:sz w:val="22"/>
          <w:szCs w:val="22"/>
        </w:rPr>
        <w:t>Si el que encargó la obra alegare no haberse ejecutado debidamente, se nombrarán por las dos partes peritos que decidan.</w:t>
      </w:r>
    </w:p>
    <w:p w14:paraId="2209B4F1"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35FF88A4" w14:textId="2334220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Siendo fundada la alegación del que encargó la obra, el artífice podrá ser obligado, a elección del que encargó la obra, a hacerla de nuevo o a la indemnización de perjuicios.</w:t>
      </w:r>
    </w:p>
    <w:p w14:paraId="54276BD4"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2729D39F" w14:textId="6E15C4A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restitución de los materiales podrá hacerse con otros de igual calidad o en dinero.</w:t>
      </w:r>
    </w:p>
    <w:p w14:paraId="0AA83EA6" w14:textId="07608068" w:rsidR="00DB62EB" w:rsidRPr="00606048" w:rsidRDefault="00DB62EB" w:rsidP="005955AC">
      <w:pPr>
        <w:spacing w:after="0" w:line="240" w:lineRule="auto"/>
        <w:contextualSpacing/>
        <w:rPr>
          <w:rFonts w:ascii="Arial" w:hAnsi="Arial" w:cs="Arial"/>
          <w:color w:val="000000" w:themeColor="text1"/>
        </w:rPr>
      </w:pPr>
    </w:p>
    <w:p w14:paraId="73782F82" w14:textId="6FDC9C7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2" w:name="2060"/>
      <w:r w:rsidRPr="00606048">
        <w:rPr>
          <w:rFonts w:ascii="Arial" w:hAnsi="Arial" w:cs="Arial"/>
          <w:color w:val="000000" w:themeColor="text1"/>
          <w:sz w:val="22"/>
          <w:szCs w:val="22"/>
        </w:rPr>
        <w:t xml:space="preserve">ARTICULO 2060. </w:t>
      </w:r>
      <w:bookmarkEnd w:id="2252"/>
      <w:r w:rsidRPr="00606048">
        <w:rPr>
          <w:rFonts w:ascii="Arial" w:hAnsi="Arial" w:cs="Arial"/>
          <w:color w:val="000000" w:themeColor="text1"/>
          <w:sz w:val="22"/>
          <w:szCs w:val="22"/>
        </w:rPr>
        <w:t>Los contratos para construcción de edificios, celebrados con un empresario que se encarga de toda la obra por un precio único prefijado, se sujetan además a las reglas siguientes:</w:t>
      </w:r>
    </w:p>
    <w:p w14:paraId="30411D1B"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4C379D2" w14:textId="1C2AC7D6"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El empresario no podrá pedir aumento de precio, a pretexto de haber encarecido los jornales o los materiales, o de haberse hecho agregaciones o modificaciones en el plan primitivo; salvo que se haya ajustado un precio particular por dichas agregaciones o modificaciones.</w:t>
      </w:r>
    </w:p>
    <w:p w14:paraId="0AFAC60A"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A256733" w14:textId="4D066FC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2. Si circunstancias desconocidas, como un vicio oculto del suelo, ocasionaren costos que no pudieron preverse, deberá el empresario hacerse autorizar para ellos por el dueño; y si éste </w:t>
      </w:r>
      <w:proofErr w:type="spellStart"/>
      <w:r w:rsidRPr="00606048">
        <w:rPr>
          <w:rFonts w:ascii="Arial" w:hAnsi="Arial" w:cs="Arial"/>
          <w:color w:val="000000" w:themeColor="text1"/>
          <w:sz w:val="22"/>
          <w:szCs w:val="22"/>
        </w:rPr>
        <w:t>rehusa</w:t>
      </w:r>
      <w:proofErr w:type="spellEnd"/>
      <w:r w:rsidRPr="00606048">
        <w:rPr>
          <w:rFonts w:ascii="Arial" w:hAnsi="Arial" w:cs="Arial"/>
          <w:color w:val="000000" w:themeColor="text1"/>
          <w:sz w:val="22"/>
          <w:szCs w:val="22"/>
        </w:rPr>
        <w:t>, podrá ocurrir al juez o prefecto para que decida si ha debido o no preverse el recargo de obra, y fije el aumento de precio que por esta razón corresponda.</w:t>
      </w:r>
    </w:p>
    <w:p w14:paraId="0A09C7E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7F4D74F" w14:textId="39E9FF6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 Si el edificio perece o amenaza ruina, en todo o parte, en los diez años subsiguientes a su entrega, por vicio de la construcción, o por vicio del suelo que el empresario o las personas empleadas por él hayan debido conocer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su oficio, o por vicio de los materiales, será responsable el empresario; si los materiales han sido suministrados por el dueño, no habrá lugar a la responsabilidad del empresario sino en conformidad al artículo </w:t>
      </w:r>
      <w:r w:rsidRPr="007B249C">
        <w:rPr>
          <w:rStyle w:val="Hipervnculo"/>
          <w:rFonts w:ascii="Arial" w:hAnsi="Arial" w:cs="Arial"/>
          <w:color w:val="000000" w:themeColor="text1"/>
          <w:sz w:val="22"/>
          <w:szCs w:val="22"/>
          <w:u w:val="none"/>
        </w:rPr>
        <w:t>2041</w:t>
      </w:r>
      <w:r w:rsidRPr="00606048">
        <w:rPr>
          <w:rFonts w:ascii="Arial" w:hAnsi="Arial" w:cs="Arial"/>
          <w:color w:val="000000" w:themeColor="text1"/>
          <w:sz w:val="22"/>
          <w:szCs w:val="22"/>
        </w:rPr>
        <w:t>, inciso final.</w:t>
      </w:r>
    </w:p>
    <w:p w14:paraId="7E643847"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16F4CBFE" w14:textId="34460CC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El recibo otorgado por el dueño, después de concluida la obra, sólo significa que el dueño la aprueba, como exteriormente ajustada al plan y a las reglas del arte, y no exime al empresario de la responsabilidad que por el inciso precedente se le impone.</w:t>
      </w:r>
    </w:p>
    <w:p w14:paraId="76879CD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8427E07" w14:textId="65CFF8C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14D557ED">
        <w:rPr>
          <w:rFonts w:ascii="Arial" w:hAnsi="Arial" w:cs="Arial"/>
          <w:color w:val="000000" w:themeColor="text1"/>
          <w:sz w:val="22"/>
          <w:szCs w:val="22"/>
        </w:rPr>
        <w:t>5. Si los artífices u obreros empleados en la construcción del edificio han contratado con el dueño directamente por sus respectivas pagas, se mirarán como contratistas independientes, y tendrán acción directa contra el dueño; pero si han contratado con el empresario, no tendrán acción contra el dueño sino subsidiariamente y hasta concurrencia de lo que éste debía al empresario.</w:t>
      </w:r>
    </w:p>
    <w:p w14:paraId="138E373C" w14:textId="47091C8D" w:rsidR="14D557ED" w:rsidRDefault="14D557ED" w:rsidP="14D557ED">
      <w:pPr>
        <w:pStyle w:val="NormalWeb"/>
        <w:spacing w:before="0" w:beforeAutospacing="0" w:after="0" w:afterAutospacing="0"/>
        <w:jc w:val="both"/>
        <w:rPr>
          <w:rFonts w:ascii="Arial" w:hAnsi="Arial" w:cs="Arial"/>
          <w:color w:val="000000" w:themeColor="text1"/>
          <w:sz w:val="22"/>
          <w:szCs w:val="22"/>
        </w:rPr>
      </w:pPr>
    </w:p>
    <w:p w14:paraId="66253E69" w14:textId="26D24552" w:rsidR="444C7545" w:rsidRPr="00D77FCD" w:rsidRDefault="00D77FCD">
      <w:pPr>
        <w:rPr>
          <w:sz w:val="20"/>
          <w:szCs w:val="20"/>
        </w:rPr>
      </w:pPr>
      <w:r>
        <w:rPr>
          <w:rFonts w:ascii="Arial" w:eastAsia="Arial" w:hAnsi="Arial" w:cs="Arial"/>
          <w:sz w:val="20"/>
          <w:szCs w:val="20"/>
          <w:lang w:val="es"/>
        </w:rPr>
        <w:t>(</w:t>
      </w:r>
      <w:r w:rsidR="444C7545" w:rsidRPr="00D77FCD">
        <w:rPr>
          <w:rFonts w:ascii="Arial" w:eastAsia="Arial" w:hAnsi="Arial" w:cs="Arial"/>
          <w:sz w:val="20"/>
          <w:szCs w:val="20"/>
          <w:lang w:val="es"/>
        </w:rPr>
        <w:t xml:space="preserve">Ver conceptos </w:t>
      </w:r>
      <w:hyperlink r:id="rId124">
        <w:r w:rsidR="444C7545" w:rsidRPr="00D77FCD">
          <w:rPr>
            <w:rStyle w:val="Hipervnculo"/>
            <w:rFonts w:ascii="Arial" w:eastAsia="Arial" w:hAnsi="Arial" w:cs="Arial"/>
            <w:sz w:val="20"/>
            <w:szCs w:val="20"/>
            <w:lang w:val="es"/>
          </w:rPr>
          <w:t>C-440 2/09/2021)</w:t>
        </w:r>
      </w:hyperlink>
    </w:p>
    <w:p w14:paraId="39E9B992" w14:textId="4B99E1CA" w:rsidR="00DB62EB" w:rsidRPr="00606048" w:rsidRDefault="00DB62EB" w:rsidP="005955AC">
      <w:pPr>
        <w:spacing w:after="0" w:line="240" w:lineRule="auto"/>
        <w:contextualSpacing/>
        <w:rPr>
          <w:rFonts w:ascii="Arial" w:hAnsi="Arial" w:cs="Arial"/>
          <w:color w:val="000000" w:themeColor="text1"/>
        </w:rPr>
      </w:pPr>
    </w:p>
    <w:p w14:paraId="459808AA" w14:textId="77F33E9A" w:rsidR="00DB62EB" w:rsidRDefault="00DB62EB" w:rsidP="6D08ED5F">
      <w:pPr>
        <w:rPr>
          <w:rFonts w:ascii="Arial" w:hAnsi="Arial" w:cs="Arial"/>
          <w:color w:val="000000" w:themeColor="text1"/>
        </w:rPr>
      </w:pPr>
      <w:bookmarkStart w:id="2253" w:name="2061"/>
      <w:r w:rsidRPr="6D08ED5F">
        <w:rPr>
          <w:rFonts w:ascii="Arial" w:hAnsi="Arial" w:cs="Arial"/>
          <w:color w:val="000000" w:themeColor="text1"/>
        </w:rPr>
        <w:t xml:space="preserve">ARTICULO 2061. </w:t>
      </w:r>
      <w:bookmarkEnd w:id="2253"/>
      <w:r w:rsidRPr="6D08ED5F">
        <w:rPr>
          <w:rFonts w:ascii="Arial" w:hAnsi="Arial" w:cs="Arial"/>
          <w:color w:val="000000" w:themeColor="text1"/>
        </w:rPr>
        <w:t>Las reglas 3, 4, y 5. del precedente artículo, se extienden a los que se encargan de la construcción de un edificio en calidad de arquitectos.</w:t>
      </w:r>
      <w:r w:rsidR="3FDE5A8B" w:rsidRPr="6D08ED5F">
        <w:rPr>
          <w:rFonts w:ascii="Arial" w:hAnsi="Arial" w:cs="Arial"/>
          <w:color w:val="000000" w:themeColor="text1"/>
        </w:rPr>
        <w:t xml:space="preserve"> </w:t>
      </w:r>
    </w:p>
    <w:p w14:paraId="0D1BEB79" w14:textId="6BBA124F" w:rsidR="00DB62EB" w:rsidRPr="00D77FCD" w:rsidRDefault="00D77FCD" w:rsidP="14D557ED">
      <w:pPr>
        <w:rPr>
          <w:rFonts w:ascii="Arial" w:hAnsi="Arial" w:cs="Arial"/>
          <w:color w:val="000000" w:themeColor="text1"/>
          <w:sz w:val="20"/>
          <w:szCs w:val="20"/>
        </w:rPr>
      </w:pPr>
      <w:r>
        <w:rPr>
          <w:rFonts w:ascii="Arial" w:eastAsia="Arial" w:hAnsi="Arial" w:cs="Arial"/>
          <w:sz w:val="20"/>
          <w:szCs w:val="20"/>
          <w:lang w:val="es"/>
        </w:rPr>
        <w:t>(</w:t>
      </w:r>
      <w:r w:rsidR="3FDE5A8B" w:rsidRPr="00D77FCD">
        <w:rPr>
          <w:rFonts w:ascii="Arial" w:eastAsia="Arial" w:hAnsi="Arial" w:cs="Arial"/>
          <w:sz w:val="20"/>
          <w:szCs w:val="20"/>
          <w:lang w:val="es"/>
        </w:rPr>
        <w:t xml:space="preserve">Ver Conceptos </w:t>
      </w:r>
      <w:hyperlink r:id="rId125">
        <w:r w:rsidR="3FDE5A8B" w:rsidRPr="00D77FCD">
          <w:rPr>
            <w:rStyle w:val="Hipervnculo"/>
            <w:rFonts w:ascii="Arial" w:eastAsia="Arial" w:hAnsi="Arial" w:cs="Arial"/>
            <w:sz w:val="20"/>
            <w:szCs w:val="20"/>
            <w:lang w:val="es"/>
          </w:rPr>
          <w:t>C-440 2/09/2021</w:t>
        </w:r>
      </w:hyperlink>
      <w:r w:rsidR="3FDE5A8B" w:rsidRPr="00D77FCD">
        <w:rPr>
          <w:rFonts w:ascii="Arial" w:eastAsia="Arial" w:hAnsi="Arial" w:cs="Arial"/>
          <w:sz w:val="20"/>
          <w:szCs w:val="20"/>
          <w:lang w:val="es"/>
        </w:rPr>
        <w:t>)</w:t>
      </w:r>
    </w:p>
    <w:p w14:paraId="2A180C94" w14:textId="6977E702" w:rsidR="00DB62EB" w:rsidRPr="00606048" w:rsidRDefault="00DB62EB" w:rsidP="005955AC">
      <w:pPr>
        <w:spacing w:after="0" w:line="240" w:lineRule="auto"/>
        <w:contextualSpacing/>
        <w:rPr>
          <w:rFonts w:ascii="Arial" w:hAnsi="Arial" w:cs="Arial"/>
          <w:color w:val="000000" w:themeColor="text1"/>
        </w:rPr>
      </w:pPr>
    </w:p>
    <w:p w14:paraId="77A74D33" w14:textId="3328B81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4" w:name="2062"/>
      <w:r w:rsidRPr="00606048">
        <w:rPr>
          <w:rFonts w:ascii="Arial" w:hAnsi="Arial" w:cs="Arial"/>
          <w:color w:val="000000" w:themeColor="text1"/>
          <w:sz w:val="22"/>
          <w:szCs w:val="22"/>
        </w:rPr>
        <w:t xml:space="preserve">ARTICULO 2062. </w:t>
      </w:r>
      <w:bookmarkEnd w:id="2254"/>
      <w:r w:rsidRPr="00606048">
        <w:rPr>
          <w:rFonts w:ascii="Arial" w:hAnsi="Arial" w:cs="Arial"/>
          <w:color w:val="000000" w:themeColor="text1"/>
          <w:sz w:val="22"/>
          <w:szCs w:val="22"/>
        </w:rPr>
        <w:t xml:space="preserve"> Todos los contratos para la construcción de una obra se resuelven por la muerte del artífice o del empresario; y si hay trabajos o materiales preparados que puedan ser útiles para la obra de que se trata, el que la encargó será obligado a recibirlos y a pagar su valor; lo que corresponda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los trabajos hechos se calculará proporcionalmente, tomando en consideración el precio estipulado para toda la obra.</w:t>
      </w:r>
    </w:p>
    <w:p w14:paraId="15A91AE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84989A6" w14:textId="37E635C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la muerte del que encargó la obra no se resuelve el contrato.</w:t>
      </w:r>
    </w:p>
    <w:p w14:paraId="6EA7AD4B" w14:textId="77777777" w:rsidR="00480881" w:rsidRPr="00606048" w:rsidRDefault="00480881" w:rsidP="005955AC">
      <w:pPr>
        <w:pStyle w:val="centrado"/>
        <w:spacing w:before="0" w:beforeAutospacing="0" w:after="0" w:afterAutospacing="0"/>
        <w:contextualSpacing/>
        <w:jc w:val="center"/>
        <w:rPr>
          <w:rFonts w:ascii="Arial" w:hAnsi="Arial" w:cs="Arial"/>
          <w:color w:val="000000" w:themeColor="text1"/>
          <w:sz w:val="22"/>
          <w:szCs w:val="22"/>
        </w:rPr>
      </w:pPr>
      <w:bookmarkStart w:id="2255" w:name="Nivel199"/>
    </w:p>
    <w:p w14:paraId="68328356" w14:textId="6FE6D1BD"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IX</w:t>
      </w:r>
      <w:bookmarkEnd w:id="2255"/>
    </w:p>
    <w:p w14:paraId="74C438E5" w14:textId="77777777" w:rsidR="006345AA" w:rsidRPr="00606048" w:rsidRDefault="006345AA" w:rsidP="005955AC">
      <w:pPr>
        <w:pStyle w:val="centrado"/>
        <w:spacing w:before="0" w:beforeAutospacing="0" w:after="0" w:afterAutospacing="0"/>
        <w:contextualSpacing/>
        <w:jc w:val="center"/>
        <w:rPr>
          <w:rFonts w:ascii="Arial" w:hAnsi="Arial" w:cs="Arial"/>
          <w:b/>
          <w:bCs/>
          <w:color w:val="000000" w:themeColor="text1"/>
          <w:sz w:val="22"/>
          <w:szCs w:val="22"/>
        </w:rPr>
      </w:pPr>
    </w:p>
    <w:p w14:paraId="74E578DE"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ARRENDAMIENTO DE SERVICIOS INMATERIALES</w:t>
      </w:r>
    </w:p>
    <w:p w14:paraId="225ADBCE" w14:textId="13792DEA" w:rsidR="00DB62EB" w:rsidRPr="00606048" w:rsidRDefault="00DB62EB" w:rsidP="005955AC">
      <w:pPr>
        <w:spacing w:after="0" w:line="240" w:lineRule="auto"/>
        <w:contextualSpacing/>
        <w:rPr>
          <w:rFonts w:ascii="Arial" w:hAnsi="Arial" w:cs="Arial"/>
          <w:color w:val="000000" w:themeColor="text1"/>
        </w:rPr>
      </w:pPr>
    </w:p>
    <w:p w14:paraId="12AF2AC1" w14:textId="27740DE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6" w:name="2063"/>
      <w:r w:rsidRPr="00606048">
        <w:rPr>
          <w:rFonts w:ascii="Arial" w:hAnsi="Arial" w:cs="Arial"/>
          <w:color w:val="000000" w:themeColor="text1"/>
          <w:sz w:val="22"/>
          <w:szCs w:val="22"/>
        </w:rPr>
        <w:t xml:space="preserve">ARTICULO 2063. </w:t>
      </w:r>
      <w:bookmarkEnd w:id="2256"/>
      <w:r w:rsidRPr="00606048">
        <w:rPr>
          <w:rFonts w:ascii="Arial" w:hAnsi="Arial" w:cs="Arial"/>
          <w:color w:val="000000" w:themeColor="text1"/>
          <w:sz w:val="22"/>
          <w:szCs w:val="22"/>
        </w:rPr>
        <w:t>Las obras inmateriales o en que predomina la inteligencia sobre la obra de mano, como una composición literaria, o la corrección tipográfica de un impreso, se sujetan a las disposiciones especiales de los artículos </w:t>
      </w:r>
      <w:r w:rsidRPr="007B249C">
        <w:rPr>
          <w:rStyle w:val="Hipervnculo"/>
          <w:rFonts w:ascii="Arial" w:hAnsi="Arial" w:cs="Arial"/>
          <w:color w:val="000000" w:themeColor="text1"/>
          <w:sz w:val="22"/>
          <w:szCs w:val="22"/>
          <w:u w:val="none"/>
        </w:rPr>
        <w:t>2054</w:t>
      </w:r>
      <w:r w:rsidRPr="00606048">
        <w:rPr>
          <w:rFonts w:ascii="Arial" w:hAnsi="Arial" w:cs="Arial"/>
          <w:color w:val="000000" w:themeColor="text1"/>
          <w:sz w:val="22"/>
          <w:szCs w:val="22"/>
        </w:rPr>
        <w:t>, </w:t>
      </w:r>
      <w:r w:rsidRPr="007B249C">
        <w:rPr>
          <w:rStyle w:val="Hipervnculo"/>
          <w:rFonts w:ascii="Arial" w:hAnsi="Arial" w:cs="Arial"/>
          <w:color w:val="000000" w:themeColor="text1"/>
          <w:sz w:val="22"/>
          <w:szCs w:val="22"/>
          <w:u w:val="none"/>
        </w:rPr>
        <w:t>2055</w:t>
      </w:r>
      <w:r w:rsidRPr="00606048">
        <w:rPr>
          <w:rFonts w:ascii="Arial" w:hAnsi="Arial" w:cs="Arial"/>
          <w:color w:val="000000" w:themeColor="text1"/>
          <w:sz w:val="22"/>
          <w:szCs w:val="22"/>
        </w:rPr>
        <w:t>, </w:t>
      </w:r>
      <w:r w:rsidRPr="007B249C">
        <w:rPr>
          <w:rStyle w:val="Hipervnculo"/>
          <w:rFonts w:ascii="Arial" w:hAnsi="Arial" w:cs="Arial"/>
          <w:color w:val="000000" w:themeColor="text1"/>
          <w:sz w:val="22"/>
          <w:szCs w:val="22"/>
          <w:u w:val="none"/>
        </w:rPr>
        <w:t>2056</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2059</w:t>
      </w:r>
      <w:r w:rsidRPr="00606048">
        <w:rPr>
          <w:rFonts w:ascii="Arial" w:hAnsi="Arial" w:cs="Arial"/>
          <w:color w:val="000000" w:themeColor="text1"/>
          <w:sz w:val="22"/>
          <w:szCs w:val="22"/>
        </w:rPr>
        <w:t>.</w:t>
      </w:r>
    </w:p>
    <w:p w14:paraId="6507FB70" w14:textId="2AE32D5F" w:rsidR="00DB62EB" w:rsidRPr="00606048" w:rsidRDefault="00DB62EB" w:rsidP="005955AC">
      <w:pPr>
        <w:spacing w:after="0" w:line="240" w:lineRule="auto"/>
        <w:contextualSpacing/>
        <w:rPr>
          <w:rFonts w:ascii="Arial" w:hAnsi="Arial" w:cs="Arial"/>
          <w:color w:val="000000" w:themeColor="text1"/>
        </w:rPr>
      </w:pPr>
    </w:p>
    <w:p w14:paraId="7E45E2E8" w14:textId="1373444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7" w:name="2064"/>
      <w:r w:rsidRPr="00606048">
        <w:rPr>
          <w:rFonts w:ascii="Arial" w:hAnsi="Arial" w:cs="Arial"/>
          <w:color w:val="000000" w:themeColor="text1"/>
          <w:sz w:val="22"/>
          <w:szCs w:val="22"/>
        </w:rPr>
        <w:t xml:space="preserve">ARTICULO 2064. </w:t>
      </w:r>
      <w:bookmarkEnd w:id="2257"/>
      <w:r w:rsidRPr="00606048">
        <w:rPr>
          <w:rFonts w:ascii="Arial" w:hAnsi="Arial" w:cs="Arial"/>
          <w:color w:val="000000" w:themeColor="text1"/>
          <w:sz w:val="22"/>
          <w:szCs w:val="22"/>
        </w:rPr>
        <w:t xml:space="preserve">Los servicios inmateriales que consisten en una larga serie de actos, como los de los escritores asalariados para la prensa, secretarios de personas privadas, preceptores, </w:t>
      </w:r>
      <w:proofErr w:type="spellStart"/>
      <w:r w:rsidRPr="00606048">
        <w:rPr>
          <w:rFonts w:ascii="Arial" w:hAnsi="Arial" w:cs="Arial"/>
          <w:color w:val="000000" w:themeColor="text1"/>
          <w:sz w:val="22"/>
          <w:szCs w:val="22"/>
        </w:rPr>
        <w:t>ayas</w:t>
      </w:r>
      <w:proofErr w:type="spellEnd"/>
      <w:r w:rsidRPr="00606048">
        <w:rPr>
          <w:rFonts w:ascii="Arial" w:hAnsi="Arial" w:cs="Arial"/>
          <w:color w:val="000000" w:themeColor="text1"/>
          <w:sz w:val="22"/>
          <w:szCs w:val="22"/>
        </w:rPr>
        <w:t>, histriones y cantores, se sujetan a las reglas especiales que siguen.</w:t>
      </w:r>
    </w:p>
    <w:p w14:paraId="5A1EDBB6" w14:textId="6850544D" w:rsidR="00DB62EB" w:rsidRPr="00606048" w:rsidRDefault="00DB62EB" w:rsidP="005955AC">
      <w:pPr>
        <w:spacing w:after="0" w:line="240" w:lineRule="auto"/>
        <w:contextualSpacing/>
        <w:rPr>
          <w:rFonts w:ascii="Arial" w:hAnsi="Arial" w:cs="Arial"/>
          <w:color w:val="000000" w:themeColor="text1"/>
        </w:rPr>
      </w:pPr>
    </w:p>
    <w:p w14:paraId="6CDFB1A7" w14:textId="7D783AD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8" w:name="2065"/>
      <w:r w:rsidRPr="00606048">
        <w:rPr>
          <w:rFonts w:ascii="Arial" w:hAnsi="Arial" w:cs="Arial"/>
          <w:color w:val="000000" w:themeColor="text1"/>
          <w:sz w:val="22"/>
          <w:szCs w:val="22"/>
        </w:rPr>
        <w:lastRenderedPageBreak/>
        <w:t xml:space="preserve">ARTICULO 2065. </w:t>
      </w:r>
      <w:bookmarkEnd w:id="2258"/>
      <w:r w:rsidRPr="00606048">
        <w:rPr>
          <w:rFonts w:ascii="Arial" w:hAnsi="Arial" w:cs="Arial"/>
          <w:color w:val="000000" w:themeColor="text1"/>
          <w:sz w:val="22"/>
          <w:szCs w:val="22"/>
        </w:rPr>
        <w:t>Respecto de cada una de las obras parciales en que consista el servicio, se observará lo dispuesto en el artículo </w:t>
      </w:r>
      <w:r w:rsidRPr="007B249C">
        <w:rPr>
          <w:rStyle w:val="Hipervnculo"/>
          <w:rFonts w:ascii="Arial" w:hAnsi="Arial" w:cs="Arial"/>
          <w:color w:val="000000" w:themeColor="text1"/>
          <w:sz w:val="22"/>
          <w:szCs w:val="22"/>
          <w:u w:val="none"/>
        </w:rPr>
        <w:t>2063</w:t>
      </w:r>
      <w:r w:rsidRPr="00606048">
        <w:rPr>
          <w:rFonts w:ascii="Arial" w:hAnsi="Arial" w:cs="Arial"/>
          <w:color w:val="000000" w:themeColor="text1"/>
          <w:sz w:val="22"/>
          <w:szCs w:val="22"/>
        </w:rPr>
        <w:t>.</w:t>
      </w:r>
    </w:p>
    <w:p w14:paraId="5CAF3A05" w14:textId="6CBEF00D" w:rsidR="00DB62EB" w:rsidRPr="00606048" w:rsidRDefault="00DB62EB" w:rsidP="005955AC">
      <w:pPr>
        <w:spacing w:after="0" w:line="240" w:lineRule="auto"/>
        <w:contextualSpacing/>
        <w:rPr>
          <w:rFonts w:ascii="Arial" w:hAnsi="Arial" w:cs="Arial"/>
          <w:color w:val="000000" w:themeColor="text1"/>
        </w:rPr>
      </w:pPr>
    </w:p>
    <w:p w14:paraId="4951B073" w14:textId="0F36E8B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59" w:name="2066"/>
      <w:r w:rsidRPr="00606048">
        <w:rPr>
          <w:rFonts w:ascii="Arial" w:hAnsi="Arial" w:cs="Arial"/>
          <w:color w:val="000000" w:themeColor="text1"/>
          <w:sz w:val="22"/>
          <w:szCs w:val="22"/>
        </w:rPr>
        <w:t xml:space="preserve">ARTICULO 2066. </w:t>
      </w:r>
      <w:bookmarkEnd w:id="2259"/>
      <w:r w:rsidRPr="00606048">
        <w:rPr>
          <w:rFonts w:ascii="Arial" w:hAnsi="Arial" w:cs="Arial"/>
          <w:color w:val="000000" w:themeColor="text1"/>
          <w:sz w:val="22"/>
          <w:szCs w:val="22"/>
        </w:rPr>
        <w:t xml:space="preserve">Cualquiera de las dos partes podrá poner fin al servicio cuando quiera, o con el desahucio que se hubiere estipulado. Si la retribución consiste en pensiones periódicas, cualquiera de las dos partes deberá dar noticia a la otra de su intención de poner fin al contrato, aunque en </w:t>
      </w:r>
      <w:proofErr w:type="gramStart"/>
      <w:r w:rsidRPr="00606048">
        <w:rPr>
          <w:rFonts w:ascii="Arial" w:hAnsi="Arial" w:cs="Arial"/>
          <w:color w:val="000000" w:themeColor="text1"/>
          <w:sz w:val="22"/>
          <w:szCs w:val="22"/>
        </w:rPr>
        <w:t>éste</w:t>
      </w:r>
      <w:proofErr w:type="gramEnd"/>
      <w:r w:rsidRPr="00606048">
        <w:rPr>
          <w:rFonts w:ascii="Arial" w:hAnsi="Arial" w:cs="Arial"/>
          <w:color w:val="000000" w:themeColor="text1"/>
          <w:sz w:val="22"/>
          <w:szCs w:val="22"/>
        </w:rPr>
        <w:t xml:space="preserve"> no se haya estipulado desahucio, y la anticipación será de medio período a lo menos.</w:t>
      </w:r>
    </w:p>
    <w:p w14:paraId="5DEB156D" w14:textId="740C1A01" w:rsidR="00DB62EB" w:rsidRPr="00606048" w:rsidRDefault="00DB62EB" w:rsidP="005955AC">
      <w:pPr>
        <w:spacing w:after="0" w:line="240" w:lineRule="auto"/>
        <w:contextualSpacing/>
        <w:rPr>
          <w:rFonts w:ascii="Arial" w:hAnsi="Arial" w:cs="Arial"/>
          <w:color w:val="000000" w:themeColor="text1"/>
        </w:rPr>
      </w:pPr>
    </w:p>
    <w:p w14:paraId="1EA1D4C9" w14:textId="488B87A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0" w:name="2067"/>
      <w:r w:rsidRPr="00606048">
        <w:rPr>
          <w:rFonts w:ascii="Arial" w:hAnsi="Arial" w:cs="Arial"/>
          <w:color w:val="000000" w:themeColor="text1"/>
          <w:sz w:val="22"/>
          <w:szCs w:val="22"/>
        </w:rPr>
        <w:t xml:space="preserve">ARTICULO 2067. </w:t>
      </w:r>
      <w:bookmarkEnd w:id="2260"/>
      <w:r w:rsidRPr="00606048">
        <w:rPr>
          <w:rFonts w:ascii="Arial" w:hAnsi="Arial" w:cs="Arial"/>
          <w:color w:val="000000" w:themeColor="text1"/>
          <w:sz w:val="22"/>
          <w:szCs w:val="22"/>
        </w:rPr>
        <w:t>Si para prestar el servicio se ha hecho mudar de residencia al que lo presta, se abonarán por la otra parte los gastos razonables de ida y vuelta.</w:t>
      </w:r>
    </w:p>
    <w:p w14:paraId="416CE2DC" w14:textId="0F4E9F2A" w:rsidR="00DB62EB" w:rsidRPr="00606048" w:rsidRDefault="00DB62EB" w:rsidP="005955AC">
      <w:pPr>
        <w:spacing w:after="0" w:line="240" w:lineRule="auto"/>
        <w:contextualSpacing/>
        <w:rPr>
          <w:rFonts w:ascii="Arial" w:hAnsi="Arial" w:cs="Arial"/>
          <w:color w:val="000000" w:themeColor="text1"/>
        </w:rPr>
      </w:pPr>
    </w:p>
    <w:p w14:paraId="0947E279" w14:textId="2BE1031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1" w:name="2068"/>
      <w:r w:rsidRPr="00606048">
        <w:rPr>
          <w:rFonts w:ascii="Arial" w:hAnsi="Arial" w:cs="Arial"/>
          <w:color w:val="000000" w:themeColor="text1"/>
          <w:sz w:val="22"/>
          <w:szCs w:val="22"/>
        </w:rPr>
        <w:t xml:space="preserve">ARTICULO 2068. </w:t>
      </w:r>
      <w:bookmarkEnd w:id="2261"/>
      <w:r w:rsidRPr="00606048">
        <w:rPr>
          <w:rFonts w:ascii="Arial" w:hAnsi="Arial" w:cs="Arial"/>
          <w:color w:val="000000" w:themeColor="text1"/>
          <w:sz w:val="22"/>
          <w:szCs w:val="22"/>
        </w:rPr>
        <w:t xml:space="preserve">Si el que presta el servicio se retira intempestivamente, o su mala conducta da motivo para despedirle, no podrá reclamar </w:t>
      </w:r>
      <w:proofErr w:type="gramStart"/>
      <w:r w:rsidRPr="00606048">
        <w:rPr>
          <w:rFonts w:ascii="Arial" w:hAnsi="Arial" w:cs="Arial"/>
          <w:color w:val="000000" w:themeColor="text1"/>
          <w:sz w:val="22"/>
          <w:szCs w:val="22"/>
        </w:rPr>
        <w:t>cosa algunas</w:t>
      </w:r>
      <w:proofErr w:type="gramEnd"/>
      <w:r w:rsidRPr="00606048">
        <w:rPr>
          <w:rFonts w:ascii="Arial" w:hAnsi="Arial" w:cs="Arial"/>
          <w:color w:val="000000" w:themeColor="text1"/>
          <w:sz w:val="22"/>
          <w:szCs w:val="22"/>
        </w:rPr>
        <w:t xml:space="preserve"> en razón de desahucio o de gastos de viaje.</w:t>
      </w:r>
    </w:p>
    <w:p w14:paraId="25C7F98D" w14:textId="563CB90A" w:rsidR="00DB62EB" w:rsidRPr="00606048" w:rsidRDefault="00DB62EB" w:rsidP="005955AC">
      <w:pPr>
        <w:spacing w:after="0" w:line="240" w:lineRule="auto"/>
        <w:contextualSpacing/>
        <w:rPr>
          <w:rFonts w:ascii="Arial" w:hAnsi="Arial" w:cs="Arial"/>
          <w:color w:val="000000" w:themeColor="text1"/>
        </w:rPr>
      </w:pPr>
    </w:p>
    <w:p w14:paraId="03BD558B" w14:textId="73AB7D8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2" w:name="2069"/>
      <w:r w:rsidRPr="00606048">
        <w:rPr>
          <w:rFonts w:ascii="Arial" w:hAnsi="Arial" w:cs="Arial"/>
          <w:color w:val="000000" w:themeColor="text1"/>
          <w:sz w:val="22"/>
          <w:szCs w:val="22"/>
        </w:rPr>
        <w:t xml:space="preserve">ARTICULO 2069. </w:t>
      </w:r>
      <w:bookmarkEnd w:id="2262"/>
      <w:r w:rsidRPr="00606048">
        <w:rPr>
          <w:rFonts w:ascii="Arial" w:hAnsi="Arial" w:cs="Arial"/>
          <w:color w:val="000000" w:themeColor="text1"/>
          <w:sz w:val="22"/>
          <w:szCs w:val="22"/>
        </w:rPr>
        <w:t>Los artículos precedentes se aplican a los servicios que según el artículo </w:t>
      </w:r>
      <w:r w:rsidRPr="007B249C">
        <w:rPr>
          <w:rStyle w:val="Hipervnculo"/>
          <w:rFonts w:ascii="Arial" w:hAnsi="Arial" w:cs="Arial"/>
          <w:color w:val="000000" w:themeColor="text1"/>
          <w:sz w:val="22"/>
          <w:szCs w:val="22"/>
          <w:u w:val="none"/>
        </w:rPr>
        <w:t>2144</w:t>
      </w:r>
      <w:r w:rsidRPr="00606048">
        <w:rPr>
          <w:rFonts w:ascii="Arial" w:hAnsi="Arial" w:cs="Arial"/>
          <w:color w:val="000000" w:themeColor="text1"/>
          <w:sz w:val="22"/>
          <w:szCs w:val="22"/>
        </w:rPr>
        <w:t> se sujetan a las reglas del mandato, en lo que no tuvieren de contrario a ellas.</w:t>
      </w:r>
    </w:p>
    <w:p w14:paraId="3694889D" w14:textId="77777777" w:rsidR="00302C73" w:rsidRPr="00606048" w:rsidRDefault="00302C73" w:rsidP="005955AC">
      <w:pPr>
        <w:pStyle w:val="NormalWeb"/>
        <w:spacing w:before="0" w:beforeAutospacing="0" w:after="0" w:afterAutospacing="0"/>
        <w:contextualSpacing/>
        <w:jc w:val="both"/>
        <w:rPr>
          <w:rFonts w:ascii="Arial" w:hAnsi="Arial" w:cs="Arial"/>
          <w:color w:val="000000" w:themeColor="text1"/>
          <w:sz w:val="22"/>
          <w:szCs w:val="22"/>
        </w:rPr>
      </w:pPr>
    </w:p>
    <w:p w14:paraId="11875545" w14:textId="4CD4CDCB"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263" w:name="Nivel200"/>
      <w:r w:rsidRPr="660AA3BA">
        <w:rPr>
          <w:rFonts w:ascii="Arial" w:hAnsi="Arial" w:cs="Arial"/>
          <w:b/>
          <w:bCs/>
          <w:color w:val="000000" w:themeColor="text1"/>
          <w:sz w:val="22"/>
          <w:szCs w:val="22"/>
        </w:rPr>
        <w:t>CAPITULO X</w:t>
      </w:r>
      <w:bookmarkEnd w:id="2263"/>
    </w:p>
    <w:p w14:paraId="564AA677"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0FDEEC25"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EL ARRENDAMIENTO DE TRANSPORTE</w:t>
      </w:r>
    </w:p>
    <w:p w14:paraId="76160421" w14:textId="7293A9F8" w:rsidR="00DB62EB" w:rsidRPr="00606048" w:rsidRDefault="00DB62EB" w:rsidP="005955AC">
      <w:pPr>
        <w:spacing w:after="0" w:line="240" w:lineRule="auto"/>
        <w:contextualSpacing/>
        <w:rPr>
          <w:rFonts w:ascii="Arial" w:hAnsi="Arial" w:cs="Arial"/>
          <w:color w:val="000000" w:themeColor="text1"/>
        </w:rPr>
      </w:pPr>
    </w:p>
    <w:p w14:paraId="45A96B23" w14:textId="05BAB60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4" w:name="2070"/>
      <w:r w:rsidRPr="00606048">
        <w:rPr>
          <w:rFonts w:ascii="Arial" w:hAnsi="Arial" w:cs="Arial"/>
          <w:color w:val="000000" w:themeColor="text1"/>
          <w:sz w:val="22"/>
          <w:szCs w:val="22"/>
        </w:rPr>
        <w:t xml:space="preserve">ARTICULO 2070. </w:t>
      </w:r>
      <w:bookmarkEnd w:id="2264"/>
      <w:r w:rsidRPr="00606048">
        <w:rPr>
          <w:rFonts w:ascii="Arial" w:hAnsi="Arial" w:cs="Arial"/>
          <w:color w:val="000000" w:themeColor="text1"/>
          <w:sz w:val="22"/>
          <w:szCs w:val="22"/>
        </w:rPr>
        <w:t>El arrendamiento de transporte es un contrato en que una parte se compromete, mediante cierto flete o precio, a transportar o hacer transportar una persona o cosa de un paraje a otro.</w:t>
      </w:r>
    </w:p>
    <w:p w14:paraId="7C178CD3"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F7FEF04" w14:textId="25EC7A2B"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se encarga de transportar se llama generalmente acarreador, y toma los nombres de arriero, carretero, barquero, naviero, según el modo de hacer el transporte.</w:t>
      </w:r>
    </w:p>
    <w:p w14:paraId="5B9978CB"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A012300" w14:textId="2E82664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ejerce la industria de hacer ejecutar transportes de personas o cargas, se llama empresario de transportes.</w:t>
      </w:r>
    </w:p>
    <w:p w14:paraId="2A3B921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58A899D4" w14:textId="29BBF1E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persona que envía o despacha la carga se llama consignante, y la persona a quien se envía consignatario.</w:t>
      </w:r>
    </w:p>
    <w:p w14:paraId="57224A42" w14:textId="4A615E04" w:rsidR="00DB62EB" w:rsidRPr="00606048" w:rsidRDefault="00DB62EB" w:rsidP="005955AC">
      <w:pPr>
        <w:spacing w:after="0" w:line="240" w:lineRule="auto"/>
        <w:contextualSpacing/>
        <w:rPr>
          <w:rFonts w:ascii="Arial" w:hAnsi="Arial" w:cs="Arial"/>
          <w:color w:val="000000" w:themeColor="text1"/>
        </w:rPr>
      </w:pPr>
    </w:p>
    <w:p w14:paraId="5987A390" w14:textId="66E549A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5" w:name="2071"/>
      <w:r w:rsidRPr="00606048">
        <w:rPr>
          <w:rFonts w:ascii="Arial" w:hAnsi="Arial" w:cs="Arial"/>
          <w:color w:val="000000" w:themeColor="text1"/>
          <w:sz w:val="22"/>
          <w:szCs w:val="22"/>
        </w:rPr>
        <w:t xml:space="preserve">ARTICULO 2071. </w:t>
      </w:r>
      <w:bookmarkEnd w:id="2265"/>
      <w:r w:rsidRPr="00606048">
        <w:rPr>
          <w:rFonts w:ascii="Arial" w:hAnsi="Arial" w:cs="Arial"/>
          <w:color w:val="000000" w:themeColor="text1"/>
          <w:sz w:val="22"/>
          <w:szCs w:val="22"/>
        </w:rPr>
        <w:t>Las obligaciones que aquí se imponen al acarreador, se entienden impuestas al empresario de transporte, como responsable de la idoneidad y buena conducta de las personas que emplea.</w:t>
      </w:r>
    </w:p>
    <w:p w14:paraId="439AA022" w14:textId="1460A67C" w:rsidR="00DB62EB" w:rsidRPr="00606048" w:rsidRDefault="00DB62EB" w:rsidP="005955AC">
      <w:pPr>
        <w:spacing w:after="0" w:line="240" w:lineRule="auto"/>
        <w:contextualSpacing/>
        <w:rPr>
          <w:rFonts w:ascii="Arial" w:hAnsi="Arial" w:cs="Arial"/>
          <w:color w:val="000000" w:themeColor="text1"/>
        </w:rPr>
      </w:pPr>
    </w:p>
    <w:p w14:paraId="1DFE0382" w14:textId="0547B78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6" w:name="2072"/>
      <w:r w:rsidRPr="00606048">
        <w:rPr>
          <w:rFonts w:ascii="Arial" w:hAnsi="Arial" w:cs="Arial"/>
          <w:color w:val="000000" w:themeColor="text1"/>
          <w:sz w:val="22"/>
          <w:szCs w:val="22"/>
        </w:rPr>
        <w:t xml:space="preserve">ARTICULO 2072. </w:t>
      </w:r>
      <w:bookmarkEnd w:id="2266"/>
      <w:r w:rsidRPr="00606048">
        <w:rPr>
          <w:rFonts w:ascii="Arial" w:hAnsi="Arial" w:cs="Arial"/>
          <w:color w:val="000000" w:themeColor="text1"/>
          <w:sz w:val="22"/>
          <w:szCs w:val="22"/>
        </w:rPr>
        <w:t>El acarreador es responsable del daño o perjuicio que sobrevenga a la persona, por la mala calidad del carruaje, barca o navío en que se verifica el transporte.</w:t>
      </w:r>
    </w:p>
    <w:p w14:paraId="1871C807"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34D94CD2" w14:textId="2C0A0BC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asimismo responsable de la destrucción y deterioro de la carga, a menos que se haya estipulado lo contrario, o que se pruebe vicio de la carga, fuerza mayor o caso fortuito.</w:t>
      </w:r>
    </w:p>
    <w:p w14:paraId="2DA4F2F9"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0F64EFC8" w14:textId="4EAB43DE"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tendrá lugar la responsabilidad del acarreador, no sólo por su propio hecho, sino por el de sus agentes o </w:t>
      </w:r>
      <w:r w:rsidRPr="00606048">
        <w:rPr>
          <w:rStyle w:val="baj"/>
          <w:rFonts w:ascii="Arial" w:hAnsi="Arial" w:cs="Arial"/>
          <w:color w:val="000000" w:themeColor="text1"/>
          <w:sz w:val="22"/>
          <w:szCs w:val="22"/>
        </w:rPr>
        <w:t>sirvientes</w:t>
      </w:r>
      <w:r w:rsidRPr="00606048">
        <w:rPr>
          <w:rFonts w:ascii="Arial" w:hAnsi="Arial" w:cs="Arial"/>
          <w:color w:val="000000" w:themeColor="text1"/>
          <w:sz w:val="22"/>
          <w:szCs w:val="22"/>
        </w:rPr>
        <w:t xml:space="preserve"> empleados o trabajadores.</w:t>
      </w:r>
    </w:p>
    <w:p w14:paraId="4D371484" w14:textId="77777777" w:rsidR="00A701E4" w:rsidRPr="00606048" w:rsidRDefault="00A701E4" w:rsidP="005955AC">
      <w:pPr>
        <w:spacing w:after="0" w:line="240" w:lineRule="auto"/>
        <w:contextualSpacing/>
        <w:rPr>
          <w:rFonts w:ascii="Arial" w:hAnsi="Arial" w:cs="Arial"/>
          <w:color w:val="000000" w:themeColor="text1"/>
        </w:rPr>
      </w:pPr>
    </w:p>
    <w:p w14:paraId="25E51EBB" w14:textId="2601283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7" w:name="2073"/>
      <w:r w:rsidRPr="00606048">
        <w:rPr>
          <w:rFonts w:ascii="Arial" w:hAnsi="Arial" w:cs="Arial"/>
          <w:color w:val="000000" w:themeColor="text1"/>
          <w:sz w:val="22"/>
          <w:szCs w:val="22"/>
        </w:rPr>
        <w:t xml:space="preserve">ARTICULO 2073. </w:t>
      </w:r>
      <w:bookmarkEnd w:id="2267"/>
      <w:r w:rsidRPr="00606048">
        <w:rPr>
          <w:rFonts w:ascii="Arial" w:hAnsi="Arial" w:cs="Arial"/>
          <w:color w:val="000000" w:themeColor="text1"/>
          <w:sz w:val="22"/>
          <w:szCs w:val="22"/>
        </w:rPr>
        <w:t>El acarreador es obligado a la entrega de la cosa en el paraje y tiempo estipulados, salvo que pruebe fuerza mayor o caso fortuito.</w:t>
      </w:r>
    </w:p>
    <w:p w14:paraId="758B320E"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61D8C53F" w14:textId="63B6C40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podrá alegarse por el acarreador la fuerza mayor o caso fortuito que pudo con mediana prudencia o cuidado evitarse.</w:t>
      </w:r>
    </w:p>
    <w:p w14:paraId="64E349F8" w14:textId="77777777" w:rsidR="00A701E4" w:rsidRPr="00606048" w:rsidRDefault="00A701E4" w:rsidP="005955AC">
      <w:pPr>
        <w:spacing w:after="0" w:line="240" w:lineRule="auto"/>
        <w:contextualSpacing/>
        <w:rPr>
          <w:rFonts w:ascii="Arial" w:hAnsi="Arial" w:cs="Arial"/>
          <w:color w:val="000000" w:themeColor="text1"/>
        </w:rPr>
      </w:pPr>
    </w:p>
    <w:p w14:paraId="1BD81E1A" w14:textId="1570D52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8" w:name="2074"/>
      <w:r w:rsidRPr="00606048">
        <w:rPr>
          <w:rFonts w:ascii="Arial" w:hAnsi="Arial" w:cs="Arial"/>
          <w:color w:val="000000" w:themeColor="text1"/>
          <w:sz w:val="22"/>
          <w:szCs w:val="22"/>
        </w:rPr>
        <w:t xml:space="preserve">ARTICULO 2074. </w:t>
      </w:r>
      <w:bookmarkEnd w:id="2268"/>
      <w:r w:rsidRPr="00606048">
        <w:rPr>
          <w:rFonts w:ascii="Arial" w:hAnsi="Arial" w:cs="Arial"/>
          <w:color w:val="000000" w:themeColor="text1"/>
          <w:sz w:val="22"/>
          <w:szCs w:val="22"/>
        </w:rPr>
        <w:t>El precio de la conducción de una mujer no se aumenta por el hecho de parir en el viaje, aunque el acarreador haya ignorado que estaba encinta.</w:t>
      </w:r>
    </w:p>
    <w:p w14:paraId="4D07970C" w14:textId="780C4A67" w:rsidR="00DB62EB" w:rsidRPr="00606048" w:rsidRDefault="00DB62EB" w:rsidP="005955AC">
      <w:pPr>
        <w:spacing w:after="0" w:line="240" w:lineRule="auto"/>
        <w:contextualSpacing/>
        <w:rPr>
          <w:rFonts w:ascii="Arial" w:hAnsi="Arial" w:cs="Arial"/>
          <w:color w:val="000000" w:themeColor="text1"/>
        </w:rPr>
      </w:pPr>
    </w:p>
    <w:p w14:paraId="373A8BC4" w14:textId="073177D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69" w:name="2075"/>
      <w:r w:rsidRPr="00606048">
        <w:rPr>
          <w:rFonts w:ascii="Arial" w:hAnsi="Arial" w:cs="Arial"/>
          <w:color w:val="000000" w:themeColor="text1"/>
          <w:sz w:val="22"/>
          <w:szCs w:val="22"/>
        </w:rPr>
        <w:t xml:space="preserve">ARTICULO 2075. </w:t>
      </w:r>
      <w:bookmarkEnd w:id="2269"/>
      <w:r w:rsidRPr="00606048">
        <w:rPr>
          <w:rFonts w:ascii="Arial" w:hAnsi="Arial" w:cs="Arial"/>
          <w:color w:val="000000" w:themeColor="text1"/>
          <w:sz w:val="22"/>
          <w:szCs w:val="22"/>
        </w:rPr>
        <w:t>El que ha contratado con el acarreador para el transporte de una persona o carga, es obligado a pagar el precio o flete del transporte y el resarcimiento de daños ocasionados por hecho o culpa del pasajero o de su familia o </w:t>
      </w:r>
      <w:r w:rsidRPr="00606048">
        <w:rPr>
          <w:rStyle w:val="baj"/>
          <w:rFonts w:ascii="Arial" w:hAnsi="Arial" w:cs="Arial"/>
          <w:color w:val="000000" w:themeColor="text1"/>
          <w:sz w:val="22"/>
          <w:szCs w:val="22"/>
        </w:rPr>
        <w:t>sirvientes</w:t>
      </w:r>
      <w:r w:rsidRPr="00606048">
        <w:rPr>
          <w:rFonts w:ascii="Arial" w:hAnsi="Arial" w:cs="Arial"/>
          <w:color w:val="000000" w:themeColor="text1"/>
          <w:sz w:val="22"/>
          <w:szCs w:val="22"/>
        </w:rPr>
        <w:t> trabajadores o empleados, o por el vicio de la carga.</w:t>
      </w:r>
    </w:p>
    <w:p w14:paraId="46DBD2F6" w14:textId="77777777" w:rsidR="00A701E4" w:rsidRPr="00606048" w:rsidRDefault="00A701E4" w:rsidP="005955AC">
      <w:pPr>
        <w:spacing w:after="0" w:line="240" w:lineRule="auto"/>
        <w:contextualSpacing/>
        <w:rPr>
          <w:rFonts w:ascii="Arial" w:hAnsi="Arial" w:cs="Arial"/>
          <w:color w:val="000000" w:themeColor="text1"/>
        </w:rPr>
      </w:pPr>
    </w:p>
    <w:p w14:paraId="780508E1" w14:textId="5CC494E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0" w:name="2076"/>
      <w:r w:rsidRPr="00606048">
        <w:rPr>
          <w:rFonts w:ascii="Arial" w:hAnsi="Arial" w:cs="Arial"/>
          <w:color w:val="000000" w:themeColor="text1"/>
          <w:sz w:val="22"/>
          <w:szCs w:val="22"/>
        </w:rPr>
        <w:t xml:space="preserve">ARTICULO 2076. </w:t>
      </w:r>
      <w:bookmarkEnd w:id="2270"/>
      <w:r w:rsidRPr="00606048">
        <w:rPr>
          <w:rFonts w:ascii="Arial" w:hAnsi="Arial" w:cs="Arial"/>
          <w:color w:val="000000" w:themeColor="text1"/>
          <w:sz w:val="22"/>
          <w:szCs w:val="22"/>
        </w:rPr>
        <w:t>Si por cualquiera causa dejaren de presentarse en el debido tiempo el pasajero o carga, el que ha tratado con el acarreador para el transporte, será obligado a pagar la mitad del precio o flete.</w:t>
      </w:r>
    </w:p>
    <w:p w14:paraId="7432A1D0" w14:textId="77777777"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Igual pena sufrirá el acarreador que no se presentare en el paraje y tiempo convenidos.</w:t>
      </w:r>
    </w:p>
    <w:p w14:paraId="55768EFD" w14:textId="7A38FA76" w:rsidR="00DB62EB" w:rsidRPr="00606048" w:rsidRDefault="00DB62EB" w:rsidP="005955AC">
      <w:pPr>
        <w:spacing w:after="0" w:line="240" w:lineRule="auto"/>
        <w:contextualSpacing/>
        <w:rPr>
          <w:rFonts w:ascii="Arial" w:hAnsi="Arial" w:cs="Arial"/>
          <w:color w:val="000000" w:themeColor="text1"/>
        </w:rPr>
      </w:pPr>
    </w:p>
    <w:p w14:paraId="40586570" w14:textId="7C917B1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1" w:name="2077"/>
      <w:r w:rsidRPr="00606048">
        <w:rPr>
          <w:rFonts w:ascii="Arial" w:hAnsi="Arial" w:cs="Arial"/>
          <w:color w:val="000000" w:themeColor="text1"/>
          <w:sz w:val="22"/>
          <w:szCs w:val="22"/>
        </w:rPr>
        <w:t xml:space="preserve">ARTICULO 2077. </w:t>
      </w:r>
      <w:bookmarkEnd w:id="2271"/>
      <w:r w:rsidRPr="00606048">
        <w:rPr>
          <w:rFonts w:ascii="Arial" w:hAnsi="Arial" w:cs="Arial"/>
          <w:color w:val="000000" w:themeColor="text1"/>
          <w:sz w:val="22"/>
          <w:szCs w:val="22"/>
        </w:rPr>
        <w:t>La muerte del acarreador o del pasajero no pone fin al contrato; las obligaciones se transmiten a los respectivos herederos, sin perjuicios de lo dispuesto generalmente sobre fuerza mayor o caso fortuito.</w:t>
      </w:r>
    </w:p>
    <w:p w14:paraId="1A385840" w14:textId="76ED6B90" w:rsidR="00DB62EB" w:rsidRPr="00606048" w:rsidRDefault="00DB62EB" w:rsidP="005955AC">
      <w:pPr>
        <w:spacing w:after="0" w:line="240" w:lineRule="auto"/>
        <w:contextualSpacing/>
        <w:rPr>
          <w:rFonts w:ascii="Arial" w:hAnsi="Arial" w:cs="Arial"/>
          <w:color w:val="000000" w:themeColor="text1"/>
        </w:rPr>
      </w:pPr>
    </w:p>
    <w:p w14:paraId="7E9E4B90" w14:textId="742B45D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2" w:name="2078"/>
      <w:r w:rsidRPr="00606048">
        <w:rPr>
          <w:rFonts w:ascii="Arial" w:hAnsi="Arial" w:cs="Arial"/>
          <w:color w:val="000000" w:themeColor="text1"/>
          <w:sz w:val="22"/>
          <w:szCs w:val="22"/>
        </w:rPr>
        <w:t xml:space="preserve">ARTICULO 2078. </w:t>
      </w:r>
      <w:bookmarkEnd w:id="2272"/>
      <w:r w:rsidRPr="00606048">
        <w:rPr>
          <w:rFonts w:ascii="Arial" w:hAnsi="Arial" w:cs="Arial"/>
          <w:color w:val="000000" w:themeColor="text1"/>
          <w:sz w:val="22"/>
          <w:szCs w:val="22"/>
        </w:rPr>
        <w:t>Las reglas anteriores se observarán sin perjuicio de las especiales para los mismos objetos, contenidas en las leyes particulares, relativas a cada especie de tráfico y en el Código de Comercio.</w:t>
      </w:r>
    </w:p>
    <w:p w14:paraId="2A58A49F" w14:textId="77777777" w:rsidR="00302C73" w:rsidRPr="00606048" w:rsidRDefault="00302C73" w:rsidP="005955AC">
      <w:pPr>
        <w:pStyle w:val="NormalWeb"/>
        <w:spacing w:before="0" w:beforeAutospacing="0" w:after="0" w:afterAutospacing="0"/>
        <w:contextualSpacing/>
        <w:jc w:val="both"/>
        <w:rPr>
          <w:rFonts w:ascii="Arial" w:hAnsi="Arial" w:cs="Arial"/>
          <w:color w:val="000000" w:themeColor="text1"/>
          <w:sz w:val="22"/>
          <w:szCs w:val="22"/>
        </w:rPr>
      </w:pPr>
    </w:p>
    <w:p w14:paraId="19C5DBFC" w14:textId="561B638A"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273" w:name="Nivel201"/>
      <w:r w:rsidRPr="660AA3BA">
        <w:rPr>
          <w:rFonts w:ascii="Arial" w:hAnsi="Arial" w:cs="Arial"/>
          <w:b/>
          <w:bCs/>
          <w:color w:val="000000" w:themeColor="text1"/>
          <w:sz w:val="22"/>
          <w:szCs w:val="22"/>
        </w:rPr>
        <w:t>TITULO XXVII</w:t>
      </w:r>
      <w:bookmarkEnd w:id="2273"/>
    </w:p>
    <w:p w14:paraId="73CC19E5"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951203" w14:textId="16CA44F4"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SOCIEDAD</w:t>
      </w:r>
    </w:p>
    <w:p w14:paraId="68C4072D"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FE0D129" w14:textId="159C21EC"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274" w:name="Nivel202"/>
      <w:r w:rsidRPr="660AA3BA">
        <w:rPr>
          <w:rFonts w:ascii="Arial" w:hAnsi="Arial" w:cs="Arial"/>
          <w:b/>
          <w:bCs/>
          <w:color w:val="000000" w:themeColor="text1"/>
          <w:sz w:val="22"/>
          <w:szCs w:val="22"/>
        </w:rPr>
        <w:t>CAPITULO I</w:t>
      </w:r>
      <w:bookmarkEnd w:id="2274"/>
    </w:p>
    <w:p w14:paraId="0F8BA675"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EC4E417"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REGLAS GENERALES</w:t>
      </w:r>
    </w:p>
    <w:p w14:paraId="426F2A29" w14:textId="0D446655" w:rsidR="00DB62EB" w:rsidRPr="00606048" w:rsidRDefault="00DB62EB" w:rsidP="005955AC">
      <w:pPr>
        <w:spacing w:after="0" w:line="240" w:lineRule="auto"/>
        <w:contextualSpacing/>
        <w:rPr>
          <w:rFonts w:ascii="Arial" w:hAnsi="Arial" w:cs="Arial"/>
          <w:color w:val="000000" w:themeColor="text1"/>
        </w:rPr>
      </w:pPr>
    </w:p>
    <w:p w14:paraId="3DB13EA3" w14:textId="43CEB4B8"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5" w:name="2079"/>
      <w:r w:rsidRPr="00606048">
        <w:rPr>
          <w:rFonts w:ascii="Arial" w:hAnsi="Arial" w:cs="Arial"/>
          <w:color w:val="000000" w:themeColor="text1"/>
          <w:sz w:val="22"/>
          <w:szCs w:val="22"/>
        </w:rPr>
        <w:t xml:space="preserve">ARTICULO 2079. </w:t>
      </w:r>
      <w:bookmarkEnd w:id="2275"/>
      <w:r w:rsidR="006122AC" w:rsidRPr="00606048">
        <w:rPr>
          <w:rFonts w:ascii="Arial" w:hAnsi="Arial" w:cs="Arial"/>
          <w:color w:val="000000" w:themeColor="text1"/>
          <w:sz w:val="22"/>
          <w:szCs w:val="22"/>
        </w:rPr>
        <w:t>Derogado</w:t>
      </w:r>
    </w:p>
    <w:p w14:paraId="3CF1C6A1" w14:textId="77777777" w:rsidR="00A701E4" w:rsidRPr="00606048" w:rsidRDefault="00A701E4" w:rsidP="005955AC">
      <w:pPr>
        <w:spacing w:after="0" w:line="240" w:lineRule="auto"/>
        <w:contextualSpacing/>
        <w:rPr>
          <w:rFonts w:ascii="Arial" w:hAnsi="Arial" w:cs="Arial"/>
          <w:color w:val="000000" w:themeColor="text1"/>
        </w:rPr>
      </w:pPr>
    </w:p>
    <w:p w14:paraId="6458D830" w14:textId="700CBE0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6" w:name="2080"/>
      <w:r w:rsidRPr="00606048">
        <w:rPr>
          <w:rFonts w:ascii="Arial" w:hAnsi="Arial" w:cs="Arial"/>
          <w:color w:val="000000" w:themeColor="text1"/>
          <w:sz w:val="22"/>
          <w:szCs w:val="22"/>
        </w:rPr>
        <w:t xml:space="preserve">ARTICULO 2080. </w:t>
      </w:r>
      <w:bookmarkEnd w:id="2276"/>
      <w:r w:rsidR="006122AC" w:rsidRPr="00606048">
        <w:rPr>
          <w:rFonts w:ascii="Arial" w:hAnsi="Arial" w:cs="Arial"/>
          <w:color w:val="000000" w:themeColor="text1"/>
          <w:sz w:val="22"/>
          <w:szCs w:val="22"/>
        </w:rPr>
        <w:t>Derogado</w:t>
      </w:r>
    </w:p>
    <w:p w14:paraId="329AAE0B" w14:textId="77777777" w:rsidR="00A701E4" w:rsidRPr="00606048" w:rsidRDefault="00A701E4" w:rsidP="005955AC">
      <w:pPr>
        <w:spacing w:after="0" w:line="240" w:lineRule="auto"/>
        <w:contextualSpacing/>
        <w:rPr>
          <w:rFonts w:ascii="Arial" w:hAnsi="Arial" w:cs="Arial"/>
          <w:color w:val="000000" w:themeColor="text1"/>
        </w:rPr>
      </w:pPr>
    </w:p>
    <w:p w14:paraId="52611025" w14:textId="0E0CEF72"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7" w:name="2081"/>
      <w:r w:rsidRPr="00606048">
        <w:rPr>
          <w:rFonts w:ascii="Arial" w:hAnsi="Arial" w:cs="Arial"/>
          <w:color w:val="000000" w:themeColor="text1"/>
          <w:sz w:val="22"/>
          <w:szCs w:val="22"/>
        </w:rPr>
        <w:t xml:space="preserve">ARTICULO 2081. </w:t>
      </w:r>
      <w:bookmarkEnd w:id="2277"/>
      <w:r w:rsidR="006122AC" w:rsidRPr="00606048">
        <w:rPr>
          <w:rFonts w:ascii="Arial" w:hAnsi="Arial" w:cs="Arial"/>
          <w:color w:val="000000" w:themeColor="text1"/>
          <w:sz w:val="22"/>
          <w:szCs w:val="22"/>
        </w:rPr>
        <w:t>Derogado</w:t>
      </w:r>
    </w:p>
    <w:p w14:paraId="37A47B05" w14:textId="77777777" w:rsidR="00A701E4" w:rsidRPr="00606048" w:rsidRDefault="00A701E4" w:rsidP="005955AC">
      <w:pPr>
        <w:spacing w:after="0" w:line="240" w:lineRule="auto"/>
        <w:contextualSpacing/>
        <w:rPr>
          <w:rFonts w:ascii="Arial" w:hAnsi="Arial" w:cs="Arial"/>
          <w:color w:val="000000" w:themeColor="text1"/>
        </w:rPr>
      </w:pPr>
    </w:p>
    <w:p w14:paraId="5EC172C5" w14:textId="7DD49B9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8" w:name="2082"/>
      <w:r w:rsidRPr="00606048">
        <w:rPr>
          <w:rFonts w:ascii="Arial" w:hAnsi="Arial" w:cs="Arial"/>
          <w:color w:val="000000" w:themeColor="text1"/>
          <w:sz w:val="22"/>
          <w:szCs w:val="22"/>
        </w:rPr>
        <w:t xml:space="preserve">ARTICULO 2082. </w:t>
      </w:r>
      <w:bookmarkEnd w:id="2278"/>
      <w:r w:rsidR="006122AC" w:rsidRPr="00606048">
        <w:rPr>
          <w:rFonts w:ascii="Arial" w:hAnsi="Arial" w:cs="Arial"/>
          <w:color w:val="000000" w:themeColor="text1"/>
          <w:sz w:val="22"/>
          <w:szCs w:val="22"/>
        </w:rPr>
        <w:t>Derogado</w:t>
      </w:r>
    </w:p>
    <w:p w14:paraId="73ADD2CC" w14:textId="77777777" w:rsidR="00A701E4" w:rsidRPr="00606048" w:rsidRDefault="00A701E4" w:rsidP="005955AC">
      <w:pPr>
        <w:spacing w:after="0" w:line="240" w:lineRule="auto"/>
        <w:contextualSpacing/>
        <w:rPr>
          <w:rFonts w:ascii="Arial" w:hAnsi="Arial" w:cs="Arial"/>
          <w:color w:val="000000" w:themeColor="text1"/>
        </w:rPr>
      </w:pPr>
    </w:p>
    <w:p w14:paraId="7D611C2D" w14:textId="26DEA6B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79" w:name="2083"/>
      <w:r w:rsidRPr="00606048">
        <w:rPr>
          <w:rFonts w:ascii="Arial" w:hAnsi="Arial" w:cs="Arial"/>
          <w:color w:val="000000" w:themeColor="text1"/>
          <w:sz w:val="22"/>
          <w:szCs w:val="22"/>
        </w:rPr>
        <w:t xml:space="preserve">ARTICULO 2083. </w:t>
      </w:r>
      <w:bookmarkEnd w:id="2279"/>
      <w:r w:rsidR="006122AC" w:rsidRPr="00606048">
        <w:rPr>
          <w:rFonts w:ascii="Arial" w:hAnsi="Arial" w:cs="Arial"/>
          <w:color w:val="000000" w:themeColor="text1"/>
          <w:sz w:val="22"/>
          <w:szCs w:val="22"/>
        </w:rPr>
        <w:t>Derogado</w:t>
      </w:r>
    </w:p>
    <w:p w14:paraId="1D268CA7" w14:textId="77777777" w:rsidR="00A701E4" w:rsidRPr="00606048" w:rsidRDefault="00A701E4" w:rsidP="005955AC">
      <w:pPr>
        <w:pStyle w:val="NormalWeb"/>
        <w:spacing w:before="0" w:beforeAutospacing="0" w:after="0" w:afterAutospacing="0"/>
        <w:contextualSpacing/>
        <w:jc w:val="both"/>
        <w:rPr>
          <w:rFonts w:ascii="Arial" w:hAnsi="Arial" w:cs="Arial"/>
          <w:color w:val="000000" w:themeColor="text1"/>
          <w:sz w:val="22"/>
          <w:szCs w:val="22"/>
        </w:rPr>
      </w:pPr>
    </w:p>
    <w:p w14:paraId="4EEF16F2" w14:textId="0B1E6B9A"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80" w:name="2084"/>
      <w:r w:rsidRPr="00606048">
        <w:rPr>
          <w:rFonts w:ascii="Arial" w:hAnsi="Arial" w:cs="Arial"/>
          <w:color w:val="000000" w:themeColor="text1"/>
          <w:sz w:val="22"/>
          <w:szCs w:val="22"/>
        </w:rPr>
        <w:t xml:space="preserve">ARTICULO 2084. </w:t>
      </w:r>
      <w:bookmarkEnd w:id="2280"/>
      <w:r w:rsidR="006122AC" w:rsidRPr="00606048">
        <w:rPr>
          <w:rFonts w:ascii="Arial" w:hAnsi="Arial" w:cs="Arial"/>
          <w:color w:val="000000" w:themeColor="text1"/>
          <w:sz w:val="22"/>
          <w:szCs w:val="22"/>
        </w:rPr>
        <w:t>Derogado</w:t>
      </w:r>
    </w:p>
    <w:p w14:paraId="3B24D78F"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bookmarkStart w:id="2281" w:name="Nivel203"/>
    </w:p>
    <w:p w14:paraId="6B61E4CC" w14:textId="52ECDBDF"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281"/>
    </w:p>
    <w:p w14:paraId="136F8239"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25934EF0"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DIFERENTES ESPECIES DE SOCIEDAD</w:t>
      </w:r>
    </w:p>
    <w:p w14:paraId="1F480529" w14:textId="0F6E5E25" w:rsidR="00DB62EB" w:rsidRPr="00606048" w:rsidRDefault="00DB62EB" w:rsidP="005955AC">
      <w:pPr>
        <w:spacing w:after="0" w:line="240" w:lineRule="auto"/>
        <w:contextualSpacing/>
        <w:rPr>
          <w:rFonts w:ascii="Arial" w:hAnsi="Arial" w:cs="Arial"/>
          <w:color w:val="000000" w:themeColor="text1"/>
        </w:rPr>
      </w:pPr>
    </w:p>
    <w:p w14:paraId="28FAC3AC" w14:textId="0CED222E"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82" w:name="2085"/>
      <w:r w:rsidRPr="00606048">
        <w:rPr>
          <w:rFonts w:ascii="Arial" w:hAnsi="Arial" w:cs="Arial"/>
          <w:color w:val="000000" w:themeColor="text1"/>
          <w:sz w:val="22"/>
          <w:szCs w:val="22"/>
        </w:rPr>
        <w:t xml:space="preserve">ARTICULO 2085. </w:t>
      </w:r>
      <w:bookmarkEnd w:id="2282"/>
      <w:proofErr w:type="spellStart"/>
      <w:r w:rsidR="006122AC" w:rsidRPr="000C4B9C">
        <w:rPr>
          <w:rFonts w:ascii="Arial" w:hAnsi="Arial" w:cs="Arial"/>
          <w:color w:val="000000" w:themeColor="text1"/>
          <w:sz w:val="22"/>
          <w:szCs w:val="22"/>
          <w:lang w:val="pt-BR"/>
        </w:rPr>
        <w:t>Derogado</w:t>
      </w:r>
      <w:proofErr w:type="spellEnd"/>
    </w:p>
    <w:p w14:paraId="650ECB69" w14:textId="64179A41" w:rsidR="00DB62EB" w:rsidRPr="000C4B9C" w:rsidRDefault="00DB62EB" w:rsidP="005955AC">
      <w:pPr>
        <w:spacing w:after="0" w:line="240" w:lineRule="auto"/>
        <w:contextualSpacing/>
        <w:rPr>
          <w:rFonts w:ascii="Arial" w:hAnsi="Arial" w:cs="Arial"/>
          <w:color w:val="000000" w:themeColor="text1"/>
          <w:lang w:val="pt-BR"/>
        </w:rPr>
      </w:pPr>
    </w:p>
    <w:p w14:paraId="039E5B95" w14:textId="6C666EFF"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83" w:name="2086"/>
      <w:r w:rsidRPr="000C4B9C">
        <w:rPr>
          <w:rFonts w:ascii="Arial" w:hAnsi="Arial" w:cs="Arial"/>
          <w:color w:val="000000" w:themeColor="text1"/>
          <w:sz w:val="22"/>
          <w:szCs w:val="22"/>
          <w:lang w:val="pt-BR"/>
        </w:rPr>
        <w:t xml:space="preserve">ARTICULO 2086. </w:t>
      </w:r>
      <w:bookmarkEnd w:id="2283"/>
      <w:proofErr w:type="spellStart"/>
      <w:r w:rsidR="006122AC" w:rsidRPr="000C4B9C">
        <w:rPr>
          <w:rFonts w:ascii="Arial" w:hAnsi="Arial" w:cs="Arial"/>
          <w:color w:val="000000" w:themeColor="text1"/>
          <w:sz w:val="22"/>
          <w:szCs w:val="22"/>
          <w:lang w:val="pt-BR"/>
        </w:rPr>
        <w:t>Derogado</w:t>
      </w:r>
      <w:proofErr w:type="spellEnd"/>
    </w:p>
    <w:p w14:paraId="1DA18DE4" w14:textId="77777777" w:rsidR="00A701E4" w:rsidRPr="000C4B9C" w:rsidRDefault="00A701E4" w:rsidP="005955AC">
      <w:pPr>
        <w:spacing w:after="0" w:line="240" w:lineRule="auto"/>
        <w:contextualSpacing/>
        <w:rPr>
          <w:rFonts w:ascii="Arial" w:hAnsi="Arial" w:cs="Arial"/>
          <w:color w:val="000000" w:themeColor="text1"/>
          <w:lang w:val="pt-BR"/>
        </w:rPr>
      </w:pPr>
    </w:p>
    <w:p w14:paraId="0444181A" w14:textId="7CE820E2"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84" w:name="2087"/>
      <w:r w:rsidRPr="000C4B9C">
        <w:rPr>
          <w:rFonts w:ascii="Arial" w:hAnsi="Arial" w:cs="Arial"/>
          <w:color w:val="000000" w:themeColor="text1"/>
          <w:sz w:val="22"/>
          <w:szCs w:val="22"/>
          <w:lang w:val="pt-BR"/>
        </w:rPr>
        <w:t xml:space="preserve">ARTICULO 2087. </w:t>
      </w:r>
      <w:bookmarkEnd w:id="2284"/>
      <w:proofErr w:type="spellStart"/>
      <w:r w:rsidR="006122AC" w:rsidRPr="000C4B9C">
        <w:rPr>
          <w:rFonts w:ascii="Arial" w:hAnsi="Arial" w:cs="Arial"/>
          <w:color w:val="000000" w:themeColor="text1"/>
          <w:sz w:val="22"/>
          <w:szCs w:val="22"/>
          <w:lang w:val="pt-BR"/>
        </w:rPr>
        <w:t>Derogado</w:t>
      </w:r>
      <w:proofErr w:type="spellEnd"/>
    </w:p>
    <w:p w14:paraId="739CE98A" w14:textId="2DF526A3" w:rsidR="00DB62EB" w:rsidRPr="000C4B9C" w:rsidRDefault="00DB62EB" w:rsidP="005955AC">
      <w:pPr>
        <w:spacing w:after="0" w:line="240" w:lineRule="auto"/>
        <w:contextualSpacing/>
        <w:rPr>
          <w:rFonts w:ascii="Arial" w:hAnsi="Arial" w:cs="Arial"/>
          <w:color w:val="000000" w:themeColor="text1"/>
          <w:lang w:val="pt-BR"/>
        </w:rPr>
      </w:pPr>
    </w:p>
    <w:p w14:paraId="37441BA3" w14:textId="77777777"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85" w:name="2088"/>
      <w:r w:rsidRPr="000C4B9C">
        <w:rPr>
          <w:rFonts w:ascii="Arial" w:hAnsi="Arial" w:cs="Arial"/>
          <w:color w:val="000000" w:themeColor="text1"/>
          <w:sz w:val="22"/>
          <w:szCs w:val="22"/>
          <w:lang w:val="pt-BR"/>
        </w:rPr>
        <w:t xml:space="preserve">ARTICULO 2088. </w:t>
      </w:r>
      <w:bookmarkEnd w:id="2285"/>
      <w:proofErr w:type="spellStart"/>
      <w:r w:rsidR="006122AC" w:rsidRPr="000C4B9C">
        <w:rPr>
          <w:rFonts w:ascii="Arial" w:hAnsi="Arial" w:cs="Arial"/>
          <w:color w:val="000000" w:themeColor="text1"/>
          <w:sz w:val="22"/>
          <w:szCs w:val="22"/>
          <w:lang w:val="pt-BR"/>
        </w:rPr>
        <w:t>Derogado</w:t>
      </w:r>
      <w:proofErr w:type="spellEnd"/>
    </w:p>
    <w:p w14:paraId="50964237" w14:textId="68198D06" w:rsidR="00A701E4" w:rsidRPr="000C4B9C" w:rsidRDefault="00A701E4" w:rsidP="006122AC">
      <w:pPr>
        <w:pStyle w:val="NormalWeb"/>
        <w:spacing w:before="0" w:beforeAutospacing="0" w:after="0" w:afterAutospacing="0"/>
        <w:contextualSpacing/>
        <w:jc w:val="both"/>
        <w:rPr>
          <w:rFonts w:ascii="Arial" w:hAnsi="Arial" w:cs="Arial"/>
          <w:color w:val="000000" w:themeColor="text1"/>
          <w:lang w:val="pt-BR"/>
        </w:rPr>
      </w:pPr>
    </w:p>
    <w:p w14:paraId="4FD9DC49" w14:textId="77777777"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86" w:name="2089"/>
      <w:r w:rsidRPr="000C4B9C">
        <w:rPr>
          <w:rFonts w:ascii="Arial" w:hAnsi="Arial" w:cs="Arial"/>
          <w:color w:val="000000" w:themeColor="text1"/>
          <w:sz w:val="22"/>
          <w:szCs w:val="22"/>
          <w:lang w:val="pt-BR"/>
        </w:rPr>
        <w:t xml:space="preserve">ARTICULO 2089. </w:t>
      </w:r>
      <w:bookmarkEnd w:id="2286"/>
      <w:proofErr w:type="spellStart"/>
      <w:r w:rsidR="006122AC" w:rsidRPr="000C4B9C">
        <w:rPr>
          <w:rFonts w:ascii="Arial" w:hAnsi="Arial" w:cs="Arial"/>
          <w:color w:val="000000" w:themeColor="text1"/>
          <w:sz w:val="22"/>
          <w:szCs w:val="22"/>
          <w:lang w:val="pt-BR"/>
        </w:rPr>
        <w:t>Derogado</w:t>
      </w:r>
      <w:proofErr w:type="spellEnd"/>
    </w:p>
    <w:p w14:paraId="57A53F73" w14:textId="2F770708" w:rsidR="00DB62EB" w:rsidRPr="000C4B9C" w:rsidRDefault="00DB62EB" w:rsidP="005955AC">
      <w:pPr>
        <w:spacing w:after="0" w:line="240" w:lineRule="auto"/>
        <w:contextualSpacing/>
        <w:rPr>
          <w:rFonts w:ascii="Arial" w:hAnsi="Arial" w:cs="Arial"/>
          <w:color w:val="000000" w:themeColor="text1"/>
          <w:lang w:val="pt-BR"/>
        </w:rPr>
      </w:pPr>
    </w:p>
    <w:p w14:paraId="32969F5F" w14:textId="77777777"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87" w:name="2090"/>
      <w:r w:rsidRPr="000C4B9C">
        <w:rPr>
          <w:rFonts w:ascii="Arial" w:hAnsi="Arial" w:cs="Arial"/>
          <w:color w:val="000000" w:themeColor="text1"/>
          <w:sz w:val="22"/>
          <w:szCs w:val="22"/>
          <w:lang w:val="pt-BR"/>
        </w:rPr>
        <w:t xml:space="preserve">ARTICULO 2090. </w:t>
      </w:r>
      <w:bookmarkStart w:id="2288" w:name="Nivel204"/>
      <w:bookmarkEnd w:id="2287"/>
      <w:proofErr w:type="spellStart"/>
      <w:r w:rsidR="006122AC" w:rsidRPr="000C4B9C">
        <w:rPr>
          <w:rFonts w:ascii="Arial" w:hAnsi="Arial" w:cs="Arial"/>
          <w:color w:val="000000" w:themeColor="text1"/>
          <w:sz w:val="22"/>
          <w:szCs w:val="22"/>
          <w:lang w:val="pt-BR"/>
        </w:rPr>
        <w:t>Derogado</w:t>
      </w:r>
      <w:proofErr w:type="spellEnd"/>
    </w:p>
    <w:p w14:paraId="76958780" w14:textId="106CA22F" w:rsidR="00A701E4" w:rsidRPr="000C4B9C" w:rsidRDefault="00A701E4" w:rsidP="006122AC">
      <w:pPr>
        <w:pStyle w:val="NormalWeb"/>
        <w:spacing w:before="0" w:beforeAutospacing="0" w:after="0" w:afterAutospacing="0"/>
        <w:contextualSpacing/>
        <w:jc w:val="both"/>
        <w:rPr>
          <w:rFonts w:ascii="Arial" w:hAnsi="Arial" w:cs="Arial"/>
          <w:color w:val="000000" w:themeColor="text1"/>
          <w:sz w:val="22"/>
          <w:szCs w:val="22"/>
          <w:lang w:val="pt-BR"/>
        </w:rPr>
      </w:pPr>
    </w:p>
    <w:p w14:paraId="4714CB6B" w14:textId="46B86113" w:rsidR="00DB62EB" w:rsidRPr="000C4B9C" w:rsidRDefault="00DB62EB"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0C4B9C">
        <w:rPr>
          <w:rFonts w:ascii="Arial" w:hAnsi="Arial" w:cs="Arial"/>
          <w:b/>
          <w:bCs/>
          <w:color w:val="000000" w:themeColor="text1"/>
          <w:sz w:val="22"/>
          <w:szCs w:val="22"/>
          <w:lang w:val="pt-BR"/>
        </w:rPr>
        <w:t>CAPITULO</w:t>
      </w:r>
      <w:proofErr w:type="gramEnd"/>
      <w:r w:rsidRPr="000C4B9C">
        <w:rPr>
          <w:rFonts w:ascii="Arial" w:hAnsi="Arial" w:cs="Arial"/>
          <w:b/>
          <w:bCs/>
          <w:color w:val="000000" w:themeColor="text1"/>
          <w:sz w:val="22"/>
          <w:szCs w:val="22"/>
          <w:lang w:val="pt-BR"/>
        </w:rPr>
        <w:t xml:space="preserve"> III</w:t>
      </w:r>
      <w:bookmarkEnd w:id="2288"/>
    </w:p>
    <w:p w14:paraId="64A96B60" w14:textId="77777777" w:rsidR="00302C73" w:rsidRPr="000C4B9C" w:rsidRDefault="00302C7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3CCA469"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CLAUSULAS PRINCIPALES DEL CONTRATO DE SOCIEDAD</w:t>
      </w:r>
    </w:p>
    <w:p w14:paraId="5CCC1022" w14:textId="04558996" w:rsidR="00DB62EB" w:rsidRPr="00606048" w:rsidRDefault="00DB62EB" w:rsidP="005955AC">
      <w:pPr>
        <w:spacing w:after="0" w:line="240" w:lineRule="auto"/>
        <w:contextualSpacing/>
        <w:rPr>
          <w:rFonts w:ascii="Arial" w:hAnsi="Arial" w:cs="Arial"/>
          <w:color w:val="000000" w:themeColor="text1"/>
        </w:rPr>
      </w:pPr>
    </w:p>
    <w:p w14:paraId="7A99450B" w14:textId="77777777"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89" w:name="2091"/>
      <w:r w:rsidRPr="000C4B9C">
        <w:rPr>
          <w:rFonts w:ascii="Arial" w:hAnsi="Arial" w:cs="Arial"/>
          <w:color w:val="000000" w:themeColor="text1"/>
          <w:sz w:val="22"/>
          <w:szCs w:val="22"/>
          <w:lang w:val="pt-BR"/>
        </w:rPr>
        <w:t xml:space="preserve">ARTICULO 2091. </w:t>
      </w:r>
      <w:bookmarkEnd w:id="2289"/>
      <w:proofErr w:type="spellStart"/>
      <w:r w:rsidR="006122AC" w:rsidRPr="000C4B9C">
        <w:rPr>
          <w:rFonts w:ascii="Arial" w:hAnsi="Arial" w:cs="Arial"/>
          <w:color w:val="000000" w:themeColor="text1"/>
          <w:sz w:val="22"/>
          <w:szCs w:val="22"/>
          <w:lang w:val="pt-BR"/>
        </w:rPr>
        <w:t>Derogado</w:t>
      </w:r>
      <w:proofErr w:type="spellEnd"/>
    </w:p>
    <w:p w14:paraId="74E409F7" w14:textId="302AF22C" w:rsidR="00A701E4" w:rsidRPr="000C4B9C" w:rsidRDefault="00A701E4" w:rsidP="006122AC">
      <w:pPr>
        <w:pStyle w:val="NormalWeb"/>
        <w:spacing w:before="0" w:beforeAutospacing="0" w:after="0" w:afterAutospacing="0"/>
        <w:contextualSpacing/>
        <w:jc w:val="both"/>
        <w:rPr>
          <w:rFonts w:ascii="Arial" w:hAnsi="Arial" w:cs="Arial"/>
          <w:color w:val="000000" w:themeColor="text1"/>
          <w:lang w:val="pt-BR"/>
        </w:rPr>
      </w:pPr>
    </w:p>
    <w:p w14:paraId="4DA634E9" w14:textId="5931C36A"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90" w:name="2092"/>
      <w:r w:rsidRPr="000C4B9C">
        <w:rPr>
          <w:rFonts w:ascii="Arial" w:hAnsi="Arial" w:cs="Arial"/>
          <w:color w:val="000000" w:themeColor="text1"/>
          <w:sz w:val="22"/>
          <w:szCs w:val="22"/>
          <w:lang w:val="pt-BR"/>
        </w:rPr>
        <w:t xml:space="preserve">ARTICULO 2092. </w:t>
      </w:r>
      <w:bookmarkEnd w:id="2290"/>
      <w:proofErr w:type="spellStart"/>
      <w:r w:rsidR="006122AC" w:rsidRPr="000C4B9C">
        <w:rPr>
          <w:rFonts w:ascii="Arial" w:hAnsi="Arial" w:cs="Arial"/>
          <w:color w:val="000000" w:themeColor="text1"/>
          <w:sz w:val="22"/>
          <w:szCs w:val="22"/>
          <w:lang w:val="pt-BR"/>
        </w:rPr>
        <w:t>Derogado</w:t>
      </w:r>
      <w:proofErr w:type="spellEnd"/>
    </w:p>
    <w:p w14:paraId="0824815B" w14:textId="28EA3EC7" w:rsidR="00DB62EB" w:rsidRPr="000C4B9C" w:rsidRDefault="00DB62EB" w:rsidP="005955AC">
      <w:pPr>
        <w:spacing w:after="0" w:line="240" w:lineRule="auto"/>
        <w:contextualSpacing/>
        <w:rPr>
          <w:rFonts w:ascii="Arial" w:hAnsi="Arial" w:cs="Arial"/>
          <w:color w:val="000000" w:themeColor="text1"/>
          <w:lang w:val="pt-BR"/>
        </w:rPr>
      </w:pPr>
    </w:p>
    <w:p w14:paraId="7B8324D8" w14:textId="052EB40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91" w:name="2093"/>
      <w:r w:rsidRPr="000C4B9C">
        <w:rPr>
          <w:rFonts w:ascii="Arial" w:hAnsi="Arial" w:cs="Arial"/>
          <w:color w:val="000000" w:themeColor="text1"/>
          <w:sz w:val="22"/>
          <w:szCs w:val="22"/>
          <w:lang w:val="pt-BR"/>
        </w:rPr>
        <w:t xml:space="preserve">ARTICULO 2093. </w:t>
      </w:r>
      <w:bookmarkEnd w:id="2291"/>
      <w:proofErr w:type="spellStart"/>
      <w:r w:rsidR="006122AC" w:rsidRPr="000C4B9C">
        <w:rPr>
          <w:rFonts w:ascii="Arial" w:hAnsi="Arial" w:cs="Arial"/>
          <w:color w:val="000000" w:themeColor="text1"/>
          <w:sz w:val="22"/>
          <w:szCs w:val="22"/>
          <w:lang w:val="pt-BR"/>
        </w:rPr>
        <w:t>Derogado</w:t>
      </w:r>
      <w:proofErr w:type="spellEnd"/>
    </w:p>
    <w:p w14:paraId="1FEADE1D" w14:textId="77777777" w:rsidR="00A701E4" w:rsidRPr="000C4B9C" w:rsidRDefault="00A701E4" w:rsidP="005955AC">
      <w:pPr>
        <w:spacing w:after="0" w:line="240" w:lineRule="auto"/>
        <w:contextualSpacing/>
        <w:rPr>
          <w:rFonts w:ascii="Arial" w:hAnsi="Arial" w:cs="Arial"/>
          <w:color w:val="000000" w:themeColor="text1"/>
          <w:lang w:val="pt-BR"/>
        </w:rPr>
      </w:pPr>
    </w:p>
    <w:p w14:paraId="44450F79" w14:textId="77777777"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92" w:name="2094"/>
      <w:r w:rsidRPr="000C4B9C">
        <w:rPr>
          <w:rFonts w:ascii="Arial" w:hAnsi="Arial" w:cs="Arial"/>
          <w:color w:val="000000" w:themeColor="text1"/>
          <w:sz w:val="22"/>
          <w:szCs w:val="22"/>
          <w:lang w:val="pt-BR"/>
        </w:rPr>
        <w:t xml:space="preserve">ARTICULO 2094. </w:t>
      </w:r>
      <w:bookmarkEnd w:id="2292"/>
      <w:proofErr w:type="spellStart"/>
      <w:r w:rsidR="006122AC" w:rsidRPr="000C4B9C">
        <w:rPr>
          <w:rFonts w:ascii="Arial" w:hAnsi="Arial" w:cs="Arial"/>
          <w:color w:val="000000" w:themeColor="text1"/>
          <w:sz w:val="22"/>
          <w:szCs w:val="22"/>
          <w:lang w:val="pt-BR"/>
        </w:rPr>
        <w:t>Derogado</w:t>
      </w:r>
      <w:proofErr w:type="spellEnd"/>
    </w:p>
    <w:p w14:paraId="440E4BAD" w14:textId="08E4956C" w:rsidR="00A701E4" w:rsidRPr="000C4B9C" w:rsidRDefault="00A701E4" w:rsidP="006122AC">
      <w:pPr>
        <w:pStyle w:val="NormalWeb"/>
        <w:spacing w:before="0" w:beforeAutospacing="0" w:after="0" w:afterAutospacing="0"/>
        <w:contextualSpacing/>
        <w:jc w:val="both"/>
        <w:rPr>
          <w:rFonts w:ascii="Arial" w:hAnsi="Arial" w:cs="Arial"/>
          <w:color w:val="000000" w:themeColor="text1"/>
          <w:lang w:val="pt-BR"/>
        </w:rPr>
      </w:pPr>
    </w:p>
    <w:p w14:paraId="57BAC59B" w14:textId="626514CE" w:rsidR="006122AC" w:rsidRPr="000C4B9C" w:rsidRDefault="00DB62EB" w:rsidP="006122AC">
      <w:pPr>
        <w:pStyle w:val="NormalWeb"/>
        <w:spacing w:before="0" w:beforeAutospacing="0" w:after="0" w:afterAutospacing="0"/>
        <w:contextualSpacing/>
        <w:jc w:val="both"/>
        <w:rPr>
          <w:rFonts w:ascii="Arial" w:hAnsi="Arial" w:cs="Arial"/>
          <w:color w:val="000000" w:themeColor="text1"/>
          <w:sz w:val="22"/>
          <w:szCs w:val="22"/>
          <w:lang w:val="pt-BR"/>
        </w:rPr>
      </w:pPr>
      <w:bookmarkStart w:id="2293" w:name="2095"/>
      <w:r w:rsidRPr="000C4B9C">
        <w:rPr>
          <w:rFonts w:ascii="Arial" w:hAnsi="Arial" w:cs="Arial"/>
          <w:color w:val="000000" w:themeColor="text1"/>
          <w:sz w:val="22"/>
          <w:szCs w:val="22"/>
          <w:lang w:val="pt-BR"/>
        </w:rPr>
        <w:t xml:space="preserve">ARTICULO 2095. </w:t>
      </w:r>
      <w:bookmarkEnd w:id="2293"/>
      <w:proofErr w:type="spellStart"/>
      <w:r w:rsidR="006122AC" w:rsidRPr="000C4B9C">
        <w:rPr>
          <w:rFonts w:ascii="Arial" w:hAnsi="Arial" w:cs="Arial"/>
          <w:color w:val="000000" w:themeColor="text1"/>
          <w:sz w:val="22"/>
          <w:szCs w:val="22"/>
          <w:lang w:val="pt-BR"/>
        </w:rPr>
        <w:t>Derogado</w:t>
      </w:r>
      <w:proofErr w:type="spellEnd"/>
    </w:p>
    <w:p w14:paraId="51691844" w14:textId="77777777" w:rsidR="00A701E4" w:rsidRPr="000C4B9C" w:rsidRDefault="00A701E4" w:rsidP="005955AC">
      <w:pPr>
        <w:spacing w:after="0" w:line="240" w:lineRule="auto"/>
        <w:contextualSpacing/>
        <w:rPr>
          <w:rFonts w:ascii="Arial" w:hAnsi="Arial" w:cs="Arial"/>
          <w:color w:val="000000" w:themeColor="text1"/>
          <w:lang w:val="pt-BR"/>
        </w:rPr>
      </w:pPr>
    </w:p>
    <w:p w14:paraId="0E841421" w14:textId="0EC48813"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294" w:name="2096"/>
      <w:r w:rsidRPr="000C4B9C">
        <w:rPr>
          <w:rFonts w:ascii="Arial" w:hAnsi="Arial" w:cs="Arial"/>
          <w:color w:val="000000" w:themeColor="text1"/>
          <w:sz w:val="22"/>
          <w:szCs w:val="22"/>
          <w:lang w:val="pt-BR"/>
        </w:rPr>
        <w:t xml:space="preserve">ARTICULO 2096. </w:t>
      </w:r>
      <w:bookmarkEnd w:id="2294"/>
      <w:r w:rsidR="006122AC" w:rsidRPr="00606048">
        <w:rPr>
          <w:rFonts w:ascii="Arial" w:hAnsi="Arial" w:cs="Arial"/>
          <w:color w:val="000000" w:themeColor="text1"/>
          <w:sz w:val="22"/>
          <w:szCs w:val="22"/>
        </w:rPr>
        <w:t>Derogado</w:t>
      </w:r>
    </w:p>
    <w:p w14:paraId="3D027D5B" w14:textId="77777777" w:rsidR="00A701E4" w:rsidRPr="00606048" w:rsidRDefault="00A701E4" w:rsidP="005955AC">
      <w:pPr>
        <w:pStyle w:val="centrado"/>
        <w:spacing w:before="0" w:beforeAutospacing="0" w:after="0" w:afterAutospacing="0"/>
        <w:contextualSpacing/>
        <w:jc w:val="center"/>
        <w:rPr>
          <w:rFonts w:ascii="Arial" w:hAnsi="Arial" w:cs="Arial"/>
          <w:b/>
          <w:bCs/>
          <w:color w:val="000000" w:themeColor="text1"/>
          <w:sz w:val="22"/>
          <w:szCs w:val="22"/>
        </w:rPr>
      </w:pPr>
      <w:bookmarkStart w:id="2295" w:name="Nivel205"/>
    </w:p>
    <w:p w14:paraId="73DBE729" w14:textId="6DF6873C"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295"/>
    </w:p>
    <w:p w14:paraId="71FBC183"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5640163D" w14:textId="31B0042B" w:rsidR="00DB62EB" w:rsidRPr="00606048" w:rsidRDefault="00DB62EB" w:rsidP="005955AC">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ADMINISTRACION DE LA SOCIEDAD COLECTIVA</w:t>
      </w:r>
    </w:p>
    <w:p w14:paraId="489CAB14" w14:textId="77777777" w:rsidR="00480881" w:rsidRPr="00606048" w:rsidRDefault="00480881" w:rsidP="005955AC">
      <w:pPr>
        <w:pStyle w:val="centrado"/>
        <w:spacing w:before="0" w:beforeAutospacing="0" w:after="0" w:afterAutospacing="0"/>
        <w:contextualSpacing/>
        <w:jc w:val="center"/>
        <w:rPr>
          <w:rFonts w:ascii="Arial" w:hAnsi="Arial" w:cs="Arial"/>
          <w:color w:val="000000" w:themeColor="text1"/>
          <w:sz w:val="22"/>
          <w:szCs w:val="22"/>
        </w:rPr>
      </w:pPr>
    </w:p>
    <w:p w14:paraId="2C3B7069" w14:textId="266634CB"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96" w:name="2097"/>
      <w:r w:rsidRPr="000C4B9C">
        <w:rPr>
          <w:rFonts w:ascii="Arial" w:hAnsi="Arial" w:cs="Arial"/>
          <w:color w:val="000000" w:themeColor="text1"/>
          <w:sz w:val="22"/>
          <w:szCs w:val="22"/>
          <w:lang w:val="pt-BR"/>
        </w:rPr>
        <w:t xml:space="preserve">ARTICULO 2097. </w:t>
      </w:r>
      <w:bookmarkEnd w:id="2296"/>
      <w:proofErr w:type="spellStart"/>
      <w:r w:rsidR="007C507A" w:rsidRPr="000C4B9C">
        <w:rPr>
          <w:rFonts w:ascii="Arial" w:hAnsi="Arial" w:cs="Arial"/>
          <w:color w:val="000000" w:themeColor="text1"/>
          <w:sz w:val="22"/>
          <w:szCs w:val="22"/>
          <w:lang w:val="pt-BR"/>
        </w:rPr>
        <w:t>Derogado</w:t>
      </w:r>
      <w:proofErr w:type="spellEnd"/>
    </w:p>
    <w:p w14:paraId="6048B32F" w14:textId="77777777" w:rsidR="00A701E4" w:rsidRPr="000C4B9C" w:rsidRDefault="00A701E4" w:rsidP="005955AC">
      <w:pPr>
        <w:spacing w:after="0" w:line="240" w:lineRule="auto"/>
        <w:contextualSpacing/>
        <w:rPr>
          <w:rFonts w:ascii="Arial" w:hAnsi="Arial" w:cs="Arial"/>
          <w:color w:val="000000" w:themeColor="text1"/>
          <w:lang w:val="pt-BR"/>
        </w:rPr>
      </w:pPr>
    </w:p>
    <w:p w14:paraId="4ECC2B41" w14:textId="4DF3432A" w:rsidR="00A701E4" w:rsidRPr="000C4B9C" w:rsidRDefault="00DB62EB" w:rsidP="007C507A">
      <w:pPr>
        <w:pStyle w:val="NormalWeb"/>
        <w:spacing w:before="0" w:beforeAutospacing="0" w:after="0" w:afterAutospacing="0"/>
        <w:contextualSpacing/>
        <w:jc w:val="both"/>
        <w:rPr>
          <w:rFonts w:ascii="Arial" w:hAnsi="Arial" w:cs="Arial"/>
          <w:color w:val="000000" w:themeColor="text1"/>
          <w:sz w:val="22"/>
          <w:szCs w:val="22"/>
          <w:lang w:val="pt-BR"/>
        </w:rPr>
      </w:pPr>
      <w:bookmarkStart w:id="2297" w:name="2098"/>
      <w:r w:rsidRPr="000C4B9C">
        <w:rPr>
          <w:rFonts w:ascii="Arial" w:hAnsi="Arial" w:cs="Arial"/>
          <w:color w:val="000000" w:themeColor="text1"/>
          <w:sz w:val="22"/>
          <w:szCs w:val="22"/>
          <w:lang w:val="pt-BR"/>
        </w:rPr>
        <w:t xml:space="preserve">ARTICULO 2098. </w:t>
      </w:r>
      <w:bookmarkEnd w:id="2297"/>
      <w:proofErr w:type="spellStart"/>
      <w:r w:rsidR="007C507A" w:rsidRPr="000C4B9C">
        <w:rPr>
          <w:rFonts w:ascii="Arial" w:hAnsi="Arial" w:cs="Arial"/>
          <w:color w:val="000000" w:themeColor="text1"/>
          <w:sz w:val="22"/>
          <w:szCs w:val="22"/>
          <w:lang w:val="pt-BR"/>
        </w:rPr>
        <w:t>Derogado</w:t>
      </w:r>
      <w:proofErr w:type="spellEnd"/>
    </w:p>
    <w:p w14:paraId="0D696337" w14:textId="77777777" w:rsidR="007C507A" w:rsidRPr="000C4B9C" w:rsidRDefault="007C507A" w:rsidP="007C507A">
      <w:pPr>
        <w:pStyle w:val="NormalWeb"/>
        <w:spacing w:before="0" w:beforeAutospacing="0" w:after="0" w:afterAutospacing="0"/>
        <w:contextualSpacing/>
        <w:jc w:val="both"/>
        <w:rPr>
          <w:rFonts w:ascii="Arial" w:hAnsi="Arial" w:cs="Arial"/>
          <w:color w:val="000000" w:themeColor="text1"/>
          <w:lang w:val="pt-BR"/>
        </w:rPr>
      </w:pPr>
    </w:p>
    <w:p w14:paraId="05669BBF" w14:textId="7E278B12"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98" w:name="2099"/>
      <w:r w:rsidRPr="000C4B9C">
        <w:rPr>
          <w:rFonts w:ascii="Arial" w:hAnsi="Arial" w:cs="Arial"/>
          <w:color w:val="000000" w:themeColor="text1"/>
          <w:sz w:val="22"/>
          <w:szCs w:val="22"/>
          <w:lang w:val="pt-BR"/>
        </w:rPr>
        <w:t xml:space="preserve">ARTICULO 2099. </w:t>
      </w:r>
      <w:bookmarkEnd w:id="2298"/>
      <w:proofErr w:type="spellStart"/>
      <w:r w:rsidR="007C507A" w:rsidRPr="000C4B9C">
        <w:rPr>
          <w:rFonts w:ascii="Arial" w:hAnsi="Arial" w:cs="Arial"/>
          <w:color w:val="000000" w:themeColor="text1"/>
          <w:sz w:val="22"/>
          <w:szCs w:val="22"/>
          <w:lang w:val="pt-BR"/>
        </w:rPr>
        <w:t>Derogado</w:t>
      </w:r>
      <w:proofErr w:type="spellEnd"/>
    </w:p>
    <w:p w14:paraId="5EDEA51D" w14:textId="77777777" w:rsidR="00A701E4" w:rsidRPr="000C4B9C" w:rsidRDefault="00A701E4" w:rsidP="005955AC">
      <w:pPr>
        <w:spacing w:after="0" w:line="240" w:lineRule="auto"/>
        <w:contextualSpacing/>
        <w:rPr>
          <w:rFonts w:ascii="Arial" w:hAnsi="Arial" w:cs="Arial"/>
          <w:color w:val="000000" w:themeColor="text1"/>
          <w:lang w:val="pt-BR"/>
        </w:rPr>
      </w:pPr>
    </w:p>
    <w:p w14:paraId="21EE848B" w14:textId="7336813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299" w:name="2100"/>
      <w:r w:rsidRPr="000C4B9C">
        <w:rPr>
          <w:rFonts w:ascii="Arial" w:hAnsi="Arial" w:cs="Arial"/>
          <w:color w:val="000000" w:themeColor="text1"/>
          <w:sz w:val="22"/>
          <w:szCs w:val="22"/>
          <w:lang w:val="pt-BR"/>
        </w:rPr>
        <w:t xml:space="preserve">ARTICULO 2100. </w:t>
      </w:r>
      <w:bookmarkEnd w:id="2299"/>
      <w:proofErr w:type="spellStart"/>
      <w:r w:rsidR="007C507A" w:rsidRPr="000C4B9C">
        <w:rPr>
          <w:rFonts w:ascii="Arial" w:hAnsi="Arial" w:cs="Arial"/>
          <w:color w:val="000000" w:themeColor="text1"/>
          <w:sz w:val="22"/>
          <w:szCs w:val="22"/>
          <w:lang w:val="pt-BR"/>
        </w:rPr>
        <w:t>Derogado</w:t>
      </w:r>
      <w:proofErr w:type="spellEnd"/>
    </w:p>
    <w:p w14:paraId="550237E0" w14:textId="77777777" w:rsidR="00A701E4" w:rsidRPr="000C4B9C" w:rsidRDefault="00A701E4" w:rsidP="005955AC">
      <w:pPr>
        <w:spacing w:after="0" w:line="240" w:lineRule="auto"/>
        <w:contextualSpacing/>
        <w:rPr>
          <w:rFonts w:ascii="Arial" w:hAnsi="Arial" w:cs="Arial"/>
          <w:color w:val="000000" w:themeColor="text1"/>
          <w:lang w:val="pt-BR"/>
        </w:rPr>
      </w:pPr>
    </w:p>
    <w:p w14:paraId="4E9CD7D7" w14:textId="5A93036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0" w:name="2101"/>
      <w:r w:rsidRPr="000C4B9C">
        <w:rPr>
          <w:rFonts w:ascii="Arial" w:hAnsi="Arial" w:cs="Arial"/>
          <w:color w:val="000000" w:themeColor="text1"/>
          <w:sz w:val="22"/>
          <w:szCs w:val="22"/>
          <w:lang w:val="pt-BR"/>
        </w:rPr>
        <w:t xml:space="preserve">ARTICULO 2101. </w:t>
      </w:r>
      <w:bookmarkEnd w:id="2300"/>
      <w:proofErr w:type="spellStart"/>
      <w:r w:rsidR="00C9264B" w:rsidRPr="000C4B9C">
        <w:rPr>
          <w:rFonts w:ascii="Arial" w:hAnsi="Arial" w:cs="Arial"/>
          <w:color w:val="000000" w:themeColor="text1"/>
          <w:sz w:val="22"/>
          <w:szCs w:val="22"/>
          <w:lang w:val="pt-BR"/>
        </w:rPr>
        <w:t>Derogado</w:t>
      </w:r>
      <w:proofErr w:type="spellEnd"/>
    </w:p>
    <w:p w14:paraId="6525CD0A" w14:textId="77777777" w:rsidR="00A701E4" w:rsidRPr="000C4B9C" w:rsidRDefault="00A701E4" w:rsidP="005955AC">
      <w:pPr>
        <w:spacing w:after="0" w:line="240" w:lineRule="auto"/>
        <w:contextualSpacing/>
        <w:rPr>
          <w:rFonts w:ascii="Arial" w:hAnsi="Arial" w:cs="Arial"/>
          <w:color w:val="000000" w:themeColor="text1"/>
          <w:lang w:val="pt-BR"/>
        </w:rPr>
      </w:pPr>
    </w:p>
    <w:p w14:paraId="21C51C6E" w14:textId="77777777" w:rsidR="00A10CCC" w:rsidRPr="000C4B9C" w:rsidRDefault="00DB62EB" w:rsidP="00A10CCC">
      <w:pPr>
        <w:pStyle w:val="NormalWeb"/>
        <w:spacing w:before="0" w:beforeAutospacing="0" w:after="0" w:afterAutospacing="0"/>
        <w:contextualSpacing/>
        <w:jc w:val="both"/>
        <w:rPr>
          <w:rFonts w:ascii="Arial" w:hAnsi="Arial" w:cs="Arial"/>
          <w:color w:val="000000" w:themeColor="text1"/>
          <w:sz w:val="22"/>
          <w:szCs w:val="22"/>
          <w:lang w:val="pt-BR"/>
        </w:rPr>
      </w:pPr>
      <w:bookmarkStart w:id="2301" w:name="2102"/>
      <w:r w:rsidRPr="000C4B9C">
        <w:rPr>
          <w:rFonts w:ascii="Arial" w:hAnsi="Arial" w:cs="Arial"/>
          <w:color w:val="000000" w:themeColor="text1"/>
          <w:sz w:val="22"/>
          <w:szCs w:val="22"/>
          <w:lang w:val="pt-BR"/>
        </w:rPr>
        <w:t xml:space="preserve">ARTICULO 2102. </w:t>
      </w:r>
      <w:bookmarkEnd w:id="2301"/>
      <w:proofErr w:type="spellStart"/>
      <w:r w:rsidR="00A10CCC" w:rsidRPr="000C4B9C">
        <w:rPr>
          <w:rFonts w:ascii="Arial" w:hAnsi="Arial" w:cs="Arial"/>
          <w:color w:val="000000" w:themeColor="text1"/>
          <w:sz w:val="22"/>
          <w:szCs w:val="22"/>
          <w:lang w:val="pt-BR"/>
        </w:rPr>
        <w:t>Derogado</w:t>
      </w:r>
      <w:proofErr w:type="spellEnd"/>
    </w:p>
    <w:p w14:paraId="7E64C9DC" w14:textId="12249DC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238EA1C2" w14:textId="77777777" w:rsidR="00A701E4" w:rsidRPr="000C4B9C" w:rsidRDefault="00A701E4" w:rsidP="005955AC">
      <w:pPr>
        <w:spacing w:after="0" w:line="240" w:lineRule="auto"/>
        <w:contextualSpacing/>
        <w:rPr>
          <w:rFonts w:ascii="Arial" w:hAnsi="Arial" w:cs="Arial"/>
          <w:color w:val="000000" w:themeColor="text1"/>
          <w:lang w:val="pt-BR"/>
        </w:rPr>
      </w:pPr>
    </w:p>
    <w:p w14:paraId="3A98E166" w14:textId="77777777" w:rsidR="00A10CCC" w:rsidRPr="000C4B9C" w:rsidRDefault="00DB62EB" w:rsidP="00A10CCC">
      <w:pPr>
        <w:pStyle w:val="NormalWeb"/>
        <w:spacing w:before="0" w:beforeAutospacing="0" w:after="0" w:afterAutospacing="0"/>
        <w:contextualSpacing/>
        <w:jc w:val="both"/>
        <w:rPr>
          <w:rFonts w:ascii="Arial" w:hAnsi="Arial" w:cs="Arial"/>
          <w:color w:val="000000" w:themeColor="text1"/>
          <w:sz w:val="22"/>
          <w:szCs w:val="22"/>
          <w:lang w:val="pt-BR"/>
        </w:rPr>
      </w:pPr>
      <w:bookmarkStart w:id="2302" w:name="2103"/>
      <w:r w:rsidRPr="000C4B9C">
        <w:rPr>
          <w:rFonts w:ascii="Arial" w:hAnsi="Arial" w:cs="Arial"/>
          <w:color w:val="000000" w:themeColor="text1"/>
          <w:sz w:val="22"/>
          <w:szCs w:val="22"/>
          <w:lang w:val="pt-BR"/>
        </w:rPr>
        <w:t xml:space="preserve">ARTICULO 2103. </w:t>
      </w:r>
      <w:bookmarkEnd w:id="2302"/>
      <w:proofErr w:type="spellStart"/>
      <w:r w:rsidR="00A10CCC" w:rsidRPr="000C4B9C">
        <w:rPr>
          <w:rFonts w:ascii="Arial" w:hAnsi="Arial" w:cs="Arial"/>
          <w:color w:val="000000" w:themeColor="text1"/>
          <w:sz w:val="22"/>
          <w:szCs w:val="22"/>
          <w:lang w:val="pt-BR"/>
        </w:rPr>
        <w:t>Derogado</w:t>
      </w:r>
      <w:proofErr w:type="spellEnd"/>
    </w:p>
    <w:p w14:paraId="4C101A3E" w14:textId="21E07297"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03C61724" w14:textId="320B12E7" w:rsidR="00DB62EB" w:rsidRPr="000C4B9C" w:rsidRDefault="00DB62EB" w:rsidP="005955AC">
      <w:pPr>
        <w:spacing w:after="0" w:line="240" w:lineRule="auto"/>
        <w:contextualSpacing/>
        <w:rPr>
          <w:rFonts w:ascii="Arial" w:hAnsi="Arial" w:cs="Arial"/>
          <w:color w:val="000000" w:themeColor="text1"/>
          <w:lang w:val="pt-BR"/>
        </w:rPr>
      </w:pPr>
    </w:p>
    <w:p w14:paraId="61725FEC" w14:textId="1F7AF6FC"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3" w:name="2104"/>
      <w:r w:rsidRPr="000C4B9C">
        <w:rPr>
          <w:rFonts w:ascii="Arial" w:hAnsi="Arial" w:cs="Arial"/>
          <w:color w:val="000000" w:themeColor="text1"/>
          <w:sz w:val="22"/>
          <w:szCs w:val="22"/>
          <w:lang w:val="pt-BR"/>
        </w:rPr>
        <w:t xml:space="preserve">ARTICULO 2104. </w:t>
      </w:r>
      <w:bookmarkEnd w:id="2303"/>
      <w:proofErr w:type="spellStart"/>
      <w:r w:rsidR="00A10CCC" w:rsidRPr="000C4B9C">
        <w:rPr>
          <w:rFonts w:ascii="Arial" w:hAnsi="Arial" w:cs="Arial"/>
          <w:color w:val="000000" w:themeColor="text1"/>
          <w:sz w:val="22"/>
          <w:szCs w:val="22"/>
          <w:lang w:val="pt-BR"/>
        </w:rPr>
        <w:t>Derogado</w:t>
      </w:r>
      <w:proofErr w:type="spellEnd"/>
    </w:p>
    <w:p w14:paraId="6952C093" w14:textId="77777777" w:rsidR="00A701E4" w:rsidRPr="000C4B9C" w:rsidRDefault="00A701E4" w:rsidP="005955AC">
      <w:pPr>
        <w:spacing w:after="0" w:line="240" w:lineRule="auto"/>
        <w:contextualSpacing/>
        <w:rPr>
          <w:rFonts w:ascii="Arial" w:hAnsi="Arial" w:cs="Arial"/>
          <w:color w:val="000000" w:themeColor="text1"/>
          <w:lang w:val="pt-BR"/>
        </w:rPr>
      </w:pPr>
    </w:p>
    <w:p w14:paraId="6363FFC1" w14:textId="4CBD82EE"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4" w:name="2105"/>
      <w:r w:rsidRPr="000C4B9C">
        <w:rPr>
          <w:rFonts w:ascii="Arial" w:hAnsi="Arial" w:cs="Arial"/>
          <w:color w:val="000000" w:themeColor="text1"/>
          <w:sz w:val="22"/>
          <w:szCs w:val="22"/>
          <w:lang w:val="pt-BR"/>
        </w:rPr>
        <w:t xml:space="preserve">ARTICULO 2105. </w:t>
      </w:r>
      <w:bookmarkEnd w:id="2304"/>
      <w:proofErr w:type="spellStart"/>
      <w:r w:rsidR="00A10CCC" w:rsidRPr="000C4B9C">
        <w:rPr>
          <w:rFonts w:ascii="Arial" w:hAnsi="Arial" w:cs="Arial"/>
          <w:color w:val="000000" w:themeColor="text1"/>
          <w:sz w:val="22"/>
          <w:szCs w:val="22"/>
          <w:lang w:val="pt-BR"/>
        </w:rPr>
        <w:t>Derogado</w:t>
      </w:r>
      <w:proofErr w:type="spellEnd"/>
    </w:p>
    <w:p w14:paraId="6BF24606" w14:textId="77777777" w:rsidR="00A701E4" w:rsidRPr="000C4B9C" w:rsidRDefault="00A701E4" w:rsidP="005955AC">
      <w:pPr>
        <w:spacing w:after="0" w:line="240" w:lineRule="auto"/>
        <w:contextualSpacing/>
        <w:rPr>
          <w:rFonts w:ascii="Arial" w:hAnsi="Arial" w:cs="Arial"/>
          <w:color w:val="000000" w:themeColor="text1"/>
          <w:lang w:val="pt-BR"/>
        </w:rPr>
      </w:pPr>
    </w:p>
    <w:p w14:paraId="5330E76B" w14:textId="72B9A2D1"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5" w:name="2106"/>
      <w:r w:rsidRPr="000C4B9C">
        <w:rPr>
          <w:rFonts w:ascii="Arial" w:hAnsi="Arial" w:cs="Arial"/>
          <w:color w:val="000000" w:themeColor="text1"/>
          <w:sz w:val="22"/>
          <w:szCs w:val="22"/>
          <w:lang w:val="pt-BR"/>
        </w:rPr>
        <w:t xml:space="preserve">ARTICULO 2106. </w:t>
      </w:r>
      <w:bookmarkEnd w:id="2305"/>
      <w:proofErr w:type="spellStart"/>
      <w:r w:rsidR="00A10CCC" w:rsidRPr="000C4B9C">
        <w:rPr>
          <w:rFonts w:ascii="Arial" w:hAnsi="Arial" w:cs="Arial"/>
          <w:color w:val="000000" w:themeColor="text1"/>
          <w:sz w:val="22"/>
          <w:szCs w:val="22"/>
          <w:lang w:val="pt-BR"/>
        </w:rPr>
        <w:t>Derogado</w:t>
      </w:r>
      <w:proofErr w:type="spellEnd"/>
    </w:p>
    <w:p w14:paraId="464FB58B" w14:textId="77777777" w:rsidR="00A701E4" w:rsidRPr="000C4B9C" w:rsidRDefault="00A701E4" w:rsidP="005955AC">
      <w:pPr>
        <w:spacing w:after="0" w:line="240" w:lineRule="auto"/>
        <w:contextualSpacing/>
        <w:rPr>
          <w:rFonts w:ascii="Arial" w:hAnsi="Arial" w:cs="Arial"/>
          <w:color w:val="000000" w:themeColor="text1"/>
          <w:lang w:val="pt-BR"/>
        </w:rPr>
      </w:pPr>
    </w:p>
    <w:p w14:paraId="268B76BB" w14:textId="59F37755"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6" w:name="2107"/>
      <w:r w:rsidRPr="000C4B9C">
        <w:rPr>
          <w:rFonts w:ascii="Arial" w:hAnsi="Arial" w:cs="Arial"/>
          <w:color w:val="000000" w:themeColor="text1"/>
          <w:sz w:val="22"/>
          <w:szCs w:val="22"/>
          <w:lang w:val="pt-BR"/>
        </w:rPr>
        <w:t xml:space="preserve">ARTICULO 2107. </w:t>
      </w:r>
      <w:bookmarkEnd w:id="2306"/>
      <w:proofErr w:type="spellStart"/>
      <w:r w:rsidR="00A10CCC" w:rsidRPr="000C4B9C">
        <w:rPr>
          <w:rFonts w:ascii="Arial" w:hAnsi="Arial" w:cs="Arial"/>
          <w:color w:val="000000" w:themeColor="text1"/>
          <w:sz w:val="22"/>
          <w:szCs w:val="22"/>
          <w:lang w:val="pt-BR"/>
        </w:rPr>
        <w:t>Derogado</w:t>
      </w:r>
      <w:proofErr w:type="spellEnd"/>
    </w:p>
    <w:p w14:paraId="40A7A64D" w14:textId="77777777" w:rsidR="00A701E4" w:rsidRPr="000C4B9C" w:rsidRDefault="00A701E4"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2307" w:name="Nivel206"/>
    </w:p>
    <w:p w14:paraId="5C036786" w14:textId="1FC2C971" w:rsidR="00DB62EB" w:rsidRPr="000C4B9C" w:rsidRDefault="00DB62EB"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0C4B9C">
        <w:rPr>
          <w:rFonts w:ascii="Arial" w:hAnsi="Arial" w:cs="Arial"/>
          <w:b/>
          <w:bCs/>
          <w:color w:val="000000" w:themeColor="text1"/>
          <w:sz w:val="22"/>
          <w:szCs w:val="22"/>
          <w:lang w:val="pt-BR"/>
        </w:rPr>
        <w:t>CAPITULO</w:t>
      </w:r>
      <w:proofErr w:type="gramEnd"/>
      <w:r w:rsidRPr="000C4B9C">
        <w:rPr>
          <w:rFonts w:ascii="Arial" w:hAnsi="Arial" w:cs="Arial"/>
          <w:b/>
          <w:bCs/>
          <w:color w:val="000000" w:themeColor="text1"/>
          <w:sz w:val="22"/>
          <w:szCs w:val="22"/>
          <w:lang w:val="pt-BR"/>
        </w:rPr>
        <w:t xml:space="preserve"> V</w:t>
      </w:r>
      <w:bookmarkEnd w:id="2307"/>
    </w:p>
    <w:p w14:paraId="252AF080" w14:textId="77777777" w:rsidR="00302C73" w:rsidRPr="000C4B9C" w:rsidRDefault="00302C7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09A75806"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OBLIGACIONES DE LOS SOCIOS ENTRE SI</w:t>
      </w:r>
    </w:p>
    <w:p w14:paraId="73E8A309" w14:textId="7AA3A05A" w:rsidR="00DB62EB" w:rsidRPr="00606048" w:rsidRDefault="00DB62EB" w:rsidP="005955AC">
      <w:pPr>
        <w:spacing w:after="0" w:line="240" w:lineRule="auto"/>
        <w:contextualSpacing/>
        <w:rPr>
          <w:rFonts w:ascii="Arial" w:hAnsi="Arial" w:cs="Arial"/>
          <w:color w:val="000000" w:themeColor="text1"/>
        </w:rPr>
      </w:pPr>
    </w:p>
    <w:p w14:paraId="3EC38DB3" w14:textId="2C8CDF4D"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08" w:name="2108"/>
      <w:r w:rsidRPr="000C4B9C">
        <w:rPr>
          <w:rFonts w:ascii="Arial" w:hAnsi="Arial" w:cs="Arial"/>
          <w:color w:val="000000" w:themeColor="text1"/>
          <w:sz w:val="22"/>
          <w:szCs w:val="22"/>
          <w:lang w:val="pt-BR"/>
        </w:rPr>
        <w:t xml:space="preserve">ARTICULO 2108. </w:t>
      </w:r>
      <w:bookmarkEnd w:id="2308"/>
      <w:proofErr w:type="spellStart"/>
      <w:r w:rsidR="00797D08" w:rsidRPr="000C4B9C">
        <w:rPr>
          <w:rFonts w:ascii="Arial" w:hAnsi="Arial" w:cs="Arial"/>
          <w:color w:val="000000" w:themeColor="text1"/>
          <w:sz w:val="22"/>
          <w:szCs w:val="22"/>
          <w:lang w:val="pt-BR"/>
        </w:rPr>
        <w:t>Derogado</w:t>
      </w:r>
      <w:proofErr w:type="spellEnd"/>
    </w:p>
    <w:p w14:paraId="56BB58BC" w14:textId="77777777" w:rsidR="00A701E4" w:rsidRPr="000C4B9C" w:rsidRDefault="00A701E4" w:rsidP="005955AC">
      <w:pPr>
        <w:spacing w:after="0" w:line="240" w:lineRule="auto"/>
        <w:contextualSpacing/>
        <w:rPr>
          <w:rFonts w:ascii="Arial" w:hAnsi="Arial" w:cs="Arial"/>
          <w:color w:val="000000" w:themeColor="text1"/>
          <w:lang w:val="pt-BR"/>
        </w:rPr>
      </w:pPr>
    </w:p>
    <w:p w14:paraId="69FE7903" w14:textId="77777777" w:rsidR="00797D08" w:rsidRPr="000C4B9C" w:rsidRDefault="00DB62EB" w:rsidP="00797D08">
      <w:pPr>
        <w:pStyle w:val="NormalWeb"/>
        <w:spacing w:before="0" w:beforeAutospacing="0" w:after="0" w:afterAutospacing="0"/>
        <w:contextualSpacing/>
        <w:jc w:val="both"/>
        <w:rPr>
          <w:rFonts w:ascii="Arial" w:hAnsi="Arial" w:cs="Arial"/>
          <w:color w:val="000000" w:themeColor="text1"/>
          <w:sz w:val="22"/>
          <w:szCs w:val="22"/>
          <w:lang w:val="pt-BR"/>
        </w:rPr>
      </w:pPr>
      <w:bookmarkStart w:id="2309" w:name="2109"/>
      <w:r w:rsidRPr="000C4B9C">
        <w:rPr>
          <w:rFonts w:ascii="Arial" w:hAnsi="Arial" w:cs="Arial"/>
          <w:color w:val="000000" w:themeColor="text1"/>
          <w:sz w:val="22"/>
          <w:szCs w:val="22"/>
          <w:lang w:val="pt-BR"/>
        </w:rPr>
        <w:t xml:space="preserve">ARTICULO 2109. </w:t>
      </w:r>
      <w:bookmarkEnd w:id="2309"/>
      <w:proofErr w:type="spellStart"/>
      <w:r w:rsidR="00797D08" w:rsidRPr="000C4B9C">
        <w:rPr>
          <w:rFonts w:ascii="Arial" w:hAnsi="Arial" w:cs="Arial"/>
          <w:color w:val="000000" w:themeColor="text1"/>
          <w:sz w:val="22"/>
          <w:szCs w:val="22"/>
          <w:lang w:val="pt-BR"/>
        </w:rPr>
        <w:t>Derogado</w:t>
      </w:r>
      <w:proofErr w:type="spellEnd"/>
    </w:p>
    <w:p w14:paraId="7D40EE19" w14:textId="24686E4C" w:rsidR="00DB62EB" w:rsidRPr="000C4B9C" w:rsidRDefault="00DB62EB" w:rsidP="005955AC">
      <w:pPr>
        <w:spacing w:after="0" w:line="240" w:lineRule="auto"/>
        <w:contextualSpacing/>
        <w:rPr>
          <w:rFonts w:ascii="Arial" w:hAnsi="Arial" w:cs="Arial"/>
          <w:color w:val="000000" w:themeColor="text1"/>
          <w:lang w:val="pt-BR"/>
        </w:rPr>
      </w:pPr>
    </w:p>
    <w:p w14:paraId="3EFB30CA" w14:textId="2B0B5BE2"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0" w:name="2110"/>
      <w:r w:rsidRPr="000C4B9C">
        <w:rPr>
          <w:rFonts w:ascii="Arial" w:hAnsi="Arial" w:cs="Arial"/>
          <w:color w:val="000000" w:themeColor="text1"/>
          <w:sz w:val="22"/>
          <w:szCs w:val="22"/>
          <w:lang w:val="pt-BR"/>
        </w:rPr>
        <w:t xml:space="preserve">ARTICULO 2110. </w:t>
      </w:r>
      <w:bookmarkEnd w:id="2310"/>
      <w:proofErr w:type="spellStart"/>
      <w:r w:rsidR="00797D08" w:rsidRPr="000C4B9C">
        <w:rPr>
          <w:rFonts w:ascii="Arial" w:hAnsi="Arial" w:cs="Arial"/>
          <w:color w:val="000000" w:themeColor="text1"/>
          <w:sz w:val="22"/>
          <w:szCs w:val="22"/>
          <w:lang w:val="pt-BR"/>
        </w:rPr>
        <w:t>Derogado</w:t>
      </w:r>
      <w:proofErr w:type="spellEnd"/>
    </w:p>
    <w:p w14:paraId="42E54C50" w14:textId="22FFAAAA" w:rsidR="00DB62EB" w:rsidRPr="000C4B9C" w:rsidRDefault="00DB62EB" w:rsidP="005955AC">
      <w:pPr>
        <w:spacing w:after="0" w:line="240" w:lineRule="auto"/>
        <w:contextualSpacing/>
        <w:rPr>
          <w:rFonts w:ascii="Arial" w:hAnsi="Arial" w:cs="Arial"/>
          <w:color w:val="000000" w:themeColor="text1"/>
          <w:lang w:val="pt-BR"/>
        </w:rPr>
      </w:pPr>
    </w:p>
    <w:p w14:paraId="71AD7020" w14:textId="52A256C3"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1" w:name="2111"/>
      <w:r w:rsidRPr="000C4B9C">
        <w:rPr>
          <w:rFonts w:ascii="Arial" w:hAnsi="Arial" w:cs="Arial"/>
          <w:color w:val="000000" w:themeColor="text1"/>
          <w:sz w:val="22"/>
          <w:szCs w:val="22"/>
          <w:lang w:val="pt-BR"/>
        </w:rPr>
        <w:t xml:space="preserve">ARTICULO 2111. </w:t>
      </w:r>
      <w:bookmarkEnd w:id="2311"/>
      <w:proofErr w:type="spellStart"/>
      <w:r w:rsidR="00797D08" w:rsidRPr="000C4B9C">
        <w:rPr>
          <w:rFonts w:ascii="Arial" w:hAnsi="Arial" w:cs="Arial"/>
          <w:color w:val="000000" w:themeColor="text1"/>
          <w:sz w:val="22"/>
          <w:szCs w:val="22"/>
          <w:lang w:val="pt-BR"/>
        </w:rPr>
        <w:t>Derogado</w:t>
      </w:r>
      <w:proofErr w:type="spellEnd"/>
    </w:p>
    <w:p w14:paraId="1542281C" w14:textId="04C03971" w:rsidR="00DB62EB" w:rsidRPr="000C4B9C" w:rsidRDefault="00DB62EB" w:rsidP="005955AC">
      <w:pPr>
        <w:spacing w:after="0" w:line="240" w:lineRule="auto"/>
        <w:contextualSpacing/>
        <w:rPr>
          <w:rFonts w:ascii="Arial" w:hAnsi="Arial" w:cs="Arial"/>
          <w:color w:val="000000" w:themeColor="text1"/>
          <w:lang w:val="pt-BR"/>
        </w:rPr>
      </w:pPr>
    </w:p>
    <w:p w14:paraId="26097957" w14:textId="421BCAB5"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2" w:name="2112"/>
      <w:r w:rsidRPr="000C4B9C">
        <w:rPr>
          <w:rFonts w:ascii="Arial" w:hAnsi="Arial" w:cs="Arial"/>
          <w:color w:val="000000" w:themeColor="text1"/>
          <w:sz w:val="22"/>
          <w:szCs w:val="22"/>
          <w:lang w:val="pt-BR"/>
        </w:rPr>
        <w:t xml:space="preserve">ARTICULO 2112. </w:t>
      </w:r>
      <w:bookmarkEnd w:id="2312"/>
      <w:proofErr w:type="spellStart"/>
      <w:r w:rsidR="00797D08" w:rsidRPr="000C4B9C">
        <w:rPr>
          <w:rFonts w:ascii="Arial" w:hAnsi="Arial" w:cs="Arial"/>
          <w:color w:val="000000" w:themeColor="text1"/>
          <w:sz w:val="22"/>
          <w:szCs w:val="22"/>
          <w:lang w:val="pt-BR"/>
        </w:rPr>
        <w:t>Derogado</w:t>
      </w:r>
      <w:proofErr w:type="spellEnd"/>
    </w:p>
    <w:p w14:paraId="0819C608" w14:textId="6A4E0D8B" w:rsidR="00DB62EB" w:rsidRPr="000C4B9C" w:rsidRDefault="00DB62EB" w:rsidP="005955AC">
      <w:pPr>
        <w:spacing w:after="0" w:line="240" w:lineRule="auto"/>
        <w:contextualSpacing/>
        <w:rPr>
          <w:rFonts w:ascii="Arial" w:hAnsi="Arial" w:cs="Arial"/>
          <w:color w:val="000000" w:themeColor="text1"/>
          <w:lang w:val="pt-BR"/>
        </w:rPr>
      </w:pPr>
    </w:p>
    <w:p w14:paraId="5FCED248" w14:textId="3087206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3" w:name="2113"/>
      <w:r w:rsidRPr="000C4B9C">
        <w:rPr>
          <w:rFonts w:ascii="Arial" w:hAnsi="Arial" w:cs="Arial"/>
          <w:color w:val="000000" w:themeColor="text1"/>
          <w:sz w:val="22"/>
          <w:szCs w:val="22"/>
          <w:lang w:val="pt-BR"/>
        </w:rPr>
        <w:t xml:space="preserve">ARTICULO 2113. </w:t>
      </w:r>
      <w:bookmarkEnd w:id="2313"/>
      <w:proofErr w:type="spellStart"/>
      <w:r w:rsidR="00797D08" w:rsidRPr="000C4B9C">
        <w:rPr>
          <w:rFonts w:ascii="Arial" w:hAnsi="Arial" w:cs="Arial"/>
          <w:color w:val="000000" w:themeColor="text1"/>
          <w:sz w:val="22"/>
          <w:szCs w:val="22"/>
          <w:lang w:val="pt-BR"/>
        </w:rPr>
        <w:t>Derogado</w:t>
      </w:r>
      <w:proofErr w:type="spellEnd"/>
    </w:p>
    <w:p w14:paraId="36BAED99" w14:textId="4F6A6A55" w:rsidR="00DB62EB" w:rsidRPr="000C4B9C" w:rsidRDefault="00DB62EB" w:rsidP="005955AC">
      <w:pPr>
        <w:spacing w:after="0" w:line="240" w:lineRule="auto"/>
        <w:contextualSpacing/>
        <w:rPr>
          <w:rFonts w:ascii="Arial" w:hAnsi="Arial" w:cs="Arial"/>
          <w:color w:val="000000" w:themeColor="text1"/>
          <w:lang w:val="pt-BR"/>
        </w:rPr>
      </w:pPr>
    </w:p>
    <w:p w14:paraId="4E3F943F" w14:textId="77777777" w:rsidR="00797D08" w:rsidRPr="000C4B9C" w:rsidRDefault="00DB62EB" w:rsidP="00797D08">
      <w:pPr>
        <w:pStyle w:val="NormalWeb"/>
        <w:spacing w:before="0" w:beforeAutospacing="0" w:after="0" w:afterAutospacing="0"/>
        <w:contextualSpacing/>
        <w:jc w:val="both"/>
        <w:rPr>
          <w:rFonts w:ascii="Arial" w:hAnsi="Arial" w:cs="Arial"/>
          <w:color w:val="000000" w:themeColor="text1"/>
          <w:sz w:val="22"/>
          <w:szCs w:val="22"/>
          <w:lang w:val="pt-BR"/>
        </w:rPr>
      </w:pPr>
      <w:bookmarkStart w:id="2314" w:name="2114"/>
      <w:r w:rsidRPr="000C4B9C">
        <w:rPr>
          <w:rFonts w:ascii="Arial" w:hAnsi="Arial" w:cs="Arial"/>
          <w:color w:val="000000" w:themeColor="text1"/>
          <w:sz w:val="22"/>
          <w:szCs w:val="22"/>
          <w:lang w:val="pt-BR"/>
        </w:rPr>
        <w:t xml:space="preserve">ARTICULO 2114. </w:t>
      </w:r>
      <w:bookmarkEnd w:id="2314"/>
      <w:proofErr w:type="spellStart"/>
      <w:r w:rsidR="00797D08" w:rsidRPr="000C4B9C">
        <w:rPr>
          <w:rFonts w:ascii="Arial" w:hAnsi="Arial" w:cs="Arial"/>
          <w:color w:val="000000" w:themeColor="text1"/>
          <w:sz w:val="22"/>
          <w:szCs w:val="22"/>
          <w:lang w:val="pt-BR"/>
        </w:rPr>
        <w:t>Derogado</w:t>
      </w:r>
      <w:proofErr w:type="spellEnd"/>
    </w:p>
    <w:p w14:paraId="3C39E3B8" w14:textId="4AF258A5"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16E87A76" w14:textId="1477995F"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5" w:name="2115"/>
      <w:r w:rsidRPr="000C4B9C">
        <w:rPr>
          <w:rFonts w:ascii="Arial" w:hAnsi="Arial" w:cs="Arial"/>
          <w:color w:val="000000" w:themeColor="text1"/>
          <w:sz w:val="22"/>
          <w:szCs w:val="22"/>
          <w:lang w:val="pt-BR"/>
        </w:rPr>
        <w:t xml:space="preserve">ARTICULO 2115. </w:t>
      </w:r>
      <w:bookmarkEnd w:id="2315"/>
      <w:proofErr w:type="spellStart"/>
      <w:r w:rsidR="00797D08" w:rsidRPr="000C4B9C">
        <w:rPr>
          <w:rFonts w:ascii="Arial" w:hAnsi="Arial" w:cs="Arial"/>
          <w:color w:val="000000" w:themeColor="text1"/>
          <w:sz w:val="22"/>
          <w:szCs w:val="22"/>
          <w:lang w:val="pt-BR"/>
        </w:rPr>
        <w:t>Derogado</w:t>
      </w:r>
      <w:proofErr w:type="spellEnd"/>
    </w:p>
    <w:p w14:paraId="30ACA20F" w14:textId="407E1ABE" w:rsidR="00DB62EB" w:rsidRPr="000C4B9C" w:rsidRDefault="00DB62EB" w:rsidP="005955AC">
      <w:pPr>
        <w:spacing w:after="0" w:line="240" w:lineRule="auto"/>
        <w:contextualSpacing/>
        <w:rPr>
          <w:rFonts w:ascii="Arial" w:hAnsi="Arial" w:cs="Arial"/>
          <w:color w:val="000000" w:themeColor="text1"/>
          <w:lang w:val="pt-BR"/>
        </w:rPr>
      </w:pPr>
    </w:p>
    <w:p w14:paraId="69D1F802" w14:textId="20F1DB27"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6" w:name="2116"/>
      <w:r w:rsidRPr="000C4B9C">
        <w:rPr>
          <w:rFonts w:ascii="Arial" w:hAnsi="Arial" w:cs="Arial"/>
          <w:color w:val="000000" w:themeColor="text1"/>
          <w:sz w:val="22"/>
          <w:szCs w:val="22"/>
          <w:lang w:val="pt-BR"/>
        </w:rPr>
        <w:t xml:space="preserve">ARTICULO 2116. </w:t>
      </w:r>
      <w:bookmarkEnd w:id="2316"/>
      <w:proofErr w:type="spellStart"/>
      <w:r w:rsidR="00797D08" w:rsidRPr="000C4B9C">
        <w:rPr>
          <w:rFonts w:ascii="Arial" w:hAnsi="Arial" w:cs="Arial"/>
          <w:color w:val="000000" w:themeColor="text1"/>
          <w:sz w:val="22"/>
          <w:szCs w:val="22"/>
          <w:lang w:val="pt-BR"/>
        </w:rPr>
        <w:t>Derogado</w:t>
      </w:r>
      <w:proofErr w:type="spellEnd"/>
    </w:p>
    <w:p w14:paraId="4A1886A2" w14:textId="40D4B906" w:rsidR="00DB62EB" w:rsidRPr="000C4B9C" w:rsidRDefault="00DB62EB" w:rsidP="005955AC">
      <w:pPr>
        <w:spacing w:after="0" w:line="240" w:lineRule="auto"/>
        <w:contextualSpacing/>
        <w:rPr>
          <w:rFonts w:ascii="Arial" w:hAnsi="Arial" w:cs="Arial"/>
          <w:color w:val="000000" w:themeColor="text1"/>
          <w:lang w:val="pt-BR"/>
        </w:rPr>
      </w:pPr>
    </w:p>
    <w:p w14:paraId="29F1C33A" w14:textId="74A6B7F2"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7" w:name="2117"/>
      <w:r w:rsidRPr="000C4B9C">
        <w:rPr>
          <w:rFonts w:ascii="Arial" w:hAnsi="Arial" w:cs="Arial"/>
          <w:color w:val="000000" w:themeColor="text1"/>
          <w:sz w:val="22"/>
          <w:szCs w:val="22"/>
          <w:lang w:val="pt-BR"/>
        </w:rPr>
        <w:t xml:space="preserve">ARTICULO 2117. </w:t>
      </w:r>
      <w:bookmarkEnd w:id="2317"/>
      <w:proofErr w:type="spellStart"/>
      <w:r w:rsidR="00797D08" w:rsidRPr="000C4B9C">
        <w:rPr>
          <w:rFonts w:ascii="Arial" w:hAnsi="Arial" w:cs="Arial"/>
          <w:color w:val="000000" w:themeColor="text1"/>
          <w:sz w:val="22"/>
          <w:szCs w:val="22"/>
          <w:lang w:val="pt-BR"/>
        </w:rPr>
        <w:t>Derogado</w:t>
      </w:r>
      <w:proofErr w:type="spellEnd"/>
    </w:p>
    <w:p w14:paraId="3EB347A3" w14:textId="3BCAF864" w:rsidR="00DB62EB" w:rsidRPr="000C4B9C" w:rsidRDefault="00DB62EB" w:rsidP="005955AC">
      <w:pPr>
        <w:spacing w:after="0" w:line="240" w:lineRule="auto"/>
        <w:contextualSpacing/>
        <w:rPr>
          <w:rFonts w:ascii="Arial" w:hAnsi="Arial" w:cs="Arial"/>
          <w:color w:val="000000" w:themeColor="text1"/>
          <w:lang w:val="pt-BR"/>
        </w:rPr>
      </w:pPr>
    </w:p>
    <w:p w14:paraId="7ED00C6E" w14:textId="07574F16"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18" w:name="2118"/>
      <w:r w:rsidRPr="000C4B9C">
        <w:rPr>
          <w:rFonts w:ascii="Arial" w:hAnsi="Arial" w:cs="Arial"/>
          <w:color w:val="000000" w:themeColor="text1"/>
          <w:sz w:val="22"/>
          <w:szCs w:val="22"/>
          <w:lang w:val="pt-BR"/>
        </w:rPr>
        <w:t xml:space="preserve">ARTICULO 2118. </w:t>
      </w:r>
      <w:bookmarkEnd w:id="2318"/>
      <w:proofErr w:type="spellStart"/>
      <w:r w:rsidR="00797D08" w:rsidRPr="000C4B9C">
        <w:rPr>
          <w:rFonts w:ascii="Arial" w:hAnsi="Arial" w:cs="Arial"/>
          <w:color w:val="000000" w:themeColor="text1"/>
          <w:sz w:val="22"/>
          <w:szCs w:val="22"/>
          <w:lang w:val="pt-BR"/>
        </w:rPr>
        <w:t>Derogado</w:t>
      </w:r>
      <w:proofErr w:type="spellEnd"/>
    </w:p>
    <w:p w14:paraId="7B447E64" w14:textId="74A7ECAA" w:rsidR="00DB62EB" w:rsidRPr="000C4B9C" w:rsidRDefault="00DB62EB" w:rsidP="005955AC">
      <w:pPr>
        <w:spacing w:after="0" w:line="240" w:lineRule="auto"/>
        <w:contextualSpacing/>
        <w:rPr>
          <w:rFonts w:ascii="Arial" w:hAnsi="Arial" w:cs="Arial"/>
          <w:color w:val="000000" w:themeColor="text1"/>
          <w:lang w:val="pt-BR"/>
        </w:rPr>
      </w:pPr>
    </w:p>
    <w:p w14:paraId="0DB1C588" w14:textId="07431E54"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19" w:name="2119"/>
      <w:r w:rsidRPr="000C4B9C">
        <w:rPr>
          <w:rFonts w:ascii="Arial" w:hAnsi="Arial" w:cs="Arial"/>
          <w:color w:val="000000" w:themeColor="text1"/>
          <w:sz w:val="22"/>
          <w:szCs w:val="22"/>
          <w:lang w:val="pt-BR"/>
        </w:rPr>
        <w:t xml:space="preserve">ARTICULO 2119. </w:t>
      </w:r>
      <w:bookmarkEnd w:id="2319"/>
      <w:r w:rsidR="00797D08" w:rsidRPr="00606048">
        <w:rPr>
          <w:rFonts w:ascii="Arial" w:hAnsi="Arial" w:cs="Arial"/>
          <w:color w:val="000000" w:themeColor="text1"/>
          <w:sz w:val="22"/>
          <w:szCs w:val="22"/>
        </w:rPr>
        <w:t>Derogado</w:t>
      </w:r>
    </w:p>
    <w:p w14:paraId="541905F9" w14:textId="77777777" w:rsidR="00A701E4" w:rsidRPr="00606048" w:rsidRDefault="00A701E4" w:rsidP="005955AC">
      <w:pPr>
        <w:pStyle w:val="centrado"/>
        <w:spacing w:before="0" w:beforeAutospacing="0" w:after="0" w:afterAutospacing="0"/>
        <w:contextualSpacing/>
        <w:jc w:val="center"/>
        <w:rPr>
          <w:rFonts w:ascii="Arial" w:hAnsi="Arial" w:cs="Arial"/>
          <w:color w:val="000000" w:themeColor="text1"/>
          <w:sz w:val="22"/>
          <w:szCs w:val="22"/>
        </w:rPr>
      </w:pPr>
      <w:bookmarkStart w:id="2320" w:name="Nivel207"/>
    </w:p>
    <w:p w14:paraId="23568E61" w14:textId="29A3640A" w:rsidR="00DB62EB" w:rsidRPr="00606048" w:rsidRDefault="00DB62EB"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VI</w:t>
      </w:r>
      <w:bookmarkEnd w:id="2320"/>
    </w:p>
    <w:p w14:paraId="03636EBE" w14:textId="77777777" w:rsidR="00302C73" w:rsidRPr="00606048" w:rsidRDefault="00302C73" w:rsidP="005955AC">
      <w:pPr>
        <w:pStyle w:val="centrado"/>
        <w:spacing w:before="0" w:beforeAutospacing="0" w:after="0" w:afterAutospacing="0"/>
        <w:contextualSpacing/>
        <w:jc w:val="center"/>
        <w:rPr>
          <w:rFonts w:ascii="Arial" w:hAnsi="Arial" w:cs="Arial"/>
          <w:b/>
          <w:bCs/>
          <w:color w:val="000000" w:themeColor="text1"/>
          <w:sz w:val="22"/>
          <w:szCs w:val="22"/>
        </w:rPr>
      </w:pPr>
    </w:p>
    <w:p w14:paraId="4AA0F6AE" w14:textId="77777777" w:rsidR="00DB62EB" w:rsidRPr="00606048" w:rsidRDefault="00DB62EB" w:rsidP="005955AC">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OBLIGACIONES DE LOS SOCIOS RESPECTO DE TERCEROS</w:t>
      </w:r>
    </w:p>
    <w:p w14:paraId="1C244A14" w14:textId="5F06F620" w:rsidR="00DB62EB" w:rsidRPr="00606048" w:rsidRDefault="00DB62EB" w:rsidP="005955AC">
      <w:pPr>
        <w:spacing w:after="0" w:line="240" w:lineRule="auto"/>
        <w:contextualSpacing/>
        <w:rPr>
          <w:rFonts w:ascii="Arial" w:hAnsi="Arial" w:cs="Arial"/>
          <w:color w:val="000000" w:themeColor="text1"/>
        </w:rPr>
      </w:pPr>
    </w:p>
    <w:p w14:paraId="373AA514" w14:textId="2D44F43D"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1" w:name="2120"/>
      <w:r w:rsidRPr="000C4B9C">
        <w:rPr>
          <w:rFonts w:ascii="Arial" w:hAnsi="Arial" w:cs="Arial"/>
          <w:color w:val="000000" w:themeColor="text1"/>
          <w:sz w:val="22"/>
          <w:szCs w:val="22"/>
          <w:lang w:val="pt-BR"/>
        </w:rPr>
        <w:t xml:space="preserve">ARTICULO 2120. </w:t>
      </w:r>
      <w:bookmarkEnd w:id="2321"/>
      <w:proofErr w:type="spellStart"/>
      <w:r w:rsidR="007519BA" w:rsidRPr="000C4B9C">
        <w:rPr>
          <w:rFonts w:ascii="Arial" w:hAnsi="Arial" w:cs="Arial"/>
          <w:color w:val="000000" w:themeColor="text1"/>
          <w:sz w:val="22"/>
          <w:szCs w:val="22"/>
          <w:lang w:val="pt-BR"/>
        </w:rPr>
        <w:t>Derogado</w:t>
      </w:r>
      <w:proofErr w:type="spellEnd"/>
    </w:p>
    <w:p w14:paraId="6A48FF48" w14:textId="77777777" w:rsidR="00A701E4" w:rsidRPr="000C4B9C" w:rsidRDefault="00A701E4"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2" w:name="2121"/>
    </w:p>
    <w:p w14:paraId="11D8B70D" w14:textId="00C50D5A"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r w:rsidRPr="000C4B9C">
        <w:rPr>
          <w:rFonts w:ascii="Arial" w:hAnsi="Arial" w:cs="Arial"/>
          <w:color w:val="000000" w:themeColor="text1"/>
          <w:sz w:val="22"/>
          <w:szCs w:val="22"/>
          <w:lang w:val="pt-BR"/>
        </w:rPr>
        <w:t xml:space="preserve">ARTICULO 2121. </w:t>
      </w:r>
      <w:bookmarkEnd w:id="2322"/>
      <w:proofErr w:type="spellStart"/>
      <w:r w:rsidR="007519BA" w:rsidRPr="000C4B9C">
        <w:rPr>
          <w:rFonts w:ascii="Arial" w:hAnsi="Arial" w:cs="Arial"/>
          <w:color w:val="000000" w:themeColor="text1"/>
          <w:sz w:val="22"/>
          <w:szCs w:val="22"/>
          <w:lang w:val="pt-BR"/>
        </w:rPr>
        <w:t>Derogado</w:t>
      </w:r>
      <w:proofErr w:type="spellEnd"/>
    </w:p>
    <w:p w14:paraId="07319E8B" w14:textId="406276BA" w:rsidR="00DB62EB" w:rsidRPr="000C4B9C" w:rsidRDefault="00DB62EB" w:rsidP="005955AC">
      <w:pPr>
        <w:spacing w:after="0" w:line="240" w:lineRule="auto"/>
        <w:contextualSpacing/>
        <w:rPr>
          <w:rFonts w:ascii="Arial" w:hAnsi="Arial" w:cs="Arial"/>
          <w:color w:val="000000" w:themeColor="text1"/>
          <w:lang w:val="pt-BR"/>
        </w:rPr>
      </w:pPr>
    </w:p>
    <w:p w14:paraId="159BF086" w14:textId="306FC0AE"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3" w:name="2122"/>
      <w:r w:rsidRPr="000C4B9C">
        <w:rPr>
          <w:rFonts w:ascii="Arial" w:hAnsi="Arial" w:cs="Arial"/>
          <w:color w:val="000000" w:themeColor="text1"/>
          <w:sz w:val="22"/>
          <w:szCs w:val="22"/>
          <w:lang w:val="pt-BR"/>
        </w:rPr>
        <w:t xml:space="preserve">ARTICULO 2122. </w:t>
      </w:r>
      <w:bookmarkEnd w:id="2323"/>
      <w:proofErr w:type="spellStart"/>
      <w:r w:rsidR="007519BA" w:rsidRPr="000C4B9C">
        <w:rPr>
          <w:rFonts w:ascii="Arial" w:hAnsi="Arial" w:cs="Arial"/>
          <w:color w:val="000000" w:themeColor="text1"/>
          <w:sz w:val="22"/>
          <w:szCs w:val="22"/>
          <w:lang w:val="pt-BR"/>
        </w:rPr>
        <w:t>Derogado</w:t>
      </w:r>
      <w:proofErr w:type="spellEnd"/>
    </w:p>
    <w:p w14:paraId="1A5DE171" w14:textId="1C719F94" w:rsidR="00DB62EB" w:rsidRPr="000C4B9C" w:rsidRDefault="00DB62EB" w:rsidP="005955AC">
      <w:pPr>
        <w:spacing w:after="0" w:line="240" w:lineRule="auto"/>
        <w:contextualSpacing/>
        <w:rPr>
          <w:rFonts w:ascii="Arial" w:hAnsi="Arial" w:cs="Arial"/>
          <w:color w:val="000000" w:themeColor="text1"/>
          <w:lang w:val="pt-BR"/>
        </w:rPr>
      </w:pPr>
    </w:p>
    <w:p w14:paraId="1E9E6D8A" w14:textId="50828C04"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4" w:name="2123"/>
      <w:r w:rsidRPr="000C4B9C">
        <w:rPr>
          <w:rFonts w:ascii="Arial" w:hAnsi="Arial" w:cs="Arial"/>
          <w:color w:val="000000" w:themeColor="text1"/>
          <w:sz w:val="22"/>
          <w:szCs w:val="22"/>
          <w:lang w:val="pt-BR"/>
        </w:rPr>
        <w:t xml:space="preserve">ARTICULO 2123. </w:t>
      </w:r>
      <w:bookmarkEnd w:id="2324"/>
      <w:proofErr w:type="spellStart"/>
      <w:r w:rsidR="007519BA" w:rsidRPr="000C4B9C">
        <w:rPr>
          <w:rFonts w:ascii="Arial" w:hAnsi="Arial" w:cs="Arial"/>
          <w:color w:val="000000" w:themeColor="text1"/>
          <w:sz w:val="22"/>
          <w:szCs w:val="22"/>
          <w:lang w:val="pt-BR"/>
        </w:rPr>
        <w:t>Derogado</w:t>
      </w:r>
      <w:proofErr w:type="spellEnd"/>
    </w:p>
    <w:p w14:paraId="41B85EC1" w14:textId="77777777" w:rsidR="00A701E4" w:rsidRPr="000C4B9C" w:rsidRDefault="00A701E4" w:rsidP="005955AC">
      <w:pPr>
        <w:pStyle w:val="centrado"/>
        <w:spacing w:before="0" w:beforeAutospacing="0" w:after="0" w:afterAutospacing="0"/>
        <w:contextualSpacing/>
        <w:jc w:val="center"/>
        <w:rPr>
          <w:rFonts w:ascii="Arial" w:hAnsi="Arial" w:cs="Arial"/>
          <w:color w:val="000000" w:themeColor="text1"/>
          <w:sz w:val="22"/>
          <w:szCs w:val="22"/>
          <w:lang w:val="pt-BR"/>
        </w:rPr>
      </w:pPr>
      <w:bookmarkStart w:id="2325" w:name="Nivel208"/>
    </w:p>
    <w:p w14:paraId="735BFD19" w14:textId="30A7DE73" w:rsidR="00DB62EB" w:rsidRPr="000C4B9C" w:rsidRDefault="00DB62EB" w:rsidP="660AA3BA">
      <w:pPr>
        <w:pStyle w:val="centrado"/>
        <w:spacing w:before="0" w:beforeAutospacing="0" w:after="0" w:afterAutospacing="0"/>
        <w:contextualSpacing/>
        <w:jc w:val="center"/>
        <w:rPr>
          <w:rFonts w:ascii="Arial" w:hAnsi="Arial" w:cs="Arial"/>
          <w:b/>
          <w:bCs/>
          <w:color w:val="000000" w:themeColor="text1"/>
          <w:sz w:val="22"/>
          <w:szCs w:val="22"/>
          <w:lang w:val="pt-BR"/>
        </w:rPr>
      </w:pPr>
      <w:proofErr w:type="gramStart"/>
      <w:r w:rsidRPr="000C4B9C">
        <w:rPr>
          <w:rFonts w:ascii="Arial" w:hAnsi="Arial" w:cs="Arial"/>
          <w:b/>
          <w:bCs/>
          <w:color w:val="000000" w:themeColor="text1"/>
          <w:sz w:val="22"/>
          <w:szCs w:val="22"/>
          <w:lang w:val="pt-BR"/>
        </w:rPr>
        <w:t>CAPITULO</w:t>
      </w:r>
      <w:proofErr w:type="gramEnd"/>
      <w:r w:rsidRPr="000C4B9C">
        <w:rPr>
          <w:rFonts w:ascii="Arial" w:hAnsi="Arial" w:cs="Arial"/>
          <w:b/>
          <w:bCs/>
          <w:color w:val="000000" w:themeColor="text1"/>
          <w:sz w:val="22"/>
          <w:szCs w:val="22"/>
          <w:lang w:val="pt-BR"/>
        </w:rPr>
        <w:t xml:space="preserve"> VII</w:t>
      </w:r>
      <w:bookmarkEnd w:id="2325"/>
    </w:p>
    <w:p w14:paraId="3E85390F" w14:textId="77777777" w:rsidR="00302C73" w:rsidRPr="000C4B9C" w:rsidRDefault="00302C73"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p>
    <w:p w14:paraId="2B099C99" w14:textId="77777777" w:rsidR="00DB62EB" w:rsidRPr="000C4B9C" w:rsidRDefault="00DB62EB" w:rsidP="005955AC">
      <w:pPr>
        <w:pStyle w:val="centrado"/>
        <w:spacing w:before="0" w:beforeAutospacing="0" w:after="0" w:afterAutospacing="0"/>
        <w:contextualSpacing/>
        <w:jc w:val="center"/>
        <w:rPr>
          <w:rFonts w:ascii="Arial" w:hAnsi="Arial" w:cs="Arial"/>
          <w:b/>
          <w:bCs/>
          <w:color w:val="000000" w:themeColor="text1"/>
          <w:sz w:val="22"/>
          <w:szCs w:val="22"/>
          <w:lang w:val="pt-BR"/>
        </w:rPr>
      </w:pPr>
      <w:r w:rsidRPr="000C4B9C">
        <w:rPr>
          <w:rStyle w:val="baj"/>
          <w:rFonts w:ascii="Arial" w:hAnsi="Arial" w:cs="Arial"/>
          <w:b/>
          <w:bCs/>
          <w:color w:val="000000" w:themeColor="text1"/>
          <w:sz w:val="22"/>
          <w:szCs w:val="22"/>
          <w:lang w:val="pt-BR"/>
        </w:rPr>
        <w:t>DISOLUCION DE LA SOCIEDAD</w:t>
      </w:r>
    </w:p>
    <w:p w14:paraId="2AC95E71" w14:textId="4E03BAB8" w:rsidR="00DB62EB" w:rsidRPr="000C4B9C" w:rsidRDefault="00DB62EB" w:rsidP="005955AC">
      <w:pPr>
        <w:spacing w:after="0" w:line="240" w:lineRule="auto"/>
        <w:contextualSpacing/>
        <w:rPr>
          <w:rFonts w:ascii="Arial" w:hAnsi="Arial" w:cs="Arial"/>
          <w:color w:val="000000" w:themeColor="text1"/>
          <w:lang w:val="pt-BR"/>
        </w:rPr>
      </w:pPr>
    </w:p>
    <w:p w14:paraId="0A38EC1F" w14:textId="280E7DC0"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6" w:name="2124"/>
      <w:r w:rsidRPr="000C4B9C">
        <w:rPr>
          <w:rFonts w:ascii="Arial" w:hAnsi="Arial" w:cs="Arial"/>
          <w:color w:val="000000" w:themeColor="text1"/>
          <w:sz w:val="22"/>
          <w:szCs w:val="22"/>
          <w:lang w:val="pt-BR"/>
        </w:rPr>
        <w:t xml:space="preserve">ARTICULO 2124. </w:t>
      </w:r>
      <w:bookmarkEnd w:id="2326"/>
      <w:proofErr w:type="spellStart"/>
      <w:r w:rsidR="007519BA" w:rsidRPr="000C4B9C">
        <w:rPr>
          <w:rFonts w:ascii="Arial" w:hAnsi="Arial" w:cs="Arial"/>
          <w:color w:val="000000" w:themeColor="text1"/>
          <w:sz w:val="22"/>
          <w:szCs w:val="22"/>
          <w:lang w:val="pt-BR"/>
        </w:rPr>
        <w:t>Derogado</w:t>
      </w:r>
      <w:proofErr w:type="spellEnd"/>
    </w:p>
    <w:p w14:paraId="5F1023F4" w14:textId="7D7AD980" w:rsidR="00DB62EB" w:rsidRPr="000C4B9C" w:rsidRDefault="00DB62EB" w:rsidP="005955AC">
      <w:pPr>
        <w:spacing w:after="0" w:line="240" w:lineRule="auto"/>
        <w:contextualSpacing/>
        <w:rPr>
          <w:rFonts w:ascii="Arial" w:hAnsi="Arial" w:cs="Arial"/>
          <w:color w:val="000000" w:themeColor="text1"/>
          <w:lang w:val="pt-BR"/>
        </w:rPr>
      </w:pPr>
    </w:p>
    <w:p w14:paraId="5581C2E6" w14:textId="0730AA8E" w:rsidR="007519BA"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7" w:name="2125"/>
      <w:r w:rsidRPr="000C4B9C">
        <w:rPr>
          <w:rFonts w:ascii="Arial" w:hAnsi="Arial" w:cs="Arial"/>
          <w:color w:val="000000" w:themeColor="text1"/>
          <w:sz w:val="22"/>
          <w:szCs w:val="22"/>
          <w:lang w:val="pt-BR"/>
        </w:rPr>
        <w:t xml:space="preserve">ARTICULO 2125. </w:t>
      </w:r>
      <w:bookmarkEnd w:id="2327"/>
      <w:proofErr w:type="spellStart"/>
      <w:r w:rsidR="007519BA" w:rsidRPr="000C4B9C">
        <w:rPr>
          <w:rFonts w:ascii="Arial" w:hAnsi="Arial" w:cs="Arial"/>
          <w:color w:val="000000" w:themeColor="text1"/>
          <w:sz w:val="22"/>
          <w:szCs w:val="22"/>
          <w:lang w:val="pt-BR"/>
        </w:rPr>
        <w:t>Derogado</w:t>
      </w:r>
      <w:proofErr w:type="spellEnd"/>
    </w:p>
    <w:p w14:paraId="11BDE2B8" w14:textId="6CF70BA4" w:rsidR="00DB62EB" w:rsidRPr="000C4B9C" w:rsidRDefault="00DB62EB" w:rsidP="005955AC">
      <w:pPr>
        <w:spacing w:after="0" w:line="240" w:lineRule="auto"/>
        <w:contextualSpacing/>
        <w:rPr>
          <w:rFonts w:ascii="Arial" w:hAnsi="Arial" w:cs="Arial"/>
          <w:color w:val="000000" w:themeColor="text1"/>
          <w:lang w:val="pt-BR"/>
        </w:rPr>
      </w:pPr>
    </w:p>
    <w:p w14:paraId="3CAF5B00" w14:textId="7D5E5F06"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28" w:name="2126"/>
      <w:r w:rsidRPr="000C4B9C">
        <w:rPr>
          <w:rFonts w:ascii="Arial" w:hAnsi="Arial" w:cs="Arial"/>
          <w:color w:val="000000" w:themeColor="text1"/>
          <w:sz w:val="22"/>
          <w:szCs w:val="22"/>
          <w:lang w:val="pt-BR"/>
        </w:rPr>
        <w:t xml:space="preserve">ARTICULO 2126. </w:t>
      </w:r>
      <w:bookmarkEnd w:id="2328"/>
      <w:proofErr w:type="spellStart"/>
      <w:r w:rsidR="007519BA" w:rsidRPr="000C4B9C">
        <w:rPr>
          <w:rFonts w:ascii="Arial" w:hAnsi="Arial" w:cs="Arial"/>
          <w:color w:val="000000" w:themeColor="text1"/>
          <w:sz w:val="22"/>
          <w:szCs w:val="22"/>
          <w:lang w:val="pt-BR"/>
        </w:rPr>
        <w:t>Derogado</w:t>
      </w:r>
      <w:proofErr w:type="spellEnd"/>
    </w:p>
    <w:p w14:paraId="6CB36C97" w14:textId="5C86946D" w:rsidR="00DB62EB" w:rsidRPr="000C4B9C" w:rsidRDefault="00DB62EB" w:rsidP="005955AC">
      <w:pPr>
        <w:spacing w:after="0" w:line="240" w:lineRule="auto"/>
        <w:contextualSpacing/>
        <w:rPr>
          <w:rFonts w:ascii="Arial" w:hAnsi="Arial" w:cs="Arial"/>
          <w:color w:val="000000" w:themeColor="text1"/>
          <w:lang w:val="pt-BR"/>
        </w:rPr>
      </w:pPr>
    </w:p>
    <w:p w14:paraId="2E8CDA62"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29" w:name="2127"/>
      <w:r w:rsidRPr="000C4B9C">
        <w:rPr>
          <w:rFonts w:ascii="Arial" w:hAnsi="Arial" w:cs="Arial"/>
          <w:color w:val="000000" w:themeColor="text1"/>
          <w:sz w:val="22"/>
          <w:szCs w:val="22"/>
          <w:lang w:val="pt-BR"/>
        </w:rPr>
        <w:t xml:space="preserve">ARTICULO 2127. </w:t>
      </w:r>
      <w:bookmarkStart w:id="2330" w:name="2128"/>
      <w:bookmarkEnd w:id="2329"/>
      <w:proofErr w:type="spellStart"/>
      <w:r w:rsidR="007519BA" w:rsidRPr="000C4B9C">
        <w:rPr>
          <w:rFonts w:ascii="Arial" w:hAnsi="Arial" w:cs="Arial"/>
          <w:color w:val="000000" w:themeColor="text1"/>
          <w:sz w:val="22"/>
          <w:szCs w:val="22"/>
          <w:lang w:val="pt-BR"/>
        </w:rPr>
        <w:t>Derogado</w:t>
      </w:r>
      <w:proofErr w:type="spellEnd"/>
    </w:p>
    <w:p w14:paraId="4C1B0B39" w14:textId="77777777" w:rsidR="007519BA" w:rsidRPr="000C4B9C" w:rsidRDefault="007519BA" w:rsidP="00A701E4">
      <w:pPr>
        <w:pStyle w:val="NormalWeb"/>
        <w:spacing w:before="0" w:beforeAutospacing="0" w:after="0" w:afterAutospacing="0"/>
        <w:contextualSpacing/>
        <w:jc w:val="both"/>
        <w:rPr>
          <w:rFonts w:ascii="Arial" w:hAnsi="Arial" w:cs="Arial"/>
          <w:color w:val="000000" w:themeColor="text1"/>
          <w:sz w:val="22"/>
          <w:szCs w:val="22"/>
          <w:lang w:val="pt-BR"/>
        </w:rPr>
      </w:pPr>
    </w:p>
    <w:p w14:paraId="59D94C86"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r w:rsidRPr="000C4B9C">
        <w:rPr>
          <w:rFonts w:ascii="Arial" w:hAnsi="Arial" w:cs="Arial"/>
          <w:color w:val="000000" w:themeColor="text1"/>
          <w:sz w:val="22"/>
          <w:szCs w:val="22"/>
          <w:lang w:val="pt-BR"/>
        </w:rPr>
        <w:t xml:space="preserve">ARTICULO 2128. </w:t>
      </w:r>
      <w:bookmarkStart w:id="2331" w:name="2129"/>
      <w:bookmarkEnd w:id="2330"/>
      <w:proofErr w:type="spellStart"/>
      <w:r w:rsidR="007519BA" w:rsidRPr="000C4B9C">
        <w:rPr>
          <w:rFonts w:ascii="Arial" w:hAnsi="Arial" w:cs="Arial"/>
          <w:color w:val="000000" w:themeColor="text1"/>
          <w:sz w:val="22"/>
          <w:szCs w:val="22"/>
          <w:lang w:val="pt-BR"/>
        </w:rPr>
        <w:t>Derogado</w:t>
      </w:r>
      <w:proofErr w:type="spellEnd"/>
    </w:p>
    <w:p w14:paraId="7D82E74B" w14:textId="77777777" w:rsidR="007519BA" w:rsidRPr="000C4B9C" w:rsidRDefault="007519BA" w:rsidP="005955AC">
      <w:pPr>
        <w:pStyle w:val="NormalWeb"/>
        <w:spacing w:before="0" w:beforeAutospacing="0" w:after="0" w:afterAutospacing="0"/>
        <w:contextualSpacing/>
        <w:jc w:val="both"/>
        <w:rPr>
          <w:rFonts w:ascii="Arial" w:hAnsi="Arial" w:cs="Arial"/>
          <w:color w:val="000000" w:themeColor="text1"/>
          <w:sz w:val="22"/>
          <w:szCs w:val="22"/>
          <w:lang w:val="pt-BR"/>
        </w:rPr>
      </w:pPr>
    </w:p>
    <w:p w14:paraId="2FBBA742"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r w:rsidRPr="000C4B9C">
        <w:rPr>
          <w:rFonts w:ascii="Arial" w:hAnsi="Arial" w:cs="Arial"/>
          <w:color w:val="000000" w:themeColor="text1"/>
          <w:sz w:val="22"/>
          <w:szCs w:val="22"/>
          <w:lang w:val="pt-BR"/>
        </w:rPr>
        <w:t xml:space="preserve">ARTICULO 2129. </w:t>
      </w:r>
      <w:bookmarkEnd w:id="2331"/>
      <w:proofErr w:type="spellStart"/>
      <w:r w:rsidR="007519BA" w:rsidRPr="000C4B9C">
        <w:rPr>
          <w:rFonts w:ascii="Arial" w:hAnsi="Arial" w:cs="Arial"/>
          <w:color w:val="000000" w:themeColor="text1"/>
          <w:sz w:val="22"/>
          <w:szCs w:val="22"/>
          <w:lang w:val="pt-BR"/>
        </w:rPr>
        <w:t>Derogado</w:t>
      </w:r>
      <w:proofErr w:type="spellEnd"/>
    </w:p>
    <w:p w14:paraId="6599814B" w14:textId="3A998CCF" w:rsidR="00DB62EB" w:rsidRPr="000C4B9C" w:rsidRDefault="00DB62EB" w:rsidP="007519BA">
      <w:pPr>
        <w:pStyle w:val="NormalWeb"/>
        <w:spacing w:before="0" w:beforeAutospacing="0" w:after="0" w:afterAutospacing="0"/>
        <w:contextualSpacing/>
        <w:jc w:val="both"/>
        <w:rPr>
          <w:rFonts w:ascii="Arial" w:hAnsi="Arial" w:cs="Arial"/>
          <w:color w:val="000000" w:themeColor="text1"/>
          <w:lang w:val="pt-BR"/>
        </w:rPr>
      </w:pPr>
    </w:p>
    <w:p w14:paraId="213AEE73"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2" w:name="2130"/>
      <w:r w:rsidRPr="000C4B9C">
        <w:rPr>
          <w:rFonts w:ascii="Arial" w:hAnsi="Arial" w:cs="Arial"/>
          <w:color w:val="000000" w:themeColor="text1"/>
          <w:sz w:val="22"/>
          <w:szCs w:val="22"/>
          <w:lang w:val="pt-BR"/>
        </w:rPr>
        <w:t xml:space="preserve">ARTICULO 2130. </w:t>
      </w:r>
      <w:bookmarkEnd w:id="2332"/>
      <w:proofErr w:type="spellStart"/>
      <w:r w:rsidR="007519BA" w:rsidRPr="000C4B9C">
        <w:rPr>
          <w:rFonts w:ascii="Arial" w:hAnsi="Arial" w:cs="Arial"/>
          <w:color w:val="000000" w:themeColor="text1"/>
          <w:sz w:val="22"/>
          <w:szCs w:val="22"/>
          <w:lang w:val="pt-BR"/>
        </w:rPr>
        <w:t>Derogado</w:t>
      </w:r>
      <w:proofErr w:type="spellEnd"/>
    </w:p>
    <w:p w14:paraId="609F07E2" w14:textId="2982FD44" w:rsidR="00DB62EB" w:rsidRPr="000C4B9C" w:rsidRDefault="00DB62EB" w:rsidP="007519BA">
      <w:pPr>
        <w:pStyle w:val="NormalWeb"/>
        <w:spacing w:before="0" w:beforeAutospacing="0" w:after="0" w:afterAutospacing="0"/>
        <w:contextualSpacing/>
        <w:jc w:val="both"/>
        <w:rPr>
          <w:rFonts w:ascii="Arial" w:hAnsi="Arial" w:cs="Arial"/>
          <w:color w:val="000000" w:themeColor="text1"/>
          <w:lang w:val="pt-BR"/>
        </w:rPr>
      </w:pPr>
    </w:p>
    <w:p w14:paraId="759BBAF4"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3" w:name="2131"/>
      <w:r w:rsidRPr="000C4B9C">
        <w:rPr>
          <w:rFonts w:ascii="Arial" w:hAnsi="Arial" w:cs="Arial"/>
          <w:color w:val="000000" w:themeColor="text1"/>
          <w:sz w:val="22"/>
          <w:szCs w:val="22"/>
          <w:lang w:val="pt-BR"/>
        </w:rPr>
        <w:t xml:space="preserve">ARTICULO 2131. </w:t>
      </w:r>
      <w:bookmarkEnd w:id="2333"/>
      <w:proofErr w:type="spellStart"/>
      <w:r w:rsidR="007519BA" w:rsidRPr="000C4B9C">
        <w:rPr>
          <w:rFonts w:ascii="Arial" w:hAnsi="Arial" w:cs="Arial"/>
          <w:color w:val="000000" w:themeColor="text1"/>
          <w:sz w:val="22"/>
          <w:szCs w:val="22"/>
          <w:lang w:val="pt-BR"/>
        </w:rPr>
        <w:t>Derogado</w:t>
      </w:r>
      <w:proofErr w:type="spellEnd"/>
    </w:p>
    <w:p w14:paraId="7210C16C" w14:textId="69E44799" w:rsidR="00DB62EB" w:rsidRPr="000C4B9C" w:rsidRDefault="00DB62EB" w:rsidP="007519BA">
      <w:pPr>
        <w:pStyle w:val="NormalWeb"/>
        <w:spacing w:before="0" w:beforeAutospacing="0" w:after="0" w:afterAutospacing="0"/>
        <w:contextualSpacing/>
        <w:jc w:val="both"/>
        <w:rPr>
          <w:rFonts w:ascii="Arial" w:hAnsi="Arial" w:cs="Arial"/>
          <w:color w:val="000000" w:themeColor="text1"/>
          <w:lang w:val="pt-BR"/>
        </w:rPr>
      </w:pPr>
    </w:p>
    <w:p w14:paraId="4FF0B955"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4" w:name="2132"/>
      <w:r w:rsidRPr="000C4B9C">
        <w:rPr>
          <w:rFonts w:ascii="Arial" w:hAnsi="Arial" w:cs="Arial"/>
          <w:color w:val="000000" w:themeColor="text1"/>
          <w:sz w:val="22"/>
          <w:szCs w:val="22"/>
          <w:lang w:val="pt-BR"/>
        </w:rPr>
        <w:t xml:space="preserve">ARTICULO 2132. </w:t>
      </w:r>
      <w:bookmarkEnd w:id="2334"/>
      <w:proofErr w:type="spellStart"/>
      <w:r w:rsidR="007519BA" w:rsidRPr="000C4B9C">
        <w:rPr>
          <w:rFonts w:ascii="Arial" w:hAnsi="Arial" w:cs="Arial"/>
          <w:color w:val="000000" w:themeColor="text1"/>
          <w:sz w:val="22"/>
          <w:szCs w:val="22"/>
          <w:lang w:val="pt-BR"/>
        </w:rPr>
        <w:t>Derogado</w:t>
      </w:r>
      <w:proofErr w:type="spellEnd"/>
    </w:p>
    <w:p w14:paraId="14830D3D" w14:textId="63E7D55A" w:rsidR="00B24D18" w:rsidRPr="000C4B9C" w:rsidRDefault="00B24D18" w:rsidP="007519BA">
      <w:pPr>
        <w:pStyle w:val="NormalWeb"/>
        <w:spacing w:before="0" w:beforeAutospacing="0" w:after="0" w:afterAutospacing="0"/>
        <w:contextualSpacing/>
        <w:jc w:val="both"/>
        <w:rPr>
          <w:rFonts w:ascii="Arial" w:hAnsi="Arial" w:cs="Arial"/>
          <w:color w:val="000000" w:themeColor="text1"/>
          <w:lang w:val="pt-BR"/>
        </w:rPr>
      </w:pPr>
    </w:p>
    <w:p w14:paraId="6A667566"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5" w:name="2133"/>
      <w:r w:rsidRPr="000C4B9C">
        <w:rPr>
          <w:rFonts w:ascii="Arial" w:hAnsi="Arial" w:cs="Arial"/>
          <w:color w:val="000000" w:themeColor="text1"/>
          <w:sz w:val="22"/>
          <w:szCs w:val="22"/>
          <w:lang w:val="pt-BR"/>
        </w:rPr>
        <w:t xml:space="preserve">ARTICULO 2133. </w:t>
      </w:r>
      <w:bookmarkEnd w:id="2335"/>
      <w:proofErr w:type="spellStart"/>
      <w:r w:rsidR="007519BA" w:rsidRPr="000C4B9C">
        <w:rPr>
          <w:rFonts w:ascii="Arial" w:hAnsi="Arial" w:cs="Arial"/>
          <w:color w:val="000000" w:themeColor="text1"/>
          <w:sz w:val="22"/>
          <w:szCs w:val="22"/>
          <w:lang w:val="pt-BR"/>
        </w:rPr>
        <w:t>Derogado</w:t>
      </w:r>
      <w:proofErr w:type="spellEnd"/>
    </w:p>
    <w:p w14:paraId="06068B0F" w14:textId="76565E24" w:rsidR="00B24D18" w:rsidRPr="000C4B9C" w:rsidRDefault="00B24D18" w:rsidP="007519BA">
      <w:pPr>
        <w:pStyle w:val="NormalWeb"/>
        <w:spacing w:before="0" w:beforeAutospacing="0" w:after="0" w:afterAutospacing="0"/>
        <w:contextualSpacing/>
        <w:jc w:val="both"/>
        <w:rPr>
          <w:rFonts w:ascii="Arial" w:hAnsi="Arial" w:cs="Arial"/>
          <w:color w:val="000000" w:themeColor="text1"/>
          <w:lang w:val="pt-BR"/>
        </w:rPr>
      </w:pPr>
    </w:p>
    <w:p w14:paraId="00F264AE"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6" w:name="2134"/>
      <w:r w:rsidRPr="000C4B9C">
        <w:rPr>
          <w:rFonts w:ascii="Arial" w:hAnsi="Arial" w:cs="Arial"/>
          <w:color w:val="000000" w:themeColor="text1"/>
          <w:sz w:val="22"/>
          <w:szCs w:val="22"/>
          <w:lang w:val="pt-BR"/>
        </w:rPr>
        <w:t xml:space="preserve">ARTICULO 2134. </w:t>
      </w:r>
      <w:bookmarkEnd w:id="2336"/>
      <w:proofErr w:type="spellStart"/>
      <w:r w:rsidR="007519BA" w:rsidRPr="000C4B9C">
        <w:rPr>
          <w:rFonts w:ascii="Arial" w:hAnsi="Arial" w:cs="Arial"/>
          <w:color w:val="000000" w:themeColor="text1"/>
          <w:sz w:val="22"/>
          <w:szCs w:val="22"/>
          <w:lang w:val="pt-BR"/>
        </w:rPr>
        <w:t>Derogado</w:t>
      </w:r>
      <w:proofErr w:type="spellEnd"/>
    </w:p>
    <w:p w14:paraId="415DF446" w14:textId="5E9122D6" w:rsidR="00B24D18" w:rsidRPr="000C4B9C" w:rsidRDefault="00B24D18" w:rsidP="007519BA">
      <w:pPr>
        <w:pStyle w:val="NormalWeb"/>
        <w:spacing w:before="0" w:beforeAutospacing="0" w:after="0" w:afterAutospacing="0"/>
        <w:contextualSpacing/>
        <w:jc w:val="both"/>
        <w:rPr>
          <w:rFonts w:ascii="Arial" w:hAnsi="Arial" w:cs="Arial"/>
          <w:color w:val="000000" w:themeColor="text1"/>
          <w:lang w:val="pt-BR"/>
        </w:rPr>
      </w:pPr>
    </w:p>
    <w:p w14:paraId="15B5DE90" w14:textId="77777777" w:rsidR="007519BA" w:rsidRPr="000C4B9C" w:rsidRDefault="00DB62EB" w:rsidP="007519BA">
      <w:pPr>
        <w:pStyle w:val="NormalWeb"/>
        <w:spacing w:before="0" w:beforeAutospacing="0" w:after="0" w:afterAutospacing="0"/>
        <w:contextualSpacing/>
        <w:jc w:val="both"/>
        <w:rPr>
          <w:rFonts w:ascii="Arial" w:hAnsi="Arial" w:cs="Arial"/>
          <w:color w:val="000000" w:themeColor="text1"/>
          <w:sz w:val="22"/>
          <w:szCs w:val="22"/>
          <w:lang w:val="pt-BR"/>
        </w:rPr>
      </w:pPr>
      <w:bookmarkStart w:id="2337" w:name="2135"/>
      <w:r w:rsidRPr="000C4B9C">
        <w:rPr>
          <w:rFonts w:ascii="Arial" w:hAnsi="Arial" w:cs="Arial"/>
          <w:color w:val="000000" w:themeColor="text1"/>
          <w:sz w:val="22"/>
          <w:szCs w:val="22"/>
          <w:lang w:val="pt-BR"/>
        </w:rPr>
        <w:t xml:space="preserve">ARTICULO 2135. </w:t>
      </w:r>
      <w:bookmarkEnd w:id="2337"/>
      <w:proofErr w:type="spellStart"/>
      <w:r w:rsidR="007519BA" w:rsidRPr="000C4B9C">
        <w:rPr>
          <w:rFonts w:ascii="Arial" w:hAnsi="Arial" w:cs="Arial"/>
          <w:color w:val="000000" w:themeColor="text1"/>
          <w:sz w:val="22"/>
          <w:szCs w:val="22"/>
          <w:lang w:val="pt-BR"/>
        </w:rPr>
        <w:t>Derogado</w:t>
      </w:r>
      <w:proofErr w:type="spellEnd"/>
    </w:p>
    <w:p w14:paraId="09DF3475" w14:textId="4FCA0F32" w:rsidR="00B24D18" w:rsidRPr="000C4B9C" w:rsidRDefault="00B24D18" w:rsidP="007519BA">
      <w:pPr>
        <w:pStyle w:val="NormalWeb"/>
        <w:spacing w:before="0" w:beforeAutospacing="0" w:after="0" w:afterAutospacing="0"/>
        <w:contextualSpacing/>
        <w:jc w:val="both"/>
        <w:rPr>
          <w:rFonts w:ascii="Arial" w:hAnsi="Arial" w:cs="Arial"/>
          <w:color w:val="000000" w:themeColor="text1"/>
          <w:lang w:val="pt-BR"/>
        </w:rPr>
      </w:pPr>
    </w:p>
    <w:p w14:paraId="6E7A0369" w14:textId="603AB6CA"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38" w:name="2136"/>
      <w:r w:rsidRPr="000C4B9C">
        <w:rPr>
          <w:rFonts w:ascii="Arial" w:hAnsi="Arial" w:cs="Arial"/>
          <w:color w:val="000000" w:themeColor="text1"/>
          <w:sz w:val="22"/>
          <w:szCs w:val="22"/>
          <w:lang w:val="pt-BR"/>
        </w:rPr>
        <w:t xml:space="preserve">ARTICULO 2136. </w:t>
      </w:r>
      <w:bookmarkEnd w:id="2338"/>
      <w:proofErr w:type="spellStart"/>
      <w:r w:rsidR="007519BA" w:rsidRPr="000C4B9C">
        <w:rPr>
          <w:rFonts w:ascii="Arial" w:hAnsi="Arial" w:cs="Arial"/>
          <w:color w:val="000000" w:themeColor="text1"/>
          <w:sz w:val="22"/>
          <w:szCs w:val="22"/>
          <w:lang w:val="pt-BR"/>
        </w:rPr>
        <w:t>Derogado</w:t>
      </w:r>
      <w:proofErr w:type="spellEnd"/>
    </w:p>
    <w:p w14:paraId="49051E83" w14:textId="46C1DB4C" w:rsidR="00DB62EB" w:rsidRPr="000C4B9C" w:rsidRDefault="00DB62EB" w:rsidP="005955AC">
      <w:pPr>
        <w:spacing w:after="0" w:line="240" w:lineRule="auto"/>
        <w:contextualSpacing/>
        <w:rPr>
          <w:rFonts w:ascii="Arial" w:hAnsi="Arial" w:cs="Arial"/>
          <w:color w:val="000000" w:themeColor="text1"/>
          <w:lang w:val="pt-BR"/>
        </w:rPr>
      </w:pPr>
    </w:p>
    <w:p w14:paraId="647060C1" w14:textId="7B530181"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39" w:name="2137"/>
      <w:r w:rsidRPr="000C4B9C">
        <w:rPr>
          <w:rFonts w:ascii="Arial" w:hAnsi="Arial" w:cs="Arial"/>
          <w:color w:val="000000" w:themeColor="text1"/>
          <w:sz w:val="22"/>
          <w:szCs w:val="22"/>
          <w:lang w:val="pt-BR"/>
        </w:rPr>
        <w:t xml:space="preserve">ARTICULO 2137. </w:t>
      </w:r>
      <w:bookmarkEnd w:id="2339"/>
      <w:proofErr w:type="spellStart"/>
      <w:r w:rsidR="007519BA" w:rsidRPr="000C4B9C">
        <w:rPr>
          <w:rFonts w:ascii="Arial" w:hAnsi="Arial" w:cs="Arial"/>
          <w:color w:val="000000" w:themeColor="text1"/>
          <w:sz w:val="22"/>
          <w:szCs w:val="22"/>
          <w:lang w:val="pt-BR"/>
        </w:rPr>
        <w:t>Derogado</w:t>
      </w:r>
      <w:proofErr w:type="spellEnd"/>
    </w:p>
    <w:p w14:paraId="1CE414B4" w14:textId="77777777" w:rsidR="00B24D18" w:rsidRPr="000C4B9C" w:rsidRDefault="00B24D18" w:rsidP="005955AC">
      <w:pPr>
        <w:spacing w:after="0" w:line="240" w:lineRule="auto"/>
        <w:contextualSpacing/>
        <w:rPr>
          <w:rFonts w:ascii="Arial" w:hAnsi="Arial" w:cs="Arial"/>
          <w:color w:val="000000" w:themeColor="text1"/>
          <w:lang w:val="pt-BR"/>
        </w:rPr>
      </w:pPr>
    </w:p>
    <w:p w14:paraId="47852692" w14:textId="1FDCCDA1"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40" w:name="2138"/>
      <w:r w:rsidRPr="000C4B9C">
        <w:rPr>
          <w:rFonts w:ascii="Arial" w:hAnsi="Arial" w:cs="Arial"/>
          <w:color w:val="000000" w:themeColor="text1"/>
          <w:sz w:val="22"/>
          <w:szCs w:val="22"/>
          <w:lang w:val="pt-BR"/>
        </w:rPr>
        <w:t xml:space="preserve">ARTICULO 2138. </w:t>
      </w:r>
      <w:bookmarkEnd w:id="2340"/>
      <w:proofErr w:type="spellStart"/>
      <w:r w:rsidR="007519BA" w:rsidRPr="000C4B9C">
        <w:rPr>
          <w:rFonts w:ascii="Arial" w:hAnsi="Arial" w:cs="Arial"/>
          <w:color w:val="000000" w:themeColor="text1"/>
          <w:sz w:val="22"/>
          <w:szCs w:val="22"/>
          <w:lang w:val="pt-BR"/>
        </w:rPr>
        <w:t>Derogado</w:t>
      </w:r>
      <w:proofErr w:type="spellEnd"/>
    </w:p>
    <w:p w14:paraId="275A4C8F" w14:textId="77777777" w:rsidR="00B24D18" w:rsidRPr="000C4B9C" w:rsidRDefault="00B24D18" w:rsidP="005955AC">
      <w:pPr>
        <w:spacing w:after="0" w:line="240" w:lineRule="auto"/>
        <w:contextualSpacing/>
        <w:rPr>
          <w:rFonts w:ascii="Arial" w:hAnsi="Arial" w:cs="Arial"/>
          <w:color w:val="000000" w:themeColor="text1"/>
          <w:lang w:val="pt-BR"/>
        </w:rPr>
      </w:pPr>
    </w:p>
    <w:p w14:paraId="42FF6F77" w14:textId="1BE73A11"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41" w:name="2139"/>
      <w:r w:rsidRPr="000C4B9C">
        <w:rPr>
          <w:rFonts w:ascii="Arial" w:hAnsi="Arial" w:cs="Arial"/>
          <w:color w:val="000000" w:themeColor="text1"/>
          <w:sz w:val="22"/>
          <w:szCs w:val="22"/>
          <w:lang w:val="pt-BR"/>
        </w:rPr>
        <w:t xml:space="preserve">ARTICULO 2139. </w:t>
      </w:r>
      <w:bookmarkEnd w:id="2341"/>
      <w:proofErr w:type="spellStart"/>
      <w:r w:rsidR="007519BA" w:rsidRPr="000C4B9C">
        <w:rPr>
          <w:rFonts w:ascii="Arial" w:hAnsi="Arial" w:cs="Arial"/>
          <w:color w:val="000000" w:themeColor="text1"/>
          <w:sz w:val="22"/>
          <w:szCs w:val="22"/>
          <w:lang w:val="pt-BR"/>
        </w:rPr>
        <w:t>Derogado</w:t>
      </w:r>
      <w:proofErr w:type="spellEnd"/>
    </w:p>
    <w:p w14:paraId="670EFBBB" w14:textId="77777777" w:rsidR="00B24D18" w:rsidRPr="000C4B9C" w:rsidRDefault="00B24D18" w:rsidP="005955AC">
      <w:pPr>
        <w:spacing w:after="0" w:line="240" w:lineRule="auto"/>
        <w:contextualSpacing/>
        <w:rPr>
          <w:rFonts w:ascii="Arial" w:hAnsi="Arial" w:cs="Arial"/>
          <w:color w:val="000000" w:themeColor="text1"/>
          <w:lang w:val="pt-BR"/>
        </w:rPr>
      </w:pPr>
    </w:p>
    <w:p w14:paraId="5719B4F7" w14:textId="66F035FD" w:rsidR="00DB62EB" w:rsidRPr="000C4B9C" w:rsidRDefault="00DB62EB" w:rsidP="005955AC">
      <w:pPr>
        <w:pStyle w:val="NormalWeb"/>
        <w:spacing w:before="0" w:beforeAutospacing="0" w:after="0" w:afterAutospacing="0"/>
        <w:contextualSpacing/>
        <w:jc w:val="both"/>
        <w:rPr>
          <w:rFonts w:ascii="Arial" w:hAnsi="Arial" w:cs="Arial"/>
          <w:color w:val="000000" w:themeColor="text1"/>
          <w:sz w:val="22"/>
          <w:szCs w:val="22"/>
          <w:lang w:val="pt-BR"/>
        </w:rPr>
      </w:pPr>
      <w:bookmarkStart w:id="2342" w:name="2140"/>
      <w:r w:rsidRPr="000C4B9C">
        <w:rPr>
          <w:rFonts w:ascii="Arial" w:hAnsi="Arial" w:cs="Arial"/>
          <w:color w:val="000000" w:themeColor="text1"/>
          <w:sz w:val="22"/>
          <w:szCs w:val="22"/>
          <w:lang w:val="pt-BR"/>
        </w:rPr>
        <w:t xml:space="preserve">ARTICULO 2140. </w:t>
      </w:r>
      <w:bookmarkEnd w:id="2342"/>
      <w:proofErr w:type="spellStart"/>
      <w:r w:rsidR="007519BA" w:rsidRPr="000C4B9C">
        <w:rPr>
          <w:rFonts w:ascii="Arial" w:hAnsi="Arial" w:cs="Arial"/>
          <w:color w:val="000000" w:themeColor="text1"/>
          <w:sz w:val="22"/>
          <w:szCs w:val="22"/>
          <w:lang w:val="pt-BR"/>
        </w:rPr>
        <w:t>Derogado</w:t>
      </w:r>
      <w:proofErr w:type="spellEnd"/>
    </w:p>
    <w:p w14:paraId="1B67CFA1" w14:textId="77777777" w:rsidR="00B24D18" w:rsidRPr="000C4B9C" w:rsidRDefault="00B24D18" w:rsidP="005955AC">
      <w:pPr>
        <w:spacing w:after="0" w:line="240" w:lineRule="auto"/>
        <w:contextualSpacing/>
        <w:rPr>
          <w:rFonts w:ascii="Arial" w:hAnsi="Arial" w:cs="Arial"/>
          <w:color w:val="000000" w:themeColor="text1"/>
          <w:lang w:val="pt-BR"/>
        </w:rPr>
      </w:pPr>
    </w:p>
    <w:p w14:paraId="1C652983" w14:textId="491A1BE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43" w:name="2141"/>
      <w:r w:rsidRPr="000C4B9C">
        <w:rPr>
          <w:rFonts w:ascii="Arial" w:hAnsi="Arial" w:cs="Arial"/>
          <w:color w:val="000000" w:themeColor="text1"/>
          <w:sz w:val="22"/>
          <w:szCs w:val="22"/>
          <w:lang w:val="pt-BR"/>
        </w:rPr>
        <w:t xml:space="preserve">ARTICULO 2141. </w:t>
      </w:r>
      <w:bookmarkEnd w:id="2343"/>
      <w:r w:rsidR="007519BA" w:rsidRPr="00606048">
        <w:rPr>
          <w:rFonts w:ascii="Arial" w:hAnsi="Arial" w:cs="Arial"/>
          <w:color w:val="000000" w:themeColor="text1"/>
          <w:sz w:val="22"/>
          <w:szCs w:val="22"/>
        </w:rPr>
        <w:t>Derogado</w:t>
      </w:r>
    </w:p>
    <w:p w14:paraId="127E2E10" w14:textId="77777777" w:rsidR="00151008" w:rsidRPr="00606048" w:rsidRDefault="00151008" w:rsidP="005955AC">
      <w:pPr>
        <w:spacing w:after="0" w:line="240" w:lineRule="auto"/>
        <w:contextualSpacing/>
        <w:jc w:val="center"/>
        <w:rPr>
          <w:rFonts w:ascii="Arial" w:eastAsia="Times New Roman" w:hAnsi="Arial" w:cs="Arial"/>
          <w:color w:val="000000" w:themeColor="text1"/>
          <w:lang w:eastAsia="es-CO"/>
        </w:rPr>
      </w:pPr>
    </w:p>
    <w:p w14:paraId="4ED578CE" w14:textId="35D0489B"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MANDATO</w:t>
      </w:r>
    </w:p>
    <w:p w14:paraId="1B6D3619" w14:textId="709032F8" w:rsidR="430C8A12" w:rsidRPr="00606048" w:rsidRDefault="430C8A12" w:rsidP="005955AC">
      <w:pPr>
        <w:spacing w:after="0" w:line="240" w:lineRule="auto"/>
        <w:contextualSpacing/>
        <w:jc w:val="center"/>
        <w:rPr>
          <w:rFonts w:ascii="Arial" w:eastAsia="Times New Roman" w:hAnsi="Arial" w:cs="Arial"/>
          <w:b/>
          <w:bCs/>
          <w:color w:val="000000" w:themeColor="text1"/>
          <w:lang w:eastAsia="es-CO"/>
        </w:rPr>
      </w:pPr>
    </w:p>
    <w:p w14:paraId="6E884EA6" w14:textId="2FA82409"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bookmarkStart w:id="2344" w:name="Nivel210"/>
      <w:r w:rsidRPr="660AA3BA">
        <w:rPr>
          <w:rFonts w:ascii="Arial" w:eastAsia="Times New Roman" w:hAnsi="Arial" w:cs="Arial"/>
          <w:b/>
          <w:bCs/>
          <w:color w:val="000000" w:themeColor="text1"/>
          <w:lang w:eastAsia="es-CO"/>
        </w:rPr>
        <w:t>CAPITULO I</w:t>
      </w:r>
      <w:bookmarkEnd w:id="2344"/>
    </w:p>
    <w:p w14:paraId="72A64D24" w14:textId="076E77F7" w:rsidR="430C8A12" w:rsidRPr="00606048" w:rsidRDefault="430C8A12" w:rsidP="005955AC">
      <w:pPr>
        <w:spacing w:after="0" w:line="240" w:lineRule="auto"/>
        <w:contextualSpacing/>
        <w:jc w:val="center"/>
        <w:rPr>
          <w:rFonts w:ascii="Arial" w:eastAsia="Times New Roman" w:hAnsi="Arial" w:cs="Arial"/>
          <w:b/>
          <w:bCs/>
          <w:color w:val="000000" w:themeColor="text1"/>
          <w:lang w:eastAsia="es-CO"/>
        </w:rPr>
      </w:pPr>
    </w:p>
    <w:p w14:paraId="7E3E3202" w14:textId="77777777" w:rsidR="00810E1E" w:rsidRPr="00606048" w:rsidRDefault="00810E1E" w:rsidP="005955AC">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DEFINICIONES Y REGLAS GENERALES</w:t>
      </w:r>
    </w:p>
    <w:p w14:paraId="3ABDD151" w14:textId="0B022B3F"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3F6B6173" w14:textId="1B299820" w:rsidR="00810E1E" w:rsidRPr="00606048" w:rsidRDefault="00810E1E" w:rsidP="005955AC">
      <w:pPr>
        <w:spacing w:after="0" w:line="240" w:lineRule="auto"/>
        <w:contextualSpacing/>
        <w:jc w:val="both"/>
        <w:rPr>
          <w:rFonts w:ascii="Arial" w:eastAsia="Times New Roman" w:hAnsi="Arial" w:cs="Arial"/>
          <w:color w:val="000000" w:themeColor="text1"/>
          <w:lang w:eastAsia="es-CO"/>
        </w:rPr>
      </w:pPr>
      <w:bookmarkStart w:id="2345" w:name="2142"/>
      <w:r w:rsidRPr="00606048">
        <w:rPr>
          <w:rFonts w:ascii="Arial" w:eastAsia="Times New Roman" w:hAnsi="Arial" w:cs="Arial"/>
          <w:color w:val="000000" w:themeColor="text1"/>
          <w:lang w:eastAsia="es-CO"/>
        </w:rPr>
        <w:t xml:space="preserve">ARTICULO 2142. </w:t>
      </w:r>
      <w:bookmarkEnd w:id="2345"/>
      <w:r w:rsidRPr="00606048">
        <w:rPr>
          <w:rFonts w:ascii="Arial" w:eastAsia="Times New Roman" w:hAnsi="Arial" w:cs="Arial"/>
          <w:color w:val="000000" w:themeColor="text1"/>
          <w:lang w:eastAsia="es-CO"/>
        </w:rPr>
        <w:t>El mandato es un contrato en que una persona confía la gestión de uno o más negocios a otra, que se hace cargo de ellos por cuenta y riesgo de la primera.</w:t>
      </w:r>
    </w:p>
    <w:p w14:paraId="45370206" w14:textId="0EC0B5B9"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158659BD" w14:textId="77777777" w:rsidR="00810E1E" w:rsidRPr="00606048" w:rsidRDefault="00810E1E" w:rsidP="005955AC">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La persona que concede el encargo se llama comitente o mandante, y la que lo acepta apoderado, procurador, y en general mandatario.</w:t>
      </w:r>
    </w:p>
    <w:p w14:paraId="7C96FDE1" w14:textId="67EE2FF2" w:rsidR="430C8A12" w:rsidRPr="00606048" w:rsidRDefault="430C8A12" w:rsidP="005955AC">
      <w:pPr>
        <w:spacing w:after="0" w:line="240" w:lineRule="auto"/>
        <w:contextualSpacing/>
        <w:jc w:val="both"/>
        <w:rPr>
          <w:rFonts w:ascii="Arial" w:eastAsia="Times New Roman" w:hAnsi="Arial" w:cs="Arial"/>
          <w:color w:val="000000" w:themeColor="text1"/>
          <w:lang w:eastAsia="es-CO"/>
        </w:rPr>
      </w:pPr>
    </w:p>
    <w:p w14:paraId="5E2D5CC8" w14:textId="631A6226" w:rsidR="00810E1E" w:rsidRPr="00606048" w:rsidRDefault="00810E1E" w:rsidP="005955AC">
      <w:pPr>
        <w:spacing w:after="0" w:line="240" w:lineRule="auto"/>
        <w:contextualSpacing/>
        <w:jc w:val="both"/>
        <w:rPr>
          <w:rFonts w:ascii="Arial" w:eastAsia="Times New Roman" w:hAnsi="Arial" w:cs="Arial"/>
          <w:color w:val="000000" w:themeColor="text1"/>
          <w:sz w:val="20"/>
          <w:szCs w:val="20"/>
          <w:lang w:eastAsia="es-CO"/>
        </w:rPr>
      </w:pPr>
      <w:r w:rsidRPr="73020328">
        <w:rPr>
          <w:rFonts w:ascii="Arial" w:eastAsia="Times New Roman" w:hAnsi="Arial" w:cs="Arial"/>
          <w:color w:val="000000" w:themeColor="text1"/>
          <w:sz w:val="20"/>
          <w:szCs w:val="20"/>
          <w:lang w:eastAsia="es-CO"/>
        </w:rPr>
        <w:t>(Ver conceptos:</w:t>
      </w:r>
      <w:r w:rsidR="00A12245" w:rsidRPr="73020328">
        <w:rPr>
          <w:rFonts w:ascii="Arial" w:eastAsia="Times New Roman" w:hAnsi="Arial" w:cs="Arial"/>
          <w:color w:val="000000" w:themeColor="text1"/>
          <w:sz w:val="20"/>
          <w:szCs w:val="20"/>
          <w:lang w:eastAsia="es-CO"/>
        </w:rPr>
        <w:t xml:space="preserve"> </w:t>
      </w:r>
      <w:hyperlink r:id="rId126">
        <w:r w:rsidR="00096456" w:rsidRPr="73020328">
          <w:rPr>
            <w:rStyle w:val="Hipervnculo"/>
            <w:rFonts w:ascii="Arial" w:eastAsia="Times New Roman" w:hAnsi="Arial" w:cs="Arial"/>
            <w:sz w:val="20"/>
            <w:szCs w:val="20"/>
            <w:u w:val="none"/>
            <w:lang w:eastAsia="es-CO"/>
          </w:rPr>
          <w:t>4201913000007482 del 06/12/2019,</w:t>
        </w:r>
      </w:hyperlink>
      <w:r w:rsidR="73020328" w:rsidRPr="73020328">
        <w:rPr>
          <w:rFonts w:ascii="Arial" w:eastAsia="Times New Roman" w:hAnsi="Arial" w:cs="Arial"/>
          <w:sz w:val="20"/>
          <w:szCs w:val="20"/>
          <w:lang w:eastAsia="es-CO"/>
        </w:rPr>
        <w:t xml:space="preserve"> </w:t>
      </w:r>
      <w:hyperlink r:id="rId127">
        <w:r w:rsidR="73020328" w:rsidRPr="73020328">
          <w:rPr>
            <w:rStyle w:val="Hipervnculo"/>
            <w:rFonts w:ascii="Arial" w:eastAsia="Times New Roman" w:hAnsi="Arial" w:cs="Arial"/>
            <w:sz w:val="20"/>
            <w:szCs w:val="20"/>
            <w:lang w:eastAsia="es-CO"/>
          </w:rPr>
          <w:t>C-046 del 19/02/2020</w:t>
        </w:r>
      </w:hyperlink>
    </w:p>
    <w:p w14:paraId="5C55AAF0" w14:textId="1AD53CF0" w:rsidR="00113140" w:rsidRPr="00606048" w:rsidRDefault="00113140" w:rsidP="005955AC">
      <w:pPr>
        <w:spacing w:after="0" w:line="240" w:lineRule="auto"/>
        <w:contextualSpacing/>
        <w:jc w:val="both"/>
        <w:rPr>
          <w:rFonts w:ascii="Arial" w:eastAsia="Times New Roman" w:hAnsi="Arial" w:cs="Arial"/>
          <w:color w:val="000000" w:themeColor="text1"/>
          <w:lang w:eastAsia="es-CO"/>
        </w:rPr>
      </w:pPr>
    </w:p>
    <w:p w14:paraId="6A57FF99" w14:textId="25BDCF3B"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346" w:name="2143"/>
      <w:r w:rsidRPr="00606048">
        <w:rPr>
          <w:rFonts w:ascii="Arial" w:eastAsia="Times New Roman" w:hAnsi="Arial" w:cs="Arial"/>
          <w:color w:val="000000" w:themeColor="text1"/>
          <w:lang w:eastAsia="es-CO"/>
        </w:rPr>
        <w:lastRenderedPageBreak/>
        <w:t xml:space="preserve">ARTICULO 2143. </w:t>
      </w:r>
      <w:bookmarkEnd w:id="2346"/>
      <w:r w:rsidRPr="00606048">
        <w:rPr>
          <w:rFonts w:ascii="Arial" w:eastAsia="Times New Roman" w:hAnsi="Arial" w:cs="Arial"/>
          <w:color w:val="000000" w:themeColor="text1"/>
          <w:lang w:eastAsia="es-CO"/>
        </w:rPr>
        <w:t>El mandato puede ser gratuito o remunerado. La remuneración es determinada por convención de las partes, antes o después del contrato, por la ley o por el juez.</w:t>
      </w:r>
    </w:p>
    <w:p w14:paraId="4CF5750F" w14:textId="34ECCEFD"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7F98B08A" w14:textId="7DC3C879"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347" w:name="2144"/>
      <w:r w:rsidRPr="00606048">
        <w:rPr>
          <w:rFonts w:ascii="Arial" w:eastAsia="Times New Roman" w:hAnsi="Arial" w:cs="Arial"/>
          <w:color w:val="000000" w:themeColor="text1"/>
          <w:lang w:eastAsia="es-CO"/>
        </w:rPr>
        <w:t xml:space="preserve">ARTICULO 2144. </w:t>
      </w:r>
      <w:bookmarkEnd w:id="2347"/>
      <w:r w:rsidRPr="00606048">
        <w:rPr>
          <w:rFonts w:ascii="Arial" w:eastAsia="Times New Roman" w:hAnsi="Arial" w:cs="Arial"/>
          <w:color w:val="000000" w:themeColor="text1"/>
          <w:lang w:eastAsia="es-CO"/>
        </w:rPr>
        <w:t> Los servicios de las profesiones y carreras que suponen largos estudios, o a que está unida la facultad de representar y obligar a otra persona, respecto de terceros, se sujetan a las reglas del mandato.</w:t>
      </w:r>
    </w:p>
    <w:p w14:paraId="1FB99426" w14:textId="7BCD807F" w:rsidR="00DB62EB" w:rsidRPr="00606048" w:rsidRDefault="00DB62EB" w:rsidP="005955AC">
      <w:pPr>
        <w:spacing w:after="0" w:line="240" w:lineRule="auto"/>
        <w:contextualSpacing/>
        <w:rPr>
          <w:rFonts w:ascii="Arial" w:eastAsia="Times New Roman" w:hAnsi="Arial" w:cs="Arial"/>
          <w:color w:val="000000" w:themeColor="text1"/>
          <w:lang w:eastAsia="es-CO"/>
        </w:rPr>
      </w:pPr>
    </w:p>
    <w:p w14:paraId="2D752C94" w14:textId="2C070BCD" w:rsidR="00DB62EB" w:rsidRPr="00606048" w:rsidRDefault="00DB62EB" w:rsidP="005955AC">
      <w:pPr>
        <w:spacing w:after="0" w:line="240" w:lineRule="auto"/>
        <w:contextualSpacing/>
        <w:jc w:val="both"/>
        <w:rPr>
          <w:rFonts w:ascii="Arial" w:eastAsia="Times New Roman" w:hAnsi="Arial" w:cs="Arial"/>
          <w:color w:val="000000" w:themeColor="text1"/>
          <w:lang w:eastAsia="es-CO"/>
        </w:rPr>
      </w:pPr>
      <w:bookmarkStart w:id="2348" w:name="2145"/>
      <w:r w:rsidRPr="00606048">
        <w:rPr>
          <w:rFonts w:ascii="Arial" w:eastAsia="Times New Roman" w:hAnsi="Arial" w:cs="Arial"/>
          <w:color w:val="000000" w:themeColor="text1"/>
          <w:lang w:eastAsia="es-CO"/>
        </w:rPr>
        <w:t xml:space="preserve">ARTICULO 2145. </w:t>
      </w:r>
      <w:bookmarkEnd w:id="2348"/>
      <w:r w:rsidRPr="00606048">
        <w:rPr>
          <w:rFonts w:ascii="Arial" w:eastAsia="Times New Roman" w:hAnsi="Arial" w:cs="Arial"/>
          <w:color w:val="000000" w:themeColor="text1"/>
          <w:lang w:eastAsia="es-CO"/>
        </w:rPr>
        <w:t xml:space="preserve">El negocio que interesa al mandatario </w:t>
      </w:r>
      <w:proofErr w:type="gramStart"/>
      <w:r w:rsidRPr="00606048">
        <w:rPr>
          <w:rFonts w:ascii="Arial" w:eastAsia="Times New Roman" w:hAnsi="Arial" w:cs="Arial"/>
          <w:color w:val="000000" w:themeColor="text1"/>
          <w:lang w:eastAsia="es-CO"/>
        </w:rPr>
        <w:t>solo,</w:t>
      </w:r>
      <w:proofErr w:type="gramEnd"/>
      <w:r w:rsidRPr="00606048">
        <w:rPr>
          <w:rFonts w:ascii="Arial" w:eastAsia="Times New Roman" w:hAnsi="Arial" w:cs="Arial"/>
          <w:color w:val="000000" w:themeColor="text1"/>
          <w:lang w:eastAsia="es-CO"/>
        </w:rPr>
        <w:t xml:space="preserve"> es un mero consejo que no produce obligación alguna.</w:t>
      </w:r>
    </w:p>
    <w:p w14:paraId="283043AB" w14:textId="77777777" w:rsidR="00480881" w:rsidRPr="00606048" w:rsidRDefault="00480881" w:rsidP="005955AC">
      <w:pPr>
        <w:spacing w:after="0" w:line="240" w:lineRule="auto"/>
        <w:contextualSpacing/>
        <w:jc w:val="both"/>
        <w:rPr>
          <w:rFonts w:ascii="Arial" w:eastAsia="Times New Roman" w:hAnsi="Arial" w:cs="Arial"/>
          <w:color w:val="000000" w:themeColor="text1"/>
          <w:lang w:eastAsia="es-CO"/>
        </w:rPr>
      </w:pPr>
    </w:p>
    <w:p w14:paraId="703B543D" w14:textId="255C7105"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49" w:name="2146"/>
      <w:r w:rsidRPr="00606048">
        <w:rPr>
          <w:rFonts w:ascii="Arial" w:hAnsi="Arial" w:cs="Arial"/>
          <w:color w:val="000000" w:themeColor="text1"/>
          <w:sz w:val="22"/>
          <w:szCs w:val="22"/>
        </w:rPr>
        <w:t xml:space="preserve">ARTICULO 2146. </w:t>
      </w:r>
      <w:bookmarkEnd w:id="2349"/>
      <w:r w:rsidRPr="00606048">
        <w:rPr>
          <w:rFonts w:ascii="Arial" w:hAnsi="Arial" w:cs="Arial"/>
          <w:color w:val="000000" w:themeColor="text1"/>
          <w:sz w:val="22"/>
          <w:szCs w:val="22"/>
        </w:rPr>
        <w:t xml:space="preserve">Si el negocio interesa juntamente al que hace el encargo y al que lo acepta, o a cualquiera de estos dos o a ambos y un tercero, o a un tercero exclusivamente, habrá verdadero mandato; si </w:t>
      </w:r>
      <w:proofErr w:type="gramStart"/>
      <w:r w:rsidRPr="00606048">
        <w:rPr>
          <w:rFonts w:ascii="Arial" w:hAnsi="Arial" w:cs="Arial"/>
          <w:color w:val="000000" w:themeColor="text1"/>
          <w:sz w:val="22"/>
          <w:szCs w:val="22"/>
        </w:rPr>
        <w:t>el mandante obra</w:t>
      </w:r>
      <w:proofErr w:type="gramEnd"/>
      <w:r w:rsidRPr="00606048">
        <w:rPr>
          <w:rFonts w:ascii="Arial" w:hAnsi="Arial" w:cs="Arial"/>
          <w:color w:val="000000" w:themeColor="text1"/>
          <w:sz w:val="22"/>
          <w:szCs w:val="22"/>
        </w:rPr>
        <w:t xml:space="preserve"> sin autorización del tercero, se producirá entre estos dos el cuasicontrato de la agencia oficiosa.</w:t>
      </w:r>
    </w:p>
    <w:p w14:paraId="2F1B9362" w14:textId="15C77802" w:rsidR="00DB62EB" w:rsidRPr="00606048" w:rsidRDefault="00DB62EB" w:rsidP="005955AC">
      <w:pPr>
        <w:spacing w:after="0" w:line="240" w:lineRule="auto"/>
        <w:contextualSpacing/>
        <w:rPr>
          <w:rFonts w:ascii="Arial" w:hAnsi="Arial" w:cs="Arial"/>
          <w:color w:val="000000" w:themeColor="text1"/>
        </w:rPr>
      </w:pPr>
    </w:p>
    <w:p w14:paraId="4FF1EDBE" w14:textId="66689379"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50" w:name="2147"/>
      <w:r w:rsidRPr="00606048">
        <w:rPr>
          <w:rFonts w:ascii="Arial" w:hAnsi="Arial" w:cs="Arial"/>
          <w:color w:val="000000" w:themeColor="text1"/>
          <w:sz w:val="22"/>
          <w:szCs w:val="22"/>
        </w:rPr>
        <w:t xml:space="preserve">ARTICULO 2147. </w:t>
      </w:r>
      <w:bookmarkEnd w:id="2350"/>
      <w:r w:rsidRPr="00606048">
        <w:rPr>
          <w:rFonts w:ascii="Arial" w:hAnsi="Arial" w:cs="Arial"/>
          <w:color w:val="000000" w:themeColor="text1"/>
          <w:sz w:val="22"/>
          <w:szCs w:val="22"/>
        </w:rPr>
        <w:t>La simple recomendación de negocios ajenos no es, en general, mandato; el juez decidirá según las circunstancias, si los términos de la recomendación envuelven mandato. En caso de duda se entenderá recomendación.</w:t>
      </w:r>
    </w:p>
    <w:p w14:paraId="0F3A7562" w14:textId="20539F8C" w:rsidR="00DB62EB" w:rsidRPr="00606048" w:rsidRDefault="00DB62EB" w:rsidP="005955AC">
      <w:pPr>
        <w:spacing w:after="0" w:line="240" w:lineRule="auto"/>
        <w:contextualSpacing/>
        <w:rPr>
          <w:rFonts w:ascii="Arial" w:hAnsi="Arial" w:cs="Arial"/>
          <w:color w:val="000000" w:themeColor="text1"/>
        </w:rPr>
      </w:pPr>
    </w:p>
    <w:p w14:paraId="50B5DE88" w14:textId="54EE6DCF"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51" w:name="2148"/>
      <w:r w:rsidRPr="00606048">
        <w:rPr>
          <w:rFonts w:ascii="Arial" w:hAnsi="Arial" w:cs="Arial"/>
          <w:color w:val="000000" w:themeColor="text1"/>
          <w:sz w:val="22"/>
          <w:szCs w:val="22"/>
        </w:rPr>
        <w:t xml:space="preserve">ARTICULO 2148. </w:t>
      </w:r>
      <w:bookmarkEnd w:id="2351"/>
      <w:r w:rsidRPr="00606048">
        <w:rPr>
          <w:rFonts w:ascii="Arial" w:hAnsi="Arial" w:cs="Arial"/>
          <w:color w:val="000000" w:themeColor="text1"/>
          <w:sz w:val="22"/>
          <w:szCs w:val="22"/>
        </w:rPr>
        <w:t>El mandatario que ejecuta de buena fe un mandato nulo o que por una necesidad imperiosa sale de los límites de su mandato, se convierte en un agente oficioso.</w:t>
      </w:r>
    </w:p>
    <w:p w14:paraId="6C26EE81" w14:textId="431C87E3" w:rsidR="00DB62EB" w:rsidRPr="00606048" w:rsidRDefault="00DB62EB" w:rsidP="005955AC">
      <w:pPr>
        <w:spacing w:after="0" w:line="240" w:lineRule="auto"/>
        <w:contextualSpacing/>
        <w:rPr>
          <w:rFonts w:ascii="Arial" w:hAnsi="Arial" w:cs="Arial"/>
          <w:color w:val="000000" w:themeColor="text1"/>
        </w:rPr>
      </w:pPr>
    </w:p>
    <w:p w14:paraId="2C98C8AB" w14:textId="13FBA71D"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52" w:name="2149"/>
      <w:r w:rsidRPr="00606048">
        <w:rPr>
          <w:rFonts w:ascii="Arial" w:hAnsi="Arial" w:cs="Arial"/>
          <w:color w:val="000000" w:themeColor="text1"/>
          <w:sz w:val="22"/>
          <w:szCs w:val="22"/>
        </w:rPr>
        <w:t xml:space="preserve">ARTICULO 2149. </w:t>
      </w:r>
      <w:bookmarkEnd w:id="2352"/>
      <w:r w:rsidRPr="00606048">
        <w:rPr>
          <w:rFonts w:ascii="Arial" w:hAnsi="Arial" w:cs="Arial"/>
          <w:color w:val="000000" w:themeColor="text1"/>
          <w:sz w:val="22"/>
          <w:szCs w:val="22"/>
        </w:rPr>
        <w:t>El encargo que es objeto del mandato puede hacerse por escritura pública o privada, por cartas, verbalmente o de cualquier otro modo inteligible, y aún por la aquiescencia tácita de una persona a la gestión de sus negocios por otra.</w:t>
      </w:r>
    </w:p>
    <w:p w14:paraId="7C57210F" w14:textId="3895FAFD" w:rsidR="00DB62EB" w:rsidRPr="00606048" w:rsidRDefault="00DB62EB" w:rsidP="005955AC">
      <w:pPr>
        <w:spacing w:after="0" w:line="240" w:lineRule="auto"/>
        <w:contextualSpacing/>
        <w:rPr>
          <w:rFonts w:ascii="Arial" w:hAnsi="Arial" w:cs="Arial"/>
          <w:color w:val="000000" w:themeColor="text1"/>
        </w:rPr>
      </w:pPr>
    </w:p>
    <w:p w14:paraId="359C2D98" w14:textId="3846C4E0"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bookmarkStart w:id="2353" w:name="2150"/>
      <w:r w:rsidRPr="00606048">
        <w:rPr>
          <w:rFonts w:ascii="Arial" w:hAnsi="Arial" w:cs="Arial"/>
          <w:color w:val="000000" w:themeColor="text1"/>
          <w:sz w:val="22"/>
          <w:szCs w:val="22"/>
        </w:rPr>
        <w:t xml:space="preserve">ARTICULO 2150. </w:t>
      </w:r>
      <w:bookmarkEnd w:id="2353"/>
      <w:r w:rsidRPr="00606048">
        <w:rPr>
          <w:rFonts w:ascii="Arial" w:hAnsi="Arial" w:cs="Arial"/>
          <w:color w:val="000000" w:themeColor="text1"/>
          <w:sz w:val="22"/>
          <w:szCs w:val="22"/>
        </w:rPr>
        <w:t>El contrato de mandato se reputa perfecto por la aceptación del mandatario. La aceptación puede ser expresa o tácita.</w:t>
      </w:r>
    </w:p>
    <w:p w14:paraId="517C94A0"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438DDE7C" w14:textId="0E399101"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Aceptación tácita es todo acto en ejecución del mandato.</w:t>
      </w:r>
    </w:p>
    <w:p w14:paraId="502C4290" w14:textId="77777777" w:rsidR="00480881" w:rsidRPr="00606048" w:rsidRDefault="00480881" w:rsidP="005955AC">
      <w:pPr>
        <w:pStyle w:val="NormalWeb"/>
        <w:spacing w:before="0" w:beforeAutospacing="0" w:after="0" w:afterAutospacing="0"/>
        <w:contextualSpacing/>
        <w:jc w:val="both"/>
        <w:rPr>
          <w:rFonts w:ascii="Arial" w:hAnsi="Arial" w:cs="Arial"/>
          <w:color w:val="000000" w:themeColor="text1"/>
          <w:sz w:val="22"/>
          <w:szCs w:val="22"/>
        </w:rPr>
      </w:pPr>
    </w:p>
    <w:p w14:paraId="349D12B7" w14:textId="335E9FFC" w:rsidR="00DB62EB" w:rsidRPr="00606048" w:rsidRDefault="00DB62EB" w:rsidP="005955AC">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Aceptado el mandato no podrá disolverse el contrato sino por mutua voluntad de las partes.</w:t>
      </w:r>
    </w:p>
    <w:p w14:paraId="08E3BDE4" w14:textId="6CCA887C" w:rsidR="00DB62EB" w:rsidRPr="00606048" w:rsidRDefault="00DB62EB" w:rsidP="005955AC">
      <w:pPr>
        <w:spacing w:after="0" w:line="240" w:lineRule="auto"/>
        <w:contextualSpacing/>
        <w:rPr>
          <w:rFonts w:ascii="Arial" w:hAnsi="Arial" w:cs="Arial"/>
          <w:color w:val="000000" w:themeColor="text1"/>
        </w:rPr>
      </w:pPr>
    </w:p>
    <w:p w14:paraId="7151C08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4" w:name="2151"/>
      <w:r w:rsidRPr="00606048">
        <w:rPr>
          <w:rFonts w:ascii="Arial" w:hAnsi="Arial" w:cs="Arial"/>
          <w:color w:val="000000" w:themeColor="text1"/>
          <w:sz w:val="22"/>
          <w:szCs w:val="22"/>
        </w:rPr>
        <w:t xml:space="preserve">ARTICULO 2151. </w:t>
      </w:r>
      <w:bookmarkEnd w:id="2354"/>
      <w:r w:rsidRPr="00606048">
        <w:rPr>
          <w:rFonts w:ascii="Arial" w:hAnsi="Arial" w:cs="Arial"/>
          <w:color w:val="000000" w:themeColor="text1"/>
          <w:sz w:val="22"/>
          <w:szCs w:val="22"/>
        </w:rPr>
        <w:t>Las personas que por su profesión u oficio se encargan de negocios ajenos, están obligadas a declarar lo más pronto posible si aceptan o no el encargo que una persona ausente les hace; y transcurrido un término razonable, su silencio se mirará como aceptación.</w:t>
      </w:r>
    </w:p>
    <w:p w14:paraId="6853BCD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F7FFD6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se excusen del encargo, deberán tomar las providencias conservativas urgentes que requiera el negocio que se les encomienda.</w:t>
      </w:r>
    </w:p>
    <w:p w14:paraId="1C2A8529" w14:textId="77777777" w:rsidR="00606048" w:rsidRPr="00606048" w:rsidRDefault="00606048" w:rsidP="00606048">
      <w:pPr>
        <w:spacing w:after="0" w:line="240" w:lineRule="auto"/>
        <w:contextualSpacing/>
        <w:rPr>
          <w:rFonts w:ascii="Arial" w:hAnsi="Arial" w:cs="Arial"/>
          <w:color w:val="000000" w:themeColor="text1"/>
        </w:rPr>
      </w:pPr>
    </w:p>
    <w:p w14:paraId="264336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5" w:name="2152"/>
      <w:r w:rsidRPr="00606048">
        <w:rPr>
          <w:rFonts w:ascii="Arial" w:hAnsi="Arial" w:cs="Arial"/>
          <w:color w:val="000000" w:themeColor="text1"/>
          <w:sz w:val="22"/>
          <w:szCs w:val="22"/>
        </w:rPr>
        <w:t xml:space="preserve">ARTICULO 2152. </w:t>
      </w:r>
      <w:bookmarkEnd w:id="2355"/>
      <w:r w:rsidRPr="00606048">
        <w:rPr>
          <w:rFonts w:ascii="Arial" w:hAnsi="Arial" w:cs="Arial"/>
          <w:color w:val="000000" w:themeColor="text1"/>
          <w:sz w:val="22"/>
          <w:szCs w:val="22"/>
        </w:rPr>
        <w:t>Puede haber uno o más mandantes, y uno o más mandatarios.</w:t>
      </w:r>
    </w:p>
    <w:p w14:paraId="7B9C5BE7" w14:textId="77777777" w:rsidR="00606048" w:rsidRPr="00606048" w:rsidRDefault="00606048" w:rsidP="00606048">
      <w:pPr>
        <w:spacing w:after="0" w:line="240" w:lineRule="auto"/>
        <w:contextualSpacing/>
        <w:rPr>
          <w:rFonts w:ascii="Arial" w:hAnsi="Arial" w:cs="Arial"/>
          <w:color w:val="000000" w:themeColor="text1"/>
        </w:rPr>
      </w:pPr>
    </w:p>
    <w:p w14:paraId="387E9FC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6" w:name="2153"/>
      <w:r w:rsidRPr="00606048">
        <w:rPr>
          <w:rFonts w:ascii="Arial" w:hAnsi="Arial" w:cs="Arial"/>
          <w:color w:val="000000" w:themeColor="text1"/>
          <w:sz w:val="22"/>
          <w:szCs w:val="22"/>
        </w:rPr>
        <w:t xml:space="preserve">ARTICULO 2153. </w:t>
      </w:r>
      <w:bookmarkEnd w:id="2356"/>
      <w:r w:rsidRPr="00606048">
        <w:rPr>
          <w:rFonts w:ascii="Arial" w:hAnsi="Arial" w:cs="Arial"/>
          <w:color w:val="000000" w:themeColor="text1"/>
          <w:sz w:val="22"/>
          <w:szCs w:val="22"/>
        </w:rPr>
        <w:t>Si se constituyen dos o más mandatarios, y el mandante no ha dividido la gestión, podrán dividirla entre sí los mandatarios; pero si se les ha prohibido obrar separadamente, lo que hicieren de este modo será nulo.</w:t>
      </w:r>
    </w:p>
    <w:p w14:paraId="6CC4A707" w14:textId="77777777" w:rsidR="00606048" w:rsidRPr="00606048" w:rsidRDefault="00606048" w:rsidP="00606048">
      <w:pPr>
        <w:spacing w:after="0" w:line="240" w:lineRule="auto"/>
        <w:contextualSpacing/>
        <w:rPr>
          <w:rFonts w:ascii="Arial" w:hAnsi="Arial" w:cs="Arial"/>
          <w:color w:val="000000" w:themeColor="text1"/>
        </w:rPr>
      </w:pPr>
    </w:p>
    <w:p w14:paraId="4F489C8C" w14:textId="677E2280"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7" w:name="2154"/>
      <w:r w:rsidRPr="00606048">
        <w:rPr>
          <w:rFonts w:ascii="Arial" w:hAnsi="Arial" w:cs="Arial"/>
          <w:color w:val="000000" w:themeColor="text1"/>
          <w:sz w:val="22"/>
          <w:szCs w:val="22"/>
        </w:rPr>
        <w:t xml:space="preserve">ARTICULO 2154. </w:t>
      </w:r>
      <w:bookmarkEnd w:id="2357"/>
      <w:r w:rsidRPr="00606048">
        <w:rPr>
          <w:rFonts w:ascii="Arial" w:hAnsi="Arial" w:cs="Arial"/>
          <w:color w:val="000000" w:themeColor="text1"/>
          <w:sz w:val="22"/>
          <w:szCs w:val="22"/>
        </w:rPr>
        <w:t xml:space="preserve">Si se constituye mandatario a un menor no habilitado de edad, o a una mujer casada, los actos ejecutados por el mandatario serán válidos respecto de terceros, en cuanto obliguen a estos y al mandante; pero las obligaciones del mandatario para con el mandante y </w:t>
      </w:r>
      <w:r w:rsidRPr="00606048">
        <w:rPr>
          <w:rFonts w:ascii="Arial" w:hAnsi="Arial" w:cs="Arial"/>
          <w:color w:val="000000" w:themeColor="text1"/>
          <w:sz w:val="22"/>
          <w:szCs w:val="22"/>
        </w:rPr>
        <w:lastRenderedPageBreak/>
        <w:t>terceros, no podrán tener efecto sino según las reglas relativas a los menores y a las mujeres casadas.</w:t>
      </w:r>
    </w:p>
    <w:p w14:paraId="2FAA7B01" w14:textId="77777777" w:rsidR="00606048" w:rsidRPr="00606048" w:rsidRDefault="00606048" w:rsidP="00606048">
      <w:pPr>
        <w:spacing w:after="0" w:line="240" w:lineRule="auto"/>
        <w:contextualSpacing/>
        <w:rPr>
          <w:rFonts w:ascii="Arial" w:hAnsi="Arial" w:cs="Arial"/>
          <w:color w:val="000000" w:themeColor="text1"/>
        </w:rPr>
      </w:pPr>
    </w:p>
    <w:p w14:paraId="3A3DAE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8" w:name="2155"/>
      <w:r w:rsidRPr="00606048">
        <w:rPr>
          <w:rFonts w:ascii="Arial" w:hAnsi="Arial" w:cs="Arial"/>
          <w:color w:val="000000" w:themeColor="text1"/>
          <w:sz w:val="22"/>
          <w:szCs w:val="22"/>
        </w:rPr>
        <w:t xml:space="preserve">ARTICULO 2155. </w:t>
      </w:r>
      <w:bookmarkEnd w:id="2358"/>
      <w:r w:rsidRPr="00606048">
        <w:rPr>
          <w:rFonts w:ascii="Arial" w:hAnsi="Arial" w:cs="Arial"/>
          <w:color w:val="000000" w:themeColor="text1"/>
          <w:sz w:val="22"/>
          <w:szCs w:val="22"/>
        </w:rPr>
        <w:t>El mandatario responde hasta de la culpa leve en el cumplimiento de su encargo.</w:t>
      </w:r>
    </w:p>
    <w:p w14:paraId="6B5D50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EEC7A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 responsabilidad recae más estrictamente sobre el mandatario remunerado.</w:t>
      </w:r>
    </w:p>
    <w:p w14:paraId="646F75C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306B1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el contrario, si el mandatario ha manifestado repugnancia al encargo, y se ha visto en cierto modo forzado a aceptarlo, cediendo a las instancias del mandante, será menos estricta la responsabilidad que sobre él recaiga.</w:t>
      </w:r>
    </w:p>
    <w:p w14:paraId="52E3DDDB" w14:textId="77777777" w:rsidR="00606048" w:rsidRPr="00606048" w:rsidRDefault="00606048" w:rsidP="00606048">
      <w:pPr>
        <w:spacing w:after="0" w:line="240" w:lineRule="auto"/>
        <w:contextualSpacing/>
        <w:rPr>
          <w:rFonts w:ascii="Arial" w:hAnsi="Arial" w:cs="Arial"/>
          <w:color w:val="000000" w:themeColor="text1"/>
        </w:rPr>
      </w:pPr>
    </w:p>
    <w:p w14:paraId="0AC30CD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59" w:name="2156"/>
      <w:r w:rsidRPr="00606048">
        <w:rPr>
          <w:rFonts w:ascii="Arial" w:hAnsi="Arial" w:cs="Arial"/>
          <w:color w:val="000000" w:themeColor="text1"/>
          <w:sz w:val="22"/>
          <w:szCs w:val="22"/>
        </w:rPr>
        <w:t xml:space="preserve">ARTICULO 2156. </w:t>
      </w:r>
      <w:bookmarkEnd w:id="2359"/>
      <w:r w:rsidRPr="00606048">
        <w:rPr>
          <w:rFonts w:ascii="Arial" w:hAnsi="Arial" w:cs="Arial"/>
          <w:color w:val="000000" w:themeColor="text1"/>
          <w:sz w:val="22"/>
          <w:szCs w:val="22"/>
        </w:rPr>
        <w:t>Si el mandato comprende uno o más negocios especialmente determinados, se llama especial; si se da para todos los negocios del mandante, es general; y lo será igualmente si se da para todos, con una o más excepciones determinadas.</w:t>
      </w:r>
    </w:p>
    <w:p w14:paraId="77CFD4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B1A975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administración está sujeta en todos casos a las reglas que siguen.</w:t>
      </w:r>
    </w:p>
    <w:p w14:paraId="462BD3C5"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1A680236" w14:textId="3E73829C"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bookmarkStart w:id="2360" w:name="Nivel211"/>
      <w:r w:rsidRPr="660AA3BA">
        <w:rPr>
          <w:rFonts w:ascii="Arial" w:eastAsia="Times New Roman" w:hAnsi="Arial" w:cs="Arial"/>
          <w:b/>
          <w:bCs/>
          <w:color w:val="000000" w:themeColor="text1"/>
          <w:lang w:eastAsia="es-CO"/>
        </w:rPr>
        <w:t>CAPITULO II</w:t>
      </w:r>
      <w:bookmarkEnd w:id="2360"/>
    </w:p>
    <w:p w14:paraId="23299CB3"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p>
    <w:p w14:paraId="0E6D32A8"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 ADMINISTRACION DEL MANDATO</w:t>
      </w:r>
    </w:p>
    <w:p w14:paraId="0E3D1048" w14:textId="77777777" w:rsidR="00606048" w:rsidRPr="00606048" w:rsidRDefault="00606048" w:rsidP="00606048">
      <w:pPr>
        <w:spacing w:after="0" w:line="240" w:lineRule="auto"/>
        <w:contextualSpacing/>
        <w:jc w:val="center"/>
        <w:rPr>
          <w:rFonts w:ascii="Arial" w:eastAsia="Times New Roman" w:hAnsi="Arial" w:cs="Arial"/>
          <w:color w:val="000000" w:themeColor="text1"/>
          <w:lang w:eastAsia="es-CO"/>
        </w:rPr>
      </w:pPr>
    </w:p>
    <w:p w14:paraId="57A644F0" w14:textId="7396275F" w:rsid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1" w:name="2157"/>
      <w:r w:rsidRPr="00606048">
        <w:rPr>
          <w:rFonts w:ascii="Arial" w:eastAsia="Times New Roman" w:hAnsi="Arial" w:cs="Arial"/>
          <w:color w:val="000000" w:themeColor="text1"/>
          <w:lang w:eastAsia="es-CO"/>
        </w:rPr>
        <w:t xml:space="preserve">ARTICULO 2157. </w:t>
      </w:r>
      <w:bookmarkEnd w:id="2361"/>
      <w:r w:rsidRPr="00606048">
        <w:rPr>
          <w:rFonts w:ascii="Arial" w:eastAsia="Times New Roman" w:hAnsi="Arial" w:cs="Arial"/>
          <w:color w:val="000000" w:themeColor="text1"/>
          <w:lang w:eastAsia="es-CO"/>
        </w:rPr>
        <w:t>El mandatario se ceñirá rigurosamente a los términos del mandato, fuera de los casos en que las leyes le autoricen a obrar de otro modo.</w:t>
      </w:r>
    </w:p>
    <w:p w14:paraId="62715B46" w14:textId="360AA268" w:rsidR="00824C1A" w:rsidRDefault="00824C1A" w:rsidP="00606048">
      <w:pPr>
        <w:spacing w:after="0" w:line="240" w:lineRule="auto"/>
        <w:contextualSpacing/>
        <w:jc w:val="both"/>
        <w:rPr>
          <w:rFonts w:ascii="Arial" w:eastAsia="Times New Roman" w:hAnsi="Arial" w:cs="Arial"/>
          <w:color w:val="000000" w:themeColor="text1"/>
          <w:lang w:eastAsia="es-CO"/>
        </w:rPr>
      </w:pPr>
    </w:p>
    <w:p w14:paraId="5105450D" w14:textId="3D511100" w:rsidR="00824C1A" w:rsidRPr="00824C1A" w:rsidRDefault="00824C1A" w:rsidP="00824C1A">
      <w:pPr>
        <w:pStyle w:val="NormalWeb"/>
        <w:spacing w:before="0" w:beforeAutospacing="0" w:after="0" w:afterAutospacing="0"/>
        <w:contextualSpacing/>
        <w:jc w:val="both"/>
        <w:rPr>
          <w:rFonts w:ascii="Arial" w:hAnsi="Arial" w:cs="Arial"/>
          <w:color w:val="000000" w:themeColor="text1"/>
          <w:sz w:val="20"/>
          <w:szCs w:val="20"/>
        </w:rPr>
      </w:pPr>
      <w:r w:rsidRPr="004C2AC2">
        <w:rPr>
          <w:rFonts w:ascii="Arial" w:hAnsi="Arial" w:cs="Arial"/>
          <w:color w:val="000000" w:themeColor="text1"/>
          <w:sz w:val="20"/>
          <w:szCs w:val="20"/>
        </w:rPr>
        <w:t xml:space="preserve">(Ver conceptos: </w:t>
      </w:r>
      <w:hyperlink r:id="rId128" w:history="1">
        <w:r w:rsidRPr="006A4A13">
          <w:rPr>
            <w:rStyle w:val="Hipervnculo"/>
            <w:rFonts w:ascii="Arial" w:hAnsi="Arial" w:cs="Arial"/>
            <w:sz w:val="20"/>
            <w:szCs w:val="20"/>
          </w:rPr>
          <w:t>4201913000007666 del 24/12/2019</w:t>
        </w:r>
      </w:hyperlink>
      <w:r w:rsidRPr="004C2AC2">
        <w:rPr>
          <w:rFonts w:ascii="Arial" w:hAnsi="Arial" w:cs="Arial"/>
          <w:color w:val="000000" w:themeColor="text1"/>
          <w:sz w:val="20"/>
          <w:szCs w:val="20"/>
        </w:rPr>
        <w:t xml:space="preserve">, </w:t>
      </w:r>
      <w:hyperlink r:id="rId129" w:history="1">
        <w:r w:rsidRPr="006A4A13">
          <w:rPr>
            <w:rStyle w:val="Hipervnculo"/>
            <w:rFonts w:ascii="Arial" w:hAnsi="Arial" w:cs="Arial"/>
            <w:sz w:val="20"/>
            <w:szCs w:val="20"/>
          </w:rPr>
          <w:t>4201913000007643 del 26/12/2019</w:t>
        </w:r>
      </w:hyperlink>
      <w:r w:rsidRPr="004C2AC2">
        <w:rPr>
          <w:rFonts w:ascii="Arial" w:hAnsi="Arial" w:cs="Arial"/>
          <w:color w:val="000000" w:themeColor="text1"/>
          <w:sz w:val="20"/>
          <w:szCs w:val="20"/>
        </w:rPr>
        <w:t>)</w:t>
      </w:r>
    </w:p>
    <w:p w14:paraId="20AFA0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CAE1FC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2" w:name="2158"/>
      <w:r w:rsidRPr="00606048">
        <w:rPr>
          <w:rFonts w:ascii="Arial" w:eastAsia="Times New Roman" w:hAnsi="Arial" w:cs="Arial"/>
          <w:color w:val="000000" w:themeColor="text1"/>
          <w:lang w:eastAsia="es-CO"/>
        </w:rPr>
        <w:t xml:space="preserve">ARTICULO 2158. </w:t>
      </w:r>
      <w:bookmarkEnd w:id="2362"/>
      <w:r w:rsidRPr="00606048">
        <w:rPr>
          <w:rFonts w:ascii="Arial" w:eastAsia="Times New Roman" w:hAnsi="Arial" w:cs="Arial"/>
          <w:color w:val="000000" w:themeColor="text1"/>
          <w:lang w:eastAsia="es-CO"/>
        </w:rPr>
        <w:t>El mandato no confiere naturalmente al mandatario más que el poder de efectuar los actos de administración, como son pagar las deudas y cobrar los créditos del mandante, perteneciendo unos y otros al giro administrativo ordinario; perseguir en juicio a los deudores, intentar las acciones posesorias e interrumpir las prescripciones, en lo tocante a dicho giro; contratar las reparaciones de las cosas que administra, y comprar los materiales necesarios para el cultivo o beneficio de las tierras, minas, fábricas u otros objetos de industria que se le hayan encomendado.</w:t>
      </w:r>
    </w:p>
    <w:p w14:paraId="0F04F83F"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4CB44727" w14:textId="1CDD2537" w:rsid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Para todos los actos que salgan de estos límites, necesitará de poder especial.</w:t>
      </w:r>
    </w:p>
    <w:p w14:paraId="6AE97A82" w14:textId="1A0DAAAA" w:rsidR="00824C1A" w:rsidRDefault="00824C1A" w:rsidP="00606048">
      <w:pPr>
        <w:spacing w:after="0" w:line="240" w:lineRule="auto"/>
        <w:contextualSpacing/>
        <w:jc w:val="both"/>
        <w:rPr>
          <w:rFonts w:ascii="Arial" w:eastAsia="Times New Roman" w:hAnsi="Arial" w:cs="Arial"/>
          <w:color w:val="000000" w:themeColor="text1"/>
          <w:lang w:eastAsia="es-CO"/>
        </w:rPr>
      </w:pPr>
    </w:p>
    <w:p w14:paraId="195902B8" w14:textId="03224D6B" w:rsidR="00824C1A" w:rsidRPr="00824C1A" w:rsidRDefault="00824C1A" w:rsidP="00824C1A">
      <w:pPr>
        <w:pStyle w:val="NormalWeb"/>
        <w:spacing w:before="0" w:beforeAutospacing="0" w:after="0" w:afterAutospacing="0"/>
        <w:contextualSpacing/>
        <w:jc w:val="both"/>
        <w:rPr>
          <w:rFonts w:ascii="Arial" w:hAnsi="Arial" w:cs="Arial"/>
          <w:color w:val="000000" w:themeColor="text1"/>
          <w:sz w:val="20"/>
          <w:szCs w:val="20"/>
        </w:rPr>
      </w:pPr>
      <w:r w:rsidRPr="004C2AC2">
        <w:rPr>
          <w:rFonts w:ascii="Arial" w:hAnsi="Arial" w:cs="Arial"/>
          <w:color w:val="000000" w:themeColor="text1"/>
          <w:sz w:val="20"/>
          <w:szCs w:val="20"/>
        </w:rPr>
        <w:t>(Ver conceptos:</w:t>
      </w:r>
      <w:r w:rsidRPr="006A4A13">
        <w:rPr>
          <w:rFonts w:ascii="Arial" w:hAnsi="Arial" w:cs="Arial"/>
          <w:color w:val="000000" w:themeColor="text1"/>
          <w:sz w:val="20"/>
          <w:szCs w:val="20"/>
        </w:rPr>
        <w:t xml:space="preserve"> </w:t>
      </w:r>
      <w:hyperlink r:id="rId130" w:history="1">
        <w:r w:rsidRPr="006A4A13">
          <w:rPr>
            <w:rStyle w:val="Hipervnculo"/>
            <w:rFonts w:ascii="Arial" w:hAnsi="Arial" w:cs="Arial"/>
            <w:sz w:val="20"/>
            <w:szCs w:val="20"/>
          </w:rPr>
          <w:t>4201913000007666 del 24/12/2019</w:t>
        </w:r>
      </w:hyperlink>
      <w:r w:rsidRPr="004C2AC2">
        <w:rPr>
          <w:rFonts w:ascii="Arial" w:hAnsi="Arial" w:cs="Arial"/>
          <w:color w:val="000000" w:themeColor="text1"/>
          <w:sz w:val="20"/>
          <w:szCs w:val="20"/>
        </w:rPr>
        <w:t xml:space="preserve">, </w:t>
      </w:r>
      <w:hyperlink r:id="rId131" w:history="1">
        <w:r w:rsidRPr="006A4A13">
          <w:rPr>
            <w:rStyle w:val="Hipervnculo"/>
            <w:rFonts w:ascii="Arial" w:hAnsi="Arial" w:cs="Arial"/>
            <w:sz w:val="20"/>
            <w:szCs w:val="20"/>
          </w:rPr>
          <w:t>4201913000007643 del 26/12/2019</w:t>
        </w:r>
      </w:hyperlink>
      <w:r w:rsidRPr="004C2AC2">
        <w:rPr>
          <w:rFonts w:ascii="Arial" w:hAnsi="Arial" w:cs="Arial"/>
          <w:color w:val="000000" w:themeColor="text1"/>
          <w:sz w:val="20"/>
          <w:szCs w:val="20"/>
        </w:rPr>
        <w:t>)</w:t>
      </w:r>
    </w:p>
    <w:p w14:paraId="3B1A7AD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0"/>
          <w:szCs w:val="20"/>
        </w:rPr>
      </w:pPr>
      <w:bookmarkStart w:id="2363" w:name="2159"/>
    </w:p>
    <w:p w14:paraId="01E72B27"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ARTICULO 2159. </w:t>
      </w:r>
      <w:bookmarkEnd w:id="2363"/>
      <w:r w:rsidRPr="00606048">
        <w:rPr>
          <w:rFonts w:ascii="Arial" w:eastAsia="Times New Roman" w:hAnsi="Arial" w:cs="Arial"/>
          <w:color w:val="000000" w:themeColor="text1"/>
          <w:lang w:eastAsia="es-CO"/>
        </w:rPr>
        <w:t>Cuando se da al mandatario la facultad de obrar del modo que más conveniente le parezca, no por eso se entenderá autorizado para alterar la sustancia del mandato, ni para los actos que exigen poderes o cláusulas especiales.</w:t>
      </w:r>
    </w:p>
    <w:p w14:paraId="1C6F2E9E"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705C26C2"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Por la cláusula de libre administración se entenderá solamente que el mandatario tiene la facultad de ejecutar aquellos actos que las leyes designan como autorizados por dicha cláusula.</w:t>
      </w:r>
    </w:p>
    <w:p w14:paraId="1A47DCA3"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51E80BF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4" w:name="2160"/>
      <w:r w:rsidRPr="00606048">
        <w:rPr>
          <w:rFonts w:ascii="Arial" w:eastAsia="Times New Roman" w:hAnsi="Arial" w:cs="Arial"/>
          <w:color w:val="000000" w:themeColor="text1"/>
          <w:lang w:eastAsia="es-CO"/>
        </w:rPr>
        <w:t xml:space="preserve">ARTICULO 2160. </w:t>
      </w:r>
      <w:bookmarkEnd w:id="2364"/>
      <w:r w:rsidRPr="00606048">
        <w:rPr>
          <w:rFonts w:ascii="Arial" w:eastAsia="Times New Roman" w:hAnsi="Arial" w:cs="Arial"/>
          <w:color w:val="000000" w:themeColor="text1"/>
          <w:lang w:eastAsia="es-CO"/>
        </w:rPr>
        <w:t>La recta ejecución del mandato comprende no sólo la sustancia del negocio encomendado, sino los medios por los cuales el mandante ha querido que se lleve a cabo.</w:t>
      </w:r>
    </w:p>
    <w:p w14:paraId="4E1EF544"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14B40DF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Se podrán, sin embargo, emplear medios equivalentes, si la necesidad obligare a ello, y se obtuviere completamente de ese modo el objeto del mandato.</w:t>
      </w:r>
    </w:p>
    <w:p w14:paraId="5A87A107"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20397884"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5" w:name="2161"/>
      <w:r w:rsidRPr="00606048">
        <w:rPr>
          <w:rFonts w:ascii="Arial" w:eastAsia="Times New Roman" w:hAnsi="Arial" w:cs="Arial"/>
          <w:color w:val="000000" w:themeColor="text1"/>
          <w:lang w:eastAsia="es-CO"/>
        </w:rPr>
        <w:lastRenderedPageBreak/>
        <w:t xml:space="preserve">ARTICULO 2161. </w:t>
      </w:r>
      <w:bookmarkEnd w:id="2365"/>
      <w:r w:rsidRPr="00606048">
        <w:rPr>
          <w:rFonts w:ascii="Arial" w:eastAsia="Times New Roman" w:hAnsi="Arial" w:cs="Arial"/>
          <w:color w:val="000000" w:themeColor="text1"/>
          <w:lang w:eastAsia="es-CO"/>
        </w:rPr>
        <w:t>El mandatario podrá delegar el encargo si no se le ha prohibido; pero no estando expresamente autorizado para hacerlo, responderá de los hechos del delegado como de los suyos propios.</w:t>
      </w:r>
    </w:p>
    <w:p w14:paraId="57D113CD"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0AF193FD"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 xml:space="preserve">Esta responsabilidad tendrá lugar </w:t>
      </w:r>
      <w:proofErr w:type="spellStart"/>
      <w:r w:rsidRPr="00606048">
        <w:rPr>
          <w:rFonts w:ascii="Arial" w:eastAsia="Times New Roman" w:hAnsi="Arial" w:cs="Arial"/>
          <w:color w:val="000000" w:themeColor="text1"/>
          <w:lang w:eastAsia="es-CO"/>
        </w:rPr>
        <w:t>aún</w:t>
      </w:r>
      <w:proofErr w:type="spellEnd"/>
      <w:r w:rsidRPr="00606048">
        <w:rPr>
          <w:rFonts w:ascii="Arial" w:eastAsia="Times New Roman" w:hAnsi="Arial" w:cs="Arial"/>
          <w:color w:val="000000" w:themeColor="text1"/>
          <w:lang w:eastAsia="es-CO"/>
        </w:rPr>
        <w:t xml:space="preserve"> cuando se le haya conferido expresamente la facultad de delegar, si el mandante no le ha designado la persona, y el delegado era notoriamente incapaz o insolvente.</w:t>
      </w:r>
    </w:p>
    <w:p w14:paraId="70C715B1"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20981DC4"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6" w:name="2162"/>
      <w:r w:rsidRPr="00606048">
        <w:rPr>
          <w:rFonts w:ascii="Arial" w:eastAsia="Times New Roman" w:hAnsi="Arial" w:cs="Arial"/>
          <w:color w:val="000000" w:themeColor="text1"/>
          <w:lang w:eastAsia="es-CO"/>
        </w:rPr>
        <w:t xml:space="preserve">ARTICULO 2162. </w:t>
      </w:r>
      <w:bookmarkEnd w:id="2366"/>
      <w:r w:rsidRPr="00606048">
        <w:rPr>
          <w:rFonts w:ascii="Arial" w:eastAsia="Times New Roman" w:hAnsi="Arial" w:cs="Arial"/>
          <w:color w:val="000000" w:themeColor="text1"/>
          <w:lang w:eastAsia="es-CO"/>
        </w:rPr>
        <w:t>La delegación no autorizada o no ratificada expresa o tácitamente por el mandante, no da derecho a terceros contra el mandante por los actos del delegado.</w:t>
      </w:r>
    </w:p>
    <w:p w14:paraId="06BAA26D"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40F5E83E"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7" w:name="2163"/>
      <w:r w:rsidRPr="00606048">
        <w:rPr>
          <w:rFonts w:ascii="Arial" w:eastAsia="Times New Roman" w:hAnsi="Arial" w:cs="Arial"/>
          <w:color w:val="000000" w:themeColor="text1"/>
          <w:lang w:eastAsia="es-CO"/>
        </w:rPr>
        <w:t xml:space="preserve">ARTICULO 2163. </w:t>
      </w:r>
      <w:bookmarkEnd w:id="2367"/>
      <w:r w:rsidRPr="00606048">
        <w:rPr>
          <w:rFonts w:ascii="Arial" w:eastAsia="Times New Roman" w:hAnsi="Arial" w:cs="Arial"/>
          <w:color w:val="000000" w:themeColor="text1"/>
          <w:lang w:eastAsia="es-CO"/>
        </w:rPr>
        <w:t>Cuando la delegación a determinada persona ha sido autorizada expresamente por el mandante, se constituye entre el mandante y el delegado un nuevo mandato que sólo puede ser revocado por el mandante, y no se extingue por la muerte u otro accidente que sobrevenga al anterior mandatario.</w:t>
      </w:r>
    </w:p>
    <w:p w14:paraId="34DB78A7"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62B0683F"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8" w:name="2164"/>
      <w:r w:rsidRPr="00606048">
        <w:rPr>
          <w:rFonts w:ascii="Arial" w:eastAsia="Times New Roman" w:hAnsi="Arial" w:cs="Arial"/>
          <w:color w:val="000000" w:themeColor="text1"/>
          <w:lang w:eastAsia="es-CO"/>
        </w:rPr>
        <w:t xml:space="preserve">ARTICULO 2164. </w:t>
      </w:r>
      <w:bookmarkEnd w:id="2368"/>
      <w:r w:rsidRPr="00606048">
        <w:rPr>
          <w:rFonts w:ascii="Arial" w:eastAsia="Times New Roman" w:hAnsi="Arial" w:cs="Arial"/>
          <w:color w:val="000000" w:themeColor="text1"/>
          <w:lang w:eastAsia="es-CO"/>
        </w:rPr>
        <w:t>El mandante podrá, en todos casos, ejercer contra el delegado las acciones del mandatario que le ha conferido el encargo.</w:t>
      </w:r>
    </w:p>
    <w:p w14:paraId="249C20F7"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14A962AC"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69" w:name="2165"/>
      <w:r w:rsidRPr="00606048">
        <w:rPr>
          <w:rFonts w:ascii="Arial" w:eastAsia="Times New Roman" w:hAnsi="Arial" w:cs="Arial"/>
          <w:color w:val="000000" w:themeColor="text1"/>
          <w:lang w:eastAsia="es-CO"/>
        </w:rPr>
        <w:t xml:space="preserve">ARTICULO 2165. </w:t>
      </w:r>
      <w:bookmarkEnd w:id="2369"/>
      <w:r w:rsidRPr="00606048">
        <w:rPr>
          <w:rFonts w:ascii="Arial" w:eastAsia="Times New Roman" w:hAnsi="Arial" w:cs="Arial"/>
          <w:color w:val="000000" w:themeColor="text1"/>
          <w:lang w:eastAsia="es-CO"/>
        </w:rPr>
        <w:t xml:space="preserve">En la inhabilidad del mandatario para donar no se comprenden naturalmente las ligeras gratificaciones que </w:t>
      </w:r>
      <w:proofErr w:type="spellStart"/>
      <w:r w:rsidRPr="00606048">
        <w:rPr>
          <w:rFonts w:ascii="Arial" w:eastAsia="Times New Roman" w:hAnsi="Arial" w:cs="Arial"/>
          <w:color w:val="000000" w:themeColor="text1"/>
          <w:lang w:eastAsia="es-CO"/>
        </w:rPr>
        <w:t>seostumbra</w:t>
      </w:r>
      <w:proofErr w:type="spellEnd"/>
      <w:r w:rsidRPr="00606048">
        <w:rPr>
          <w:rFonts w:ascii="Arial" w:eastAsia="Times New Roman" w:hAnsi="Arial" w:cs="Arial"/>
          <w:color w:val="000000" w:themeColor="text1"/>
          <w:lang w:eastAsia="es-CO"/>
        </w:rPr>
        <w:t xml:space="preserve"> hacer a las personas de servicio.</w:t>
      </w:r>
    </w:p>
    <w:p w14:paraId="413B2A24"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15CC6FC3"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0" w:name="2166"/>
      <w:r w:rsidRPr="00606048">
        <w:rPr>
          <w:rFonts w:ascii="Arial" w:eastAsia="Times New Roman" w:hAnsi="Arial" w:cs="Arial"/>
          <w:color w:val="000000" w:themeColor="text1"/>
          <w:lang w:eastAsia="es-CO"/>
        </w:rPr>
        <w:t xml:space="preserve">ARTICULO 2166. </w:t>
      </w:r>
      <w:bookmarkEnd w:id="2370"/>
      <w:r w:rsidRPr="00606048">
        <w:rPr>
          <w:rFonts w:ascii="Arial" w:eastAsia="Times New Roman" w:hAnsi="Arial" w:cs="Arial"/>
          <w:color w:val="000000" w:themeColor="text1"/>
          <w:lang w:eastAsia="es-CO"/>
        </w:rPr>
        <w:t xml:space="preserve">La aceptación que expresa el mandatario de lo que se debe al mandante, no se mirará como aceptación de </w:t>
      </w:r>
      <w:proofErr w:type="gramStart"/>
      <w:r w:rsidRPr="00606048">
        <w:rPr>
          <w:rFonts w:ascii="Arial" w:eastAsia="Times New Roman" w:hAnsi="Arial" w:cs="Arial"/>
          <w:color w:val="000000" w:themeColor="text1"/>
          <w:lang w:eastAsia="es-CO"/>
        </w:rPr>
        <w:t>éste</w:t>
      </w:r>
      <w:proofErr w:type="gramEnd"/>
      <w:r w:rsidRPr="00606048">
        <w:rPr>
          <w:rFonts w:ascii="Arial" w:eastAsia="Times New Roman" w:hAnsi="Arial" w:cs="Arial"/>
          <w:color w:val="000000" w:themeColor="text1"/>
          <w:lang w:eastAsia="es-CO"/>
        </w:rPr>
        <w:t xml:space="preserve"> sino cuando la cosa o cantidad que se entrega ha sido suficientemente designada en el mandato, y lo que el mandatario ha recibido corresponde en todo a la designación.</w:t>
      </w:r>
    </w:p>
    <w:p w14:paraId="5EE846A8"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0FEB8B6D"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1" w:name="2167"/>
      <w:r w:rsidRPr="00606048">
        <w:rPr>
          <w:rFonts w:ascii="Arial" w:eastAsia="Times New Roman" w:hAnsi="Arial" w:cs="Arial"/>
          <w:color w:val="000000" w:themeColor="text1"/>
          <w:lang w:eastAsia="es-CO"/>
        </w:rPr>
        <w:t xml:space="preserve">ARTICULO 2167. </w:t>
      </w:r>
      <w:bookmarkEnd w:id="2371"/>
      <w:r w:rsidRPr="00606048">
        <w:rPr>
          <w:rFonts w:ascii="Arial" w:eastAsia="Times New Roman" w:hAnsi="Arial" w:cs="Arial"/>
          <w:color w:val="000000" w:themeColor="text1"/>
          <w:lang w:eastAsia="es-CO"/>
        </w:rPr>
        <w:t>La facultad de transigir no comprende la de comprometer ni viceversa.</w:t>
      </w:r>
    </w:p>
    <w:p w14:paraId="5A5099C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6127740D"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El mandatario no podrá deferir al juramento decisorio sino a falta de toda otra prueba.</w:t>
      </w:r>
    </w:p>
    <w:p w14:paraId="419C08FD"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1A11ABD4"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2" w:name="2168"/>
      <w:r w:rsidRPr="00606048">
        <w:rPr>
          <w:rFonts w:ascii="Arial" w:eastAsia="Times New Roman" w:hAnsi="Arial" w:cs="Arial"/>
          <w:color w:val="000000" w:themeColor="text1"/>
          <w:lang w:eastAsia="es-CO"/>
        </w:rPr>
        <w:t xml:space="preserve">ARTICULO 2168. </w:t>
      </w:r>
      <w:bookmarkEnd w:id="2372"/>
      <w:r w:rsidRPr="00606048">
        <w:rPr>
          <w:rFonts w:ascii="Arial" w:eastAsia="Times New Roman" w:hAnsi="Arial" w:cs="Arial"/>
          <w:color w:val="000000" w:themeColor="text1"/>
          <w:lang w:eastAsia="es-CO"/>
        </w:rPr>
        <w:t>El poder especial para vender comprende la facultad de recibir el precio.</w:t>
      </w:r>
    </w:p>
    <w:p w14:paraId="32F9964B"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2C079084"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3" w:name="2169"/>
      <w:r w:rsidRPr="00606048">
        <w:rPr>
          <w:rFonts w:ascii="Arial" w:eastAsia="Times New Roman" w:hAnsi="Arial" w:cs="Arial"/>
          <w:color w:val="000000" w:themeColor="text1"/>
          <w:lang w:eastAsia="es-CO"/>
        </w:rPr>
        <w:t xml:space="preserve">ARTICULO 2169. </w:t>
      </w:r>
      <w:bookmarkEnd w:id="2373"/>
      <w:r w:rsidRPr="00606048">
        <w:rPr>
          <w:rFonts w:ascii="Arial" w:eastAsia="Times New Roman" w:hAnsi="Arial" w:cs="Arial"/>
          <w:color w:val="000000" w:themeColor="text1"/>
          <w:lang w:eastAsia="es-CO"/>
        </w:rPr>
        <w:t>La facultad de hipotecar no comprende la de vender ni viceversa.</w:t>
      </w:r>
    </w:p>
    <w:p w14:paraId="393FE68E"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637C9DD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4" w:name="2170"/>
      <w:r w:rsidRPr="00606048">
        <w:rPr>
          <w:rFonts w:ascii="Arial" w:eastAsia="Times New Roman" w:hAnsi="Arial" w:cs="Arial"/>
          <w:color w:val="000000" w:themeColor="text1"/>
          <w:lang w:eastAsia="es-CO"/>
        </w:rPr>
        <w:t>ARTICULO 2170.</w:t>
      </w:r>
      <w:bookmarkEnd w:id="2374"/>
      <w:r w:rsidRPr="00606048">
        <w:rPr>
          <w:rFonts w:ascii="Arial" w:eastAsia="Times New Roman" w:hAnsi="Arial" w:cs="Arial"/>
          <w:color w:val="000000" w:themeColor="text1"/>
          <w:lang w:eastAsia="es-CO"/>
        </w:rPr>
        <w:t xml:space="preserve"> No podrá el mandatario por sí ni por interpuesta persona, comprar las cosas que el mandante le ha ordenado vender, ni vender de lo suyo al mandante lo que éste le ha ordenado comprar, si no fuere con aprobación expresa del mandante.</w:t>
      </w:r>
    </w:p>
    <w:p w14:paraId="3EBF38A9"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48ED8E26"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5" w:name="2171"/>
      <w:r w:rsidRPr="00606048">
        <w:rPr>
          <w:rFonts w:ascii="Arial" w:eastAsia="Times New Roman" w:hAnsi="Arial" w:cs="Arial"/>
          <w:color w:val="000000" w:themeColor="text1"/>
          <w:lang w:eastAsia="es-CO"/>
        </w:rPr>
        <w:t xml:space="preserve">ARTICULO 2171. </w:t>
      </w:r>
      <w:bookmarkEnd w:id="2375"/>
      <w:r w:rsidRPr="00606048">
        <w:rPr>
          <w:rFonts w:ascii="Arial" w:eastAsia="Times New Roman" w:hAnsi="Arial" w:cs="Arial"/>
          <w:color w:val="000000" w:themeColor="text1"/>
          <w:lang w:eastAsia="es-CO"/>
        </w:rPr>
        <w:t>Encargado de tomar dinero prestado, podrá prestarlo él mismo al interés designado por el mandante, o a falta de esta designación, al interés corriente; pero facultado para colocar dinero a interés, no podrá tomarlo prestado para sí sin aprobación del mandante.</w:t>
      </w:r>
    </w:p>
    <w:p w14:paraId="5C733114"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4A2EADF9"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6" w:name="2172"/>
      <w:r w:rsidRPr="00606048">
        <w:rPr>
          <w:rFonts w:ascii="Arial" w:eastAsia="Times New Roman" w:hAnsi="Arial" w:cs="Arial"/>
          <w:color w:val="000000" w:themeColor="text1"/>
          <w:lang w:eastAsia="es-CO"/>
        </w:rPr>
        <w:t xml:space="preserve">ARTICULO 2172. </w:t>
      </w:r>
      <w:bookmarkEnd w:id="2376"/>
      <w:r w:rsidRPr="00606048">
        <w:rPr>
          <w:rFonts w:ascii="Arial" w:eastAsia="Times New Roman" w:hAnsi="Arial" w:cs="Arial"/>
          <w:color w:val="000000" w:themeColor="text1"/>
          <w:lang w:eastAsia="es-CO"/>
        </w:rPr>
        <w:t>No podrá el mandatario colocar a interés dineros del mandante sin su expresa autorización.</w:t>
      </w:r>
    </w:p>
    <w:p w14:paraId="7BD4FDE6"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351D5598"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Colocándolos a mayor interés que el designado por el mandante, deberá abonárselo íntegramente, salvo que se la haya autorizado para apropiarse el exceso.</w:t>
      </w:r>
    </w:p>
    <w:p w14:paraId="41697791"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061CDD3B"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7" w:name="2173"/>
      <w:r w:rsidRPr="00606048">
        <w:rPr>
          <w:rFonts w:ascii="Arial" w:eastAsia="Times New Roman" w:hAnsi="Arial" w:cs="Arial"/>
          <w:color w:val="000000" w:themeColor="text1"/>
          <w:lang w:eastAsia="es-CO"/>
        </w:rPr>
        <w:lastRenderedPageBreak/>
        <w:t xml:space="preserve">ARTICULO 2173. </w:t>
      </w:r>
      <w:bookmarkEnd w:id="2377"/>
      <w:r w:rsidRPr="00606048">
        <w:rPr>
          <w:rFonts w:ascii="Arial" w:eastAsia="Times New Roman" w:hAnsi="Arial" w:cs="Arial"/>
          <w:color w:val="000000" w:themeColor="text1"/>
          <w:lang w:eastAsia="es-CO"/>
        </w:rPr>
        <w:t xml:space="preserve">En general, podrá el mandatario aprovecharse de las circunstancias para realizar su encargo con mayor beneficio o menor gravamen que los designados por el mandante, con tal que bajo otros respectos no se aparte de los términos del mandato. Se le </w:t>
      </w:r>
      <w:proofErr w:type="spellStart"/>
      <w:r w:rsidRPr="00606048">
        <w:rPr>
          <w:rFonts w:ascii="Arial" w:eastAsia="Times New Roman" w:hAnsi="Arial" w:cs="Arial"/>
          <w:color w:val="000000" w:themeColor="text1"/>
          <w:lang w:eastAsia="es-CO"/>
        </w:rPr>
        <w:t>prohibe</w:t>
      </w:r>
      <w:proofErr w:type="spellEnd"/>
      <w:r w:rsidRPr="00606048">
        <w:rPr>
          <w:rFonts w:ascii="Arial" w:eastAsia="Times New Roman" w:hAnsi="Arial" w:cs="Arial"/>
          <w:color w:val="000000" w:themeColor="text1"/>
          <w:lang w:eastAsia="es-CO"/>
        </w:rPr>
        <w:t xml:space="preserve"> apropiarse lo que exceda al beneficio o minore el gravamen designado en el mandato.</w:t>
      </w:r>
    </w:p>
    <w:p w14:paraId="1C5FD4F6"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2379A182"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Por el contrario, si negociare con menos beneficio o más gravamen que los designados en el mandato, le será imputable la diferencia.</w:t>
      </w:r>
    </w:p>
    <w:p w14:paraId="0C35BE4A"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04D1C9FE"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8" w:name="2174"/>
      <w:r w:rsidRPr="00606048">
        <w:rPr>
          <w:rFonts w:ascii="Arial" w:eastAsia="Times New Roman" w:hAnsi="Arial" w:cs="Arial"/>
          <w:color w:val="000000" w:themeColor="text1"/>
          <w:lang w:eastAsia="es-CO"/>
        </w:rPr>
        <w:t xml:space="preserve">ARTICULO 2174. </w:t>
      </w:r>
      <w:bookmarkEnd w:id="2378"/>
      <w:r w:rsidRPr="00606048">
        <w:rPr>
          <w:rFonts w:ascii="Arial" w:eastAsia="Times New Roman" w:hAnsi="Arial" w:cs="Arial"/>
          <w:color w:val="000000" w:themeColor="text1"/>
          <w:lang w:eastAsia="es-CO"/>
        </w:rPr>
        <w:t>Las facultades concedidas al mandatario se interpretarán con alguna más latitud, cuando no está en situación de poder consultar el mandante.</w:t>
      </w:r>
    </w:p>
    <w:p w14:paraId="7F3ED615"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28A7E867"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79" w:name="2175"/>
      <w:r w:rsidRPr="00606048">
        <w:rPr>
          <w:rFonts w:ascii="Arial" w:eastAsia="Times New Roman" w:hAnsi="Arial" w:cs="Arial"/>
          <w:color w:val="000000" w:themeColor="text1"/>
          <w:lang w:eastAsia="es-CO"/>
        </w:rPr>
        <w:t xml:space="preserve">ARTICULO 2175. </w:t>
      </w:r>
      <w:bookmarkEnd w:id="2379"/>
      <w:r w:rsidRPr="00606048">
        <w:rPr>
          <w:rFonts w:ascii="Arial" w:eastAsia="Times New Roman" w:hAnsi="Arial" w:cs="Arial"/>
          <w:color w:val="000000" w:themeColor="text1"/>
          <w:lang w:eastAsia="es-CO"/>
        </w:rPr>
        <w:t>El mandatario debe abstenerse de cumplir el mandato cuya ejecución sería manifiestamente perniciosa al mandante.</w:t>
      </w:r>
    </w:p>
    <w:p w14:paraId="4C8B8C29"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208CEB72"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80" w:name="2176"/>
      <w:r w:rsidRPr="00606048">
        <w:rPr>
          <w:rFonts w:ascii="Arial" w:eastAsia="Times New Roman" w:hAnsi="Arial" w:cs="Arial"/>
          <w:color w:val="000000" w:themeColor="text1"/>
          <w:lang w:eastAsia="es-CO"/>
        </w:rPr>
        <w:t xml:space="preserve">ARTICULO 2176. </w:t>
      </w:r>
      <w:bookmarkEnd w:id="2380"/>
      <w:r w:rsidRPr="00606048">
        <w:rPr>
          <w:rFonts w:ascii="Arial" w:eastAsia="Times New Roman" w:hAnsi="Arial" w:cs="Arial"/>
          <w:color w:val="000000" w:themeColor="text1"/>
          <w:lang w:eastAsia="es-CO"/>
        </w:rPr>
        <w:t xml:space="preserve">El mandatario que se halle en imposibilidad de obrar con arreglo a sus </w:t>
      </w:r>
      <w:proofErr w:type="gramStart"/>
      <w:r w:rsidRPr="00606048">
        <w:rPr>
          <w:rFonts w:ascii="Arial" w:eastAsia="Times New Roman" w:hAnsi="Arial" w:cs="Arial"/>
          <w:color w:val="000000" w:themeColor="text1"/>
          <w:lang w:eastAsia="es-CO"/>
        </w:rPr>
        <w:t>instrucciones,</w:t>
      </w:r>
      <w:proofErr w:type="gramEnd"/>
      <w:r w:rsidRPr="00606048">
        <w:rPr>
          <w:rFonts w:ascii="Arial" w:eastAsia="Times New Roman" w:hAnsi="Arial" w:cs="Arial"/>
          <w:color w:val="000000" w:themeColor="text1"/>
          <w:lang w:eastAsia="es-CO"/>
        </w:rPr>
        <w:t xml:space="preserve"> no es obligado a constituirse agente oficioso; le basta tomar las providencias conservativas que las circunstancias exijan.</w:t>
      </w:r>
    </w:p>
    <w:p w14:paraId="59313321"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4F83541A"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Pero si no fuere posible dejar de obrar sin comprometer gravemente al mandante, el mandatario tomará el partido que más se acerque a sus instrucciones, y que más convenga al negocio.</w:t>
      </w:r>
    </w:p>
    <w:p w14:paraId="7C3E3E7C"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Compete al mandatario probar la fuerza mayor o caso fortuito que la imposibilitó de llevar a efecto las órdenes del mandante.</w:t>
      </w:r>
    </w:p>
    <w:p w14:paraId="7AF02177"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2E0A099C" w14:textId="2B56507F" w:rsidR="00824C1A" w:rsidRPr="00824C1A" w:rsidRDefault="00606048" w:rsidP="00606048">
      <w:pPr>
        <w:spacing w:after="0" w:line="240" w:lineRule="auto"/>
        <w:contextualSpacing/>
        <w:jc w:val="both"/>
        <w:rPr>
          <w:rFonts w:ascii="Arial" w:hAnsi="Arial" w:cs="Arial"/>
          <w:color w:val="000000" w:themeColor="text1"/>
        </w:rPr>
      </w:pPr>
      <w:bookmarkStart w:id="2381" w:name="2177"/>
      <w:r w:rsidRPr="00606048">
        <w:rPr>
          <w:rFonts w:ascii="Arial" w:eastAsia="Times New Roman" w:hAnsi="Arial" w:cs="Arial"/>
          <w:color w:val="000000" w:themeColor="text1"/>
          <w:lang w:eastAsia="es-CO"/>
        </w:rPr>
        <w:t xml:space="preserve">ARTICULO 2177. </w:t>
      </w:r>
      <w:bookmarkEnd w:id="2381"/>
      <w:r w:rsidRPr="00606048">
        <w:rPr>
          <w:rFonts w:ascii="Arial" w:hAnsi="Arial" w:cs="Arial"/>
          <w:color w:val="000000" w:themeColor="text1"/>
        </w:rPr>
        <w:t>El mandatario puede, en el ejercicio de su cargo, contestar a su propio nombre o al del mandante; si contrata a su propio nombre no obliga respecto de terceros al mandante.</w:t>
      </w:r>
    </w:p>
    <w:p w14:paraId="1DECF072" w14:textId="77777777" w:rsidR="00824C1A" w:rsidRPr="00606048" w:rsidRDefault="00824C1A" w:rsidP="00606048">
      <w:pPr>
        <w:spacing w:after="0" w:line="240" w:lineRule="auto"/>
        <w:contextualSpacing/>
        <w:jc w:val="both"/>
        <w:rPr>
          <w:rFonts w:ascii="Arial" w:eastAsia="Times New Roman" w:hAnsi="Arial" w:cs="Arial"/>
          <w:color w:val="000000" w:themeColor="text1"/>
          <w:lang w:eastAsia="es-CO"/>
        </w:rPr>
      </w:pPr>
    </w:p>
    <w:p w14:paraId="36357855"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82" w:name="2178"/>
      <w:r w:rsidRPr="00606048">
        <w:rPr>
          <w:rFonts w:ascii="Arial" w:eastAsia="Times New Roman" w:hAnsi="Arial" w:cs="Arial"/>
          <w:color w:val="000000" w:themeColor="text1"/>
          <w:lang w:eastAsia="es-CO"/>
        </w:rPr>
        <w:t xml:space="preserve">ARTICULO 2178. </w:t>
      </w:r>
      <w:bookmarkEnd w:id="2382"/>
      <w:r w:rsidRPr="00606048">
        <w:rPr>
          <w:rFonts w:ascii="Arial" w:eastAsia="Times New Roman" w:hAnsi="Arial" w:cs="Arial"/>
          <w:color w:val="000000" w:themeColor="text1"/>
          <w:lang w:eastAsia="es-CO"/>
        </w:rPr>
        <w:t xml:space="preserve">El mandatario puede, por un pacto especial tomar sobre su responsabilidad la solvencia de los deudores y todas las incertidumbres y embarazos del cobro. </w:t>
      </w:r>
      <w:proofErr w:type="spellStart"/>
      <w:r w:rsidRPr="00606048">
        <w:rPr>
          <w:rFonts w:ascii="Arial" w:eastAsia="Times New Roman" w:hAnsi="Arial" w:cs="Arial"/>
          <w:color w:val="000000" w:themeColor="text1"/>
          <w:lang w:eastAsia="es-CO"/>
        </w:rPr>
        <w:t>Constitúyese</w:t>
      </w:r>
      <w:proofErr w:type="spellEnd"/>
      <w:r w:rsidRPr="00606048">
        <w:rPr>
          <w:rFonts w:ascii="Arial" w:eastAsia="Times New Roman" w:hAnsi="Arial" w:cs="Arial"/>
          <w:color w:val="000000" w:themeColor="text1"/>
          <w:lang w:eastAsia="es-CO"/>
        </w:rPr>
        <w:t xml:space="preserve"> entonces principal deudor para con el mandante, y son de su cuenta hasta los casos fortuitos y la fuerza mayor.</w:t>
      </w:r>
    </w:p>
    <w:p w14:paraId="3C562C05" w14:textId="77777777" w:rsidR="00606048" w:rsidRPr="00606048" w:rsidRDefault="00606048" w:rsidP="00606048">
      <w:pPr>
        <w:spacing w:after="0" w:line="240" w:lineRule="auto"/>
        <w:contextualSpacing/>
        <w:rPr>
          <w:rFonts w:ascii="Arial" w:eastAsia="Times New Roman" w:hAnsi="Arial" w:cs="Arial"/>
          <w:color w:val="000000" w:themeColor="text1"/>
          <w:lang w:eastAsia="es-CO"/>
        </w:rPr>
      </w:pPr>
    </w:p>
    <w:p w14:paraId="50E39F2C"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383" w:name="2179"/>
      <w:r w:rsidRPr="00606048">
        <w:rPr>
          <w:rFonts w:ascii="Arial" w:eastAsia="Times New Roman" w:hAnsi="Arial" w:cs="Arial"/>
          <w:color w:val="000000" w:themeColor="text1"/>
          <w:lang w:eastAsia="es-CO"/>
        </w:rPr>
        <w:t xml:space="preserve">ARTICULO 2179. </w:t>
      </w:r>
      <w:bookmarkEnd w:id="2383"/>
      <w:r w:rsidRPr="00606048">
        <w:rPr>
          <w:rFonts w:ascii="Arial" w:eastAsia="Times New Roman" w:hAnsi="Arial" w:cs="Arial"/>
          <w:color w:val="000000" w:themeColor="text1"/>
          <w:lang w:eastAsia="es-CO"/>
        </w:rPr>
        <w:t>Las especies metálicas que el mandatario tiene en su poder, por cuenta del mandante, perecen para el mandatario aún por fuerza mayor o caso fortuito, salvo que estén contenidas en cajas o sacos cerrados y sellados sobre los cuales recaiga el accidente o la fuerza, o que por otros medios inequívocos pueda probarse incontestablemente la identidad.</w:t>
      </w:r>
    </w:p>
    <w:p w14:paraId="475E2F4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84" w:name="2180"/>
    </w:p>
    <w:p w14:paraId="03489DE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2180. </w:t>
      </w:r>
      <w:bookmarkEnd w:id="2384"/>
      <w:r w:rsidRPr="00606048">
        <w:rPr>
          <w:rFonts w:ascii="Arial" w:hAnsi="Arial" w:cs="Arial"/>
          <w:color w:val="000000" w:themeColor="text1"/>
          <w:sz w:val="22"/>
          <w:szCs w:val="22"/>
        </w:rPr>
        <w:t>El mandatario que ha excedido los límites de su mandato es solo responsable al mandante, y no es responsable a terceros sino:</w:t>
      </w:r>
    </w:p>
    <w:p w14:paraId="13DE31A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E22ECB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Cuando no les ha dado suficiente conocimiento de sus poderes.</w:t>
      </w:r>
    </w:p>
    <w:p w14:paraId="2CE029A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AAF19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Cuando se ha obligado personalmente.</w:t>
      </w:r>
    </w:p>
    <w:p w14:paraId="6F0211DA" w14:textId="77777777" w:rsidR="00606048" w:rsidRPr="00606048" w:rsidRDefault="00606048" w:rsidP="00606048">
      <w:pPr>
        <w:spacing w:after="0" w:line="240" w:lineRule="auto"/>
        <w:contextualSpacing/>
        <w:rPr>
          <w:rFonts w:ascii="Arial" w:hAnsi="Arial" w:cs="Arial"/>
          <w:color w:val="000000" w:themeColor="text1"/>
        </w:rPr>
      </w:pPr>
    </w:p>
    <w:p w14:paraId="3D73D1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85" w:name="2181"/>
      <w:r w:rsidRPr="00606048">
        <w:rPr>
          <w:rFonts w:ascii="Arial" w:hAnsi="Arial" w:cs="Arial"/>
          <w:color w:val="000000" w:themeColor="text1"/>
          <w:sz w:val="22"/>
          <w:szCs w:val="22"/>
        </w:rPr>
        <w:t>ARTICULO 2181.</w:t>
      </w:r>
      <w:bookmarkEnd w:id="2385"/>
      <w:r w:rsidRPr="00606048">
        <w:rPr>
          <w:rFonts w:ascii="Arial" w:hAnsi="Arial" w:cs="Arial"/>
          <w:color w:val="000000" w:themeColor="text1"/>
          <w:sz w:val="22"/>
          <w:szCs w:val="22"/>
        </w:rPr>
        <w:t> El mandatario es obligado a dar cuenta de su administración.</w:t>
      </w:r>
    </w:p>
    <w:p w14:paraId="1F3EDE7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9E868A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partidas importantes de su cuenta serán documentadas si el mandante no le hubiere relevado de esta obligación.</w:t>
      </w:r>
    </w:p>
    <w:p w14:paraId="74045D3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6799C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relevación de rendir cuentas no exonera al mandatario de los cargos que contra él justifique el mandante.</w:t>
      </w:r>
    </w:p>
    <w:p w14:paraId="6287855F" w14:textId="77777777" w:rsidR="00606048" w:rsidRPr="00606048" w:rsidRDefault="00606048" w:rsidP="00606048">
      <w:pPr>
        <w:spacing w:after="0" w:line="240" w:lineRule="auto"/>
        <w:contextualSpacing/>
        <w:rPr>
          <w:rFonts w:ascii="Arial" w:hAnsi="Arial" w:cs="Arial"/>
          <w:color w:val="000000" w:themeColor="text1"/>
        </w:rPr>
      </w:pPr>
    </w:p>
    <w:p w14:paraId="04147E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86" w:name="2182"/>
      <w:r w:rsidRPr="00606048">
        <w:rPr>
          <w:rFonts w:ascii="Arial" w:hAnsi="Arial" w:cs="Arial"/>
          <w:color w:val="000000" w:themeColor="text1"/>
          <w:sz w:val="22"/>
          <w:szCs w:val="22"/>
        </w:rPr>
        <w:t xml:space="preserve">ARTICULO 2182. </w:t>
      </w:r>
      <w:bookmarkEnd w:id="2386"/>
      <w:r w:rsidRPr="00606048">
        <w:rPr>
          <w:rFonts w:ascii="Arial" w:hAnsi="Arial" w:cs="Arial"/>
          <w:color w:val="000000" w:themeColor="text1"/>
          <w:sz w:val="22"/>
          <w:szCs w:val="22"/>
        </w:rPr>
        <w:t>Debe al mandante los intereses corrientes de dinero de este que haya empleado en utilidad propia.</w:t>
      </w:r>
    </w:p>
    <w:p w14:paraId="215730A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8F1701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Debe, asimismo, los intereses del saldo que de las cuentas resulte en contra suya, desde que haya sido constituido en mora.</w:t>
      </w:r>
    </w:p>
    <w:p w14:paraId="5166403B" w14:textId="77777777" w:rsidR="00606048" w:rsidRPr="00606048" w:rsidRDefault="00606048" w:rsidP="00606048">
      <w:pPr>
        <w:spacing w:after="0" w:line="240" w:lineRule="auto"/>
        <w:contextualSpacing/>
        <w:rPr>
          <w:rFonts w:ascii="Arial" w:hAnsi="Arial" w:cs="Arial"/>
          <w:color w:val="000000" w:themeColor="text1"/>
        </w:rPr>
      </w:pPr>
    </w:p>
    <w:p w14:paraId="5ABAE66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87" w:name="2183"/>
      <w:r w:rsidRPr="00606048">
        <w:rPr>
          <w:rFonts w:ascii="Arial" w:hAnsi="Arial" w:cs="Arial"/>
          <w:color w:val="000000" w:themeColor="text1"/>
          <w:sz w:val="22"/>
          <w:szCs w:val="22"/>
        </w:rPr>
        <w:t xml:space="preserve">ARTICULO 2183. </w:t>
      </w:r>
      <w:bookmarkEnd w:id="2387"/>
      <w:r w:rsidRPr="00606048">
        <w:rPr>
          <w:rFonts w:ascii="Arial" w:hAnsi="Arial" w:cs="Arial"/>
          <w:color w:val="000000" w:themeColor="text1"/>
          <w:sz w:val="22"/>
          <w:szCs w:val="22"/>
        </w:rPr>
        <w:t xml:space="preserve">El mandatario es responsable tanto de lo que ha recibido de terceros, </w:t>
      </w:r>
      <w:proofErr w:type="gramStart"/>
      <w:r w:rsidRPr="00606048">
        <w:rPr>
          <w:rFonts w:ascii="Arial" w:hAnsi="Arial" w:cs="Arial"/>
          <w:color w:val="000000" w:themeColor="text1"/>
          <w:sz w:val="22"/>
          <w:szCs w:val="22"/>
        </w:rPr>
        <w:t>en razón del</w:t>
      </w:r>
      <w:proofErr w:type="gramEnd"/>
      <w:r w:rsidRPr="00606048">
        <w:rPr>
          <w:rFonts w:ascii="Arial" w:hAnsi="Arial" w:cs="Arial"/>
          <w:color w:val="000000" w:themeColor="text1"/>
          <w:sz w:val="22"/>
          <w:szCs w:val="22"/>
        </w:rPr>
        <w:t xml:space="preserve"> mandato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no se deba al mandante), como de lo que ha dejado de recibir por su culpa.</w:t>
      </w:r>
    </w:p>
    <w:p w14:paraId="4F260EDA"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388" w:name="Nivel212"/>
    </w:p>
    <w:p w14:paraId="0214B0B1" w14:textId="7403649D"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388"/>
    </w:p>
    <w:p w14:paraId="6ECB349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04AC7659"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LAS OBLIGACIONES DEL MANDANTE</w:t>
      </w:r>
    </w:p>
    <w:p w14:paraId="6744EC74" w14:textId="77777777" w:rsidR="00606048" w:rsidRPr="00606048" w:rsidRDefault="00606048" w:rsidP="00606048">
      <w:pPr>
        <w:spacing w:after="0" w:line="240" w:lineRule="auto"/>
        <w:contextualSpacing/>
        <w:rPr>
          <w:rFonts w:ascii="Arial" w:hAnsi="Arial" w:cs="Arial"/>
          <w:color w:val="000000" w:themeColor="text1"/>
        </w:rPr>
      </w:pPr>
    </w:p>
    <w:p w14:paraId="5A2FF9D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89" w:name="2184"/>
      <w:r w:rsidRPr="00606048">
        <w:rPr>
          <w:rFonts w:ascii="Arial" w:hAnsi="Arial" w:cs="Arial"/>
          <w:color w:val="000000" w:themeColor="text1"/>
          <w:sz w:val="22"/>
          <w:szCs w:val="22"/>
        </w:rPr>
        <w:t xml:space="preserve">ARTICULO 2184. </w:t>
      </w:r>
      <w:bookmarkEnd w:id="2389"/>
      <w:r w:rsidRPr="00606048">
        <w:rPr>
          <w:rFonts w:ascii="Arial" w:hAnsi="Arial" w:cs="Arial"/>
          <w:color w:val="000000" w:themeColor="text1"/>
          <w:sz w:val="22"/>
          <w:szCs w:val="22"/>
        </w:rPr>
        <w:t>El mandante es obligado:</w:t>
      </w:r>
    </w:p>
    <w:p w14:paraId="7D91069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FB7E7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A proveer al mandatario de lo necesario para la ejecución del mandato.</w:t>
      </w:r>
    </w:p>
    <w:p w14:paraId="0D2E00B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8DE879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A reembolsarle los gastos razonables causados por la ejecución del mandato.</w:t>
      </w:r>
    </w:p>
    <w:p w14:paraId="4C0438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0494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A pagarle la remuneración estipulada o usual.</w:t>
      </w:r>
    </w:p>
    <w:p w14:paraId="1FAF8B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C93780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A pagarle las anticipaciones de dinero con los intereses corrientes.</w:t>
      </w:r>
    </w:p>
    <w:p w14:paraId="3070EA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6DE4C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A indemnizarle de las pérdidas en que haya incurrido sin culpa, o por causa del mandato.</w:t>
      </w:r>
    </w:p>
    <w:p w14:paraId="4934982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1BE07F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podrá el mandante disculparse de cumplir estas obligaciones, alegando que el negocio encomendado al mandatario no ha tenido buen éxito o que pudo desempeñarse a menos costo; salvo que le pruebe culpa.</w:t>
      </w:r>
    </w:p>
    <w:p w14:paraId="7244ECAA" w14:textId="77777777" w:rsidR="00606048" w:rsidRPr="00606048" w:rsidRDefault="00606048" w:rsidP="00606048">
      <w:pPr>
        <w:spacing w:after="0" w:line="240" w:lineRule="auto"/>
        <w:contextualSpacing/>
        <w:rPr>
          <w:rFonts w:ascii="Arial" w:hAnsi="Arial" w:cs="Arial"/>
          <w:color w:val="000000" w:themeColor="text1"/>
        </w:rPr>
      </w:pPr>
    </w:p>
    <w:p w14:paraId="593836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0" w:name="2185"/>
      <w:r w:rsidRPr="00606048">
        <w:rPr>
          <w:rFonts w:ascii="Arial" w:hAnsi="Arial" w:cs="Arial"/>
          <w:color w:val="000000" w:themeColor="text1"/>
          <w:sz w:val="22"/>
          <w:szCs w:val="22"/>
        </w:rPr>
        <w:t xml:space="preserve">ARTICULO 2185. </w:t>
      </w:r>
      <w:bookmarkEnd w:id="2390"/>
      <w:r w:rsidRPr="00606048">
        <w:rPr>
          <w:rFonts w:ascii="Arial" w:hAnsi="Arial" w:cs="Arial"/>
          <w:color w:val="000000" w:themeColor="text1"/>
          <w:sz w:val="22"/>
          <w:szCs w:val="22"/>
        </w:rPr>
        <w:t>El mandante que no cumple por su parte aquello a que es obligado, autoriza al mandatario para desistir de su encargo.</w:t>
      </w:r>
    </w:p>
    <w:p w14:paraId="5C97C5BF" w14:textId="77777777" w:rsidR="00606048" w:rsidRPr="00606048" w:rsidRDefault="00606048" w:rsidP="00606048">
      <w:pPr>
        <w:spacing w:after="0" w:line="240" w:lineRule="auto"/>
        <w:contextualSpacing/>
        <w:rPr>
          <w:rFonts w:ascii="Arial" w:hAnsi="Arial" w:cs="Arial"/>
          <w:color w:val="000000" w:themeColor="text1"/>
        </w:rPr>
      </w:pPr>
    </w:p>
    <w:p w14:paraId="458A243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1" w:name="2186"/>
      <w:r w:rsidRPr="00606048">
        <w:rPr>
          <w:rFonts w:ascii="Arial" w:hAnsi="Arial" w:cs="Arial"/>
          <w:color w:val="000000" w:themeColor="text1"/>
          <w:sz w:val="22"/>
          <w:szCs w:val="22"/>
        </w:rPr>
        <w:t>ARTICULO 2186</w:t>
      </w:r>
      <w:bookmarkEnd w:id="2391"/>
      <w:r w:rsidRPr="00606048">
        <w:rPr>
          <w:rFonts w:ascii="Arial" w:hAnsi="Arial" w:cs="Arial"/>
          <w:color w:val="000000" w:themeColor="text1"/>
          <w:sz w:val="22"/>
          <w:szCs w:val="22"/>
        </w:rPr>
        <w:t xml:space="preserve">. El mandante cumplirá las obligaciones que a su nombre ha </w:t>
      </w:r>
      <w:proofErr w:type="spellStart"/>
      <w:r w:rsidRPr="00606048">
        <w:rPr>
          <w:rFonts w:ascii="Arial" w:hAnsi="Arial" w:cs="Arial"/>
          <w:color w:val="000000" w:themeColor="text1"/>
          <w:sz w:val="22"/>
          <w:szCs w:val="22"/>
        </w:rPr>
        <w:t>contraido</w:t>
      </w:r>
      <w:proofErr w:type="spellEnd"/>
      <w:r w:rsidRPr="00606048">
        <w:rPr>
          <w:rFonts w:ascii="Arial" w:hAnsi="Arial" w:cs="Arial"/>
          <w:color w:val="000000" w:themeColor="text1"/>
          <w:sz w:val="22"/>
          <w:szCs w:val="22"/>
        </w:rPr>
        <w:t xml:space="preserve"> el mandatario dentro de los límites del mandato.</w:t>
      </w:r>
    </w:p>
    <w:p w14:paraId="5F9C97D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57AEE7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Será, sin embargo, obligado el mandante si hubiere ratificado expresa o tácitamente cualesquiera obligaciones contraídas a su nombre.</w:t>
      </w:r>
    </w:p>
    <w:p w14:paraId="281B7518" w14:textId="77777777" w:rsidR="00606048" w:rsidRPr="00606048" w:rsidRDefault="00606048" w:rsidP="00606048">
      <w:pPr>
        <w:spacing w:after="0" w:line="240" w:lineRule="auto"/>
        <w:contextualSpacing/>
        <w:rPr>
          <w:rFonts w:ascii="Arial" w:hAnsi="Arial" w:cs="Arial"/>
          <w:color w:val="000000" w:themeColor="text1"/>
        </w:rPr>
      </w:pPr>
    </w:p>
    <w:p w14:paraId="4067EB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2" w:name="2187"/>
      <w:r w:rsidRPr="00606048">
        <w:rPr>
          <w:rFonts w:ascii="Arial" w:hAnsi="Arial" w:cs="Arial"/>
          <w:color w:val="000000" w:themeColor="text1"/>
          <w:sz w:val="22"/>
          <w:szCs w:val="22"/>
        </w:rPr>
        <w:t xml:space="preserve">ARTICULO 2187. </w:t>
      </w:r>
      <w:bookmarkEnd w:id="2392"/>
      <w:r w:rsidRPr="00606048">
        <w:rPr>
          <w:rFonts w:ascii="Arial" w:hAnsi="Arial" w:cs="Arial"/>
          <w:color w:val="000000" w:themeColor="text1"/>
          <w:sz w:val="22"/>
          <w:szCs w:val="22"/>
        </w:rPr>
        <w:t>Cuando por los términos del mandato o por la naturaleza del negocio apareciere que no debió ejecutarse parcialmente, la ejecución parcial no obligará al mandante sino en cuanto le aprovechare.</w:t>
      </w:r>
    </w:p>
    <w:p w14:paraId="6DB2B53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BDF9D81" w14:textId="7EFFC00B"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mandatario responderá de la inejecución del resto en conformidad al artículo </w:t>
      </w:r>
      <w:r w:rsidRPr="007B249C">
        <w:rPr>
          <w:rStyle w:val="Hipervnculo"/>
          <w:rFonts w:ascii="Arial" w:hAnsi="Arial" w:cs="Arial"/>
          <w:color w:val="000000" w:themeColor="text1"/>
          <w:sz w:val="22"/>
          <w:szCs w:val="22"/>
          <w:u w:val="none"/>
        </w:rPr>
        <w:t>2193</w:t>
      </w:r>
      <w:r w:rsidRPr="00606048">
        <w:rPr>
          <w:rFonts w:ascii="Arial" w:hAnsi="Arial" w:cs="Arial"/>
          <w:color w:val="000000" w:themeColor="text1"/>
          <w:sz w:val="22"/>
          <w:szCs w:val="22"/>
        </w:rPr>
        <w:t>.</w:t>
      </w:r>
    </w:p>
    <w:p w14:paraId="4CAA4E7B" w14:textId="77777777" w:rsidR="00606048" w:rsidRPr="00606048" w:rsidRDefault="00606048" w:rsidP="00606048">
      <w:pPr>
        <w:spacing w:after="0" w:line="240" w:lineRule="auto"/>
        <w:contextualSpacing/>
        <w:rPr>
          <w:rFonts w:ascii="Arial" w:hAnsi="Arial" w:cs="Arial"/>
          <w:color w:val="000000" w:themeColor="text1"/>
        </w:rPr>
      </w:pPr>
    </w:p>
    <w:p w14:paraId="3C919ED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3" w:name="2188"/>
      <w:r w:rsidRPr="00606048">
        <w:rPr>
          <w:rFonts w:ascii="Arial" w:hAnsi="Arial" w:cs="Arial"/>
          <w:color w:val="000000" w:themeColor="text1"/>
          <w:sz w:val="22"/>
          <w:szCs w:val="22"/>
        </w:rPr>
        <w:t xml:space="preserve">ARTICULO 2188. </w:t>
      </w:r>
      <w:bookmarkEnd w:id="2393"/>
      <w:r w:rsidRPr="00606048">
        <w:rPr>
          <w:rFonts w:ascii="Arial" w:hAnsi="Arial" w:cs="Arial"/>
          <w:color w:val="000000" w:themeColor="text1"/>
          <w:sz w:val="22"/>
          <w:szCs w:val="22"/>
        </w:rPr>
        <w:t>Podrá el mandatario retener los efectos que se le hayan entregado por cuenta del mandante para la seguridad de las prestaciones a que este fuere obligado por su parte.</w:t>
      </w:r>
    </w:p>
    <w:p w14:paraId="3986CBD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394" w:name="Nivel213"/>
    </w:p>
    <w:p w14:paraId="034699A7" w14:textId="39D9C419"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394"/>
    </w:p>
    <w:p w14:paraId="4681450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68420193"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TERMINACION DEL MANDATO</w:t>
      </w:r>
    </w:p>
    <w:p w14:paraId="474341B0" w14:textId="77777777" w:rsidR="00606048" w:rsidRPr="00606048" w:rsidRDefault="00606048" w:rsidP="00606048">
      <w:pPr>
        <w:spacing w:after="0" w:line="240" w:lineRule="auto"/>
        <w:contextualSpacing/>
        <w:rPr>
          <w:rFonts w:ascii="Arial" w:hAnsi="Arial" w:cs="Arial"/>
          <w:color w:val="000000" w:themeColor="text1"/>
        </w:rPr>
      </w:pPr>
    </w:p>
    <w:p w14:paraId="7A3BDC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5" w:name="2189"/>
      <w:r w:rsidRPr="00606048">
        <w:rPr>
          <w:rFonts w:ascii="Arial" w:hAnsi="Arial" w:cs="Arial"/>
          <w:color w:val="000000" w:themeColor="text1"/>
          <w:sz w:val="22"/>
          <w:szCs w:val="22"/>
        </w:rPr>
        <w:t xml:space="preserve">ARTICULO 2189. </w:t>
      </w:r>
      <w:bookmarkEnd w:id="2395"/>
      <w:r w:rsidRPr="00606048">
        <w:rPr>
          <w:rFonts w:ascii="Arial" w:hAnsi="Arial" w:cs="Arial"/>
          <w:color w:val="000000" w:themeColor="text1"/>
          <w:sz w:val="22"/>
          <w:szCs w:val="22"/>
        </w:rPr>
        <w:t>El mandato termina:</w:t>
      </w:r>
    </w:p>
    <w:p w14:paraId="657D388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FEE4C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 Por el desempeño del negocio para que </w:t>
      </w:r>
      <w:proofErr w:type="gramStart"/>
      <w:r w:rsidRPr="00606048">
        <w:rPr>
          <w:rFonts w:ascii="Arial" w:hAnsi="Arial" w:cs="Arial"/>
          <w:color w:val="000000" w:themeColor="text1"/>
          <w:sz w:val="22"/>
          <w:szCs w:val="22"/>
        </w:rPr>
        <w:t>fue</w:t>
      </w:r>
      <w:proofErr w:type="gramEnd"/>
      <w:r w:rsidRPr="00606048">
        <w:rPr>
          <w:rFonts w:ascii="Arial" w:hAnsi="Arial" w:cs="Arial"/>
          <w:color w:val="000000" w:themeColor="text1"/>
          <w:sz w:val="22"/>
          <w:szCs w:val="22"/>
        </w:rPr>
        <w:t xml:space="preserve"> constituido.</w:t>
      </w:r>
    </w:p>
    <w:p w14:paraId="43EEA42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51C8BF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Por la expiración del término o por el evento de la condición prefijados para la terminación del mandato.</w:t>
      </w:r>
    </w:p>
    <w:p w14:paraId="2333539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31B545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Por la revocación del mandante.</w:t>
      </w:r>
    </w:p>
    <w:p w14:paraId="4A7EC7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CA606F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Por la renuncia del mandatario.</w:t>
      </w:r>
    </w:p>
    <w:p w14:paraId="08666E7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CA9071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Por la muerte del mandante o del mandatario.</w:t>
      </w:r>
    </w:p>
    <w:p w14:paraId="5B814C0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A4F7AF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Por la quiebra o insolvencia del uno o del otro.</w:t>
      </w:r>
    </w:p>
    <w:p w14:paraId="262E4E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79B70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Por la interdicción del uno o del otro.</w:t>
      </w:r>
    </w:p>
    <w:p w14:paraId="2D6FD84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6C991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8. Derogado.</w:t>
      </w:r>
    </w:p>
    <w:p w14:paraId="6DCDCD4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B49E4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9. Por las cesaciones de las funciones del mandante, si el mandato ha sido dado en ejercicio de ellas.</w:t>
      </w:r>
    </w:p>
    <w:p w14:paraId="2CC85C61" w14:textId="77777777" w:rsidR="00606048" w:rsidRPr="00606048" w:rsidRDefault="00606048" w:rsidP="00606048">
      <w:pPr>
        <w:spacing w:after="0" w:line="240" w:lineRule="auto"/>
        <w:contextualSpacing/>
        <w:rPr>
          <w:rFonts w:ascii="Arial" w:hAnsi="Arial" w:cs="Arial"/>
          <w:color w:val="000000" w:themeColor="text1"/>
        </w:rPr>
      </w:pPr>
    </w:p>
    <w:p w14:paraId="1D8CB92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6" w:name="2190"/>
      <w:r w:rsidRPr="00606048">
        <w:rPr>
          <w:rFonts w:ascii="Arial" w:hAnsi="Arial" w:cs="Arial"/>
          <w:color w:val="000000" w:themeColor="text1"/>
          <w:sz w:val="22"/>
          <w:szCs w:val="22"/>
        </w:rPr>
        <w:t xml:space="preserve">ARTICULO 2190. </w:t>
      </w:r>
      <w:bookmarkEnd w:id="2396"/>
      <w:r w:rsidRPr="00606048">
        <w:rPr>
          <w:rFonts w:ascii="Arial" w:hAnsi="Arial" w:cs="Arial"/>
          <w:color w:val="000000" w:themeColor="text1"/>
          <w:sz w:val="22"/>
          <w:szCs w:val="22"/>
        </w:rPr>
        <w:t>La revocación del mandante puede ser expresa o tácita. La tácita es el encargo del mismo negocio a distinta persona.</w:t>
      </w:r>
    </w:p>
    <w:p w14:paraId="3AA6C9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B99B59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primer mandato es general y el segundo especial subsiste el primer mandato para los negocios no comprendidos en el segundo.</w:t>
      </w:r>
    </w:p>
    <w:p w14:paraId="42D91B95" w14:textId="77777777" w:rsidR="00606048" w:rsidRPr="00606048" w:rsidRDefault="00606048" w:rsidP="00606048">
      <w:pPr>
        <w:spacing w:after="0" w:line="240" w:lineRule="auto"/>
        <w:contextualSpacing/>
        <w:rPr>
          <w:rFonts w:ascii="Arial" w:hAnsi="Arial" w:cs="Arial"/>
          <w:color w:val="000000" w:themeColor="text1"/>
        </w:rPr>
      </w:pPr>
    </w:p>
    <w:p w14:paraId="1E03EA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7" w:name="2191"/>
      <w:r w:rsidRPr="00606048">
        <w:rPr>
          <w:rFonts w:ascii="Arial" w:hAnsi="Arial" w:cs="Arial"/>
          <w:color w:val="000000" w:themeColor="text1"/>
          <w:sz w:val="22"/>
          <w:szCs w:val="22"/>
        </w:rPr>
        <w:t xml:space="preserve">ARTICULO 2191. </w:t>
      </w:r>
      <w:bookmarkEnd w:id="2397"/>
      <w:r w:rsidRPr="00606048">
        <w:rPr>
          <w:rFonts w:ascii="Arial" w:hAnsi="Arial" w:cs="Arial"/>
          <w:color w:val="000000" w:themeColor="text1"/>
          <w:sz w:val="22"/>
          <w:szCs w:val="22"/>
        </w:rPr>
        <w:t>El mandante puede revocar el mandato a su arbitrio, y la revocación expresa o tácita, produce su efecto desde el día que el mandatario ha tenido conocimiento de ella.</w:t>
      </w:r>
    </w:p>
    <w:p w14:paraId="1757C6F0" w14:textId="77777777" w:rsidR="00606048" w:rsidRPr="00606048" w:rsidRDefault="00606048" w:rsidP="00606048">
      <w:pPr>
        <w:spacing w:after="0" w:line="240" w:lineRule="auto"/>
        <w:contextualSpacing/>
        <w:rPr>
          <w:rFonts w:ascii="Arial" w:hAnsi="Arial" w:cs="Arial"/>
          <w:color w:val="000000" w:themeColor="text1"/>
        </w:rPr>
      </w:pPr>
    </w:p>
    <w:p w14:paraId="1D7793F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8" w:name="2192"/>
      <w:r w:rsidRPr="00606048">
        <w:rPr>
          <w:rFonts w:ascii="Arial" w:hAnsi="Arial" w:cs="Arial"/>
          <w:color w:val="000000" w:themeColor="text1"/>
          <w:sz w:val="22"/>
          <w:szCs w:val="22"/>
        </w:rPr>
        <w:t xml:space="preserve">ARTICULO 2192. </w:t>
      </w:r>
      <w:bookmarkEnd w:id="2398"/>
      <w:r w:rsidRPr="00606048">
        <w:rPr>
          <w:rFonts w:ascii="Arial" w:hAnsi="Arial" w:cs="Arial"/>
          <w:color w:val="000000" w:themeColor="text1"/>
          <w:sz w:val="22"/>
          <w:szCs w:val="22"/>
        </w:rPr>
        <w:t>El mandante que revoca tendrá derecho para exigir del mandatario la restitución de los instrumentos que haya puesto en sus manos para la ejecución del mandato; pero de las piezas que pueden servir al mandatario para justificar sus actos, deberá darle copia firmada de su mano si el mandatario lo exigiere.</w:t>
      </w:r>
    </w:p>
    <w:p w14:paraId="0F736B95" w14:textId="77777777" w:rsidR="00606048" w:rsidRPr="00606048" w:rsidRDefault="00606048" w:rsidP="00606048">
      <w:pPr>
        <w:spacing w:after="0" w:line="240" w:lineRule="auto"/>
        <w:contextualSpacing/>
        <w:rPr>
          <w:rFonts w:ascii="Arial" w:hAnsi="Arial" w:cs="Arial"/>
          <w:color w:val="000000" w:themeColor="text1"/>
        </w:rPr>
      </w:pPr>
    </w:p>
    <w:p w14:paraId="59F2DD3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399" w:name="2193"/>
      <w:r w:rsidRPr="00606048">
        <w:rPr>
          <w:rFonts w:ascii="Arial" w:hAnsi="Arial" w:cs="Arial"/>
          <w:color w:val="000000" w:themeColor="text1"/>
          <w:sz w:val="22"/>
          <w:szCs w:val="22"/>
        </w:rPr>
        <w:t xml:space="preserve">ARTICULO 2193. </w:t>
      </w:r>
      <w:bookmarkEnd w:id="2399"/>
      <w:r w:rsidRPr="00606048">
        <w:rPr>
          <w:rFonts w:ascii="Arial" w:hAnsi="Arial" w:cs="Arial"/>
          <w:color w:val="000000" w:themeColor="text1"/>
          <w:sz w:val="22"/>
          <w:szCs w:val="22"/>
        </w:rPr>
        <w:t>La renuncia del mandatario no pondrá fin a sus obligaciones, sino después de transcurrido el tiempo razonable para que el mandante pueda proveer a los negocios encomendados.</w:t>
      </w:r>
    </w:p>
    <w:p w14:paraId="551E4A2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60F57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 otro modo se hará responsable de los perjuicios que la renuncia cause al mandante; a menos que se halle en la imposibilidad de administrar por enfermedad u otra causa, o sin grave perjuicio de sus intereses propios.</w:t>
      </w:r>
    </w:p>
    <w:p w14:paraId="1592AB49" w14:textId="77777777" w:rsidR="00606048" w:rsidRPr="00606048" w:rsidRDefault="00606048" w:rsidP="00606048">
      <w:pPr>
        <w:spacing w:after="0" w:line="240" w:lineRule="auto"/>
        <w:contextualSpacing/>
        <w:rPr>
          <w:rFonts w:ascii="Arial" w:hAnsi="Arial" w:cs="Arial"/>
          <w:color w:val="000000" w:themeColor="text1"/>
        </w:rPr>
      </w:pPr>
    </w:p>
    <w:p w14:paraId="36C1C7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0" w:name="2194"/>
      <w:r w:rsidRPr="00606048">
        <w:rPr>
          <w:rFonts w:ascii="Arial" w:hAnsi="Arial" w:cs="Arial"/>
          <w:color w:val="000000" w:themeColor="text1"/>
          <w:sz w:val="22"/>
          <w:szCs w:val="22"/>
        </w:rPr>
        <w:t xml:space="preserve">ARTICULO 2194. </w:t>
      </w:r>
      <w:bookmarkEnd w:id="2400"/>
      <w:r w:rsidRPr="00606048">
        <w:rPr>
          <w:rFonts w:ascii="Arial" w:hAnsi="Arial" w:cs="Arial"/>
          <w:color w:val="000000" w:themeColor="text1"/>
          <w:sz w:val="22"/>
          <w:szCs w:val="22"/>
        </w:rPr>
        <w:t>Sabida la muerte natural del mandante, cesará el mandatario en sus funciones; pero si de suspenderlas se sigue perjuicio a los herederos del mandante, será obligado a finalizar la gestión principiada.</w:t>
      </w:r>
    </w:p>
    <w:p w14:paraId="43009B32" w14:textId="77777777" w:rsidR="00606048" w:rsidRPr="00606048" w:rsidRDefault="00606048" w:rsidP="00606048">
      <w:pPr>
        <w:spacing w:after="0" w:line="240" w:lineRule="auto"/>
        <w:contextualSpacing/>
        <w:rPr>
          <w:rFonts w:ascii="Arial" w:hAnsi="Arial" w:cs="Arial"/>
          <w:color w:val="000000" w:themeColor="text1"/>
        </w:rPr>
      </w:pPr>
    </w:p>
    <w:p w14:paraId="094EAA1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1" w:name="2195"/>
      <w:r w:rsidRPr="00606048">
        <w:rPr>
          <w:rFonts w:ascii="Arial" w:hAnsi="Arial" w:cs="Arial"/>
          <w:color w:val="000000" w:themeColor="text1"/>
          <w:sz w:val="22"/>
          <w:szCs w:val="22"/>
        </w:rPr>
        <w:t xml:space="preserve">ARTICULO 2195. </w:t>
      </w:r>
      <w:bookmarkEnd w:id="2401"/>
      <w:r w:rsidRPr="00606048">
        <w:rPr>
          <w:rFonts w:ascii="Arial" w:hAnsi="Arial" w:cs="Arial"/>
          <w:color w:val="000000" w:themeColor="text1"/>
          <w:sz w:val="22"/>
          <w:szCs w:val="22"/>
        </w:rPr>
        <w:t>No se extingue por la muerte del mandante el mandato destinado a ejecutarse después de ella. Los herederos suceden en este caso en los derechos y obligaciones del mandante.</w:t>
      </w:r>
    </w:p>
    <w:p w14:paraId="29DF7DBC" w14:textId="77777777" w:rsidR="00606048" w:rsidRPr="00606048" w:rsidRDefault="00606048" w:rsidP="00606048">
      <w:pPr>
        <w:spacing w:after="0" w:line="240" w:lineRule="auto"/>
        <w:contextualSpacing/>
        <w:rPr>
          <w:rFonts w:ascii="Arial" w:hAnsi="Arial" w:cs="Arial"/>
          <w:color w:val="000000" w:themeColor="text1"/>
        </w:rPr>
      </w:pPr>
    </w:p>
    <w:p w14:paraId="7DE75F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2" w:name="2196"/>
      <w:r w:rsidRPr="00606048">
        <w:rPr>
          <w:rFonts w:ascii="Arial" w:hAnsi="Arial" w:cs="Arial"/>
          <w:color w:val="000000" w:themeColor="text1"/>
          <w:sz w:val="22"/>
          <w:szCs w:val="22"/>
        </w:rPr>
        <w:t xml:space="preserve">ARTICULO 2196. </w:t>
      </w:r>
      <w:bookmarkEnd w:id="2402"/>
      <w:r w:rsidRPr="00606048">
        <w:rPr>
          <w:rFonts w:ascii="Arial" w:hAnsi="Arial" w:cs="Arial"/>
          <w:color w:val="000000" w:themeColor="text1"/>
          <w:sz w:val="22"/>
          <w:szCs w:val="22"/>
        </w:rPr>
        <w:t xml:space="preserve">Los herederos del mandatario que fueren hábiles para la administración de sus </w:t>
      </w:r>
      <w:proofErr w:type="gramStart"/>
      <w:r w:rsidRPr="00606048">
        <w:rPr>
          <w:rFonts w:ascii="Arial" w:hAnsi="Arial" w:cs="Arial"/>
          <w:color w:val="000000" w:themeColor="text1"/>
          <w:sz w:val="22"/>
          <w:szCs w:val="22"/>
        </w:rPr>
        <w:t>bienes,</w:t>
      </w:r>
      <w:proofErr w:type="gramEnd"/>
      <w:r w:rsidRPr="00606048">
        <w:rPr>
          <w:rFonts w:ascii="Arial" w:hAnsi="Arial" w:cs="Arial"/>
          <w:color w:val="000000" w:themeColor="text1"/>
          <w:sz w:val="22"/>
          <w:szCs w:val="22"/>
        </w:rPr>
        <w:t xml:space="preserve"> darán aviso inmediatamente de su fallecimiento al mandante; y harán en favor de éste lo que puedan y las circunstancias exijan: la omisión a este respecto los hará responsables de los perjuicios.</w:t>
      </w:r>
    </w:p>
    <w:p w14:paraId="303B1EE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71E8B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igual responsabilidad estarán sujetos los albaceas, los tutores y curadores, y todos aquéllos que sucedan en la administración de los bienes del mandatario que ha fallecido o se ha hecho incapaz.</w:t>
      </w:r>
    </w:p>
    <w:p w14:paraId="19E2E3F8" w14:textId="77777777" w:rsidR="00606048" w:rsidRPr="00606048" w:rsidRDefault="00606048" w:rsidP="00606048">
      <w:pPr>
        <w:spacing w:after="0" w:line="240" w:lineRule="auto"/>
        <w:contextualSpacing/>
        <w:rPr>
          <w:rFonts w:ascii="Arial" w:hAnsi="Arial" w:cs="Arial"/>
          <w:color w:val="000000" w:themeColor="text1"/>
        </w:rPr>
      </w:pPr>
    </w:p>
    <w:p w14:paraId="3050579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3" w:name="2197"/>
      <w:r w:rsidRPr="00606048">
        <w:rPr>
          <w:rFonts w:ascii="Arial" w:hAnsi="Arial" w:cs="Arial"/>
          <w:color w:val="000000" w:themeColor="text1"/>
          <w:sz w:val="22"/>
          <w:szCs w:val="22"/>
        </w:rPr>
        <w:t xml:space="preserve">ARTICULO 2197. </w:t>
      </w:r>
      <w:bookmarkEnd w:id="2403"/>
      <w:r w:rsidRPr="00606048">
        <w:rPr>
          <w:rFonts w:ascii="Arial" w:hAnsi="Arial" w:cs="Arial"/>
          <w:color w:val="000000" w:themeColor="text1"/>
          <w:sz w:val="22"/>
          <w:szCs w:val="22"/>
        </w:rPr>
        <w:t>Si la mujer ha contraído un mandato antes del matrimonio, subsiste el mandato; pero el marido podrá revocarlo a su arbitrio.</w:t>
      </w:r>
    </w:p>
    <w:p w14:paraId="153C318A" w14:textId="77777777" w:rsidR="00606048" w:rsidRPr="00606048" w:rsidRDefault="00606048" w:rsidP="00606048">
      <w:pPr>
        <w:spacing w:after="0" w:line="240" w:lineRule="auto"/>
        <w:contextualSpacing/>
        <w:rPr>
          <w:rFonts w:ascii="Arial" w:hAnsi="Arial" w:cs="Arial"/>
          <w:color w:val="000000" w:themeColor="text1"/>
        </w:rPr>
      </w:pPr>
    </w:p>
    <w:p w14:paraId="4145492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4" w:name="2198"/>
      <w:r w:rsidRPr="00606048">
        <w:rPr>
          <w:rFonts w:ascii="Arial" w:hAnsi="Arial" w:cs="Arial"/>
          <w:color w:val="000000" w:themeColor="text1"/>
          <w:sz w:val="22"/>
          <w:szCs w:val="22"/>
        </w:rPr>
        <w:t xml:space="preserve">ARTICULO 2198. </w:t>
      </w:r>
      <w:bookmarkEnd w:id="2404"/>
      <w:r w:rsidRPr="00606048">
        <w:rPr>
          <w:rFonts w:ascii="Arial" w:hAnsi="Arial" w:cs="Arial"/>
          <w:color w:val="000000" w:themeColor="text1"/>
          <w:sz w:val="22"/>
          <w:szCs w:val="22"/>
        </w:rPr>
        <w:t>Si son dos o más los mandatarios, y por la constitución del mandato están obligados a obrar conjuntamente, la falta de uno de ellos, por cualquiera de las faltas antedichas, pondrá fin al mandato.</w:t>
      </w:r>
    </w:p>
    <w:p w14:paraId="1A137A91" w14:textId="77777777" w:rsidR="00606048" w:rsidRPr="00606048" w:rsidRDefault="00606048" w:rsidP="00606048">
      <w:pPr>
        <w:spacing w:after="0" w:line="240" w:lineRule="auto"/>
        <w:contextualSpacing/>
        <w:rPr>
          <w:rFonts w:ascii="Arial" w:hAnsi="Arial" w:cs="Arial"/>
          <w:color w:val="000000" w:themeColor="text1"/>
        </w:rPr>
      </w:pPr>
    </w:p>
    <w:p w14:paraId="7851BEA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5" w:name="2199"/>
      <w:r w:rsidRPr="00606048">
        <w:rPr>
          <w:rFonts w:ascii="Arial" w:hAnsi="Arial" w:cs="Arial"/>
          <w:color w:val="000000" w:themeColor="text1"/>
          <w:sz w:val="22"/>
          <w:szCs w:val="22"/>
        </w:rPr>
        <w:t xml:space="preserve">ARTICULO 2199. </w:t>
      </w:r>
      <w:bookmarkEnd w:id="2405"/>
      <w:r w:rsidRPr="00606048">
        <w:rPr>
          <w:rFonts w:ascii="Arial" w:hAnsi="Arial" w:cs="Arial"/>
          <w:color w:val="000000" w:themeColor="text1"/>
          <w:sz w:val="22"/>
          <w:szCs w:val="22"/>
        </w:rPr>
        <w:t xml:space="preserve">En general, todas las veces que el mandato expira por una causa ignorada del mandatario, lo que éste haya hecho en ejecución del mandato será </w:t>
      </w:r>
      <w:proofErr w:type="spellStart"/>
      <w:r w:rsidRPr="00606048">
        <w:rPr>
          <w:rFonts w:ascii="Arial" w:hAnsi="Arial" w:cs="Arial"/>
          <w:color w:val="000000" w:themeColor="text1"/>
          <w:sz w:val="22"/>
          <w:szCs w:val="22"/>
        </w:rPr>
        <w:t>valido</w:t>
      </w:r>
      <w:proofErr w:type="spellEnd"/>
      <w:r w:rsidRPr="00606048">
        <w:rPr>
          <w:rFonts w:ascii="Arial" w:hAnsi="Arial" w:cs="Arial"/>
          <w:color w:val="000000" w:themeColor="text1"/>
          <w:sz w:val="22"/>
          <w:szCs w:val="22"/>
        </w:rPr>
        <w:t>, y dará derecho a terceros de buena fe, contra el mandante.</w:t>
      </w:r>
    </w:p>
    <w:p w14:paraId="730BEC6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B79F0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Quedará así mismo obligado el mandante, como si subsistiera el mandato, a lo que el mandatario, sabedor de la causa que lo haya hecho expirar, hubiere pactado con terceros de buena fe; pero tendrá derecho a que el mandatario le indemnice.</w:t>
      </w:r>
    </w:p>
    <w:p w14:paraId="0018F02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7C0BFC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Cuando el hecho que ha dado causa a la expiración del </w:t>
      </w:r>
      <w:proofErr w:type="gramStart"/>
      <w:r w:rsidRPr="00606048">
        <w:rPr>
          <w:rFonts w:ascii="Arial" w:hAnsi="Arial" w:cs="Arial"/>
          <w:color w:val="000000" w:themeColor="text1"/>
          <w:sz w:val="22"/>
          <w:szCs w:val="22"/>
        </w:rPr>
        <w:t>mandato,</w:t>
      </w:r>
      <w:proofErr w:type="gramEnd"/>
      <w:r w:rsidRPr="00606048">
        <w:rPr>
          <w:rFonts w:ascii="Arial" w:hAnsi="Arial" w:cs="Arial"/>
          <w:color w:val="000000" w:themeColor="text1"/>
          <w:sz w:val="22"/>
          <w:szCs w:val="22"/>
        </w:rPr>
        <w:t xml:space="preserve"> hubiere sido notificado al público por periódicos o carteles, y en todos los casos en que no pareciere probable la ignorancia del tercero, podrá el juez en su prudencia, absolver al mandante.</w:t>
      </w:r>
    </w:p>
    <w:p w14:paraId="188B4D48" w14:textId="77777777" w:rsidR="00606048" w:rsidRPr="00606048" w:rsidRDefault="00606048" w:rsidP="00606048">
      <w:pPr>
        <w:spacing w:after="0" w:line="240" w:lineRule="auto"/>
        <w:contextualSpacing/>
        <w:jc w:val="both"/>
        <w:rPr>
          <w:rFonts w:ascii="Arial" w:eastAsia="Times New Roman" w:hAnsi="Arial" w:cs="Arial"/>
          <w:b/>
          <w:bCs/>
          <w:color w:val="000000" w:themeColor="text1"/>
          <w:lang w:eastAsia="es-CO"/>
        </w:rPr>
      </w:pPr>
    </w:p>
    <w:p w14:paraId="3320858B" w14:textId="19F00245"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bookmarkStart w:id="2406" w:name="Nivel214"/>
      <w:r w:rsidRPr="660AA3BA">
        <w:rPr>
          <w:rFonts w:ascii="Arial" w:eastAsia="Times New Roman" w:hAnsi="Arial" w:cs="Arial"/>
          <w:b/>
          <w:bCs/>
          <w:color w:val="000000" w:themeColor="text1"/>
          <w:lang w:eastAsia="es-CO"/>
        </w:rPr>
        <w:t>TITULO XXIX</w:t>
      </w:r>
      <w:bookmarkEnd w:id="2406"/>
    </w:p>
    <w:p w14:paraId="01AFFCCB"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p>
    <w:p w14:paraId="57819C4F"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DEL COMODATO O PRESTAMO DE USO</w:t>
      </w:r>
    </w:p>
    <w:p w14:paraId="2256751F" w14:textId="77777777" w:rsidR="00606048" w:rsidRPr="00606048" w:rsidRDefault="00606048" w:rsidP="00606048">
      <w:pPr>
        <w:spacing w:after="0" w:line="240" w:lineRule="auto"/>
        <w:contextualSpacing/>
        <w:jc w:val="center"/>
        <w:rPr>
          <w:rFonts w:ascii="Arial" w:eastAsia="Times New Roman" w:hAnsi="Arial" w:cs="Arial"/>
          <w:color w:val="000000" w:themeColor="text1"/>
          <w:lang w:eastAsia="es-CO"/>
        </w:rPr>
      </w:pPr>
    </w:p>
    <w:p w14:paraId="69D7D863"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407" w:name="2200"/>
      <w:r w:rsidRPr="00606048">
        <w:rPr>
          <w:rFonts w:ascii="Arial" w:eastAsia="Times New Roman" w:hAnsi="Arial" w:cs="Arial"/>
          <w:color w:val="000000" w:themeColor="text1"/>
          <w:lang w:eastAsia="es-CO"/>
        </w:rPr>
        <w:t xml:space="preserve">ARTICULO 2200. </w:t>
      </w:r>
      <w:bookmarkEnd w:id="2407"/>
      <w:r w:rsidRPr="00606048">
        <w:rPr>
          <w:rFonts w:ascii="Arial" w:eastAsia="Times New Roman" w:hAnsi="Arial" w:cs="Arial"/>
          <w:color w:val="000000" w:themeColor="text1"/>
          <w:lang w:eastAsia="es-CO"/>
        </w:rPr>
        <w:t>El comodato o préstamo de uso es un contrato en que la una de las partes entrega a la otra gratuitamente una especie mueble o raíz, para que haga uso de ella, y con cargo de restituir la misma especie después de terminar el uso.</w:t>
      </w:r>
    </w:p>
    <w:p w14:paraId="18953BAA"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301E993D" w14:textId="466AE400" w:rsid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Este contrato no se perfecciona sino por la tradición de la cosa.</w:t>
      </w:r>
    </w:p>
    <w:p w14:paraId="0DB99C29" w14:textId="24A8814D" w:rsidR="00824C1A" w:rsidRDefault="00824C1A" w:rsidP="00606048">
      <w:pPr>
        <w:spacing w:after="0" w:line="240" w:lineRule="auto"/>
        <w:contextualSpacing/>
        <w:jc w:val="both"/>
        <w:rPr>
          <w:rFonts w:ascii="Arial" w:eastAsia="Times New Roman" w:hAnsi="Arial" w:cs="Arial"/>
          <w:color w:val="000000" w:themeColor="text1"/>
          <w:lang w:eastAsia="es-CO"/>
        </w:rPr>
      </w:pPr>
    </w:p>
    <w:p w14:paraId="3BF63125" w14:textId="372002DE" w:rsidR="00824C1A" w:rsidRPr="00986F10" w:rsidRDefault="00824C1A" w:rsidP="00824C1A">
      <w:pPr>
        <w:spacing w:after="0" w:line="240" w:lineRule="auto"/>
        <w:contextualSpacing/>
        <w:jc w:val="both"/>
        <w:rPr>
          <w:rFonts w:ascii="Arial" w:eastAsia="Times New Roman" w:hAnsi="Arial" w:cs="Arial"/>
          <w:color w:val="000000" w:themeColor="text1"/>
          <w:sz w:val="20"/>
          <w:szCs w:val="20"/>
          <w:lang w:eastAsia="es-CO"/>
        </w:rPr>
      </w:pPr>
      <w:r w:rsidRPr="00986F10">
        <w:rPr>
          <w:rFonts w:ascii="Arial" w:eastAsia="Times New Roman" w:hAnsi="Arial" w:cs="Arial"/>
          <w:color w:val="000000" w:themeColor="text1"/>
          <w:sz w:val="20"/>
          <w:szCs w:val="20"/>
          <w:lang w:eastAsia="es-CO"/>
        </w:rPr>
        <w:t xml:space="preserve">(Ver conceptos: </w:t>
      </w:r>
      <w:hyperlink r:id="rId132">
        <w:r w:rsidRPr="00986F10">
          <w:rPr>
            <w:rFonts w:ascii="Arial" w:eastAsia="Times New Roman" w:hAnsi="Arial" w:cs="Arial"/>
            <w:color w:val="0000FF"/>
            <w:sz w:val="20"/>
            <w:szCs w:val="20"/>
            <w:u w:val="single"/>
            <w:lang w:eastAsia="es-CO"/>
          </w:rPr>
          <w:t>4201913000004738 de 28/08/2019</w:t>
        </w:r>
      </w:hyperlink>
      <w:r w:rsidRPr="00986F10">
        <w:rPr>
          <w:rFonts w:ascii="Arial" w:eastAsia="Times New Roman" w:hAnsi="Arial" w:cs="Arial"/>
          <w:color w:val="000000" w:themeColor="text1"/>
          <w:sz w:val="20"/>
          <w:szCs w:val="20"/>
          <w:lang w:eastAsia="es-CO"/>
        </w:rPr>
        <w:t xml:space="preserve">, </w:t>
      </w:r>
      <w:hyperlink r:id="rId133">
        <w:r w:rsidRPr="00986F10">
          <w:rPr>
            <w:rStyle w:val="Hipervnculo"/>
            <w:rFonts w:ascii="Arial" w:eastAsia="Times New Roman" w:hAnsi="Arial" w:cs="Arial"/>
            <w:sz w:val="20"/>
            <w:szCs w:val="20"/>
            <w:lang w:eastAsia="es-CO"/>
          </w:rPr>
          <w:t>C−014 del 24/03/20</w:t>
        </w:r>
      </w:hyperlink>
      <w:r w:rsidR="00986F10">
        <w:rPr>
          <w:rFonts w:ascii="Arial" w:hAnsi="Arial" w:cs="Arial"/>
          <w:color w:val="000000" w:themeColor="text1"/>
          <w:sz w:val="20"/>
          <w:szCs w:val="20"/>
          <w:lang w:val="es-MX"/>
        </w:rPr>
        <w:t xml:space="preserve">, </w:t>
      </w:r>
      <w:hyperlink r:id="rId134">
        <w:r w:rsidRPr="00986F10">
          <w:rPr>
            <w:rStyle w:val="Hipervnculo"/>
            <w:rFonts w:ascii="Arial" w:eastAsia="Times New Roman" w:hAnsi="Arial" w:cs="Arial"/>
            <w:sz w:val="20"/>
            <w:szCs w:val="20"/>
            <w:lang w:eastAsia="es-CO"/>
          </w:rPr>
          <w:t>C-012 del 18/02/2022</w:t>
        </w:r>
      </w:hyperlink>
    </w:p>
    <w:p w14:paraId="20E980A5"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38F8F8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8" w:name="2201"/>
      <w:r w:rsidRPr="00606048">
        <w:rPr>
          <w:rFonts w:ascii="Arial" w:hAnsi="Arial" w:cs="Arial"/>
          <w:color w:val="000000" w:themeColor="text1"/>
          <w:sz w:val="22"/>
          <w:szCs w:val="22"/>
        </w:rPr>
        <w:t xml:space="preserve">ARTICULO 2201. </w:t>
      </w:r>
      <w:bookmarkEnd w:id="2408"/>
      <w:r w:rsidRPr="00606048">
        <w:rPr>
          <w:rFonts w:ascii="Arial" w:hAnsi="Arial" w:cs="Arial"/>
          <w:color w:val="000000" w:themeColor="text1"/>
          <w:sz w:val="22"/>
          <w:szCs w:val="22"/>
        </w:rPr>
        <w:t>El comodante conserva sobre la cosa prestada todos los derechos que antes tenía, pero no su ejercicio, en cuanto fuere incompatible con el uso concedido al comodatario.</w:t>
      </w:r>
    </w:p>
    <w:p w14:paraId="425CA0A9" w14:textId="77777777" w:rsidR="00606048" w:rsidRPr="00606048" w:rsidRDefault="00606048" w:rsidP="00606048">
      <w:pPr>
        <w:spacing w:after="0" w:line="240" w:lineRule="auto"/>
        <w:contextualSpacing/>
        <w:rPr>
          <w:rFonts w:ascii="Arial" w:hAnsi="Arial" w:cs="Arial"/>
          <w:color w:val="000000" w:themeColor="text1"/>
        </w:rPr>
      </w:pPr>
    </w:p>
    <w:p w14:paraId="768C58E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09" w:name="2202"/>
      <w:r w:rsidRPr="00606048">
        <w:rPr>
          <w:rFonts w:ascii="Arial" w:hAnsi="Arial" w:cs="Arial"/>
          <w:color w:val="000000" w:themeColor="text1"/>
          <w:sz w:val="22"/>
          <w:szCs w:val="22"/>
        </w:rPr>
        <w:t xml:space="preserve">ARTICULO 2202. </w:t>
      </w:r>
      <w:bookmarkEnd w:id="2409"/>
      <w:r w:rsidRPr="00606048">
        <w:rPr>
          <w:rFonts w:ascii="Arial" w:hAnsi="Arial" w:cs="Arial"/>
          <w:color w:val="000000" w:themeColor="text1"/>
          <w:sz w:val="22"/>
          <w:szCs w:val="22"/>
        </w:rPr>
        <w:t>El comodatario no puede emplear la cosa sino en el uso convenido, o falta de convención en el uso ordinario de las de su clase.</w:t>
      </w:r>
    </w:p>
    <w:p w14:paraId="013C344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DAF0413"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r w:rsidRPr="3685CD09">
        <w:rPr>
          <w:rFonts w:ascii="Arial" w:hAnsi="Arial" w:cs="Arial"/>
          <w:color w:val="000000" w:themeColor="text1"/>
          <w:sz w:val="22"/>
          <w:szCs w:val="22"/>
        </w:rPr>
        <w:lastRenderedPageBreak/>
        <w:t xml:space="preserve">En el caso de contravención podrá el comodante exigir la reparación de todo perjuicio, y la restitución inmediata, </w:t>
      </w:r>
      <w:proofErr w:type="spellStart"/>
      <w:r w:rsidRPr="3685CD09">
        <w:rPr>
          <w:rFonts w:ascii="Arial" w:hAnsi="Arial" w:cs="Arial"/>
          <w:color w:val="000000" w:themeColor="text1"/>
          <w:sz w:val="22"/>
          <w:szCs w:val="22"/>
        </w:rPr>
        <w:t>aún</w:t>
      </w:r>
      <w:proofErr w:type="spellEnd"/>
      <w:r w:rsidRPr="3685CD09">
        <w:rPr>
          <w:rFonts w:ascii="Arial" w:hAnsi="Arial" w:cs="Arial"/>
          <w:color w:val="000000" w:themeColor="text1"/>
          <w:sz w:val="22"/>
          <w:szCs w:val="22"/>
        </w:rPr>
        <w:t xml:space="preserve"> cuando para la restitución se haya estipulado plazo.</w:t>
      </w:r>
    </w:p>
    <w:p w14:paraId="03084A5D" w14:textId="77777777" w:rsidR="00D77FCD" w:rsidRDefault="00D77FCD" w:rsidP="3685CD09">
      <w:pPr>
        <w:pStyle w:val="NormalWeb"/>
        <w:spacing w:before="0" w:beforeAutospacing="0" w:after="0" w:afterAutospacing="0"/>
        <w:contextualSpacing/>
        <w:jc w:val="both"/>
        <w:rPr>
          <w:rFonts w:ascii="Arial" w:hAnsi="Arial" w:cs="Arial"/>
          <w:color w:val="000000" w:themeColor="text1"/>
          <w:sz w:val="22"/>
          <w:szCs w:val="22"/>
        </w:rPr>
      </w:pPr>
    </w:p>
    <w:p w14:paraId="1748A6CF" w14:textId="70198DE0" w:rsidR="3685CD09" w:rsidRPr="00D77FCD" w:rsidRDefault="00D77FCD" w:rsidP="3685CD09">
      <w:pPr>
        <w:pStyle w:val="NormalWeb"/>
        <w:spacing w:before="0" w:beforeAutospacing="0" w:after="0" w:afterAutospacing="0"/>
        <w:contextualSpacing/>
        <w:jc w:val="both"/>
        <w:rPr>
          <w:rFonts w:ascii="Arial" w:hAnsi="Arial" w:cs="Arial"/>
          <w:color w:val="000000" w:themeColor="text1"/>
          <w:sz w:val="20"/>
          <w:szCs w:val="20"/>
        </w:rPr>
      </w:pPr>
      <w:r w:rsidRPr="00D77FCD">
        <w:rPr>
          <w:rFonts w:ascii="Arial" w:hAnsi="Arial" w:cs="Arial"/>
          <w:color w:val="000000" w:themeColor="text1"/>
          <w:sz w:val="20"/>
          <w:szCs w:val="20"/>
        </w:rPr>
        <w:t>(</w:t>
      </w:r>
      <w:r w:rsidR="3685CD09" w:rsidRPr="00D77FCD">
        <w:rPr>
          <w:rFonts w:ascii="Arial" w:hAnsi="Arial" w:cs="Arial"/>
          <w:color w:val="000000" w:themeColor="text1"/>
          <w:sz w:val="20"/>
          <w:szCs w:val="20"/>
        </w:rPr>
        <w:t xml:space="preserve">Ver concepto </w:t>
      </w:r>
      <w:hyperlink r:id="rId135">
        <w:r w:rsidR="3685CD09" w:rsidRPr="00D77FCD">
          <w:rPr>
            <w:rStyle w:val="Hipervnculo"/>
            <w:rFonts w:ascii="Arial" w:hAnsi="Arial" w:cs="Arial"/>
            <w:sz w:val="20"/>
            <w:szCs w:val="20"/>
          </w:rPr>
          <w:t>C-012 del 18/02/2022</w:t>
        </w:r>
      </w:hyperlink>
    </w:p>
    <w:p w14:paraId="3E3C3D26" w14:textId="77777777" w:rsidR="00606048" w:rsidRPr="00606048" w:rsidRDefault="00606048" w:rsidP="00606048">
      <w:pPr>
        <w:spacing w:after="0" w:line="240" w:lineRule="auto"/>
        <w:contextualSpacing/>
        <w:rPr>
          <w:rFonts w:ascii="Arial" w:hAnsi="Arial" w:cs="Arial"/>
          <w:color w:val="000000" w:themeColor="text1"/>
        </w:rPr>
      </w:pPr>
    </w:p>
    <w:p w14:paraId="28029D9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0" w:name="2203"/>
      <w:r w:rsidRPr="00606048">
        <w:rPr>
          <w:rFonts w:ascii="Arial" w:hAnsi="Arial" w:cs="Arial"/>
          <w:color w:val="000000" w:themeColor="text1"/>
          <w:sz w:val="22"/>
          <w:szCs w:val="22"/>
        </w:rPr>
        <w:t xml:space="preserve">ARTICULO 2203. </w:t>
      </w:r>
      <w:bookmarkEnd w:id="2410"/>
      <w:r w:rsidRPr="00606048">
        <w:rPr>
          <w:rFonts w:ascii="Arial" w:hAnsi="Arial" w:cs="Arial"/>
          <w:color w:val="000000" w:themeColor="text1"/>
          <w:sz w:val="22"/>
          <w:szCs w:val="22"/>
        </w:rPr>
        <w:t>El comodatario es obligado a emplear el mayor cuidado en la conservación de la cosa, y responde hasta de la culpa levísima.</w:t>
      </w:r>
    </w:p>
    <w:p w14:paraId="0763977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B5CD1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 por tanto, responsable de todo deterioro que no provenga de la naturaleza o del uso legítimo de la cosa; y si este deterioro es tal, que la cosa no sea ya susceptible de emplearse en su uso ordinario, podrá el comodante exigir el precio anterior de la cosa, abandonando su propiedad al comodatario.</w:t>
      </w:r>
    </w:p>
    <w:p w14:paraId="638A2C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6D50EC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es responsable de caso fortuito, si no es:</w:t>
      </w:r>
    </w:p>
    <w:p w14:paraId="76A3DE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79E8CC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Cuando ha empleado la cosa en un uso indebido, o ha demorado su restitución, a menos de aparecer o probarse que el deterioro o pérdida por el caso fortuito habría sobrevenido igualmente sin el uso ilegítimo o la mora.</w:t>
      </w:r>
    </w:p>
    <w:p w14:paraId="688BDDB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8C4FE5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Cuando el caso fortuito ha sobrevenido por culpa suya, aunque levísima.</w:t>
      </w:r>
    </w:p>
    <w:p w14:paraId="185DE8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5B53BD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Cuando en la alternativa de salvar de un accidente la cosa prestada o la suya, ha preferido deliberadamente la suya.</w:t>
      </w:r>
    </w:p>
    <w:p w14:paraId="74C4DFD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FCC6BA3" w14:textId="77777777" w:rsid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r w:rsidRPr="3685CD09">
        <w:rPr>
          <w:rFonts w:ascii="Arial" w:hAnsi="Arial" w:cs="Arial"/>
          <w:color w:val="000000" w:themeColor="text1"/>
          <w:sz w:val="22"/>
          <w:szCs w:val="22"/>
        </w:rPr>
        <w:t>4. Cuando expresamente se ha hecho responsable de casos fortuitos.</w:t>
      </w:r>
    </w:p>
    <w:p w14:paraId="6065693C" w14:textId="77777777" w:rsidR="00D77FCD" w:rsidRPr="00606048" w:rsidRDefault="00D77FCD" w:rsidP="3685CD09">
      <w:pPr>
        <w:pStyle w:val="NormalWeb"/>
        <w:spacing w:before="0" w:beforeAutospacing="0" w:after="0" w:afterAutospacing="0"/>
        <w:contextualSpacing/>
        <w:jc w:val="both"/>
        <w:rPr>
          <w:rFonts w:ascii="Arial" w:hAnsi="Arial" w:cs="Arial"/>
          <w:color w:val="000000" w:themeColor="text1"/>
          <w:sz w:val="22"/>
          <w:szCs w:val="22"/>
        </w:rPr>
      </w:pPr>
    </w:p>
    <w:p w14:paraId="139C9665" w14:textId="44DFB676" w:rsidR="3685CD09" w:rsidRPr="00D77FCD" w:rsidRDefault="00D77FCD" w:rsidP="3685CD09">
      <w:pPr>
        <w:pStyle w:val="NormalWeb"/>
        <w:spacing w:before="0" w:beforeAutospacing="0" w:after="0" w:afterAutospacing="0"/>
        <w:contextualSpacing/>
        <w:jc w:val="both"/>
        <w:rPr>
          <w:color w:val="000000" w:themeColor="text1"/>
          <w:sz w:val="20"/>
          <w:szCs w:val="20"/>
        </w:rPr>
      </w:pPr>
      <w:r>
        <w:rPr>
          <w:rFonts w:ascii="Arial" w:hAnsi="Arial" w:cs="Arial"/>
          <w:color w:val="000000" w:themeColor="text1"/>
          <w:sz w:val="20"/>
          <w:szCs w:val="20"/>
        </w:rPr>
        <w:t>(</w:t>
      </w:r>
      <w:r w:rsidR="3685CD09" w:rsidRPr="00D77FCD">
        <w:rPr>
          <w:rFonts w:ascii="Arial" w:hAnsi="Arial" w:cs="Arial"/>
          <w:color w:val="000000" w:themeColor="text1"/>
          <w:sz w:val="20"/>
          <w:szCs w:val="20"/>
        </w:rPr>
        <w:t xml:space="preserve">Ver concepto </w:t>
      </w:r>
      <w:hyperlink r:id="rId136">
        <w:r w:rsidR="3685CD09" w:rsidRPr="00D77FCD">
          <w:rPr>
            <w:rStyle w:val="Hipervnculo"/>
            <w:rFonts w:ascii="Arial" w:hAnsi="Arial" w:cs="Arial"/>
            <w:sz w:val="20"/>
            <w:szCs w:val="20"/>
          </w:rPr>
          <w:t>C-012 del 18/02/2022</w:t>
        </w:r>
      </w:hyperlink>
    </w:p>
    <w:p w14:paraId="204A23F5" w14:textId="77777777" w:rsidR="00606048" w:rsidRPr="00606048" w:rsidRDefault="00606048" w:rsidP="00606048">
      <w:pPr>
        <w:spacing w:after="0" w:line="240" w:lineRule="auto"/>
        <w:contextualSpacing/>
        <w:rPr>
          <w:rFonts w:ascii="Arial" w:hAnsi="Arial" w:cs="Arial"/>
          <w:color w:val="000000" w:themeColor="text1"/>
        </w:rPr>
      </w:pPr>
    </w:p>
    <w:p w14:paraId="57523C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1" w:name="2204"/>
      <w:r w:rsidRPr="00606048">
        <w:rPr>
          <w:rFonts w:ascii="Arial" w:hAnsi="Arial" w:cs="Arial"/>
          <w:color w:val="000000" w:themeColor="text1"/>
          <w:sz w:val="22"/>
          <w:szCs w:val="22"/>
        </w:rPr>
        <w:t>ARTICULO 2204.</w:t>
      </w:r>
      <w:bookmarkEnd w:id="2411"/>
      <w:r w:rsidRPr="00606048">
        <w:rPr>
          <w:rFonts w:ascii="Arial" w:hAnsi="Arial" w:cs="Arial"/>
          <w:color w:val="000000" w:themeColor="text1"/>
          <w:sz w:val="22"/>
          <w:szCs w:val="22"/>
        </w:rPr>
        <w:t xml:space="preserve"> 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lo dispuesto en el artículo precedente, si el </w:t>
      </w:r>
      <w:proofErr w:type="spellStart"/>
      <w:r w:rsidRPr="00606048">
        <w:rPr>
          <w:rFonts w:ascii="Arial" w:hAnsi="Arial" w:cs="Arial"/>
          <w:color w:val="000000" w:themeColor="text1"/>
          <w:sz w:val="22"/>
          <w:szCs w:val="22"/>
        </w:rPr>
        <w:t>comadato</w:t>
      </w:r>
      <w:proofErr w:type="spellEnd"/>
      <w:r w:rsidRPr="00606048">
        <w:rPr>
          <w:rFonts w:ascii="Arial" w:hAnsi="Arial" w:cs="Arial"/>
          <w:color w:val="000000" w:themeColor="text1"/>
          <w:sz w:val="22"/>
          <w:szCs w:val="22"/>
        </w:rPr>
        <w:t xml:space="preserve"> fuere en pro de ambas partes, no se extenderá la responsabilidad del comodatario sino hasta la culpa leve, y si en pro del comodante, sólo hasta la culpa lata.</w:t>
      </w:r>
    </w:p>
    <w:p w14:paraId="08E32EEE" w14:textId="77777777" w:rsidR="00606048" w:rsidRPr="00606048" w:rsidRDefault="00606048" w:rsidP="00606048">
      <w:pPr>
        <w:spacing w:after="0" w:line="240" w:lineRule="auto"/>
        <w:contextualSpacing/>
        <w:rPr>
          <w:rFonts w:ascii="Arial" w:hAnsi="Arial" w:cs="Arial"/>
          <w:color w:val="000000" w:themeColor="text1"/>
        </w:rPr>
      </w:pPr>
    </w:p>
    <w:p w14:paraId="0E8C243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2" w:name="2205"/>
      <w:r w:rsidRPr="00606048">
        <w:rPr>
          <w:rFonts w:ascii="Arial" w:hAnsi="Arial" w:cs="Arial"/>
          <w:color w:val="000000" w:themeColor="text1"/>
          <w:sz w:val="22"/>
          <w:szCs w:val="22"/>
        </w:rPr>
        <w:t xml:space="preserve">ARTICULO 2205. </w:t>
      </w:r>
      <w:bookmarkEnd w:id="2412"/>
      <w:r w:rsidRPr="00606048">
        <w:rPr>
          <w:rFonts w:ascii="Arial" w:hAnsi="Arial" w:cs="Arial"/>
          <w:color w:val="000000" w:themeColor="text1"/>
          <w:sz w:val="22"/>
          <w:szCs w:val="22"/>
        </w:rPr>
        <w:t xml:space="preserve">El comodatario es obligado a restituir la cosa prestada en el tiempo convenido, o a falta de convención, después del uso para </w:t>
      </w:r>
      <w:proofErr w:type="spellStart"/>
      <w:r w:rsidRPr="00606048">
        <w:rPr>
          <w:rFonts w:ascii="Arial" w:hAnsi="Arial" w:cs="Arial"/>
          <w:color w:val="000000" w:themeColor="text1"/>
          <w:sz w:val="22"/>
          <w:szCs w:val="22"/>
        </w:rPr>
        <w:t>que</w:t>
      </w:r>
      <w:proofErr w:type="spellEnd"/>
      <w:r w:rsidRPr="00606048">
        <w:rPr>
          <w:rFonts w:ascii="Arial" w:hAnsi="Arial" w:cs="Arial"/>
          <w:color w:val="000000" w:themeColor="text1"/>
          <w:sz w:val="22"/>
          <w:szCs w:val="22"/>
        </w:rPr>
        <w:t xml:space="preserve"> </w:t>
      </w:r>
      <w:proofErr w:type="gramStart"/>
      <w:r w:rsidRPr="00606048">
        <w:rPr>
          <w:rFonts w:ascii="Arial" w:hAnsi="Arial" w:cs="Arial"/>
          <w:color w:val="000000" w:themeColor="text1"/>
          <w:sz w:val="22"/>
          <w:szCs w:val="22"/>
        </w:rPr>
        <w:t>ha</w:t>
      </w:r>
      <w:proofErr w:type="gramEnd"/>
      <w:r w:rsidRPr="00606048">
        <w:rPr>
          <w:rFonts w:ascii="Arial" w:hAnsi="Arial" w:cs="Arial"/>
          <w:color w:val="000000" w:themeColor="text1"/>
          <w:sz w:val="22"/>
          <w:szCs w:val="22"/>
        </w:rPr>
        <w:t xml:space="preserve"> sido prestada.</w:t>
      </w:r>
    </w:p>
    <w:p w14:paraId="315573C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64826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podrá exigirse la restitución aún antes del tiempo estipulado en tres casos:</w:t>
      </w:r>
    </w:p>
    <w:p w14:paraId="08FD1B4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10CB4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Si muere el comodatario, a menos que la cosa haya sido prestada para un servicio particular que no pueda diferirse o suspenderse.</w:t>
      </w:r>
    </w:p>
    <w:p w14:paraId="0F7D60E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7FADC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Si sobreviene al comodante una necesidad imprevista y urgente de la cosa.</w:t>
      </w:r>
    </w:p>
    <w:p w14:paraId="4DE1544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86B02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Si ha terminado o no tiene lugar el servicio para el cual se ha prestado la cosa.</w:t>
      </w:r>
    </w:p>
    <w:p w14:paraId="1C47343C" w14:textId="77777777" w:rsidR="00606048" w:rsidRPr="00606048" w:rsidRDefault="00606048" w:rsidP="00606048">
      <w:pPr>
        <w:spacing w:after="0" w:line="240" w:lineRule="auto"/>
        <w:contextualSpacing/>
        <w:rPr>
          <w:rFonts w:ascii="Arial" w:hAnsi="Arial" w:cs="Arial"/>
          <w:color w:val="000000" w:themeColor="text1"/>
        </w:rPr>
      </w:pPr>
    </w:p>
    <w:p w14:paraId="72AB91F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3" w:name="2206"/>
      <w:r w:rsidRPr="00606048">
        <w:rPr>
          <w:rFonts w:ascii="Arial" w:hAnsi="Arial" w:cs="Arial"/>
          <w:color w:val="000000" w:themeColor="text1"/>
          <w:sz w:val="22"/>
          <w:szCs w:val="22"/>
        </w:rPr>
        <w:t xml:space="preserve">ARTICULO 2206. </w:t>
      </w:r>
      <w:bookmarkEnd w:id="2413"/>
      <w:r w:rsidRPr="00606048">
        <w:rPr>
          <w:rFonts w:ascii="Arial" w:hAnsi="Arial" w:cs="Arial"/>
          <w:color w:val="000000" w:themeColor="text1"/>
          <w:sz w:val="22"/>
          <w:szCs w:val="22"/>
        </w:rPr>
        <w:t>La restitución deberá hacerse al comodante o a la persona que tenga derecho para recibirla a su nombre, según las reglas generales.</w:t>
      </w:r>
    </w:p>
    <w:p w14:paraId="3B0BF5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4E13B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cosa ha sido prestada por un incapaz que usaba de ella con permiso de su representante legal, será válida su restitución al incapaz.</w:t>
      </w:r>
    </w:p>
    <w:p w14:paraId="5FBFCCC9" w14:textId="77777777" w:rsidR="00606048" w:rsidRPr="00606048" w:rsidRDefault="00606048" w:rsidP="00606048">
      <w:pPr>
        <w:spacing w:after="0" w:line="240" w:lineRule="auto"/>
        <w:contextualSpacing/>
        <w:rPr>
          <w:rFonts w:ascii="Arial" w:hAnsi="Arial" w:cs="Arial"/>
          <w:color w:val="000000" w:themeColor="text1"/>
        </w:rPr>
      </w:pPr>
    </w:p>
    <w:p w14:paraId="5C20266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4" w:name="2207"/>
      <w:r w:rsidRPr="00606048">
        <w:rPr>
          <w:rFonts w:ascii="Arial" w:hAnsi="Arial" w:cs="Arial"/>
          <w:color w:val="000000" w:themeColor="text1"/>
          <w:sz w:val="22"/>
          <w:szCs w:val="22"/>
        </w:rPr>
        <w:lastRenderedPageBreak/>
        <w:t xml:space="preserve">ARTICULO 2207. </w:t>
      </w:r>
      <w:bookmarkEnd w:id="2414"/>
      <w:r w:rsidRPr="00606048">
        <w:rPr>
          <w:rFonts w:ascii="Arial" w:hAnsi="Arial" w:cs="Arial"/>
          <w:color w:val="000000" w:themeColor="text1"/>
          <w:sz w:val="22"/>
          <w:szCs w:val="22"/>
        </w:rPr>
        <w:t>El comodatario no podrá excusarse de restituir la cosa, reteniéndola para seguridad de lo que le deba el comodante.</w:t>
      </w:r>
    </w:p>
    <w:p w14:paraId="586DAF55" w14:textId="77777777" w:rsidR="00606048" w:rsidRPr="00606048" w:rsidRDefault="00606048" w:rsidP="00606048">
      <w:pPr>
        <w:spacing w:after="0" w:line="240" w:lineRule="auto"/>
        <w:contextualSpacing/>
        <w:rPr>
          <w:rFonts w:ascii="Arial" w:hAnsi="Arial" w:cs="Arial"/>
          <w:color w:val="000000" w:themeColor="text1"/>
        </w:rPr>
      </w:pPr>
    </w:p>
    <w:p w14:paraId="02EC240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5" w:name="2208"/>
      <w:r w:rsidRPr="00606048">
        <w:rPr>
          <w:rFonts w:ascii="Arial" w:hAnsi="Arial" w:cs="Arial"/>
          <w:color w:val="000000" w:themeColor="text1"/>
          <w:sz w:val="22"/>
          <w:szCs w:val="22"/>
        </w:rPr>
        <w:t xml:space="preserve">ARTICULO 2208. </w:t>
      </w:r>
      <w:bookmarkEnd w:id="2415"/>
      <w:r w:rsidRPr="00606048">
        <w:rPr>
          <w:rFonts w:ascii="Arial" w:hAnsi="Arial" w:cs="Arial"/>
          <w:color w:val="000000" w:themeColor="text1"/>
          <w:sz w:val="22"/>
          <w:szCs w:val="22"/>
        </w:rPr>
        <w:t>El comodatario no tendrá derecho para suspender la restitución, alegando que la cosa prestada no pertenece al comodante; salvo que haya sido perdida, hurtada o robada a su dueño, o que se embargue judicialmente en manos del comodatario.</w:t>
      </w:r>
    </w:p>
    <w:p w14:paraId="382ED3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76EB6A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ha prestado una cosa perdida, hurtada o robada, el comodatario que lo sabe y no lo denuncia al dueño, dándole un plazo razonable para reclamarla, se hará responsable de los perjuicios que de la restitución se sigan al dueño.</w:t>
      </w:r>
    </w:p>
    <w:p w14:paraId="6D6213C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69DEE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el dueño no la reclamare oportunamente podrá hacerse la restitución al comodante.</w:t>
      </w:r>
    </w:p>
    <w:p w14:paraId="53C9B3D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C05077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dueño, por su parte, tampoco podrá exigir la restitución sin el consentimiento del comodante o sin decreto de juez.</w:t>
      </w:r>
    </w:p>
    <w:p w14:paraId="67FD0BB7" w14:textId="77777777" w:rsidR="00606048" w:rsidRPr="00606048" w:rsidRDefault="00606048" w:rsidP="00606048">
      <w:pPr>
        <w:spacing w:after="0" w:line="240" w:lineRule="auto"/>
        <w:contextualSpacing/>
        <w:rPr>
          <w:rFonts w:ascii="Arial" w:hAnsi="Arial" w:cs="Arial"/>
          <w:color w:val="000000" w:themeColor="text1"/>
        </w:rPr>
      </w:pPr>
    </w:p>
    <w:p w14:paraId="71B76C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6" w:name="2209"/>
      <w:r w:rsidRPr="00606048">
        <w:rPr>
          <w:rFonts w:ascii="Arial" w:hAnsi="Arial" w:cs="Arial"/>
          <w:color w:val="000000" w:themeColor="text1"/>
          <w:sz w:val="22"/>
          <w:szCs w:val="22"/>
        </w:rPr>
        <w:t xml:space="preserve">ARTICULO 2209. </w:t>
      </w:r>
      <w:bookmarkEnd w:id="2416"/>
      <w:r w:rsidRPr="00606048">
        <w:rPr>
          <w:rFonts w:ascii="Arial" w:hAnsi="Arial" w:cs="Arial"/>
          <w:color w:val="000000" w:themeColor="text1"/>
          <w:sz w:val="22"/>
          <w:szCs w:val="22"/>
        </w:rPr>
        <w:t>El comodatario es obligado a suspender la restitución de toda especie de armas ofensivas y de toda otra cosa de que sepa se trata de hacer un uso criminal, pero deberá ponerlas a disposición del juez.</w:t>
      </w:r>
    </w:p>
    <w:p w14:paraId="24C7A8F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AA96F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mismo se observará cuando el comodante ha perdido el juicio, y carece de curador.</w:t>
      </w:r>
    </w:p>
    <w:p w14:paraId="711B300B" w14:textId="77777777" w:rsidR="00606048" w:rsidRPr="00606048" w:rsidRDefault="00606048" w:rsidP="00606048">
      <w:pPr>
        <w:spacing w:after="0" w:line="240" w:lineRule="auto"/>
        <w:contextualSpacing/>
        <w:rPr>
          <w:rFonts w:ascii="Arial" w:hAnsi="Arial" w:cs="Arial"/>
          <w:color w:val="000000" w:themeColor="text1"/>
        </w:rPr>
      </w:pPr>
    </w:p>
    <w:p w14:paraId="3B0F0B42" w14:textId="77777777" w:rsid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17" w:name="2210"/>
      <w:r w:rsidRPr="3685CD09">
        <w:rPr>
          <w:rFonts w:ascii="Arial" w:hAnsi="Arial" w:cs="Arial"/>
          <w:color w:val="000000" w:themeColor="text1"/>
          <w:sz w:val="22"/>
          <w:szCs w:val="22"/>
        </w:rPr>
        <w:t>ARTICULO 2210.</w:t>
      </w:r>
      <w:bookmarkEnd w:id="2417"/>
      <w:r w:rsidRPr="3685CD09">
        <w:rPr>
          <w:rFonts w:ascii="Arial" w:hAnsi="Arial" w:cs="Arial"/>
          <w:color w:val="000000" w:themeColor="text1"/>
          <w:sz w:val="22"/>
          <w:szCs w:val="22"/>
        </w:rPr>
        <w:t xml:space="preserve"> Cesa la obligación de restituir desde que el comodatario descubre que él es el verdadero dueño de la cosa prestada.</w:t>
      </w:r>
    </w:p>
    <w:p w14:paraId="6F3D041E" w14:textId="77777777" w:rsidR="00B438FB" w:rsidRPr="00606048" w:rsidRDefault="00B438FB" w:rsidP="3685CD09">
      <w:pPr>
        <w:pStyle w:val="NormalWeb"/>
        <w:spacing w:before="0" w:beforeAutospacing="0" w:after="0" w:afterAutospacing="0"/>
        <w:contextualSpacing/>
        <w:jc w:val="both"/>
        <w:rPr>
          <w:rFonts w:ascii="Arial" w:hAnsi="Arial" w:cs="Arial"/>
          <w:color w:val="000000" w:themeColor="text1"/>
          <w:sz w:val="22"/>
          <w:szCs w:val="22"/>
        </w:rPr>
      </w:pPr>
    </w:p>
    <w:p w14:paraId="6277354A" w14:textId="12D3D415" w:rsidR="3685CD09" w:rsidRPr="000F152E" w:rsidRDefault="00B438FB" w:rsidP="3685CD09">
      <w:pPr>
        <w:pStyle w:val="NormalWeb"/>
        <w:spacing w:before="0" w:beforeAutospacing="0" w:after="0" w:afterAutospacing="0"/>
        <w:contextualSpacing/>
        <w:jc w:val="both"/>
        <w:rPr>
          <w:color w:val="000000" w:themeColor="text1"/>
          <w:sz w:val="20"/>
          <w:szCs w:val="20"/>
        </w:rPr>
      </w:pPr>
      <w:r w:rsidRPr="000F152E">
        <w:rPr>
          <w:rFonts w:ascii="Arial" w:hAnsi="Arial" w:cs="Arial"/>
          <w:color w:val="000000" w:themeColor="text1"/>
          <w:sz w:val="20"/>
          <w:szCs w:val="20"/>
        </w:rPr>
        <w:t>(</w:t>
      </w:r>
      <w:r w:rsidR="3685CD09" w:rsidRPr="000F152E">
        <w:rPr>
          <w:rFonts w:ascii="Arial" w:hAnsi="Arial" w:cs="Arial"/>
          <w:color w:val="000000" w:themeColor="text1"/>
          <w:sz w:val="20"/>
          <w:szCs w:val="20"/>
        </w:rPr>
        <w:t xml:space="preserve">Ver concepto </w:t>
      </w:r>
      <w:hyperlink r:id="rId137">
        <w:r w:rsidR="3685CD09" w:rsidRPr="000F152E">
          <w:rPr>
            <w:rStyle w:val="Hipervnculo"/>
            <w:rFonts w:ascii="Arial" w:hAnsi="Arial" w:cs="Arial"/>
            <w:sz w:val="20"/>
            <w:szCs w:val="20"/>
          </w:rPr>
          <w:t>C-012 del 18/02/2022</w:t>
        </w:r>
      </w:hyperlink>
    </w:p>
    <w:p w14:paraId="4B2FC72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2F81DC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el comodante le disputa el dominio deberá restituir; a no ser que se halle en estado de probar breve y sumariamente que la cosa prestada le pertenece.</w:t>
      </w:r>
    </w:p>
    <w:p w14:paraId="039A2EE3" w14:textId="77777777" w:rsidR="00606048" w:rsidRPr="00606048" w:rsidRDefault="00606048" w:rsidP="00606048">
      <w:pPr>
        <w:spacing w:after="0" w:line="240" w:lineRule="auto"/>
        <w:contextualSpacing/>
        <w:rPr>
          <w:rFonts w:ascii="Arial" w:hAnsi="Arial" w:cs="Arial"/>
          <w:color w:val="000000" w:themeColor="text1"/>
        </w:rPr>
      </w:pPr>
    </w:p>
    <w:p w14:paraId="4D056FAA" w14:textId="1147A229"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18" w:name="2211"/>
      <w:r w:rsidRPr="3685CD09">
        <w:rPr>
          <w:rFonts w:ascii="Arial" w:hAnsi="Arial" w:cs="Arial"/>
          <w:color w:val="000000" w:themeColor="text1"/>
          <w:sz w:val="22"/>
          <w:szCs w:val="22"/>
        </w:rPr>
        <w:t xml:space="preserve">ARTICULO 2211. </w:t>
      </w:r>
      <w:bookmarkEnd w:id="2418"/>
      <w:r w:rsidRPr="3685CD09">
        <w:rPr>
          <w:rFonts w:ascii="Arial" w:hAnsi="Arial" w:cs="Arial"/>
          <w:color w:val="000000" w:themeColor="text1"/>
          <w:sz w:val="22"/>
          <w:szCs w:val="22"/>
        </w:rPr>
        <w:t xml:space="preserve">Las obligaciones y derechos que nacen del </w:t>
      </w:r>
      <w:proofErr w:type="gramStart"/>
      <w:r w:rsidRPr="3685CD09">
        <w:rPr>
          <w:rFonts w:ascii="Arial" w:hAnsi="Arial" w:cs="Arial"/>
          <w:color w:val="000000" w:themeColor="text1"/>
          <w:sz w:val="22"/>
          <w:szCs w:val="22"/>
        </w:rPr>
        <w:t>comodato,</w:t>
      </w:r>
      <w:proofErr w:type="gramEnd"/>
      <w:r w:rsidRPr="3685CD09">
        <w:rPr>
          <w:rFonts w:ascii="Arial" w:hAnsi="Arial" w:cs="Arial"/>
          <w:color w:val="000000" w:themeColor="text1"/>
          <w:sz w:val="22"/>
          <w:szCs w:val="22"/>
        </w:rPr>
        <w:t xml:space="preserve"> pasan a los herederos de ambos contrayentes, pero los del comodatario no tendrán derecho a continuar en el uso de la cosa prestada, sino en el caso excepcional del artículo </w:t>
      </w:r>
      <w:r w:rsidRPr="3685CD09">
        <w:rPr>
          <w:rStyle w:val="Hipervnculo"/>
          <w:rFonts w:ascii="Arial" w:hAnsi="Arial" w:cs="Arial"/>
          <w:color w:val="000000" w:themeColor="text1"/>
          <w:sz w:val="22"/>
          <w:szCs w:val="22"/>
          <w:u w:val="none"/>
        </w:rPr>
        <w:t>2205</w:t>
      </w:r>
      <w:r w:rsidRPr="3685CD09">
        <w:rPr>
          <w:rFonts w:ascii="Arial" w:hAnsi="Arial" w:cs="Arial"/>
          <w:color w:val="000000" w:themeColor="text1"/>
          <w:sz w:val="22"/>
          <w:szCs w:val="22"/>
        </w:rPr>
        <w:t>, número 1o.</w:t>
      </w:r>
    </w:p>
    <w:p w14:paraId="7D3CCD93" w14:textId="77777777" w:rsidR="000F152E" w:rsidRPr="000F152E" w:rsidRDefault="000F152E" w:rsidP="3685CD09">
      <w:pPr>
        <w:pStyle w:val="NormalWeb"/>
        <w:spacing w:before="0" w:beforeAutospacing="0" w:after="0" w:afterAutospacing="0"/>
        <w:contextualSpacing/>
        <w:jc w:val="both"/>
        <w:rPr>
          <w:rFonts w:ascii="Arial" w:hAnsi="Arial" w:cs="Arial"/>
          <w:color w:val="000000" w:themeColor="text1"/>
          <w:sz w:val="20"/>
          <w:szCs w:val="20"/>
        </w:rPr>
      </w:pPr>
    </w:p>
    <w:p w14:paraId="735EE7E4" w14:textId="20A77F1C" w:rsidR="3685CD09" w:rsidRPr="000F152E" w:rsidRDefault="000F152E" w:rsidP="3685CD09">
      <w:pPr>
        <w:pStyle w:val="NormalWeb"/>
        <w:spacing w:before="0" w:beforeAutospacing="0" w:after="0" w:afterAutospacing="0"/>
        <w:contextualSpacing/>
        <w:jc w:val="both"/>
        <w:rPr>
          <w:color w:val="000000" w:themeColor="text1"/>
          <w:sz w:val="20"/>
          <w:szCs w:val="20"/>
        </w:rPr>
      </w:pPr>
      <w:r w:rsidRPr="000F152E">
        <w:rPr>
          <w:rFonts w:ascii="Arial" w:hAnsi="Arial" w:cs="Arial"/>
          <w:color w:val="000000" w:themeColor="text1"/>
          <w:sz w:val="20"/>
          <w:szCs w:val="20"/>
        </w:rPr>
        <w:t>(</w:t>
      </w:r>
      <w:r w:rsidR="3685CD09" w:rsidRPr="000F152E">
        <w:rPr>
          <w:rFonts w:ascii="Arial" w:hAnsi="Arial" w:cs="Arial"/>
          <w:color w:val="000000" w:themeColor="text1"/>
          <w:sz w:val="20"/>
          <w:szCs w:val="20"/>
        </w:rPr>
        <w:t xml:space="preserve">Ver concepto </w:t>
      </w:r>
      <w:hyperlink r:id="rId138">
        <w:r w:rsidR="3685CD09" w:rsidRPr="000F152E">
          <w:rPr>
            <w:rStyle w:val="Hipervnculo"/>
            <w:rFonts w:ascii="Arial" w:hAnsi="Arial" w:cs="Arial"/>
            <w:sz w:val="20"/>
            <w:szCs w:val="20"/>
          </w:rPr>
          <w:t>C-012 del 18/02/2022</w:t>
        </w:r>
      </w:hyperlink>
    </w:p>
    <w:p w14:paraId="6499BC3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19" w:name="2212"/>
    </w:p>
    <w:p w14:paraId="78D76BD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2212. </w:t>
      </w:r>
      <w:bookmarkEnd w:id="2419"/>
      <w:r w:rsidRPr="00606048">
        <w:rPr>
          <w:rFonts w:ascii="Arial" w:hAnsi="Arial" w:cs="Arial"/>
          <w:color w:val="000000" w:themeColor="text1"/>
          <w:sz w:val="22"/>
          <w:szCs w:val="22"/>
        </w:rPr>
        <w:t>Si los herederos del comodatario no teniendo conocimiento del préstamo, hubieren enajenado la cosa prestada, podrá el comodante (no pudiendo o no queriendo hacer uso de la acción reivindicatoria o siendo esta ineficaz), exigir de los herederos que le paguen el justo precio de la cosa prestada, o que le cedan las acciones que en virtud de la enajenación les competa, según viere convenirle.</w:t>
      </w:r>
    </w:p>
    <w:p w14:paraId="7B51F9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D29D9B"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r w:rsidRPr="3685CD09">
        <w:rPr>
          <w:rFonts w:ascii="Arial" w:hAnsi="Arial" w:cs="Arial"/>
          <w:color w:val="000000" w:themeColor="text1"/>
          <w:sz w:val="22"/>
          <w:szCs w:val="22"/>
        </w:rPr>
        <w:t>Si tuvieron conocimiento del préstamo, resarcirán todo perjuicio, y aún podrán ser perseguidos criminalmente, según las circunstancias del hecho.</w:t>
      </w:r>
    </w:p>
    <w:p w14:paraId="2332160C" w14:textId="77777777" w:rsidR="000F152E" w:rsidRPr="000F152E" w:rsidRDefault="000F152E" w:rsidP="3685CD09">
      <w:pPr>
        <w:pStyle w:val="NormalWeb"/>
        <w:spacing w:before="0" w:beforeAutospacing="0" w:after="0" w:afterAutospacing="0"/>
        <w:contextualSpacing/>
        <w:jc w:val="both"/>
        <w:rPr>
          <w:rFonts w:ascii="Arial" w:hAnsi="Arial" w:cs="Arial"/>
          <w:color w:val="000000" w:themeColor="text1"/>
          <w:sz w:val="20"/>
          <w:szCs w:val="20"/>
        </w:rPr>
      </w:pPr>
    </w:p>
    <w:p w14:paraId="16C75198" w14:textId="34FF0DC2" w:rsidR="3685CD09" w:rsidRPr="000F152E" w:rsidRDefault="000F152E" w:rsidP="3685CD09">
      <w:pPr>
        <w:pStyle w:val="NormalWeb"/>
        <w:spacing w:before="0" w:beforeAutospacing="0" w:after="0" w:afterAutospacing="0"/>
        <w:contextualSpacing/>
        <w:jc w:val="both"/>
        <w:rPr>
          <w:rFonts w:ascii="Arial" w:hAnsi="Arial" w:cs="Arial"/>
          <w:color w:val="000000" w:themeColor="text1"/>
          <w:sz w:val="20"/>
          <w:szCs w:val="20"/>
        </w:rPr>
      </w:pPr>
      <w:r>
        <w:rPr>
          <w:rFonts w:ascii="Arial" w:hAnsi="Arial" w:cs="Arial"/>
          <w:color w:val="000000" w:themeColor="text1"/>
          <w:sz w:val="20"/>
          <w:szCs w:val="20"/>
        </w:rPr>
        <w:t>(</w:t>
      </w:r>
      <w:r w:rsidR="3685CD09" w:rsidRPr="000F152E">
        <w:rPr>
          <w:rFonts w:ascii="Arial" w:hAnsi="Arial" w:cs="Arial"/>
          <w:color w:val="000000" w:themeColor="text1"/>
          <w:sz w:val="20"/>
          <w:szCs w:val="20"/>
        </w:rPr>
        <w:t xml:space="preserve">Ver concepto </w:t>
      </w:r>
      <w:hyperlink r:id="rId139">
        <w:r w:rsidR="3685CD09" w:rsidRPr="000F152E">
          <w:rPr>
            <w:rStyle w:val="Hipervnculo"/>
            <w:rFonts w:ascii="Arial" w:hAnsi="Arial" w:cs="Arial"/>
            <w:sz w:val="20"/>
            <w:szCs w:val="20"/>
          </w:rPr>
          <w:t>C-012 del 18/02/2022</w:t>
        </w:r>
      </w:hyperlink>
    </w:p>
    <w:p w14:paraId="34F50911" w14:textId="77777777" w:rsidR="00606048" w:rsidRPr="00606048" w:rsidRDefault="00606048" w:rsidP="00606048">
      <w:pPr>
        <w:spacing w:after="0" w:line="240" w:lineRule="auto"/>
        <w:contextualSpacing/>
        <w:rPr>
          <w:rFonts w:ascii="Arial" w:hAnsi="Arial" w:cs="Arial"/>
          <w:color w:val="000000" w:themeColor="text1"/>
        </w:rPr>
      </w:pPr>
    </w:p>
    <w:p w14:paraId="3769AF2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20" w:name="2213"/>
      <w:r w:rsidRPr="00606048">
        <w:rPr>
          <w:rFonts w:ascii="Arial" w:hAnsi="Arial" w:cs="Arial"/>
          <w:color w:val="000000" w:themeColor="text1"/>
          <w:sz w:val="22"/>
          <w:szCs w:val="22"/>
        </w:rPr>
        <w:t xml:space="preserve">ARTICULO 2213. </w:t>
      </w:r>
      <w:bookmarkEnd w:id="2420"/>
      <w:r w:rsidRPr="00606048">
        <w:rPr>
          <w:rFonts w:ascii="Arial" w:hAnsi="Arial" w:cs="Arial"/>
          <w:color w:val="000000" w:themeColor="text1"/>
          <w:sz w:val="22"/>
          <w:szCs w:val="22"/>
        </w:rPr>
        <w:t>Si la cosa no perteneciere al comodante, y el dueño la reclamare antes de terminar el comodato, no tendrá el comodatario acción de perjuicios contra el comodante; salvo que éste haya sabido que la cosa era ajena, y no lo haya advertido al comodatario.</w:t>
      </w:r>
    </w:p>
    <w:p w14:paraId="4F275B3C" w14:textId="77777777" w:rsidR="000F152E" w:rsidRDefault="000F152E" w:rsidP="3685CD09">
      <w:pPr>
        <w:spacing w:after="0" w:line="240" w:lineRule="auto"/>
        <w:contextualSpacing/>
        <w:rPr>
          <w:rFonts w:ascii="Arial" w:hAnsi="Arial" w:cs="Arial"/>
          <w:color w:val="000000" w:themeColor="text1"/>
        </w:rPr>
      </w:pPr>
    </w:p>
    <w:p w14:paraId="6C70A302" w14:textId="33E3E54A" w:rsidR="00606048" w:rsidRPr="0085511B" w:rsidRDefault="000F152E" w:rsidP="3685CD09">
      <w:pPr>
        <w:spacing w:after="0" w:line="240" w:lineRule="auto"/>
        <w:contextualSpacing/>
        <w:rPr>
          <w:rFonts w:ascii="Arial" w:eastAsia="Times New Roman" w:hAnsi="Arial" w:cs="Arial"/>
          <w:color w:val="000000" w:themeColor="text1"/>
          <w:sz w:val="20"/>
          <w:szCs w:val="20"/>
        </w:rPr>
      </w:pPr>
      <w:r w:rsidRPr="0085511B">
        <w:rPr>
          <w:rFonts w:ascii="Arial" w:hAnsi="Arial" w:cs="Arial"/>
          <w:color w:val="000000" w:themeColor="text1"/>
          <w:sz w:val="20"/>
          <w:szCs w:val="20"/>
        </w:rPr>
        <w:lastRenderedPageBreak/>
        <w:t>(</w:t>
      </w:r>
      <w:r w:rsidR="3685CD09" w:rsidRPr="0085511B">
        <w:rPr>
          <w:rFonts w:ascii="Arial" w:hAnsi="Arial" w:cs="Arial"/>
          <w:color w:val="000000" w:themeColor="text1"/>
          <w:sz w:val="20"/>
          <w:szCs w:val="20"/>
        </w:rPr>
        <w:t xml:space="preserve">Ver concepto </w:t>
      </w:r>
      <w:hyperlink r:id="rId140">
        <w:r w:rsidR="3685CD09" w:rsidRPr="0085511B">
          <w:rPr>
            <w:rStyle w:val="Hipervnculo"/>
            <w:rFonts w:ascii="Arial" w:eastAsia="Times New Roman" w:hAnsi="Arial" w:cs="Arial"/>
            <w:sz w:val="20"/>
            <w:szCs w:val="20"/>
          </w:rPr>
          <w:t>C-012 del 18/02/2022</w:t>
        </w:r>
      </w:hyperlink>
    </w:p>
    <w:p w14:paraId="755C9DFB" w14:textId="5809E8DC" w:rsidR="3685CD09" w:rsidRDefault="3685CD09" w:rsidP="3685CD09">
      <w:pPr>
        <w:pStyle w:val="NormalWeb"/>
        <w:spacing w:before="0" w:beforeAutospacing="0" w:after="0" w:afterAutospacing="0"/>
        <w:contextualSpacing/>
        <w:jc w:val="both"/>
        <w:rPr>
          <w:rFonts w:ascii="Arial" w:hAnsi="Arial" w:cs="Arial"/>
          <w:color w:val="000000" w:themeColor="text1"/>
          <w:sz w:val="22"/>
          <w:szCs w:val="22"/>
        </w:rPr>
      </w:pPr>
    </w:p>
    <w:p w14:paraId="382A8700"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21" w:name="2214"/>
      <w:r w:rsidRPr="3685CD09">
        <w:rPr>
          <w:rFonts w:ascii="Arial" w:hAnsi="Arial" w:cs="Arial"/>
          <w:color w:val="000000" w:themeColor="text1"/>
          <w:sz w:val="22"/>
          <w:szCs w:val="22"/>
        </w:rPr>
        <w:t xml:space="preserve">ARTICULO 2214. </w:t>
      </w:r>
      <w:bookmarkEnd w:id="2421"/>
      <w:r w:rsidRPr="3685CD09">
        <w:rPr>
          <w:rFonts w:ascii="Arial" w:hAnsi="Arial" w:cs="Arial"/>
          <w:color w:val="000000" w:themeColor="text1"/>
          <w:sz w:val="22"/>
          <w:szCs w:val="22"/>
        </w:rPr>
        <w:t>Si la cosa ha sido prestada a muchos, todos son solidariamente responsables.</w:t>
      </w:r>
    </w:p>
    <w:p w14:paraId="3283D71E" w14:textId="77777777" w:rsidR="0085511B" w:rsidRPr="0085511B" w:rsidRDefault="0085511B" w:rsidP="3685CD09">
      <w:pPr>
        <w:pStyle w:val="NormalWeb"/>
        <w:spacing w:before="0" w:beforeAutospacing="0" w:after="0" w:afterAutospacing="0"/>
        <w:contextualSpacing/>
        <w:jc w:val="both"/>
        <w:rPr>
          <w:rFonts w:ascii="Arial" w:hAnsi="Arial" w:cs="Arial"/>
          <w:color w:val="000000" w:themeColor="text1"/>
          <w:sz w:val="20"/>
          <w:szCs w:val="20"/>
        </w:rPr>
      </w:pPr>
    </w:p>
    <w:p w14:paraId="393DE536" w14:textId="06E05984" w:rsidR="3685CD09" w:rsidRPr="0085511B" w:rsidRDefault="0085511B" w:rsidP="3685CD09">
      <w:pPr>
        <w:pStyle w:val="NormalWeb"/>
        <w:spacing w:before="0" w:beforeAutospacing="0" w:after="0" w:afterAutospacing="0"/>
        <w:contextualSpacing/>
        <w:jc w:val="both"/>
        <w:rPr>
          <w:rFonts w:ascii="Arial" w:hAnsi="Arial" w:cs="Arial"/>
          <w:color w:val="000000" w:themeColor="text1"/>
          <w:sz w:val="20"/>
          <w:szCs w:val="20"/>
        </w:rPr>
      </w:pPr>
      <w:r w:rsidRPr="0085511B">
        <w:rPr>
          <w:rFonts w:ascii="Arial" w:hAnsi="Arial" w:cs="Arial"/>
          <w:color w:val="000000" w:themeColor="text1"/>
          <w:sz w:val="20"/>
          <w:szCs w:val="20"/>
        </w:rPr>
        <w:t>(</w:t>
      </w:r>
      <w:r w:rsidR="3685CD09" w:rsidRPr="0085511B">
        <w:rPr>
          <w:rFonts w:ascii="Arial" w:hAnsi="Arial" w:cs="Arial"/>
          <w:color w:val="000000" w:themeColor="text1"/>
          <w:sz w:val="20"/>
          <w:szCs w:val="20"/>
        </w:rPr>
        <w:t xml:space="preserve">Ver Concepto </w:t>
      </w:r>
      <w:hyperlink r:id="rId141">
        <w:r w:rsidR="3685CD09" w:rsidRPr="0085511B">
          <w:rPr>
            <w:rStyle w:val="Hipervnculo"/>
            <w:rFonts w:ascii="Arial" w:hAnsi="Arial" w:cs="Arial"/>
            <w:sz w:val="20"/>
            <w:szCs w:val="20"/>
          </w:rPr>
          <w:t>C-012 del 18/02/2022</w:t>
        </w:r>
      </w:hyperlink>
    </w:p>
    <w:p w14:paraId="5289EDD4" w14:textId="77777777" w:rsidR="00606048" w:rsidRPr="00606048" w:rsidRDefault="00606048" w:rsidP="00606048">
      <w:pPr>
        <w:spacing w:after="0" w:line="240" w:lineRule="auto"/>
        <w:contextualSpacing/>
        <w:rPr>
          <w:rFonts w:ascii="Arial" w:hAnsi="Arial" w:cs="Arial"/>
          <w:color w:val="000000" w:themeColor="text1"/>
        </w:rPr>
      </w:pPr>
    </w:p>
    <w:p w14:paraId="1075CE43"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22" w:name="2215"/>
      <w:r w:rsidRPr="3685CD09">
        <w:rPr>
          <w:rFonts w:ascii="Arial" w:hAnsi="Arial" w:cs="Arial"/>
          <w:color w:val="000000" w:themeColor="text1"/>
          <w:sz w:val="22"/>
          <w:szCs w:val="22"/>
        </w:rPr>
        <w:t xml:space="preserve">ARTICULO 2215. </w:t>
      </w:r>
      <w:bookmarkEnd w:id="2422"/>
      <w:r w:rsidRPr="3685CD09">
        <w:rPr>
          <w:rFonts w:ascii="Arial" w:hAnsi="Arial" w:cs="Arial"/>
          <w:color w:val="000000" w:themeColor="text1"/>
          <w:sz w:val="22"/>
          <w:szCs w:val="22"/>
        </w:rPr>
        <w:t>El comodato no se extingue por la muerte del comodante.</w:t>
      </w:r>
    </w:p>
    <w:p w14:paraId="738DD90B" w14:textId="77777777" w:rsidR="0085511B" w:rsidRPr="0085511B" w:rsidRDefault="0085511B" w:rsidP="3685CD09">
      <w:pPr>
        <w:pStyle w:val="NormalWeb"/>
        <w:spacing w:before="0" w:beforeAutospacing="0" w:after="0" w:afterAutospacing="0"/>
        <w:contextualSpacing/>
        <w:jc w:val="both"/>
        <w:rPr>
          <w:rFonts w:ascii="Arial" w:hAnsi="Arial" w:cs="Arial"/>
          <w:color w:val="000000" w:themeColor="text1"/>
          <w:sz w:val="20"/>
          <w:szCs w:val="20"/>
        </w:rPr>
      </w:pPr>
    </w:p>
    <w:p w14:paraId="18C51248" w14:textId="23CC8192" w:rsidR="3685CD09" w:rsidRPr="0085511B" w:rsidRDefault="0085511B" w:rsidP="3685CD09">
      <w:pPr>
        <w:pStyle w:val="NormalWeb"/>
        <w:spacing w:before="0" w:beforeAutospacing="0" w:after="0" w:afterAutospacing="0"/>
        <w:contextualSpacing/>
        <w:jc w:val="both"/>
        <w:rPr>
          <w:rFonts w:ascii="Arial" w:hAnsi="Arial" w:cs="Arial"/>
          <w:color w:val="000000" w:themeColor="text1"/>
          <w:sz w:val="20"/>
          <w:szCs w:val="20"/>
        </w:rPr>
      </w:pPr>
      <w:r w:rsidRPr="0085511B">
        <w:rPr>
          <w:rFonts w:ascii="Arial" w:hAnsi="Arial" w:cs="Arial"/>
          <w:color w:val="000000" w:themeColor="text1"/>
          <w:sz w:val="20"/>
          <w:szCs w:val="20"/>
        </w:rPr>
        <w:t>(</w:t>
      </w:r>
      <w:r w:rsidR="3685CD09" w:rsidRPr="0085511B">
        <w:rPr>
          <w:rFonts w:ascii="Arial" w:hAnsi="Arial" w:cs="Arial"/>
          <w:color w:val="000000" w:themeColor="text1"/>
          <w:sz w:val="20"/>
          <w:szCs w:val="20"/>
        </w:rPr>
        <w:t xml:space="preserve">Ver concepto </w:t>
      </w:r>
      <w:hyperlink r:id="rId142">
        <w:r w:rsidR="3685CD09" w:rsidRPr="0085511B">
          <w:rPr>
            <w:rStyle w:val="Hipervnculo"/>
            <w:rFonts w:ascii="Arial" w:hAnsi="Arial" w:cs="Arial"/>
            <w:sz w:val="20"/>
            <w:szCs w:val="20"/>
          </w:rPr>
          <w:t>C-012 del 18/02/2022</w:t>
        </w:r>
      </w:hyperlink>
    </w:p>
    <w:p w14:paraId="12769791" w14:textId="77777777" w:rsidR="00606048" w:rsidRPr="00606048" w:rsidRDefault="00606048" w:rsidP="00606048">
      <w:pPr>
        <w:spacing w:after="0" w:line="240" w:lineRule="auto"/>
        <w:contextualSpacing/>
        <w:rPr>
          <w:rFonts w:ascii="Arial" w:hAnsi="Arial" w:cs="Arial"/>
          <w:color w:val="000000" w:themeColor="text1"/>
        </w:rPr>
      </w:pPr>
    </w:p>
    <w:p w14:paraId="6AA1442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23" w:name="2216"/>
      <w:r w:rsidRPr="00606048">
        <w:rPr>
          <w:rFonts w:ascii="Arial" w:hAnsi="Arial" w:cs="Arial"/>
          <w:color w:val="000000" w:themeColor="text1"/>
          <w:sz w:val="22"/>
          <w:szCs w:val="22"/>
        </w:rPr>
        <w:t xml:space="preserve">ARTICULO 2216. </w:t>
      </w:r>
      <w:bookmarkEnd w:id="2423"/>
      <w:r w:rsidRPr="00606048">
        <w:rPr>
          <w:rFonts w:ascii="Arial" w:hAnsi="Arial" w:cs="Arial"/>
          <w:color w:val="000000" w:themeColor="text1"/>
          <w:sz w:val="22"/>
          <w:szCs w:val="22"/>
        </w:rPr>
        <w:t>El comodante es obligado a indemnizar al comodatario de las expensas que sin su previa noticia haya hecho, para la conservación de la cosa, bajo las condiciones siguientes:</w:t>
      </w:r>
    </w:p>
    <w:p w14:paraId="47BF978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C2410D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Si las expensas no han sido de las ordinarias de conservación, como la de alimentar al caballo.</w:t>
      </w:r>
    </w:p>
    <w:p w14:paraId="2EA623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6B75A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Si han sido necesarias y urgentes, de manera que no haya sido posible consultar al comodante, y se presuma fundadamente que teniendo éste la cosa en su poder no hubiera dejado de hacerlas.</w:t>
      </w:r>
    </w:p>
    <w:p w14:paraId="7C611EFA" w14:textId="77777777" w:rsidR="0085511B" w:rsidRPr="0092169F" w:rsidRDefault="0085511B" w:rsidP="3685CD09">
      <w:pPr>
        <w:spacing w:after="0" w:line="240" w:lineRule="auto"/>
        <w:contextualSpacing/>
        <w:rPr>
          <w:rFonts w:ascii="Arial" w:hAnsi="Arial" w:cs="Arial"/>
          <w:color w:val="000000" w:themeColor="text1"/>
          <w:sz w:val="20"/>
          <w:szCs w:val="20"/>
        </w:rPr>
      </w:pPr>
    </w:p>
    <w:p w14:paraId="3323CF61" w14:textId="5E4AF335" w:rsidR="00606048" w:rsidRPr="0092169F" w:rsidRDefault="3685CD09" w:rsidP="3685CD09">
      <w:pPr>
        <w:spacing w:after="0" w:line="240" w:lineRule="auto"/>
        <w:contextualSpacing/>
        <w:rPr>
          <w:rFonts w:ascii="Arial" w:eastAsia="Times New Roman" w:hAnsi="Arial" w:cs="Arial"/>
          <w:color w:val="000000" w:themeColor="text1"/>
          <w:sz w:val="20"/>
          <w:szCs w:val="20"/>
        </w:rPr>
      </w:pPr>
      <w:r w:rsidRPr="0092169F">
        <w:rPr>
          <w:rFonts w:ascii="Arial" w:hAnsi="Arial" w:cs="Arial"/>
          <w:color w:val="000000" w:themeColor="text1"/>
          <w:sz w:val="20"/>
          <w:szCs w:val="20"/>
        </w:rPr>
        <w:t xml:space="preserve">Ver concepto </w:t>
      </w:r>
      <w:hyperlink r:id="rId143">
        <w:r w:rsidRPr="0092169F">
          <w:rPr>
            <w:rStyle w:val="Hipervnculo"/>
            <w:rFonts w:ascii="Arial" w:eastAsia="Times New Roman" w:hAnsi="Arial" w:cs="Arial"/>
            <w:sz w:val="20"/>
            <w:szCs w:val="20"/>
          </w:rPr>
          <w:t>C-012 del 18/02/2022</w:t>
        </w:r>
      </w:hyperlink>
    </w:p>
    <w:p w14:paraId="379E9F10" w14:textId="77777777" w:rsidR="0085511B" w:rsidRDefault="0085511B" w:rsidP="00606048">
      <w:pPr>
        <w:pStyle w:val="NormalWeb"/>
        <w:spacing w:before="0" w:beforeAutospacing="0" w:after="0" w:afterAutospacing="0"/>
        <w:contextualSpacing/>
        <w:jc w:val="both"/>
        <w:rPr>
          <w:rFonts w:ascii="Arial" w:hAnsi="Arial" w:cs="Arial"/>
          <w:color w:val="000000" w:themeColor="text1"/>
          <w:sz w:val="22"/>
          <w:szCs w:val="22"/>
        </w:rPr>
      </w:pPr>
      <w:bookmarkStart w:id="2424" w:name="2217"/>
    </w:p>
    <w:p w14:paraId="7FD792B4" w14:textId="34EE5E26"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2217. </w:t>
      </w:r>
      <w:bookmarkEnd w:id="2424"/>
      <w:r w:rsidRPr="00606048">
        <w:rPr>
          <w:rFonts w:ascii="Arial" w:hAnsi="Arial" w:cs="Arial"/>
          <w:color w:val="000000" w:themeColor="text1"/>
          <w:sz w:val="22"/>
          <w:szCs w:val="22"/>
        </w:rPr>
        <w:t>El comodante es obligado a indemnizar al comodatario de los perjuicios que le haya ocasionado la mala calidad o condición del objeto prestado, con tal que la mala calidad o condición reúna estas tres circunstancias:</w:t>
      </w:r>
    </w:p>
    <w:p w14:paraId="0C23F4C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A7189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haya sido de tal naturaleza que probablemente hubiese de ocasionar los perjuicios.</w:t>
      </w:r>
    </w:p>
    <w:p w14:paraId="50B790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D386F5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haya sido conocida, y no declarada por el comodante.</w:t>
      </w:r>
    </w:p>
    <w:p w14:paraId="691322E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E30009F"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r w:rsidRPr="3685CD09">
        <w:rPr>
          <w:rFonts w:ascii="Arial" w:hAnsi="Arial" w:cs="Arial"/>
          <w:color w:val="000000" w:themeColor="text1"/>
          <w:sz w:val="22"/>
          <w:szCs w:val="22"/>
        </w:rPr>
        <w:t>3. Que el comodatario no haya podido, con mediano cuidado, conocerla o precaver los perjuicios.</w:t>
      </w:r>
    </w:p>
    <w:p w14:paraId="2701018B" w14:textId="77777777" w:rsidR="0092169F" w:rsidRDefault="0092169F" w:rsidP="3685CD09">
      <w:pPr>
        <w:pStyle w:val="NormalWeb"/>
        <w:spacing w:before="0" w:beforeAutospacing="0" w:after="0" w:afterAutospacing="0"/>
        <w:contextualSpacing/>
        <w:jc w:val="both"/>
        <w:rPr>
          <w:rFonts w:ascii="Arial" w:hAnsi="Arial" w:cs="Arial"/>
          <w:color w:val="000000" w:themeColor="text1"/>
          <w:sz w:val="22"/>
          <w:szCs w:val="22"/>
        </w:rPr>
      </w:pPr>
    </w:p>
    <w:p w14:paraId="79BAF6C0" w14:textId="6CA4F2E8" w:rsidR="3685CD09" w:rsidRPr="00D2078E" w:rsidRDefault="0092169F" w:rsidP="3685CD09">
      <w:pPr>
        <w:pStyle w:val="NormalWeb"/>
        <w:spacing w:before="0" w:beforeAutospacing="0" w:after="0" w:afterAutospacing="0"/>
        <w:contextualSpacing/>
        <w:jc w:val="both"/>
        <w:rPr>
          <w:rFonts w:ascii="Arial" w:hAnsi="Arial" w:cs="Arial"/>
          <w:color w:val="000000" w:themeColor="text1"/>
          <w:sz w:val="20"/>
          <w:szCs w:val="20"/>
        </w:rPr>
      </w:pPr>
      <w:r w:rsidRPr="00D2078E">
        <w:rPr>
          <w:rFonts w:ascii="Arial" w:hAnsi="Arial" w:cs="Arial"/>
          <w:color w:val="000000" w:themeColor="text1"/>
          <w:sz w:val="20"/>
          <w:szCs w:val="20"/>
        </w:rPr>
        <w:t>(</w:t>
      </w:r>
      <w:r w:rsidR="3685CD09" w:rsidRPr="00D2078E">
        <w:rPr>
          <w:rFonts w:ascii="Arial" w:hAnsi="Arial" w:cs="Arial"/>
          <w:color w:val="000000" w:themeColor="text1"/>
          <w:sz w:val="20"/>
          <w:szCs w:val="20"/>
        </w:rPr>
        <w:t xml:space="preserve">Ver concepto </w:t>
      </w:r>
      <w:hyperlink r:id="rId144">
        <w:r w:rsidR="3685CD09" w:rsidRPr="00D2078E">
          <w:rPr>
            <w:rStyle w:val="Hipervnculo"/>
            <w:rFonts w:ascii="Arial" w:hAnsi="Arial" w:cs="Arial"/>
            <w:sz w:val="20"/>
            <w:szCs w:val="20"/>
          </w:rPr>
          <w:t>C-012 del 18/02/2022</w:t>
        </w:r>
      </w:hyperlink>
    </w:p>
    <w:p w14:paraId="3294866A" w14:textId="77777777" w:rsidR="00606048" w:rsidRPr="00606048" w:rsidRDefault="00606048" w:rsidP="00606048">
      <w:pPr>
        <w:spacing w:after="0" w:line="240" w:lineRule="auto"/>
        <w:contextualSpacing/>
        <w:rPr>
          <w:rFonts w:ascii="Arial" w:hAnsi="Arial" w:cs="Arial"/>
          <w:color w:val="000000" w:themeColor="text1"/>
        </w:rPr>
      </w:pPr>
    </w:p>
    <w:p w14:paraId="06F56242" w14:textId="77777777"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25" w:name="2218"/>
      <w:r w:rsidRPr="3685CD09">
        <w:rPr>
          <w:rFonts w:ascii="Arial" w:hAnsi="Arial" w:cs="Arial"/>
          <w:color w:val="000000" w:themeColor="text1"/>
          <w:sz w:val="22"/>
          <w:szCs w:val="22"/>
        </w:rPr>
        <w:t>ARTICULO 2218</w:t>
      </w:r>
      <w:bookmarkEnd w:id="2425"/>
      <w:r w:rsidRPr="3685CD09">
        <w:rPr>
          <w:rFonts w:ascii="Arial" w:hAnsi="Arial" w:cs="Arial"/>
          <w:color w:val="000000" w:themeColor="text1"/>
          <w:sz w:val="22"/>
          <w:szCs w:val="22"/>
        </w:rPr>
        <w:t>. El comodatario podrá retener la cosa prestada mientras no se efectúa la indemnización de que se trata en los dos artículos precedentes; salvo que el comodante caucione el pago de la cantidad en que se le condenare.</w:t>
      </w:r>
    </w:p>
    <w:p w14:paraId="0F04A16E" w14:textId="77777777" w:rsidR="00D2078E" w:rsidRDefault="00D2078E" w:rsidP="3685CD09">
      <w:pPr>
        <w:pStyle w:val="NormalWeb"/>
        <w:spacing w:before="0" w:beforeAutospacing="0" w:after="0" w:afterAutospacing="0"/>
        <w:contextualSpacing/>
        <w:jc w:val="both"/>
        <w:rPr>
          <w:rFonts w:ascii="Arial" w:hAnsi="Arial" w:cs="Arial"/>
          <w:color w:val="000000" w:themeColor="text1"/>
          <w:sz w:val="22"/>
          <w:szCs w:val="22"/>
        </w:rPr>
      </w:pPr>
    </w:p>
    <w:p w14:paraId="11ECF6C1" w14:textId="6745FB34" w:rsidR="3685CD09" w:rsidRPr="00D2078E" w:rsidRDefault="00D2078E" w:rsidP="3685CD09">
      <w:pPr>
        <w:pStyle w:val="NormalWeb"/>
        <w:spacing w:before="0" w:beforeAutospacing="0" w:after="0" w:afterAutospacing="0"/>
        <w:contextualSpacing/>
        <w:jc w:val="both"/>
        <w:rPr>
          <w:color w:val="000000" w:themeColor="text1"/>
          <w:sz w:val="20"/>
          <w:szCs w:val="20"/>
        </w:rPr>
      </w:pPr>
      <w:r>
        <w:rPr>
          <w:rFonts w:ascii="Arial" w:hAnsi="Arial" w:cs="Arial"/>
          <w:color w:val="000000" w:themeColor="text1"/>
          <w:sz w:val="20"/>
          <w:szCs w:val="20"/>
        </w:rPr>
        <w:t>(</w:t>
      </w:r>
      <w:r w:rsidR="3685CD09" w:rsidRPr="00D2078E">
        <w:rPr>
          <w:rFonts w:ascii="Arial" w:hAnsi="Arial" w:cs="Arial"/>
          <w:color w:val="000000" w:themeColor="text1"/>
          <w:sz w:val="20"/>
          <w:szCs w:val="20"/>
        </w:rPr>
        <w:t xml:space="preserve">Ver concepto </w:t>
      </w:r>
      <w:hyperlink r:id="rId145">
        <w:r w:rsidR="3685CD09" w:rsidRPr="00D2078E">
          <w:rPr>
            <w:rStyle w:val="Hipervnculo"/>
            <w:rFonts w:ascii="Arial" w:hAnsi="Arial" w:cs="Arial"/>
            <w:sz w:val="20"/>
            <w:szCs w:val="20"/>
          </w:rPr>
          <w:t>C-012 del 18/02/2022</w:t>
        </w:r>
      </w:hyperlink>
    </w:p>
    <w:p w14:paraId="0EC737F9" w14:textId="77777777" w:rsidR="00606048" w:rsidRPr="00D2078E" w:rsidRDefault="00606048" w:rsidP="00606048">
      <w:pPr>
        <w:spacing w:after="0" w:line="240" w:lineRule="auto"/>
        <w:contextualSpacing/>
        <w:rPr>
          <w:rFonts w:ascii="Arial" w:hAnsi="Arial" w:cs="Arial"/>
          <w:color w:val="000000" w:themeColor="text1"/>
          <w:sz w:val="20"/>
          <w:szCs w:val="20"/>
        </w:rPr>
      </w:pPr>
    </w:p>
    <w:p w14:paraId="0BBB1591" w14:textId="650C10E5"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bookmarkStart w:id="2426" w:name="2219"/>
      <w:r w:rsidRPr="3685CD09">
        <w:rPr>
          <w:rFonts w:ascii="Arial" w:hAnsi="Arial" w:cs="Arial"/>
          <w:color w:val="000000" w:themeColor="text1"/>
          <w:sz w:val="22"/>
          <w:szCs w:val="22"/>
        </w:rPr>
        <w:t xml:space="preserve">ARTICULO 2219. </w:t>
      </w:r>
      <w:bookmarkEnd w:id="2426"/>
      <w:r w:rsidRPr="3685CD09">
        <w:rPr>
          <w:rFonts w:ascii="Arial" w:hAnsi="Arial" w:cs="Arial"/>
          <w:color w:val="000000" w:themeColor="text1"/>
          <w:sz w:val="22"/>
          <w:szCs w:val="22"/>
        </w:rPr>
        <w:t xml:space="preserve">El comodato toma el título de precario si el comodante se reserva la facultad de pedir la cosa prestada en cualquier tiempo. </w:t>
      </w:r>
    </w:p>
    <w:p w14:paraId="793D8D9A" w14:textId="77777777" w:rsidR="00D2078E" w:rsidRPr="00D2078E" w:rsidRDefault="00D2078E" w:rsidP="3685CD09">
      <w:pPr>
        <w:pStyle w:val="NormalWeb"/>
        <w:spacing w:before="0" w:beforeAutospacing="0" w:after="0" w:afterAutospacing="0"/>
        <w:contextualSpacing/>
        <w:jc w:val="both"/>
        <w:rPr>
          <w:rFonts w:ascii="Arial" w:hAnsi="Arial" w:cs="Arial"/>
          <w:color w:val="000000" w:themeColor="text1"/>
          <w:sz w:val="20"/>
          <w:szCs w:val="20"/>
        </w:rPr>
      </w:pPr>
    </w:p>
    <w:p w14:paraId="4474FABE" w14:textId="02C2D648" w:rsidR="3685CD09" w:rsidRPr="00D2078E" w:rsidRDefault="00D2078E" w:rsidP="3685CD09">
      <w:pPr>
        <w:pStyle w:val="NormalWeb"/>
        <w:spacing w:before="0" w:beforeAutospacing="0" w:after="0" w:afterAutospacing="0"/>
        <w:contextualSpacing/>
        <w:jc w:val="both"/>
        <w:rPr>
          <w:rFonts w:ascii="Arial" w:hAnsi="Arial" w:cs="Arial"/>
          <w:color w:val="000000" w:themeColor="text1"/>
          <w:sz w:val="20"/>
          <w:szCs w:val="20"/>
        </w:rPr>
      </w:pPr>
      <w:r>
        <w:rPr>
          <w:rFonts w:ascii="Arial" w:hAnsi="Arial" w:cs="Arial"/>
          <w:color w:val="000000" w:themeColor="text1"/>
          <w:sz w:val="20"/>
          <w:szCs w:val="20"/>
        </w:rPr>
        <w:t>(</w:t>
      </w:r>
      <w:r w:rsidR="3685CD09" w:rsidRPr="00D2078E">
        <w:rPr>
          <w:rFonts w:ascii="Arial" w:hAnsi="Arial" w:cs="Arial"/>
          <w:color w:val="000000" w:themeColor="text1"/>
          <w:sz w:val="20"/>
          <w:szCs w:val="20"/>
        </w:rPr>
        <w:t xml:space="preserve">Ver concepto </w:t>
      </w:r>
      <w:hyperlink r:id="rId146">
        <w:r w:rsidR="3685CD09" w:rsidRPr="00D2078E">
          <w:rPr>
            <w:rStyle w:val="Hipervnculo"/>
            <w:rFonts w:ascii="Arial" w:hAnsi="Arial" w:cs="Arial"/>
            <w:sz w:val="20"/>
            <w:szCs w:val="20"/>
          </w:rPr>
          <w:t>C-012 del 18/02/2022</w:t>
        </w:r>
      </w:hyperlink>
    </w:p>
    <w:p w14:paraId="23370171" w14:textId="77777777" w:rsidR="00606048" w:rsidRPr="00D2078E" w:rsidRDefault="00606048" w:rsidP="00606048">
      <w:pPr>
        <w:spacing w:after="0" w:line="240" w:lineRule="auto"/>
        <w:contextualSpacing/>
        <w:rPr>
          <w:rFonts w:ascii="Arial" w:hAnsi="Arial" w:cs="Arial"/>
          <w:color w:val="000000" w:themeColor="text1"/>
          <w:sz w:val="20"/>
          <w:szCs w:val="20"/>
        </w:rPr>
      </w:pPr>
    </w:p>
    <w:p w14:paraId="103F14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27" w:name="2220"/>
      <w:r w:rsidRPr="00606048">
        <w:rPr>
          <w:rFonts w:ascii="Arial" w:hAnsi="Arial" w:cs="Arial"/>
          <w:color w:val="000000" w:themeColor="text1"/>
          <w:sz w:val="22"/>
          <w:szCs w:val="22"/>
        </w:rPr>
        <w:t xml:space="preserve">ARTICULO 2220. </w:t>
      </w:r>
      <w:bookmarkEnd w:id="2427"/>
      <w:r w:rsidRPr="00606048">
        <w:rPr>
          <w:rFonts w:ascii="Arial" w:hAnsi="Arial" w:cs="Arial"/>
          <w:color w:val="000000" w:themeColor="text1"/>
          <w:sz w:val="22"/>
          <w:szCs w:val="22"/>
        </w:rPr>
        <w:t>Se entiende precario cuando no se presta la cosa para un servicio particular, ni se fija tiempo para su restitución.</w:t>
      </w:r>
    </w:p>
    <w:p w14:paraId="7FAEAA41" w14:textId="209DF31C" w:rsidR="00606048" w:rsidRPr="00606048" w:rsidRDefault="00606048" w:rsidP="3685CD09">
      <w:pPr>
        <w:pStyle w:val="NormalWeb"/>
        <w:spacing w:before="0" w:beforeAutospacing="0" w:after="0" w:afterAutospacing="0"/>
        <w:contextualSpacing/>
        <w:jc w:val="both"/>
        <w:rPr>
          <w:rFonts w:ascii="Arial" w:hAnsi="Arial" w:cs="Arial"/>
          <w:color w:val="000000" w:themeColor="text1"/>
          <w:sz w:val="22"/>
          <w:szCs w:val="22"/>
        </w:rPr>
      </w:pPr>
      <w:r w:rsidRPr="3685CD09">
        <w:rPr>
          <w:rFonts w:ascii="Arial" w:hAnsi="Arial" w:cs="Arial"/>
          <w:color w:val="000000" w:themeColor="text1"/>
          <w:sz w:val="22"/>
          <w:szCs w:val="22"/>
        </w:rPr>
        <w:t>Constituye también precaria la tenencia de una cosa ajena, sin previo contrato y por ignorancia o mera tolerancia del dueño.</w:t>
      </w:r>
    </w:p>
    <w:p w14:paraId="28E49584" w14:textId="77777777" w:rsidR="00D2078E" w:rsidRPr="00D2078E" w:rsidRDefault="00D2078E" w:rsidP="3685CD09">
      <w:pPr>
        <w:pStyle w:val="NormalWeb"/>
        <w:spacing w:before="0" w:beforeAutospacing="0" w:after="0" w:afterAutospacing="0"/>
        <w:contextualSpacing/>
        <w:jc w:val="both"/>
        <w:rPr>
          <w:rFonts w:ascii="Arial" w:hAnsi="Arial" w:cs="Arial"/>
          <w:color w:val="000000" w:themeColor="text1"/>
          <w:sz w:val="20"/>
          <w:szCs w:val="20"/>
        </w:rPr>
      </w:pPr>
    </w:p>
    <w:p w14:paraId="76F25742" w14:textId="07A33A36" w:rsidR="3685CD09" w:rsidRPr="00D2078E" w:rsidRDefault="3685CD09" w:rsidP="3685CD09">
      <w:pPr>
        <w:pStyle w:val="NormalWeb"/>
        <w:spacing w:before="0" w:beforeAutospacing="0" w:after="0" w:afterAutospacing="0"/>
        <w:contextualSpacing/>
        <w:jc w:val="both"/>
        <w:rPr>
          <w:color w:val="000000" w:themeColor="text1"/>
          <w:sz w:val="20"/>
          <w:szCs w:val="20"/>
        </w:rPr>
      </w:pPr>
      <w:r w:rsidRPr="00D2078E">
        <w:rPr>
          <w:rFonts w:ascii="Arial" w:hAnsi="Arial" w:cs="Arial"/>
          <w:color w:val="000000" w:themeColor="text1"/>
          <w:sz w:val="20"/>
          <w:szCs w:val="20"/>
        </w:rPr>
        <w:t xml:space="preserve"> </w:t>
      </w:r>
      <w:r w:rsidR="00D2078E">
        <w:rPr>
          <w:rFonts w:ascii="Arial" w:hAnsi="Arial" w:cs="Arial"/>
          <w:color w:val="000000" w:themeColor="text1"/>
          <w:sz w:val="20"/>
          <w:szCs w:val="20"/>
        </w:rPr>
        <w:t>(</w:t>
      </w:r>
      <w:r w:rsidRPr="00D2078E">
        <w:rPr>
          <w:rFonts w:ascii="Arial" w:hAnsi="Arial" w:cs="Arial"/>
          <w:color w:val="000000" w:themeColor="text1"/>
          <w:sz w:val="20"/>
          <w:szCs w:val="20"/>
        </w:rPr>
        <w:t xml:space="preserve">Ver concepto  </w:t>
      </w:r>
      <w:hyperlink r:id="rId147">
        <w:r w:rsidRPr="00D2078E">
          <w:rPr>
            <w:rStyle w:val="Hipervnculo"/>
            <w:rFonts w:ascii="Arial" w:hAnsi="Arial" w:cs="Arial"/>
            <w:sz w:val="20"/>
            <w:szCs w:val="20"/>
          </w:rPr>
          <w:t>C-012 del 18/02/2022</w:t>
        </w:r>
      </w:hyperlink>
    </w:p>
    <w:p w14:paraId="4C2509DC" w14:textId="741444E4" w:rsidR="3685CD09" w:rsidRDefault="3685CD09" w:rsidP="3685CD09">
      <w:pPr>
        <w:pStyle w:val="centrado"/>
        <w:spacing w:before="0" w:beforeAutospacing="0" w:after="0" w:afterAutospacing="0"/>
        <w:contextualSpacing/>
        <w:jc w:val="center"/>
        <w:rPr>
          <w:b/>
          <w:bCs/>
          <w:color w:val="000000" w:themeColor="text1"/>
        </w:rPr>
      </w:pPr>
      <w:bookmarkStart w:id="2428" w:name="Nivel215"/>
    </w:p>
    <w:p w14:paraId="6AC66A02" w14:textId="71AAADDF"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w:t>
      </w:r>
      <w:bookmarkEnd w:id="2428"/>
    </w:p>
    <w:p w14:paraId="58DDCC3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4FF0D6DD"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lastRenderedPageBreak/>
        <w:t>EL MUTUO O PRESTAMO DE CONSUMO</w:t>
      </w:r>
    </w:p>
    <w:p w14:paraId="656FB78C" w14:textId="77777777" w:rsidR="00606048" w:rsidRPr="00606048" w:rsidRDefault="00606048" w:rsidP="00606048">
      <w:pPr>
        <w:spacing w:after="0" w:line="240" w:lineRule="auto"/>
        <w:contextualSpacing/>
        <w:rPr>
          <w:rFonts w:ascii="Arial" w:hAnsi="Arial" w:cs="Arial"/>
          <w:color w:val="000000" w:themeColor="text1"/>
        </w:rPr>
      </w:pPr>
    </w:p>
    <w:p w14:paraId="09E158D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29" w:name="2221"/>
      <w:r w:rsidRPr="00606048">
        <w:rPr>
          <w:rFonts w:ascii="Arial" w:hAnsi="Arial" w:cs="Arial"/>
          <w:color w:val="000000" w:themeColor="text1"/>
          <w:sz w:val="22"/>
          <w:szCs w:val="22"/>
        </w:rPr>
        <w:t xml:space="preserve">ARTICULO 2221. </w:t>
      </w:r>
      <w:bookmarkEnd w:id="2429"/>
      <w:r w:rsidRPr="00606048">
        <w:rPr>
          <w:rFonts w:ascii="Arial" w:hAnsi="Arial" w:cs="Arial"/>
          <w:color w:val="000000" w:themeColor="text1"/>
          <w:sz w:val="22"/>
          <w:szCs w:val="22"/>
        </w:rPr>
        <w:t>El mutuo o préstamo de consumo es un contrato en que una de las partes entrega a la otra cierta cantidad de cosas fungibles con cargo de restituir otras tantas del mismo género y calidad.</w:t>
      </w:r>
    </w:p>
    <w:p w14:paraId="251A07EC" w14:textId="77777777" w:rsidR="00606048" w:rsidRPr="00606048" w:rsidRDefault="00606048" w:rsidP="00606048">
      <w:pPr>
        <w:spacing w:after="0" w:line="240" w:lineRule="auto"/>
        <w:contextualSpacing/>
        <w:rPr>
          <w:rFonts w:ascii="Arial" w:hAnsi="Arial" w:cs="Arial"/>
          <w:color w:val="000000" w:themeColor="text1"/>
        </w:rPr>
      </w:pPr>
    </w:p>
    <w:p w14:paraId="72AEBE1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0" w:name="2222"/>
      <w:r w:rsidRPr="00606048">
        <w:rPr>
          <w:rFonts w:ascii="Arial" w:hAnsi="Arial" w:cs="Arial"/>
          <w:color w:val="000000" w:themeColor="text1"/>
          <w:sz w:val="22"/>
          <w:szCs w:val="22"/>
        </w:rPr>
        <w:t xml:space="preserve">ARTICULO 2222. </w:t>
      </w:r>
      <w:bookmarkEnd w:id="2430"/>
      <w:r w:rsidRPr="00606048">
        <w:rPr>
          <w:rFonts w:ascii="Arial" w:hAnsi="Arial" w:cs="Arial"/>
          <w:color w:val="000000" w:themeColor="text1"/>
          <w:sz w:val="22"/>
          <w:szCs w:val="22"/>
        </w:rPr>
        <w:t>No se perfecciona el contrato de mutuo sino por la tradición, y la tradición transfiere el dominio.</w:t>
      </w:r>
    </w:p>
    <w:p w14:paraId="34BEDAD6" w14:textId="77777777" w:rsidR="00606048" w:rsidRPr="00606048" w:rsidRDefault="00606048" w:rsidP="00606048">
      <w:pPr>
        <w:spacing w:after="0" w:line="240" w:lineRule="auto"/>
        <w:contextualSpacing/>
        <w:rPr>
          <w:rFonts w:ascii="Arial" w:hAnsi="Arial" w:cs="Arial"/>
          <w:color w:val="000000" w:themeColor="text1"/>
        </w:rPr>
      </w:pPr>
    </w:p>
    <w:p w14:paraId="18DE080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1" w:name="2223"/>
      <w:r w:rsidRPr="00606048">
        <w:rPr>
          <w:rFonts w:ascii="Arial" w:hAnsi="Arial" w:cs="Arial"/>
          <w:color w:val="000000" w:themeColor="text1"/>
          <w:sz w:val="22"/>
          <w:szCs w:val="22"/>
        </w:rPr>
        <w:t xml:space="preserve">ARTICULO 2223. </w:t>
      </w:r>
      <w:bookmarkEnd w:id="2431"/>
      <w:r w:rsidRPr="00606048">
        <w:rPr>
          <w:rFonts w:ascii="Arial" w:hAnsi="Arial" w:cs="Arial"/>
          <w:color w:val="000000" w:themeColor="text1"/>
          <w:sz w:val="22"/>
          <w:szCs w:val="22"/>
        </w:rPr>
        <w:t>Si se han prestado cosas fungibles que no sean dinero, se deberán restituir igual cantidad de cosas del mismo género y calidad, sea que el precio de ellas haya bajado o subido en el intervalo. Y si esto no fuere posible y no lo exigiere el acreedor, podrá el mutuario pagar lo que valgan en el tiempo y lugar en que ha debido hacerse el pago.</w:t>
      </w:r>
    </w:p>
    <w:p w14:paraId="18E5D40D" w14:textId="77777777" w:rsidR="00606048" w:rsidRPr="00606048" w:rsidRDefault="00606048" w:rsidP="00606048">
      <w:pPr>
        <w:spacing w:after="0" w:line="240" w:lineRule="auto"/>
        <w:contextualSpacing/>
        <w:rPr>
          <w:rFonts w:ascii="Arial" w:hAnsi="Arial" w:cs="Arial"/>
          <w:color w:val="000000" w:themeColor="text1"/>
        </w:rPr>
      </w:pPr>
    </w:p>
    <w:p w14:paraId="4404A7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2" w:name="2224"/>
      <w:r w:rsidRPr="00606048">
        <w:rPr>
          <w:rFonts w:ascii="Arial" w:hAnsi="Arial" w:cs="Arial"/>
          <w:color w:val="000000" w:themeColor="text1"/>
          <w:sz w:val="22"/>
          <w:szCs w:val="22"/>
        </w:rPr>
        <w:t xml:space="preserve">ARTICULO 2224. </w:t>
      </w:r>
      <w:bookmarkEnd w:id="2432"/>
      <w:r w:rsidRPr="00606048">
        <w:rPr>
          <w:rFonts w:ascii="Arial" w:hAnsi="Arial" w:cs="Arial"/>
          <w:color w:val="000000" w:themeColor="text1"/>
          <w:sz w:val="22"/>
          <w:szCs w:val="22"/>
        </w:rPr>
        <w:t>Si se ha prestado dinero, sólo se debe la suma numérica enunciada en el contrato.</w:t>
      </w:r>
    </w:p>
    <w:p w14:paraId="0194FD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BBF1E1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darse una clase de moneda por otra, aún a pesar del mutuante, siempre que las dos sumas se ajusten a la relación establecida por la ley entre las dos clases de moneda; pero el mutuante no será obligado a recibir en plata menuda o cobre, sino hasta el límite que las leyes especiales hayan fijado o fijaren.</w:t>
      </w:r>
    </w:p>
    <w:p w14:paraId="7DF17E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49DDA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dicho en este artículo se entiende sin perjuicio de convención contraria.</w:t>
      </w:r>
    </w:p>
    <w:p w14:paraId="26DED824" w14:textId="77777777" w:rsidR="00606048" w:rsidRPr="00606048" w:rsidRDefault="00606048" w:rsidP="00606048">
      <w:pPr>
        <w:spacing w:after="0" w:line="240" w:lineRule="auto"/>
        <w:contextualSpacing/>
        <w:rPr>
          <w:rFonts w:ascii="Arial" w:hAnsi="Arial" w:cs="Arial"/>
          <w:color w:val="000000" w:themeColor="text1"/>
        </w:rPr>
      </w:pPr>
    </w:p>
    <w:p w14:paraId="4E169A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3" w:name="2225"/>
      <w:r w:rsidRPr="00606048">
        <w:rPr>
          <w:rFonts w:ascii="Arial" w:hAnsi="Arial" w:cs="Arial"/>
          <w:color w:val="000000" w:themeColor="text1"/>
          <w:sz w:val="22"/>
          <w:szCs w:val="22"/>
        </w:rPr>
        <w:t xml:space="preserve">ARTICULO 2225. </w:t>
      </w:r>
      <w:bookmarkEnd w:id="2433"/>
      <w:r w:rsidRPr="00606048">
        <w:rPr>
          <w:rFonts w:ascii="Arial" w:hAnsi="Arial" w:cs="Arial"/>
          <w:color w:val="000000" w:themeColor="text1"/>
          <w:sz w:val="22"/>
          <w:szCs w:val="22"/>
        </w:rPr>
        <w:t>Si no se hubiere fijado término para el pago no habrá derecho de exigirlo dentro de los diez días subsiguientes a la entrega.</w:t>
      </w:r>
    </w:p>
    <w:p w14:paraId="542CF851" w14:textId="77777777" w:rsidR="00606048" w:rsidRPr="00606048" w:rsidRDefault="00606048" w:rsidP="00606048">
      <w:pPr>
        <w:spacing w:after="0" w:line="240" w:lineRule="auto"/>
        <w:contextualSpacing/>
        <w:rPr>
          <w:rFonts w:ascii="Arial" w:hAnsi="Arial" w:cs="Arial"/>
          <w:color w:val="000000" w:themeColor="text1"/>
        </w:rPr>
      </w:pPr>
    </w:p>
    <w:p w14:paraId="5C3F12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4" w:name="2226"/>
      <w:r w:rsidRPr="00606048">
        <w:rPr>
          <w:rFonts w:ascii="Arial" w:hAnsi="Arial" w:cs="Arial"/>
          <w:color w:val="000000" w:themeColor="text1"/>
          <w:sz w:val="22"/>
          <w:szCs w:val="22"/>
        </w:rPr>
        <w:t xml:space="preserve">ARTICULO 2226. </w:t>
      </w:r>
      <w:bookmarkEnd w:id="2434"/>
      <w:r w:rsidRPr="00606048">
        <w:rPr>
          <w:rFonts w:ascii="Arial" w:hAnsi="Arial" w:cs="Arial"/>
          <w:color w:val="000000" w:themeColor="text1"/>
          <w:sz w:val="22"/>
          <w:szCs w:val="22"/>
        </w:rPr>
        <w:t>Si se hubiere pactado que el mutuario pague cuando le sea posible, podrá el juez, atendidas las circunstancias, fijar un término.</w:t>
      </w:r>
    </w:p>
    <w:p w14:paraId="7AA408EF" w14:textId="77777777" w:rsidR="00606048" w:rsidRPr="00606048" w:rsidRDefault="00606048" w:rsidP="00606048">
      <w:pPr>
        <w:spacing w:after="0" w:line="240" w:lineRule="auto"/>
        <w:contextualSpacing/>
        <w:rPr>
          <w:rFonts w:ascii="Arial" w:hAnsi="Arial" w:cs="Arial"/>
          <w:color w:val="000000" w:themeColor="text1"/>
        </w:rPr>
      </w:pPr>
    </w:p>
    <w:p w14:paraId="01F7A9F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5" w:name="2227"/>
      <w:r w:rsidRPr="00606048">
        <w:rPr>
          <w:rFonts w:ascii="Arial" w:hAnsi="Arial" w:cs="Arial"/>
          <w:color w:val="000000" w:themeColor="text1"/>
          <w:sz w:val="22"/>
          <w:szCs w:val="22"/>
        </w:rPr>
        <w:t xml:space="preserve">ARTICULO 2227. </w:t>
      </w:r>
      <w:bookmarkEnd w:id="2435"/>
      <w:r w:rsidRPr="00606048">
        <w:rPr>
          <w:rFonts w:ascii="Arial" w:hAnsi="Arial" w:cs="Arial"/>
          <w:color w:val="000000" w:themeColor="text1"/>
          <w:sz w:val="22"/>
          <w:szCs w:val="22"/>
        </w:rPr>
        <w:t>Si hubiere prestado el que no tenía derecho de enajenar, se podrán reivindicar las especies mientras conste su identidad.</w:t>
      </w:r>
    </w:p>
    <w:p w14:paraId="15404D5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EE49A17" w14:textId="0BD271D5"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Desapareciendo la identidad, el que las recibió de mala fe será obligado al pago inmediato, con el máximo de los intereses que la ley permite estipular; pero el mutuario de buena fe sólo será obligado al pago con los intereses estipulados, y después del término concedido en el artículo </w:t>
      </w:r>
      <w:r w:rsidRPr="007B249C">
        <w:rPr>
          <w:rStyle w:val="Hipervnculo"/>
          <w:rFonts w:ascii="Arial" w:hAnsi="Arial" w:cs="Arial"/>
          <w:color w:val="000000" w:themeColor="text1"/>
          <w:sz w:val="22"/>
          <w:szCs w:val="22"/>
          <w:u w:val="none"/>
        </w:rPr>
        <w:t>2225</w:t>
      </w:r>
      <w:r w:rsidRPr="00606048">
        <w:rPr>
          <w:rFonts w:ascii="Arial" w:hAnsi="Arial" w:cs="Arial"/>
          <w:color w:val="000000" w:themeColor="text1"/>
          <w:sz w:val="22"/>
          <w:szCs w:val="22"/>
        </w:rPr>
        <w:t>.</w:t>
      </w:r>
    </w:p>
    <w:p w14:paraId="02F842C5" w14:textId="77777777" w:rsidR="00606048" w:rsidRPr="00606048" w:rsidRDefault="00606048" w:rsidP="00606048">
      <w:pPr>
        <w:spacing w:after="0" w:line="240" w:lineRule="auto"/>
        <w:contextualSpacing/>
        <w:rPr>
          <w:rFonts w:ascii="Arial" w:hAnsi="Arial" w:cs="Arial"/>
          <w:color w:val="000000" w:themeColor="text1"/>
        </w:rPr>
      </w:pPr>
    </w:p>
    <w:p w14:paraId="09262DF3" w14:textId="6591D875"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6" w:name="2228"/>
      <w:r w:rsidRPr="00606048">
        <w:rPr>
          <w:rFonts w:ascii="Arial" w:hAnsi="Arial" w:cs="Arial"/>
          <w:color w:val="000000" w:themeColor="text1"/>
          <w:sz w:val="22"/>
          <w:szCs w:val="22"/>
        </w:rPr>
        <w:t xml:space="preserve">ARTICULO 2228. </w:t>
      </w:r>
      <w:bookmarkEnd w:id="2436"/>
      <w:r w:rsidRPr="00606048">
        <w:rPr>
          <w:rFonts w:ascii="Arial" w:hAnsi="Arial" w:cs="Arial"/>
          <w:color w:val="000000" w:themeColor="text1"/>
          <w:sz w:val="22"/>
          <w:szCs w:val="22"/>
        </w:rPr>
        <w:t>El mutuante es responsable de los perjuicios que experimenta el mutuario, por la mala calidad o los vicios ocultos de la cosa prestada, bajo las condiciones expresadas en el artículo </w:t>
      </w:r>
      <w:r w:rsidRPr="007B249C">
        <w:rPr>
          <w:rStyle w:val="Hipervnculo"/>
          <w:rFonts w:ascii="Arial" w:hAnsi="Arial" w:cs="Arial"/>
          <w:color w:val="000000" w:themeColor="text1"/>
          <w:sz w:val="22"/>
          <w:szCs w:val="22"/>
          <w:u w:val="none"/>
        </w:rPr>
        <w:t>2217</w:t>
      </w:r>
      <w:r w:rsidRPr="00606048">
        <w:rPr>
          <w:rFonts w:ascii="Arial" w:hAnsi="Arial" w:cs="Arial"/>
          <w:color w:val="000000" w:themeColor="text1"/>
          <w:sz w:val="22"/>
          <w:szCs w:val="22"/>
        </w:rPr>
        <w:t>.</w:t>
      </w:r>
    </w:p>
    <w:p w14:paraId="18BD877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A02B5F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los vicios ocultos eran tales que, conocidos, no se hubiera probablemente celebrado el contrato, podrá el mutuario pedir que se rescinda.</w:t>
      </w:r>
    </w:p>
    <w:p w14:paraId="150AA15A" w14:textId="77777777" w:rsidR="00606048" w:rsidRPr="00606048" w:rsidRDefault="00606048" w:rsidP="00606048">
      <w:pPr>
        <w:spacing w:after="0" w:line="240" w:lineRule="auto"/>
        <w:contextualSpacing/>
        <w:rPr>
          <w:rFonts w:ascii="Arial" w:hAnsi="Arial" w:cs="Arial"/>
          <w:color w:val="000000" w:themeColor="text1"/>
        </w:rPr>
      </w:pPr>
    </w:p>
    <w:p w14:paraId="53DCBDBB" w14:textId="6CFE7452"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7" w:name="2229"/>
      <w:r w:rsidRPr="00606048">
        <w:rPr>
          <w:rFonts w:ascii="Arial" w:hAnsi="Arial" w:cs="Arial"/>
          <w:color w:val="000000" w:themeColor="text1"/>
          <w:sz w:val="22"/>
          <w:szCs w:val="22"/>
        </w:rPr>
        <w:t xml:space="preserve">ARTICULO 2229. </w:t>
      </w:r>
      <w:bookmarkEnd w:id="2437"/>
      <w:r w:rsidRPr="00606048">
        <w:rPr>
          <w:rFonts w:ascii="Arial" w:hAnsi="Arial" w:cs="Arial"/>
          <w:color w:val="000000" w:themeColor="text1"/>
          <w:sz w:val="22"/>
          <w:szCs w:val="22"/>
        </w:rPr>
        <w:t>Podrá el mutuario pagar toda la suma prestada, aún antes del término estipulado, salvo que se hayan pactado intereses.</w:t>
      </w:r>
    </w:p>
    <w:p w14:paraId="56678613" w14:textId="77777777" w:rsidR="00606048" w:rsidRPr="00606048" w:rsidRDefault="00606048" w:rsidP="00606048">
      <w:pPr>
        <w:spacing w:after="0" w:line="240" w:lineRule="auto"/>
        <w:contextualSpacing/>
        <w:rPr>
          <w:rFonts w:ascii="Arial" w:hAnsi="Arial" w:cs="Arial"/>
          <w:color w:val="000000" w:themeColor="text1"/>
        </w:rPr>
      </w:pPr>
    </w:p>
    <w:p w14:paraId="5C8F6A4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8" w:name="2230"/>
      <w:r w:rsidRPr="00606048">
        <w:rPr>
          <w:rFonts w:ascii="Arial" w:hAnsi="Arial" w:cs="Arial"/>
          <w:color w:val="000000" w:themeColor="text1"/>
          <w:sz w:val="22"/>
          <w:szCs w:val="22"/>
        </w:rPr>
        <w:t xml:space="preserve">ARTICULO 2230. </w:t>
      </w:r>
      <w:bookmarkEnd w:id="2438"/>
      <w:r w:rsidRPr="00606048">
        <w:rPr>
          <w:rFonts w:ascii="Arial" w:hAnsi="Arial" w:cs="Arial"/>
          <w:color w:val="000000" w:themeColor="text1"/>
          <w:sz w:val="22"/>
          <w:szCs w:val="22"/>
        </w:rPr>
        <w:t>Se puede estipular intereses en dinero o cosas fungibles.</w:t>
      </w:r>
    </w:p>
    <w:p w14:paraId="04EC3A46" w14:textId="77777777" w:rsidR="00606048" w:rsidRPr="00606048" w:rsidRDefault="00606048" w:rsidP="00606048">
      <w:pPr>
        <w:spacing w:after="0" w:line="240" w:lineRule="auto"/>
        <w:contextualSpacing/>
        <w:rPr>
          <w:rFonts w:ascii="Arial" w:hAnsi="Arial" w:cs="Arial"/>
          <w:color w:val="000000" w:themeColor="text1"/>
        </w:rPr>
      </w:pPr>
    </w:p>
    <w:p w14:paraId="7584502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39" w:name="2231"/>
      <w:r w:rsidRPr="00606048">
        <w:rPr>
          <w:rFonts w:ascii="Arial" w:hAnsi="Arial" w:cs="Arial"/>
          <w:color w:val="000000" w:themeColor="text1"/>
          <w:sz w:val="22"/>
          <w:szCs w:val="22"/>
        </w:rPr>
        <w:lastRenderedPageBreak/>
        <w:t xml:space="preserve">ARTICULO 2231. </w:t>
      </w:r>
      <w:bookmarkEnd w:id="2439"/>
      <w:r w:rsidRPr="00606048">
        <w:rPr>
          <w:rFonts w:ascii="Arial" w:hAnsi="Arial" w:cs="Arial"/>
          <w:color w:val="000000" w:themeColor="text1"/>
          <w:sz w:val="22"/>
          <w:szCs w:val="22"/>
        </w:rPr>
        <w:t>El interés convencional que exceda de una mitad al que se probare haber sido interés corriente al tiempo de la convención, será reducido por el juez a dicho interés corriente, si lo solicitare el deudor.</w:t>
      </w:r>
    </w:p>
    <w:p w14:paraId="7004590F" w14:textId="77777777" w:rsidR="00606048" w:rsidRPr="00606048" w:rsidRDefault="00606048" w:rsidP="00606048">
      <w:pPr>
        <w:spacing w:after="0" w:line="240" w:lineRule="auto"/>
        <w:contextualSpacing/>
        <w:rPr>
          <w:rFonts w:ascii="Arial" w:hAnsi="Arial" w:cs="Arial"/>
          <w:color w:val="000000" w:themeColor="text1"/>
        </w:rPr>
      </w:pPr>
    </w:p>
    <w:p w14:paraId="71D993C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0" w:name="2232"/>
      <w:r w:rsidRPr="00606048">
        <w:rPr>
          <w:rFonts w:ascii="Arial" w:hAnsi="Arial" w:cs="Arial"/>
          <w:color w:val="000000" w:themeColor="text1"/>
          <w:sz w:val="22"/>
          <w:szCs w:val="22"/>
        </w:rPr>
        <w:t xml:space="preserve">ARTICULO 2232. </w:t>
      </w:r>
      <w:bookmarkEnd w:id="2440"/>
      <w:r w:rsidRPr="00606048">
        <w:rPr>
          <w:rFonts w:ascii="Arial" w:hAnsi="Arial" w:cs="Arial"/>
          <w:color w:val="000000" w:themeColor="text1"/>
          <w:sz w:val="22"/>
          <w:szCs w:val="22"/>
        </w:rPr>
        <w:t>Si en la convención se estipulan intereses sin expresarse la cuota, se entenderán fijados los intereses legales.</w:t>
      </w:r>
    </w:p>
    <w:p w14:paraId="43061DF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CB8784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interés legal se fija en un seis por ciento anual.</w:t>
      </w:r>
    </w:p>
    <w:p w14:paraId="2BEA2231" w14:textId="77777777" w:rsidR="00606048" w:rsidRPr="00606048" w:rsidRDefault="00606048" w:rsidP="00606048">
      <w:pPr>
        <w:spacing w:after="0" w:line="240" w:lineRule="auto"/>
        <w:contextualSpacing/>
        <w:rPr>
          <w:rFonts w:ascii="Arial" w:hAnsi="Arial" w:cs="Arial"/>
          <w:color w:val="000000" w:themeColor="text1"/>
        </w:rPr>
      </w:pPr>
    </w:p>
    <w:p w14:paraId="502E7D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1" w:name="2233"/>
      <w:r w:rsidRPr="00606048">
        <w:rPr>
          <w:rFonts w:ascii="Arial" w:hAnsi="Arial" w:cs="Arial"/>
          <w:color w:val="000000" w:themeColor="text1"/>
          <w:sz w:val="22"/>
          <w:szCs w:val="22"/>
        </w:rPr>
        <w:t xml:space="preserve">ARTICULO 2233. </w:t>
      </w:r>
      <w:bookmarkEnd w:id="2441"/>
      <w:r w:rsidRPr="00606048">
        <w:rPr>
          <w:rFonts w:ascii="Arial" w:hAnsi="Arial" w:cs="Arial"/>
          <w:color w:val="000000" w:themeColor="text1"/>
          <w:sz w:val="22"/>
          <w:szCs w:val="22"/>
        </w:rPr>
        <w:t>Si se han pagado intereses, aunque no estipulados, no podrán repetirse ni imputarse al capital.</w:t>
      </w:r>
    </w:p>
    <w:p w14:paraId="22993C4F" w14:textId="77777777" w:rsidR="00606048" w:rsidRPr="00606048" w:rsidRDefault="00606048" w:rsidP="00606048">
      <w:pPr>
        <w:spacing w:after="0" w:line="240" w:lineRule="auto"/>
        <w:contextualSpacing/>
        <w:rPr>
          <w:rFonts w:ascii="Arial" w:hAnsi="Arial" w:cs="Arial"/>
          <w:color w:val="000000" w:themeColor="text1"/>
        </w:rPr>
      </w:pPr>
    </w:p>
    <w:p w14:paraId="6BAB54F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2" w:name="2234"/>
      <w:r w:rsidRPr="00606048">
        <w:rPr>
          <w:rFonts w:ascii="Arial" w:hAnsi="Arial" w:cs="Arial"/>
          <w:color w:val="000000" w:themeColor="text1"/>
          <w:sz w:val="22"/>
          <w:szCs w:val="22"/>
        </w:rPr>
        <w:t xml:space="preserve">ARTICULO 2234. </w:t>
      </w:r>
      <w:bookmarkEnd w:id="2442"/>
      <w:r w:rsidRPr="00606048">
        <w:rPr>
          <w:rFonts w:ascii="Arial" w:hAnsi="Arial" w:cs="Arial"/>
          <w:color w:val="000000" w:themeColor="text1"/>
          <w:sz w:val="22"/>
          <w:szCs w:val="22"/>
        </w:rPr>
        <w:t>Si se han estipulado intereses, y el mutuante ha dado carta de pago por el capital, sin reservar expresamente los intereses, se presumirán pagados.</w:t>
      </w:r>
    </w:p>
    <w:p w14:paraId="26E7D017" w14:textId="77777777" w:rsidR="00606048" w:rsidRPr="00606048" w:rsidRDefault="00606048" w:rsidP="00606048">
      <w:pPr>
        <w:spacing w:after="0" w:line="240" w:lineRule="auto"/>
        <w:contextualSpacing/>
        <w:rPr>
          <w:rFonts w:ascii="Arial" w:hAnsi="Arial" w:cs="Arial"/>
          <w:color w:val="000000" w:themeColor="text1"/>
        </w:rPr>
      </w:pPr>
    </w:p>
    <w:p w14:paraId="2626D1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3" w:name="2235"/>
      <w:r w:rsidRPr="00606048">
        <w:rPr>
          <w:rFonts w:ascii="Arial" w:hAnsi="Arial" w:cs="Arial"/>
          <w:color w:val="000000" w:themeColor="text1"/>
          <w:sz w:val="22"/>
          <w:szCs w:val="22"/>
        </w:rPr>
        <w:t xml:space="preserve">ARTICULO 2235. </w:t>
      </w:r>
      <w:bookmarkEnd w:id="2443"/>
      <w:r w:rsidRPr="00606048">
        <w:rPr>
          <w:rFonts w:ascii="Arial" w:hAnsi="Arial" w:cs="Arial"/>
          <w:color w:val="000000" w:themeColor="text1"/>
          <w:sz w:val="22"/>
          <w:szCs w:val="22"/>
        </w:rPr>
        <w:t xml:space="preserve">Se </w:t>
      </w:r>
      <w:proofErr w:type="spellStart"/>
      <w:r w:rsidRPr="00606048">
        <w:rPr>
          <w:rFonts w:ascii="Arial" w:hAnsi="Arial" w:cs="Arial"/>
          <w:color w:val="000000" w:themeColor="text1"/>
          <w:sz w:val="22"/>
          <w:szCs w:val="22"/>
        </w:rPr>
        <w:t>prohibe</w:t>
      </w:r>
      <w:proofErr w:type="spellEnd"/>
      <w:r w:rsidRPr="00606048">
        <w:rPr>
          <w:rFonts w:ascii="Arial" w:hAnsi="Arial" w:cs="Arial"/>
          <w:color w:val="000000" w:themeColor="text1"/>
          <w:sz w:val="22"/>
          <w:szCs w:val="22"/>
        </w:rPr>
        <w:t xml:space="preserve"> estipular intereses de intereses.</w:t>
      </w:r>
    </w:p>
    <w:p w14:paraId="3A30CEFA"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444" w:name="Nivel216"/>
    </w:p>
    <w:p w14:paraId="7D81224F" w14:textId="63E8BE48"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XXXI</w:t>
      </w:r>
      <w:bookmarkEnd w:id="2444"/>
    </w:p>
    <w:p w14:paraId="5E0E3A91"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62E9AEE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DEPOSITO Y EL SECUESTRO</w:t>
      </w:r>
    </w:p>
    <w:p w14:paraId="39E7D924" w14:textId="77777777" w:rsidR="00606048" w:rsidRPr="00606048" w:rsidRDefault="00606048" w:rsidP="00606048">
      <w:pPr>
        <w:spacing w:after="0" w:line="240" w:lineRule="auto"/>
        <w:contextualSpacing/>
        <w:rPr>
          <w:rFonts w:ascii="Arial" w:hAnsi="Arial" w:cs="Arial"/>
          <w:color w:val="000000" w:themeColor="text1"/>
        </w:rPr>
      </w:pPr>
    </w:p>
    <w:p w14:paraId="0E8212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5" w:name="2236"/>
      <w:r w:rsidRPr="00606048">
        <w:rPr>
          <w:rFonts w:ascii="Arial" w:hAnsi="Arial" w:cs="Arial"/>
          <w:color w:val="000000" w:themeColor="text1"/>
          <w:sz w:val="22"/>
          <w:szCs w:val="22"/>
        </w:rPr>
        <w:t xml:space="preserve">ARTICULO 2236. </w:t>
      </w:r>
      <w:bookmarkEnd w:id="2445"/>
      <w:r w:rsidRPr="00606048">
        <w:rPr>
          <w:rFonts w:ascii="Arial" w:hAnsi="Arial" w:cs="Arial"/>
          <w:color w:val="000000" w:themeColor="text1"/>
          <w:sz w:val="22"/>
          <w:szCs w:val="22"/>
        </w:rPr>
        <w:t>Llámase en general depósito el contrato en que se confía una cosa corporal a una persona que se encarga de guardarla y de restituir en especie.</w:t>
      </w:r>
    </w:p>
    <w:p w14:paraId="2F03B2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BF295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cosa depositada se llama también depósito.</w:t>
      </w:r>
    </w:p>
    <w:p w14:paraId="646952BA" w14:textId="77777777" w:rsidR="00606048" w:rsidRPr="00606048" w:rsidRDefault="00606048" w:rsidP="00606048">
      <w:pPr>
        <w:spacing w:after="0" w:line="240" w:lineRule="auto"/>
        <w:contextualSpacing/>
        <w:rPr>
          <w:rFonts w:ascii="Arial" w:hAnsi="Arial" w:cs="Arial"/>
          <w:color w:val="000000" w:themeColor="text1"/>
        </w:rPr>
      </w:pPr>
    </w:p>
    <w:p w14:paraId="37979C7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6" w:name="2237"/>
      <w:r w:rsidRPr="00606048">
        <w:rPr>
          <w:rFonts w:ascii="Arial" w:hAnsi="Arial" w:cs="Arial"/>
          <w:color w:val="000000" w:themeColor="text1"/>
          <w:sz w:val="22"/>
          <w:szCs w:val="22"/>
        </w:rPr>
        <w:t xml:space="preserve">ARTICULO 2237. </w:t>
      </w:r>
      <w:bookmarkEnd w:id="2446"/>
      <w:r w:rsidRPr="00606048">
        <w:rPr>
          <w:rFonts w:ascii="Arial" w:hAnsi="Arial" w:cs="Arial"/>
          <w:color w:val="000000" w:themeColor="text1"/>
          <w:sz w:val="22"/>
          <w:szCs w:val="22"/>
        </w:rPr>
        <w:t>El contrato se perfecciona por la entrega que el depositante hace de la cosa al depositario.</w:t>
      </w:r>
    </w:p>
    <w:p w14:paraId="4E59399F" w14:textId="77777777" w:rsidR="00606048" w:rsidRPr="00606048" w:rsidRDefault="00606048" w:rsidP="00606048">
      <w:pPr>
        <w:spacing w:after="0" w:line="240" w:lineRule="auto"/>
        <w:contextualSpacing/>
        <w:rPr>
          <w:rFonts w:ascii="Arial" w:hAnsi="Arial" w:cs="Arial"/>
          <w:color w:val="000000" w:themeColor="text1"/>
        </w:rPr>
      </w:pPr>
    </w:p>
    <w:p w14:paraId="500466C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7" w:name="2238"/>
      <w:r w:rsidRPr="00606048">
        <w:rPr>
          <w:rFonts w:ascii="Arial" w:hAnsi="Arial" w:cs="Arial"/>
          <w:color w:val="000000" w:themeColor="text1"/>
          <w:sz w:val="22"/>
          <w:szCs w:val="22"/>
        </w:rPr>
        <w:t xml:space="preserve">ARTICULO 2238. </w:t>
      </w:r>
      <w:bookmarkEnd w:id="2447"/>
      <w:r w:rsidRPr="00606048">
        <w:rPr>
          <w:rFonts w:ascii="Arial" w:hAnsi="Arial" w:cs="Arial"/>
          <w:color w:val="000000" w:themeColor="text1"/>
          <w:sz w:val="22"/>
          <w:szCs w:val="22"/>
        </w:rPr>
        <w:t>Se podrá hacer la entrega de cualquier modo que transfiera la tenencia de lo que se deposite.</w:t>
      </w:r>
    </w:p>
    <w:p w14:paraId="53E8786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85ED3A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Podrán también convenir las partes en que una de ellas retenga como depósito lo que estaba en su poder por otra causa.</w:t>
      </w:r>
    </w:p>
    <w:p w14:paraId="08EB03F7" w14:textId="77777777" w:rsidR="00606048" w:rsidRPr="00606048" w:rsidRDefault="00606048" w:rsidP="00606048">
      <w:pPr>
        <w:spacing w:after="0" w:line="240" w:lineRule="auto"/>
        <w:contextualSpacing/>
        <w:rPr>
          <w:rFonts w:ascii="Arial" w:hAnsi="Arial" w:cs="Arial"/>
          <w:color w:val="000000" w:themeColor="text1"/>
        </w:rPr>
      </w:pPr>
    </w:p>
    <w:p w14:paraId="3B03E1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48" w:name="2239"/>
      <w:r w:rsidRPr="00606048">
        <w:rPr>
          <w:rFonts w:ascii="Arial" w:hAnsi="Arial" w:cs="Arial"/>
          <w:color w:val="000000" w:themeColor="text1"/>
          <w:sz w:val="22"/>
          <w:szCs w:val="22"/>
        </w:rPr>
        <w:t xml:space="preserve">ARTICULO 2239. </w:t>
      </w:r>
      <w:bookmarkEnd w:id="2448"/>
      <w:r w:rsidRPr="00606048">
        <w:rPr>
          <w:rFonts w:ascii="Arial" w:hAnsi="Arial" w:cs="Arial"/>
          <w:color w:val="000000" w:themeColor="text1"/>
          <w:sz w:val="22"/>
          <w:szCs w:val="22"/>
        </w:rPr>
        <w:t>El depósito es de dos maneras: depósito propiamente dicho y secuestro.</w:t>
      </w:r>
    </w:p>
    <w:p w14:paraId="1EDEF857"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449" w:name="Nivel217"/>
    </w:p>
    <w:p w14:paraId="6AE9D1EF" w14:textId="5F3717C5"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2449"/>
    </w:p>
    <w:p w14:paraId="27279DBC"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35DAFBF5"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DEPOSITO PROPIAMENTE DICHO</w:t>
      </w:r>
    </w:p>
    <w:p w14:paraId="2D00A47F" w14:textId="77777777" w:rsidR="00606048" w:rsidRPr="00606048" w:rsidRDefault="00606048" w:rsidP="00606048">
      <w:pPr>
        <w:spacing w:after="0" w:line="240" w:lineRule="auto"/>
        <w:contextualSpacing/>
        <w:rPr>
          <w:rFonts w:ascii="Arial" w:hAnsi="Arial" w:cs="Arial"/>
          <w:color w:val="000000" w:themeColor="text1"/>
        </w:rPr>
      </w:pPr>
    </w:p>
    <w:p w14:paraId="0CB362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0" w:name="2240"/>
      <w:r w:rsidRPr="00606048">
        <w:rPr>
          <w:rFonts w:ascii="Arial" w:hAnsi="Arial" w:cs="Arial"/>
          <w:color w:val="000000" w:themeColor="text1"/>
          <w:sz w:val="22"/>
          <w:szCs w:val="22"/>
        </w:rPr>
        <w:t xml:space="preserve">ARTICULO 2240. </w:t>
      </w:r>
      <w:bookmarkEnd w:id="2450"/>
      <w:r w:rsidRPr="00606048">
        <w:rPr>
          <w:rFonts w:ascii="Arial" w:hAnsi="Arial" w:cs="Arial"/>
          <w:color w:val="000000" w:themeColor="text1"/>
          <w:sz w:val="22"/>
          <w:szCs w:val="22"/>
        </w:rPr>
        <w:t>El depósito propiamente dicho es un contrato en que una de las partes entrega a la otra una cosa corporal o mueble para que la guarde, y la restituya en especie, a voluntad del depositante.</w:t>
      </w:r>
    </w:p>
    <w:p w14:paraId="58D0AB60" w14:textId="77777777" w:rsidR="00606048" w:rsidRPr="00606048" w:rsidRDefault="00606048" w:rsidP="00606048">
      <w:pPr>
        <w:spacing w:after="0" w:line="240" w:lineRule="auto"/>
        <w:contextualSpacing/>
        <w:rPr>
          <w:rFonts w:ascii="Arial" w:hAnsi="Arial" w:cs="Arial"/>
          <w:color w:val="000000" w:themeColor="text1"/>
        </w:rPr>
      </w:pPr>
    </w:p>
    <w:p w14:paraId="584B60C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1" w:name="2241"/>
      <w:r w:rsidRPr="00606048">
        <w:rPr>
          <w:rFonts w:ascii="Arial" w:hAnsi="Arial" w:cs="Arial"/>
          <w:color w:val="000000" w:themeColor="text1"/>
          <w:sz w:val="22"/>
          <w:szCs w:val="22"/>
        </w:rPr>
        <w:t xml:space="preserve">ARTICULO 2241. </w:t>
      </w:r>
      <w:bookmarkEnd w:id="2451"/>
      <w:r w:rsidRPr="00606048">
        <w:rPr>
          <w:rFonts w:ascii="Arial" w:hAnsi="Arial" w:cs="Arial"/>
          <w:color w:val="000000" w:themeColor="text1"/>
          <w:sz w:val="22"/>
          <w:szCs w:val="22"/>
        </w:rPr>
        <w:t>El error acerca de la identidad personal del uno o del otro contratante, acerca de la sustancia, calidad o cantidad de la cosa depositada, no invalida el contrato.</w:t>
      </w:r>
    </w:p>
    <w:p w14:paraId="5ECDC45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6F2CB2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El depositario, sin embargo, habiendo padecido error acerca de la persona del depositante, o descubriendo que la guarda de la cosa depositada le acarrea peligro, podrá restituir inmediatamente el depósito.</w:t>
      </w:r>
    </w:p>
    <w:p w14:paraId="7B674BF6" w14:textId="77777777" w:rsidR="00606048" w:rsidRPr="00606048" w:rsidRDefault="00606048" w:rsidP="00606048">
      <w:pPr>
        <w:spacing w:after="0" w:line="240" w:lineRule="auto"/>
        <w:contextualSpacing/>
        <w:rPr>
          <w:rFonts w:ascii="Arial" w:hAnsi="Arial" w:cs="Arial"/>
          <w:color w:val="000000" w:themeColor="text1"/>
        </w:rPr>
      </w:pPr>
    </w:p>
    <w:p w14:paraId="44DA053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2" w:name="2242"/>
      <w:r w:rsidRPr="00606048">
        <w:rPr>
          <w:rFonts w:ascii="Arial" w:hAnsi="Arial" w:cs="Arial"/>
          <w:color w:val="000000" w:themeColor="text1"/>
          <w:sz w:val="22"/>
          <w:szCs w:val="22"/>
        </w:rPr>
        <w:t xml:space="preserve">ARTICULO 2242. </w:t>
      </w:r>
      <w:bookmarkEnd w:id="2452"/>
      <w:r w:rsidRPr="00606048">
        <w:rPr>
          <w:rFonts w:ascii="Arial" w:hAnsi="Arial" w:cs="Arial"/>
          <w:color w:val="000000" w:themeColor="text1"/>
          <w:sz w:val="22"/>
          <w:szCs w:val="22"/>
        </w:rPr>
        <w:t>Cuando según las reglas generales deba otorgarse este contrato por escrito, y se hubiere omitido esta formalidad, será creído el depositario sobre su palabra, sea en orden al hecho mismo del depósito, sea en cuanto a la cosa depositada o al hecho de la restitución.</w:t>
      </w:r>
    </w:p>
    <w:p w14:paraId="7B060722" w14:textId="77777777" w:rsidR="00606048" w:rsidRPr="00606048" w:rsidRDefault="00606048" w:rsidP="00606048">
      <w:pPr>
        <w:spacing w:after="0" w:line="240" w:lineRule="auto"/>
        <w:contextualSpacing/>
        <w:rPr>
          <w:rFonts w:ascii="Arial" w:hAnsi="Arial" w:cs="Arial"/>
          <w:color w:val="000000" w:themeColor="text1"/>
        </w:rPr>
      </w:pPr>
    </w:p>
    <w:p w14:paraId="314C97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3" w:name="2243"/>
      <w:r w:rsidRPr="00606048">
        <w:rPr>
          <w:rFonts w:ascii="Arial" w:hAnsi="Arial" w:cs="Arial"/>
          <w:color w:val="000000" w:themeColor="text1"/>
          <w:sz w:val="22"/>
          <w:szCs w:val="22"/>
        </w:rPr>
        <w:t xml:space="preserve">ARTICULO 2243. </w:t>
      </w:r>
      <w:bookmarkEnd w:id="2453"/>
      <w:r w:rsidRPr="00606048">
        <w:rPr>
          <w:rFonts w:ascii="Arial" w:hAnsi="Arial" w:cs="Arial"/>
          <w:color w:val="000000" w:themeColor="text1"/>
          <w:sz w:val="22"/>
          <w:szCs w:val="22"/>
        </w:rPr>
        <w:t>Este contrato no puede tener pleno efecto sino entre personas capaces de contratar.</w:t>
      </w:r>
    </w:p>
    <w:p w14:paraId="625C853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6FF4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no lo fuere el depositante, el depositario contraerá, sin embargo, todas las obligaciones de tal.</w:t>
      </w:r>
    </w:p>
    <w:p w14:paraId="6C0BC0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9E525A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no lo fuere el depositario, el depositante tendrá sólo acción para reclamar la cosa depositada, mientras está en poder del depositario, y a falta de esta circunstancia, tendrá sólo acción personal contra el depositario hasta concurrencia de aquello en que por el depósito se hubiere hecho más rico, quedándole a salvo el derecho que tuviere contra terceros poseedores, y sin perjuicio de las penas que las leyes impongan al depositario en caso de dolo.</w:t>
      </w:r>
    </w:p>
    <w:p w14:paraId="06E1424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4" w:name="2244"/>
    </w:p>
    <w:p w14:paraId="0AB80E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2244. </w:t>
      </w:r>
      <w:bookmarkEnd w:id="2454"/>
      <w:r w:rsidRPr="00606048">
        <w:rPr>
          <w:rFonts w:ascii="Arial" w:hAnsi="Arial" w:cs="Arial"/>
          <w:color w:val="000000" w:themeColor="text1"/>
          <w:sz w:val="22"/>
          <w:szCs w:val="22"/>
        </w:rPr>
        <w:t>El depósito propiamente dicho es gratuito.</w:t>
      </w:r>
    </w:p>
    <w:p w14:paraId="520029B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B4E451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estipula remuneración por la simple custodia de una cosa, el depósito degenera en arrendamiento de servicio, y el que presta el servicio es responsable hasta de la culpa leve; pero bajo todo otro respecto, está sujeto a las obligaciones del depositario y goza de los derechos de tal.</w:t>
      </w:r>
    </w:p>
    <w:p w14:paraId="34BEB411" w14:textId="77777777" w:rsidR="00606048" w:rsidRPr="00606048" w:rsidRDefault="00606048" w:rsidP="00606048">
      <w:pPr>
        <w:spacing w:after="0" w:line="240" w:lineRule="auto"/>
        <w:contextualSpacing/>
        <w:rPr>
          <w:rFonts w:ascii="Arial" w:hAnsi="Arial" w:cs="Arial"/>
          <w:color w:val="000000" w:themeColor="text1"/>
        </w:rPr>
      </w:pPr>
    </w:p>
    <w:p w14:paraId="130EC9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5" w:name="2245"/>
      <w:r w:rsidRPr="00606048">
        <w:rPr>
          <w:rFonts w:ascii="Arial" w:hAnsi="Arial" w:cs="Arial"/>
          <w:color w:val="000000" w:themeColor="text1"/>
          <w:sz w:val="22"/>
          <w:szCs w:val="22"/>
        </w:rPr>
        <w:t xml:space="preserve">ARTICULO 2245. </w:t>
      </w:r>
      <w:bookmarkEnd w:id="2455"/>
      <w:r w:rsidRPr="00606048">
        <w:rPr>
          <w:rFonts w:ascii="Arial" w:hAnsi="Arial" w:cs="Arial"/>
          <w:color w:val="000000" w:themeColor="text1"/>
          <w:sz w:val="22"/>
          <w:szCs w:val="22"/>
        </w:rPr>
        <w:t>Por el mero depósito no se confiere al depositario la facultad de usar la cosa depositada sin el permiso de depositante.</w:t>
      </w:r>
    </w:p>
    <w:p w14:paraId="39464EA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45275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Este permiso podrá a veces presumirse, y queda al arbitrio del juez calificar las circunstancias que justifiquen la presunción, como las relaciones de amistad y confianza entre las partes.</w:t>
      </w:r>
    </w:p>
    <w:p w14:paraId="4D028B3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A4BF8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presume más fácilmente este permiso en las cosas que no se deterioran sensiblemente por el uso.</w:t>
      </w:r>
    </w:p>
    <w:p w14:paraId="4C54C7D4" w14:textId="77777777" w:rsidR="00606048" w:rsidRPr="00606048" w:rsidRDefault="00606048" w:rsidP="00606048">
      <w:pPr>
        <w:spacing w:after="0" w:line="240" w:lineRule="auto"/>
        <w:contextualSpacing/>
        <w:rPr>
          <w:rFonts w:ascii="Arial" w:hAnsi="Arial" w:cs="Arial"/>
          <w:color w:val="000000" w:themeColor="text1"/>
        </w:rPr>
      </w:pPr>
    </w:p>
    <w:p w14:paraId="6B8300E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6" w:name="2246"/>
      <w:r w:rsidRPr="00606048">
        <w:rPr>
          <w:rFonts w:ascii="Arial" w:hAnsi="Arial" w:cs="Arial"/>
          <w:color w:val="000000" w:themeColor="text1"/>
          <w:sz w:val="22"/>
          <w:szCs w:val="22"/>
        </w:rPr>
        <w:t xml:space="preserve">ARTICULO 2246. </w:t>
      </w:r>
      <w:bookmarkEnd w:id="2456"/>
      <w:r w:rsidRPr="00606048">
        <w:rPr>
          <w:rFonts w:ascii="Arial" w:hAnsi="Arial" w:cs="Arial"/>
          <w:color w:val="000000" w:themeColor="text1"/>
          <w:sz w:val="22"/>
          <w:szCs w:val="22"/>
        </w:rPr>
        <w:t>En el depósito de dinero si no es en arca cerrada, cuya llave tiene el depositante, o con otras precauciones que hagan imposible tomarlo sin factura, se presumirá que se permite emplearlo, y el depositario será obligado a restituir otro tanto en la misma moneda.</w:t>
      </w:r>
    </w:p>
    <w:p w14:paraId="1BC7A067" w14:textId="77777777" w:rsidR="00606048" w:rsidRPr="00606048" w:rsidRDefault="00606048" w:rsidP="00606048">
      <w:pPr>
        <w:spacing w:after="0" w:line="240" w:lineRule="auto"/>
        <w:contextualSpacing/>
        <w:rPr>
          <w:rFonts w:ascii="Arial" w:hAnsi="Arial" w:cs="Arial"/>
          <w:color w:val="000000" w:themeColor="text1"/>
        </w:rPr>
      </w:pPr>
    </w:p>
    <w:p w14:paraId="54613F4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7" w:name="2247"/>
      <w:r w:rsidRPr="00606048">
        <w:rPr>
          <w:rFonts w:ascii="Arial" w:hAnsi="Arial" w:cs="Arial"/>
          <w:color w:val="000000" w:themeColor="text1"/>
          <w:sz w:val="22"/>
          <w:szCs w:val="22"/>
        </w:rPr>
        <w:t xml:space="preserve">ARTICULO 2247. </w:t>
      </w:r>
      <w:bookmarkEnd w:id="2457"/>
      <w:r w:rsidRPr="00606048">
        <w:rPr>
          <w:rFonts w:ascii="Arial" w:hAnsi="Arial" w:cs="Arial"/>
          <w:color w:val="000000" w:themeColor="text1"/>
          <w:sz w:val="22"/>
          <w:szCs w:val="22"/>
        </w:rPr>
        <w:t>Las partes podrán estipular que el depositario responda de toda especie de culpa.</w:t>
      </w:r>
    </w:p>
    <w:p w14:paraId="31C6231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93C48E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 falta de estipulación responderá solamente de la culpa grave.</w:t>
      </w:r>
    </w:p>
    <w:p w14:paraId="38C6685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9DACF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será responsable de la leve en los casos siguientes:</w:t>
      </w:r>
    </w:p>
    <w:p w14:paraId="7200837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8C1993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Si se ha ofrecido espontáneamente o ha pretendido se le prefiera a otra persona para depositario.</w:t>
      </w:r>
    </w:p>
    <w:p w14:paraId="561EE8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ADBD80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 Si tiene algún interés personal en el depósito, sea porque se le permita usar de él en ciertos casos, sea porque se le conceda remuneración.</w:t>
      </w:r>
    </w:p>
    <w:p w14:paraId="5EFB0990" w14:textId="77777777" w:rsidR="00606048" w:rsidRPr="00606048" w:rsidRDefault="00606048" w:rsidP="00606048">
      <w:pPr>
        <w:spacing w:after="0" w:line="240" w:lineRule="auto"/>
        <w:contextualSpacing/>
        <w:rPr>
          <w:rFonts w:ascii="Arial" w:hAnsi="Arial" w:cs="Arial"/>
          <w:color w:val="000000" w:themeColor="text1"/>
        </w:rPr>
      </w:pPr>
    </w:p>
    <w:p w14:paraId="5FAAB9B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8" w:name="2248"/>
      <w:r w:rsidRPr="00606048">
        <w:rPr>
          <w:rFonts w:ascii="Arial" w:hAnsi="Arial" w:cs="Arial"/>
          <w:color w:val="000000" w:themeColor="text1"/>
          <w:sz w:val="22"/>
          <w:szCs w:val="22"/>
        </w:rPr>
        <w:t xml:space="preserve">ARTICULO 2248. </w:t>
      </w:r>
      <w:bookmarkEnd w:id="2458"/>
      <w:r w:rsidRPr="00606048">
        <w:rPr>
          <w:rFonts w:ascii="Arial" w:hAnsi="Arial" w:cs="Arial"/>
          <w:color w:val="000000" w:themeColor="text1"/>
          <w:sz w:val="22"/>
          <w:szCs w:val="22"/>
        </w:rPr>
        <w:t>La obligación de guardar la cosa comprende la de respetar los sellos y cerraduras del bulto que la contiene.</w:t>
      </w:r>
    </w:p>
    <w:p w14:paraId="33A4A576" w14:textId="77777777" w:rsidR="00606048" w:rsidRPr="00606048" w:rsidRDefault="00606048" w:rsidP="00606048">
      <w:pPr>
        <w:spacing w:after="0" w:line="240" w:lineRule="auto"/>
        <w:contextualSpacing/>
        <w:rPr>
          <w:rFonts w:ascii="Arial" w:hAnsi="Arial" w:cs="Arial"/>
          <w:color w:val="000000" w:themeColor="text1"/>
        </w:rPr>
      </w:pPr>
    </w:p>
    <w:p w14:paraId="4E6C67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59" w:name="2249"/>
      <w:r w:rsidRPr="00606048">
        <w:rPr>
          <w:rFonts w:ascii="Arial" w:hAnsi="Arial" w:cs="Arial"/>
          <w:color w:val="000000" w:themeColor="text1"/>
          <w:sz w:val="22"/>
          <w:szCs w:val="22"/>
        </w:rPr>
        <w:t xml:space="preserve">ARTICULO 2249. </w:t>
      </w:r>
      <w:bookmarkEnd w:id="2459"/>
      <w:r w:rsidRPr="00606048">
        <w:rPr>
          <w:rFonts w:ascii="Arial" w:hAnsi="Arial" w:cs="Arial"/>
          <w:color w:val="000000" w:themeColor="text1"/>
          <w:sz w:val="22"/>
          <w:szCs w:val="22"/>
        </w:rPr>
        <w:t>Si se han roto los sellos o forzado las cerraduras por culpa del depositario, se estará a la declaración del depositante en cuanto al número y calidad de las especies depositadas; pero no habiendo culpa del depositario, será necesaria, en caso de desacuerdo, la prueba.</w:t>
      </w:r>
    </w:p>
    <w:p w14:paraId="2FD9C53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06F4B0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presume culpa del depositario en todo caso de fractura o forzamiento.</w:t>
      </w:r>
    </w:p>
    <w:p w14:paraId="589D73E0" w14:textId="77777777" w:rsidR="00606048" w:rsidRPr="00606048" w:rsidRDefault="00606048" w:rsidP="00606048">
      <w:pPr>
        <w:spacing w:after="0" w:line="240" w:lineRule="auto"/>
        <w:contextualSpacing/>
        <w:rPr>
          <w:rFonts w:ascii="Arial" w:hAnsi="Arial" w:cs="Arial"/>
          <w:color w:val="000000" w:themeColor="text1"/>
        </w:rPr>
      </w:pPr>
    </w:p>
    <w:p w14:paraId="2B7344A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0" w:name="2250"/>
      <w:r w:rsidRPr="00606048">
        <w:rPr>
          <w:rFonts w:ascii="Arial" w:hAnsi="Arial" w:cs="Arial"/>
          <w:color w:val="000000" w:themeColor="text1"/>
          <w:sz w:val="22"/>
          <w:szCs w:val="22"/>
        </w:rPr>
        <w:t>ARTICULO 2250.</w:t>
      </w:r>
      <w:bookmarkEnd w:id="2460"/>
      <w:r w:rsidRPr="00606048">
        <w:rPr>
          <w:rFonts w:ascii="Arial" w:hAnsi="Arial" w:cs="Arial"/>
          <w:color w:val="000000" w:themeColor="text1"/>
          <w:sz w:val="22"/>
          <w:szCs w:val="22"/>
        </w:rPr>
        <w:t xml:space="preserve"> El depositario no debe violar el secreto de un depósito de confianza, ni podrá ser obligado a revelarlo.</w:t>
      </w:r>
    </w:p>
    <w:p w14:paraId="001D59D8" w14:textId="77777777" w:rsidR="00606048" w:rsidRPr="00606048" w:rsidRDefault="00606048" w:rsidP="00606048">
      <w:pPr>
        <w:spacing w:after="0" w:line="240" w:lineRule="auto"/>
        <w:contextualSpacing/>
        <w:rPr>
          <w:rFonts w:ascii="Arial" w:hAnsi="Arial" w:cs="Arial"/>
          <w:color w:val="000000" w:themeColor="text1"/>
        </w:rPr>
      </w:pPr>
    </w:p>
    <w:p w14:paraId="010C562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1" w:name="2251"/>
      <w:r w:rsidRPr="00606048">
        <w:rPr>
          <w:rFonts w:ascii="Arial" w:hAnsi="Arial" w:cs="Arial"/>
          <w:color w:val="000000" w:themeColor="text1"/>
          <w:sz w:val="22"/>
          <w:szCs w:val="22"/>
        </w:rPr>
        <w:t xml:space="preserve">ARTICULO 2251. </w:t>
      </w:r>
      <w:bookmarkEnd w:id="2461"/>
      <w:r w:rsidRPr="00606048">
        <w:rPr>
          <w:rFonts w:ascii="Arial" w:hAnsi="Arial" w:cs="Arial"/>
          <w:color w:val="000000" w:themeColor="text1"/>
          <w:sz w:val="22"/>
          <w:szCs w:val="22"/>
        </w:rPr>
        <w:t>La restitución es a voluntad del depositante.</w:t>
      </w:r>
    </w:p>
    <w:p w14:paraId="5152408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B8371B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fija tiempo para la restitución, esta cláusula será sólo obligatoria para el depositario, que en virtud de ella no podrá devolver el depósito antes del tiempo estipulado; salvo en los casos determinados que las leyes expresan.</w:t>
      </w:r>
    </w:p>
    <w:p w14:paraId="5CAF8999" w14:textId="77777777" w:rsidR="00606048" w:rsidRPr="00606048" w:rsidRDefault="00606048" w:rsidP="00606048">
      <w:pPr>
        <w:spacing w:after="0" w:line="240" w:lineRule="auto"/>
        <w:contextualSpacing/>
        <w:rPr>
          <w:rFonts w:ascii="Arial" w:hAnsi="Arial" w:cs="Arial"/>
          <w:color w:val="000000" w:themeColor="text1"/>
        </w:rPr>
      </w:pPr>
    </w:p>
    <w:p w14:paraId="553E8AE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2" w:name="2252"/>
      <w:r w:rsidRPr="00606048">
        <w:rPr>
          <w:rFonts w:ascii="Arial" w:hAnsi="Arial" w:cs="Arial"/>
          <w:color w:val="000000" w:themeColor="text1"/>
          <w:sz w:val="22"/>
          <w:szCs w:val="22"/>
        </w:rPr>
        <w:t xml:space="preserve">ARTICULO 2252. </w:t>
      </w:r>
      <w:bookmarkEnd w:id="2462"/>
      <w:r w:rsidRPr="00606048">
        <w:rPr>
          <w:rFonts w:ascii="Arial" w:hAnsi="Arial" w:cs="Arial"/>
          <w:color w:val="000000" w:themeColor="text1"/>
          <w:sz w:val="22"/>
          <w:szCs w:val="22"/>
        </w:rPr>
        <w:t>La obligación de guardar la cosa dura hasta que el depositante la pida; pero el depositario podrá exigir que el depositante disponga de ella cuando se cumpla el término estipulado para la duración del depósito, o cuando, aún sin cumplirse el término, peligre el depósito en su poder o le cause perjuicio.</w:t>
      </w:r>
    </w:p>
    <w:p w14:paraId="5B645F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4B043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el depositante no dispone de ella, podrá consignarse a sus expensas con las formalidades legales.</w:t>
      </w:r>
    </w:p>
    <w:p w14:paraId="692815A7" w14:textId="77777777" w:rsidR="00606048" w:rsidRPr="00606048" w:rsidRDefault="00606048" w:rsidP="00606048">
      <w:pPr>
        <w:spacing w:after="0" w:line="240" w:lineRule="auto"/>
        <w:contextualSpacing/>
        <w:rPr>
          <w:rFonts w:ascii="Arial" w:hAnsi="Arial" w:cs="Arial"/>
          <w:color w:val="000000" w:themeColor="text1"/>
        </w:rPr>
      </w:pPr>
    </w:p>
    <w:p w14:paraId="41D3937D" w14:textId="0C00787C"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3" w:name="2253"/>
      <w:r w:rsidRPr="00606048">
        <w:rPr>
          <w:rFonts w:ascii="Arial" w:hAnsi="Arial" w:cs="Arial"/>
          <w:color w:val="000000" w:themeColor="text1"/>
          <w:sz w:val="22"/>
          <w:szCs w:val="22"/>
        </w:rPr>
        <w:t xml:space="preserve">ARTICULO 2253. </w:t>
      </w:r>
      <w:bookmarkEnd w:id="2463"/>
      <w:r w:rsidRPr="00606048">
        <w:rPr>
          <w:rFonts w:ascii="Arial" w:hAnsi="Arial" w:cs="Arial"/>
          <w:color w:val="000000" w:themeColor="text1"/>
          <w:sz w:val="22"/>
          <w:szCs w:val="22"/>
        </w:rPr>
        <w:t>El depositario es obligado a la restitución de la misma cosa o cosas individuales que se han confiado en depósito, aunque consistan en dinero o cosas fungibles, salvo el caso del artículo </w:t>
      </w:r>
      <w:r w:rsidRPr="007B249C">
        <w:rPr>
          <w:rStyle w:val="Hipervnculo"/>
          <w:rFonts w:ascii="Arial" w:hAnsi="Arial" w:cs="Arial"/>
          <w:color w:val="000000" w:themeColor="text1"/>
          <w:sz w:val="22"/>
          <w:szCs w:val="22"/>
          <w:u w:val="none"/>
        </w:rPr>
        <w:t>2206</w:t>
      </w:r>
      <w:r w:rsidRPr="00606048">
        <w:rPr>
          <w:rFonts w:ascii="Arial" w:hAnsi="Arial" w:cs="Arial"/>
          <w:color w:val="000000" w:themeColor="text1"/>
          <w:sz w:val="22"/>
          <w:szCs w:val="22"/>
        </w:rPr>
        <w:t>.</w:t>
      </w:r>
    </w:p>
    <w:p w14:paraId="6CCE0A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7837B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cosa depositada debe restituir con todas sus accesiones y frutos.</w:t>
      </w:r>
    </w:p>
    <w:p w14:paraId="4A2D83E1" w14:textId="77777777" w:rsidR="00606048" w:rsidRPr="00606048" w:rsidRDefault="00606048" w:rsidP="00606048">
      <w:pPr>
        <w:spacing w:after="0" w:line="240" w:lineRule="auto"/>
        <w:contextualSpacing/>
        <w:rPr>
          <w:rFonts w:ascii="Arial" w:hAnsi="Arial" w:cs="Arial"/>
          <w:color w:val="000000" w:themeColor="text1"/>
        </w:rPr>
      </w:pPr>
    </w:p>
    <w:p w14:paraId="4F29204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4" w:name="2254"/>
      <w:r w:rsidRPr="00606048">
        <w:rPr>
          <w:rFonts w:ascii="Arial" w:hAnsi="Arial" w:cs="Arial"/>
          <w:color w:val="000000" w:themeColor="text1"/>
          <w:sz w:val="22"/>
          <w:szCs w:val="22"/>
        </w:rPr>
        <w:t xml:space="preserve">ARTICULO 2254. </w:t>
      </w:r>
      <w:bookmarkEnd w:id="2464"/>
      <w:r w:rsidRPr="00606048">
        <w:rPr>
          <w:rFonts w:ascii="Arial" w:hAnsi="Arial" w:cs="Arial"/>
          <w:color w:val="000000" w:themeColor="text1"/>
          <w:sz w:val="22"/>
          <w:szCs w:val="22"/>
        </w:rPr>
        <w:t>El depositario que no se ha constituido en mora de restituir, no responde naturalmente de fuerza mayor o caso fortuito; pero si a consecuencia del accidente recibe el precio de la cosa depositada u otra en lugar de ella, es obligado a restituir al depositante lo que se le haya dado.</w:t>
      </w:r>
    </w:p>
    <w:p w14:paraId="77C775CA" w14:textId="77777777" w:rsidR="00606048" w:rsidRPr="00606048" w:rsidRDefault="00606048" w:rsidP="00606048">
      <w:pPr>
        <w:spacing w:after="0" w:line="240" w:lineRule="auto"/>
        <w:contextualSpacing/>
        <w:rPr>
          <w:rFonts w:ascii="Arial" w:hAnsi="Arial" w:cs="Arial"/>
          <w:color w:val="000000" w:themeColor="text1"/>
        </w:rPr>
      </w:pPr>
    </w:p>
    <w:p w14:paraId="39FEC3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5" w:name="2255"/>
      <w:r w:rsidRPr="00606048">
        <w:rPr>
          <w:rFonts w:ascii="Arial" w:hAnsi="Arial" w:cs="Arial"/>
          <w:color w:val="000000" w:themeColor="text1"/>
          <w:sz w:val="22"/>
          <w:szCs w:val="22"/>
        </w:rPr>
        <w:t xml:space="preserve">ARTICULO 2255. </w:t>
      </w:r>
      <w:bookmarkEnd w:id="2465"/>
      <w:r w:rsidRPr="00606048">
        <w:rPr>
          <w:rFonts w:ascii="Arial" w:hAnsi="Arial" w:cs="Arial"/>
          <w:color w:val="000000" w:themeColor="text1"/>
          <w:sz w:val="22"/>
          <w:szCs w:val="22"/>
        </w:rPr>
        <w:t>Si los herederos, no teniendo noticia del depósito, han vendido la cosa depositada, el depositante (no pudiendo o no queriendo hacer uso de la acción reivindicatoria o siendo esta ineficaz) podrá exigirles que le restituyan lo que hayan recibido por dicha cosa, o que le cedan las acciones que en virtud de la enajenación les competan.</w:t>
      </w:r>
    </w:p>
    <w:p w14:paraId="7D93E021" w14:textId="77777777" w:rsidR="00606048" w:rsidRPr="00606048" w:rsidRDefault="00606048" w:rsidP="00606048">
      <w:pPr>
        <w:spacing w:after="0" w:line="240" w:lineRule="auto"/>
        <w:contextualSpacing/>
        <w:rPr>
          <w:rFonts w:ascii="Arial" w:hAnsi="Arial" w:cs="Arial"/>
          <w:color w:val="000000" w:themeColor="text1"/>
        </w:rPr>
      </w:pPr>
    </w:p>
    <w:p w14:paraId="2D0A59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6" w:name="2256"/>
      <w:r w:rsidRPr="00606048">
        <w:rPr>
          <w:rFonts w:ascii="Arial" w:hAnsi="Arial" w:cs="Arial"/>
          <w:color w:val="000000" w:themeColor="text1"/>
          <w:sz w:val="22"/>
          <w:szCs w:val="22"/>
        </w:rPr>
        <w:t xml:space="preserve">ARTICULO 2256. </w:t>
      </w:r>
      <w:bookmarkEnd w:id="2466"/>
      <w:r w:rsidRPr="00606048">
        <w:rPr>
          <w:rFonts w:ascii="Arial" w:hAnsi="Arial" w:cs="Arial"/>
          <w:color w:val="000000" w:themeColor="text1"/>
          <w:sz w:val="22"/>
          <w:szCs w:val="22"/>
        </w:rPr>
        <w:t>Los costos del transporte que sean necesarios para la restitución del depósito serán de cargo del depositante.</w:t>
      </w:r>
    </w:p>
    <w:p w14:paraId="01110757" w14:textId="77777777" w:rsidR="00606048" w:rsidRPr="00606048" w:rsidRDefault="00606048" w:rsidP="00606048">
      <w:pPr>
        <w:spacing w:after="0" w:line="240" w:lineRule="auto"/>
        <w:contextualSpacing/>
        <w:rPr>
          <w:rFonts w:ascii="Arial" w:hAnsi="Arial" w:cs="Arial"/>
          <w:color w:val="000000" w:themeColor="text1"/>
        </w:rPr>
      </w:pPr>
    </w:p>
    <w:p w14:paraId="05534DB4" w14:textId="453C9B9A"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7" w:name="2257"/>
      <w:r w:rsidRPr="00606048">
        <w:rPr>
          <w:rFonts w:ascii="Arial" w:hAnsi="Arial" w:cs="Arial"/>
          <w:color w:val="000000" w:themeColor="text1"/>
          <w:sz w:val="22"/>
          <w:szCs w:val="22"/>
        </w:rPr>
        <w:t xml:space="preserve">ARTICULO 2257. </w:t>
      </w:r>
      <w:bookmarkEnd w:id="2467"/>
      <w:r w:rsidRPr="00606048">
        <w:rPr>
          <w:rFonts w:ascii="Arial" w:hAnsi="Arial" w:cs="Arial"/>
          <w:color w:val="000000" w:themeColor="text1"/>
          <w:sz w:val="22"/>
          <w:szCs w:val="22"/>
        </w:rPr>
        <w:t>Las reglas de los artículos </w:t>
      </w:r>
      <w:r w:rsidRPr="007B249C">
        <w:rPr>
          <w:rStyle w:val="Hipervnculo"/>
          <w:rFonts w:ascii="Arial" w:hAnsi="Arial" w:cs="Arial"/>
          <w:color w:val="000000" w:themeColor="text1"/>
          <w:sz w:val="22"/>
          <w:szCs w:val="22"/>
          <w:u w:val="none"/>
        </w:rPr>
        <w:t>2205</w:t>
      </w:r>
      <w:r w:rsidRPr="00606048">
        <w:rPr>
          <w:rFonts w:ascii="Arial" w:hAnsi="Arial" w:cs="Arial"/>
          <w:color w:val="000000" w:themeColor="text1"/>
          <w:sz w:val="22"/>
          <w:szCs w:val="22"/>
        </w:rPr>
        <w:t> hasta </w:t>
      </w:r>
      <w:r w:rsidRPr="007B249C">
        <w:rPr>
          <w:rStyle w:val="Hipervnculo"/>
          <w:rFonts w:ascii="Arial" w:hAnsi="Arial" w:cs="Arial"/>
          <w:color w:val="000000" w:themeColor="text1"/>
          <w:sz w:val="22"/>
          <w:szCs w:val="22"/>
          <w:u w:val="none"/>
        </w:rPr>
        <w:t>2210</w:t>
      </w:r>
      <w:r w:rsidRPr="00606048">
        <w:rPr>
          <w:rFonts w:ascii="Arial" w:hAnsi="Arial" w:cs="Arial"/>
          <w:color w:val="000000" w:themeColor="text1"/>
          <w:sz w:val="22"/>
          <w:szCs w:val="22"/>
        </w:rPr>
        <w:t>, se aplican al depósito.</w:t>
      </w:r>
    </w:p>
    <w:p w14:paraId="67D8B59A" w14:textId="77777777" w:rsidR="00606048" w:rsidRPr="00606048" w:rsidRDefault="00606048" w:rsidP="00606048">
      <w:pPr>
        <w:spacing w:after="0" w:line="240" w:lineRule="auto"/>
        <w:contextualSpacing/>
        <w:rPr>
          <w:rFonts w:ascii="Arial" w:hAnsi="Arial" w:cs="Arial"/>
          <w:color w:val="000000" w:themeColor="text1"/>
        </w:rPr>
      </w:pPr>
    </w:p>
    <w:p w14:paraId="7FBBB7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8" w:name="2258"/>
      <w:r w:rsidRPr="00606048">
        <w:rPr>
          <w:rFonts w:ascii="Arial" w:hAnsi="Arial" w:cs="Arial"/>
          <w:color w:val="000000" w:themeColor="text1"/>
          <w:sz w:val="22"/>
          <w:szCs w:val="22"/>
        </w:rPr>
        <w:lastRenderedPageBreak/>
        <w:t xml:space="preserve">ARTICULO 2258. </w:t>
      </w:r>
      <w:bookmarkEnd w:id="2468"/>
      <w:r w:rsidRPr="00606048">
        <w:rPr>
          <w:rFonts w:ascii="Arial" w:hAnsi="Arial" w:cs="Arial"/>
          <w:color w:val="000000" w:themeColor="text1"/>
          <w:sz w:val="22"/>
          <w:szCs w:val="22"/>
        </w:rPr>
        <w:t xml:space="preserve">El depositario no podrá, sin el consentimiento del depositante, retener la cosa depositada, a título de compensación, o en seguridad de lo que el depositante le deba; sino sólo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las expensas y perjuicios de que habla el siguiente artículo.</w:t>
      </w:r>
    </w:p>
    <w:p w14:paraId="5F819965" w14:textId="77777777" w:rsidR="00606048" w:rsidRPr="00606048" w:rsidRDefault="00606048" w:rsidP="00606048">
      <w:pPr>
        <w:spacing w:after="0" w:line="240" w:lineRule="auto"/>
        <w:contextualSpacing/>
        <w:rPr>
          <w:rFonts w:ascii="Arial" w:hAnsi="Arial" w:cs="Arial"/>
          <w:color w:val="000000" w:themeColor="text1"/>
        </w:rPr>
      </w:pPr>
    </w:p>
    <w:p w14:paraId="09E6B1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69" w:name="2259"/>
      <w:r w:rsidRPr="00606048">
        <w:rPr>
          <w:rFonts w:ascii="Arial" w:hAnsi="Arial" w:cs="Arial"/>
          <w:color w:val="000000" w:themeColor="text1"/>
          <w:sz w:val="22"/>
          <w:szCs w:val="22"/>
        </w:rPr>
        <w:t xml:space="preserve">ARTICULO 2259. </w:t>
      </w:r>
      <w:bookmarkEnd w:id="2469"/>
      <w:r w:rsidRPr="00606048">
        <w:rPr>
          <w:rFonts w:ascii="Arial" w:hAnsi="Arial" w:cs="Arial"/>
          <w:color w:val="000000" w:themeColor="text1"/>
          <w:sz w:val="22"/>
          <w:szCs w:val="22"/>
        </w:rPr>
        <w:t>El depositante debe indemnizar al depositario de las expensas que haya hecho para la conservación de la cosa, y que probablemente hubiera hecho él mismo, teniéndola en su poder; como también de los perjuicios que sin culpa suya le haya ocasionado el depósito.</w:t>
      </w:r>
    </w:p>
    <w:p w14:paraId="7226E98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470" w:name="Nivel218"/>
    </w:p>
    <w:p w14:paraId="59D8C684" w14:textId="247D3865"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470"/>
    </w:p>
    <w:p w14:paraId="6C4488E5"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1C44BC52" w14:textId="77777777" w:rsidR="00606048" w:rsidRPr="00606048" w:rsidRDefault="00606048" w:rsidP="00606048">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DEL DEPOSITO NECESARIO</w:t>
      </w:r>
    </w:p>
    <w:p w14:paraId="13F94479"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CC48FA6" w14:textId="268E0959"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PARAGRAFO 1o</w:t>
      </w:r>
    </w:p>
    <w:p w14:paraId="7BC7CE42" w14:textId="77777777" w:rsidR="00606048" w:rsidRPr="00606048" w:rsidRDefault="00606048" w:rsidP="00606048">
      <w:pPr>
        <w:spacing w:after="0" w:line="240" w:lineRule="auto"/>
        <w:contextualSpacing/>
        <w:rPr>
          <w:rFonts w:ascii="Arial" w:hAnsi="Arial" w:cs="Arial"/>
          <w:color w:val="000000" w:themeColor="text1"/>
        </w:rPr>
      </w:pPr>
    </w:p>
    <w:p w14:paraId="3B40BCF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1" w:name="2260"/>
      <w:r w:rsidRPr="00606048">
        <w:rPr>
          <w:rFonts w:ascii="Arial" w:hAnsi="Arial" w:cs="Arial"/>
          <w:color w:val="000000" w:themeColor="text1"/>
          <w:sz w:val="22"/>
          <w:szCs w:val="22"/>
        </w:rPr>
        <w:t xml:space="preserve">ARTICULO 2260. </w:t>
      </w:r>
      <w:bookmarkEnd w:id="2471"/>
      <w:r w:rsidRPr="00606048">
        <w:rPr>
          <w:rFonts w:ascii="Arial" w:hAnsi="Arial" w:cs="Arial"/>
          <w:color w:val="000000" w:themeColor="text1"/>
          <w:sz w:val="22"/>
          <w:szCs w:val="22"/>
        </w:rPr>
        <w:t>El depósito propiamente dicho se llama necesario, cuando la elección del depositario no depende de la libre voluntad del depositante, como en el caso de un incendio, ruina, saqueo u otra calamidad semejante.</w:t>
      </w:r>
    </w:p>
    <w:p w14:paraId="3D9DA399" w14:textId="77777777" w:rsidR="00606048" w:rsidRPr="00606048" w:rsidRDefault="00606048" w:rsidP="00606048">
      <w:pPr>
        <w:spacing w:after="0" w:line="240" w:lineRule="auto"/>
        <w:contextualSpacing/>
        <w:rPr>
          <w:rFonts w:ascii="Arial" w:hAnsi="Arial" w:cs="Arial"/>
          <w:color w:val="000000" w:themeColor="text1"/>
        </w:rPr>
      </w:pPr>
    </w:p>
    <w:p w14:paraId="6399FEF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2" w:name="2261"/>
      <w:r w:rsidRPr="00606048">
        <w:rPr>
          <w:rFonts w:ascii="Arial" w:hAnsi="Arial" w:cs="Arial"/>
          <w:color w:val="000000" w:themeColor="text1"/>
          <w:sz w:val="22"/>
          <w:szCs w:val="22"/>
        </w:rPr>
        <w:t xml:space="preserve">ARTICULO 2261. </w:t>
      </w:r>
      <w:bookmarkEnd w:id="2472"/>
      <w:r w:rsidRPr="00606048">
        <w:rPr>
          <w:rFonts w:ascii="Arial" w:hAnsi="Arial" w:cs="Arial"/>
          <w:color w:val="000000" w:themeColor="text1"/>
          <w:sz w:val="22"/>
          <w:szCs w:val="22"/>
        </w:rPr>
        <w:t>Acerca del depósito necesario es admisible toda especie de prueba.</w:t>
      </w:r>
    </w:p>
    <w:p w14:paraId="25D66601" w14:textId="77777777" w:rsidR="00606048" w:rsidRPr="00606048" w:rsidRDefault="00606048" w:rsidP="00606048">
      <w:pPr>
        <w:spacing w:after="0" w:line="240" w:lineRule="auto"/>
        <w:contextualSpacing/>
        <w:rPr>
          <w:rFonts w:ascii="Arial" w:hAnsi="Arial" w:cs="Arial"/>
          <w:color w:val="000000" w:themeColor="text1"/>
        </w:rPr>
      </w:pPr>
    </w:p>
    <w:p w14:paraId="2D13F0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3" w:name="2262"/>
      <w:r w:rsidRPr="00606048">
        <w:rPr>
          <w:rFonts w:ascii="Arial" w:hAnsi="Arial" w:cs="Arial"/>
          <w:color w:val="000000" w:themeColor="text1"/>
          <w:sz w:val="22"/>
          <w:szCs w:val="22"/>
        </w:rPr>
        <w:t>ARTICULO 2262.</w:t>
      </w:r>
      <w:bookmarkEnd w:id="2473"/>
      <w:r w:rsidRPr="00606048">
        <w:rPr>
          <w:rFonts w:ascii="Arial" w:hAnsi="Arial" w:cs="Arial"/>
          <w:color w:val="000000" w:themeColor="text1"/>
          <w:sz w:val="22"/>
          <w:szCs w:val="22"/>
        </w:rPr>
        <w:t xml:space="preserve"> El depósito necesario de que se hace cargo un adulto que no tiene la libre administración de sus bienes, pero que está en su sana razón, constituye un cuasicontrato, que obliga al depositario sin la autorización de su representante legal.</w:t>
      </w:r>
    </w:p>
    <w:p w14:paraId="710DC520" w14:textId="77777777" w:rsidR="00606048" w:rsidRPr="00606048" w:rsidRDefault="00606048" w:rsidP="00606048">
      <w:pPr>
        <w:spacing w:after="0" w:line="240" w:lineRule="auto"/>
        <w:contextualSpacing/>
        <w:rPr>
          <w:rFonts w:ascii="Arial" w:hAnsi="Arial" w:cs="Arial"/>
          <w:color w:val="000000" w:themeColor="text1"/>
        </w:rPr>
      </w:pPr>
    </w:p>
    <w:p w14:paraId="38505C7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4" w:name="2263"/>
      <w:r w:rsidRPr="00606048">
        <w:rPr>
          <w:rFonts w:ascii="Arial" w:hAnsi="Arial" w:cs="Arial"/>
          <w:color w:val="000000" w:themeColor="text1"/>
          <w:sz w:val="22"/>
          <w:szCs w:val="22"/>
        </w:rPr>
        <w:t xml:space="preserve">ARTICULO 2263. </w:t>
      </w:r>
      <w:bookmarkEnd w:id="2474"/>
      <w:r w:rsidRPr="00606048">
        <w:rPr>
          <w:rFonts w:ascii="Arial" w:hAnsi="Arial" w:cs="Arial"/>
          <w:color w:val="000000" w:themeColor="text1"/>
          <w:sz w:val="22"/>
          <w:szCs w:val="22"/>
        </w:rPr>
        <w:t>La responsabilidad del depositario se extiende hasta la culpa leve.</w:t>
      </w:r>
    </w:p>
    <w:p w14:paraId="7DF7A37B" w14:textId="77777777" w:rsidR="00606048" w:rsidRPr="00606048" w:rsidRDefault="00606048" w:rsidP="00606048">
      <w:pPr>
        <w:spacing w:after="0" w:line="240" w:lineRule="auto"/>
        <w:contextualSpacing/>
        <w:rPr>
          <w:rFonts w:ascii="Arial" w:hAnsi="Arial" w:cs="Arial"/>
          <w:color w:val="000000" w:themeColor="text1"/>
        </w:rPr>
      </w:pPr>
    </w:p>
    <w:p w14:paraId="2047A19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5" w:name="2264"/>
      <w:r w:rsidRPr="00606048">
        <w:rPr>
          <w:rFonts w:ascii="Arial" w:hAnsi="Arial" w:cs="Arial"/>
          <w:color w:val="000000" w:themeColor="text1"/>
          <w:sz w:val="22"/>
          <w:szCs w:val="22"/>
        </w:rPr>
        <w:t xml:space="preserve">ARTICULO 2264. </w:t>
      </w:r>
      <w:bookmarkEnd w:id="2475"/>
      <w:r w:rsidRPr="00606048">
        <w:rPr>
          <w:rFonts w:ascii="Arial" w:hAnsi="Arial" w:cs="Arial"/>
          <w:color w:val="000000" w:themeColor="text1"/>
          <w:sz w:val="22"/>
          <w:szCs w:val="22"/>
        </w:rPr>
        <w:t>En lo demás, el depósito necesario está sujeto a las mismas reglas que el voluntario.</w:t>
      </w:r>
    </w:p>
    <w:p w14:paraId="770FEE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9438F14" w14:textId="20D35DF6"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Style w:val="baj"/>
          <w:rFonts w:ascii="Arial" w:hAnsi="Arial" w:cs="Arial"/>
          <w:b/>
          <w:bCs/>
          <w:color w:val="000000" w:themeColor="text1"/>
          <w:sz w:val="22"/>
          <w:szCs w:val="22"/>
        </w:rPr>
        <w:t>PARAGRAFO 2o</w:t>
      </w:r>
    </w:p>
    <w:p w14:paraId="6FD4C968" w14:textId="77777777" w:rsidR="00606048" w:rsidRPr="00606048" w:rsidRDefault="00606048" w:rsidP="00606048">
      <w:pPr>
        <w:spacing w:after="0" w:line="240" w:lineRule="auto"/>
        <w:contextualSpacing/>
        <w:rPr>
          <w:rFonts w:ascii="Arial" w:hAnsi="Arial" w:cs="Arial"/>
          <w:color w:val="000000" w:themeColor="text1"/>
        </w:rPr>
      </w:pPr>
    </w:p>
    <w:p w14:paraId="513F7E23" w14:textId="18CBC4B0"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6" w:name="2265"/>
      <w:r w:rsidRPr="00606048">
        <w:rPr>
          <w:rFonts w:ascii="Arial" w:hAnsi="Arial" w:cs="Arial"/>
          <w:color w:val="000000" w:themeColor="text1"/>
          <w:sz w:val="22"/>
          <w:szCs w:val="22"/>
        </w:rPr>
        <w:t xml:space="preserve">ARTICULO 2265. </w:t>
      </w:r>
      <w:bookmarkEnd w:id="2476"/>
      <w:r w:rsidRPr="00606048">
        <w:rPr>
          <w:rFonts w:ascii="Arial" w:hAnsi="Arial" w:cs="Arial"/>
          <w:color w:val="000000" w:themeColor="text1"/>
          <w:sz w:val="22"/>
          <w:szCs w:val="22"/>
        </w:rPr>
        <w:t>Los efectos que el que se aloja en una posada introduce en ella, entregándolos al posadero, o a sus dependientes, se miran como depositados bajo la custodia del posadero. Este depósito se asemeja al necesario, y se le aplican los artículos </w:t>
      </w:r>
      <w:r w:rsidRPr="007B249C">
        <w:rPr>
          <w:rStyle w:val="Hipervnculo"/>
          <w:rFonts w:ascii="Arial" w:hAnsi="Arial" w:cs="Arial"/>
          <w:color w:val="000000" w:themeColor="text1"/>
          <w:sz w:val="22"/>
          <w:szCs w:val="22"/>
          <w:u w:val="none"/>
        </w:rPr>
        <w:t>2261</w:t>
      </w:r>
      <w:r w:rsidRPr="00606048">
        <w:rPr>
          <w:rFonts w:ascii="Arial" w:hAnsi="Arial" w:cs="Arial"/>
          <w:color w:val="000000" w:themeColor="text1"/>
          <w:sz w:val="22"/>
          <w:szCs w:val="22"/>
        </w:rPr>
        <w:t> y siguientes.</w:t>
      </w:r>
    </w:p>
    <w:p w14:paraId="0BD6D92A" w14:textId="77777777" w:rsidR="00606048" w:rsidRPr="00606048" w:rsidRDefault="00606048" w:rsidP="00606048">
      <w:pPr>
        <w:spacing w:after="0" w:line="240" w:lineRule="auto"/>
        <w:contextualSpacing/>
        <w:rPr>
          <w:rFonts w:ascii="Arial" w:hAnsi="Arial" w:cs="Arial"/>
          <w:color w:val="000000" w:themeColor="text1"/>
        </w:rPr>
      </w:pPr>
    </w:p>
    <w:p w14:paraId="4C55C8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7" w:name="2266"/>
      <w:r w:rsidRPr="00606048">
        <w:rPr>
          <w:rFonts w:ascii="Arial" w:hAnsi="Arial" w:cs="Arial"/>
          <w:color w:val="000000" w:themeColor="text1"/>
          <w:sz w:val="22"/>
          <w:szCs w:val="22"/>
        </w:rPr>
        <w:t xml:space="preserve">ARTICULO 2266. </w:t>
      </w:r>
      <w:bookmarkEnd w:id="2477"/>
      <w:r w:rsidRPr="00606048">
        <w:rPr>
          <w:rFonts w:ascii="Arial" w:hAnsi="Arial" w:cs="Arial"/>
          <w:color w:val="000000" w:themeColor="text1"/>
          <w:sz w:val="22"/>
          <w:szCs w:val="22"/>
        </w:rPr>
        <w:t>El posadero es responsable de todo daño que se cause a dichos efectos por culpa suya o de sus dependientes, o de los extraños que visitan la posada, y hasta de los hurtos y robos; pero no de fuerza mayor o caso fortuito, salvo que se le pueda imputar a culpa o dolo.</w:t>
      </w:r>
    </w:p>
    <w:p w14:paraId="11FC58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8" w:name="2267"/>
    </w:p>
    <w:p w14:paraId="18D1F5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2267.</w:t>
      </w:r>
      <w:bookmarkEnd w:id="2478"/>
      <w:r w:rsidRPr="00606048">
        <w:rPr>
          <w:rFonts w:ascii="Arial" w:hAnsi="Arial" w:cs="Arial"/>
          <w:color w:val="000000" w:themeColor="text1"/>
          <w:sz w:val="22"/>
          <w:szCs w:val="22"/>
        </w:rPr>
        <w:t xml:space="preserve"> El posadero es, además, obligado a la seguridad de los efectos que el alojado conserva alrededor de sí. Bajo este respecto es responsable del daño causado, o del hurto o robo cometido por los </w:t>
      </w:r>
      <w:r w:rsidRPr="00606048">
        <w:rPr>
          <w:rStyle w:val="baj"/>
          <w:rFonts w:ascii="Arial" w:hAnsi="Arial" w:cs="Arial"/>
          <w:color w:val="000000" w:themeColor="text1"/>
          <w:sz w:val="22"/>
          <w:szCs w:val="22"/>
        </w:rPr>
        <w:t>sirvientes</w:t>
      </w:r>
      <w:r w:rsidRPr="00606048">
        <w:rPr>
          <w:rFonts w:ascii="Arial" w:hAnsi="Arial" w:cs="Arial"/>
          <w:color w:val="000000" w:themeColor="text1"/>
          <w:sz w:val="22"/>
          <w:szCs w:val="22"/>
        </w:rPr>
        <w:t> de la posada, o por personas extrañas que no sean familiares o visitantes del alojado.</w:t>
      </w:r>
    </w:p>
    <w:p w14:paraId="49CE900F" w14:textId="77777777" w:rsidR="00606048" w:rsidRPr="00606048" w:rsidRDefault="00606048" w:rsidP="00606048">
      <w:pPr>
        <w:spacing w:after="0" w:line="240" w:lineRule="auto"/>
        <w:contextualSpacing/>
        <w:rPr>
          <w:rFonts w:ascii="Arial" w:hAnsi="Arial" w:cs="Arial"/>
          <w:color w:val="000000" w:themeColor="text1"/>
        </w:rPr>
      </w:pPr>
    </w:p>
    <w:p w14:paraId="1479753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79" w:name="2268"/>
      <w:r w:rsidRPr="00606048">
        <w:rPr>
          <w:rFonts w:ascii="Arial" w:hAnsi="Arial" w:cs="Arial"/>
          <w:color w:val="000000" w:themeColor="text1"/>
          <w:sz w:val="22"/>
          <w:szCs w:val="22"/>
        </w:rPr>
        <w:t xml:space="preserve">ARTICULO 2268. </w:t>
      </w:r>
      <w:bookmarkEnd w:id="2479"/>
      <w:r w:rsidRPr="00606048">
        <w:rPr>
          <w:rFonts w:ascii="Arial" w:hAnsi="Arial" w:cs="Arial"/>
          <w:color w:val="000000" w:themeColor="text1"/>
          <w:sz w:val="22"/>
          <w:szCs w:val="22"/>
        </w:rPr>
        <w:t>El alojado que se queja de daño, hurto o robo, deberá probar el número, calidad y valor de los efectos desaparecidos.</w:t>
      </w:r>
    </w:p>
    <w:p w14:paraId="129218FF" w14:textId="77777777" w:rsidR="00606048" w:rsidRPr="00606048" w:rsidRDefault="00606048" w:rsidP="00606048">
      <w:pPr>
        <w:spacing w:after="0" w:line="240" w:lineRule="auto"/>
        <w:contextualSpacing/>
        <w:rPr>
          <w:rFonts w:ascii="Arial" w:hAnsi="Arial" w:cs="Arial"/>
          <w:color w:val="000000" w:themeColor="text1"/>
        </w:rPr>
      </w:pPr>
    </w:p>
    <w:p w14:paraId="09D59E9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0" w:name="2269"/>
      <w:r w:rsidRPr="00606048">
        <w:rPr>
          <w:rFonts w:ascii="Arial" w:hAnsi="Arial" w:cs="Arial"/>
          <w:color w:val="000000" w:themeColor="text1"/>
          <w:sz w:val="22"/>
          <w:szCs w:val="22"/>
        </w:rPr>
        <w:t xml:space="preserve">ARTICULO 2269. </w:t>
      </w:r>
      <w:bookmarkEnd w:id="2480"/>
      <w:r w:rsidRPr="00606048">
        <w:rPr>
          <w:rFonts w:ascii="Arial" w:hAnsi="Arial" w:cs="Arial"/>
          <w:color w:val="000000" w:themeColor="text1"/>
          <w:sz w:val="22"/>
          <w:szCs w:val="22"/>
        </w:rPr>
        <w:t xml:space="preserve">El viajero que trajere consigo efectos de gran valor, de los que no entran ordinariamente en el equipaje de personas de su clase, deberá hacerlo saber al posadero, y aún </w:t>
      </w:r>
      <w:r w:rsidRPr="00606048">
        <w:rPr>
          <w:rFonts w:ascii="Arial" w:hAnsi="Arial" w:cs="Arial"/>
          <w:color w:val="000000" w:themeColor="text1"/>
          <w:sz w:val="22"/>
          <w:szCs w:val="22"/>
        </w:rPr>
        <w:lastRenderedPageBreak/>
        <w:t>mostrárselos, si lo exigiere, para que se emplee especial cuidado en su custodia; y de no hacerlo así, podrá el juez desechar en esta parte la demanda.</w:t>
      </w:r>
    </w:p>
    <w:p w14:paraId="6331EA49" w14:textId="77777777" w:rsidR="00606048" w:rsidRPr="00606048" w:rsidRDefault="00606048" w:rsidP="00606048">
      <w:pPr>
        <w:spacing w:after="0" w:line="240" w:lineRule="auto"/>
        <w:contextualSpacing/>
        <w:rPr>
          <w:rFonts w:ascii="Arial" w:hAnsi="Arial" w:cs="Arial"/>
          <w:color w:val="000000" w:themeColor="text1"/>
        </w:rPr>
      </w:pPr>
    </w:p>
    <w:p w14:paraId="0CF5CDC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1" w:name="2270"/>
      <w:r w:rsidRPr="00606048">
        <w:rPr>
          <w:rFonts w:ascii="Arial" w:hAnsi="Arial" w:cs="Arial"/>
          <w:color w:val="000000" w:themeColor="text1"/>
          <w:sz w:val="22"/>
          <w:szCs w:val="22"/>
        </w:rPr>
        <w:t xml:space="preserve">ARTICULO 2270. </w:t>
      </w:r>
      <w:bookmarkEnd w:id="2481"/>
      <w:r w:rsidRPr="00606048">
        <w:rPr>
          <w:rFonts w:ascii="Arial" w:hAnsi="Arial" w:cs="Arial"/>
          <w:color w:val="000000" w:themeColor="text1"/>
          <w:sz w:val="22"/>
          <w:szCs w:val="22"/>
        </w:rPr>
        <w:t>Si el hecho fuere, de algún modo, imputable a negligencia del alojado, será absuelto el posadero.</w:t>
      </w:r>
    </w:p>
    <w:p w14:paraId="4CE454A3" w14:textId="77777777" w:rsidR="00606048" w:rsidRPr="00606048" w:rsidRDefault="00606048" w:rsidP="00606048">
      <w:pPr>
        <w:spacing w:after="0" w:line="240" w:lineRule="auto"/>
        <w:contextualSpacing/>
        <w:rPr>
          <w:rFonts w:ascii="Arial" w:hAnsi="Arial" w:cs="Arial"/>
          <w:color w:val="000000" w:themeColor="text1"/>
        </w:rPr>
      </w:pPr>
    </w:p>
    <w:p w14:paraId="6E8FC90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2" w:name="2271"/>
      <w:r w:rsidRPr="00606048">
        <w:rPr>
          <w:rFonts w:ascii="Arial" w:hAnsi="Arial" w:cs="Arial"/>
          <w:color w:val="000000" w:themeColor="text1"/>
          <w:sz w:val="22"/>
          <w:szCs w:val="22"/>
        </w:rPr>
        <w:t xml:space="preserve">ARTICULO 2271. </w:t>
      </w:r>
      <w:bookmarkEnd w:id="2482"/>
      <w:r w:rsidRPr="00606048">
        <w:rPr>
          <w:rFonts w:ascii="Arial" w:hAnsi="Arial" w:cs="Arial"/>
          <w:color w:val="000000" w:themeColor="text1"/>
          <w:sz w:val="22"/>
          <w:szCs w:val="22"/>
        </w:rPr>
        <w:t>Cesará también la responsabilidad del posadero, cuando se ha convenido exonerarle de ella.</w:t>
      </w:r>
    </w:p>
    <w:p w14:paraId="1D200D41" w14:textId="77777777" w:rsidR="00606048" w:rsidRPr="00606048" w:rsidRDefault="00606048" w:rsidP="00606048">
      <w:pPr>
        <w:spacing w:after="0" w:line="240" w:lineRule="auto"/>
        <w:contextualSpacing/>
        <w:rPr>
          <w:rFonts w:ascii="Arial" w:hAnsi="Arial" w:cs="Arial"/>
          <w:color w:val="000000" w:themeColor="text1"/>
        </w:rPr>
      </w:pPr>
    </w:p>
    <w:p w14:paraId="71A925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3" w:name="2272"/>
      <w:r w:rsidRPr="00606048">
        <w:rPr>
          <w:rFonts w:ascii="Arial" w:hAnsi="Arial" w:cs="Arial"/>
          <w:color w:val="000000" w:themeColor="text1"/>
          <w:sz w:val="22"/>
          <w:szCs w:val="22"/>
        </w:rPr>
        <w:t xml:space="preserve">ARTICULO 2272. </w:t>
      </w:r>
      <w:bookmarkEnd w:id="2483"/>
      <w:r w:rsidRPr="00606048">
        <w:rPr>
          <w:rFonts w:ascii="Arial" w:hAnsi="Arial" w:cs="Arial"/>
          <w:color w:val="000000" w:themeColor="text1"/>
          <w:sz w:val="22"/>
          <w:szCs w:val="22"/>
        </w:rPr>
        <w:t>Lo dispuesto en los artículos precedentes se aplica a los administradores de fondas, cafés, casas de billar o de baños, y otros establecimientos semejantes.</w:t>
      </w:r>
    </w:p>
    <w:p w14:paraId="011F8D4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484" w:name="Nivel219"/>
    </w:p>
    <w:p w14:paraId="327B6A35" w14:textId="5694C067"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484"/>
    </w:p>
    <w:p w14:paraId="43A63A7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B1CAF1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SECUESTRO</w:t>
      </w:r>
    </w:p>
    <w:p w14:paraId="76760A20" w14:textId="77777777" w:rsidR="00606048" w:rsidRPr="00606048" w:rsidRDefault="00606048" w:rsidP="00606048">
      <w:pPr>
        <w:spacing w:after="0" w:line="240" w:lineRule="auto"/>
        <w:contextualSpacing/>
        <w:rPr>
          <w:rFonts w:ascii="Arial" w:hAnsi="Arial" w:cs="Arial"/>
          <w:color w:val="000000" w:themeColor="text1"/>
        </w:rPr>
      </w:pPr>
    </w:p>
    <w:p w14:paraId="296F68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5" w:name="2273"/>
      <w:r w:rsidRPr="00606048">
        <w:rPr>
          <w:rFonts w:ascii="Arial" w:hAnsi="Arial" w:cs="Arial"/>
          <w:color w:val="000000" w:themeColor="text1"/>
          <w:sz w:val="22"/>
          <w:szCs w:val="22"/>
        </w:rPr>
        <w:t xml:space="preserve">ARTICULO 2273. </w:t>
      </w:r>
      <w:bookmarkEnd w:id="2485"/>
      <w:r w:rsidRPr="00606048">
        <w:rPr>
          <w:rFonts w:ascii="Arial" w:hAnsi="Arial" w:cs="Arial"/>
          <w:color w:val="000000" w:themeColor="text1"/>
          <w:sz w:val="22"/>
          <w:szCs w:val="22"/>
        </w:rPr>
        <w:t>El secuestro es el depósito de una cosa que se disputan dos o más individuos, en manos de otro que debe restituir al que obtenga una decisión a su favor.</w:t>
      </w:r>
    </w:p>
    <w:p w14:paraId="3211B88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CE20BA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depositario se llama secuestre.</w:t>
      </w:r>
    </w:p>
    <w:p w14:paraId="36E51CD8" w14:textId="77777777" w:rsidR="00606048" w:rsidRPr="00606048" w:rsidRDefault="00606048" w:rsidP="00606048">
      <w:pPr>
        <w:spacing w:after="0" w:line="240" w:lineRule="auto"/>
        <w:contextualSpacing/>
        <w:rPr>
          <w:rFonts w:ascii="Arial" w:hAnsi="Arial" w:cs="Arial"/>
          <w:color w:val="000000" w:themeColor="text1"/>
        </w:rPr>
      </w:pPr>
    </w:p>
    <w:p w14:paraId="0E905FF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6" w:name="2274"/>
      <w:r w:rsidRPr="00606048">
        <w:rPr>
          <w:rFonts w:ascii="Arial" w:hAnsi="Arial" w:cs="Arial"/>
          <w:color w:val="000000" w:themeColor="text1"/>
          <w:sz w:val="22"/>
          <w:szCs w:val="22"/>
        </w:rPr>
        <w:t xml:space="preserve">ARTICULO 2274. </w:t>
      </w:r>
      <w:bookmarkEnd w:id="2486"/>
      <w:r w:rsidRPr="00606048">
        <w:rPr>
          <w:rFonts w:ascii="Arial" w:hAnsi="Arial" w:cs="Arial"/>
          <w:color w:val="000000" w:themeColor="text1"/>
          <w:sz w:val="22"/>
          <w:szCs w:val="22"/>
        </w:rPr>
        <w:t>Las reglas del secuestro son las misma que las del depósito propiamente dicho, salvas las disposiciones que se expresan en los siguientes artículos y en las leyes de procedimiento.</w:t>
      </w:r>
    </w:p>
    <w:p w14:paraId="53BE43DF" w14:textId="77777777" w:rsidR="00606048" w:rsidRPr="00606048" w:rsidRDefault="00606048" w:rsidP="00606048">
      <w:pPr>
        <w:spacing w:after="0" w:line="240" w:lineRule="auto"/>
        <w:contextualSpacing/>
        <w:rPr>
          <w:rFonts w:ascii="Arial" w:hAnsi="Arial" w:cs="Arial"/>
          <w:color w:val="000000" w:themeColor="text1"/>
        </w:rPr>
      </w:pPr>
    </w:p>
    <w:p w14:paraId="453EA4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7" w:name="2275"/>
      <w:r w:rsidRPr="00606048">
        <w:rPr>
          <w:rFonts w:ascii="Arial" w:hAnsi="Arial" w:cs="Arial"/>
          <w:color w:val="000000" w:themeColor="text1"/>
          <w:sz w:val="22"/>
          <w:szCs w:val="22"/>
        </w:rPr>
        <w:t xml:space="preserve">ARTICULO 2275. </w:t>
      </w:r>
      <w:bookmarkEnd w:id="2487"/>
      <w:r w:rsidRPr="00606048">
        <w:rPr>
          <w:rFonts w:ascii="Arial" w:hAnsi="Arial" w:cs="Arial"/>
          <w:color w:val="000000" w:themeColor="text1"/>
          <w:sz w:val="22"/>
          <w:szCs w:val="22"/>
        </w:rPr>
        <w:t>Pueden ponerse en secuestro no sólo cosas muebles, sino bienes raíces.</w:t>
      </w:r>
    </w:p>
    <w:p w14:paraId="0F2FBD63" w14:textId="77777777" w:rsidR="00606048" w:rsidRPr="00606048" w:rsidRDefault="00606048" w:rsidP="00606048">
      <w:pPr>
        <w:spacing w:after="0" w:line="240" w:lineRule="auto"/>
        <w:contextualSpacing/>
        <w:rPr>
          <w:rFonts w:ascii="Arial" w:hAnsi="Arial" w:cs="Arial"/>
          <w:color w:val="000000" w:themeColor="text1"/>
        </w:rPr>
      </w:pPr>
    </w:p>
    <w:p w14:paraId="358130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8" w:name="2276"/>
      <w:r w:rsidRPr="00606048">
        <w:rPr>
          <w:rFonts w:ascii="Arial" w:hAnsi="Arial" w:cs="Arial"/>
          <w:color w:val="000000" w:themeColor="text1"/>
          <w:sz w:val="22"/>
          <w:szCs w:val="22"/>
        </w:rPr>
        <w:t xml:space="preserve">ARTICULO 2276. </w:t>
      </w:r>
      <w:bookmarkEnd w:id="2488"/>
      <w:r w:rsidRPr="00606048">
        <w:rPr>
          <w:rFonts w:ascii="Arial" w:hAnsi="Arial" w:cs="Arial"/>
          <w:color w:val="000000" w:themeColor="text1"/>
          <w:sz w:val="22"/>
          <w:szCs w:val="22"/>
        </w:rPr>
        <w:t>El secuestro es convencional o judicial.</w:t>
      </w:r>
    </w:p>
    <w:p w14:paraId="3839AD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7C47B0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convencional se constituye por el solo consentimiento de las personas que se disputan el objeto litigioso.</w:t>
      </w:r>
    </w:p>
    <w:p w14:paraId="67AF9B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6E771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judicial se constituye por decreto de juez, y no ha menester otra prueba.</w:t>
      </w:r>
    </w:p>
    <w:p w14:paraId="0806E3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89" w:name="2277"/>
    </w:p>
    <w:p w14:paraId="0B5941E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2277. </w:t>
      </w:r>
      <w:bookmarkEnd w:id="2489"/>
      <w:r w:rsidRPr="00606048">
        <w:rPr>
          <w:rFonts w:ascii="Arial" w:hAnsi="Arial" w:cs="Arial"/>
          <w:color w:val="000000" w:themeColor="text1"/>
          <w:sz w:val="22"/>
          <w:szCs w:val="22"/>
        </w:rPr>
        <w:t>Los depositantes contraen para con el secuestre las mismas obligaciones que el depositante respecto del depositario en el depósito propiamente dicho, por lo que toca a los gastos y daños que le haya causado el secuestro.</w:t>
      </w:r>
    </w:p>
    <w:p w14:paraId="7A41535D" w14:textId="77777777" w:rsidR="00606048" w:rsidRPr="00606048" w:rsidRDefault="00606048" w:rsidP="00606048">
      <w:pPr>
        <w:spacing w:after="0" w:line="240" w:lineRule="auto"/>
        <w:contextualSpacing/>
        <w:rPr>
          <w:rFonts w:ascii="Arial" w:hAnsi="Arial" w:cs="Arial"/>
          <w:color w:val="000000" w:themeColor="text1"/>
        </w:rPr>
      </w:pPr>
    </w:p>
    <w:p w14:paraId="372815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0" w:name="2278"/>
      <w:r w:rsidRPr="00606048">
        <w:rPr>
          <w:rFonts w:ascii="Arial" w:hAnsi="Arial" w:cs="Arial"/>
          <w:color w:val="000000" w:themeColor="text1"/>
          <w:sz w:val="22"/>
          <w:szCs w:val="22"/>
        </w:rPr>
        <w:t xml:space="preserve">ARTICULO 2278. </w:t>
      </w:r>
      <w:bookmarkEnd w:id="2490"/>
      <w:r w:rsidRPr="00606048">
        <w:rPr>
          <w:rFonts w:ascii="Arial" w:hAnsi="Arial" w:cs="Arial"/>
          <w:color w:val="000000" w:themeColor="text1"/>
          <w:sz w:val="22"/>
          <w:szCs w:val="22"/>
        </w:rPr>
        <w:t>Perdiendo la tenencia podrá el secuestre reclamarla contra toda persona, incluso cualquiera de los depositantes, que la haya tomado sin el consentimiento del otro, o sin decreto del juez, según el caso fuere.</w:t>
      </w:r>
    </w:p>
    <w:p w14:paraId="17DE7B78" w14:textId="77777777" w:rsidR="00606048" w:rsidRPr="00606048" w:rsidRDefault="00606048" w:rsidP="00606048">
      <w:pPr>
        <w:spacing w:after="0" w:line="240" w:lineRule="auto"/>
        <w:contextualSpacing/>
        <w:rPr>
          <w:rFonts w:ascii="Arial" w:hAnsi="Arial" w:cs="Arial"/>
          <w:color w:val="000000" w:themeColor="text1"/>
        </w:rPr>
      </w:pPr>
    </w:p>
    <w:p w14:paraId="4D3377E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1" w:name="2279"/>
      <w:r w:rsidRPr="00606048">
        <w:rPr>
          <w:rFonts w:ascii="Arial" w:hAnsi="Arial" w:cs="Arial"/>
          <w:color w:val="000000" w:themeColor="text1"/>
          <w:sz w:val="22"/>
          <w:szCs w:val="22"/>
        </w:rPr>
        <w:t xml:space="preserve">ARTICULO 2279. </w:t>
      </w:r>
      <w:bookmarkEnd w:id="2491"/>
      <w:r w:rsidRPr="00606048">
        <w:rPr>
          <w:rFonts w:ascii="Arial" w:hAnsi="Arial" w:cs="Arial"/>
          <w:color w:val="000000" w:themeColor="text1"/>
          <w:sz w:val="22"/>
          <w:szCs w:val="22"/>
        </w:rPr>
        <w:t>El secuestro de un inmueble tiene relativamente a su administración, las facultades y deberes de mandatario, y deberá dar cuenta de sus actos al futuro adjudicatario.</w:t>
      </w:r>
    </w:p>
    <w:p w14:paraId="4A8C5D98" w14:textId="77777777" w:rsidR="00606048" w:rsidRPr="00606048" w:rsidRDefault="00606048" w:rsidP="00606048">
      <w:pPr>
        <w:spacing w:after="0" w:line="240" w:lineRule="auto"/>
        <w:contextualSpacing/>
        <w:rPr>
          <w:rFonts w:ascii="Arial" w:hAnsi="Arial" w:cs="Arial"/>
          <w:color w:val="000000" w:themeColor="text1"/>
        </w:rPr>
      </w:pPr>
    </w:p>
    <w:p w14:paraId="05EF674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2" w:name="2280"/>
      <w:r w:rsidRPr="00606048">
        <w:rPr>
          <w:rFonts w:ascii="Arial" w:hAnsi="Arial" w:cs="Arial"/>
          <w:color w:val="000000" w:themeColor="text1"/>
          <w:sz w:val="22"/>
          <w:szCs w:val="22"/>
        </w:rPr>
        <w:t>ARTICULO 2280</w:t>
      </w:r>
      <w:bookmarkEnd w:id="2492"/>
      <w:r w:rsidRPr="00606048">
        <w:rPr>
          <w:rFonts w:ascii="Arial" w:hAnsi="Arial" w:cs="Arial"/>
          <w:color w:val="000000" w:themeColor="text1"/>
          <w:sz w:val="22"/>
          <w:szCs w:val="22"/>
        </w:rPr>
        <w:t xml:space="preserve">. Mientras no recaiga sentencia de adjudicación, pasada en autoridad de cosa juzgada, no podrá el secuestre exonerarse de su cargo, sino por una necesidad imperiosa, de que </w:t>
      </w:r>
      <w:proofErr w:type="gramStart"/>
      <w:r w:rsidRPr="00606048">
        <w:rPr>
          <w:rFonts w:ascii="Arial" w:hAnsi="Arial" w:cs="Arial"/>
          <w:color w:val="000000" w:themeColor="text1"/>
          <w:sz w:val="22"/>
          <w:szCs w:val="22"/>
        </w:rPr>
        <w:t>dará aviso</w:t>
      </w:r>
      <w:proofErr w:type="gramEnd"/>
      <w:r w:rsidRPr="00606048">
        <w:rPr>
          <w:rFonts w:ascii="Arial" w:hAnsi="Arial" w:cs="Arial"/>
          <w:color w:val="000000" w:themeColor="text1"/>
          <w:sz w:val="22"/>
          <w:szCs w:val="22"/>
        </w:rPr>
        <w:t xml:space="preserve"> a los depositantes, si el secuestro fuere convencional, o al juez en el caso contrario, para que disponga su relevo.</w:t>
      </w:r>
    </w:p>
    <w:p w14:paraId="4C5A37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C1F97B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Podrá también cesar antes de dicha sentencia, por voluntad unánime de las partes, si el secuestro fuere convencional, o por decreto de juez, en el caso contrario.</w:t>
      </w:r>
    </w:p>
    <w:p w14:paraId="230B6E65" w14:textId="77777777" w:rsidR="00606048" w:rsidRPr="00606048" w:rsidRDefault="00606048" w:rsidP="00606048">
      <w:pPr>
        <w:spacing w:after="0" w:line="240" w:lineRule="auto"/>
        <w:contextualSpacing/>
        <w:rPr>
          <w:rFonts w:ascii="Arial" w:hAnsi="Arial" w:cs="Arial"/>
          <w:color w:val="000000" w:themeColor="text1"/>
        </w:rPr>
      </w:pPr>
    </w:p>
    <w:p w14:paraId="0896CD4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3" w:name="2281"/>
      <w:r w:rsidRPr="00606048">
        <w:rPr>
          <w:rFonts w:ascii="Arial" w:hAnsi="Arial" w:cs="Arial"/>
          <w:color w:val="000000" w:themeColor="text1"/>
          <w:sz w:val="22"/>
          <w:szCs w:val="22"/>
        </w:rPr>
        <w:t xml:space="preserve">ARTICULO 2281. </w:t>
      </w:r>
      <w:bookmarkEnd w:id="2493"/>
      <w:r w:rsidRPr="00606048">
        <w:rPr>
          <w:rFonts w:ascii="Arial" w:hAnsi="Arial" w:cs="Arial"/>
          <w:color w:val="000000" w:themeColor="text1"/>
          <w:sz w:val="22"/>
          <w:szCs w:val="22"/>
        </w:rPr>
        <w:t>Pronunciada y ejecutoriada dicha sentencia, debe el secuestre restituir el depósito al adjudicatario.</w:t>
      </w:r>
    </w:p>
    <w:p w14:paraId="1C4E7D5B"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494" w:name="Nivel220"/>
    </w:p>
    <w:p w14:paraId="0A2BCE00" w14:textId="5B1B557B"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XXXII</w:t>
      </w:r>
      <w:bookmarkEnd w:id="2494"/>
    </w:p>
    <w:p w14:paraId="4D8A837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5E2E956"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CONTRATOS ALEATORIOS</w:t>
      </w:r>
    </w:p>
    <w:p w14:paraId="7D1E7868" w14:textId="77777777" w:rsidR="00606048" w:rsidRPr="00606048" w:rsidRDefault="00606048" w:rsidP="00606048">
      <w:pPr>
        <w:spacing w:after="0" w:line="240" w:lineRule="auto"/>
        <w:contextualSpacing/>
        <w:rPr>
          <w:rFonts w:ascii="Arial" w:hAnsi="Arial" w:cs="Arial"/>
          <w:color w:val="000000" w:themeColor="text1"/>
        </w:rPr>
      </w:pPr>
    </w:p>
    <w:p w14:paraId="14FE2AC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5" w:name="2282"/>
      <w:r w:rsidRPr="00606048">
        <w:rPr>
          <w:rFonts w:ascii="Arial" w:hAnsi="Arial" w:cs="Arial"/>
          <w:color w:val="000000" w:themeColor="text1"/>
          <w:sz w:val="22"/>
          <w:szCs w:val="22"/>
        </w:rPr>
        <w:t xml:space="preserve">ARTICULO 2282. </w:t>
      </w:r>
      <w:bookmarkEnd w:id="2495"/>
      <w:r w:rsidRPr="00606048">
        <w:rPr>
          <w:rFonts w:ascii="Arial" w:hAnsi="Arial" w:cs="Arial"/>
          <w:color w:val="000000" w:themeColor="text1"/>
          <w:sz w:val="22"/>
          <w:szCs w:val="22"/>
        </w:rPr>
        <w:t>Los principales contratos aleatorios son:</w:t>
      </w:r>
    </w:p>
    <w:p w14:paraId="75BB53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89EA7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El juego.</w:t>
      </w:r>
    </w:p>
    <w:p w14:paraId="7BF388F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8D9D04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La apuesta; y</w:t>
      </w:r>
    </w:p>
    <w:p w14:paraId="67192E4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C105F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La Constitución de renta vitalicia.</w:t>
      </w:r>
    </w:p>
    <w:p w14:paraId="2B272DE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496" w:name="Nivel221"/>
    </w:p>
    <w:p w14:paraId="1918DCD3" w14:textId="7C625B61"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2496"/>
    </w:p>
    <w:p w14:paraId="69DC3F53"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4176479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JUEGO Y DE LA APUESTA</w:t>
      </w:r>
    </w:p>
    <w:p w14:paraId="71A55008" w14:textId="77777777" w:rsidR="00606048" w:rsidRPr="00606048" w:rsidRDefault="00606048" w:rsidP="00606048">
      <w:pPr>
        <w:spacing w:after="0" w:line="240" w:lineRule="auto"/>
        <w:contextualSpacing/>
        <w:rPr>
          <w:rFonts w:ascii="Arial" w:hAnsi="Arial" w:cs="Arial"/>
          <w:color w:val="000000" w:themeColor="text1"/>
        </w:rPr>
      </w:pPr>
    </w:p>
    <w:p w14:paraId="6DFC3D7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7" w:name="2283"/>
      <w:r w:rsidRPr="00606048">
        <w:rPr>
          <w:rFonts w:ascii="Arial" w:hAnsi="Arial" w:cs="Arial"/>
          <w:color w:val="000000" w:themeColor="text1"/>
          <w:sz w:val="22"/>
          <w:szCs w:val="22"/>
        </w:rPr>
        <w:t xml:space="preserve">ARTICULO 2283. </w:t>
      </w:r>
      <w:bookmarkEnd w:id="2497"/>
      <w:r w:rsidRPr="00606048">
        <w:rPr>
          <w:rFonts w:ascii="Arial" w:hAnsi="Arial" w:cs="Arial"/>
          <w:color w:val="000000" w:themeColor="text1"/>
          <w:sz w:val="22"/>
          <w:szCs w:val="22"/>
        </w:rPr>
        <w:t>El juego y apuesta no producen acción ni excepción.</w:t>
      </w:r>
    </w:p>
    <w:p w14:paraId="00CFC48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DB3E42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gana no puede exigir pago.</w:t>
      </w:r>
    </w:p>
    <w:p w14:paraId="3943CB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8EEB9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que pierde paga, tiene, en todo caso, acción para repetir lo pagado.</w:t>
      </w:r>
    </w:p>
    <w:p w14:paraId="7945285B" w14:textId="77777777" w:rsidR="00606048" w:rsidRPr="00606048" w:rsidRDefault="00606048" w:rsidP="00606048">
      <w:pPr>
        <w:spacing w:after="0" w:line="240" w:lineRule="auto"/>
        <w:contextualSpacing/>
        <w:rPr>
          <w:rFonts w:ascii="Arial" w:hAnsi="Arial" w:cs="Arial"/>
          <w:color w:val="000000" w:themeColor="text1"/>
        </w:rPr>
      </w:pPr>
    </w:p>
    <w:p w14:paraId="6D2A2B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8" w:name="2284"/>
      <w:r w:rsidRPr="00606048">
        <w:rPr>
          <w:rFonts w:ascii="Arial" w:hAnsi="Arial" w:cs="Arial"/>
          <w:color w:val="000000" w:themeColor="text1"/>
          <w:sz w:val="22"/>
          <w:szCs w:val="22"/>
        </w:rPr>
        <w:t xml:space="preserve">ARTICULO 2284. </w:t>
      </w:r>
      <w:bookmarkEnd w:id="2498"/>
      <w:r w:rsidRPr="00606048">
        <w:rPr>
          <w:rFonts w:ascii="Arial" w:hAnsi="Arial" w:cs="Arial"/>
          <w:color w:val="000000" w:themeColor="text1"/>
          <w:sz w:val="22"/>
          <w:szCs w:val="22"/>
        </w:rPr>
        <w:t>Hay dolo en el que hace la apuesta, si sabe de cierto que se ha de verificar o se ha verificado el hecho de que se trata.</w:t>
      </w:r>
    </w:p>
    <w:p w14:paraId="05C4BB59" w14:textId="77777777" w:rsidR="00606048" w:rsidRPr="00606048" w:rsidRDefault="00606048" w:rsidP="00606048">
      <w:pPr>
        <w:spacing w:after="0" w:line="240" w:lineRule="auto"/>
        <w:contextualSpacing/>
        <w:rPr>
          <w:rFonts w:ascii="Arial" w:hAnsi="Arial" w:cs="Arial"/>
          <w:color w:val="000000" w:themeColor="text1"/>
        </w:rPr>
      </w:pPr>
    </w:p>
    <w:p w14:paraId="675407A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499" w:name="2285"/>
      <w:r w:rsidRPr="00606048">
        <w:rPr>
          <w:rFonts w:ascii="Arial" w:hAnsi="Arial" w:cs="Arial"/>
          <w:color w:val="000000" w:themeColor="text1"/>
          <w:sz w:val="22"/>
          <w:szCs w:val="22"/>
        </w:rPr>
        <w:t xml:space="preserve">ARTICULO 2285. </w:t>
      </w:r>
      <w:bookmarkEnd w:id="2499"/>
      <w:r w:rsidRPr="00606048">
        <w:rPr>
          <w:rFonts w:ascii="Arial" w:hAnsi="Arial" w:cs="Arial"/>
          <w:color w:val="000000" w:themeColor="text1"/>
          <w:sz w:val="22"/>
          <w:szCs w:val="22"/>
        </w:rPr>
        <w:t>Lo pagado por personas que no tienen la libre administración de sus bienes, podrá repetirse, en todos casos, por los respectivos padres de familia, maridos*, tutores o curadores.</w:t>
      </w:r>
    </w:p>
    <w:p w14:paraId="1DB61544" w14:textId="77777777" w:rsidR="00606048" w:rsidRPr="00606048" w:rsidRDefault="00606048" w:rsidP="00606048">
      <w:pPr>
        <w:spacing w:after="0" w:line="240" w:lineRule="auto"/>
        <w:contextualSpacing/>
        <w:rPr>
          <w:rFonts w:ascii="Arial" w:hAnsi="Arial" w:cs="Arial"/>
          <w:color w:val="000000" w:themeColor="text1"/>
        </w:rPr>
      </w:pPr>
    </w:p>
    <w:p w14:paraId="6D5AA0C0" w14:textId="04E00AE3"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0" w:name="2286"/>
      <w:r w:rsidRPr="00606048">
        <w:rPr>
          <w:rFonts w:ascii="Arial" w:hAnsi="Arial" w:cs="Arial"/>
          <w:color w:val="000000" w:themeColor="text1"/>
          <w:sz w:val="22"/>
          <w:szCs w:val="22"/>
        </w:rPr>
        <w:t xml:space="preserve">ARTICULO 2286. </w:t>
      </w:r>
      <w:bookmarkEnd w:id="2500"/>
      <w:r w:rsidRPr="00606048">
        <w:rPr>
          <w:rFonts w:ascii="Arial" w:hAnsi="Arial" w:cs="Arial"/>
          <w:color w:val="000000" w:themeColor="text1"/>
          <w:sz w:val="22"/>
          <w:szCs w:val="22"/>
        </w:rPr>
        <w:t xml:space="preserve">Sin </w:t>
      </w:r>
      <w:proofErr w:type="gramStart"/>
      <w:r w:rsidRPr="00606048">
        <w:rPr>
          <w:rFonts w:ascii="Arial" w:hAnsi="Arial" w:cs="Arial"/>
          <w:color w:val="000000" w:themeColor="text1"/>
          <w:sz w:val="22"/>
          <w:szCs w:val="22"/>
        </w:rPr>
        <w:t>embargo</w:t>
      </w:r>
      <w:proofErr w:type="gramEnd"/>
      <w:r w:rsidRPr="00606048">
        <w:rPr>
          <w:rFonts w:ascii="Arial" w:hAnsi="Arial" w:cs="Arial"/>
          <w:color w:val="000000" w:themeColor="text1"/>
          <w:sz w:val="22"/>
          <w:szCs w:val="22"/>
        </w:rPr>
        <w:t xml:space="preserve"> de lo dispuesto en el artículo </w:t>
      </w:r>
      <w:r w:rsidRPr="007B249C">
        <w:rPr>
          <w:rStyle w:val="Hipervnculo"/>
          <w:rFonts w:ascii="Arial" w:hAnsi="Arial" w:cs="Arial"/>
          <w:color w:val="000000" w:themeColor="text1"/>
          <w:sz w:val="22"/>
          <w:szCs w:val="22"/>
          <w:u w:val="none"/>
        </w:rPr>
        <w:t>2283</w:t>
      </w:r>
      <w:r w:rsidRPr="00606048">
        <w:rPr>
          <w:rFonts w:ascii="Arial" w:hAnsi="Arial" w:cs="Arial"/>
          <w:color w:val="000000" w:themeColor="text1"/>
          <w:sz w:val="22"/>
          <w:szCs w:val="22"/>
        </w:rPr>
        <w:t>, producirán acción los juegos de fuerza o destreza corporal, como el de armas, carreras a pie o a caballo, pelota, bola y otros semejantes, con tal que en ellos no se contravenga a las leyes de policía.</w:t>
      </w:r>
    </w:p>
    <w:p w14:paraId="48D5D7C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EC44B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caso de contravención desechará el juez la demanda en el todo.</w:t>
      </w:r>
    </w:p>
    <w:p w14:paraId="5BA0CFDB"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01" w:name="Nivel222"/>
    </w:p>
    <w:p w14:paraId="4352F6D3" w14:textId="1C9C6C7E"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501"/>
    </w:p>
    <w:p w14:paraId="60D3D691"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39DB5151"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CONSTITUCION DE RENTA VITALICIA</w:t>
      </w:r>
    </w:p>
    <w:p w14:paraId="2DCB65B2" w14:textId="77777777" w:rsidR="00606048" w:rsidRPr="00606048" w:rsidRDefault="00606048" w:rsidP="00606048">
      <w:pPr>
        <w:spacing w:after="0" w:line="240" w:lineRule="auto"/>
        <w:contextualSpacing/>
        <w:rPr>
          <w:rFonts w:ascii="Arial" w:hAnsi="Arial" w:cs="Arial"/>
          <w:color w:val="000000" w:themeColor="text1"/>
        </w:rPr>
      </w:pPr>
    </w:p>
    <w:p w14:paraId="6F092C4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2" w:name="2287"/>
      <w:r w:rsidRPr="00606048">
        <w:rPr>
          <w:rFonts w:ascii="Arial" w:hAnsi="Arial" w:cs="Arial"/>
          <w:color w:val="000000" w:themeColor="text1"/>
          <w:sz w:val="22"/>
          <w:szCs w:val="22"/>
        </w:rPr>
        <w:t xml:space="preserve">ARTICULO 2287. </w:t>
      </w:r>
      <w:bookmarkEnd w:id="2502"/>
      <w:r w:rsidRPr="00606048">
        <w:rPr>
          <w:rFonts w:ascii="Arial" w:hAnsi="Arial" w:cs="Arial"/>
          <w:color w:val="000000" w:themeColor="text1"/>
          <w:sz w:val="22"/>
          <w:szCs w:val="22"/>
        </w:rPr>
        <w:t>La constitución de renta vitalicia es un contrato aleatorio en que una persona se obliga, a título oneroso, a pagar a otra una renta o pensión periódica, durante la vida de cualquiera de estas dos personas de un tercero.</w:t>
      </w:r>
    </w:p>
    <w:p w14:paraId="4DF3F4EF" w14:textId="77777777" w:rsidR="00606048" w:rsidRPr="00606048" w:rsidRDefault="00606048" w:rsidP="00606048">
      <w:pPr>
        <w:spacing w:after="0" w:line="240" w:lineRule="auto"/>
        <w:contextualSpacing/>
        <w:rPr>
          <w:rFonts w:ascii="Arial" w:hAnsi="Arial" w:cs="Arial"/>
          <w:color w:val="000000" w:themeColor="text1"/>
        </w:rPr>
      </w:pPr>
    </w:p>
    <w:p w14:paraId="230852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3" w:name="2288"/>
      <w:r w:rsidRPr="00606048">
        <w:rPr>
          <w:rFonts w:ascii="Arial" w:hAnsi="Arial" w:cs="Arial"/>
          <w:color w:val="000000" w:themeColor="text1"/>
          <w:sz w:val="22"/>
          <w:szCs w:val="22"/>
        </w:rPr>
        <w:lastRenderedPageBreak/>
        <w:t xml:space="preserve">ARTICULO 2288. </w:t>
      </w:r>
      <w:bookmarkEnd w:id="2503"/>
      <w:r w:rsidRPr="00606048">
        <w:rPr>
          <w:rFonts w:ascii="Arial" w:hAnsi="Arial" w:cs="Arial"/>
          <w:color w:val="000000" w:themeColor="text1"/>
          <w:sz w:val="22"/>
          <w:szCs w:val="22"/>
        </w:rPr>
        <w:t>La renta vitalicia podrá constituirse a favor de dos o más personas que gocen de ella simultáneamente, con derecho de acrecer o sin él, o sucesivamente, según el orden convenido, con tal que todas existan al tiempo del contrato.</w:t>
      </w:r>
    </w:p>
    <w:p w14:paraId="11541AB5" w14:textId="77777777" w:rsidR="00606048" w:rsidRPr="00606048" w:rsidRDefault="00606048" w:rsidP="00606048">
      <w:pPr>
        <w:spacing w:after="0" w:line="240" w:lineRule="auto"/>
        <w:contextualSpacing/>
        <w:rPr>
          <w:rFonts w:ascii="Arial" w:hAnsi="Arial" w:cs="Arial"/>
          <w:color w:val="000000" w:themeColor="text1"/>
        </w:rPr>
      </w:pPr>
    </w:p>
    <w:p w14:paraId="629154A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4" w:name="2289"/>
      <w:r w:rsidRPr="00606048">
        <w:rPr>
          <w:rFonts w:ascii="Arial" w:hAnsi="Arial" w:cs="Arial"/>
          <w:color w:val="000000" w:themeColor="text1"/>
          <w:sz w:val="22"/>
          <w:szCs w:val="22"/>
        </w:rPr>
        <w:t xml:space="preserve">ARTICULO 2289. </w:t>
      </w:r>
      <w:bookmarkEnd w:id="2504"/>
      <w:r w:rsidRPr="00606048">
        <w:rPr>
          <w:rFonts w:ascii="Arial" w:hAnsi="Arial" w:cs="Arial"/>
          <w:color w:val="000000" w:themeColor="text1"/>
          <w:sz w:val="22"/>
          <w:szCs w:val="22"/>
        </w:rPr>
        <w:t>Se podrá también estipular que la renta vitalicia se deba, durante la vida de varios individuos, que se designará. No podrá designarse para este objeto persona alguna que no exista al tiempo del contrato.</w:t>
      </w:r>
    </w:p>
    <w:p w14:paraId="7C69DF76" w14:textId="77777777" w:rsidR="00606048" w:rsidRPr="00606048" w:rsidRDefault="00606048" w:rsidP="00606048">
      <w:pPr>
        <w:spacing w:after="0" w:line="240" w:lineRule="auto"/>
        <w:contextualSpacing/>
        <w:rPr>
          <w:rFonts w:ascii="Arial" w:hAnsi="Arial" w:cs="Arial"/>
          <w:color w:val="000000" w:themeColor="text1"/>
        </w:rPr>
      </w:pPr>
    </w:p>
    <w:p w14:paraId="04AEAC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5" w:name="2290"/>
      <w:r w:rsidRPr="00606048">
        <w:rPr>
          <w:rFonts w:ascii="Arial" w:hAnsi="Arial" w:cs="Arial"/>
          <w:color w:val="000000" w:themeColor="text1"/>
          <w:sz w:val="22"/>
          <w:szCs w:val="22"/>
        </w:rPr>
        <w:t xml:space="preserve">ARTICULO 2290. </w:t>
      </w:r>
      <w:bookmarkEnd w:id="2505"/>
      <w:r w:rsidRPr="00606048">
        <w:rPr>
          <w:rFonts w:ascii="Arial" w:hAnsi="Arial" w:cs="Arial"/>
          <w:color w:val="000000" w:themeColor="text1"/>
          <w:sz w:val="22"/>
          <w:szCs w:val="22"/>
        </w:rPr>
        <w:t>El precio de la renta vitalicia, o lo que se paga por el derecho de percibirla, puede consistir en dinero, o en cosas raíces o muebles.</w:t>
      </w:r>
    </w:p>
    <w:p w14:paraId="3C23379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18BEC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pensión no podrá ser sino en dinero.</w:t>
      </w:r>
    </w:p>
    <w:p w14:paraId="065AA13F" w14:textId="77777777" w:rsidR="00606048" w:rsidRPr="00606048" w:rsidRDefault="00606048" w:rsidP="00606048">
      <w:pPr>
        <w:spacing w:after="0" w:line="240" w:lineRule="auto"/>
        <w:contextualSpacing/>
        <w:rPr>
          <w:rFonts w:ascii="Arial" w:hAnsi="Arial" w:cs="Arial"/>
          <w:color w:val="000000" w:themeColor="text1"/>
        </w:rPr>
      </w:pPr>
    </w:p>
    <w:p w14:paraId="5DE8AB0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6" w:name="2291"/>
      <w:r w:rsidRPr="00606048">
        <w:rPr>
          <w:rFonts w:ascii="Arial" w:hAnsi="Arial" w:cs="Arial"/>
          <w:color w:val="000000" w:themeColor="text1"/>
          <w:sz w:val="22"/>
          <w:szCs w:val="22"/>
        </w:rPr>
        <w:t>ARTICULO 2291.</w:t>
      </w:r>
      <w:bookmarkEnd w:id="2506"/>
      <w:r w:rsidRPr="00606048">
        <w:rPr>
          <w:rFonts w:ascii="Arial" w:hAnsi="Arial" w:cs="Arial"/>
          <w:color w:val="000000" w:themeColor="text1"/>
          <w:sz w:val="22"/>
          <w:szCs w:val="22"/>
        </w:rPr>
        <w:t xml:space="preserve"> Es libre a los contratantes establecer la pensión que quieran, a </w:t>
      </w:r>
      <w:proofErr w:type="spellStart"/>
      <w:r w:rsidRPr="00606048">
        <w:rPr>
          <w:rFonts w:ascii="Arial" w:hAnsi="Arial" w:cs="Arial"/>
          <w:color w:val="000000" w:themeColor="text1"/>
          <w:sz w:val="22"/>
          <w:szCs w:val="22"/>
        </w:rPr>
        <w:t>titulo</w:t>
      </w:r>
      <w:proofErr w:type="spellEnd"/>
      <w:r w:rsidRPr="00606048">
        <w:rPr>
          <w:rFonts w:ascii="Arial" w:hAnsi="Arial" w:cs="Arial"/>
          <w:color w:val="000000" w:themeColor="text1"/>
          <w:sz w:val="22"/>
          <w:szCs w:val="22"/>
        </w:rPr>
        <w:t xml:space="preserve"> de renta vitalicia.  La ley no determina proporción alguna entre la renta y el precio.</w:t>
      </w:r>
    </w:p>
    <w:p w14:paraId="41F60DC6" w14:textId="77777777" w:rsidR="00606048" w:rsidRPr="00606048" w:rsidRDefault="00606048" w:rsidP="00606048">
      <w:pPr>
        <w:spacing w:after="0" w:line="240" w:lineRule="auto"/>
        <w:contextualSpacing/>
        <w:rPr>
          <w:rFonts w:ascii="Arial" w:hAnsi="Arial" w:cs="Arial"/>
          <w:color w:val="000000" w:themeColor="text1"/>
        </w:rPr>
      </w:pPr>
    </w:p>
    <w:p w14:paraId="177B43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7" w:name="2292"/>
      <w:r w:rsidRPr="00606048">
        <w:rPr>
          <w:rFonts w:ascii="Arial" w:hAnsi="Arial" w:cs="Arial"/>
          <w:color w:val="000000" w:themeColor="text1"/>
          <w:sz w:val="22"/>
          <w:szCs w:val="22"/>
        </w:rPr>
        <w:t xml:space="preserve">ARTICULO 2292. </w:t>
      </w:r>
      <w:bookmarkEnd w:id="2507"/>
      <w:r w:rsidRPr="00606048">
        <w:rPr>
          <w:rFonts w:ascii="Arial" w:hAnsi="Arial" w:cs="Arial"/>
          <w:color w:val="000000" w:themeColor="text1"/>
          <w:sz w:val="22"/>
          <w:szCs w:val="22"/>
        </w:rPr>
        <w:t>El contrato de renta vitalicia deberá precisamente otorgarse por escritura pública, y no se perfeccionará sino por la entrega del precio.</w:t>
      </w:r>
    </w:p>
    <w:p w14:paraId="6EE47492" w14:textId="77777777" w:rsidR="00606048" w:rsidRPr="00606048" w:rsidRDefault="00606048" w:rsidP="00606048">
      <w:pPr>
        <w:spacing w:after="0" w:line="240" w:lineRule="auto"/>
        <w:contextualSpacing/>
        <w:rPr>
          <w:rFonts w:ascii="Arial" w:hAnsi="Arial" w:cs="Arial"/>
          <w:color w:val="000000" w:themeColor="text1"/>
        </w:rPr>
      </w:pPr>
    </w:p>
    <w:p w14:paraId="4D58FD3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8" w:name="2293"/>
      <w:r w:rsidRPr="00606048">
        <w:rPr>
          <w:rFonts w:ascii="Arial" w:hAnsi="Arial" w:cs="Arial"/>
          <w:color w:val="000000" w:themeColor="text1"/>
          <w:sz w:val="22"/>
          <w:szCs w:val="22"/>
        </w:rPr>
        <w:t xml:space="preserve">ARTICULO 2293. </w:t>
      </w:r>
      <w:bookmarkEnd w:id="2508"/>
      <w:r w:rsidRPr="00606048">
        <w:rPr>
          <w:rFonts w:ascii="Arial" w:hAnsi="Arial" w:cs="Arial"/>
          <w:color w:val="000000" w:themeColor="text1"/>
          <w:sz w:val="22"/>
          <w:szCs w:val="22"/>
        </w:rPr>
        <w:t>Es nulo el contrato si antes de perfeccionarse muere la persona de cuya existencia pende la duración de la renta, o al tiempo del contrato adolecía de una enfermedad que le haya causado la muerte dentro de los treinta días subsiguientes.</w:t>
      </w:r>
    </w:p>
    <w:p w14:paraId="69F75B08" w14:textId="77777777" w:rsidR="00606048" w:rsidRPr="00606048" w:rsidRDefault="00606048" w:rsidP="00606048">
      <w:pPr>
        <w:spacing w:after="0" w:line="240" w:lineRule="auto"/>
        <w:contextualSpacing/>
        <w:rPr>
          <w:rFonts w:ascii="Arial" w:hAnsi="Arial" w:cs="Arial"/>
          <w:color w:val="000000" w:themeColor="text1"/>
        </w:rPr>
      </w:pPr>
    </w:p>
    <w:p w14:paraId="516C2E4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09" w:name="2294"/>
      <w:r w:rsidRPr="00606048">
        <w:rPr>
          <w:rFonts w:ascii="Arial" w:hAnsi="Arial" w:cs="Arial"/>
          <w:color w:val="000000" w:themeColor="text1"/>
          <w:sz w:val="22"/>
          <w:szCs w:val="22"/>
        </w:rPr>
        <w:t xml:space="preserve">ARTICULO 2294. </w:t>
      </w:r>
      <w:bookmarkEnd w:id="2509"/>
      <w:r w:rsidRPr="00606048">
        <w:rPr>
          <w:rFonts w:ascii="Arial" w:hAnsi="Arial" w:cs="Arial"/>
          <w:color w:val="000000" w:themeColor="text1"/>
          <w:sz w:val="22"/>
          <w:szCs w:val="22"/>
        </w:rPr>
        <w:t xml:space="preserve">El acreedor no podrá pedir la rescisión del contrato, aún en el caso de no pagársele la pensión, ni podrá pedirla el deudor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ofreciendo restituir el precio, y restituir o devengar las pensiones devengadas, salvo que los contratantes hayan estipulado otra cosa.</w:t>
      </w:r>
    </w:p>
    <w:p w14:paraId="3E37401E" w14:textId="77777777" w:rsidR="00606048" w:rsidRPr="00606048" w:rsidRDefault="00606048" w:rsidP="00606048">
      <w:pPr>
        <w:spacing w:after="0" w:line="240" w:lineRule="auto"/>
        <w:contextualSpacing/>
        <w:rPr>
          <w:rFonts w:ascii="Arial" w:hAnsi="Arial" w:cs="Arial"/>
          <w:color w:val="000000" w:themeColor="text1"/>
        </w:rPr>
      </w:pPr>
    </w:p>
    <w:p w14:paraId="68A383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0" w:name="2295"/>
      <w:r w:rsidRPr="00606048">
        <w:rPr>
          <w:rFonts w:ascii="Arial" w:hAnsi="Arial" w:cs="Arial"/>
          <w:color w:val="000000" w:themeColor="text1"/>
          <w:sz w:val="22"/>
          <w:szCs w:val="22"/>
        </w:rPr>
        <w:t xml:space="preserve">ARTICULO 2295. </w:t>
      </w:r>
      <w:bookmarkEnd w:id="2510"/>
      <w:r w:rsidRPr="00606048">
        <w:rPr>
          <w:rFonts w:ascii="Arial" w:hAnsi="Arial" w:cs="Arial"/>
          <w:color w:val="000000" w:themeColor="text1"/>
          <w:sz w:val="22"/>
          <w:szCs w:val="22"/>
        </w:rPr>
        <w:t>En caso de no pagarse la pensión podrá procederse contra los bienes del deudor para el pago de lo atrasado, y obligarle a prestar seguridades para el pago futuro.</w:t>
      </w:r>
    </w:p>
    <w:p w14:paraId="64056069" w14:textId="77777777" w:rsidR="00606048" w:rsidRPr="00606048" w:rsidRDefault="00606048" w:rsidP="00606048">
      <w:pPr>
        <w:spacing w:after="0" w:line="240" w:lineRule="auto"/>
        <w:contextualSpacing/>
        <w:rPr>
          <w:rFonts w:ascii="Arial" w:hAnsi="Arial" w:cs="Arial"/>
          <w:color w:val="000000" w:themeColor="text1"/>
        </w:rPr>
      </w:pPr>
    </w:p>
    <w:p w14:paraId="3D509A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1" w:name="2296"/>
      <w:r w:rsidRPr="00606048">
        <w:rPr>
          <w:rFonts w:ascii="Arial" w:hAnsi="Arial" w:cs="Arial"/>
          <w:color w:val="000000" w:themeColor="text1"/>
          <w:sz w:val="22"/>
          <w:szCs w:val="22"/>
        </w:rPr>
        <w:t xml:space="preserve">ARTICULO 2296. </w:t>
      </w:r>
      <w:bookmarkEnd w:id="2511"/>
      <w:r w:rsidRPr="00606048">
        <w:rPr>
          <w:rFonts w:ascii="Arial" w:hAnsi="Arial" w:cs="Arial"/>
          <w:color w:val="000000" w:themeColor="text1"/>
          <w:sz w:val="22"/>
          <w:szCs w:val="22"/>
        </w:rPr>
        <w:t>Si el deudor no presta las seguridades estipuladas podrá el acreedor pedir que se anule contrato.</w:t>
      </w:r>
    </w:p>
    <w:p w14:paraId="584E76B8" w14:textId="77777777" w:rsidR="00606048" w:rsidRPr="00606048" w:rsidRDefault="00606048" w:rsidP="00606048">
      <w:pPr>
        <w:spacing w:after="0" w:line="240" w:lineRule="auto"/>
        <w:contextualSpacing/>
        <w:rPr>
          <w:rFonts w:ascii="Arial" w:hAnsi="Arial" w:cs="Arial"/>
          <w:color w:val="000000" w:themeColor="text1"/>
        </w:rPr>
      </w:pPr>
    </w:p>
    <w:p w14:paraId="552D540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2" w:name="2297"/>
      <w:r w:rsidRPr="00606048">
        <w:rPr>
          <w:rFonts w:ascii="Arial" w:hAnsi="Arial" w:cs="Arial"/>
          <w:color w:val="000000" w:themeColor="text1"/>
          <w:sz w:val="22"/>
          <w:szCs w:val="22"/>
        </w:rPr>
        <w:t xml:space="preserve">ARTICULO 2297. </w:t>
      </w:r>
      <w:bookmarkEnd w:id="2512"/>
      <w:r w:rsidRPr="00606048">
        <w:rPr>
          <w:rFonts w:ascii="Arial" w:hAnsi="Arial" w:cs="Arial"/>
          <w:color w:val="000000" w:themeColor="text1"/>
          <w:sz w:val="22"/>
          <w:szCs w:val="22"/>
        </w:rPr>
        <w:t>Si el tercero, de cuya existencia pende la duración de la renta, sobrevive a la persona que debe gozarla, se transmite el derecho de ésta a los que la sucedan por causa de muerte.</w:t>
      </w:r>
    </w:p>
    <w:p w14:paraId="46FE3D15" w14:textId="77777777" w:rsidR="00606048" w:rsidRPr="00606048" w:rsidRDefault="00606048" w:rsidP="00606048">
      <w:pPr>
        <w:spacing w:after="0" w:line="240" w:lineRule="auto"/>
        <w:contextualSpacing/>
        <w:rPr>
          <w:rFonts w:ascii="Arial" w:hAnsi="Arial" w:cs="Arial"/>
          <w:color w:val="000000" w:themeColor="text1"/>
        </w:rPr>
      </w:pPr>
    </w:p>
    <w:p w14:paraId="227A179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3" w:name="2298"/>
      <w:r w:rsidRPr="00606048">
        <w:rPr>
          <w:rFonts w:ascii="Arial" w:hAnsi="Arial" w:cs="Arial"/>
          <w:color w:val="000000" w:themeColor="text1"/>
          <w:sz w:val="22"/>
          <w:szCs w:val="22"/>
        </w:rPr>
        <w:t xml:space="preserve">ARTICULO 2298. </w:t>
      </w:r>
      <w:bookmarkEnd w:id="2513"/>
      <w:r w:rsidRPr="00606048">
        <w:rPr>
          <w:rFonts w:ascii="Arial" w:hAnsi="Arial" w:cs="Arial"/>
          <w:color w:val="000000" w:themeColor="text1"/>
          <w:sz w:val="22"/>
          <w:szCs w:val="22"/>
        </w:rPr>
        <w:t>Para exigir el pago de la renta vitalicia será necesario probar la existencia de la persona de cuya vida depende.</w:t>
      </w:r>
    </w:p>
    <w:p w14:paraId="40E8925D" w14:textId="77777777" w:rsidR="00606048" w:rsidRPr="00606048" w:rsidRDefault="00606048" w:rsidP="00606048">
      <w:pPr>
        <w:spacing w:after="0" w:line="240" w:lineRule="auto"/>
        <w:contextualSpacing/>
        <w:rPr>
          <w:rFonts w:ascii="Arial" w:hAnsi="Arial" w:cs="Arial"/>
          <w:color w:val="000000" w:themeColor="text1"/>
        </w:rPr>
      </w:pPr>
    </w:p>
    <w:p w14:paraId="3543D9B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4" w:name="2299"/>
      <w:r w:rsidRPr="00606048">
        <w:rPr>
          <w:rFonts w:ascii="Arial" w:hAnsi="Arial" w:cs="Arial"/>
          <w:color w:val="000000" w:themeColor="text1"/>
          <w:sz w:val="22"/>
          <w:szCs w:val="22"/>
        </w:rPr>
        <w:t>ARTICULO 2299.</w:t>
      </w:r>
      <w:bookmarkEnd w:id="2514"/>
      <w:r w:rsidRPr="00606048">
        <w:rPr>
          <w:rFonts w:ascii="Arial" w:hAnsi="Arial" w:cs="Arial"/>
          <w:color w:val="000000" w:themeColor="text1"/>
          <w:sz w:val="22"/>
          <w:szCs w:val="22"/>
        </w:rPr>
        <w:t xml:space="preserve"> Muerta de cuya existencia pende la duración de la renta vitalicia, se deberá la de todo el año corriente, si en el contrato se ha estipulado que se pagase con anticipación, y a falta de esta estipulación se deberá solamente la parte que corresponda al número de días corridos.</w:t>
      </w:r>
    </w:p>
    <w:p w14:paraId="07034853" w14:textId="77777777" w:rsidR="00606048" w:rsidRPr="00606048" w:rsidRDefault="00606048" w:rsidP="00606048">
      <w:pPr>
        <w:spacing w:after="0" w:line="240" w:lineRule="auto"/>
        <w:contextualSpacing/>
        <w:rPr>
          <w:rFonts w:ascii="Arial" w:hAnsi="Arial" w:cs="Arial"/>
          <w:color w:val="000000" w:themeColor="text1"/>
        </w:rPr>
      </w:pPr>
    </w:p>
    <w:p w14:paraId="23FA56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5" w:name="2300"/>
      <w:r w:rsidRPr="00606048">
        <w:rPr>
          <w:rFonts w:ascii="Arial" w:hAnsi="Arial" w:cs="Arial"/>
          <w:color w:val="000000" w:themeColor="text1"/>
          <w:sz w:val="22"/>
          <w:szCs w:val="22"/>
        </w:rPr>
        <w:t xml:space="preserve">ARTICULO 2300. </w:t>
      </w:r>
      <w:bookmarkEnd w:id="2515"/>
      <w:r w:rsidRPr="00606048">
        <w:rPr>
          <w:rFonts w:ascii="Arial" w:hAnsi="Arial" w:cs="Arial"/>
          <w:color w:val="000000" w:themeColor="text1"/>
          <w:sz w:val="22"/>
          <w:szCs w:val="22"/>
        </w:rPr>
        <w:t>La renta vitalicia no se extingue por prescripción alguna; salvo que haya dejado de percibirse y demandarse por más de 20* años continuos.</w:t>
      </w:r>
    </w:p>
    <w:p w14:paraId="55DABE26" w14:textId="77777777" w:rsidR="00606048" w:rsidRPr="00606048" w:rsidRDefault="00606048" w:rsidP="00606048">
      <w:pPr>
        <w:spacing w:after="0" w:line="240" w:lineRule="auto"/>
        <w:contextualSpacing/>
        <w:rPr>
          <w:rFonts w:ascii="Arial" w:hAnsi="Arial" w:cs="Arial"/>
          <w:color w:val="000000" w:themeColor="text1"/>
        </w:rPr>
      </w:pPr>
    </w:p>
    <w:p w14:paraId="43BD993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6" w:name="2301"/>
      <w:r w:rsidRPr="00606048">
        <w:rPr>
          <w:rFonts w:ascii="Arial" w:hAnsi="Arial" w:cs="Arial"/>
          <w:color w:val="000000" w:themeColor="text1"/>
          <w:sz w:val="22"/>
          <w:szCs w:val="22"/>
        </w:rPr>
        <w:t xml:space="preserve">ARTICULO 2301. </w:t>
      </w:r>
      <w:bookmarkEnd w:id="2516"/>
      <w:r w:rsidRPr="00606048">
        <w:rPr>
          <w:rFonts w:ascii="Arial" w:hAnsi="Arial" w:cs="Arial"/>
          <w:color w:val="000000" w:themeColor="text1"/>
          <w:sz w:val="22"/>
          <w:szCs w:val="22"/>
        </w:rPr>
        <w:t>Cuando se constituye una renta vitalicia gratuitamente no hay contrato aleatorio.</w:t>
      </w:r>
    </w:p>
    <w:p w14:paraId="5BAB8B8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F157F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Se sujetará, por tanto, a las reglas de las donaciones y legados, sin perjuicio de regirse por los artículos precedentes en cuanto le fueren aplicables.</w:t>
      </w:r>
    </w:p>
    <w:p w14:paraId="56C4A04D"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17" w:name="Nivel223"/>
    </w:p>
    <w:p w14:paraId="504691AC" w14:textId="6344019B"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XXXIII</w:t>
      </w:r>
      <w:bookmarkEnd w:id="2517"/>
    </w:p>
    <w:p w14:paraId="3E4F5C4F"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059520F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CUASICONTRATOS</w:t>
      </w:r>
    </w:p>
    <w:p w14:paraId="451E442D" w14:textId="77777777" w:rsidR="00606048" w:rsidRPr="00606048" w:rsidRDefault="00606048" w:rsidP="00606048">
      <w:pPr>
        <w:spacing w:after="0" w:line="240" w:lineRule="auto"/>
        <w:contextualSpacing/>
        <w:rPr>
          <w:rFonts w:ascii="Arial" w:hAnsi="Arial" w:cs="Arial"/>
          <w:color w:val="000000" w:themeColor="text1"/>
        </w:rPr>
      </w:pPr>
    </w:p>
    <w:p w14:paraId="352A3E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8" w:name="2302"/>
      <w:r w:rsidRPr="00606048">
        <w:rPr>
          <w:rFonts w:ascii="Arial" w:hAnsi="Arial" w:cs="Arial"/>
          <w:color w:val="000000" w:themeColor="text1"/>
          <w:sz w:val="22"/>
          <w:szCs w:val="22"/>
        </w:rPr>
        <w:t xml:space="preserve">ARTICULO 2302. </w:t>
      </w:r>
      <w:bookmarkEnd w:id="2518"/>
      <w:r w:rsidRPr="00606048">
        <w:rPr>
          <w:rFonts w:ascii="Arial" w:hAnsi="Arial" w:cs="Arial"/>
          <w:color w:val="000000" w:themeColor="text1"/>
          <w:sz w:val="22"/>
          <w:szCs w:val="22"/>
        </w:rPr>
        <w:t xml:space="preserve">Las obligaciones que se contraen sin </w:t>
      </w:r>
      <w:proofErr w:type="gramStart"/>
      <w:r w:rsidRPr="00606048">
        <w:rPr>
          <w:rFonts w:ascii="Arial" w:hAnsi="Arial" w:cs="Arial"/>
          <w:color w:val="000000" w:themeColor="text1"/>
          <w:sz w:val="22"/>
          <w:szCs w:val="22"/>
        </w:rPr>
        <w:t>convención,</w:t>
      </w:r>
      <w:proofErr w:type="gramEnd"/>
      <w:r w:rsidRPr="00606048">
        <w:rPr>
          <w:rFonts w:ascii="Arial" w:hAnsi="Arial" w:cs="Arial"/>
          <w:color w:val="000000" w:themeColor="text1"/>
          <w:sz w:val="22"/>
          <w:szCs w:val="22"/>
        </w:rPr>
        <w:t xml:space="preserve"> nacen o de la ley o del hecho voluntario de las partes. Las que nacen de la ley se expresan en ella.</w:t>
      </w:r>
    </w:p>
    <w:p w14:paraId="30B7164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ADDC42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hecho de que nacen es lícito, constituye un cuasicontrato.</w:t>
      </w:r>
    </w:p>
    <w:p w14:paraId="28BA243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80D3A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hecho es ilícito, y cometido con intención de dañar, constituye un delito.</w:t>
      </w:r>
    </w:p>
    <w:p w14:paraId="7E99D50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E8F87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hecho es culpable, pero cometido sin intención de dañar, constituye un cuasidelito o culpa.</w:t>
      </w:r>
    </w:p>
    <w:p w14:paraId="1341A463" w14:textId="77777777" w:rsidR="00606048" w:rsidRPr="00606048" w:rsidRDefault="00606048" w:rsidP="00606048">
      <w:pPr>
        <w:spacing w:after="0" w:line="240" w:lineRule="auto"/>
        <w:contextualSpacing/>
        <w:rPr>
          <w:rFonts w:ascii="Arial" w:hAnsi="Arial" w:cs="Arial"/>
          <w:color w:val="000000" w:themeColor="text1"/>
        </w:rPr>
      </w:pPr>
    </w:p>
    <w:p w14:paraId="584C381D" w14:textId="77777777" w:rsidR="00606048" w:rsidRPr="00606048" w:rsidRDefault="00606048" w:rsidP="00606048">
      <w:pPr>
        <w:spacing w:after="0" w:line="240" w:lineRule="auto"/>
        <w:contextualSpacing/>
        <w:rPr>
          <w:rFonts w:ascii="Arial" w:hAnsi="Arial" w:cs="Arial"/>
          <w:color w:val="000000" w:themeColor="text1"/>
        </w:rPr>
      </w:pPr>
    </w:p>
    <w:p w14:paraId="7F119B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19" w:name="2303"/>
      <w:r w:rsidRPr="00606048">
        <w:rPr>
          <w:rFonts w:ascii="Arial" w:hAnsi="Arial" w:cs="Arial"/>
          <w:color w:val="000000" w:themeColor="text1"/>
          <w:sz w:val="22"/>
          <w:szCs w:val="22"/>
        </w:rPr>
        <w:t xml:space="preserve">ARTICULO 2303. </w:t>
      </w:r>
      <w:bookmarkEnd w:id="2519"/>
      <w:r w:rsidRPr="00606048">
        <w:rPr>
          <w:rFonts w:ascii="Arial" w:hAnsi="Arial" w:cs="Arial"/>
          <w:color w:val="000000" w:themeColor="text1"/>
          <w:sz w:val="22"/>
          <w:szCs w:val="22"/>
        </w:rPr>
        <w:t>Hay tres principales cuasicontratos: la agencia oficiosa, el pago de lo no debido, y la comunidad.</w:t>
      </w:r>
    </w:p>
    <w:p w14:paraId="618E58AC"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20" w:name="Nivel224"/>
    </w:p>
    <w:p w14:paraId="2CEC9F12" w14:textId="43AF0F15"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w:t>
      </w:r>
      <w:bookmarkEnd w:id="2520"/>
    </w:p>
    <w:p w14:paraId="0C9F2E3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1BBA733"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AGENCIA OFICIOSA O GESTION DE NEGOCIOS AJENOS</w:t>
      </w:r>
    </w:p>
    <w:p w14:paraId="270A3F79" w14:textId="77777777" w:rsidR="00606048" w:rsidRPr="00606048" w:rsidRDefault="00606048" w:rsidP="00606048">
      <w:pPr>
        <w:spacing w:after="0" w:line="240" w:lineRule="auto"/>
        <w:contextualSpacing/>
        <w:rPr>
          <w:rFonts w:ascii="Arial" w:hAnsi="Arial" w:cs="Arial"/>
          <w:color w:val="000000" w:themeColor="text1"/>
        </w:rPr>
      </w:pPr>
    </w:p>
    <w:p w14:paraId="4F31C6AB" w14:textId="274D34F0"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1" w:name="2304"/>
      <w:r w:rsidRPr="00606048">
        <w:rPr>
          <w:rFonts w:ascii="Arial" w:hAnsi="Arial" w:cs="Arial"/>
          <w:color w:val="000000" w:themeColor="text1"/>
          <w:sz w:val="22"/>
          <w:szCs w:val="22"/>
        </w:rPr>
        <w:t xml:space="preserve">ARTICULO 2304. </w:t>
      </w:r>
      <w:bookmarkEnd w:id="2521"/>
      <w:r w:rsidRPr="00606048">
        <w:rPr>
          <w:rFonts w:ascii="Arial" w:hAnsi="Arial" w:cs="Arial"/>
          <w:color w:val="000000" w:themeColor="text1"/>
          <w:sz w:val="22"/>
          <w:szCs w:val="22"/>
        </w:rPr>
        <w:t xml:space="preserve">La agencia oficiosa o gestión de negocios ajenos, llamada comúnmente gestión de </w:t>
      </w:r>
      <w:proofErr w:type="gramStart"/>
      <w:r w:rsidRPr="00606048">
        <w:rPr>
          <w:rFonts w:ascii="Arial" w:hAnsi="Arial" w:cs="Arial"/>
          <w:color w:val="000000" w:themeColor="text1"/>
          <w:sz w:val="22"/>
          <w:szCs w:val="22"/>
        </w:rPr>
        <w:t>negocios,</w:t>
      </w:r>
      <w:proofErr w:type="gramEnd"/>
      <w:r w:rsidRPr="00606048">
        <w:rPr>
          <w:rFonts w:ascii="Arial" w:hAnsi="Arial" w:cs="Arial"/>
          <w:color w:val="000000" w:themeColor="text1"/>
          <w:sz w:val="22"/>
          <w:szCs w:val="22"/>
        </w:rPr>
        <w:t xml:space="preserve"> es un contrato por el cual el que administra sin mandato los bienes de alguna persona, se obliga para con ésta, y la obliga en ciertos casos.</w:t>
      </w:r>
    </w:p>
    <w:p w14:paraId="439F736D" w14:textId="77777777" w:rsidR="00606048" w:rsidRPr="00606048" w:rsidRDefault="00606048" w:rsidP="00606048">
      <w:pPr>
        <w:spacing w:after="0" w:line="240" w:lineRule="auto"/>
        <w:contextualSpacing/>
        <w:rPr>
          <w:rFonts w:ascii="Arial" w:hAnsi="Arial" w:cs="Arial"/>
          <w:color w:val="000000" w:themeColor="text1"/>
        </w:rPr>
      </w:pPr>
    </w:p>
    <w:p w14:paraId="571BE64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2" w:name="2305"/>
      <w:r w:rsidRPr="00606048">
        <w:rPr>
          <w:rFonts w:ascii="Arial" w:hAnsi="Arial" w:cs="Arial"/>
          <w:color w:val="000000" w:themeColor="text1"/>
          <w:sz w:val="22"/>
          <w:szCs w:val="22"/>
        </w:rPr>
        <w:t xml:space="preserve">ARTICULO 2305. </w:t>
      </w:r>
      <w:bookmarkEnd w:id="2522"/>
      <w:r w:rsidRPr="00606048">
        <w:rPr>
          <w:rFonts w:ascii="Arial" w:hAnsi="Arial" w:cs="Arial"/>
          <w:color w:val="000000" w:themeColor="text1"/>
          <w:sz w:val="22"/>
          <w:szCs w:val="22"/>
        </w:rPr>
        <w:t>Las obligaciones del agente oficioso o gerente son las mismas que las del mandatario.</w:t>
      </w:r>
    </w:p>
    <w:p w14:paraId="645D144B" w14:textId="77777777" w:rsidR="00606048" w:rsidRPr="00606048" w:rsidRDefault="00606048" w:rsidP="00606048">
      <w:pPr>
        <w:spacing w:after="0" w:line="240" w:lineRule="auto"/>
        <w:contextualSpacing/>
        <w:rPr>
          <w:rFonts w:ascii="Arial" w:hAnsi="Arial" w:cs="Arial"/>
          <w:color w:val="000000" w:themeColor="text1"/>
        </w:rPr>
      </w:pPr>
    </w:p>
    <w:p w14:paraId="61E062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3" w:name="2306"/>
      <w:r w:rsidRPr="00606048">
        <w:rPr>
          <w:rFonts w:ascii="Arial" w:hAnsi="Arial" w:cs="Arial"/>
          <w:color w:val="000000" w:themeColor="text1"/>
          <w:sz w:val="22"/>
          <w:szCs w:val="22"/>
        </w:rPr>
        <w:t xml:space="preserve">ARTICULO 2306. </w:t>
      </w:r>
      <w:bookmarkEnd w:id="2523"/>
      <w:r w:rsidRPr="00606048">
        <w:rPr>
          <w:rFonts w:ascii="Arial" w:hAnsi="Arial" w:cs="Arial"/>
          <w:color w:val="000000" w:themeColor="text1"/>
          <w:sz w:val="22"/>
          <w:szCs w:val="22"/>
        </w:rPr>
        <w:t xml:space="preserve">Debe, en consecuencia, emplear en la gestión los cuidados de un buen padre de familia; pero su responsabilidad podrá ser mayor o menor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las circunstancias que le hayan determinado a la gestión.</w:t>
      </w:r>
    </w:p>
    <w:p w14:paraId="782CDFF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C99D8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ha hecho cargo de ella para salvar de un peligro inminente los intereses ajenos, sólo es responsable del dolo o de la culpa grave; y si ha tomado voluntariamente la gestión, es responsable hasta de la culpa leve; salvo que se haya ofrecido a ella, impidiendo que otros lo hiciesen, pues en este caso responderá de toda culpa.</w:t>
      </w:r>
    </w:p>
    <w:p w14:paraId="6510E6F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4" w:name="2307"/>
    </w:p>
    <w:p w14:paraId="5479D7C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2307. </w:t>
      </w:r>
      <w:bookmarkEnd w:id="2524"/>
      <w:r w:rsidRPr="00606048">
        <w:rPr>
          <w:rFonts w:ascii="Arial" w:hAnsi="Arial" w:cs="Arial"/>
          <w:color w:val="000000" w:themeColor="text1"/>
          <w:sz w:val="22"/>
          <w:szCs w:val="22"/>
        </w:rPr>
        <w:t>Debe, así mismo, encargarse de todas las dependencias del negocio, y continuar en la gestión hasta que el interesado pueda tomarla o encargarla a otro.</w:t>
      </w:r>
    </w:p>
    <w:p w14:paraId="615756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EB0169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interesado fallece, deberá continuar en la gestión hasta que los herederos dispongan.</w:t>
      </w:r>
    </w:p>
    <w:p w14:paraId="7460CA3E" w14:textId="77777777" w:rsidR="00606048" w:rsidRPr="00606048" w:rsidRDefault="00606048" w:rsidP="00606048">
      <w:pPr>
        <w:spacing w:after="0" w:line="240" w:lineRule="auto"/>
        <w:contextualSpacing/>
        <w:rPr>
          <w:rFonts w:ascii="Arial" w:hAnsi="Arial" w:cs="Arial"/>
          <w:color w:val="000000" w:themeColor="text1"/>
        </w:rPr>
      </w:pPr>
    </w:p>
    <w:p w14:paraId="403BAF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5" w:name="2308"/>
      <w:r w:rsidRPr="00606048">
        <w:rPr>
          <w:rFonts w:ascii="Arial" w:hAnsi="Arial" w:cs="Arial"/>
          <w:color w:val="000000" w:themeColor="text1"/>
          <w:sz w:val="22"/>
          <w:szCs w:val="22"/>
        </w:rPr>
        <w:t xml:space="preserve">ARTICULO 2308. </w:t>
      </w:r>
      <w:bookmarkEnd w:id="2525"/>
      <w:r w:rsidRPr="00606048">
        <w:rPr>
          <w:rFonts w:ascii="Arial" w:hAnsi="Arial" w:cs="Arial"/>
          <w:color w:val="000000" w:themeColor="text1"/>
          <w:sz w:val="22"/>
          <w:szCs w:val="22"/>
        </w:rPr>
        <w:t>Si el negocio ha sido bien administrado, cumplirá el interesado las obligaciones que el gerente ha contraído en la gestión, y le reembolsará las expensas útiles o necesarias.</w:t>
      </w:r>
    </w:p>
    <w:p w14:paraId="4CD1282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EFDE8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interesado no es obligado a pagar salario alguno al gerente.</w:t>
      </w:r>
    </w:p>
    <w:p w14:paraId="3DC9DD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4391F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el negocio ha sido mal administrado, el gerente es responsable de los perjuicios.</w:t>
      </w:r>
    </w:p>
    <w:p w14:paraId="1E7AC0D4" w14:textId="77777777" w:rsidR="00606048" w:rsidRPr="00606048" w:rsidRDefault="00606048" w:rsidP="00606048">
      <w:pPr>
        <w:spacing w:after="0" w:line="240" w:lineRule="auto"/>
        <w:contextualSpacing/>
        <w:rPr>
          <w:rFonts w:ascii="Arial" w:hAnsi="Arial" w:cs="Arial"/>
          <w:color w:val="000000" w:themeColor="text1"/>
        </w:rPr>
      </w:pPr>
    </w:p>
    <w:p w14:paraId="66444F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6" w:name="2309"/>
      <w:r w:rsidRPr="00606048">
        <w:rPr>
          <w:rFonts w:ascii="Arial" w:hAnsi="Arial" w:cs="Arial"/>
          <w:color w:val="000000" w:themeColor="text1"/>
          <w:sz w:val="22"/>
          <w:szCs w:val="22"/>
        </w:rPr>
        <w:t xml:space="preserve">ARTICULO 2309. </w:t>
      </w:r>
      <w:bookmarkEnd w:id="2526"/>
      <w:r w:rsidRPr="00606048">
        <w:rPr>
          <w:rFonts w:ascii="Arial" w:hAnsi="Arial" w:cs="Arial"/>
          <w:color w:val="000000" w:themeColor="text1"/>
          <w:sz w:val="22"/>
          <w:szCs w:val="22"/>
        </w:rPr>
        <w:t>El que administra un negocio ajeno contra la expresa prohibición del interesado no tiene demanda contra él, sino en cuanto esa gestión le hubiere sido efectivamente útil, y existiere la utilidad al tiempo de la demanda, por ejemplo, si de la gestión ha resultado la extinción de una deuda que, sin ella, hubiere debido pagar el interesado.</w:t>
      </w:r>
    </w:p>
    <w:p w14:paraId="65AA83B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8CEA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sin embargo, concederá en este caso al interesado el plazo que pida para el pago de la demanda, y que por las circunstancias del demandado parezca equitativo.</w:t>
      </w:r>
    </w:p>
    <w:p w14:paraId="0E02F450" w14:textId="77777777" w:rsidR="00606048" w:rsidRPr="00606048" w:rsidRDefault="00606048" w:rsidP="00606048">
      <w:pPr>
        <w:spacing w:after="0" w:line="240" w:lineRule="auto"/>
        <w:contextualSpacing/>
        <w:rPr>
          <w:rFonts w:ascii="Arial" w:hAnsi="Arial" w:cs="Arial"/>
          <w:color w:val="000000" w:themeColor="text1"/>
        </w:rPr>
      </w:pPr>
    </w:p>
    <w:p w14:paraId="226365D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7" w:name="2310"/>
      <w:r w:rsidRPr="00606048">
        <w:rPr>
          <w:rFonts w:ascii="Arial" w:hAnsi="Arial" w:cs="Arial"/>
          <w:color w:val="000000" w:themeColor="text1"/>
          <w:sz w:val="22"/>
          <w:szCs w:val="22"/>
        </w:rPr>
        <w:t>ARTICULO 2310.</w:t>
      </w:r>
      <w:bookmarkEnd w:id="2527"/>
      <w:r w:rsidRPr="00606048">
        <w:rPr>
          <w:rFonts w:ascii="Arial" w:hAnsi="Arial" w:cs="Arial"/>
          <w:color w:val="000000" w:themeColor="text1"/>
          <w:sz w:val="22"/>
          <w:szCs w:val="22"/>
        </w:rPr>
        <w:t xml:space="preserve"> El que creyendo hacer su propio negocio hace el de otra persona, tiene derecho para ser reembolsado hasta concurrencia de la utilidad efectiva que hubiere resultado a dicha persona, y que existiere al tiempo de la demanda.</w:t>
      </w:r>
    </w:p>
    <w:p w14:paraId="5A4705EE" w14:textId="77777777" w:rsidR="00606048" w:rsidRPr="00606048" w:rsidRDefault="00606048" w:rsidP="00606048">
      <w:pPr>
        <w:spacing w:after="0" w:line="240" w:lineRule="auto"/>
        <w:contextualSpacing/>
        <w:rPr>
          <w:rFonts w:ascii="Arial" w:hAnsi="Arial" w:cs="Arial"/>
          <w:color w:val="000000" w:themeColor="text1"/>
        </w:rPr>
      </w:pPr>
    </w:p>
    <w:p w14:paraId="71BB5BF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8" w:name="2311"/>
      <w:r w:rsidRPr="00606048">
        <w:rPr>
          <w:rFonts w:ascii="Arial" w:hAnsi="Arial" w:cs="Arial"/>
          <w:color w:val="000000" w:themeColor="text1"/>
          <w:sz w:val="22"/>
          <w:szCs w:val="22"/>
        </w:rPr>
        <w:t xml:space="preserve">ARTICULO 2311. </w:t>
      </w:r>
      <w:bookmarkEnd w:id="2528"/>
      <w:r w:rsidRPr="00606048">
        <w:rPr>
          <w:rFonts w:ascii="Arial" w:hAnsi="Arial" w:cs="Arial"/>
          <w:color w:val="000000" w:themeColor="text1"/>
          <w:sz w:val="22"/>
          <w:szCs w:val="22"/>
        </w:rPr>
        <w:t>El que creyendo hacer el negocio de una persona hace el de otra, tiene respecto de ésta los mismos derechos y obligaciones que habría tenido si se hubiese propuesto servir al verdadero interesado.</w:t>
      </w:r>
    </w:p>
    <w:p w14:paraId="3BC41123" w14:textId="77777777" w:rsidR="00606048" w:rsidRPr="00606048" w:rsidRDefault="00606048" w:rsidP="00606048">
      <w:pPr>
        <w:spacing w:after="0" w:line="240" w:lineRule="auto"/>
        <w:contextualSpacing/>
        <w:rPr>
          <w:rFonts w:ascii="Arial" w:hAnsi="Arial" w:cs="Arial"/>
          <w:color w:val="000000" w:themeColor="text1"/>
        </w:rPr>
      </w:pPr>
    </w:p>
    <w:p w14:paraId="6BD22FA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29" w:name="2312"/>
      <w:r w:rsidRPr="00606048">
        <w:rPr>
          <w:rFonts w:ascii="Arial" w:hAnsi="Arial" w:cs="Arial"/>
          <w:color w:val="000000" w:themeColor="text1"/>
          <w:sz w:val="22"/>
          <w:szCs w:val="22"/>
        </w:rPr>
        <w:t xml:space="preserve">ARTICULO 2312. </w:t>
      </w:r>
      <w:bookmarkEnd w:id="2529"/>
      <w:r w:rsidRPr="00606048">
        <w:rPr>
          <w:rFonts w:ascii="Arial" w:hAnsi="Arial" w:cs="Arial"/>
          <w:color w:val="000000" w:themeColor="text1"/>
          <w:sz w:val="22"/>
          <w:szCs w:val="22"/>
        </w:rPr>
        <w:t>El gerente no puede intentar acción alguna contra el interesado, sin que preceda una cuenta regular de la gestión, con documentos justificativos o pruebas equivalentes.</w:t>
      </w:r>
    </w:p>
    <w:p w14:paraId="797BD00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DE83772" w14:textId="296C753B"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530" w:name="Nivel225"/>
      <w:r w:rsidRPr="660AA3BA">
        <w:rPr>
          <w:rFonts w:ascii="Arial" w:hAnsi="Arial" w:cs="Arial"/>
          <w:b/>
          <w:bCs/>
          <w:color w:val="000000" w:themeColor="text1"/>
          <w:sz w:val="22"/>
          <w:szCs w:val="22"/>
        </w:rPr>
        <w:t>CAPITULO II</w:t>
      </w:r>
      <w:bookmarkEnd w:id="2530"/>
    </w:p>
    <w:p w14:paraId="70A3CBF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6D5458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PAGO DE LO NO DEBIDO</w:t>
      </w:r>
    </w:p>
    <w:p w14:paraId="4ED95B3B" w14:textId="77777777" w:rsidR="00606048" w:rsidRPr="00606048" w:rsidRDefault="00606048" w:rsidP="00606048">
      <w:pPr>
        <w:spacing w:after="0" w:line="240" w:lineRule="auto"/>
        <w:contextualSpacing/>
        <w:rPr>
          <w:rFonts w:ascii="Arial" w:hAnsi="Arial" w:cs="Arial"/>
          <w:color w:val="000000" w:themeColor="text1"/>
        </w:rPr>
      </w:pPr>
    </w:p>
    <w:p w14:paraId="038DC4B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1" w:name="2313"/>
      <w:r w:rsidRPr="00606048">
        <w:rPr>
          <w:rFonts w:ascii="Arial" w:hAnsi="Arial" w:cs="Arial"/>
          <w:color w:val="000000" w:themeColor="text1"/>
          <w:sz w:val="22"/>
          <w:szCs w:val="22"/>
        </w:rPr>
        <w:t xml:space="preserve">ARTICULO 2313. </w:t>
      </w:r>
      <w:bookmarkEnd w:id="2531"/>
      <w:r w:rsidRPr="00606048">
        <w:rPr>
          <w:rFonts w:ascii="Arial" w:hAnsi="Arial" w:cs="Arial"/>
          <w:color w:val="000000" w:themeColor="text1"/>
          <w:sz w:val="22"/>
          <w:szCs w:val="22"/>
        </w:rPr>
        <w:t>Si el que por error ha hecho un pago, prueba que no lo debía, tiene derecho para repetir lo pagado.</w:t>
      </w:r>
    </w:p>
    <w:p w14:paraId="70BFA77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388996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cuando una persona, a consecuencia de un error suyo, ha pagado una deuda ajena, no tendrá derecho de repetición contra el que, a consecuencia del pago, ha suprimido o cancelado un título necesario para el cobro de su crédito, pero podrá intentar contra el deudor las acciones del acreedor.</w:t>
      </w:r>
    </w:p>
    <w:p w14:paraId="2A7128EF" w14:textId="77777777" w:rsidR="00606048" w:rsidRPr="00606048" w:rsidRDefault="00606048" w:rsidP="00606048">
      <w:pPr>
        <w:spacing w:after="0" w:line="240" w:lineRule="auto"/>
        <w:contextualSpacing/>
        <w:rPr>
          <w:rFonts w:ascii="Arial" w:hAnsi="Arial" w:cs="Arial"/>
          <w:color w:val="000000" w:themeColor="text1"/>
        </w:rPr>
      </w:pPr>
    </w:p>
    <w:p w14:paraId="523C149E" w14:textId="09775A9C"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2" w:name="2314"/>
      <w:r w:rsidRPr="00606048">
        <w:rPr>
          <w:rFonts w:ascii="Arial" w:hAnsi="Arial" w:cs="Arial"/>
          <w:color w:val="000000" w:themeColor="text1"/>
          <w:sz w:val="22"/>
          <w:szCs w:val="22"/>
        </w:rPr>
        <w:t xml:space="preserve">ARTICULO 2314. </w:t>
      </w:r>
      <w:bookmarkEnd w:id="2532"/>
      <w:r w:rsidRPr="00606048">
        <w:rPr>
          <w:rFonts w:ascii="Arial" w:hAnsi="Arial" w:cs="Arial"/>
          <w:color w:val="000000" w:themeColor="text1"/>
          <w:sz w:val="22"/>
          <w:szCs w:val="22"/>
        </w:rPr>
        <w:t>No se podrá repetir lo que se ha pagado para cumplir una obligación puramente natural, de las enumeradas en el artículo </w:t>
      </w:r>
      <w:r w:rsidRPr="007B249C">
        <w:rPr>
          <w:rStyle w:val="Hipervnculo"/>
          <w:rFonts w:ascii="Arial" w:hAnsi="Arial" w:cs="Arial"/>
          <w:color w:val="000000" w:themeColor="text1"/>
          <w:sz w:val="22"/>
          <w:szCs w:val="22"/>
          <w:u w:val="none"/>
        </w:rPr>
        <w:t>1527</w:t>
      </w:r>
      <w:r w:rsidRPr="00606048">
        <w:rPr>
          <w:rFonts w:ascii="Arial" w:hAnsi="Arial" w:cs="Arial"/>
          <w:color w:val="000000" w:themeColor="text1"/>
          <w:sz w:val="22"/>
          <w:szCs w:val="22"/>
        </w:rPr>
        <w:t>.</w:t>
      </w:r>
    </w:p>
    <w:p w14:paraId="65EFC94A" w14:textId="77777777" w:rsidR="00606048" w:rsidRPr="00606048" w:rsidRDefault="00606048" w:rsidP="00606048">
      <w:pPr>
        <w:spacing w:after="0" w:line="240" w:lineRule="auto"/>
        <w:contextualSpacing/>
        <w:rPr>
          <w:rFonts w:ascii="Arial" w:hAnsi="Arial" w:cs="Arial"/>
          <w:color w:val="000000" w:themeColor="text1"/>
        </w:rPr>
      </w:pPr>
    </w:p>
    <w:p w14:paraId="3B09F8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3" w:name="2315"/>
      <w:r w:rsidRPr="00606048">
        <w:rPr>
          <w:rFonts w:ascii="Arial" w:hAnsi="Arial" w:cs="Arial"/>
          <w:color w:val="000000" w:themeColor="text1"/>
          <w:sz w:val="22"/>
          <w:szCs w:val="22"/>
        </w:rPr>
        <w:t>ARTICULO 2315.</w:t>
      </w:r>
      <w:bookmarkEnd w:id="2533"/>
      <w:r w:rsidRPr="00606048">
        <w:rPr>
          <w:rFonts w:ascii="Arial" w:hAnsi="Arial" w:cs="Arial"/>
          <w:color w:val="000000" w:themeColor="text1"/>
          <w:sz w:val="22"/>
          <w:szCs w:val="22"/>
        </w:rPr>
        <w:t xml:space="preserve"> Se podrá repetir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lo que se ha pagado por error de derecho, cuando el pago no tenía por fundamento ni aún una obligación puramente natural.</w:t>
      </w:r>
    </w:p>
    <w:p w14:paraId="0883679D" w14:textId="77777777" w:rsidR="00606048" w:rsidRPr="00606048" w:rsidRDefault="00606048" w:rsidP="00606048">
      <w:pPr>
        <w:spacing w:after="0" w:line="240" w:lineRule="auto"/>
        <w:contextualSpacing/>
        <w:rPr>
          <w:rFonts w:ascii="Arial" w:hAnsi="Arial" w:cs="Arial"/>
          <w:color w:val="000000" w:themeColor="text1"/>
        </w:rPr>
      </w:pPr>
    </w:p>
    <w:p w14:paraId="342AB68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4" w:name="2316"/>
      <w:r w:rsidRPr="00606048">
        <w:rPr>
          <w:rFonts w:ascii="Arial" w:hAnsi="Arial" w:cs="Arial"/>
          <w:color w:val="000000" w:themeColor="text1"/>
          <w:sz w:val="22"/>
          <w:szCs w:val="22"/>
        </w:rPr>
        <w:t xml:space="preserve">ARTICULO 2316. </w:t>
      </w:r>
      <w:bookmarkEnd w:id="2534"/>
      <w:r w:rsidRPr="00606048">
        <w:rPr>
          <w:rFonts w:ascii="Arial" w:hAnsi="Arial" w:cs="Arial"/>
          <w:color w:val="000000" w:themeColor="text1"/>
          <w:sz w:val="22"/>
          <w:szCs w:val="22"/>
        </w:rPr>
        <w:t>Si el demandado confiesa el pago, el demandante debe probar que no era debido.</w:t>
      </w:r>
    </w:p>
    <w:p w14:paraId="65A8E6E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BAF1C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demandado niega el pago, toca al demandante probarlo; y probado, se presumirá indebido.</w:t>
      </w:r>
    </w:p>
    <w:p w14:paraId="27F4ED30" w14:textId="77777777" w:rsidR="00606048" w:rsidRPr="00606048" w:rsidRDefault="00606048" w:rsidP="00606048">
      <w:pPr>
        <w:spacing w:after="0" w:line="240" w:lineRule="auto"/>
        <w:contextualSpacing/>
        <w:rPr>
          <w:rFonts w:ascii="Arial" w:hAnsi="Arial" w:cs="Arial"/>
          <w:color w:val="000000" w:themeColor="text1"/>
        </w:rPr>
      </w:pPr>
    </w:p>
    <w:p w14:paraId="7A3C1C6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5" w:name="2317"/>
      <w:r w:rsidRPr="00606048">
        <w:rPr>
          <w:rFonts w:ascii="Arial" w:hAnsi="Arial" w:cs="Arial"/>
          <w:color w:val="000000" w:themeColor="text1"/>
          <w:sz w:val="22"/>
          <w:szCs w:val="22"/>
        </w:rPr>
        <w:t xml:space="preserve">ARTICULO 2317. </w:t>
      </w:r>
      <w:bookmarkEnd w:id="2535"/>
      <w:r w:rsidRPr="00606048">
        <w:rPr>
          <w:rFonts w:ascii="Arial" w:hAnsi="Arial" w:cs="Arial"/>
          <w:color w:val="000000" w:themeColor="text1"/>
          <w:sz w:val="22"/>
          <w:szCs w:val="22"/>
        </w:rPr>
        <w:t>Del que da lo que no debe no se presume que lo dona, a menos de probarse que tuvo perfecto conocimiento de lo que hacía, tanto en el hecho como en el derecho.</w:t>
      </w:r>
    </w:p>
    <w:p w14:paraId="6F1AB70B" w14:textId="77777777" w:rsidR="00606048" w:rsidRPr="00606048" w:rsidRDefault="00606048" w:rsidP="00606048">
      <w:pPr>
        <w:spacing w:after="0" w:line="240" w:lineRule="auto"/>
        <w:contextualSpacing/>
        <w:rPr>
          <w:rFonts w:ascii="Arial" w:hAnsi="Arial" w:cs="Arial"/>
          <w:color w:val="000000" w:themeColor="text1"/>
        </w:rPr>
      </w:pPr>
    </w:p>
    <w:p w14:paraId="6EED05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6" w:name="2318"/>
      <w:r w:rsidRPr="00606048">
        <w:rPr>
          <w:rFonts w:ascii="Arial" w:hAnsi="Arial" w:cs="Arial"/>
          <w:color w:val="000000" w:themeColor="text1"/>
          <w:sz w:val="22"/>
          <w:szCs w:val="22"/>
        </w:rPr>
        <w:t xml:space="preserve">ARTICULO 2318. </w:t>
      </w:r>
      <w:bookmarkEnd w:id="2536"/>
      <w:r w:rsidRPr="00606048">
        <w:rPr>
          <w:rFonts w:ascii="Arial" w:hAnsi="Arial" w:cs="Arial"/>
          <w:color w:val="000000" w:themeColor="text1"/>
          <w:sz w:val="22"/>
          <w:szCs w:val="22"/>
        </w:rPr>
        <w:t>El que ha recibido dinero o cosa fungible que no se le debía, es obligado a la restitución de otro tanto del mismo género y calidad.</w:t>
      </w:r>
    </w:p>
    <w:p w14:paraId="15EC63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8B771C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Si ha recibido de mala fe debe también los intereses corrientes.</w:t>
      </w:r>
    </w:p>
    <w:p w14:paraId="2093D786" w14:textId="77777777" w:rsidR="00606048" w:rsidRPr="00606048" w:rsidRDefault="00606048" w:rsidP="00606048">
      <w:pPr>
        <w:spacing w:after="0" w:line="240" w:lineRule="auto"/>
        <w:contextualSpacing/>
        <w:rPr>
          <w:rFonts w:ascii="Arial" w:hAnsi="Arial" w:cs="Arial"/>
          <w:color w:val="000000" w:themeColor="text1"/>
        </w:rPr>
      </w:pPr>
    </w:p>
    <w:p w14:paraId="62C0046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7" w:name="2319"/>
      <w:r w:rsidRPr="00606048">
        <w:rPr>
          <w:rFonts w:ascii="Arial" w:hAnsi="Arial" w:cs="Arial"/>
          <w:color w:val="000000" w:themeColor="text1"/>
          <w:sz w:val="22"/>
          <w:szCs w:val="22"/>
        </w:rPr>
        <w:t xml:space="preserve">ARTICULO 2319. </w:t>
      </w:r>
      <w:bookmarkEnd w:id="2537"/>
      <w:r w:rsidRPr="00606048">
        <w:rPr>
          <w:rFonts w:ascii="Arial" w:hAnsi="Arial" w:cs="Arial"/>
          <w:color w:val="000000" w:themeColor="text1"/>
          <w:sz w:val="22"/>
          <w:szCs w:val="22"/>
        </w:rPr>
        <w:t>El que ha recibido de buena fe no es responsable de los deterioros o pérdidas de la especie que se le dio en el falso concepto de debérsele, aunque hayan sobrevenido por negligencia suya; salvo en cuanto le hayan hecho más rico.</w:t>
      </w:r>
    </w:p>
    <w:p w14:paraId="7B768D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E2A16B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desde que sabe que la cosa fue pagada indebidamente, contrae todas las obligaciones del poseedor de mala fe.</w:t>
      </w:r>
    </w:p>
    <w:p w14:paraId="7FB7057B" w14:textId="77777777" w:rsidR="00606048" w:rsidRPr="00606048" w:rsidRDefault="00606048" w:rsidP="00606048">
      <w:pPr>
        <w:spacing w:after="0" w:line="240" w:lineRule="auto"/>
        <w:contextualSpacing/>
        <w:rPr>
          <w:rFonts w:ascii="Arial" w:hAnsi="Arial" w:cs="Arial"/>
          <w:color w:val="000000" w:themeColor="text1"/>
        </w:rPr>
      </w:pPr>
    </w:p>
    <w:p w14:paraId="2B5A420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8" w:name="2320"/>
      <w:r w:rsidRPr="00606048">
        <w:rPr>
          <w:rFonts w:ascii="Arial" w:hAnsi="Arial" w:cs="Arial"/>
          <w:color w:val="000000" w:themeColor="text1"/>
          <w:sz w:val="22"/>
          <w:szCs w:val="22"/>
        </w:rPr>
        <w:t>ARTICULO 2320.</w:t>
      </w:r>
      <w:bookmarkEnd w:id="2538"/>
      <w:r w:rsidRPr="00606048">
        <w:rPr>
          <w:rFonts w:ascii="Arial" w:hAnsi="Arial" w:cs="Arial"/>
          <w:color w:val="000000" w:themeColor="text1"/>
          <w:sz w:val="22"/>
          <w:szCs w:val="22"/>
        </w:rPr>
        <w:t xml:space="preserve"> El que de buena fe ha vendido la especie que se le dio como debida, sin serlo, es sólo obligado a restituir el precio de la venta, y a ceder las acciones que tenga contra el comprador que no le haya pagado íntegramente.</w:t>
      </w:r>
    </w:p>
    <w:p w14:paraId="40A5156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estaba de mala fe cuando hizo la venta, es obligado como todo poseedor que dolosamente ha dejado de poseer.</w:t>
      </w:r>
    </w:p>
    <w:p w14:paraId="18324BF0" w14:textId="77777777" w:rsidR="00606048" w:rsidRPr="00606048" w:rsidRDefault="00606048" w:rsidP="00606048">
      <w:pPr>
        <w:spacing w:after="0" w:line="240" w:lineRule="auto"/>
        <w:contextualSpacing/>
        <w:rPr>
          <w:rFonts w:ascii="Arial" w:hAnsi="Arial" w:cs="Arial"/>
          <w:color w:val="000000" w:themeColor="text1"/>
        </w:rPr>
      </w:pPr>
    </w:p>
    <w:p w14:paraId="5C97E8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39" w:name="2321"/>
      <w:r w:rsidRPr="00606048">
        <w:rPr>
          <w:rFonts w:ascii="Arial" w:hAnsi="Arial" w:cs="Arial"/>
          <w:color w:val="000000" w:themeColor="text1"/>
          <w:sz w:val="22"/>
          <w:szCs w:val="22"/>
        </w:rPr>
        <w:t xml:space="preserve">ARTICULO 2321. </w:t>
      </w:r>
      <w:bookmarkEnd w:id="2539"/>
      <w:r w:rsidRPr="00606048">
        <w:rPr>
          <w:rFonts w:ascii="Arial" w:hAnsi="Arial" w:cs="Arial"/>
          <w:color w:val="000000" w:themeColor="text1"/>
          <w:sz w:val="22"/>
          <w:szCs w:val="22"/>
        </w:rPr>
        <w:t>El que pagó lo que no debía, no puede perseguir la especie poseída por un tercero de buena fe, a título oneroso; pero tendrá derecho para que el tercero que la tiene por cualquier título lucrativo, se la restituya, si la especie es reivindicable, y existe en su poder.</w:t>
      </w:r>
    </w:p>
    <w:p w14:paraId="4ACF31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9B36273" w14:textId="5FB5768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obligaciones del donatario que restituye son las mismas que las de su autor, según el artículo </w:t>
      </w:r>
      <w:r w:rsidRPr="007B249C">
        <w:rPr>
          <w:rStyle w:val="Hipervnculo"/>
          <w:rFonts w:ascii="Arial" w:hAnsi="Arial" w:cs="Arial"/>
          <w:color w:val="000000" w:themeColor="text1"/>
          <w:sz w:val="22"/>
          <w:szCs w:val="22"/>
          <w:u w:val="none"/>
        </w:rPr>
        <w:t>2319</w:t>
      </w:r>
      <w:r w:rsidRPr="00606048">
        <w:rPr>
          <w:rFonts w:ascii="Arial" w:hAnsi="Arial" w:cs="Arial"/>
          <w:color w:val="000000" w:themeColor="text1"/>
          <w:sz w:val="22"/>
          <w:szCs w:val="22"/>
        </w:rPr>
        <w:t>.</w:t>
      </w:r>
    </w:p>
    <w:p w14:paraId="41D479E5"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40" w:name="Nivel226"/>
    </w:p>
    <w:p w14:paraId="0F550ECD" w14:textId="154A7EA9"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540"/>
    </w:p>
    <w:p w14:paraId="4D258253"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3305784E"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CUASICONTRATO DE COMUNIDAD</w:t>
      </w:r>
    </w:p>
    <w:p w14:paraId="73E50D1E" w14:textId="77777777" w:rsidR="00606048" w:rsidRPr="00606048" w:rsidRDefault="00606048" w:rsidP="00606048">
      <w:pPr>
        <w:spacing w:after="0" w:line="240" w:lineRule="auto"/>
        <w:contextualSpacing/>
        <w:rPr>
          <w:rFonts w:ascii="Arial" w:hAnsi="Arial" w:cs="Arial"/>
          <w:color w:val="000000" w:themeColor="text1"/>
        </w:rPr>
      </w:pPr>
    </w:p>
    <w:p w14:paraId="35352E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1" w:name="2322"/>
      <w:r w:rsidRPr="00606048">
        <w:rPr>
          <w:rFonts w:ascii="Arial" w:hAnsi="Arial" w:cs="Arial"/>
          <w:color w:val="000000" w:themeColor="text1"/>
          <w:sz w:val="22"/>
          <w:szCs w:val="22"/>
        </w:rPr>
        <w:t xml:space="preserve">ARTICULO 2322. </w:t>
      </w:r>
      <w:bookmarkEnd w:id="2541"/>
      <w:r w:rsidRPr="00606048">
        <w:rPr>
          <w:rFonts w:ascii="Arial" w:hAnsi="Arial" w:cs="Arial"/>
          <w:color w:val="000000" w:themeColor="text1"/>
          <w:sz w:val="22"/>
          <w:szCs w:val="22"/>
        </w:rPr>
        <w:t>La comunidad de una cosa universal o singular, entre dos o más personas, sin que ninguna de ellas haya contratado sociedad, o celebrado otra convención relativa a la misma cosa, es una especie de cuasicontrato.</w:t>
      </w:r>
    </w:p>
    <w:p w14:paraId="54406001" w14:textId="77777777" w:rsidR="00606048" w:rsidRPr="00606048" w:rsidRDefault="00606048" w:rsidP="00606048">
      <w:pPr>
        <w:spacing w:after="0" w:line="240" w:lineRule="auto"/>
        <w:contextualSpacing/>
        <w:rPr>
          <w:rFonts w:ascii="Arial" w:hAnsi="Arial" w:cs="Arial"/>
          <w:color w:val="000000" w:themeColor="text1"/>
        </w:rPr>
      </w:pPr>
    </w:p>
    <w:p w14:paraId="44AFE55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2" w:name="2323"/>
      <w:r w:rsidRPr="00606048">
        <w:rPr>
          <w:rFonts w:ascii="Arial" w:hAnsi="Arial" w:cs="Arial"/>
          <w:color w:val="000000" w:themeColor="text1"/>
          <w:sz w:val="22"/>
          <w:szCs w:val="22"/>
        </w:rPr>
        <w:t xml:space="preserve">ARTICULO 2323. </w:t>
      </w:r>
      <w:bookmarkEnd w:id="2542"/>
      <w:r w:rsidRPr="00606048">
        <w:rPr>
          <w:rFonts w:ascii="Arial" w:hAnsi="Arial" w:cs="Arial"/>
          <w:color w:val="000000" w:themeColor="text1"/>
          <w:sz w:val="22"/>
          <w:szCs w:val="22"/>
        </w:rPr>
        <w:t xml:space="preserve">El derecho de cada uno de los comuneros sobre la cosa </w:t>
      </w:r>
      <w:proofErr w:type="gramStart"/>
      <w:r w:rsidRPr="00606048">
        <w:rPr>
          <w:rFonts w:ascii="Arial" w:hAnsi="Arial" w:cs="Arial"/>
          <w:color w:val="000000" w:themeColor="text1"/>
          <w:sz w:val="22"/>
          <w:szCs w:val="22"/>
        </w:rPr>
        <w:t>común,</w:t>
      </w:r>
      <w:proofErr w:type="gramEnd"/>
      <w:r w:rsidRPr="00606048">
        <w:rPr>
          <w:rFonts w:ascii="Arial" w:hAnsi="Arial" w:cs="Arial"/>
          <w:color w:val="000000" w:themeColor="text1"/>
          <w:sz w:val="22"/>
          <w:szCs w:val="22"/>
        </w:rPr>
        <w:t xml:space="preserve"> es el mismo que el de los socios en el haber social.</w:t>
      </w:r>
    </w:p>
    <w:p w14:paraId="2AFF53A4" w14:textId="77777777" w:rsidR="00606048" w:rsidRPr="00606048" w:rsidRDefault="00606048" w:rsidP="00606048">
      <w:pPr>
        <w:spacing w:after="0" w:line="240" w:lineRule="auto"/>
        <w:contextualSpacing/>
        <w:rPr>
          <w:rFonts w:ascii="Arial" w:hAnsi="Arial" w:cs="Arial"/>
          <w:color w:val="000000" w:themeColor="text1"/>
        </w:rPr>
      </w:pPr>
    </w:p>
    <w:p w14:paraId="2038842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3" w:name="2324"/>
      <w:r w:rsidRPr="00606048">
        <w:rPr>
          <w:rFonts w:ascii="Arial" w:hAnsi="Arial" w:cs="Arial"/>
          <w:color w:val="000000" w:themeColor="text1"/>
          <w:sz w:val="22"/>
          <w:szCs w:val="22"/>
        </w:rPr>
        <w:t xml:space="preserve">ARTICULO 2324. </w:t>
      </w:r>
      <w:bookmarkEnd w:id="2543"/>
      <w:r w:rsidRPr="00606048">
        <w:rPr>
          <w:rFonts w:ascii="Arial" w:hAnsi="Arial" w:cs="Arial"/>
          <w:color w:val="000000" w:themeColor="text1"/>
          <w:sz w:val="22"/>
          <w:szCs w:val="22"/>
        </w:rPr>
        <w:t>Si la cosa es universal, como una herencia, cada uno de los comuneros es obligado a las deudas de la cosa común, como los herederos en las deudas hereditarias.</w:t>
      </w:r>
    </w:p>
    <w:p w14:paraId="3332DA9C" w14:textId="77777777" w:rsidR="00606048" w:rsidRPr="00606048" w:rsidRDefault="00606048" w:rsidP="00606048">
      <w:pPr>
        <w:spacing w:after="0" w:line="240" w:lineRule="auto"/>
        <w:contextualSpacing/>
        <w:rPr>
          <w:rFonts w:ascii="Arial" w:hAnsi="Arial" w:cs="Arial"/>
          <w:color w:val="000000" w:themeColor="text1"/>
        </w:rPr>
      </w:pPr>
    </w:p>
    <w:p w14:paraId="40F9519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4" w:name="2325"/>
      <w:r w:rsidRPr="00606048">
        <w:rPr>
          <w:rFonts w:ascii="Arial" w:hAnsi="Arial" w:cs="Arial"/>
          <w:color w:val="000000" w:themeColor="text1"/>
          <w:sz w:val="22"/>
          <w:szCs w:val="22"/>
        </w:rPr>
        <w:t xml:space="preserve">ARTICULO 2325. </w:t>
      </w:r>
      <w:bookmarkEnd w:id="2544"/>
      <w:r w:rsidRPr="00606048">
        <w:rPr>
          <w:rFonts w:ascii="Arial" w:hAnsi="Arial" w:cs="Arial"/>
          <w:color w:val="000000" w:themeColor="text1"/>
          <w:sz w:val="22"/>
          <w:szCs w:val="22"/>
        </w:rPr>
        <w:t xml:space="preserve">A las deudas </w:t>
      </w:r>
      <w:proofErr w:type="spellStart"/>
      <w:r w:rsidRPr="00606048">
        <w:rPr>
          <w:rFonts w:ascii="Arial" w:hAnsi="Arial" w:cs="Arial"/>
          <w:color w:val="000000" w:themeColor="text1"/>
          <w:sz w:val="22"/>
          <w:szCs w:val="22"/>
        </w:rPr>
        <w:t>contraidas</w:t>
      </w:r>
      <w:proofErr w:type="spellEnd"/>
      <w:r w:rsidRPr="00606048">
        <w:rPr>
          <w:rFonts w:ascii="Arial" w:hAnsi="Arial" w:cs="Arial"/>
          <w:color w:val="000000" w:themeColor="text1"/>
          <w:sz w:val="22"/>
          <w:szCs w:val="22"/>
        </w:rPr>
        <w:t xml:space="preserve"> en pro de la comunidad durante ella, no es obligado sino el comunero que las contrajo; el cual tendrá acción contra la comunidad para el reembolso de lo que hubiere pagado por ella.</w:t>
      </w:r>
    </w:p>
    <w:p w14:paraId="37BCBDB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EC5F7F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la deuda ha sido </w:t>
      </w:r>
      <w:proofErr w:type="spellStart"/>
      <w:r w:rsidRPr="00606048">
        <w:rPr>
          <w:rFonts w:ascii="Arial" w:hAnsi="Arial" w:cs="Arial"/>
          <w:color w:val="000000" w:themeColor="text1"/>
          <w:sz w:val="22"/>
          <w:szCs w:val="22"/>
        </w:rPr>
        <w:t>contraida</w:t>
      </w:r>
      <w:proofErr w:type="spellEnd"/>
      <w:r w:rsidRPr="00606048">
        <w:rPr>
          <w:rFonts w:ascii="Arial" w:hAnsi="Arial" w:cs="Arial"/>
          <w:color w:val="000000" w:themeColor="text1"/>
          <w:sz w:val="22"/>
          <w:szCs w:val="22"/>
        </w:rPr>
        <w:t xml:space="preserve"> por los comuneros colectivamente, sin expresión de cuotas, todos ellos, no habiendo estipulado solidaridad, son obligados al acreedor por partes iguales; salvo el derecho de cada uno contra los otros, para que se le abone lo que haya pagado de más sobre la cuota que le corresponda.</w:t>
      </w:r>
    </w:p>
    <w:p w14:paraId="6BC7395D" w14:textId="77777777" w:rsidR="00606048" w:rsidRPr="00606048" w:rsidRDefault="00606048" w:rsidP="00606048">
      <w:pPr>
        <w:spacing w:after="0" w:line="240" w:lineRule="auto"/>
        <w:contextualSpacing/>
        <w:rPr>
          <w:rFonts w:ascii="Arial" w:hAnsi="Arial" w:cs="Arial"/>
          <w:color w:val="000000" w:themeColor="text1"/>
        </w:rPr>
      </w:pPr>
    </w:p>
    <w:p w14:paraId="54F0952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5" w:name="2326"/>
      <w:r w:rsidRPr="00606048">
        <w:rPr>
          <w:rFonts w:ascii="Arial" w:hAnsi="Arial" w:cs="Arial"/>
          <w:color w:val="000000" w:themeColor="text1"/>
          <w:sz w:val="22"/>
          <w:szCs w:val="22"/>
        </w:rPr>
        <w:t xml:space="preserve">ARTICULO 2326. </w:t>
      </w:r>
      <w:bookmarkEnd w:id="2545"/>
      <w:r w:rsidRPr="00606048">
        <w:rPr>
          <w:rFonts w:ascii="Arial" w:hAnsi="Arial" w:cs="Arial"/>
          <w:color w:val="000000" w:themeColor="text1"/>
          <w:sz w:val="22"/>
          <w:szCs w:val="22"/>
        </w:rPr>
        <w:t>Cada comunero debe a la comunidad lo que saca de ella, incluso los intereses corrientes de los dineros comunes que haya empleado en sus negocios particulares, y es responsable hasta la culpa leve por los daños que haya causado en las cosas y negocios comunes.</w:t>
      </w:r>
    </w:p>
    <w:p w14:paraId="2C97CADF" w14:textId="77777777" w:rsidR="00606048" w:rsidRPr="00606048" w:rsidRDefault="00606048" w:rsidP="00606048">
      <w:pPr>
        <w:spacing w:after="0" w:line="240" w:lineRule="auto"/>
        <w:contextualSpacing/>
        <w:rPr>
          <w:rFonts w:ascii="Arial" w:hAnsi="Arial" w:cs="Arial"/>
          <w:color w:val="000000" w:themeColor="text1"/>
        </w:rPr>
      </w:pPr>
    </w:p>
    <w:p w14:paraId="564E99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6" w:name="2327"/>
      <w:r w:rsidRPr="00606048">
        <w:rPr>
          <w:rFonts w:ascii="Arial" w:hAnsi="Arial" w:cs="Arial"/>
          <w:color w:val="000000" w:themeColor="text1"/>
          <w:sz w:val="22"/>
          <w:szCs w:val="22"/>
        </w:rPr>
        <w:lastRenderedPageBreak/>
        <w:t xml:space="preserve">ARTICULO 2327. </w:t>
      </w:r>
      <w:bookmarkEnd w:id="2546"/>
      <w:r w:rsidRPr="00606048">
        <w:rPr>
          <w:rFonts w:ascii="Arial" w:hAnsi="Arial" w:cs="Arial"/>
          <w:color w:val="000000" w:themeColor="text1"/>
          <w:sz w:val="22"/>
          <w:szCs w:val="22"/>
        </w:rPr>
        <w:t>Cada comunero debe contribuir a las obras y reparaciones de la comunidad proporcionalmente a su cuota.</w:t>
      </w:r>
    </w:p>
    <w:p w14:paraId="206701C3" w14:textId="77777777" w:rsidR="00606048" w:rsidRPr="00606048" w:rsidRDefault="00606048" w:rsidP="00606048">
      <w:pPr>
        <w:spacing w:after="0" w:line="240" w:lineRule="auto"/>
        <w:contextualSpacing/>
        <w:rPr>
          <w:rFonts w:ascii="Arial" w:hAnsi="Arial" w:cs="Arial"/>
          <w:color w:val="000000" w:themeColor="text1"/>
        </w:rPr>
      </w:pPr>
    </w:p>
    <w:p w14:paraId="2ABB496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7" w:name="2328"/>
      <w:r w:rsidRPr="00606048">
        <w:rPr>
          <w:rFonts w:ascii="Arial" w:hAnsi="Arial" w:cs="Arial"/>
          <w:color w:val="000000" w:themeColor="text1"/>
          <w:sz w:val="22"/>
          <w:szCs w:val="22"/>
        </w:rPr>
        <w:t xml:space="preserve">ARTICULO 2328. </w:t>
      </w:r>
      <w:bookmarkEnd w:id="2547"/>
      <w:r w:rsidRPr="00606048">
        <w:rPr>
          <w:rFonts w:ascii="Arial" w:hAnsi="Arial" w:cs="Arial"/>
          <w:color w:val="000000" w:themeColor="text1"/>
          <w:sz w:val="22"/>
          <w:szCs w:val="22"/>
        </w:rPr>
        <w:t>Los frutos de la cosa común deben dividirse entre los comuneros a prorrata de sus cuotas.</w:t>
      </w:r>
    </w:p>
    <w:p w14:paraId="6DFB59F7" w14:textId="77777777" w:rsidR="00606048" w:rsidRPr="00606048" w:rsidRDefault="00606048" w:rsidP="00606048">
      <w:pPr>
        <w:spacing w:after="0" w:line="240" w:lineRule="auto"/>
        <w:contextualSpacing/>
        <w:rPr>
          <w:rFonts w:ascii="Arial" w:hAnsi="Arial" w:cs="Arial"/>
          <w:color w:val="000000" w:themeColor="text1"/>
        </w:rPr>
      </w:pPr>
    </w:p>
    <w:p w14:paraId="5EB754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8" w:name="2329"/>
      <w:r w:rsidRPr="00606048">
        <w:rPr>
          <w:rFonts w:ascii="Arial" w:hAnsi="Arial" w:cs="Arial"/>
          <w:color w:val="000000" w:themeColor="text1"/>
          <w:sz w:val="22"/>
          <w:szCs w:val="22"/>
        </w:rPr>
        <w:t xml:space="preserve">ARTICULO 2329. </w:t>
      </w:r>
      <w:bookmarkEnd w:id="2548"/>
      <w:r w:rsidRPr="00606048">
        <w:rPr>
          <w:rFonts w:ascii="Arial" w:hAnsi="Arial" w:cs="Arial"/>
          <w:color w:val="000000" w:themeColor="text1"/>
          <w:sz w:val="22"/>
          <w:szCs w:val="22"/>
        </w:rPr>
        <w:t>En las prestaciones a que son obligados ente sí los comuneros, la cuota del insolvente gravará a los otros.</w:t>
      </w:r>
    </w:p>
    <w:p w14:paraId="3A2C4289" w14:textId="77777777" w:rsidR="00606048" w:rsidRPr="00606048" w:rsidRDefault="00606048" w:rsidP="00606048">
      <w:pPr>
        <w:spacing w:after="0" w:line="240" w:lineRule="auto"/>
        <w:contextualSpacing/>
        <w:rPr>
          <w:rFonts w:ascii="Arial" w:hAnsi="Arial" w:cs="Arial"/>
          <w:color w:val="000000" w:themeColor="text1"/>
        </w:rPr>
      </w:pPr>
    </w:p>
    <w:p w14:paraId="4F0157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49" w:name="2330"/>
      <w:r w:rsidRPr="00606048">
        <w:rPr>
          <w:rFonts w:ascii="Arial" w:hAnsi="Arial" w:cs="Arial"/>
          <w:color w:val="000000" w:themeColor="text1"/>
          <w:sz w:val="22"/>
          <w:szCs w:val="22"/>
        </w:rPr>
        <w:t xml:space="preserve">ARTICULO 2330. </w:t>
      </w:r>
      <w:bookmarkEnd w:id="2549"/>
      <w:r w:rsidRPr="00606048">
        <w:rPr>
          <w:rFonts w:ascii="Arial" w:hAnsi="Arial" w:cs="Arial"/>
          <w:color w:val="000000" w:themeColor="text1"/>
          <w:sz w:val="22"/>
          <w:szCs w:val="22"/>
        </w:rPr>
        <w:t>Cada uno de los que poseen en común una tierra labrantía, tiene opción a que se le señale para su uso particular una porción proporcional a la cuota de su derecho, y ninguno de los comuneros podrá inquietar a los otros en las porciones que se les señalaren.</w:t>
      </w:r>
    </w:p>
    <w:p w14:paraId="019767AF" w14:textId="77777777" w:rsidR="00606048" w:rsidRPr="00606048" w:rsidRDefault="00606048" w:rsidP="00606048">
      <w:pPr>
        <w:spacing w:after="0" w:line="240" w:lineRule="auto"/>
        <w:contextualSpacing/>
        <w:rPr>
          <w:rFonts w:ascii="Arial" w:hAnsi="Arial" w:cs="Arial"/>
          <w:color w:val="000000" w:themeColor="text1"/>
        </w:rPr>
      </w:pPr>
    </w:p>
    <w:p w14:paraId="287161B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0" w:name="2331"/>
      <w:r w:rsidRPr="00606048">
        <w:rPr>
          <w:rFonts w:ascii="Arial" w:hAnsi="Arial" w:cs="Arial"/>
          <w:color w:val="000000" w:themeColor="text1"/>
          <w:sz w:val="22"/>
          <w:szCs w:val="22"/>
        </w:rPr>
        <w:t xml:space="preserve">ARTICULO 2331. </w:t>
      </w:r>
      <w:bookmarkEnd w:id="2550"/>
      <w:r w:rsidRPr="00606048">
        <w:rPr>
          <w:rFonts w:ascii="Arial" w:hAnsi="Arial" w:cs="Arial"/>
          <w:color w:val="000000" w:themeColor="text1"/>
          <w:sz w:val="22"/>
          <w:szCs w:val="22"/>
        </w:rPr>
        <w:t>Cada uno de los que poseen en común un terreno a propósito para la cría o manutención solamente de bestias, puede mantener en él un número de animales proporcional a la cuota de su derecho.</w:t>
      </w:r>
    </w:p>
    <w:p w14:paraId="20BE8BB7" w14:textId="77777777" w:rsidR="00606048" w:rsidRPr="00606048" w:rsidRDefault="00606048" w:rsidP="00606048">
      <w:pPr>
        <w:spacing w:after="0" w:line="240" w:lineRule="auto"/>
        <w:contextualSpacing/>
        <w:rPr>
          <w:rFonts w:ascii="Arial" w:hAnsi="Arial" w:cs="Arial"/>
          <w:color w:val="000000" w:themeColor="text1"/>
        </w:rPr>
      </w:pPr>
    </w:p>
    <w:p w14:paraId="4902AF7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1" w:name="2332"/>
      <w:r w:rsidRPr="00606048">
        <w:rPr>
          <w:rFonts w:ascii="Arial" w:hAnsi="Arial" w:cs="Arial"/>
          <w:color w:val="000000" w:themeColor="text1"/>
          <w:sz w:val="22"/>
          <w:szCs w:val="22"/>
        </w:rPr>
        <w:t xml:space="preserve">ARTICULO 2332. </w:t>
      </w:r>
      <w:bookmarkEnd w:id="2551"/>
      <w:r w:rsidRPr="00606048">
        <w:rPr>
          <w:rFonts w:ascii="Arial" w:hAnsi="Arial" w:cs="Arial"/>
          <w:color w:val="000000" w:themeColor="text1"/>
          <w:sz w:val="22"/>
          <w:szCs w:val="22"/>
        </w:rPr>
        <w:t>Cada uno de los que poseen en común un bosque, puede sacar de él la madera y la leña que necesite para su propio uso; pero no podrá explotarlo de otro modo, ni permitir a otros individuos hacer uso de tal bosque sino con la aquiescencia de todos los interesados.</w:t>
      </w:r>
    </w:p>
    <w:p w14:paraId="0712C22A" w14:textId="77777777" w:rsidR="00606048" w:rsidRPr="00606048" w:rsidRDefault="00606048" w:rsidP="00606048">
      <w:pPr>
        <w:spacing w:after="0" w:line="240" w:lineRule="auto"/>
        <w:contextualSpacing/>
        <w:rPr>
          <w:rFonts w:ascii="Arial" w:hAnsi="Arial" w:cs="Arial"/>
          <w:color w:val="000000" w:themeColor="text1"/>
        </w:rPr>
      </w:pPr>
    </w:p>
    <w:p w14:paraId="75AF712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2" w:name="2333"/>
      <w:r w:rsidRPr="00606048">
        <w:rPr>
          <w:rFonts w:ascii="Arial" w:hAnsi="Arial" w:cs="Arial"/>
          <w:color w:val="000000" w:themeColor="text1"/>
          <w:sz w:val="22"/>
          <w:szCs w:val="22"/>
        </w:rPr>
        <w:t xml:space="preserve">ARTICULO 2333. </w:t>
      </w:r>
      <w:bookmarkEnd w:id="2552"/>
      <w:r w:rsidRPr="00606048">
        <w:rPr>
          <w:rFonts w:ascii="Arial" w:hAnsi="Arial" w:cs="Arial"/>
          <w:color w:val="000000" w:themeColor="text1"/>
          <w:sz w:val="22"/>
          <w:szCs w:val="22"/>
        </w:rPr>
        <w:t>Cuando varios individuos tengan terrenos de pastos, contiguos, que no puedan dividirse por cercas, y por ello no pueda evitarse que las bestias de los unos pasen a los terrenos de los otros, cualquiera de los interesados puede pedir al juez declare tales terrenos sujetos a las reglas de los terrenos comunes, para el solo efecto de mantenimiento de bestias y ganados.</w:t>
      </w:r>
    </w:p>
    <w:p w14:paraId="66954307" w14:textId="77777777" w:rsidR="00606048" w:rsidRPr="00606048" w:rsidRDefault="00606048" w:rsidP="00606048">
      <w:pPr>
        <w:spacing w:after="0" w:line="240" w:lineRule="auto"/>
        <w:contextualSpacing/>
        <w:rPr>
          <w:rFonts w:ascii="Arial" w:hAnsi="Arial" w:cs="Arial"/>
          <w:color w:val="000000" w:themeColor="text1"/>
        </w:rPr>
      </w:pPr>
    </w:p>
    <w:p w14:paraId="07395D9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3" w:name="2334"/>
      <w:r w:rsidRPr="00606048">
        <w:rPr>
          <w:rFonts w:ascii="Arial" w:hAnsi="Arial" w:cs="Arial"/>
          <w:color w:val="000000" w:themeColor="text1"/>
          <w:sz w:val="22"/>
          <w:szCs w:val="22"/>
        </w:rPr>
        <w:t xml:space="preserve">ARTICULO 2334. </w:t>
      </w:r>
      <w:bookmarkEnd w:id="2553"/>
      <w:r w:rsidRPr="00606048">
        <w:rPr>
          <w:rFonts w:ascii="Arial" w:hAnsi="Arial" w:cs="Arial"/>
          <w:color w:val="000000" w:themeColor="text1"/>
          <w:sz w:val="22"/>
          <w:szCs w:val="22"/>
        </w:rPr>
        <w:t>En todo caso puede pedirse por cualquiera o cualesquiera de los comuneros que la cosa común se divida o se venda para repartir su producto.</w:t>
      </w:r>
    </w:p>
    <w:p w14:paraId="3EC8B2A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47AF5C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división tendrá preferencia siempre que se trate de un terreno, y la venta cuando se trate de una habitación, un bosque u otra cosa que no pueda dividirse o deslindarse fácilmente en porciones.</w:t>
      </w:r>
    </w:p>
    <w:p w14:paraId="6C34B5B4" w14:textId="77777777" w:rsidR="00606048" w:rsidRPr="00606048" w:rsidRDefault="00606048" w:rsidP="00606048">
      <w:pPr>
        <w:spacing w:after="0" w:line="240" w:lineRule="auto"/>
        <w:contextualSpacing/>
        <w:rPr>
          <w:rFonts w:ascii="Arial" w:hAnsi="Arial" w:cs="Arial"/>
          <w:color w:val="000000" w:themeColor="text1"/>
        </w:rPr>
      </w:pPr>
    </w:p>
    <w:p w14:paraId="3D2B9A6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4" w:name="2335"/>
      <w:r w:rsidRPr="00606048">
        <w:rPr>
          <w:rFonts w:ascii="Arial" w:hAnsi="Arial" w:cs="Arial"/>
          <w:color w:val="000000" w:themeColor="text1"/>
          <w:sz w:val="22"/>
          <w:szCs w:val="22"/>
        </w:rPr>
        <w:t xml:space="preserve">ARTICULO 2335. </w:t>
      </w:r>
      <w:bookmarkEnd w:id="2554"/>
      <w:r w:rsidRPr="00606048">
        <w:rPr>
          <w:rFonts w:ascii="Arial" w:hAnsi="Arial" w:cs="Arial"/>
          <w:color w:val="000000" w:themeColor="text1"/>
          <w:sz w:val="22"/>
          <w:szCs w:val="22"/>
        </w:rPr>
        <w:t>La división de las cosas comunes, y los derechos y las obligaciones que de ella resultan, se sujetarán a las disposiciones de los artículos siguientes, y en todo aquello a que por éstas no se provea, se observarán las reglas de la partición de la gerencia.</w:t>
      </w:r>
    </w:p>
    <w:p w14:paraId="4CCE2293" w14:textId="77777777" w:rsidR="00606048" w:rsidRPr="00606048" w:rsidRDefault="00606048" w:rsidP="00606048">
      <w:pPr>
        <w:spacing w:after="0" w:line="240" w:lineRule="auto"/>
        <w:contextualSpacing/>
        <w:rPr>
          <w:rFonts w:ascii="Arial" w:hAnsi="Arial" w:cs="Arial"/>
          <w:color w:val="000000" w:themeColor="text1"/>
        </w:rPr>
      </w:pPr>
    </w:p>
    <w:p w14:paraId="1B1149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5" w:name="2336"/>
      <w:r w:rsidRPr="00606048">
        <w:rPr>
          <w:rFonts w:ascii="Arial" w:hAnsi="Arial" w:cs="Arial"/>
          <w:color w:val="000000" w:themeColor="text1"/>
          <w:sz w:val="22"/>
          <w:szCs w:val="22"/>
        </w:rPr>
        <w:t xml:space="preserve">ARTICULO 2336. </w:t>
      </w:r>
      <w:bookmarkEnd w:id="2555"/>
      <w:r w:rsidRPr="00606048">
        <w:rPr>
          <w:rFonts w:ascii="Arial" w:hAnsi="Arial" w:cs="Arial"/>
          <w:color w:val="000000" w:themeColor="text1"/>
          <w:sz w:val="22"/>
          <w:szCs w:val="22"/>
        </w:rPr>
        <w:t>Cuando alguno o algunos de los comuneros solicite la venta de la cosa común, los otros comuneros o cualquiera de ellos pueden comprar los derechos de los solicitantes, pagándoles la cuota que les corresponda, según el avalúo de la cosa.</w:t>
      </w:r>
    </w:p>
    <w:p w14:paraId="012E5346" w14:textId="77777777" w:rsidR="00606048" w:rsidRPr="00606048" w:rsidRDefault="00606048" w:rsidP="00606048">
      <w:pPr>
        <w:spacing w:after="0" w:line="240" w:lineRule="auto"/>
        <w:contextualSpacing/>
        <w:rPr>
          <w:rFonts w:ascii="Arial" w:hAnsi="Arial" w:cs="Arial"/>
          <w:color w:val="000000" w:themeColor="text1"/>
        </w:rPr>
      </w:pPr>
    </w:p>
    <w:p w14:paraId="693D5C5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6" w:name="2337"/>
      <w:r w:rsidRPr="00606048">
        <w:rPr>
          <w:rFonts w:ascii="Arial" w:hAnsi="Arial" w:cs="Arial"/>
          <w:color w:val="000000" w:themeColor="text1"/>
          <w:sz w:val="22"/>
          <w:szCs w:val="22"/>
        </w:rPr>
        <w:t xml:space="preserve">ARTICULO 2337. </w:t>
      </w:r>
      <w:bookmarkEnd w:id="2556"/>
      <w:r w:rsidRPr="00606048">
        <w:rPr>
          <w:rFonts w:ascii="Arial" w:hAnsi="Arial" w:cs="Arial"/>
          <w:color w:val="000000" w:themeColor="text1"/>
          <w:sz w:val="22"/>
          <w:szCs w:val="22"/>
        </w:rPr>
        <w:t>Cuando haya de llevarse a efecto la venta de una cosa común, se dividirá para ello en lotes, si lo solicitare una tercera parte de los comuneros, siempre que esta división facilite la venta y dé probabilidades de mayor rendimiento.</w:t>
      </w:r>
    </w:p>
    <w:p w14:paraId="720BC952" w14:textId="77777777" w:rsidR="00606048" w:rsidRPr="00606048" w:rsidRDefault="00606048" w:rsidP="00606048">
      <w:pPr>
        <w:spacing w:after="0" w:line="240" w:lineRule="auto"/>
        <w:contextualSpacing/>
        <w:rPr>
          <w:rFonts w:ascii="Arial" w:hAnsi="Arial" w:cs="Arial"/>
          <w:color w:val="000000" w:themeColor="text1"/>
        </w:rPr>
      </w:pPr>
    </w:p>
    <w:p w14:paraId="49374D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7" w:name="2338"/>
      <w:r w:rsidRPr="00606048">
        <w:rPr>
          <w:rFonts w:ascii="Arial" w:hAnsi="Arial" w:cs="Arial"/>
          <w:color w:val="000000" w:themeColor="text1"/>
          <w:sz w:val="22"/>
          <w:szCs w:val="22"/>
        </w:rPr>
        <w:t>ARTICULO 2338.</w:t>
      </w:r>
      <w:bookmarkEnd w:id="2557"/>
      <w:r w:rsidRPr="00606048">
        <w:rPr>
          <w:rFonts w:ascii="Arial" w:hAnsi="Arial" w:cs="Arial"/>
          <w:color w:val="000000" w:themeColor="text1"/>
          <w:sz w:val="22"/>
          <w:szCs w:val="22"/>
        </w:rPr>
        <w:t xml:space="preserve"> Cuando haya de dividirse un terreno común, el juez hará avaluarlo por peritos, y el valor total se distribuirá entre todos los interesados en proporción de sus derechos; verificado lo cual, se procederá a adjudicar a cada interesado una porción de terreno del valor que le hubiere correspondido, observándose las reglas siguientes:</w:t>
      </w:r>
    </w:p>
    <w:p w14:paraId="69937B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F1370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1a. El valor de cada suerte de terreno se calculará por su utilidad y no por su extensión; no habiendo, por tanto, necesidad de ocurrir a la mensura, sino cuando ésta pueda servir de dato para calcular mejor el valor.</w:t>
      </w:r>
    </w:p>
    <w:p w14:paraId="15D87B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CFA6EA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Si hay habitaciones, labores u otras mejoras hechas en particular por alguno de los comuneros, se procurará, en cuanto sea posible, adjudicar a estos las porciones en que se hallen las habitaciones, labores o mejoras que les pertenezcan, sin subdividir la porción de cada uno.</w:t>
      </w:r>
    </w:p>
    <w:p w14:paraId="1E74A9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CA8DD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3a. Si algunos de los comuneros pidieren se les adjudiquen las suertes en un solo globo, así se verificará.</w:t>
      </w:r>
    </w:p>
    <w:p w14:paraId="75573A6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68186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4a. Si los interesados no han consignado antes de empezarse el repartimiento, la cuota que les corresponda para cubrir los gastos presupuestos para la operación, se deducirá dicha cuota de las suertes respectivas y se separará una porción de terreno equivalente para el expresado gasto.</w:t>
      </w:r>
    </w:p>
    <w:p w14:paraId="6A7DB814" w14:textId="77777777" w:rsidR="00606048" w:rsidRPr="00606048" w:rsidRDefault="00606048" w:rsidP="00606048">
      <w:pPr>
        <w:spacing w:after="0" w:line="240" w:lineRule="auto"/>
        <w:contextualSpacing/>
        <w:rPr>
          <w:rFonts w:ascii="Arial" w:hAnsi="Arial" w:cs="Arial"/>
          <w:color w:val="000000" w:themeColor="text1"/>
        </w:rPr>
      </w:pPr>
    </w:p>
    <w:p w14:paraId="740BD7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8" w:name="2339"/>
      <w:r w:rsidRPr="00606048">
        <w:rPr>
          <w:rFonts w:ascii="Arial" w:hAnsi="Arial" w:cs="Arial"/>
          <w:color w:val="000000" w:themeColor="text1"/>
          <w:sz w:val="22"/>
          <w:szCs w:val="22"/>
        </w:rPr>
        <w:t>ARTICULO 2339</w:t>
      </w:r>
      <w:bookmarkEnd w:id="2558"/>
      <w:r w:rsidRPr="00606048">
        <w:rPr>
          <w:rFonts w:ascii="Arial" w:hAnsi="Arial" w:cs="Arial"/>
          <w:color w:val="000000" w:themeColor="text1"/>
          <w:sz w:val="22"/>
          <w:szCs w:val="22"/>
        </w:rPr>
        <w:t>. El cauce común de desagüe de la laguna o pantano, que pertenezca a diversos individuos, o se extienda sobre sus terrenos, es cosa de comunidad entre ellos, y cuando alguno o algunos de los interesados quiera limpiar o profundizar dicho cauce, o abrir uno nuevo para desecar mejor los terrenos, todos deben contribuir para los gastos, en proporción de los beneficios que les resulten según el dictamen de peritos, y no haciéndolo, tendrán derecho los que ejecutan la obra, a ser indemnizados con la mitad del mayor valor que por tal obra adquieran los terrenos de los que no hayan contribuido; para saber este mayor valor se harán avaluar los terrenos por peritos, antes de procederse a la operación.</w:t>
      </w:r>
    </w:p>
    <w:p w14:paraId="054788E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59" w:name="2340"/>
    </w:p>
    <w:p w14:paraId="245C40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2340. </w:t>
      </w:r>
      <w:bookmarkEnd w:id="2559"/>
      <w:r w:rsidRPr="00606048">
        <w:rPr>
          <w:rFonts w:ascii="Arial" w:hAnsi="Arial" w:cs="Arial"/>
          <w:color w:val="000000" w:themeColor="text1"/>
          <w:sz w:val="22"/>
          <w:szCs w:val="22"/>
        </w:rPr>
        <w:t>La comunidad termina:</w:t>
      </w:r>
    </w:p>
    <w:p w14:paraId="022B7FC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D2B4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Por la reunión de las cuotas de todos los comuneros en una sola persona.</w:t>
      </w:r>
    </w:p>
    <w:p w14:paraId="036B90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09DC0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Por la destrucción de la cosa común.</w:t>
      </w:r>
    </w:p>
    <w:p w14:paraId="4EF13CD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7B7C67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Por la división del haber común.</w:t>
      </w:r>
    </w:p>
    <w:p w14:paraId="0046A712"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60" w:name="Nivel227"/>
    </w:p>
    <w:p w14:paraId="3184021B" w14:textId="24D9245E"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XXXIV</w:t>
      </w:r>
      <w:bookmarkEnd w:id="2560"/>
    </w:p>
    <w:p w14:paraId="305191DD"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44559B29"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RESPONSABILIDAD COMUN POR LOS DELITOS Y LAS CULPAS</w:t>
      </w:r>
    </w:p>
    <w:p w14:paraId="232E3F80" w14:textId="77777777" w:rsidR="00606048" w:rsidRPr="00606048" w:rsidRDefault="00606048" w:rsidP="00606048">
      <w:pPr>
        <w:spacing w:after="0" w:line="240" w:lineRule="auto"/>
        <w:contextualSpacing/>
        <w:rPr>
          <w:rFonts w:ascii="Arial" w:hAnsi="Arial" w:cs="Arial"/>
          <w:color w:val="000000" w:themeColor="text1"/>
        </w:rPr>
      </w:pPr>
    </w:p>
    <w:p w14:paraId="4046CF8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1" w:name="2341"/>
      <w:r w:rsidRPr="00606048">
        <w:rPr>
          <w:rFonts w:ascii="Arial" w:hAnsi="Arial" w:cs="Arial"/>
          <w:color w:val="000000" w:themeColor="text1"/>
          <w:sz w:val="22"/>
          <w:szCs w:val="22"/>
        </w:rPr>
        <w:t xml:space="preserve">ARTICULO 2341. </w:t>
      </w:r>
      <w:bookmarkEnd w:id="2561"/>
      <w:r w:rsidRPr="00606048">
        <w:rPr>
          <w:rFonts w:ascii="Arial" w:hAnsi="Arial" w:cs="Arial"/>
          <w:color w:val="000000" w:themeColor="text1"/>
          <w:sz w:val="22"/>
          <w:szCs w:val="22"/>
        </w:rPr>
        <w:t>El que ha cometido un delito o culpa, que ha inferido daño a otro, es obligado a la indemnización, sin perjuicio de la pena principal que la ley imponga por la culpa o el delito cometido.</w:t>
      </w:r>
    </w:p>
    <w:p w14:paraId="7794CA41" w14:textId="77777777" w:rsidR="00606048" w:rsidRPr="00606048" w:rsidRDefault="00606048" w:rsidP="00606048">
      <w:pPr>
        <w:spacing w:after="0" w:line="240" w:lineRule="auto"/>
        <w:contextualSpacing/>
        <w:rPr>
          <w:rFonts w:ascii="Arial" w:hAnsi="Arial" w:cs="Arial"/>
          <w:color w:val="000000" w:themeColor="text1"/>
        </w:rPr>
      </w:pPr>
    </w:p>
    <w:p w14:paraId="222019C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2" w:name="2342"/>
      <w:r w:rsidRPr="00606048">
        <w:rPr>
          <w:rFonts w:ascii="Arial" w:hAnsi="Arial" w:cs="Arial"/>
          <w:color w:val="000000" w:themeColor="text1"/>
          <w:sz w:val="22"/>
          <w:szCs w:val="22"/>
        </w:rPr>
        <w:t xml:space="preserve">ARTICULO 2342. </w:t>
      </w:r>
      <w:bookmarkEnd w:id="2562"/>
      <w:r w:rsidRPr="00606048">
        <w:rPr>
          <w:rFonts w:ascii="Arial" w:hAnsi="Arial" w:cs="Arial"/>
          <w:color w:val="000000" w:themeColor="text1"/>
          <w:sz w:val="22"/>
          <w:szCs w:val="22"/>
        </w:rPr>
        <w:t>Puede pedir esta indemnización no sólo el que es dueño o poseedor de la cosa sobre la cual ha recaído el daño o su heredero, sino el usufructuario, el habitador, o el usuario, si el daño irroga perjuicio a su derecho de usufructo, habitación o uso. Puede también pedirla, en otros casos, el que tiene la cosa, con obligación de responder de ella; pero sólo en ausencia del dueño.</w:t>
      </w:r>
    </w:p>
    <w:p w14:paraId="44889139" w14:textId="77777777" w:rsidR="00606048" w:rsidRPr="00606048" w:rsidRDefault="00606048" w:rsidP="00606048">
      <w:pPr>
        <w:spacing w:after="0" w:line="240" w:lineRule="auto"/>
        <w:contextualSpacing/>
        <w:rPr>
          <w:rFonts w:ascii="Arial" w:hAnsi="Arial" w:cs="Arial"/>
          <w:color w:val="000000" w:themeColor="text1"/>
        </w:rPr>
      </w:pPr>
    </w:p>
    <w:p w14:paraId="463813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3" w:name="2343"/>
      <w:r w:rsidRPr="00606048">
        <w:rPr>
          <w:rFonts w:ascii="Arial" w:hAnsi="Arial" w:cs="Arial"/>
          <w:color w:val="000000" w:themeColor="text1"/>
          <w:sz w:val="22"/>
          <w:szCs w:val="22"/>
        </w:rPr>
        <w:t xml:space="preserve">ARTICULO 2343. </w:t>
      </w:r>
      <w:bookmarkEnd w:id="2563"/>
      <w:r w:rsidRPr="00606048">
        <w:rPr>
          <w:rFonts w:ascii="Arial" w:hAnsi="Arial" w:cs="Arial"/>
          <w:color w:val="000000" w:themeColor="text1"/>
          <w:sz w:val="22"/>
          <w:szCs w:val="22"/>
        </w:rPr>
        <w:t>Es obligado a la indemnización el que hizo el daño y sus herederos.</w:t>
      </w:r>
    </w:p>
    <w:p w14:paraId="705396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1AFDAD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que recibe provecho del dolo ajeno, sin haber tenido parte en él, solo es obligado hasta concurrencia de lo que valga el provecho que hubiere reportado.</w:t>
      </w:r>
    </w:p>
    <w:p w14:paraId="626B68CF" w14:textId="77777777" w:rsidR="00606048" w:rsidRPr="00606048" w:rsidRDefault="00606048" w:rsidP="00606048">
      <w:pPr>
        <w:spacing w:after="0" w:line="240" w:lineRule="auto"/>
        <w:contextualSpacing/>
        <w:rPr>
          <w:rFonts w:ascii="Arial" w:hAnsi="Arial" w:cs="Arial"/>
          <w:color w:val="000000" w:themeColor="text1"/>
        </w:rPr>
      </w:pPr>
    </w:p>
    <w:p w14:paraId="4DA0ACF5" w14:textId="48A936D4"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4" w:name="2344"/>
      <w:r w:rsidRPr="00606048">
        <w:rPr>
          <w:rFonts w:ascii="Arial" w:hAnsi="Arial" w:cs="Arial"/>
          <w:color w:val="000000" w:themeColor="text1"/>
          <w:sz w:val="22"/>
          <w:szCs w:val="22"/>
        </w:rPr>
        <w:t xml:space="preserve">ARTICULO 2344. </w:t>
      </w:r>
      <w:bookmarkEnd w:id="2564"/>
      <w:r w:rsidRPr="00606048">
        <w:rPr>
          <w:rFonts w:ascii="Arial" w:hAnsi="Arial" w:cs="Arial"/>
          <w:color w:val="000000" w:themeColor="text1"/>
          <w:sz w:val="22"/>
          <w:szCs w:val="22"/>
        </w:rPr>
        <w:t>Si de un delito o culpa ha sido cometido por dos o más personas, cada una de ellas será solidariamente responsable de todo perjuicio procedente del mismo delito o culpa, salvas las excepciones de los artículos </w:t>
      </w:r>
      <w:r w:rsidRPr="007B249C">
        <w:rPr>
          <w:rStyle w:val="Hipervnculo"/>
          <w:rFonts w:ascii="Arial" w:hAnsi="Arial" w:cs="Arial"/>
          <w:color w:val="000000" w:themeColor="text1"/>
          <w:sz w:val="22"/>
          <w:szCs w:val="22"/>
          <w:u w:val="none"/>
        </w:rPr>
        <w:t>2350</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2355</w:t>
      </w:r>
      <w:r w:rsidRPr="00606048">
        <w:rPr>
          <w:rFonts w:ascii="Arial" w:hAnsi="Arial" w:cs="Arial"/>
          <w:color w:val="000000" w:themeColor="text1"/>
          <w:sz w:val="22"/>
          <w:szCs w:val="22"/>
        </w:rPr>
        <w:t>.</w:t>
      </w:r>
    </w:p>
    <w:p w14:paraId="281812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E7AC3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Todo fraude o dolo cometido por dos o más personas produce la acción solidaria del precedente inciso.</w:t>
      </w:r>
    </w:p>
    <w:p w14:paraId="069B0ED1" w14:textId="77777777" w:rsidR="00606048" w:rsidRPr="00606048" w:rsidRDefault="00606048" w:rsidP="00606048">
      <w:pPr>
        <w:spacing w:after="0" w:line="240" w:lineRule="auto"/>
        <w:contextualSpacing/>
        <w:rPr>
          <w:rFonts w:ascii="Arial" w:hAnsi="Arial" w:cs="Arial"/>
          <w:color w:val="000000" w:themeColor="text1"/>
        </w:rPr>
      </w:pPr>
    </w:p>
    <w:p w14:paraId="05942A0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5" w:name="2345"/>
      <w:r w:rsidRPr="00606048">
        <w:rPr>
          <w:rFonts w:ascii="Arial" w:hAnsi="Arial" w:cs="Arial"/>
          <w:color w:val="000000" w:themeColor="text1"/>
          <w:sz w:val="22"/>
          <w:szCs w:val="22"/>
        </w:rPr>
        <w:t xml:space="preserve">ARTICULO 2345. </w:t>
      </w:r>
      <w:bookmarkEnd w:id="2565"/>
      <w:r w:rsidRPr="00606048">
        <w:rPr>
          <w:rFonts w:ascii="Arial" w:hAnsi="Arial" w:cs="Arial"/>
          <w:color w:val="000000" w:themeColor="text1"/>
          <w:sz w:val="22"/>
          <w:szCs w:val="22"/>
        </w:rPr>
        <w:t>El ebrio es responsable del daño causado por su delito o culpa.</w:t>
      </w:r>
    </w:p>
    <w:p w14:paraId="201C96E0" w14:textId="77777777" w:rsidR="00606048" w:rsidRPr="00606048" w:rsidRDefault="00606048" w:rsidP="00606048">
      <w:pPr>
        <w:spacing w:after="0" w:line="240" w:lineRule="auto"/>
        <w:contextualSpacing/>
        <w:rPr>
          <w:rFonts w:ascii="Arial" w:hAnsi="Arial" w:cs="Arial"/>
          <w:color w:val="000000" w:themeColor="text1"/>
        </w:rPr>
      </w:pPr>
    </w:p>
    <w:p w14:paraId="03D4C4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6" w:name="2346"/>
      <w:r w:rsidRPr="00606048">
        <w:rPr>
          <w:rFonts w:ascii="Arial" w:hAnsi="Arial" w:cs="Arial"/>
          <w:color w:val="000000" w:themeColor="text1"/>
          <w:sz w:val="22"/>
          <w:szCs w:val="22"/>
        </w:rPr>
        <w:t xml:space="preserve">ARTÍCULO 2346. </w:t>
      </w:r>
      <w:bookmarkEnd w:id="2566"/>
      <w:r w:rsidRPr="00606048">
        <w:rPr>
          <w:rFonts w:ascii="Arial" w:hAnsi="Arial" w:cs="Arial"/>
          <w:color w:val="000000" w:themeColor="text1"/>
          <w:sz w:val="22"/>
          <w:szCs w:val="22"/>
        </w:rPr>
        <w:t>Los menores de 12 años no son capaces de cometer delito o culpa; pero de los daños por ellos causados serán responsables las personas a cuyo cargo estén dichos menores, si a tales personas pudieren imputárseles negligencia.</w:t>
      </w:r>
    </w:p>
    <w:p w14:paraId="14805427" w14:textId="77777777" w:rsidR="00606048" w:rsidRPr="00606048" w:rsidRDefault="00606048" w:rsidP="00606048">
      <w:pPr>
        <w:spacing w:after="0" w:line="240" w:lineRule="auto"/>
        <w:contextualSpacing/>
        <w:rPr>
          <w:rFonts w:ascii="Arial" w:hAnsi="Arial" w:cs="Arial"/>
          <w:color w:val="000000" w:themeColor="text1"/>
        </w:rPr>
      </w:pPr>
    </w:p>
    <w:p w14:paraId="1A292BB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7" w:name="2347"/>
      <w:r w:rsidRPr="00606048">
        <w:rPr>
          <w:rFonts w:ascii="Arial" w:hAnsi="Arial" w:cs="Arial"/>
          <w:color w:val="000000" w:themeColor="text1"/>
          <w:sz w:val="22"/>
          <w:szCs w:val="22"/>
        </w:rPr>
        <w:t xml:space="preserve">ARTICULO 2347. </w:t>
      </w:r>
      <w:bookmarkEnd w:id="2567"/>
      <w:r w:rsidRPr="00606048">
        <w:rPr>
          <w:rFonts w:ascii="Arial" w:hAnsi="Arial" w:cs="Arial"/>
          <w:color w:val="000000" w:themeColor="text1"/>
          <w:sz w:val="22"/>
          <w:szCs w:val="22"/>
        </w:rPr>
        <w:t>Toda persona es responsable, no sólo de sus propias acciones para el efecto de indemnizar el daño sino del hecho de aquellos que estuvieren a su cuidado.</w:t>
      </w:r>
    </w:p>
    <w:p w14:paraId="387FEE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EDEC3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los padres son responsables solidariamente del hecho de los hijos menores que habiten en la misma casa.</w:t>
      </w:r>
    </w:p>
    <w:p w14:paraId="62FBED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E0F2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el tutor o curador es responsable de la conducta del pupilo que vive bajo su dependencia y cuidado.</w:t>
      </w:r>
    </w:p>
    <w:p w14:paraId="51CE9EA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EAA19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los directores de colegios y escuelas responden del hecho de los discípulos mientras están bajo su cuidado, y los artesanos y empresarios del hecho de sus aprendices, o dependientes, en el mismo caso.</w:t>
      </w:r>
    </w:p>
    <w:p w14:paraId="5E9B8EF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0C8DB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cesará la responsabilidad de tales personas, si con la autoridad y el cuidado que su respectiva calidad les confiere y prescribe, no hubieren podido impedir el hecho.</w:t>
      </w:r>
    </w:p>
    <w:p w14:paraId="0490C6BA" w14:textId="77777777" w:rsidR="00606048" w:rsidRPr="00606048" w:rsidRDefault="00606048" w:rsidP="00606048">
      <w:pPr>
        <w:spacing w:after="0" w:line="240" w:lineRule="auto"/>
        <w:contextualSpacing/>
        <w:rPr>
          <w:rFonts w:ascii="Arial" w:hAnsi="Arial" w:cs="Arial"/>
          <w:color w:val="000000" w:themeColor="text1"/>
        </w:rPr>
      </w:pPr>
    </w:p>
    <w:p w14:paraId="41248D2F" w14:textId="77777777" w:rsidR="00606048" w:rsidRPr="00151B07"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8" w:name="2348"/>
      <w:r w:rsidRPr="00606048">
        <w:rPr>
          <w:rFonts w:ascii="Arial" w:hAnsi="Arial" w:cs="Arial"/>
          <w:color w:val="000000" w:themeColor="text1"/>
          <w:sz w:val="22"/>
          <w:szCs w:val="22"/>
        </w:rPr>
        <w:t xml:space="preserve">ARTICULO 2348. </w:t>
      </w:r>
      <w:bookmarkEnd w:id="2568"/>
      <w:r w:rsidRPr="00606048">
        <w:rPr>
          <w:rFonts w:ascii="Arial" w:hAnsi="Arial" w:cs="Arial"/>
          <w:color w:val="000000" w:themeColor="text1"/>
          <w:sz w:val="22"/>
          <w:szCs w:val="22"/>
        </w:rPr>
        <w:t xml:space="preserve">Los padres serán siempre responsables del daño causado por las culpas o los delitos cometidos por sus hijos menores, y que conocidamente provengan de mala educación o de hábitos viciosos </w:t>
      </w:r>
      <w:r w:rsidRPr="00151B07">
        <w:rPr>
          <w:rFonts w:ascii="Arial" w:hAnsi="Arial" w:cs="Arial"/>
          <w:color w:val="000000" w:themeColor="text1"/>
          <w:sz w:val="22"/>
          <w:szCs w:val="22"/>
        </w:rPr>
        <w:t>que les han dejado adquirir.</w:t>
      </w:r>
    </w:p>
    <w:p w14:paraId="32492615" w14:textId="77777777" w:rsidR="00606048" w:rsidRPr="00151B07" w:rsidRDefault="00606048" w:rsidP="00606048">
      <w:pPr>
        <w:spacing w:after="0" w:line="240" w:lineRule="auto"/>
        <w:contextualSpacing/>
        <w:rPr>
          <w:rFonts w:ascii="Arial" w:hAnsi="Arial" w:cs="Arial"/>
          <w:color w:val="000000" w:themeColor="text1"/>
        </w:rPr>
      </w:pPr>
    </w:p>
    <w:p w14:paraId="3B46BD95" w14:textId="0E5F7CC1" w:rsidR="00606048" w:rsidRPr="00151B07"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69" w:name="2349"/>
      <w:r w:rsidRPr="00151B07">
        <w:rPr>
          <w:rFonts w:ascii="Arial" w:hAnsi="Arial" w:cs="Arial"/>
          <w:color w:val="000000" w:themeColor="text1"/>
          <w:sz w:val="22"/>
          <w:szCs w:val="22"/>
        </w:rPr>
        <w:t xml:space="preserve">ARTICULO 2349. </w:t>
      </w:r>
      <w:bookmarkEnd w:id="2569"/>
      <w:r w:rsidRPr="00151B07">
        <w:rPr>
          <w:rFonts w:ascii="Arial" w:hAnsi="Arial" w:cs="Arial"/>
          <w:color w:val="000000" w:themeColor="text1"/>
          <w:sz w:val="22"/>
          <w:szCs w:val="22"/>
        </w:rPr>
        <w:t>Los empleadores </w:t>
      </w:r>
      <w:r w:rsidRPr="00151B07">
        <w:rPr>
          <w:rStyle w:val="baj"/>
          <w:rFonts w:ascii="Arial" w:hAnsi="Arial" w:cs="Arial"/>
          <w:color w:val="000000" w:themeColor="text1"/>
          <w:sz w:val="22"/>
          <w:szCs w:val="22"/>
        </w:rPr>
        <w:t>amos </w:t>
      </w:r>
      <w:r w:rsidRPr="00151B07">
        <w:rPr>
          <w:rFonts w:ascii="Arial" w:hAnsi="Arial" w:cs="Arial"/>
          <w:color w:val="000000" w:themeColor="text1"/>
          <w:sz w:val="22"/>
          <w:szCs w:val="22"/>
        </w:rPr>
        <w:t>responderán del daño causado por sus trabajadores </w:t>
      </w:r>
      <w:r w:rsidRPr="00151B07">
        <w:rPr>
          <w:rStyle w:val="baj"/>
          <w:rFonts w:ascii="Arial" w:hAnsi="Arial" w:cs="Arial"/>
          <w:color w:val="000000" w:themeColor="text1"/>
          <w:sz w:val="22"/>
          <w:szCs w:val="22"/>
        </w:rPr>
        <w:t>criados o sirvientes</w:t>
      </w:r>
      <w:r w:rsidRPr="00151B07">
        <w:rPr>
          <w:rFonts w:ascii="Arial" w:hAnsi="Arial" w:cs="Arial"/>
          <w:color w:val="000000" w:themeColor="text1"/>
          <w:sz w:val="22"/>
          <w:szCs w:val="22"/>
        </w:rPr>
        <w:t>, con ocasión de servicio prestado por éstos a aquéllos; pero no responderán si se probare o apareciere que en tal ocasión los trabajadores </w:t>
      </w:r>
      <w:r w:rsidRPr="00151B07">
        <w:rPr>
          <w:rStyle w:val="baj"/>
          <w:rFonts w:ascii="Arial" w:hAnsi="Arial" w:cs="Arial"/>
          <w:color w:val="000000" w:themeColor="text1"/>
          <w:sz w:val="22"/>
          <w:szCs w:val="22"/>
        </w:rPr>
        <w:t>criados o sirvientes</w:t>
      </w:r>
      <w:r w:rsidRPr="00151B07">
        <w:rPr>
          <w:rFonts w:ascii="Arial" w:hAnsi="Arial" w:cs="Arial"/>
          <w:color w:val="000000" w:themeColor="text1"/>
          <w:sz w:val="22"/>
          <w:szCs w:val="22"/>
        </w:rPr>
        <w:t> se han comportado de un modo impropio, que los empleadores </w:t>
      </w:r>
      <w:r w:rsidRPr="00151B07">
        <w:rPr>
          <w:rStyle w:val="baj"/>
          <w:rFonts w:ascii="Arial" w:hAnsi="Arial" w:cs="Arial"/>
          <w:color w:val="000000" w:themeColor="text1"/>
          <w:sz w:val="22"/>
          <w:szCs w:val="22"/>
        </w:rPr>
        <w:t>amos</w:t>
      </w:r>
      <w:r w:rsidRPr="00151B07">
        <w:rPr>
          <w:rFonts w:ascii="Arial" w:hAnsi="Arial" w:cs="Arial"/>
          <w:color w:val="000000" w:themeColor="text1"/>
          <w:sz w:val="22"/>
          <w:szCs w:val="22"/>
        </w:rPr>
        <w:t> no tenían medio de prever o impedir empleando el cuidado ordinario y la autoridad competente; en este caso recaerá toda responsabilidad del daño sobre dichos trabajadores </w:t>
      </w:r>
      <w:r w:rsidRPr="00151B07">
        <w:rPr>
          <w:rStyle w:val="baj"/>
          <w:rFonts w:ascii="Arial" w:hAnsi="Arial" w:cs="Arial"/>
          <w:color w:val="000000" w:themeColor="text1"/>
          <w:sz w:val="22"/>
          <w:szCs w:val="22"/>
        </w:rPr>
        <w:t>criados o sirvientes </w:t>
      </w:r>
      <w:r w:rsidRPr="00151B07">
        <w:rPr>
          <w:rFonts w:ascii="Arial" w:hAnsi="Arial" w:cs="Arial"/>
          <w:color w:val="000000" w:themeColor="text1"/>
          <w:sz w:val="22"/>
          <w:szCs w:val="22"/>
        </w:rPr>
        <w:t> </w:t>
      </w:r>
    </w:p>
    <w:p w14:paraId="23E3E1AF" w14:textId="77777777" w:rsidR="00606048" w:rsidRPr="00151B07" w:rsidRDefault="00606048" w:rsidP="00606048">
      <w:pPr>
        <w:spacing w:after="0" w:line="240" w:lineRule="auto"/>
        <w:contextualSpacing/>
        <w:rPr>
          <w:rFonts w:ascii="Arial" w:hAnsi="Arial" w:cs="Arial"/>
          <w:color w:val="000000" w:themeColor="text1"/>
        </w:rPr>
      </w:pPr>
    </w:p>
    <w:p w14:paraId="7855C74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0" w:name="2350"/>
      <w:r w:rsidRPr="00151B07">
        <w:rPr>
          <w:rFonts w:ascii="Arial" w:hAnsi="Arial" w:cs="Arial"/>
          <w:color w:val="000000" w:themeColor="text1"/>
          <w:sz w:val="22"/>
          <w:szCs w:val="22"/>
        </w:rPr>
        <w:t xml:space="preserve">ARTICULO 2350. </w:t>
      </w:r>
      <w:bookmarkEnd w:id="2570"/>
      <w:r w:rsidRPr="00151B07">
        <w:rPr>
          <w:rFonts w:ascii="Arial" w:hAnsi="Arial" w:cs="Arial"/>
          <w:color w:val="000000" w:themeColor="text1"/>
          <w:sz w:val="22"/>
          <w:szCs w:val="22"/>
        </w:rPr>
        <w:t>El dueño de un edificio es responsable de los daños que ocasione su ruina, acaecida por haber omitido las reparac</w:t>
      </w:r>
      <w:r w:rsidRPr="00606048">
        <w:rPr>
          <w:rFonts w:ascii="Arial" w:hAnsi="Arial" w:cs="Arial"/>
          <w:color w:val="000000" w:themeColor="text1"/>
          <w:sz w:val="22"/>
          <w:szCs w:val="22"/>
        </w:rPr>
        <w:t>iones necesarias, o por haber faltado de otra manera al cuidado de un buen padre de familia.</w:t>
      </w:r>
    </w:p>
    <w:p w14:paraId="0DCA93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F9AFB7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habrá responsabilidad si la ruina acaeciere por caso fortuito, como avenida, rayo o terremoto.</w:t>
      </w:r>
    </w:p>
    <w:p w14:paraId="67ACE4E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ED7783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el edificio perteneciere a dos o más personas </w:t>
      </w:r>
      <w:proofErr w:type="gramStart"/>
      <w:r w:rsidRPr="00606048">
        <w:rPr>
          <w:rFonts w:ascii="Arial" w:hAnsi="Arial" w:cs="Arial"/>
          <w:color w:val="000000" w:themeColor="text1"/>
          <w:sz w:val="22"/>
          <w:szCs w:val="22"/>
        </w:rPr>
        <w:t>pro indiviso</w:t>
      </w:r>
      <w:proofErr w:type="gramEnd"/>
      <w:r w:rsidRPr="00606048">
        <w:rPr>
          <w:rFonts w:ascii="Arial" w:hAnsi="Arial" w:cs="Arial"/>
          <w:color w:val="000000" w:themeColor="text1"/>
          <w:sz w:val="22"/>
          <w:szCs w:val="22"/>
        </w:rPr>
        <w:t>, se dividirá entre ellas la indemnización, a prorrata de sus cuotas de dominio.</w:t>
      </w:r>
    </w:p>
    <w:p w14:paraId="5B2BDC8D" w14:textId="77777777" w:rsidR="00606048" w:rsidRPr="00606048" w:rsidRDefault="00606048" w:rsidP="00606048">
      <w:pPr>
        <w:spacing w:after="0" w:line="240" w:lineRule="auto"/>
        <w:contextualSpacing/>
        <w:rPr>
          <w:rFonts w:ascii="Arial" w:hAnsi="Arial" w:cs="Arial"/>
          <w:color w:val="000000" w:themeColor="text1"/>
        </w:rPr>
      </w:pPr>
    </w:p>
    <w:p w14:paraId="3CB8EFC1" w14:textId="4BD44EF1"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1" w:name="2351"/>
      <w:r w:rsidRPr="00606048">
        <w:rPr>
          <w:rFonts w:ascii="Arial" w:hAnsi="Arial" w:cs="Arial"/>
          <w:color w:val="000000" w:themeColor="text1"/>
          <w:sz w:val="22"/>
          <w:szCs w:val="22"/>
        </w:rPr>
        <w:lastRenderedPageBreak/>
        <w:t xml:space="preserve">ARTICULO 2351. </w:t>
      </w:r>
      <w:bookmarkEnd w:id="2571"/>
      <w:r w:rsidRPr="00606048">
        <w:rPr>
          <w:rFonts w:ascii="Arial" w:hAnsi="Arial" w:cs="Arial"/>
          <w:color w:val="000000" w:themeColor="text1"/>
          <w:sz w:val="22"/>
          <w:szCs w:val="22"/>
        </w:rPr>
        <w:t>Si el daño causado por la ruina de un edificio proviniere de un vicio de construcción, tendrá lugar la responsabilidad prescrita en la regla 3a. del artículo </w:t>
      </w:r>
      <w:r w:rsidRPr="007B249C">
        <w:rPr>
          <w:rStyle w:val="Hipervnculo"/>
          <w:rFonts w:ascii="Arial" w:hAnsi="Arial" w:cs="Arial"/>
          <w:color w:val="000000" w:themeColor="text1"/>
          <w:sz w:val="22"/>
          <w:szCs w:val="22"/>
          <w:u w:val="none"/>
        </w:rPr>
        <w:t>2060</w:t>
      </w:r>
      <w:r w:rsidRPr="00606048">
        <w:rPr>
          <w:rFonts w:ascii="Arial" w:hAnsi="Arial" w:cs="Arial"/>
          <w:color w:val="000000" w:themeColor="text1"/>
          <w:sz w:val="22"/>
          <w:szCs w:val="22"/>
        </w:rPr>
        <w:t>.</w:t>
      </w:r>
    </w:p>
    <w:p w14:paraId="1DD2937C" w14:textId="77777777" w:rsidR="00606048" w:rsidRPr="00606048" w:rsidRDefault="00606048" w:rsidP="00606048">
      <w:pPr>
        <w:spacing w:after="0" w:line="240" w:lineRule="auto"/>
        <w:contextualSpacing/>
        <w:rPr>
          <w:rFonts w:ascii="Arial" w:hAnsi="Arial" w:cs="Arial"/>
          <w:color w:val="000000" w:themeColor="text1"/>
        </w:rPr>
      </w:pPr>
    </w:p>
    <w:p w14:paraId="3270C3C1" w14:textId="184B6596"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2" w:name="2352"/>
      <w:r w:rsidRPr="00606048">
        <w:rPr>
          <w:rFonts w:ascii="Arial" w:hAnsi="Arial" w:cs="Arial"/>
          <w:color w:val="000000" w:themeColor="text1"/>
          <w:sz w:val="22"/>
          <w:szCs w:val="22"/>
        </w:rPr>
        <w:t xml:space="preserve">ARTICULO 2352. </w:t>
      </w:r>
      <w:bookmarkEnd w:id="2572"/>
      <w:r w:rsidRPr="00606048">
        <w:rPr>
          <w:rFonts w:ascii="Arial" w:hAnsi="Arial" w:cs="Arial"/>
          <w:color w:val="000000" w:themeColor="text1"/>
          <w:sz w:val="22"/>
          <w:szCs w:val="22"/>
        </w:rPr>
        <w:t>Las personas obligadas a la reparación de los daños causados por las que de ellas dependen, tendrán derecho para ser indemnizadas sobre los bienes de éstas, si los hubiere, y si el que causó el daño lo hizo sin orden de la persona a quien debía obediencia, y era capaz de cometer delito o culpa, según el artículo </w:t>
      </w:r>
      <w:r w:rsidRPr="007B249C">
        <w:rPr>
          <w:rStyle w:val="Hipervnculo"/>
          <w:rFonts w:ascii="Arial" w:hAnsi="Arial" w:cs="Arial"/>
          <w:color w:val="000000" w:themeColor="text1"/>
          <w:sz w:val="22"/>
          <w:szCs w:val="22"/>
          <w:u w:val="none"/>
        </w:rPr>
        <w:t>2346</w:t>
      </w:r>
      <w:r w:rsidRPr="00606048">
        <w:rPr>
          <w:rFonts w:ascii="Arial" w:hAnsi="Arial" w:cs="Arial"/>
          <w:color w:val="000000" w:themeColor="text1"/>
          <w:sz w:val="22"/>
          <w:szCs w:val="22"/>
        </w:rPr>
        <w:t>.</w:t>
      </w:r>
    </w:p>
    <w:p w14:paraId="2B12966F" w14:textId="77777777" w:rsidR="00606048" w:rsidRPr="00606048" w:rsidRDefault="00606048" w:rsidP="00606048">
      <w:pPr>
        <w:spacing w:after="0" w:line="240" w:lineRule="auto"/>
        <w:contextualSpacing/>
        <w:rPr>
          <w:rFonts w:ascii="Arial" w:hAnsi="Arial" w:cs="Arial"/>
          <w:color w:val="000000" w:themeColor="text1"/>
        </w:rPr>
      </w:pPr>
    </w:p>
    <w:p w14:paraId="0321F99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3" w:name="2353"/>
      <w:r w:rsidRPr="00606048">
        <w:rPr>
          <w:rFonts w:ascii="Arial" w:hAnsi="Arial" w:cs="Arial"/>
          <w:color w:val="000000" w:themeColor="text1"/>
          <w:sz w:val="22"/>
          <w:szCs w:val="22"/>
        </w:rPr>
        <w:t xml:space="preserve">ARTICULO 2353. </w:t>
      </w:r>
      <w:bookmarkEnd w:id="2573"/>
      <w:r w:rsidRPr="00606048">
        <w:rPr>
          <w:rFonts w:ascii="Arial" w:hAnsi="Arial" w:cs="Arial"/>
          <w:color w:val="000000" w:themeColor="text1"/>
          <w:sz w:val="22"/>
          <w:szCs w:val="22"/>
        </w:rPr>
        <w:t>El dueño de un animal es responsable de los daños causados por el mismo animal, aún después que se haya soltado o extraviado, salvo que la soltura, extravío o daño no puede imputarse a culpa del dueño o del dependiente, encargado de la guarda o servicio del animal.</w:t>
      </w:r>
    </w:p>
    <w:p w14:paraId="496FEFF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655AAB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 que se dice del dueño se aplica a toda persona que se sirva de un animal ajeno; salva su acción contra el dueño si el daño ha sobrevenido por una calidad o vicio del animal, que el dueño, con mediano cuidado o prudencia, debió conocer o prever, y de que no le dio conocimiento.</w:t>
      </w:r>
    </w:p>
    <w:p w14:paraId="7F8383CC" w14:textId="77777777" w:rsidR="00606048" w:rsidRPr="00606048" w:rsidRDefault="00606048" w:rsidP="00606048">
      <w:pPr>
        <w:spacing w:after="0" w:line="240" w:lineRule="auto"/>
        <w:contextualSpacing/>
        <w:rPr>
          <w:rFonts w:ascii="Arial" w:hAnsi="Arial" w:cs="Arial"/>
          <w:color w:val="000000" w:themeColor="text1"/>
        </w:rPr>
      </w:pPr>
    </w:p>
    <w:p w14:paraId="73642E5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4" w:name="2354"/>
      <w:r w:rsidRPr="00606048">
        <w:rPr>
          <w:rFonts w:ascii="Arial" w:hAnsi="Arial" w:cs="Arial"/>
          <w:color w:val="000000" w:themeColor="text1"/>
          <w:sz w:val="22"/>
          <w:szCs w:val="22"/>
        </w:rPr>
        <w:t>ARTICULO 2354.</w:t>
      </w:r>
      <w:bookmarkEnd w:id="2574"/>
      <w:r w:rsidRPr="00606048">
        <w:rPr>
          <w:rFonts w:ascii="Arial" w:hAnsi="Arial" w:cs="Arial"/>
          <w:color w:val="000000" w:themeColor="text1"/>
          <w:sz w:val="22"/>
          <w:szCs w:val="22"/>
        </w:rPr>
        <w:t xml:space="preserve"> El daño causado por un animal fiero, de que no se reporta utilidad para la guarda o servicio de un predio, será siempre imputable al que lo tenga; y si alegare que no le fue posible evitar el daño, no será oído.</w:t>
      </w:r>
    </w:p>
    <w:p w14:paraId="65524B38" w14:textId="77777777" w:rsidR="00606048" w:rsidRPr="00606048" w:rsidRDefault="00606048" w:rsidP="00606048">
      <w:pPr>
        <w:spacing w:after="0" w:line="240" w:lineRule="auto"/>
        <w:contextualSpacing/>
        <w:rPr>
          <w:rFonts w:ascii="Arial" w:hAnsi="Arial" w:cs="Arial"/>
          <w:color w:val="000000" w:themeColor="text1"/>
        </w:rPr>
      </w:pPr>
    </w:p>
    <w:p w14:paraId="211C832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5" w:name="2355"/>
      <w:r w:rsidRPr="00606048">
        <w:rPr>
          <w:rFonts w:ascii="Arial" w:hAnsi="Arial" w:cs="Arial"/>
          <w:color w:val="000000" w:themeColor="text1"/>
          <w:sz w:val="22"/>
          <w:szCs w:val="22"/>
        </w:rPr>
        <w:t xml:space="preserve">ARTICULO 2355. </w:t>
      </w:r>
      <w:bookmarkEnd w:id="2575"/>
      <w:r w:rsidRPr="00606048">
        <w:rPr>
          <w:rFonts w:ascii="Arial" w:hAnsi="Arial" w:cs="Arial"/>
          <w:color w:val="000000" w:themeColor="text1"/>
          <w:sz w:val="22"/>
          <w:szCs w:val="22"/>
        </w:rPr>
        <w:t>El daño causado por una cosa que cae o se arroja de la parte superior de un edificio, es imputable a todas las personas que habitan la misma parte del edificio, y la indemnización se dividirá entre todas ellas, a menos que se pruebe que el hecho se debe a la culpa o mala intención de alguna persona exclusivamente, en cuyo caso será responsable ésta sola.</w:t>
      </w:r>
    </w:p>
    <w:p w14:paraId="5DE13B6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4B0A10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Si hubiere alguna cosa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de la parte de un edificio, o de otro paraje elevado, amenace caída o daño, podrá ser obligado a removerla el dueño del edificio o del sitio, o su inquilino, o la persona a quien perteneciere la cosa, o que se sirviere de ella, y cualquiera del pueblo tendrá derecho para pedir la remoción.</w:t>
      </w:r>
    </w:p>
    <w:p w14:paraId="271E75BE" w14:textId="77777777" w:rsidR="00606048" w:rsidRPr="00606048" w:rsidRDefault="00606048" w:rsidP="00606048">
      <w:pPr>
        <w:spacing w:after="0" w:line="240" w:lineRule="auto"/>
        <w:contextualSpacing/>
        <w:rPr>
          <w:rFonts w:ascii="Arial" w:hAnsi="Arial" w:cs="Arial"/>
          <w:color w:val="000000" w:themeColor="text1"/>
        </w:rPr>
      </w:pPr>
    </w:p>
    <w:p w14:paraId="5697B8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6" w:name="2356"/>
      <w:r w:rsidRPr="00606048">
        <w:rPr>
          <w:rFonts w:ascii="Arial" w:hAnsi="Arial" w:cs="Arial"/>
          <w:color w:val="000000" w:themeColor="text1"/>
          <w:sz w:val="22"/>
          <w:szCs w:val="22"/>
        </w:rPr>
        <w:t xml:space="preserve">ARTICULO 2356. </w:t>
      </w:r>
      <w:bookmarkEnd w:id="2576"/>
      <w:r w:rsidRPr="00606048">
        <w:rPr>
          <w:rFonts w:ascii="Arial" w:hAnsi="Arial" w:cs="Arial"/>
          <w:color w:val="000000" w:themeColor="text1"/>
          <w:sz w:val="22"/>
          <w:szCs w:val="22"/>
        </w:rPr>
        <w:t xml:space="preserve">Por regla general todo daño que pueda imputarse a malicia o negligencia de otra </w:t>
      </w:r>
      <w:proofErr w:type="gramStart"/>
      <w:r w:rsidRPr="00606048">
        <w:rPr>
          <w:rFonts w:ascii="Arial" w:hAnsi="Arial" w:cs="Arial"/>
          <w:color w:val="000000" w:themeColor="text1"/>
          <w:sz w:val="22"/>
          <w:szCs w:val="22"/>
        </w:rPr>
        <w:t>persona,</w:t>
      </w:r>
      <w:proofErr w:type="gramEnd"/>
      <w:r w:rsidRPr="00606048">
        <w:rPr>
          <w:rFonts w:ascii="Arial" w:hAnsi="Arial" w:cs="Arial"/>
          <w:color w:val="000000" w:themeColor="text1"/>
          <w:sz w:val="22"/>
          <w:szCs w:val="22"/>
        </w:rPr>
        <w:t xml:space="preserve"> debe ser reparado por ésta.</w:t>
      </w:r>
    </w:p>
    <w:p w14:paraId="159146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1387E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especialmente obligados a esta reparación:</w:t>
      </w:r>
    </w:p>
    <w:p w14:paraId="6F4DFD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DF3F6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 El que dispara imprudentemente </w:t>
      </w:r>
      <w:proofErr w:type="gramStart"/>
      <w:r w:rsidRPr="00606048">
        <w:rPr>
          <w:rFonts w:ascii="Arial" w:hAnsi="Arial" w:cs="Arial"/>
          <w:color w:val="000000" w:themeColor="text1"/>
          <w:sz w:val="22"/>
          <w:szCs w:val="22"/>
        </w:rPr>
        <w:t>una arma</w:t>
      </w:r>
      <w:proofErr w:type="gramEnd"/>
      <w:r w:rsidRPr="00606048">
        <w:rPr>
          <w:rFonts w:ascii="Arial" w:hAnsi="Arial" w:cs="Arial"/>
          <w:color w:val="000000" w:themeColor="text1"/>
          <w:sz w:val="22"/>
          <w:szCs w:val="22"/>
        </w:rPr>
        <w:t xml:space="preserve"> de fuego.</w:t>
      </w:r>
    </w:p>
    <w:p w14:paraId="33504E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AD79C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El que remueve las losas de una acequia o cañería, o las descubre en calle o camino, sin las precauciones necesarias para que no caigan los que por allí transiten de día o de noche.</w:t>
      </w:r>
    </w:p>
    <w:p w14:paraId="2C9DFE9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43C4B6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 El </w:t>
      </w:r>
      <w:proofErr w:type="gramStart"/>
      <w:r w:rsidRPr="00606048">
        <w:rPr>
          <w:rFonts w:ascii="Arial" w:hAnsi="Arial" w:cs="Arial"/>
          <w:color w:val="000000" w:themeColor="text1"/>
          <w:sz w:val="22"/>
          <w:szCs w:val="22"/>
        </w:rPr>
        <w:t>que</w:t>
      </w:r>
      <w:proofErr w:type="gramEnd"/>
      <w:r w:rsidRPr="00606048">
        <w:rPr>
          <w:rFonts w:ascii="Arial" w:hAnsi="Arial" w:cs="Arial"/>
          <w:color w:val="000000" w:themeColor="text1"/>
          <w:sz w:val="22"/>
          <w:szCs w:val="22"/>
        </w:rPr>
        <w:t xml:space="preserve"> obligado a la construcción o reparación de un acueducto o fuente, que atraviesa un camino, lo tiene en estado de causar daño a los que transitan por el camino.</w:t>
      </w:r>
    </w:p>
    <w:p w14:paraId="5826A8BB" w14:textId="77777777" w:rsidR="00606048" w:rsidRPr="00606048" w:rsidRDefault="00606048" w:rsidP="00606048">
      <w:pPr>
        <w:spacing w:after="0" w:line="240" w:lineRule="auto"/>
        <w:contextualSpacing/>
        <w:rPr>
          <w:rFonts w:ascii="Arial" w:hAnsi="Arial" w:cs="Arial"/>
          <w:color w:val="000000" w:themeColor="text1"/>
        </w:rPr>
      </w:pPr>
    </w:p>
    <w:p w14:paraId="5E23EBB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7" w:name="2357"/>
      <w:r w:rsidRPr="00606048">
        <w:rPr>
          <w:rFonts w:ascii="Arial" w:hAnsi="Arial" w:cs="Arial"/>
          <w:color w:val="000000" w:themeColor="text1"/>
          <w:sz w:val="22"/>
          <w:szCs w:val="22"/>
        </w:rPr>
        <w:t xml:space="preserve">ARTICULO 2357. </w:t>
      </w:r>
      <w:bookmarkEnd w:id="2577"/>
      <w:r w:rsidRPr="00606048">
        <w:rPr>
          <w:rFonts w:ascii="Arial" w:hAnsi="Arial" w:cs="Arial"/>
          <w:color w:val="000000" w:themeColor="text1"/>
          <w:sz w:val="22"/>
          <w:szCs w:val="22"/>
        </w:rPr>
        <w:t>La apreciación del daño está sujeta a reducción, si el que lo ha sufrido se expuso a él imprudentemente.</w:t>
      </w:r>
    </w:p>
    <w:p w14:paraId="2317C1C0" w14:textId="77777777" w:rsidR="00606048" w:rsidRPr="00606048" w:rsidRDefault="00606048" w:rsidP="00606048">
      <w:pPr>
        <w:spacing w:after="0" w:line="240" w:lineRule="auto"/>
        <w:contextualSpacing/>
        <w:rPr>
          <w:rFonts w:ascii="Arial" w:hAnsi="Arial" w:cs="Arial"/>
          <w:color w:val="000000" w:themeColor="text1"/>
        </w:rPr>
      </w:pPr>
    </w:p>
    <w:p w14:paraId="6170A18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8" w:name="2358"/>
      <w:r w:rsidRPr="00606048">
        <w:rPr>
          <w:rFonts w:ascii="Arial" w:hAnsi="Arial" w:cs="Arial"/>
          <w:color w:val="000000" w:themeColor="text1"/>
          <w:sz w:val="22"/>
          <w:szCs w:val="22"/>
        </w:rPr>
        <w:lastRenderedPageBreak/>
        <w:t xml:space="preserve">ARTICULO 2358. </w:t>
      </w:r>
      <w:bookmarkEnd w:id="2578"/>
      <w:r w:rsidRPr="00606048">
        <w:rPr>
          <w:rFonts w:ascii="Arial" w:hAnsi="Arial" w:cs="Arial"/>
          <w:color w:val="000000" w:themeColor="text1"/>
          <w:sz w:val="22"/>
          <w:szCs w:val="22"/>
        </w:rPr>
        <w:t>Las acciones para la reparación del daño proveniente de delito o culpa que puedan ejercitarse contra los que sean punibles por el delito o la culpa, se prescriben dentro de los términos señalados en el Código Penal para la prescripción de la pena principal.</w:t>
      </w:r>
    </w:p>
    <w:p w14:paraId="38F20D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8F1C7E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Las acciones para la reparación del daño que puedan ejercitarse contra terceros responsables, conforme a las disposiciones de este capítulo, prescriben en tres años contados desde la perpetración del acto.</w:t>
      </w:r>
    </w:p>
    <w:p w14:paraId="2E8EC95A" w14:textId="77777777" w:rsidR="00606048" w:rsidRPr="00606048" w:rsidRDefault="00606048" w:rsidP="00606048">
      <w:pPr>
        <w:spacing w:after="0" w:line="240" w:lineRule="auto"/>
        <w:contextualSpacing/>
        <w:rPr>
          <w:rFonts w:ascii="Arial" w:hAnsi="Arial" w:cs="Arial"/>
          <w:color w:val="000000" w:themeColor="text1"/>
        </w:rPr>
      </w:pPr>
    </w:p>
    <w:p w14:paraId="36CF52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79" w:name="2359"/>
      <w:r w:rsidRPr="00606048">
        <w:rPr>
          <w:rFonts w:ascii="Arial" w:hAnsi="Arial" w:cs="Arial"/>
          <w:color w:val="000000" w:themeColor="text1"/>
          <w:sz w:val="22"/>
          <w:szCs w:val="22"/>
        </w:rPr>
        <w:t xml:space="preserve">ARTICULO 2359. </w:t>
      </w:r>
      <w:bookmarkEnd w:id="2579"/>
      <w:r w:rsidRPr="00606048">
        <w:rPr>
          <w:rFonts w:ascii="Arial" w:hAnsi="Arial" w:cs="Arial"/>
          <w:color w:val="000000" w:themeColor="text1"/>
          <w:sz w:val="22"/>
          <w:szCs w:val="22"/>
        </w:rPr>
        <w:t>Por regla general se concede acción en todos los casos de daño contingente, que por imprudencia o negligencia de alguno amenace a personas indeterminadas; pero si el daño amenazare solamente a personas determinadas, sólo alguna de éstas podrá intentar la acción.</w:t>
      </w:r>
    </w:p>
    <w:p w14:paraId="4AA71792" w14:textId="77777777" w:rsidR="00606048" w:rsidRPr="00606048" w:rsidRDefault="00606048" w:rsidP="00606048">
      <w:pPr>
        <w:spacing w:after="0" w:line="240" w:lineRule="auto"/>
        <w:contextualSpacing/>
        <w:rPr>
          <w:rFonts w:ascii="Arial" w:hAnsi="Arial" w:cs="Arial"/>
          <w:color w:val="000000" w:themeColor="text1"/>
        </w:rPr>
      </w:pPr>
    </w:p>
    <w:p w14:paraId="07402B3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0" w:name="2360"/>
      <w:r w:rsidRPr="00606048">
        <w:rPr>
          <w:rFonts w:ascii="Arial" w:hAnsi="Arial" w:cs="Arial"/>
          <w:color w:val="000000" w:themeColor="text1"/>
          <w:sz w:val="22"/>
          <w:szCs w:val="22"/>
        </w:rPr>
        <w:t xml:space="preserve">ARTICULO 2360. </w:t>
      </w:r>
      <w:bookmarkEnd w:id="2580"/>
      <w:r w:rsidRPr="00606048">
        <w:rPr>
          <w:rFonts w:ascii="Arial" w:hAnsi="Arial" w:cs="Arial"/>
          <w:color w:val="000000" w:themeColor="text1"/>
          <w:sz w:val="22"/>
          <w:szCs w:val="22"/>
        </w:rPr>
        <w:t xml:space="preserve">Si las acciones populares a que dan derecho los artículos </w:t>
      </w:r>
      <w:proofErr w:type="gramStart"/>
      <w:r w:rsidRPr="00606048">
        <w:rPr>
          <w:rFonts w:ascii="Arial" w:hAnsi="Arial" w:cs="Arial"/>
          <w:color w:val="000000" w:themeColor="text1"/>
          <w:sz w:val="22"/>
          <w:szCs w:val="22"/>
        </w:rPr>
        <w:t>precedentes,</w:t>
      </w:r>
      <w:proofErr w:type="gramEnd"/>
      <w:r w:rsidRPr="00606048">
        <w:rPr>
          <w:rFonts w:ascii="Arial" w:hAnsi="Arial" w:cs="Arial"/>
          <w:color w:val="000000" w:themeColor="text1"/>
          <w:sz w:val="22"/>
          <w:szCs w:val="22"/>
        </w:rPr>
        <w:t xml:space="preserve"> se declararen fundadas, será el actor indemnizado de todas las costas de la acción, y se le pagarán lo que valgan el tiempo y la diligencia empleados en ella, sin perjuicio de la remuneración específica que conceda la ley en casos determinados.</w:t>
      </w:r>
    </w:p>
    <w:p w14:paraId="43C7658D"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81" w:name="Nivel228"/>
    </w:p>
    <w:p w14:paraId="538FBA5F" w14:textId="72F0B6B4"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XXXV</w:t>
      </w:r>
      <w:bookmarkEnd w:id="2581"/>
    </w:p>
    <w:p w14:paraId="4BEDBAC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7A23768D" w14:textId="77777777" w:rsidR="00606048" w:rsidRPr="00606048" w:rsidRDefault="00606048" w:rsidP="00606048">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FIANZA</w:t>
      </w:r>
    </w:p>
    <w:p w14:paraId="3D87EEA4"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22DAE751" w14:textId="51E95E2A"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582" w:name="Nivel229"/>
      <w:r w:rsidRPr="660AA3BA">
        <w:rPr>
          <w:rFonts w:ascii="Arial" w:hAnsi="Arial" w:cs="Arial"/>
          <w:b/>
          <w:bCs/>
          <w:color w:val="000000" w:themeColor="text1"/>
          <w:sz w:val="22"/>
          <w:szCs w:val="22"/>
        </w:rPr>
        <w:t>CAPITULO I</w:t>
      </w:r>
      <w:bookmarkEnd w:id="2582"/>
    </w:p>
    <w:p w14:paraId="42E8CAD1" w14:textId="77777777" w:rsidR="00606048" w:rsidRPr="00606048" w:rsidRDefault="00606048" w:rsidP="00606048">
      <w:pPr>
        <w:spacing w:after="0" w:line="240" w:lineRule="auto"/>
        <w:contextualSpacing/>
        <w:jc w:val="both"/>
        <w:rPr>
          <w:rFonts w:ascii="Arial" w:eastAsia="Times New Roman" w:hAnsi="Arial" w:cs="Arial"/>
          <w:b/>
          <w:bCs/>
          <w:color w:val="000000" w:themeColor="text1"/>
          <w:lang w:eastAsia="es-CO"/>
        </w:rPr>
      </w:pPr>
    </w:p>
    <w:p w14:paraId="77B99D32" w14:textId="77777777" w:rsidR="00606048" w:rsidRPr="00606048" w:rsidRDefault="00606048" w:rsidP="00606048">
      <w:pPr>
        <w:spacing w:after="0" w:line="240" w:lineRule="auto"/>
        <w:contextualSpacing/>
        <w:jc w:val="center"/>
        <w:rPr>
          <w:rFonts w:ascii="Arial" w:hAnsi="Arial" w:cs="Arial"/>
          <w:b/>
          <w:bCs/>
          <w:color w:val="000000" w:themeColor="text1"/>
        </w:rPr>
      </w:pPr>
      <w:r w:rsidRPr="00606048">
        <w:rPr>
          <w:rFonts w:ascii="Arial" w:eastAsia="Arial" w:hAnsi="Arial" w:cs="Arial"/>
          <w:b/>
          <w:bCs/>
          <w:color w:val="000000" w:themeColor="text1"/>
        </w:rPr>
        <w:t xml:space="preserve">DE LA CONSTITUCION Y REQUISITOS DE LA FIANZA </w:t>
      </w:r>
    </w:p>
    <w:p w14:paraId="26D08F3C" w14:textId="77777777" w:rsidR="00606048" w:rsidRPr="00606048" w:rsidRDefault="00606048" w:rsidP="00606048">
      <w:pPr>
        <w:spacing w:after="0" w:line="240" w:lineRule="auto"/>
        <w:contextualSpacing/>
        <w:jc w:val="both"/>
        <w:rPr>
          <w:rFonts w:ascii="Arial" w:hAnsi="Arial" w:cs="Arial"/>
          <w:color w:val="000000" w:themeColor="text1"/>
        </w:rPr>
      </w:pPr>
    </w:p>
    <w:p w14:paraId="2A13C53E" w14:textId="77777777" w:rsidR="00606048" w:rsidRPr="00606048" w:rsidRDefault="00606048" w:rsidP="00606048">
      <w:pPr>
        <w:spacing w:after="0" w:line="240" w:lineRule="auto"/>
        <w:contextualSpacing/>
        <w:jc w:val="both"/>
        <w:rPr>
          <w:rFonts w:ascii="Arial" w:hAnsi="Arial" w:cs="Arial"/>
          <w:color w:val="000000" w:themeColor="text1"/>
        </w:rPr>
      </w:pPr>
      <w:r w:rsidRPr="00606048">
        <w:rPr>
          <w:rFonts w:ascii="Arial" w:eastAsia="Arial" w:hAnsi="Arial" w:cs="Arial"/>
          <w:color w:val="000000" w:themeColor="text1"/>
        </w:rPr>
        <w:t xml:space="preserve">ARTICULO 2361. La fianza es una obligación accesoria, en virtud de la cual una o más personas responden de una obligación ajena, comprometiéndose para con el acreedor a cumplirla en todo o parte, si el deudor principal no la cumple. </w:t>
      </w:r>
    </w:p>
    <w:p w14:paraId="5382AA33" w14:textId="77777777" w:rsidR="00606048" w:rsidRPr="00606048" w:rsidRDefault="00606048" w:rsidP="00606048">
      <w:pPr>
        <w:spacing w:after="0" w:line="240" w:lineRule="auto"/>
        <w:contextualSpacing/>
        <w:jc w:val="both"/>
        <w:rPr>
          <w:rFonts w:ascii="Arial" w:eastAsia="Arial" w:hAnsi="Arial" w:cs="Arial"/>
          <w:color w:val="000000" w:themeColor="text1"/>
        </w:rPr>
      </w:pPr>
    </w:p>
    <w:p w14:paraId="56C835BA" w14:textId="77777777" w:rsidR="00606048" w:rsidRPr="00606048" w:rsidRDefault="00606048" w:rsidP="00606048">
      <w:pPr>
        <w:spacing w:after="0" w:line="240" w:lineRule="auto"/>
        <w:contextualSpacing/>
        <w:jc w:val="both"/>
        <w:rPr>
          <w:rFonts w:ascii="Arial" w:hAnsi="Arial" w:cs="Arial"/>
          <w:color w:val="000000" w:themeColor="text1"/>
        </w:rPr>
      </w:pPr>
      <w:r w:rsidRPr="00606048">
        <w:rPr>
          <w:rFonts w:ascii="Arial" w:eastAsia="Arial" w:hAnsi="Arial" w:cs="Arial"/>
          <w:color w:val="000000" w:themeColor="text1"/>
        </w:rPr>
        <w:t>La fianza puede constituirse no sólo a favor del deudor principal, sino de otro fiador.</w:t>
      </w:r>
    </w:p>
    <w:p w14:paraId="76FF97AE" w14:textId="77777777" w:rsidR="00824C1A" w:rsidRDefault="00824C1A" w:rsidP="00606048">
      <w:pPr>
        <w:spacing w:after="0" w:line="240" w:lineRule="auto"/>
        <w:contextualSpacing/>
        <w:jc w:val="both"/>
        <w:rPr>
          <w:rFonts w:ascii="Arial" w:eastAsia="Arial" w:hAnsi="Arial" w:cs="Arial"/>
          <w:color w:val="000000" w:themeColor="text1"/>
          <w:sz w:val="20"/>
          <w:szCs w:val="20"/>
        </w:rPr>
      </w:pPr>
    </w:p>
    <w:p w14:paraId="59C1FA2F" w14:textId="5120EBB6" w:rsidR="00606048" w:rsidRPr="000B3460" w:rsidRDefault="00824C1A" w:rsidP="00606048">
      <w:pPr>
        <w:spacing w:after="0" w:line="240" w:lineRule="auto"/>
        <w:contextualSpacing/>
        <w:jc w:val="both"/>
        <w:rPr>
          <w:rFonts w:ascii="Arial" w:eastAsia="Arial" w:hAnsi="Arial" w:cs="Arial"/>
          <w:color w:val="000000" w:themeColor="text1"/>
          <w:sz w:val="20"/>
          <w:szCs w:val="20"/>
        </w:rPr>
      </w:pPr>
      <w:r w:rsidRPr="000B3460">
        <w:rPr>
          <w:rFonts w:ascii="Arial" w:eastAsia="Arial" w:hAnsi="Arial" w:cs="Arial"/>
          <w:color w:val="000000" w:themeColor="text1"/>
          <w:sz w:val="20"/>
          <w:szCs w:val="20"/>
        </w:rPr>
        <w:t xml:space="preserve">(Ver conceptos: </w:t>
      </w:r>
      <w:hyperlink r:id="rId148" w:history="1">
        <w:r w:rsidRPr="000B3460">
          <w:rPr>
            <w:rStyle w:val="Hipervnculo"/>
            <w:rFonts w:ascii="Arial" w:eastAsia="Arial" w:hAnsi="Arial" w:cs="Arial"/>
            <w:sz w:val="20"/>
            <w:szCs w:val="20"/>
          </w:rPr>
          <w:t>C−425 del 22/07/2020</w:t>
        </w:r>
      </w:hyperlink>
      <w:r w:rsidRPr="000B3460">
        <w:rPr>
          <w:rFonts w:ascii="Arial" w:eastAsia="Arial" w:hAnsi="Arial" w:cs="Arial"/>
          <w:color w:val="000000" w:themeColor="text1"/>
          <w:sz w:val="20"/>
          <w:szCs w:val="20"/>
        </w:rPr>
        <w:t>)</w:t>
      </w:r>
    </w:p>
    <w:p w14:paraId="2957F14C" w14:textId="77777777" w:rsidR="00824C1A" w:rsidRPr="00606048" w:rsidRDefault="00824C1A" w:rsidP="00606048">
      <w:pPr>
        <w:spacing w:after="0" w:line="240" w:lineRule="auto"/>
        <w:contextualSpacing/>
        <w:jc w:val="both"/>
        <w:rPr>
          <w:rFonts w:ascii="Arial" w:eastAsia="Arial" w:hAnsi="Arial" w:cs="Arial"/>
          <w:color w:val="000000" w:themeColor="text1"/>
        </w:rPr>
      </w:pPr>
    </w:p>
    <w:p w14:paraId="01A7C03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3" w:name="2362"/>
      <w:r w:rsidRPr="00606048">
        <w:rPr>
          <w:rFonts w:ascii="Arial" w:hAnsi="Arial" w:cs="Arial"/>
          <w:color w:val="000000" w:themeColor="text1"/>
          <w:sz w:val="22"/>
          <w:szCs w:val="22"/>
        </w:rPr>
        <w:t xml:space="preserve">ARTICULO 2362. </w:t>
      </w:r>
      <w:bookmarkEnd w:id="2583"/>
      <w:r w:rsidRPr="00606048">
        <w:rPr>
          <w:rFonts w:ascii="Arial" w:hAnsi="Arial" w:cs="Arial"/>
          <w:color w:val="000000" w:themeColor="text1"/>
          <w:sz w:val="22"/>
          <w:szCs w:val="22"/>
        </w:rPr>
        <w:t>La fianza puede ser convencional, legal o judicial.</w:t>
      </w:r>
    </w:p>
    <w:p w14:paraId="1B8570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93F37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primera es constituida por contrato, la segunda es ordenada por la ley, la tercera por decreto de juez.</w:t>
      </w:r>
    </w:p>
    <w:p w14:paraId="392F82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EBA579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fianza legal y la judicial se sujetan a las mismas reglas que la convencional, salvo en cuanto la ley que la exige o el Código Judicial dispongan otra cosa.</w:t>
      </w:r>
    </w:p>
    <w:p w14:paraId="7DBF9A50" w14:textId="77777777" w:rsidR="00606048" w:rsidRPr="00606048" w:rsidRDefault="00606048" w:rsidP="00606048">
      <w:pPr>
        <w:spacing w:after="0" w:line="240" w:lineRule="auto"/>
        <w:contextualSpacing/>
        <w:rPr>
          <w:rFonts w:ascii="Arial" w:hAnsi="Arial" w:cs="Arial"/>
          <w:color w:val="000000" w:themeColor="text1"/>
        </w:rPr>
      </w:pPr>
    </w:p>
    <w:p w14:paraId="3A8FFA8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4" w:name="2363"/>
      <w:r w:rsidRPr="00606048">
        <w:rPr>
          <w:rFonts w:ascii="Arial" w:hAnsi="Arial" w:cs="Arial"/>
          <w:color w:val="000000" w:themeColor="text1"/>
          <w:sz w:val="22"/>
          <w:szCs w:val="22"/>
        </w:rPr>
        <w:t xml:space="preserve">ARTICULO 2363. </w:t>
      </w:r>
      <w:bookmarkEnd w:id="2584"/>
      <w:r w:rsidRPr="00606048">
        <w:rPr>
          <w:rFonts w:ascii="Arial" w:hAnsi="Arial" w:cs="Arial"/>
          <w:color w:val="000000" w:themeColor="text1"/>
          <w:sz w:val="22"/>
          <w:szCs w:val="22"/>
        </w:rPr>
        <w:t>El obligado a rendir una fianza no puede sustituir a ella una hipoteca o prenda, o recíprocamente, contra la voluntad del acreedor.</w:t>
      </w:r>
    </w:p>
    <w:p w14:paraId="408A020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97D88B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fianza es exigida por la ley o decreto de juez, puede sustituir a ella una prenda o hipoteca suficiente.</w:t>
      </w:r>
    </w:p>
    <w:p w14:paraId="2FF3703C" w14:textId="77777777" w:rsidR="00606048" w:rsidRPr="00606048" w:rsidRDefault="00606048" w:rsidP="00606048">
      <w:pPr>
        <w:spacing w:after="0" w:line="240" w:lineRule="auto"/>
        <w:contextualSpacing/>
        <w:rPr>
          <w:rFonts w:ascii="Arial" w:hAnsi="Arial" w:cs="Arial"/>
          <w:color w:val="000000" w:themeColor="text1"/>
        </w:rPr>
      </w:pPr>
    </w:p>
    <w:p w14:paraId="292582C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5" w:name="2364"/>
      <w:r w:rsidRPr="00606048">
        <w:rPr>
          <w:rFonts w:ascii="Arial" w:hAnsi="Arial" w:cs="Arial"/>
          <w:color w:val="000000" w:themeColor="text1"/>
          <w:sz w:val="22"/>
          <w:szCs w:val="22"/>
        </w:rPr>
        <w:t xml:space="preserve">ARTICULO 2364. </w:t>
      </w:r>
      <w:bookmarkEnd w:id="2585"/>
      <w:r w:rsidRPr="00606048">
        <w:rPr>
          <w:rFonts w:ascii="Arial" w:hAnsi="Arial" w:cs="Arial"/>
          <w:color w:val="000000" w:themeColor="text1"/>
          <w:sz w:val="22"/>
          <w:szCs w:val="22"/>
        </w:rPr>
        <w:t>La obligación a que accede la fianza puede ser civil o natural.</w:t>
      </w:r>
    </w:p>
    <w:p w14:paraId="1F16724C" w14:textId="77777777" w:rsidR="00606048" w:rsidRPr="00606048" w:rsidRDefault="00606048" w:rsidP="00606048">
      <w:pPr>
        <w:spacing w:after="0" w:line="240" w:lineRule="auto"/>
        <w:contextualSpacing/>
        <w:rPr>
          <w:rFonts w:ascii="Arial" w:hAnsi="Arial" w:cs="Arial"/>
          <w:color w:val="000000" w:themeColor="text1"/>
        </w:rPr>
      </w:pPr>
    </w:p>
    <w:p w14:paraId="3B2B7F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6" w:name="2365"/>
      <w:r w:rsidRPr="00606048">
        <w:rPr>
          <w:rFonts w:ascii="Arial" w:hAnsi="Arial" w:cs="Arial"/>
          <w:color w:val="000000" w:themeColor="text1"/>
          <w:sz w:val="22"/>
          <w:szCs w:val="22"/>
        </w:rPr>
        <w:t xml:space="preserve">ARTICULO 2365. </w:t>
      </w:r>
      <w:bookmarkEnd w:id="2586"/>
      <w:r w:rsidRPr="00606048">
        <w:rPr>
          <w:rFonts w:ascii="Arial" w:hAnsi="Arial" w:cs="Arial"/>
          <w:color w:val="000000" w:themeColor="text1"/>
          <w:sz w:val="22"/>
          <w:szCs w:val="22"/>
        </w:rPr>
        <w:t>Puede afianzarse no sólo una obligación pura y simple, sino condicional y a plazo.</w:t>
      </w:r>
    </w:p>
    <w:p w14:paraId="0ED8DC9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093F0CA" w14:textId="2DD8F8D1"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también afianzarse una obligación futura; y en este caso podrá el fiador retractarse mientras la obligación principal no exista, quedando, con todo, responsable al acreedor y a terceros de buena fe, como el mandante en el caso del artículo </w:t>
      </w:r>
      <w:r w:rsidRPr="007B249C">
        <w:rPr>
          <w:rStyle w:val="Hipervnculo"/>
          <w:rFonts w:ascii="Arial" w:hAnsi="Arial" w:cs="Arial"/>
          <w:color w:val="000000" w:themeColor="text1"/>
          <w:sz w:val="22"/>
          <w:szCs w:val="22"/>
          <w:u w:val="none"/>
        </w:rPr>
        <w:t>2199</w:t>
      </w:r>
      <w:r w:rsidRPr="00606048">
        <w:rPr>
          <w:rFonts w:ascii="Arial" w:hAnsi="Arial" w:cs="Arial"/>
          <w:color w:val="000000" w:themeColor="text1"/>
          <w:sz w:val="22"/>
          <w:szCs w:val="22"/>
        </w:rPr>
        <w:t>.</w:t>
      </w:r>
    </w:p>
    <w:p w14:paraId="36893DFD" w14:textId="77777777" w:rsidR="00606048" w:rsidRPr="00606048" w:rsidRDefault="00606048" w:rsidP="00606048">
      <w:pPr>
        <w:spacing w:after="0" w:line="240" w:lineRule="auto"/>
        <w:contextualSpacing/>
        <w:rPr>
          <w:rFonts w:ascii="Arial" w:hAnsi="Arial" w:cs="Arial"/>
          <w:color w:val="000000" w:themeColor="text1"/>
        </w:rPr>
      </w:pPr>
    </w:p>
    <w:p w14:paraId="4A1BED2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7" w:name="2366"/>
      <w:r w:rsidRPr="00606048">
        <w:rPr>
          <w:rFonts w:ascii="Arial" w:hAnsi="Arial" w:cs="Arial"/>
          <w:color w:val="000000" w:themeColor="text1"/>
          <w:sz w:val="22"/>
          <w:szCs w:val="22"/>
        </w:rPr>
        <w:t xml:space="preserve">ARTICULO 2366. </w:t>
      </w:r>
      <w:bookmarkEnd w:id="2587"/>
      <w:r w:rsidRPr="00606048">
        <w:rPr>
          <w:rFonts w:ascii="Arial" w:hAnsi="Arial" w:cs="Arial"/>
          <w:color w:val="000000" w:themeColor="text1"/>
          <w:sz w:val="22"/>
          <w:szCs w:val="22"/>
        </w:rPr>
        <w:t>La fianza puede otorgarse hasta o desde cierto día o bajo condición suspensiva o resolutoria.</w:t>
      </w:r>
    </w:p>
    <w:p w14:paraId="2C64B2C7" w14:textId="77777777" w:rsidR="00606048" w:rsidRPr="00606048" w:rsidRDefault="00606048" w:rsidP="00606048">
      <w:pPr>
        <w:spacing w:after="0" w:line="240" w:lineRule="auto"/>
        <w:contextualSpacing/>
        <w:rPr>
          <w:rFonts w:ascii="Arial" w:hAnsi="Arial" w:cs="Arial"/>
          <w:color w:val="000000" w:themeColor="text1"/>
        </w:rPr>
      </w:pPr>
    </w:p>
    <w:p w14:paraId="2E2B411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8" w:name="2367"/>
      <w:r w:rsidRPr="00606048">
        <w:rPr>
          <w:rFonts w:ascii="Arial" w:hAnsi="Arial" w:cs="Arial"/>
          <w:color w:val="000000" w:themeColor="text1"/>
          <w:sz w:val="22"/>
          <w:szCs w:val="22"/>
        </w:rPr>
        <w:t xml:space="preserve">ARTICULO 2367. </w:t>
      </w:r>
      <w:bookmarkEnd w:id="2588"/>
      <w:r w:rsidRPr="00606048">
        <w:rPr>
          <w:rFonts w:ascii="Arial" w:hAnsi="Arial" w:cs="Arial"/>
          <w:color w:val="000000" w:themeColor="text1"/>
          <w:sz w:val="22"/>
          <w:szCs w:val="22"/>
        </w:rPr>
        <w:t>El fiador puede estipular con el deudor una remuneración pecuniaria por el servicio que le presta.</w:t>
      </w:r>
    </w:p>
    <w:p w14:paraId="4C6C6C5D" w14:textId="77777777" w:rsidR="00606048" w:rsidRPr="00606048" w:rsidRDefault="00606048" w:rsidP="00606048">
      <w:pPr>
        <w:spacing w:after="0" w:line="240" w:lineRule="auto"/>
        <w:contextualSpacing/>
        <w:rPr>
          <w:rFonts w:ascii="Arial" w:hAnsi="Arial" w:cs="Arial"/>
          <w:color w:val="000000" w:themeColor="text1"/>
        </w:rPr>
      </w:pPr>
    </w:p>
    <w:p w14:paraId="76860C4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89" w:name="2368"/>
      <w:r w:rsidRPr="00606048">
        <w:rPr>
          <w:rFonts w:ascii="Arial" w:hAnsi="Arial" w:cs="Arial"/>
          <w:color w:val="000000" w:themeColor="text1"/>
          <w:sz w:val="22"/>
          <w:szCs w:val="22"/>
        </w:rPr>
        <w:t xml:space="preserve">ARTICULO 2368. </w:t>
      </w:r>
      <w:bookmarkEnd w:id="2589"/>
      <w:r w:rsidRPr="00606048">
        <w:rPr>
          <w:rFonts w:ascii="Arial" w:hAnsi="Arial" w:cs="Arial"/>
          <w:color w:val="000000" w:themeColor="text1"/>
          <w:sz w:val="22"/>
          <w:szCs w:val="22"/>
        </w:rPr>
        <w:t>No pueden ser fiadores los incapaces de ejercer sus derechos.</w:t>
      </w:r>
    </w:p>
    <w:p w14:paraId="0F92714A" w14:textId="77777777" w:rsidR="00606048" w:rsidRPr="00606048" w:rsidRDefault="00606048" w:rsidP="00606048">
      <w:pPr>
        <w:spacing w:after="0" w:line="240" w:lineRule="auto"/>
        <w:contextualSpacing/>
        <w:rPr>
          <w:rFonts w:ascii="Arial" w:hAnsi="Arial" w:cs="Arial"/>
          <w:color w:val="000000" w:themeColor="text1"/>
        </w:rPr>
      </w:pPr>
    </w:p>
    <w:p w14:paraId="0010E7D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0" w:name="2369"/>
      <w:r w:rsidRPr="00606048">
        <w:rPr>
          <w:rFonts w:ascii="Arial" w:hAnsi="Arial" w:cs="Arial"/>
          <w:color w:val="000000" w:themeColor="text1"/>
          <w:sz w:val="22"/>
          <w:szCs w:val="22"/>
        </w:rPr>
        <w:t xml:space="preserve">ARTICULO 2369. </w:t>
      </w:r>
      <w:bookmarkEnd w:id="2590"/>
      <w:r w:rsidRPr="00606048">
        <w:rPr>
          <w:rFonts w:ascii="Arial" w:hAnsi="Arial" w:cs="Arial"/>
          <w:color w:val="000000" w:themeColor="text1"/>
          <w:sz w:val="22"/>
          <w:szCs w:val="22"/>
        </w:rPr>
        <w:t xml:space="preserve">El fiador no puede obligarse a más de lo que debe el deudor </w:t>
      </w:r>
      <w:proofErr w:type="gramStart"/>
      <w:r w:rsidRPr="00606048">
        <w:rPr>
          <w:rFonts w:ascii="Arial" w:hAnsi="Arial" w:cs="Arial"/>
          <w:color w:val="000000" w:themeColor="text1"/>
          <w:sz w:val="22"/>
          <w:szCs w:val="22"/>
        </w:rPr>
        <w:t>principal</w:t>
      </w:r>
      <w:proofErr w:type="gramEnd"/>
      <w:r w:rsidRPr="00606048">
        <w:rPr>
          <w:rFonts w:ascii="Arial" w:hAnsi="Arial" w:cs="Arial"/>
          <w:color w:val="000000" w:themeColor="text1"/>
          <w:sz w:val="22"/>
          <w:szCs w:val="22"/>
        </w:rPr>
        <w:t xml:space="preserve"> pero puede obligarse a menos.</w:t>
      </w:r>
    </w:p>
    <w:p w14:paraId="239B19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033900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Puede obligarse a pagar una suma de dinero en lugar de otra cosa de valor igual o mayor.</w:t>
      </w:r>
    </w:p>
    <w:p w14:paraId="252A4A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7E627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Afianzando un hecho ajeno se afianza sólo la indemnización en que el hecho por su inejecución se resuelva.</w:t>
      </w:r>
    </w:p>
    <w:p w14:paraId="2593ACB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D54F7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obligación de pagar una cosa que no sea dinero en lugar de otra cosa, o de una suma de dinero, no constituye fianza.</w:t>
      </w:r>
    </w:p>
    <w:p w14:paraId="2F98F432" w14:textId="77777777" w:rsidR="00606048" w:rsidRPr="00606048" w:rsidRDefault="00606048" w:rsidP="00606048">
      <w:pPr>
        <w:spacing w:after="0" w:line="240" w:lineRule="auto"/>
        <w:contextualSpacing/>
        <w:rPr>
          <w:rFonts w:ascii="Arial" w:hAnsi="Arial" w:cs="Arial"/>
          <w:color w:val="000000" w:themeColor="text1"/>
        </w:rPr>
      </w:pPr>
    </w:p>
    <w:p w14:paraId="19DCE1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1" w:name="2370"/>
      <w:r w:rsidRPr="00606048">
        <w:rPr>
          <w:rFonts w:ascii="Arial" w:hAnsi="Arial" w:cs="Arial"/>
          <w:color w:val="000000" w:themeColor="text1"/>
          <w:sz w:val="22"/>
          <w:szCs w:val="22"/>
        </w:rPr>
        <w:t xml:space="preserve">ARTICULO 2370. </w:t>
      </w:r>
      <w:bookmarkEnd w:id="2591"/>
      <w:r w:rsidRPr="00606048">
        <w:rPr>
          <w:rFonts w:ascii="Arial" w:hAnsi="Arial" w:cs="Arial"/>
          <w:color w:val="000000" w:themeColor="text1"/>
          <w:sz w:val="22"/>
          <w:szCs w:val="22"/>
        </w:rPr>
        <w:t>El fiador no puede obligarse en términos más gravosos que el principal deudor, no sólo con respecto a la cuantía sino al tiempo, al lugar, a la condición o al modo del pago, o a la pena impuesta por la inejecución del contrato a que exceda la fianza, pero puede obligarse en términos menos gravosos.</w:t>
      </w:r>
    </w:p>
    <w:p w14:paraId="49CE714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FDD60E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Podrá, sin embargo, obligarse de un modo más eficaz, por ejemplo, con una hipoteca, </w:t>
      </w:r>
      <w:proofErr w:type="spellStart"/>
      <w:r w:rsidRPr="00606048">
        <w:rPr>
          <w:rFonts w:ascii="Arial" w:hAnsi="Arial" w:cs="Arial"/>
          <w:color w:val="000000" w:themeColor="text1"/>
          <w:sz w:val="22"/>
          <w:szCs w:val="22"/>
        </w:rPr>
        <w:t>aún</w:t>
      </w:r>
      <w:proofErr w:type="spellEnd"/>
      <w:r w:rsidRPr="00606048">
        <w:rPr>
          <w:rFonts w:ascii="Arial" w:hAnsi="Arial" w:cs="Arial"/>
          <w:color w:val="000000" w:themeColor="text1"/>
          <w:sz w:val="22"/>
          <w:szCs w:val="22"/>
        </w:rPr>
        <w:t xml:space="preserve"> cuando la obligación principal no la tenga.</w:t>
      </w:r>
    </w:p>
    <w:p w14:paraId="3ADC48A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FDBFF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 fianza que excede bajo cualquiera de los respectos indicados en el inciso </w:t>
      </w:r>
      <w:proofErr w:type="gramStart"/>
      <w:r w:rsidRPr="00606048">
        <w:rPr>
          <w:rFonts w:ascii="Arial" w:hAnsi="Arial" w:cs="Arial"/>
          <w:color w:val="000000" w:themeColor="text1"/>
          <w:sz w:val="22"/>
          <w:szCs w:val="22"/>
        </w:rPr>
        <w:t>primero,</w:t>
      </w:r>
      <w:proofErr w:type="gramEnd"/>
      <w:r w:rsidRPr="00606048">
        <w:rPr>
          <w:rFonts w:ascii="Arial" w:hAnsi="Arial" w:cs="Arial"/>
          <w:color w:val="000000" w:themeColor="text1"/>
          <w:sz w:val="22"/>
          <w:szCs w:val="22"/>
        </w:rPr>
        <w:t xml:space="preserve"> deberá reducirse a los términos de la obligación principal.</w:t>
      </w:r>
    </w:p>
    <w:p w14:paraId="25E084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14EBE4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caso de duda se aceptará la interpretación más favorable a la conformidad de las dos obligaciones principal y accesoria.</w:t>
      </w:r>
    </w:p>
    <w:p w14:paraId="34E6BD67" w14:textId="77777777" w:rsidR="00606048" w:rsidRPr="00606048" w:rsidRDefault="00606048" w:rsidP="00606048">
      <w:pPr>
        <w:spacing w:after="0" w:line="240" w:lineRule="auto"/>
        <w:contextualSpacing/>
        <w:rPr>
          <w:rFonts w:ascii="Arial" w:hAnsi="Arial" w:cs="Arial"/>
          <w:color w:val="000000" w:themeColor="text1"/>
        </w:rPr>
      </w:pPr>
    </w:p>
    <w:p w14:paraId="12FCEB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2" w:name="2371"/>
      <w:r w:rsidRPr="00606048">
        <w:rPr>
          <w:rFonts w:ascii="Arial" w:hAnsi="Arial" w:cs="Arial"/>
          <w:color w:val="000000" w:themeColor="text1"/>
          <w:sz w:val="22"/>
          <w:szCs w:val="22"/>
        </w:rPr>
        <w:t xml:space="preserve">ARTICULO 2371. </w:t>
      </w:r>
      <w:bookmarkEnd w:id="2592"/>
      <w:r w:rsidRPr="00606048">
        <w:rPr>
          <w:rFonts w:ascii="Arial" w:hAnsi="Arial" w:cs="Arial"/>
          <w:color w:val="000000" w:themeColor="text1"/>
          <w:sz w:val="22"/>
          <w:szCs w:val="22"/>
        </w:rPr>
        <w:t>Se puede afianzar sin orden y aún sin noticia, y contra la voluntad del principal deudor.</w:t>
      </w:r>
    </w:p>
    <w:p w14:paraId="0BEF6A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ADFEA18" w14:textId="77777777" w:rsidR="00606048" w:rsidRPr="00606048" w:rsidRDefault="00606048" w:rsidP="00606048">
      <w:pPr>
        <w:spacing w:after="0" w:line="240" w:lineRule="auto"/>
        <w:contextualSpacing/>
        <w:jc w:val="both"/>
        <w:rPr>
          <w:rFonts w:ascii="Arial" w:eastAsia="Arial" w:hAnsi="Arial" w:cs="Arial"/>
          <w:color w:val="000000" w:themeColor="text1"/>
        </w:rPr>
      </w:pPr>
      <w:bookmarkStart w:id="2593" w:name="2372"/>
      <w:r w:rsidRPr="00606048">
        <w:rPr>
          <w:rFonts w:ascii="Arial" w:hAnsi="Arial" w:cs="Arial"/>
          <w:color w:val="000000" w:themeColor="text1"/>
        </w:rPr>
        <w:t xml:space="preserve">ARTICULO 2372. </w:t>
      </w:r>
      <w:bookmarkEnd w:id="2593"/>
      <w:r w:rsidRPr="00606048">
        <w:rPr>
          <w:rFonts w:ascii="Arial" w:hAnsi="Arial" w:cs="Arial"/>
          <w:color w:val="000000" w:themeColor="text1"/>
        </w:rPr>
        <w:t>Se puede afianzar a una persona jurídica y a la herencia yacente.</w:t>
      </w:r>
    </w:p>
    <w:p w14:paraId="7B249573" w14:textId="77777777" w:rsidR="00606048" w:rsidRPr="00606048" w:rsidRDefault="00606048" w:rsidP="00606048">
      <w:pPr>
        <w:spacing w:after="0" w:line="240" w:lineRule="auto"/>
        <w:contextualSpacing/>
        <w:jc w:val="both"/>
        <w:rPr>
          <w:rFonts w:ascii="Arial" w:eastAsia="Arial" w:hAnsi="Arial" w:cs="Arial"/>
          <w:color w:val="000000" w:themeColor="text1"/>
        </w:rPr>
      </w:pPr>
    </w:p>
    <w:p w14:paraId="45864AFF" w14:textId="3C1AEDFB" w:rsidR="00606048" w:rsidRDefault="00606048" w:rsidP="00606048">
      <w:pPr>
        <w:spacing w:after="0" w:line="240" w:lineRule="auto"/>
        <w:contextualSpacing/>
        <w:jc w:val="both"/>
        <w:rPr>
          <w:rFonts w:ascii="Arial" w:eastAsia="Arial" w:hAnsi="Arial" w:cs="Arial"/>
          <w:color w:val="000000" w:themeColor="text1"/>
        </w:rPr>
      </w:pPr>
      <w:r w:rsidRPr="00606048">
        <w:rPr>
          <w:rFonts w:ascii="Arial" w:eastAsia="Arial" w:hAnsi="Arial" w:cs="Arial"/>
          <w:color w:val="000000" w:themeColor="text1"/>
        </w:rPr>
        <w:t>ARTICULO 2373. La fianza no se presume, ni debe extenderse a más que el tenor de lo expreso; pero se supone comprender todos los accesorios de la deuda, como los intereses, las costas judiciales del primer requerimiento hecho al principal deudor, las de la intimación que en consecuencia se hiciera al fiador, y todas las posteriores a esta intimación; pero no las causadas en el tiempo intermedio entre el primer requerimiento y la intimación antedicha.</w:t>
      </w:r>
    </w:p>
    <w:p w14:paraId="70287BA4" w14:textId="5C1C2B07" w:rsidR="00824C1A" w:rsidRDefault="00824C1A" w:rsidP="00606048">
      <w:pPr>
        <w:spacing w:after="0" w:line="240" w:lineRule="auto"/>
        <w:contextualSpacing/>
        <w:jc w:val="both"/>
        <w:rPr>
          <w:rFonts w:ascii="Arial" w:hAnsi="Arial" w:cs="Arial"/>
          <w:color w:val="000000" w:themeColor="text1"/>
        </w:rPr>
      </w:pPr>
    </w:p>
    <w:p w14:paraId="3FAB8D79" w14:textId="4F692819" w:rsidR="00824C1A" w:rsidRPr="00824C1A" w:rsidRDefault="00824C1A" w:rsidP="00606048">
      <w:pPr>
        <w:spacing w:after="0" w:line="240" w:lineRule="auto"/>
        <w:contextualSpacing/>
        <w:jc w:val="both"/>
        <w:rPr>
          <w:rFonts w:ascii="Arial" w:hAnsi="Arial" w:cs="Arial"/>
          <w:color w:val="000000" w:themeColor="text1"/>
          <w:sz w:val="20"/>
          <w:szCs w:val="20"/>
        </w:rPr>
      </w:pPr>
      <w:r w:rsidRPr="004C2AC2">
        <w:rPr>
          <w:rFonts w:ascii="Arial" w:eastAsia="Arial" w:hAnsi="Arial" w:cs="Arial"/>
          <w:color w:val="000000" w:themeColor="text1"/>
          <w:sz w:val="20"/>
          <w:szCs w:val="20"/>
        </w:rPr>
        <w:t>(Ver conceptos:</w:t>
      </w:r>
      <w:r w:rsidRPr="00B55FCB">
        <w:rPr>
          <w:rFonts w:ascii="Arial" w:eastAsia="Arial" w:hAnsi="Arial" w:cs="Arial"/>
          <w:color w:val="000000" w:themeColor="text1"/>
          <w:sz w:val="20"/>
          <w:szCs w:val="20"/>
        </w:rPr>
        <w:t xml:space="preserve"> </w:t>
      </w:r>
      <w:hyperlink r:id="rId149" w:history="1">
        <w:r w:rsidRPr="00870D5E">
          <w:rPr>
            <w:rStyle w:val="Hipervnculo"/>
            <w:rFonts w:ascii="Arial" w:eastAsia="Arial" w:hAnsi="Arial" w:cs="Arial"/>
            <w:sz w:val="20"/>
            <w:szCs w:val="20"/>
          </w:rPr>
          <w:t>C−425 del 22/07/2020</w:t>
        </w:r>
      </w:hyperlink>
      <w:r w:rsidRPr="004C2AC2">
        <w:rPr>
          <w:rFonts w:ascii="Arial" w:eastAsia="Arial" w:hAnsi="Arial" w:cs="Arial"/>
          <w:color w:val="000000" w:themeColor="text1"/>
          <w:sz w:val="20"/>
          <w:szCs w:val="20"/>
        </w:rPr>
        <w:t>)</w:t>
      </w:r>
    </w:p>
    <w:p w14:paraId="4BF7F9F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4" w:name="2374"/>
    </w:p>
    <w:p w14:paraId="033D77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2374. </w:t>
      </w:r>
      <w:bookmarkEnd w:id="2594"/>
      <w:r w:rsidRPr="00606048">
        <w:rPr>
          <w:rFonts w:ascii="Arial" w:hAnsi="Arial" w:cs="Arial"/>
          <w:color w:val="000000" w:themeColor="text1"/>
          <w:sz w:val="22"/>
          <w:szCs w:val="22"/>
        </w:rPr>
        <w:t>Es obligado a prestar fianza a petición del acreedor:</w:t>
      </w:r>
    </w:p>
    <w:p w14:paraId="680D5DB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3D19C4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El deudor que lo haya estipulado.</w:t>
      </w:r>
    </w:p>
    <w:p w14:paraId="7B64923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C49A2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El deudor cuyas facultades disminuyan en términos de poner en peligro manifiesto el cumplimiento de su obligación.</w:t>
      </w:r>
    </w:p>
    <w:p w14:paraId="0FFAE2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6C151D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El deudor de quien haya motivo de temer que se ausente del territorio, con ánimo de establecerse en otra parte, mientras no deje bienes suficientes para la seguridad de sus obligaciones.</w:t>
      </w:r>
    </w:p>
    <w:p w14:paraId="616DA71B" w14:textId="77777777" w:rsidR="00606048" w:rsidRPr="00606048" w:rsidRDefault="00606048" w:rsidP="00606048">
      <w:pPr>
        <w:spacing w:after="0" w:line="240" w:lineRule="auto"/>
        <w:contextualSpacing/>
        <w:rPr>
          <w:rFonts w:ascii="Arial" w:hAnsi="Arial" w:cs="Arial"/>
          <w:color w:val="000000" w:themeColor="text1"/>
        </w:rPr>
      </w:pPr>
    </w:p>
    <w:p w14:paraId="46B0964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5" w:name="2375"/>
      <w:r w:rsidRPr="00606048">
        <w:rPr>
          <w:rFonts w:ascii="Arial" w:hAnsi="Arial" w:cs="Arial"/>
          <w:color w:val="000000" w:themeColor="text1"/>
          <w:sz w:val="22"/>
          <w:szCs w:val="22"/>
        </w:rPr>
        <w:t xml:space="preserve">ARTICULO 2375. </w:t>
      </w:r>
      <w:bookmarkEnd w:id="2595"/>
      <w:r w:rsidRPr="00606048">
        <w:rPr>
          <w:rFonts w:ascii="Arial" w:hAnsi="Arial" w:cs="Arial"/>
          <w:color w:val="000000" w:themeColor="text1"/>
          <w:sz w:val="22"/>
          <w:szCs w:val="22"/>
        </w:rPr>
        <w:t>Siempre que el fiador dado por el deudor cayere en insolvencia, será obligado el deudor a prestar nueva fianza.</w:t>
      </w:r>
    </w:p>
    <w:p w14:paraId="7F819846" w14:textId="77777777" w:rsidR="00606048" w:rsidRPr="00606048" w:rsidRDefault="00606048" w:rsidP="00606048">
      <w:pPr>
        <w:spacing w:after="0" w:line="240" w:lineRule="auto"/>
        <w:contextualSpacing/>
        <w:rPr>
          <w:rFonts w:ascii="Arial" w:hAnsi="Arial" w:cs="Arial"/>
          <w:color w:val="000000" w:themeColor="text1"/>
        </w:rPr>
      </w:pPr>
    </w:p>
    <w:p w14:paraId="29BBB30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6" w:name="2376"/>
      <w:r w:rsidRPr="00606048">
        <w:rPr>
          <w:rFonts w:ascii="Arial" w:hAnsi="Arial" w:cs="Arial"/>
          <w:color w:val="000000" w:themeColor="text1"/>
          <w:sz w:val="22"/>
          <w:szCs w:val="22"/>
        </w:rPr>
        <w:t xml:space="preserve">ARTICULO 2376. </w:t>
      </w:r>
      <w:bookmarkEnd w:id="2596"/>
      <w:r w:rsidRPr="00606048">
        <w:rPr>
          <w:rFonts w:ascii="Arial" w:hAnsi="Arial" w:cs="Arial"/>
          <w:color w:val="000000" w:themeColor="text1"/>
          <w:sz w:val="22"/>
          <w:szCs w:val="22"/>
        </w:rPr>
        <w:t>El obligado a prestar fianza debe dar un fiador capaz de obligarse como tal; que tenga bienes más que suficientes para hacerla efectiva, y que esté domiciliado o elija domicilio en algún Estado o territorio de la Unión.</w:t>
      </w:r>
    </w:p>
    <w:p w14:paraId="20CF3E0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98C48E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Para calificar la suficiencia de los bienes sólo se tomarán en cuenta los inmuebles, excepto en materia comercial, o cuando la deuda afianzada es módica.</w:t>
      </w:r>
    </w:p>
    <w:p w14:paraId="25D560A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5EA54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se tomarán en cuenta los inmuebles embargados o litigiosos, o que no existan en el territorio, o que se hallen sujetos a hipotecas gravosas o a condiciones resolutorias.</w:t>
      </w:r>
    </w:p>
    <w:p w14:paraId="09A6EE4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40F1F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deudor estuviere encargado de deudas que pongan en peligro aún los inmuebles no hipotecados a ellas, tampoco se contará con éstos.</w:t>
      </w:r>
    </w:p>
    <w:p w14:paraId="333E6D63" w14:textId="77777777" w:rsidR="00606048" w:rsidRPr="00606048" w:rsidRDefault="00606048" w:rsidP="00606048">
      <w:pPr>
        <w:spacing w:after="0" w:line="240" w:lineRule="auto"/>
        <w:contextualSpacing/>
        <w:rPr>
          <w:rFonts w:ascii="Arial" w:hAnsi="Arial" w:cs="Arial"/>
          <w:color w:val="000000" w:themeColor="text1"/>
        </w:rPr>
      </w:pPr>
    </w:p>
    <w:p w14:paraId="7CF744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7" w:name="2377"/>
      <w:r w:rsidRPr="00606048">
        <w:rPr>
          <w:rFonts w:ascii="Arial" w:hAnsi="Arial" w:cs="Arial"/>
          <w:color w:val="000000" w:themeColor="text1"/>
          <w:sz w:val="22"/>
          <w:szCs w:val="22"/>
        </w:rPr>
        <w:t xml:space="preserve">ARTICULO 2377. </w:t>
      </w:r>
      <w:bookmarkEnd w:id="2597"/>
      <w:r w:rsidRPr="00606048">
        <w:rPr>
          <w:rFonts w:ascii="Arial" w:hAnsi="Arial" w:cs="Arial"/>
          <w:color w:val="000000" w:themeColor="text1"/>
          <w:sz w:val="22"/>
          <w:szCs w:val="22"/>
        </w:rPr>
        <w:t>El fiador es responsable hasta de la culpa leve, en todas las prestaciones a que fuere obligado.</w:t>
      </w:r>
    </w:p>
    <w:p w14:paraId="35074024" w14:textId="77777777" w:rsidR="00606048" w:rsidRPr="00606048" w:rsidRDefault="00606048" w:rsidP="00606048">
      <w:pPr>
        <w:spacing w:after="0" w:line="240" w:lineRule="auto"/>
        <w:contextualSpacing/>
        <w:rPr>
          <w:rFonts w:ascii="Arial" w:hAnsi="Arial" w:cs="Arial"/>
          <w:color w:val="000000" w:themeColor="text1"/>
        </w:rPr>
      </w:pPr>
    </w:p>
    <w:p w14:paraId="7234652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598" w:name="2378"/>
      <w:r w:rsidRPr="00606048">
        <w:rPr>
          <w:rFonts w:ascii="Arial" w:hAnsi="Arial" w:cs="Arial"/>
          <w:color w:val="000000" w:themeColor="text1"/>
          <w:sz w:val="22"/>
          <w:szCs w:val="22"/>
        </w:rPr>
        <w:t xml:space="preserve">ARTICULO 2378. </w:t>
      </w:r>
      <w:bookmarkEnd w:id="2598"/>
      <w:r w:rsidRPr="00606048">
        <w:rPr>
          <w:rFonts w:ascii="Arial" w:hAnsi="Arial" w:cs="Arial"/>
          <w:color w:val="000000" w:themeColor="text1"/>
          <w:sz w:val="22"/>
          <w:szCs w:val="22"/>
        </w:rPr>
        <w:t>Los derechos y obligaciones de los fiadores son transmisibles a sus herederos.</w:t>
      </w:r>
    </w:p>
    <w:p w14:paraId="5F18FB88"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599" w:name="Nivel230"/>
    </w:p>
    <w:p w14:paraId="5C766825" w14:textId="79B50C5C"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599"/>
    </w:p>
    <w:p w14:paraId="4586482E"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4B8BE666"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EFECTOS DE LA FIANZA ENTRE EL ACREEDOR Y EL FIADOR</w:t>
      </w:r>
    </w:p>
    <w:p w14:paraId="5112C127" w14:textId="77777777" w:rsidR="00606048" w:rsidRPr="00606048" w:rsidRDefault="00606048" w:rsidP="00606048">
      <w:pPr>
        <w:spacing w:after="0" w:line="240" w:lineRule="auto"/>
        <w:contextualSpacing/>
        <w:rPr>
          <w:rFonts w:ascii="Arial" w:hAnsi="Arial" w:cs="Arial"/>
          <w:color w:val="000000" w:themeColor="text1"/>
        </w:rPr>
      </w:pPr>
    </w:p>
    <w:p w14:paraId="5788D6C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0" w:name="2379"/>
      <w:r w:rsidRPr="00606048">
        <w:rPr>
          <w:rFonts w:ascii="Arial" w:hAnsi="Arial" w:cs="Arial"/>
          <w:color w:val="000000" w:themeColor="text1"/>
          <w:sz w:val="22"/>
          <w:szCs w:val="22"/>
        </w:rPr>
        <w:t xml:space="preserve">ARTICULO 2379. </w:t>
      </w:r>
      <w:bookmarkEnd w:id="2600"/>
      <w:r w:rsidRPr="00606048">
        <w:rPr>
          <w:rFonts w:ascii="Arial" w:hAnsi="Arial" w:cs="Arial"/>
          <w:color w:val="000000" w:themeColor="text1"/>
          <w:sz w:val="22"/>
          <w:szCs w:val="22"/>
        </w:rPr>
        <w:t>El fiador podrá hacer el pago de la deuda aún antes de ser reconvenido por el acreedor, en todos los casos en que pudiera hacerlo el deudor principal.</w:t>
      </w:r>
    </w:p>
    <w:p w14:paraId="37A543F3" w14:textId="77777777" w:rsidR="00606048" w:rsidRPr="00606048" w:rsidRDefault="00606048" w:rsidP="00606048">
      <w:pPr>
        <w:spacing w:after="0" w:line="240" w:lineRule="auto"/>
        <w:contextualSpacing/>
        <w:rPr>
          <w:rFonts w:ascii="Arial" w:hAnsi="Arial" w:cs="Arial"/>
          <w:color w:val="000000" w:themeColor="text1"/>
        </w:rPr>
      </w:pPr>
    </w:p>
    <w:p w14:paraId="5A2C941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1" w:name="2380"/>
      <w:r w:rsidRPr="00606048">
        <w:rPr>
          <w:rFonts w:ascii="Arial" w:hAnsi="Arial" w:cs="Arial"/>
          <w:color w:val="000000" w:themeColor="text1"/>
          <w:sz w:val="22"/>
          <w:szCs w:val="22"/>
        </w:rPr>
        <w:t xml:space="preserve">ARTICULO 2380. </w:t>
      </w:r>
      <w:bookmarkEnd w:id="2601"/>
      <w:r w:rsidRPr="00606048">
        <w:rPr>
          <w:rFonts w:ascii="Arial" w:hAnsi="Arial" w:cs="Arial"/>
          <w:color w:val="000000" w:themeColor="text1"/>
          <w:sz w:val="22"/>
          <w:szCs w:val="22"/>
        </w:rPr>
        <w:t>El fiador puede oponer al acreedor cualesquiera excepciones reales, como las de dolo, violencia o cosa juzgada; pero no las personales del deudor, como su incapacidad de obligarse, cesión de bienes, o el derecho que tenga de no ser privado de lo necesario para subsistir.</w:t>
      </w:r>
    </w:p>
    <w:p w14:paraId="7B396B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4E69B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Son excepciones reales las inherentes a la obligación principal.</w:t>
      </w:r>
    </w:p>
    <w:p w14:paraId="7DF04033" w14:textId="77777777" w:rsidR="00606048" w:rsidRPr="00606048" w:rsidRDefault="00606048" w:rsidP="00606048">
      <w:pPr>
        <w:spacing w:after="0" w:line="240" w:lineRule="auto"/>
        <w:contextualSpacing/>
        <w:rPr>
          <w:rFonts w:ascii="Arial" w:hAnsi="Arial" w:cs="Arial"/>
          <w:color w:val="000000" w:themeColor="text1"/>
        </w:rPr>
      </w:pPr>
    </w:p>
    <w:p w14:paraId="04DBCF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2" w:name="2381"/>
      <w:r w:rsidRPr="00606048">
        <w:rPr>
          <w:rFonts w:ascii="Arial" w:hAnsi="Arial" w:cs="Arial"/>
          <w:color w:val="000000" w:themeColor="text1"/>
          <w:sz w:val="22"/>
          <w:szCs w:val="22"/>
        </w:rPr>
        <w:t xml:space="preserve">ARTICULO 2381. </w:t>
      </w:r>
      <w:bookmarkEnd w:id="2602"/>
      <w:r w:rsidRPr="00606048">
        <w:rPr>
          <w:rFonts w:ascii="Arial" w:hAnsi="Arial" w:cs="Arial"/>
          <w:color w:val="000000" w:themeColor="text1"/>
          <w:sz w:val="22"/>
          <w:szCs w:val="22"/>
        </w:rPr>
        <w:t xml:space="preserve">Cuando el acreedor ha puesto al fiador en el caso de no poder subrogarse en sus acciones contra el deudor principal, o contra los otros fiadores, el fiador tendrá derecho para </w:t>
      </w:r>
      <w:r w:rsidRPr="00606048">
        <w:rPr>
          <w:rFonts w:ascii="Arial" w:hAnsi="Arial" w:cs="Arial"/>
          <w:color w:val="000000" w:themeColor="text1"/>
          <w:sz w:val="22"/>
          <w:szCs w:val="22"/>
        </w:rPr>
        <w:lastRenderedPageBreak/>
        <w:t>que se le rebaje de la demanda del acreedor todo lo que dicho fiador hubiera podido obtener del deudor principal o de los otros fiadores por medio de la subrogación legal.</w:t>
      </w:r>
    </w:p>
    <w:p w14:paraId="7FAF709C" w14:textId="77777777" w:rsidR="00606048" w:rsidRPr="00606048" w:rsidRDefault="00606048" w:rsidP="00606048">
      <w:pPr>
        <w:spacing w:after="0" w:line="240" w:lineRule="auto"/>
        <w:contextualSpacing/>
        <w:rPr>
          <w:rFonts w:ascii="Arial" w:hAnsi="Arial" w:cs="Arial"/>
          <w:color w:val="000000" w:themeColor="text1"/>
        </w:rPr>
      </w:pPr>
    </w:p>
    <w:p w14:paraId="08800F9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3" w:name="2382"/>
      <w:r w:rsidRPr="00606048">
        <w:rPr>
          <w:rFonts w:ascii="Arial" w:hAnsi="Arial" w:cs="Arial"/>
          <w:color w:val="000000" w:themeColor="text1"/>
          <w:sz w:val="22"/>
          <w:szCs w:val="22"/>
        </w:rPr>
        <w:t xml:space="preserve">ARTICULO 2382. </w:t>
      </w:r>
      <w:bookmarkEnd w:id="2603"/>
      <w:r w:rsidRPr="00606048">
        <w:rPr>
          <w:rFonts w:ascii="Arial" w:hAnsi="Arial" w:cs="Arial"/>
          <w:color w:val="000000" w:themeColor="text1"/>
          <w:sz w:val="22"/>
          <w:szCs w:val="22"/>
        </w:rPr>
        <w:t>Aunque el fiador no sea reconvenido, podrá requerir al acreedor, desde que sea exigible la deuda, para que proceda contra el deudor principal; y si el acreedor después de este requerimiento, lo retardare, no será responsable el fiador por la insolvencia del deudor principal, sobrevenida durante el retardo.</w:t>
      </w:r>
    </w:p>
    <w:p w14:paraId="33E35565" w14:textId="77777777" w:rsidR="00606048" w:rsidRPr="00606048" w:rsidRDefault="00606048" w:rsidP="00606048">
      <w:pPr>
        <w:spacing w:after="0" w:line="240" w:lineRule="auto"/>
        <w:contextualSpacing/>
        <w:rPr>
          <w:rFonts w:ascii="Arial" w:hAnsi="Arial" w:cs="Arial"/>
          <w:color w:val="000000" w:themeColor="text1"/>
        </w:rPr>
      </w:pPr>
    </w:p>
    <w:p w14:paraId="334FE4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4" w:name="2383"/>
      <w:r w:rsidRPr="00606048">
        <w:rPr>
          <w:rFonts w:ascii="Arial" w:hAnsi="Arial" w:cs="Arial"/>
          <w:color w:val="000000" w:themeColor="text1"/>
          <w:sz w:val="22"/>
          <w:szCs w:val="22"/>
        </w:rPr>
        <w:t xml:space="preserve">ARTICULO 2383. </w:t>
      </w:r>
      <w:bookmarkEnd w:id="2604"/>
      <w:r w:rsidRPr="00606048">
        <w:rPr>
          <w:rFonts w:ascii="Arial" w:hAnsi="Arial" w:cs="Arial"/>
          <w:color w:val="000000" w:themeColor="text1"/>
          <w:sz w:val="22"/>
          <w:szCs w:val="22"/>
        </w:rPr>
        <w:t>El fiador reconvenido goza del beneficio de excusión, en virtud del cual podrá exigir que antes de proceder contra él se persiga la deuda en los bienes de deudor principal, y en las hipotecas o prendas* prestadas por éste para la seguridad de la misma deuda.</w:t>
      </w:r>
    </w:p>
    <w:p w14:paraId="1AF81050" w14:textId="77777777" w:rsidR="00606048" w:rsidRPr="00606048" w:rsidRDefault="00606048" w:rsidP="00606048">
      <w:pPr>
        <w:spacing w:after="0" w:line="240" w:lineRule="auto"/>
        <w:contextualSpacing/>
        <w:rPr>
          <w:rFonts w:ascii="Arial" w:hAnsi="Arial" w:cs="Arial"/>
          <w:color w:val="000000" w:themeColor="text1"/>
        </w:rPr>
      </w:pPr>
    </w:p>
    <w:p w14:paraId="399688B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5" w:name="2384"/>
      <w:r w:rsidRPr="00606048">
        <w:rPr>
          <w:rFonts w:ascii="Arial" w:hAnsi="Arial" w:cs="Arial"/>
          <w:color w:val="000000" w:themeColor="text1"/>
          <w:sz w:val="22"/>
          <w:szCs w:val="22"/>
        </w:rPr>
        <w:t xml:space="preserve">ARTICULO 2384. </w:t>
      </w:r>
      <w:bookmarkEnd w:id="2605"/>
      <w:r w:rsidRPr="00606048">
        <w:rPr>
          <w:rFonts w:ascii="Arial" w:hAnsi="Arial" w:cs="Arial"/>
          <w:color w:val="000000" w:themeColor="text1"/>
          <w:sz w:val="22"/>
          <w:szCs w:val="22"/>
        </w:rPr>
        <w:t>Para gozar del beneficio de excusión son necesarias las condiciones siguientes:</w:t>
      </w:r>
    </w:p>
    <w:p w14:paraId="5F0751B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6D671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no se haya renunciado expresamente.</w:t>
      </w:r>
    </w:p>
    <w:p w14:paraId="5BC5B46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AA6789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el fiador no se haya obligado como deudor solidario.</w:t>
      </w:r>
    </w:p>
    <w:p w14:paraId="6F6CC9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B7D868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Que la obligación principal produzca acción.</w:t>
      </w:r>
    </w:p>
    <w:p w14:paraId="599FEF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7B3A2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Que la fianza no haya sido ordenada por el juez.</w:t>
      </w:r>
    </w:p>
    <w:p w14:paraId="717DEB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6C687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Que se oponga el beneficio luego que sea requerido el fiador; salvo que el deudor, al tiempo del requerimiento, no tenga bienes y después los adquiera.</w:t>
      </w:r>
    </w:p>
    <w:p w14:paraId="0949939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6B0E4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Que se señalen al acreedor los bienes del deudor principal.</w:t>
      </w:r>
    </w:p>
    <w:p w14:paraId="2B491C00" w14:textId="77777777" w:rsidR="00606048" w:rsidRPr="00606048" w:rsidRDefault="00606048" w:rsidP="00606048">
      <w:pPr>
        <w:spacing w:after="0" w:line="240" w:lineRule="auto"/>
        <w:contextualSpacing/>
        <w:rPr>
          <w:rFonts w:ascii="Arial" w:hAnsi="Arial" w:cs="Arial"/>
          <w:color w:val="000000" w:themeColor="text1"/>
        </w:rPr>
      </w:pPr>
    </w:p>
    <w:p w14:paraId="2EC3EF7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6" w:name="2385"/>
      <w:r w:rsidRPr="00606048">
        <w:rPr>
          <w:rFonts w:ascii="Arial" w:hAnsi="Arial" w:cs="Arial"/>
          <w:color w:val="000000" w:themeColor="text1"/>
          <w:sz w:val="22"/>
          <w:szCs w:val="22"/>
        </w:rPr>
        <w:t xml:space="preserve">ARTICULO 2385. </w:t>
      </w:r>
      <w:bookmarkEnd w:id="2606"/>
      <w:r w:rsidRPr="00606048">
        <w:rPr>
          <w:rFonts w:ascii="Arial" w:hAnsi="Arial" w:cs="Arial"/>
          <w:color w:val="000000" w:themeColor="text1"/>
          <w:sz w:val="22"/>
          <w:szCs w:val="22"/>
        </w:rPr>
        <w:t>No se tomarán en cuenta para la excusión:</w:t>
      </w:r>
    </w:p>
    <w:p w14:paraId="2DC5617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83830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bienes existentes fuera del territorio o del domicilio del deudor.</w:t>
      </w:r>
    </w:p>
    <w:p w14:paraId="6EA4A42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D3B08E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Los bienes embargados o litigiosos, o los créditos de dudoso o difícil cobro.</w:t>
      </w:r>
    </w:p>
    <w:p w14:paraId="1CD11C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D2CDC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Los bienes cuyo dominio está sujeto a una condición resolutoria.</w:t>
      </w:r>
    </w:p>
    <w:p w14:paraId="5D0309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87E731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Los bienes hipotecados a favor de deudas preferentes en la parte que pareciere necesaria para el pago completo de éstas.</w:t>
      </w:r>
    </w:p>
    <w:p w14:paraId="0612048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C43D02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Por la renuncia del fiador principal no se entenderá que renuncia el subfiador.</w:t>
      </w:r>
    </w:p>
    <w:p w14:paraId="50967690" w14:textId="77777777" w:rsidR="00606048" w:rsidRPr="00606048" w:rsidRDefault="00606048" w:rsidP="00606048">
      <w:pPr>
        <w:spacing w:after="0" w:line="240" w:lineRule="auto"/>
        <w:contextualSpacing/>
        <w:rPr>
          <w:rFonts w:ascii="Arial" w:hAnsi="Arial" w:cs="Arial"/>
          <w:color w:val="000000" w:themeColor="text1"/>
        </w:rPr>
      </w:pPr>
    </w:p>
    <w:p w14:paraId="374F43E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7" w:name="2386"/>
      <w:r w:rsidRPr="00606048">
        <w:rPr>
          <w:rFonts w:ascii="Arial" w:hAnsi="Arial" w:cs="Arial"/>
          <w:color w:val="000000" w:themeColor="text1"/>
          <w:sz w:val="22"/>
          <w:szCs w:val="22"/>
        </w:rPr>
        <w:t xml:space="preserve">ARTICULO 2386. </w:t>
      </w:r>
      <w:bookmarkEnd w:id="2607"/>
      <w:r w:rsidRPr="00606048">
        <w:rPr>
          <w:rFonts w:ascii="Arial" w:hAnsi="Arial" w:cs="Arial"/>
          <w:color w:val="000000" w:themeColor="text1"/>
          <w:sz w:val="22"/>
          <w:szCs w:val="22"/>
        </w:rPr>
        <w:t>El acreedor tendrá derecho para que el fiador le anticipe los costos de la excusión.</w:t>
      </w:r>
    </w:p>
    <w:p w14:paraId="76ED14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027A2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en caso necesario, fijará la cuantía de la anticipación, y nombrará la persona en cuyo poder se consigne, que podrá ser el acreedor mismo.</w:t>
      </w:r>
    </w:p>
    <w:p w14:paraId="0B92BA2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6FB80D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fiador prefiere hacer la excusión por sí mismo, dentro de un plazo razonable, será oído.</w:t>
      </w:r>
    </w:p>
    <w:p w14:paraId="4989D1AB" w14:textId="77777777" w:rsidR="00606048" w:rsidRPr="00606048" w:rsidRDefault="00606048" w:rsidP="00606048">
      <w:pPr>
        <w:spacing w:after="0" w:line="240" w:lineRule="auto"/>
        <w:contextualSpacing/>
        <w:rPr>
          <w:rFonts w:ascii="Arial" w:hAnsi="Arial" w:cs="Arial"/>
          <w:color w:val="000000" w:themeColor="text1"/>
        </w:rPr>
      </w:pPr>
    </w:p>
    <w:p w14:paraId="473D727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8" w:name="2387"/>
      <w:r w:rsidRPr="00606048">
        <w:rPr>
          <w:rFonts w:ascii="Arial" w:hAnsi="Arial" w:cs="Arial"/>
          <w:color w:val="000000" w:themeColor="text1"/>
          <w:sz w:val="22"/>
          <w:szCs w:val="22"/>
        </w:rPr>
        <w:lastRenderedPageBreak/>
        <w:t xml:space="preserve">ARTICULO 2387. </w:t>
      </w:r>
      <w:bookmarkEnd w:id="2608"/>
      <w:r w:rsidRPr="00606048">
        <w:rPr>
          <w:rFonts w:ascii="Arial" w:hAnsi="Arial" w:cs="Arial"/>
          <w:color w:val="000000" w:themeColor="text1"/>
          <w:sz w:val="22"/>
          <w:szCs w:val="22"/>
        </w:rPr>
        <w:t>Cuando varios deudores principales se han obligado solidariamente, y uno de ellos ha dado fianza, el fiador reconvenido tendrá derecho no sólo para que se haga la excusión en los bienes de este deudor, sino de sus codeudores.</w:t>
      </w:r>
    </w:p>
    <w:p w14:paraId="1B5CF93A" w14:textId="77777777" w:rsidR="00606048" w:rsidRPr="00606048" w:rsidRDefault="00606048" w:rsidP="00606048">
      <w:pPr>
        <w:spacing w:after="0" w:line="240" w:lineRule="auto"/>
        <w:contextualSpacing/>
        <w:rPr>
          <w:rFonts w:ascii="Arial" w:hAnsi="Arial" w:cs="Arial"/>
          <w:color w:val="000000" w:themeColor="text1"/>
        </w:rPr>
      </w:pPr>
    </w:p>
    <w:p w14:paraId="58D1F0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09" w:name="2388"/>
      <w:r w:rsidRPr="00606048">
        <w:rPr>
          <w:rFonts w:ascii="Arial" w:hAnsi="Arial" w:cs="Arial"/>
          <w:color w:val="000000" w:themeColor="text1"/>
          <w:sz w:val="22"/>
          <w:szCs w:val="22"/>
        </w:rPr>
        <w:t xml:space="preserve">ARTICULO 2388. </w:t>
      </w:r>
      <w:bookmarkEnd w:id="2609"/>
      <w:r w:rsidRPr="00606048">
        <w:rPr>
          <w:rFonts w:ascii="Arial" w:hAnsi="Arial" w:cs="Arial"/>
          <w:color w:val="000000" w:themeColor="text1"/>
          <w:sz w:val="22"/>
          <w:szCs w:val="22"/>
        </w:rPr>
        <w:t>El beneficio de excusión no puede oponerse sino una sola vez.</w:t>
      </w:r>
    </w:p>
    <w:p w14:paraId="08F7BA7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2B9A2C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excusión de los bienes designados una vez por el fiador, no produjere efecto, o no bastare, no podrá señalar otros; salvo que hayan sido posteriormente adquiridos por el deudor principal.</w:t>
      </w:r>
    </w:p>
    <w:p w14:paraId="46A67892" w14:textId="77777777" w:rsidR="00606048" w:rsidRPr="00606048" w:rsidRDefault="00606048" w:rsidP="00606048">
      <w:pPr>
        <w:spacing w:after="0" w:line="240" w:lineRule="auto"/>
        <w:contextualSpacing/>
        <w:rPr>
          <w:rFonts w:ascii="Arial" w:hAnsi="Arial" w:cs="Arial"/>
          <w:color w:val="000000" w:themeColor="text1"/>
        </w:rPr>
      </w:pPr>
    </w:p>
    <w:p w14:paraId="7B6C4F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0" w:name="2389"/>
      <w:r w:rsidRPr="00606048">
        <w:rPr>
          <w:rFonts w:ascii="Arial" w:hAnsi="Arial" w:cs="Arial"/>
          <w:color w:val="000000" w:themeColor="text1"/>
          <w:sz w:val="22"/>
          <w:szCs w:val="22"/>
        </w:rPr>
        <w:t xml:space="preserve">ARTICULO 2389. </w:t>
      </w:r>
      <w:bookmarkEnd w:id="2610"/>
      <w:r w:rsidRPr="00606048">
        <w:rPr>
          <w:rFonts w:ascii="Arial" w:hAnsi="Arial" w:cs="Arial"/>
          <w:color w:val="000000" w:themeColor="text1"/>
          <w:sz w:val="22"/>
          <w:szCs w:val="22"/>
        </w:rPr>
        <w:t xml:space="preserve">Si los bienes </w:t>
      </w:r>
      <w:proofErr w:type="spellStart"/>
      <w:r w:rsidRPr="00606048">
        <w:rPr>
          <w:rFonts w:ascii="Arial" w:hAnsi="Arial" w:cs="Arial"/>
          <w:color w:val="000000" w:themeColor="text1"/>
          <w:sz w:val="22"/>
          <w:szCs w:val="22"/>
        </w:rPr>
        <w:t>excutidos</w:t>
      </w:r>
      <w:proofErr w:type="spellEnd"/>
      <w:r w:rsidRPr="00606048">
        <w:rPr>
          <w:rFonts w:ascii="Arial" w:hAnsi="Arial" w:cs="Arial"/>
          <w:color w:val="000000" w:themeColor="text1"/>
          <w:sz w:val="22"/>
          <w:szCs w:val="22"/>
        </w:rPr>
        <w:t xml:space="preserve"> no produjeren más que un pago parcial de la deuda, será sin embargo el acreedor obligado a aceptarlo, y no podrá reconvenir al fiador sino por la parte insoluta.</w:t>
      </w:r>
    </w:p>
    <w:p w14:paraId="0530195D" w14:textId="77777777" w:rsidR="00606048" w:rsidRPr="00606048" w:rsidRDefault="00606048" w:rsidP="00606048">
      <w:pPr>
        <w:spacing w:after="0" w:line="240" w:lineRule="auto"/>
        <w:contextualSpacing/>
        <w:rPr>
          <w:rFonts w:ascii="Arial" w:hAnsi="Arial" w:cs="Arial"/>
          <w:color w:val="000000" w:themeColor="text1"/>
        </w:rPr>
      </w:pPr>
    </w:p>
    <w:p w14:paraId="2149B59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1" w:name="2390"/>
      <w:r w:rsidRPr="00606048">
        <w:rPr>
          <w:rFonts w:ascii="Arial" w:hAnsi="Arial" w:cs="Arial"/>
          <w:color w:val="000000" w:themeColor="text1"/>
          <w:sz w:val="22"/>
          <w:szCs w:val="22"/>
        </w:rPr>
        <w:t xml:space="preserve">ARTICULO 2390. </w:t>
      </w:r>
      <w:bookmarkEnd w:id="2611"/>
      <w:r w:rsidRPr="00606048">
        <w:rPr>
          <w:rFonts w:ascii="Arial" w:hAnsi="Arial" w:cs="Arial"/>
          <w:color w:val="000000" w:themeColor="text1"/>
          <w:sz w:val="22"/>
          <w:szCs w:val="22"/>
        </w:rPr>
        <w:t>Si el acreedor es omiso o negligente en la excusión, y el deudor cae entretanto en insolvencia, no será responsable el fiador sino en lo que exceda al valor de los bienes que para la excusión hubiere señalado.</w:t>
      </w:r>
    </w:p>
    <w:p w14:paraId="23C738A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CD5CC6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fiador, expresa e inequívocamente, no se hubiere obligado a pagar sino lo que el acreedor no pudiere obtener del deudor, se entenderá que el acreedor es obligado a la excusión, y no será responsable el fiador de la insolvencia del deudor, concurriendo las circunstancias siguientes:</w:t>
      </w:r>
    </w:p>
    <w:p w14:paraId="210FE59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9E869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el acreedor haya tenido medios suficientes para hacerse pagar.</w:t>
      </w:r>
    </w:p>
    <w:p w14:paraId="6415566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1A071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haya sido negligente en servirse de ellos.</w:t>
      </w:r>
    </w:p>
    <w:p w14:paraId="232A666A" w14:textId="77777777" w:rsidR="00606048" w:rsidRPr="00606048" w:rsidRDefault="00606048" w:rsidP="00606048">
      <w:pPr>
        <w:spacing w:after="0" w:line="240" w:lineRule="auto"/>
        <w:contextualSpacing/>
        <w:rPr>
          <w:rFonts w:ascii="Arial" w:hAnsi="Arial" w:cs="Arial"/>
          <w:color w:val="000000" w:themeColor="text1"/>
        </w:rPr>
      </w:pPr>
    </w:p>
    <w:p w14:paraId="2CA7B19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2" w:name="2391"/>
      <w:r w:rsidRPr="00606048">
        <w:rPr>
          <w:rFonts w:ascii="Arial" w:hAnsi="Arial" w:cs="Arial"/>
          <w:color w:val="000000" w:themeColor="text1"/>
          <w:sz w:val="22"/>
          <w:szCs w:val="22"/>
        </w:rPr>
        <w:t xml:space="preserve">ARTICULO 2391. </w:t>
      </w:r>
      <w:bookmarkEnd w:id="2612"/>
      <w:r w:rsidRPr="00606048">
        <w:rPr>
          <w:rFonts w:ascii="Arial" w:hAnsi="Arial" w:cs="Arial"/>
          <w:color w:val="000000" w:themeColor="text1"/>
          <w:sz w:val="22"/>
          <w:szCs w:val="22"/>
        </w:rPr>
        <w:t>El subfiador goza del beneficio de excusión, tanto respecto del fiador como del deudor principal.</w:t>
      </w:r>
    </w:p>
    <w:p w14:paraId="3855F4AF" w14:textId="77777777" w:rsidR="00606048" w:rsidRPr="00606048" w:rsidRDefault="00606048" w:rsidP="00606048">
      <w:pPr>
        <w:spacing w:after="0" w:line="240" w:lineRule="auto"/>
        <w:contextualSpacing/>
        <w:rPr>
          <w:rFonts w:ascii="Arial" w:hAnsi="Arial" w:cs="Arial"/>
          <w:color w:val="000000" w:themeColor="text1"/>
        </w:rPr>
      </w:pPr>
    </w:p>
    <w:p w14:paraId="5498A1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3" w:name="2392"/>
      <w:r w:rsidRPr="00606048">
        <w:rPr>
          <w:rFonts w:ascii="Arial" w:hAnsi="Arial" w:cs="Arial"/>
          <w:color w:val="000000" w:themeColor="text1"/>
          <w:sz w:val="22"/>
          <w:szCs w:val="22"/>
        </w:rPr>
        <w:t xml:space="preserve">ARTICULO 2392. </w:t>
      </w:r>
      <w:bookmarkEnd w:id="2613"/>
      <w:r w:rsidRPr="00606048">
        <w:rPr>
          <w:rFonts w:ascii="Arial" w:hAnsi="Arial" w:cs="Arial"/>
          <w:color w:val="000000" w:themeColor="text1"/>
          <w:sz w:val="22"/>
          <w:szCs w:val="22"/>
        </w:rPr>
        <w:t>Si hubiere dos o más fiadores de una misma deuda que no se hayan obligado solidariamente al pago, se entenderá dividida la deuda entre ellos, por partes iguales, y no podrá el acreedor exigir a ninguno sino la cuota que le quepa.</w:t>
      </w:r>
    </w:p>
    <w:p w14:paraId="7E85546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C04B09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insolvencia de un fiador gravará a los otros; pero no se mirará como insolvente aquel cuyo subfiador no lo está.</w:t>
      </w:r>
    </w:p>
    <w:p w14:paraId="3AF766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01E47D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El fiador que inequívocamente haya limitado su responsabilidad a una suma o cuota </w:t>
      </w:r>
      <w:proofErr w:type="gramStart"/>
      <w:r w:rsidRPr="00606048">
        <w:rPr>
          <w:rFonts w:ascii="Arial" w:hAnsi="Arial" w:cs="Arial"/>
          <w:color w:val="000000" w:themeColor="text1"/>
          <w:sz w:val="22"/>
          <w:szCs w:val="22"/>
        </w:rPr>
        <w:t>determinada,</w:t>
      </w:r>
      <w:proofErr w:type="gramEnd"/>
      <w:r w:rsidRPr="00606048">
        <w:rPr>
          <w:rFonts w:ascii="Arial" w:hAnsi="Arial" w:cs="Arial"/>
          <w:color w:val="000000" w:themeColor="text1"/>
          <w:sz w:val="22"/>
          <w:szCs w:val="22"/>
        </w:rPr>
        <w:t xml:space="preserve"> no será responsable sino hasta concurrencia de dicha suma o cuota.</w:t>
      </w:r>
    </w:p>
    <w:p w14:paraId="64B6BEF9" w14:textId="77777777" w:rsidR="00606048" w:rsidRPr="00606048" w:rsidRDefault="00606048" w:rsidP="00606048">
      <w:pPr>
        <w:spacing w:after="0" w:line="240" w:lineRule="auto"/>
        <w:contextualSpacing/>
        <w:rPr>
          <w:rFonts w:ascii="Arial" w:hAnsi="Arial" w:cs="Arial"/>
          <w:color w:val="000000" w:themeColor="text1"/>
        </w:rPr>
      </w:pPr>
    </w:p>
    <w:p w14:paraId="51C9355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4" w:name="2393"/>
      <w:r w:rsidRPr="00606048">
        <w:rPr>
          <w:rFonts w:ascii="Arial" w:hAnsi="Arial" w:cs="Arial"/>
          <w:color w:val="000000" w:themeColor="text1"/>
          <w:sz w:val="22"/>
          <w:szCs w:val="22"/>
        </w:rPr>
        <w:t xml:space="preserve">ARTICULO 2393. </w:t>
      </w:r>
      <w:bookmarkEnd w:id="2614"/>
      <w:r w:rsidRPr="00606048">
        <w:rPr>
          <w:rFonts w:ascii="Arial" w:hAnsi="Arial" w:cs="Arial"/>
          <w:color w:val="000000" w:themeColor="text1"/>
          <w:sz w:val="22"/>
          <w:szCs w:val="22"/>
        </w:rPr>
        <w:t>La división prevenida en el artículo anterior tendrá lugar entre los fiadores de un mismo deudor, y por una misma deuda, aunque se hayan rendido separadamente las fianzas.</w:t>
      </w:r>
    </w:p>
    <w:p w14:paraId="2F0F3C9E"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615" w:name="Nivel231"/>
    </w:p>
    <w:p w14:paraId="76954B38" w14:textId="78669127"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615"/>
    </w:p>
    <w:p w14:paraId="58738AA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639BAE8A"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EFECTOS DE LA FIANZA ENTRE EL FIADOR Y EL DEUDOR</w:t>
      </w:r>
    </w:p>
    <w:p w14:paraId="6683DDF7" w14:textId="77777777" w:rsidR="00606048" w:rsidRPr="00606048" w:rsidRDefault="00606048" w:rsidP="00606048">
      <w:pPr>
        <w:spacing w:after="0" w:line="240" w:lineRule="auto"/>
        <w:contextualSpacing/>
        <w:rPr>
          <w:rFonts w:ascii="Arial" w:hAnsi="Arial" w:cs="Arial"/>
          <w:color w:val="000000" w:themeColor="text1"/>
        </w:rPr>
      </w:pPr>
    </w:p>
    <w:p w14:paraId="6BE733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6" w:name="2394"/>
      <w:r w:rsidRPr="00606048">
        <w:rPr>
          <w:rFonts w:ascii="Arial" w:hAnsi="Arial" w:cs="Arial"/>
          <w:color w:val="000000" w:themeColor="text1"/>
          <w:sz w:val="22"/>
          <w:szCs w:val="22"/>
        </w:rPr>
        <w:t xml:space="preserve">ARTICULO 2394. </w:t>
      </w:r>
      <w:bookmarkEnd w:id="2616"/>
      <w:r w:rsidRPr="00606048">
        <w:rPr>
          <w:rFonts w:ascii="Arial" w:hAnsi="Arial" w:cs="Arial"/>
          <w:color w:val="000000" w:themeColor="text1"/>
          <w:sz w:val="22"/>
          <w:szCs w:val="22"/>
        </w:rPr>
        <w:t>El fiador tendrá derecho para que el deudor principal le obtenga el relevo, o le caucione las resultas de la fianza, o consigne medios de pago en los casos siguientes:</w:t>
      </w:r>
    </w:p>
    <w:p w14:paraId="1FBF29B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3AF400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Cuando el deudor principal disipa o aventura temerariamente sus bienes.</w:t>
      </w:r>
    </w:p>
    <w:p w14:paraId="7538D08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FA5499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 Cuando el deudor principal se obligó a obtenerle el relevo de la fianza dentro de cierto plazo, y se ha vencido este plazo.</w:t>
      </w:r>
    </w:p>
    <w:p w14:paraId="2304679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B06E7D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Cuando se ha vencido el plazo o cumplido la condición que hace inmediatamente exigible la obligación principal en todo o parte.</w:t>
      </w:r>
    </w:p>
    <w:p w14:paraId="52FA0B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D9B4E8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Si hubieren transcurrido diez años desde el otorgamiento de la fianza; a menos que la obligación principal se haya contraído por un tiempo determinado más largo, o sea de aquellas que no están sujetas a extinguirse en tiempo determinado, como la de los tutores y curadores, la del usufructuario, la de la renta vitalicia, la de los empleados en la recaudación o administración de rentas públicas.</w:t>
      </w:r>
    </w:p>
    <w:p w14:paraId="2A20BDD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51F429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Si hay temor fundado de que el deudor principal se fugue, no dejando bienes raíces suficientes para el pago de la deuda.</w:t>
      </w:r>
    </w:p>
    <w:p w14:paraId="5B4B374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F94B27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derechos aquí concedidos al fiador no se extienden al que afianzó contra la voluntad del deudor.</w:t>
      </w:r>
    </w:p>
    <w:p w14:paraId="368FCCAF" w14:textId="77777777" w:rsidR="00606048" w:rsidRPr="00606048" w:rsidRDefault="00606048" w:rsidP="00606048">
      <w:pPr>
        <w:spacing w:after="0" w:line="240" w:lineRule="auto"/>
        <w:contextualSpacing/>
        <w:rPr>
          <w:rFonts w:ascii="Arial" w:hAnsi="Arial" w:cs="Arial"/>
          <w:color w:val="000000" w:themeColor="text1"/>
        </w:rPr>
      </w:pPr>
    </w:p>
    <w:p w14:paraId="45AC31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7" w:name="2395"/>
      <w:r w:rsidRPr="00606048">
        <w:rPr>
          <w:rFonts w:ascii="Arial" w:hAnsi="Arial" w:cs="Arial"/>
          <w:color w:val="000000" w:themeColor="text1"/>
          <w:sz w:val="22"/>
          <w:szCs w:val="22"/>
        </w:rPr>
        <w:t xml:space="preserve">ARTICULO 2395. </w:t>
      </w:r>
      <w:bookmarkEnd w:id="2617"/>
      <w:r w:rsidRPr="00606048">
        <w:rPr>
          <w:rFonts w:ascii="Arial" w:hAnsi="Arial" w:cs="Arial"/>
          <w:color w:val="000000" w:themeColor="text1"/>
          <w:sz w:val="22"/>
          <w:szCs w:val="22"/>
        </w:rPr>
        <w:t>El fiador tendrá acción contra el deudor principal, para el reembolso de lo que haya pagado por él, con intereses y gastos, aunque la fianza haya sido ignorada del deudor.</w:t>
      </w:r>
    </w:p>
    <w:p w14:paraId="79FFC30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3EA459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Tendrá también derecho a indemnización de perjuicios, según las reglas generales.</w:t>
      </w:r>
    </w:p>
    <w:p w14:paraId="2D7CFF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F5875E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no podrá pedir el reembolso de gastos inconsiderados, ni de los que haya sufrido antes de notificar al deudor principal la demanda intentada contra dicho fiador.</w:t>
      </w:r>
    </w:p>
    <w:p w14:paraId="6FB07908" w14:textId="77777777" w:rsidR="00606048" w:rsidRPr="00606048" w:rsidRDefault="00606048" w:rsidP="00606048">
      <w:pPr>
        <w:spacing w:after="0" w:line="240" w:lineRule="auto"/>
        <w:contextualSpacing/>
        <w:rPr>
          <w:rFonts w:ascii="Arial" w:hAnsi="Arial" w:cs="Arial"/>
          <w:color w:val="000000" w:themeColor="text1"/>
        </w:rPr>
      </w:pPr>
    </w:p>
    <w:p w14:paraId="60201EB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8" w:name="2396"/>
      <w:r w:rsidRPr="00606048">
        <w:rPr>
          <w:rFonts w:ascii="Arial" w:hAnsi="Arial" w:cs="Arial"/>
          <w:color w:val="000000" w:themeColor="text1"/>
          <w:sz w:val="22"/>
          <w:szCs w:val="22"/>
        </w:rPr>
        <w:t xml:space="preserve">ARTICULO 2396. </w:t>
      </w:r>
      <w:bookmarkEnd w:id="2618"/>
      <w:r w:rsidRPr="00606048">
        <w:rPr>
          <w:rFonts w:ascii="Arial" w:hAnsi="Arial" w:cs="Arial"/>
          <w:color w:val="000000" w:themeColor="text1"/>
          <w:sz w:val="22"/>
          <w:szCs w:val="22"/>
        </w:rPr>
        <w:t>Cuando la fianza se ha otorgado por encargo de un tercero, el fiador que ha pagado tendrá acción contra el mandante; sin perjuicio de la que le competa contra el principal deudor.</w:t>
      </w:r>
    </w:p>
    <w:p w14:paraId="4B483C29" w14:textId="77777777" w:rsidR="00606048" w:rsidRPr="00606048" w:rsidRDefault="00606048" w:rsidP="00606048">
      <w:pPr>
        <w:spacing w:after="0" w:line="240" w:lineRule="auto"/>
        <w:contextualSpacing/>
        <w:rPr>
          <w:rFonts w:ascii="Arial" w:hAnsi="Arial" w:cs="Arial"/>
          <w:color w:val="000000" w:themeColor="text1"/>
        </w:rPr>
      </w:pPr>
    </w:p>
    <w:p w14:paraId="2D38C245" w14:textId="6119BC21"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19" w:name="2397"/>
      <w:r w:rsidRPr="00606048">
        <w:rPr>
          <w:rFonts w:ascii="Arial" w:hAnsi="Arial" w:cs="Arial"/>
          <w:color w:val="000000" w:themeColor="text1"/>
          <w:sz w:val="22"/>
          <w:szCs w:val="22"/>
        </w:rPr>
        <w:t xml:space="preserve">ARTICULO 2397. </w:t>
      </w:r>
      <w:bookmarkEnd w:id="2619"/>
      <w:r w:rsidRPr="00606048">
        <w:rPr>
          <w:rFonts w:ascii="Arial" w:hAnsi="Arial" w:cs="Arial"/>
          <w:color w:val="000000" w:themeColor="text1"/>
          <w:sz w:val="22"/>
          <w:szCs w:val="22"/>
        </w:rPr>
        <w:t>Si hubiere muchos deudores principales y solidarios, el que los ha afianzado a todos podrá demandar a cada uno de ellos el total de la deuda, en los términos del artículo </w:t>
      </w:r>
      <w:r w:rsidRPr="007B249C">
        <w:rPr>
          <w:rStyle w:val="Hipervnculo"/>
          <w:rFonts w:ascii="Arial" w:hAnsi="Arial" w:cs="Arial"/>
          <w:color w:val="000000" w:themeColor="text1"/>
          <w:sz w:val="22"/>
          <w:szCs w:val="22"/>
          <w:u w:val="none"/>
        </w:rPr>
        <w:t>2395</w:t>
      </w:r>
      <w:r w:rsidRPr="00606048">
        <w:rPr>
          <w:rFonts w:ascii="Arial" w:hAnsi="Arial" w:cs="Arial"/>
          <w:color w:val="000000" w:themeColor="text1"/>
          <w:sz w:val="22"/>
          <w:szCs w:val="22"/>
        </w:rPr>
        <w:t>; pero el fiador particular de uno de ellos solo contra el podrá repetir por el todo; y no tendrá contra los otros sino las acciones que le correspondan, como subrogado en las del deudor a quien ha afianzado.</w:t>
      </w:r>
    </w:p>
    <w:p w14:paraId="75818E94" w14:textId="77777777" w:rsidR="00606048" w:rsidRPr="00606048" w:rsidRDefault="00606048" w:rsidP="00606048">
      <w:pPr>
        <w:spacing w:after="0" w:line="240" w:lineRule="auto"/>
        <w:contextualSpacing/>
        <w:rPr>
          <w:rFonts w:ascii="Arial" w:hAnsi="Arial" w:cs="Arial"/>
          <w:color w:val="000000" w:themeColor="text1"/>
        </w:rPr>
      </w:pPr>
    </w:p>
    <w:p w14:paraId="0647C8D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0" w:name="2398"/>
      <w:r w:rsidRPr="00606048">
        <w:rPr>
          <w:rFonts w:ascii="Arial" w:hAnsi="Arial" w:cs="Arial"/>
          <w:color w:val="000000" w:themeColor="text1"/>
          <w:sz w:val="22"/>
          <w:szCs w:val="22"/>
        </w:rPr>
        <w:t xml:space="preserve">ARTICULO 2398. </w:t>
      </w:r>
      <w:bookmarkEnd w:id="2620"/>
      <w:r w:rsidRPr="00606048">
        <w:rPr>
          <w:rFonts w:ascii="Arial" w:hAnsi="Arial" w:cs="Arial"/>
          <w:color w:val="000000" w:themeColor="text1"/>
          <w:sz w:val="22"/>
          <w:szCs w:val="22"/>
        </w:rPr>
        <w:t>El fiador que pagó antes de expirar el plazo de la obligación principal no podrá reconvenir al deudor, sino después de expirado el plazo.</w:t>
      </w:r>
    </w:p>
    <w:p w14:paraId="0AF0AA5D" w14:textId="77777777" w:rsidR="00606048" w:rsidRPr="00606048" w:rsidRDefault="00606048" w:rsidP="00606048">
      <w:pPr>
        <w:spacing w:after="0" w:line="240" w:lineRule="auto"/>
        <w:contextualSpacing/>
        <w:rPr>
          <w:rFonts w:ascii="Arial" w:hAnsi="Arial" w:cs="Arial"/>
          <w:color w:val="000000" w:themeColor="text1"/>
        </w:rPr>
      </w:pPr>
    </w:p>
    <w:p w14:paraId="4DC4657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1" w:name="2399"/>
      <w:r w:rsidRPr="00606048">
        <w:rPr>
          <w:rFonts w:ascii="Arial" w:hAnsi="Arial" w:cs="Arial"/>
          <w:color w:val="000000" w:themeColor="text1"/>
          <w:sz w:val="22"/>
          <w:szCs w:val="22"/>
        </w:rPr>
        <w:t xml:space="preserve">ARTICULO 2399. </w:t>
      </w:r>
      <w:bookmarkEnd w:id="2621"/>
      <w:r w:rsidRPr="00606048">
        <w:rPr>
          <w:rFonts w:ascii="Arial" w:hAnsi="Arial" w:cs="Arial"/>
          <w:color w:val="000000" w:themeColor="text1"/>
          <w:sz w:val="22"/>
          <w:szCs w:val="22"/>
        </w:rPr>
        <w:t>El fiador, a quien el acreedor ha condonado la deuda en todo o parte, no podrá repetir contra el deudor por la cantidad condonada, a menos que el acreedor le haya cedido su acción al efecto.</w:t>
      </w:r>
    </w:p>
    <w:p w14:paraId="02762CA1" w14:textId="77777777" w:rsidR="00606048" w:rsidRPr="00151B07" w:rsidRDefault="00606048" w:rsidP="00606048">
      <w:pPr>
        <w:spacing w:after="0" w:line="240" w:lineRule="auto"/>
        <w:contextualSpacing/>
        <w:rPr>
          <w:rFonts w:ascii="Arial" w:hAnsi="Arial" w:cs="Arial"/>
          <w:color w:val="000000" w:themeColor="text1"/>
        </w:rPr>
      </w:pPr>
    </w:p>
    <w:p w14:paraId="0A9AC328" w14:textId="0F4E4C44"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2" w:name="2400"/>
      <w:r w:rsidRPr="00151B07">
        <w:rPr>
          <w:rFonts w:ascii="Arial" w:hAnsi="Arial" w:cs="Arial"/>
          <w:color w:val="000000" w:themeColor="text1"/>
          <w:sz w:val="22"/>
          <w:szCs w:val="22"/>
        </w:rPr>
        <w:t xml:space="preserve">ARTICULO 2400. </w:t>
      </w:r>
      <w:bookmarkEnd w:id="2622"/>
      <w:r w:rsidRPr="00151B07">
        <w:rPr>
          <w:rFonts w:ascii="Arial" w:hAnsi="Arial" w:cs="Arial"/>
          <w:color w:val="000000" w:themeColor="text1"/>
          <w:sz w:val="22"/>
          <w:szCs w:val="22"/>
        </w:rPr>
        <w:t>Las acciones concedidas por el artículo </w:t>
      </w:r>
      <w:r w:rsidRPr="007B249C">
        <w:rPr>
          <w:rStyle w:val="Hipervnculo"/>
          <w:rFonts w:ascii="Arial" w:hAnsi="Arial" w:cs="Arial"/>
          <w:color w:val="000000" w:themeColor="text1"/>
          <w:sz w:val="22"/>
          <w:szCs w:val="22"/>
          <w:u w:val="none"/>
        </w:rPr>
        <w:t>2395</w:t>
      </w:r>
      <w:r w:rsidRPr="00151B07">
        <w:rPr>
          <w:rFonts w:ascii="Arial" w:hAnsi="Arial" w:cs="Arial"/>
          <w:color w:val="000000" w:themeColor="text1"/>
          <w:sz w:val="22"/>
          <w:szCs w:val="22"/>
        </w:rPr>
        <w:t>, no tendrán lugar en los casos siguientes:</w:t>
      </w:r>
    </w:p>
    <w:p w14:paraId="6E3D7E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82B8C7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1. Cuando la obligación del principal deudor es puramente natural, y no se ha valido por la ratificación o por el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w:t>
      </w:r>
    </w:p>
    <w:p w14:paraId="49B9CD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7FE97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2. Cuando el fiador se obligó contra la voluntad del deudor principal; salvo en cuanto se haya extinguido la deuda, y sin perjuicio del derecho del fiador para repetir contra quien hubiere lugar, según las reglas generales.</w:t>
      </w:r>
    </w:p>
    <w:p w14:paraId="7D01D61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A7E8A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Cuando por no haber sido válido el pago del fiador, no ha quedado extinguida la deuda.</w:t>
      </w:r>
    </w:p>
    <w:p w14:paraId="7394CE47" w14:textId="77777777" w:rsidR="00606048" w:rsidRPr="00606048" w:rsidRDefault="00606048" w:rsidP="00606048">
      <w:pPr>
        <w:spacing w:after="0" w:line="240" w:lineRule="auto"/>
        <w:contextualSpacing/>
        <w:rPr>
          <w:rFonts w:ascii="Arial" w:hAnsi="Arial" w:cs="Arial"/>
          <w:color w:val="000000" w:themeColor="text1"/>
        </w:rPr>
      </w:pPr>
    </w:p>
    <w:p w14:paraId="1280B729" w14:textId="77777777" w:rsidR="00151B07" w:rsidRDefault="00606048" w:rsidP="00151B07">
      <w:pPr>
        <w:pStyle w:val="NormalWeb"/>
        <w:spacing w:before="0" w:beforeAutospacing="0" w:after="0" w:afterAutospacing="0"/>
        <w:contextualSpacing/>
        <w:jc w:val="both"/>
        <w:rPr>
          <w:rFonts w:ascii="Arial" w:hAnsi="Arial" w:cs="Arial"/>
          <w:color w:val="000000" w:themeColor="text1"/>
          <w:sz w:val="22"/>
          <w:szCs w:val="22"/>
        </w:rPr>
      </w:pPr>
      <w:bookmarkStart w:id="2623" w:name="2401"/>
      <w:r w:rsidRPr="00606048">
        <w:rPr>
          <w:rFonts w:ascii="Arial" w:hAnsi="Arial" w:cs="Arial"/>
          <w:color w:val="000000" w:themeColor="text1"/>
          <w:sz w:val="22"/>
          <w:szCs w:val="22"/>
        </w:rPr>
        <w:t xml:space="preserve">ARTICULO 2401. </w:t>
      </w:r>
      <w:bookmarkEnd w:id="2623"/>
      <w:r w:rsidRPr="00606048">
        <w:rPr>
          <w:rFonts w:ascii="Arial" w:hAnsi="Arial" w:cs="Arial"/>
          <w:color w:val="000000" w:themeColor="text1"/>
          <w:sz w:val="22"/>
          <w:szCs w:val="22"/>
        </w:rPr>
        <w:t xml:space="preserve">El deudor que pagó sin avisar al </w:t>
      </w:r>
      <w:proofErr w:type="gramStart"/>
      <w:r w:rsidRPr="00606048">
        <w:rPr>
          <w:rFonts w:ascii="Arial" w:hAnsi="Arial" w:cs="Arial"/>
          <w:color w:val="000000" w:themeColor="text1"/>
          <w:sz w:val="22"/>
          <w:szCs w:val="22"/>
        </w:rPr>
        <w:t>fiador,</w:t>
      </w:r>
      <w:proofErr w:type="gramEnd"/>
      <w:r w:rsidRPr="00606048">
        <w:rPr>
          <w:rFonts w:ascii="Arial" w:hAnsi="Arial" w:cs="Arial"/>
          <w:color w:val="000000" w:themeColor="text1"/>
          <w:sz w:val="22"/>
          <w:szCs w:val="22"/>
        </w:rPr>
        <w:t xml:space="preserve"> será responsable para con éste de lo que, ignorando la extinción de la deuda, pagare de nuevo; pero tendrá acción contra el acreedor por el pago indebido.</w:t>
      </w:r>
      <w:bookmarkStart w:id="2624" w:name="2402"/>
    </w:p>
    <w:p w14:paraId="54BB0ED8" w14:textId="77777777" w:rsidR="00151B07" w:rsidRDefault="00151B07" w:rsidP="00151B07">
      <w:pPr>
        <w:pStyle w:val="NormalWeb"/>
        <w:spacing w:before="0" w:beforeAutospacing="0" w:after="0" w:afterAutospacing="0"/>
        <w:contextualSpacing/>
        <w:jc w:val="both"/>
        <w:rPr>
          <w:rFonts w:asciiTheme="minorHAnsi" w:eastAsiaTheme="minorHAnsi" w:hAnsiTheme="minorHAnsi" w:cstheme="minorBidi"/>
          <w:sz w:val="22"/>
          <w:szCs w:val="22"/>
          <w:lang w:eastAsia="en-US"/>
        </w:rPr>
      </w:pPr>
    </w:p>
    <w:p w14:paraId="031E42B3" w14:textId="2FC23B3B" w:rsidR="00606048" w:rsidRPr="00606048" w:rsidRDefault="00151B07" w:rsidP="00151B07">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w:t>
      </w:r>
      <w:r w:rsidR="00606048" w:rsidRPr="00606048">
        <w:rPr>
          <w:rFonts w:ascii="Arial" w:hAnsi="Arial" w:cs="Arial"/>
          <w:color w:val="000000" w:themeColor="text1"/>
          <w:sz w:val="22"/>
          <w:szCs w:val="22"/>
        </w:rPr>
        <w:t xml:space="preserve">RTICULO 2402. </w:t>
      </w:r>
      <w:bookmarkEnd w:id="2624"/>
      <w:r w:rsidR="00606048" w:rsidRPr="00606048">
        <w:rPr>
          <w:rFonts w:ascii="Arial" w:hAnsi="Arial" w:cs="Arial"/>
          <w:color w:val="000000" w:themeColor="text1"/>
          <w:sz w:val="22"/>
          <w:szCs w:val="22"/>
        </w:rPr>
        <w:t>Si el fiador pagó sin haberlo avisado al deudor, podrá éste oponerle todas las excepciones de que el mismo deudor hubiera podido servirse contra el acreedor al tiempo del pago.</w:t>
      </w:r>
    </w:p>
    <w:p w14:paraId="3AF16F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B5D833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deudor, ignorando por la falta de aviso la extinción de la deuda, le pagare de nuevo, no tendrá el fiador recurso alguno contra él, pero podrá intentar contra el acreedor la acción del deudor por el pago indebido.</w:t>
      </w:r>
    </w:p>
    <w:p w14:paraId="2D80F270"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625" w:name="Nivel232"/>
    </w:p>
    <w:p w14:paraId="46E17167" w14:textId="159032C1"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625"/>
    </w:p>
    <w:p w14:paraId="51C8578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0DD2D174"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EFECTOS DE LA FIANZA ENTRE LOS COFIADORES</w:t>
      </w:r>
    </w:p>
    <w:p w14:paraId="6BBA08D5" w14:textId="77777777" w:rsidR="00606048" w:rsidRPr="00606048" w:rsidRDefault="00606048" w:rsidP="00606048">
      <w:pPr>
        <w:spacing w:after="0" w:line="240" w:lineRule="auto"/>
        <w:contextualSpacing/>
        <w:rPr>
          <w:rFonts w:ascii="Arial" w:hAnsi="Arial" w:cs="Arial"/>
          <w:color w:val="000000" w:themeColor="text1"/>
        </w:rPr>
      </w:pPr>
    </w:p>
    <w:p w14:paraId="5AF1CE5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6" w:name="2403"/>
      <w:r w:rsidRPr="00606048">
        <w:rPr>
          <w:rFonts w:ascii="Arial" w:hAnsi="Arial" w:cs="Arial"/>
          <w:color w:val="000000" w:themeColor="text1"/>
          <w:sz w:val="22"/>
          <w:szCs w:val="22"/>
        </w:rPr>
        <w:t xml:space="preserve">ARTICULO 2403. </w:t>
      </w:r>
      <w:bookmarkEnd w:id="2626"/>
      <w:r w:rsidRPr="00606048">
        <w:rPr>
          <w:rFonts w:ascii="Arial" w:hAnsi="Arial" w:cs="Arial"/>
          <w:color w:val="000000" w:themeColor="text1"/>
          <w:sz w:val="22"/>
          <w:szCs w:val="22"/>
        </w:rPr>
        <w:t>El fiador que paga más de lo que proporcionalmente le corresponde, es subrogado por el exceso en los derechos del acreedor contra los cofiadores.</w:t>
      </w:r>
    </w:p>
    <w:p w14:paraId="098595E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4D5996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7" w:name="2404"/>
      <w:r w:rsidRPr="00606048">
        <w:rPr>
          <w:rFonts w:ascii="Arial" w:hAnsi="Arial" w:cs="Arial"/>
          <w:color w:val="000000" w:themeColor="text1"/>
          <w:sz w:val="22"/>
          <w:szCs w:val="22"/>
        </w:rPr>
        <w:t xml:space="preserve">ARTICULO 2404. </w:t>
      </w:r>
      <w:bookmarkEnd w:id="2627"/>
      <w:r w:rsidRPr="00606048">
        <w:rPr>
          <w:rFonts w:ascii="Arial" w:hAnsi="Arial" w:cs="Arial"/>
          <w:color w:val="000000" w:themeColor="text1"/>
          <w:sz w:val="22"/>
          <w:szCs w:val="22"/>
        </w:rPr>
        <w:t>Los cofiadores no podrán oponer al que ha pagado, las excepciones puramente personales del deudor principal.</w:t>
      </w:r>
    </w:p>
    <w:p w14:paraId="716A413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4546AB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Tampoco podrán oponer al cofiador que ha pagado, las excepciones puramente personales que correspondían a </w:t>
      </w:r>
      <w:proofErr w:type="gramStart"/>
      <w:r w:rsidRPr="00606048">
        <w:rPr>
          <w:rFonts w:ascii="Arial" w:hAnsi="Arial" w:cs="Arial"/>
          <w:color w:val="000000" w:themeColor="text1"/>
          <w:sz w:val="22"/>
          <w:szCs w:val="22"/>
        </w:rPr>
        <w:t>éste</w:t>
      </w:r>
      <w:proofErr w:type="gramEnd"/>
      <w:r w:rsidRPr="00606048">
        <w:rPr>
          <w:rFonts w:ascii="Arial" w:hAnsi="Arial" w:cs="Arial"/>
          <w:color w:val="000000" w:themeColor="text1"/>
          <w:sz w:val="22"/>
          <w:szCs w:val="22"/>
        </w:rPr>
        <w:t xml:space="preserve"> contra el acreedor, y de que no quiso valerse.</w:t>
      </w:r>
    </w:p>
    <w:p w14:paraId="058ECE05" w14:textId="77777777" w:rsidR="00606048" w:rsidRPr="00606048" w:rsidRDefault="00606048" w:rsidP="00606048">
      <w:pPr>
        <w:spacing w:after="0" w:line="240" w:lineRule="auto"/>
        <w:contextualSpacing/>
        <w:rPr>
          <w:rFonts w:ascii="Arial" w:hAnsi="Arial" w:cs="Arial"/>
          <w:color w:val="000000" w:themeColor="text1"/>
        </w:rPr>
      </w:pPr>
    </w:p>
    <w:p w14:paraId="528239A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28" w:name="2405"/>
      <w:r w:rsidRPr="00606048">
        <w:rPr>
          <w:rFonts w:ascii="Arial" w:hAnsi="Arial" w:cs="Arial"/>
          <w:color w:val="000000" w:themeColor="text1"/>
          <w:sz w:val="22"/>
          <w:szCs w:val="22"/>
        </w:rPr>
        <w:t xml:space="preserve">ARTICULO 2405. </w:t>
      </w:r>
      <w:bookmarkEnd w:id="2628"/>
      <w:r w:rsidRPr="00606048">
        <w:rPr>
          <w:rFonts w:ascii="Arial" w:hAnsi="Arial" w:cs="Arial"/>
          <w:color w:val="000000" w:themeColor="text1"/>
          <w:sz w:val="22"/>
          <w:szCs w:val="22"/>
        </w:rPr>
        <w:t>El subfiador, en caso de insolvencia del fiador por quien se obligó, es responsable de las obligaciones de éste para con los otros fiadores.</w:t>
      </w:r>
    </w:p>
    <w:p w14:paraId="68E9CEF2"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629" w:name="Nivel233"/>
    </w:p>
    <w:p w14:paraId="6CB5049C" w14:textId="3DAEFB90"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V</w:t>
      </w:r>
      <w:bookmarkEnd w:id="2629"/>
    </w:p>
    <w:p w14:paraId="777EC7AF"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5BF7DE2"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EXTINCION DE LA FIANZA</w:t>
      </w:r>
    </w:p>
    <w:p w14:paraId="2E4D23F0" w14:textId="77777777" w:rsidR="00606048" w:rsidRPr="00606048" w:rsidRDefault="00606048" w:rsidP="00606048">
      <w:pPr>
        <w:spacing w:after="0" w:line="240" w:lineRule="auto"/>
        <w:contextualSpacing/>
        <w:rPr>
          <w:rFonts w:ascii="Arial" w:hAnsi="Arial" w:cs="Arial"/>
          <w:color w:val="000000" w:themeColor="text1"/>
        </w:rPr>
      </w:pPr>
    </w:p>
    <w:p w14:paraId="60688A0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0" w:name="2406"/>
      <w:r w:rsidRPr="00606048">
        <w:rPr>
          <w:rFonts w:ascii="Arial" w:hAnsi="Arial" w:cs="Arial"/>
          <w:color w:val="000000" w:themeColor="text1"/>
          <w:sz w:val="22"/>
          <w:szCs w:val="22"/>
        </w:rPr>
        <w:t xml:space="preserve">ARTICULO 2406. </w:t>
      </w:r>
      <w:bookmarkEnd w:id="2630"/>
      <w:r w:rsidRPr="00606048">
        <w:rPr>
          <w:rFonts w:ascii="Arial" w:hAnsi="Arial" w:cs="Arial"/>
          <w:color w:val="000000" w:themeColor="text1"/>
          <w:sz w:val="22"/>
          <w:szCs w:val="22"/>
        </w:rPr>
        <w:t xml:space="preserve">La fianza se extingue en todo o parte, por los mismos medios que las otras obligaciones, según las reglas generales, </w:t>
      </w:r>
      <w:proofErr w:type="gramStart"/>
      <w:r w:rsidRPr="00606048">
        <w:rPr>
          <w:rFonts w:ascii="Arial" w:hAnsi="Arial" w:cs="Arial"/>
          <w:color w:val="000000" w:themeColor="text1"/>
          <w:sz w:val="22"/>
          <w:szCs w:val="22"/>
        </w:rPr>
        <w:t>y</w:t>
      </w:r>
      <w:proofErr w:type="gramEnd"/>
      <w:r w:rsidRPr="00606048">
        <w:rPr>
          <w:rFonts w:ascii="Arial" w:hAnsi="Arial" w:cs="Arial"/>
          <w:color w:val="000000" w:themeColor="text1"/>
          <w:sz w:val="22"/>
          <w:szCs w:val="22"/>
        </w:rPr>
        <w:t xml:space="preserve"> además:</w:t>
      </w:r>
    </w:p>
    <w:p w14:paraId="2584E2B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FAB0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Por el relevo de la fianza en todo o parte, concedido por el acreedor al fiador.</w:t>
      </w:r>
    </w:p>
    <w:p w14:paraId="2D4ED1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3BCE47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En cuanto el acreedor por hecho o culpa suya ha perdido las acciones en que el fiador tenía el derecho de subrogarse.</w:t>
      </w:r>
    </w:p>
    <w:p w14:paraId="4094F5D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DA7AEF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Por la extinción de la obligación principal en todo o parte.</w:t>
      </w:r>
    </w:p>
    <w:p w14:paraId="14F10C1C" w14:textId="77777777" w:rsidR="00606048" w:rsidRPr="00606048" w:rsidRDefault="00606048" w:rsidP="00606048">
      <w:pPr>
        <w:spacing w:after="0" w:line="240" w:lineRule="auto"/>
        <w:contextualSpacing/>
        <w:rPr>
          <w:rFonts w:ascii="Arial" w:hAnsi="Arial" w:cs="Arial"/>
          <w:color w:val="000000" w:themeColor="text1"/>
        </w:rPr>
      </w:pPr>
    </w:p>
    <w:p w14:paraId="7E6A4C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1" w:name="2407"/>
      <w:r w:rsidRPr="00606048">
        <w:rPr>
          <w:rFonts w:ascii="Arial" w:hAnsi="Arial" w:cs="Arial"/>
          <w:color w:val="000000" w:themeColor="text1"/>
          <w:sz w:val="22"/>
          <w:szCs w:val="22"/>
        </w:rPr>
        <w:lastRenderedPageBreak/>
        <w:t xml:space="preserve">ARTICULO 2407. </w:t>
      </w:r>
      <w:bookmarkEnd w:id="2631"/>
      <w:r w:rsidRPr="00606048">
        <w:rPr>
          <w:rFonts w:ascii="Arial" w:hAnsi="Arial" w:cs="Arial"/>
          <w:color w:val="000000" w:themeColor="text1"/>
          <w:sz w:val="22"/>
          <w:szCs w:val="22"/>
        </w:rPr>
        <w:t>Si el acreedor acepta voluntariamente del deudor principal, en descargo de la deuda, un objeto distinto del que este deudor estaba obligado a darle en pago, queda irrevocablemente extinguida la fianza, aunque después sobrevenga evicción del objeto.</w:t>
      </w:r>
    </w:p>
    <w:p w14:paraId="4F0EBBD6" w14:textId="77777777" w:rsidR="00606048" w:rsidRPr="00606048" w:rsidRDefault="00606048" w:rsidP="00606048">
      <w:pPr>
        <w:spacing w:after="0" w:line="240" w:lineRule="auto"/>
        <w:contextualSpacing/>
        <w:rPr>
          <w:rFonts w:ascii="Arial" w:hAnsi="Arial" w:cs="Arial"/>
          <w:color w:val="000000" w:themeColor="text1"/>
        </w:rPr>
      </w:pPr>
    </w:p>
    <w:p w14:paraId="0348DE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2" w:name="2408"/>
      <w:r w:rsidRPr="00606048">
        <w:rPr>
          <w:rFonts w:ascii="Arial" w:hAnsi="Arial" w:cs="Arial"/>
          <w:color w:val="000000" w:themeColor="text1"/>
          <w:sz w:val="22"/>
          <w:szCs w:val="22"/>
        </w:rPr>
        <w:t xml:space="preserve">ARTICULO 2408. </w:t>
      </w:r>
      <w:bookmarkEnd w:id="2632"/>
      <w:r w:rsidRPr="00606048">
        <w:rPr>
          <w:rFonts w:ascii="Arial" w:hAnsi="Arial" w:cs="Arial"/>
          <w:color w:val="000000" w:themeColor="text1"/>
          <w:sz w:val="22"/>
          <w:szCs w:val="22"/>
        </w:rPr>
        <w:t>Se extingue la fianza por la confusión de las calidades de acreedor y fiador, o de deudor y fiador; pero en este segundo caso la obligación del subfiador subsistirá.</w:t>
      </w:r>
    </w:p>
    <w:p w14:paraId="1D80519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633" w:name="Nivel234"/>
    </w:p>
    <w:p w14:paraId="5EC7079D" w14:textId="13855C9B"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XXXVI</w:t>
      </w:r>
      <w:bookmarkEnd w:id="2633"/>
    </w:p>
    <w:p w14:paraId="147C094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757B8F59"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DEL CONTRATO DE PRENDA</w:t>
      </w:r>
    </w:p>
    <w:p w14:paraId="203744E4" w14:textId="77777777" w:rsidR="00606048" w:rsidRPr="00606048" w:rsidRDefault="00606048" w:rsidP="00606048">
      <w:pPr>
        <w:spacing w:after="0" w:line="240" w:lineRule="auto"/>
        <w:contextualSpacing/>
        <w:rPr>
          <w:rFonts w:ascii="Arial" w:hAnsi="Arial" w:cs="Arial"/>
          <w:color w:val="000000" w:themeColor="text1"/>
        </w:rPr>
      </w:pPr>
    </w:p>
    <w:p w14:paraId="035AA68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4" w:name="2409"/>
      <w:r w:rsidRPr="00606048">
        <w:rPr>
          <w:rFonts w:ascii="Arial" w:hAnsi="Arial" w:cs="Arial"/>
          <w:color w:val="000000" w:themeColor="text1"/>
          <w:sz w:val="22"/>
          <w:szCs w:val="22"/>
        </w:rPr>
        <w:t xml:space="preserve">ARTICULO 2409. </w:t>
      </w:r>
      <w:bookmarkEnd w:id="2634"/>
      <w:r w:rsidRPr="00606048">
        <w:rPr>
          <w:rFonts w:ascii="Arial" w:hAnsi="Arial" w:cs="Arial"/>
          <w:color w:val="000000" w:themeColor="text1"/>
          <w:sz w:val="22"/>
          <w:szCs w:val="22"/>
        </w:rPr>
        <w:t>Por el contrato de empeño o prenda se entrega una cosa mueble a un acreedor para la seguridad de su crédito.</w:t>
      </w:r>
    </w:p>
    <w:p w14:paraId="47B3A9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26AB09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cosa entregada se llama prenda.</w:t>
      </w:r>
    </w:p>
    <w:p w14:paraId="62059DD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C86480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acreedor que la tiene se llama acreedor prendario.</w:t>
      </w:r>
    </w:p>
    <w:p w14:paraId="16853FF5" w14:textId="77777777" w:rsidR="00606048" w:rsidRPr="00606048" w:rsidRDefault="00606048" w:rsidP="00606048">
      <w:pPr>
        <w:spacing w:after="0" w:line="240" w:lineRule="auto"/>
        <w:contextualSpacing/>
        <w:rPr>
          <w:rFonts w:ascii="Arial" w:hAnsi="Arial" w:cs="Arial"/>
          <w:color w:val="000000" w:themeColor="text1"/>
        </w:rPr>
      </w:pPr>
    </w:p>
    <w:p w14:paraId="10F35B9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5" w:name="2410"/>
      <w:r w:rsidRPr="00606048">
        <w:rPr>
          <w:rFonts w:ascii="Arial" w:hAnsi="Arial" w:cs="Arial"/>
          <w:color w:val="000000" w:themeColor="text1"/>
          <w:sz w:val="22"/>
          <w:szCs w:val="22"/>
        </w:rPr>
        <w:t xml:space="preserve">ARTICULO 2410. </w:t>
      </w:r>
      <w:bookmarkEnd w:id="2635"/>
      <w:r w:rsidRPr="00606048">
        <w:rPr>
          <w:rFonts w:ascii="Arial" w:hAnsi="Arial" w:cs="Arial"/>
          <w:color w:val="000000" w:themeColor="text1"/>
          <w:sz w:val="22"/>
          <w:szCs w:val="22"/>
        </w:rPr>
        <w:t>El contrato de prenda* supone siempre una obligación principal a que accede.</w:t>
      </w:r>
    </w:p>
    <w:p w14:paraId="630CA10A" w14:textId="77777777" w:rsidR="00606048" w:rsidRPr="00606048" w:rsidRDefault="00606048" w:rsidP="00606048">
      <w:pPr>
        <w:spacing w:after="0" w:line="240" w:lineRule="auto"/>
        <w:contextualSpacing/>
        <w:rPr>
          <w:rFonts w:ascii="Arial" w:hAnsi="Arial" w:cs="Arial"/>
          <w:color w:val="000000" w:themeColor="text1"/>
        </w:rPr>
      </w:pPr>
    </w:p>
    <w:p w14:paraId="768AF4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6" w:name="2411"/>
      <w:r w:rsidRPr="00606048">
        <w:rPr>
          <w:rFonts w:ascii="Arial" w:hAnsi="Arial" w:cs="Arial"/>
          <w:color w:val="000000" w:themeColor="text1"/>
          <w:sz w:val="22"/>
          <w:szCs w:val="22"/>
        </w:rPr>
        <w:t xml:space="preserve">ARTICULO 2411. </w:t>
      </w:r>
      <w:bookmarkEnd w:id="2636"/>
      <w:r w:rsidRPr="00606048">
        <w:rPr>
          <w:rFonts w:ascii="Arial" w:hAnsi="Arial" w:cs="Arial"/>
          <w:color w:val="000000" w:themeColor="text1"/>
          <w:sz w:val="22"/>
          <w:szCs w:val="22"/>
        </w:rPr>
        <w:t>Este contrato no se perfecciona sino por la entrega de la prenda* al acreedor.</w:t>
      </w:r>
    </w:p>
    <w:p w14:paraId="4BE1BD1F" w14:textId="77777777" w:rsidR="00606048" w:rsidRPr="00606048" w:rsidRDefault="00606048" w:rsidP="00606048">
      <w:pPr>
        <w:spacing w:after="0" w:line="240" w:lineRule="auto"/>
        <w:contextualSpacing/>
        <w:rPr>
          <w:rFonts w:ascii="Arial" w:hAnsi="Arial" w:cs="Arial"/>
          <w:color w:val="000000" w:themeColor="text1"/>
        </w:rPr>
      </w:pPr>
    </w:p>
    <w:p w14:paraId="2E21367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7" w:name="2412"/>
      <w:r w:rsidRPr="00606048">
        <w:rPr>
          <w:rFonts w:ascii="Arial" w:hAnsi="Arial" w:cs="Arial"/>
          <w:color w:val="000000" w:themeColor="text1"/>
          <w:sz w:val="22"/>
          <w:szCs w:val="22"/>
        </w:rPr>
        <w:t xml:space="preserve">ARTICULO 2412. </w:t>
      </w:r>
      <w:bookmarkEnd w:id="2637"/>
      <w:r w:rsidRPr="00606048">
        <w:rPr>
          <w:rFonts w:ascii="Arial" w:hAnsi="Arial" w:cs="Arial"/>
          <w:color w:val="000000" w:themeColor="text1"/>
          <w:sz w:val="22"/>
          <w:szCs w:val="22"/>
        </w:rPr>
        <w:t>No se puede empeñar una cosa sino por persona que tenga facultad de enajenarla.</w:t>
      </w:r>
    </w:p>
    <w:p w14:paraId="4B342649" w14:textId="77777777" w:rsidR="00606048" w:rsidRPr="00606048" w:rsidRDefault="00606048" w:rsidP="00606048">
      <w:pPr>
        <w:spacing w:after="0" w:line="240" w:lineRule="auto"/>
        <w:contextualSpacing/>
        <w:rPr>
          <w:rFonts w:ascii="Arial" w:hAnsi="Arial" w:cs="Arial"/>
          <w:color w:val="000000" w:themeColor="text1"/>
        </w:rPr>
      </w:pPr>
    </w:p>
    <w:p w14:paraId="2AADA64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8" w:name="2413"/>
      <w:r w:rsidRPr="00606048">
        <w:rPr>
          <w:rFonts w:ascii="Arial" w:hAnsi="Arial" w:cs="Arial"/>
          <w:color w:val="000000" w:themeColor="text1"/>
          <w:sz w:val="22"/>
          <w:szCs w:val="22"/>
        </w:rPr>
        <w:t xml:space="preserve">ARTICULO 2413. </w:t>
      </w:r>
      <w:bookmarkEnd w:id="2638"/>
      <w:r w:rsidRPr="00606048">
        <w:rPr>
          <w:rFonts w:ascii="Arial" w:hAnsi="Arial" w:cs="Arial"/>
          <w:color w:val="000000" w:themeColor="text1"/>
          <w:sz w:val="22"/>
          <w:szCs w:val="22"/>
        </w:rPr>
        <w:t>La prenda puede constituirse no sólo por el deudor, sino por un tercero cualquiera que hace este servicio al deudor.</w:t>
      </w:r>
    </w:p>
    <w:p w14:paraId="62D17B0A" w14:textId="77777777" w:rsidR="00606048" w:rsidRPr="00606048" w:rsidRDefault="00606048" w:rsidP="00606048">
      <w:pPr>
        <w:spacing w:after="0" w:line="240" w:lineRule="auto"/>
        <w:contextualSpacing/>
        <w:rPr>
          <w:rFonts w:ascii="Arial" w:hAnsi="Arial" w:cs="Arial"/>
          <w:color w:val="000000" w:themeColor="text1"/>
        </w:rPr>
      </w:pPr>
    </w:p>
    <w:p w14:paraId="196A08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39" w:name="2414"/>
      <w:r w:rsidRPr="00606048">
        <w:rPr>
          <w:rFonts w:ascii="Arial" w:hAnsi="Arial" w:cs="Arial"/>
          <w:color w:val="000000" w:themeColor="text1"/>
          <w:sz w:val="22"/>
          <w:szCs w:val="22"/>
        </w:rPr>
        <w:t xml:space="preserve">ARTICULO 2414. </w:t>
      </w:r>
      <w:bookmarkEnd w:id="2639"/>
      <w:r w:rsidRPr="00606048">
        <w:rPr>
          <w:rFonts w:ascii="Arial" w:hAnsi="Arial" w:cs="Arial"/>
          <w:color w:val="000000" w:themeColor="text1"/>
          <w:sz w:val="22"/>
          <w:szCs w:val="22"/>
        </w:rPr>
        <w:t xml:space="preserve">Derogado. </w:t>
      </w:r>
    </w:p>
    <w:p w14:paraId="13DF5B1D" w14:textId="77777777" w:rsidR="00606048" w:rsidRPr="00606048" w:rsidRDefault="00606048" w:rsidP="00606048">
      <w:pPr>
        <w:spacing w:after="0" w:line="240" w:lineRule="auto"/>
        <w:contextualSpacing/>
        <w:rPr>
          <w:rFonts w:ascii="Arial" w:hAnsi="Arial" w:cs="Arial"/>
          <w:color w:val="000000" w:themeColor="text1"/>
        </w:rPr>
      </w:pPr>
    </w:p>
    <w:p w14:paraId="7AB73070" w14:textId="67408D23"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0" w:name="2415"/>
      <w:r w:rsidRPr="00606048">
        <w:rPr>
          <w:rFonts w:ascii="Arial" w:hAnsi="Arial" w:cs="Arial"/>
          <w:color w:val="000000" w:themeColor="text1"/>
          <w:sz w:val="22"/>
          <w:szCs w:val="22"/>
        </w:rPr>
        <w:t xml:space="preserve">ARTICULO 2415. </w:t>
      </w:r>
      <w:bookmarkEnd w:id="2640"/>
      <w:r w:rsidRPr="00606048">
        <w:rPr>
          <w:rFonts w:ascii="Arial" w:hAnsi="Arial" w:cs="Arial"/>
          <w:color w:val="000000" w:themeColor="text1"/>
          <w:sz w:val="22"/>
          <w:szCs w:val="22"/>
        </w:rPr>
        <w:t>Si la prenda no pertenece al que la constituye, sino a un tercero que no ha consentido en el empeño, subsiste sin embargo el contrato, mientras no la reclama su dueño; a menos que el acreedor sepa haber sido hurtada, o tomada por fuerza o perdida, en cuyo caso se aplicará a la prenda lo prevenido en el artículo </w:t>
      </w:r>
      <w:r w:rsidRPr="007B249C">
        <w:rPr>
          <w:rStyle w:val="Hipervnculo"/>
          <w:rFonts w:ascii="Arial" w:hAnsi="Arial" w:cs="Arial"/>
          <w:color w:val="000000" w:themeColor="text1"/>
          <w:sz w:val="22"/>
          <w:szCs w:val="22"/>
          <w:u w:val="none"/>
        </w:rPr>
        <w:t>2208</w:t>
      </w:r>
      <w:r w:rsidRPr="00606048">
        <w:rPr>
          <w:rFonts w:ascii="Arial" w:hAnsi="Arial" w:cs="Arial"/>
          <w:color w:val="000000" w:themeColor="text1"/>
          <w:sz w:val="22"/>
          <w:szCs w:val="22"/>
        </w:rPr>
        <w:t>.</w:t>
      </w:r>
    </w:p>
    <w:p w14:paraId="60CA2EC6" w14:textId="77777777" w:rsidR="00606048" w:rsidRPr="00606048" w:rsidRDefault="00606048" w:rsidP="00606048">
      <w:pPr>
        <w:spacing w:after="0" w:line="240" w:lineRule="auto"/>
        <w:contextualSpacing/>
        <w:rPr>
          <w:rFonts w:ascii="Arial" w:hAnsi="Arial" w:cs="Arial"/>
          <w:color w:val="000000" w:themeColor="text1"/>
        </w:rPr>
      </w:pPr>
    </w:p>
    <w:p w14:paraId="477145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1" w:name="2416"/>
      <w:r w:rsidRPr="00606048">
        <w:rPr>
          <w:rFonts w:ascii="Arial" w:hAnsi="Arial" w:cs="Arial"/>
          <w:color w:val="000000" w:themeColor="text1"/>
          <w:sz w:val="22"/>
          <w:szCs w:val="22"/>
        </w:rPr>
        <w:t xml:space="preserve">ARTICULO 2416. </w:t>
      </w:r>
      <w:bookmarkEnd w:id="2641"/>
      <w:r w:rsidRPr="00606048">
        <w:rPr>
          <w:rFonts w:ascii="Arial" w:hAnsi="Arial" w:cs="Arial"/>
          <w:color w:val="000000" w:themeColor="text1"/>
          <w:sz w:val="22"/>
          <w:szCs w:val="22"/>
        </w:rPr>
        <w:t>Si el dueño reclama la cosa empeñada sin su consentimiento, y se verificare la restitución, el acreedor podrá exigir que se le entregue otra prenda de valor igual o mayor, o se le otorgue otra caución competente; y en defecto de una y otra, se le cumpla inmediatamente la obligación principal, aunque haya plazo pendiente para el pago.</w:t>
      </w:r>
    </w:p>
    <w:p w14:paraId="5F95B4A6" w14:textId="77777777" w:rsidR="00606048" w:rsidRPr="00606048" w:rsidRDefault="00606048" w:rsidP="00606048">
      <w:pPr>
        <w:spacing w:after="0" w:line="240" w:lineRule="auto"/>
        <w:contextualSpacing/>
        <w:rPr>
          <w:rFonts w:ascii="Arial" w:hAnsi="Arial" w:cs="Arial"/>
          <w:color w:val="000000" w:themeColor="text1"/>
        </w:rPr>
      </w:pPr>
    </w:p>
    <w:p w14:paraId="0D402CA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2" w:name="2417"/>
      <w:r w:rsidRPr="00606048">
        <w:rPr>
          <w:rFonts w:ascii="Arial" w:hAnsi="Arial" w:cs="Arial"/>
          <w:color w:val="000000" w:themeColor="text1"/>
          <w:sz w:val="22"/>
          <w:szCs w:val="22"/>
        </w:rPr>
        <w:t xml:space="preserve">ARTICULO 2417. </w:t>
      </w:r>
      <w:bookmarkEnd w:id="2642"/>
      <w:r w:rsidRPr="00606048">
        <w:rPr>
          <w:rFonts w:ascii="Arial" w:hAnsi="Arial" w:cs="Arial"/>
          <w:color w:val="000000" w:themeColor="text1"/>
          <w:sz w:val="22"/>
          <w:szCs w:val="22"/>
        </w:rPr>
        <w:t>No se podrá tomar al deudor cosa alguna contra su voluntad para que sirva de prenda, sino por el ministerio de la justicia.</w:t>
      </w:r>
    </w:p>
    <w:p w14:paraId="71FEEA0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B64C7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podrá retener una cosa del deudor en seguridad de la deuda, sin su consentimiento; excepto en los casos que las leyes expresamente designan.</w:t>
      </w:r>
    </w:p>
    <w:p w14:paraId="444E81BC" w14:textId="77777777" w:rsidR="00606048" w:rsidRPr="00606048" w:rsidRDefault="00606048" w:rsidP="00606048">
      <w:pPr>
        <w:spacing w:after="0" w:line="240" w:lineRule="auto"/>
        <w:contextualSpacing/>
        <w:rPr>
          <w:rFonts w:ascii="Arial" w:hAnsi="Arial" w:cs="Arial"/>
          <w:color w:val="000000" w:themeColor="text1"/>
        </w:rPr>
      </w:pPr>
    </w:p>
    <w:p w14:paraId="12D3E35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3" w:name="2418"/>
      <w:r w:rsidRPr="00606048">
        <w:rPr>
          <w:rFonts w:ascii="Arial" w:hAnsi="Arial" w:cs="Arial"/>
          <w:color w:val="000000" w:themeColor="text1"/>
          <w:sz w:val="22"/>
          <w:szCs w:val="22"/>
        </w:rPr>
        <w:t xml:space="preserve">ARTICULO 2418. </w:t>
      </w:r>
      <w:bookmarkEnd w:id="2643"/>
      <w:r w:rsidRPr="00606048">
        <w:rPr>
          <w:rFonts w:ascii="Arial" w:hAnsi="Arial" w:cs="Arial"/>
          <w:color w:val="000000" w:themeColor="text1"/>
          <w:sz w:val="22"/>
          <w:szCs w:val="22"/>
        </w:rPr>
        <w:t>Si el acreedor pierde la tenencia de la prenda, tendrá acción para recobrarla, contra toda persona en cuyo poder se halle, sin exceptuar al deudor que la ha constituido.</w:t>
      </w:r>
    </w:p>
    <w:p w14:paraId="65C626F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el deudor podrá retener la prenda pagando la totalidad de la deuda, para cuya seguridad fue constituida.</w:t>
      </w:r>
    </w:p>
    <w:p w14:paraId="7DD2F8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181F3E5" w14:textId="273CAD81"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Efectuándose este pago, no podrá el acreedor reclamarla, alegando otros créditos, aunque reúnan los requisitos enumerados en el artículo </w:t>
      </w:r>
      <w:r w:rsidRPr="007B249C">
        <w:rPr>
          <w:rStyle w:val="Hipervnculo"/>
          <w:rFonts w:ascii="Arial" w:hAnsi="Arial" w:cs="Arial"/>
          <w:color w:val="000000" w:themeColor="text1"/>
          <w:sz w:val="22"/>
          <w:szCs w:val="22"/>
          <w:u w:val="none"/>
        </w:rPr>
        <w:t>2426</w:t>
      </w:r>
      <w:r w:rsidRPr="00606048">
        <w:rPr>
          <w:rFonts w:ascii="Arial" w:hAnsi="Arial" w:cs="Arial"/>
          <w:color w:val="000000" w:themeColor="text1"/>
          <w:sz w:val="22"/>
          <w:szCs w:val="22"/>
        </w:rPr>
        <w:t>.</w:t>
      </w:r>
    </w:p>
    <w:p w14:paraId="11765975" w14:textId="77777777" w:rsidR="00606048" w:rsidRPr="00606048" w:rsidRDefault="00606048" w:rsidP="00606048">
      <w:pPr>
        <w:spacing w:after="0" w:line="240" w:lineRule="auto"/>
        <w:contextualSpacing/>
        <w:rPr>
          <w:rFonts w:ascii="Arial" w:hAnsi="Arial" w:cs="Arial"/>
          <w:color w:val="000000" w:themeColor="text1"/>
        </w:rPr>
      </w:pPr>
    </w:p>
    <w:p w14:paraId="0452990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4" w:name="2419"/>
      <w:r w:rsidRPr="00606048">
        <w:rPr>
          <w:rFonts w:ascii="Arial" w:hAnsi="Arial" w:cs="Arial"/>
          <w:color w:val="000000" w:themeColor="text1"/>
          <w:sz w:val="22"/>
          <w:szCs w:val="22"/>
        </w:rPr>
        <w:t xml:space="preserve">ARTICULO 2419. </w:t>
      </w:r>
      <w:bookmarkEnd w:id="2644"/>
      <w:r w:rsidRPr="00606048">
        <w:rPr>
          <w:rFonts w:ascii="Arial" w:hAnsi="Arial" w:cs="Arial"/>
          <w:color w:val="000000" w:themeColor="text1"/>
          <w:sz w:val="22"/>
          <w:szCs w:val="22"/>
        </w:rPr>
        <w:t>El acreedor es obligado a guardar y conservar la prenda, como buen padre de familia, y responde de los deterioros que la prenda haya sufrido por su hecho o culpa.</w:t>
      </w:r>
    </w:p>
    <w:p w14:paraId="6FC45104" w14:textId="77777777" w:rsidR="00606048" w:rsidRPr="00606048" w:rsidRDefault="00606048" w:rsidP="00606048">
      <w:pPr>
        <w:spacing w:after="0" w:line="240" w:lineRule="auto"/>
        <w:contextualSpacing/>
        <w:rPr>
          <w:rFonts w:ascii="Arial" w:hAnsi="Arial" w:cs="Arial"/>
          <w:color w:val="000000" w:themeColor="text1"/>
        </w:rPr>
      </w:pPr>
    </w:p>
    <w:p w14:paraId="5964F33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5" w:name="2420"/>
      <w:r w:rsidRPr="00606048">
        <w:rPr>
          <w:rFonts w:ascii="Arial" w:hAnsi="Arial" w:cs="Arial"/>
          <w:color w:val="000000" w:themeColor="text1"/>
          <w:sz w:val="22"/>
          <w:szCs w:val="22"/>
        </w:rPr>
        <w:t xml:space="preserve">ARTICULO 2420. </w:t>
      </w:r>
      <w:bookmarkEnd w:id="2645"/>
      <w:r w:rsidRPr="00606048">
        <w:rPr>
          <w:rFonts w:ascii="Arial" w:hAnsi="Arial" w:cs="Arial"/>
          <w:color w:val="000000" w:themeColor="text1"/>
          <w:sz w:val="22"/>
          <w:szCs w:val="22"/>
        </w:rPr>
        <w:t>El acreedor no puede servirse de la prenda sin el consentimiento del deudor. Bajo este respecto sus obligaciones son las mismas que las del mero depositario.</w:t>
      </w:r>
    </w:p>
    <w:p w14:paraId="10D4AE34" w14:textId="77777777" w:rsidR="00606048" w:rsidRPr="00606048" w:rsidRDefault="00606048" w:rsidP="00606048">
      <w:pPr>
        <w:spacing w:after="0" w:line="240" w:lineRule="auto"/>
        <w:contextualSpacing/>
        <w:rPr>
          <w:rFonts w:ascii="Arial" w:hAnsi="Arial" w:cs="Arial"/>
          <w:color w:val="000000" w:themeColor="text1"/>
        </w:rPr>
      </w:pPr>
    </w:p>
    <w:p w14:paraId="4A2BAD1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6" w:name="2421"/>
      <w:r w:rsidRPr="00606048">
        <w:rPr>
          <w:rFonts w:ascii="Arial" w:hAnsi="Arial" w:cs="Arial"/>
          <w:color w:val="000000" w:themeColor="text1"/>
          <w:sz w:val="22"/>
          <w:szCs w:val="22"/>
        </w:rPr>
        <w:t xml:space="preserve">ARTICULO 2421. </w:t>
      </w:r>
      <w:bookmarkEnd w:id="2646"/>
      <w:r w:rsidRPr="00606048">
        <w:rPr>
          <w:rFonts w:ascii="Arial" w:hAnsi="Arial" w:cs="Arial"/>
          <w:color w:val="000000" w:themeColor="text1"/>
          <w:sz w:val="22"/>
          <w:szCs w:val="22"/>
        </w:rPr>
        <w:t>El deudor no podrá reclamar la restitución de la prenda, en todo o parte, mientras no haya pagado la totalidad de la deuda en capital e intereses, los gastos necesarios en que haya incurrido el acreedor para la conservación de la prenda, y los perjuicios que le hubiere ocasionado la tenencia.</w:t>
      </w:r>
    </w:p>
    <w:p w14:paraId="089C78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C2714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Con todo, si el deudor pidiere que se le permita reemplazar la prenda por otra, sin perjuicio del acreedor, será oído.</w:t>
      </w:r>
    </w:p>
    <w:p w14:paraId="3F80CD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B62C6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si el acreedor abusa de ella, perderá su derecho de prenda, y el deudor podrá pedir la restitución inmediata de la cosa empeñada.</w:t>
      </w:r>
    </w:p>
    <w:p w14:paraId="276E7DFA" w14:textId="77777777" w:rsidR="00606048" w:rsidRPr="00606048" w:rsidRDefault="00606048" w:rsidP="00606048">
      <w:pPr>
        <w:spacing w:after="0" w:line="240" w:lineRule="auto"/>
        <w:contextualSpacing/>
        <w:rPr>
          <w:rFonts w:ascii="Arial" w:hAnsi="Arial" w:cs="Arial"/>
          <w:color w:val="000000" w:themeColor="text1"/>
        </w:rPr>
      </w:pPr>
    </w:p>
    <w:p w14:paraId="54E3A05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7" w:name="2422"/>
      <w:r w:rsidRPr="00606048">
        <w:rPr>
          <w:rFonts w:ascii="Arial" w:hAnsi="Arial" w:cs="Arial"/>
          <w:color w:val="000000" w:themeColor="text1"/>
          <w:sz w:val="22"/>
          <w:szCs w:val="22"/>
        </w:rPr>
        <w:t xml:space="preserve">ARTICULO 2422. </w:t>
      </w:r>
      <w:bookmarkEnd w:id="2647"/>
      <w:r w:rsidRPr="00606048">
        <w:rPr>
          <w:rFonts w:ascii="Arial" w:hAnsi="Arial" w:cs="Arial"/>
          <w:color w:val="000000" w:themeColor="text1"/>
          <w:sz w:val="22"/>
          <w:szCs w:val="22"/>
        </w:rPr>
        <w:t>El acreedor prendario tendrá derecho de pedir que la prenda del deudor moroso se venda en pública subasta, para que con el producido se le pague; o que, a falta de postura admisible, sea apreciada por peritos y se le adjudique en pago, hasta concurrencia de su crédito; sin que valga estipulación alguna en contrario, y sin perjuicio de su derecho para perseguir la obligación principal por otros medios.</w:t>
      </w:r>
    </w:p>
    <w:p w14:paraId="7F34FF5D" w14:textId="77777777" w:rsidR="00606048" w:rsidRPr="00606048" w:rsidRDefault="00606048" w:rsidP="00606048">
      <w:pPr>
        <w:spacing w:after="0" w:line="240" w:lineRule="auto"/>
        <w:contextualSpacing/>
        <w:rPr>
          <w:rFonts w:ascii="Arial" w:hAnsi="Arial" w:cs="Arial"/>
          <w:color w:val="000000" w:themeColor="text1"/>
        </w:rPr>
      </w:pPr>
    </w:p>
    <w:p w14:paraId="2F3585F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8" w:name="2423"/>
      <w:r w:rsidRPr="00606048">
        <w:rPr>
          <w:rFonts w:ascii="Arial" w:hAnsi="Arial" w:cs="Arial"/>
          <w:color w:val="000000" w:themeColor="text1"/>
          <w:sz w:val="22"/>
          <w:szCs w:val="22"/>
        </w:rPr>
        <w:t xml:space="preserve">ARTICULO 2423. </w:t>
      </w:r>
      <w:bookmarkEnd w:id="2648"/>
      <w:r w:rsidRPr="00606048">
        <w:rPr>
          <w:rFonts w:ascii="Arial" w:hAnsi="Arial" w:cs="Arial"/>
          <w:color w:val="000000" w:themeColor="text1"/>
          <w:sz w:val="22"/>
          <w:szCs w:val="22"/>
        </w:rPr>
        <w:t>A la licitación de la prenda que se subasta podrán ser admitidos el acreedor y el deudor.</w:t>
      </w:r>
    </w:p>
    <w:p w14:paraId="33609C29" w14:textId="77777777" w:rsidR="00606048" w:rsidRPr="00606048" w:rsidRDefault="00606048" w:rsidP="00606048">
      <w:pPr>
        <w:spacing w:after="0" w:line="240" w:lineRule="auto"/>
        <w:contextualSpacing/>
        <w:rPr>
          <w:rFonts w:ascii="Arial" w:hAnsi="Arial" w:cs="Arial"/>
          <w:color w:val="000000" w:themeColor="text1"/>
        </w:rPr>
      </w:pPr>
    </w:p>
    <w:p w14:paraId="1C53A56B" w14:textId="137B7426"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49" w:name="2424"/>
      <w:r w:rsidRPr="00606048">
        <w:rPr>
          <w:rFonts w:ascii="Arial" w:hAnsi="Arial" w:cs="Arial"/>
          <w:color w:val="000000" w:themeColor="text1"/>
          <w:sz w:val="22"/>
          <w:szCs w:val="22"/>
        </w:rPr>
        <w:t xml:space="preserve">ARTICULO 2424. </w:t>
      </w:r>
      <w:bookmarkEnd w:id="2649"/>
      <w:r w:rsidRPr="00606048">
        <w:rPr>
          <w:rFonts w:ascii="Arial" w:hAnsi="Arial" w:cs="Arial"/>
          <w:color w:val="000000" w:themeColor="text1"/>
          <w:sz w:val="22"/>
          <w:szCs w:val="22"/>
        </w:rPr>
        <w:t>Mientras no se ha consumado la venta y la adjudicación prevenidas en el artículo </w:t>
      </w:r>
      <w:r w:rsidRPr="007B249C">
        <w:rPr>
          <w:rStyle w:val="Hipervnculo"/>
          <w:rFonts w:ascii="Arial" w:hAnsi="Arial" w:cs="Arial"/>
          <w:color w:val="000000" w:themeColor="text1"/>
          <w:sz w:val="22"/>
          <w:szCs w:val="22"/>
          <w:u w:val="none"/>
        </w:rPr>
        <w:t>2422</w:t>
      </w:r>
      <w:r w:rsidRPr="00606048">
        <w:rPr>
          <w:rFonts w:ascii="Arial" w:hAnsi="Arial" w:cs="Arial"/>
          <w:color w:val="000000" w:themeColor="text1"/>
          <w:sz w:val="22"/>
          <w:szCs w:val="22"/>
        </w:rPr>
        <w:t>, podrá el deudor pagar la deuda, con tal que sea completo el pago, y se incluyan en él los gastos que la venta o la adjudicación hubieren ya ocasionado.</w:t>
      </w:r>
    </w:p>
    <w:p w14:paraId="4FFDA926" w14:textId="77777777" w:rsidR="00606048" w:rsidRPr="00606048" w:rsidRDefault="00606048" w:rsidP="00606048">
      <w:pPr>
        <w:spacing w:after="0" w:line="240" w:lineRule="auto"/>
        <w:contextualSpacing/>
        <w:rPr>
          <w:rFonts w:ascii="Arial" w:hAnsi="Arial" w:cs="Arial"/>
          <w:color w:val="000000" w:themeColor="text1"/>
        </w:rPr>
      </w:pPr>
    </w:p>
    <w:p w14:paraId="514F083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0" w:name="2425"/>
      <w:r w:rsidRPr="00606048">
        <w:rPr>
          <w:rFonts w:ascii="Arial" w:hAnsi="Arial" w:cs="Arial"/>
          <w:color w:val="000000" w:themeColor="text1"/>
          <w:sz w:val="22"/>
          <w:szCs w:val="22"/>
        </w:rPr>
        <w:t>ARTICULO 2425.</w:t>
      </w:r>
      <w:bookmarkEnd w:id="2650"/>
      <w:r w:rsidRPr="00606048">
        <w:rPr>
          <w:rFonts w:ascii="Arial" w:hAnsi="Arial" w:cs="Arial"/>
          <w:color w:val="000000" w:themeColor="text1"/>
          <w:sz w:val="22"/>
          <w:szCs w:val="22"/>
        </w:rPr>
        <w:t xml:space="preserve"> Si el valor de la cosa empeñada no excediere de veinte (20) salarios mínimos legales mensuales vigentes podrá el juez, a petición del acreedor, adjudicársela por su tasación, sin que se proceda a subastarla.</w:t>
      </w:r>
    </w:p>
    <w:p w14:paraId="5FFC32E0" w14:textId="77777777" w:rsidR="00606048" w:rsidRPr="00606048" w:rsidRDefault="00606048" w:rsidP="00606048">
      <w:pPr>
        <w:spacing w:after="0" w:line="240" w:lineRule="auto"/>
        <w:contextualSpacing/>
        <w:rPr>
          <w:rFonts w:ascii="Arial" w:hAnsi="Arial" w:cs="Arial"/>
          <w:color w:val="000000" w:themeColor="text1"/>
        </w:rPr>
      </w:pPr>
    </w:p>
    <w:p w14:paraId="69389AF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1" w:name="2426"/>
      <w:r w:rsidRPr="00606048">
        <w:rPr>
          <w:rFonts w:ascii="Arial" w:hAnsi="Arial" w:cs="Arial"/>
          <w:color w:val="000000" w:themeColor="text1"/>
          <w:sz w:val="22"/>
          <w:szCs w:val="22"/>
        </w:rPr>
        <w:t xml:space="preserve">ARTICULO 2426. </w:t>
      </w:r>
      <w:bookmarkEnd w:id="2651"/>
      <w:r w:rsidRPr="00606048">
        <w:rPr>
          <w:rFonts w:ascii="Arial" w:hAnsi="Arial" w:cs="Arial"/>
          <w:color w:val="000000" w:themeColor="text1"/>
          <w:sz w:val="22"/>
          <w:szCs w:val="22"/>
        </w:rPr>
        <w:t>Satisfecho el crédito en todas sus partes deberá restituir la prenda.</w:t>
      </w:r>
    </w:p>
    <w:p w14:paraId="3B9E86B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BA229A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Pero podrá el acreedor retenerla si tuviere contra el mismo deudor otros créditos, con tal que reúnan los requisitos siguientes:</w:t>
      </w:r>
    </w:p>
    <w:p w14:paraId="27243D4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450090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Que sean ciertos y líquidos.</w:t>
      </w:r>
    </w:p>
    <w:p w14:paraId="7D769C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A6716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Que se hayan contraído después que la obligación para la cual se ha constituido la prenda.</w:t>
      </w:r>
    </w:p>
    <w:p w14:paraId="6FD7672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59CE23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Que se hayan hecho exigibles antes del pago de la obligación anterior.</w:t>
      </w:r>
    </w:p>
    <w:p w14:paraId="5E9E2D11" w14:textId="77777777" w:rsidR="00606048" w:rsidRPr="00606048" w:rsidRDefault="00606048" w:rsidP="00606048">
      <w:pPr>
        <w:spacing w:after="0" w:line="240" w:lineRule="auto"/>
        <w:contextualSpacing/>
        <w:rPr>
          <w:rFonts w:ascii="Arial" w:hAnsi="Arial" w:cs="Arial"/>
          <w:color w:val="000000" w:themeColor="text1"/>
        </w:rPr>
      </w:pPr>
    </w:p>
    <w:p w14:paraId="7533D90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2" w:name="2427"/>
      <w:r w:rsidRPr="00606048">
        <w:rPr>
          <w:rFonts w:ascii="Arial" w:hAnsi="Arial" w:cs="Arial"/>
          <w:color w:val="000000" w:themeColor="text1"/>
          <w:sz w:val="22"/>
          <w:szCs w:val="22"/>
        </w:rPr>
        <w:t xml:space="preserve">ARTICULO 2427. </w:t>
      </w:r>
      <w:bookmarkEnd w:id="2652"/>
      <w:r w:rsidRPr="00606048">
        <w:rPr>
          <w:rFonts w:ascii="Arial" w:hAnsi="Arial" w:cs="Arial"/>
          <w:color w:val="000000" w:themeColor="text1"/>
          <w:sz w:val="22"/>
          <w:szCs w:val="22"/>
        </w:rPr>
        <w:t xml:space="preserve">Derogado. </w:t>
      </w:r>
    </w:p>
    <w:p w14:paraId="6119413F" w14:textId="77777777" w:rsidR="00606048" w:rsidRPr="00606048" w:rsidRDefault="00606048" w:rsidP="00606048">
      <w:pPr>
        <w:spacing w:after="0" w:line="240" w:lineRule="auto"/>
        <w:contextualSpacing/>
        <w:rPr>
          <w:rFonts w:ascii="Arial" w:hAnsi="Arial" w:cs="Arial"/>
          <w:color w:val="000000" w:themeColor="text1"/>
        </w:rPr>
      </w:pPr>
    </w:p>
    <w:p w14:paraId="20E903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3" w:name="2428"/>
      <w:r w:rsidRPr="00606048">
        <w:rPr>
          <w:rFonts w:ascii="Arial" w:hAnsi="Arial" w:cs="Arial"/>
          <w:color w:val="000000" w:themeColor="text1"/>
          <w:sz w:val="22"/>
          <w:szCs w:val="22"/>
        </w:rPr>
        <w:t xml:space="preserve">ARTICULO 2428. </w:t>
      </w:r>
      <w:bookmarkEnd w:id="2653"/>
      <w:r w:rsidRPr="00606048">
        <w:rPr>
          <w:rFonts w:ascii="Arial" w:hAnsi="Arial" w:cs="Arial"/>
          <w:color w:val="000000" w:themeColor="text1"/>
          <w:sz w:val="22"/>
          <w:szCs w:val="22"/>
        </w:rPr>
        <w:t>El acreedor es obligado a restituir la prenda con los aumentos que haya recibido de la naturaleza o del tiempo. Si la prenda ha dado frutos podrá imputarlos al pago de la deuda, dando cuenta de ellos y respondiendo del sobrante.</w:t>
      </w:r>
    </w:p>
    <w:p w14:paraId="262AACE9" w14:textId="77777777" w:rsidR="00606048" w:rsidRPr="00606048" w:rsidRDefault="00606048" w:rsidP="00606048">
      <w:pPr>
        <w:spacing w:after="0" w:line="240" w:lineRule="auto"/>
        <w:contextualSpacing/>
        <w:rPr>
          <w:rFonts w:ascii="Arial" w:hAnsi="Arial" w:cs="Arial"/>
          <w:color w:val="000000" w:themeColor="text1"/>
        </w:rPr>
      </w:pPr>
    </w:p>
    <w:p w14:paraId="4E3833E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4" w:name="2429"/>
      <w:r w:rsidRPr="00606048">
        <w:rPr>
          <w:rFonts w:ascii="Arial" w:hAnsi="Arial" w:cs="Arial"/>
          <w:color w:val="000000" w:themeColor="text1"/>
          <w:sz w:val="22"/>
          <w:szCs w:val="22"/>
        </w:rPr>
        <w:t xml:space="preserve">ARTICULO 2429. </w:t>
      </w:r>
      <w:bookmarkEnd w:id="2654"/>
      <w:r w:rsidRPr="00606048">
        <w:rPr>
          <w:rFonts w:ascii="Arial" w:hAnsi="Arial" w:cs="Arial"/>
          <w:color w:val="000000" w:themeColor="text1"/>
          <w:sz w:val="22"/>
          <w:szCs w:val="22"/>
        </w:rPr>
        <w:t>Si el deudor vendiere la cosa empeñada, el comprador tendrá derecho para pedir al acreedor su entrega, pagando o consignando el importe de la deuda por la cual se contrajo expresamente el empeño.</w:t>
      </w:r>
    </w:p>
    <w:p w14:paraId="5D2BBC7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1E93C9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concede igual derecho a la persona a quien el deudor hubiere conferido un título oneroso para el goce o tenencia de la prenda.</w:t>
      </w:r>
    </w:p>
    <w:p w14:paraId="1BC6BB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22581F1" w14:textId="0F436AF1"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ninguno de estos casos podrá el primer acreedor excusarse de la restitución, alegando otros créditos, aún con los requisitos enumerados en el artículo </w:t>
      </w:r>
      <w:r w:rsidRPr="007B249C">
        <w:rPr>
          <w:rStyle w:val="Hipervnculo"/>
          <w:rFonts w:ascii="Arial" w:hAnsi="Arial" w:cs="Arial"/>
          <w:color w:val="000000" w:themeColor="text1"/>
          <w:sz w:val="22"/>
          <w:szCs w:val="22"/>
          <w:u w:val="none"/>
        </w:rPr>
        <w:t>2426</w:t>
      </w:r>
      <w:r w:rsidRPr="00606048">
        <w:rPr>
          <w:rFonts w:ascii="Arial" w:hAnsi="Arial" w:cs="Arial"/>
          <w:color w:val="000000" w:themeColor="text1"/>
          <w:sz w:val="22"/>
          <w:szCs w:val="22"/>
        </w:rPr>
        <w:t>.</w:t>
      </w:r>
    </w:p>
    <w:p w14:paraId="63F6CF85" w14:textId="77777777" w:rsidR="00606048" w:rsidRPr="00606048" w:rsidRDefault="00606048" w:rsidP="00606048">
      <w:pPr>
        <w:spacing w:after="0" w:line="240" w:lineRule="auto"/>
        <w:contextualSpacing/>
        <w:rPr>
          <w:rFonts w:ascii="Arial" w:hAnsi="Arial" w:cs="Arial"/>
          <w:color w:val="000000" w:themeColor="text1"/>
        </w:rPr>
      </w:pPr>
    </w:p>
    <w:p w14:paraId="0E83FA6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5" w:name="2430"/>
      <w:r w:rsidRPr="00606048">
        <w:rPr>
          <w:rFonts w:ascii="Arial" w:hAnsi="Arial" w:cs="Arial"/>
          <w:color w:val="000000" w:themeColor="text1"/>
          <w:sz w:val="22"/>
          <w:szCs w:val="22"/>
        </w:rPr>
        <w:t xml:space="preserve">ARTICULO 2430. </w:t>
      </w:r>
      <w:bookmarkEnd w:id="2655"/>
      <w:r w:rsidRPr="00606048">
        <w:rPr>
          <w:rFonts w:ascii="Arial" w:hAnsi="Arial" w:cs="Arial"/>
          <w:color w:val="000000" w:themeColor="text1"/>
          <w:sz w:val="22"/>
          <w:szCs w:val="22"/>
        </w:rPr>
        <w:t xml:space="preserve">La prenda es indivisible. En </w:t>
      </w:r>
      <w:proofErr w:type="gramStart"/>
      <w:r w:rsidRPr="00606048">
        <w:rPr>
          <w:rFonts w:ascii="Arial" w:hAnsi="Arial" w:cs="Arial"/>
          <w:color w:val="000000" w:themeColor="text1"/>
          <w:sz w:val="22"/>
          <w:szCs w:val="22"/>
        </w:rPr>
        <w:t>consecuencia</w:t>
      </w:r>
      <w:proofErr w:type="gramEnd"/>
      <w:r w:rsidRPr="00606048">
        <w:rPr>
          <w:rFonts w:ascii="Arial" w:hAnsi="Arial" w:cs="Arial"/>
          <w:color w:val="000000" w:themeColor="text1"/>
          <w:sz w:val="22"/>
          <w:szCs w:val="22"/>
        </w:rPr>
        <w:t xml:space="preserve"> el heredero que ha pagado su cuota de la deuda, no podrá pedir la restitución de una parte de la prenda, mientras exista una parte cualquiera de la deuda; y recíprocamente, el heredero que ha recibido su cuota del crédito, no puede remitir la prenda, ni aún en parte, mientras sus coherederos no hayan sido pagados.</w:t>
      </w:r>
    </w:p>
    <w:p w14:paraId="782A407E" w14:textId="77777777" w:rsidR="00606048" w:rsidRPr="00606048" w:rsidRDefault="00606048" w:rsidP="00606048">
      <w:pPr>
        <w:spacing w:after="0" w:line="240" w:lineRule="auto"/>
        <w:contextualSpacing/>
        <w:rPr>
          <w:rFonts w:ascii="Arial" w:hAnsi="Arial" w:cs="Arial"/>
          <w:color w:val="000000" w:themeColor="text1"/>
        </w:rPr>
      </w:pPr>
    </w:p>
    <w:p w14:paraId="07F9246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6" w:name="2431"/>
      <w:r w:rsidRPr="00606048">
        <w:rPr>
          <w:rFonts w:ascii="Arial" w:hAnsi="Arial" w:cs="Arial"/>
          <w:color w:val="000000" w:themeColor="text1"/>
          <w:sz w:val="22"/>
          <w:szCs w:val="22"/>
        </w:rPr>
        <w:t xml:space="preserve">ARTICULO 2431. </w:t>
      </w:r>
      <w:bookmarkEnd w:id="2656"/>
      <w:r w:rsidRPr="00606048">
        <w:rPr>
          <w:rFonts w:ascii="Arial" w:hAnsi="Arial" w:cs="Arial"/>
          <w:color w:val="000000" w:themeColor="text1"/>
          <w:sz w:val="22"/>
          <w:szCs w:val="22"/>
        </w:rPr>
        <w:t>Se extingue el derecho de prenda por la destrucción completa de la cosa empeñada.</w:t>
      </w:r>
    </w:p>
    <w:p w14:paraId="7BF541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ADBE88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extingue, asimismo, cuando la propiedad de la cosa empeñada pasa al acreedor por cualquier título.</w:t>
      </w:r>
    </w:p>
    <w:p w14:paraId="3174A60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3119D8D" w14:textId="73CBCEB8"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cuando, en virtud de una condición resolutoria, se pierde el dominio que el que dio la cosa en prenda tenía sobre ella; pero el acreedor de buena fe tendrá contra el deudor que no le hizo saber la condición el mismo derecho que en el caso del artículo </w:t>
      </w:r>
      <w:r w:rsidRPr="007B249C">
        <w:rPr>
          <w:rStyle w:val="Hipervnculo"/>
          <w:rFonts w:ascii="Arial" w:hAnsi="Arial" w:cs="Arial"/>
          <w:color w:val="000000" w:themeColor="text1"/>
          <w:sz w:val="22"/>
          <w:szCs w:val="22"/>
          <w:u w:val="none"/>
        </w:rPr>
        <w:t>2416</w:t>
      </w:r>
      <w:r w:rsidRPr="00606048">
        <w:rPr>
          <w:rFonts w:ascii="Arial" w:hAnsi="Arial" w:cs="Arial"/>
          <w:color w:val="000000" w:themeColor="text1"/>
          <w:sz w:val="22"/>
          <w:szCs w:val="22"/>
        </w:rPr>
        <w:t>.</w:t>
      </w:r>
    </w:p>
    <w:p w14:paraId="35D6099B"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657" w:name="Nivel235"/>
    </w:p>
    <w:p w14:paraId="6F3B61E9" w14:textId="7F1EC962"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XXXVII</w:t>
      </w:r>
      <w:bookmarkEnd w:id="2657"/>
    </w:p>
    <w:p w14:paraId="5428295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23C6FEFF"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HIPOTECA</w:t>
      </w:r>
    </w:p>
    <w:p w14:paraId="243130F0" w14:textId="77777777" w:rsidR="00606048" w:rsidRPr="00606048" w:rsidRDefault="00606048" w:rsidP="00606048">
      <w:pPr>
        <w:spacing w:after="0" w:line="240" w:lineRule="auto"/>
        <w:contextualSpacing/>
        <w:rPr>
          <w:rFonts w:ascii="Arial" w:hAnsi="Arial" w:cs="Arial"/>
          <w:color w:val="000000" w:themeColor="text1"/>
        </w:rPr>
      </w:pPr>
    </w:p>
    <w:p w14:paraId="0E2F38C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8" w:name="2432"/>
      <w:r w:rsidRPr="00606048">
        <w:rPr>
          <w:rFonts w:ascii="Arial" w:hAnsi="Arial" w:cs="Arial"/>
          <w:color w:val="000000" w:themeColor="text1"/>
          <w:sz w:val="22"/>
          <w:szCs w:val="22"/>
        </w:rPr>
        <w:t xml:space="preserve">ARTICULO 2432. </w:t>
      </w:r>
      <w:bookmarkEnd w:id="2658"/>
      <w:r w:rsidRPr="00606048">
        <w:rPr>
          <w:rFonts w:ascii="Arial" w:hAnsi="Arial" w:cs="Arial"/>
          <w:color w:val="000000" w:themeColor="text1"/>
          <w:sz w:val="22"/>
          <w:szCs w:val="22"/>
        </w:rPr>
        <w:t>La hipoteca es un derecho de prenda constituido sobre inmuebles que no dejan por eso de permanecer en poder del deudor.</w:t>
      </w:r>
    </w:p>
    <w:p w14:paraId="44A24971" w14:textId="77777777" w:rsidR="00606048" w:rsidRPr="00606048" w:rsidRDefault="00606048" w:rsidP="00606048">
      <w:pPr>
        <w:spacing w:after="0" w:line="240" w:lineRule="auto"/>
        <w:contextualSpacing/>
        <w:rPr>
          <w:rFonts w:ascii="Arial" w:hAnsi="Arial" w:cs="Arial"/>
          <w:color w:val="000000" w:themeColor="text1"/>
        </w:rPr>
      </w:pPr>
    </w:p>
    <w:p w14:paraId="20E8466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59" w:name="2433"/>
      <w:r w:rsidRPr="00606048">
        <w:rPr>
          <w:rFonts w:ascii="Arial" w:hAnsi="Arial" w:cs="Arial"/>
          <w:color w:val="000000" w:themeColor="text1"/>
          <w:sz w:val="22"/>
          <w:szCs w:val="22"/>
        </w:rPr>
        <w:t xml:space="preserve">ARTICULO 2433. </w:t>
      </w:r>
      <w:bookmarkEnd w:id="2659"/>
      <w:r w:rsidRPr="00606048">
        <w:rPr>
          <w:rFonts w:ascii="Arial" w:hAnsi="Arial" w:cs="Arial"/>
          <w:color w:val="000000" w:themeColor="text1"/>
          <w:sz w:val="22"/>
          <w:szCs w:val="22"/>
        </w:rPr>
        <w:t xml:space="preserve">La hipoteca es </w:t>
      </w:r>
      <w:proofErr w:type="spellStart"/>
      <w:proofErr w:type="gramStart"/>
      <w:r w:rsidRPr="00606048">
        <w:rPr>
          <w:rFonts w:ascii="Arial" w:hAnsi="Arial" w:cs="Arial"/>
          <w:color w:val="000000" w:themeColor="text1"/>
          <w:sz w:val="22"/>
          <w:szCs w:val="22"/>
        </w:rPr>
        <w:t>indivisible.En</w:t>
      </w:r>
      <w:proofErr w:type="spellEnd"/>
      <w:proofErr w:type="gramEnd"/>
      <w:r w:rsidRPr="00606048">
        <w:rPr>
          <w:rFonts w:ascii="Arial" w:hAnsi="Arial" w:cs="Arial"/>
          <w:color w:val="000000" w:themeColor="text1"/>
          <w:sz w:val="22"/>
          <w:szCs w:val="22"/>
        </w:rPr>
        <w:t xml:space="preserve"> consecuencia, cada una de las cosas hipotecadas a una deuda, y cada parte de ellas son obligadas al pago de toda la deuda y de cada parte de ella.</w:t>
      </w:r>
    </w:p>
    <w:p w14:paraId="09E18270" w14:textId="77777777" w:rsidR="00606048" w:rsidRPr="00606048" w:rsidRDefault="00606048" w:rsidP="00606048">
      <w:pPr>
        <w:spacing w:after="0" w:line="240" w:lineRule="auto"/>
        <w:contextualSpacing/>
        <w:rPr>
          <w:rFonts w:ascii="Arial" w:hAnsi="Arial" w:cs="Arial"/>
          <w:color w:val="000000" w:themeColor="text1"/>
        </w:rPr>
      </w:pPr>
    </w:p>
    <w:p w14:paraId="2B55ABD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0" w:name="2434"/>
      <w:r w:rsidRPr="00606048">
        <w:rPr>
          <w:rFonts w:ascii="Arial" w:hAnsi="Arial" w:cs="Arial"/>
          <w:color w:val="000000" w:themeColor="text1"/>
          <w:sz w:val="22"/>
          <w:szCs w:val="22"/>
        </w:rPr>
        <w:t xml:space="preserve">ARTICULO 2434. </w:t>
      </w:r>
      <w:bookmarkEnd w:id="2660"/>
      <w:r w:rsidRPr="00606048">
        <w:rPr>
          <w:rFonts w:ascii="Arial" w:hAnsi="Arial" w:cs="Arial"/>
          <w:color w:val="000000" w:themeColor="text1"/>
          <w:sz w:val="22"/>
          <w:szCs w:val="22"/>
        </w:rPr>
        <w:t>La hipoteca deberá otorgarse por escritura pública.</w:t>
      </w:r>
    </w:p>
    <w:p w14:paraId="10AD8C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CFE80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ser una misma la escritura pública de la hipoteca y la del contrato a que accede.</w:t>
      </w:r>
    </w:p>
    <w:p w14:paraId="7AA55E6F" w14:textId="77777777" w:rsidR="00606048" w:rsidRPr="00606048" w:rsidRDefault="00606048" w:rsidP="00606048">
      <w:pPr>
        <w:spacing w:after="0" w:line="240" w:lineRule="auto"/>
        <w:contextualSpacing/>
        <w:rPr>
          <w:rFonts w:ascii="Arial" w:hAnsi="Arial" w:cs="Arial"/>
          <w:color w:val="000000" w:themeColor="text1"/>
        </w:rPr>
      </w:pPr>
    </w:p>
    <w:p w14:paraId="3524D4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1" w:name="2435"/>
      <w:r w:rsidRPr="00606048">
        <w:rPr>
          <w:rFonts w:ascii="Arial" w:hAnsi="Arial" w:cs="Arial"/>
          <w:color w:val="000000" w:themeColor="text1"/>
          <w:sz w:val="22"/>
          <w:szCs w:val="22"/>
        </w:rPr>
        <w:t xml:space="preserve">ARTICULO 2435. </w:t>
      </w:r>
      <w:bookmarkEnd w:id="2661"/>
      <w:r w:rsidRPr="00606048">
        <w:rPr>
          <w:rFonts w:ascii="Arial" w:hAnsi="Arial" w:cs="Arial"/>
          <w:color w:val="000000" w:themeColor="text1"/>
          <w:sz w:val="22"/>
          <w:szCs w:val="22"/>
        </w:rPr>
        <w:t>La hipoteca deberá además ser inscrita en el registro de instrumentos públicos; sin este requisito no tendrá valor alguno; ni se contará su fecha sino desde la inscripción.</w:t>
      </w:r>
    </w:p>
    <w:p w14:paraId="60EE209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2" w:name="2436"/>
    </w:p>
    <w:p w14:paraId="2A6610B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2436. </w:t>
      </w:r>
      <w:bookmarkEnd w:id="2662"/>
      <w:r w:rsidRPr="00606048">
        <w:rPr>
          <w:rFonts w:ascii="Arial" w:hAnsi="Arial" w:cs="Arial"/>
          <w:color w:val="000000" w:themeColor="text1"/>
          <w:sz w:val="22"/>
          <w:szCs w:val="22"/>
        </w:rPr>
        <w:t>Los contratos hipotecarios celebrados fuera de la república o de un territorio darán hipoteca sobre bienes situados en cualquier punto de ella o del respectivo territorio, con tal que se inscriban en el competente registro.</w:t>
      </w:r>
    </w:p>
    <w:p w14:paraId="289AE7C3" w14:textId="77777777" w:rsidR="00606048" w:rsidRPr="00606048" w:rsidRDefault="00606048" w:rsidP="00606048">
      <w:pPr>
        <w:spacing w:after="0" w:line="240" w:lineRule="auto"/>
        <w:contextualSpacing/>
        <w:rPr>
          <w:rFonts w:ascii="Arial" w:hAnsi="Arial" w:cs="Arial"/>
          <w:color w:val="000000" w:themeColor="text1"/>
        </w:rPr>
      </w:pPr>
    </w:p>
    <w:p w14:paraId="59B9E3A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3" w:name="2437"/>
      <w:r w:rsidRPr="00606048">
        <w:rPr>
          <w:rFonts w:ascii="Arial" w:hAnsi="Arial" w:cs="Arial"/>
          <w:color w:val="000000" w:themeColor="text1"/>
          <w:sz w:val="22"/>
          <w:szCs w:val="22"/>
        </w:rPr>
        <w:t xml:space="preserve">ARTICULO 2437. </w:t>
      </w:r>
      <w:bookmarkEnd w:id="2663"/>
      <w:r w:rsidRPr="00606048">
        <w:rPr>
          <w:rFonts w:ascii="Arial" w:hAnsi="Arial" w:cs="Arial"/>
          <w:color w:val="000000" w:themeColor="text1"/>
          <w:sz w:val="22"/>
          <w:szCs w:val="22"/>
        </w:rPr>
        <w:t xml:space="preserve">Si la constitución de la hipoteca adolece de nulidad relativa, y después se valida por el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 xml:space="preserve"> o la ratificación, la fecha de la hipoteca será siempre la fecha de la inscripción.</w:t>
      </w:r>
    </w:p>
    <w:p w14:paraId="4B605AC2" w14:textId="77777777" w:rsidR="00606048" w:rsidRPr="00606048" w:rsidRDefault="00606048" w:rsidP="00606048">
      <w:pPr>
        <w:spacing w:after="0" w:line="240" w:lineRule="auto"/>
        <w:contextualSpacing/>
        <w:rPr>
          <w:rFonts w:ascii="Arial" w:hAnsi="Arial" w:cs="Arial"/>
          <w:color w:val="000000" w:themeColor="text1"/>
        </w:rPr>
      </w:pPr>
    </w:p>
    <w:p w14:paraId="4A86A8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4" w:name="2438"/>
      <w:r w:rsidRPr="00606048">
        <w:rPr>
          <w:rFonts w:ascii="Arial" w:hAnsi="Arial" w:cs="Arial"/>
          <w:color w:val="000000" w:themeColor="text1"/>
          <w:sz w:val="22"/>
          <w:szCs w:val="22"/>
        </w:rPr>
        <w:t xml:space="preserve">ARTICULO 2438. </w:t>
      </w:r>
      <w:bookmarkEnd w:id="2664"/>
      <w:r w:rsidRPr="00606048">
        <w:rPr>
          <w:rFonts w:ascii="Arial" w:hAnsi="Arial" w:cs="Arial"/>
          <w:color w:val="000000" w:themeColor="text1"/>
          <w:sz w:val="22"/>
          <w:szCs w:val="22"/>
        </w:rPr>
        <w:t>La hipoteca podrá otorgarse bajo cualquiera condición, y desde o hasta cierto día.</w:t>
      </w:r>
    </w:p>
    <w:p w14:paraId="2AF869A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6F97E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Otorgada bajo condición suspensiva o desde día cierto, no valdrá sino desde que se cumpla la condición o desde que llega el día; pero cumplida la condición o llegado el día, será su fecha la misma de la inscripción.</w:t>
      </w:r>
    </w:p>
    <w:p w14:paraId="7C7EE68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B5FB8A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así mismo otorgarse en cualquier tiempo, antes o después de los contratos a que acceda; y correrá desde que se inscriba.</w:t>
      </w:r>
    </w:p>
    <w:p w14:paraId="123B4A84" w14:textId="77777777" w:rsidR="00606048" w:rsidRPr="00606048" w:rsidRDefault="00606048" w:rsidP="00606048">
      <w:pPr>
        <w:spacing w:after="0" w:line="240" w:lineRule="auto"/>
        <w:contextualSpacing/>
        <w:rPr>
          <w:rFonts w:ascii="Arial" w:hAnsi="Arial" w:cs="Arial"/>
          <w:color w:val="000000" w:themeColor="text1"/>
        </w:rPr>
      </w:pPr>
    </w:p>
    <w:p w14:paraId="07A662C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5" w:name="2439"/>
      <w:r w:rsidRPr="00606048">
        <w:rPr>
          <w:rFonts w:ascii="Arial" w:hAnsi="Arial" w:cs="Arial"/>
          <w:color w:val="000000" w:themeColor="text1"/>
          <w:sz w:val="22"/>
          <w:szCs w:val="22"/>
        </w:rPr>
        <w:t xml:space="preserve">ARTICULO 2439. </w:t>
      </w:r>
      <w:bookmarkEnd w:id="2665"/>
      <w:r w:rsidRPr="00606048">
        <w:rPr>
          <w:rFonts w:ascii="Arial" w:hAnsi="Arial" w:cs="Arial"/>
          <w:color w:val="000000" w:themeColor="text1"/>
          <w:sz w:val="22"/>
          <w:szCs w:val="22"/>
        </w:rPr>
        <w:t>No podrá constituir hipoteca sobre sus bienes sino la persona que sea capaz de enajenarlos, y con los requisitos necesarios para su enajenación.</w:t>
      </w:r>
    </w:p>
    <w:p w14:paraId="15272D7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B077C7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Pueden obligarse hipotecariamente los bienes propios para la seguridad de una obligación ajena; pero no habrá acción personal contra el dueño, si éste no se ha sometido expresamente a ella.</w:t>
      </w:r>
    </w:p>
    <w:p w14:paraId="093F3D26" w14:textId="77777777" w:rsidR="00606048" w:rsidRPr="00606048" w:rsidRDefault="00606048" w:rsidP="00606048">
      <w:pPr>
        <w:spacing w:after="0" w:line="240" w:lineRule="auto"/>
        <w:contextualSpacing/>
        <w:rPr>
          <w:rFonts w:ascii="Arial" w:hAnsi="Arial" w:cs="Arial"/>
          <w:color w:val="000000" w:themeColor="text1"/>
        </w:rPr>
      </w:pPr>
    </w:p>
    <w:p w14:paraId="5A1992B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6" w:name="2440"/>
      <w:r w:rsidRPr="00606048">
        <w:rPr>
          <w:rFonts w:ascii="Arial" w:hAnsi="Arial" w:cs="Arial"/>
          <w:color w:val="000000" w:themeColor="text1"/>
          <w:sz w:val="22"/>
          <w:szCs w:val="22"/>
        </w:rPr>
        <w:t xml:space="preserve">ARTICULO 2440. </w:t>
      </w:r>
      <w:bookmarkEnd w:id="2666"/>
      <w:r w:rsidRPr="00606048">
        <w:rPr>
          <w:rFonts w:ascii="Arial" w:hAnsi="Arial" w:cs="Arial"/>
          <w:color w:val="000000" w:themeColor="text1"/>
          <w:sz w:val="22"/>
          <w:szCs w:val="22"/>
        </w:rPr>
        <w:t xml:space="preserve">El dueño de los bienes gravados con hipoteca podrá siempre enajenarlos o hipotecarlos, no </w:t>
      </w:r>
      <w:proofErr w:type="gramStart"/>
      <w:r w:rsidRPr="00606048">
        <w:rPr>
          <w:rFonts w:ascii="Arial" w:hAnsi="Arial" w:cs="Arial"/>
          <w:color w:val="000000" w:themeColor="text1"/>
          <w:sz w:val="22"/>
          <w:szCs w:val="22"/>
        </w:rPr>
        <w:t>obstante</w:t>
      </w:r>
      <w:proofErr w:type="gramEnd"/>
      <w:r w:rsidRPr="00606048">
        <w:rPr>
          <w:rFonts w:ascii="Arial" w:hAnsi="Arial" w:cs="Arial"/>
          <w:color w:val="000000" w:themeColor="text1"/>
          <w:sz w:val="22"/>
          <w:szCs w:val="22"/>
        </w:rPr>
        <w:t xml:space="preserve"> cualquiera estipulación en contrario.</w:t>
      </w:r>
    </w:p>
    <w:p w14:paraId="221DCA33" w14:textId="77777777" w:rsidR="00606048" w:rsidRPr="00606048" w:rsidRDefault="00606048" w:rsidP="00606048">
      <w:pPr>
        <w:spacing w:after="0" w:line="240" w:lineRule="auto"/>
        <w:contextualSpacing/>
        <w:rPr>
          <w:rFonts w:ascii="Arial" w:hAnsi="Arial" w:cs="Arial"/>
          <w:color w:val="000000" w:themeColor="text1"/>
        </w:rPr>
      </w:pPr>
    </w:p>
    <w:p w14:paraId="6BE2D2F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7" w:name="2441"/>
      <w:r w:rsidRPr="00606048">
        <w:rPr>
          <w:rFonts w:ascii="Arial" w:hAnsi="Arial" w:cs="Arial"/>
          <w:color w:val="000000" w:themeColor="text1"/>
          <w:sz w:val="22"/>
          <w:szCs w:val="22"/>
        </w:rPr>
        <w:t xml:space="preserve">ARTICULO 2441. </w:t>
      </w:r>
      <w:bookmarkEnd w:id="2667"/>
      <w:r w:rsidRPr="00606048">
        <w:rPr>
          <w:rFonts w:ascii="Arial" w:hAnsi="Arial" w:cs="Arial"/>
          <w:color w:val="000000" w:themeColor="text1"/>
          <w:sz w:val="22"/>
          <w:szCs w:val="22"/>
        </w:rPr>
        <w:t>El que sólo tiene sobre la cosa que se hipoteca un derecho eventual, limitado o rescindible, no se entiende hipotecarla sino con las condiciones y limitaciones a que está sujeto el derecho; aunque así no lo exprese.</w:t>
      </w:r>
    </w:p>
    <w:p w14:paraId="77C3BEF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B821254" w14:textId="661C9FE6"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el derecho está sujeto a una condición resolutoria, tendrá lugar lo dispuesto en el artículo </w:t>
      </w:r>
      <w:r w:rsidRPr="007B249C">
        <w:rPr>
          <w:rStyle w:val="Hipervnculo"/>
          <w:rFonts w:ascii="Arial" w:hAnsi="Arial" w:cs="Arial"/>
          <w:color w:val="000000" w:themeColor="text1"/>
          <w:sz w:val="22"/>
          <w:szCs w:val="22"/>
          <w:u w:val="none"/>
        </w:rPr>
        <w:t>1548</w:t>
      </w:r>
      <w:r w:rsidRPr="00606048">
        <w:rPr>
          <w:rFonts w:ascii="Arial" w:hAnsi="Arial" w:cs="Arial"/>
          <w:color w:val="000000" w:themeColor="text1"/>
          <w:sz w:val="22"/>
          <w:szCs w:val="22"/>
        </w:rPr>
        <w:t>.</w:t>
      </w:r>
    </w:p>
    <w:p w14:paraId="3805D916" w14:textId="77777777" w:rsidR="00606048" w:rsidRPr="00606048" w:rsidRDefault="00606048" w:rsidP="00606048">
      <w:pPr>
        <w:spacing w:after="0" w:line="240" w:lineRule="auto"/>
        <w:contextualSpacing/>
        <w:rPr>
          <w:rFonts w:ascii="Arial" w:hAnsi="Arial" w:cs="Arial"/>
          <w:color w:val="000000" w:themeColor="text1"/>
        </w:rPr>
      </w:pPr>
    </w:p>
    <w:p w14:paraId="5366002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8" w:name="2442"/>
      <w:r w:rsidRPr="00606048">
        <w:rPr>
          <w:rFonts w:ascii="Arial" w:hAnsi="Arial" w:cs="Arial"/>
          <w:color w:val="000000" w:themeColor="text1"/>
          <w:sz w:val="22"/>
          <w:szCs w:val="22"/>
        </w:rPr>
        <w:t xml:space="preserve">ARTICULO 2442. </w:t>
      </w:r>
      <w:bookmarkEnd w:id="2668"/>
      <w:r w:rsidRPr="00606048">
        <w:rPr>
          <w:rFonts w:ascii="Arial" w:hAnsi="Arial" w:cs="Arial"/>
          <w:color w:val="000000" w:themeColor="text1"/>
          <w:sz w:val="22"/>
          <w:szCs w:val="22"/>
        </w:rPr>
        <w:t xml:space="preserve">El comunero puede antes de la división de la cosa común, hipotecar su cuota; pero verificada la división, la hipoteca afectará solamente los bienes que </w:t>
      </w:r>
      <w:proofErr w:type="gramStart"/>
      <w:r w:rsidRPr="00606048">
        <w:rPr>
          <w:rFonts w:ascii="Arial" w:hAnsi="Arial" w:cs="Arial"/>
          <w:color w:val="000000" w:themeColor="text1"/>
          <w:sz w:val="22"/>
          <w:szCs w:val="22"/>
        </w:rPr>
        <w:t>en razón de</w:t>
      </w:r>
      <w:proofErr w:type="gramEnd"/>
      <w:r w:rsidRPr="00606048">
        <w:rPr>
          <w:rFonts w:ascii="Arial" w:hAnsi="Arial" w:cs="Arial"/>
          <w:color w:val="000000" w:themeColor="text1"/>
          <w:sz w:val="22"/>
          <w:szCs w:val="22"/>
        </w:rPr>
        <w:t xml:space="preserve"> dicha cuota se adjudiquen, si fueren hipotecables. Si no lo fueren, caducará la hipoteca.</w:t>
      </w:r>
    </w:p>
    <w:p w14:paraId="0B20A5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E881D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 con todo, subsistir la hipoteca sobre los bienes adjudicados a los otros partícipes, si estos consistieren en ello, y así constare por escritura pública, de que se tome razón al margen de la inscripción hipotecaria.</w:t>
      </w:r>
    </w:p>
    <w:p w14:paraId="46DAC828" w14:textId="77777777" w:rsidR="00606048" w:rsidRPr="00606048" w:rsidRDefault="00606048" w:rsidP="00606048">
      <w:pPr>
        <w:spacing w:after="0" w:line="240" w:lineRule="auto"/>
        <w:contextualSpacing/>
        <w:rPr>
          <w:rFonts w:ascii="Arial" w:hAnsi="Arial" w:cs="Arial"/>
          <w:color w:val="000000" w:themeColor="text1"/>
        </w:rPr>
      </w:pPr>
    </w:p>
    <w:p w14:paraId="523D84D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69" w:name="2443"/>
      <w:r w:rsidRPr="00606048">
        <w:rPr>
          <w:rFonts w:ascii="Arial" w:hAnsi="Arial" w:cs="Arial"/>
          <w:color w:val="000000" w:themeColor="text1"/>
          <w:sz w:val="22"/>
          <w:szCs w:val="22"/>
        </w:rPr>
        <w:t xml:space="preserve">ARTICULO 2443. </w:t>
      </w:r>
      <w:bookmarkEnd w:id="2669"/>
      <w:r w:rsidRPr="00606048">
        <w:rPr>
          <w:rFonts w:ascii="Arial" w:hAnsi="Arial" w:cs="Arial"/>
          <w:color w:val="000000" w:themeColor="text1"/>
          <w:sz w:val="22"/>
          <w:szCs w:val="22"/>
        </w:rPr>
        <w:t>La hipoteca no podrá tener lugar sino sobre bienes raíces que se posean en propiedad o usufructo o sobre naves.</w:t>
      </w:r>
    </w:p>
    <w:p w14:paraId="1D1F06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A464BE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Las reglas particulares relativas a la hipoteca de las </w:t>
      </w:r>
      <w:proofErr w:type="gramStart"/>
      <w:r w:rsidRPr="00606048">
        <w:rPr>
          <w:rFonts w:ascii="Arial" w:hAnsi="Arial" w:cs="Arial"/>
          <w:color w:val="000000" w:themeColor="text1"/>
          <w:sz w:val="22"/>
          <w:szCs w:val="22"/>
        </w:rPr>
        <w:t>naves,</w:t>
      </w:r>
      <w:proofErr w:type="gramEnd"/>
      <w:r w:rsidRPr="00606048">
        <w:rPr>
          <w:rFonts w:ascii="Arial" w:hAnsi="Arial" w:cs="Arial"/>
          <w:color w:val="000000" w:themeColor="text1"/>
          <w:sz w:val="22"/>
          <w:szCs w:val="22"/>
        </w:rPr>
        <w:t xml:space="preserve"> pertenecen al Código de Comercio.</w:t>
      </w:r>
    </w:p>
    <w:p w14:paraId="05DAC1A0" w14:textId="77777777" w:rsidR="00606048" w:rsidRPr="00606048" w:rsidRDefault="00606048" w:rsidP="00606048">
      <w:pPr>
        <w:spacing w:after="0" w:line="240" w:lineRule="auto"/>
        <w:contextualSpacing/>
        <w:rPr>
          <w:rFonts w:ascii="Arial" w:hAnsi="Arial" w:cs="Arial"/>
          <w:color w:val="000000" w:themeColor="text1"/>
        </w:rPr>
      </w:pPr>
    </w:p>
    <w:p w14:paraId="3442CF6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0" w:name="2444"/>
      <w:r w:rsidRPr="00606048">
        <w:rPr>
          <w:rFonts w:ascii="Arial" w:hAnsi="Arial" w:cs="Arial"/>
          <w:color w:val="000000" w:themeColor="text1"/>
          <w:sz w:val="22"/>
          <w:szCs w:val="22"/>
        </w:rPr>
        <w:t xml:space="preserve">ARTICULO 2444. </w:t>
      </w:r>
      <w:bookmarkEnd w:id="2670"/>
      <w:r w:rsidRPr="00606048">
        <w:rPr>
          <w:rFonts w:ascii="Arial" w:hAnsi="Arial" w:cs="Arial"/>
          <w:color w:val="000000" w:themeColor="text1"/>
          <w:sz w:val="22"/>
          <w:szCs w:val="22"/>
        </w:rPr>
        <w:t>La hipoteca de bienes futuros sólo da al acreedor el derecho de hacerla inscribir sobre los inmuebles que el deudor adquiera en lo sucesivo, y a medida que los adquiera.</w:t>
      </w:r>
    </w:p>
    <w:p w14:paraId="021B3F58" w14:textId="77777777" w:rsidR="00606048" w:rsidRPr="00606048" w:rsidRDefault="00606048" w:rsidP="00606048">
      <w:pPr>
        <w:spacing w:after="0" w:line="240" w:lineRule="auto"/>
        <w:contextualSpacing/>
        <w:rPr>
          <w:rFonts w:ascii="Arial" w:hAnsi="Arial" w:cs="Arial"/>
          <w:color w:val="000000" w:themeColor="text1"/>
        </w:rPr>
      </w:pPr>
    </w:p>
    <w:p w14:paraId="6A59CACA" w14:textId="72279CBF"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1" w:name="2445"/>
      <w:r w:rsidRPr="00606048">
        <w:rPr>
          <w:rFonts w:ascii="Arial" w:hAnsi="Arial" w:cs="Arial"/>
          <w:color w:val="000000" w:themeColor="text1"/>
          <w:sz w:val="22"/>
          <w:szCs w:val="22"/>
        </w:rPr>
        <w:t xml:space="preserve">ARTICULO 2445. </w:t>
      </w:r>
      <w:bookmarkEnd w:id="2671"/>
      <w:r w:rsidRPr="00606048">
        <w:rPr>
          <w:rFonts w:ascii="Arial" w:hAnsi="Arial" w:cs="Arial"/>
          <w:color w:val="000000" w:themeColor="text1"/>
          <w:sz w:val="22"/>
          <w:szCs w:val="22"/>
        </w:rPr>
        <w:t>La hipoteca constituida sobre bienes raíces afecta los muebles que por accesión a ellos se reputan inmuebles, según el artículo </w:t>
      </w:r>
      <w:r w:rsidRPr="007B249C">
        <w:rPr>
          <w:rStyle w:val="Hipervnculo"/>
          <w:rFonts w:ascii="Arial" w:hAnsi="Arial" w:cs="Arial"/>
          <w:color w:val="000000" w:themeColor="text1"/>
          <w:sz w:val="22"/>
          <w:szCs w:val="22"/>
          <w:u w:val="none"/>
        </w:rPr>
        <w:t>658</w:t>
      </w:r>
      <w:r w:rsidRPr="00606048">
        <w:rPr>
          <w:rFonts w:ascii="Arial" w:hAnsi="Arial" w:cs="Arial"/>
          <w:color w:val="000000" w:themeColor="text1"/>
          <w:sz w:val="22"/>
          <w:szCs w:val="22"/>
        </w:rPr>
        <w:t>; pero deja de afectarlos desde que pertenecen a terceros.</w:t>
      </w:r>
    </w:p>
    <w:p w14:paraId="11C58D9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D59B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La hipoteca se extiende a todos los aumentos y mejoras que reciba la cosa hipotecada.</w:t>
      </w:r>
    </w:p>
    <w:p w14:paraId="37A9CFE3" w14:textId="77777777" w:rsidR="00606048" w:rsidRPr="00606048" w:rsidRDefault="00606048" w:rsidP="00606048">
      <w:pPr>
        <w:spacing w:after="0" w:line="240" w:lineRule="auto"/>
        <w:contextualSpacing/>
        <w:rPr>
          <w:rFonts w:ascii="Arial" w:hAnsi="Arial" w:cs="Arial"/>
          <w:color w:val="000000" w:themeColor="text1"/>
        </w:rPr>
      </w:pPr>
    </w:p>
    <w:p w14:paraId="0898F79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2" w:name="2446"/>
      <w:r w:rsidRPr="00606048">
        <w:rPr>
          <w:rFonts w:ascii="Arial" w:hAnsi="Arial" w:cs="Arial"/>
          <w:color w:val="000000" w:themeColor="text1"/>
          <w:sz w:val="22"/>
          <w:szCs w:val="22"/>
        </w:rPr>
        <w:t xml:space="preserve">ARTICULO 2446. </w:t>
      </w:r>
      <w:bookmarkEnd w:id="2672"/>
      <w:r w:rsidRPr="00606048">
        <w:rPr>
          <w:rFonts w:ascii="Arial" w:hAnsi="Arial" w:cs="Arial"/>
          <w:color w:val="000000" w:themeColor="text1"/>
          <w:sz w:val="22"/>
          <w:szCs w:val="22"/>
        </w:rPr>
        <w:t>También se extiende la hipoteca a las pensiones devengadas por el arrendamiento de los bienes hipotecados, y a la indemnización debida por los aseguradores de los mismos bienes.</w:t>
      </w:r>
    </w:p>
    <w:p w14:paraId="6F5FBB5D" w14:textId="77777777" w:rsidR="00606048" w:rsidRPr="00606048" w:rsidRDefault="00606048" w:rsidP="00606048">
      <w:pPr>
        <w:spacing w:after="0" w:line="240" w:lineRule="auto"/>
        <w:contextualSpacing/>
        <w:rPr>
          <w:rFonts w:ascii="Arial" w:hAnsi="Arial" w:cs="Arial"/>
          <w:color w:val="000000" w:themeColor="text1"/>
        </w:rPr>
      </w:pPr>
    </w:p>
    <w:p w14:paraId="46A3D89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3" w:name="2447"/>
      <w:r w:rsidRPr="00606048">
        <w:rPr>
          <w:rFonts w:ascii="Arial" w:hAnsi="Arial" w:cs="Arial"/>
          <w:color w:val="000000" w:themeColor="text1"/>
          <w:sz w:val="22"/>
          <w:szCs w:val="22"/>
        </w:rPr>
        <w:t xml:space="preserve">ARTICULO 2447. </w:t>
      </w:r>
      <w:bookmarkEnd w:id="2673"/>
      <w:r w:rsidRPr="00606048">
        <w:rPr>
          <w:rFonts w:ascii="Arial" w:hAnsi="Arial" w:cs="Arial"/>
          <w:color w:val="000000" w:themeColor="text1"/>
          <w:sz w:val="22"/>
          <w:szCs w:val="22"/>
        </w:rPr>
        <w:t>La hipoteca sobre un usufructo, o sobre minas y canteras no se extiende a los frutos percibidos, ni a las sustancias minerales, una vez separadas del suelo.</w:t>
      </w:r>
    </w:p>
    <w:p w14:paraId="16BA0CBA" w14:textId="77777777" w:rsidR="00606048" w:rsidRPr="00606048" w:rsidRDefault="00606048" w:rsidP="00606048">
      <w:pPr>
        <w:spacing w:after="0" w:line="240" w:lineRule="auto"/>
        <w:contextualSpacing/>
        <w:rPr>
          <w:rFonts w:ascii="Arial" w:hAnsi="Arial" w:cs="Arial"/>
          <w:color w:val="000000" w:themeColor="text1"/>
        </w:rPr>
      </w:pPr>
    </w:p>
    <w:p w14:paraId="7A87018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4" w:name="2448"/>
      <w:r w:rsidRPr="00606048">
        <w:rPr>
          <w:rFonts w:ascii="Arial" w:hAnsi="Arial" w:cs="Arial"/>
          <w:color w:val="000000" w:themeColor="text1"/>
          <w:sz w:val="22"/>
          <w:szCs w:val="22"/>
        </w:rPr>
        <w:t xml:space="preserve">ARTICULO 2448. </w:t>
      </w:r>
      <w:bookmarkEnd w:id="2674"/>
      <w:r w:rsidRPr="00606048">
        <w:rPr>
          <w:rFonts w:ascii="Arial" w:hAnsi="Arial" w:cs="Arial"/>
          <w:color w:val="000000" w:themeColor="text1"/>
          <w:sz w:val="22"/>
          <w:szCs w:val="22"/>
        </w:rPr>
        <w:t>El acreedor hipotecario tiene, para hacerse pagar sobre las cosas hipotecadas, los mismos derechos que el acreedor prendario sobre la prenda.</w:t>
      </w:r>
    </w:p>
    <w:p w14:paraId="28537117" w14:textId="77777777" w:rsidR="00606048" w:rsidRPr="00606048" w:rsidRDefault="00606048" w:rsidP="00606048">
      <w:pPr>
        <w:spacing w:after="0" w:line="240" w:lineRule="auto"/>
        <w:contextualSpacing/>
        <w:rPr>
          <w:rFonts w:ascii="Arial" w:hAnsi="Arial" w:cs="Arial"/>
          <w:color w:val="000000" w:themeColor="text1"/>
        </w:rPr>
      </w:pPr>
    </w:p>
    <w:p w14:paraId="242644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5" w:name="2449"/>
      <w:r w:rsidRPr="00606048">
        <w:rPr>
          <w:rFonts w:ascii="Arial" w:hAnsi="Arial" w:cs="Arial"/>
          <w:color w:val="000000" w:themeColor="text1"/>
          <w:sz w:val="22"/>
          <w:szCs w:val="22"/>
        </w:rPr>
        <w:t xml:space="preserve">ARTICULO 2449. </w:t>
      </w:r>
      <w:bookmarkEnd w:id="2675"/>
      <w:r w:rsidRPr="00606048">
        <w:rPr>
          <w:rFonts w:ascii="Arial" w:hAnsi="Arial" w:cs="Arial"/>
          <w:color w:val="000000" w:themeColor="text1"/>
          <w:sz w:val="22"/>
          <w:szCs w:val="22"/>
        </w:rPr>
        <w:t>El ejercicio de la acción hipotecaria no perjudica la acción personal del acreedor para hacerse pagar sobre los bienes del deudor que no le han sido hipotecados, y puede ejercitarlas ambas conjuntamente, aún respecto de los herederos del deudor difunto; pero aquélla no comunica a ésta el derecho de preferencia que corresponde a la primera.</w:t>
      </w:r>
    </w:p>
    <w:p w14:paraId="6B1988C9" w14:textId="77777777" w:rsidR="00606048" w:rsidRPr="00606048" w:rsidRDefault="00606048" w:rsidP="00606048">
      <w:pPr>
        <w:spacing w:after="0" w:line="240" w:lineRule="auto"/>
        <w:contextualSpacing/>
        <w:rPr>
          <w:rFonts w:ascii="Arial" w:hAnsi="Arial" w:cs="Arial"/>
          <w:color w:val="000000" w:themeColor="text1"/>
        </w:rPr>
      </w:pPr>
    </w:p>
    <w:p w14:paraId="4DA181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6" w:name="2450"/>
      <w:r w:rsidRPr="00606048">
        <w:rPr>
          <w:rFonts w:ascii="Arial" w:hAnsi="Arial" w:cs="Arial"/>
          <w:color w:val="000000" w:themeColor="text1"/>
          <w:sz w:val="22"/>
          <w:szCs w:val="22"/>
        </w:rPr>
        <w:t>ARTICULO 2450.</w:t>
      </w:r>
      <w:bookmarkEnd w:id="2676"/>
      <w:r w:rsidRPr="00606048">
        <w:rPr>
          <w:rFonts w:ascii="Arial" w:hAnsi="Arial" w:cs="Arial"/>
          <w:color w:val="000000" w:themeColor="text1"/>
          <w:sz w:val="22"/>
          <w:szCs w:val="22"/>
        </w:rPr>
        <w:t xml:space="preserve"> El dueño de la finca perseguida por el acreedor </w:t>
      </w:r>
      <w:proofErr w:type="gramStart"/>
      <w:r w:rsidRPr="00606048">
        <w:rPr>
          <w:rFonts w:ascii="Arial" w:hAnsi="Arial" w:cs="Arial"/>
          <w:color w:val="000000" w:themeColor="text1"/>
          <w:sz w:val="22"/>
          <w:szCs w:val="22"/>
        </w:rPr>
        <w:t>hipotecario,</w:t>
      </w:r>
      <w:proofErr w:type="gramEnd"/>
      <w:r w:rsidRPr="00606048">
        <w:rPr>
          <w:rFonts w:ascii="Arial" w:hAnsi="Arial" w:cs="Arial"/>
          <w:color w:val="000000" w:themeColor="text1"/>
          <w:sz w:val="22"/>
          <w:szCs w:val="22"/>
        </w:rPr>
        <w:t xml:space="preserve"> podrá abandonársela, y mientras no se haya consumado la adjudicación, podrá también recobrarla, pagando la cantidad a que fuere obligada la finca, y además las costas y gastos que este abandono hubiere causado al acreedor.</w:t>
      </w:r>
    </w:p>
    <w:p w14:paraId="47F2F148" w14:textId="77777777" w:rsidR="00606048" w:rsidRPr="00606048" w:rsidRDefault="00606048" w:rsidP="00606048">
      <w:pPr>
        <w:spacing w:after="0" w:line="240" w:lineRule="auto"/>
        <w:contextualSpacing/>
        <w:rPr>
          <w:rFonts w:ascii="Arial" w:hAnsi="Arial" w:cs="Arial"/>
          <w:color w:val="000000" w:themeColor="text1"/>
        </w:rPr>
      </w:pPr>
    </w:p>
    <w:p w14:paraId="4E1F3DC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7" w:name="2451"/>
      <w:r w:rsidRPr="00606048">
        <w:rPr>
          <w:rFonts w:ascii="Arial" w:hAnsi="Arial" w:cs="Arial"/>
          <w:color w:val="000000" w:themeColor="text1"/>
          <w:sz w:val="22"/>
          <w:szCs w:val="22"/>
        </w:rPr>
        <w:t xml:space="preserve">ARTICULO 2451. </w:t>
      </w:r>
      <w:bookmarkEnd w:id="2677"/>
      <w:r w:rsidRPr="00606048">
        <w:rPr>
          <w:rFonts w:ascii="Arial" w:hAnsi="Arial" w:cs="Arial"/>
          <w:color w:val="000000" w:themeColor="text1"/>
          <w:sz w:val="22"/>
          <w:szCs w:val="22"/>
        </w:rPr>
        <w:t>Si la finca se perdiere o deteriorare, en términos de no ser suficiente para la seguridad de la deuda, tendrá derecho el acreedor a que se mejore la hipoteca, a no ser que consienta en que se le dé otra seguridad equivalente; y en defecto de ambas cosas, podrá demandar el pago inmediato de la deuda líquida, aunque esté pendiente el plazo, o implorar las providencias conservativas que el caso admita, si la deuda fuere ilíquida, condicional o indeterminado.</w:t>
      </w:r>
    </w:p>
    <w:p w14:paraId="1F930232" w14:textId="77777777" w:rsidR="00606048" w:rsidRPr="00606048" w:rsidRDefault="00606048" w:rsidP="00606048">
      <w:pPr>
        <w:spacing w:after="0" w:line="240" w:lineRule="auto"/>
        <w:contextualSpacing/>
        <w:rPr>
          <w:rFonts w:ascii="Arial" w:hAnsi="Arial" w:cs="Arial"/>
          <w:color w:val="000000" w:themeColor="text1"/>
        </w:rPr>
      </w:pPr>
    </w:p>
    <w:p w14:paraId="65C8036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8" w:name="2452"/>
      <w:r w:rsidRPr="00606048">
        <w:rPr>
          <w:rFonts w:ascii="Arial" w:hAnsi="Arial" w:cs="Arial"/>
          <w:color w:val="000000" w:themeColor="text1"/>
          <w:sz w:val="22"/>
          <w:szCs w:val="22"/>
        </w:rPr>
        <w:t xml:space="preserve">ARTICULO 2452. </w:t>
      </w:r>
      <w:bookmarkEnd w:id="2678"/>
      <w:r w:rsidRPr="00606048">
        <w:rPr>
          <w:rFonts w:ascii="Arial" w:hAnsi="Arial" w:cs="Arial"/>
          <w:color w:val="000000" w:themeColor="text1"/>
          <w:sz w:val="22"/>
          <w:szCs w:val="22"/>
        </w:rPr>
        <w:t>La hipoteca da al acreedor el derecho de perseguir la finca hipotecada, sea quien fuere el que la posea, y a cualquier título que la haya adquirido.</w:t>
      </w:r>
    </w:p>
    <w:p w14:paraId="4536FB4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Sin embargo, esta disposición no tendrá lugar contra el tercero que haya adquirido la finca hipotecada en pública subasta ordenada por el juez.</w:t>
      </w:r>
    </w:p>
    <w:p w14:paraId="6951C3F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0D8461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Más, para que esta excepción surta efecto a favor del tercero, deberá hacerse la subasta con citación personal, en el término de emplazamiento de los acreedores que tengan constituidas hipotecas sobre la misma finca; los cuales serán cubiertos sobre el precio del remate, en el orden que corresponda.</w:t>
      </w:r>
    </w:p>
    <w:p w14:paraId="04055B9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C96652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entretanto, hará consignar el dinero.</w:t>
      </w:r>
    </w:p>
    <w:p w14:paraId="10B447B9" w14:textId="77777777" w:rsidR="00606048" w:rsidRPr="00606048" w:rsidRDefault="00606048" w:rsidP="00606048">
      <w:pPr>
        <w:spacing w:after="0" w:line="240" w:lineRule="auto"/>
        <w:contextualSpacing/>
        <w:rPr>
          <w:rFonts w:ascii="Arial" w:hAnsi="Arial" w:cs="Arial"/>
          <w:color w:val="000000" w:themeColor="text1"/>
        </w:rPr>
      </w:pPr>
    </w:p>
    <w:p w14:paraId="6F304CA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79" w:name="2453"/>
      <w:r w:rsidRPr="00606048">
        <w:rPr>
          <w:rFonts w:ascii="Arial" w:hAnsi="Arial" w:cs="Arial"/>
          <w:color w:val="000000" w:themeColor="text1"/>
          <w:sz w:val="22"/>
          <w:szCs w:val="22"/>
        </w:rPr>
        <w:t xml:space="preserve">ARTICULO 2453. </w:t>
      </w:r>
      <w:bookmarkEnd w:id="2679"/>
      <w:r w:rsidRPr="00606048">
        <w:rPr>
          <w:rFonts w:ascii="Arial" w:hAnsi="Arial" w:cs="Arial"/>
          <w:color w:val="000000" w:themeColor="text1"/>
          <w:sz w:val="22"/>
          <w:szCs w:val="22"/>
        </w:rPr>
        <w:t xml:space="preserve">El tercer poseedor reconvenido para el pago de la hipoteca constituida sobre la finca que después pasó a sus manos con este </w:t>
      </w:r>
      <w:proofErr w:type="gramStart"/>
      <w:r w:rsidRPr="00606048">
        <w:rPr>
          <w:rFonts w:ascii="Arial" w:hAnsi="Arial" w:cs="Arial"/>
          <w:color w:val="000000" w:themeColor="text1"/>
          <w:sz w:val="22"/>
          <w:szCs w:val="22"/>
        </w:rPr>
        <w:t>gravamen,</w:t>
      </w:r>
      <w:proofErr w:type="gramEnd"/>
      <w:r w:rsidRPr="00606048">
        <w:rPr>
          <w:rFonts w:ascii="Arial" w:hAnsi="Arial" w:cs="Arial"/>
          <w:color w:val="000000" w:themeColor="text1"/>
          <w:sz w:val="22"/>
          <w:szCs w:val="22"/>
        </w:rPr>
        <w:t xml:space="preserve"> no tendrá derecho para que se persiga primero a los deudores personalmente obligados.</w:t>
      </w:r>
    </w:p>
    <w:p w14:paraId="2AF9E2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F6149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Haciendo el pago se subroga en los derechos del acreedor en los mismos términos que el fiador.</w:t>
      </w:r>
    </w:p>
    <w:p w14:paraId="6259828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EF190A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fuere desposeído de la finca o la abandonare, será plenamente indemnizado por el deudor, con inclusión de las mejoras que haya hecho en ella.</w:t>
      </w:r>
    </w:p>
    <w:p w14:paraId="3447D43A" w14:textId="77777777" w:rsidR="00606048" w:rsidRPr="00606048" w:rsidRDefault="00606048" w:rsidP="00606048">
      <w:pPr>
        <w:spacing w:after="0" w:line="240" w:lineRule="auto"/>
        <w:contextualSpacing/>
        <w:rPr>
          <w:rFonts w:ascii="Arial" w:hAnsi="Arial" w:cs="Arial"/>
          <w:color w:val="000000" w:themeColor="text1"/>
        </w:rPr>
      </w:pPr>
    </w:p>
    <w:p w14:paraId="42A5825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0" w:name="2454"/>
      <w:r w:rsidRPr="00606048">
        <w:rPr>
          <w:rFonts w:ascii="Arial" w:hAnsi="Arial" w:cs="Arial"/>
          <w:color w:val="000000" w:themeColor="text1"/>
          <w:sz w:val="22"/>
          <w:szCs w:val="22"/>
        </w:rPr>
        <w:lastRenderedPageBreak/>
        <w:t xml:space="preserve">ARTICULO 2454. </w:t>
      </w:r>
      <w:bookmarkEnd w:id="2680"/>
      <w:r w:rsidRPr="00606048">
        <w:rPr>
          <w:rFonts w:ascii="Arial" w:hAnsi="Arial" w:cs="Arial"/>
          <w:color w:val="000000" w:themeColor="text1"/>
          <w:sz w:val="22"/>
          <w:szCs w:val="22"/>
        </w:rPr>
        <w:t>El que hipoteca un inmueble suyo por una deuda ajena, no se entenderá obligado personalmente si no se hubiere estipulado.</w:t>
      </w:r>
    </w:p>
    <w:p w14:paraId="628568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2F549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Sea que se haya obligado personalmente, o no, se le aplicará la regla del artículo precedente.</w:t>
      </w:r>
    </w:p>
    <w:p w14:paraId="07056C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61063E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fianza se llama hipotecaria cuando el fiador se obliga con hipoteca.</w:t>
      </w:r>
    </w:p>
    <w:p w14:paraId="6DD676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78A333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fianza hipotecaria está sujeta en cuanto a la acción personal a las reglas de la simple fianza.</w:t>
      </w:r>
    </w:p>
    <w:p w14:paraId="6BDB1240" w14:textId="77777777" w:rsidR="00606048" w:rsidRPr="00606048" w:rsidRDefault="00606048" w:rsidP="00606048">
      <w:pPr>
        <w:spacing w:after="0" w:line="240" w:lineRule="auto"/>
        <w:contextualSpacing/>
        <w:rPr>
          <w:rFonts w:ascii="Arial" w:hAnsi="Arial" w:cs="Arial"/>
          <w:color w:val="000000" w:themeColor="text1"/>
        </w:rPr>
      </w:pPr>
    </w:p>
    <w:p w14:paraId="4E58229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1" w:name="2455"/>
      <w:r w:rsidRPr="00606048">
        <w:rPr>
          <w:rFonts w:ascii="Arial" w:hAnsi="Arial" w:cs="Arial"/>
          <w:color w:val="000000" w:themeColor="text1"/>
          <w:sz w:val="22"/>
          <w:szCs w:val="22"/>
        </w:rPr>
        <w:t xml:space="preserve">ARTICULO 2455. </w:t>
      </w:r>
      <w:bookmarkEnd w:id="2681"/>
      <w:r w:rsidRPr="00606048">
        <w:rPr>
          <w:rFonts w:ascii="Arial" w:hAnsi="Arial" w:cs="Arial"/>
          <w:color w:val="000000" w:themeColor="text1"/>
          <w:sz w:val="22"/>
          <w:szCs w:val="22"/>
        </w:rPr>
        <w:t>La hipoteca podrá limitarse a una determinada suma, con tal que así se exprese inequívocamente, pero no se extenderá en ningún caso a más del duplo del importe conocido o presunto, de la obligación principal, aunque así se haya estipulado.</w:t>
      </w:r>
    </w:p>
    <w:p w14:paraId="26334F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96B690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deudor tendrá derecho para que se reduzca la hipoteca a dicho importe; y reducida, se hará a su costa una nueva inscripción, en virtud de la cual no valdrá la primera sino hasta la cuantía que se fijare en la segunda.</w:t>
      </w:r>
    </w:p>
    <w:p w14:paraId="48AA09B0" w14:textId="77777777" w:rsidR="00606048" w:rsidRPr="00606048" w:rsidRDefault="00606048" w:rsidP="00606048">
      <w:pPr>
        <w:spacing w:after="0" w:line="240" w:lineRule="auto"/>
        <w:contextualSpacing/>
        <w:rPr>
          <w:rFonts w:ascii="Arial" w:hAnsi="Arial" w:cs="Arial"/>
          <w:color w:val="000000" w:themeColor="text1"/>
        </w:rPr>
      </w:pPr>
    </w:p>
    <w:p w14:paraId="3E4289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2" w:name="2456"/>
      <w:r w:rsidRPr="00606048">
        <w:rPr>
          <w:rFonts w:ascii="Arial" w:hAnsi="Arial" w:cs="Arial"/>
          <w:color w:val="000000" w:themeColor="text1"/>
          <w:sz w:val="22"/>
          <w:szCs w:val="22"/>
        </w:rPr>
        <w:t xml:space="preserve">ARTICULO 2456. </w:t>
      </w:r>
      <w:bookmarkEnd w:id="2682"/>
      <w:r w:rsidRPr="00606048">
        <w:rPr>
          <w:rFonts w:ascii="Arial" w:hAnsi="Arial" w:cs="Arial"/>
          <w:color w:val="000000" w:themeColor="text1"/>
          <w:sz w:val="22"/>
          <w:szCs w:val="22"/>
        </w:rPr>
        <w:t>El registro de la hipoteca deberá hacerse en los términos prevenidos en el título Del registro de instrumentos públicos.</w:t>
      </w:r>
    </w:p>
    <w:p w14:paraId="199BB7BC" w14:textId="77777777" w:rsidR="00606048" w:rsidRPr="00606048" w:rsidRDefault="00606048" w:rsidP="00606048">
      <w:pPr>
        <w:spacing w:after="0" w:line="240" w:lineRule="auto"/>
        <w:contextualSpacing/>
        <w:rPr>
          <w:rFonts w:ascii="Arial" w:hAnsi="Arial" w:cs="Arial"/>
          <w:color w:val="000000" w:themeColor="text1"/>
        </w:rPr>
      </w:pPr>
    </w:p>
    <w:p w14:paraId="05E454B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3" w:name="2457"/>
      <w:r w:rsidRPr="00606048">
        <w:rPr>
          <w:rFonts w:ascii="Arial" w:hAnsi="Arial" w:cs="Arial"/>
          <w:color w:val="000000" w:themeColor="text1"/>
          <w:sz w:val="22"/>
          <w:szCs w:val="22"/>
        </w:rPr>
        <w:t xml:space="preserve">ARTICULO 2457. </w:t>
      </w:r>
      <w:bookmarkEnd w:id="2683"/>
      <w:r w:rsidRPr="00606048">
        <w:rPr>
          <w:rFonts w:ascii="Arial" w:hAnsi="Arial" w:cs="Arial"/>
          <w:color w:val="000000" w:themeColor="text1"/>
          <w:sz w:val="22"/>
          <w:szCs w:val="22"/>
        </w:rPr>
        <w:t>La hipoteca se extingue junto con la obligación principal.</w:t>
      </w:r>
    </w:p>
    <w:p w14:paraId="23925A1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0967F3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extingue, asimismo, por la resolución del derecho del que la constituyó, o por el evento de la condición resolutoria, según las reglas legales. Se extingue, además, por la llegada del día hasta el cual fue constituida.</w:t>
      </w:r>
    </w:p>
    <w:p w14:paraId="689A51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323EF7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Y por la cancelación que el acreedor acordare por escritura pública, de que se tome razón al margen de la inscripción respectiva.</w:t>
      </w:r>
    </w:p>
    <w:p w14:paraId="14A63AE4"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684" w:name="Nivel236"/>
    </w:p>
    <w:p w14:paraId="482DF913" w14:textId="7B04BC72" w:rsidR="00606048" w:rsidRPr="00151B07"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XXXVIII</w:t>
      </w:r>
      <w:bookmarkEnd w:id="2684"/>
    </w:p>
    <w:p w14:paraId="26B919E2" w14:textId="77777777" w:rsidR="00606048" w:rsidRPr="00151B07"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2622AD9F"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151B07">
        <w:rPr>
          <w:rStyle w:val="baj"/>
          <w:rFonts w:ascii="Arial" w:hAnsi="Arial" w:cs="Arial"/>
          <w:b/>
          <w:bCs/>
          <w:color w:val="000000" w:themeColor="text1"/>
          <w:sz w:val="22"/>
          <w:szCs w:val="22"/>
        </w:rPr>
        <w:t>DE LA ANTICRESIS</w:t>
      </w:r>
    </w:p>
    <w:p w14:paraId="1B6B8149" w14:textId="77777777" w:rsidR="00606048" w:rsidRPr="00606048" w:rsidRDefault="00606048" w:rsidP="00606048">
      <w:pPr>
        <w:spacing w:after="0" w:line="240" w:lineRule="auto"/>
        <w:contextualSpacing/>
        <w:rPr>
          <w:rFonts w:ascii="Arial" w:hAnsi="Arial" w:cs="Arial"/>
          <w:color w:val="000000" w:themeColor="text1"/>
        </w:rPr>
      </w:pPr>
    </w:p>
    <w:p w14:paraId="064B7CC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5" w:name="2458"/>
      <w:r w:rsidRPr="00606048">
        <w:rPr>
          <w:rFonts w:ascii="Arial" w:hAnsi="Arial" w:cs="Arial"/>
          <w:color w:val="000000" w:themeColor="text1"/>
          <w:sz w:val="22"/>
          <w:szCs w:val="22"/>
        </w:rPr>
        <w:t xml:space="preserve">ARTICULO 2458. </w:t>
      </w:r>
      <w:bookmarkEnd w:id="2685"/>
      <w:r w:rsidRPr="00606048">
        <w:rPr>
          <w:rFonts w:ascii="Arial" w:hAnsi="Arial" w:cs="Arial"/>
          <w:color w:val="000000" w:themeColor="text1"/>
          <w:sz w:val="22"/>
          <w:szCs w:val="22"/>
        </w:rPr>
        <w:t>La anticresis es un contrato por el que se entrega al acreedor una finca raíz para que se pague con sus frutos.</w:t>
      </w:r>
    </w:p>
    <w:p w14:paraId="18FF8F8E" w14:textId="77777777" w:rsidR="00606048" w:rsidRPr="00606048" w:rsidRDefault="00606048" w:rsidP="00606048">
      <w:pPr>
        <w:spacing w:after="0" w:line="240" w:lineRule="auto"/>
        <w:contextualSpacing/>
        <w:rPr>
          <w:rFonts w:ascii="Arial" w:hAnsi="Arial" w:cs="Arial"/>
          <w:color w:val="000000" w:themeColor="text1"/>
        </w:rPr>
      </w:pPr>
    </w:p>
    <w:p w14:paraId="1F32EE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6" w:name="2459"/>
      <w:r w:rsidRPr="00606048">
        <w:rPr>
          <w:rFonts w:ascii="Arial" w:hAnsi="Arial" w:cs="Arial"/>
          <w:color w:val="000000" w:themeColor="text1"/>
          <w:sz w:val="22"/>
          <w:szCs w:val="22"/>
        </w:rPr>
        <w:t xml:space="preserve">ARTICULO 2459. </w:t>
      </w:r>
      <w:bookmarkEnd w:id="2686"/>
      <w:r w:rsidRPr="00606048">
        <w:rPr>
          <w:rFonts w:ascii="Arial" w:hAnsi="Arial" w:cs="Arial"/>
          <w:color w:val="000000" w:themeColor="text1"/>
          <w:sz w:val="22"/>
          <w:szCs w:val="22"/>
        </w:rPr>
        <w:t>La cosa raíz puede pertenecer al deudor o a un tercero que consienta en la anticresis.</w:t>
      </w:r>
    </w:p>
    <w:p w14:paraId="7FE96D39" w14:textId="77777777" w:rsidR="00606048" w:rsidRPr="00606048" w:rsidRDefault="00606048" w:rsidP="00606048">
      <w:pPr>
        <w:spacing w:after="0" w:line="240" w:lineRule="auto"/>
        <w:contextualSpacing/>
        <w:rPr>
          <w:rFonts w:ascii="Arial" w:hAnsi="Arial" w:cs="Arial"/>
          <w:color w:val="000000" w:themeColor="text1"/>
        </w:rPr>
      </w:pPr>
    </w:p>
    <w:p w14:paraId="39101B3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7" w:name="2460"/>
      <w:r w:rsidRPr="00606048">
        <w:rPr>
          <w:rFonts w:ascii="Arial" w:hAnsi="Arial" w:cs="Arial"/>
          <w:color w:val="000000" w:themeColor="text1"/>
          <w:sz w:val="22"/>
          <w:szCs w:val="22"/>
        </w:rPr>
        <w:t xml:space="preserve">ARTICULO 2460. </w:t>
      </w:r>
      <w:bookmarkEnd w:id="2687"/>
      <w:r w:rsidRPr="00606048">
        <w:rPr>
          <w:rFonts w:ascii="Arial" w:hAnsi="Arial" w:cs="Arial"/>
          <w:color w:val="000000" w:themeColor="text1"/>
          <w:sz w:val="22"/>
          <w:szCs w:val="22"/>
        </w:rPr>
        <w:t>El contrato de anticresis se perfecciona por la tradición del inmueble.</w:t>
      </w:r>
    </w:p>
    <w:p w14:paraId="39F10265" w14:textId="77777777" w:rsidR="00606048" w:rsidRPr="00606048" w:rsidRDefault="00606048" w:rsidP="00606048">
      <w:pPr>
        <w:spacing w:after="0" w:line="240" w:lineRule="auto"/>
        <w:contextualSpacing/>
        <w:rPr>
          <w:rFonts w:ascii="Arial" w:hAnsi="Arial" w:cs="Arial"/>
          <w:color w:val="000000" w:themeColor="text1"/>
        </w:rPr>
      </w:pPr>
    </w:p>
    <w:p w14:paraId="6DF5A8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8" w:name="2461"/>
      <w:r w:rsidRPr="00606048">
        <w:rPr>
          <w:rFonts w:ascii="Arial" w:hAnsi="Arial" w:cs="Arial"/>
          <w:color w:val="000000" w:themeColor="text1"/>
          <w:sz w:val="22"/>
          <w:szCs w:val="22"/>
        </w:rPr>
        <w:t xml:space="preserve">ARTICULO 2461. </w:t>
      </w:r>
      <w:bookmarkEnd w:id="2688"/>
      <w:r w:rsidRPr="00606048">
        <w:rPr>
          <w:rFonts w:ascii="Arial" w:hAnsi="Arial" w:cs="Arial"/>
          <w:color w:val="000000" w:themeColor="text1"/>
          <w:sz w:val="22"/>
          <w:szCs w:val="22"/>
        </w:rPr>
        <w:t>La anticresis no da al acreedor, por sí sola, ningún derecho real sobre la cosa entregada.</w:t>
      </w:r>
    </w:p>
    <w:p w14:paraId="0449098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0FF1866" w14:textId="435046A8"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aplica al acreedor anticrético lo dispuesto a favor del arrendatario, en el caso del artículo </w:t>
      </w:r>
      <w:r w:rsidRPr="007B249C">
        <w:rPr>
          <w:rStyle w:val="Hipervnculo"/>
          <w:rFonts w:ascii="Arial" w:hAnsi="Arial" w:cs="Arial"/>
          <w:color w:val="000000" w:themeColor="text1"/>
          <w:sz w:val="22"/>
          <w:szCs w:val="22"/>
          <w:u w:val="none"/>
        </w:rPr>
        <w:t>2020</w:t>
      </w:r>
      <w:r w:rsidRPr="00606048">
        <w:rPr>
          <w:rFonts w:ascii="Arial" w:hAnsi="Arial" w:cs="Arial"/>
          <w:color w:val="000000" w:themeColor="text1"/>
          <w:sz w:val="22"/>
          <w:szCs w:val="22"/>
        </w:rPr>
        <w:t>.</w:t>
      </w:r>
    </w:p>
    <w:p w14:paraId="5557B5C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0E674E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valdrá la anticresis en perjuicio de los derechos reales, ni de los arrendamientos anteriormente constituidos sobre la finca.</w:t>
      </w:r>
    </w:p>
    <w:p w14:paraId="441EC743" w14:textId="77777777" w:rsidR="00606048" w:rsidRPr="00606048" w:rsidRDefault="00606048" w:rsidP="00606048">
      <w:pPr>
        <w:spacing w:after="0" w:line="240" w:lineRule="auto"/>
        <w:contextualSpacing/>
        <w:rPr>
          <w:rFonts w:ascii="Arial" w:hAnsi="Arial" w:cs="Arial"/>
          <w:color w:val="000000" w:themeColor="text1"/>
        </w:rPr>
      </w:pPr>
    </w:p>
    <w:p w14:paraId="6BCF21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89" w:name="2462"/>
      <w:r w:rsidRPr="00606048">
        <w:rPr>
          <w:rFonts w:ascii="Arial" w:hAnsi="Arial" w:cs="Arial"/>
          <w:color w:val="000000" w:themeColor="text1"/>
          <w:sz w:val="22"/>
          <w:szCs w:val="22"/>
        </w:rPr>
        <w:lastRenderedPageBreak/>
        <w:t xml:space="preserve">ARTICULO 2462. </w:t>
      </w:r>
      <w:bookmarkEnd w:id="2689"/>
      <w:r w:rsidRPr="00606048">
        <w:rPr>
          <w:rFonts w:ascii="Arial" w:hAnsi="Arial" w:cs="Arial"/>
          <w:color w:val="000000" w:themeColor="text1"/>
          <w:sz w:val="22"/>
          <w:szCs w:val="22"/>
        </w:rPr>
        <w:t>Podrá darse al acreedor en anticresis el inmueble anteriormente hipotecado al mismo acreedor; y podrá, asimismo, hipotecarse al acreedor, con las formalidades y efectos legales, el inmueble que se le ha dado en anticresis.</w:t>
      </w:r>
    </w:p>
    <w:p w14:paraId="04550047" w14:textId="77777777" w:rsidR="00606048" w:rsidRPr="00606048" w:rsidRDefault="00606048" w:rsidP="00606048">
      <w:pPr>
        <w:spacing w:after="0" w:line="240" w:lineRule="auto"/>
        <w:contextualSpacing/>
        <w:rPr>
          <w:rFonts w:ascii="Arial" w:hAnsi="Arial" w:cs="Arial"/>
          <w:color w:val="000000" w:themeColor="text1"/>
        </w:rPr>
      </w:pPr>
    </w:p>
    <w:p w14:paraId="4BF8576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0" w:name="2463"/>
      <w:r w:rsidRPr="00606048">
        <w:rPr>
          <w:rFonts w:ascii="Arial" w:hAnsi="Arial" w:cs="Arial"/>
          <w:color w:val="000000" w:themeColor="text1"/>
          <w:sz w:val="22"/>
          <w:szCs w:val="22"/>
        </w:rPr>
        <w:t xml:space="preserve">ARTICULO 2463. </w:t>
      </w:r>
      <w:bookmarkEnd w:id="2690"/>
      <w:r w:rsidRPr="00606048">
        <w:rPr>
          <w:rFonts w:ascii="Arial" w:hAnsi="Arial" w:cs="Arial"/>
          <w:color w:val="000000" w:themeColor="text1"/>
          <w:sz w:val="22"/>
          <w:szCs w:val="22"/>
        </w:rPr>
        <w:t xml:space="preserve">El acreedor que tiene </w:t>
      </w:r>
      <w:proofErr w:type="gramStart"/>
      <w:r w:rsidRPr="00606048">
        <w:rPr>
          <w:rFonts w:ascii="Arial" w:hAnsi="Arial" w:cs="Arial"/>
          <w:color w:val="000000" w:themeColor="text1"/>
          <w:sz w:val="22"/>
          <w:szCs w:val="22"/>
        </w:rPr>
        <w:t>anticresis,</w:t>
      </w:r>
      <w:proofErr w:type="gramEnd"/>
      <w:r w:rsidRPr="00606048">
        <w:rPr>
          <w:rFonts w:ascii="Arial" w:hAnsi="Arial" w:cs="Arial"/>
          <w:color w:val="000000" w:themeColor="text1"/>
          <w:sz w:val="22"/>
          <w:szCs w:val="22"/>
        </w:rPr>
        <w:t xml:space="preserve"> goza de los mismos derechos que el arrendatario para el abono de mejoras, perjuicios y gastos, y está sujeto a las mismas obligaciones que el arrendatario, relativamente a la conservación de la cosa.</w:t>
      </w:r>
    </w:p>
    <w:p w14:paraId="113E837C" w14:textId="77777777" w:rsidR="00606048" w:rsidRPr="00606048" w:rsidRDefault="00606048" w:rsidP="00606048">
      <w:pPr>
        <w:spacing w:after="0" w:line="240" w:lineRule="auto"/>
        <w:contextualSpacing/>
        <w:rPr>
          <w:rFonts w:ascii="Arial" w:hAnsi="Arial" w:cs="Arial"/>
          <w:color w:val="000000" w:themeColor="text1"/>
        </w:rPr>
      </w:pPr>
    </w:p>
    <w:p w14:paraId="2646D6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1" w:name="2464"/>
      <w:r w:rsidRPr="00606048">
        <w:rPr>
          <w:rFonts w:ascii="Arial" w:hAnsi="Arial" w:cs="Arial"/>
          <w:color w:val="000000" w:themeColor="text1"/>
          <w:sz w:val="22"/>
          <w:szCs w:val="22"/>
        </w:rPr>
        <w:t xml:space="preserve">ARTICULO 2464. </w:t>
      </w:r>
      <w:bookmarkEnd w:id="2691"/>
      <w:r w:rsidRPr="00606048">
        <w:rPr>
          <w:rFonts w:ascii="Arial" w:hAnsi="Arial" w:cs="Arial"/>
          <w:color w:val="000000" w:themeColor="text1"/>
          <w:sz w:val="22"/>
          <w:szCs w:val="22"/>
        </w:rPr>
        <w:t>El acreedor no se hace dueño del inmueble a falta de pago; ni tendrá preferencia en él sobre los otros acreedores, sino la que le diere el contrato accesorio de hipoteca, si lo hubiere. Toda estipulación en contrario es nula.</w:t>
      </w:r>
    </w:p>
    <w:p w14:paraId="06AC785B" w14:textId="77777777" w:rsidR="00606048" w:rsidRPr="00606048" w:rsidRDefault="00606048" w:rsidP="00606048">
      <w:pPr>
        <w:spacing w:after="0" w:line="240" w:lineRule="auto"/>
        <w:contextualSpacing/>
        <w:rPr>
          <w:rFonts w:ascii="Arial" w:hAnsi="Arial" w:cs="Arial"/>
          <w:color w:val="000000" w:themeColor="text1"/>
        </w:rPr>
      </w:pPr>
    </w:p>
    <w:p w14:paraId="2191FF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2" w:name="2465"/>
      <w:r w:rsidRPr="00606048">
        <w:rPr>
          <w:rFonts w:ascii="Arial" w:hAnsi="Arial" w:cs="Arial"/>
          <w:color w:val="000000" w:themeColor="text1"/>
          <w:sz w:val="22"/>
          <w:szCs w:val="22"/>
        </w:rPr>
        <w:t xml:space="preserve">ARTICULO 2465. </w:t>
      </w:r>
      <w:bookmarkEnd w:id="2692"/>
      <w:r w:rsidRPr="00606048">
        <w:rPr>
          <w:rFonts w:ascii="Arial" w:hAnsi="Arial" w:cs="Arial"/>
          <w:color w:val="000000" w:themeColor="text1"/>
          <w:sz w:val="22"/>
          <w:szCs w:val="22"/>
        </w:rPr>
        <w:t>Si el crédito produjere intereses, tendrá derecho el acreedor para que la imputación de los frutos se haga primeramente a ellos.</w:t>
      </w:r>
    </w:p>
    <w:p w14:paraId="790DF1B1" w14:textId="77777777" w:rsidR="00606048" w:rsidRPr="00606048" w:rsidRDefault="00606048" w:rsidP="00606048">
      <w:pPr>
        <w:spacing w:after="0" w:line="240" w:lineRule="auto"/>
        <w:contextualSpacing/>
        <w:rPr>
          <w:rFonts w:ascii="Arial" w:hAnsi="Arial" w:cs="Arial"/>
          <w:color w:val="000000" w:themeColor="text1"/>
        </w:rPr>
      </w:pPr>
    </w:p>
    <w:p w14:paraId="26FE1E4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3" w:name="2466"/>
      <w:r w:rsidRPr="00606048">
        <w:rPr>
          <w:rFonts w:ascii="Arial" w:hAnsi="Arial" w:cs="Arial"/>
          <w:color w:val="000000" w:themeColor="text1"/>
          <w:sz w:val="22"/>
          <w:szCs w:val="22"/>
        </w:rPr>
        <w:t xml:space="preserve">ARTICULO 2466. </w:t>
      </w:r>
      <w:bookmarkEnd w:id="2693"/>
      <w:r w:rsidRPr="00606048">
        <w:rPr>
          <w:rFonts w:ascii="Arial" w:hAnsi="Arial" w:cs="Arial"/>
          <w:color w:val="000000" w:themeColor="text1"/>
          <w:sz w:val="22"/>
          <w:szCs w:val="22"/>
        </w:rPr>
        <w:t>Las partes podrán estipular que los frutos se compensen con los intereses, en su totalidad, o hasta concurrencia de valores.</w:t>
      </w:r>
    </w:p>
    <w:p w14:paraId="7DDCFAF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1958A4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intereses que estipularen estarán sujetos, en caso de lesión enorme, a la misma reducción que en el caso de mutuo.</w:t>
      </w:r>
    </w:p>
    <w:p w14:paraId="00E6EC5D" w14:textId="77777777" w:rsidR="00606048" w:rsidRPr="00606048" w:rsidRDefault="00606048" w:rsidP="00606048">
      <w:pPr>
        <w:spacing w:after="0" w:line="240" w:lineRule="auto"/>
        <w:contextualSpacing/>
        <w:rPr>
          <w:rFonts w:ascii="Arial" w:hAnsi="Arial" w:cs="Arial"/>
          <w:color w:val="000000" w:themeColor="text1"/>
        </w:rPr>
      </w:pPr>
    </w:p>
    <w:p w14:paraId="3606571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4" w:name="2467"/>
      <w:r w:rsidRPr="00606048">
        <w:rPr>
          <w:rFonts w:ascii="Arial" w:hAnsi="Arial" w:cs="Arial"/>
          <w:color w:val="000000" w:themeColor="text1"/>
          <w:sz w:val="22"/>
          <w:szCs w:val="22"/>
        </w:rPr>
        <w:t xml:space="preserve">ARTICULO 2467. </w:t>
      </w:r>
      <w:bookmarkEnd w:id="2694"/>
      <w:r w:rsidRPr="00606048">
        <w:rPr>
          <w:rFonts w:ascii="Arial" w:hAnsi="Arial" w:cs="Arial"/>
          <w:color w:val="000000" w:themeColor="text1"/>
          <w:sz w:val="22"/>
          <w:szCs w:val="22"/>
        </w:rPr>
        <w:t>El deudor no podrá pedir la restitución de la cosa dada en anticresis, sino después de la extinción total de la deuda, pero el acreedor podrá restituir en cualquier tiempo, y perseguir el pago de su crédito por los otros medios legales; sin perjuicio de lo que se hubiere estipulado en contrario.</w:t>
      </w:r>
    </w:p>
    <w:p w14:paraId="2C480D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5" w:name="2468"/>
    </w:p>
    <w:p w14:paraId="632BC4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2468. </w:t>
      </w:r>
      <w:bookmarkEnd w:id="2695"/>
      <w:r w:rsidRPr="00606048">
        <w:rPr>
          <w:rFonts w:ascii="Arial" w:hAnsi="Arial" w:cs="Arial"/>
          <w:color w:val="000000" w:themeColor="text1"/>
          <w:sz w:val="22"/>
          <w:szCs w:val="22"/>
        </w:rPr>
        <w:t>En cuanto a la anticresis judicial o prenda pretoria, se estará a lo prevenido en el Código Judicial.</w:t>
      </w:r>
    </w:p>
    <w:p w14:paraId="212C16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3559F73" w14:textId="781053A2"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bookmarkStart w:id="2696" w:name="Nivel237"/>
      <w:r w:rsidRPr="660AA3BA">
        <w:rPr>
          <w:rFonts w:ascii="Arial" w:eastAsia="Times New Roman" w:hAnsi="Arial" w:cs="Arial"/>
          <w:b/>
          <w:bCs/>
          <w:color w:val="000000" w:themeColor="text1"/>
          <w:lang w:eastAsia="es-CO"/>
        </w:rPr>
        <w:t>TITULO XXXIX</w:t>
      </w:r>
      <w:bookmarkEnd w:id="2696"/>
    </w:p>
    <w:p w14:paraId="76D2CC40"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p>
    <w:p w14:paraId="0FF2AC6A" w14:textId="77777777" w:rsidR="00606048" w:rsidRPr="00606048" w:rsidRDefault="00606048" w:rsidP="00606048">
      <w:pPr>
        <w:spacing w:after="0" w:line="240" w:lineRule="auto"/>
        <w:contextualSpacing/>
        <w:jc w:val="center"/>
        <w:rPr>
          <w:rFonts w:ascii="Arial" w:eastAsia="Times New Roman" w:hAnsi="Arial" w:cs="Arial"/>
          <w:b/>
          <w:bCs/>
          <w:color w:val="000000" w:themeColor="text1"/>
          <w:lang w:eastAsia="es-CO"/>
        </w:rPr>
      </w:pPr>
      <w:r w:rsidRPr="00606048">
        <w:rPr>
          <w:rFonts w:ascii="Arial" w:eastAsia="Times New Roman" w:hAnsi="Arial" w:cs="Arial"/>
          <w:b/>
          <w:bCs/>
          <w:color w:val="000000" w:themeColor="text1"/>
          <w:lang w:eastAsia="es-CO"/>
        </w:rPr>
        <w:t>DE LA TRANSACCION</w:t>
      </w:r>
    </w:p>
    <w:p w14:paraId="6BCD070B"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bookmarkStart w:id="2697" w:name="2469"/>
    </w:p>
    <w:p w14:paraId="76912BE1" w14:textId="77777777" w:rsidR="003A58F0" w:rsidRDefault="51EDDDD9" w:rsidP="77B0FFFB">
      <w:pPr>
        <w:spacing w:after="0" w:line="240" w:lineRule="auto"/>
        <w:contextualSpacing/>
        <w:jc w:val="both"/>
        <w:rPr>
          <w:rFonts w:ascii="Arial" w:eastAsia="Times New Roman" w:hAnsi="Arial" w:cs="Arial"/>
          <w:color w:val="000000" w:themeColor="text1"/>
          <w:lang w:eastAsia="es-CO"/>
        </w:rPr>
      </w:pPr>
      <w:r w:rsidRPr="77B0FFFB">
        <w:rPr>
          <w:rFonts w:ascii="Arial" w:eastAsia="Times New Roman" w:hAnsi="Arial" w:cs="Arial"/>
          <w:color w:val="000000" w:themeColor="text1"/>
          <w:lang w:eastAsia="es-CO"/>
        </w:rPr>
        <w:t xml:space="preserve">ARTICULO 2469. </w:t>
      </w:r>
      <w:bookmarkEnd w:id="2697"/>
      <w:r w:rsidRPr="77B0FFFB">
        <w:rPr>
          <w:rFonts w:ascii="Arial" w:eastAsia="Times New Roman" w:hAnsi="Arial" w:cs="Arial"/>
          <w:color w:val="000000" w:themeColor="text1"/>
          <w:lang w:eastAsia="es-CO"/>
        </w:rPr>
        <w:t>La transacción es un contrato en que las partes terminan extrajudicialmente un litigio pendiente o precaven un litigio eventual.</w:t>
      </w:r>
      <w:r w:rsidR="65803C05" w:rsidRPr="77B0FFFB">
        <w:rPr>
          <w:rFonts w:ascii="Arial" w:eastAsia="Times New Roman" w:hAnsi="Arial" w:cs="Arial"/>
          <w:color w:val="000000" w:themeColor="text1"/>
          <w:lang w:eastAsia="es-CO"/>
        </w:rPr>
        <w:t xml:space="preserve"> </w:t>
      </w:r>
    </w:p>
    <w:p w14:paraId="421BE3BF" w14:textId="77777777" w:rsidR="003A58F0" w:rsidRDefault="003A58F0" w:rsidP="77B0FFFB">
      <w:pPr>
        <w:spacing w:after="0" w:line="240" w:lineRule="auto"/>
        <w:contextualSpacing/>
        <w:jc w:val="both"/>
        <w:rPr>
          <w:rFonts w:ascii="Arial" w:eastAsia="Times New Roman" w:hAnsi="Arial" w:cs="Arial"/>
          <w:color w:val="000000" w:themeColor="text1"/>
          <w:lang w:eastAsia="es-CO"/>
        </w:rPr>
      </w:pPr>
    </w:p>
    <w:p w14:paraId="3394151A" w14:textId="726E5D96" w:rsidR="00606048" w:rsidRPr="003A58F0" w:rsidRDefault="003A58F0" w:rsidP="77B0FFFB">
      <w:pPr>
        <w:spacing w:after="0" w:line="240" w:lineRule="auto"/>
        <w:contextualSpacing/>
        <w:jc w:val="both"/>
        <w:rPr>
          <w:rFonts w:ascii="Arial" w:eastAsia="Arial" w:hAnsi="Arial" w:cs="Arial"/>
          <w:color w:val="000000" w:themeColor="text1"/>
          <w:sz w:val="20"/>
          <w:szCs w:val="20"/>
          <w:lang w:val="es"/>
        </w:rPr>
      </w:pPr>
      <w:r w:rsidRPr="003A58F0">
        <w:rPr>
          <w:rFonts w:ascii="Arial" w:eastAsia="Times New Roman" w:hAnsi="Arial" w:cs="Arial"/>
          <w:color w:val="000000" w:themeColor="text1"/>
          <w:sz w:val="20"/>
          <w:szCs w:val="20"/>
          <w:lang w:eastAsia="es-CO"/>
        </w:rPr>
        <w:t xml:space="preserve">Ver conceptos: </w:t>
      </w:r>
      <w:r w:rsidR="65803C05" w:rsidRPr="003A58F0">
        <w:rPr>
          <w:rFonts w:ascii="Arial" w:eastAsia="Arial" w:hAnsi="Arial" w:cs="Arial"/>
          <w:color w:val="000000" w:themeColor="text1"/>
          <w:sz w:val="20"/>
          <w:szCs w:val="20"/>
          <w:lang w:val="es"/>
        </w:rPr>
        <w:t>(</w:t>
      </w:r>
      <w:hyperlink r:id="rId150">
        <w:r w:rsidR="65803C05" w:rsidRPr="003A58F0">
          <w:rPr>
            <w:rStyle w:val="Hipervnculo"/>
            <w:rFonts w:ascii="Arial" w:eastAsia="Arial" w:hAnsi="Arial" w:cs="Arial"/>
            <w:sz w:val="20"/>
            <w:szCs w:val="20"/>
            <w:lang w:val="es"/>
          </w:rPr>
          <w:t>C-494 17/09/2021,</w:t>
        </w:r>
      </w:hyperlink>
      <w:r w:rsidR="77B0FFFB" w:rsidRPr="003A58F0">
        <w:rPr>
          <w:rFonts w:ascii="Arial" w:eastAsia="Arial" w:hAnsi="Arial" w:cs="Arial"/>
          <w:sz w:val="20"/>
          <w:szCs w:val="20"/>
          <w:lang w:val="es"/>
        </w:rPr>
        <w:t xml:space="preserve"> </w:t>
      </w:r>
      <w:hyperlink r:id="rId151">
        <w:r w:rsidR="77B0FFFB" w:rsidRPr="003A58F0">
          <w:rPr>
            <w:rStyle w:val="Hipervnculo"/>
            <w:rFonts w:ascii="Arial" w:eastAsia="Arial" w:hAnsi="Arial" w:cs="Arial"/>
            <w:sz w:val="20"/>
            <w:szCs w:val="20"/>
            <w:lang w:val="es"/>
          </w:rPr>
          <w:t>C-003 del 23/04/2020</w:t>
        </w:r>
      </w:hyperlink>
    </w:p>
    <w:p w14:paraId="52FA53B2"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p>
    <w:p w14:paraId="6869B7EA" w14:textId="77777777" w:rsidR="00606048" w:rsidRPr="00606048" w:rsidRDefault="00606048" w:rsidP="00606048">
      <w:pPr>
        <w:spacing w:after="0" w:line="240" w:lineRule="auto"/>
        <w:contextualSpacing/>
        <w:jc w:val="both"/>
        <w:rPr>
          <w:rFonts w:ascii="Arial" w:eastAsia="Times New Roman" w:hAnsi="Arial" w:cs="Arial"/>
          <w:color w:val="000000" w:themeColor="text1"/>
          <w:lang w:eastAsia="es-CO"/>
        </w:rPr>
      </w:pPr>
      <w:r w:rsidRPr="00606048">
        <w:rPr>
          <w:rFonts w:ascii="Arial" w:eastAsia="Times New Roman" w:hAnsi="Arial" w:cs="Arial"/>
          <w:color w:val="000000" w:themeColor="text1"/>
          <w:lang w:eastAsia="es-CO"/>
        </w:rPr>
        <w:t>No es transacción el acto que sólo consiste en la renuncia de un derecho que no se disputa.</w:t>
      </w:r>
    </w:p>
    <w:p w14:paraId="3AC18D8F" w14:textId="18C3DE42" w:rsid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698" w:name="2470"/>
    </w:p>
    <w:p w14:paraId="1A75D97F"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r w:rsidRPr="7DF1C258">
        <w:rPr>
          <w:rFonts w:ascii="Arial" w:hAnsi="Arial" w:cs="Arial"/>
          <w:color w:val="000000" w:themeColor="text1"/>
          <w:sz w:val="22"/>
          <w:szCs w:val="22"/>
        </w:rPr>
        <w:t xml:space="preserve">ARTICULO 2470. </w:t>
      </w:r>
      <w:bookmarkEnd w:id="2698"/>
      <w:r w:rsidRPr="7DF1C258">
        <w:rPr>
          <w:rFonts w:ascii="Arial" w:hAnsi="Arial" w:cs="Arial"/>
          <w:color w:val="000000" w:themeColor="text1"/>
          <w:sz w:val="22"/>
          <w:szCs w:val="22"/>
        </w:rPr>
        <w:t>No puede transigir sino la persona capaz de disponer de los objetos comprendidos en la transacción.</w:t>
      </w:r>
    </w:p>
    <w:p w14:paraId="5CA7CBFF"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2E6082F6" w14:textId="277843AF"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0636D6F1" w:rsidRPr="003A58F0">
        <w:rPr>
          <w:rFonts w:ascii="Arial" w:hAnsi="Arial" w:cs="Arial"/>
          <w:color w:val="000000" w:themeColor="text1"/>
          <w:sz w:val="20"/>
          <w:szCs w:val="20"/>
          <w:lang w:val="es"/>
        </w:rPr>
        <w:t>(</w:t>
      </w:r>
      <w:hyperlink r:id="rId152">
        <w:r w:rsidR="0636D6F1" w:rsidRPr="003A58F0">
          <w:rPr>
            <w:rStyle w:val="Hipervnculo"/>
            <w:rFonts w:ascii="Arial" w:hAnsi="Arial" w:cs="Arial"/>
            <w:sz w:val="20"/>
            <w:szCs w:val="20"/>
            <w:lang w:val="es"/>
          </w:rPr>
          <w:t>C-494 17/09/2021</w:t>
        </w:r>
      </w:hyperlink>
      <w:r w:rsidR="0636D6F1" w:rsidRPr="003A58F0">
        <w:rPr>
          <w:rFonts w:ascii="Arial" w:hAnsi="Arial" w:cs="Arial"/>
          <w:color w:val="000000" w:themeColor="text1"/>
          <w:sz w:val="20"/>
          <w:szCs w:val="20"/>
          <w:lang w:val="es"/>
        </w:rPr>
        <w:t>)</w:t>
      </w:r>
    </w:p>
    <w:p w14:paraId="478CF34E" w14:textId="77777777" w:rsidR="00606048" w:rsidRPr="00606048" w:rsidRDefault="00606048" w:rsidP="00606048">
      <w:pPr>
        <w:spacing w:after="0" w:line="240" w:lineRule="auto"/>
        <w:contextualSpacing/>
        <w:rPr>
          <w:rFonts w:ascii="Arial" w:hAnsi="Arial" w:cs="Arial"/>
          <w:color w:val="000000" w:themeColor="text1"/>
        </w:rPr>
      </w:pPr>
    </w:p>
    <w:p w14:paraId="04BA2796"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699" w:name="2471"/>
      <w:r w:rsidRPr="7DF1C258">
        <w:rPr>
          <w:rFonts w:ascii="Arial" w:hAnsi="Arial" w:cs="Arial"/>
          <w:color w:val="000000" w:themeColor="text1"/>
          <w:sz w:val="22"/>
          <w:szCs w:val="22"/>
        </w:rPr>
        <w:t>ARTICULO 2471.</w:t>
      </w:r>
      <w:bookmarkEnd w:id="2699"/>
      <w:r w:rsidRPr="7DF1C258">
        <w:rPr>
          <w:rFonts w:ascii="Arial" w:hAnsi="Arial" w:cs="Arial"/>
          <w:color w:val="000000" w:themeColor="text1"/>
          <w:sz w:val="22"/>
          <w:szCs w:val="22"/>
        </w:rPr>
        <w:t xml:space="preserve"> Todo mandatario necesita de poder especial para transigir.</w:t>
      </w:r>
      <w:r w:rsidR="128B6BEB" w:rsidRPr="7DF1C258">
        <w:rPr>
          <w:rFonts w:ascii="Arial" w:hAnsi="Arial" w:cs="Arial"/>
          <w:color w:val="000000" w:themeColor="text1"/>
          <w:sz w:val="22"/>
          <w:szCs w:val="22"/>
        </w:rPr>
        <w:t xml:space="preserve"> </w:t>
      </w:r>
    </w:p>
    <w:p w14:paraId="6DBD7236"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55ECC4F" w14:textId="17D3766F"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128B6BEB" w:rsidRPr="003A58F0">
        <w:rPr>
          <w:rFonts w:ascii="Arial" w:hAnsi="Arial" w:cs="Arial"/>
          <w:color w:val="000000" w:themeColor="text1"/>
          <w:sz w:val="20"/>
          <w:szCs w:val="20"/>
          <w:lang w:val="es"/>
        </w:rPr>
        <w:t>(</w:t>
      </w:r>
      <w:hyperlink r:id="rId153">
        <w:r w:rsidR="128B6BEB" w:rsidRPr="003A58F0">
          <w:rPr>
            <w:rStyle w:val="Hipervnculo"/>
            <w:rFonts w:ascii="Arial" w:hAnsi="Arial" w:cs="Arial"/>
            <w:sz w:val="20"/>
            <w:szCs w:val="20"/>
            <w:lang w:val="es"/>
          </w:rPr>
          <w:t>C-494 17/09/2021)</w:t>
        </w:r>
      </w:hyperlink>
    </w:p>
    <w:p w14:paraId="20D0A5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F671F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poder se especificarán los bienes, derechos y acciones sobre que se quiera transigir.</w:t>
      </w:r>
    </w:p>
    <w:p w14:paraId="32291C4D" w14:textId="77777777" w:rsidR="00606048" w:rsidRPr="00606048" w:rsidRDefault="00606048" w:rsidP="00606048">
      <w:pPr>
        <w:spacing w:after="0" w:line="240" w:lineRule="auto"/>
        <w:contextualSpacing/>
        <w:rPr>
          <w:rFonts w:ascii="Arial" w:hAnsi="Arial" w:cs="Arial"/>
          <w:color w:val="000000" w:themeColor="text1"/>
        </w:rPr>
      </w:pPr>
    </w:p>
    <w:p w14:paraId="63DFD10E"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0" w:name="2472"/>
      <w:r w:rsidRPr="7DF1C258">
        <w:rPr>
          <w:rFonts w:ascii="Arial" w:hAnsi="Arial" w:cs="Arial"/>
          <w:color w:val="000000" w:themeColor="text1"/>
          <w:sz w:val="22"/>
          <w:szCs w:val="22"/>
        </w:rPr>
        <w:lastRenderedPageBreak/>
        <w:t xml:space="preserve">ARTICULO 2472. </w:t>
      </w:r>
      <w:bookmarkEnd w:id="2700"/>
      <w:r w:rsidRPr="7DF1C258">
        <w:rPr>
          <w:rFonts w:ascii="Arial" w:hAnsi="Arial" w:cs="Arial"/>
          <w:color w:val="000000" w:themeColor="text1"/>
          <w:sz w:val="22"/>
          <w:szCs w:val="22"/>
        </w:rPr>
        <w:t>La transacción puede recaer sobre la acción civil que nace de un delito; pero sin perjuicio de la acción criminal.</w:t>
      </w:r>
      <w:r w:rsidR="6146FC2E" w:rsidRPr="7DF1C258">
        <w:rPr>
          <w:rFonts w:ascii="Arial" w:hAnsi="Arial" w:cs="Arial"/>
          <w:color w:val="000000" w:themeColor="text1"/>
          <w:sz w:val="22"/>
          <w:szCs w:val="22"/>
        </w:rPr>
        <w:t xml:space="preserve"> </w:t>
      </w:r>
    </w:p>
    <w:p w14:paraId="41A03598"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6E2F8086" w14:textId="3A34D938"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6146FC2E" w:rsidRPr="003A58F0">
        <w:rPr>
          <w:rFonts w:ascii="Arial" w:hAnsi="Arial" w:cs="Arial"/>
          <w:color w:val="000000" w:themeColor="text1"/>
          <w:sz w:val="20"/>
          <w:szCs w:val="20"/>
          <w:lang w:val="es"/>
        </w:rPr>
        <w:t>(</w:t>
      </w:r>
      <w:hyperlink r:id="rId154">
        <w:r w:rsidR="6146FC2E" w:rsidRPr="003A58F0">
          <w:rPr>
            <w:rStyle w:val="Hipervnculo"/>
            <w:rFonts w:ascii="Arial" w:hAnsi="Arial" w:cs="Arial"/>
            <w:sz w:val="20"/>
            <w:szCs w:val="20"/>
            <w:lang w:val="es"/>
          </w:rPr>
          <w:t>C-494 17/09/2021</w:t>
        </w:r>
      </w:hyperlink>
      <w:r w:rsidR="6146FC2E" w:rsidRPr="003A58F0">
        <w:rPr>
          <w:rFonts w:ascii="Arial" w:hAnsi="Arial" w:cs="Arial"/>
          <w:color w:val="000000" w:themeColor="text1"/>
          <w:sz w:val="20"/>
          <w:szCs w:val="20"/>
          <w:lang w:val="es"/>
        </w:rPr>
        <w:t>)</w:t>
      </w:r>
    </w:p>
    <w:p w14:paraId="2F628A9E" w14:textId="77777777" w:rsidR="00606048" w:rsidRPr="00606048" w:rsidRDefault="00606048" w:rsidP="00606048">
      <w:pPr>
        <w:spacing w:after="0" w:line="240" w:lineRule="auto"/>
        <w:contextualSpacing/>
        <w:rPr>
          <w:rFonts w:ascii="Arial" w:hAnsi="Arial" w:cs="Arial"/>
          <w:color w:val="000000" w:themeColor="text1"/>
        </w:rPr>
      </w:pPr>
    </w:p>
    <w:p w14:paraId="33FB4E8E"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1" w:name="2473"/>
      <w:r w:rsidRPr="7DF1C258">
        <w:rPr>
          <w:rFonts w:ascii="Arial" w:hAnsi="Arial" w:cs="Arial"/>
          <w:color w:val="000000" w:themeColor="text1"/>
          <w:sz w:val="22"/>
          <w:szCs w:val="22"/>
        </w:rPr>
        <w:t xml:space="preserve">ARTICULO 2473. </w:t>
      </w:r>
      <w:bookmarkEnd w:id="2701"/>
      <w:r w:rsidRPr="7DF1C258">
        <w:rPr>
          <w:rFonts w:ascii="Arial" w:hAnsi="Arial" w:cs="Arial"/>
          <w:color w:val="000000" w:themeColor="text1"/>
          <w:sz w:val="22"/>
          <w:szCs w:val="22"/>
        </w:rPr>
        <w:t>No se puede transigir sobre el estado civil de las personas.</w:t>
      </w:r>
      <w:r w:rsidR="77EBF6B8" w:rsidRPr="7DF1C258">
        <w:rPr>
          <w:rFonts w:ascii="Arial" w:hAnsi="Arial" w:cs="Arial"/>
          <w:color w:val="000000" w:themeColor="text1"/>
          <w:sz w:val="22"/>
          <w:szCs w:val="22"/>
        </w:rPr>
        <w:t xml:space="preserve"> </w:t>
      </w:r>
    </w:p>
    <w:p w14:paraId="0FB1A068"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726CA5A3" w14:textId="2C6369EF"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77EBF6B8" w:rsidRPr="003A58F0">
        <w:rPr>
          <w:rFonts w:ascii="Arial" w:hAnsi="Arial" w:cs="Arial"/>
          <w:color w:val="000000" w:themeColor="text1"/>
          <w:sz w:val="20"/>
          <w:szCs w:val="20"/>
          <w:lang w:val="es"/>
        </w:rPr>
        <w:t>(</w:t>
      </w:r>
      <w:hyperlink r:id="rId155">
        <w:r w:rsidR="77EBF6B8" w:rsidRPr="003A58F0">
          <w:rPr>
            <w:rStyle w:val="Hipervnculo"/>
            <w:rFonts w:ascii="Arial" w:hAnsi="Arial" w:cs="Arial"/>
            <w:sz w:val="20"/>
            <w:szCs w:val="20"/>
            <w:lang w:val="es"/>
          </w:rPr>
          <w:t>C-494 17/09/2021)</w:t>
        </w:r>
      </w:hyperlink>
    </w:p>
    <w:p w14:paraId="4D1B610A" w14:textId="77777777" w:rsidR="00606048" w:rsidRPr="00606048" w:rsidRDefault="00606048" w:rsidP="00606048">
      <w:pPr>
        <w:spacing w:after="0" w:line="240" w:lineRule="auto"/>
        <w:contextualSpacing/>
        <w:rPr>
          <w:rFonts w:ascii="Arial" w:hAnsi="Arial" w:cs="Arial"/>
          <w:color w:val="000000" w:themeColor="text1"/>
        </w:rPr>
      </w:pPr>
    </w:p>
    <w:p w14:paraId="474FA4B6"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2" w:name="2474"/>
      <w:r w:rsidRPr="7DF1C258">
        <w:rPr>
          <w:rFonts w:ascii="Arial" w:hAnsi="Arial" w:cs="Arial"/>
          <w:color w:val="000000" w:themeColor="text1"/>
          <w:sz w:val="22"/>
          <w:szCs w:val="22"/>
        </w:rPr>
        <w:t xml:space="preserve">ARTICULO 2474. </w:t>
      </w:r>
      <w:bookmarkEnd w:id="2702"/>
      <w:r w:rsidRPr="7DF1C258">
        <w:rPr>
          <w:rFonts w:ascii="Arial" w:hAnsi="Arial" w:cs="Arial"/>
          <w:color w:val="000000" w:themeColor="text1"/>
          <w:sz w:val="22"/>
          <w:szCs w:val="22"/>
        </w:rPr>
        <w:t xml:space="preserve">La transacción sobre alimentos futuros de las personas a quienes se deba por </w:t>
      </w:r>
      <w:proofErr w:type="gramStart"/>
      <w:r w:rsidRPr="7DF1C258">
        <w:rPr>
          <w:rFonts w:ascii="Arial" w:hAnsi="Arial" w:cs="Arial"/>
          <w:color w:val="000000" w:themeColor="text1"/>
          <w:sz w:val="22"/>
          <w:szCs w:val="22"/>
        </w:rPr>
        <w:t>ley,</w:t>
      </w:r>
      <w:proofErr w:type="gramEnd"/>
      <w:r w:rsidRPr="7DF1C258">
        <w:rPr>
          <w:rFonts w:ascii="Arial" w:hAnsi="Arial" w:cs="Arial"/>
          <w:color w:val="000000" w:themeColor="text1"/>
          <w:sz w:val="22"/>
          <w:szCs w:val="22"/>
        </w:rPr>
        <w:t xml:space="preserve"> no valdrá sin aprobación judicial; ni podrá el juez aprobarla, si en ella se contraviene a lo dispuesto en los artículos </w:t>
      </w:r>
      <w:r w:rsidRPr="7DF1C258">
        <w:rPr>
          <w:rStyle w:val="Hipervnculo"/>
          <w:rFonts w:ascii="Arial" w:hAnsi="Arial" w:cs="Arial"/>
          <w:color w:val="000000" w:themeColor="text1"/>
          <w:sz w:val="22"/>
          <w:szCs w:val="22"/>
          <w:u w:val="none"/>
        </w:rPr>
        <w:t>424</w:t>
      </w:r>
      <w:r w:rsidRPr="7DF1C258">
        <w:rPr>
          <w:rFonts w:ascii="Arial" w:hAnsi="Arial" w:cs="Arial"/>
          <w:color w:val="000000" w:themeColor="text1"/>
          <w:sz w:val="22"/>
          <w:szCs w:val="22"/>
        </w:rPr>
        <w:t> y </w:t>
      </w:r>
      <w:r w:rsidRPr="7DF1C258">
        <w:rPr>
          <w:rStyle w:val="Hipervnculo"/>
          <w:rFonts w:ascii="Arial" w:hAnsi="Arial" w:cs="Arial"/>
          <w:color w:val="000000" w:themeColor="text1"/>
          <w:sz w:val="22"/>
          <w:szCs w:val="22"/>
          <w:u w:val="none"/>
        </w:rPr>
        <w:t>425</w:t>
      </w:r>
      <w:r w:rsidRPr="7DF1C258">
        <w:rPr>
          <w:rFonts w:ascii="Arial" w:hAnsi="Arial" w:cs="Arial"/>
          <w:color w:val="000000" w:themeColor="text1"/>
          <w:sz w:val="22"/>
          <w:szCs w:val="22"/>
        </w:rPr>
        <w:t>.</w:t>
      </w:r>
      <w:r w:rsidR="4FF822ED" w:rsidRPr="7DF1C258">
        <w:rPr>
          <w:rFonts w:ascii="Arial" w:hAnsi="Arial" w:cs="Arial"/>
          <w:color w:val="000000" w:themeColor="text1"/>
          <w:sz w:val="22"/>
          <w:szCs w:val="22"/>
        </w:rPr>
        <w:t xml:space="preserve"> </w:t>
      </w:r>
    </w:p>
    <w:p w14:paraId="11C41DA5"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2E669C2B" w14:textId="2BB20D0C"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4FF822ED" w:rsidRPr="003A58F0">
        <w:rPr>
          <w:rFonts w:ascii="Arial" w:hAnsi="Arial" w:cs="Arial"/>
          <w:color w:val="000000" w:themeColor="text1"/>
          <w:sz w:val="20"/>
          <w:szCs w:val="20"/>
          <w:lang w:val="es"/>
        </w:rPr>
        <w:t>(</w:t>
      </w:r>
      <w:hyperlink r:id="rId156">
        <w:r w:rsidR="4FF822ED" w:rsidRPr="003A58F0">
          <w:rPr>
            <w:rStyle w:val="Hipervnculo"/>
            <w:rFonts w:ascii="Arial" w:hAnsi="Arial" w:cs="Arial"/>
            <w:sz w:val="20"/>
            <w:szCs w:val="20"/>
            <w:lang w:val="es"/>
          </w:rPr>
          <w:t>C-494 17/09/2021</w:t>
        </w:r>
      </w:hyperlink>
      <w:r w:rsidR="4FF822ED" w:rsidRPr="003A58F0">
        <w:rPr>
          <w:rFonts w:ascii="Arial" w:hAnsi="Arial" w:cs="Arial"/>
          <w:color w:val="000000" w:themeColor="text1"/>
          <w:sz w:val="20"/>
          <w:szCs w:val="20"/>
          <w:lang w:val="es"/>
        </w:rPr>
        <w:t>)</w:t>
      </w:r>
    </w:p>
    <w:p w14:paraId="3181E7CD" w14:textId="77777777" w:rsidR="00606048" w:rsidRPr="00606048" w:rsidRDefault="00606048" w:rsidP="00606048">
      <w:pPr>
        <w:spacing w:after="0" w:line="240" w:lineRule="auto"/>
        <w:contextualSpacing/>
        <w:rPr>
          <w:rFonts w:ascii="Arial" w:hAnsi="Arial" w:cs="Arial"/>
          <w:color w:val="000000" w:themeColor="text1"/>
        </w:rPr>
      </w:pPr>
    </w:p>
    <w:p w14:paraId="0F61F0DE"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3" w:name="2475"/>
      <w:r w:rsidRPr="7DF1C258">
        <w:rPr>
          <w:rFonts w:ascii="Arial" w:hAnsi="Arial" w:cs="Arial"/>
          <w:color w:val="000000" w:themeColor="text1"/>
          <w:sz w:val="22"/>
          <w:szCs w:val="22"/>
        </w:rPr>
        <w:t xml:space="preserve">ARTICULO 2475. </w:t>
      </w:r>
      <w:bookmarkEnd w:id="2703"/>
      <w:r w:rsidRPr="7DF1C258">
        <w:rPr>
          <w:rFonts w:ascii="Arial" w:hAnsi="Arial" w:cs="Arial"/>
          <w:color w:val="000000" w:themeColor="text1"/>
          <w:sz w:val="22"/>
          <w:szCs w:val="22"/>
        </w:rPr>
        <w:t>No vale la transacción sobre derechos ajenos o sobre derechos que no existen.</w:t>
      </w:r>
      <w:r w:rsidR="3071ECC9" w:rsidRPr="7DF1C258">
        <w:rPr>
          <w:rFonts w:ascii="Arial" w:hAnsi="Arial" w:cs="Arial"/>
          <w:color w:val="000000" w:themeColor="text1"/>
          <w:sz w:val="22"/>
          <w:szCs w:val="22"/>
        </w:rPr>
        <w:t xml:space="preserve"> </w:t>
      </w:r>
    </w:p>
    <w:p w14:paraId="43619A7D"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5FA67691" w14:textId="127097D0"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3071ECC9" w:rsidRPr="003A58F0">
        <w:rPr>
          <w:rFonts w:ascii="Arial" w:hAnsi="Arial" w:cs="Arial"/>
          <w:color w:val="000000" w:themeColor="text1"/>
          <w:sz w:val="20"/>
          <w:szCs w:val="20"/>
          <w:lang w:val="es"/>
        </w:rPr>
        <w:t>(</w:t>
      </w:r>
      <w:hyperlink r:id="rId157">
        <w:r w:rsidR="3071ECC9" w:rsidRPr="003A58F0">
          <w:rPr>
            <w:rStyle w:val="Hipervnculo"/>
            <w:rFonts w:ascii="Arial" w:hAnsi="Arial" w:cs="Arial"/>
            <w:sz w:val="20"/>
            <w:szCs w:val="20"/>
            <w:lang w:val="es"/>
          </w:rPr>
          <w:t>C-494 17/09/2021</w:t>
        </w:r>
      </w:hyperlink>
      <w:r w:rsidR="3071ECC9" w:rsidRPr="003A58F0">
        <w:rPr>
          <w:rFonts w:ascii="Arial" w:hAnsi="Arial" w:cs="Arial"/>
          <w:color w:val="000000" w:themeColor="text1"/>
          <w:sz w:val="20"/>
          <w:szCs w:val="20"/>
          <w:lang w:val="es"/>
        </w:rPr>
        <w:t>)</w:t>
      </w:r>
    </w:p>
    <w:p w14:paraId="101F8360" w14:textId="77777777" w:rsidR="00606048" w:rsidRPr="00606048" w:rsidRDefault="00606048" w:rsidP="00606048">
      <w:pPr>
        <w:spacing w:after="0" w:line="240" w:lineRule="auto"/>
        <w:contextualSpacing/>
        <w:rPr>
          <w:rFonts w:ascii="Arial" w:hAnsi="Arial" w:cs="Arial"/>
          <w:color w:val="000000" w:themeColor="text1"/>
        </w:rPr>
      </w:pPr>
    </w:p>
    <w:p w14:paraId="3F9267F6"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4" w:name="2476"/>
      <w:r w:rsidRPr="7DF1C258">
        <w:rPr>
          <w:rFonts w:ascii="Arial" w:hAnsi="Arial" w:cs="Arial"/>
          <w:color w:val="000000" w:themeColor="text1"/>
          <w:sz w:val="22"/>
          <w:szCs w:val="22"/>
        </w:rPr>
        <w:t xml:space="preserve">ARTICULO 2476. </w:t>
      </w:r>
      <w:bookmarkEnd w:id="2704"/>
      <w:r w:rsidRPr="7DF1C258">
        <w:rPr>
          <w:rFonts w:ascii="Arial" w:hAnsi="Arial" w:cs="Arial"/>
          <w:color w:val="000000" w:themeColor="text1"/>
          <w:sz w:val="22"/>
          <w:szCs w:val="22"/>
        </w:rPr>
        <w:t>Es nula en todas sus partes la transacción obtenida por títulos falsificados, y en general por dolo o violencia.</w:t>
      </w:r>
      <w:r w:rsidR="4C64B8D6" w:rsidRPr="7DF1C258">
        <w:rPr>
          <w:rFonts w:ascii="Arial" w:hAnsi="Arial" w:cs="Arial"/>
          <w:color w:val="000000" w:themeColor="text1"/>
          <w:sz w:val="22"/>
          <w:szCs w:val="22"/>
        </w:rPr>
        <w:t xml:space="preserve"> </w:t>
      </w:r>
    </w:p>
    <w:p w14:paraId="3577667F"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23FFC687" w14:textId="40A3ED94"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4C64B8D6" w:rsidRPr="003A58F0">
        <w:rPr>
          <w:rFonts w:ascii="Arial" w:hAnsi="Arial" w:cs="Arial"/>
          <w:color w:val="000000" w:themeColor="text1"/>
          <w:sz w:val="20"/>
          <w:szCs w:val="20"/>
          <w:lang w:val="es"/>
        </w:rPr>
        <w:t>(</w:t>
      </w:r>
      <w:hyperlink r:id="rId158">
        <w:r w:rsidR="4C64B8D6" w:rsidRPr="003A58F0">
          <w:rPr>
            <w:rStyle w:val="Hipervnculo"/>
            <w:rFonts w:ascii="Arial" w:hAnsi="Arial" w:cs="Arial"/>
            <w:sz w:val="20"/>
            <w:szCs w:val="20"/>
            <w:lang w:val="es"/>
          </w:rPr>
          <w:t>C-494 17/09/2021</w:t>
        </w:r>
      </w:hyperlink>
      <w:r w:rsidR="4C64B8D6" w:rsidRPr="003A58F0">
        <w:rPr>
          <w:rFonts w:ascii="Arial" w:hAnsi="Arial" w:cs="Arial"/>
          <w:color w:val="000000" w:themeColor="text1"/>
          <w:sz w:val="20"/>
          <w:szCs w:val="20"/>
          <w:lang w:val="es"/>
        </w:rPr>
        <w:t>)</w:t>
      </w:r>
    </w:p>
    <w:p w14:paraId="266FFBEA" w14:textId="77777777" w:rsidR="00606048" w:rsidRPr="00606048" w:rsidRDefault="00606048" w:rsidP="00606048">
      <w:pPr>
        <w:spacing w:after="0" w:line="240" w:lineRule="auto"/>
        <w:contextualSpacing/>
        <w:rPr>
          <w:rFonts w:ascii="Arial" w:hAnsi="Arial" w:cs="Arial"/>
          <w:color w:val="000000" w:themeColor="text1"/>
        </w:rPr>
      </w:pPr>
    </w:p>
    <w:p w14:paraId="43704DA9"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5" w:name="2477"/>
      <w:r w:rsidRPr="6E0ECFBA">
        <w:rPr>
          <w:rFonts w:ascii="Arial" w:hAnsi="Arial" w:cs="Arial"/>
          <w:color w:val="000000" w:themeColor="text1"/>
          <w:sz w:val="22"/>
          <w:szCs w:val="22"/>
        </w:rPr>
        <w:t xml:space="preserve">ARTICULO 2477. </w:t>
      </w:r>
      <w:bookmarkEnd w:id="2705"/>
      <w:r w:rsidRPr="6E0ECFBA">
        <w:rPr>
          <w:rFonts w:ascii="Arial" w:hAnsi="Arial" w:cs="Arial"/>
          <w:color w:val="000000" w:themeColor="text1"/>
          <w:sz w:val="22"/>
          <w:szCs w:val="22"/>
        </w:rPr>
        <w:t>Es nula en todas sus partes la transacción celebrada en consideración a un título nulo, a menos que las partes hayan tratado expresamente sobre la nulidad del título.</w:t>
      </w:r>
      <w:r w:rsidR="7D22C6A1" w:rsidRPr="6E0ECFBA">
        <w:rPr>
          <w:rFonts w:ascii="Arial" w:hAnsi="Arial" w:cs="Arial"/>
          <w:color w:val="000000" w:themeColor="text1"/>
          <w:sz w:val="22"/>
          <w:szCs w:val="22"/>
        </w:rPr>
        <w:t xml:space="preserve"> </w:t>
      </w:r>
    </w:p>
    <w:p w14:paraId="73E0C3DC" w14:textId="77777777" w:rsidR="003A58F0" w:rsidRPr="003A58F0" w:rsidRDefault="003A58F0" w:rsidP="6E0ECFBA">
      <w:pPr>
        <w:pStyle w:val="NormalWeb"/>
        <w:spacing w:before="0" w:beforeAutospacing="0" w:after="0" w:afterAutospacing="0"/>
        <w:contextualSpacing/>
        <w:jc w:val="both"/>
        <w:rPr>
          <w:rFonts w:ascii="Arial" w:hAnsi="Arial" w:cs="Arial"/>
          <w:color w:val="000000" w:themeColor="text1"/>
          <w:sz w:val="20"/>
          <w:szCs w:val="20"/>
        </w:rPr>
      </w:pPr>
    </w:p>
    <w:p w14:paraId="312015CD" w14:textId="28DEF312"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7D22C6A1" w:rsidRPr="003A58F0">
        <w:rPr>
          <w:rFonts w:ascii="Arial" w:hAnsi="Arial" w:cs="Arial"/>
          <w:color w:val="000000" w:themeColor="text1"/>
          <w:sz w:val="20"/>
          <w:szCs w:val="20"/>
          <w:lang w:val="es"/>
        </w:rPr>
        <w:t>(</w:t>
      </w:r>
      <w:hyperlink r:id="rId159" w:history="1">
        <w:r w:rsidR="7D22C6A1" w:rsidRPr="003A58F0">
          <w:rPr>
            <w:rStyle w:val="Hipervnculo"/>
            <w:rFonts w:ascii="Arial" w:hAnsi="Arial" w:cs="Arial"/>
            <w:sz w:val="20"/>
            <w:szCs w:val="20"/>
            <w:lang w:val="es"/>
          </w:rPr>
          <w:t>C-494 17/09/2021</w:t>
        </w:r>
      </w:hyperlink>
      <w:r w:rsidR="7D22C6A1" w:rsidRPr="003A58F0">
        <w:rPr>
          <w:rFonts w:ascii="Arial" w:hAnsi="Arial" w:cs="Arial"/>
          <w:color w:val="000000" w:themeColor="text1"/>
          <w:sz w:val="20"/>
          <w:szCs w:val="20"/>
          <w:lang w:val="es"/>
        </w:rPr>
        <w:t>)</w:t>
      </w:r>
    </w:p>
    <w:p w14:paraId="36F1327D" w14:textId="77777777" w:rsidR="00606048" w:rsidRPr="00606048" w:rsidRDefault="00606048" w:rsidP="00606048">
      <w:pPr>
        <w:spacing w:after="0" w:line="240" w:lineRule="auto"/>
        <w:contextualSpacing/>
        <w:rPr>
          <w:rFonts w:ascii="Arial" w:hAnsi="Arial" w:cs="Arial"/>
          <w:color w:val="000000" w:themeColor="text1"/>
        </w:rPr>
      </w:pPr>
    </w:p>
    <w:p w14:paraId="6A1F1C9D"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6" w:name="2478"/>
      <w:r w:rsidRPr="7DF1C258">
        <w:rPr>
          <w:rFonts w:ascii="Arial" w:hAnsi="Arial" w:cs="Arial"/>
          <w:color w:val="000000" w:themeColor="text1"/>
          <w:sz w:val="22"/>
          <w:szCs w:val="22"/>
        </w:rPr>
        <w:t xml:space="preserve">ARTICULO 2478. </w:t>
      </w:r>
      <w:bookmarkEnd w:id="2706"/>
      <w:r w:rsidRPr="7DF1C258">
        <w:rPr>
          <w:rFonts w:ascii="Arial" w:hAnsi="Arial" w:cs="Arial"/>
          <w:color w:val="000000" w:themeColor="text1"/>
          <w:sz w:val="22"/>
          <w:szCs w:val="22"/>
        </w:rPr>
        <w:t>Es nula asimismo la transacción, si, al tiempo de celebrarse, estuviere ya terminado el litigio por sentencia pasada en autoridad de cosa juzgada, y de que las partes o alguna de ellas no haya tenido conocimiento al tiempo de transigir.</w:t>
      </w:r>
      <w:r w:rsidR="4C11DB18" w:rsidRPr="7DF1C258">
        <w:rPr>
          <w:rFonts w:ascii="Arial" w:hAnsi="Arial" w:cs="Arial"/>
          <w:color w:val="000000" w:themeColor="text1"/>
          <w:sz w:val="22"/>
          <w:szCs w:val="22"/>
        </w:rPr>
        <w:t xml:space="preserve"> </w:t>
      </w:r>
    </w:p>
    <w:p w14:paraId="0CCC72E5"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5E2AB728" w14:textId="1A606A79"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4C11DB18" w:rsidRPr="003A58F0">
        <w:rPr>
          <w:rFonts w:ascii="Arial" w:hAnsi="Arial" w:cs="Arial"/>
          <w:color w:val="000000" w:themeColor="text1"/>
          <w:sz w:val="20"/>
          <w:szCs w:val="20"/>
          <w:lang w:val="es"/>
        </w:rPr>
        <w:t>(</w:t>
      </w:r>
      <w:hyperlink r:id="rId160">
        <w:r w:rsidR="4C11DB18" w:rsidRPr="003A58F0">
          <w:rPr>
            <w:rStyle w:val="Hipervnculo"/>
            <w:rFonts w:ascii="Arial" w:hAnsi="Arial" w:cs="Arial"/>
            <w:sz w:val="20"/>
            <w:szCs w:val="20"/>
            <w:lang w:val="es"/>
          </w:rPr>
          <w:t>C-494 17/09/2021</w:t>
        </w:r>
      </w:hyperlink>
      <w:r w:rsidR="4C11DB18" w:rsidRPr="003A58F0">
        <w:rPr>
          <w:rFonts w:ascii="Arial" w:hAnsi="Arial" w:cs="Arial"/>
          <w:color w:val="000000" w:themeColor="text1"/>
          <w:sz w:val="20"/>
          <w:szCs w:val="20"/>
          <w:lang w:val="es"/>
        </w:rPr>
        <w:t>)</w:t>
      </w:r>
    </w:p>
    <w:p w14:paraId="27C159E4" w14:textId="77777777" w:rsidR="00606048" w:rsidRPr="00606048" w:rsidRDefault="00606048" w:rsidP="00606048">
      <w:pPr>
        <w:spacing w:after="0" w:line="240" w:lineRule="auto"/>
        <w:contextualSpacing/>
        <w:rPr>
          <w:rFonts w:ascii="Arial" w:hAnsi="Arial" w:cs="Arial"/>
          <w:color w:val="000000" w:themeColor="text1"/>
        </w:rPr>
      </w:pPr>
    </w:p>
    <w:p w14:paraId="3FA249EF" w14:textId="51E8A07C" w:rsidR="00606048" w:rsidRPr="00606048"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7" w:name="2479"/>
      <w:r w:rsidRPr="6E0ECFBA">
        <w:rPr>
          <w:rFonts w:ascii="Arial" w:hAnsi="Arial" w:cs="Arial"/>
          <w:color w:val="000000" w:themeColor="text1"/>
          <w:sz w:val="22"/>
          <w:szCs w:val="22"/>
        </w:rPr>
        <w:t xml:space="preserve">ARTICULO 2479. </w:t>
      </w:r>
      <w:bookmarkEnd w:id="2707"/>
      <w:r w:rsidRPr="6E0ECFBA">
        <w:rPr>
          <w:rFonts w:ascii="Arial" w:hAnsi="Arial" w:cs="Arial"/>
          <w:color w:val="000000" w:themeColor="text1"/>
          <w:sz w:val="22"/>
          <w:szCs w:val="22"/>
        </w:rPr>
        <w:t>La transacción se presume haberse aceptado por consideración a la persona con quien se transige.</w:t>
      </w:r>
      <w:r w:rsidR="51FDBCAD" w:rsidRPr="6E0ECFBA">
        <w:rPr>
          <w:rFonts w:ascii="Arial" w:hAnsi="Arial" w:cs="Arial"/>
          <w:color w:val="000000" w:themeColor="text1"/>
          <w:sz w:val="22"/>
          <w:szCs w:val="22"/>
        </w:rPr>
        <w:t xml:space="preserve"> </w:t>
      </w:r>
    </w:p>
    <w:p w14:paraId="4FFB21F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052561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se cree, pues, transigir con una persona, y se transige con otra, podrá rescindirse la transacción.</w:t>
      </w:r>
    </w:p>
    <w:p w14:paraId="21BDC9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66D8643"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r w:rsidRPr="7DF1C258">
        <w:rPr>
          <w:rFonts w:ascii="Arial" w:hAnsi="Arial" w:cs="Arial"/>
          <w:color w:val="000000" w:themeColor="text1"/>
          <w:sz w:val="22"/>
          <w:szCs w:val="22"/>
        </w:rPr>
        <w:t>De la misma manera si se transige con el poseedor aparente de un derecho, no puede alegarse esta transacción contra la persona a quien verdaderamente compete el derecho.</w:t>
      </w:r>
      <w:r w:rsidR="406C7C51" w:rsidRPr="7DF1C258">
        <w:rPr>
          <w:rFonts w:ascii="Arial" w:hAnsi="Arial" w:cs="Arial"/>
          <w:color w:val="000000" w:themeColor="text1"/>
          <w:sz w:val="22"/>
          <w:szCs w:val="22"/>
        </w:rPr>
        <w:t xml:space="preserve"> </w:t>
      </w:r>
    </w:p>
    <w:p w14:paraId="35493883" w14:textId="77777777" w:rsidR="003A58F0" w:rsidRPr="003A58F0" w:rsidRDefault="003A58F0" w:rsidP="6E0ECFBA">
      <w:pPr>
        <w:pStyle w:val="NormalWeb"/>
        <w:spacing w:before="0" w:beforeAutospacing="0" w:after="0" w:afterAutospacing="0"/>
        <w:contextualSpacing/>
        <w:jc w:val="both"/>
        <w:rPr>
          <w:rFonts w:ascii="Arial" w:hAnsi="Arial" w:cs="Arial"/>
          <w:color w:val="000000" w:themeColor="text1"/>
          <w:sz w:val="20"/>
          <w:szCs w:val="20"/>
        </w:rPr>
      </w:pPr>
    </w:p>
    <w:p w14:paraId="08E2A4F8" w14:textId="5509C471"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406C7C51" w:rsidRPr="003A58F0">
        <w:rPr>
          <w:rFonts w:ascii="Arial" w:hAnsi="Arial" w:cs="Arial"/>
          <w:color w:val="000000" w:themeColor="text1"/>
          <w:sz w:val="20"/>
          <w:szCs w:val="20"/>
          <w:lang w:val="es"/>
        </w:rPr>
        <w:t>(</w:t>
      </w:r>
      <w:hyperlink r:id="rId161">
        <w:r w:rsidR="406C7C51" w:rsidRPr="003A58F0">
          <w:rPr>
            <w:rStyle w:val="Hipervnculo"/>
            <w:rFonts w:ascii="Arial" w:hAnsi="Arial" w:cs="Arial"/>
            <w:sz w:val="20"/>
            <w:szCs w:val="20"/>
            <w:lang w:val="es"/>
          </w:rPr>
          <w:t>C-494 17/09/2021)</w:t>
        </w:r>
      </w:hyperlink>
    </w:p>
    <w:p w14:paraId="79DF69B3" w14:textId="77777777" w:rsidR="00606048" w:rsidRPr="00606048" w:rsidRDefault="00606048" w:rsidP="00606048">
      <w:pPr>
        <w:spacing w:after="0" w:line="240" w:lineRule="auto"/>
        <w:contextualSpacing/>
        <w:rPr>
          <w:rFonts w:ascii="Arial" w:hAnsi="Arial" w:cs="Arial"/>
          <w:color w:val="000000" w:themeColor="text1"/>
        </w:rPr>
      </w:pPr>
    </w:p>
    <w:p w14:paraId="19B30A1C"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8" w:name="2480"/>
      <w:r w:rsidRPr="7DF1C258">
        <w:rPr>
          <w:rFonts w:ascii="Arial" w:hAnsi="Arial" w:cs="Arial"/>
          <w:color w:val="000000" w:themeColor="text1"/>
          <w:sz w:val="22"/>
          <w:szCs w:val="22"/>
        </w:rPr>
        <w:t xml:space="preserve">ARTICULO 2480. </w:t>
      </w:r>
      <w:bookmarkEnd w:id="2708"/>
      <w:r w:rsidRPr="7DF1C258">
        <w:rPr>
          <w:rFonts w:ascii="Arial" w:hAnsi="Arial" w:cs="Arial"/>
          <w:color w:val="000000" w:themeColor="text1"/>
          <w:sz w:val="22"/>
          <w:szCs w:val="22"/>
        </w:rPr>
        <w:t>El error acerca de la identidad del objeto sobre que se quiere transigir, anula la transacción.</w:t>
      </w:r>
    </w:p>
    <w:p w14:paraId="4885CB93"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AE6ED4B" w14:textId="50CE3F4C"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 xml:space="preserve">Ver conceptos: </w:t>
      </w:r>
      <w:r w:rsidR="0DF8FA63" w:rsidRPr="003A58F0">
        <w:rPr>
          <w:rFonts w:ascii="Arial" w:hAnsi="Arial" w:cs="Arial"/>
          <w:color w:val="000000" w:themeColor="text1"/>
          <w:sz w:val="20"/>
          <w:szCs w:val="20"/>
          <w:lang w:val="es"/>
        </w:rPr>
        <w:t>(</w:t>
      </w:r>
      <w:hyperlink r:id="rId162">
        <w:r w:rsidR="0DF8FA63" w:rsidRPr="003A58F0">
          <w:rPr>
            <w:rStyle w:val="Hipervnculo"/>
            <w:rFonts w:ascii="Arial" w:hAnsi="Arial" w:cs="Arial"/>
            <w:sz w:val="20"/>
            <w:szCs w:val="20"/>
            <w:lang w:val="es"/>
          </w:rPr>
          <w:t>C-494 17/09/2021</w:t>
        </w:r>
      </w:hyperlink>
      <w:r w:rsidR="0DF8FA63" w:rsidRPr="003A58F0">
        <w:rPr>
          <w:rFonts w:ascii="Arial" w:hAnsi="Arial" w:cs="Arial"/>
          <w:color w:val="000000" w:themeColor="text1"/>
          <w:sz w:val="20"/>
          <w:szCs w:val="20"/>
          <w:lang w:val="es"/>
        </w:rPr>
        <w:t>)</w:t>
      </w:r>
    </w:p>
    <w:p w14:paraId="582A1410" w14:textId="77777777" w:rsidR="00606048" w:rsidRPr="00606048" w:rsidRDefault="00606048" w:rsidP="00606048">
      <w:pPr>
        <w:spacing w:after="0" w:line="240" w:lineRule="auto"/>
        <w:contextualSpacing/>
        <w:rPr>
          <w:rFonts w:ascii="Arial" w:hAnsi="Arial" w:cs="Arial"/>
          <w:color w:val="000000" w:themeColor="text1"/>
        </w:rPr>
      </w:pPr>
    </w:p>
    <w:p w14:paraId="3BA1060D"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09" w:name="2481"/>
      <w:r w:rsidRPr="7DF1C258">
        <w:rPr>
          <w:rFonts w:ascii="Arial" w:hAnsi="Arial" w:cs="Arial"/>
          <w:color w:val="000000" w:themeColor="text1"/>
          <w:sz w:val="22"/>
          <w:szCs w:val="22"/>
        </w:rPr>
        <w:lastRenderedPageBreak/>
        <w:t xml:space="preserve">ARTICULO 2481. </w:t>
      </w:r>
      <w:bookmarkEnd w:id="2709"/>
      <w:r w:rsidRPr="7DF1C258">
        <w:rPr>
          <w:rFonts w:ascii="Arial" w:hAnsi="Arial" w:cs="Arial"/>
          <w:color w:val="000000" w:themeColor="text1"/>
          <w:sz w:val="22"/>
          <w:szCs w:val="22"/>
        </w:rPr>
        <w:t>El error de cálculo no anula la transacción, solo da derecho a que se rectifique el cálculo.</w:t>
      </w:r>
      <w:r w:rsidR="20FDDE32" w:rsidRPr="7DF1C258">
        <w:rPr>
          <w:rFonts w:ascii="Arial" w:hAnsi="Arial" w:cs="Arial"/>
          <w:color w:val="000000" w:themeColor="text1"/>
          <w:sz w:val="22"/>
          <w:szCs w:val="22"/>
        </w:rPr>
        <w:t xml:space="preserve"> </w:t>
      </w:r>
    </w:p>
    <w:p w14:paraId="4B591E01"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61507E08" w14:textId="79FF4821"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r w:rsidRPr="003A58F0">
        <w:rPr>
          <w:rFonts w:ascii="Arial" w:hAnsi="Arial" w:cs="Arial"/>
          <w:color w:val="000000" w:themeColor="text1"/>
          <w:sz w:val="20"/>
          <w:szCs w:val="20"/>
          <w:lang w:val="es"/>
        </w:rPr>
        <w:t xml:space="preserve"> </w:t>
      </w:r>
      <w:r w:rsidR="20FDDE32" w:rsidRPr="003A58F0">
        <w:rPr>
          <w:rFonts w:ascii="Arial" w:hAnsi="Arial" w:cs="Arial"/>
          <w:color w:val="000000" w:themeColor="text1"/>
          <w:sz w:val="20"/>
          <w:szCs w:val="20"/>
          <w:lang w:val="es"/>
        </w:rPr>
        <w:t>(</w:t>
      </w:r>
      <w:hyperlink r:id="rId163">
        <w:r w:rsidR="20FDDE32" w:rsidRPr="003A58F0">
          <w:rPr>
            <w:rStyle w:val="Hipervnculo"/>
            <w:rFonts w:ascii="Arial" w:hAnsi="Arial" w:cs="Arial"/>
            <w:sz w:val="20"/>
            <w:szCs w:val="20"/>
            <w:lang w:val="es"/>
          </w:rPr>
          <w:t>C-494 17/09/2021</w:t>
        </w:r>
      </w:hyperlink>
      <w:r w:rsidR="20FDDE32" w:rsidRPr="003A58F0">
        <w:rPr>
          <w:rFonts w:ascii="Arial" w:hAnsi="Arial" w:cs="Arial"/>
          <w:color w:val="000000" w:themeColor="text1"/>
          <w:sz w:val="20"/>
          <w:szCs w:val="20"/>
          <w:lang w:val="es"/>
        </w:rPr>
        <w:t>)</w:t>
      </w:r>
    </w:p>
    <w:p w14:paraId="67FFD90A" w14:textId="77777777" w:rsidR="00606048" w:rsidRPr="00606048" w:rsidRDefault="00606048" w:rsidP="00606048">
      <w:pPr>
        <w:spacing w:after="0" w:line="240" w:lineRule="auto"/>
        <w:contextualSpacing/>
        <w:rPr>
          <w:rFonts w:ascii="Arial" w:hAnsi="Arial" w:cs="Arial"/>
          <w:color w:val="000000" w:themeColor="text1"/>
        </w:rPr>
      </w:pPr>
    </w:p>
    <w:p w14:paraId="5D3630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10" w:name="2482"/>
      <w:r w:rsidRPr="00606048">
        <w:rPr>
          <w:rFonts w:ascii="Arial" w:hAnsi="Arial" w:cs="Arial"/>
          <w:color w:val="000000" w:themeColor="text1"/>
          <w:sz w:val="22"/>
          <w:szCs w:val="22"/>
        </w:rPr>
        <w:t xml:space="preserve">ARTICULO 2482. </w:t>
      </w:r>
      <w:bookmarkEnd w:id="2710"/>
      <w:r w:rsidRPr="00606048">
        <w:rPr>
          <w:rFonts w:ascii="Arial" w:hAnsi="Arial" w:cs="Arial"/>
          <w:color w:val="000000" w:themeColor="text1"/>
          <w:sz w:val="22"/>
          <w:szCs w:val="22"/>
        </w:rPr>
        <w:t>Si constare por títulos auténticos que una de las partes no tenía derecho alguno al objeto sobre que se ha transigido, y estos títulos al tiempo de la transacción eran desconocidos de la parte cuyos derechos favorecen, podrá la transacción rescindirse; salvo que no haya recaído sobre un objeto en particular, sino sobre toda la controversia entre las partes, habiendo varios objetos de desavenencia entre ellas.</w:t>
      </w:r>
    </w:p>
    <w:p w14:paraId="02E3C6A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748E25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caso el descubrimiento posterior de títulos desconocidos no sería causa de rescisión, sino en cuanto hubieren sido extraviados u ocultados dolosamente por la parte contraria.</w:t>
      </w:r>
    </w:p>
    <w:p w14:paraId="4220E0A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07C3C53"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r w:rsidRPr="7DF1C258">
        <w:rPr>
          <w:rFonts w:ascii="Arial" w:hAnsi="Arial" w:cs="Arial"/>
          <w:color w:val="000000" w:themeColor="text1"/>
          <w:sz w:val="22"/>
          <w:szCs w:val="22"/>
        </w:rPr>
        <w:t>Si el dolo fuere solo relativo a uno de los objetos sobre que se ha transigido, la parte perjudicada podrá pedir la restitución de su derecho sobre dicho objeto.</w:t>
      </w:r>
      <w:r w:rsidR="495B7361" w:rsidRPr="7DF1C258">
        <w:rPr>
          <w:rFonts w:ascii="Arial" w:hAnsi="Arial" w:cs="Arial"/>
          <w:color w:val="000000" w:themeColor="text1"/>
          <w:sz w:val="22"/>
          <w:szCs w:val="22"/>
        </w:rPr>
        <w:t xml:space="preserve"> </w:t>
      </w:r>
    </w:p>
    <w:p w14:paraId="1FF03B64"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2565EFA" w14:textId="060DE33E"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r w:rsidRPr="003A58F0">
        <w:rPr>
          <w:rFonts w:ascii="Arial" w:hAnsi="Arial" w:cs="Arial"/>
          <w:color w:val="000000" w:themeColor="text1"/>
          <w:sz w:val="20"/>
          <w:szCs w:val="20"/>
        </w:rPr>
        <w:t xml:space="preserve"> </w:t>
      </w:r>
      <w:hyperlink r:id="rId164">
        <w:r w:rsidR="495B7361" w:rsidRPr="003A58F0">
          <w:rPr>
            <w:rStyle w:val="Hipervnculo"/>
            <w:rFonts w:ascii="Arial" w:hAnsi="Arial" w:cs="Arial"/>
            <w:sz w:val="20"/>
            <w:szCs w:val="20"/>
            <w:lang w:val="es"/>
          </w:rPr>
          <w:t>(C-494 17/09/2021)</w:t>
        </w:r>
      </w:hyperlink>
    </w:p>
    <w:p w14:paraId="4686522B" w14:textId="77777777" w:rsidR="00606048" w:rsidRPr="00606048" w:rsidRDefault="00606048" w:rsidP="00606048">
      <w:pPr>
        <w:spacing w:after="0" w:line="240" w:lineRule="auto"/>
        <w:contextualSpacing/>
        <w:jc w:val="both"/>
        <w:rPr>
          <w:rFonts w:ascii="Arial" w:hAnsi="Arial" w:cs="Arial"/>
          <w:color w:val="000000" w:themeColor="text1"/>
        </w:rPr>
      </w:pPr>
    </w:p>
    <w:p w14:paraId="142273D7" w14:textId="77777777" w:rsidR="003A58F0" w:rsidRDefault="00606048" w:rsidP="6E0ECFBA">
      <w:pPr>
        <w:spacing w:after="0" w:line="240" w:lineRule="auto"/>
        <w:contextualSpacing/>
        <w:jc w:val="both"/>
        <w:rPr>
          <w:rFonts w:ascii="Arial" w:hAnsi="Arial" w:cs="Arial"/>
          <w:color w:val="000000" w:themeColor="text1"/>
        </w:rPr>
      </w:pPr>
      <w:bookmarkStart w:id="2711" w:name="2483"/>
      <w:r w:rsidRPr="31186FE3">
        <w:rPr>
          <w:rFonts w:ascii="Arial" w:hAnsi="Arial" w:cs="Arial"/>
          <w:color w:val="000000" w:themeColor="text1"/>
        </w:rPr>
        <w:t xml:space="preserve">ARTICULO 2483. </w:t>
      </w:r>
      <w:bookmarkEnd w:id="2711"/>
      <w:r w:rsidRPr="31186FE3">
        <w:rPr>
          <w:rFonts w:ascii="Arial" w:hAnsi="Arial" w:cs="Arial"/>
          <w:color w:val="000000" w:themeColor="text1"/>
        </w:rPr>
        <w:t>La transacción produce el efecto de cosa juzgada en última instancia; pero podrá impetrarse la declaración de nulidad o la rescisión, en conformidad a los artículos precedentes.</w:t>
      </w:r>
      <w:r w:rsidR="53799468" w:rsidRPr="31186FE3">
        <w:rPr>
          <w:rFonts w:ascii="Arial" w:hAnsi="Arial" w:cs="Arial"/>
          <w:color w:val="000000" w:themeColor="text1"/>
        </w:rPr>
        <w:t xml:space="preserve"> </w:t>
      </w:r>
    </w:p>
    <w:p w14:paraId="3007B2C7" w14:textId="77777777" w:rsidR="003A58F0" w:rsidRDefault="003A58F0" w:rsidP="6E0ECFBA">
      <w:pPr>
        <w:spacing w:after="0" w:line="240" w:lineRule="auto"/>
        <w:contextualSpacing/>
        <w:jc w:val="both"/>
        <w:rPr>
          <w:rFonts w:ascii="Arial" w:hAnsi="Arial" w:cs="Arial"/>
          <w:color w:val="000000" w:themeColor="text1"/>
        </w:rPr>
      </w:pPr>
    </w:p>
    <w:p w14:paraId="2A0B220D" w14:textId="19CEB3DC" w:rsidR="00606048" w:rsidRPr="003A58F0" w:rsidRDefault="003A58F0" w:rsidP="6E0ECFBA">
      <w:pPr>
        <w:spacing w:after="0" w:line="240" w:lineRule="auto"/>
        <w:contextualSpacing/>
        <w:jc w:val="both"/>
        <w:rPr>
          <w:rFonts w:ascii="Arial" w:eastAsia="Arial" w:hAnsi="Arial" w:cs="Arial"/>
          <w:sz w:val="20"/>
          <w:szCs w:val="20"/>
        </w:rPr>
      </w:pPr>
      <w:r w:rsidRPr="003A58F0">
        <w:rPr>
          <w:rFonts w:ascii="Arial" w:hAnsi="Arial" w:cs="Arial"/>
          <w:color w:val="000000" w:themeColor="text1"/>
          <w:sz w:val="20"/>
          <w:szCs w:val="20"/>
        </w:rPr>
        <w:t xml:space="preserve"> </w:t>
      </w:r>
      <w:r w:rsidRPr="003A58F0">
        <w:rPr>
          <w:rFonts w:ascii="Arial" w:eastAsia="Times New Roman" w:hAnsi="Arial" w:cs="Arial"/>
          <w:color w:val="000000" w:themeColor="text1"/>
          <w:sz w:val="20"/>
          <w:szCs w:val="20"/>
          <w:lang w:eastAsia="es-CO"/>
        </w:rPr>
        <w:t>Ver conceptos:</w:t>
      </w:r>
      <w:r w:rsidRPr="003A58F0">
        <w:rPr>
          <w:rFonts w:ascii="Arial" w:eastAsia="Arial" w:hAnsi="Arial" w:cs="Arial"/>
          <w:color w:val="000000" w:themeColor="text1"/>
          <w:sz w:val="20"/>
          <w:szCs w:val="20"/>
          <w:lang w:val="es"/>
        </w:rPr>
        <w:t xml:space="preserve"> </w:t>
      </w:r>
      <w:r w:rsidR="53799468" w:rsidRPr="003A58F0">
        <w:rPr>
          <w:rFonts w:ascii="Arial" w:eastAsia="Arial" w:hAnsi="Arial" w:cs="Arial"/>
          <w:color w:val="000000" w:themeColor="text1"/>
          <w:sz w:val="20"/>
          <w:szCs w:val="20"/>
          <w:lang w:val="es"/>
        </w:rPr>
        <w:t>(</w:t>
      </w:r>
      <w:hyperlink r:id="rId165">
        <w:r w:rsidR="53799468" w:rsidRPr="003A58F0">
          <w:rPr>
            <w:rStyle w:val="Hipervnculo"/>
            <w:rFonts w:ascii="Arial" w:eastAsia="Arial" w:hAnsi="Arial" w:cs="Arial"/>
            <w:sz w:val="20"/>
            <w:szCs w:val="20"/>
            <w:lang w:val="es"/>
          </w:rPr>
          <w:t>C-494 17/09/2021</w:t>
        </w:r>
      </w:hyperlink>
      <w:r w:rsidR="53799468" w:rsidRPr="003A58F0">
        <w:rPr>
          <w:rFonts w:ascii="Arial" w:eastAsia="Arial" w:hAnsi="Arial" w:cs="Arial"/>
          <w:color w:val="000000" w:themeColor="text1"/>
          <w:sz w:val="20"/>
          <w:szCs w:val="20"/>
          <w:lang w:val="es"/>
        </w:rPr>
        <w:t>)</w:t>
      </w:r>
    </w:p>
    <w:p w14:paraId="082622D2" w14:textId="4B1A60C7" w:rsidR="00606048" w:rsidRDefault="00606048" w:rsidP="00606048">
      <w:pPr>
        <w:spacing w:after="0" w:line="240" w:lineRule="auto"/>
        <w:contextualSpacing/>
        <w:rPr>
          <w:rFonts w:ascii="Arial" w:hAnsi="Arial" w:cs="Arial"/>
          <w:color w:val="000000" w:themeColor="text1"/>
        </w:rPr>
      </w:pPr>
    </w:p>
    <w:p w14:paraId="3A127A7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12" w:name="2484"/>
      <w:r w:rsidRPr="00606048">
        <w:rPr>
          <w:rFonts w:ascii="Arial" w:hAnsi="Arial" w:cs="Arial"/>
          <w:color w:val="000000" w:themeColor="text1"/>
          <w:sz w:val="22"/>
          <w:szCs w:val="22"/>
        </w:rPr>
        <w:t xml:space="preserve">ARTICULO 2484. </w:t>
      </w:r>
      <w:bookmarkEnd w:id="2712"/>
      <w:r w:rsidRPr="00606048">
        <w:rPr>
          <w:rFonts w:ascii="Arial" w:hAnsi="Arial" w:cs="Arial"/>
          <w:color w:val="000000" w:themeColor="text1"/>
          <w:sz w:val="22"/>
          <w:szCs w:val="22"/>
        </w:rPr>
        <w:t>La transacción no surte efecto sino entre los contratantes.</w:t>
      </w:r>
    </w:p>
    <w:p w14:paraId="71F0756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C7B453F"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r w:rsidRPr="7DF1C258">
        <w:rPr>
          <w:rFonts w:ascii="Arial" w:hAnsi="Arial" w:cs="Arial"/>
          <w:color w:val="000000" w:themeColor="text1"/>
          <w:sz w:val="22"/>
          <w:szCs w:val="22"/>
        </w:rPr>
        <w:t>Si son muchos los principales interesados en el negocio sobre el cual se transige, la transacción consentida por el uno de ellos no perjudica ni aprovecha a los otros; salvo, empero, los efectos de la novación en el caso de solidaridad.</w:t>
      </w:r>
      <w:r w:rsidR="329A2D39" w:rsidRPr="7DF1C258">
        <w:rPr>
          <w:rFonts w:ascii="Arial" w:hAnsi="Arial" w:cs="Arial"/>
          <w:color w:val="000000" w:themeColor="text1"/>
          <w:sz w:val="22"/>
          <w:szCs w:val="22"/>
        </w:rPr>
        <w:t xml:space="preserve"> </w:t>
      </w:r>
    </w:p>
    <w:p w14:paraId="279F26C8"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30D4D247" w14:textId="3D685397"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proofErr w:type="gramStart"/>
      <w:r w:rsidRPr="003A58F0">
        <w:rPr>
          <w:rFonts w:ascii="Arial" w:hAnsi="Arial" w:cs="Arial"/>
          <w:color w:val="000000" w:themeColor="text1"/>
          <w:sz w:val="20"/>
          <w:szCs w:val="20"/>
        </w:rPr>
        <w:t>:</w:t>
      </w:r>
      <w:r w:rsidRPr="003A58F0">
        <w:rPr>
          <w:rFonts w:ascii="Arial" w:hAnsi="Arial" w:cs="Arial"/>
          <w:color w:val="000000" w:themeColor="text1"/>
          <w:sz w:val="20"/>
          <w:szCs w:val="20"/>
          <w:lang w:val="es"/>
        </w:rPr>
        <w:t xml:space="preserve">  </w:t>
      </w:r>
      <w:r w:rsidR="329A2D39" w:rsidRPr="003A58F0">
        <w:rPr>
          <w:rFonts w:ascii="Arial" w:hAnsi="Arial" w:cs="Arial"/>
          <w:color w:val="000000" w:themeColor="text1"/>
          <w:sz w:val="20"/>
          <w:szCs w:val="20"/>
          <w:lang w:val="es"/>
        </w:rPr>
        <w:t>(</w:t>
      </w:r>
      <w:proofErr w:type="gramEnd"/>
      <w:r w:rsidR="006660E6" w:rsidRPr="003A58F0">
        <w:rPr>
          <w:rFonts w:ascii="Arial" w:hAnsi="Arial" w:cs="Arial"/>
          <w:sz w:val="20"/>
          <w:szCs w:val="20"/>
        </w:rPr>
        <w:fldChar w:fldCharType="begin"/>
      </w:r>
      <w:r w:rsidR="006660E6" w:rsidRPr="003A58F0">
        <w:rPr>
          <w:rFonts w:ascii="Arial" w:hAnsi="Arial" w:cs="Arial"/>
          <w:sz w:val="20"/>
          <w:szCs w:val="20"/>
        </w:rPr>
        <w:instrText xml:space="preserve"> HYPERLINK "https://relatoria.colombiacompra.gov.co/ficha/C-494%20de%202021" \h </w:instrText>
      </w:r>
      <w:r w:rsidR="006660E6" w:rsidRPr="003A58F0">
        <w:rPr>
          <w:rFonts w:ascii="Arial" w:hAnsi="Arial" w:cs="Arial"/>
          <w:sz w:val="20"/>
          <w:szCs w:val="20"/>
        </w:rPr>
        <w:fldChar w:fldCharType="separate"/>
      </w:r>
      <w:r w:rsidR="329A2D39" w:rsidRPr="003A58F0">
        <w:rPr>
          <w:rStyle w:val="Hipervnculo"/>
          <w:rFonts w:ascii="Arial" w:hAnsi="Arial" w:cs="Arial"/>
          <w:sz w:val="20"/>
          <w:szCs w:val="20"/>
          <w:lang w:val="es"/>
        </w:rPr>
        <w:t>C-494 17/09/2021)</w:t>
      </w:r>
      <w:r w:rsidR="006660E6" w:rsidRPr="003A58F0">
        <w:rPr>
          <w:rStyle w:val="Hipervnculo"/>
          <w:rFonts w:ascii="Arial" w:hAnsi="Arial" w:cs="Arial"/>
          <w:sz w:val="20"/>
          <w:szCs w:val="20"/>
          <w:lang w:val="es"/>
        </w:rPr>
        <w:fldChar w:fldCharType="end"/>
      </w:r>
    </w:p>
    <w:p w14:paraId="6F93A9F5" w14:textId="77777777" w:rsidR="00606048" w:rsidRPr="00606048" w:rsidRDefault="00606048" w:rsidP="00606048">
      <w:pPr>
        <w:spacing w:after="0" w:line="240" w:lineRule="auto"/>
        <w:contextualSpacing/>
        <w:rPr>
          <w:rFonts w:ascii="Arial" w:hAnsi="Arial" w:cs="Arial"/>
          <w:color w:val="000000" w:themeColor="text1"/>
        </w:rPr>
      </w:pPr>
    </w:p>
    <w:p w14:paraId="62996F61"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13" w:name="2485"/>
      <w:r w:rsidRPr="7DF1C258">
        <w:rPr>
          <w:rFonts w:ascii="Arial" w:hAnsi="Arial" w:cs="Arial"/>
          <w:color w:val="000000" w:themeColor="text1"/>
          <w:sz w:val="22"/>
          <w:szCs w:val="22"/>
        </w:rPr>
        <w:t xml:space="preserve">ARTICULO 2485. </w:t>
      </w:r>
      <w:bookmarkEnd w:id="2713"/>
      <w:r w:rsidRPr="7DF1C258">
        <w:rPr>
          <w:rFonts w:ascii="Arial" w:hAnsi="Arial" w:cs="Arial"/>
          <w:color w:val="000000" w:themeColor="text1"/>
          <w:sz w:val="22"/>
          <w:szCs w:val="22"/>
        </w:rPr>
        <w:t>Si la transacción recae sobre uno o más objetos específicos, la renuncia general de todo derecho, acción o pretensión, deberá sólo entenderse de los derechos, acciones o pretensiones relativas al objeto u objetos sobre que se transige.</w:t>
      </w:r>
    </w:p>
    <w:p w14:paraId="0ACBE4A7"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EEC16BD" w14:textId="4B0F88D3"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r w:rsidR="631D64E4" w:rsidRPr="003A58F0">
        <w:rPr>
          <w:rFonts w:ascii="Arial" w:hAnsi="Arial" w:cs="Arial"/>
          <w:color w:val="000000" w:themeColor="text1"/>
          <w:sz w:val="20"/>
          <w:szCs w:val="20"/>
        </w:rPr>
        <w:t xml:space="preserve"> </w:t>
      </w:r>
      <w:r w:rsidR="631D64E4" w:rsidRPr="003A58F0">
        <w:rPr>
          <w:rFonts w:ascii="Arial" w:hAnsi="Arial" w:cs="Arial"/>
          <w:color w:val="000000" w:themeColor="text1"/>
          <w:sz w:val="20"/>
          <w:szCs w:val="20"/>
          <w:lang w:val="es"/>
        </w:rPr>
        <w:t>(</w:t>
      </w:r>
      <w:hyperlink r:id="rId166">
        <w:r w:rsidR="631D64E4" w:rsidRPr="003A58F0">
          <w:rPr>
            <w:rStyle w:val="Hipervnculo"/>
            <w:rFonts w:ascii="Arial" w:hAnsi="Arial" w:cs="Arial"/>
            <w:sz w:val="20"/>
            <w:szCs w:val="20"/>
            <w:lang w:val="es"/>
          </w:rPr>
          <w:t>C-494 17/09/2021)</w:t>
        </w:r>
      </w:hyperlink>
    </w:p>
    <w:p w14:paraId="12311885" w14:textId="77777777" w:rsidR="00606048" w:rsidRPr="00606048" w:rsidRDefault="00606048" w:rsidP="00606048">
      <w:pPr>
        <w:spacing w:after="0" w:line="240" w:lineRule="auto"/>
        <w:contextualSpacing/>
        <w:rPr>
          <w:rFonts w:ascii="Arial" w:hAnsi="Arial" w:cs="Arial"/>
          <w:color w:val="000000" w:themeColor="text1"/>
        </w:rPr>
      </w:pPr>
    </w:p>
    <w:p w14:paraId="72101AAF"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14" w:name="2486"/>
      <w:r w:rsidRPr="7DF1C258">
        <w:rPr>
          <w:rFonts w:ascii="Arial" w:hAnsi="Arial" w:cs="Arial"/>
          <w:color w:val="000000" w:themeColor="text1"/>
          <w:sz w:val="22"/>
          <w:szCs w:val="22"/>
        </w:rPr>
        <w:t>ARTICULO 2486.</w:t>
      </w:r>
      <w:bookmarkEnd w:id="2714"/>
      <w:r w:rsidRPr="7DF1C258">
        <w:rPr>
          <w:rFonts w:ascii="Arial" w:hAnsi="Arial" w:cs="Arial"/>
          <w:color w:val="000000" w:themeColor="text1"/>
          <w:sz w:val="22"/>
          <w:szCs w:val="22"/>
        </w:rPr>
        <w:t xml:space="preserve"> Si se ha estipulado una pena contra el que deja de ejecutar la transacción, habrá lugar a la pena, sin perjuicio de llevarse a efecto la transacción en todas sus partes.</w:t>
      </w:r>
    </w:p>
    <w:p w14:paraId="22BC82C9"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0866137" w14:textId="34F20AD9"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r w:rsidR="50650955" w:rsidRPr="003A58F0">
        <w:rPr>
          <w:rFonts w:ascii="Arial" w:hAnsi="Arial" w:cs="Arial"/>
          <w:color w:val="000000" w:themeColor="text1"/>
          <w:sz w:val="20"/>
          <w:szCs w:val="20"/>
        </w:rPr>
        <w:t xml:space="preserve"> </w:t>
      </w:r>
      <w:hyperlink r:id="rId167">
        <w:r w:rsidR="50650955" w:rsidRPr="003A58F0">
          <w:rPr>
            <w:rStyle w:val="Hipervnculo"/>
            <w:rFonts w:ascii="Arial" w:hAnsi="Arial" w:cs="Arial"/>
            <w:sz w:val="20"/>
            <w:szCs w:val="20"/>
            <w:lang w:val="es"/>
          </w:rPr>
          <w:t>(C-494 17/09/2021)</w:t>
        </w:r>
      </w:hyperlink>
    </w:p>
    <w:p w14:paraId="3E4C259D" w14:textId="77777777" w:rsidR="00606048" w:rsidRPr="00606048" w:rsidRDefault="00606048" w:rsidP="00606048">
      <w:pPr>
        <w:spacing w:after="0" w:line="240" w:lineRule="auto"/>
        <w:contextualSpacing/>
        <w:rPr>
          <w:rFonts w:ascii="Arial" w:hAnsi="Arial" w:cs="Arial"/>
          <w:color w:val="000000" w:themeColor="text1"/>
        </w:rPr>
      </w:pPr>
    </w:p>
    <w:p w14:paraId="6ECE05FE" w14:textId="77777777" w:rsidR="003A58F0" w:rsidRDefault="00606048" w:rsidP="6E0ECFBA">
      <w:pPr>
        <w:pStyle w:val="NormalWeb"/>
        <w:spacing w:before="0" w:beforeAutospacing="0" w:after="0" w:afterAutospacing="0"/>
        <w:contextualSpacing/>
        <w:jc w:val="both"/>
        <w:rPr>
          <w:rFonts w:ascii="Arial" w:hAnsi="Arial" w:cs="Arial"/>
          <w:color w:val="000000" w:themeColor="text1"/>
          <w:sz w:val="22"/>
          <w:szCs w:val="22"/>
        </w:rPr>
      </w:pPr>
      <w:bookmarkStart w:id="2715" w:name="2487"/>
      <w:r w:rsidRPr="7DF1C258">
        <w:rPr>
          <w:rFonts w:ascii="Arial" w:hAnsi="Arial" w:cs="Arial"/>
          <w:color w:val="000000" w:themeColor="text1"/>
          <w:sz w:val="22"/>
          <w:szCs w:val="22"/>
        </w:rPr>
        <w:t xml:space="preserve">ARTICULO 2487. </w:t>
      </w:r>
      <w:bookmarkEnd w:id="2715"/>
      <w:r w:rsidRPr="7DF1C258">
        <w:rPr>
          <w:rFonts w:ascii="Arial" w:hAnsi="Arial" w:cs="Arial"/>
          <w:color w:val="000000" w:themeColor="text1"/>
          <w:sz w:val="22"/>
          <w:szCs w:val="22"/>
        </w:rPr>
        <w:t>Si una de las partes ha renunciado el derecho que le correspondía por un título, y después adquiere otro título sobre el mismo objeto, la transacción no la priva del derecho posteriormente adquirido.</w:t>
      </w:r>
    </w:p>
    <w:p w14:paraId="62851969" w14:textId="77777777" w:rsidR="003A58F0" w:rsidRDefault="003A58F0" w:rsidP="6E0ECFBA">
      <w:pPr>
        <w:pStyle w:val="NormalWeb"/>
        <w:spacing w:before="0" w:beforeAutospacing="0" w:after="0" w:afterAutospacing="0"/>
        <w:contextualSpacing/>
        <w:jc w:val="both"/>
        <w:rPr>
          <w:rFonts w:ascii="Arial" w:hAnsi="Arial" w:cs="Arial"/>
          <w:color w:val="000000" w:themeColor="text1"/>
          <w:sz w:val="22"/>
          <w:szCs w:val="22"/>
        </w:rPr>
      </w:pPr>
    </w:p>
    <w:p w14:paraId="0A4BDF71" w14:textId="272CCA75" w:rsidR="00606048" w:rsidRPr="003A58F0" w:rsidRDefault="003A58F0" w:rsidP="6E0ECFBA">
      <w:pPr>
        <w:pStyle w:val="NormalWeb"/>
        <w:spacing w:before="0" w:beforeAutospacing="0" w:after="0" w:afterAutospacing="0"/>
        <w:contextualSpacing/>
        <w:jc w:val="both"/>
        <w:rPr>
          <w:rFonts w:ascii="Arial" w:hAnsi="Arial" w:cs="Arial"/>
          <w:sz w:val="20"/>
          <w:szCs w:val="20"/>
        </w:rPr>
      </w:pPr>
      <w:r w:rsidRPr="003A58F0">
        <w:rPr>
          <w:rFonts w:ascii="Arial" w:hAnsi="Arial" w:cs="Arial"/>
          <w:color w:val="000000" w:themeColor="text1"/>
          <w:sz w:val="20"/>
          <w:szCs w:val="20"/>
        </w:rPr>
        <w:t>Ver conceptos:</w:t>
      </w:r>
      <w:r w:rsidR="20A9A781" w:rsidRPr="003A58F0">
        <w:rPr>
          <w:rFonts w:ascii="Arial" w:hAnsi="Arial" w:cs="Arial"/>
          <w:color w:val="000000" w:themeColor="text1"/>
          <w:sz w:val="20"/>
          <w:szCs w:val="20"/>
        </w:rPr>
        <w:t xml:space="preserve"> </w:t>
      </w:r>
      <w:hyperlink r:id="rId168">
        <w:r w:rsidR="20A9A781" w:rsidRPr="003A58F0">
          <w:rPr>
            <w:rStyle w:val="Hipervnculo"/>
            <w:rFonts w:ascii="Arial" w:hAnsi="Arial" w:cs="Arial"/>
            <w:sz w:val="20"/>
            <w:szCs w:val="20"/>
            <w:lang w:val="es"/>
          </w:rPr>
          <w:t>(C-494 17/09/2021</w:t>
        </w:r>
      </w:hyperlink>
      <w:r w:rsidR="20A9A781" w:rsidRPr="003A58F0">
        <w:rPr>
          <w:rFonts w:ascii="Arial" w:hAnsi="Arial" w:cs="Arial"/>
          <w:color w:val="000000" w:themeColor="text1"/>
          <w:sz w:val="20"/>
          <w:szCs w:val="20"/>
          <w:lang w:val="es"/>
        </w:rPr>
        <w:t>)</w:t>
      </w:r>
    </w:p>
    <w:p w14:paraId="1BC7A41B"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716" w:name="Nivel238"/>
    </w:p>
    <w:p w14:paraId="54EF602C" w14:textId="77B25373"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XL</w:t>
      </w:r>
      <w:bookmarkEnd w:id="2716"/>
    </w:p>
    <w:p w14:paraId="7E4952F2"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DFFFB62"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lastRenderedPageBreak/>
        <w:t>DE LA PRELACION DE CREDITOS</w:t>
      </w:r>
    </w:p>
    <w:p w14:paraId="405BC6FA" w14:textId="77777777" w:rsidR="00606048" w:rsidRPr="00606048" w:rsidRDefault="00606048" w:rsidP="00606048">
      <w:pPr>
        <w:spacing w:after="0" w:line="240" w:lineRule="auto"/>
        <w:contextualSpacing/>
        <w:rPr>
          <w:rFonts w:ascii="Arial" w:hAnsi="Arial" w:cs="Arial"/>
          <w:color w:val="000000" w:themeColor="text1"/>
        </w:rPr>
      </w:pPr>
    </w:p>
    <w:p w14:paraId="1BED3FA3" w14:textId="2D6C69D9"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17" w:name="2488"/>
      <w:r w:rsidRPr="00606048">
        <w:rPr>
          <w:rFonts w:ascii="Arial" w:hAnsi="Arial" w:cs="Arial"/>
          <w:color w:val="000000" w:themeColor="text1"/>
          <w:sz w:val="22"/>
          <w:szCs w:val="22"/>
        </w:rPr>
        <w:t xml:space="preserve">ARTICULO 2488. </w:t>
      </w:r>
      <w:bookmarkEnd w:id="2717"/>
      <w:r w:rsidRPr="00606048">
        <w:rPr>
          <w:rFonts w:ascii="Arial" w:hAnsi="Arial" w:cs="Arial"/>
          <w:color w:val="000000" w:themeColor="text1"/>
          <w:sz w:val="22"/>
          <w:szCs w:val="22"/>
        </w:rPr>
        <w:t>Toda obligación personal da al acreedor el derecho de perseguir su ejecución sobre todos los bienes raíces o muebles del deudor, sean presente o futuros, exceptuándose solamente los no embargables designados en el artículo </w:t>
      </w:r>
      <w:r w:rsidRPr="007B249C">
        <w:rPr>
          <w:rStyle w:val="Hipervnculo"/>
          <w:rFonts w:ascii="Arial" w:hAnsi="Arial" w:cs="Arial"/>
          <w:color w:val="000000" w:themeColor="text1"/>
          <w:sz w:val="22"/>
          <w:szCs w:val="22"/>
          <w:u w:val="none"/>
        </w:rPr>
        <w:t>1677</w:t>
      </w:r>
      <w:r w:rsidRPr="00606048">
        <w:rPr>
          <w:rFonts w:ascii="Arial" w:hAnsi="Arial" w:cs="Arial"/>
          <w:color w:val="000000" w:themeColor="text1"/>
          <w:sz w:val="22"/>
          <w:szCs w:val="22"/>
        </w:rPr>
        <w:t>.</w:t>
      </w:r>
    </w:p>
    <w:p w14:paraId="77AF0962" w14:textId="77777777" w:rsidR="00606048" w:rsidRPr="00606048" w:rsidRDefault="00606048" w:rsidP="00606048">
      <w:pPr>
        <w:spacing w:after="0" w:line="240" w:lineRule="auto"/>
        <w:contextualSpacing/>
        <w:rPr>
          <w:rFonts w:ascii="Arial" w:hAnsi="Arial" w:cs="Arial"/>
          <w:color w:val="000000" w:themeColor="text1"/>
        </w:rPr>
      </w:pPr>
    </w:p>
    <w:p w14:paraId="1107E52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18" w:name="2489"/>
      <w:r w:rsidRPr="00606048">
        <w:rPr>
          <w:rFonts w:ascii="Arial" w:hAnsi="Arial" w:cs="Arial"/>
          <w:color w:val="000000" w:themeColor="text1"/>
          <w:sz w:val="22"/>
          <w:szCs w:val="22"/>
        </w:rPr>
        <w:t xml:space="preserve">ARTICULO 2489. </w:t>
      </w:r>
      <w:bookmarkEnd w:id="2718"/>
      <w:r w:rsidRPr="00606048">
        <w:rPr>
          <w:rFonts w:ascii="Arial" w:hAnsi="Arial" w:cs="Arial"/>
          <w:color w:val="000000" w:themeColor="text1"/>
          <w:sz w:val="22"/>
          <w:szCs w:val="22"/>
        </w:rPr>
        <w:t>Sobre las especies identificables que pertenezcan a otras personas por razón de dominio, y existan en poder del deudor insolvente, conservarán sus derechos los respectivos dueños, sin perjuicio de los derechos reales que sobre ellos competan al deudor, como usufructuario o prendario, o del derecho de retención que le concedan las leyes; en todos los cuales podrán subrogarse los acreedores.</w:t>
      </w:r>
    </w:p>
    <w:p w14:paraId="76EE8FA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90B2536" w14:textId="6DACC082"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Podrán, así mismo, subrogarse en los derechos del deudor, como arrendador o arrendatario, según lo dispuesto en los artículos </w:t>
      </w:r>
      <w:r w:rsidRPr="007B249C">
        <w:rPr>
          <w:rStyle w:val="Hipervnculo"/>
          <w:rFonts w:ascii="Arial" w:hAnsi="Arial" w:cs="Arial"/>
          <w:color w:val="000000" w:themeColor="text1"/>
          <w:sz w:val="22"/>
          <w:szCs w:val="22"/>
          <w:u w:val="none"/>
        </w:rPr>
        <w:t>2023</w:t>
      </w:r>
      <w:r w:rsidRPr="00606048">
        <w:rPr>
          <w:rFonts w:ascii="Arial" w:hAnsi="Arial" w:cs="Arial"/>
          <w:color w:val="000000" w:themeColor="text1"/>
          <w:sz w:val="22"/>
          <w:szCs w:val="22"/>
        </w:rPr>
        <w:t> y </w:t>
      </w:r>
      <w:r w:rsidRPr="007B249C">
        <w:rPr>
          <w:rStyle w:val="Hipervnculo"/>
          <w:rFonts w:ascii="Arial" w:hAnsi="Arial" w:cs="Arial"/>
          <w:color w:val="000000" w:themeColor="text1"/>
          <w:sz w:val="22"/>
          <w:szCs w:val="22"/>
          <w:u w:val="none"/>
        </w:rPr>
        <w:t>2026</w:t>
      </w:r>
      <w:r w:rsidRPr="00606048">
        <w:rPr>
          <w:rFonts w:ascii="Arial" w:hAnsi="Arial" w:cs="Arial"/>
          <w:color w:val="000000" w:themeColor="text1"/>
          <w:sz w:val="22"/>
          <w:szCs w:val="22"/>
        </w:rPr>
        <w:t>.</w:t>
      </w:r>
    </w:p>
    <w:p w14:paraId="7B9F4D2C" w14:textId="77777777" w:rsidR="00606048" w:rsidRPr="00606048" w:rsidRDefault="00606048" w:rsidP="00606048">
      <w:pPr>
        <w:spacing w:after="0" w:line="240" w:lineRule="auto"/>
        <w:contextualSpacing/>
        <w:rPr>
          <w:rFonts w:ascii="Arial" w:hAnsi="Arial" w:cs="Arial"/>
          <w:color w:val="000000" w:themeColor="text1"/>
        </w:rPr>
      </w:pPr>
    </w:p>
    <w:p w14:paraId="296098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19" w:name="2490"/>
      <w:r w:rsidRPr="00606048">
        <w:rPr>
          <w:rFonts w:ascii="Arial" w:hAnsi="Arial" w:cs="Arial"/>
          <w:color w:val="000000" w:themeColor="text1"/>
          <w:sz w:val="22"/>
          <w:szCs w:val="22"/>
        </w:rPr>
        <w:t xml:space="preserve">ARTICULO 2490. </w:t>
      </w:r>
      <w:bookmarkEnd w:id="2719"/>
      <w:r w:rsidRPr="00606048">
        <w:rPr>
          <w:rFonts w:ascii="Arial" w:hAnsi="Arial" w:cs="Arial"/>
          <w:color w:val="000000" w:themeColor="text1"/>
          <w:sz w:val="22"/>
          <w:szCs w:val="22"/>
        </w:rPr>
        <w:t>Son nulos todos los actos ejecutados por el deudor relativamente a los bienes de que ha hecho cesión, o de que se ha abierto concurso a los acreedores.</w:t>
      </w:r>
    </w:p>
    <w:p w14:paraId="79D6C2EF" w14:textId="77777777" w:rsidR="00606048" w:rsidRPr="00606048" w:rsidRDefault="00606048" w:rsidP="00606048">
      <w:pPr>
        <w:spacing w:after="0" w:line="240" w:lineRule="auto"/>
        <w:contextualSpacing/>
        <w:rPr>
          <w:rFonts w:ascii="Arial" w:hAnsi="Arial" w:cs="Arial"/>
          <w:color w:val="000000" w:themeColor="text1"/>
        </w:rPr>
      </w:pPr>
    </w:p>
    <w:p w14:paraId="3F0156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0" w:name="2491"/>
      <w:r w:rsidRPr="00606048">
        <w:rPr>
          <w:rFonts w:ascii="Arial" w:hAnsi="Arial" w:cs="Arial"/>
          <w:color w:val="000000" w:themeColor="text1"/>
          <w:sz w:val="22"/>
          <w:szCs w:val="22"/>
        </w:rPr>
        <w:t xml:space="preserve">ARTICULO 2491. </w:t>
      </w:r>
      <w:bookmarkEnd w:id="2720"/>
      <w:r w:rsidRPr="00606048">
        <w:rPr>
          <w:rFonts w:ascii="Arial" w:hAnsi="Arial" w:cs="Arial"/>
          <w:color w:val="000000" w:themeColor="text1"/>
          <w:sz w:val="22"/>
          <w:szCs w:val="22"/>
        </w:rPr>
        <w:t>En cuanto a los actos ejecutados antes de la cesión de bienes o a la apertura del concurso, se observarán las disposiciones siguientes:</w:t>
      </w:r>
    </w:p>
    <w:p w14:paraId="314EAA5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1EA2E0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acreedores tendrán derecho para que se rescindan los contratos onerosos, y las hipotecas, prendas* y anticresis* que el deudor haya otorgado en perjuicio de ellos, siendo de mala fe el otorgante y el adquirente, esto es, conociendo ambos el mal estado de los negocios del primero.</w:t>
      </w:r>
    </w:p>
    <w:p w14:paraId="7FF50C5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6E6AC0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Los actos y contratos no comprendidos en el número precedente, inclusos las remisiones y pactos de liberación a título gratuito, serán rescindibles, probándose la mala fe del deudor y el perjuicio de los acreedores.</w:t>
      </w:r>
    </w:p>
    <w:p w14:paraId="0A63A87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C42E88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Las acciones concedidas en este artículo a los acreedores, expiran en un año, contado desde la fecha del acto o contrato.</w:t>
      </w:r>
    </w:p>
    <w:p w14:paraId="1DDF29DC" w14:textId="77777777" w:rsidR="00606048" w:rsidRPr="00606048" w:rsidRDefault="00606048" w:rsidP="00606048">
      <w:pPr>
        <w:spacing w:after="0" w:line="240" w:lineRule="auto"/>
        <w:contextualSpacing/>
        <w:rPr>
          <w:rFonts w:ascii="Arial" w:hAnsi="Arial" w:cs="Arial"/>
          <w:color w:val="000000" w:themeColor="text1"/>
        </w:rPr>
      </w:pPr>
    </w:p>
    <w:p w14:paraId="155593D9" w14:textId="098B2423"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1" w:name="2492"/>
      <w:r w:rsidRPr="00606048">
        <w:rPr>
          <w:rFonts w:ascii="Arial" w:hAnsi="Arial" w:cs="Arial"/>
          <w:color w:val="000000" w:themeColor="text1"/>
          <w:sz w:val="22"/>
          <w:szCs w:val="22"/>
        </w:rPr>
        <w:t xml:space="preserve">ARTICULO 2492. </w:t>
      </w:r>
      <w:bookmarkEnd w:id="2721"/>
      <w:r w:rsidRPr="00606048">
        <w:rPr>
          <w:rFonts w:ascii="Arial" w:hAnsi="Arial" w:cs="Arial"/>
          <w:color w:val="000000" w:themeColor="text1"/>
          <w:sz w:val="22"/>
          <w:szCs w:val="22"/>
        </w:rPr>
        <w:t>Los acreedores, con las excepciones indicadas en el artículo </w:t>
      </w:r>
      <w:r w:rsidRPr="007B249C">
        <w:rPr>
          <w:rStyle w:val="Hipervnculo"/>
          <w:rFonts w:ascii="Arial" w:hAnsi="Arial" w:cs="Arial"/>
          <w:color w:val="000000" w:themeColor="text1"/>
          <w:sz w:val="22"/>
          <w:szCs w:val="22"/>
          <w:u w:val="none"/>
        </w:rPr>
        <w:t>1677</w:t>
      </w:r>
      <w:r w:rsidRPr="00606048">
        <w:rPr>
          <w:rFonts w:ascii="Arial" w:hAnsi="Arial" w:cs="Arial"/>
          <w:color w:val="000000" w:themeColor="text1"/>
          <w:sz w:val="22"/>
          <w:szCs w:val="22"/>
        </w:rPr>
        <w:t>, podrán exigir que se vendan todos los bienes del deudor hasta concurrencia de sus créditos, incluso los intereses y los costos de la cobranza, para que con el producto se les satisfaga íntegramente, si fueren suficientes los bienes, y en caso de no serlo, a prorrata, cuando no haya causas especiales para preferir ciertos créditos, según la clasificación que sigue.</w:t>
      </w:r>
    </w:p>
    <w:p w14:paraId="0F15A4C8" w14:textId="77777777" w:rsidR="00606048" w:rsidRPr="00606048" w:rsidRDefault="00606048" w:rsidP="00606048">
      <w:pPr>
        <w:spacing w:after="0" w:line="240" w:lineRule="auto"/>
        <w:contextualSpacing/>
        <w:rPr>
          <w:rFonts w:ascii="Arial" w:hAnsi="Arial" w:cs="Arial"/>
          <w:color w:val="000000" w:themeColor="text1"/>
        </w:rPr>
      </w:pPr>
    </w:p>
    <w:p w14:paraId="4C5F41E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2" w:name="2493"/>
      <w:r w:rsidRPr="00606048">
        <w:rPr>
          <w:rFonts w:ascii="Arial" w:hAnsi="Arial" w:cs="Arial"/>
          <w:color w:val="000000" w:themeColor="text1"/>
          <w:sz w:val="22"/>
          <w:szCs w:val="22"/>
        </w:rPr>
        <w:t xml:space="preserve">ARTICULO 2493. </w:t>
      </w:r>
      <w:bookmarkEnd w:id="2722"/>
      <w:r w:rsidRPr="00606048">
        <w:rPr>
          <w:rFonts w:ascii="Arial" w:hAnsi="Arial" w:cs="Arial"/>
          <w:color w:val="000000" w:themeColor="text1"/>
          <w:sz w:val="22"/>
          <w:szCs w:val="22"/>
        </w:rPr>
        <w:t>Las causas de preferencia son solamente el privilegio y la hipoteca.</w:t>
      </w:r>
    </w:p>
    <w:p w14:paraId="7D7126E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8EEEEF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Estas causas de preferencia son inherentes a los créditos, para cuya seguridad se han establecido, y pasan con ellos a todas las personas que los adquieren por cesión, subrogación o de otra manera.</w:t>
      </w:r>
    </w:p>
    <w:p w14:paraId="01519136" w14:textId="77777777" w:rsidR="00606048" w:rsidRPr="00606048" w:rsidRDefault="00606048" w:rsidP="00606048">
      <w:pPr>
        <w:spacing w:after="0" w:line="240" w:lineRule="auto"/>
        <w:contextualSpacing/>
        <w:rPr>
          <w:rFonts w:ascii="Arial" w:hAnsi="Arial" w:cs="Arial"/>
          <w:color w:val="000000" w:themeColor="text1"/>
        </w:rPr>
      </w:pPr>
    </w:p>
    <w:p w14:paraId="313C694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3" w:name="2494"/>
      <w:r w:rsidRPr="00606048">
        <w:rPr>
          <w:rFonts w:ascii="Arial" w:hAnsi="Arial" w:cs="Arial"/>
          <w:color w:val="000000" w:themeColor="text1"/>
          <w:sz w:val="22"/>
          <w:szCs w:val="22"/>
        </w:rPr>
        <w:t xml:space="preserve">ARTICULO 2494. </w:t>
      </w:r>
      <w:bookmarkEnd w:id="2723"/>
      <w:r w:rsidRPr="00606048">
        <w:rPr>
          <w:rFonts w:ascii="Arial" w:hAnsi="Arial" w:cs="Arial"/>
          <w:color w:val="000000" w:themeColor="text1"/>
          <w:sz w:val="22"/>
          <w:szCs w:val="22"/>
        </w:rPr>
        <w:t>Gozan de privilegio los créditos de la primera, segunda y cuarta clase.</w:t>
      </w:r>
    </w:p>
    <w:p w14:paraId="759EDBF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4" w:name="2495"/>
    </w:p>
    <w:p w14:paraId="6A6AB4D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2495. </w:t>
      </w:r>
      <w:bookmarkEnd w:id="2724"/>
      <w:r w:rsidRPr="00606048">
        <w:rPr>
          <w:rFonts w:ascii="Arial" w:hAnsi="Arial" w:cs="Arial"/>
          <w:color w:val="000000" w:themeColor="text1"/>
          <w:sz w:val="22"/>
          <w:szCs w:val="22"/>
        </w:rPr>
        <w:t>La primera clase de crédito comprende los que nacen de las causas que en seguida se enumeran:</w:t>
      </w:r>
    </w:p>
    <w:p w14:paraId="1AA988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4DA3D4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Las costas judiciales que se causen en el interés general de los acreedores.</w:t>
      </w:r>
    </w:p>
    <w:p w14:paraId="736CB9B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D1D3F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Las expensas funerales necesarias del deudor difunto.</w:t>
      </w:r>
    </w:p>
    <w:p w14:paraId="561AF1B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B8B56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Los gastos de la enfermedad de que haya fallecido el deudor.</w:t>
      </w:r>
    </w:p>
    <w:p w14:paraId="63131C4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F30F26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Si la enfermedad hubiere durado más de seis meses, fijará el juez, según las circunstancias, la cantidad hasta la cual se extienda la preferencia.</w:t>
      </w:r>
    </w:p>
    <w:p w14:paraId="43CF9FF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F37FAF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Los salarios, sueldos y todas las prestaciones provenientes del contrato de trabajo.</w:t>
      </w:r>
    </w:p>
    <w:p w14:paraId="71A4308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2E6472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Los artículos necesarios de subsistencia, suministrados al deudor y a su familia durante los últimos tres meses.</w:t>
      </w:r>
    </w:p>
    <w:p w14:paraId="17440E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8E9C64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juez, a petición de los acreedores, tendrá la facultad de tasar este cargo si le pareciere exagerado.</w:t>
      </w:r>
    </w:p>
    <w:p w14:paraId="2B68A6D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8D4D15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6. Lo créditos del fisco y los de las municipalidades por impuestos fiscales o municipales devengados.</w:t>
      </w:r>
    </w:p>
    <w:p w14:paraId="47706EB1" w14:textId="77777777" w:rsidR="00606048" w:rsidRPr="00606048" w:rsidRDefault="00606048" w:rsidP="00606048">
      <w:pPr>
        <w:spacing w:after="0" w:line="240" w:lineRule="auto"/>
        <w:contextualSpacing/>
        <w:rPr>
          <w:rFonts w:ascii="Arial" w:hAnsi="Arial" w:cs="Arial"/>
          <w:color w:val="000000" w:themeColor="text1"/>
        </w:rPr>
      </w:pPr>
    </w:p>
    <w:p w14:paraId="3F5365F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5" w:name="2496"/>
      <w:r w:rsidRPr="00606048">
        <w:rPr>
          <w:rFonts w:ascii="Arial" w:hAnsi="Arial" w:cs="Arial"/>
          <w:color w:val="000000" w:themeColor="text1"/>
          <w:sz w:val="22"/>
          <w:szCs w:val="22"/>
        </w:rPr>
        <w:t xml:space="preserve">ARTICULO 2496. </w:t>
      </w:r>
      <w:bookmarkEnd w:id="2725"/>
      <w:r w:rsidRPr="00606048">
        <w:rPr>
          <w:rFonts w:ascii="Arial" w:hAnsi="Arial" w:cs="Arial"/>
          <w:color w:val="000000" w:themeColor="text1"/>
          <w:sz w:val="22"/>
          <w:szCs w:val="22"/>
        </w:rPr>
        <w:t>Los créditos enumerados en el artículo precedente afectan todos los bienes del deudor; y no habiendo lo necesario para cubrirlo íntegramente, preferirán unos a otros en el orden de su numeración, cualquiera que sea su fecha, y los comprendidos en cada número concurrirán a prorrata.</w:t>
      </w:r>
    </w:p>
    <w:p w14:paraId="7D7AF97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1C10A1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créditos enumerados en el artículo precedente no pasarán en caso alguno contra terceros poseedores.</w:t>
      </w:r>
    </w:p>
    <w:p w14:paraId="15AC2517" w14:textId="77777777" w:rsidR="00606048" w:rsidRPr="00606048" w:rsidRDefault="00606048" w:rsidP="00606048">
      <w:pPr>
        <w:spacing w:after="0" w:line="240" w:lineRule="auto"/>
        <w:contextualSpacing/>
        <w:rPr>
          <w:rFonts w:ascii="Arial" w:hAnsi="Arial" w:cs="Arial"/>
          <w:color w:val="000000" w:themeColor="text1"/>
        </w:rPr>
      </w:pPr>
    </w:p>
    <w:p w14:paraId="0817A10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6" w:name="2497"/>
      <w:r w:rsidRPr="00606048">
        <w:rPr>
          <w:rFonts w:ascii="Arial" w:hAnsi="Arial" w:cs="Arial"/>
          <w:color w:val="000000" w:themeColor="text1"/>
          <w:sz w:val="22"/>
          <w:szCs w:val="22"/>
        </w:rPr>
        <w:t>ARTICULO 2497.</w:t>
      </w:r>
      <w:bookmarkEnd w:id="2726"/>
      <w:r w:rsidRPr="00606048">
        <w:rPr>
          <w:rFonts w:ascii="Arial" w:hAnsi="Arial" w:cs="Arial"/>
          <w:color w:val="000000" w:themeColor="text1"/>
          <w:sz w:val="22"/>
          <w:szCs w:val="22"/>
        </w:rPr>
        <w:t xml:space="preserve"> A la segunda clase de créditos pertenecen los de las personas que en seguida se enumeran:</w:t>
      </w:r>
    </w:p>
    <w:p w14:paraId="0D89297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087C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El posadero sobre los efectos del deudor, introducidos por éste en la posada, mientras permanezcan en ella, y hasta concurrencia de lo que se deba por alojamiento, expensas y daños.</w:t>
      </w:r>
    </w:p>
    <w:p w14:paraId="7A93315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BD88F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El acarreador o empresario de transportes sobre los efectos acarreados que tenga en su poder o en el de sus agentes o dependientes, hasta concurrencia de lo que se deba por acarreo, expensas y daños; con tal que dichos efectos sean de la propiedad del deudor. Se presume que son de la propiedad del deudor, los efectos introducidos por él en la posada, o acarreados de su cuenta.</w:t>
      </w:r>
    </w:p>
    <w:p w14:paraId="3E108F8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C5FC80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El acreedor prendario sobre la prenda.</w:t>
      </w:r>
    </w:p>
    <w:p w14:paraId="21886F2F" w14:textId="77777777" w:rsidR="00606048" w:rsidRPr="00606048" w:rsidRDefault="00606048" w:rsidP="00606048">
      <w:pPr>
        <w:spacing w:after="0" w:line="240" w:lineRule="auto"/>
        <w:contextualSpacing/>
        <w:rPr>
          <w:rFonts w:ascii="Arial" w:hAnsi="Arial" w:cs="Arial"/>
          <w:color w:val="000000" w:themeColor="text1"/>
        </w:rPr>
      </w:pPr>
    </w:p>
    <w:p w14:paraId="0A1E26FC" w14:textId="391CCEAE"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7" w:name="2498"/>
      <w:r w:rsidRPr="00606048">
        <w:rPr>
          <w:rFonts w:ascii="Arial" w:hAnsi="Arial" w:cs="Arial"/>
          <w:color w:val="000000" w:themeColor="text1"/>
          <w:sz w:val="22"/>
          <w:szCs w:val="22"/>
        </w:rPr>
        <w:t xml:space="preserve">ARTICULO 2498. </w:t>
      </w:r>
      <w:bookmarkEnd w:id="2727"/>
      <w:r w:rsidRPr="00606048">
        <w:rPr>
          <w:rFonts w:ascii="Arial" w:hAnsi="Arial" w:cs="Arial"/>
          <w:color w:val="000000" w:themeColor="text1"/>
          <w:sz w:val="22"/>
          <w:szCs w:val="22"/>
        </w:rPr>
        <w:t>Afectando a una misma especie crédito de la primera y créditos de la segunda, excluirán éstos a aquéllos; pero si fueren insuficientes los demás bienes para cubrir los créditos de la primera clase, tendrán éstos la preferencia en cuanto al déficit, y concurrirán en dicha especie, en el orden y forma que se expresan en el inciso primero del artículo </w:t>
      </w:r>
      <w:r w:rsidRPr="007B249C">
        <w:rPr>
          <w:rStyle w:val="Hipervnculo"/>
          <w:rFonts w:ascii="Arial" w:hAnsi="Arial" w:cs="Arial"/>
          <w:color w:val="000000" w:themeColor="text1"/>
          <w:sz w:val="22"/>
          <w:szCs w:val="22"/>
          <w:u w:val="none"/>
        </w:rPr>
        <w:t>2495</w:t>
      </w:r>
      <w:r w:rsidRPr="00606048">
        <w:rPr>
          <w:rFonts w:ascii="Arial" w:hAnsi="Arial" w:cs="Arial"/>
          <w:color w:val="000000" w:themeColor="text1"/>
          <w:sz w:val="22"/>
          <w:szCs w:val="22"/>
        </w:rPr>
        <w:t>.</w:t>
      </w:r>
    </w:p>
    <w:p w14:paraId="41CA3AE8" w14:textId="77777777" w:rsidR="00606048" w:rsidRPr="00606048" w:rsidRDefault="00606048" w:rsidP="00606048">
      <w:pPr>
        <w:spacing w:after="0" w:line="240" w:lineRule="auto"/>
        <w:contextualSpacing/>
        <w:rPr>
          <w:rFonts w:ascii="Arial" w:hAnsi="Arial" w:cs="Arial"/>
          <w:color w:val="000000" w:themeColor="text1"/>
        </w:rPr>
      </w:pPr>
    </w:p>
    <w:p w14:paraId="0642BA5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8" w:name="2499"/>
      <w:r w:rsidRPr="00606048">
        <w:rPr>
          <w:rFonts w:ascii="Arial" w:hAnsi="Arial" w:cs="Arial"/>
          <w:color w:val="000000" w:themeColor="text1"/>
          <w:sz w:val="22"/>
          <w:szCs w:val="22"/>
        </w:rPr>
        <w:t xml:space="preserve">ARTICULO 2499. </w:t>
      </w:r>
      <w:bookmarkEnd w:id="2728"/>
      <w:r w:rsidRPr="00606048">
        <w:rPr>
          <w:rFonts w:ascii="Arial" w:hAnsi="Arial" w:cs="Arial"/>
          <w:color w:val="000000" w:themeColor="text1"/>
          <w:sz w:val="22"/>
          <w:szCs w:val="22"/>
        </w:rPr>
        <w:t>La tercera clase de créditos comprende los hipotecarios.</w:t>
      </w:r>
    </w:p>
    <w:p w14:paraId="48F255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3C0F9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A cada finca gravada con hipoteca podrá abrirse, a petición de los respectivos acreedores, o de cualquiera de ellos, un concurso particular para que se les pague inmediatamente con ella, según el orden de las fechas de sus hipotecas.</w:t>
      </w:r>
    </w:p>
    <w:p w14:paraId="6D2A7F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74FB3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Las hipotecas de una misma fecha que gravan una misma </w:t>
      </w:r>
      <w:proofErr w:type="gramStart"/>
      <w:r w:rsidRPr="00606048">
        <w:rPr>
          <w:rFonts w:ascii="Arial" w:hAnsi="Arial" w:cs="Arial"/>
          <w:color w:val="000000" w:themeColor="text1"/>
          <w:sz w:val="22"/>
          <w:szCs w:val="22"/>
        </w:rPr>
        <w:t>finca,</w:t>
      </w:r>
      <w:proofErr w:type="gramEnd"/>
      <w:r w:rsidRPr="00606048">
        <w:rPr>
          <w:rFonts w:ascii="Arial" w:hAnsi="Arial" w:cs="Arial"/>
          <w:color w:val="000000" w:themeColor="text1"/>
          <w:sz w:val="22"/>
          <w:szCs w:val="22"/>
        </w:rPr>
        <w:t xml:space="preserve"> preferirán unas a otras en el orden de su inscripción.</w:t>
      </w:r>
    </w:p>
    <w:p w14:paraId="2CD5510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E9360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este concurso se pagarán primeramente las costas judiciales causadas en él.</w:t>
      </w:r>
    </w:p>
    <w:p w14:paraId="46DC7862" w14:textId="77777777" w:rsidR="00606048" w:rsidRPr="00606048" w:rsidRDefault="00606048" w:rsidP="00606048">
      <w:pPr>
        <w:spacing w:after="0" w:line="240" w:lineRule="auto"/>
        <w:contextualSpacing/>
        <w:rPr>
          <w:rFonts w:ascii="Arial" w:hAnsi="Arial" w:cs="Arial"/>
          <w:color w:val="000000" w:themeColor="text1"/>
        </w:rPr>
      </w:pPr>
    </w:p>
    <w:p w14:paraId="130314A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29" w:name="2500"/>
      <w:r w:rsidRPr="00606048">
        <w:rPr>
          <w:rFonts w:ascii="Arial" w:hAnsi="Arial" w:cs="Arial"/>
          <w:color w:val="000000" w:themeColor="text1"/>
          <w:sz w:val="22"/>
          <w:szCs w:val="22"/>
        </w:rPr>
        <w:t xml:space="preserve">ARTICULO 2500. </w:t>
      </w:r>
      <w:bookmarkEnd w:id="2729"/>
      <w:r w:rsidRPr="00606048">
        <w:rPr>
          <w:rFonts w:ascii="Arial" w:hAnsi="Arial" w:cs="Arial"/>
          <w:color w:val="000000" w:themeColor="text1"/>
          <w:sz w:val="22"/>
          <w:szCs w:val="22"/>
        </w:rPr>
        <w:t>Los créditos de la primera clase no se extenderán a las fincas hipotecadas, sino en el caso de no poderse cubrir en su totalidad con los otros bienes del deudor.</w:t>
      </w:r>
    </w:p>
    <w:p w14:paraId="783B33D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40804C" w14:textId="795AA788"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El déficit se dividirá entonces entre las fincas hipotecadas a proporción de los valores de éstas, y lo que a cada una quepa se cubrirá con ella, en el orden y forma que se expresan en el artículo </w:t>
      </w:r>
      <w:r w:rsidRPr="007B249C">
        <w:rPr>
          <w:rStyle w:val="Hipervnculo"/>
          <w:rFonts w:ascii="Arial" w:hAnsi="Arial" w:cs="Arial"/>
          <w:color w:val="000000" w:themeColor="text1"/>
          <w:sz w:val="22"/>
          <w:szCs w:val="22"/>
          <w:u w:val="none"/>
        </w:rPr>
        <w:t>2495</w:t>
      </w:r>
      <w:r w:rsidRPr="00606048">
        <w:rPr>
          <w:rFonts w:ascii="Arial" w:hAnsi="Arial" w:cs="Arial"/>
          <w:color w:val="000000" w:themeColor="text1"/>
          <w:sz w:val="22"/>
          <w:szCs w:val="22"/>
        </w:rPr>
        <w:t>.</w:t>
      </w:r>
    </w:p>
    <w:p w14:paraId="4F869849" w14:textId="77777777" w:rsidR="00606048" w:rsidRPr="00606048" w:rsidRDefault="00606048" w:rsidP="00606048">
      <w:pPr>
        <w:spacing w:after="0" w:line="240" w:lineRule="auto"/>
        <w:contextualSpacing/>
        <w:rPr>
          <w:rFonts w:ascii="Arial" w:hAnsi="Arial" w:cs="Arial"/>
          <w:color w:val="000000" w:themeColor="text1"/>
        </w:rPr>
      </w:pPr>
    </w:p>
    <w:p w14:paraId="798CF69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0" w:name="2501"/>
      <w:r w:rsidRPr="00606048">
        <w:rPr>
          <w:rFonts w:ascii="Arial" w:hAnsi="Arial" w:cs="Arial"/>
          <w:color w:val="000000" w:themeColor="text1"/>
          <w:sz w:val="22"/>
          <w:szCs w:val="22"/>
        </w:rPr>
        <w:t xml:space="preserve">ARTICULO 2501. </w:t>
      </w:r>
      <w:bookmarkEnd w:id="2730"/>
      <w:r w:rsidRPr="00606048">
        <w:rPr>
          <w:rFonts w:ascii="Arial" w:hAnsi="Arial" w:cs="Arial"/>
          <w:color w:val="000000" w:themeColor="text1"/>
          <w:sz w:val="22"/>
          <w:szCs w:val="22"/>
        </w:rPr>
        <w:t>Los acreedores hipotecarios no estarán obligados a aguardar las resultas del concurso general para proceder a ejercer sus acciones contra las respectivas fincas; bastará que consignen una cantidad prudencial para el pago de los créditos de la primera clase, en la parte que sobre ellos recaiga, y que restituyan a la masa lo que sobrare después de cubiertas sus acciones.</w:t>
      </w:r>
    </w:p>
    <w:p w14:paraId="2FDD0966" w14:textId="77777777" w:rsidR="00606048" w:rsidRPr="00606048" w:rsidRDefault="00606048" w:rsidP="00606048">
      <w:pPr>
        <w:spacing w:after="0" w:line="240" w:lineRule="auto"/>
        <w:contextualSpacing/>
        <w:rPr>
          <w:rFonts w:ascii="Arial" w:hAnsi="Arial" w:cs="Arial"/>
          <w:color w:val="000000" w:themeColor="text1"/>
        </w:rPr>
      </w:pPr>
    </w:p>
    <w:p w14:paraId="4DBE62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1" w:name="2502"/>
      <w:r w:rsidRPr="00606048">
        <w:rPr>
          <w:rFonts w:ascii="Arial" w:hAnsi="Arial" w:cs="Arial"/>
          <w:color w:val="000000" w:themeColor="text1"/>
          <w:sz w:val="22"/>
          <w:szCs w:val="22"/>
        </w:rPr>
        <w:t xml:space="preserve">ARTICULO 2502. </w:t>
      </w:r>
      <w:bookmarkEnd w:id="2731"/>
      <w:r w:rsidRPr="00606048">
        <w:rPr>
          <w:rFonts w:ascii="Arial" w:hAnsi="Arial" w:cs="Arial"/>
          <w:color w:val="000000" w:themeColor="text1"/>
          <w:sz w:val="22"/>
          <w:szCs w:val="22"/>
        </w:rPr>
        <w:t>La cuarta clase de créditos comprende:</w:t>
      </w:r>
    </w:p>
    <w:p w14:paraId="1BCFD77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F8894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Los del fisco contra los recaudadores, administradores y rematadores de rentas y bienes fiscales.</w:t>
      </w:r>
    </w:p>
    <w:p w14:paraId="05BFFC1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13602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Los de los establecimientos de caridad o de educación, costeados con fondos públicos y los del común de los corregimientos contra los recaudadores, administradores y rematadores de sus bienes y rentas.</w:t>
      </w:r>
    </w:p>
    <w:p w14:paraId="0004F8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9CEB22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3. Derogado.</w:t>
      </w:r>
    </w:p>
    <w:p w14:paraId="699661E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935F44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4. Los de los hijos de familia por los bienes de su propiedad que administra el padre sobre los bienes de éste.</w:t>
      </w:r>
    </w:p>
    <w:p w14:paraId="35E8B46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B5D121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5. Los de las personas que están bajo tutela y curaduría, contra sus respectivos tutores o curadores.</w:t>
      </w:r>
    </w:p>
    <w:p w14:paraId="7C8B7A7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DE6AC2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6. Derogado. </w:t>
      </w:r>
    </w:p>
    <w:p w14:paraId="65665A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29BC22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7. Los de los proveedores de materias primas o insumos necesarios para la producción o transformación de bienes o para la prestación de servicios.</w:t>
      </w:r>
    </w:p>
    <w:p w14:paraId="4C7363A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2" w:name="2503"/>
    </w:p>
    <w:p w14:paraId="01C2B43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ARTICULO 2503. </w:t>
      </w:r>
      <w:bookmarkEnd w:id="2732"/>
      <w:r w:rsidRPr="00606048">
        <w:rPr>
          <w:rFonts w:ascii="Arial" w:hAnsi="Arial" w:cs="Arial"/>
          <w:color w:val="000000" w:themeColor="text1"/>
          <w:sz w:val="22"/>
          <w:szCs w:val="22"/>
        </w:rPr>
        <w:t>Los créditos enumerados en el artículo precedente prefieren indistintamente unos a otros según las fechas de sus causas, es a saber:</w:t>
      </w:r>
    </w:p>
    <w:p w14:paraId="258884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15BE97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fecha del nombramiento de administradores y recaudadores, o la del remate respecto de los créditos de los números 1o. y 2o.</w:t>
      </w:r>
    </w:p>
    <w:p w14:paraId="3E1788A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7E1C75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lastRenderedPageBreak/>
        <w:t>La del respectivo matrimonio en los créditos de los números 3o. y 6o.</w:t>
      </w:r>
    </w:p>
    <w:p w14:paraId="1BA8DF5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88C25A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del nacimiento del hijo en los del número 4o.</w:t>
      </w:r>
    </w:p>
    <w:p w14:paraId="738D61D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1EF5DB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del discernimiento de la tutela por curatela en los del número 8.</w:t>
      </w:r>
    </w:p>
    <w:p w14:paraId="26EAB21C" w14:textId="77777777" w:rsidR="00606048" w:rsidRPr="00606048" w:rsidRDefault="00606048" w:rsidP="00606048">
      <w:pPr>
        <w:spacing w:after="0" w:line="240" w:lineRule="auto"/>
        <w:contextualSpacing/>
        <w:rPr>
          <w:rFonts w:ascii="Arial" w:hAnsi="Arial" w:cs="Arial"/>
          <w:color w:val="000000" w:themeColor="text1"/>
        </w:rPr>
      </w:pPr>
    </w:p>
    <w:p w14:paraId="14BFAF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3" w:name="2504"/>
      <w:r w:rsidRPr="00606048">
        <w:rPr>
          <w:rFonts w:ascii="Arial" w:hAnsi="Arial" w:cs="Arial"/>
          <w:color w:val="000000" w:themeColor="text1"/>
          <w:sz w:val="22"/>
          <w:szCs w:val="22"/>
        </w:rPr>
        <w:t xml:space="preserve">ARTICULO 2504. </w:t>
      </w:r>
      <w:bookmarkEnd w:id="2733"/>
      <w:r w:rsidRPr="00606048">
        <w:rPr>
          <w:rFonts w:ascii="Arial" w:hAnsi="Arial" w:cs="Arial"/>
          <w:color w:val="000000" w:themeColor="text1"/>
          <w:sz w:val="22"/>
          <w:szCs w:val="22"/>
        </w:rPr>
        <w:t>Las preferencias de los números 3, 4, 5 y 6 se entienden constituidas a favor de los bienes raíces o derechos reales en ellos, que la mujer hubiere aportado al matrimonio, o de los bienes raíces o derechos reales en ellos, que pertenezcan a los respectivos hijos de familia, y personas en tutela o curaduría y hayan entrado en poder del marido, padre, tutor o curador; y a favor de todos los bienes en que se justifique el derecho de las mismas personas por inventarios solemnes, testamentos, actos de partición, sentencias de adjudicación escrituras públicas de capitulaciones matrimoniales, de donación, venta o permuta, u otros de igual autenticidad.</w:t>
      </w:r>
    </w:p>
    <w:p w14:paraId="18B68E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E7CDB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extiende asimismo la preferencia de cuarta clase a los derechos y acciones de la mujer contra el marido, o de los hijos de familia y personas en tutela o curaduría, contra sus padres, tutores o curadores, por culpa o dolo en la administración de los respectivos bienes, probándose los cargos de cualquier modo fehaciente.</w:t>
      </w:r>
    </w:p>
    <w:p w14:paraId="070F3F9E" w14:textId="77777777" w:rsidR="00606048" w:rsidRPr="00606048" w:rsidRDefault="00606048" w:rsidP="00606048">
      <w:pPr>
        <w:spacing w:after="0" w:line="240" w:lineRule="auto"/>
        <w:contextualSpacing/>
        <w:rPr>
          <w:rFonts w:ascii="Arial" w:hAnsi="Arial" w:cs="Arial"/>
          <w:color w:val="000000" w:themeColor="text1"/>
        </w:rPr>
      </w:pPr>
    </w:p>
    <w:p w14:paraId="6F083C4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4" w:name="2505"/>
      <w:r w:rsidRPr="00606048">
        <w:rPr>
          <w:rFonts w:ascii="Arial" w:hAnsi="Arial" w:cs="Arial"/>
          <w:color w:val="000000" w:themeColor="text1"/>
          <w:sz w:val="22"/>
          <w:szCs w:val="22"/>
        </w:rPr>
        <w:t xml:space="preserve">ARTICULO 2505. </w:t>
      </w:r>
      <w:bookmarkEnd w:id="2734"/>
      <w:r w:rsidRPr="00606048">
        <w:rPr>
          <w:rFonts w:ascii="Arial" w:hAnsi="Arial" w:cs="Arial"/>
          <w:color w:val="000000" w:themeColor="text1"/>
          <w:sz w:val="22"/>
          <w:szCs w:val="22"/>
        </w:rPr>
        <w:t>La confesión del padre, de la madre, del tutor o curador fallidos, no hará prueba por sí sola contra los acreedores.</w:t>
      </w:r>
    </w:p>
    <w:p w14:paraId="29FE671C" w14:textId="77777777" w:rsidR="00606048" w:rsidRPr="00606048" w:rsidRDefault="00606048" w:rsidP="00606048">
      <w:pPr>
        <w:spacing w:after="0" w:line="240" w:lineRule="auto"/>
        <w:contextualSpacing/>
        <w:rPr>
          <w:rFonts w:ascii="Arial" w:hAnsi="Arial" w:cs="Arial"/>
          <w:color w:val="000000" w:themeColor="text1"/>
        </w:rPr>
      </w:pPr>
    </w:p>
    <w:p w14:paraId="1FC670D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5" w:name="2506"/>
      <w:r w:rsidRPr="00606048">
        <w:rPr>
          <w:rFonts w:ascii="Arial" w:hAnsi="Arial" w:cs="Arial"/>
          <w:color w:val="000000" w:themeColor="text1"/>
          <w:sz w:val="22"/>
          <w:szCs w:val="22"/>
        </w:rPr>
        <w:t xml:space="preserve">ARTICULO 2506. </w:t>
      </w:r>
      <w:bookmarkEnd w:id="2735"/>
      <w:r w:rsidRPr="00606048">
        <w:rPr>
          <w:rFonts w:ascii="Arial" w:hAnsi="Arial" w:cs="Arial"/>
          <w:color w:val="000000" w:themeColor="text1"/>
          <w:sz w:val="22"/>
          <w:szCs w:val="22"/>
        </w:rPr>
        <w:t>Las preferencias de los créditos de la cuarta clase afectan todos los bienes del deudor, pero no dan derecho contra terceros poseedores, y solo tienen lugar después de cubiertos los créditos de las tres primeras clases de cualquiera fecha que estos sean.</w:t>
      </w:r>
    </w:p>
    <w:p w14:paraId="1AE4CA5E" w14:textId="77777777" w:rsidR="00606048" w:rsidRPr="00606048" w:rsidRDefault="00606048" w:rsidP="00606048">
      <w:pPr>
        <w:spacing w:after="0" w:line="240" w:lineRule="auto"/>
        <w:contextualSpacing/>
        <w:rPr>
          <w:rFonts w:ascii="Arial" w:hAnsi="Arial" w:cs="Arial"/>
          <w:color w:val="000000" w:themeColor="text1"/>
        </w:rPr>
      </w:pPr>
    </w:p>
    <w:p w14:paraId="56344A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6" w:name="2507"/>
      <w:r w:rsidRPr="00606048">
        <w:rPr>
          <w:rFonts w:ascii="Arial" w:hAnsi="Arial" w:cs="Arial"/>
          <w:color w:val="000000" w:themeColor="text1"/>
          <w:sz w:val="22"/>
          <w:szCs w:val="22"/>
        </w:rPr>
        <w:t xml:space="preserve">ARTICULO 2507. </w:t>
      </w:r>
      <w:bookmarkEnd w:id="2736"/>
      <w:r w:rsidRPr="00606048">
        <w:rPr>
          <w:rFonts w:ascii="Arial" w:hAnsi="Arial" w:cs="Arial"/>
          <w:color w:val="000000" w:themeColor="text1"/>
          <w:sz w:val="22"/>
          <w:szCs w:val="22"/>
        </w:rPr>
        <w:t xml:space="preserve">Las preferencias de la primera clase a que estaban afectos los bienes del deudor </w:t>
      </w:r>
      <w:proofErr w:type="gramStart"/>
      <w:r w:rsidRPr="00606048">
        <w:rPr>
          <w:rFonts w:ascii="Arial" w:hAnsi="Arial" w:cs="Arial"/>
          <w:color w:val="000000" w:themeColor="text1"/>
          <w:sz w:val="22"/>
          <w:szCs w:val="22"/>
        </w:rPr>
        <w:t>difunto,</w:t>
      </w:r>
      <w:proofErr w:type="gramEnd"/>
      <w:r w:rsidRPr="00606048">
        <w:rPr>
          <w:rFonts w:ascii="Arial" w:hAnsi="Arial" w:cs="Arial"/>
          <w:color w:val="000000" w:themeColor="text1"/>
          <w:sz w:val="22"/>
          <w:szCs w:val="22"/>
        </w:rPr>
        <w:t xml:space="preserve"> afectarán de la misma manera los bienes del heredero, salvo que éste haya aceptado con beneficio de inventario, o que los acreedores gocen del beneficio de separación, pues en ambos casos afectarán solamente los bienes inventariados o separados.</w:t>
      </w:r>
    </w:p>
    <w:p w14:paraId="2F0F360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598B0E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misma regla se aplicará a los bienes de la cuarta clase, los cuales conservarán su fecha sobre todos los bienes del heredero, cuando no tengan lugar los beneficios del inventario o de separación y sólo la conservarán en los bienes inventariados o separados, cuando tengan lugar los respectivos beneficios.</w:t>
      </w:r>
    </w:p>
    <w:p w14:paraId="7DC6E873" w14:textId="77777777" w:rsidR="00606048" w:rsidRPr="00606048" w:rsidRDefault="00606048" w:rsidP="00606048">
      <w:pPr>
        <w:spacing w:after="0" w:line="240" w:lineRule="auto"/>
        <w:contextualSpacing/>
        <w:rPr>
          <w:rFonts w:ascii="Arial" w:hAnsi="Arial" w:cs="Arial"/>
          <w:color w:val="000000" w:themeColor="text1"/>
        </w:rPr>
      </w:pPr>
    </w:p>
    <w:p w14:paraId="52D08A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7" w:name="2508"/>
      <w:r w:rsidRPr="00606048">
        <w:rPr>
          <w:rFonts w:ascii="Arial" w:hAnsi="Arial" w:cs="Arial"/>
          <w:color w:val="000000" w:themeColor="text1"/>
          <w:sz w:val="22"/>
          <w:szCs w:val="22"/>
        </w:rPr>
        <w:t>ARTICULO 2508.</w:t>
      </w:r>
      <w:bookmarkEnd w:id="2737"/>
      <w:r w:rsidRPr="00606048">
        <w:rPr>
          <w:rFonts w:ascii="Arial" w:hAnsi="Arial" w:cs="Arial"/>
          <w:color w:val="000000" w:themeColor="text1"/>
          <w:sz w:val="22"/>
          <w:szCs w:val="22"/>
        </w:rPr>
        <w:t xml:space="preserve"> La ley no reconoce otras causas de preferencia que las instituidas en los artículos precedentes.</w:t>
      </w:r>
    </w:p>
    <w:p w14:paraId="256C7A09" w14:textId="77777777" w:rsidR="00606048" w:rsidRPr="00606048" w:rsidRDefault="00606048" w:rsidP="00606048">
      <w:pPr>
        <w:spacing w:after="0" w:line="240" w:lineRule="auto"/>
        <w:contextualSpacing/>
        <w:rPr>
          <w:rFonts w:ascii="Arial" w:hAnsi="Arial" w:cs="Arial"/>
          <w:color w:val="000000" w:themeColor="text1"/>
        </w:rPr>
      </w:pPr>
    </w:p>
    <w:p w14:paraId="4D9269C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8" w:name="2509"/>
      <w:r w:rsidRPr="00606048">
        <w:rPr>
          <w:rFonts w:ascii="Arial" w:hAnsi="Arial" w:cs="Arial"/>
          <w:color w:val="000000" w:themeColor="text1"/>
          <w:sz w:val="22"/>
          <w:szCs w:val="22"/>
        </w:rPr>
        <w:t xml:space="preserve">ARTICULO 2509. </w:t>
      </w:r>
      <w:bookmarkEnd w:id="2738"/>
      <w:r w:rsidRPr="00606048">
        <w:rPr>
          <w:rFonts w:ascii="Arial" w:hAnsi="Arial" w:cs="Arial"/>
          <w:color w:val="000000" w:themeColor="text1"/>
          <w:sz w:val="22"/>
          <w:szCs w:val="22"/>
        </w:rPr>
        <w:t>La quinta y última clase comprende los bienes que no gozan de preferencia.</w:t>
      </w:r>
    </w:p>
    <w:p w14:paraId="04F0240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BA3C1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Los créditos de la quinta clase se cubrirán a prorrata sobre el sobrante de la masa concursada, sin consideración a su fecha.</w:t>
      </w:r>
    </w:p>
    <w:p w14:paraId="244D5B24" w14:textId="77777777" w:rsidR="00606048" w:rsidRPr="00606048" w:rsidRDefault="00606048" w:rsidP="00606048">
      <w:pPr>
        <w:spacing w:after="0" w:line="240" w:lineRule="auto"/>
        <w:contextualSpacing/>
        <w:rPr>
          <w:rFonts w:ascii="Arial" w:hAnsi="Arial" w:cs="Arial"/>
          <w:color w:val="000000" w:themeColor="text1"/>
        </w:rPr>
      </w:pPr>
    </w:p>
    <w:p w14:paraId="46AE2CE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39" w:name="2510"/>
      <w:r w:rsidRPr="00606048">
        <w:rPr>
          <w:rFonts w:ascii="Arial" w:hAnsi="Arial" w:cs="Arial"/>
          <w:color w:val="000000" w:themeColor="text1"/>
          <w:sz w:val="22"/>
          <w:szCs w:val="22"/>
        </w:rPr>
        <w:t xml:space="preserve">ARTICULO 2510. </w:t>
      </w:r>
      <w:bookmarkEnd w:id="2739"/>
      <w:r w:rsidRPr="00606048">
        <w:rPr>
          <w:rFonts w:ascii="Arial" w:hAnsi="Arial" w:cs="Arial"/>
          <w:color w:val="000000" w:themeColor="text1"/>
          <w:sz w:val="22"/>
          <w:szCs w:val="22"/>
        </w:rPr>
        <w:t xml:space="preserve">Los créditos preferentes que no puedan cubrirse en su totalidad por los medios indicados en los artículos </w:t>
      </w:r>
      <w:proofErr w:type="gramStart"/>
      <w:r w:rsidRPr="00606048">
        <w:rPr>
          <w:rFonts w:ascii="Arial" w:hAnsi="Arial" w:cs="Arial"/>
          <w:color w:val="000000" w:themeColor="text1"/>
          <w:sz w:val="22"/>
          <w:szCs w:val="22"/>
        </w:rPr>
        <w:t>anteriores,</w:t>
      </w:r>
      <w:proofErr w:type="gramEnd"/>
      <w:r w:rsidRPr="00606048">
        <w:rPr>
          <w:rFonts w:ascii="Arial" w:hAnsi="Arial" w:cs="Arial"/>
          <w:color w:val="000000" w:themeColor="text1"/>
          <w:sz w:val="22"/>
          <w:szCs w:val="22"/>
        </w:rPr>
        <w:t xml:space="preserve"> pasarán por el déficit a la lista de los bienes de la quinta clase, en los cuales concurrirán a prorrata.</w:t>
      </w:r>
    </w:p>
    <w:p w14:paraId="22FC5B14" w14:textId="77777777" w:rsidR="00606048" w:rsidRPr="00606048" w:rsidRDefault="00606048" w:rsidP="00606048">
      <w:pPr>
        <w:spacing w:after="0" w:line="240" w:lineRule="auto"/>
        <w:contextualSpacing/>
        <w:rPr>
          <w:rFonts w:ascii="Arial" w:hAnsi="Arial" w:cs="Arial"/>
          <w:color w:val="000000" w:themeColor="text1"/>
        </w:rPr>
      </w:pPr>
    </w:p>
    <w:p w14:paraId="463ECF9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0" w:name="2511"/>
      <w:r w:rsidRPr="00606048">
        <w:rPr>
          <w:rFonts w:ascii="Arial" w:hAnsi="Arial" w:cs="Arial"/>
          <w:color w:val="000000" w:themeColor="text1"/>
          <w:sz w:val="22"/>
          <w:szCs w:val="22"/>
        </w:rPr>
        <w:t>ARTICULO 2511.</w:t>
      </w:r>
      <w:bookmarkEnd w:id="2740"/>
      <w:r w:rsidRPr="00606048">
        <w:rPr>
          <w:rFonts w:ascii="Arial" w:hAnsi="Arial" w:cs="Arial"/>
          <w:color w:val="000000" w:themeColor="text1"/>
          <w:sz w:val="22"/>
          <w:szCs w:val="22"/>
        </w:rPr>
        <w:t xml:space="preserve"> Los intereses correrán hasta la extinción de la deuda, y se cubrirán con la preferencia que corresponda a sus respectivos capitales.</w:t>
      </w:r>
    </w:p>
    <w:p w14:paraId="72AF2FC4" w14:textId="369EC2B7"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bookmarkStart w:id="2741" w:name="Nivel239"/>
      <w:r w:rsidRPr="660AA3BA">
        <w:rPr>
          <w:rFonts w:ascii="Arial" w:hAnsi="Arial" w:cs="Arial"/>
          <w:b/>
          <w:bCs/>
          <w:color w:val="000000" w:themeColor="text1"/>
          <w:sz w:val="22"/>
          <w:szCs w:val="22"/>
        </w:rPr>
        <w:lastRenderedPageBreak/>
        <w:t>TITULO XLI</w:t>
      </w:r>
      <w:bookmarkEnd w:id="2741"/>
    </w:p>
    <w:p w14:paraId="45C876D4"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368369F9" w14:textId="77777777" w:rsidR="00606048" w:rsidRPr="00606048" w:rsidRDefault="00606048" w:rsidP="00606048">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PRESCRIPCION</w:t>
      </w:r>
    </w:p>
    <w:p w14:paraId="6A854FD1"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17540761"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742" w:name="Nivel240"/>
      <w:r w:rsidRPr="00606048">
        <w:rPr>
          <w:rFonts w:ascii="Arial" w:hAnsi="Arial" w:cs="Arial"/>
          <w:b/>
          <w:bCs/>
          <w:color w:val="000000" w:themeColor="text1"/>
          <w:sz w:val="22"/>
          <w:szCs w:val="22"/>
        </w:rPr>
        <w:t>CAPITULO I</w:t>
      </w:r>
    </w:p>
    <w:bookmarkEnd w:id="2742"/>
    <w:p w14:paraId="0DABD0C9"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13755982"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PRESCRIPCION EN GENERAL</w:t>
      </w:r>
    </w:p>
    <w:p w14:paraId="17F78355" w14:textId="77777777" w:rsidR="00606048" w:rsidRPr="00606048" w:rsidRDefault="00606048" w:rsidP="00606048">
      <w:pPr>
        <w:spacing w:after="0" w:line="240" w:lineRule="auto"/>
        <w:contextualSpacing/>
        <w:rPr>
          <w:rFonts w:ascii="Arial" w:hAnsi="Arial" w:cs="Arial"/>
          <w:color w:val="000000" w:themeColor="text1"/>
        </w:rPr>
      </w:pPr>
    </w:p>
    <w:p w14:paraId="0D7602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3" w:name="2512"/>
      <w:r w:rsidRPr="00606048">
        <w:rPr>
          <w:rFonts w:ascii="Arial" w:hAnsi="Arial" w:cs="Arial"/>
          <w:color w:val="000000" w:themeColor="text1"/>
          <w:sz w:val="22"/>
          <w:szCs w:val="22"/>
        </w:rPr>
        <w:t>ARTICULO 2512.</w:t>
      </w:r>
      <w:bookmarkEnd w:id="2743"/>
      <w:r w:rsidRPr="00606048">
        <w:rPr>
          <w:rFonts w:ascii="Arial" w:hAnsi="Arial" w:cs="Arial"/>
          <w:color w:val="000000" w:themeColor="text1"/>
          <w:sz w:val="22"/>
          <w:szCs w:val="22"/>
        </w:rPr>
        <w:t xml:space="preserve"> La prescripción es un modo de adquirir las cosas ajenas, o de extinguir las acciones o derechos ajenos, por haberse poseído las cosas y no haberse ejercido dichas acciones y derechos durante cierto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 y concurriendo los demás requisitos legales.</w:t>
      </w:r>
    </w:p>
    <w:p w14:paraId="0352C7C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9C5DD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prescribe una acción o derecho cuando se extingue por la prescripción.</w:t>
      </w:r>
    </w:p>
    <w:p w14:paraId="56C00BCF" w14:textId="77777777" w:rsidR="00606048" w:rsidRPr="00606048" w:rsidRDefault="00606048" w:rsidP="00606048">
      <w:pPr>
        <w:spacing w:after="0" w:line="240" w:lineRule="auto"/>
        <w:contextualSpacing/>
        <w:rPr>
          <w:rFonts w:ascii="Arial" w:hAnsi="Arial" w:cs="Arial"/>
          <w:color w:val="000000" w:themeColor="text1"/>
        </w:rPr>
      </w:pPr>
    </w:p>
    <w:p w14:paraId="2091DB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4" w:name="2513"/>
      <w:r w:rsidRPr="00606048">
        <w:rPr>
          <w:rFonts w:ascii="Arial" w:hAnsi="Arial" w:cs="Arial"/>
          <w:color w:val="000000" w:themeColor="text1"/>
          <w:sz w:val="22"/>
          <w:szCs w:val="22"/>
        </w:rPr>
        <w:t xml:space="preserve">ARTICULO 2513. </w:t>
      </w:r>
      <w:bookmarkEnd w:id="2744"/>
      <w:r w:rsidRPr="00606048">
        <w:rPr>
          <w:rFonts w:ascii="Arial" w:hAnsi="Arial" w:cs="Arial"/>
          <w:color w:val="000000" w:themeColor="text1"/>
          <w:sz w:val="22"/>
          <w:szCs w:val="22"/>
        </w:rPr>
        <w:t>El que quiera aprovecharse de la prescripción debe alegarla; el juez no puede declararla de oficio.</w:t>
      </w:r>
    </w:p>
    <w:p w14:paraId="168FDC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80522F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prescripción tanto la adquisitiva como la extintiva, podrá invocarse por vía de acción o por vía de excepción, por el propio prescribiente, o por sus acreedores o cualquiera otra persona que tenga interés en que sea declarada, inclusive habiendo aquel renunciado a ella.</w:t>
      </w:r>
    </w:p>
    <w:p w14:paraId="681C29E3" w14:textId="77777777" w:rsidR="00606048" w:rsidRPr="00606048" w:rsidRDefault="00606048" w:rsidP="00606048">
      <w:pPr>
        <w:spacing w:after="0" w:line="240" w:lineRule="auto"/>
        <w:contextualSpacing/>
        <w:rPr>
          <w:rFonts w:ascii="Arial" w:hAnsi="Arial" w:cs="Arial"/>
          <w:color w:val="000000" w:themeColor="text1"/>
        </w:rPr>
      </w:pPr>
    </w:p>
    <w:p w14:paraId="1B7FCB7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5" w:name="2514"/>
      <w:r w:rsidRPr="00606048">
        <w:rPr>
          <w:rFonts w:ascii="Arial" w:hAnsi="Arial" w:cs="Arial"/>
          <w:color w:val="000000" w:themeColor="text1"/>
          <w:sz w:val="22"/>
          <w:szCs w:val="22"/>
        </w:rPr>
        <w:t>ARTICULO 2514.</w:t>
      </w:r>
      <w:bookmarkEnd w:id="2745"/>
      <w:r w:rsidRPr="00606048">
        <w:rPr>
          <w:rFonts w:ascii="Arial" w:hAnsi="Arial" w:cs="Arial"/>
          <w:color w:val="000000" w:themeColor="text1"/>
          <w:sz w:val="22"/>
          <w:szCs w:val="22"/>
        </w:rPr>
        <w:t xml:space="preserve"> La prescripción puede ser renunciada expresa o tácitamente; pero sólo después de cumplida.</w:t>
      </w:r>
    </w:p>
    <w:p w14:paraId="10ADAA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18291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Renúnciase</w:t>
      </w:r>
      <w:proofErr w:type="spellEnd"/>
      <w:r w:rsidRPr="00606048">
        <w:rPr>
          <w:rFonts w:ascii="Arial" w:hAnsi="Arial" w:cs="Arial"/>
          <w:color w:val="000000" w:themeColor="text1"/>
          <w:sz w:val="22"/>
          <w:szCs w:val="22"/>
        </w:rPr>
        <w:t xml:space="preserve"> tácitamente, cuando el que puede alegarla manifiesta por un hecho suyo que reconoce el derecho del dueño o del acreedor; por ejemplo, cuando cumplidas las condiciones legales de la prescripción, el poseedor de la cosa la toma en arriendo, o el que debe dinero paga intereses o pide plazos.</w:t>
      </w:r>
    </w:p>
    <w:p w14:paraId="3909223A" w14:textId="77777777" w:rsidR="00606048" w:rsidRPr="00606048" w:rsidRDefault="00606048" w:rsidP="00606048">
      <w:pPr>
        <w:spacing w:after="0" w:line="240" w:lineRule="auto"/>
        <w:contextualSpacing/>
        <w:rPr>
          <w:rFonts w:ascii="Arial" w:hAnsi="Arial" w:cs="Arial"/>
          <w:color w:val="000000" w:themeColor="text1"/>
        </w:rPr>
      </w:pPr>
    </w:p>
    <w:p w14:paraId="2E72D6A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6" w:name="2515"/>
      <w:r w:rsidRPr="00606048">
        <w:rPr>
          <w:rFonts w:ascii="Arial" w:hAnsi="Arial" w:cs="Arial"/>
          <w:color w:val="000000" w:themeColor="text1"/>
          <w:sz w:val="22"/>
          <w:szCs w:val="22"/>
        </w:rPr>
        <w:t xml:space="preserve">ARTICULO 2515. </w:t>
      </w:r>
      <w:bookmarkEnd w:id="2746"/>
      <w:r w:rsidRPr="00606048">
        <w:rPr>
          <w:rFonts w:ascii="Arial" w:hAnsi="Arial" w:cs="Arial"/>
          <w:color w:val="000000" w:themeColor="text1"/>
          <w:sz w:val="22"/>
          <w:szCs w:val="22"/>
        </w:rPr>
        <w:t>No puede renunciar la prescripción sino el que puede enajenar.</w:t>
      </w:r>
    </w:p>
    <w:p w14:paraId="06A268E4" w14:textId="77777777" w:rsidR="00606048" w:rsidRPr="00606048" w:rsidRDefault="00606048" w:rsidP="00606048">
      <w:pPr>
        <w:spacing w:after="0" w:line="240" w:lineRule="auto"/>
        <w:contextualSpacing/>
        <w:rPr>
          <w:rFonts w:ascii="Arial" w:hAnsi="Arial" w:cs="Arial"/>
          <w:color w:val="000000" w:themeColor="text1"/>
        </w:rPr>
      </w:pPr>
    </w:p>
    <w:p w14:paraId="1F9EB597" w14:textId="77777777" w:rsidR="00606048" w:rsidRPr="00606048" w:rsidRDefault="00606048" w:rsidP="00606048">
      <w:pPr>
        <w:spacing w:after="0" w:line="240" w:lineRule="auto"/>
        <w:contextualSpacing/>
        <w:rPr>
          <w:rFonts w:ascii="Arial" w:hAnsi="Arial" w:cs="Arial"/>
          <w:color w:val="000000" w:themeColor="text1"/>
        </w:rPr>
      </w:pPr>
    </w:p>
    <w:p w14:paraId="26A935A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7" w:name="2516"/>
      <w:r w:rsidRPr="00606048">
        <w:rPr>
          <w:rFonts w:ascii="Arial" w:hAnsi="Arial" w:cs="Arial"/>
          <w:color w:val="000000" w:themeColor="text1"/>
          <w:sz w:val="22"/>
          <w:szCs w:val="22"/>
        </w:rPr>
        <w:t xml:space="preserve">ARTICULO 2516. </w:t>
      </w:r>
      <w:bookmarkEnd w:id="2747"/>
      <w:r w:rsidRPr="00606048">
        <w:rPr>
          <w:rFonts w:ascii="Arial" w:hAnsi="Arial" w:cs="Arial"/>
          <w:color w:val="000000" w:themeColor="text1"/>
          <w:sz w:val="22"/>
          <w:szCs w:val="22"/>
        </w:rPr>
        <w:t>El fiador podrá oponer al acreedor la prescripción renunciada por el principal deudor.</w:t>
      </w:r>
    </w:p>
    <w:p w14:paraId="447B17D0" w14:textId="77777777" w:rsidR="00606048" w:rsidRPr="00606048" w:rsidRDefault="00606048" w:rsidP="00606048">
      <w:pPr>
        <w:spacing w:after="0" w:line="240" w:lineRule="auto"/>
        <w:contextualSpacing/>
        <w:rPr>
          <w:rFonts w:ascii="Arial" w:hAnsi="Arial" w:cs="Arial"/>
          <w:color w:val="000000" w:themeColor="text1"/>
        </w:rPr>
      </w:pPr>
    </w:p>
    <w:p w14:paraId="414D547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48" w:name="2517"/>
      <w:r w:rsidRPr="00606048">
        <w:rPr>
          <w:rFonts w:ascii="Arial" w:hAnsi="Arial" w:cs="Arial"/>
          <w:color w:val="000000" w:themeColor="text1"/>
          <w:sz w:val="22"/>
          <w:szCs w:val="22"/>
        </w:rPr>
        <w:t>ARTICULO 2517.</w:t>
      </w:r>
      <w:bookmarkEnd w:id="2748"/>
      <w:r w:rsidRPr="00606048">
        <w:rPr>
          <w:rFonts w:ascii="Arial" w:hAnsi="Arial" w:cs="Arial"/>
          <w:color w:val="000000" w:themeColor="text1"/>
          <w:sz w:val="22"/>
          <w:szCs w:val="22"/>
        </w:rPr>
        <w:t xml:space="preserve"> Las reglas relativas a la prescripción se aplican igualmente en favor y en contra de la nación, del territorio, de las municipalidades, de los establecimientos y corporaciones y de los individuos particulares que tienen la libre administración de lo suyo.</w:t>
      </w:r>
    </w:p>
    <w:p w14:paraId="4EAF15A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749" w:name="Nivel241"/>
    </w:p>
    <w:p w14:paraId="2DDE8422" w14:textId="3E4F22C4"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w:t>
      </w:r>
      <w:bookmarkEnd w:id="2749"/>
    </w:p>
    <w:p w14:paraId="4C7FC55F"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5CC3B01E"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PRESCRIPCION CON QUE SE ADQUIEREN LAS COSAS</w:t>
      </w:r>
    </w:p>
    <w:p w14:paraId="5A484A3C" w14:textId="77777777" w:rsidR="00606048" w:rsidRPr="00606048" w:rsidRDefault="00606048" w:rsidP="00606048">
      <w:pPr>
        <w:spacing w:after="0" w:line="240" w:lineRule="auto"/>
        <w:contextualSpacing/>
        <w:rPr>
          <w:rFonts w:ascii="Arial" w:hAnsi="Arial" w:cs="Arial"/>
          <w:color w:val="000000" w:themeColor="text1"/>
        </w:rPr>
      </w:pPr>
    </w:p>
    <w:p w14:paraId="2254C9B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0" w:name="2518"/>
      <w:r w:rsidRPr="00606048">
        <w:rPr>
          <w:rFonts w:ascii="Arial" w:hAnsi="Arial" w:cs="Arial"/>
          <w:color w:val="000000" w:themeColor="text1"/>
          <w:sz w:val="22"/>
          <w:szCs w:val="22"/>
        </w:rPr>
        <w:t xml:space="preserve">ARTICULO 2518. </w:t>
      </w:r>
      <w:bookmarkEnd w:id="2750"/>
      <w:r w:rsidRPr="00606048">
        <w:rPr>
          <w:rFonts w:ascii="Arial" w:hAnsi="Arial" w:cs="Arial"/>
          <w:color w:val="000000" w:themeColor="text1"/>
          <w:sz w:val="22"/>
          <w:szCs w:val="22"/>
        </w:rPr>
        <w:t>Se gana por prescripción el dominio de los bienes corporales, raíces o muebles, que están en el comercio humano, y se han poseído con las condiciones legales.</w:t>
      </w:r>
    </w:p>
    <w:p w14:paraId="29CC781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42793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ganan de la misma manera los otros derechos reales que no están especialmente exceptuados.</w:t>
      </w:r>
    </w:p>
    <w:p w14:paraId="1D4C8F62" w14:textId="77777777" w:rsidR="00606048" w:rsidRPr="00606048" w:rsidRDefault="00606048" w:rsidP="00606048">
      <w:pPr>
        <w:spacing w:after="0" w:line="240" w:lineRule="auto"/>
        <w:contextualSpacing/>
        <w:rPr>
          <w:rFonts w:ascii="Arial" w:hAnsi="Arial" w:cs="Arial"/>
          <w:color w:val="000000" w:themeColor="text1"/>
        </w:rPr>
      </w:pPr>
    </w:p>
    <w:p w14:paraId="1D25521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1" w:name="2519"/>
      <w:r w:rsidRPr="00606048">
        <w:rPr>
          <w:rFonts w:ascii="Arial" w:hAnsi="Arial" w:cs="Arial"/>
          <w:color w:val="000000" w:themeColor="text1"/>
          <w:sz w:val="22"/>
          <w:szCs w:val="22"/>
        </w:rPr>
        <w:t>ARTICULO 2519.</w:t>
      </w:r>
      <w:bookmarkEnd w:id="2751"/>
      <w:r w:rsidRPr="00606048">
        <w:rPr>
          <w:rFonts w:ascii="Arial" w:hAnsi="Arial" w:cs="Arial"/>
          <w:color w:val="000000" w:themeColor="text1"/>
          <w:sz w:val="22"/>
          <w:szCs w:val="22"/>
        </w:rPr>
        <w:t> Los bienes de uso público no se prescriben en ningún caso.</w:t>
      </w:r>
    </w:p>
    <w:p w14:paraId="3BCBB5CB" w14:textId="77777777" w:rsidR="00606048" w:rsidRPr="00606048" w:rsidRDefault="00606048" w:rsidP="00606048">
      <w:pPr>
        <w:spacing w:after="0" w:line="240" w:lineRule="auto"/>
        <w:contextualSpacing/>
        <w:rPr>
          <w:rFonts w:ascii="Arial" w:hAnsi="Arial" w:cs="Arial"/>
          <w:color w:val="000000" w:themeColor="text1"/>
        </w:rPr>
      </w:pPr>
    </w:p>
    <w:p w14:paraId="1109FA6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2" w:name="2520"/>
      <w:r w:rsidRPr="00606048">
        <w:rPr>
          <w:rFonts w:ascii="Arial" w:hAnsi="Arial" w:cs="Arial"/>
          <w:color w:val="000000" w:themeColor="text1"/>
          <w:sz w:val="22"/>
          <w:szCs w:val="22"/>
        </w:rPr>
        <w:lastRenderedPageBreak/>
        <w:t xml:space="preserve">ARTICULO 2520. </w:t>
      </w:r>
      <w:bookmarkEnd w:id="2752"/>
      <w:r w:rsidRPr="00606048">
        <w:rPr>
          <w:rFonts w:ascii="Arial" w:hAnsi="Arial" w:cs="Arial"/>
          <w:color w:val="000000" w:themeColor="text1"/>
          <w:sz w:val="22"/>
          <w:szCs w:val="22"/>
        </w:rPr>
        <w:t>La omisión de actos de mera facultad, y la mera tolerancia de actos de que no resulta gravamen, no confieren posesión, ni dan fundamento a prescripción alguna.</w:t>
      </w:r>
    </w:p>
    <w:p w14:paraId="46D6EF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EA50A7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Así, el que durante muchos años dejó de edificar en un terreno suyo, no por eso confiere a su vecino el derecho de impedirle que edifique.</w:t>
      </w:r>
    </w:p>
    <w:p w14:paraId="5C8F7B7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780E80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Del mismo modo, el que tolera que el ganado de su vecino transite por sus tierras eriales, o paste en ellas, no por eso se impone la servidumbre de este tránsito o pasto.</w:t>
      </w:r>
    </w:p>
    <w:p w14:paraId="77519C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0DF33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llaman actos de mera facultad los que cada cual puede ejecutar en lo suyo, sin necesidad del consentimiento de otro.</w:t>
      </w:r>
    </w:p>
    <w:p w14:paraId="5DCFE765" w14:textId="77777777" w:rsidR="00606048" w:rsidRPr="00606048" w:rsidRDefault="00606048" w:rsidP="00606048">
      <w:pPr>
        <w:spacing w:after="0" w:line="240" w:lineRule="auto"/>
        <w:contextualSpacing/>
        <w:rPr>
          <w:rFonts w:ascii="Arial" w:hAnsi="Arial" w:cs="Arial"/>
          <w:color w:val="000000" w:themeColor="text1"/>
        </w:rPr>
      </w:pPr>
    </w:p>
    <w:p w14:paraId="0BECE776" w14:textId="129FF18C"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3" w:name="2521"/>
      <w:r w:rsidRPr="00606048">
        <w:rPr>
          <w:rFonts w:ascii="Arial" w:hAnsi="Arial" w:cs="Arial"/>
          <w:color w:val="000000" w:themeColor="text1"/>
          <w:sz w:val="22"/>
          <w:szCs w:val="22"/>
        </w:rPr>
        <w:t xml:space="preserve">ARTICULO 2521. </w:t>
      </w:r>
      <w:bookmarkEnd w:id="2753"/>
      <w:r w:rsidRPr="00606048">
        <w:rPr>
          <w:rFonts w:ascii="Arial" w:hAnsi="Arial" w:cs="Arial"/>
          <w:color w:val="000000" w:themeColor="text1"/>
          <w:sz w:val="22"/>
          <w:szCs w:val="22"/>
        </w:rPr>
        <w:t>Si una cosa ha sido poseída sucesivamente y sin interrupción, por dos o más personas, el tiempo del antecesor puede o no agregarse al tiempo del sucesor, según lo dispuesto en el artículo </w:t>
      </w:r>
      <w:r w:rsidRPr="007B249C">
        <w:rPr>
          <w:rStyle w:val="Hipervnculo"/>
          <w:rFonts w:ascii="Arial" w:hAnsi="Arial" w:cs="Arial"/>
          <w:color w:val="000000" w:themeColor="text1"/>
          <w:sz w:val="22"/>
          <w:szCs w:val="22"/>
          <w:u w:val="none"/>
        </w:rPr>
        <w:t>778</w:t>
      </w:r>
      <w:r w:rsidRPr="00606048">
        <w:rPr>
          <w:rFonts w:ascii="Arial" w:hAnsi="Arial" w:cs="Arial"/>
          <w:color w:val="000000" w:themeColor="text1"/>
          <w:sz w:val="22"/>
          <w:szCs w:val="22"/>
        </w:rPr>
        <w:t>.</w:t>
      </w:r>
    </w:p>
    <w:p w14:paraId="1A783E3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1F754C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posesión principiada por una persona difunta continúa en la herencia yacente, que se entiende poseer a nombre del heredero.</w:t>
      </w:r>
    </w:p>
    <w:p w14:paraId="587BB10D" w14:textId="77777777" w:rsidR="00606048" w:rsidRPr="00606048" w:rsidRDefault="00606048" w:rsidP="00606048">
      <w:pPr>
        <w:spacing w:after="0" w:line="240" w:lineRule="auto"/>
        <w:contextualSpacing/>
        <w:rPr>
          <w:rFonts w:ascii="Arial" w:hAnsi="Arial" w:cs="Arial"/>
          <w:color w:val="000000" w:themeColor="text1"/>
        </w:rPr>
      </w:pPr>
    </w:p>
    <w:p w14:paraId="1C44355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4" w:name="2522"/>
      <w:r w:rsidRPr="00606048">
        <w:rPr>
          <w:rFonts w:ascii="Arial" w:hAnsi="Arial" w:cs="Arial"/>
          <w:color w:val="000000" w:themeColor="text1"/>
          <w:sz w:val="22"/>
          <w:szCs w:val="22"/>
        </w:rPr>
        <w:t xml:space="preserve">ARTICULO 2522. </w:t>
      </w:r>
      <w:bookmarkEnd w:id="2754"/>
      <w:r w:rsidRPr="00606048">
        <w:rPr>
          <w:rFonts w:ascii="Arial" w:hAnsi="Arial" w:cs="Arial"/>
          <w:color w:val="000000" w:themeColor="text1"/>
          <w:sz w:val="22"/>
          <w:szCs w:val="22"/>
        </w:rPr>
        <w:t>Posesión no interrumpida es la que no ha sufrido ninguna interrupción natural o civil.</w:t>
      </w:r>
    </w:p>
    <w:p w14:paraId="7FBFEB00" w14:textId="77777777" w:rsidR="00606048" w:rsidRPr="00606048" w:rsidRDefault="00606048" w:rsidP="00606048">
      <w:pPr>
        <w:spacing w:after="0" w:line="240" w:lineRule="auto"/>
        <w:contextualSpacing/>
        <w:rPr>
          <w:rFonts w:ascii="Arial" w:hAnsi="Arial" w:cs="Arial"/>
          <w:color w:val="000000" w:themeColor="text1"/>
        </w:rPr>
      </w:pPr>
    </w:p>
    <w:p w14:paraId="00A7646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5" w:name="2523"/>
      <w:r w:rsidRPr="00606048">
        <w:rPr>
          <w:rFonts w:ascii="Arial" w:hAnsi="Arial" w:cs="Arial"/>
          <w:color w:val="000000" w:themeColor="text1"/>
          <w:sz w:val="22"/>
          <w:szCs w:val="22"/>
        </w:rPr>
        <w:t xml:space="preserve">ARTICULO 2523. </w:t>
      </w:r>
      <w:bookmarkEnd w:id="2755"/>
      <w:r w:rsidRPr="00606048">
        <w:rPr>
          <w:rFonts w:ascii="Arial" w:hAnsi="Arial" w:cs="Arial"/>
          <w:color w:val="000000" w:themeColor="text1"/>
          <w:sz w:val="22"/>
          <w:szCs w:val="22"/>
        </w:rPr>
        <w:t>La interrupción es natural:</w:t>
      </w:r>
    </w:p>
    <w:p w14:paraId="30C276A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F4E3B2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 Cuando sin haber pasado la posesión a otras manos, se ha hecho imposible el ejercicio de actos posesorios, como cuando una heredad ha sido permanentemente inundada.</w:t>
      </w:r>
    </w:p>
    <w:p w14:paraId="674061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BDA3CC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 Cuando se ha perdido la posesión por haber entrado en ella otra persona. La interrupción natural de la primera especie no produce otro efecto que el de descontarse su duración; pero la interrupción natural de la segunda especie hace perder todo el tiempo de la posesión anterior; a menos que se haya recobrado legalmente la posesión, conforme a lo dispuesto en el título De las acciones posesorias, pues en tal caso no se entenderá haber habido interrupción para el desposeído.</w:t>
      </w:r>
    </w:p>
    <w:p w14:paraId="6E59CEDE" w14:textId="77777777" w:rsidR="00606048" w:rsidRPr="00606048" w:rsidRDefault="00606048" w:rsidP="00606048">
      <w:pPr>
        <w:spacing w:after="0" w:line="240" w:lineRule="auto"/>
        <w:contextualSpacing/>
        <w:rPr>
          <w:rFonts w:ascii="Arial" w:hAnsi="Arial" w:cs="Arial"/>
          <w:color w:val="000000" w:themeColor="text1"/>
        </w:rPr>
      </w:pPr>
    </w:p>
    <w:p w14:paraId="0662062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6" w:name="2524"/>
      <w:r w:rsidRPr="00606048">
        <w:rPr>
          <w:rFonts w:ascii="Arial" w:hAnsi="Arial" w:cs="Arial"/>
          <w:color w:val="000000" w:themeColor="text1"/>
          <w:sz w:val="22"/>
          <w:szCs w:val="22"/>
        </w:rPr>
        <w:t>ARTICULO 2524.</w:t>
      </w:r>
      <w:bookmarkEnd w:id="2756"/>
      <w:r w:rsidRPr="00606048">
        <w:rPr>
          <w:rFonts w:ascii="Arial" w:hAnsi="Arial" w:cs="Arial"/>
          <w:color w:val="000000" w:themeColor="text1"/>
          <w:sz w:val="22"/>
          <w:szCs w:val="22"/>
        </w:rPr>
        <w:t xml:space="preserve"> Derogado</w:t>
      </w:r>
    </w:p>
    <w:p w14:paraId="799392A2" w14:textId="77777777" w:rsidR="00606048" w:rsidRPr="00606048" w:rsidRDefault="00606048" w:rsidP="00606048">
      <w:pPr>
        <w:spacing w:after="0" w:line="240" w:lineRule="auto"/>
        <w:contextualSpacing/>
        <w:rPr>
          <w:rFonts w:ascii="Arial" w:hAnsi="Arial" w:cs="Arial"/>
          <w:color w:val="000000" w:themeColor="text1"/>
        </w:rPr>
      </w:pPr>
    </w:p>
    <w:p w14:paraId="2D6D4A1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7" w:name="2525"/>
      <w:r w:rsidRPr="00606048">
        <w:rPr>
          <w:rFonts w:ascii="Arial" w:hAnsi="Arial" w:cs="Arial"/>
          <w:color w:val="000000" w:themeColor="text1"/>
          <w:sz w:val="22"/>
          <w:szCs w:val="22"/>
        </w:rPr>
        <w:t xml:space="preserve">ARTICULO 2525. </w:t>
      </w:r>
      <w:bookmarkEnd w:id="2757"/>
      <w:r w:rsidRPr="00606048">
        <w:rPr>
          <w:rFonts w:ascii="Arial" w:hAnsi="Arial" w:cs="Arial"/>
          <w:color w:val="000000" w:themeColor="text1"/>
          <w:sz w:val="22"/>
          <w:szCs w:val="22"/>
        </w:rPr>
        <w:t>Si la propiedad pertenece en común a varias personas, todo lo que interrumpe la prescripción respecto de una de ellas, la interrumpe también respecto de las otras.</w:t>
      </w:r>
    </w:p>
    <w:p w14:paraId="54C003EF" w14:textId="77777777" w:rsidR="00606048" w:rsidRPr="00606048" w:rsidRDefault="00606048" w:rsidP="00606048">
      <w:pPr>
        <w:spacing w:after="0" w:line="240" w:lineRule="auto"/>
        <w:contextualSpacing/>
        <w:rPr>
          <w:rFonts w:ascii="Arial" w:hAnsi="Arial" w:cs="Arial"/>
          <w:color w:val="000000" w:themeColor="text1"/>
        </w:rPr>
      </w:pPr>
    </w:p>
    <w:p w14:paraId="6563CEC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8" w:name="2526"/>
      <w:r w:rsidRPr="00606048">
        <w:rPr>
          <w:rFonts w:ascii="Arial" w:hAnsi="Arial" w:cs="Arial"/>
          <w:color w:val="000000" w:themeColor="text1"/>
          <w:sz w:val="22"/>
          <w:szCs w:val="22"/>
        </w:rPr>
        <w:t xml:space="preserve">ARTICULO 2526. </w:t>
      </w:r>
      <w:bookmarkEnd w:id="2758"/>
      <w:r w:rsidRPr="00606048">
        <w:rPr>
          <w:rFonts w:ascii="Arial" w:hAnsi="Arial" w:cs="Arial"/>
          <w:color w:val="000000" w:themeColor="text1"/>
          <w:sz w:val="22"/>
          <w:szCs w:val="22"/>
        </w:rPr>
        <w:t>Contra un título inscrito no tendrá lugar la prescripción adquisitiva de bienes raíces, o derechos reales constituidos en éstos, sino en virtud de otro título inscrito, ni empezará a correr sino desde la inscripción del segundo.</w:t>
      </w:r>
    </w:p>
    <w:p w14:paraId="410071CC" w14:textId="77777777" w:rsidR="00606048" w:rsidRPr="00606048" w:rsidRDefault="00606048" w:rsidP="00606048">
      <w:pPr>
        <w:spacing w:after="0" w:line="240" w:lineRule="auto"/>
        <w:contextualSpacing/>
        <w:rPr>
          <w:rFonts w:ascii="Arial" w:hAnsi="Arial" w:cs="Arial"/>
          <w:color w:val="000000" w:themeColor="text1"/>
        </w:rPr>
      </w:pPr>
    </w:p>
    <w:p w14:paraId="491A803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59" w:name="2527"/>
      <w:r w:rsidRPr="00606048">
        <w:rPr>
          <w:rFonts w:ascii="Arial" w:hAnsi="Arial" w:cs="Arial"/>
          <w:color w:val="000000" w:themeColor="text1"/>
          <w:sz w:val="22"/>
          <w:szCs w:val="22"/>
        </w:rPr>
        <w:t xml:space="preserve">ARTICULO 2527. </w:t>
      </w:r>
      <w:bookmarkEnd w:id="2759"/>
      <w:r w:rsidRPr="00606048">
        <w:rPr>
          <w:rFonts w:ascii="Arial" w:hAnsi="Arial" w:cs="Arial"/>
          <w:color w:val="000000" w:themeColor="text1"/>
          <w:sz w:val="22"/>
          <w:szCs w:val="22"/>
        </w:rPr>
        <w:t>La prescripción adquisitiva es ordinaria o extraordinaria.</w:t>
      </w:r>
    </w:p>
    <w:p w14:paraId="18B5A768" w14:textId="77777777" w:rsidR="00606048" w:rsidRPr="00606048" w:rsidRDefault="00606048" w:rsidP="00606048">
      <w:pPr>
        <w:spacing w:after="0" w:line="240" w:lineRule="auto"/>
        <w:contextualSpacing/>
        <w:rPr>
          <w:rFonts w:ascii="Arial" w:hAnsi="Arial" w:cs="Arial"/>
          <w:color w:val="000000" w:themeColor="text1"/>
        </w:rPr>
      </w:pPr>
    </w:p>
    <w:p w14:paraId="0BE40A1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0" w:name="2528"/>
      <w:r w:rsidRPr="00606048">
        <w:rPr>
          <w:rFonts w:ascii="Arial" w:hAnsi="Arial" w:cs="Arial"/>
          <w:color w:val="000000" w:themeColor="text1"/>
          <w:sz w:val="22"/>
          <w:szCs w:val="22"/>
        </w:rPr>
        <w:t xml:space="preserve">ARTICULO 2528. </w:t>
      </w:r>
      <w:bookmarkEnd w:id="2760"/>
      <w:r w:rsidRPr="00606048">
        <w:rPr>
          <w:rFonts w:ascii="Arial" w:hAnsi="Arial" w:cs="Arial"/>
          <w:color w:val="000000" w:themeColor="text1"/>
          <w:sz w:val="22"/>
          <w:szCs w:val="22"/>
        </w:rPr>
        <w:t>Para ganar la prescripción ordinaria se necesita posesión regular no interrumpida, durante el tiempo que las leyes requieren.</w:t>
      </w:r>
    </w:p>
    <w:p w14:paraId="4662D404" w14:textId="77777777" w:rsidR="00606048" w:rsidRPr="00606048" w:rsidRDefault="00606048" w:rsidP="00606048">
      <w:pPr>
        <w:spacing w:after="0" w:line="240" w:lineRule="auto"/>
        <w:contextualSpacing/>
        <w:rPr>
          <w:rFonts w:ascii="Arial" w:hAnsi="Arial" w:cs="Arial"/>
          <w:color w:val="000000" w:themeColor="text1"/>
        </w:rPr>
      </w:pPr>
    </w:p>
    <w:p w14:paraId="586C6CE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1" w:name="2529"/>
      <w:r w:rsidRPr="00606048">
        <w:rPr>
          <w:rFonts w:ascii="Arial" w:hAnsi="Arial" w:cs="Arial"/>
          <w:color w:val="000000" w:themeColor="text1"/>
          <w:sz w:val="22"/>
          <w:szCs w:val="22"/>
        </w:rPr>
        <w:t xml:space="preserve">ARTICULO 2529. </w:t>
      </w:r>
      <w:bookmarkEnd w:id="2761"/>
      <w:r w:rsidRPr="00606048">
        <w:rPr>
          <w:rFonts w:ascii="Arial" w:hAnsi="Arial" w:cs="Arial"/>
          <w:color w:val="000000" w:themeColor="text1"/>
          <w:sz w:val="22"/>
          <w:szCs w:val="22"/>
        </w:rPr>
        <w:t>El tiempo necesario a la prescripción ordinaria es de tres (3) años para los muebles y de cinco (5) años para bienes raíces.</w:t>
      </w:r>
    </w:p>
    <w:p w14:paraId="5299BBE5" w14:textId="77777777" w:rsidR="00606048" w:rsidRPr="00606048" w:rsidRDefault="00606048" w:rsidP="00606048">
      <w:pPr>
        <w:pStyle w:val="NormalWeb"/>
        <w:spacing w:before="0" w:beforeAutospacing="0" w:after="0" w:afterAutospacing="0"/>
        <w:contextualSpacing/>
        <w:jc w:val="both"/>
        <w:rPr>
          <w:rFonts w:ascii="Arial" w:eastAsiaTheme="minorHAnsi" w:hAnsi="Arial" w:cs="Arial"/>
          <w:color w:val="000000" w:themeColor="text1"/>
          <w:sz w:val="22"/>
          <w:szCs w:val="22"/>
          <w:lang w:eastAsia="en-US"/>
        </w:rPr>
      </w:pPr>
    </w:p>
    <w:p w14:paraId="6ECA16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Cada dos días se cuentan entre ausentes por uno solo para el cómputo de los años.</w:t>
      </w:r>
    </w:p>
    <w:p w14:paraId="59DF9BE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26BEFB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entienden presentes para los efectos de la prescripción, los que viven en el territorio, y ausentes los que residan en país extranjero.</w:t>
      </w:r>
    </w:p>
    <w:p w14:paraId="31D80551" w14:textId="77777777" w:rsidR="00606048" w:rsidRPr="00606048" w:rsidRDefault="00606048" w:rsidP="00606048">
      <w:pPr>
        <w:spacing w:after="0" w:line="240" w:lineRule="auto"/>
        <w:contextualSpacing/>
        <w:rPr>
          <w:rFonts w:ascii="Arial" w:hAnsi="Arial" w:cs="Arial"/>
          <w:color w:val="000000" w:themeColor="text1"/>
        </w:rPr>
      </w:pPr>
    </w:p>
    <w:p w14:paraId="4750B2F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2" w:name="2530"/>
      <w:r w:rsidRPr="00606048">
        <w:rPr>
          <w:rFonts w:ascii="Arial" w:hAnsi="Arial" w:cs="Arial"/>
          <w:color w:val="000000" w:themeColor="text1"/>
          <w:sz w:val="22"/>
          <w:szCs w:val="22"/>
        </w:rPr>
        <w:t>ARTICULO 2530.</w:t>
      </w:r>
      <w:bookmarkEnd w:id="2762"/>
      <w:r w:rsidRPr="00606048">
        <w:rPr>
          <w:rFonts w:ascii="Arial" w:hAnsi="Arial" w:cs="Arial"/>
          <w:color w:val="000000" w:themeColor="text1"/>
          <w:sz w:val="22"/>
          <w:szCs w:val="22"/>
        </w:rPr>
        <w:t xml:space="preserve"> La prescripción ordinaria puede suspenderse sin extinguirse; en ese caso, cesando la causa de la suspensión, se le cuenta al poseedor el tiempo anterior a ella, si alguno hubo.</w:t>
      </w:r>
    </w:p>
    <w:p w14:paraId="7DEF877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92C24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prescripción se suspende a favor de los incapaces y, en general, de quienes se encuentran bajo tutela o curaduría.</w:t>
      </w:r>
    </w:p>
    <w:p w14:paraId="5D7059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3A1AB5C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suspende la prescripción entre el heredero beneficiario y la herencia.</w:t>
      </w:r>
    </w:p>
    <w:p w14:paraId="2DBC21E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56D84D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Igualmente se suspende entre quienes administran patrimonios ajenos como tutores, curadores, albaceas o representantes de personas jurídicas, y los titulares de aquellos.</w:t>
      </w:r>
    </w:p>
    <w:p w14:paraId="758F0C5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BD961B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No se contará el tiempo de prescripción en contra de quien se encuentre en imposibilidad absoluta de hacer valer su derecho, mientras dicha imposibilidad subsista.</w:t>
      </w:r>
    </w:p>
    <w:p w14:paraId="2D856EFC" w14:textId="77777777" w:rsidR="00606048" w:rsidRPr="00606048" w:rsidRDefault="00606048" w:rsidP="00606048">
      <w:pPr>
        <w:spacing w:after="0" w:line="240" w:lineRule="auto"/>
        <w:contextualSpacing/>
        <w:rPr>
          <w:rFonts w:ascii="Arial" w:hAnsi="Arial" w:cs="Arial"/>
          <w:color w:val="000000" w:themeColor="text1"/>
        </w:rPr>
      </w:pPr>
    </w:p>
    <w:p w14:paraId="72FF8F6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3" w:name="2531"/>
      <w:r w:rsidRPr="00606048">
        <w:rPr>
          <w:rFonts w:ascii="Arial" w:hAnsi="Arial" w:cs="Arial"/>
          <w:color w:val="000000" w:themeColor="text1"/>
          <w:sz w:val="22"/>
          <w:szCs w:val="22"/>
        </w:rPr>
        <w:t xml:space="preserve">ARTICULO 2531. </w:t>
      </w:r>
      <w:bookmarkEnd w:id="2763"/>
      <w:r w:rsidRPr="00606048">
        <w:rPr>
          <w:rFonts w:ascii="Arial" w:hAnsi="Arial" w:cs="Arial"/>
          <w:color w:val="000000" w:themeColor="text1"/>
          <w:sz w:val="22"/>
          <w:szCs w:val="22"/>
        </w:rPr>
        <w:t>El dominio de cosas comerciables, que no ha sido adquirido por la prescripción ordinaria, puede serlo por la extraordinaria, bajo las reglas que van a expresarse:</w:t>
      </w:r>
    </w:p>
    <w:p w14:paraId="512DB5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198707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Para la prescripción extraordinaria no es necesario título alguno.</w:t>
      </w:r>
    </w:p>
    <w:p w14:paraId="301FB9A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C224AD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Se presume en ella de derecho la buena fe sin embargo de la falta de un título adquisitivo de dominio.</w:t>
      </w:r>
    </w:p>
    <w:p w14:paraId="5A9E91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04CEC1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3a. Pero la existencia de un título de mera </w:t>
      </w:r>
      <w:proofErr w:type="gramStart"/>
      <w:r w:rsidRPr="00606048">
        <w:rPr>
          <w:rFonts w:ascii="Arial" w:hAnsi="Arial" w:cs="Arial"/>
          <w:color w:val="000000" w:themeColor="text1"/>
          <w:sz w:val="22"/>
          <w:szCs w:val="22"/>
        </w:rPr>
        <w:t>tenencia,</w:t>
      </w:r>
      <w:proofErr w:type="gramEnd"/>
      <w:r w:rsidRPr="00606048">
        <w:rPr>
          <w:rFonts w:ascii="Arial" w:hAnsi="Arial" w:cs="Arial"/>
          <w:color w:val="000000" w:themeColor="text1"/>
          <w:sz w:val="22"/>
          <w:szCs w:val="22"/>
        </w:rPr>
        <w:t xml:space="preserve"> hará presumir mala fe, y no dará lugar a la prescripción, a menos de concurrir estas dos circunstancias:</w:t>
      </w:r>
    </w:p>
    <w:p w14:paraId="720A47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0F662A8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Que el que se pretende dueño no pueda probar que en los últimos diez (10) años se haya reconocido expresa o tácitamente su dominio por el que alega la prescripción.</w:t>
      </w:r>
    </w:p>
    <w:p w14:paraId="5D7B6BD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E40F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Que el que alegue la prescripción pruebe haber poseído sin violencia clandestinidad, ni interrupción por el mismo espacio de tiempo.</w:t>
      </w:r>
    </w:p>
    <w:p w14:paraId="623E6A35" w14:textId="77777777" w:rsidR="00606048" w:rsidRPr="00606048" w:rsidRDefault="00606048" w:rsidP="00606048">
      <w:pPr>
        <w:spacing w:after="0" w:line="240" w:lineRule="auto"/>
        <w:contextualSpacing/>
        <w:rPr>
          <w:rFonts w:ascii="Arial" w:hAnsi="Arial" w:cs="Arial"/>
          <w:color w:val="000000" w:themeColor="text1"/>
        </w:rPr>
      </w:pPr>
    </w:p>
    <w:p w14:paraId="0F7D6B71" w14:textId="4BEA4B8E"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4" w:name="2532"/>
      <w:r w:rsidRPr="00606048">
        <w:rPr>
          <w:rFonts w:ascii="Arial" w:hAnsi="Arial" w:cs="Arial"/>
          <w:color w:val="000000" w:themeColor="text1"/>
          <w:sz w:val="22"/>
          <w:szCs w:val="22"/>
        </w:rPr>
        <w:t>ARTICULO 2532</w:t>
      </w:r>
      <w:bookmarkEnd w:id="2764"/>
      <w:r w:rsidRPr="00606048">
        <w:rPr>
          <w:rFonts w:ascii="Arial" w:hAnsi="Arial" w:cs="Arial"/>
          <w:color w:val="000000" w:themeColor="text1"/>
          <w:sz w:val="22"/>
          <w:szCs w:val="22"/>
        </w:rPr>
        <w:t xml:space="preserve">. El lapso de tiempo necesario para adquirir por esta especie de </w:t>
      </w:r>
      <w:proofErr w:type="gramStart"/>
      <w:r w:rsidRPr="00606048">
        <w:rPr>
          <w:rFonts w:ascii="Arial" w:hAnsi="Arial" w:cs="Arial"/>
          <w:color w:val="000000" w:themeColor="text1"/>
          <w:sz w:val="22"/>
          <w:szCs w:val="22"/>
        </w:rPr>
        <w:t>prescripción,</w:t>
      </w:r>
      <w:proofErr w:type="gramEnd"/>
      <w:r w:rsidRPr="00606048">
        <w:rPr>
          <w:rFonts w:ascii="Arial" w:hAnsi="Arial" w:cs="Arial"/>
          <w:color w:val="000000" w:themeColor="text1"/>
          <w:sz w:val="22"/>
          <w:szCs w:val="22"/>
        </w:rPr>
        <w:t xml:space="preserve"> es de diez (10) años contra todo persona y no se suspende a favor de las enumerados en el artículo </w:t>
      </w:r>
      <w:r w:rsidRPr="007B249C">
        <w:rPr>
          <w:rStyle w:val="Hipervnculo"/>
          <w:rFonts w:ascii="Arial" w:hAnsi="Arial" w:cs="Arial"/>
          <w:color w:val="000000" w:themeColor="text1"/>
          <w:sz w:val="22"/>
          <w:szCs w:val="22"/>
          <w:u w:val="none"/>
        </w:rPr>
        <w:t>2530</w:t>
      </w:r>
    </w:p>
    <w:p w14:paraId="598F8F03" w14:textId="77777777" w:rsidR="00606048" w:rsidRPr="00606048" w:rsidRDefault="00606048" w:rsidP="00606048">
      <w:pPr>
        <w:spacing w:after="0" w:line="240" w:lineRule="auto"/>
        <w:contextualSpacing/>
        <w:rPr>
          <w:rFonts w:ascii="Arial" w:hAnsi="Arial" w:cs="Arial"/>
          <w:color w:val="000000" w:themeColor="text1"/>
        </w:rPr>
      </w:pPr>
    </w:p>
    <w:p w14:paraId="736E526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5" w:name="2533"/>
      <w:r w:rsidRPr="00606048">
        <w:rPr>
          <w:rFonts w:ascii="Arial" w:hAnsi="Arial" w:cs="Arial"/>
          <w:color w:val="000000" w:themeColor="text1"/>
          <w:sz w:val="22"/>
          <w:szCs w:val="22"/>
        </w:rPr>
        <w:t xml:space="preserve">ARTICULO 2533. </w:t>
      </w:r>
      <w:bookmarkEnd w:id="2765"/>
      <w:r w:rsidRPr="00606048">
        <w:rPr>
          <w:rFonts w:ascii="Arial" w:hAnsi="Arial" w:cs="Arial"/>
          <w:color w:val="000000" w:themeColor="text1"/>
          <w:sz w:val="22"/>
          <w:szCs w:val="22"/>
        </w:rPr>
        <w:t>Los derechos reales se adquieren por prescripción de la misma manera que el dominio, y están sujetos a las mismas reglas, salvo las excepciones siguientes:</w:t>
      </w:r>
    </w:p>
    <w:p w14:paraId="6A5D5F3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B199F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1a. El derecho de herencia se adquiere por la prescripción extraordinario de diez (10) años.</w:t>
      </w:r>
    </w:p>
    <w:p w14:paraId="4114AD3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1457809" w14:textId="108FE980"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2a. El derecho de servidumbre se adquiere según el artículo </w:t>
      </w:r>
      <w:r w:rsidRPr="007B249C">
        <w:rPr>
          <w:rStyle w:val="Hipervnculo"/>
          <w:rFonts w:ascii="Arial" w:hAnsi="Arial" w:cs="Arial"/>
          <w:color w:val="000000" w:themeColor="text1"/>
          <w:sz w:val="22"/>
          <w:szCs w:val="22"/>
          <w:u w:val="none"/>
        </w:rPr>
        <w:t>939</w:t>
      </w:r>
      <w:r w:rsidRPr="00606048">
        <w:rPr>
          <w:rFonts w:ascii="Arial" w:hAnsi="Arial" w:cs="Arial"/>
          <w:color w:val="000000" w:themeColor="text1"/>
          <w:sz w:val="22"/>
          <w:szCs w:val="22"/>
        </w:rPr>
        <w:t>.</w:t>
      </w:r>
    </w:p>
    <w:p w14:paraId="711ACA6E" w14:textId="77777777" w:rsidR="00606048" w:rsidRPr="00606048" w:rsidRDefault="00606048" w:rsidP="00606048">
      <w:pPr>
        <w:spacing w:after="0" w:line="240" w:lineRule="auto"/>
        <w:contextualSpacing/>
        <w:rPr>
          <w:rFonts w:ascii="Arial" w:hAnsi="Arial" w:cs="Arial"/>
          <w:color w:val="000000" w:themeColor="text1"/>
        </w:rPr>
      </w:pPr>
    </w:p>
    <w:p w14:paraId="2BD4E40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6" w:name="2534"/>
      <w:r w:rsidRPr="00606048">
        <w:rPr>
          <w:rFonts w:ascii="Arial" w:hAnsi="Arial" w:cs="Arial"/>
          <w:color w:val="000000" w:themeColor="text1"/>
          <w:sz w:val="22"/>
          <w:szCs w:val="22"/>
        </w:rPr>
        <w:lastRenderedPageBreak/>
        <w:t xml:space="preserve">ARTICULO 2534. </w:t>
      </w:r>
      <w:bookmarkEnd w:id="2766"/>
      <w:r w:rsidRPr="00606048">
        <w:rPr>
          <w:rFonts w:ascii="Arial" w:hAnsi="Arial" w:cs="Arial"/>
          <w:color w:val="000000" w:themeColor="text1"/>
          <w:sz w:val="22"/>
          <w:szCs w:val="22"/>
        </w:rPr>
        <w:t>La sentencia judicial que declara una prescripción hará las veces de escritura pública para la propiedad de bienes raíces o de derechos reales constituidos en ellos; pero no valdrá contra terceros sin la competente inscripción.</w:t>
      </w:r>
    </w:p>
    <w:p w14:paraId="213BF8E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767" w:name="Nivel242"/>
    </w:p>
    <w:p w14:paraId="14C92132" w14:textId="0E472B7F"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III</w:t>
      </w:r>
      <w:bookmarkEnd w:id="2767"/>
    </w:p>
    <w:p w14:paraId="030B3C22"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610E83F8" w14:textId="77777777" w:rsidR="00606048" w:rsidRPr="00606048" w:rsidRDefault="00606048" w:rsidP="00606048">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 LA PRESCRIPCION COMO MEDIO DE EXTINGUIR LAS ACCIONES JUDICIALES</w:t>
      </w:r>
    </w:p>
    <w:p w14:paraId="04E9B3F7"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p>
    <w:p w14:paraId="14A9C0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8" w:name="2535"/>
      <w:r w:rsidRPr="00606048">
        <w:rPr>
          <w:rFonts w:ascii="Arial" w:hAnsi="Arial" w:cs="Arial"/>
          <w:color w:val="000000" w:themeColor="text1"/>
          <w:sz w:val="22"/>
          <w:szCs w:val="22"/>
        </w:rPr>
        <w:t>ARTICULO 2535</w:t>
      </w:r>
      <w:bookmarkEnd w:id="2768"/>
      <w:r w:rsidRPr="00606048">
        <w:rPr>
          <w:rFonts w:ascii="Arial" w:hAnsi="Arial" w:cs="Arial"/>
          <w:color w:val="000000" w:themeColor="text1"/>
          <w:sz w:val="22"/>
          <w:szCs w:val="22"/>
        </w:rPr>
        <w:t xml:space="preserve">. La prescripción que extingue las acciones y derechos ajenos exige solamente cierto </w:t>
      </w:r>
      <w:proofErr w:type="gramStart"/>
      <w:r w:rsidRPr="00606048">
        <w:rPr>
          <w:rFonts w:ascii="Arial" w:hAnsi="Arial" w:cs="Arial"/>
          <w:color w:val="000000" w:themeColor="text1"/>
          <w:sz w:val="22"/>
          <w:szCs w:val="22"/>
        </w:rPr>
        <w:t>lapso de tiempo</w:t>
      </w:r>
      <w:proofErr w:type="gramEnd"/>
      <w:r w:rsidRPr="00606048">
        <w:rPr>
          <w:rFonts w:ascii="Arial" w:hAnsi="Arial" w:cs="Arial"/>
          <w:color w:val="000000" w:themeColor="text1"/>
          <w:sz w:val="22"/>
          <w:szCs w:val="22"/>
        </w:rPr>
        <w:t xml:space="preserve"> durante el cual no se hayan ejercido dichas acciones.</w:t>
      </w:r>
    </w:p>
    <w:p w14:paraId="4F43454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62C69A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cuenta este tiempo desde que la obligación se haya hecho exigible.</w:t>
      </w:r>
    </w:p>
    <w:p w14:paraId="781F204F" w14:textId="77777777" w:rsidR="00606048" w:rsidRPr="00606048" w:rsidRDefault="00606048" w:rsidP="00606048">
      <w:pPr>
        <w:spacing w:after="0" w:line="240" w:lineRule="auto"/>
        <w:contextualSpacing/>
        <w:rPr>
          <w:rFonts w:ascii="Arial" w:hAnsi="Arial" w:cs="Arial"/>
          <w:color w:val="000000" w:themeColor="text1"/>
        </w:rPr>
      </w:pPr>
    </w:p>
    <w:p w14:paraId="5D27794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69" w:name="2536"/>
      <w:r w:rsidRPr="00606048">
        <w:rPr>
          <w:rFonts w:ascii="Arial" w:hAnsi="Arial" w:cs="Arial"/>
          <w:color w:val="000000" w:themeColor="text1"/>
          <w:sz w:val="22"/>
          <w:szCs w:val="22"/>
        </w:rPr>
        <w:t xml:space="preserve">ARTICULO 2536. </w:t>
      </w:r>
      <w:bookmarkEnd w:id="2769"/>
      <w:r w:rsidRPr="00606048">
        <w:rPr>
          <w:rFonts w:ascii="Arial" w:hAnsi="Arial" w:cs="Arial"/>
          <w:color w:val="000000" w:themeColor="text1"/>
          <w:sz w:val="22"/>
          <w:szCs w:val="22"/>
        </w:rPr>
        <w:t>La acción ejecutiva se prescribe por cinco (5) años. Y la ordinaria por diez (10).</w:t>
      </w:r>
    </w:p>
    <w:p w14:paraId="4E65498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EC28F9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acción ejecutiva se convierte en ordinaria por el lapso de cinco (5) años, y convertida en ordinaria durará solamente otros cinco (5).</w:t>
      </w:r>
    </w:p>
    <w:p w14:paraId="290C767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E2A8E4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Una vez interrumpida o renunciada una prescripción, comenzará a contarse nuevamente el respectivo término.</w:t>
      </w:r>
    </w:p>
    <w:p w14:paraId="21A1E13D" w14:textId="77777777" w:rsidR="00606048" w:rsidRPr="00606048" w:rsidRDefault="00606048" w:rsidP="00606048">
      <w:pPr>
        <w:spacing w:after="0" w:line="240" w:lineRule="auto"/>
        <w:contextualSpacing/>
        <w:rPr>
          <w:rFonts w:ascii="Arial" w:hAnsi="Arial" w:cs="Arial"/>
          <w:color w:val="000000" w:themeColor="text1"/>
        </w:rPr>
      </w:pPr>
    </w:p>
    <w:p w14:paraId="5A4A9CA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0" w:name="2537"/>
      <w:r w:rsidRPr="00606048">
        <w:rPr>
          <w:rFonts w:ascii="Arial" w:hAnsi="Arial" w:cs="Arial"/>
          <w:color w:val="000000" w:themeColor="text1"/>
          <w:sz w:val="22"/>
          <w:szCs w:val="22"/>
        </w:rPr>
        <w:t xml:space="preserve">ARTICULO 2537. </w:t>
      </w:r>
      <w:bookmarkEnd w:id="2770"/>
      <w:r w:rsidRPr="00606048">
        <w:rPr>
          <w:rFonts w:ascii="Arial" w:hAnsi="Arial" w:cs="Arial"/>
          <w:color w:val="000000" w:themeColor="text1"/>
          <w:sz w:val="22"/>
          <w:szCs w:val="22"/>
        </w:rPr>
        <w:t>La acción hipotecaria y las demás que proceden de una obligación accesoria, prescriben junto con la obligación a que acceden.</w:t>
      </w:r>
    </w:p>
    <w:p w14:paraId="7B68950C" w14:textId="77777777" w:rsidR="00606048" w:rsidRPr="00606048" w:rsidRDefault="00606048" w:rsidP="00606048">
      <w:pPr>
        <w:spacing w:after="0" w:line="240" w:lineRule="auto"/>
        <w:contextualSpacing/>
        <w:rPr>
          <w:rFonts w:ascii="Arial" w:hAnsi="Arial" w:cs="Arial"/>
          <w:color w:val="000000" w:themeColor="text1"/>
        </w:rPr>
      </w:pPr>
    </w:p>
    <w:p w14:paraId="762ADA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1" w:name="2538"/>
      <w:r w:rsidRPr="00606048">
        <w:rPr>
          <w:rFonts w:ascii="Arial" w:hAnsi="Arial" w:cs="Arial"/>
          <w:color w:val="000000" w:themeColor="text1"/>
          <w:sz w:val="22"/>
          <w:szCs w:val="22"/>
        </w:rPr>
        <w:t>ARTICULO 2538.</w:t>
      </w:r>
      <w:bookmarkEnd w:id="2771"/>
      <w:r w:rsidRPr="00606048">
        <w:rPr>
          <w:rFonts w:ascii="Arial" w:hAnsi="Arial" w:cs="Arial"/>
          <w:color w:val="000000" w:themeColor="text1"/>
          <w:sz w:val="22"/>
          <w:szCs w:val="22"/>
        </w:rPr>
        <w:t> Toda acción por la cual se reclama un derecho se extingue por la prescripción adquisitiva del mismo derecho.</w:t>
      </w:r>
    </w:p>
    <w:p w14:paraId="6500007A" w14:textId="77777777" w:rsidR="00606048" w:rsidRPr="00606048" w:rsidRDefault="00606048" w:rsidP="00606048">
      <w:pPr>
        <w:spacing w:after="0" w:line="240" w:lineRule="auto"/>
        <w:contextualSpacing/>
        <w:rPr>
          <w:rFonts w:ascii="Arial" w:hAnsi="Arial" w:cs="Arial"/>
          <w:color w:val="000000" w:themeColor="text1"/>
        </w:rPr>
      </w:pPr>
    </w:p>
    <w:p w14:paraId="4C1F415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2" w:name="2539"/>
      <w:r w:rsidRPr="00606048">
        <w:rPr>
          <w:rFonts w:ascii="Arial" w:hAnsi="Arial" w:cs="Arial"/>
          <w:color w:val="000000" w:themeColor="text1"/>
          <w:sz w:val="22"/>
          <w:szCs w:val="22"/>
        </w:rPr>
        <w:t>ARTICULO 2539</w:t>
      </w:r>
      <w:bookmarkEnd w:id="2772"/>
      <w:r w:rsidRPr="00606048">
        <w:rPr>
          <w:rFonts w:ascii="Arial" w:hAnsi="Arial" w:cs="Arial"/>
          <w:color w:val="000000" w:themeColor="text1"/>
          <w:sz w:val="22"/>
          <w:szCs w:val="22"/>
        </w:rPr>
        <w:t xml:space="preserve">. La prescripción que extingue las acciones </w:t>
      </w:r>
      <w:proofErr w:type="gramStart"/>
      <w:r w:rsidRPr="00606048">
        <w:rPr>
          <w:rFonts w:ascii="Arial" w:hAnsi="Arial" w:cs="Arial"/>
          <w:color w:val="000000" w:themeColor="text1"/>
          <w:sz w:val="22"/>
          <w:szCs w:val="22"/>
        </w:rPr>
        <w:t>ajenas,</w:t>
      </w:r>
      <w:proofErr w:type="gramEnd"/>
      <w:r w:rsidRPr="00606048">
        <w:rPr>
          <w:rFonts w:ascii="Arial" w:hAnsi="Arial" w:cs="Arial"/>
          <w:color w:val="000000" w:themeColor="text1"/>
          <w:sz w:val="22"/>
          <w:szCs w:val="22"/>
        </w:rPr>
        <w:t xml:space="preserve"> puede interrumpirse, ya natural, ya civilmente.</w:t>
      </w:r>
    </w:p>
    <w:p w14:paraId="661A1AC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1281B6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interrumpe naturalmente por el hecho de reconocer el deudor la obligación, ya expresa, ya tácitamente.</w:t>
      </w:r>
    </w:p>
    <w:p w14:paraId="154642C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37BAAAC" w14:textId="62797713"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Se interrumpe civilmente por la demanda judicial; salvo los casos enumerados en el artículo </w:t>
      </w:r>
      <w:r w:rsidRPr="007B249C">
        <w:rPr>
          <w:rStyle w:val="Hipervnculo"/>
          <w:rFonts w:ascii="Arial" w:hAnsi="Arial" w:cs="Arial"/>
          <w:color w:val="000000" w:themeColor="text1"/>
          <w:sz w:val="22"/>
          <w:szCs w:val="22"/>
          <w:u w:val="none"/>
        </w:rPr>
        <w:t>2524</w:t>
      </w:r>
      <w:r w:rsidRPr="00606048">
        <w:rPr>
          <w:rFonts w:ascii="Arial" w:hAnsi="Arial" w:cs="Arial"/>
          <w:color w:val="000000" w:themeColor="text1"/>
          <w:sz w:val="22"/>
          <w:szCs w:val="22"/>
        </w:rPr>
        <w:t>.</w:t>
      </w:r>
    </w:p>
    <w:p w14:paraId="7A4F6A0A" w14:textId="77777777" w:rsidR="00606048" w:rsidRPr="00606048" w:rsidRDefault="00606048" w:rsidP="00606048">
      <w:pPr>
        <w:spacing w:after="0" w:line="240" w:lineRule="auto"/>
        <w:contextualSpacing/>
        <w:rPr>
          <w:rFonts w:ascii="Arial" w:hAnsi="Arial" w:cs="Arial"/>
          <w:color w:val="000000" w:themeColor="text1"/>
        </w:rPr>
      </w:pPr>
    </w:p>
    <w:p w14:paraId="53A3EE81" w14:textId="134D0689"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3" w:name="2540"/>
      <w:r w:rsidRPr="00606048">
        <w:rPr>
          <w:rFonts w:ascii="Arial" w:hAnsi="Arial" w:cs="Arial"/>
          <w:color w:val="000000" w:themeColor="text1"/>
          <w:sz w:val="22"/>
          <w:szCs w:val="22"/>
        </w:rPr>
        <w:t xml:space="preserve">ARTICULO 2540. </w:t>
      </w:r>
      <w:bookmarkEnd w:id="2773"/>
      <w:r w:rsidRPr="00606048">
        <w:rPr>
          <w:rFonts w:ascii="Arial" w:hAnsi="Arial" w:cs="Arial"/>
          <w:color w:val="000000" w:themeColor="text1"/>
          <w:sz w:val="22"/>
          <w:szCs w:val="22"/>
        </w:rPr>
        <w:t>La interrupción que obra a favor de uno o varios coacreedores, no aprovecha a los otros, ni la que obra en perjuicio de uno o varios codeudores, perjudica a los otros, a menos que haya solidaridad, y no se haya esta renunciado en los términos del artículo </w:t>
      </w:r>
      <w:r w:rsidRPr="007B249C">
        <w:rPr>
          <w:rStyle w:val="Hipervnculo"/>
          <w:rFonts w:ascii="Arial" w:hAnsi="Arial" w:cs="Arial"/>
          <w:color w:val="000000" w:themeColor="text1"/>
          <w:sz w:val="22"/>
          <w:szCs w:val="22"/>
          <w:u w:val="none"/>
        </w:rPr>
        <w:t>1573</w:t>
      </w:r>
      <w:r w:rsidRPr="00606048">
        <w:rPr>
          <w:rFonts w:ascii="Arial" w:hAnsi="Arial" w:cs="Arial"/>
          <w:color w:val="000000" w:themeColor="text1"/>
          <w:sz w:val="22"/>
          <w:szCs w:val="22"/>
        </w:rPr>
        <w:t>, o que la obligación sea indivisible.</w:t>
      </w:r>
    </w:p>
    <w:p w14:paraId="5301A1DB" w14:textId="77777777" w:rsidR="00606048" w:rsidRPr="00606048" w:rsidRDefault="00606048" w:rsidP="00606048">
      <w:pPr>
        <w:spacing w:after="0" w:line="240" w:lineRule="auto"/>
        <w:contextualSpacing/>
        <w:rPr>
          <w:rFonts w:ascii="Arial" w:hAnsi="Arial" w:cs="Arial"/>
          <w:color w:val="000000" w:themeColor="text1"/>
        </w:rPr>
      </w:pPr>
    </w:p>
    <w:p w14:paraId="00AB23FB" w14:textId="66C4B792"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4" w:name="2541"/>
      <w:r w:rsidRPr="00606048">
        <w:rPr>
          <w:rFonts w:ascii="Arial" w:hAnsi="Arial" w:cs="Arial"/>
          <w:color w:val="000000" w:themeColor="text1"/>
          <w:sz w:val="22"/>
          <w:szCs w:val="22"/>
        </w:rPr>
        <w:t>ARTICULO 2541.</w:t>
      </w:r>
      <w:bookmarkEnd w:id="2774"/>
      <w:r w:rsidRPr="00606048">
        <w:rPr>
          <w:rFonts w:ascii="Arial" w:hAnsi="Arial" w:cs="Arial"/>
          <w:color w:val="000000" w:themeColor="text1"/>
          <w:sz w:val="22"/>
          <w:szCs w:val="22"/>
        </w:rPr>
        <w:t> La prescripción que extingue las obligaciones se suspende en favor de las personas enumeradas en el número 1o. del artículo </w:t>
      </w:r>
      <w:r w:rsidRPr="007B249C">
        <w:rPr>
          <w:rStyle w:val="Hipervnculo"/>
          <w:rFonts w:ascii="Arial" w:hAnsi="Arial" w:cs="Arial"/>
          <w:color w:val="000000" w:themeColor="text1"/>
          <w:sz w:val="22"/>
          <w:szCs w:val="22"/>
          <w:u w:val="none"/>
        </w:rPr>
        <w:t>2530</w:t>
      </w:r>
      <w:r w:rsidRPr="00606048">
        <w:rPr>
          <w:rFonts w:ascii="Arial" w:hAnsi="Arial" w:cs="Arial"/>
          <w:color w:val="000000" w:themeColor="text1"/>
          <w:sz w:val="22"/>
          <w:szCs w:val="22"/>
        </w:rPr>
        <w:t>.</w:t>
      </w:r>
    </w:p>
    <w:p w14:paraId="40900A5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0EA2B6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Transcurrido diez años no se tomarán en cuenta las suspensiones mencionadas, en el inciso precedente.</w:t>
      </w:r>
    </w:p>
    <w:p w14:paraId="6290451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bookmarkStart w:id="2775" w:name="Nivel243"/>
    </w:p>
    <w:p w14:paraId="53B77D90" w14:textId="1D438AEA"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CAPITULO IV</w:t>
      </w:r>
      <w:bookmarkEnd w:id="2775"/>
    </w:p>
    <w:p w14:paraId="4158E0F8"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09BB53E7"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CIERTAS ACCIONES QUE PRESCRIBEN EN CORTO TIEMPO</w:t>
      </w:r>
    </w:p>
    <w:p w14:paraId="728E752B" w14:textId="77777777" w:rsidR="00606048" w:rsidRPr="00606048" w:rsidRDefault="00606048" w:rsidP="00606048">
      <w:pPr>
        <w:spacing w:after="0" w:line="240" w:lineRule="auto"/>
        <w:contextualSpacing/>
        <w:rPr>
          <w:rFonts w:ascii="Arial" w:hAnsi="Arial" w:cs="Arial"/>
          <w:color w:val="000000" w:themeColor="text1"/>
        </w:rPr>
      </w:pPr>
    </w:p>
    <w:p w14:paraId="5E31F1E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6" w:name="2542"/>
      <w:r w:rsidRPr="00606048">
        <w:rPr>
          <w:rFonts w:ascii="Arial" w:hAnsi="Arial" w:cs="Arial"/>
          <w:color w:val="000000" w:themeColor="text1"/>
          <w:sz w:val="22"/>
          <w:szCs w:val="22"/>
        </w:rPr>
        <w:lastRenderedPageBreak/>
        <w:t>ARTICULO 2542.</w:t>
      </w:r>
      <w:bookmarkEnd w:id="2776"/>
      <w:r w:rsidRPr="00606048">
        <w:rPr>
          <w:rFonts w:ascii="Arial" w:hAnsi="Arial" w:cs="Arial"/>
          <w:color w:val="000000" w:themeColor="text1"/>
          <w:sz w:val="22"/>
          <w:szCs w:val="22"/>
        </w:rPr>
        <w:t> Prescriben en tres años los gastos judiciales enumerados en el título VII, libro I del Código Judicial de la Unión, inclusos los honorarios de los defensores; los de médicos y cirujanos; los de directores o profesores de colegios y escuelas; los de ingenieros y agrimensores, y en general de los que ejercen cualquiera profesión liberal.</w:t>
      </w:r>
    </w:p>
    <w:p w14:paraId="3D1ADBF4" w14:textId="77777777" w:rsidR="00606048" w:rsidRPr="00606048" w:rsidRDefault="00606048" w:rsidP="00606048">
      <w:pPr>
        <w:spacing w:after="0" w:line="240" w:lineRule="auto"/>
        <w:contextualSpacing/>
        <w:rPr>
          <w:rFonts w:ascii="Arial" w:hAnsi="Arial" w:cs="Arial"/>
          <w:color w:val="000000" w:themeColor="text1"/>
        </w:rPr>
      </w:pPr>
    </w:p>
    <w:p w14:paraId="4A74E4B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7" w:name="2543"/>
      <w:r w:rsidRPr="00606048">
        <w:rPr>
          <w:rFonts w:ascii="Arial" w:hAnsi="Arial" w:cs="Arial"/>
          <w:color w:val="000000" w:themeColor="text1"/>
          <w:sz w:val="22"/>
          <w:szCs w:val="22"/>
        </w:rPr>
        <w:t xml:space="preserve">ARTICULO 2543. </w:t>
      </w:r>
      <w:bookmarkEnd w:id="2777"/>
      <w:r w:rsidRPr="00606048">
        <w:rPr>
          <w:rFonts w:ascii="Arial" w:hAnsi="Arial" w:cs="Arial"/>
          <w:color w:val="000000" w:themeColor="text1"/>
          <w:sz w:val="22"/>
          <w:szCs w:val="22"/>
        </w:rPr>
        <w:t>Prescribe en dos años la acción de los mercaderes, proveedores y artesanos, por el precio de los artículos que despachan al menudeo.</w:t>
      </w:r>
    </w:p>
    <w:p w14:paraId="0177792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F70A9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La de toda clase de personas por el precio de servicios que se prestan periódica o accidentalmente, como posaderos, acarreadores, mensajeros, barberos, etc.</w:t>
      </w:r>
    </w:p>
    <w:p w14:paraId="002C6AD7" w14:textId="77777777" w:rsidR="00606048" w:rsidRPr="00606048" w:rsidRDefault="00606048" w:rsidP="00606048">
      <w:pPr>
        <w:spacing w:after="0" w:line="240" w:lineRule="auto"/>
        <w:contextualSpacing/>
        <w:rPr>
          <w:rFonts w:ascii="Arial" w:hAnsi="Arial" w:cs="Arial"/>
          <w:color w:val="000000" w:themeColor="text1"/>
        </w:rPr>
      </w:pPr>
    </w:p>
    <w:p w14:paraId="430B7B5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8" w:name="2544"/>
      <w:r w:rsidRPr="00606048">
        <w:rPr>
          <w:rFonts w:ascii="Arial" w:hAnsi="Arial" w:cs="Arial"/>
          <w:color w:val="000000" w:themeColor="text1"/>
          <w:sz w:val="22"/>
          <w:szCs w:val="22"/>
        </w:rPr>
        <w:t xml:space="preserve">ARTICULO 2544. </w:t>
      </w:r>
      <w:bookmarkEnd w:id="2778"/>
      <w:r w:rsidRPr="00606048">
        <w:rPr>
          <w:rFonts w:ascii="Arial" w:hAnsi="Arial" w:cs="Arial"/>
          <w:color w:val="000000" w:themeColor="text1"/>
          <w:sz w:val="22"/>
          <w:szCs w:val="22"/>
        </w:rPr>
        <w:t xml:space="preserve">Las prescripciones mencionadas en los dos artículos </w:t>
      </w:r>
      <w:proofErr w:type="gramStart"/>
      <w:r w:rsidRPr="00606048">
        <w:rPr>
          <w:rFonts w:ascii="Arial" w:hAnsi="Arial" w:cs="Arial"/>
          <w:color w:val="000000" w:themeColor="text1"/>
          <w:sz w:val="22"/>
          <w:szCs w:val="22"/>
        </w:rPr>
        <w:t>anteriores,</w:t>
      </w:r>
      <w:proofErr w:type="gramEnd"/>
      <w:r w:rsidRPr="00606048">
        <w:rPr>
          <w:rFonts w:ascii="Arial" w:hAnsi="Arial" w:cs="Arial"/>
          <w:color w:val="000000" w:themeColor="text1"/>
          <w:sz w:val="22"/>
          <w:szCs w:val="22"/>
        </w:rPr>
        <w:t xml:space="preserve"> no admiten suspensión alguna.</w:t>
      </w:r>
    </w:p>
    <w:p w14:paraId="2A88A70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roofErr w:type="spellStart"/>
      <w:r w:rsidRPr="00606048">
        <w:rPr>
          <w:rFonts w:ascii="Arial" w:hAnsi="Arial" w:cs="Arial"/>
          <w:color w:val="000000" w:themeColor="text1"/>
          <w:sz w:val="22"/>
          <w:szCs w:val="22"/>
        </w:rPr>
        <w:t>Interrúmpense</w:t>
      </w:r>
      <w:proofErr w:type="spellEnd"/>
      <w:r w:rsidRPr="00606048">
        <w:rPr>
          <w:rFonts w:ascii="Arial" w:hAnsi="Arial" w:cs="Arial"/>
          <w:color w:val="000000" w:themeColor="text1"/>
          <w:sz w:val="22"/>
          <w:szCs w:val="22"/>
        </w:rPr>
        <w:t>:</w:t>
      </w:r>
    </w:p>
    <w:p w14:paraId="577BC22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1D353F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1o. Desde que el deudor reconoce la obligación, expresamente o por conducto concluyente.</w:t>
      </w:r>
    </w:p>
    <w:p w14:paraId="6349EF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266C11A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2o. Desde que interviene requerimiento.</w:t>
      </w:r>
    </w:p>
    <w:p w14:paraId="1AEE6F1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48279D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En ambos casos se volverá a contar el mismo término de prescripción.</w:t>
      </w:r>
    </w:p>
    <w:p w14:paraId="32D2AF97" w14:textId="77777777" w:rsidR="00606048" w:rsidRPr="00606048" w:rsidRDefault="00606048" w:rsidP="00606048">
      <w:pPr>
        <w:spacing w:after="0" w:line="240" w:lineRule="auto"/>
        <w:contextualSpacing/>
        <w:rPr>
          <w:rFonts w:ascii="Arial" w:hAnsi="Arial" w:cs="Arial"/>
          <w:color w:val="000000" w:themeColor="text1"/>
        </w:rPr>
      </w:pPr>
    </w:p>
    <w:p w14:paraId="57A6F72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79" w:name="2545"/>
      <w:r w:rsidRPr="00606048">
        <w:rPr>
          <w:rFonts w:ascii="Arial" w:hAnsi="Arial" w:cs="Arial"/>
          <w:color w:val="000000" w:themeColor="text1"/>
          <w:sz w:val="22"/>
          <w:szCs w:val="22"/>
        </w:rPr>
        <w:t>ARTICULO 2545.</w:t>
      </w:r>
      <w:bookmarkEnd w:id="2779"/>
      <w:r w:rsidRPr="00606048">
        <w:rPr>
          <w:rFonts w:ascii="Arial" w:hAnsi="Arial" w:cs="Arial"/>
          <w:color w:val="000000" w:themeColor="text1"/>
          <w:sz w:val="22"/>
          <w:szCs w:val="22"/>
        </w:rPr>
        <w:t> Las prescripciones de corto tiempo a que están sujetas las acciones especiales, que nacen de ciertos actos o contratos, se mencionan en los títulos respectivos, y corren también contra toda persona; salvo que expresamente se establezca otra regla.</w:t>
      </w:r>
    </w:p>
    <w:p w14:paraId="3B63FE43"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780" w:name="Nivel244"/>
    </w:p>
    <w:p w14:paraId="061E368C" w14:textId="5F561324"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XLII</w:t>
      </w:r>
      <w:bookmarkEnd w:id="2780"/>
    </w:p>
    <w:p w14:paraId="501F430B"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DE LOS NOTARIOS PUBLICOS EN LOS TERRITORIOS</w:t>
      </w:r>
    </w:p>
    <w:p w14:paraId="5A5BE0F3" w14:textId="77777777" w:rsidR="00606048" w:rsidRPr="00606048" w:rsidRDefault="00606048" w:rsidP="00606048">
      <w:pPr>
        <w:spacing w:after="0" w:line="240" w:lineRule="auto"/>
        <w:contextualSpacing/>
        <w:rPr>
          <w:rFonts w:ascii="Arial" w:hAnsi="Arial" w:cs="Arial"/>
          <w:color w:val="000000" w:themeColor="text1"/>
        </w:rPr>
      </w:pPr>
    </w:p>
    <w:p w14:paraId="11D1AF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81" w:name="2546"/>
      <w:r w:rsidRPr="00606048">
        <w:rPr>
          <w:rFonts w:ascii="Arial" w:hAnsi="Arial" w:cs="Arial"/>
          <w:color w:val="000000" w:themeColor="text1"/>
          <w:sz w:val="22"/>
          <w:szCs w:val="22"/>
        </w:rPr>
        <w:t>ARTICULO 2546.</w:t>
      </w:r>
      <w:bookmarkEnd w:id="2781"/>
      <w:r w:rsidRPr="00606048">
        <w:rPr>
          <w:rFonts w:ascii="Arial" w:hAnsi="Arial" w:cs="Arial"/>
          <w:color w:val="000000" w:themeColor="text1"/>
          <w:sz w:val="22"/>
          <w:szCs w:val="22"/>
        </w:rPr>
        <w:t xml:space="preserve"> Derogado</w:t>
      </w:r>
    </w:p>
    <w:p w14:paraId="3458102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316FE92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82" w:name="2547"/>
      <w:r w:rsidRPr="00606048">
        <w:rPr>
          <w:rFonts w:ascii="Arial" w:hAnsi="Arial" w:cs="Arial"/>
          <w:color w:val="000000" w:themeColor="text1"/>
          <w:sz w:val="22"/>
          <w:szCs w:val="22"/>
        </w:rPr>
        <w:t>ARTICULO 2547.</w:t>
      </w:r>
      <w:bookmarkEnd w:id="2782"/>
      <w:r w:rsidRPr="00606048">
        <w:rPr>
          <w:rFonts w:ascii="Arial" w:hAnsi="Arial" w:cs="Arial"/>
          <w:color w:val="000000" w:themeColor="text1"/>
          <w:sz w:val="22"/>
          <w:szCs w:val="22"/>
        </w:rPr>
        <w:t xml:space="preserve"> Derogado</w:t>
      </w:r>
    </w:p>
    <w:p w14:paraId="2D50603A" w14:textId="77777777" w:rsidR="00606048" w:rsidRPr="00606048" w:rsidRDefault="00606048" w:rsidP="00606048">
      <w:pPr>
        <w:tabs>
          <w:tab w:val="left" w:pos="1950"/>
        </w:tabs>
        <w:spacing w:after="0" w:line="240" w:lineRule="auto"/>
        <w:contextualSpacing/>
        <w:rPr>
          <w:rFonts w:ascii="Arial" w:hAnsi="Arial" w:cs="Arial"/>
          <w:color w:val="000000" w:themeColor="text1"/>
        </w:rPr>
      </w:pPr>
      <w:r w:rsidRPr="00606048">
        <w:rPr>
          <w:rFonts w:ascii="Arial" w:hAnsi="Arial" w:cs="Arial"/>
          <w:noProof/>
          <w:color w:val="000000" w:themeColor="text1"/>
        </w:rPr>
        <w:tab/>
      </w:r>
    </w:p>
    <w:p w14:paraId="7F88497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83" w:name="2548"/>
      <w:r w:rsidRPr="00606048">
        <w:rPr>
          <w:rFonts w:ascii="Arial" w:hAnsi="Arial" w:cs="Arial"/>
          <w:color w:val="000000" w:themeColor="text1"/>
          <w:sz w:val="22"/>
          <w:szCs w:val="22"/>
        </w:rPr>
        <w:t>ARTICULO 2548.</w:t>
      </w:r>
      <w:bookmarkEnd w:id="2783"/>
      <w:r w:rsidRPr="00606048">
        <w:rPr>
          <w:rFonts w:ascii="Arial" w:hAnsi="Arial" w:cs="Arial"/>
          <w:color w:val="000000" w:themeColor="text1"/>
          <w:sz w:val="22"/>
          <w:szCs w:val="22"/>
        </w:rPr>
        <w:t xml:space="preserve"> Derogado</w:t>
      </w:r>
    </w:p>
    <w:p w14:paraId="2A7837FF" w14:textId="77777777" w:rsidR="00606048" w:rsidRPr="00606048" w:rsidRDefault="00606048" w:rsidP="00606048">
      <w:pPr>
        <w:spacing w:after="0" w:line="240" w:lineRule="auto"/>
        <w:contextualSpacing/>
        <w:rPr>
          <w:rFonts w:ascii="Arial" w:hAnsi="Arial" w:cs="Arial"/>
          <w:color w:val="000000" w:themeColor="text1"/>
        </w:rPr>
      </w:pPr>
    </w:p>
    <w:p w14:paraId="61090794" w14:textId="77777777" w:rsidR="00606048" w:rsidRPr="00606048" w:rsidRDefault="00606048" w:rsidP="00606048">
      <w:pPr>
        <w:spacing w:after="0" w:line="240" w:lineRule="auto"/>
        <w:contextualSpacing/>
      </w:pPr>
      <w:bookmarkStart w:id="2784" w:name="2549"/>
      <w:r w:rsidRPr="00606048">
        <w:rPr>
          <w:rFonts w:ascii="Arial" w:hAnsi="Arial" w:cs="Arial"/>
          <w:color w:val="000000" w:themeColor="text1"/>
        </w:rPr>
        <w:t>ARTICULO 2549.</w:t>
      </w:r>
      <w:bookmarkEnd w:id="2784"/>
      <w:r w:rsidRPr="00606048">
        <w:rPr>
          <w:rFonts w:ascii="Arial" w:hAnsi="Arial" w:cs="Arial"/>
          <w:color w:val="000000" w:themeColor="text1"/>
        </w:rPr>
        <w:t xml:space="preserve"> Derogado</w:t>
      </w:r>
      <w:r w:rsidRPr="00606048">
        <w:t xml:space="preserve"> </w:t>
      </w:r>
    </w:p>
    <w:p w14:paraId="32749FB8" w14:textId="77777777" w:rsidR="00606048" w:rsidRPr="00606048" w:rsidRDefault="00606048" w:rsidP="00606048">
      <w:pPr>
        <w:spacing w:after="0" w:line="240" w:lineRule="auto"/>
        <w:contextualSpacing/>
        <w:rPr>
          <w:rFonts w:ascii="Arial" w:hAnsi="Arial" w:cs="Arial"/>
          <w:color w:val="000000" w:themeColor="text1"/>
        </w:rPr>
      </w:pPr>
    </w:p>
    <w:p w14:paraId="3F201F5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85" w:name="2550"/>
      <w:r w:rsidRPr="00606048">
        <w:rPr>
          <w:rFonts w:ascii="Arial" w:hAnsi="Arial" w:cs="Arial"/>
          <w:color w:val="000000" w:themeColor="text1"/>
          <w:sz w:val="22"/>
          <w:szCs w:val="22"/>
        </w:rPr>
        <w:t>ARTICULO 2550.</w:t>
      </w:r>
      <w:bookmarkEnd w:id="2785"/>
      <w:r w:rsidRPr="00606048">
        <w:rPr>
          <w:rFonts w:ascii="Arial" w:hAnsi="Arial" w:cs="Arial"/>
          <w:color w:val="000000" w:themeColor="text1"/>
          <w:sz w:val="22"/>
          <w:szCs w:val="22"/>
        </w:rPr>
        <w:t xml:space="preserve"> Derogado</w:t>
      </w:r>
    </w:p>
    <w:p w14:paraId="4E5F7A70" w14:textId="77777777" w:rsidR="00606048" w:rsidRPr="00606048" w:rsidRDefault="00606048" w:rsidP="00606048">
      <w:pPr>
        <w:spacing w:after="0" w:line="240" w:lineRule="auto"/>
        <w:contextualSpacing/>
        <w:rPr>
          <w:rFonts w:ascii="Arial" w:hAnsi="Arial" w:cs="Arial"/>
          <w:color w:val="000000" w:themeColor="text1"/>
        </w:rPr>
      </w:pPr>
    </w:p>
    <w:p w14:paraId="3FE9041D" w14:textId="77777777" w:rsidR="00606048" w:rsidRPr="00606048" w:rsidRDefault="00606048" w:rsidP="00606048">
      <w:pPr>
        <w:pStyle w:val="NormalWeb"/>
        <w:spacing w:before="0" w:beforeAutospacing="0" w:after="0" w:afterAutospacing="0"/>
        <w:contextualSpacing/>
        <w:jc w:val="both"/>
      </w:pPr>
      <w:bookmarkStart w:id="2786" w:name="2551"/>
      <w:r w:rsidRPr="00606048">
        <w:rPr>
          <w:rFonts w:ascii="Arial" w:hAnsi="Arial" w:cs="Arial"/>
          <w:color w:val="000000" w:themeColor="text1"/>
          <w:sz w:val="22"/>
          <w:szCs w:val="22"/>
        </w:rPr>
        <w:t>ARTICULO 2551.</w:t>
      </w:r>
      <w:bookmarkEnd w:id="2786"/>
      <w:r w:rsidRPr="00606048">
        <w:rPr>
          <w:rFonts w:ascii="Arial" w:hAnsi="Arial" w:cs="Arial"/>
          <w:color w:val="000000" w:themeColor="text1"/>
          <w:sz w:val="22"/>
          <w:szCs w:val="22"/>
        </w:rPr>
        <w:t xml:space="preserve"> Derogado</w:t>
      </w:r>
      <w:r w:rsidRPr="00606048">
        <w:t xml:space="preserve"> </w:t>
      </w:r>
    </w:p>
    <w:p w14:paraId="694F95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D333F21" w14:textId="77777777" w:rsidR="00606048" w:rsidRPr="00606048" w:rsidRDefault="00606048" w:rsidP="00606048">
      <w:pPr>
        <w:pStyle w:val="NormalWeb"/>
        <w:spacing w:before="0" w:beforeAutospacing="0" w:after="0" w:afterAutospacing="0"/>
        <w:contextualSpacing/>
        <w:jc w:val="both"/>
      </w:pPr>
      <w:bookmarkStart w:id="2787" w:name="2552"/>
      <w:r w:rsidRPr="00606048">
        <w:rPr>
          <w:rFonts w:ascii="Arial" w:hAnsi="Arial" w:cs="Arial"/>
          <w:color w:val="000000" w:themeColor="text1"/>
          <w:sz w:val="22"/>
          <w:szCs w:val="22"/>
        </w:rPr>
        <w:t>ARTICULO 2552.</w:t>
      </w:r>
      <w:bookmarkEnd w:id="2787"/>
      <w:r w:rsidRPr="00606048">
        <w:rPr>
          <w:rFonts w:ascii="Arial" w:hAnsi="Arial" w:cs="Arial"/>
          <w:color w:val="000000" w:themeColor="text1"/>
          <w:sz w:val="22"/>
          <w:szCs w:val="22"/>
        </w:rPr>
        <w:t xml:space="preserve"> Derogado</w:t>
      </w:r>
      <w:r w:rsidRPr="00606048">
        <w:t xml:space="preserve"> </w:t>
      </w:r>
    </w:p>
    <w:p w14:paraId="2209A4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66F53EA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88" w:name="2553"/>
      <w:r w:rsidRPr="00606048">
        <w:rPr>
          <w:rFonts w:ascii="Arial" w:hAnsi="Arial" w:cs="Arial"/>
          <w:color w:val="000000" w:themeColor="text1"/>
          <w:sz w:val="22"/>
          <w:szCs w:val="22"/>
        </w:rPr>
        <w:t>ARTICULO 2553.</w:t>
      </w:r>
      <w:bookmarkEnd w:id="2788"/>
      <w:r w:rsidRPr="00606048">
        <w:rPr>
          <w:rFonts w:ascii="Arial" w:hAnsi="Arial" w:cs="Arial"/>
          <w:color w:val="000000" w:themeColor="text1"/>
          <w:sz w:val="22"/>
          <w:szCs w:val="22"/>
        </w:rPr>
        <w:t xml:space="preserve"> Derogado</w:t>
      </w:r>
    </w:p>
    <w:p w14:paraId="6971D686" w14:textId="77777777" w:rsidR="00606048" w:rsidRPr="00606048" w:rsidRDefault="00606048" w:rsidP="00606048">
      <w:pPr>
        <w:spacing w:after="0" w:line="240" w:lineRule="auto"/>
        <w:contextualSpacing/>
        <w:rPr>
          <w:rFonts w:ascii="Arial" w:hAnsi="Arial" w:cs="Arial"/>
          <w:color w:val="000000" w:themeColor="text1"/>
        </w:rPr>
      </w:pPr>
    </w:p>
    <w:p w14:paraId="4F3FB98E" w14:textId="77777777" w:rsidR="00606048" w:rsidRPr="00606048" w:rsidRDefault="00606048" w:rsidP="00606048">
      <w:pPr>
        <w:pStyle w:val="NormalWeb"/>
        <w:spacing w:before="0" w:beforeAutospacing="0" w:after="0" w:afterAutospacing="0"/>
        <w:contextualSpacing/>
        <w:jc w:val="both"/>
      </w:pPr>
      <w:bookmarkStart w:id="2789" w:name="2554"/>
      <w:r w:rsidRPr="00606048">
        <w:rPr>
          <w:rFonts w:ascii="Arial" w:hAnsi="Arial" w:cs="Arial"/>
          <w:color w:val="000000" w:themeColor="text1"/>
          <w:sz w:val="22"/>
          <w:szCs w:val="22"/>
        </w:rPr>
        <w:t>ARTICULO 2554.</w:t>
      </w:r>
      <w:bookmarkEnd w:id="2789"/>
      <w:r w:rsidRPr="00606048">
        <w:rPr>
          <w:rFonts w:ascii="Arial" w:hAnsi="Arial" w:cs="Arial"/>
          <w:color w:val="000000" w:themeColor="text1"/>
          <w:sz w:val="22"/>
          <w:szCs w:val="22"/>
        </w:rPr>
        <w:t xml:space="preserve"> Derogado</w:t>
      </w:r>
      <w:r w:rsidRPr="00606048">
        <w:t xml:space="preserve"> </w:t>
      </w:r>
    </w:p>
    <w:p w14:paraId="5ABE657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55482B4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0" w:name="2555"/>
      <w:r w:rsidRPr="00606048">
        <w:rPr>
          <w:rFonts w:ascii="Arial" w:hAnsi="Arial" w:cs="Arial"/>
          <w:color w:val="000000" w:themeColor="text1"/>
          <w:sz w:val="22"/>
          <w:szCs w:val="22"/>
        </w:rPr>
        <w:t>ARTICULO 2555.</w:t>
      </w:r>
      <w:bookmarkEnd w:id="2790"/>
      <w:r w:rsidRPr="00606048">
        <w:rPr>
          <w:rFonts w:ascii="Arial" w:hAnsi="Arial" w:cs="Arial"/>
          <w:color w:val="000000" w:themeColor="text1"/>
          <w:sz w:val="22"/>
          <w:szCs w:val="22"/>
        </w:rPr>
        <w:t xml:space="preserve"> Derogado</w:t>
      </w:r>
    </w:p>
    <w:p w14:paraId="4CB1057B" w14:textId="77777777" w:rsidR="00606048" w:rsidRPr="00606048" w:rsidRDefault="00606048" w:rsidP="00606048">
      <w:pPr>
        <w:spacing w:after="0" w:line="240" w:lineRule="auto"/>
        <w:contextualSpacing/>
        <w:rPr>
          <w:rFonts w:ascii="Arial" w:hAnsi="Arial" w:cs="Arial"/>
          <w:color w:val="000000" w:themeColor="text1"/>
        </w:rPr>
      </w:pPr>
    </w:p>
    <w:p w14:paraId="3E2C0C7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1" w:name="2556"/>
      <w:r w:rsidRPr="00606048">
        <w:rPr>
          <w:rFonts w:ascii="Arial" w:hAnsi="Arial" w:cs="Arial"/>
          <w:color w:val="000000" w:themeColor="text1"/>
          <w:sz w:val="22"/>
          <w:szCs w:val="22"/>
        </w:rPr>
        <w:t>ARTICULO 2556.</w:t>
      </w:r>
      <w:bookmarkEnd w:id="2791"/>
      <w:r w:rsidRPr="00606048">
        <w:rPr>
          <w:rFonts w:ascii="Arial" w:hAnsi="Arial" w:cs="Arial"/>
          <w:color w:val="000000" w:themeColor="text1"/>
          <w:sz w:val="22"/>
          <w:szCs w:val="22"/>
        </w:rPr>
        <w:t xml:space="preserve"> Derogado</w:t>
      </w:r>
    </w:p>
    <w:p w14:paraId="3AE7D1DB" w14:textId="77777777" w:rsidR="00606048" w:rsidRPr="00606048" w:rsidRDefault="00606048" w:rsidP="00606048">
      <w:pPr>
        <w:spacing w:after="0" w:line="240" w:lineRule="auto"/>
        <w:contextualSpacing/>
        <w:rPr>
          <w:rFonts w:ascii="Arial" w:hAnsi="Arial" w:cs="Arial"/>
          <w:color w:val="000000" w:themeColor="text1"/>
        </w:rPr>
      </w:pPr>
    </w:p>
    <w:p w14:paraId="6A6A8C1B" w14:textId="77777777" w:rsidR="00606048" w:rsidRPr="00606048" w:rsidRDefault="00606048" w:rsidP="00606048">
      <w:pPr>
        <w:pStyle w:val="NormalWeb"/>
        <w:spacing w:before="0" w:beforeAutospacing="0" w:after="0" w:afterAutospacing="0"/>
        <w:contextualSpacing/>
        <w:jc w:val="both"/>
      </w:pPr>
      <w:bookmarkStart w:id="2792" w:name="2557"/>
      <w:r w:rsidRPr="00606048">
        <w:rPr>
          <w:rFonts w:ascii="Arial" w:hAnsi="Arial" w:cs="Arial"/>
          <w:color w:val="000000" w:themeColor="text1"/>
          <w:sz w:val="22"/>
          <w:szCs w:val="22"/>
        </w:rPr>
        <w:lastRenderedPageBreak/>
        <w:t>ARTICULO 2557.</w:t>
      </w:r>
      <w:bookmarkEnd w:id="2792"/>
      <w:r w:rsidRPr="00606048">
        <w:rPr>
          <w:rFonts w:ascii="Arial" w:hAnsi="Arial" w:cs="Arial"/>
          <w:color w:val="000000" w:themeColor="text1"/>
          <w:sz w:val="22"/>
          <w:szCs w:val="22"/>
        </w:rPr>
        <w:t xml:space="preserve"> Derogado</w:t>
      </w:r>
      <w:r w:rsidRPr="00606048">
        <w:t xml:space="preserve"> </w:t>
      </w:r>
    </w:p>
    <w:p w14:paraId="148DE7F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307ACE5" w14:textId="77777777" w:rsidR="00606048" w:rsidRPr="00606048" w:rsidRDefault="00606048" w:rsidP="00606048">
      <w:pPr>
        <w:pStyle w:val="NormalWeb"/>
        <w:spacing w:before="0" w:beforeAutospacing="0" w:after="0" w:afterAutospacing="0"/>
        <w:contextualSpacing/>
        <w:jc w:val="both"/>
      </w:pPr>
      <w:bookmarkStart w:id="2793" w:name="2558"/>
      <w:r w:rsidRPr="00606048">
        <w:rPr>
          <w:rFonts w:ascii="Arial" w:hAnsi="Arial" w:cs="Arial"/>
          <w:color w:val="000000" w:themeColor="text1"/>
          <w:sz w:val="22"/>
          <w:szCs w:val="22"/>
        </w:rPr>
        <w:t>ARTICULO 2558.</w:t>
      </w:r>
      <w:bookmarkEnd w:id="2793"/>
      <w:r w:rsidRPr="00606048">
        <w:rPr>
          <w:rFonts w:ascii="Arial" w:hAnsi="Arial" w:cs="Arial"/>
          <w:color w:val="000000" w:themeColor="text1"/>
          <w:sz w:val="22"/>
          <w:szCs w:val="22"/>
        </w:rPr>
        <w:t xml:space="preserve"> Derogado</w:t>
      </w:r>
      <w:r w:rsidRPr="00606048">
        <w:t xml:space="preserve"> </w:t>
      </w:r>
    </w:p>
    <w:p w14:paraId="7880845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7561CB7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4" w:name="2559"/>
      <w:r w:rsidRPr="00606048">
        <w:rPr>
          <w:rFonts w:ascii="Arial" w:hAnsi="Arial" w:cs="Arial"/>
          <w:color w:val="000000" w:themeColor="text1"/>
          <w:sz w:val="22"/>
          <w:szCs w:val="22"/>
        </w:rPr>
        <w:t>ARTICULO 2559.</w:t>
      </w:r>
      <w:bookmarkEnd w:id="2794"/>
      <w:r w:rsidRPr="00606048">
        <w:rPr>
          <w:rFonts w:ascii="Arial" w:hAnsi="Arial" w:cs="Arial"/>
          <w:color w:val="000000" w:themeColor="text1"/>
          <w:sz w:val="22"/>
          <w:szCs w:val="22"/>
        </w:rPr>
        <w:t xml:space="preserve"> Derogado</w:t>
      </w:r>
    </w:p>
    <w:p w14:paraId="43C716DA" w14:textId="77777777" w:rsidR="00606048" w:rsidRPr="00606048" w:rsidRDefault="00606048" w:rsidP="00606048">
      <w:pPr>
        <w:spacing w:after="0" w:line="240" w:lineRule="auto"/>
        <w:contextualSpacing/>
        <w:rPr>
          <w:rFonts w:ascii="Arial" w:hAnsi="Arial" w:cs="Arial"/>
          <w:color w:val="000000" w:themeColor="text1"/>
        </w:rPr>
      </w:pPr>
    </w:p>
    <w:p w14:paraId="47C490D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5" w:name="2560"/>
      <w:r w:rsidRPr="00606048">
        <w:rPr>
          <w:rFonts w:ascii="Arial" w:hAnsi="Arial" w:cs="Arial"/>
          <w:color w:val="000000" w:themeColor="text1"/>
          <w:sz w:val="22"/>
          <w:szCs w:val="22"/>
        </w:rPr>
        <w:t>ARTICULO 2560.</w:t>
      </w:r>
      <w:bookmarkEnd w:id="2795"/>
      <w:r w:rsidRPr="00606048">
        <w:rPr>
          <w:rFonts w:ascii="Arial" w:hAnsi="Arial" w:cs="Arial"/>
          <w:color w:val="000000" w:themeColor="text1"/>
          <w:sz w:val="22"/>
          <w:szCs w:val="22"/>
        </w:rPr>
        <w:t xml:space="preserve"> Derogado</w:t>
      </w:r>
    </w:p>
    <w:p w14:paraId="5AF4AA25" w14:textId="77777777" w:rsidR="00606048" w:rsidRPr="00606048" w:rsidRDefault="00606048" w:rsidP="00606048">
      <w:pPr>
        <w:spacing w:after="0" w:line="240" w:lineRule="auto"/>
        <w:contextualSpacing/>
        <w:rPr>
          <w:rFonts w:ascii="Arial" w:hAnsi="Arial" w:cs="Arial"/>
          <w:color w:val="000000" w:themeColor="text1"/>
        </w:rPr>
      </w:pPr>
    </w:p>
    <w:p w14:paraId="77302FD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6" w:name="2561"/>
      <w:r w:rsidRPr="00606048">
        <w:rPr>
          <w:rFonts w:ascii="Arial" w:hAnsi="Arial" w:cs="Arial"/>
          <w:color w:val="000000" w:themeColor="text1"/>
          <w:sz w:val="22"/>
          <w:szCs w:val="22"/>
        </w:rPr>
        <w:t>ARTICULO 2561.</w:t>
      </w:r>
      <w:bookmarkEnd w:id="2796"/>
      <w:r w:rsidRPr="00606048">
        <w:rPr>
          <w:rFonts w:ascii="Arial" w:hAnsi="Arial" w:cs="Arial"/>
          <w:color w:val="000000" w:themeColor="text1"/>
          <w:sz w:val="22"/>
          <w:szCs w:val="22"/>
        </w:rPr>
        <w:t xml:space="preserve"> Derogado</w:t>
      </w:r>
    </w:p>
    <w:p w14:paraId="0EA77817" w14:textId="77777777" w:rsidR="00606048" w:rsidRPr="00606048" w:rsidRDefault="00606048" w:rsidP="00606048">
      <w:pPr>
        <w:spacing w:after="0" w:line="240" w:lineRule="auto"/>
        <w:contextualSpacing/>
        <w:rPr>
          <w:rFonts w:ascii="Arial" w:hAnsi="Arial" w:cs="Arial"/>
          <w:color w:val="000000" w:themeColor="text1"/>
        </w:rPr>
      </w:pPr>
    </w:p>
    <w:p w14:paraId="49B6B3F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7" w:name="2562"/>
      <w:r w:rsidRPr="00606048">
        <w:rPr>
          <w:rFonts w:ascii="Arial" w:hAnsi="Arial" w:cs="Arial"/>
          <w:color w:val="000000" w:themeColor="text1"/>
          <w:sz w:val="22"/>
          <w:szCs w:val="22"/>
        </w:rPr>
        <w:t>ARTICULO 2562.</w:t>
      </w:r>
      <w:bookmarkEnd w:id="2797"/>
      <w:r w:rsidRPr="00606048">
        <w:rPr>
          <w:rFonts w:ascii="Arial" w:hAnsi="Arial" w:cs="Arial"/>
          <w:color w:val="000000" w:themeColor="text1"/>
          <w:sz w:val="22"/>
          <w:szCs w:val="22"/>
        </w:rPr>
        <w:t xml:space="preserve"> Derogado</w:t>
      </w:r>
    </w:p>
    <w:p w14:paraId="0121F720" w14:textId="77777777" w:rsidR="00606048" w:rsidRPr="00606048" w:rsidRDefault="00606048" w:rsidP="00606048">
      <w:pPr>
        <w:spacing w:after="0" w:line="240" w:lineRule="auto"/>
        <w:contextualSpacing/>
        <w:rPr>
          <w:rFonts w:ascii="Arial" w:hAnsi="Arial" w:cs="Arial"/>
          <w:color w:val="000000" w:themeColor="text1"/>
        </w:rPr>
      </w:pPr>
    </w:p>
    <w:p w14:paraId="0F12408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8" w:name="2563"/>
      <w:r w:rsidRPr="00606048">
        <w:rPr>
          <w:rFonts w:ascii="Arial" w:hAnsi="Arial" w:cs="Arial"/>
          <w:color w:val="000000" w:themeColor="text1"/>
          <w:sz w:val="22"/>
          <w:szCs w:val="22"/>
        </w:rPr>
        <w:t>ARTICULO 2563.</w:t>
      </w:r>
      <w:bookmarkEnd w:id="2798"/>
      <w:r w:rsidRPr="00606048">
        <w:rPr>
          <w:rFonts w:ascii="Arial" w:hAnsi="Arial" w:cs="Arial"/>
          <w:color w:val="000000" w:themeColor="text1"/>
          <w:sz w:val="22"/>
          <w:szCs w:val="22"/>
        </w:rPr>
        <w:t xml:space="preserve"> Derogado</w:t>
      </w:r>
    </w:p>
    <w:p w14:paraId="4A42FDFF" w14:textId="77777777" w:rsidR="00606048" w:rsidRPr="00606048" w:rsidRDefault="00606048" w:rsidP="00606048">
      <w:pPr>
        <w:spacing w:after="0" w:line="240" w:lineRule="auto"/>
        <w:contextualSpacing/>
        <w:rPr>
          <w:rFonts w:ascii="Arial" w:hAnsi="Arial" w:cs="Arial"/>
          <w:color w:val="000000" w:themeColor="text1"/>
        </w:rPr>
      </w:pPr>
    </w:p>
    <w:p w14:paraId="0716FB6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799" w:name="2564"/>
      <w:r w:rsidRPr="00606048">
        <w:rPr>
          <w:rFonts w:ascii="Arial" w:hAnsi="Arial" w:cs="Arial"/>
          <w:color w:val="000000" w:themeColor="text1"/>
          <w:sz w:val="22"/>
          <w:szCs w:val="22"/>
        </w:rPr>
        <w:t>ARTICULO 2564.</w:t>
      </w:r>
      <w:bookmarkEnd w:id="2799"/>
      <w:r w:rsidRPr="00606048">
        <w:rPr>
          <w:rFonts w:ascii="Arial" w:hAnsi="Arial" w:cs="Arial"/>
          <w:color w:val="000000" w:themeColor="text1"/>
          <w:sz w:val="22"/>
          <w:szCs w:val="22"/>
        </w:rPr>
        <w:t xml:space="preserve"> Derogado</w:t>
      </w:r>
    </w:p>
    <w:p w14:paraId="17B6DBBC" w14:textId="77777777" w:rsidR="00606048" w:rsidRPr="00606048" w:rsidRDefault="00606048" w:rsidP="00606048">
      <w:pPr>
        <w:spacing w:after="0" w:line="240" w:lineRule="auto"/>
        <w:contextualSpacing/>
        <w:rPr>
          <w:rFonts w:ascii="Arial" w:hAnsi="Arial" w:cs="Arial"/>
          <w:color w:val="000000" w:themeColor="text1"/>
        </w:rPr>
      </w:pPr>
    </w:p>
    <w:p w14:paraId="5D187BCF" w14:textId="77777777" w:rsidR="00606048" w:rsidRPr="00606048" w:rsidRDefault="00606048" w:rsidP="00606048">
      <w:pPr>
        <w:pStyle w:val="NormalWeb"/>
        <w:spacing w:before="0" w:beforeAutospacing="0" w:after="0" w:afterAutospacing="0"/>
        <w:contextualSpacing/>
        <w:jc w:val="both"/>
      </w:pPr>
      <w:bookmarkStart w:id="2800" w:name="2565"/>
      <w:r w:rsidRPr="00606048">
        <w:rPr>
          <w:rFonts w:ascii="Arial" w:hAnsi="Arial" w:cs="Arial"/>
          <w:color w:val="000000" w:themeColor="text1"/>
          <w:sz w:val="22"/>
          <w:szCs w:val="22"/>
        </w:rPr>
        <w:t>ARTICULO 2565.</w:t>
      </w:r>
      <w:bookmarkEnd w:id="2800"/>
      <w:r w:rsidRPr="00606048">
        <w:rPr>
          <w:rFonts w:ascii="Arial" w:hAnsi="Arial" w:cs="Arial"/>
          <w:color w:val="000000" w:themeColor="text1"/>
          <w:sz w:val="22"/>
          <w:szCs w:val="22"/>
        </w:rPr>
        <w:t> Derogado</w:t>
      </w:r>
      <w:r w:rsidRPr="00606048">
        <w:t xml:space="preserve"> </w:t>
      </w:r>
    </w:p>
    <w:p w14:paraId="0F529D1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6F61AD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1" w:name="2566"/>
      <w:r w:rsidRPr="00606048">
        <w:rPr>
          <w:rFonts w:ascii="Arial" w:hAnsi="Arial" w:cs="Arial"/>
          <w:color w:val="000000" w:themeColor="text1"/>
          <w:sz w:val="22"/>
          <w:szCs w:val="22"/>
        </w:rPr>
        <w:t>ARTICULO 2566.</w:t>
      </w:r>
      <w:bookmarkEnd w:id="2801"/>
      <w:r w:rsidRPr="00606048">
        <w:rPr>
          <w:rFonts w:ascii="Arial" w:hAnsi="Arial" w:cs="Arial"/>
          <w:color w:val="000000" w:themeColor="text1"/>
          <w:sz w:val="22"/>
          <w:szCs w:val="22"/>
        </w:rPr>
        <w:t xml:space="preserve"> Derogado</w:t>
      </w:r>
    </w:p>
    <w:p w14:paraId="114298C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2" w:name="2567"/>
    </w:p>
    <w:p w14:paraId="42EACA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2567</w:t>
      </w:r>
      <w:bookmarkEnd w:id="2802"/>
      <w:r w:rsidRPr="00606048">
        <w:rPr>
          <w:rFonts w:ascii="Arial" w:hAnsi="Arial" w:cs="Arial"/>
          <w:color w:val="000000" w:themeColor="text1"/>
          <w:sz w:val="22"/>
          <w:szCs w:val="22"/>
        </w:rPr>
        <w:t>. Derogado</w:t>
      </w:r>
    </w:p>
    <w:p w14:paraId="446F23C5" w14:textId="77777777" w:rsidR="00606048" w:rsidRPr="00606048" w:rsidRDefault="00606048" w:rsidP="00606048">
      <w:pPr>
        <w:spacing w:after="0" w:line="240" w:lineRule="auto"/>
        <w:contextualSpacing/>
        <w:rPr>
          <w:rFonts w:ascii="Arial" w:hAnsi="Arial" w:cs="Arial"/>
          <w:color w:val="000000" w:themeColor="text1"/>
        </w:rPr>
      </w:pPr>
    </w:p>
    <w:p w14:paraId="76BC28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3" w:name="2568"/>
      <w:r w:rsidRPr="00606048">
        <w:rPr>
          <w:rFonts w:ascii="Arial" w:hAnsi="Arial" w:cs="Arial"/>
          <w:color w:val="000000" w:themeColor="text1"/>
          <w:sz w:val="22"/>
          <w:szCs w:val="22"/>
        </w:rPr>
        <w:t>ARTICULO 2568.</w:t>
      </w:r>
      <w:bookmarkEnd w:id="2803"/>
      <w:r w:rsidRPr="00606048">
        <w:rPr>
          <w:rFonts w:ascii="Arial" w:hAnsi="Arial" w:cs="Arial"/>
          <w:color w:val="000000" w:themeColor="text1"/>
          <w:sz w:val="22"/>
          <w:szCs w:val="22"/>
        </w:rPr>
        <w:t xml:space="preserve"> Derogado</w:t>
      </w:r>
    </w:p>
    <w:p w14:paraId="2B6086AD" w14:textId="77777777" w:rsidR="00606048" w:rsidRPr="00606048" w:rsidRDefault="00606048" w:rsidP="00606048">
      <w:pPr>
        <w:spacing w:after="0" w:line="240" w:lineRule="auto"/>
        <w:contextualSpacing/>
        <w:rPr>
          <w:rFonts w:ascii="Arial" w:hAnsi="Arial" w:cs="Arial"/>
          <w:color w:val="000000" w:themeColor="text1"/>
        </w:rPr>
      </w:pPr>
    </w:p>
    <w:p w14:paraId="311B5E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4" w:name="2569"/>
      <w:r w:rsidRPr="00606048">
        <w:rPr>
          <w:rFonts w:ascii="Arial" w:hAnsi="Arial" w:cs="Arial"/>
          <w:color w:val="000000" w:themeColor="text1"/>
          <w:sz w:val="22"/>
          <w:szCs w:val="22"/>
        </w:rPr>
        <w:t>ARTICULO 2569.</w:t>
      </w:r>
      <w:bookmarkEnd w:id="2804"/>
      <w:r w:rsidRPr="00606048">
        <w:rPr>
          <w:rFonts w:ascii="Arial" w:hAnsi="Arial" w:cs="Arial"/>
          <w:color w:val="000000" w:themeColor="text1"/>
          <w:sz w:val="22"/>
          <w:szCs w:val="22"/>
        </w:rPr>
        <w:t xml:space="preserve"> Derogado</w:t>
      </w:r>
    </w:p>
    <w:p w14:paraId="02057BE5" w14:textId="77777777" w:rsidR="00606048" w:rsidRPr="00606048" w:rsidRDefault="00606048" w:rsidP="00606048">
      <w:pPr>
        <w:spacing w:after="0" w:line="240" w:lineRule="auto"/>
        <w:contextualSpacing/>
        <w:rPr>
          <w:rFonts w:ascii="Arial" w:hAnsi="Arial" w:cs="Arial"/>
          <w:color w:val="000000" w:themeColor="text1"/>
        </w:rPr>
      </w:pPr>
    </w:p>
    <w:p w14:paraId="276EAB6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5" w:name="2570"/>
      <w:r w:rsidRPr="00606048">
        <w:rPr>
          <w:rFonts w:ascii="Arial" w:hAnsi="Arial" w:cs="Arial"/>
          <w:color w:val="000000" w:themeColor="text1"/>
          <w:sz w:val="22"/>
          <w:szCs w:val="22"/>
        </w:rPr>
        <w:t>ARTICULO 2570</w:t>
      </w:r>
      <w:bookmarkEnd w:id="2805"/>
      <w:r w:rsidRPr="00606048">
        <w:rPr>
          <w:rFonts w:ascii="Arial" w:hAnsi="Arial" w:cs="Arial"/>
          <w:color w:val="000000" w:themeColor="text1"/>
          <w:sz w:val="22"/>
          <w:szCs w:val="22"/>
        </w:rPr>
        <w:t>. Derogado</w:t>
      </w:r>
    </w:p>
    <w:p w14:paraId="5BB34705" w14:textId="77777777" w:rsidR="00606048" w:rsidRPr="00606048" w:rsidRDefault="00606048" w:rsidP="00606048">
      <w:pPr>
        <w:spacing w:after="0" w:line="240" w:lineRule="auto"/>
        <w:contextualSpacing/>
        <w:rPr>
          <w:rFonts w:ascii="Arial" w:hAnsi="Arial" w:cs="Arial"/>
          <w:color w:val="000000" w:themeColor="text1"/>
        </w:rPr>
      </w:pPr>
    </w:p>
    <w:p w14:paraId="07B8742B" w14:textId="77777777" w:rsidR="00606048" w:rsidRPr="00606048" w:rsidRDefault="00606048" w:rsidP="00606048">
      <w:pPr>
        <w:pStyle w:val="NormalWeb"/>
        <w:spacing w:before="0" w:beforeAutospacing="0" w:after="0" w:afterAutospacing="0"/>
        <w:contextualSpacing/>
        <w:jc w:val="both"/>
      </w:pPr>
      <w:bookmarkStart w:id="2806" w:name="2571"/>
      <w:r w:rsidRPr="00606048">
        <w:rPr>
          <w:rFonts w:ascii="Arial" w:hAnsi="Arial" w:cs="Arial"/>
          <w:color w:val="000000" w:themeColor="text1"/>
          <w:sz w:val="22"/>
          <w:szCs w:val="22"/>
        </w:rPr>
        <w:t>ARTICULO 2571.</w:t>
      </w:r>
      <w:bookmarkEnd w:id="2806"/>
      <w:r w:rsidRPr="00606048">
        <w:rPr>
          <w:rFonts w:ascii="Arial" w:hAnsi="Arial" w:cs="Arial"/>
          <w:color w:val="000000" w:themeColor="text1"/>
          <w:sz w:val="22"/>
          <w:szCs w:val="22"/>
        </w:rPr>
        <w:t xml:space="preserve"> Derogado</w:t>
      </w:r>
      <w:r w:rsidRPr="00606048">
        <w:t xml:space="preserve"> </w:t>
      </w:r>
    </w:p>
    <w:p w14:paraId="4A4D57E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14333C26" w14:textId="77777777" w:rsidR="00606048" w:rsidRPr="00606048" w:rsidRDefault="00606048" w:rsidP="00606048">
      <w:pPr>
        <w:pStyle w:val="NormalWeb"/>
        <w:spacing w:before="0" w:beforeAutospacing="0" w:after="0" w:afterAutospacing="0"/>
        <w:contextualSpacing/>
        <w:jc w:val="both"/>
      </w:pPr>
      <w:bookmarkStart w:id="2807" w:name="2572"/>
      <w:r w:rsidRPr="00606048">
        <w:rPr>
          <w:rFonts w:ascii="Arial" w:hAnsi="Arial" w:cs="Arial"/>
          <w:color w:val="000000" w:themeColor="text1"/>
          <w:sz w:val="22"/>
          <w:szCs w:val="22"/>
        </w:rPr>
        <w:t>ARTICULO 2572.</w:t>
      </w:r>
      <w:bookmarkEnd w:id="2807"/>
      <w:r w:rsidRPr="00606048">
        <w:rPr>
          <w:rFonts w:ascii="Arial" w:hAnsi="Arial" w:cs="Arial"/>
          <w:color w:val="000000" w:themeColor="text1"/>
          <w:sz w:val="22"/>
          <w:szCs w:val="22"/>
        </w:rPr>
        <w:t xml:space="preserve"> Derogado</w:t>
      </w:r>
      <w:r w:rsidRPr="00606048">
        <w:t xml:space="preserve"> </w:t>
      </w:r>
    </w:p>
    <w:p w14:paraId="0C974CD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36C393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8" w:name="2573"/>
      <w:r w:rsidRPr="00606048">
        <w:rPr>
          <w:rFonts w:ascii="Arial" w:hAnsi="Arial" w:cs="Arial"/>
          <w:color w:val="000000" w:themeColor="text1"/>
          <w:sz w:val="22"/>
          <w:szCs w:val="22"/>
        </w:rPr>
        <w:t>ARTICULO 2573.</w:t>
      </w:r>
      <w:bookmarkEnd w:id="2808"/>
      <w:r w:rsidRPr="00606048">
        <w:rPr>
          <w:rFonts w:ascii="Arial" w:hAnsi="Arial" w:cs="Arial"/>
          <w:color w:val="000000" w:themeColor="text1"/>
          <w:sz w:val="22"/>
          <w:szCs w:val="22"/>
        </w:rPr>
        <w:t xml:space="preserve"> Derogado</w:t>
      </w:r>
    </w:p>
    <w:p w14:paraId="09DC9E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6FACBC9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09" w:name="2574"/>
      <w:r w:rsidRPr="00606048">
        <w:rPr>
          <w:rFonts w:ascii="Arial" w:hAnsi="Arial" w:cs="Arial"/>
          <w:color w:val="000000" w:themeColor="text1"/>
          <w:sz w:val="22"/>
          <w:szCs w:val="22"/>
        </w:rPr>
        <w:t>ARTICULO 2574.</w:t>
      </w:r>
      <w:bookmarkEnd w:id="2809"/>
      <w:r w:rsidRPr="00606048">
        <w:rPr>
          <w:rFonts w:ascii="Arial" w:hAnsi="Arial" w:cs="Arial"/>
          <w:color w:val="000000" w:themeColor="text1"/>
          <w:sz w:val="22"/>
          <w:szCs w:val="22"/>
        </w:rPr>
        <w:t xml:space="preserve"> Derogado</w:t>
      </w:r>
    </w:p>
    <w:p w14:paraId="50CD1A45" w14:textId="77777777" w:rsidR="00606048" w:rsidRPr="00606048" w:rsidRDefault="00606048" w:rsidP="00606048">
      <w:pPr>
        <w:spacing w:after="0" w:line="240" w:lineRule="auto"/>
        <w:contextualSpacing/>
        <w:rPr>
          <w:rFonts w:ascii="Arial" w:hAnsi="Arial" w:cs="Arial"/>
          <w:color w:val="000000" w:themeColor="text1"/>
        </w:rPr>
      </w:pPr>
    </w:p>
    <w:p w14:paraId="6775A24E" w14:textId="77777777" w:rsidR="00606048" w:rsidRPr="00606048" w:rsidRDefault="00606048" w:rsidP="00606048">
      <w:pPr>
        <w:pStyle w:val="NormalWeb"/>
        <w:spacing w:before="0" w:beforeAutospacing="0" w:after="0" w:afterAutospacing="0"/>
        <w:contextualSpacing/>
        <w:jc w:val="both"/>
      </w:pPr>
      <w:bookmarkStart w:id="2810" w:name="2575"/>
      <w:r w:rsidRPr="00606048">
        <w:rPr>
          <w:rFonts w:ascii="Arial" w:hAnsi="Arial" w:cs="Arial"/>
          <w:color w:val="000000" w:themeColor="text1"/>
          <w:sz w:val="22"/>
          <w:szCs w:val="22"/>
        </w:rPr>
        <w:t>ARTICULO 2575.</w:t>
      </w:r>
      <w:bookmarkEnd w:id="2810"/>
      <w:r w:rsidRPr="00606048">
        <w:rPr>
          <w:rFonts w:ascii="Arial" w:hAnsi="Arial" w:cs="Arial"/>
          <w:color w:val="000000" w:themeColor="text1"/>
          <w:sz w:val="22"/>
          <w:szCs w:val="22"/>
        </w:rPr>
        <w:t xml:space="preserve"> Derogado</w:t>
      </w:r>
      <w:r w:rsidRPr="00606048">
        <w:t xml:space="preserve"> </w:t>
      </w:r>
    </w:p>
    <w:p w14:paraId="26E070F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0B5B6DE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1" w:name="2576"/>
      <w:r w:rsidRPr="00606048">
        <w:rPr>
          <w:rFonts w:ascii="Arial" w:hAnsi="Arial" w:cs="Arial"/>
          <w:color w:val="000000" w:themeColor="text1"/>
          <w:sz w:val="22"/>
          <w:szCs w:val="22"/>
        </w:rPr>
        <w:t>ARTICULO 2576.</w:t>
      </w:r>
      <w:bookmarkEnd w:id="2811"/>
      <w:r w:rsidRPr="00606048">
        <w:rPr>
          <w:rFonts w:ascii="Arial" w:hAnsi="Arial" w:cs="Arial"/>
          <w:color w:val="000000" w:themeColor="text1"/>
          <w:sz w:val="22"/>
          <w:szCs w:val="22"/>
        </w:rPr>
        <w:t xml:space="preserve"> Derogado</w:t>
      </w:r>
    </w:p>
    <w:p w14:paraId="4D942882" w14:textId="77777777" w:rsidR="00606048" w:rsidRPr="00606048" w:rsidRDefault="00606048" w:rsidP="00606048">
      <w:pPr>
        <w:spacing w:after="0" w:line="240" w:lineRule="auto"/>
        <w:contextualSpacing/>
        <w:rPr>
          <w:rFonts w:ascii="Arial" w:hAnsi="Arial" w:cs="Arial"/>
          <w:color w:val="000000" w:themeColor="text1"/>
        </w:rPr>
      </w:pPr>
    </w:p>
    <w:p w14:paraId="47E2EB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2" w:name="2577"/>
      <w:r w:rsidRPr="00606048">
        <w:rPr>
          <w:rFonts w:ascii="Arial" w:hAnsi="Arial" w:cs="Arial"/>
          <w:color w:val="000000" w:themeColor="text1"/>
          <w:sz w:val="22"/>
          <w:szCs w:val="22"/>
        </w:rPr>
        <w:t>ARTICULO 2577.</w:t>
      </w:r>
      <w:bookmarkEnd w:id="2812"/>
      <w:r w:rsidRPr="00606048">
        <w:rPr>
          <w:rFonts w:ascii="Arial" w:hAnsi="Arial" w:cs="Arial"/>
          <w:color w:val="000000" w:themeColor="text1"/>
          <w:sz w:val="22"/>
          <w:szCs w:val="22"/>
        </w:rPr>
        <w:t xml:space="preserve"> Derogado</w:t>
      </w:r>
    </w:p>
    <w:p w14:paraId="67640E88" w14:textId="77777777" w:rsidR="00606048" w:rsidRPr="00606048" w:rsidRDefault="00606048" w:rsidP="00606048">
      <w:pPr>
        <w:spacing w:after="0" w:line="240" w:lineRule="auto"/>
        <w:contextualSpacing/>
        <w:rPr>
          <w:rFonts w:ascii="Arial" w:hAnsi="Arial" w:cs="Arial"/>
          <w:color w:val="000000" w:themeColor="text1"/>
        </w:rPr>
      </w:pPr>
    </w:p>
    <w:p w14:paraId="048E6FAC" w14:textId="77777777" w:rsidR="00606048" w:rsidRPr="00606048" w:rsidRDefault="00606048" w:rsidP="00606048">
      <w:pPr>
        <w:pStyle w:val="NormalWeb"/>
        <w:spacing w:before="0" w:beforeAutospacing="0" w:after="0" w:afterAutospacing="0"/>
        <w:contextualSpacing/>
        <w:jc w:val="both"/>
      </w:pPr>
      <w:bookmarkStart w:id="2813" w:name="2578"/>
      <w:r w:rsidRPr="00606048">
        <w:rPr>
          <w:rFonts w:ascii="Arial" w:hAnsi="Arial" w:cs="Arial"/>
          <w:color w:val="000000" w:themeColor="text1"/>
          <w:sz w:val="22"/>
          <w:szCs w:val="22"/>
        </w:rPr>
        <w:t>ARTICULO 2578.</w:t>
      </w:r>
      <w:bookmarkEnd w:id="2813"/>
      <w:r w:rsidRPr="00606048">
        <w:rPr>
          <w:rFonts w:ascii="Arial" w:hAnsi="Arial" w:cs="Arial"/>
          <w:color w:val="000000" w:themeColor="text1"/>
          <w:sz w:val="22"/>
          <w:szCs w:val="22"/>
        </w:rPr>
        <w:t xml:space="preserve"> Derogado</w:t>
      </w:r>
      <w:r w:rsidRPr="00606048">
        <w:t xml:space="preserve"> </w:t>
      </w:r>
    </w:p>
    <w:p w14:paraId="675EBB0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383AC9F3" w14:textId="77777777" w:rsidR="00606048" w:rsidRPr="00606048" w:rsidRDefault="00606048" w:rsidP="00606048">
      <w:pPr>
        <w:pStyle w:val="NormalWeb"/>
        <w:spacing w:before="0" w:beforeAutospacing="0" w:after="0" w:afterAutospacing="0"/>
        <w:contextualSpacing/>
        <w:jc w:val="both"/>
      </w:pPr>
      <w:bookmarkStart w:id="2814" w:name="2579"/>
      <w:r w:rsidRPr="00606048">
        <w:rPr>
          <w:rFonts w:ascii="Arial" w:hAnsi="Arial" w:cs="Arial"/>
          <w:color w:val="000000" w:themeColor="text1"/>
          <w:sz w:val="22"/>
          <w:szCs w:val="22"/>
        </w:rPr>
        <w:t>ARTICULO 2579.</w:t>
      </w:r>
      <w:bookmarkEnd w:id="2814"/>
      <w:r w:rsidRPr="00606048">
        <w:rPr>
          <w:rFonts w:ascii="Arial" w:hAnsi="Arial" w:cs="Arial"/>
          <w:color w:val="000000" w:themeColor="text1"/>
          <w:sz w:val="22"/>
          <w:szCs w:val="22"/>
        </w:rPr>
        <w:t xml:space="preserve"> Derogado</w:t>
      </w:r>
      <w:r w:rsidRPr="00606048">
        <w:t xml:space="preserve"> </w:t>
      </w:r>
    </w:p>
    <w:p w14:paraId="42623C2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4DAA8BF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5" w:name="2580"/>
      <w:r w:rsidRPr="00606048">
        <w:rPr>
          <w:rFonts w:ascii="Arial" w:hAnsi="Arial" w:cs="Arial"/>
          <w:color w:val="000000" w:themeColor="text1"/>
          <w:sz w:val="22"/>
          <w:szCs w:val="22"/>
        </w:rPr>
        <w:t>ARTICULO 2580.</w:t>
      </w:r>
      <w:bookmarkEnd w:id="2815"/>
      <w:r w:rsidRPr="00606048">
        <w:rPr>
          <w:rFonts w:ascii="Arial" w:hAnsi="Arial" w:cs="Arial"/>
          <w:color w:val="000000" w:themeColor="text1"/>
          <w:sz w:val="22"/>
          <w:szCs w:val="22"/>
        </w:rPr>
        <w:t xml:space="preserve"> Derogado</w:t>
      </w:r>
    </w:p>
    <w:p w14:paraId="22C78C59" w14:textId="77777777" w:rsidR="00606048" w:rsidRPr="00606048" w:rsidRDefault="00606048" w:rsidP="00606048">
      <w:pPr>
        <w:spacing w:after="0" w:line="240" w:lineRule="auto"/>
        <w:contextualSpacing/>
        <w:rPr>
          <w:rFonts w:ascii="Arial" w:hAnsi="Arial" w:cs="Arial"/>
          <w:color w:val="000000" w:themeColor="text1"/>
        </w:rPr>
      </w:pPr>
    </w:p>
    <w:p w14:paraId="5C5FE6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6" w:name="2581"/>
      <w:r w:rsidRPr="00606048">
        <w:rPr>
          <w:rFonts w:ascii="Arial" w:hAnsi="Arial" w:cs="Arial"/>
          <w:color w:val="000000" w:themeColor="text1"/>
          <w:sz w:val="22"/>
          <w:szCs w:val="22"/>
        </w:rPr>
        <w:t>ARTICULO 2581.</w:t>
      </w:r>
      <w:bookmarkEnd w:id="2816"/>
      <w:r w:rsidRPr="00606048">
        <w:rPr>
          <w:rFonts w:ascii="Arial" w:hAnsi="Arial" w:cs="Arial"/>
          <w:color w:val="000000" w:themeColor="text1"/>
          <w:sz w:val="22"/>
          <w:szCs w:val="22"/>
        </w:rPr>
        <w:t xml:space="preserve"> Derogado</w:t>
      </w:r>
    </w:p>
    <w:p w14:paraId="660B875A" w14:textId="77777777" w:rsidR="00606048" w:rsidRPr="00606048" w:rsidRDefault="00606048" w:rsidP="00606048">
      <w:pPr>
        <w:spacing w:after="0" w:line="240" w:lineRule="auto"/>
        <w:contextualSpacing/>
        <w:rPr>
          <w:rFonts w:ascii="Arial" w:hAnsi="Arial" w:cs="Arial"/>
          <w:color w:val="000000" w:themeColor="text1"/>
        </w:rPr>
      </w:pPr>
    </w:p>
    <w:p w14:paraId="635476F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7" w:name="2582"/>
      <w:r w:rsidRPr="00606048">
        <w:rPr>
          <w:rFonts w:ascii="Arial" w:hAnsi="Arial" w:cs="Arial"/>
          <w:color w:val="000000" w:themeColor="text1"/>
          <w:sz w:val="22"/>
          <w:szCs w:val="22"/>
        </w:rPr>
        <w:lastRenderedPageBreak/>
        <w:t>ARTICULO 2582.</w:t>
      </w:r>
      <w:bookmarkEnd w:id="2817"/>
      <w:r w:rsidRPr="00606048">
        <w:rPr>
          <w:rFonts w:ascii="Arial" w:hAnsi="Arial" w:cs="Arial"/>
          <w:color w:val="000000" w:themeColor="text1"/>
          <w:sz w:val="22"/>
          <w:szCs w:val="22"/>
        </w:rPr>
        <w:t xml:space="preserve"> Derogado</w:t>
      </w:r>
    </w:p>
    <w:p w14:paraId="3A64B174" w14:textId="77777777" w:rsidR="00606048" w:rsidRPr="00606048" w:rsidRDefault="00606048" w:rsidP="00606048">
      <w:pPr>
        <w:spacing w:after="0" w:line="240" w:lineRule="auto"/>
        <w:contextualSpacing/>
        <w:rPr>
          <w:rFonts w:ascii="Arial" w:hAnsi="Arial" w:cs="Arial"/>
          <w:color w:val="000000" w:themeColor="text1"/>
        </w:rPr>
      </w:pPr>
    </w:p>
    <w:p w14:paraId="43F893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8" w:name="2583"/>
      <w:r w:rsidRPr="00606048">
        <w:rPr>
          <w:rFonts w:ascii="Arial" w:hAnsi="Arial" w:cs="Arial"/>
          <w:color w:val="000000" w:themeColor="text1"/>
          <w:sz w:val="22"/>
          <w:szCs w:val="22"/>
        </w:rPr>
        <w:t>ARTICULO 2583.</w:t>
      </w:r>
      <w:bookmarkEnd w:id="2818"/>
      <w:r w:rsidRPr="00606048">
        <w:rPr>
          <w:rFonts w:ascii="Arial" w:hAnsi="Arial" w:cs="Arial"/>
          <w:color w:val="000000" w:themeColor="text1"/>
          <w:sz w:val="22"/>
          <w:szCs w:val="22"/>
        </w:rPr>
        <w:t xml:space="preserve"> Derogado</w:t>
      </w:r>
    </w:p>
    <w:p w14:paraId="3232C545" w14:textId="77777777" w:rsidR="00606048" w:rsidRPr="00606048" w:rsidRDefault="00606048" w:rsidP="00606048">
      <w:pPr>
        <w:spacing w:after="0" w:line="240" w:lineRule="auto"/>
        <w:contextualSpacing/>
        <w:rPr>
          <w:rFonts w:ascii="Arial" w:hAnsi="Arial" w:cs="Arial"/>
          <w:color w:val="000000" w:themeColor="text1"/>
        </w:rPr>
      </w:pPr>
    </w:p>
    <w:p w14:paraId="60C6AA1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19" w:name="2584"/>
      <w:r w:rsidRPr="00606048">
        <w:rPr>
          <w:rFonts w:ascii="Arial" w:hAnsi="Arial" w:cs="Arial"/>
          <w:color w:val="000000" w:themeColor="text1"/>
          <w:sz w:val="22"/>
          <w:szCs w:val="22"/>
        </w:rPr>
        <w:t>ARTICULO 2584.</w:t>
      </w:r>
      <w:bookmarkEnd w:id="2819"/>
      <w:r w:rsidRPr="00606048">
        <w:rPr>
          <w:rFonts w:ascii="Arial" w:hAnsi="Arial" w:cs="Arial"/>
          <w:color w:val="000000" w:themeColor="text1"/>
          <w:sz w:val="22"/>
          <w:szCs w:val="22"/>
        </w:rPr>
        <w:t xml:space="preserve"> Derogado</w:t>
      </w:r>
    </w:p>
    <w:p w14:paraId="40779C14" w14:textId="77777777" w:rsidR="00606048" w:rsidRPr="00606048" w:rsidRDefault="00606048" w:rsidP="00606048">
      <w:pPr>
        <w:spacing w:after="0" w:line="240" w:lineRule="auto"/>
        <w:contextualSpacing/>
        <w:rPr>
          <w:rFonts w:ascii="Arial" w:hAnsi="Arial" w:cs="Arial"/>
          <w:color w:val="000000" w:themeColor="text1"/>
        </w:rPr>
      </w:pPr>
    </w:p>
    <w:p w14:paraId="47AB8AC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0" w:name="2585"/>
      <w:r w:rsidRPr="00606048">
        <w:rPr>
          <w:rFonts w:ascii="Arial" w:hAnsi="Arial" w:cs="Arial"/>
          <w:color w:val="000000" w:themeColor="text1"/>
          <w:sz w:val="22"/>
          <w:szCs w:val="22"/>
        </w:rPr>
        <w:t>ARTICULO 2585.</w:t>
      </w:r>
      <w:bookmarkEnd w:id="2820"/>
      <w:r w:rsidRPr="00606048">
        <w:rPr>
          <w:rFonts w:ascii="Arial" w:hAnsi="Arial" w:cs="Arial"/>
          <w:color w:val="000000" w:themeColor="text1"/>
          <w:sz w:val="22"/>
          <w:szCs w:val="22"/>
        </w:rPr>
        <w:t xml:space="preserve"> Derogado</w:t>
      </w:r>
    </w:p>
    <w:p w14:paraId="1AF8A4A7" w14:textId="77777777" w:rsidR="00606048" w:rsidRPr="00606048" w:rsidRDefault="00606048" w:rsidP="00606048">
      <w:pPr>
        <w:spacing w:after="0" w:line="240" w:lineRule="auto"/>
        <w:contextualSpacing/>
        <w:rPr>
          <w:rFonts w:ascii="Arial" w:hAnsi="Arial" w:cs="Arial"/>
          <w:color w:val="000000" w:themeColor="text1"/>
        </w:rPr>
      </w:pPr>
    </w:p>
    <w:p w14:paraId="4FD16DC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1" w:name="2586"/>
      <w:r w:rsidRPr="00606048">
        <w:rPr>
          <w:rFonts w:ascii="Arial" w:hAnsi="Arial" w:cs="Arial"/>
          <w:color w:val="000000" w:themeColor="text1"/>
          <w:sz w:val="22"/>
          <w:szCs w:val="22"/>
        </w:rPr>
        <w:t>ARTICULO 2586.</w:t>
      </w:r>
      <w:bookmarkEnd w:id="2821"/>
      <w:r w:rsidRPr="00606048">
        <w:rPr>
          <w:rFonts w:ascii="Arial" w:hAnsi="Arial" w:cs="Arial"/>
          <w:color w:val="000000" w:themeColor="text1"/>
          <w:sz w:val="22"/>
          <w:szCs w:val="22"/>
        </w:rPr>
        <w:t xml:space="preserve"> Derogado</w:t>
      </w:r>
    </w:p>
    <w:p w14:paraId="306CBC8A" w14:textId="77777777" w:rsidR="00606048" w:rsidRPr="00606048" w:rsidRDefault="00606048" w:rsidP="00606048">
      <w:pPr>
        <w:spacing w:after="0" w:line="240" w:lineRule="auto"/>
        <w:contextualSpacing/>
        <w:rPr>
          <w:rFonts w:ascii="Arial" w:hAnsi="Arial" w:cs="Arial"/>
          <w:color w:val="000000" w:themeColor="text1"/>
        </w:rPr>
      </w:pPr>
    </w:p>
    <w:p w14:paraId="5689C6C9" w14:textId="77777777" w:rsidR="00606048" w:rsidRPr="00606048" w:rsidRDefault="00606048" w:rsidP="00606048">
      <w:pPr>
        <w:spacing w:after="0" w:line="240" w:lineRule="auto"/>
        <w:contextualSpacing/>
        <w:rPr>
          <w:rFonts w:ascii="Arial" w:hAnsi="Arial" w:cs="Arial"/>
          <w:color w:val="000000" w:themeColor="text1"/>
        </w:rPr>
      </w:pPr>
      <w:bookmarkStart w:id="2822" w:name="2587"/>
      <w:r w:rsidRPr="00606048">
        <w:rPr>
          <w:rFonts w:ascii="Arial" w:hAnsi="Arial" w:cs="Arial"/>
          <w:color w:val="000000" w:themeColor="text1"/>
        </w:rPr>
        <w:t>ARTICULO 2587.</w:t>
      </w:r>
      <w:bookmarkEnd w:id="2822"/>
      <w:r w:rsidRPr="00606048">
        <w:rPr>
          <w:rFonts w:ascii="Arial" w:hAnsi="Arial" w:cs="Arial"/>
          <w:color w:val="000000" w:themeColor="text1"/>
        </w:rPr>
        <w:t xml:space="preserve"> Derogado</w:t>
      </w:r>
    </w:p>
    <w:p w14:paraId="7E9BDFE3" w14:textId="77777777" w:rsidR="00606048" w:rsidRPr="00606048" w:rsidRDefault="00606048" w:rsidP="00606048">
      <w:pPr>
        <w:spacing w:after="0" w:line="240" w:lineRule="auto"/>
        <w:contextualSpacing/>
        <w:rPr>
          <w:rFonts w:ascii="Arial" w:hAnsi="Arial" w:cs="Arial"/>
          <w:color w:val="000000" w:themeColor="text1"/>
        </w:rPr>
      </w:pPr>
    </w:p>
    <w:p w14:paraId="3CE9039F" w14:textId="77777777" w:rsidR="00606048" w:rsidRPr="00606048" w:rsidRDefault="00606048" w:rsidP="00606048">
      <w:pPr>
        <w:pStyle w:val="NormalWeb"/>
        <w:spacing w:before="0" w:beforeAutospacing="0" w:after="0" w:afterAutospacing="0"/>
        <w:contextualSpacing/>
        <w:jc w:val="both"/>
      </w:pPr>
      <w:bookmarkStart w:id="2823" w:name="2588"/>
      <w:r w:rsidRPr="00606048">
        <w:rPr>
          <w:rFonts w:ascii="Arial" w:hAnsi="Arial" w:cs="Arial"/>
          <w:color w:val="000000" w:themeColor="text1"/>
          <w:sz w:val="22"/>
          <w:szCs w:val="22"/>
        </w:rPr>
        <w:t>ARTICULO 2588.</w:t>
      </w:r>
      <w:bookmarkEnd w:id="2823"/>
      <w:r w:rsidRPr="00606048">
        <w:rPr>
          <w:rFonts w:ascii="Arial" w:hAnsi="Arial" w:cs="Arial"/>
          <w:color w:val="000000" w:themeColor="text1"/>
          <w:sz w:val="22"/>
          <w:szCs w:val="22"/>
        </w:rPr>
        <w:t xml:space="preserve"> Derogado</w:t>
      </w:r>
      <w:r w:rsidRPr="00606048">
        <w:t xml:space="preserve"> </w:t>
      </w:r>
    </w:p>
    <w:p w14:paraId="523CC3D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00325A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4" w:name="2589"/>
      <w:r w:rsidRPr="00606048">
        <w:rPr>
          <w:rFonts w:ascii="Arial" w:hAnsi="Arial" w:cs="Arial"/>
          <w:color w:val="000000" w:themeColor="text1"/>
          <w:sz w:val="22"/>
          <w:szCs w:val="22"/>
        </w:rPr>
        <w:t>ARTICULO 2589.</w:t>
      </w:r>
      <w:bookmarkEnd w:id="2824"/>
      <w:r w:rsidRPr="00606048">
        <w:rPr>
          <w:rFonts w:ascii="Arial" w:hAnsi="Arial" w:cs="Arial"/>
          <w:color w:val="000000" w:themeColor="text1"/>
          <w:sz w:val="22"/>
          <w:szCs w:val="22"/>
        </w:rPr>
        <w:t xml:space="preserve"> Derogado</w:t>
      </w:r>
    </w:p>
    <w:p w14:paraId="26D678E2" w14:textId="77777777" w:rsidR="00606048" w:rsidRPr="00606048" w:rsidRDefault="00606048" w:rsidP="00606048">
      <w:pPr>
        <w:spacing w:after="0" w:line="240" w:lineRule="auto"/>
        <w:contextualSpacing/>
        <w:rPr>
          <w:rFonts w:ascii="Arial" w:hAnsi="Arial" w:cs="Arial"/>
          <w:color w:val="000000" w:themeColor="text1"/>
        </w:rPr>
      </w:pPr>
    </w:p>
    <w:p w14:paraId="0CE840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5" w:name="2590"/>
      <w:r w:rsidRPr="00606048">
        <w:rPr>
          <w:rFonts w:ascii="Arial" w:hAnsi="Arial" w:cs="Arial"/>
          <w:color w:val="000000" w:themeColor="text1"/>
          <w:sz w:val="22"/>
          <w:szCs w:val="22"/>
        </w:rPr>
        <w:t>ARTICULO 2590.</w:t>
      </w:r>
      <w:bookmarkEnd w:id="2825"/>
      <w:r w:rsidRPr="00606048">
        <w:rPr>
          <w:rFonts w:ascii="Arial" w:hAnsi="Arial" w:cs="Arial"/>
          <w:color w:val="000000" w:themeColor="text1"/>
          <w:sz w:val="22"/>
          <w:szCs w:val="22"/>
        </w:rPr>
        <w:t xml:space="preserve"> Derogado</w:t>
      </w:r>
    </w:p>
    <w:p w14:paraId="45026B1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08D459A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6" w:name="2591"/>
      <w:r w:rsidRPr="00606048">
        <w:rPr>
          <w:rFonts w:ascii="Arial" w:hAnsi="Arial" w:cs="Arial"/>
          <w:color w:val="000000" w:themeColor="text1"/>
          <w:sz w:val="22"/>
          <w:szCs w:val="22"/>
        </w:rPr>
        <w:t>ARTICULO 2591.</w:t>
      </w:r>
      <w:bookmarkEnd w:id="2826"/>
      <w:r w:rsidRPr="00606048">
        <w:rPr>
          <w:rFonts w:ascii="Arial" w:hAnsi="Arial" w:cs="Arial"/>
          <w:color w:val="000000" w:themeColor="text1"/>
          <w:sz w:val="22"/>
          <w:szCs w:val="22"/>
        </w:rPr>
        <w:t xml:space="preserve"> Derogado</w:t>
      </w:r>
    </w:p>
    <w:p w14:paraId="558144BF" w14:textId="77777777" w:rsidR="00606048" w:rsidRPr="00606048" w:rsidRDefault="00606048" w:rsidP="00606048">
      <w:pPr>
        <w:spacing w:after="0" w:line="240" w:lineRule="auto"/>
        <w:contextualSpacing/>
        <w:rPr>
          <w:rFonts w:ascii="Arial" w:hAnsi="Arial" w:cs="Arial"/>
          <w:color w:val="000000" w:themeColor="text1"/>
        </w:rPr>
      </w:pPr>
    </w:p>
    <w:p w14:paraId="5B3739B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7" w:name="2592"/>
      <w:r w:rsidRPr="00606048">
        <w:rPr>
          <w:rFonts w:ascii="Arial" w:hAnsi="Arial" w:cs="Arial"/>
          <w:color w:val="000000" w:themeColor="text1"/>
          <w:sz w:val="22"/>
          <w:szCs w:val="22"/>
        </w:rPr>
        <w:t>ARTICULO 2592.</w:t>
      </w:r>
      <w:bookmarkEnd w:id="2827"/>
      <w:r w:rsidRPr="00606048">
        <w:rPr>
          <w:rFonts w:ascii="Arial" w:hAnsi="Arial" w:cs="Arial"/>
          <w:color w:val="000000" w:themeColor="text1"/>
          <w:sz w:val="22"/>
          <w:szCs w:val="22"/>
        </w:rPr>
        <w:t xml:space="preserve"> Derogado</w:t>
      </w:r>
    </w:p>
    <w:p w14:paraId="70AEE624" w14:textId="77777777" w:rsidR="00606048" w:rsidRPr="00606048" w:rsidRDefault="00606048" w:rsidP="00606048">
      <w:pPr>
        <w:spacing w:after="0" w:line="240" w:lineRule="auto"/>
        <w:contextualSpacing/>
        <w:rPr>
          <w:rFonts w:ascii="Arial" w:hAnsi="Arial" w:cs="Arial"/>
          <w:color w:val="000000" w:themeColor="text1"/>
        </w:rPr>
      </w:pPr>
    </w:p>
    <w:p w14:paraId="00BFF52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8" w:name="2593"/>
      <w:r w:rsidRPr="00606048">
        <w:rPr>
          <w:rFonts w:ascii="Arial" w:hAnsi="Arial" w:cs="Arial"/>
          <w:color w:val="000000" w:themeColor="text1"/>
          <w:sz w:val="22"/>
          <w:szCs w:val="22"/>
        </w:rPr>
        <w:t>ARTICULO 2593.</w:t>
      </w:r>
      <w:bookmarkEnd w:id="2828"/>
      <w:r w:rsidRPr="00606048">
        <w:rPr>
          <w:rFonts w:ascii="Arial" w:hAnsi="Arial" w:cs="Arial"/>
          <w:color w:val="000000" w:themeColor="text1"/>
          <w:sz w:val="22"/>
          <w:szCs w:val="22"/>
        </w:rPr>
        <w:t xml:space="preserve"> Derogado</w:t>
      </w:r>
    </w:p>
    <w:p w14:paraId="5F2CBF98" w14:textId="77777777" w:rsidR="00606048" w:rsidRPr="00606048" w:rsidRDefault="00606048" w:rsidP="00606048">
      <w:pPr>
        <w:spacing w:after="0" w:line="240" w:lineRule="auto"/>
        <w:contextualSpacing/>
        <w:rPr>
          <w:rFonts w:ascii="Arial" w:hAnsi="Arial" w:cs="Arial"/>
          <w:color w:val="000000" w:themeColor="text1"/>
        </w:rPr>
      </w:pPr>
    </w:p>
    <w:p w14:paraId="52BF0FA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29" w:name="2594"/>
      <w:r w:rsidRPr="00606048">
        <w:rPr>
          <w:rFonts w:ascii="Arial" w:hAnsi="Arial" w:cs="Arial"/>
          <w:color w:val="000000" w:themeColor="text1"/>
          <w:sz w:val="22"/>
          <w:szCs w:val="22"/>
        </w:rPr>
        <w:t>ARTICULO 2594.</w:t>
      </w:r>
      <w:bookmarkEnd w:id="2829"/>
      <w:r w:rsidRPr="00606048">
        <w:rPr>
          <w:rFonts w:ascii="Arial" w:hAnsi="Arial" w:cs="Arial"/>
          <w:color w:val="000000" w:themeColor="text1"/>
          <w:sz w:val="22"/>
          <w:szCs w:val="22"/>
        </w:rPr>
        <w:t xml:space="preserve"> Derogado</w:t>
      </w:r>
    </w:p>
    <w:p w14:paraId="06C91C8B" w14:textId="77777777" w:rsidR="00606048" w:rsidRPr="00606048" w:rsidRDefault="00606048" w:rsidP="00606048">
      <w:pPr>
        <w:spacing w:after="0" w:line="240" w:lineRule="auto"/>
        <w:contextualSpacing/>
        <w:rPr>
          <w:rFonts w:ascii="Arial" w:hAnsi="Arial" w:cs="Arial"/>
          <w:color w:val="000000" w:themeColor="text1"/>
        </w:rPr>
      </w:pPr>
    </w:p>
    <w:p w14:paraId="6C58B8E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0" w:name="2595"/>
      <w:r w:rsidRPr="00606048">
        <w:rPr>
          <w:rFonts w:ascii="Arial" w:hAnsi="Arial" w:cs="Arial"/>
          <w:color w:val="000000" w:themeColor="text1"/>
          <w:sz w:val="22"/>
          <w:szCs w:val="22"/>
        </w:rPr>
        <w:t>ARTICULO 2595.</w:t>
      </w:r>
      <w:bookmarkEnd w:id="2830"/>
      <w:r w:rsidRPr="00606048">
        <w:rPr>
          <w:rFonts w:ascii="Arial" w:hAnsi="Arial" w:cs="Arial"/>
          <w:color w:val="000000" w:themeColor="text1"/>
          <w:sz w:val="22"/>
          <w:szCs w:val="22"/>
        </w:rPr>
        <w:t xml:space="preserve"> Derogado</w:t>
      </w:r>
    </w:p>
    <w:p w14:paraId="22BAE098" w14:textId="77777777" w:rsidR="00606048" w:rsidRPr="00606048" w:rsidRDefault="00606048" w:rsidP="00606048">
      <w:pPr>
        <w:spacing w:after="0" w:line="240" w:lineRule="auto"/>
        <w:contextualSpacing/>
        <w:rPr>
          <w:rFonts w:ascii="Arial" w:hAnsi="Arial" w:cs="Arial"/>
          <w:color w:val="000000" w:themeColor="text1"/>
        </w:rPr>
      </w:pPr>
    </w:p>
    <w:p w14:paraId="7646FD2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1" w:name="2596"/>
      <w:r w:rsidRPr="00606048">
        <w:rPr>
          <w:rFonts w:ascii="Arial" w:hAnsi="Arial" w:cs="Arial"/>
          <w:color w:val="000000" w:themeColor="text1"/>
          <w:sz w:val="22"/>
          <w:szCs w:val="22"/>
        </w:rPr>
        <w:t>ARTICULO 2596.</w:t>
      </w:r>
      <w:bookmarkEnd w:id="2831"/>
      <w:r w:rsidRPr="00606048">
        <w:rPr>
          <w:rFonts w:ascii="Arial" w:hAnsi="Arial" w:cs="Arial"/>
          <w:color w:val="000000" w:themeColor="text1"/>
          <w:sz w:val="22"/>
          <w:szCs w:val="22"/>
        </w:rPr>
        <w:t xml:space="preserve"> Derogado</w:t>
      </w:r>
    </w:p>
    <w:p w14:paraId="1C6AF4D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4E3FF27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2" w:name="2597"/>
      <w:r w:rsidRPr="00606048">
        <w:rPr>
          <w:rFonts w:ascii="Arial" w:hAnsi="Arial" w:cs="Arial"/>
          <w:color w:val="000000" w:themeColor="text1"/>
          <w:sz w:val="22"/>
          <w:szCs w:val="22"/>
        </w:rPr>
        <w:t>ARTICULO 2597.</w:t>
      </w:r>
      <w:bookmarkEnd w:id="2832"/>
      <w:r w:rsidRPr="00606048">
        <w:rPr>
          <w:rFonts w:ascii="Arial" w:hAnsi="Arial" w:cs="Arial"/>
          <w:color w:val="000000" w:themeColor="text1"/>
          <w:sz w:val="22"/>
          <w:szCs w:val="22"/>
        </w:rPr>
        <w:t xml:space="preserve"> Derogado</w:t>
      </w:r>
    </w:p>
    <w:p w14:paraId="06466E18" w14:textId="77777777" w:rsidR="00606048" w:rsidRPr="00606048" w:rsidRDefault="00606048" w:rsidP="00606048">
      <w:pPr>
        <w:spacing w:after="0" w:line="240" w:lineRule="auto"/>
        <w:contextualSpacing/>
        <w:rPr>
          <w:rFonts w:ascii="Arial" w:hAnsi="Arial" w:cs="Arial"/>
          <w:color w:val="000000" w:themeColor="text1"/>
        </w:rPr>
      </w:pPr>
    </w:p>
    <w:p w14:paraId="56FA498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3" w:name="2598"/>
      <w:r w:rsidRPr="00606048">
        <w:rPr>
          <w:rFonts w:ascii="Arial" w:hAnsi="Arial" w:cs="Arial"/>
          <w:color w:val="000000" w:themeColor="text1"/>
          <w:sz w:val="22"/>
          <w:szCs w:val="22"/>
        </w:rPr>
        <w:t>ARTICULO 2598.</w:t>
      </w:r>
      <w:bookmarkEnd w:id="2833"/>
      <w:r w:rsidRPr="00606048">
        <w:rPr>
          <w:rFonts w:ascii="Arial" w:hAnsi="Arial" w:cs="Arial"/>
          <w:color w:val="000000" w:themeColor="text1"/>
          <w:sz w:val="22"/>
          <w:szCs w:val="22"/>
        </w:rPr>
        <w:t xml:space="preserve"> Derogado</w:t>
      </w:r>
    </w:p>
    <w:p w14:paraId="5AE3FD29" w14:textId="77777777" w:rsidR="00606048" w:rsidRPr="00606048" w:rsidRDefault="00606048" w:rsidP="00606048">
      <w:pPr>
        <w:spacing w:after="0" w:line="240" w:lineRule="auto"/>
        <w:contextualSpacing/>
        <w:rPr>
          <w:rFonts w:ascii="Arial" w:hAnsi="Arial" w:cs="Arial"/>
          <w:color w:val="000000" w:themeColor="text1"/>
        </w:rPr>
      </w:pPr>
    </w:p>
    <w:p w14:paraId="7773F9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4" w:name="2599"/>
      <w:r w:rsidRPr="00606048">
        <w:rPr>
          <w:rFonts w:ascii="Arial" w:hAnsi="Arial" w:cs="Arial"/>
          <w:color w:val="000000" w:themeColor="text1"/>
          <w:sz w:val="22"/>
          <w:szCs w:val="22"/>
        </w:rPr>
        <w:t>ARTICULO 2599.</w:t>
      </w:r>
      <w:bookmarkEnd w:id="2834"/>
      <w:r w:rsidRPr="00606048">
        <w:rPr>
          <w:rFonts w:ascii="Arial" w:hAnsi="Arial" w:cs="Arial"/>
          <w:color w:val="000000" w:themeColor="text1"/>
          <w:sz w:val="22"/>
          <w:szCs w:val="22"/>
        </w:rPr>
        <w:t xml:space="preserve"> Derogado</w:t>
      </w:r>
    </w:p>
    <w:p w14:paraId="37344A73" w14:textId="77777777" w:rsidR="00606048" w:rsidRPr="00606048" w:rsidRDefault="00606048" w:rsidP="00606048">
      <w:pPr>
        <w:spacing w:after="0" w:line="240" w:lineRule="auto"/>
        <w:contextualSpacing/>
        <w:rPr>
          <w:rFonts w:ascii="Arial" w:hAnsi="Arial" w:cs="Arial"/>
          <w:color w:val="000000" w:themeColor="text1"/>
        </w:rPr>
      </w:pPr>
    </w:p>
    <w:p w14:paraId="6C18E9D4" w14:textId="77777777" w:rsidR="00606048" w:rsidRPr="00606048" w:rsidRDefault="00606048" w:rsidP="00606048">
      <w:pPr>
        <w:spacing w:after="0" w:line="240" w:lineRule="auto"/>
        <w:contextualSpacing/>
        <w:rPr>
          <w:rFonts w:ascii="Arial" w:hAnsi="Arial" w:cs="Arial"/>
          <w:color w:val="000000" w:themeColor="text1"/>
        </w:rPr>
      </w:pPr>
      <w:bookmarkStart w:id="2835" w:name="2600"/>
      <w:r w:rsidRPr="00606048">
        <w:rPr>
          <w:rFonts w:ascii="Arial" w:hAnsi="Arial" w:cs="Arial"/>
          <w:color w:val="000000" w:themeColor="text1"/>
        </w:rPr>
        <w:t>ARTICULO 2600.</w:t>
      </w:r>
      <w:bookmarkEnd w:id="2835"/>
      <w:r w:rsidRPr="00606048">
        <w:rPr>
          <w:rFonts w:ascii="Arial" w:hAnsi="Arial" w:cs="Arial"/>
          <w:color w:val="000000" w:themeColor="text1"/>
        </w:rPr>
        <w:t xml:space="preserve"> Derogado</w:t>
      </w:r>
    </w:p>
    <w:p w14:paraId="12CF51DF" w14:textId="77777777" w:rsidR="00606048" w:rsidRPr="00606048" w:rsidRDefault="00606048" w:rsidP="00606048">
      <w:pPr>
        <w:spacing w:after="0" w:line="240" w:lineRule="auto"/>
        <w:contextualSpacing/>
        <w:rPr>
          <w:rFonts w:ascii="Arial" w:hAnsi="Arial" w:cs="Arial"/>
          <w:color w:val="000000" w:themeColor="text1"/>
        </w:rPr>
      </w:pPr>
    </w:p>
    <w:p w14:paraId="3684823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6" w:name="2601"/>
      <w:r w:rsidRPr="00606048">
        <w:rPr>
          <w:rFonts w:ascii="Arial" w:hAnsi="Arial" w:cs="Arial"/>
          <w:color w:val="000000" w:themeColor="text1"/>
          <w:sz w:val="22"/>
          <w:szCs w:val="22"/>
        </w:rPr>
        <w:t>ARTICULO 2601.</w:t>
      </w:r>
      <w:bookmarkEnd w:id="2836"/>
      <w:r w:rsidRPr="00606048">
        <w:rPr>
          <w:rFonts w:ascii="Arial" w:hAnsi="Arial" w:cs="Arial"/>
          <w:color w:val="000000" w:themeColor="text1"/>
          <w:sz w:val="22"/>
          <w:szCs w:val="22"/>
        </w:rPr>
        <w:t xml:space="preserve"> Derogado</w:t>
      </w:r>
    </w:p>
    <w:p w14:paraId="14839C1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7" w:name="2602"/>
    </w:p>
    <w:p w14:paraId="1809109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ARTICULO 2602.</w:t>
      </w:r>
      <w:bookmarkEnd w:id="2837"/>
      <w:r w:rsidRPr="00606048">
        <w:rPr>
          <w:rFonts w:ascii="Arial" w:hAnsi="Arial" w:cs="Arial"/>
          <w:color w:val="000000" w:themeColor="text1"/>
          <w:sz w:val="22"/>
          <w:szCs w:val="22"/>
        </w:rPr>
        <w:t xml:space="preserve"> Derogado</w:t>
      </w:r>
    </w:p>
    <w:p w14:paraId="2ECDC3E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6E128FF" w14:textId="77777777" w:rsidR="00606048" w:rsidRPr="00606048" w:rsidRDefault="00606048" w:rsidP="00606048">
      <w:pPr>
        <w:pStyle w:val="NormalWeb"/>
        <w:spacing w:before="0" w:beforeAutospacing="0" w:after="0" w:afterAutospacing="0"/>
        <w:contextualSpacing/>
        <w:jc w:val="both"/>
      </w:pPr>
      <w:bookmarkStart w:id="2838" w:name="2603"/>
      <w:r w:rsidRPr="00606048">
        <w:rPr>
          <w:rFonts w:ascii="Arial" w:hAnsi="Arial" w:cs="Arial"/>
          <w:color w:val="000000" w:themeColor="text1"/>
          <w:sz w:val="22"/>
          <w:szCs w:val="22"/>
        </w:rPr>
        <w:t>ARTICULO 2603.</w:t>
      </w:r>
      <w:bookmarkEnd w:id="2838"/>
      <w:r w:rsidRPr="00606048">
        <w:rPr>
          <w:rFonts w:ascii="Arial" w:hAnsi="Arial" w:cs="Arial"/>
          <w:color w:val="000000" w:themeColor="text1"/>
          <w:sz w:val="22"/>
          <w:szCs w:val="22"/>
        </w:rPr>
        <w:t xml:space="preserve"> Derogado</w:t>
      </w:r>
      <w:r w:rsidRPr="00606048">
        <w:t xml:space="preserve"> </w:t>
      </w:r>
    </w:p>
    <w:p w14:paraId="26EE7B5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5FE244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39" w:name="2604"/>
      <w:r w:rsidRPr="00606048">
        <w:rPr>
          <w:rFonts w:ascii="Arial" w:hAnsi="Arial" w:cs="Arial"/>
          <w:color w:val="000000" w:themeColor="text1"/>
          <w:sz w:val="22"/>
          <w:szCs w:val="22"/>
        </w:rPr>
        <w:t>ARTICULO 2604.</w:t>
      </w:r>
      <w:bookmarkEnd w:id="2839"/>
      <w:r w:rsidRPr="00606048">
        <w:rPr>
          <w:rFonts w:ascii="Arial" w:hAnsi="Arial" w:cs="Arial"/>
          <w:color w:val="000000" w:themeColor="text1"/>
          <w:sz w:val="22"/>
          <w:szCs w:val="22"/>
        </w:rPr>
        <w:t xml:space="preserve"> Derogado</w:t>
      </w:r>
    </w:p>
    <w:p w14:paraId="21C36F32" w14:textId="77777777" w:rsidR="00606048" w:rsidRPr="00606048" w:rsidRDefault="00606048" w:rsidP="00606048">
      <w:pPr>
        <w:spacing w:after="0" w:line="240" w:lineRule="auto"/>
        <w:contextualSpacing/>
        <w:rPr>
          <w:rFonts w:ascii="Arial" w:hAnsi="Arial" w:cs="Arial"/>
          <w:color w:val="000000" w:themeColor="text1"/>
        </w:rPr>
      </w:pPr>
    </w:p>
    <w:p w14:paraId="618DA71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0" w:name="2605"/>
      <w:r w:rsidRPr="00606048">
        <w:rPr>
          <w:rFonts w:ascii="Arial" w:hAnsi="Arial" w:cs="Arial"/>
          <w:color w:val="000000" w:themeColor="text1"/>
          <w:sz w:val="22"/>
          <w:szCs w:val="22"/>
        </w:rPr>
        <w:t>ARTICULO 2605.</w:t>
      </w:r>
      <w:bookmarkEnd w:id="2840"/>
      <w:r w:rsidRPr="00606048">
        <w:rPr>
          <w:rFonts w:ascii="Arial" w:hAnsi="Arial" w:cs="Arial"/>
          <w:color w:val="000000" w:themeColor="text1"/>
          <w:sz w:val="22"/>
          <w:szCs w:val="22"/>
        </w:rPr>
        <w:t xml:space="preserve"> Derogado</w:t>
      </w:r>
    </w:p>
    <w:p w14:paraId="12509DC3" w14:textId="77777777" w:rsidR="00606048" w:rsidRPr="00606048" w:rsidRDefault="00606048" w:rsidP="00606048">
      <w:pPr>
        <w:spacing w:after="0" w:line="240" w:lineRule="auto"/>
        <w:contextualSpacing/>
        <w:rPr>
          <w:rFonts w:ascii="Arial" w:hAnsi="Arial" w:cs="Arial"/>
          <w:color w:val="000000" w:themeColor="text1"/>
        </w:rPr>
      </w:pPr>
    </w:p>
    <w:p w14:paraId="39C10B5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1" w:name="2606"/>
      <w:r w:rsidRPr="00606048">
        <w:rPr>
          <w:rFonts w:ascii="Arial" w:hAnsi="Arial" w:cs="Arial"/>
          <w:color w:val="000000" w:themeColor="text1"/>
          <w:sz w:val="22"/>
          <w:szCs w:val="22"/>
        </w:rPr>
        <w:t>ARTICULO 2606.</w:t>
      </w:r>
      <w:bookmarkEnd w:id="2841"/>
      <w:r w:rsidRPr="00606048">
        <w:rPr>
          <w:rFonts w:ascii="Arial" w:hAnsi="Arial" w:cs="Arial"/>
          <w:color w:val="000000" w:themeColor="text1"/>
          <w:sz w:val="22"/>
          <w:szCs w:val="22"/>
        </w:rPr>
        <w:t xml:space="preserve"> Derogado</w:t>
      </w:r>
    </w:p>
    <w:p w14:paraId="3DDD1014" w14:textId="77777777" w:rsidR="00606048" w:rsidRPr="00606048" w:rsidRDefault="00606048" w:rsidP="00606048">
      <w:pPr>
        <w:spacing w:after="0" w:line="240" w:lineRule="auto"/>
        <w:contextualSpacing/>
        <w:rPr>
          <w:rFonts w:ascii="Arial" w:hAnsi="Arial" w:cs="Arial"/>
          <w:color w:val="000000" w:themeColor="text1"/>
        </w:rPr>
      </w:pPr>
    </w:p>
    <w:p w14:paraId="64BE925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2" w:name="2607"/>
      <w:r w:rsidRPr="00606048">
        <w:rPr>
          <w:rFonts w:ascii="Arial" w:hAnsi="Arial" w:cs="Arial"/>
          <w:color w:val="000000" w:themeColor="text1"/>
          <w:sz w:val="22"/>
          <w:szCs w:val="22"/>
        </w:rPr>
        <w:lastRenderedPageBreak/>
        <w:t>ARTICULO 2607.</w:t>
      </w:r>
      <w:bookmarkEnd w:id="2842"/>
      <w:r w:rsidRPr="00606048">
        <w:rPr>
          <w:rFonts w:ascii="Arial" w:hAnsi="Arial" w:cs="Arial"/>
          <w:color w:val="000000" w:themeColor="text1"/>
          <w:sz w:val="22"/>
          <w:szCs w:val="22"/>
        </w:rPr>
        <w:t xml:space="preserve"> Derogado</w:t>
      </w:r>
    </w:p>
    <w:p w14:paraId="7E0069CB" w14:textId="77777777" w:rsidR="00606048" w:rsidRPr="00606048" w:rsidRDefault="00606048" w:rsidP="00606048">
      <w:pPr>
        <w:spacing w:after="0" w:line="240" w:lineRule="auto"/>
        <w:contextualSpacing/>
        <w:rPr>
          <w:rFonts w:ascii="Arial" w:hAnsi="Arial" w:cs="Arial"/>
          <w:color w:val="000000" w:themeColor="text1"/>
        </w:rPr>
      </w:pPr>
    </w:p>
    <w:p w14:paraId="70E7834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3" w:name="2608"/>
      <w:r w:rsidRPr="00606048">
        <w:rPr>
          <w:rFonts w:ascii="Arial" w:hAnsi="Arial" w:cs="Arial"/>
          <w:color w:val="000000" w:themeColor="text1"/>
          <w:sz w:val="22"/>
          <w:szCs w:val="22"/>
        </w:rPr>
        <w:t>ARTICULO 2608.</w:t>
      </w:r>
      <w:bookmarkEnd w:id="2843"/>
      <w:r w:rsidRPr="00606048">
        <w:rPr>
          <w:rFonts w:ascii="Arial" w:hAnsi="Arial" w:cs="Arial"/>
          <w:color w:val="000000" w:themeColor="text1"/>
          <w:sz w:val="22"/>
          <w:szCs w:val="22"/>
        </w:rPr>
        <w:t xml:space="preserve"> Derogado</w:t>
      </w:r>
    </w:p>
    <w:p w14:paraId="7CA5638F" w14:textId="77777777" w:rsidR="00606048" w:rsidRPr="00606048" w:rsidRDefault="00606048" w:rsidP="00606048">
      <w:pPr>
        <w:spacing w:after="0" w:line="240" w:lineRule="auto"/>
        <w:contextualSpacing/>
        <w:rPr>
          <w:rFonts w:ascii="Arial" w:hAnsi="Arial" w:cs="Arial"/>
          <w:color w:val="000000" w:themeColor="text1"/>
        </w:rPr>
      </w:pPr>
    </w:p>
    <w:p w14:paraId="6FE95A8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4" w:name="2609"/>
      <w:r w:rsidRPr="00606048">
        <w:rPr>
          <w:rFonts w:ascii="Arial" w:hAnsi="Arial" w:cs="Arial"/>
          <w:color w:val="000000" w:themeColor="text1"/>
          <w:sz w:val="22"/>
          <w:szCs w:val="22"/>
        </w:rPr>
        <w:t>ARTICULO 2609.</w:t>
      </w:r>
      <w:bookmarkEnd w:id="2844"/>
      <w:r w:rsidRPr="00606048">
        <w:rPr>
          <w:rFonts w:ascii="Arial" w:hAnsi="Arial" w:cs="Arial"/>
          <w:color w:val="000000" w:themeColor="text1"/>
          <w:sz w:val="22"/>
          <w:szCs w:val="22"/>
        </w:rPr>
        <w:t xml:space="preserve"> Derogado</w:t>
      </w:r>
    </w:p>
    <w:p w14:paraId="66422D47" w14:textId="77777777" w:rsidR="00606048" w:rsidRPr="00606048" w:rsidRDefault="00606048" w:rsidP="00606048">
      <w:pPr>
        <w:spacing w:after="0" w:line="240" w:lineRule="auto"/>
        <w:contextualSpacing/>
        <w:rPr>
          <w:rFonts w:ascii="Arial" w:hAnsi="Arial" w:cs="Arial"/>
          <w:color w:val="000000" w:themeColor="text1"/>
        </w:rPr>
      </w:pPr>
    </w:p>
    <w:p w14:paraId="13CFE6F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5" w:name="2610"/>
      <w:r w:rsidRPr="00606048">
        <w:rPr>
          <w:rFonts w:ascii="Arial" w:hAnsi="Arial" w:cs="Arial"/>
          <w:color w:val="000000" w:themeColor="text1"/>
          <w:sz w:val="22"/>
          <w:szCs w:val="22"/>
        </w:rPr>
        <w:t>ARTICULO 2610.</w:t>
      </w:r>
      <w:bookmarkEnd w:id="2845"/>
      <w:r w:rsidRPr="00606048">
        <w:rPr>
          <w:rFonts w:ascii="Arial" w:hAnsi="Arial" w:cs="Arial"/>
          <w:color w:val="000000" w:themeColor="text1"/>
          <w:sz w:val="22"/>
          <w:szCs w:val="22"/>
        </w:rPr>
        <w:t xml:space="preserve"> Derogado</w:t>
      </w:r>
    </w:p>
    <w:p w14:paraId="29DC7A55" w14:textId="77777777" w:rsidR="00606048" w:rsidRPr="00606048" w:rsidRDefault="00606048" w:rsidP="00606048">
      <w:pPr>
        <w:spacing w:after="0" w:line="240" w:lineRule="auto"/>
        <w:contextualSpacing/>
        <w:rPr>
          <w:rFonts w:ascii="Arial" w:hAnsi="Arial" w:cs="Arial"/>
          <w:color w:val="000000" w:themeColor="text1"/>
        </w:rPr>
      </w:pPr>
    </w:p>
    <w:p w14:paraId="0A4DD83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6" w:name="2611"/>
      <w:r w:rsidRPr="00606048">
        <w:rPr>
          <w:rFonts w:ascii="Arial" w:hAnsi="Arial" w:cs="Arial"/>
          <w:color w:val="000000" w:themeColor="text1"/>
          <w:sz w:val="22"/>
          <w:szCs w:val="22"/>
        </w:rPr>
        <w:t>ARTICULO 2611.</w:t>
      </w:r>
      <w:bookmarkEnd w:id="2846"/>
      <w:r w:rsidRPr="00606048">
        <w:rPr>
          <w:rFonts w:ascii="Arial" w:hAnsi="Arial" w:cs="Arial"/>
          <w:color w:val="000000" w:themeColor="text1"/>
          <w:sz w:val="22"/>
          <w:szCs w:val="22"/>
        </w:rPr>
        <w:t xml:space="preserve"> Derogado</w:t>
      </w:r>
    </w:p>
    <w:p w14:paraId="676D48F7" w14:textId="77777777" w:rsidR="00606048" w:rsidRPr="00606048" w:rsidRDefault="00606048" w:rsidP="00606048">
      <w:pPr>
        <w:spacing w:after="0" w:line="240" w:lineRule="auto"/>
        <w:contextualSpacing/>
        <w:rPr>
          <w:rFonts w:ascii="Arial" w:hAnsi="Arial" w:cs="Arial"/>
          <w:color w:val="000000" w:themeColor="text1"/>
        </w:rPr>
      </w:pPr>
    </w:p>
    <w:p w14:paraId="66951D6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7" w:name="2612"/>
      <w:r w:rsidRPr="00606048">
        <w:rPr>
          <w:rFonts w:ascii="Arial" w:hAnsi="Arial" w:cs="Arial"/>
          <w:color w:val="000000" w:themeColor="text1"/>
          <w:sz w:val="22"/>
          <w:szCs w:val="22"/>
        </w:rPr>
        <w:t>ARTICULO 2612.</w:t>
      </w:r>
      <w:bookmarkEnd w:id="2847"/>
      <w:r w:rsidRPr="00606048">
        <w:rPr>
          <w:rFonts w:ascii="Arial" w:hAnsi="Arial" w:cs="Arial"/>
          <w:color w:val="000000" w:themeColor="text1"/>
          <w:sz w:val="22"/>
          <w:szCs w:val="22"/>
        </w:rPr>
        <w:t xml:space="preserve"> Derogado</w:t>
      </w:r>
    </w:p>
    <w:p w14:paraId="01959A97" w14:textId="77777777" w:rsidR="00606048" w:rsidRPr="00606048" w:rsidRDefault="00606048" w:rsidP="00606048">
      <w:pPr>
        <w:spacing w:after="0" w:line="240" w:lineRule="auto"/>
        <w:contextualSpacing/>
        <w:rPr>
          <w:rFonts w:ascii="Arial" w:hAnsi="Arial" w:cs="Arial"/>
          <w:color w:val="000000" w:themeColor="text1"/>
        </w:rPr>
      </w:pPr>
    </w:p>
    <w:p w14:paraId="63583F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8" w:name="2613"/>
      <w:r w:rsidRPr="00606048">
        <w:rPr>
          <w:rFonts w:ascii="Arial" w:hAnsi="Arial" w:cs="Arial"/>
          <w:color w:val="000000" w:themeColor="text1"/>
          <w:sz w:val="22"/>
          <w:szCs w:val="22"/>
        </w:rPr>
        <w:t>ARTICULO 2613.</w:t>
      </w:r>
      <w:bookmarkEnd w:id="2848"/>
      <w:r w:rsidRPr="00606048">
        <w:rPr>
          <w:rFonts w:ascii="Arial" w:hAnsi="Arial" w:cs="Arial"/>
          <w:color w:val="000000" w:themeColor="text1"/>
          <w:sz w:val="22"/>
          <w:szCs w:val="22"/>
        </w:rPr>
        <w:t xml:space="preserve"> Derogado</w:t>
      </w:r>
    </w:p>
    <w:p w14:paraId="4B9207EF" w14:textId="77777777" w:rsidR="00606048" w:rsidRPr="00606048" w:rsidRDefault="00606048" w:rsidP="00606048">
      <w:pPr>
        <w:spacing w:after="0" w:line="240" w:lineRule="auto"/>
        <w:contextualSpacing/>
        <w:rPr>
          <w:rFonts w:ascii="Arial" w:hAnsi="Arial" w:cs="Arial"/>
          <w:color w:val="000000" w:themeColor="text1"/>
        </w:rPr>
      </w:pPr>
    </w:p>
    <w:p w14:paraId="3C472BB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49" w:name="2614"/>
      <w:r w:rsidRPr="00606048">
        <w:rPr>
          <w:rFonts w:ascii="Arial" w:hAnsi="Arial" w:cs="Arial"/>
          <w:color w:val="000000" w:themeColor="text1"/>
          <w:sz w:val="22"/>
          <w:szCs w:val="22"/>
        </w:rPr>
        <w:t>ARTICULO 2614.</w:t>
      </w:r>
      <w:bookmarkEnd w:id="2849"/>
      <w:r w:rsidRPr="00606048">
        <w:rPr>
          <w:rFonts w:ascii="Arial" w:hAnsi="Arial" w:cs="Arial"/>
          <w:color w:val="000000" w:themeColor="text1"/>
          <w:sz w:val="22"/>
          <w:szCs w:val="22"/>
        </w:rPr>
        <w:t xml:space="preserve"> Derogado</w:t>
      </w:r>
    </w:p>
    <w:p w14:paraId="11643DA2" w14:textId="77777777" w:rsidR="00606048" w:rsidRPr="00606048" w:rsidRDefault="00606048" w:rsidP="00606048">
      <w:pPr>
        <w:spacing w:after="0" w:line="240" w:lineRule="auto"/>
        <w:contextualSpacing/>
        <w:rPr>
          <w:rFonts w:ascii="Arial" w:hAnsi="Arial" w:cs="Arial"/>
          <w:color w:val="000000" w:themeColor="text1"/>
        </w:rPr>
      </w:pPr>
    </w:p>
    <w:p w14:paraId="4D9D2DE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0" w:name="2615"/>
      <w:r w:rsidRPr="00606048">
        <w:rPr>
          <w:rFonts w:ascii="Arial" w:hAnsi="Arial" w:cs="Arial"/>
          <w:color w:val="000000" w:themeColor="text1"/>
          <w:sz w:val="22"/>
          <w:szCs w:val="22"/>
        </w:rPr>
        <w:t>ARTICULO 2615.</w:t>
      </w:r>
      <w:bookmarkEnd w:id="2850"/>
      <w:r w:rsidRPr="00606048">
        <w:rPr>
          <w:rFonts w:ascii="Arial" w:hAnsi="Arial" w:cs="Arial"/>
          <w:color w:val="000000" w:themeColor="text1"/>
          <w:sz w:val="22"/>
          <w:szCs w:val="22"/>
        </w:rPr>
        <w:t xml:space="preserve"> Derogado</w:t>
      </w:r>
    </w:p>
    <w:p w14:paraId="21F66CF4" w14:textId="77777777" w:rsidR="00606048" w:rsidRPr="00606048" w:rsidRDefault="00606048" w:rsidP="00606048">
      <w:pPr>
        <w:spacing w:after="0" w:line="240" w:lineRule="auto"/>
        <w:contextualSpacing/>
        <w:rPr>
          <w:rFonts w:ascii="Arial" w:hAnsi="Arial" w:cs="Arial"/>
          <w:color w:val="000000" w:themeColor="text1"/>
        </w:rPr>
      </w:pPr>
    </w:p>
    <w:p w14:paraId="05BEA06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1" w:name="2616"/>
      <w:r w:rsidRPr="00606048">
        <w:rPr>
          <w:rFonts w:ascii="Arial" w:hAnsi="Arial" w:cs="Arial"/>
          <w:color w:val="000000" w:themeColor="text1"/>
          <w:sz w:val="22"/>
          <w:szCs w:val="22"/>
        </w:rPr>
        <w:t>ARTICULO 2616.</w:t>
      </w:r>
      <w:bookmarkEnd w:id="2851"/>
      <w:r w:rsidRPr="00606048">
        <w:rPr>
          <w:rFonts w:ascii="Arial" w:hAnsi="Arial" w:cs="Arial"/>
          <w:color w:val="000000" w:themeColor="text1"/>
          <w:sz w:val="22"/>
          <w:szCs w:val="22"/>
        </w:rPr>
        <w:t xml:space="preserve"> Derogado</w:t>
      </w:r>
    </w:p>
    <w:p w14:paraId="7D1CB8D4" w14:textId="77777777" w:rsidR="00606048" w:rsidRPr="00606048" w:rsidRDefault="00606048" w:rsidP="00606048">
      <w:pPr>
        <w:spacing w:after="0" w:line="240" w:lineRule="auto"/>
        <w:contextualSpacing/>
        <w:rPr>
          <w:rFonts w:ascii="Arial" w:hAnsi="Arial" w:cs="Arial"/>
          <w:color w:val="000000" w:themeColor="text1"/>
        </w:rPr>
      </w:pPr>
    </w:p>
    <w:p w14:paraId="51EB914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2" w:name="2617"/>
      <w:r w:rsidRPr="00606048">
        <w:rPr>
          <w:rFonts w:ascii="Arial" w:hAnsi="Arial" w:cs="Arial"/>
          <w:color w:val="000000" w:themeColor="text1"/>
          <w:sz w:val="22"/>
          <w:szCs w:val="22"/>
        </w:rPr>
        <w:t>ARTICULO 2617.</w:t>
      </w:r>
      <w:bookmarkEnd w:id="2852"/>
      <w:r w:rsidRPr="00606048">
        <w:rPr>
          <w:rFonts w:ascii="Arial" w:hAnsi="Arial" w:cs="Arial"/>
          <w:color w:val="000000" w:themeColor="text1"/>
          <w:sz w:val="22"/>
          <w:szCs w:val="22"/>
        </w:rPr>
        <w:t xml:space="preserve"> Derogado</w:t>
      </w:r>
    </w:p>
    <w:p w14:paraId="55323394" w14:textId="77777777" w:rsidR="00606048" w:rsidRPr="00606048" w:rsidRDefault="00606048" w:rsidP="00606048">
      <w:pPr>
        <w:spacing w:after="0" w:line="240" w:lineRule="auto"/>
        <w:contextualSpacing/>
        <w:rPr>
          <w:rFonts w:ascii="Arial" w:hAnsi="Arial" w:cs="Arial"/>
          <w:color w:val="000000" w:themeColor="text1"/>
        </w:rPr>
      </w:pPr>
    </w:p>
    <w:p w14:paraId="01F1913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3" w:name="2618"/>
      <w:r w:rsidRPr="00606048">
        <w:rPr>
          <w:rFonts w:ascii="Arial" w:hAnsi="Arial" w:cs="Arial"/>
          <w:color w:val="000000" w:themeColor="text1"/>
          <w:sz w:val="22"/>
          <w:szCs w:val="22"/>
        </w:rPr>
        <w:t>ARTICULO 2618.</w:t>
      </w:r>
      <w:bookmarkEnd w:id="2853"/>
      <w:r w:rsidRPr="00606048">
        <w:rPr>
          <w:rFonts w:ascii="Arial" w:hAnsi="Arial" w:cs="Arial"/>
          <w:color w:val="000000" w:themeColor="text1"/>
          <w:sz w:val="22"/>
          <w:szCs w:val="22"/>
        </w:rPr>
        <w:t xml:space="preserve"> Derogado</w:t>
      </w:r>
    </w:p>
    <w:p w14:paraId="2B5D3D75" w14:textId="77777777" w:rsidR="00606048" w:rsidRPr="00606048" w:rsidRDefault="00606048" w:rsidP="00606048">
      <w:pPr>
        <w:spacing w:after="0" w:line="240" w:lineRule="auto"/>
        <w:contextualSpacing/>
        <w:rPr>
          <w:rFonts w:ascii="Arial" w:hAnsi="Arial" w:cs="Arial"/>
          <w:color w:val="000000" w:themeColor="text1"/>
        </w:rPr>
      </w:pPr>
    </w:p>
    <w:p w14:paraId="330B6DC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4" w:name="2619"/>
      <w:r w:rsidRPr="00606048">
        <w:rPr>
          <w:rFonts w:ascii="Arial" w:hAnsi="Arial" w:cs="Arial"/>
          <w:color w:val="000000" w:themeColor="text1"/>
          <w:sz w:val="22"/>
          <w:szCs w:val="22"/>
        </w:rPr>
        <w:t>ARTICULO 2619.</w:t>
      </w:r>
      <w:bookmarkEnd w:id="2854"/>
      <w:r w:rsidRPr="00606048">
        <w:rPr>
          <w:rFonts w:ascii="Arial" w:hAnsi="Arial" w:cs="Arial"/>
          <w:color w:val="000000" w:themeColor="text1"/>
          <w:sz w:val="22"/>
          <w:szCs w:val="22"/>
        </w:rPr>
        <w:t xml:space="preserve"> Derogado</w:t>
      </w:r>
    </w:p>
    <w:p w14:paraId="587E2ABA" w14:textId="77777777" w:rsidR="00606048" w:rsidRPr="00606048" w:rsidRDefault="00606048" w:rsidP="00606048">
      <w:pPr>
        <w:spacing w:after="0" w:line="240" w:lineRule="auto"/>
        <w:contextualSpacing/>
        <w:rPr>
          <w:rFonts w:ascii="Arial" w:hAnsi="Arial" w:cs="Arial"/>
          <w:color w:val="000000" w:themeColor="text1"/>
        </w:rPr>
      </w:pPr>
    </w:p>
    <w:p w14:paraId="7B3A027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5" w:name="2620"/>
      <w:r w:rsidRPr="00606048">
        <w:rPr>
          <w:rFonts w:ascii="Arial" w:hAnsi="Arial" w:cs="Arial"/>
          <w:color w:val="000000" w:themeColor="text1"/>
          <w:sz w:val="22"/>
          <w:szCs w:val="22"/>
        </w:rPr>
        <w:t>ARTICULO 2620.</w:t>
      </w:r>
      <w:bookmarkEnd w:id="2855"/>
      <w:r w:rsidRPr="00606048">
        <w:rPr>
          <w:rFonts w:ascii="Arial" w:hAnsi="Arial" w:cs="Arial"/>
          <w:color w:val="000000" w:themeColor="text1"/>
          <w:sz w:val="22"/>
          <w:szCs w:val="22"/>
        </w:rPr>
        <w:t xml:space="preserve"> Derogado</w:t>
      </w:r>
    </w:p>
    <w:p w14:paraId="7B7CF0A8" w14:textId="77777777" w:rsidR="00606048" w:rsidRPr="00606048" w:rsidRDefault="00606048" w:rsidP="00606048">
      <w:pPr>
        <w:spacing w:after="0" w:line="240" w:lineRule="auto"/>
        <w:contextualSpacing/>
        <w:rPr>
          <w:rFonts w:ascii="Arial" w:hAnsi="Arial" w:cs="Arial"/>
          <w:color w:val="000000" w:themeColor="text1"/>
        </w:rPr>
      </w:pPr>
    </w:p>
    <w:p w14:paraId="032959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6" w:name="2621"/>
      <w:r w:rsidRPr="00606048">
        <w:rPr>
          <w:rFonts w:ascii="Arial" w:hAnsi="Arial" w:cs="Arial"/>
          <w:color w:val="000000" w:themeColor="text1"/>
          <w:sz w:val="22"/>
          <w:szCs w:val="22"/>
        </w:rPr>
        <w:t>ARTICULO 2621.</w:t>
      </w:r>
      <w:bookmarkEnd w:id="2856"/>
      <w:r w:rsidRPr="00606048">
        <w:rPr>
          <w:rFonts w:ascii="Arial" w:hAnsi="Arial" w:cs="Arial"/>
          <w:color w:val="000000" w:themeColor="text1"/>
          <w:sz w:val="22"/>
          <w:szCs w:val="22"/>
        </w:rPr>
        <w:t xml:space="preserve"> Derogado</w:t>
      </w:r>
    </w:p>
    <w:p w14:paraId="64499FC9" w14:textId="77777777" w:rsidR="00606048" w:rsidRPr="00606048" w:rsidRDefault="00606048" w:rsidP="00606048">
      <w:pPr>
        <w:spacing w:after="0" w:line="240" w:lineRule="auto"/>
        <w:contextualSpacing/>
        <w:rPr>
          <w:rFonts w:ascii="Arial" w:hAnsi="Arial" w:cs="Arial"/>
          <w:color w:val="000000" w:themeColor="text1"/>
        </w:rPr>
      </w:pPr>
    </w:p>
    <w:p w14:paraId="7783C2F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7" w:name="2622"/>
      <w:r w:rsidRPr="00606048">
        <w:rPr>
          <w:rFonts w:ascii="Arial" w:hAnsi="Arial" w:cs="Arial"/>
          <w:color w:val="000000" w:themeColor="text1"/>
          <w:sz w:val="22"/>
          <w:szCs w:val="22"/>
        </w:rPr>
        <w:t>ARTICULO 2622.</w:t>
      </w:r>
      <w:bookmarkEnd w:id="2857"/>
      <w:r w:rsidRPr="00606048">
        <w:rPr>
          <w:rFonts w:ascii="Arial" w:hAnsi="Arial" w:cs="Arial"/>
          <w:color w:val="000000" w:themeColor="text1"/>
          <w:sz w:val="22"/>
          <w:szCs w:val="22"/>
        </w:rPr>
        <w:t xml:space="preserve"> Derogado</w:t>
      </w:r>
    </w:p>
    <w:p w14:paraId="14DBE35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52AC3C8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8" w:name="2623"/>
      <w:r w:rsidRPr="00606048">
        <w:rPr>
          <w:rFonts w:ascii="Arial" w:hAnsi="Arial" w:cs="Arial"/>
          <w:color w:val="000000" w:themeColor="text1"/>
          <w:sz w:val="22"/>
          <w:szCs w:val="22"/>
        </w:rPr>
        <w:t>ARTICULO 2623.</w:t>
      </w:r>
      <w:bookmarkEnd w:id="2858"/>
      <w:r w:rsidRPr="00606048">
        <w:rPr>
          <w:rFonts w:ascii="Arial" w:hAnsi="Arial" w:cs="Arial"/>
          <w:color w:val="000000" w:themeColor="text1"/>
          <w:sz w:val="22"/>
          <w:szCs w:val="22"/>
        </w:rPr>
        <w:t xml:space="preserve"> Derogado</w:t>
      </w:r>
    </w:p>
    <w:p w14:paraId="349A8698" w14:textId="77777777" w:rsidR="00606048" w:rsidRPr="00606048" w:rsidRDefault="00606048" w:rsidP="00606048">
      <w:pPr>
        <w:spacing w:after="0" w:line="240" w:lineRule="auto"/>
        <w:contextualSpacing/>
        <w:rPr>
          <w:rFonts w:ascii="Arial" w:hAnsi="Arial" w:cs="Arial"/>
          <w:color w:val="000000" w:themeColor="text1"/>
        </w:rPr>
      </w:pPr>
    </w:p>
    <w:p w14:paraId="272A4B9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59" w:name="2624"/>
      <w:r w:rsidRPr="00606048">
        <w:rPr>
          <w:rFonts w:ascii="Arial" w:hAnsi="Arial" w:cs="Arial"/>
          <w:color w:val="000000" w:themeColor="text1"/>
          <w:sz w:val="22"/>
          <w:szCs w:val="22"/>
        </w:rPr>
        <w:t>ARTICULO 2624.</w:t>
      </w:r>
      <w:bookmarkEnd w:id="2859"/>
      <w:r w:rsidRPr="00606048">
        <w:rPr>
          <w:rFonts w:ascii="Arial" w:hAnsi="Arial" w:cs="Arial"/>
          <w:color w:val="000000" w:themeColor="text1"/>
          <w:sz w:val="22"/>
          <w:szCs w:val="22"/>
        </w:rPr>
        <w:t xml:space="preserve"> Derogado</w:t>
      </w:r>
    </w:p>
    <w:p w14:paraId="1CA38A13" w14:textId="77777777" w:rsidR="00606048" w:rsidRPr="00606048" w:rsidRDefault="00606048" w:rsidP="00606048">
      <w:pPr>
        <w:spacing w:after="0" w:line="240" w:lineRule="auto"/>
        <w:contextualSpacing/>
        <w:rPr>
          <w:rFonts w:ascii="Arial" w:hAnsi="Arial" w:cs="Arial"/>
          <w:color w:val="000000" w:themeColor="text1"/>
        </w:rPr>
      </w:pPr>
    </w:p>
    <w:p w14:paraId="48F4AB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0" w:name="2625"/>
      <w:r w:rsidRPr="00606048">
        <w:rPr>
          <w:rFonts w:ascii="Arial" w:hAnsi="Arial" w:cs="Arial"/>
          <w:color w:val="000000" w:themeColor="text1"/>
          <w:sz w:val="22"/>
          <w:szCs w:val="22"/>
        </w:rPr>
        <w:t>ARTICULO 2625.</w:t>
      </w:r>
      <w:bookmarkEnd w:id="2860"/>
      <w:r w:rsidRPr="00606048">
        <w:rPr>
          <w:rFonts w:ascii="Arial" w:hAnsi="Arial" w:cs="Arial"/>
          <w:color w:val="000000" w:themeColor="text1"/>
          <w:sz w:val="22"/>
          <w:szCs w:val="22"/>
        </w:rPr>
        <w:t xml:space="preserve"> Derogado</w:t>
      </w:r>
    </w:p>
    <w:p w14:paraId="6D6B1590" w14:textId="77777777" w:rsidR="00606048" w:rsidRPr="00606048" w:rsidRDefault="00606048" w:rsidP="00606048">
      <w:pPr>
        <w:spacing w:after="0" w:line="240" w:lineRule="auto"/>
        <w:contextualSpacing/>
        <w:rPr>
          <w:rFonts w:ascii="Arial" w:hAnsi="Arial" w:cs="Arial"/>
          <w:color w:val="000000" w:themeColor="text1"/>
        </w:rPr>
      </w:pPr>
    </w:p>
    <w:p w14:paraId="40272FF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1" w:name="2626"/>
      <w:r w:rsidRPr="00606048">
        <w:rPr>
          <w:rFonts w:ascii="Arial" w:hAnsi="Arial" w:cs="Arial"/>
          <w:color w:val="000000" w:themeColor="text1"/>
          <w:sz w:val="22"/>
          <w:szCs w:val="22"/>
        </w:rPr>
        <w:t>ARTICULO 2626.</w:t>
      </w:r>
      <w:bookmarkEnd w:id="2861"/>
      <w:r w:rsidRPr="00606048">
        <w:rPr>
          <w:rFonts w:ascii="Arial" w:hAnsi="Arial" w:cs="Arial"/>
          <w:color w:val="000000" w:themeColor="text1"/>
          <w:sz w:val="22"/>
          <w:szCs w:val="22"/>
        </w:rPr>
        <w:t xml:space="preserve"> Derogado</w:t>
      </w:r>
    </w:p>
    <w:p w14:paraId="3A682445" w14:textId="77777777" w:rsidR="00606048" w:rsidRPr="00606048" w:rsidRDefault="00606048" w:rsidP="00606048">
      <w:pPr>
        <w:spacing w:after="0" w:line="240" w:lineRule="auto"/>
        <w:contextualSpacing/>
        <w:rPr>
          <w:rFonts w:ascii="Arial" w:hAnsi="Arial" w:cs="Arial"/>
          <w:color w:val="000000" w:themeColor="text1"/>
        </w:rPr>
      </w:pPr>
    </w:p>
    <w:p w14:paraId="4844497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2" w:name="2627"/>
      <w:r w:rsidRPr="00606048">
        <w:rPr>
          <w:rFonts w:ascii="Arial" w:hAnsi="Arial" w:cs="Arial"/>
          <w:color w:val="000000" w:themeColor="text1"/>
          <w:sz w:val="22"/>
          <w:szCs w:val="22"/>
        </w:rPr>
        <w:t>ARTICULO 2627.</w:t>
      </w:r>
      <w:bookmarkEnd w:id="2862"/>
      <w:r w:rsidRPr="00606048">
        <w:rPr>
          <w:rFonts w:ascii="Arial" w:hAnsi="Arial" w:cs="Arial"/>
          <w:color w:val="000000" w:themeColor="text1"/>
          <w:sz w:val="22"/>
          <w:szCs w:val="22"/>
        </w:rPr>
        <w:t xml:space="preserve"> Derogado</w:t>
      </w:r>
    </w:p>
    <w:p w14:paraId="7EC3A210" w14:textId="77777777" w:rsidR="00606048" w:rsidRPr="00606048" w:rsidRDefault="00606048" w:rsidP="00606048">
      <w:pPr>
        <w:spacing w:after="0" w:line="240" w:lineRule="auto"/>
        <w:contextualSpacing/>
        <w:rPr>
          <w:rFonts w:ascii="Arial" w:hAnsi="Arial" w:cs="Arial"/>
          <w:color w:val="000000" w:themeColor="text1"/>
        </w:rPr>
      </w:pPr>
    </w:p>
    <w:p w14:paraId="322D2A5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3" w:name="2628"/>
      <w:r w:rsidRPr="00606048">
        <w:rPr>
          <w:rFonts w:ascii="Arial" w:hAnsi="Arial" w:cs="Arial"/>
          <w:color w:val="000000" w:themeColor="text1"/>
          <w:sz w:val="22"/>
          <w:szCs w:val="22"/>
        </w:rPr>
        <w:t>ARTICULO 2628.</w:t>
      </w:r>
      <w:bookmarkEnd w:id="2863"/>
      <w:r w:rsidRPr="00606048">
        <w:rPr>
          <w:rFonts w:ascii="Arial" w:hAnsi="Arial" w:cs="Arial"/>
          <w:color w:val="000000" w:themeColor="text1"/>
          <w:sz w:val="22"/>
          <w:szCs w:val="22"/>
        </w:rPr>
        <w:t xml:space="preserve"> Derogado</w:t>
      </w:r>
    </w:p>
    <w:p w14:paraId="09BEF0A7" w14:textId="77777777" w:rsidR="00606048" w:rsidRPr="00606048" w:rsidRDefault="00606048" w:rsidP="00606048">
      <w:pPr>
        <w:spacing w:after="0" w:line="240" w:lineRule="auto"/>
        <w:contextualSpacing/>
        <w:rPr>
          <w:rFonts w:ascii="Arial" w:hAnsi="Arial" w:cs="Arial"/>
          <w:color w:val="000000" w:themeColor="text1"/>
        </w:rPr>
      </w:pPr>
    </w:p>
    <w:p w14:paraId="7D22F9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4" w:name="2629"/>
      <w:r w:rsidRPr="00606048">
        <w:rPr>
          <w:rFonts w:ascii="Arial" w:hAnsi="Arial" w:cs="Arial"/>
          <w:color w:val="000000" w:themeColor="text1"/>
          <w:sz w:val="22"/>
          <w:szCs w:val="22"/>
        </w:rPr>
        <w:t>ARTICULO 2629.</w:t>
      </w:r>
      <w:bookmarkEnd w:id="2864"/>
      <w:r w:rsidRPr="00606048">
        <w:rPr>
          <w:rFonts w:ascii="Arial" w:hAnsi="Arial" w:cs="Arial"/>
          <w:color w:val="000000" w:themeColor="text1"/>
          <w:sz w:val="22"/>
          <w:szCs w:val="22"/>
        </w:rPr>
        <w:t xml:space="preserve"> Derogado</w:t>
      </w:r>
    </w:p>
    <w:p w14:paraId="41C4E4DC" w14:textId="77777777" w:rsidR="00606048" w:rsidRPr="00606048" w:rsidRDefault="00606048" w:rsidP="00606048">
      <w:pPr>
        <w:spacing w:after="0" w:line="240" w:lineRule="auto"/>
        <w:contextualSpacing/>
        <w:rPr>
          <w:rFonts w:ascii="Arial" w:hAnsi="Arial" w:cs="Arial"/>
          <w:color w:val="000000" w:themeColor="text1"/>
        </w:rPr>
      </w:pPr>
    </w:p>
    <w:p w14:paraId="398CACC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5" w:name="2630"/>
      <w:r w:rsidRPr="00606048">
        <w:rPr>
          <w:rFonts w:ascii="Arial" w:hAnsi="Arial" w:cs="Arial"/>
          <w:color w:val="000000" w:themeColor="text1"/>
          <w:sz w:val="22"/>
          <w:szCs w:val="22"/>
        </w:rPr>
        <w:t>ARTICULO 2630.</w:t>
      </w:r>
      <w:bookmarkEnd w:id="2865"/>
      <w:r w:rsidRPr="00606048">
        <w:rPr>
          <w:rFonts w:ascii="Arial" w:hAnsi="Arial" w:cs="Arial"/>
          <w:color w:val="000000" w:themeColor="text1"/>
          <w:sz w:val="22"/>
          <w:szCs w:val="22"/>
        </w:rPr>
        <w:t xml:space="preserve"> Derogado</w:t>
      </w:r>
    </w:p>
    <w:p w14:paraId="64CE2F5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54FB8BB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6" w:name="2631"/>
      <w:r w:rsidRPr="00606048">
        <w:rPr>
          <w:rFonts w:ascii="Arial" w:hAnsi="Arial" w:cs="Arial"/>
          <w:color w:val="000000" w:themeColor="text1"/>
          <w:sz w:val="22"/>
          <w:szCs w:val="22"/>
        </w:rPr>
        <w:t>ARTICULO 2631.</w:t>
      </w:r>
      <w:bookmarkEnd w:id="2866"/>
      <w:r w:rsidRPr="00606048">
        <w:rPr>
          <w:rFonts w:ascii="Arial" w:hAnsi="Arial" w:cs="Arial"/>
          <w:color w:val="000000" w:themeColor="text1"/>
          <w:sz w:val="22"/>
          <w:szCs w:val="22"/>
        </w:rPr>
        <w:t xml:space="preserve"> Derogado</w:t>
      </w:r>
    </w:p>
    <w:p w14:paraId="512B4378" w14:textId="77777777" w:rsidR="00606048" w:rsidRPr="00606048" w:rsidRDefault="00606048" w:rsidP="00606048">
      <w:pPr>
        <w:spacing w:after="0" w:line="240" w:lineRule="auto"/>
        <w:contextualSpacing/>
        <w:rPr>
          <w:rFonts w:ascii="Arial" w:hAnsi="Arial" w:cs="Arial"/>
          <w:color w:val="000000" w:themeColor="text1"/>
        </w:rPr>
      </w:pPr>
    </w:p>
    <w:p w14:paraId="03C82C9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7" w:name="2632"/>
      <w:r w:rsidRPr="00606048">
        <w:rPr>
          <w:rFonts w:ascii="Arial" w:hAnsi="Arial" w:cs="Arial"/>
          <w:color w:val="000000" w:themeColor="text1"/>
          <w:sz w:val="22"/>
          <w:szCs w:val="22"/>
        </w:rPr>
        <w:lastRenderedPageBreak/>
        <w:t>ARTICULO 2632.</w:t>
      </w:r>
      <w:bookmarkEnd w:id="2867"/>
      <w:r w:rsidRPr="00606048">
        <w:rPr>
          <w:rFonts w:ascii="Arial" w:hAnsi="Arial" w:cs="Arial"/>
          <w:color w:val="000000" w:themeColor="text1"/>
          <w:sz w:val="22"/>
          <w:szCs w:val="22"/>
        </w:rPr>
        <w:t xml:space="preserve"> Derogado</w:t>
      </w:r>
    </w:p>
    <w:p w14:paraId="31632FB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452B36C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8" w:name="2633"/>
      <w:r w:rsidRPr="00606048">
        <w:rPr>
          <w:rFonts w:ascii="Arial" w:hAnsi="Arial" w:cs="Arial"/>
          <w:color w:val="000000" w:themeColor="text1"/>
          <w:sz w:val="22"/>
          <w:szCs w:val="22"/>
        </w:rPr>
        <w:t>ARTICULO 2633.</w:t>
      </w:r>
      <w:bookmarkEnd w:id="2868"/>
      <w:r w:rsidRPr="00606048">
        <w:rPr>
          <w:rFonts w:ascii="Arial" w:hAnsi="Arial" w:cs="Arial"/>
          <w:color w:val="000000" w:themeColor="text1"/>
          <w:sz w:val="22"/>
          <w:szCs w:val="22"/>
        </w:rPr>
        <w:t xml:space="preserve"> Derogado</w:t>
      </w:r>
    </w:p>
    <w:p w14:paraId="25E2722D" w14:textId="77777777" w:rsidR="00606048" w:rsidRPr="00606048" w:rsidRDefault="00606048" w:rsidP="00606048">
      <w:pPr>
        <w:spacing w:after="0" w:line="240" w:lineRule="auto"/>
        <w:contextualSpacing/>
        <w:rPr>
          <w:rFonts w:ascii="Arial" w:hAnsi="Arial" w:cs="Arial"/>
          <w:color w:val="000000" w:themeColor="text1"/>
        </w:rPr>
      </w:pPr>
    </w:p>
    <w:p w14:paraId="7B42ED0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69" w:name="2634"/>
      <w:r w:rsidRPr="00606048">
        <w:rPr>
          <w:rFonts w:ascii="Arial" w:hAnsi="Arial" w:cs="Arial"/>
          <w:color w:val="000000" w:themeColor="text1"/>
          <w:sz w:val="22"/>
          <w:szCs w:val="22"/>
        </w:rPr>
        <w:t>ARTICULO 2634.</w:t>
      </w:r>
      <w:bookmarkEnd w:id="2869"/>
      <w:r w:rsidRPr="00606048">
        <w:rPr>
          <w:rFonts w:ascii="Arial" w:hAnsi="Arial" w:cs="Arial"/>
          <w:color w:val="000000" w:themeColor="text1"/>
          <w:sz w:val="22"/>
          <w:szCs w:val="22"/>
        </w:rPr>
        <w:t xml:space="preserve"> Derogado</w:t>
      </w:r>
    </w:p>
    <w:p w14:paraId="518D2194" w14:textId="77777777" w:rsidR="00606048" w:rsidRPr="00606048" w:rsidRDefault="00606048" w:rsidP="00606048">
      <w:pPr>
        <w:spacing w:after="0" w:line="240" w:lineRule="auto"/>
        <w:contextualSpacing/>
        <w:rPr>
          <w:rFonts w:ascii="Arial" w:hAnsi="Arial" w:cs="Arial"/>
          <w:color w:val="000000" w:themeColor="text1"/>
        </w:rPr>
      </w:pPr>
    </w:p>
    <w:p w14:paraId="2E4E0F6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0" w:name="2635"/>
      <w:r w:rsidRPr="00606048">
        <w:rPr>
          <w:rFonts w:ascii="Arial" w:hAnsi="Arial" w:cs="Arial"/>
          <w:color w:val="000000" w:themeColor="text1"/>
          <w:sz w:val="22"/>
          <w:szCs w:val="22"/>
        </w:rPr>
        <w:t>ARTICULO 2635.</w:t>
      </w:r>
      <w:bookmarkEnd w:id="2870"/>
      <w:r w:rsidRPr="00606048">
        <w:rPr>
          <w:rFonts w:ascii="Arial" w:hAnsi="Arial" w:cs="Arial"/>
          <w:color w:val="000000" w:themeColor="text1"/>
          <w:sz w:val="22"/>
          <w:szCs w:val="22"/>
        </w:rPr>
        <w:t xml:space="preserve"> Derogado</w:t>
      </w:r>
    </w:p>
    <w:p w14:paraId="03B16D5D" w14:textId="77777777" w:rsidR="00606048" w:rsidRPr="00606048" w:rsidRDefault="00606048" w:rsidP="00606048">
      <w:pPr>
        <w:spacing w:after="0" w:line="240" w:lineRule="auto"/>
        <w:contextualSpacing/>
        <w:rPr>
          <w:rFonts w:ascii="Arial" w:hAnsi="Arial" w:cs="Arial"/>
          <w:color w:val="000000" w:themeColor="text1"/>
        </w:rPr>
      </w:pPr>
    </w:p>
    <w:p w14:paraId="48BD29D4" w14:textId="77777777" w:rsidR="00606048" w:rsidRPr="00606048" w:rsidRDefault="00606048" w:rsidP="00606048">
      <w:pPr>
        <w:pStyle w:val="NormalWeb"/>
        <w:spacing w:before="0" w:beforeAutospacing="0" w:after="0" w:afterAutospacing="0"/>
        <w:contextualSpacing/>
        <w:jc w:val="both"/>
        <w:rPr>
          <w:rFonts w:ascii="Arial" w:hAnsi="Arial" w:cs="Arial"/>
          <w:b/>
          <w:bCs/>
          <w:color w:val="000000" w:themeColor="text1"/>
          <w:sz w:val="22"/>
          <w:szCs w:val="22"/>
        </w:rPr>
      </w:pPr>
      <w:bookmarkStart w:id="2871" w:name="2636"/>
      <w:r w:rsidRPr="00606048">
        <w:rPr>
          <w:rFonts w:ascii="Arial" w:hAnsi="Arial" w:cs="Arial"/>
          <w:color w:val="000000" w:themeColor="text1"/>
          <w:sz w:val="22"/>
          <w:szCs w:val="22"/>
        </w:rPr>
        <w:t>ARTICULO 2636.</w:t>
      </w:r>
      <w:bookmarkStart w:id="2872" w:name="TITULO_XLIII"/>
      <w:bookmarkEnd w:id="2871"/>
      <w:r w:rsidRPr="00606048">
        <w:rPr>
          <w:rFonts w:ascii="Arial" w:hAnsi="Arial" w:cs="Arial"/>
          <w:color w:val="000000" w:themeColor="text1"/>
          <w:sz w:val="22"/>
          <w:szCs w:val="22"/>
        </w:rPr>
        <w:t xml:space="preserve"> Derogado</w:t>
      </w:r>
    </w:p>
    <w:p w14:paraId="1BFA87D4" w14:textId="1C521CE1"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XLIII</w:t>
      </w:r>
      <w:bookmarkEnd w:id="2872"/>
    </w:p>
    <w:p w14:paraId="75399360"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3CD7AF07" w14:textId="77777777" w:rsidR="00606048" w:rsidRPr="00606048" w:rsidRDefault="00606048" w:rsidP="00606048">
      <w:pPr>
        <w:pStyle w:val="centrado"/>
        <w:spacing w:before="0" w:beforeAutospacing="0" w:after="0" w:afterAutospacing="0"/>
        <w:contextualSpacing/>
        <w:jc w:val="center"/>
        <w:rPr>
          <w:rStyle w:val="baj"/>
          <w:rFonts w:ascii="Arial" w:hAnsi="Arial" w:cs="Arial"/>
          <w:b/>
          <w:bCs/>
          <w:color w:val="000000" w:themeColor="text1"/>
          <w:sz w:val="22"/>
          <w:szCs w:val="22"/>
        </w:rPr>
      </w:pPr>
      <w:r w:rsidRPr="00606048">
        <w:rPr>
          <w:rStyle w:val="baj"/>
          <w:rFonts w:ascii="Arial" w:hAnsi="Arial" w:cs="Arial"/>
          <w:b/>
          <w:bCs/>
          <w:color w:val="000000" w:themeColor="text1"/>
          <w:sz w:val="22"/>
          <w:szCs w:val="22"/>
        </w:rPr>
        <w:t>DEL REGISTRO DE INSTRUMENTOS PÚBLICOS</w:t>
      </w:r>
    </w:p>
    <w:p w14:paraId="396281C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p>
    <w:p w14:paraId="131967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3" w:name="2637"/>
      <w:r w:rsidRPr="00606048">
        <w:rPr>
          <w:rFonts w:ascii="Arial" w:hAnsi="Arial" w:cs="Arial"/>
          <w:color w:val="000000" w:themeColor="text1"/>
          <w:sz w:val="22"/>
          <w:szCs w:val="22"/>
        </w:rPr>
        <w:t>ARTICULO 2637.</w:t>
      </w:r>
      <w:bookmarkEnd w:id="2873"/>
      <w:r w:rsidRPr="00606048">
        <w:rPr>
          <w:rFonts w:ascii="Arial" w:hAnsi="Arial" w:cs="Arial"/>
          <w:color w:val="000000" w:themeColor="text1"/>
          <w:sz w:val="22"/>
          <w:szCs w:val="22"/>
        </w:rPr>
        <w:t xml:space="preserve"> Derogado</w:t>
      </w:r>
    </w:p>
    <w:p w14:paraId="50AF8893" w14:textId="77777777" w:rsidR="00606048" w:rsidRPr="00606048" w:rsidRDefault="00606048" w:rsidP="00606048">
      <w:pPr>
        <w:spacing w:after="0" w:line="240" w:lineRule="auto"/>
        <w:contextualSpacing/>
        <w:rPr>
          <w:rFonts w:ascii="Arial" w:hAnsi="Arial" w:cs="Arial"/>
          <w:color w:val="000000" w:themeColor="text1"/>
        </w:rPr>
      </w:pPr>
    </w:p>
    <w:p w14:paraId="7917413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4" w:name="2638"/>
      <w:r w:rsidRPr="00606048">
        <w:rPr>
          <w:rFonts w:ascii="Arial" w:hAnsi="Arial" w:cs="Arial"/>
          <w:color w:val="000000" w:themeColor="text1"/>
          <w:sz w:val="22"/>
          <w:szCs w:val="22"/>
        </w:rPr>
        <w:t>ARTICULO 2638.</w:t>
      </w:r>
      <w:bookmarkEnd w:id="2874"/>
      <w:r w:rsidRPr="00606048">
        <w:rPr>
          <w:rFonts w:ascii="Arial" w:hAnsi="Arial" w:cs="Arial"/>
          <w:color w:val="000000" w:themeColor="text1"/>
          <w:sz w:val="22"/>
          <w:szCs w:val="22"/>
        </w:rPr>
        <w:t xml:space="preserve"> Derogado</w:t>
      </w:r>
    </w:p>
    <w:p w14:paraId="0C2E0F09" w14:textId="77777777" w:rsidR="00606048" w:rsidRPr="00606048" w:rsidRDefault="00606048" w:rsidP="00606048">
      <w:pPr>
        <w:spacing w:after="0" w:line="240" w:lineRule="auto"/>
        <w:contextualSpacing/>
        <w:rPr>
          <w:rFonts w:ascii="Arial" w:hAnsi="Arial" w:cs="Arial"/>
          <w:color w:val="000000" w:themeColor="text1"/>
        </w:rPr>
      </w:pPr>
    </w:p>
    <w:p w14:paraId="5E03925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5" w:name="2639"/>
      <w:r w:rsidRPr="00606048">
        <w:rPr>
          <w:rFonts w:ascii="Arial" w:hAnsi="Arial" w:cs="Arial"/>
          <w:color w:val="000000" w:themeColor="text1"/>
          <w:sz w:val="22"/>
          <w:szCs w:val="22"/>
        </w:rPr>
        <w:t>ARTICULO 2639.</w:t>
      </w:r>
      <w:bookmarkEnd w:id="2875"/>
      <w:r w:rsidRPr="00606048">
        <w:rPr>
          <w:rFonts w:ascii="Arial" w:hAnsi="Arial" w:cs="Arial"/>
          <w:color w:val="000000" w:themeColor="text1"/>
          <w:sz w:val="22"/>
          <w:szCs w:val="22"/>
        </w:rPr>
        <w:t xml:space="preserve"> Derogado</w:t>
      </w:r>
    </w:p>
    <w:p w14:paraId="4A1173FC" w14:textId="77777777" w:rsidR="00606048" w:rsidRPr="00606048" w:rsidRDefault="00606048" w:rsidP="00606048">
      <w:pPr>
        <w:spacing w:after="0" w:line="240" w:lineRule="auto"/>
        <w:contextualSpacing/>
        <w:rPr>
          <w:rFonts w:ascii="Arial" w:hAnsi="Arial" w:cs="Arial"/>
          <w:color w:val="000000" w:themeColor="text1"/>
        </w:rPr>
      </w:pPr>
    </w:p>
    <w:p w14:paraId="1A9B71B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6" w:name="2640"/>
      <w:r w:rsidRPr="00606048">
        <w:rPr>
          <w:rFonts w:ascii="Arial" w:hAnsi="Arial" w:cs="Arial"/>
          <w:color w:val="000000" w:themeColor="text1"/>
          <w:sz w:val="22"/>
          <w:szCs w:val="22"/>
        </w:rPr>
        <w:t>ARTICULO 2640.</w:t>
      </w:r>
      <w:bookmarkEnd w:id="2876"/>
      <w:r w:rsidRPr="00606048">
        <w:rPr>
          <w:rFonts w:ascii="Arial" w:hAnsi="Arial" w:cs="Arial"/>
          <w:color w:val="000000" w:themeColor="text1"/>
          <w:sz w:val="22"/>
          <w:szCs w:val="22"/>
        </w:rPr>
        <w:t xml:space="preserve"> Derogado</w:t>
      </w:r>
    </w:p>
    <w:p w14:paraId="5866A49E" w14:textId="77777777" w:rsidR="00606048" w:rsidRPr="00606048" w:rsidRDefault="00606048" w:rsidP="00606048">
      <w:pPr>
        <w:spacing w:after="0" w:line="240" w:lineRule="auto"/>
        <w:contextualSpacing/>
        <w:rPr>
          <w:rFonts w:ascii="Arial" w:hAnsi="Arial" w:cs="Arial"/>
          <w:color w:val="000000" w:themeColor="text1"/>
        </w:rPr>
      </w:pPr>
    </w:p>
    <w:p w14:paraId="74C6162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7" w:name="2641"/>
      <w:r w:rsidRPr="00606048">
        <w:rPr>
          <w:rFonts w:ascii="Arial" w:hAnsi="Arial" w:cs="Arial"/>
          <w:color w:val="000000" w:themeColor="text1"/>
          <w:sz w:val="22"/>
          <w:szCs w:val="22"/>
        </w:rPr>
        <w:t>ARTICULO 2641.</w:t>
      </w:r>
      <w:bookmarkEnd w:id="2877"/>
      <w:r w:rsidRPr="00606048">
        <w:rPr>
          <w:rFonts w:ascii="Arial" w:hAnsi="Arial" w:cs="Arial"/>
          <w:color w:val="000000" w:themeColor="text1"/>
          <w:sz w:val="22"/>
          <w:szCs w:val="22"/>
        </w:rPr>
        <w:t xml:space="preserve"> Derogado</w:t>
      </w:r>
    </w:p>
    <w:p w14:paraId="6E4C4DA0" w14:textId="77777777" w:rsidR="00606048" w:rsidRPr="00606048" w:rsidRDefault="00606048" w:rsidP="00606048">
      <w:pPr>
        <w:spacing w:after="0" w:line="240" w:lineRule="auto"/>
        <w:contextualSpacing/>
        <w:rPr>
          <w:rFonts w:ascii="Arial" w:hAnsi="Arial" w:cs="Arial"/>
          <w:color w:val="000000" w:themeColor="text1"/>
        </w:rPr>
      </w:pPr>
    </w:p>
    <w:p w14:paraId="004AD85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8" w:name="2642"/>
      <w:r w:rsidRPr="00606048">
        <w:rPr>
          <w:rFonts w:ascii="Arial" w:hAnsi="Arial" w:cs="Arial"/>
          <w:color w:val="000000" w:themeColor="text1"/>
          <w:sz w:val="22"/>
          <w:szCs w:val="22"/>
        </w:rPr>
        <w:t>ARTICULO 2642.</w:t>
      </w:r>
      <w:bookmarkEnd w:id="2878"/>
      <w:r w:rsidRPr="00606048">
        <w:rPr>
          <w:rFonts w:ascii="Arial" w:hAnsi="Arial" w:cs="Arial"/>
          <w:color w:val="000000" w:themeColor="text1"/>
          <w:sz w:val="22"/>
          <w:szCs w:val="22"/>
        </w:rPr>
        <w:t xml:space="preserve"> Derogado</w:t>
      </w:r>
    </w:p>
    <w:p w14:paraId="525ADDD2" w14:textId="77777777" w:rsidR="00606048" w:rsidRPr="00606048" w:rsidRDefault="00606048" w:rsidP="00606048">
      <w:pPr>
        <w:spacing w:after="0" w:line="240" w:lineRule="auto"/>
        <w:contextualSpacing/>
        <w:rPr>
          <w:rFonts w:ascii="Arial" w:hAnsi="Arial" w:cs="Arial"/>
          <w:color w:val="000000" w:themeColor="text1"/>
        </w:rPr>
      </w:pPr>
    </w:p>
    <w:p w14:paraId="02FC951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79" w:name="2643"/>
      <w:r w:rsidRPr="00606048">
        <w:rPr>
          <w:rFonts w:ascii="Arial" w:hAnsi="Arial" w:cs="Arial"/>
          <w:color w:val="000000" w:themeColor="text1"/>
          <w:sz w:val="22"/>
          <w:szCs w:val="22"/>
        </w:rPr>
        <w:t>ARTICULO 2643.</w:t>
      </w:r>
      <w:bookmarkEnd w:id="2879"/>
      <w:r w:rsidRPr="00606048">
        <w:rPr>
          <w:rFonts w:ascii="Arial" w:hAnsi="Arial" w:cs="Arial"/>
          <w:color w:val="000000" w:themeColor="text1"/>
          <w:sz w:val="22"/>
          <w:szCs w:val="22"/>
        </w:rPr>
        <w:t xml:space="preserve"> Derogado</w:t>
      </w:r>
    </w:p>
    <w:p w14:paraId="2EEF4B86" w14:textId="77777777" w:rsidR="00606048" w:rsidRPr="00606048" w:rsidRDefault="00606048" w:rsidP="00606048">
      <w:pPr>
        <w:spacing w:after="0" w:line="240" w:lineRule="auto"/>
        <w:contextualSpacing/>
        <w:rPr>
          <w:rFonts w:ascii="Arial" w:hAnsi="Arial" w:cs="Arial"/>
          <w:color w:val="000000" w:themeColor="text1"/>
        </w:rPr>
      </w:pPr>
    </w:p>
    <w:p w14:paraId="2D311C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0" w:name="2644"/>
      <w:r w:rsidRPr="00606048">
        <w:rPr>
          <w:rFonts w:ascii="Arial" w:hAnsi="Arial" w:cs="Arial"/>
          <w:color w:val="000000" w:themeColor="text1"/>
          <w:sz w:val="22"/>
          <w:szCs w:val="22"/>
        </w:rPr>
        <w:t>ARTICULO 2644.</w:t>
      </w:r>
      <w:bookmarkEnd w:id="2880"/>
      <w:r w:rsidRPr="00606048">
        <w:rPr>
          <w:rFonts w:ascii="Arial" w:hAnsi="Arial" w:cs="Arial"/>
          <w:color w:val="000000" w:themeColor="text1"/>
          <w:sz w:val="22"/>
          <w:szCs w:val="22"/>
        </w:rPr>
        <w:t xml:space="preserve"> Derogado</w:t>
      </w:r>
    </w:p>
    <w:p w14:paraId="502B2CD5" w14:textId="77777777" w:rsidR="00606048" w:rsidRPr="00606048" w:rsidRDefault="00606048" w:rsidP="00606048">
      <w:pPr>
        <w:spacing w:after="0" w:line="240" w:lineRule="auto"/>
        <w:contextualSpacing/>
        <w:rPr>
          <w:rFonts w:ascii="Arial" w:hAnsi="Arial" w:cs="Arial"/>
          <w:color w:val="000000" w:themeColor="text1"/>
        </w:rPr>
      </w:pPr>
    </w:p>
    <w:p w14:paraId="2363B5F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1" w:name="2645"/>
      <w:r w:rsidRPr="00606048">
        <w:rPr>
          <w:rFonts w:ascii="Arial" w:hAnsi="Arial" w:cs="Arial"/>
          <w:color w:val="000000" w:themeColor="text1"/>
          <w:sz w:val="22"/>
          <w:szCs w:val="22"/>
        </w:rPr>
        <w:t>ARTICULO 2645.</w:t>
      </w:r>
      <w:bookmarkEnd w:id="2881"/>
      <w:r w:rsidRPr="00606048">
        <w:rPr>
          <w:rFonts w:ascii="Arial" w:hAnsi="Arial" w:cs="Arial"/>
          <w:color w:val="000000" w:themeColor="text1"/>
          <w:sz w:val="22"/>
          <w:szCs w:val="22"/>
        </w:rPr>
        <w:t xml:space="preserve"> Derogado</w:t>
      </w:r>
    </w:p>
    <w:p w14:paraId="4349266A" w14:textId="77777777" w:rsidR="00606048" w:rsidRPr="00606048" w:rsidRDefault="00606048" w:rsidP="00606048">
      <w:pPr>
        <w:spacing w:after="0" w:line="240" w:lineRule="auto"/>
        <w:contextualSpacing/>
        <w:rPr>
          <w:rFonts w:ascii="Arial" w:hAnsi="Arial" w:cs="Arial"/>
          <w:color w:val="000000" w:themeColor="text1"/>
        </w:rPr>
      </w:pPr>
    </w:p>
    <w:p w14:paraId="68538E3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2" w:name="2646"/>
      <w:r w:rsidRPr="00606048">
        <w:rPr>
          <w:rFonts w:ascii="Arial" w:hAnsi="Arial" w:cs="Arial"/>
          <w:color w:val="000000" w:themeColor="text1"/>
          <w:sz w:val="22"/>
          <w:szCs w:val="22"/>
        </w:rPr>
        <w:t>ARTICULO 2646.</w:t>
      </w:r>
      <w:bookmarkEnd w:id="2882"/>
      <w:r w:rsidRPr="00606048">
        <w:rPr>
          <w:rFonts w:ascii="Arial" w:hAnsi="Arial" w:cs="Arial"/>
          <w:color w:val="000000" w:themeColor="text1"/>
          <w:sz w:val="22"/>
          <w:szCs w:val="22"/>
        </w:rPr>
        <w:t xml:space="preserve"> Derogado</w:t>
      </w:r>
    </w:p>
    <w:p w14:paraId="6884C347" w14:textId="77777777" w:rsidR="00606048" w:rsidRPr="00606048" w:rsidRDefault="00606048" w:rsidP="00606048">
      <w:pPr>
        <w:spacing w:after="0" w:line="240" w:lineRule="auto"/>
        <w:contextualSpacing/>
        <w:rPr>
          <w:rFonts w:ascii="Arial" w:hAnsi="Arial" w:cs="Arial"/>
          <w:color w:val="000000" w:themeColor="text1"/>
        </w:rPr>
      </w:pPr>
    </w:p>
    <w:p w14:paraId="4844641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3" w:name="2647"/>
      <w:r w:rsidRPr="00606048">
        <w:rPr>
          <w:rFonts w:ascii="Arial" w:hAnsi="Arial" w:cs="Arial"/>
          <w:color w:val="000000" w:themeColor="text1"/>
          <w:sz w:val="22"/>
          <w:szCs w:val="22"/>
        </w:rPr>
        <w:t>ARTICULO 2647.</w:t>
      </w:r>
      <w:bookmarkEnd w:id="2883"/>
      <w:r w:rsidRPr="00606048">
        <w:rPr>
          <w:rFonts w:ascii="Arial" w:hAnsi="Arial" w:cs="Arial"/>
          <w:color w:val="000000" w:themeColor="text1"/>
          <w:sz w:val="22"/>
          <w:szCs w:val="22"/>
        </w:rPr>
        <w:t xml:space="preserve"> Derogado</w:t>
      </w:r>
    </w:p>
    <w:p w14:paraId="02BFC1E3" w14:textId="77777777" w:rsidR="00606048" w:rsidRPr="00606048" w:rsidRDefault="00606048" w:rsidP="00606048">
      <w:pPr>
        <w:spacing w:after="0" w:line="240" w:lineRule="auto"/>
        <w:contextualSpacing/>
        <w:rPr>
          <w:rFonts w:ascii="Arial" w:hAnsi="Arial" w:cs="Arial"/>
          <w:color w:val="000000" w:themeColor="text1"/>
        </w:rPr>
      </w:pPr>
    </w:p>
    <w:p w14:paraId="117DCF8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4" w:name="2648"/>
      <w:r w:rsidRPr="00606048">
        <w:rPr>
          <w:rFonts w:ascii="Arial" w:hAnsi="Arial" w:cs="Arial"/>
          <w:color w:val="000000" w:themeColor="text1"/>
          <w:sz w:val="22"/>
          <w:szCs w:val="22"/>
        </w:rPr>
        <w:t>ARTICULO 2648</w:t>
      </w:r>
      <w:bookmarkEnd w:id="2884"/>
      <w:r w:rsidRPr="00606048">
        <w:rPr>
          <w:rFonts w:ascii="Arial" w:hAnsi="Arial" w:cs="Arial"/>
          <w:color w:val="000000" w:themeColor="text1"/>
          <w:sz w:val="22"/>
          <w:szCs w:val="22"/>
        </w:rPr>
        <w:t>. Derogado</w:t>
      </w:r>
    </w:p>
    <w:p w14:paraId="228FFC8A" w14:textId="77777777" w:rsidR="00606048" w:rsidRPr="00606048" w:rsidRDefault="00606048" w:rsidP="00606048">
      <w:pPr>
        <w:spacing w:after="0" w:line="240" w:lineRule="auto"/>
        <w:contextualSpacing/>
        <w:rPr>
          <w:rFonts w:ascii="Arial" w:hAnsi="Arial" w:cs="Arial"/>
          <w:color w:val="000000" w:themeColor="text1"/>
        </w:rPr>
      </w:pPr>
    </w:p>
    <w:p w14:paraId="08D7F9F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5" w:name="2649"/>
      <w:r w:rsidRPr="00606048">
        <w:rPr>
          <w:rFonts w:ascii="Arial" w:hAnsi="Arial" w:cs="Arial"/>
          <w:color w:val="000000" w:themeColor="text1"/>
          <w:sz w:val="22"/>
          <w:szCs w:val="22"/>
        </w:rPr>
        <w:t>ARTICULO 2649.</w:t>
      </w:r>
      <w:bookmarkEnd w:id="2885"/>
      <w:r w:rsidRPr="00606048">
        <w:rPr>
          <w:rFonts w:ascii="Arial" w:hAnsi="Arial" w:cs="Arial"/>
          <w:color w:val="000000" w:themeColor="text1"/>
          <w:sz w:val="22"/>
          <w:szCs w:val="22"/>
        </w:rPr>
        <w:t xml:space="preserve"> Derogado</w:t>
      </w:r>
    </w:p>
    <w:p w14:paraId="609D9601" w14:textId="77777777" w:rsidR="00606048" w:rsidRPr="00606048" w:rsidRDefault="00606048" w:rsidP="00606048">
      <w:pPr>
        <w:spacing w:after="0" w:line="240" w:lineRule="auto"/>
        <w:contextualSpacing/>
        <w:rPr>
          <w:rFonts w:ascii="Arial" w:hAnsi="Arial" w:cs="Arial"/>
          <w:color w:val="000000" w:themeColor="text1"/>
        </w:rPr>
      </w:pPr>
    </w:p>
    <w:p w14:paraId="1890885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6" w:name="2650"/>
      <w:r w:rsidRPr="00606048">
        <w:rPr>
          <w:rFonts w:ascii="Arial" w:hAnsi="Arial" w:cs="Arial"/>
          <w:color w:val="000000" w:themeColor="text1"/>
          <w:sz w:val="22"/>
          <w:szCs w:val="22"/>
        </w:rPr>
        <w:t>ARTICULO 2650.</w:t>
      </w:r>
      <w:bookmarkEnd w:id="2886"/>
      <w:r w:rsidRPr="00606048">
        <w:rPr>
          <w:rFonts w:ascii="Arial" w:hAnsi="Arial" w:cs="Arial"/>
          <w:color w:val="000000" w:themeColor="text1"/>
          <w:sz w:val="22"/>
          <w:szCs w:val="22"/>
        </w:rPr>
        <w:t xml:space="preserve"> Derogado</w:t>
      </w:r>
    </w:p>
    <w:p w14:paraId="7BCA711A" w14:textId="77777777" w:rsidR="00606048" w:rsidRPr="00606048" w:rsidRDefault="00606048" w:rsidP="00606048">
      <w:pPr>
        <w:spacing w:after="0" w:line="240" w:lineRule="auto"/>
        <w:contextualSpacing/>
        <w:rPr>
          <w:rFonts w:ascii="Arial" w:hAnsi="Arial" w:cs="Arial"/>
          <w:color w:val="000000" w:themeColor="text1"/>
        </w:rPr>
      </w:pPr>
    </w:p>
    <w:p w14:paraId="2061DEF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7" w:name="2651"/>
      <w:r w:rsidRPr="00606048">
        <w:rPr>
          <w:rFonts w:ascii="Arial" w:hAnsi="Arial" w:cs="Arial"/>
          <w:color w:val="000000" w:themeColor="text1"/>
          <w:sz w:val="22"/>
          <w:szCs w:val="22"/>
        </w:rPr>
        <w:t>ARTICULO 2651.</w:t>
      </w:r>
      <w:bookmarkEnd w:id="2887"/>
      <w:r w:rsidRPr="00606048">
        <w:rPr>
          <w:rFonts w:ascii="Arial" w:hAnsi="Arial" w:cs="Arial"/>
          <w:color w:val="000000" w:themeColor="text1"/>
          <w:sz w:val="22"/>
          <w:szCs w:val="22"/>
        </w:rPr>
        <w:t xml:space="preserve"> Derogado</w:t>
      </w:r>
    </w:p>
    <w:p w14:paraId="65B29DFD" w14:textId="77777777" w:rsidR="00606048" w:rsidRPr="00606048" w:rsidRDefault="00606048" w:rsidP="00606048">
      <w:pPr>
        <w:spacing w:after="0" w:line="240" w:lineRule="auto"/>
        <w:contextualSpacing/>
        <w:rPr>
          <w:rFonts w:ascii="Arial" w:hAnsi="Arial" w:cs="Arial"/>
          <w:color w:val="000000" w:themeColor="text1"/>
        </w:rPr>
      </w:pPr>
    </w:p>
    <w:p w14:paraId="1063D5F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8" w:name="2652"/>
      <w:r w:rsidRPr="00606048">
        <w:rPr>
          <w:rFonts w:ascii="Arial" w:hAnsi="Arial" w:cs="Arial"/>
          <w:color w:val="000000" w:themeColor="text1"/>
          <w:sz w:val="22"/>
          <w:szCs w:val="22"/>
        </w:rPr>
        <w:t>ARTICULO 2652.</w:t>
      </w:r>
      <w:bookmarkEnd w:id="2888"/>
      <w:r w:rsidRPr="00606048">
        <w:rPr>
          <w:rFonts w:ascii="Arial" w:hAnsi="Arial" w:cs="Arial"/>
          <w:color w:val="000000" w:themeColor="text1"/>
          <w:sz w:val="22"/>
          <w:szCs w:val="22"/>
        </w:rPr>
        <w:t xml:space="preserve"> Derogado</w:t>
      </w:r>
    </w:p>
    <w:p w14:paraId="61144383" w14:textId="77777777" w:rsidR="00606048" w:rsidRPr="00606048" w:rsidRDefault="00606048" w:rsidP="00606048">
      <w:pPr>
        <w:spacing w:after="0" w:line="240" w:lineRule="auto"/>
        <w:contextualSpacing/>
        <w:rPr>
          <w:rFonts w:ascii="Arial" w:hAnsi="Arial" w:cs="Arial"/>
          <w:color w:val="000000" w:themeColor="text1"/>
        </w:rPr>
      </w:pPr>
    </w:p>
    <w:p w14:paraId="616EF02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89" w:name="2653"/>
      <w:r w:rsidRPr="00606048">
        <w:rPr>
          <w:rFonts w:ascii="Arial" w:hAnsi="Arial" w:cs="Arial"/>
          <w:color w:val="000000" w:themeColor="text1"/>
          <w:sz w:val="22"/>
          <w:szCs w:val="22"/>
        </w:rPr>
        <w:t>ARTICULO 2653.</w:t>
      </w:r>
      <w:bookmarkEnd w:id="2889"/>
      <w:r w:rsidRPr="00606048">
        <w:rPr>
          <w:rFonts w:ascii="Arial" w:hAnsi="Arial" w:cs="Arial"/>
          <w:color w:val="000000" w:themeColor="text1"/>
          <w:sz w:val="22"/>
          <w:szCs w:val="22"/>
        </w:rPr>
        <w:t xml:space="preserve"> Derogado</w:t>
      </w:r>
    </w:p>
    <w:p w14:paraId="7800C44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507731D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0" w:name="2654"/>
      <w:r w:rsidRPr="00606048">
        <w:rPr>
          <w:rFonts w:ascii="Arial" w:hAnsi="Arial" w:cs="Arial"/>
          <w:color w:val="000000" w:themeColor="text1"/>
          <w:sz w:val="22"/>
          <w:szCs w:val="22"/>
        </w:rPr>
        <w:t>ARTÍCULO 2654.</w:t>
      </w:r>
      <w:bookmarkEnd w:id="2890"/>
      <w:r w:rsidRPr="00606048">
        <w:rPr>
          <w:rFonts w:ascii="Arial" w:hAnsi="Arial" w:cs="Arial"/>
          <w:color w:val="000000" w:themeColor="text1"/>
          <w:sz w:val="22"/>
          <w:szCs w:val="22"/>
        </w:rPr>
        <w:t xml:space="preserve"> Derogado</w:t>
      </w:r>
    </w:p>
    <w:p w14:paraId="07BFA867" w14:textId="77777777" w:rsidR="00606048" w:rsidRPr="00606048" w:rsidRDefault="00606048" w:rsidP="00606048">
      <w:pPr>
        <w:spacing w:after="0" w:line="240" w:lineRule="auto"/>
        <w:contextualSpacing/>
        <w:rPr>
          <w:rFonts w:ascii="Arial" w:hAnsi="Arial" w:cs="Arial"/>
          <w:color w:val="000000" w:themeColor="text1"/>
        </w:rPr>
      </w:pPr>
    </w:p>
    <w:p w14:paraId="5EAC19B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1" w:name="2655"/>
      <w:r w:rsidRPr="00606048">
        <w:rPr>
          <w:rFonts w:ascii="Arial" w:hAnsi="Arial" w:cs="Arial"/>
          <w:color w:val="000000" w:themeColor="text1"/>
          <w:sz w:val="22"/>
          <w:szCs w:val="22"/>
        </w:rPr>
        <w:t>ARTÍCULO 2655.</w:t>
      </w:r>
      <w:bookmarkEnd w:id="2891"/>
      <w:r w:rsidRPr="00606048">
        <w:rPr>
          <w:rFonts w:ascii="Arial" w:hAnsi="Arial" w:cs="Arial"/>
          <w:color w:val="000000" w:themeColor="text1"/>
          <w:sz w:val="22"/>
          <w:szCs w:val="22"/>
        </w:rPr>
        <w:t xml:space="preserve"> Derogado</w:t>
      </w:r>
    </w:p>
    <w:p w14:paraId="0B64227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1B8B92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2" w:name="2656"/>
      <w:r w:rsidRPr="00606048">
        <w:rPr>
          <w:rFonts w:ascii="Arial" w:hAnsi="Arial" w:cs="Arial"/>
          <w:color w:val="000000" w:themeColor="text1"/>
          <w:sz w:val="22"/>
          <w:szCs w:val="22"/>
        </w:rPr>
        <w:t>ARTÍCULO 2656.</w:t>
      </w:r>
      <w:bookmarkEnd w:id="2892"/>
      <w:r w:rsidRPr="00606048">
        <w:rPr>
          <w:rFonts w:ascii="Arial" w:hAnsi="Arial" w:cs="Arial"/>
          <w:color w:val="000000" w:themeColor="text1"/>
          <w:sz w:val="22"/>
          <w:szCs w:val="22"/>
        </w:rPr>
        <w:t> Derogado</w:t>
      </w:r>
    </w:p>
    <w:p w14:paraId="54883BA3" w14:textId="77777777" w:rsidR="00606048" w:rsidRPr="00606048" w:rsidRDefault="00606048" w:rsidP="00606048">
      <w:pPr>
        <w:spacing w:after="0" w:line="240" w:lineRule="auto"/>
        <w:contextualSpacing/>
        <w:rPr>
          <w:rFonts w:ascii="Arial" w:hAnsi="Arial" w:cs="Arial"/>
          <w:color w:val="000000" w:themeColor="text1"/>
        </w:rPr>
      </w:pPr>
    </w:p>
    <w:p w14:paraId="0964CF2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3" w:name="2657"/>
      <w:r w:rsidRPr="00606048">
        <w:rPr>
          <w:rFonts w:ascii="Arial" w:hAnsi="Arial" w:cs="Arial"/>
          <w:color w:val="000000" w:themeColor="text1"/>
          <w:sz w:val="22"/>
          <w:szCs w:val="22"/>
        </w:rPr>
        <w:t>ARTICULO 2657.</w:t>
      </w:r>
      <w:bookmarkEnd w:id="2893"/>
      <w:r w:rsidRPr="00606048">
        <w:rPr>
          <w:rFonts w:ascii="Arial" w:hAnsi="Arial" w:cs="Arial"/>
          <w:color w:val="000000" w:themeColor="text1"/>
          <w:sz w:val="22"/>
          <w:szCs w:val="22"/>
        </w:rPr>
        <w:t xml:space="preserve"> Derogado</w:t>
      </w:r>
    </w:p>
    <w:p w14:paraId="7B6BFD6E" w14:textId="77777777" w:rsidR="00606048" w:rsidRPr="00606048" w:rsidRDefault="00606048" w:rsidP="00606048">
      <w:pPr>
        <w:spacing w:after="0" w:line="240" w:lineRule="auto"/>
        <w:contextualSpacing/>
        <w:rPr>
          <w:rFonts w:ascii="Arial" w:hAnsi="Arial" w:cs="Arial"/>
          <w:color w:val="000000" w:themeColor="text1"/>
        </w:rPr>
      </w:pPr>
    </w:p>
    <w:p w14:paraId="78E6653C"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4" w:name="2658"/>
      <w:r w:rsidRPr="00606048">
        <w:rPr>
          <w:rFonts w:ascii="Arial" w:hAnsi="Arial" w:cs="Arial"/>
          <w:color w:val="000000" w:themeColor="text1"/>
          <w:sz w:val="22"/>
          <w:szCs w:val="22"/>
        </w:rPr>
        <w:t>ARTICULO 2658.</w:t>
      </w:r>
      <w:bookmarkEnd w:id="2894"/>
      <w:r w:rsidRPr="00606048">
        <w:rPr>
          <w:rFonts w:ascii="Arial" w:hAnsi="Arial" w:cs="Arial"/>
          <w:color w:val="000000" w:themeColor="text1"/>
          <w:sz w:val="22"/>
          <w:szCs w:val="22"/>
        </w:rPr>
        <w:t xml:space="preserve"> Derogado</w:t>
      </w:r>
    </w:p>
    <w:p w14:paraId="39C6ADCD" w14:textId="77777777" w:rsidR="00606048" w:rsidRPr="00606048" w:rsidRDefault="00606048" w:rsidP="00606048">
      <w:pPr>
        <w:spacing w:after="0" w:line="240" w:lineRule="auto"/>
        <w:contextualSpacing/>
        <w:rPr>
          <w:rFonts w:ascii="Arial" w:hAnsi="Arial" w:cs="Arial"/>
          <w:color w:val="000000" w:themeColor="text1"/>
        </w:rPr>
      </w:pPr>
    </w:p>
    <w:p w14:paraId="160666D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5" w:name="2659"/>
      <w:r w:rsidRPr="00606048">
        <w:rPr>
          <w:rFonts w:ascii="Arial" w:hAnsi="Arial" w:cs="Arial"/>
          <w:color w:val="000000" w:themeColor="text1"/>
          <w:sz w:val="22"/>
          <w:szCs w:val="22"/>
        </w:rPr>
        <w:t>ARTICULO 2659.</w:t>
      </w:r>
      <w:bookmarkEnd w:id="2895"/>
      <w:r w:rsidRPr="00606048">
        <w:rPr>
          <w:rFonts w:ascii="Arial" w:hAnsi="Arial" w:cs="Arial"/>
          <w:color w:val="000000" w:themeColor="text1"/>
          <w:sz w:val="22"/>
          <w:szCs w:val="22"/>
        </w:rPr>
        <w:t xml:space="preserve"> Derogado</w:t>
      </w:r>
    </w:p>
    <w:p w14:paraId="0EA3357F" w14:textId="77777777" w:rsidR="00606048" w:rsidRPr="00606048" w:rsidRDefault="00606048" w:rsidP="00606048">
      <w:pPr>
        <w:spacing w:after="0" w:line="240" w:lineRule="auto"/>
        <w:contextualSpacing/>
        <w:rPr>
          <w:rFonts w:ascii="Arial" w:hAnsi="Arial" w:cs="Arial"/>
          <w:color w:val="000000" w:themeColor="text1"/>
        </w:rPr>
      </w:pPr>
    </w:p>
    <w:p w14:paraId="26480D4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6" w:name="2660"/>
      <w:r w:rsidRPr="00606048">
        <w:rPr>
          <w:rFonts w:ascii="Arial" w:hAnsi="Arial" w:cs="Arial"/>
          <w:color w:val="000000" w:themeColor="text1"/>
          <w:sz w:val="22"/>
          <w:szCs w:val="22"/>
        </w:rPr>
        <w:t>ARTICULO 2660.</w:t>
      </w:r>
      <w:bookmarkEnd w:id="2896"/>
      <w:r w:rsidRPr="00606048">
        <w:rPr>
          <w:rFonts w:ascii="Arial" w:hAnsi="Arial" w:cs="Arial"/>
          <w:color w:val="000000" w:themeColor="text1"/>
          <w:sz w:val="22"/>
          <w:szCs w:val="22"/>
        </w:rPr>
        <w:t xml:space="preserve"> Derogado</w:t>
      </w:r>
    </w:p>
    <w:p w14:paraId="353107FF" w14:textId="77777777" w:rsidR="00606048" w:rsidRPr="00606048" w:rsidRDefault="00606048" w:rsidP="00606048">
      <w:pPr>
        <w:spacing w:after="0" w:line="240" w:lineRule="auto"/>
        <w:contextualSpacing/>
        <w:rPr>
          <w:rFonts w:ascii="Arial" w:hAnsi="Arial" w:cs="Arial"/>
          <w:color w:val="000000" w:themeColor="text1"/>
        </w:rPr>
      </w:pPr>
    </w:p>
    <w:p w14:paraId="350CA0D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7" w:name="2661"/>
      <w:r w:rsidRPr="00606048">
        <w:rPr>
          <w:rFonts w:ascii="Arial" w:hAnsi="Arial" w:cs="Arial"/>
          <w:color w:val="000000" w:themeColor="text1"/>
          <w:sz w:val="22"/>
          <w:szCs w:val="22"/>
        </w:rPr>
        <w:t>ARTICULO 2661.</w:t>
      </w:r>
      <w:bookmarkEnd w:id="2897"/>
      <w:r w:rsidRPr="00606048">
        <w:rPr>
          <w:rFonts w:ascii="Arial" w:hAnsi="Arial" w:cs="Arial"/>
          <w:color w:val="000000" w:themeColor="text1"/>
          <w:sz w:val="22"/>
          <w:szCs w:val="22"/>
        </w:rPr>
        <w:t xml:space="preserve"> Derogado</w:t>
      </w:r>
    </w:p>
    <w:p w14:paraId="40845FAE" w14:textId="77777777" w:rsidR="00606048" w:rsidRPr="00606048" w:rsidRDefault="00606048" w:rsidP="00606048">
      <w:pPr>
        <w:spacing w:after="0" w:line="240" w:lineRule="auto"/>
        <w:contextualSpacing/>
        <w:rPr>
          <w:rFonts w:ascii="Arial" w:hAnsi="Arial" w:cs="Arial"/>
          <w:color w:val="000000" w:themeColor="text1"/>
        </w:rPr>
      </w:pPr>
    </w:p>
    <w:p w14:paraId="315779C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8" w:name="2662"/>
      <w:r w:rsidRPr="00606048">
        <w:rPr>
          <w:rFonts w:ascii="Arial" w:hAnsi="Arial" w:cs="Arial"/>
          <w:color w:val="000000" w:themeColor="text1"/>
          <w:sz w:val="22"/>
          <w:szCs w:val="22"/>
        </w:rPr>
        <w:t>ARTICULO 2662.</w:t>
      </w:r>
      <w:bookmarkEnd w:id="2898"/>
      <w:r w:rsidRPr="00606048">
        <w:rPr>
          <w:rFonts w:ascii="Arial" w:hAnsi="Arial" w:cs="Arial"/>
          <w:color w:val="000000" w:themeColor="text1"/>
          <w:sz w:val="22"/>
          <w:szCs w:val="22"/>
        </w:rPr>
        <w:t xml:space="preserve"> Derogado</w:t>
      </w:r>
    </w:p>
    <w:p w14:paraId="03E82396" w14:textId="77777777" w:rsidR="00606048" w:rsidRPr="00606048" w:rsidRDefault="00606048" w:rsidP="00606048">
      <w:pPr>
        <w:spacing w:after="0" w:line="240" w:lineRule="auto"/>
        <w:contextualSpacing/>
        <w:rPr>
          <w:rFonts w:ascii="Arial" w:hAnsi="Arial" w:cs="Arial"/>
          <w:color w:val="000000" w:themeColor="text1"/>
        </w:rPr>
      </w:pPr>
    </w:p>
    <w:p w14:paraId="7BA9E5D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899" w:name="2663"/>
      <w:r w:rsidRPr="00606048">
        <w:rPr>
          <w:rFonts w:ascii="Arial" w:hAnsi="Arial" w:cs="Arial"/>
          <w:color w:val="000000" w:themeColor="text1"/>
          <w:sz w:val="22"/>
          <w:szCs w:val="22"/>
        </w:rPr>
        <w:t>ARTICULO 2663.</w:t>
      </w:r>
      <w:bookmarkEnd w:id="2899"/>
      <w:r w:rsidRPr="00606048">
        <w:rPr>
          <w:rFonts w:ascii="Arial" w:hAnsi="Arial" w:cs="Arial"/>
          <w:color w:val="000000" w:themeColor="text1"/>
          <w:sz w:val="22"/>
          <w:szCs w:val="22"/>
        </w:rPr>
        <w:t xml:space="preserve"> Derogado</w:t>
      </w:r>
    </w:p>
    <w:p w14:paraId="3FE44E37" w14:textId="77777777" w:rsidR="00606048" w:rsidRPr="00606048" w:rsidRDefault="00606048" w:rsidP="00606048">
      <w:pPr>
        <w:spacing w:after="0" w:line="240" w:lineRule="auto"/>
        <w:contextualSpacing/>
        <w:rPr>
          <w:rFonts w:ascii="Arial" w:hAnsi="Arial" w:cs="Arial"/>
          <w:color w:val="000000" w:themeColor="text1"/>
        </w:rPr>
      </w:pPr>
    </w:p>
    <w:p w14:paraId="3499626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0" w:name="2664"/>
      <w:r w:rsidRPr="00606048">
        <w:rPr>
          <w:rFonts w:ascii="Arial" w:hAnsi="Arial" w:cs="Arial"/>
          <w:color w:val="000000" w:themeColor="text1"/>
          <w:sz w:val="22"/>
          <w:szCs w:val="22"/>
        </w:rPr>
        <w:t>ARTICULO 2664.</w:t>
      </w:r>
      <w:bookmarkEnd w:id="2900"/>
      <w:r w:rsidRPr="00606048">
        <w:rPr>
          <w:rFonts w:ascii="Arial" w:hAnsi="Arial" w:cs="Arial"/>
          <w:color w:val="000000" w:themeColor="text1"/>
          <w:sz w:val="22"/>
          <w:szCs w:val="22"/>
        </w:rPr>
        <w:t xml:space="preserve"> Derogado</w:t>
      </w:r>
    </w:p>
    <w:p w14:paraId="7B61F69D" w14:textId="77777777" w:rsidR="00606048" w:rsidRPr="00606048" w:rsidRDefault="00606048" w:rsidP="00606048">
      <w:pPr>
        <w:spacing w:after="0" w:line="240" w:lineRule="auto"/>
        <w:contextualSpacing/>
        <w:rPr>
          <w:rFonts w:ascii="Arial" w:hAnsi="Arial" w:cs="Arial"/>
          <w:color w:val="000000" w:themeColor="text1"/>
        </w:rPr>
      </w:pPr>
    </w:p>
    <w:p w14:paraId="783EF15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1" w:name="2665"/>
      <w:r w:rsidRPr="00606048">
        <w:rPr>
          <w:rFonts w:ascii="Arial" w:hAnsi="Arial" w:cs="Arial"/>
          <w:color w:val="000000" w:themeColor="text1"/>
          <w:sz w:val="22"/>
          <w:szCs w:val="22"/>
        </w:rPr>
        <w:t>ARTICULO 2665.</w:t>
      </w:r>
      <w:bookmarkEnd w:id="2901"/>
      <w:r w:rsidRPr="00606048">
        <w:rPr>
          <w:rFonts w:ascii="Arial" w:hAnsi="Arial" w:cs="Arial"/>
          <w:color w:val="000000" w:themeColor="text1"/>
          <w:sz w:val="22"/>
          <w:szCs w:val="22"/>
        </w:rPr>
        <w:t xml:space="preserve"> Derogado</w:t>
      </w:r>
    </w:p>
    <w:p w14:paraId="21BED1F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3089750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2" w:name="2666"/>
      <w:r w:rsidRPr="00606048">
        <w:rPr>
          <w:rFonts w:ascii="Arial" w:hAnsi="Arial" w:cs="Arial"/>
          <w:color w:val="000000" w:themeColor="text1"/>
          <w:sz w:val="22"/>
          <w:szCs w:val="22"/>
        </w:rPr>
        <w:t>ARTICULO 2666.</w:t>
      </w:r>
      <w:bookmarkEnd w:id="2902"/>
      <w:r w:rsidRPr="00606048">
        <w:rPr>
          <w:rFonts w:ascii="Arial" w:hAnsi="Arial" w:cs="Arial"/>
          <w:color w:val="000000" w:themeColor="text1"/>
          <w:sz w:val="22"/>
          <w:szCs w:val="22"/>
        </w:rPr>
        <w:t xml:space="preserve"> Derogado</w:t>
      </w:r>
    </w:p>
    <w:p w14:paraId="245A6867" w14:textId="77777777" w:rsidR="00606048" w:rsidRPr="00606048" w:rsidRDefault="00606048" w:rsidP="00606048">
      <w:pPr>
        <w:spacing w:after="0" w:line="240" w:lineRule="auto"/>
        <w:contextualSpacing/>
        <w:rPr>
          <w:rFonts w:ascii="Arial" w:hAnsi="Arial" w:cs="Arial"/>
          <w:color w:val="000000" w:themeColor="text1"/>
        </w:rPr>
      </w:pPr>
    </w:p>
    <w:p w14:paraId="3B64045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3" w:name="2667"/>
      <w:r w:rsidRPr="00606048">
        <w:rPr>
          <w:rFonts w:ascii="Arial" w:hAnsi="Arial" w:cs="Arial"/>
          <w:color w:val="000000" w:themeColor="text1"/>
          <w:sz w:val="22"/>
          <w:szCs w:val="22"/>
        </w:rPr>
        <w:t>ARTICULO 2667.</w:t>
      </w:r>
      <w:bookmarkEnd w:id="2903"/>
      <w:r w:rsidRPr="00606048">
        <w:rPr>
          <w:rFonts w:ascii="Arial" w:hAnsi="Arial" w:cs="Arial"/>
          <w:color w:val="000000" w:themeColor="text1"/>
          <w:sz w:val="22"/>
          <w:szCs w:val="22"/>
        </w:rPr>
        <w:t xml:space="preserve"> Derogado</w:t>
      </w:r>
    </w:p>
    <w:p w14:paraId="070878E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6B12AE7F"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4" w:name="2668"/>
      <w:r w:rsidRPr="00606048">
        <w:rPr>
          <w:rFonts w:ascii="Arial" w:hAnsi="Arial" w:cs="Arial"/>
          <w:color w:val="000000" w:themeColor="text1"/>
          <w:sz w:val="22"/>
          <w:szCs w:val="22"/>
        </w:rPr>
        <w:t>ARTICULO 2668.</w:t>
      </w:r>
      <w:bookmarkEnd w:id="2904"/>
      <w:r w:rsidRPr="00606048">
        <w:rPr>
          <w:rFonts w:ascii="Arial" w:hAnsi="Arial" w:cs="Arial"/>
          <w:color w:val="000000" w:themeColor="text1"/>
          <w:sz w:val="22"/>
          <w:szCs w:val="22"/>
        </w:rPr>
        <w:t xml:space="preserve"> Derogado</w:t>
      </w:r>
    </w:p>
    <w:p w14:paraId="46BD3F03" w14:textId="77777777" w:rsidR="00606048" w:rsidRPr="00606048" w:rsidRDefault="00606048" w:rsidP="00606048">
      <w:pPr>
        <w:spacing w:after="0" w:line="240" w:lineRule="auto"/>
        <w:contextualSpacing/>
        <w:rPr>
          <w:rFonts w:ascii="Arial" w:hAnsi="Arial" w:cs="Arial"/>
          <w:color w:val="000000" w:themeColor="text1"/>
        </w:rPr>
      </w:pPr>
    </w:p>
    <w:p w14:paraId="6527401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5" w:name="2669"/>
      <w:r w:rsidRPr="00606048">
        <w:rPr>
          <w:rFonts w:ascii="Arial" w:hAnsi="Arial" w:cs="Arial"/>
          <w:color w:val="000000" w:themeColor="text1"/>
          <w:sz w:val="22"/>
          <w:szCs w:val="22"/>
        </w:rPr>
        <w:t>ARTICULO 2669.</w:t>
      </w:r>
      <w:bookmarkEnd w:id="2905"/>
      <w:r w:rsidRPr="00606048">
        <w:rPr>
          <w:rFonts w:ascii="Arial" w:hAnsi="Arial" w:cs="Arial"/>
          <w:color w:val="000000" w:themeColor="text1"/>
          <w:sz w:val="22"/>
          <w:szCs w:val="22"/>
        </w:rPr>
        <w:t xml:space="preserve"> Derogado</w:t>
      </w:r>
    </w:p>
    <w:p w14:paraId="2DD37333"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rPr>
      </w:pPr>
    </w:p>
    <w:p w14:paraId="23F73D2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6" w:name="2670"/>
      <w:r w:rsidRPr="00606048">
        <w:rPr>
          <w:rFonts w:ascii="Arial" w:hAnsi="Arial" w:cs="Arial"/>
          <w:color w:val="000000" w:themeColor="text1"/>
          <w:sz w:val="22"/>
          <w:szCs w:val="22"/>
        </w:rPr>
        <w:t>ARTICULO 2670.</w:t>
      </w:r>
      <w:bookmarkEnd w:id="2906"/>
      <w:r w:rsidRPr="00606048">
        <w:rPr>
          <w:rFonts w:ascii="Arial" w:hAnsi="Arial" w:cs="Arial"/>
          <w:color w:val="000000" w:themeColor="text1"/>
          <w:sz w:val="22"/>
          <w:szCs w:val="22"/>
        </w:rPr>
        <w:t xml:space="preserve"> Derogado</w:t>
      </w:r>
    </w:p>
    <w:p w14:paraId="5EF0C70B"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5610E9B4"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7" w:name="2671"/>
      <w:r w:rsidRPr="00606048">
        <w:rPr>
          <w:rFonts w:ascii="Arial" w:hAnsi="Arial" w:cs="Arial"/>
          <w:color w:val="000000" w:themeColor="text1"/>
          <w:sz w:val="22"/>
          <w:szCs w:val="22"/>
        </w:rPr>
        <w:t>ARTICULO 2671.</w:t>
      </w:r>
      <w:bookmarkEnd w:id="2907"/>
      <w:r w:rsidRPr="00606048">
        <w:rPr>
          <w:rFonts w:ascii="Arial" w:hAnsi="Arial" w:cs="Arial"/>
          <w:color w:val="000000" w:themeColor="text1"/>
          <w:sz w:val="22"/>
          <w:szCs w:val="22"/>
        </w:rPr>
        <w:t xml:space="preserve"> Derogado</w:t>
      </w:r>
    </w:p>
    <w:p w14:paraId="61E29021" w14:textId="77777777" w:rsidR="00606048" w:rsidRPr="00606048" w:rsidRDefault="00606048" w:rsidP="00606048">
      <w:pPr>
        <w:spacing w:after="0" w:line="240" w:lineRule="auto"/>
        <w:contextualSpacing/>
        <w:rPr>
          <w:rFonts w:ascii="Arial" w:hAnsi="Arial" w:cs="Arial"/>
          <w:color w:val="000000" w:themeColor="text1"/>
        </w:rPr>
      </w:pPr>
    </w:p>
    <w:p w14:paraId="4BC037DA"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8" w:name="2672"/>
      <w:r w:rsidRPr="00606048">
        <w:rPr>
          <w:rFonts w:ascii="Arial" w:hAnsi="Arial" w:cs="Arial"/>
          <w:color w:val="000000" w:themeColor="text1"/>
          <w:sz w:val="22"/>
          <w:szCs w:val="22"/>
        </w:rPr>
        <w:t>ARTICULO 2672.</w:t>
      </w:r>
      <w:bookmarkEnd w:id="2908"/>
      <w:r w:rsidRPr="00606048">
        <w:rPr>
          <w:rFonts w:ascii="Arial" w:hAnsi="Arial" w:cs="Arial"/>
          <w:color w:val="000000" w:themeColor="text1"/>
          <w:sz w:val="22"/>
          <w:szCs w:val="22"/>
        </w:rPr>
        <w:t> Derogado</w:t>
      </w:r>
    </w:p>
    <w:p w14:paraId="282B7552" w14:textId="77777777" w:rsidR="00606048" w:rsidRPr="00606048" w:rsidRDefault="00606048" w:rsidP="00606048">
      <w:pPr>
        <w:spacing w:after="0" w:line="240" w:lineRule="auto"/>
        <w:contextualSpacing/>
        <w:rPr>
          <w:rFonts w:ascii="Arial" w:hAnsi="Arial" w:cs="Arial"/>
          <w:color w:val="000000" w:themeColor="text1"/>
        </w:rPr>
      </w:pPr>
    </w:p>
    <w:p w14:paraId="26409D7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09" w:name="2673"/>
      <w:r w:rsidRPr="00606048">
        <w:rPr>
          <w:rFonts w:ascii="Arial" w:hAnsi="Arial" w:cs="Arial"/>
          <w:color w:val="000000" w:themeColor="text1"/>
          <w:sz w:val="22"/>
          <w:szCs w:val="22"/>
        </w:rPr>
        <w:t>ARTICULO 2673</w:t>
      </w:r>
      <w:bookmarkEnd w:id="2909"/>
      <w:r w:rsidRPr="00606048">
        <w:rPr>
          <w:rFonts w:ascii="Arial" w:hAnsi="Arial" w:cs="Arial"/>
          <w:color w:val="000000" w:themeColor="text1"/>
          <w:sz w:val="22"/>
          <w:szCs w:val="22"/>
        </w:rPr>
        <w:t xml:space="preserve"> Derogado</w:t>
      </w:r>
    </w:p>
    <w:p w14:paraId="17E49294" w14:textId="77777777" w:rsidR="00606048" w:rsidRPr="00606048" w:rsidRDefault="00606048" w:rsidP="00606048">
      <w:pPr>
        <w:spacing w:after="0" w:line="240" w:lineRule="auto"/>
        <w:contextualSpacing/>
        <w:rPr>
          <w:rFonts w:ascii="Arial" w:hAnsi="Arial" w:cs="Arial"/>
          <w:color w:val="000000" w:themeColor="text1"/>
        </w:rPr>
      </w:pPr>
    </w:p>
    <w:p w14:paraId="36D7F6C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0" w:name="2674"/>
      <w:r w:rsidRPr="00606048">
        <w:rPr>
          <w:rFonts w:ascii="Arial" w:hAnsi="Arial" w:cs="Arial"/>
          <w:color w:val="000000" w:themeColor="text1"/>
          <w:sz w:val="22"/>
          <w:szCs w:val="22"/>
        </w:rPr>
        <w:t>ARTÍCULO 2674.</w:t>
      </w:r>
      <w:bookmarkEnd w:id="2910"/>
      <w:r w:rsidRPr="00606048">
        <w:rPr>
          <w:rFonts w:ascii="Arial" w:hAnsi="Arial" w:cs="Arial"/>
          <w:color w:val="000000" w:themeColor="text1"/>
          <w:sz w:val="22"/>
          <w:szCs w:val="22"/>
        </w:rPr>
        <w:t xml:space="preserve"> Derogado</w:t>
      </w:r>
    </w:p>
    <w:p w14:paraId="16232748" w14:textId="77777777" w:rsidR="00606048" w:rsidRPr="00606048" w:rsidRDefault="00606048" w:rsidP="00606048">
      <w:pPr>
        <w:spacing w:after="0" w:line="240" w:lineRule="auto"/>
        <w:contextualSpacing/>
        <w:rPr>
          <w:rFonts w:ascii="Arial" w:hAnsi="Arial" w:cs="Arial"/>
          <w:color w:val="000000" w:themeColor="text1"/>
        </w:rPr>
      </w:pPr>
    </w:p>
    <w:p w14:paraId="5DA6B9B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1" w:name="2675"/>
      <w:r w:rsidRPr="00606048">
        <w:rPr>
          <w:rFonts w:ascii="Arial" w:hAnsi="Arial" w:cs="Arial"/>
          <w:color w:val="000000" w:themeColor="text1"/>
          <w:sz w:val="22"/>
          <w:szCs w:val="22"/>
        </w:rPr>
        <w:t>ARTÍCULO 2675.</w:t>
      </w:r>
      <w:bookmarkEnd w:id="2911"/>
      <w:r w:rsidRPr="00606048">
        <w:rPr>
          <w:rFonts w:ascii="Arial" w:hAnsi="Arial" w:cs="Arial"/>
          <w:color w:val="000000" w:themeColor="text1"/>
          <w:sz w:val="22"/>
          <w:szCs w:val="22"/>
        </w:rPr>
        <w:t xml:space="preserve"> Derogado</w:t>
      </w:r>
    </w:p>
    <w:p w14:paraId="602F8309" w14:textId="77777777" w:rsidR="00606048" w:rsidRPr="00606048" w:rsidRDefault="00606048" w:rsidP="00606048">
      <w:pPr>
        <w:spacing w:after="0" w:line="240" w:lineRule="auto"/>
        <w:contextualSpacing/>
        <w:rPr>
          <w:rFonts w:ascii="Arial" w:hAnsi="Arial" w:cs="Arial"/>
          <w:color w:val="000000" w:themeColor="text1"/>
        </w:rPr>
      </w:pPr>
    </w:p>
    <w:p w14:paraId="19C2DD25"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2" w:name="2676"/>
      <w:r w:rsidRPr="00606048">
        <w:rPr>
          <w:rFonts w:ascii="Arial" w:hAnsi="Arial" w:cs="Arial"/>
          <w:color w:val="000000" w:themeColor="text1"/>
          <w:sz w:val="22"/>
          <w:szCs w:val="22"/>
        </w:rPr>
        <w:t>ARTÍCULO 2676.</w:t>
      </w:r>
      <w:bookmarkEnd w:id="2912"/>
      <w:r w:rsidRPr="00606048">
        <w:rPr>
          <w:rFonts w:ascii="Arial" w:hAnsi="Arial" w:cs="Arial"/>
          <w:color w:val="000000" w:themeColor="text1"/>
          <w:sz w:val="22"/>
          <w:szCs w:val="22"/>
        </w:rPr>
        <w:t xml:space="preserve"> Derogado</w:t>
      </w:r>
    </w:p>
    <w:p w14:paraId="63AA84FE" w14:textId="77777777" w:rsidR="00606048" w:rsidRPr="00606048" w:rsidRDefault="00606048" w:rsidP="00606048">
      <w:pPr>
        <w:spacing w:after="0" w:line="240" w:lineRule="auto"/>
        <w:contextualSpacing/>
        <w:rPr>
          <w:rFonts w:ascii="Arial" w:hAnsi="Arial" w:cs="Arial"/>
          <w:color w:val="000000" w:themeColor="text1"/>
        </w:rPr>
      </w:pPr>
    </w:p>
    <w:p w14:paraId="1FBCF917"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3" w:name="2677"/>
      <w:r w:rsidRPr="00606048">
        <w:rPr>
          <w:rFonts w:ascii="Arial" w:hAnsi="Arial" w:cs="Arial"/>
          <w:color w:val="000000" w:themeColor="text1"/>
          <w:sz w:val="22"/>
          <w:szCs w:val="22"/>
        </w:rPr>
        <w:t>ARTICULO 2677.</w:t>
      </w:r>
      <w:bookmarkEnd w:id="2913"/>
      <w:r w:rsidRPr="00606048">
        <w:rPr>
          <w:rFonts w:ascii="Arial" w:hAnsi="Arial" w:cs="Arial"/>
          <w:color w:val="000000" w:themeColor="text1"/>
          <w:sz w:val="22"/>
          <w:szCs w:val="22"/>
        </w:rPr>
        <w:t xml:space="preserve"> Derogado</w:t>
      </w:r>
    </w:p>
    <w:p w14:paraId="2FACA1A7" w14:textId="77777777" w:rsidR="00606048" w:rsidRPr="00606048" w:rsidRDefault="00606048" w:rsidP="00606048">
      <w:pPr>
        <w:spacing w:after="0" w:line="240" w:lineRule="auto"/>
        <w:contextualSpacing/>
        <w:rPr>
          <w:rFonts w:ascii="Arial" w:hAnsi="Arial" w:cs="Arial"/>
          <w:color w:val="000000" w:themeColor="text1"/>
        </w:rPr>
      </w:pPr>
    </w:p>
    <w:p w14:paraId="0CC24349"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4" w:name="2678"/>
      <w:r w:rsidRPr="00606048">
        <w:rPr>
          <w:rFonts w:ascii="Arial" w:hAnsi="Arial" w:cs="Arial"/>
          <w:color w:val="000000" w:themeColor="text1"/>
          <w:sz w:val="22"/>
          <w:szCs w:val="22"/>
        </w:rPr>
        <w:t>ARTICULO 2678.</w:t>
      </w:r>
      <w:bookmarkEnd w:id="2914"/>
      <w:r w:rsidRPr="00606048">
        <w:rPr>
          <w:rFonts w:ascii="Arial" w:hAnsi="Arial" w:cs="Arial"/>
          <w:color w:val="000000" w:themeColor="text1"/>
          <w:sz w:val="22"/>
          <w:szCs w:val="22"/>
        </w:rPr>
        <w:t xml:space="preserve"> Derogado</w:t>
      </w:r>
    </w:p>
    <w:p w14:paraId="139C032A" w14:textId="77777777" w:rsidR="00606048" w:rsidRPr="00606048" w:rsidRDefault="00606048" w:rsidP="00606048">
      <w:pPr>
        <w:spacing w:after="0" w:line="240" w:lineRule="auto"/>
        <w:contextualSpacing/>
        <w:rPr>
          <w:rFonts w:ascii="Arial" w:hAnsi="Arial" w:cs="Arial"/>
          <w:color w:val="000000" w:themeColor="text1"/>
        </w:rPr>
      </w:pPr>
    </w:p>
    <w:p w14:paraId="63322C36"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5" w:name="2679"/>
      <w:r w:rsidRPr="00606048">
        <w:rPr>
          <w:rFonts w:ascii="Arial" w:hAnsi="Arial" w:cs="Arial"/>
          <w:color w:val="000000" w:themeColor="text1"/>
          <w:sz w:val="22"/>
          <w:szCs w:val="22"/>
        </w:rPr>
        <w:t>ARTICULO 2679.</w:t>
      </w:r>
      <w:bookmarkEnd w:id="2915"/>
      <w:r w:rsidRPr="00606048">
        <w:rPr>
          <w:rFonts w:ascii="Arial" w:hAnsi="Arial" w:cs="Arial"/>
          <w:color w:val="000000" w:themeColor="text1"/>
          <w:sz w:val="22"/>
          <w:szCs w:val="22"/>
        </w:rPr>
        <w:t xml:space="preserve"> Derogado</w:t>
      </w:r>
    </w:p>
    <w:p w14:paraId="16D6F82C" w14:textId="77777777" w:rsidR="00606048" w:rsidRPr="00606048" w:rsidRDefault="00606048" w:rsidP="00606048">
      <w:pPr>
        <w:spacing w:after="0" w:line="240" w:lineRule="auto"/>
        <w:contextualSpacing/>
        <w:rPr>
          <w:rFonts w:ascii="Arial" w:hAnsi="Arial" w:cs="Arial"/>
          <w:color w:val="000000" w:themeColor="text1"/>
        </w:rPr>
      </w:pPr>
    </w:p>
    <w:p w14:paraId="4FFB80A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6" w:name="2680"/>
      <w:r w:rsidRPr="00606048">
        <w:rPr>
          <w:rFonts w:ascii="Arial" w:hAnsi="Arial" w:cs="Arial"/>
          <w:color w:val="000000" w:themeColor="text1"/>
          <w:sz w:val="22"/>
          <w:szCs w:val="22"/>
        </w:rPr>
        <w:t>ARTICULO 2680.</w:t>
      </w:r>
      <w:bookmarkEnd w:id="2916"/>
      <w:r w:rsidRPr="00606048">
        <w:rPr>
          <w:rFonts w:ascii="Arial" w:hAnsi="Arial" w:cs="Arial"/>
          <w:color w:val="000000" w:themeColor="text1"/>
          <w:sz w:val="22"/>
          <w:szCs w:val="22"/>
        </w:rPr>
        <w:t xml:space="preserve"> Derogado</w:t>
      </w:r>
    </w:p>
    <w:p w14:paraId="7E848519" w14:textId="77777777" w:rsidR="00606048" w:rsidRPr="00606048" w:rsidRDefault="00606048" w:rsidP="00606048">
      <w:pPr>
        <w:spacing w:after="0" w:line="240" w:lineRule="auto"/>
        <w:contextualSpacing/>
        <w:rPr>
          <w:rFonts w:ascii="Arial" w:hAnsi="Arial" w:cs="Arial"/>
          <w:color w:val="000000" w:themeColor="text1"/>
        </w:rPr>
      </w:pPr>
    </w:p>
    <w:p w14:paraId="3CF313E2"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7" w:name="2681"/>
      <w:r w:rsidRPr="00606048">
        <w:rPr>
          <w:rFonts w:ascii="Arial" w:hAnsi="Arial" w:cs="Arial"/>
          <w:color w:val="000000" w:themeColor="text1"/>
          <w:sz w:val="22"/>
          <w:szCs w:val="22"/>
        </w:rPr>
        <w:t>ARTICULO 2681.</w:t>
      </w:r>
      <w:bookmarkEnd w:id="2917"/>
      <w:r w:rsidRPr="00606048">
        <w:rPr>
          <w:rFonts w:ascii="Arial" w:hAnsi="Arial" w:cs="Arial"/>
          <w:color w:val="000000" w:themeColor="text1"/>
          <w:sz w:val="22"/>
          <w:szCs w:val="22"/>
        </w:rPr>
        <w:t xml:space="preserve"> Derogado</w:t>
      </w:r>
    </w:p>
    <w:p w14:paraId="544E8C0F" w14:textId="77777777" w:rsidR="00606048" w:rsidRPr="00606048" w:rsidRDefault="00606048" w:rsidP="00606048">
      <w:pPr>
        <w:spacing w:after="0" w:line="240" w:lineRule="auto"/>
        <w:contextualSpacing/>
        <w:rPr>
          <w:rFonts w:ascii="Arial" w:hAnsi="Arial" w:cs="Arial"/>
          <w:color w:val="000000" w:themeColor="text1"/>
        </w:rPr>
      </w:pPr>
    </w:p>
    <w:p w14:paraId="645FF5D0"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18" w:name="2682"/>
      <w:r w:rsidRPr="00606048">
        <w:rPr>
          <w:rFonts w:ascii="Arial" w:hAnsi="Arial" w:cs="Arial"/>
          <w:color w:val="000000" w:themeColor="text1"/>
          <w:sz w:val="22"/>
          <w:szCs w:val="22"/>
        </w:rPr>
        <w:t>ARTICULO 2682.</w:t>
      </w:r>
      <w:bookmarkEnd w:id="2918"/>
      <w:r w:rsidRPr="00606048">
        <w:rPr>
          <w:rFonts w:ascii="Arial" w:hAnsi="Arial" w:cs="Arial"/>
          <w:color w:val="000000" w:themeColor="text1"/>
          <w:sz w:val="22"/>
          <w:szCs w:val="22"/>
        </w:rPr>
        <w:t xml:space="preserve"> Derogado</w:t>
      </w:r>
    </w:p>
    <w:p w14:paraId="506608A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bookmarkStart w:id="2919" w:name="Nivel245"/>
    </w:p>
    <w:p w14:paraId="7566AB35" w14:textId="20FAD61C" w:rsidR="00606048" w:rsidRPr="00606048" w:rsidRDefault="00606048" w:rsidP="660AA3BA">
      <w:pPr>
        <w:pStyle w:val="centrado"/>
        <w:spacing w:before="0" w:beforeAutospacing="0" w:after="0" w:afterAutospacing="0"/>
        <w:contextualSpacing/>
        <w:jc w:val="center"/>
        <w:rPr>
          <w:rFonts w:ascii="Arial" w:hAnsi="Arial" w:cs="Arial"/>
          <w:b/>
          <w:bCs/>
          <w:color w:val="000000" w:themeColor="text1"/>
          <w:sz w:val="22"/>
          <w:szCs w:val="22"/>
        </w:rPr>
      </w:pPr>
      <w:r w:rsidRPr="660AA3BA">
        <w:rPr>
          <w:rFonts w:ascii="Arial" w:hAnsi="Arial" w:cs="Arial"/>
          <w:b/>
          <w:bCs/>
          <w:color w:val="000000" w:themeColor="text1"/>
          <w:sz w:val="22"/>
          <w:szCs w:val="22"/>
        </w:rPr>
        <w:t>TITULO XLIV</w:t>
      </w:r>
      <w:bookmarkEnd w:id="2919"/>
    </w:p>
    <w:p w14:paraId="7EC30776"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p>
    <w:p w14:paraId="1B0239C6" w14:textId="77777777" w:rsidR="00606048" w:rsidRPr="00606048" w:rsidRDefault="00606048" w:rsidP="00606048">
      <w:pPr>
        <w:pStyle w:val="centrado"/>
        <w:spacing w:before="0" w:beforeAutospacing="0" w:after="0" w:afterAutospacing="0"/>
        <w:contextualSpacing/>
        <w:jc w:val="center"/>
        <w:rPr>
          <w:rFonts w:ascii="Arial" w:hAnsi="Arial" w:cs="Arial"/>
          <w:b/>
          <w:bCs/>
          <w:color w:val="000000" w:themeColor="text1"/>
          <w:sz w:val="22"/>
          <w:szCs w:val="22"/>
        </w:rPr>
      </w:pPr>
      <w:r w:rsidRPr="00606048">
        <w:rPr>
          <w:rStyle w:val="baj"/>
          <w:rFonts w:ascii="Arial" w:hAnsi="Arial" w:cs="Arial"/>
          <w:b/>
          <w:bCs/>
          <w:color w:val="000000" w:themeColor="text1"/>
          <w:sz w:val="22"/>
          <w:szCs w:val="22"/>
        </w:rPr>
        <w:t>OBSERVANCIA DE ESTE CODIGO</w:t>
      </w:r>
    </w:p>
    <w:p w14:paraId="3F6F16CE" w14:textId="77777777" w:rsidR="00606048" w:rsidRPr="00606048" w:rsidRDefault="00606048" w:rsidP="00606048">
      <w:pPr>
        <w:spacing w:after="0" w:line="240" w:lineRule="auto"/>
        <w:contextualSpacing/>
        <w:rPr>
          <w:rFonts w:ascii="Arial" w:hAnsi="Arial" w:cs="Arial"/>
          <w:color w:val="000000" w:themeColor="text1"/>
        </w:rPr>
      </w:pPr>
    </w:p>
    <w:p w14:paraId="23CAA751"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20" w:name="2683"/>
      <w:r w:rsidRPr="00606048">
        <w:rPr>
          <w:rFonts w:ascii="Arial" w:hAnsi="Arial" w:cs="Arial"/>
          <w:color w:val="000000" w:themeColor="text1"/>
          <w:sz w:val="22"/>
          <w:szCs w:val="22"/>
        </w:rPr>
        <w:t>ARTICULO 2683. </w:t>
      </w:r>
      <w:bookmarkEnd w:id="2920"/>
      <w:r w:rsidRPr="00606048">
        <w:rPr>
          <w:rFonts w:ascii="Arial" w:hAnsi="Arial" w:cs="Arial"/>
          <w:color w:val="000000" w:themeColor="text1"/>
          <w:sz w:val="22"/>
          <w:szCs w:val="22"/>
        </w:rPr>
        <w:t>El presente Código comenzará a regir desde su publicación, y quedarán desde entonces derogadas todas las leyes y disposiciones sustantivas anteriores en materia civil de la competencia de la Unión, sean o no contrarias a las que se contienen en este Código.</w:t>
      </w:r>
    </w:p>
    <w:p w14:paraId="30819708"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p>
    <w:p w14:paraId="768BE81E"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r w:rsidRPr="00606048">
        <w:rPr>
          <w:rFonts w:ascii="Arial" w:hAnsi="Arial" w:cs="Arial"/>
          <w:color w:val="000000" w:themeColor="text1"/>
          <w:sz w:val="22"/>
          <w:szCs w:val="22"/>
        </w:rPr>
        <w:t xml:space="preserve">En consecuencia, las controversias y los pleitos acerca de actos ejecutados, de derechos adquiridos, de obligaciones contraídas, o de contratos celebrados desde dicha publicación relativos a las expresadas materias, se decidirán con arreglo a las disposiciones de </w:t>
      </w:r>
      <w:proofErr w:type="spellStart"/>
      <w:r w:rsidRPr="00606048">
        <w:rPr>
          <w:rFonts w:ascii="Arial" w:hAnsi="Arial" w:cs="Arial"/>
          <w:color w:val="000000" w:themeColor="text1"/>
          <w:sz w:val="22"/>
          <w:szCs w:val="22"/>
        </w:rPr>
        <w:t>esté</w:t>
      </w:r>
      <w:proofErr w:type="spellEnd"/>
      <w:r w:rsidRPr="00606048">
        <w:rPr>
          <w:rFonts w:ascii="Arial" w:hAnsi="Arial" w:cs="Arial"/>
          <w:color w:val="000000" w:themeColor="text1"/>
          <w:sz w:val="22"/>
          <w:szCs w:val="22"/>
        </w:rPr>
        <w:t xml:space="preserve"> Código; pero las controversias y los pleitos sobre actos, derechos, obligaciones y contratos anteriores a la publicación del presente Código, se decidirán con arreglo a las leyes sustantivas que estaban vigentes cuando se ejecutó el acto, se adquirió el derecho, se contrajo la obligación o celebró el contrato.</w:t>
      </w:r>
    </w:p>
    <w:p w14:paraId="7054BB69" w14:textId="77777777" w:rsidR="00606048" w:rsidRPr="00606048" w:rsidRDefault="00606048" w:rsidP="00606048">
      <w:pPr>
        <w:spacing w:after="0" w:line="240" w:lineRule="auto"/>
        <w:contextualSpacing/>
        <w:rPr>
          <w:rFonts w:ascii="Arial" w:hAnsi="Arial" w:cs="Arial"/>
          <w:color w:val="000000" w:themeColor="text1"/>
        </w:rPr>
      </w:pPr>
    </w:p>
    <w:p w14:paraId="7DA6965D" w14:textId="77777777" w:rsidR="00606048" w:rsidRPr="00606048" w:rsidRDefault="00606048" w:rsidP="00606048">
      <w:pPr>
        <w:pStyle w:val="NormalWeb"/>
        <w:spacing w:before="0" w:beforeAutospacing="0" w:after="0" w:afterAutospacing="0"/>
        <w:contextualSpacing/>
        <w:jc w:val="both"/>
        <w:rPr>
          <w:rFonts w:ascii="Arial" w:hAnsi="Arial" w:cs="Arial"/>
          <w:color w:val="000000" w:themeColor="text1"/>
          <w:sz w:val="22"/>
          <w:szCs w:val="22"/>
        </w:rPr>
      </w:pPr>
      <w:bookmarkStart w:id="2921" w:name="2684"/>
      <w:r w:rsidRPr="00606048">
        <w:rPr>
          <w:rFonts w:ascii="Arial" w:hAnsi="Arial" w:cs="Arial"/>
          <w:color w:val="000000" w:themeColor="text1"/>
          <w:sz w:val="22"/>
          <w:szCs w:val="22"/>
        </w:rPr>
        <w:t xml:space="preserve">ARTICULO 2684. </w:t>
      </w:r>
      <w:bookmarkEnd w:id="2921"/>
      <w:r w:rsidRPr="00606048">
        <w:rPr>
          <w:rFonts w:ascii="Arial" w:hAnsi="Arial" w:cs="Arial"/>
          <w:color w:val="000000" w:themeColor="text1"/>
          <w:sz w:val="22"/>
          <w:szCs w:val="22"/>
        </w:rPr>
        <w:t xml:space="preserve">La cita de las disposiciones de los Códigos </w:t>
      </w:r>
      <w:proofErr w:type="gramStart"/>
      <w:r w:rsidRPr="00606048">
        <w:rPr>
          <w:rFonts w:ascii="Arial" w:hAnsi="Arial" w:cs="Arial"/>
          <w:color w:val="000000" w:themeColor="text1"/>
          <w:sz w:val="22"/>
          <w:szCs w:val="22"/>
        </w:rPr>
        <w:t>nacionales,</w:t>
      </w:r>
      <w:proofErr w:type="gramEnd"/>
      <w:r w:rsidRPr="00606048">
        <w:rPr>
          <w:rFonts w:ascii="Arial" w:hAnsi="Arial" w:cs="Arial"/>
          <w:color w:val="000000" w:themeColor="text1"/>
          <w:sz w:val="22"/>
          <w:szCs w:val="22"/>
        </w:rPr>
        <w:t xml:space="preserve"> se hará así: Artículo, capítulo o título tal, C. C. (Código Civil); C. Co. (Código de Comercio); C. P. (Código Penal); C. A. (Código Administrativo); C. F. (Código Fiscal); C. M. (Código Militar); C. J. (Código Judicial); C. Fo. (Código de Fomento); y así de los demás que puedan expedirse en lo sucesivo, suprimiéndose en la cita las palabras puestas aquí entre paréntesis.</w:t>
      </w:r>
    </w:p>
    <w:p w14:paraId="7AE36B49" w14:textId="77777777" w:rsidR="00606048" w:rsidRPr="00606048" w:rsidRDefault="00606048" w:rsidP="00606048">
      <w:pPr>
        <w:pStyle w:val="centrado"/>
        <w:spacing w:before="0" w:beforeAutospacing="0" w:after="0" w:afterAutospacing="0"/>
        <w:contextualSpacing/>
        <w:jc w:val="center"/>
        <w:rPr>
          <w:rStyle w:val="baj"/>
          <w:rFonts w:ascii="Arial" w:hAnsi="Arial" w:cs="Arial"/>
          <w:color w:val="000000" w:themeColor="text1"/>
          <w:sz w:val="22"/>
          <w:szCs w:val="22"/>
        </w:rPr>
      </w:pPr>
    </w:p>
    <w:p w14:paraId="0197D951"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FIN DEL CÓDIGO.</w:t>
      </w:r>
    </w:p>
    <w:p w14:paraId="3978AD67"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Dada en Bogotá, a 24 de mayo de 1873.</w:t>
      </w:r>
    </w:p>
    <w:p w14:paraId="65A10C01"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Presidente</w:t>
      </w:r>
      <w:proofErr w:type="gramEnd"/>
      <w:r w:rsidRPr="00606048">
        <w:rPr>
          <w:rFonts w:ascii="Arial" w:hAnsi="Arial" w:cs="Arial"/>
          <w:color w:val="000000" w:themeColor="text1"/>
          <w:sz w:val="22"/>
          <w:szCs w:val="22"/>
        </w:rPr>
        <w:t xml:space="preserve"> del Senado de Plenipotenciarios,</w:t>
      </w:r>
    </w:p>
    <w:p w14:paraId="6E566185"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Manuel Plata Azuero</w:t>
      </w:r>
    </w:p>
    <w:p w14:paraId="02E81F62"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Presidente</w:t>
      </w:r>
      <w:proofErr w:type="gramEnd"/>
      <w:r w:rsidRPr="00606048">
        <w:rPr>
          <w:rFonts w:ascii="Arial" w:hAnsi="Arial" w:cs="Arial"/>
          <w:color w:val="000000" w:themeColor="text1"/>
          <w:sz w:val="22"/>
          <w:szCs w:val="22"/>
        </w:rPr>
        <w:t xml:space="preserve"> de la Cámara de Representantes,</w:t>
      </w:r>
    </w:p>
    <w:p w14:paraId="1E08B404"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José M. Maldonado N.</w:t>
      </w:r>
    </w:p>
    <w:p w14:paraId="4EEEC6E2"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Secretario</w:t>
      </w:r>
      <w:proofErr w:type="gramEnd"/>
      <w:r w:rsidRPr="00606048">
        <w:rPr>
          <w:rFonts w:ascii="Arial" w:hAnsi="Arial" w:cs="Arial"/>
          <w:color w:val="000000" w:themeColor="text1"/>
          <w:sz w:val="22"/>
          <w:szCs w:val="22"/>
        </w:rPr>
        <w:t xml:space="preserve"> del Senado de Plenipotenciarios,</w:t>
      </w:r>
    </w:p>
    <w:p w14:paraId="3950BD3E"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Julio E. Pérez.</w:t>
      </w:r>
    </w:p>
    <w:p w14:paraId="6978D800"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Secretario</w:t>
      </w:r>
      <w:proofErr w:type="gramEnd"/>
      <w:r w:rsidRPr="00606048">
        <w:rPr>
          <w:rFonts w:ascii="Arial" w:hAnsi="Arial" w:cs="Arial"/>
          <w:color w:val="000000" w:themeColor="text1"/>
          <w:sz w:val="22"/>
          <w:szCs w:val="22"/>
        </w:rPr>
        <w:t xml:space="preserve"> de la Cámara de Representantes,</w:t>
      </w:r>
    </w:p>
    <w:p w14:paraId="5C036817"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José María Quijano Otero.</w:t>
      </w:r>
    </w:p>
    <w:p w14:paraId="09BD305F"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Bogotá, 26 de mayo de 1873.</w:t>
      </w:r>
    </w:p>
    <w:p w14:paraId="39F5633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Publíquese i ejecútese.</w:t>
      </w:r>
    </w:p>
    <w:p w14:paraId="15EBD906"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Fonts w:ascii="Arial" w:hAnsi="Arial" w:cs="Arial"/>
          <w:color w:val="000000" w:themeColor="text1"/>
          <w:sz w:val="22"/>
          <w:szCs w:val="22"/>
        </w:rPr>
        <w:t xml:space="preserve">El </w:t>
      </w:r>
      <w:proofErr w:type="gramStart"/>
      <w:r w:rsidRPr="00606048">
        <w:rPr>
          <w:rFonts w:ascii="Arial" w:hAnsi="Arial" w:cs="Arial"/>
          <w:color w:val="000000" w:themeColor="text1"/>
          <w:sz w:val="22"/>
          <w:szCs w:val="22"/>
        </w:rPr>
        <w:t>Presidente</w:t>
      </w:r>
      <w:proofErr w:type="gramEnd"/>
      <w:r w:rsidRPr="00606048">
        <w:rPr>
          <w:rFonts w:ascii="Arial" w:hAnsi="Arial" w:cs="Arial"/>
          <w:color w:val="000000" w:themeColor="text1"/>
          <w:sz w:val="22"/>
          <w:szCs w:val="22"/>
        </w:rPr>
        <w:t xml:space="preserve"> de la </w:t>
      </w:r>
      <w:proofErr w:type="spellStart"/>
      <w:r w:rsidRPr="00606048">
        <w:rPr>
          <w:rFonts w:ascii="Arial" w:hAnsi="Arial" w:cs="Arial"/>
          <w:color w:val="000000" w:themeColor="text1"/>
          <w:sz w:val="22"/>
          <w:szCs w:val="22"/>
        </w:rPr>
        <w:t>Union</w:t>
      </w:r>
      <w:proofErr w:type="spellEnd"/>
      <w:r w:rsidRPr="00606048">
        <w:rPr>
          <w:rFonts w:ascii="Arial" w:hAnsi="Arial" w:cs="Arial"/>
          <w:color w:val="000000" w:themeColor="text1"/>
          <w:sz w:val="22"/>
          <w:szCs w:val="22"/>
        </w:rPr>
        <w:t>,</w:t>
      </w:r>
    </w:p>
    <w:p w14:paraId="13F17CD2"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r w:rsidRPr="00606048">
        <w:rPr>
          <w:rStyle w:val="baj"/>
          <w:rFonts w:ascii="Arial" w:hAnsi="Arial" w:cs="Arial"/>
          <w:color w:val="000000" w:themeColor="text1"/>
          <w:sz w:val="22"/>
          <w:szCs w:val="22"/>
        </w:rPr>
        <w:t>(L. S.) MANUEL MURILLO.</w:t>
      </w:r>
    </w:p>
    <w:p w14:paraId="324E3C43" w14:textId="5900FC1A" w:rsidR="00606048" w:rsidRPr="00606048" w:rsidRDefault="00606048" w:rsidP="660AA3BA">
      <w:pPr>
        <w:pStyle w:val="centrado"/>
        <w:spacing w:before="0" w:beforeAutospacing="0" w:after="0" w:afterAutospacing="0"/>
        <w:contextualSpacing/>
        <w:jc w:val="center"/>
        <w:rPr>
          <w:rFonts w:ascii="Arial" w:hAnsi="Arial" w:cs="Arial"/>
          <w:color w:val="000000" w:themeColor="text1"/>
          <w:sz w:val="22"/>
          <w:szCs w:val="22"/>
        </w:rPr>
      </w:pPr>
      <w:r w:rsidRPr="660AA3BA">
        <w:rPr>
          <w:rFonts w:ascii="Arial" w:hAnsi="Arial" w:cs="Arial"/>
          <w:color w:val="000000" w:themeColor="text1"/>
          <w:sz w:val="22"/>
          <w:szCs w:val="22"/>
        </w:rPr>
        <w:t xml:space="preserve">El </w:t>
      </w:r>
      <w:proofErr w:type="gramStart"/>
      <w:r w:rsidRPr="660AA3BA">
        <w:rPr>
          <w:rFonts w:ascii="Arial" w:hAnsi="Arial" w:cs="Arial"/>
          <w:color w:val="000000" w:themeColor="text1"/>
          <w:sz w:val="22"/>
          <w:szCs w:val="22"/>
        </w:rPr>
        <w:t>Secretario</w:t>
      </w:r>
      <w:proofErr w:type="gramEnd"/>
      <w:r w:rsidRPr="660AA3BA">
        <w:rPr>
          <w:rFonts w:ascii="Arial" w:hAnsi="Arial" w:cs="Arial"/>
          <w:color w:val="000000" w:themeColor="text1"/>
          <w:sz w:val="22"/>
          <w:szCs w:val="22"/>
        </w:rPr>
        <w:t xml:space="preserve"> de lo Interior i Relaciones </w:t>
      </w:r>
      <w:r w:rsidR="1846D506" w:rsidRPr="660AA3BA">
        <w:rPr>
          <w:rFonts w:ascii="Arial" w:hAnsi="Arial" w:cs="Arial"/>
          <w:color w:val="000000" w:themeColor="text1"/>
          <w:sz w:val="22"/>
          <w:szCs w:val="22"/>
        </w:rPr>
        <w:t>Exteriores</w:t>
      </w:r>
      <w:r w:rsidRPr="660AA3BA">
        <w:rPr>
          <w:rFonts w:ascii="Arial" w:hAnsi="Arial" w:cs="Arial"/>
          <w:color w:val="000000" w:themeColor="text1"/>
          <w:sz w:val="22"/>
          <w:szCs w:val="22"/>
        </w:rPr>
        <w:t>,</w:t>
      </w:r>
    </w:p>
    <w:p w14:paraId="7E6AA41D" w14:textId="77777777" w:rsidR="00606048" w:rsidRPr="00606048" w:rsidRDefault="00606048" w:rsidP="00606048">
      <w:pPr>
        <w:pStyle w:val="centrado"/>
        <w:spacing w:before="0" w:beforeAutospacing="0" w:after="0" w:afterAutospacing="0"/>
        <w:contextualSpacing/>
        <w:jc w:val="center"/>
        <w:rPr>
          <w:rFonts w:ascii="Arial" w:hAnsi="Arial" w:cs="Arial"/>
          <w:color w:val="000000" w:themeColor="text1"/>
          <w:sz w:val="22"/>
          <w:szCs w:val="22"/>
        </w:rPr>
      </w:pPr>
      <w:proofErr w:type="spellStart"/>
      <w:r w:rsidRPr="00606048">
        <w:rPr>
          <w:rStyle w:val="baj"/>
          <w:rFonts w:ascii="Arial" w:hAnsi="Arial" w:cs="Arial"/>
          <w:color w:val="000000" w:themeColor="text1"/>
          <w:sz w:val="22"/>
          <w:szCs w:val="22"/>
        </w:rPr>
        <w:t>Jil</w:t>
      </w:r>
      <w:proofErr w:type="spellEnd"/>
      <w:r w:rsidRPr="00606048">
        <w:rPr>
          <w:rStyle w:val="baj"/>
          <w:rFonts w:ascii="Arial" w:hAnsi="Arial" w:cs="Arial"/>
          <w:color w:val="000000" w:themeColor="text1"/>
          <w:sz w:val="22"/>
          <w:szCs w:val="22"/>
        </w:rPr>
        <w:t xml:space="preserve"> </w:t>
      </w:r>
      <w:proofErr w:type="spellStart"/>
      <w:r w:rsidRPr="00606048">
        <w:rPr>
          <w:rStyle w:val="baj"/>
          <w:rFonts w:ascii="Arial" w:hAnsi="Arial" w:cs="Arial"/>
          <w:color w:val="000000" w:themeColor="text1"/>
          <w:sz w:val="22"/>
          <w:szCs w:val="22"/>
        </w:rPr>
        <w:t>Colunje</w:t>
      </w:r>
      <w:proofErr w:type="spellEnd"/>
      <w:r w:rsidRPr="00606048">
        <w:rPr>
          <w:rStyle w:val="baj"/>
          <w:rFonts w:ascii="Arial" w:hAnsi="Arial" w:cs="Arial"/>
          <w:color w:val="000000" w:themeColor="text1"/>
          <w:sz w:val="22"/>
          <w:szCs w:val="22"/>
        </w:rPr>
        <w:t>.</w:t>
      </w:r>
    </w:p>
    <w:p w14:paraId="5C26DB34" w14:textId="77777777" w:rsidR="00606048" w:rsidRPr="00606048" w:rsidRDefault="00606048" w:rsidP="00606048">
      <w:pPr>
        <w:spacing w:after="0" w:line="240" w:lineRule="auto"/>
        <w:contextualSpacing/>
        <w:rPr>
          <w:rFonts w:ascii="Arial" w:hAnsi="Arial" w:cs="Arial"/>
          <w:color w:val="000000" w:themeColor="text1"/>
        </w:rPr>
      </w:pPr>
    </w:p>
    <w:p w14:paraId="57B4FF35" w14:textId="77777777" w:rsidR="00F95281" w:rsidRPr="00606048" w:rsidRDefault="00F95281" w:rsidP="00606048">
      <w:pPr>
        <w:pStyle w:val="NormalWeb"/>
        <w:spacing w:before="0" w:beforeAutospacing="0" w:after="0" w:afterAutospacing="0"/>
        <w:contextualSpacing/>
        <w:jc w:val="both"/>
        <w:rPr>
          <w:rFonts w:ascii="Arial" w:hAnsi="Arial" w:cs="Arial"/>
          <w:color w:val="000000" w:themeColor="text1"/>
        </w:rPr>
      </w:pPr>
    </w:p>
    <w:p w14:paraId="1E152FA8" w14:textId="77777777" w:rsidR="00197F7E" w:rsidRPr="00606048" w:rsidRDefault="00197F7E">
      <w:pPr>
        <w:pStyle w:val="NormalWeb"/>
        <w:spacing w:before="0" w:beforeAutospacing="0" w:after="0" w:afterAutospacing="0"/>
        <w:contextualSpacing/>
        <w:jc w:val="both"/>
        <w:rPr>
          <w:rFonts w:ascii="Arial" w:hAnsi="Arial" w:cs="Arial"/>
          <w:color w:val="000000" w:themeColor="text1"/>
        </w:rPr>
      </w:pPr>
    </w:p>
    <w:sectPr w:rsidR="00197F7E" w:rsidRPr="00606048" w:rsidSect="00364A78">
      <w:pgSz w:w="12240" w:h="15840"/>
      <w:pgMar w:top="1559" w:right="1321" w:bottom="1417" w:left="1400" w:header="737" w:footer="18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BC326" w14:textId="77777777" w:rsidR="00B236A6" w:rsidRDefault="00B236A6" w:rsidP="000F6966">
      <w:pPr>
        <w:spacing w:after="0" w:line="240" w:lineRule="auto"/>
      </w:pPr>
      <w:r>
        <w:separator/>
      </w:r>
    </w:p>
  </w:endnote>
  <w:endnote w:type="continuationSeparator" w:id="0">
    <w:p w14:paraId="72E25439" w14:textId="77777777" w:rsidR="00B236A6" w:rsidRDefault="00B236A6" w:rsidP="000F6966">
      <w:pPr>
        <w:spacing w:after="0" w:line="240" w:lineRule="auto"/>
      </w:pPr>
      <w:r>
        <w:continuationSeparator/>
      </w:r>
    </w:p>
  </w:endnote>
  <w:endnote w:type="continuationNotice" w:id="1">
    <w:p w14:paraId="1CF1A9EA" w14:textId="77777777" w:rsidR="00B236A6" w:rsidRDefault="00B236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50380" w14:textId="77777777" w:rsidR="00B236A6" w:rsidRDefault="00B236A6" w:rsidP="000F6966">
      <w:pPr>
        <w:spacing w:after="0" w:line="240" w:lineRule="auto"/>
      </w:pPr>
      <w:r>
        <w:separator/>
      </w:r>
    </w:p>
  </w:footnote>
  <w:footnote w:type="continuationSeparator" w:id="0">
    <w:p w14:paraId="1963246E" w14:textId="77777777" w:rsidR="00B236A6" w:rsidRDefault="00B236A6" w:rsidP="000F6966">
      <w:pPr>
        <w:spacing w:after="0" w:line="240" w:lineRule="auto"/>
      </w:pPr>
      <w:r>
        <w:continuationSeparator/>
      </w:r>
    </w:p>
  </w:footnote>
  <w:footnote w:type="continuationNotice" w:id="1">
    <w:p w14:paraId="4A02647C" w14:textId="77777777" w:rsidR="00B236A6" w:rsidRDefault="00B236A6">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hideSpellingErrors/>
  <w:hideGrammaticalErrors/>
  <w:proofState w:spelling="clean" w:grammar="clean"/>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E1E"/>
    <w:rsid w:val="00000DD1"/>
    <w:rsid w:val="00015F29"/>
    <w:rsid w:val="00017C4D"/>
    <w:rsid w:val="00021AB3"/>
    <w:rsid w:val="000256F1"/>
    <w:rsid w:val="00043448"/>
    <w:rsid w:val="000469F0"/>
    <w:rsid w:val="000527B2"/>
    <w:rsid w:val="00054007"/>
    <w:rsid w:val="0009178C"/>
    <w:rsid w:val="00091C56"/>
    <w:rsid w:val="00096456"/>
    <w:rsid w:val="000A4805"/>
    <w:rsid w:val="000B3460"/>
    <w:rsid w:val="000C4B1F"/>
    <w:rsid w:val="000C4B9C"/>
    <w:rsid w:val="000D01AF"/>
    <w:rsid w:val="000D2F79"/>
    <w:rsid w:val="000D705E"/>
    <w:rsid w:val="000E276B"/>
    <w:rsid w:val="000F152E"/>
    <w:rsid w:val="000F2AC7"/>
    <w:rsid w:val="000F2E29"/>
    <w:rsid w:val="000F520D"/>
    <w:rsid w:val="000F52AE"/>
    <w:rsid w:val="000F6966"/>
    <w:rsid w:val="001016CA"/>
    <w:rsid w:val="00113140"/>
    <w:rsid w:val="0011CF50"/>
    <w:rsid w:val="001252F1"/>
    <w:rsid w:val="0013076F"/>
    <w:rsid w:val="0013616D"/>
    <w:rsid w:val="00140081"/>
    <w:rsid w:val="0014094B"/>
    <w:rsid w:val="00147696"/>
    <w:rsid w:val="00151008"/>
    <w:rsid w:val="00151B07"/>
    <w:rsid w:val="00164C63"/>
    <w:rsid w:val="00165764"/>
    <w:rsid w:val="001721CE"/>
    <w:rsid w:val="00173C2F"/>
    <w:rsid w:val="0017634E"/>
    <w:rsid w:val="001841D8"/>
    <w:rsid w:val="001851DE"/>
    <w:rsid w:val="00197F7E"/>
    <w:rsid w:val="001B7004"/>
    <w:rsid w:val="001C0397"/>
    <w:rsid w:val="001D4139"/>
    <w:rsid w:val="001E2D08"/>
    <w:rsid w:val="001E3461"/>
    <w:rsid w:val="001E6EC2"/>
    <w:rsid w:val="001F49E7"/>
    <w:rsid w:val="001F552C"/>
    <w:rsid w:val="00207F1C"/>
    <w:rsid w:val="00214E72"/>
    <w:rsid w:val="00215EAD"/>
    <w:rsid w:val="0023189F"/>
    <w:rsid w:val="0023227F"/>
    <w:rsid w:val="00241693"/>
    <w:rsid w:val="00257461"/>
    <w:rsid w:val="00261606"/>
    <w:rsid w:val="00263B6B"/>
    <w:rsid w:val="002701A8"/>
    <w:rsid w:val="0027132A"/>
    <w:rsid w:val="002716BA"/>
    <w:rsid w:val="00276F29"/>
    <w:rsid w:val="002805C3"/>
    <w:rsid w:val="00290268"/>
    <w:rsid w:val="002A317C"/>
    <w:rsid w:val="002A5014"/>
    <w:rsid w:val="002A6C8B"/>
    <w:rsid w:val="002C4B55"/>
    <w:rsid w:val="002D2397"/>
    <w:rsid w:val="002D6F42"/>
    <w:rsid w:val="002E49B6"/>
    <w:rsid w:val="002E61C6"/>
    <w:rsid w:val="002F3E23"/>
    <w:rsid w:val="002F6C82"/>
    <w:rsid w:val="00302C73"/>
    <w:rsid w:val="00307B32"/>
    <w:rsid w:val="003110D1"/>
    <w:rsid w:val="00314540"/>
    <w:rsid w:val="00322185"/>
    <w:rsid w:val="00322E9F"/>
    <w:rsid w:val="003265E5"/>
    <w:rsid w:val="00326670"/>
    <w:rsid w:val="003275AA"/>
    <w:rsid w:val="00332B39"/>
    <w:rsid w:val="003403F9"/>
    <w:rsid w:val="003441FA"/>
    <w:rsid w:val="003536FD"/>
    <w:rsid w:val="00364A78"/>
    <w:rsid w:val="0037766A"/>
    <w:rsid w:val="003903F5"/>
    <w:rsid w:val="00392E35"/>
    <w:rsid w:val="00393DD6"/>
    <w:rsid w:val="003949AF"/>
    <w:rsid w:val="00394EA9"/>
    <w:rsid w:val="00396A64"/>
    <w:rsid w:val="003A36FF"/>
    <w:rsid w:val="003A39B5"/>
    <w:rsid w:val="003A58F0"/>
    <w:rsid w:val="003A75C7"/>
    <w:rsid w:val="003B0709"/>
    <w:rsid w:val="003B0FD9"/>
    <w:rsid w:val="003B225B"/>
    <w:rsid w:val="003B347C"/>
    <w:rsid w:val="003C6236"/>
    <w:rsid w:val="003F04CD"/>
    <w:rsid w:val="003F07F1"/>
    <w:rsid w:val="003F4ADD"/>
    <w:rsid w:val="003F5DD8"/>
    <w:rsid w:val="00401254"/>
    <w:rsid w:val="00411889"/>
    <w:rsid w:val="004125E5"/>
    <w:rsid w:val="00420BD3"/>
    <w:rsid w:val="00426120"/>
    <w:rsid w:val="00436802"/>
    <w:rsid w:val="00436975"/>
    <w:rsid w:val="00437DC2"/>
    <w:rsid w:val="0045260C"/>
    <w:rsid w:val="00456ECB"/>
    <w:rsid w:val="00465B37"/>
    <w:rsid w:val="00467426"/>
    <w:rsid w:val="00467994"/>
    <w:rsid w:val="004743FB"/>
    <w:rsid w:val="00480881"/>
    <w:rsid w:val="004846DF"/>
    <w:rsid w:val="00487962"/>
    <w:rsid w:val="004969A6"/>
    <w:rsid w:val="004B08A8"/>
    <w:rsid w:val="004B4B6E"/>
    <w:rsid w:val="004B754C"/>
    <w:rsid w:val="004B760A"/>
    <w:rsid w:val="004C0656"/>
    <w:rsid w:val="004C2AC2"/>
    <w:rsid w:val="004D3961"/>
    <w:rsid w:val="004D6418"/>
    <w:rsid w:val="004E6E2E"/>
    <w:rsid w:val="004F1A89"/>
    <w:rsid w:val="004F1A98"/>
    <w:rsid w:val="00502EA7"/>
    <w:rsid w:val="00507A91"/>
    <w:rsid w:val="0052727D"/>
    <w:rsid w:val="00532BCD"/>
    <w:rsid w:val="00540E99"/>
    <w:rsid w:val="00543675"/>
    <w:rsid w:val="005453D9"/>
    <w:rsid w:val="0057604D"/>
    <w:rsid w:val="00576147"/>
    <w:rsid w:val="005955AC"/>
    <w:rsid w:val="00595C7C"/>
    <w:rsid w:val="005A0A52"/>
    <w:rsid w:val="005A64C7"/>
    <w:rsid w:val="005B2D94"/>
    <w:rsid w:val="005B2E86"/>
    <w:rsid w:val="005B69EC"/>
    <w:rsid w:val="005C325B"/>
    <w:rsid w:val="005E22C3"/>
    <w:rsid w:val="00606048"/>
    <w:rsid w:val="006122AC"/>
    <w:rsid w:val="0061240A"/>
    <w:rsid w:val="0062154B"/>
    <w:rsid w:val="00624E3D"/>
    <w:rsid w:val="00625A9B"/>
    <w:rsid w:val="006315C8"/>
    <w:rsid w:val="006345AA"/>
    <w:rsid w:val="006362BB"/>
    <w:rsid w:val="00645CDC"/>
    <w:rsid w:val="0064756D"/>
    <w:rsid w:val="00647E19"/>
    <w:rsid w:val="006531D2"/>
    <w:rsid w:val="00655B2E"/>
    <w:rsid w:val="00662961"/>
    <w:rsid w:val="00663BF9"/>
    <w:rsid w:val="00665438"/>
    <w:rsid w:val="0066762E"/>
    <w:rsid w:val="00667AAD"/>
    <w:rsid w:val="0067477F"/>
    <w:rsid w:val="00694E22"/>
    <w:rsid w:val="006955A2"/>
    <w:rsid w:val="00696EAB"/>
    <w:rsid w:val="006A2909"/>
    <w:rsid w:val="006A4A13"/>
    <w:rsid w:val="006C5BC7"/>
    <w:rsid w:val="006C5D60"/>
    <w:rsid w:val="006D3E28"/>
    <w:rsid w:val="006F14E4"/>
    <w:rsid w:val="006F51DA"/>
    <w:rsid w:val="006F9DD3"/>
    <w:rsid w:val="00707280"/>
    <w:rsid w:val="0072123C"/>
    <w:rsid w:val="00725E50"/>
    <w:rsid w:val="00732E97"/>
    <w:rsid w:val="007420DE"/>
    <w:rsid w:val="007460B3"/>
    <w:rsid w:val="007519BA"/>
    <w:rsid w:val="00751D21"/>
    <w:rsid w:val="00765668"/>
    <w:rsid w:val="00770A68"/>
    <w:rsid w:val="00774D50"/>
    <w:rsid w:val="00785561"/>
    <w:rsid w:val="00794478"/>
    <w:rsid w:val="00795EA7"/>
    <w:rsid w:val="00797D08"/>
    <w:rsid w:val="007A27BD"/>
    <w:rsid w:val="007B249C"/>
    <w:rsid w:val="007B6C74"/>
    <w:rsid w:val="007B6E9F"/>
    <w:rsid w:val="007B76A7"/>
    <w:rsid w:val="007B7BC4"/>
    <w:rsid w:val="007C0709"/>
    <w:rsid w:val="007C14CC"/>
    <w:rsid w:val="007C2252"/>
    <w:rsid w:val="007C482A"/>
    <w:rsid w:val="007C507A"/>
    <w:rsid w:val="007D12B3"/>
    <w:rsid w:val="007D628D"/>
    <w:rsid w:val="007E2B42"/>
    <w:rsid w:val="007F258D"/>
    <w:rsid w:val="007F69DB"/>
    <w:rsid w:val="00807452"/>
    <w:rsid w:val="008077BA"/>
    <w:rsid w:val="00810830"/>
    <w:rsid w:val="00810E1E"/>
    <w:rsid w:val="0081212B"/>
    <w:rsid w:val="00821B94"/>
    <w:rsid w:val="00824C1A"/>
    <w:rsid w:val="00824CD9"/>
    <w:rsid w:val="0084390B"/>
    <w:rsid w:val="0084729C"/>
    <w:rsid w:val="00851DA1"/>
    <w:rsid w:val="00851ECF"/>
    <w:rsid w:val="0085511B"/>
    <w:rsid w:val="008555BC"/>
    <w:rsid w:val="00870243"/>
    <w:rsid w:val="00870D5E"/>
    <w:rsid w:val="0087189E"/>
    <w:rsid w:val="00872A50"/>
    <w:rsid w:val="008749F8"/>
    <w:rsid w:val="00887314"/>
    <w:rsid w:val="00887D5F"/>
    <w:rsid w:val="00890246"/>
    <w:rsid w:val="0089330E"/>
    <w:rsid w:val="00893724"/>
    <w:rsid w:val="008A2028"/>
    <w:rsid w:val="008A4400"/>
    <w:rsid w:val="008C0BD8"/>
    <w:rsid w:val="008D5D9F"/>
    <w:rsid w:val="008E5C14"/>
    <w:rsid w:val="008F5BFC"/>
    <w:rsid w:val="009027E4"/>
    <w:rsid w:val="00905938"/>
    <w:rsid w:val="00910523"/>
    <w:rsid w:val="0092169F"/>
    <w:rsid w:val="009269E4"/>
    <w:rsid w:val="00933BCA"/>
    <w:rsid w:val="00936772"/>
    <w:rsid w:val="00942C93"/>
    <w:rsid w:val="00946229"/>
    <w:rsid w:val="00950CD2"/>
    <w:rsid w:val="009616BD"/>
    <w:rsid w:val="00961789"/>
    <w:rsid w:val="009639F5"/>
    <w:rsid w:val="0097176E"/>
    <w:rsid w:val="00971845"/>
    <w:rsid w:val="009868A9"/>
    <w:rsid w:val="00986F10"/>
    <w:rsid w:val="00986F23"/>
    <w:rsid w:val="00987ED2"/>
    <w:rsid w:val="009A702B"/>
    <w:rsid w:val="009B5265"/>
    <w:rsid w:val="009C39A7"/>
    <w:rsid w:val="009C4502"/>
    <w:rsid w:val="009D0C35"/>
    <w:rsid w:val="009D5876"/>
    <w:rsid w:val="009E0F6B"/>
    <w:rsid w:val="009E533A"/>
    <w:rsid w:val="009E5A90"/>
    <w:rsid w:val="009E746E"/>
    <w:rsid w:val="00A0223F"/>
    <w:rsid w:val="00A06E5E"/>
    <w:rsid w:val="00A0710E"/>
    <w:rsid w:val="00A10CCC"/>
    <w:rsid w:val="00A12245"/>
    <w:rsid w:val="00A134A3"/>
    <w:rsid w:val="00A1425F"/>
    <w:rsid w:val="00A1562E"/>
    <w:rsid w:val="00A23FCA"/>
    <w:rsid w:val="00A328A2"/>
    <w:rsid w:val="00A33C28"/>
    <w:rsid w:val="00A344D3"/>
    <w:rsid w:val="00A52CB7"/>
    <w:rsid w:val="00A5466B"/>
    <w:rsid w:val="00A57552"/>
    <w:rsid w:val="00A612CE"/>
    <w:rsid w:val="00A61B6B"/>
    <w:rsid w:val="00A642EB"/>
    <w:rsid w:val="00A701E4"/>
    <w:rsid w:val="00A7359C"/>
    <w:rsid w:val="00A758DD"/>
    <w:rsid w:val="00A76441"/>
    <w:rsid w:val="00A84E64"/>
    <w:rsid w:val="00A9248F"/>
    <w:rsid w:val="00A95D59"/>
    <w:rsid w:val="00A97504"/>
    <w:rsid w:val="00AB21A9"/>
    <w:rsid w:val="00AB642F"/>
    <w:rsid w:val="00AC4ECC"/>
    <w:rsid w:val="00AD4DAE"/>
    <w:rsid w:val="00AD6BB7"/>
    <w:rsid w:val="00AE165F"/>
    <w:rsid w:val="00AE4443"/>
    <w:rsid w:val="00AE7AAC"/>
    <w:rsid w:val="00AE7C96"/>
    <w:rsid w:val="00AF290B"/>
    <w:rsid w:val="00AF506F"/>
    <w:rsid w:val="00B15D3F"/>
    <w:rsid w:val="00B236A6"/>
    <w:rsid w:val="00B24D18"/>
    <w:rsid w:val="00B27D84"/>
    <w:rsid w:val="00B3245A"/>
    <w:rsid w:val="00B3370B"/>
    <w:rsid w:val="00B34A53"/>
    <w:rsid w:val="00B35555"/>
    <w:rsid w:val="00B40086"/>
    <w:rsid w:val="00B438FB"/>
    <w:rsid w:val="00B5136E"/>
    <w:rsid w:val="00B55FCB"/>
    <w:rsid w:val="00B579FB"/>
    <w:rsid w:val="00B72942"/>
    <w:rsid w:val="00B77C9E"/>
    <w:rsid w:val="00B77F4F"/>
    <w:rsid w:val="00B91022"/>
    <w:rsid w:val="00B91A06"/>
    <w:rsid w:val="00B92B71"/>
    <w:rsid w:val="00BA4524"/>
    <w:rsid w:val="00BC180A"/>
    <w:rsid w:val="00BC4AF3"/>
    <w:rsid w:val="00BD052F"/>
    <w:rsid w:val="00BD211F"/>
    <w:rsid w:val="00BE2F4C"/>
    <w:rsid w:val="00BE3556"/>
    <w:rsid w:val="00BE3DAC"/>
    <w:rsid w:val="00BE7294"/>
    <w:rsid w:val="00BE7C05"/>
    <w:rsid w:val="00BF0901"/>
    <w:rsid w:val="00C02F01"/>
    <w:rsid w:val="00C045F2"/>
    <w:rsid w:val="00C21774"/>
    <w:rsid w:val="00C34F98"/>
    <w:rsid w:val="00C3BBC4"/>
    <w:rsid w:val="00C56965"/>
    <w:rsid w:val="00C6253A"/>
    <w:rsid w:val="00C6544E"/>
    <w:rsid w:val="00C66387"/>
    <w:rsid w:val="00C70974"/>
    <w:rsid w:val="00C75452"/>
    <w:rsid w:val="00C81553"/>
    <w:rsid w:val="00C85FAB"/>
    <w:rsid w:val="00C9264B"/>
    <w:rsid w:val="00CA0D9E"/>
    <w:rsid w:val="00CA0DC1"/>
    <w:rsid w:val="00CC2A37"/>
    <w:rsid w:val="00CD7A68"/>
    <w:rsid w:val="00CF2C28"/>
    <w:rsid w:val="00D10D3C"/>
    <w:rsid w:val="00D2078E"/>
    <w:rsid w:val="00D27F99"/>
    <w:rsid w:val="00D33063"/>
    <w:rsid w:val="00D34AC6"/>
    <w:rsid w:val="00D361EC"/>
    <w:rsid w:val="00D40048"/>
    <w:rsid w:val="00D42E59"/>
    <w:rsid w:val="00D439EB"/>
    <w:rsid w:val="00D47189"/>
    <w:rsid w:val="00D47694"/>
    <w:rsid w:val="00D50754"/>
    <w:rsid w:val="00D534FE"/>
    <w:rsid w:val="00D60940"/>
    <w:rsid w:val="00D63B2E"/>
    <w:rsid w:val="00D66003"/>
    <w:rsid w:val="00D7175E"/>
    <w:rsid w:val="00D73AD6"/>
    <w:rsid w:val="00D779A9"/>
    <w:rsid w:val="00D77FCD"/>
    <w:rsid w:val="00D84852"/>
    <w:rsid w:val="00DA50AA"/>
    <w:rsid w:val="00DB0069"/>
    <w:rsid w:val="00DB3F4A"/>
    <w:rsid w:val="00DB62EB"/>
    <w:rsid w:val="00DD1F71"/>
    <w:rsid w:val="00DD26F7"/>
    <w:rsid w:val="00DE183C"/>
    <w:rsid w:val="00DE1DCB"/>
    <w:rsid w:val="00DE574D"/>
    <w:rsid w:val="00DE5847"/>
    <w:rsid w:val="00DF1A90"/>
    <w:rsid w:val="00DF70E2"/>
    <w:rsid w:val="00E05009"/>
    <w:rsid w:val="00E07DD8"/>
    <w:rsid w:val="00E11ADF"/>
    <w:rsid w:val="00E168AE"/>
    <w:rsid w:val="00E23662"/>
    <w:rsid w:val="00E2443B"/>
    <w:rsid w:val="00E25B2A"/>
    <w:rsid w:val="00E26985"/>
    <w:rsid w:val="00E63C9D"/>
    <w:rsid w:val="00E65F0F"/>
    <w:rsid w:val="00E74D42"/>
    <w:rsid w:val="00E81BF0"/>
    <w:rsid w:val="00EA2A9F"/>
    <w:rsid w:val="00EB1575"/>
    <w:rsid w:val="00EC6080"/>
    <w:rsid w:val="00ED0126"/>
    <w:rsid w:val="00ED3045"/>
    <w:rsid w:val="00EE28BF"/>
    <w:rsid w:val="00EF0268"/>
    <w:rsid w:val="00EF7E17"/>
    <w:rsid w:val="00F0378F"/>
    <w:rsid w:val="00F168E1"/>
    <w:rsid w:val="00F23103"/>
    <w:rsid w:val="00F32334"/>
    <w:rsid w:val="00F32EBB"/>
    <w:rsid w:val="00F43F34"/>
    <w:rsid w:val="00F507B1"/>
    <w:rsid w:val="00F5749E"/>
    <w:rsid w:val="00F663A1"/>
    <w:rsid w:val="00F731BA"/>
    <w:rsid w:val="00F75328"/>
    <w:rsid w:val="00F753A0"/>
    <w:rsid w:val="00F82387"/>
    <w:rsid w:val="00F84CDB"/>
    <w:rsid w:val="00F8562A"/>
    <w:rsid w:val="00F93865"/>
    <w:rsid w:val="00F95281"/>
    <w:rsid w:val="00FA0D66"/>
    <w:rsid w:val="00FA39DB"/>
    <w:rsid w:val="00FB1308"/>
    <w:rsid w:val="00FC336C"/>
    <w:rsid w:val="00FD6ADB"/>
    <w:rsid w:val="00FE4220"/>
    <w:rsid w:val="00FE798F"/>
    <w:rsid w:val="00FF1382"/>
    <w:rsid w:val="00FF3A64"/>
    <w:rsid w:val="014B2A07"/>
    <w:rsid w:val="015A2F79"/>
    <w:rsid w:val="01F9D6AD"/>
    <w:rsid w:val="022938CD"/>
    <w:rsid w:val="0271F255"/>
    <w:rsid w:val="02846BF3"/>
    <w:rsid w:val="02989118"/>
    <w:rsid w:val="02CDFEA6"/>
    <w:rsid w:val="02DED477"/>
    <w:rsid w:val="03B8DE42"/>
    <w:rsid w:val="04218F5E"/>
    <w:rsid w:val="047B0915"/>
    <w:rsid w:val="047E5910"/>
    <w:rsid w:val="053EFD15"/>
    <w:rsid w:val="0636D6F1"/>
    <w:rsid w:val="071A4FA6"/>
    <w:rsid w:val="072637A4"/>
    <w:rsid w:val="0765A759"/>
    <w:rsid w:val="07A26F52"/>
    <w:rsid w:val="080BB070"/>
    <w:rsid w:val="082EC0D3"/>
    <w:rsid w:val="09E35E30"/>
    <w:rsid w:val="0A01C527"/>
    <w:rsid w:val="0A6348C5"/>
    <w:rsid w:val="0B5AD165"/>
    <w:rsid w:val="0C07B826"/>
    <w:rsid w:val="0C499940"/>
    <w:rsid w:val="0D5D7F7B"/>
    <w:rsid w:val="0DF50256"/>
    <w:rsid w:val="0DF8FA63"/>
    <w:rsid w:val="0E83A2EC"/>
    <w:rsid w:val="0EE96366"/>
    <w:rsid w:val="0EF1AC31"/>
    <w:rsid w:val="0EFCBC83"/>
    <w:rsid w:val="0F7D32D5"/>
    <w:rsid w:val="0F8FE627"/>
    <w:rsid w:val="0FC9DED8"/>
    <w:rsid w:val="1083543F"/>
    <w:rsid w:val="10894ABD"/>
    <w:rsid w:val="11616908"/>
    <w:rsid w:val="11C5992D"/>
    <w:rsid w:val="12181FC8"/>
    <w:rsid w:val="128B6BEB"/>
    <w:rsid w:val="12A3F716"/>
    <w:rsid w:val="13FBAB0F"/>
    <w:rsid w:val="1424C4BD"/>
    <w:rsid w:val="147F99B8"/>
    <w:rsid w:val="14B77785"/>
    <w:rsid w:val="14B975D4"/>
    <w:rsid w:val="14C551BB"/>
    <w:rsid w:val="14D557ED"/>
    <w:rsid w:val="151B84A6"/>
    <w:rsid w:val="15C01296"/>
    <w:rsid w:val="160E53F4"/>
    <w:rsid w:val="1630DF74"/>
    <w:rsid w:val="1768E07C"/>
    <w:rsid w:val="1846D506"/>
    <w:rsid w:val="187185B5"/>
    <w:rsid w:val="198A905A"/>
    <w:rsid w:val="1A7BA509"/>
    <w:rsid w:val="1AD39799"/>
    <w:rsid w:val="1AE40275"/>
    <w:rsid w:val="1D3D6F7A"/>
    <w:rsid w:val="1E0CC386"/>
    <w:rsid w:val="1F31DA32"/>
    <w:rsid w:val="1F99A674"/>
    <w:rsid w:val="2020549E"/>
    <w:rsid w:val="2021C33C"/>
    <w:rsid w:val="2062C902"/>
    <w:rsid w:val="20A9A781"/>
    <w:rsid w:val="20BBC140"/>
    <w:rsid w:val="20C9D84A"/>
    <w:rsid w:val="20FDDE32"/>
    <w:rsid w:val="2217D1E8"/>
    <w:rsid w:val="223D1071"/>
    <w:rsid w:val="22FB4C28"/>
    <w:rsid w:val="230AA0F6"/>
    <w:rsid w:val="238D2DA8"/>
    <w:rsid w:val="23975079"/>
    <w:rsid w:val="24C4CFAD"/>
    <w:rsid w:val="24CE7FE3"/>
    <w:rsid w:val="24FE74BC"/>
    <w:rsid w:val="25D4236D"/>
    <w:rsid w:val="26571020"/>
    <w:rsid w:val="26BDFCD6"/>
    <w:rsid w:val="27B0EDC6"/>
    <w:rsid w:val="27CEC9CE"/>
    <w:rsid w:val="28743BDB"/>
    <w:rsid w:val="289D2AB7"/>
    <w:rsid w:val="29282D8D"/>
    <w:rsid w:val="29B40351"/>
    <w:rsid w:val="2A9175AC"/>
    <w:rsid w:val="2C3C7D6C"/>
    <w:rsid w:val="2D7C58B3"/>
    <w:rsid w:val="2DCD39A7"/>
    <w:rsid w:val="2DCEF74A"/>
    <w:rsid w:val="2E300C55"/>
    <w:rsid w:val="2E3F8904"/>
    <w:rsid w:val="2F126878"/>
    <w:rsid w:val="3071ECC9"/>
    <w:rsid w:val="31186FE3"/>
    <w:rsid w:val="31DD8A27"/>
    <w:rsid w:val="31E47471"/>
    <w:rsid w:val="31F99922"/>
    <w:rsid w:val="3242AD26"/>
    <w:rsid w:val="326EBA5A"/>
    <w:rsid w:val="329A2D39"/>
    <w:rsid w:val="32C6F24F"/>
    <w:rsid w:val="34095B18"/>
    <w:rsid w:val="344766C7"/>
    <w:rsid w:val="3449AEED"/>
    <w:rsid w:val="34A4F53D"/>
    <w:rsid w:val="34AAB202"/>
    <w:rsid w:val="34CFAE8D"/>
    <w:rsid w:val="35E7AB38"/>
    <w:rsid w:val="36117AC7"/>
    <w:rsid w:val="3617275D"/>
    <w:rsid w:val="3685CD09"/>
    <w:rsid w:val="368CBF0A"/>
    <w:rsid w:val="36EFDD0D"/>
    <w:rsid w:val="3810C1CE"/>
    <w:rsid w:val="38B3234C"/>
    <w:rsid w:val="39040778"/>
    <w:rsid w:val="3929EEF6"/>
    <w:rsid w:val="393622A7"/>
    <w:rsid w:val="3AD13AD2"/>
    <w:rsid w:val="3C19A079"/>
    <w:rsid w:val="3CC9C8FC"/>
    <w:rsid w:val="3D930BBC"/>
    <w:rsid w:val="3E9A836A"/>
    <w:rsid w:val="3EBE2F3B"/>
    <w:rsid w:val="3F64FCE9"/>
    <w:rsid w:val="3F9A41FB"/>
    <w:rsid w:val="3FDE5A8B"/>
    <w:rsid w:val="3FEAEFF1"/>
    <w:rsid w:val="406C7C51"/>
    <w:rsid w:val="40BBDBCA"/>
    <w:rsid w:val="4158A09C"/>
    <w:rsid w:val="41BB6460"/>
    <w:rsid w:val="429E63F7"/>
    <w:rsid w:val="42C84FB0"/>
    <w:rsid w:val="42D0F635"/>
    <w:rsid w:val="42DA002E"/>
    <w:rsid w:val="430C1EF3"/>
    <w:rsid w:val="430C8A12"/>
    <w:rsid w:val="4353B67F"/>
    <w:rsid w:val="43918F72"/>
    <w:rsid w:val="43B31964"/>
    <w:rsid w:val="444C7545"/>
    <w:rsid w:val="445BBC19"/>
    <w:rsid w:val="44A41F3C"/>
    <w:rsid w:val="4556024A"/>
    <w:rsid w:val="457D3C66"/>
    <w:rsid w:val="458AE04A"/>
    <w:rsid w:val="468C80F1"/>
    <w:rsid w:val="472CD4F6"/>
    <w:rsid w:val="4746D5CA"/>
    <w:rsid w:val="4889B175"/>
    <w:rsid w:val="489A7C25"/>
    <w:rsid w:val="489AEC76"/>
    <w:rsid w:val="49115FAB"/>
    <w:rsid w:val="495B7361"/>
    <w:rsid w:val="49A34922"/>
    <w:rsid w:val="49F9AAFF"/>
    <w:rsid w:val="4A8930C0"/>
    <w:rsid w:val="4B30FE7D"/>
    <w:rsid w:val="4B6AB116"/>
    <w:rsid w:val="4BA9FB1A"/>
    <w:rsid w:val="4C0D5701"/>
    <w:rsid w:val="4C11DB18"/>
    <w:rsid w:val="4C64B8D6"/>
    <w:rsid w:val="4E7C77FC"/>
    <w:rsid w:val="4FC09703"/>
    <w:rsid w:val="4FCD247B"/>
    <w:rsid w:val="4FF822ED"/>
    <w:rsid w:val="501A5AF4"/>
    <w:rsid w:val="50650955"/>
    <w:rsid w:val="5096547A"/>
    <w:rsid w:val="51EDDDD9"/>
    <w:rsid w:val="51FDBCAD"/>
    <w:rsid w:val="5244356A"/>
    <w:rsid w:val="531BA3DE"/>
    <w:rsid w:val="536CA7F0"/>
    <w:rsid w:val="53799468"/>
    <w:rsid w:val="53997CDF"/>
    <w:rsid w:val="55050965"/>
    <w:rsid w:val="55188EBC"/>
    <w:rsid w:val="553B4A96"/>
    <w:rsid w:val="5548D164"/>
    <w:rsid w:val="557D0095"/>
    <w:rsid w:val="558E6458"/>
    <w:rsid w:val="55F55C2B"/>
    <w:rsid w:val="56022146"/>
    <w:rsid w:val="5632B445"/>
    <w:rsid w:val="5651C880"/>
    <w:rsid w:val="56551626"/>
    <w:rsid w:val="56DC175B"/>
    <w:rsid w:val="57021629"/>
    <w:rsid w:val="57141D48"/>
    <w:rsid w:val="57887A31"/>
    <w:rsid w:val="583B334A"/>
    <w:rsid w:val="587FD4D7"/>
    <w:rsid w:val="5893D3A9"/>
    <w:rsid w:val="595F45AE"/>
    <w:rsid w:val="597FF5AB"/>
    <w:rsid w:val="59E4E6FA"/>
    <w:rsid w:val="5B5978CA"/>
    <w:rsid w:val="5BFD1188"/>
    <w:rsid w:val="5C3DAB74"/>
    <w:rsid w:val="5CFD9519"/>
    <w:rsid w:val="5D2684E6"/>
    <w:rsid w:val="5D8D75B6"/>
    <w:rsid w:val="5F11D9B7"/>
    <w:rsid w:val="608181BE"/>
    <w:rsid w:val="60FE9B10"/>
    <w:rsid w:val="6135CC6B"/>
    <w:rsid w:val="6146FC2E"/>
    <w:rsid w:val="61BE2323"/>
    <w:rsid w:val="61BE5151"/>
    <w:rsid w:val="61D9EE3D"/>
    <w:rsid w:val="6264158E"/>
    <w:rsid w:val="62F39DC9"/>
    <w:rsid w:val="631D64E4"/>
    <w:rsid w:val="6337B4C4"/>
    <w:rsid w:val="63FE8407"/>
    <w:rsid w:val="646FF798"/>
    <w:rsid w:val="64C76E73"/>
    <w:rsid w:val="64E64A37"/>
    <w:rsid w:val="64F73F92"/>
    <w:rsid w:val="651C0009"/>
    <w:rsid w:val="6553C2E1"/>
    <w:rsid w:val="65803C05"/>
    <w:rsid w:val="658B1334"/>
    <w:rsid w:val="65E909A8"/>
    <w:rsid w:val="65F5B924"/>
    <w:rsid w:val="660AA3BA"/>
    <w:rsid w:val="663B78AE"/>
    <w:rsid w:val="66689927"/>
    <w:rsid w:val="668856F1"/>
    <w:rsid w:val="66C95BC1"/>
    <w:rsid w:val="67F210DD"/>
    <w:rsid w:val="69200379"/>
    <w:rsid w:val="6985F467"/>
    <w:rsid w:val="699BCD5D"/>
    <w:rsid w:val="6A57EDCB"/>
    <w:rsid w:val="6A720565"/>
    <w:rsid w:val="6A828CFD"/>
    <w:rsid w:val="6AE00818"/>
    <w:rsid w:val="6B4F1717"/>
    <w:rsid w:val="6BE6545D"/>
    <w:rsid w:val="6C149F50"/>
    <w:rsid w:val="6C1F163B"/>
    <w:rsid w:val="6C4E7888"/>
    <w:rsid w:val="6D08ED5F"/>
    <w:rsid w:val="6D77A33E"/>
    <w:rsid w:val="6E0ECFBA"/>
    <w:rsid w:val="6E6C7C7B"/>
    <w:rsid w:val="6F7F1848"/>
    <w:rsid w:val="704D721C"/>
    <w:rsid w:val="70B9B3A7"/>
    <w:rsid w:val="70D3D06A"/>
    <w:rsid w:val="712C67AD"/>
    <w:rsid w:val="716738F8"/>
    <w:rsid w:val="7199F735"/>
    <w:rsid w:val="72207272"/>
    <w:rsid w:val="73020328"/>
    <w:rsid w:val="7438E4DA"/>
    <w:rsid w:val="75796C16"/>
    <w:rsid w:val="76BF8CED"/>
    <w:rsid w:val="76C923CE"/>
    <w:rsid w:val="7722121F"/>
    <w:rsid w:val="775A53A6"/>
    <w:rsid w:val="778227ED"/>
    <w:rsid w:val="77B0FFFB"/>
    <w:rsid w:val="77EBF6B8"/>
    <w:rsid w:val="78165930"/>
    <w:rsid w:val="784EDA35"/>
    <w:rsid w:val="785EA142"/>
    <w:rsid w:val="78957D9E"/>
    <w:rsid w:val="79B41C79"/>
    <w:rsid w:val="79D901B9"/>
    <w:rsid w:val="7BDF07A0"/>
    <w:rsid w:val="7C0F4CE9"/>
    <w:rsid w:val="7C31D7B9"/>
    <w:rsid w:val="7CA5CCB5"/>
    <w:rsid w:val="7CC91585"/>
    <w:rsid w:val="7CFAED29"/>
    <w:rsid w:val="7D1D0101"/>
    <w:rsid w:val="7D22C6A1"/>
    <w:rsid w:val="7D63DB6B"/>
    <w:rsid w:val="7DF1C258"/>
    <w:rsid w:val="7E849FBA"/>
    <w:rsid w:val="7F87B5FD"/>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F529"/>
  <w15:chartTrackingRefBased/>
  <w15:docId w15:val="{1548611C-4119-4D2F-81C0-7A74347E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unhideWhenUsed/>
    <w:qFormat/>
    <w:rsid w:val="00A9248F"/>
    <w:pPr>
      <w:widowControl w:val="0"/>
      <w:autoSpaceDE w:val="0"/>
      <w:autoSpaceDN w:val="0"/>
      <w:spacing w:after="0" w:line="240" w:lineRule="auto"/>
      <w:ind w:left="1059" w:hanging="478"/>
      <w:outlineLvl w:val="1"/>
    </w:pPr>
    <w:rPr>
      <w:rFonts w:ascii="Times New Roman" w:eastAsia="Times New Roman" w:hAnsi="Times New Roman" w:cs="Times New Roman"/>
      <w:b/>
      <w:bCs/>
      <w:sz w:val="19"/>
      <w:szCs w:val="19"/>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810E1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810E1E"/>
  </w:style>
  <w:style w:type="paragraph" w:styleId="NormalWeb">
    <w:name w:val="Normal (Web)"/>
    <w:basedOn w:val="Normal"/>
    <w:uiPriority w:val="99"/>
    <w:unhideWhenUsed/>
    <w:rsid w:val="00810E1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810E1E"/>
    <w:rPr>
      <w:color w:val="0000FF"/>
      <w:u w:val="single"/>
    </w:rPr>
  </w:style>
  <w:style w:type="paragraph" w:styleId="Textodeglobo">
    <w:name w:val="Balloon Text"/>
    <w:basedOn w:val="Normal"/>
    <w:link w:val="TextodegloboCar"/>
    <w:uiPriority w:val="99"/>
    <w:semiHidden/>
    <w:unhideWhenUsed/>
    <w:rsid w:val="0093677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36772"/>
    <w:rPr>
      <w:rFonts w:ascii="Segoe UI" w:hAnsi="Segoe UI" w:cs="Segoe UI"/>
      <w:sz w:val="18"/>
      <w:szCs w:val="18"/>
    </w:rPr>
  </w:style>
  <w:style w:type="character" w:customStyle="1" w:styleId="Mencinsinresolver1">
    <w:name w:val="Mención sin resolver1"/>
    <w:basedOn w:val="Fuentedeprrafopredeter"/>
    <w:uiPriority w:val="99"/>
    <w:semiHidden/>
    <w:unhideWhenUsed/>
    <w:rsid w:val="005B2E86"/>
    <w:rPr>
      <w:color w:val="605E5C"/>
      <w:shd w:val="clear" w:color="auto" w:fill="E1DFDD"/>
    </w:rPr>
  </w:style>
  <w:style w:type="paragraph" w:styleId="z-Principiodelformulario">
    <w:name w:val="HTML Top of Form"/>
    <w:basedOn w:val="Normal"/>
    <w:next w:val="Normal"/>
    <w:link w:val="z-PrincipiodelformularioCar"/>
    <w:hidden/>
    <w:uiPriority w:val="99"/>
    <w:semiHidden/>
    <w:unhideWhenUsed/>
    <w:rsid w:val="00794478"/>
    <w:pPr>
      <w:pBdr>
        <w:bottom w:val="single" w:sz="6" w:space="1" w:color="auto"/>
      </w:pBdr>
      <w:spacing w:after="0" w:line="240" w:lineRule="auto"/>
      <w:jc w:val="center"/>
    </w:pPr>
    <w:rPr>
      <w:rFonts w:ascii="Arial" w:eastAsia="Times New Roman" w:hAnsi="Arial" w:cs="Arial"/>
      <w:vanish/>
      <w:sz w:val="16"/>
      <w:szCs w:val="16"/>
      <w:lang w:eastAsia="es-CO"/>
    </w:rPr>
  </w:style>
  <w:style w:type="character" w:customStyle="1" w:styleId="z-PrincipiodelformularioCar">
    <w:name w:val="z-Principio del formulario Car"/>
    <w:basedOn w:val="Fuentedeprrafopredeter"/>
    <w:link w:val="z-Principiodelformulario"/>
    <w:uiPriority w:val="99"/>
    <w:semiHidden/>
    <w:rsid w:val="00794478"/>
    <w:rPr>
      <w:rFonts w:ascii="Arial" w:eastAsia="Times New Roman" w:hAnsi="Arial" w:cs="Arial"/>
      <w:vanish/>
      <w:sz w:val="16"/>
      <w:szCs w:val="16"/>
      <w:lang w:eastAsia="es-CO"/>
    </w:rPr>
  </w:style>
  <w:style w:type="paragraph" w:styleId="z-Finaldelformulario">
    <w:name w:val="HTML Bottom of Form"/>
    <w:basedOn w:val="Normal"/>
    <w:next w:val="Normal"/>
    <w:link w:val="z-FinaldelformularioCar"/>
    <w:hidden/>
    <w:uiPriority w:val="99"/>
    <w:semiHidden/>
    <w:unhideWhenUsed/>
    <w:rsid w:val="00794478"/>
    <w:pPr>
      <w:pBdr>
        <w:top w:val="single" w:sz="6" w:space="1" w:color="auto"/>
      </w:pBdr>
      <w:spacing w:after="0" w:line="240" w:lineRule="auto"/>
      <w:jc w:val="center"/>
    </w:pPr>
    <w:rPr>
      <w:rFonts w:ascii="Arial" w:eastAsia="Times New Roman" w:hAnsi="Arial" w:cs="Arial"/>
      <w:vanish/>
      <w:sz w:val="16"/>
      <w:szCs w:val="16"/>
      <w:lang w:eastAsia="es-CO"/>
    </w:rPr>
  </w:style>
  <w:style w:type="character" w:customStyle="1" w:styleId="z-FinaldelformularioCar">
    <w:name w:val="z-Final del formulario Car"/>
    <w:basedOn w:val="Fuentedeprrafopredeter"/>
    <w:link w:val="z-Finaldelformulario"/>
    <w:uiPriority w:val="99"/>
    <w:semiHidden/>
    <w:rsid w:val="00794478"/>
    <w:rPr>
      <w:rFonts w:ascii="Arial" w:eastAsia="Times New Roman" w:hAnsi="Arial" w:cs="Arial"/>
      <w:vanish/>
      <w:sz w:val="16"/>
      <w:szCs w:val="16"/>
      <w:lang w:eastAsia="es-CO"/>
    </w:rPr>
  </w:style>
  <w:style w:type="character" w:customStyle="1" w:styleId="iaj">
    <w:name w:val="i_aj"/>
    <w:basedOn w:val="Fuentedeprrafopredeter"/>
    <w:rsid w:val="007460B3"/>
  </w:style>
  <w:style w:type="paragraph" w:customStyle="1" w:styleId="bordeespecial">
    <w:name w:val="borde_especial"/>
    <w:basedOn w:val="Normal"/>
    <w:rsid w:val="00AE7C9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Encabezado">
    <w:name w:val="header"/>
    <w:basedOn w:val="Normal"/>
    <w:link w:val="EncabezadoCar"/>
    <w:uiPriority w:val="99"/>
    <w:unhideWhenUsed/>
    <w:rsid w:val="000F696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6966"/>
  </w:style>
  <w:style w:type="paragraph" w:styleId="Piedepgina">
    <w:name w:val="footer"/>
    <w:basedOn w:val="Normal"/>
    <w:link w:val="PiedepginaCar"/>
    <w:uiPriority w:val="99"/>
    <w:unhideWhenUsed/>
    <w:rsid w:val="000F696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6966"/>
  </w:style>
  <w:style w:type="character" w:customStyle="1" w:styleId="normaltextrun">
    <w:name w:val="normaltextrun"/>
    <w:basedOn w:val="Fuentedeprrafopredeter"/>
    <w:rsid w:val="00942C93"/>
  </w:style>
  <w:style w:type="character" w:customStyle="1" w:styleId="eop">
    <w:name w:val="eop"/>
    <w:basedOn w:val="Fuentedeprrafopredeter"/>
    <w:rsid w:val="00942C93"/>
  </w:style>
  <w:style w:type="character" w:customStyle="1" w:styleId="Ttulo2Car">
    <w:name w:val="Título 2 Car"/>
    <w:basedOn w:val="Fuentedeprrafopredeter"/>
    <w:link w:val="Ttulo2"/>
    <w:uiPriority w:val="9"/>
    <w:rsid w:val="00A9248F"/>
    <w:rPr>
      <w:rFonts w:ascii="Times New Roman" w:eastAsia="Times New Roman" w:hAnsi="Times New Roman" w:cs="Times New Roman"/>
      <w:b/>
      <w:bCs/>
      <w:sz w:val="19"/>
      <w:szCs w:val="19"/>
      <w:lang w:val="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A9248F"/>
    <w:pPr>
      <w:ind w:left="720"/>
      <w:contextualSpacing/>
    </w:pPr>
  </w:style>
  <w:style w:type="character" w:styleId="Mencinsinresolver">
    <w:name w:val="Unresolved Mention"/>
    <w:basedOn w:val="Fuentedeprrafopredeter"/>
    <w:uiPriority w:val="99"/>
    <w:semiHidden/>
    <w:unhideWhenUsed/>
    <w:rsid w:val="00091C56"/>
    <w:rPr>
      <w:color w:val="605E5C"/>
      <w:shd w:val="clear" w:color="auto" w:fill="E1DFDD"/>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3B347C"/>
  </w:style>
  <w:style w:type="character" w:styleId="Hipervnculovisitado">
    <w:name w:val="FollowedHyperlink"/>
    <w:basedOn w:val="Fuentedeprrafopredeter"/>
    <w:uiPriority w:val="99"/>
    <w:semiHidden/>
    <w:unhideWhenUsed/>
    <w:rsid w:val="002902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974">
      <w:bodyDiv w:val="1"/>
      <w:marLeft w:val="0"/>
      <w:marRight w:val="0"/>
      <w:marTop w:val="0"/>
      <w:marBottom w:val="0"/>
      <w:divBdr>
        <w:top w:val="none" w:sz="0" w:space="0" w:color="auto"/>
        <w:left w:val="none" w:sz="0" w:space="0" w:color="auto"/>
        <w:bottom w:val="none" w:sz="0" w:space="0" w:color="auto"/>
        <w:right w:val="none" w:sz="0" w:space="0" w:color="auto"/>
      </w:divBdr>
    </w:div>
    <w:div w:id="32662236">
      <w:bodyDiv w:val="1"/>
      <w:marLeft w:val="0"/>
      <w:marRight w:val="0"/>
      <w:marTop w:val="0"/>
      <w:marBottom w:val="0"/>
      <w:divBdr>
        <w:top w:val="none" w:sz="0" w:space="0" w:color="auto"/>
        <w:left w:val="none" w:sz="0" w:space="0" w:color="auto"/>
        <w:bottom w:val="none" w:sz="0" w:space="0" w:color="auto"/>
        <w:right w:val="none" w:sz="0" w:space="0" w:color="auto"/>
      </w:divBdr>
    </w:div>
    <w:div w:id="50274692">
      <w:bodyDiv w:val="1"/>
      <w:marLeft w:val="0"/>
      <w:marRight w:val="0"/>
      <w:marTop w:val="0"/>
      <w:marBottom w:val="0"/>
      <w:divBdr>
        <w:top w:val="none" w:sz="0" w:space="0" w:color="auto"/>
        <w:left w:val="none" w:sz="0" w:space="0" w:color="auto"/>
        <w:bottom w:val="none" w:sz="0" w:space="0" w:color="auto"/>
        <w:right w:val="none" w:sz="0" w:space="0" w:color="auto"/>
      </w:divBdr>
    </w:div>
    <w:div w:id="56637735">
      <w:bodyDiv w:val="1"/>
      <w:marLeft w:val="0"/>
      <w:marRight w:val="0"/>
      <w:marTop w:val="0"/>
      <w:marBottom w:val="0"/>
      <w:divBdr>
        <w:top w:val="none" w:sz="0" w:space="0" w:color="auto"/>
        <w:left w:val="none" w:sz="0" w:space="0" w:color="auto"/>
        <w:bottom w:val="none" w:sz="0" w:space="0" w:color="auto"/>
        <w:right w:val="none" w:sz="0" w:space="0" w:color="auto"/>
      </w:divBdr>
    </w:div>
    <w:div w:id="103962305">
      <w:bodyDiv w:val="1"/>
      <w:marLeft w:val="0"/>
      <w:marRight w:val="0"/>
      <w:marTop w:val="0"/>
      <w:marBottom w:val="0"/>
      <w:divBdr>
        <w:top w:val="none" w:sz="0" w:space="0" w:color="auto"/>
        <w:left w:val="none" w:sz="0" w:space="0" w:color="auto"/>
        <w:bottom w:val="none" w:sz="0" w:space="0" w:color="auto"/>
        <w:right w:val="none" w:sz="0" w:space="0" w:color="auto"/>
      </w:divBdr>
    </w:div>
    <w:div w:id="124155765">
      <w:bodyDiv w:val="1"/>
      <w:marLeft w:val="0"/>
      <w:marRight w:val="0"/>
      <w:marTop w:val="0"/>
      <w:marBottom w:val="0"/>
      <w:divBdr>
        <w:top w:val="none" w:sz="0" w:space="0" w:color="auto"/>
        <w:left w:val="none" w:sz="0" w:space="0" w:color="auto"/>
        <w:bottom w:val="none" w:sz="0" w:space="0" w:color="auto"/>
        <w:right w:val="none" w:sz="0" w:space="0" w:color="auto"/>
      </w:divBdr>
    </w:div>
    <w:div w:id="131098932">
      <w:bodyDiv w:val="1"/>
      <w:marLeft w:val="0"/>
      <w:marRight w:val="0"/>
      <w:marTop w:val="0"/>
      <w:marBottom w:val="0"/>
      <w:divBdr>
        <w:top w:val="none" w:sz="0" w:space="0" w:color="auto"/>
        <w:left w:val="none" w:sz="0" w:space="0" w:color="auto"/>
        <w:bottom w:val="none" w:sz="0" w:space="0" w:color="auto"/>
        <w:right w:val="none" w:sz="0" w:space="0" w:color="auto"/>
      </w:divBdr>
    </w:div>
    <w:div w:id="135102190">
      <w:bodyDiv w:val="1"/>
      <w:marLeft w:val="0"/>
      <w:marRight w:val="0"/>
      <w:marTop w:val="0"/>
      <w:marBottom w:val="0"/>
      <w:divBdr>
        <w:top w:val="none" w:sz="0" w:space="0" w:color="auto"/>
        <w:left w:val="none" w:sz="0" w:space="0" w:color="auto"/>
        <w:bottom w:val="none" w:sz="0" w:space="0" w:color="auto"/>
        <w:right w:val="none" w:sz="0" w:space="0" w:color="auto"/>
      </w:divBdr>
    </w:div>
    <w:div w:id="144013199">
      <w:bodyDiv w:val="1"/>
      <w:marLeft w:val="0"/>
      <w:marRight w:val="0"/>
      <w:marTop w:val="0"/>
      <w:marBottom w:val="0"/>
      <w:divBdr>
        <w:top w:val="none" w:sz="0" w:space="0" w:color="auto"/>
        <w:left w:val="none" w:sz="0" w:space="0" w:color="auto"/>
        <w:bottom w:val="none" w:sz="0" w:space="0" w:color="auto"/>
        <w:right w:val="none" w:sz="0" w:space="0" w:color="auto"/>
      </w:divBdr>
    </w:div>
    <w:div w:id="149104184">
      <w:bodyDiv w:val="1"/>
      <w:marLeft w:val="0"/>
      <w:marRight w:val="0"/>
      <w:marTop w:val="0"/>
      <w:marBottom w:val="0"/>
      <w:divBdr>
        <w:top w:val="none" w:sz="0" w:space="0" w:color="auto"/>
        <w:left w:val="none" w:sz="0" w:space="0" w:color="auto"/>
        <w:bottom w:val="none" w:sz="0" w:space="0" w:color="auto"/>
        <w:right w:val="none" w:sz="0" w:space="0" w:color="auto"/>
      </w:divBdr>
    </w:div>
    <w:div w:id="160122945">
      <w:bodyDiv w:val="1"/>
      <w:marLeft w:val="0"/>
      <w:marRight w:val="0"/>
      <w:marTop w:val="0"/>
      <w:marBottom w:val="0"/>
      <w:divBdr>
        <w:top w:val="none" w:sz="0" w:space="0" w:color="auto"/>
        <w:left w:val="none" w:sz="0" w:space="0" w:color="auto"/>
        <w:bottom w:val="none" w:sz="0" w:space="0" w:color="auto"/>
        <w:right w:val="none" w:sz="0" w:space="0" w:color="auto"/>
      </w:divBdr>
    </w:div>
    <w:div w:id="171338755">
      <w:bodyDiv w:val="1"/>
      <w:marLeft w:val="0"/>
      <w:marRight w:val="0"/>
      <w:marTop w:val="0"/>
      <w:marBottom w:val="0"/>
      <w:divBdr>
        <w:top w:val="none" w:sz="0" w:space="0" w:color="auto"/>
        <w:left w:val="none" w:sz="0" w:space="0" w:color="auto"/>
        <w:bottom w:val="none" w:sz="0" w:space="0" w:color="auto"/>
        <w:right w:val="none" w:sz="0" w:space="0" w:color="auto"/>
      </w:divBdr>
    </w:div>
    <w:div w:id="184902324">
      <w:bodyDiv w:val="1"/>
      <w:marLeft w:val="0"/>
      <w:marRight w:val="0"/>
      <w:marTop w:val="0"/>
      <w:marBottom w:val="0"/>
      <w:divBdr>
        <w:top w:val="none" w:sz="0" w:space="0" w:color="auto"/>
        <w:left w:val="none" w:sz="0" w:space="0" w:color="auto"/>
        <w:bottom w:val="none" w:sz="0" w:space="0" w:color="auto"/>
        <w:right w:val="none" w:sz="0" w:space="0" w:color="auto"/>
      </w:divBdr>
    </w:div>
    <w:div w:id="212615565">
      <w:bodyDiv w:val="1"/>
      <w:marLeft w:val="0"/>
      <w:marRight w:val="0"/>
      <w:marTop w:val="0"/>
      <w:marBottom w:val="0"/>
      <w:divBdr>
        <w:top w:val="none" w:sz="0" w:space="0" w:color="auto"/>
        <w:left w:val="none" w:sz="0" w:space="0" w:color="auto"/>
        <w:bottom w:val="none" w:sz="0" w:space="0" w:color="auto"/>
        <w:right w:val="none" w:sz="0" w:space="0" w:color="auto"/>
      </w:divBdr>
    </w:div>
    <w:div w:id="212891986">
      <w:bodyDiv w:val="1"/>
      <w:marLeft w:val="0"/>
      <w:marRight w:val="0"/>
      <w:marTop w:val="0"/>
      <w:marBottom w:val="0"/>
      <w:divBdr>
        <w:top w:val="none" w:sz="0" w:space="0" w:color="auto"/>
        <w:left w:val="none" w:sz="0" w:space="0" w:color="auto"/>
        <w:bottom w:val="none" w:sz="0" w:space="0" w:color="auto"/>
        <w:right w:val="none" w:sz="0" w:space="0" w:color="auto"/>
      </w:divBdr>
    </w:div>
    <w:div w:id="213321510">
      <w:bodyDiv w:val="1"/>
      <w:marLeft w:val="0"/>
      <w:marRight w:val="0"/>
      <w:marTop w:val="0"/>
      <w:marBottom w:val="0"/>
      <w:divBdr>
        <w:top w:val="none" w:sz="0" w:space="0" w:color="auto"/>
        <w:left w:val="none" w:sz="0" w:space="0" w:color="auto"/>
        <w:bottom w:val="none" w:sz="0" w:space="0" w:color="auto"/>
        <w:right w:val="none" w:sz="0" w:space="0" w:color="auto"/>
      </w:divBdr>
    </w:div>
    <w:div w:id="258490113">
      <w:bodyDiv w:val="1"/>
      <w:marLeft w:val="0"/>
      <w:marRight w:val="0"/>
      <w:marTop w:val="0"/>
      <w:marBottom w:val="0"/>
      <w:divBdr>
        <w:top w:val="none" w:sz="0" w:space="0" w:color="auto"/>
        <w:left w:val="none" w:sz="0" w:space="0" w:color="auto"/>
        <w:bottom w:val="none" w:sz="0" w:space="0" w:color="auto"/>
        <w:right w:val="none" w:sz="0" w:space="0" w:color="auto"/>
      </w:divBdr>
    </w:div>
    <w:div w:id="269777010">
      <w:bodyDiv w:val="1"/>
      <w:marLeft w:val="0"/>
      <w:marRight w:val="0"/>
      <w:marTop w:val="0"/>
      <w:marBottom w:val="0"/>
      <w:divBdr>
        <w:top w:val="none" w:sz="0" w:space="0" w:color="auto"/>
        <w:left w:val="none" w:sz="0" w:space="0" w:color="auto"/>
        <w:bottom w:val="none" w:sz="0" w:space="0" w:color="auto"/>
        <w:right w:val="none" w:sz="0" w:space="0" w:color="auto"/>
      </w:divBdr>
    </w:div>
    <w:div w:id="271057161">
      <w:bodyDiv w:val="1"/>
      <w:marLeft w:val="0"/>
      <w:marRight w:val="0"/>
      <w:marTop w:val="0"/>
      <w:marBottom w:val="0"/>
      <w:divBdr>
        <w:top w:val="none" w:sz="0" w:space="0" w:color="auto"/>
        <w:left w:val="none" w:sz="0" w:space="0" w:color="auto"/>
        <w:bottom w:val="none" w:sz="0" w:space="0" w:color="auto"/>
        <w:right w:val="none" w:sz="0" w:space="0" w:color="auto"/>
      </w:divBdr>
    </w:div>
    <w:div w:id="290865846">
      <w:bodyDiv w:val="1"/>
      <w:marLeft w:val="0"/>
      <w:marRight w:val="0"/>
      <w:marTop w:val="0"/>
      <w:marBottom w:val="0"/>
      <w:divBdr>
        <w:top w:val="none" w:sz="0" w:space="0" w:color="auto"/>
        <w:left w:val="none" w:sz="0" w:space="0" w:color="auto"/>
        <w:bottom w:val="none" w:sz="0" w:space="0" w:color="auto"/>
        <w:right w:val="none" w:sz="0" w:space="0" w:color="auto"/>
      </w:divBdr>
    </w:div>
    <w:div w:id="296836646">
      <w:bodyDiv w:val="1"/>
      <w:marLeft w:val="0"/>
      <w:marRight w:val="0"/>
      <w:marTop w:val="0"/>
      <w:marBottom w:val="0"/>
      <w:divBdr>
        <w:top w:val="none" w:sz="0" w:space="0" w:color="auto"/>
        <w:left w:val="none" w:sz="0" w:space="0" w:color="auto"/>
        <w:bottom w:val="none" w:sz="0" w:space="0" w:color="auto"/>
        <w:right w:val="none" w:sz="0" w:space="0" w:color="auto"/>
      </w:divBdr>
    </w:div>
    <w:div w:id="298922768">
      <w:bodyDiv w:val="1"/>
      <w:marLeft w:val="0"/>
      <w:marRight w:val="0"/>
      <w:marTop w:val="0"/>
      <w:marBottom w:val="0"/>
      <w:divBdr>
        <w:top w:val="none" w:sz="0" w:space="0" w:color="auto"/>
        <w:left w:val="none" w:sz="0" w:space="0" w:color="auto"/>
        <w:bottom w:val="none" w:sz="0" w:space="0" w:color="auto"/>
        <w:right w:val="none" w:sz="0" w:space="0" w:color="auto"/>
      </w:divBdr>
    </w:div>
    <w:div w:id="300963093">
      <w:bodyDiv w:val="1"/>
      <w:marLeft w:val="0"/>
      <w:marRight w:val="0"/>
      <w:marTop w:val="0"/>
      <w:marBottom w:val="0"/>
      <w:divBdr>
        <w:top w:val="none" w:sz="0" w:space="0" w:color="auto"/>
        <w:left w:val="none" w:sz="0" w:space="0" w:color="auto"/>
        <w:bottom w:val="none" w:sz="0" w:space="0" w:color="auto"/>
        <w:right w:val="none" w:sz="0" w:space="0" w:color="auto"/>
      </w:divBdr>
    </w:div>
    <w:div w:id="306135317">
      <w:bodyDiv w:val="1"/>
      <w:marLeft w:val="0"/>
      <w:marRight w:val="0"/>
      <w:marTop w:val="0"/>
      <w:marBottom w:val="0"/>
      <w:divBdr>
        <w:top w:val="none" w:sz="0" w:space="0" w:color="auto"/>
        <w:left w:val="none" w:sz="0" w:space="0" w:color="auto"/>
        <w:bottom w:val="none" w:sz="0" w:space="0" w:color="auto"/>
        <w:right w:val="none" w:sz="0" w:space="0" w:color="auto"/>
      </w:divBdr>
    </w:div>
    <w:div w:id="316105467">
      <w:bodyDiv w:val="1"/>
      <w:marLeft w:val="0"/>
      <w:marRight w:val="0"/>
      <w:marTop w:val="0"/>
      <w:marBottom w:val="0"/>
      <w:divBdr>
        <w:top w:val="none" w:sz="0" w:space="0" w:color="auto"/>
        <w:left w:val="none" w:sz="0" w:space="0" w:color="auto"/>
        <w:bottom w:val="none" w:sz="0" w:space="0" w:color="auto"/>
        <w:right w:val="none" w:sz="0" w:space="0" w:color="auto"/>
      </w:divBdr>
    </w:div>
    <w:div w:id="334040542">
      <w:bodyDiv w:val="1"/>
      <w:marLeft w:val="0"/>
      <w:marRight w:val="0"/>
      <w:marTop w:val="0"/>
      <w:marBottom w:val="0"/>
      <w:divBdr>
        <w:top w:val="none" w:sz="0" w:space="0" w:color="auto"/>
        <w:left w:val="none" w:sz="0" w:space="0" w:color="auto"/>
        <w:bottom w:val="none" w:sz="0" w:space="0" w:color="auto"/>
        <w:right w:val="none" w:sz="0" w:space="0" w:color="auto"/>
      </w:divBdr>
    </w:div>
    <w:div w:id="356584382">
      <w:bodyDiv w:val="1"/>
      <w:marLeft w:val="0"/>
      <w:marRight w:val="0"/>
      <w:marTop w:val="0"/>
      <w:marBottom w:val="0"/>
      <w:divBdr>
        <w:top w:val="none" w:sz="0" w:space="0" w:color="auto"/>
        <w:left w:val="none" w:sz="0" w:space="0" w:color="auto"/>
        <w:bottom w:val="none" w:sz="0" w:space="0" w:color="auto"/>
        <w:right w:val="none" w:sz="0" w:space="0" w:color="auto"/>
      </w:divBdr>
    </w:div>
    <w:div w:id="369498104">
      <w:bodyDiv w:val="1"/>
      <w:marLeft w:val="0"/>
      <w:marRight w:val="0"/>
      <w:marTop w:val="0"/>
      <w:marBottom w:val="0"/>
      <w:divBdr>
        <w:top w:val="none" w:sz="0" w:space="0" w:color="auto"/>
        <w:left w:val="none" w:sz="0" w:space="0" w:color="auto"/>
        <w:bottom w:val="none" w:sz="0" w:space="0" w:color="auto"/>
        <w:right w:val="none" w:sz="0" w:space="0" w:color="auto"/>
      </w:divBdr>
    </w:div>
    <w:div w:id="412821270">
      <w:bodyDiv w:val="1"/>
      <w:marLeft w:val="0"/>
      <w:marRight w:val="0"/>
      <w:marTop w:val="0"/>
      <w:marBottom w:val="0"/>
      <w:divBdr>
        <w:top w:val="none" w:sz="0" w:space="0" w:color="auto"/>
        <w:left w:val="none" w:sz="0" w:space="0" w:color="auto"/>
        <w:bottom w:val="none" w:sz="0" w:space="0" w:color="auto"/>
        <w:right w:val="none" w:sz="0" w:space="0" w:color="auto"/>
      </w:divBdr>
    </w:div>
    <w:div w:id="425466006">
      <w:bodyDiv w:val="1"/>
      <w:marLeft w:val="0"/>
      <w:marRight w:val="0"/>
      <w:marTop w:val="0"/>
      <w:marBottom w:val="0"/>
      <w:divBdr>
        <w:top w:val="none" w:sz="0" w:space="0" w:color="auto"/>
        <w:left w:val="none" w:sz="0" w:space="0" w:color="auto"/>
        <w:bottom w:val="none" w:sz="0" w:space="0" w:color="auto"/>
        <w:right w:val="none" w:sz="0" w:space="0" w:color="auto"/>
      </w:divBdr>
    </w:div>
    <w:div w:id="455217428">
      <w:bodyDiv w:val="1"/>
      <w:marLeft w:val="0"/>
      <w:marRight w:val="0"/>
      <w:marTop w:val="0"/>
      <w:marBottom w:val="0"/>
      <w:divBdr>
        <w:top w:val="none" w:sz="0" w:space="0" w:color="auto"/>
        <w:left w:val="none" w:sz="0" w:space="0" w:color="auto"/>
        <w:bottom w:val="none" w:sz="0" w:space="0" w:color="auto"/>
        <w:right w:val="none" w:sz="0" w:space="0" w:color="auto"/>
      </w:divBdr>
    </w:div>
    <w:div w:id="457529009">
      <w:bodyDiv w:val="1"/>
      <w:marLeft w:val="0"/>
      <w:marRight w:val="0"/>
      <w:marTop w:val="0"/>
      <w:marBottom w:val="0"/>
      <w:divBdr>
        <w:top w:val="none" w:sz="0" w:space="0" w:color="auto"/>
        <w:left w:val="none" w:sz="0" w:space="0" w:color="auto"/>
        <w:bottom w:val="none" w:sz="0" w:space="0" w:color="auto"/>
        <w:right w:val="none" w:sz="0" w:space="0" w:color="auto"/>
      </w:divBdr>
    </w:div>
    <w:div w:id="475802671">
      <w:bodyDiv w:val="1"/>
      <w:marLeft w:val="0"/>
      <w:marRight w:val="0"/>
      <w:marTop w:val="0"/>
      <w:marBottom w:val="0"/>
      <w:divBdr>
        <w:top w:val="none" w:sz="0" w:space="0" w:color="auto"/>
        <w:left w:val="none" w:sz="0" w:space="0" w:color="auto"/>
        <w:bottom w:val="none" w:sz="0" w:space="0" w:color="auto"/>
        <w:right w:val="none" w:sz="0" w:space="0" w:color="auto"/>
      </w:divBdr>
      <w:divsChild>
        <w:div w:id="1954512367">
          <w:marLeft w:val="0"/>
          <w:marRight w:val="0"/>
          <w:marTop w:val="0"/>
          <w:marBottom w:val="0"/>
          <w:divBdr>
            <w:top w:val="single" w:sz="6" w:space="3" w:color="808080"/>
            <w:left w:val="single" w:sz="6" w:space="15" w:color="808080"/>
            <w:bottom w:val="single" w:sz="6" w:space="8" w:color="808080"/>
            <w:right w:val="single" w:sz="6" w:space="15" w:color="808080"/>
          </w:divBdr>
          <w:divsChild>
            <w:div w:id="988558453">
              <w:marLeft w:val="0"/>
              <w:marRight w:val="0"/>
              <w:marTop w:val="0"/>
              <w:marBottom w:val="0"/>
              <w:divBdr>
                <w:top w:val="none" w:sz="0" w:space="0" w:color="auto"/>
                <w:left w:val="none" w:sz="0" w:space="0" w:color="auto"/>
                <w:bottom w:val="none" w:sz="0" w:space="0" w:color="auto"/>
                <w:right w:val="none" w:sz="0" w:space="0" w:color="auto"/>
              </w:divBdr>
            </w:div>
          </w:divsChild>
        </w:div>
        <w:div w:id="1604723201">
          <w:marLeft w:val="0"/>
          <w:marRight w:val="0"/>
          <w:marTop w:val="0"/>
          <w:marBottom w:val="0"/>
          <w:divBdr>
            <w:top w:val="none" w:sz="0" w:space="0" w:color="auto"/>
            <w:left w:val="none" w:sz="0" w:space="0" w:color="auto"/>
            <w:bottom w:val="none" w:sz="0" w:space="0" w:color="auto"/>
            <w:right w:val="none" w:sz="0" w:space="0" w:color="auto"/>
          </w:divBdr>
        </w:div>
        <w:div w:id="729422888">
          <w:marLeft w:val="0"/>
          <w:marRight w:val="0"/>
          <w:marTop w:val="0"/>
          <w:marBottom w:val="0"/>
          <w:divBdr>
            <w:top w:val="none" w:sz="0" w:space="0" w:color="auto"/>
            <w:left w:val="none" w:sz="0" w:space="0" w:color="auto"/>
            <w:bottom w:val="none" w:sz="0" w:space="0" w:color="auto"/>
            <w:right w:val="none" w:sz="0" w:space="0" w:color="auto"/>
          </w:divBdr>
        </w:div>
        <w:div w:id="521943362">
          <w:marLeft w:val="0"/>
          <w:marRight w:val="0"/>
          <w:marTop w:val="0"/>
          <w:marBottom w:val="0"/>
          <w:divBdr>
            <w:top w:val="none" w:sz="0" w:space="0" w:color="auto"/>
            <w:left w:val="none" w:sz="0" w:space="0" w:color="auto"/>
            <w:bottom w:val="none" w:sz="0" w:space="0" w:color="auto"/>
            <w:right w:val="none" w:sz="0" w:space="0" w:color="auto"/>
          </w:divBdr>
        </w:div>
      </w:divsChild>
    </w:div>
    <w:div w:id="479081954">
      <w:bodyDiv w:val="1"/>
      <w:marLeft w:val="0"/>
      <w:marRight w:val="0"/>
      <w:marTop w:val="0"/>
      <w:marBottom w:val="0"/>
      <w:divBdr>
        <w:top w:val="none" w:sz="0" w:space="0" w:color="auto"/>
        <w:left w:val="none" w:sz="0" w:space="0" w:color="auto"/>
        <w:bottom w:val="none" w:sz="0" w:space="0" w:color="auto"/>
        <w:right w:val="none" w:sz="0" w:space="0" w:color="auto"/>
      </w:divBdr>
    </w:div>
    <w:div w:id="487476303">
      <w:bodyDiv w:val="1"/>
      <w:marLeft w:val="0"/>
      <w:marRight w:val="0"/>
      <w:marTop w:val="0"/>
      <w:marBottom w:val="0"/>
      <w:divBdr>
        <w:top w:val="none" w:sz="0" w:space="0" w:color="auto"/>
        <w:left w:val="none" w:sz="0" w:space="0" w:color="auto"/>
        <w:bottom w:val="none" w:sz="0" w:space="0" w:color="auto"/>
        <w:right w:val="none" w:sz="0" w:space="0" w:color="auto"/>
      </w:divBdr>
    </w:div>
    <w:div w:id="487477697">
      <w:bodyDiv w:val="1"/>
      <w:marLeft w:val="0"/>
      <w:marRight w:val="0"/>
      <w:marTop w:val="0"/>
      <w:marBottom w:val="0"/>
      <w:divBdr>
        <w:top w:val="none" w:sz="0" w:space="0" w:color="auto"/>
        <w:left w:val="none" w:sz="0" w:space="0" w:color="auto"/>
        <w:bottom w:val="none" w:sz="0" w:space="0" w:color="auto"/>
        <w:right w:val="none" w:sz="0" w:space="0" w:color="auto"/>
      </w:divBdr>
    </w:div>
    <w:div w:id="511921955">
      <w:bodyDiv w:val="1"/>
      <w:marLeft w:val="0"/>
      <w:marRight w:val="0"/>
      <w:marTop w:val="0"/>
      <w:marBottom w:val="0"/>
      <w:divBdr>
        <w:top w:val="none" w:sz="0" w:space="0" w:color="auto"/>
        <w:left w:val="none" w:sz="0" w:space="0" w:color="auto"/>
        <w:bottom w:val="none" w:sz="0" w:space="0" w:color="auto"/>
        <w:right w:val="none" w:sz="0" w:space="0" w:color="auto"/>
      </w:divBdr>
    </w:div>
    <w:div w:id="528832570">
      <w:bodyDiv w:val="1"/>
      <w:marLeft w:val="0"/>
      <w:marRight w:val="0"/>
      <w:marTop w:val="0"/>
      <w:marBottom w:val="0"/>
      <w:divBdr>
        <w:top w:val="none" w:sz="0" w:space="0" w:color="auto"/>
        <w:left w:val="none" w:sz="0" w:space="0" w:color="auto"/>
        <w:bottom w:val="none" w:sz="0" w:space="0" w:color="auto"/>
        <w:right w:val="none" w:sz="0" w:space="0" w:color="auto"/>
      </w:divBdr>
    </w:div>
    <w:div w:id="530144298">
      <w:bodyDiv w:val="1"/>
      <w:marLeft w:val="0"/>
      <w:marRight w:val="0"/>
      <w:marTop w:val="0"/>
      <w:marBottom w:val="0"/>
      <w:divBdr>
        <w:top w:val="none" w:sz="0" w:space="0" w:color="auto"/>
        <w:left w:val="none" w:sz="0" w:space="0" w:color="auto"/>
        <w:bottom w:val="none" w:sz="0" w:space="0" w:color="auto"/>
        <w:right w:val="none" w:sz="0" w:space="0" w:color="auto"/>
      </w:divBdr>
    </w:div>
    <w:div w:id="534076506">
      <w:bodyDiv w:val="1"/>
      <w:marLeft w:val="0"/>
      <w:marRight w:val="0"/>
      <w:marTop w:val="0"/>
      <w:marBottom w:val="0"/>
      <w:divBdr>
        <w:top w:val="none" w:sz="0" w:space="0" w:color="auto"/>
        <w:left w:val="none" w:sz="0" w:space="0" w:color="auto"/>
        <w:bottom w:val="none" w:sz="0" w:space="0" w:color="auto"/>
        <w:right w:val="none" w:sz="0" w:space="0" w:color="auto"/>
      </w:divBdr>
    </w:div>
    <w:div w:id="539512133">
      <w:bodyDiv w:val="1"/>
      <w:marLeft w:val="0"/>
      <w:marRight w:val="0"/>
      <w:marTop w:val="0"/>
      <w:marBottom w:val="0"/>
      <w:divBdr>
        <w:top w:val="none" w:sz="0" w:space="0" w:color="auto"/>
        <w:left w:val="none" w:sz="0" w:space="0" w:color="auto"/>
        <w:bottom w:val="none" w:sz="0" w:space="0" w:color="auto"/>
        <w:right w:val="none" w:sz="0" w:space="0" w:color="auto"/>
      </w:divBdr>
    </w:div>
    <w:div w:id="539634791">
      <w:bodyDiv w:val="1"/>
      <w:marLeft w:val="0"/>
      <w:marRight w:val="0"/>
      <w:marTop w:val="0"/>
      <w:marBottom w:val="0"/>
      <w:divBdr>
        <w:top w:val="none" w:sz="0" w:space="0" w:color="auto"/>
        <w:left w:val="none" w:sz="0" w:space="0" w:color="auto"/>
        <w:bottom w:val="none" w:sz="0" w:space="0" w:color="auto"/>
        <w:right w:val="none" w:sz="0" w:space="0" w:color="auto"/>
      </w:divBdr>
    </w:div>
    <w:div w:id="608515538">
      <w:bodyDiv w:val="1"/>
      <w:marLeft w:val="0"/>
      <w:marRight w:val="0"/>
      <w:marTop w:val="0"/>
      <w:marBottom w:val="0"/>
      <w:divBdr>
        <w:top w:val="none" w:sz="0" w:space="0" w:color="auto"/>
        <w:left w:val="none" w:sz="0" w:space="0" w:color="auto"/>
        <w:bottom w:val="none" w:sz="0" w:space="0" w:color="auto"/>
        <w:right w:val="none" w:sz="0" w:space="0" w:color="auto"/>
      </w:divBdr>
    </w:div>
    <w:div w:id="613446320">
      <w:bodyDiv w:val="1"/>
      <w:marLeft w:val="0"/>
      <w:marRight w:val="0"/>
      <w:marTop w:val="0"/>
      <w:marBottom w:val="0"/>
      <w:divBdr>
        <w:top w:val="none" w:sz="0" w:space="0" w:color="auto"/>
        <w:left w:val="none" w:sz="0" w:space="0" w:color="auto"/>
        <w:bottom w:val="none" w:sz="0" w:space="0" w:color="auto"/>
        <w:right w:val="none" w:sz="0" w:space="0" w:color="auto"/>
      </w:divBdr>
    </w:div>
    <w:div w:id="643509336">
      <w:bodyDiv w:val="1"/>
      <w:marLeft w:val="0"/>
      <w:marRight w:val="0"/>
      <w:marTop w:val="0"/>
      <w:marBottom w:val="0"/>
      <w:divBdr>
        <w:top w:val="none" w:sz="0" w:space="0" w:color="auto"/>
        <w:left w:val="none" w:sz="0" w:space="0" w:color="auto"/>
        <w:bottom w:val="none" w:sz="0" w:space="0" w:color="auto"/>
        <w:right w:val="none" w:sz="0" w:space="0" w:color="auto"/>
      </w:divBdr>
    </w:div>
    <w:div w:id="658922426">
      <w:bodyDiv w:val="1"/>
      <w:marLeft w:val="0"/>
      <w:marRight w:val="0"/>
      <w:marTop w:val="0"/>
      <w:marBottom w:val="0"/>
      <w:divBdr>
        <w:top w:val="none" w:sz="0" w:space="0" w:color="auto"/>
        <w:left w:val="none" w:sz="0" w:space="0" w:color="auto"/>
        <w:bottom w:val="none" w:sz="0" w:space="0" w:color="auto"/>
        <w:right w:val="none" w:sz="0" w:space="0" w:color="auto"/>
      </w:divBdr>
    </w:div>
    <w:div w:id="678119305">
      <w:bodyDiv w:val="1"/>
      <w:marLeft w:val="0"/>
      <w:marRight w:val="0"/>
      <w:marTop w:val="0"/>
      <w:marBottom w:val="0"/>
      <w:divBdr>
        <w:top w:val="none" w:sz="0" w:space="0" w:color="auto"/>
        <w:left w:val="none" w:sz="0" w:space="0" w:color="auto"/>
        <w:bottom w:val="none" w:sz="0" w:space="0" w:color="auto"/>
        <w:right w:val="none" w:sz="0" w:space="0" w:color="auto"/>
      </w:divBdr>
    </w:div>
    <w:div w:id="680663420">
      <w:bodyDiv w:val="1"/>
      <w:marLeft w:val="0"/>
      <w:marRight w:val="0"/>
      <w:marTop w:val="0"/>
      <w:marBottom w:val="0"/>
      <w:divBdr>
        <w:top w:val="none" w:sz="0" w:space="0" w:color="auto"/>
        <w:left w:val="none" w:sz="0" w:space="0" w:color="auto"/>
        <w:bottom w:val="none" w:sz="0" w:space="0" w:color="auto"/>
        <w:right w:val="none" w:sz="0" w:space="0" w:color="auto"/>
      </w:divBdr>
    </w:div>
    <w:div w:id="691998737">
      <w:bodyDiv w:val="1"/>
      <w:marLeft w:val="0"/>
      <w:marRight w:val="0"/>
      <w:marTop w:val="0"/>
      <w:marBottom w:val="0"/>
      <w:divBdr>
        <w:top w:val="none" w:sz="0" w:space="0" w:color="auto"/>
        <w:left w:val="none" w:sz="0" w:space="0" w:color="auto"/>
        <w:bottom w:val="none" w:sz="0" w:space="0" w:color="auto"/>
        <w:right w:val="none" w:sz="0" w:space="0" w:color="auto"/>
      </w:divBdr>
    </w:div>
    <w:div w:id="707342426">
      <w:bodyDiv w:val="1"/>
      <w:marLeft w:val="0"/>
      <w:marRight w:val="0"/>
      <w:marTop w:val="0"/>
      <w:marBottom w:val="0"/>
      <w:divBdr>
        <w:top w:val="none" w:sz="0" w:space="0" w:color="auto"/>
        <w:left w:val="none" w:sz="0" w:space="0" w:color="auto"/>
        <w:bottom w:val="none" w:sz="0" w:space="0" w:color="auto"/>
        <w:right w:val="none" w:sz="0" w:space="0" w:color="auto"/>
      </w:divBdr>
    </w:div>
    <w:div w:id="708845496">
      <w:bodyDiv w:val="1"/>
      <w:marLeft w:val="0"/>
      <w:marRight w:val="0"/>
      <w:marTop w:val="0"/>
      <w:marBottom w:val="0"/>
      <w:divBdr>
        <w:top w:val="none" w:sz="0" w:space="0" w:color="auto"/>
        <w:left w:val="none" w:sz="0" w:space="0" w:color="auto"/>
        <w:bottom w:val="none" w:sz="0" w:space="0" w:color="auto"/>
        <w:right w:val="none" w:sz="0" w:space="0" w:color="auto"/>
      </w:divBdr>
    </w:div>
    <w:div w:id="716854762">
      <w:bodyDiv w:val="1"/>
      <w:marLeft w:val="0"/>
      <w:marRight w:val="0"/>
      <w:marTop w:val="0"/>
      <w:marBottom w:val="0"/>
      <w:divBdr>
        <w:top w:val="none" w:sz="0" w:space="0" w:color="auto"/>
        <w:left w:val="none" w:sz="0" w:space="0" w:color="auto"/>
        <w:bottom w:val="none" w:sz="0" w:space="0" w:color="auto"/>
        <w:right w:val="none" w:sz="0" w:space="0" w:color="auto"/>
      </w:divBdr>
    </w:div>
    <w:div w:id="724984799">
      <w:bodyDiv w:val="1"/>
      <w:marLeft w:val="0"/>
      <w:marRight w:val="0"/>
      <w:marTop w:val="0"/>
      <w:marBottom w:val="0"/>
      <w:divBdr>
        <w:top w:val="none" w:sz="0" w:space="0" w:color="auto"/>
        <w:left w:val="none" w:sz="0" w:space="0" w:color="auto"/>
        <w:bottom w:val="none" w:sz="0" w:space="0" w:color="auto"/>
        <w:right w:val="none" w:sz="0" w:space="0" w:color="auto"/>
      </w:divBdr>
    </w:div>
    <w:div w:id="738791826">
      <w:bodyDiv w:val="1"/>
      <w:marLeft w:val="0"/>
      <w:marRight w:val="0"/>
      <w:marTop w:val="0"/>
      <w:marBottom w:val="0"/>
      <w:divBdr>
        <w:top w:val="none" w:sz="0" w:space="0" w:color="auto"/>
        <w:left w:val="none" w:sz="0" w:space="0" w:color="auto"/>
        <w:bottom w:val="none" w:sz="0" w:space="0" w:color="auto"/>
        <w:right w:val="none" w:sz="0" w:space="0" w:color="auto"/>
      </w:divBdr>
    </w:div>
    <w:div w:id="750931846">
      <w:bodyDiv w:val="1"/>
      <w:marLeft w:val="0"/>
      <w:marRight w:val="0"/>
      <w:marTop w:val="0"/>
      <w:marBottom w:val="0"/>
      <w:divBdr>
        <w:top w:val="none" w:sz="0" w:space="0" w:color="auto"/>
        <w:left w:val="none" w:sz="0" w:space="0" w:color="auto"/>
        <w:bottom w:val="none" w:sz="0" w:space="0" w:color="auto"/>
        <w:right w:val="none" w:sz="0" w:space="0" w:color="auto"/>
      </w:divBdr>
    </w:div>
    <w:div w:id="753865728">
      <w:bodyDiv w:val="1"/>
      <w:marLeft w:val="0"/>
      <w:marRight w:val="0"/>
      <w:marTop w:val="0"/>
      <w:marBottom w:val="0"/>
      <w:divBdr>
        <w:top w:val="none" w:sz="0" w:space="0" w:color="auto"/>
        <w:left w:val="none" w:sz="0" w:space="0" w:color="auto"/>
        <w:bottom w:val="none" w:sz="0" w:space="0" w:color="auto"/>
        <w:right w:val="none" w:sz="0" w:space="0" w:color="auto"/>
      </w:divBdr>
    </w:div>
    <w:div w:id="761730306">
      <w:bodyDiv w:val="1"/>
      <w:marLeft w:val="0"/>
      <w:marRight w:val="0"/>
      <w:marTop w:val="0"/>
      <w:marBottom w:val="0"/>
      <w:divBdr>
        <w:top w:val="none" w:sz="0" w:space="0" w:color="auto"/>
        <w:left w:val="none" w:sz="0" w:space="0" w:color="auto"/>
        <w:bottom w:val="none" w:sz="0" w:space="0" w:color="auto"/>
        <w:right w:val="none" w:sz="0" w:space="0" w:color="auto"/>
      </w:divBdr>
    </w:div>
    <w:div w:id="766972477">
      <w:bodyDiv w:val="1"/>
      <w:marLeft w:val="0"/>
      <w:marRight w:val="0"/>
      <w:marTop w:val="0"/>
      <w:marBottom w:val="0"/>
      <w:divBdr>
        <w:top w:val="none" w:sz="0" w:space="0" w:color="auto"/>
        <w:left w:val="none" w:sz="0" w:space="0" w:color="auto"/>
        <w:bottom w:val="none" w:sz="0" w:space="0" w:color="auto"/>
        <w:right w:val="none" w:sz="0" w:space="0" w:color="auto"/>
      </w:divBdr>
    </w:div>
    <w:div w:id="772939447">
      <w:bodyDiv w:val="1"/>
      <w:marLeft w:val="0"/>
      <w:marRight w:val="0"/>
      <w:marTop w:val="0"/>
      <w:marBottom w:val="0"/>
      <w:divBdr>
        <w:top w:val="none" w:sz="0" w:space="0" w:color="auto"/>
        <w:left w:val="none" w:sz="0" w:space="0" w:color="auto"/>
        <w:bottom w:val="none" w:sz="0" w:space="0" w:color="auto"/>
        <w:right w:val="none" w:sz="0" w:space="0" w:color="auto"/>
      </w:divBdr>
    </w:div>
    <w:div w:id="793477095">
      <w:bodyDiv w:val="1"/>
      <w:marLeft w:val="0"/>
      <w:marRight w:val="0"/>
      <w:marTop w:val="0"/>
      <w:marBottom w:val="0"/>
      <w:divBdr>
        <w:top w:val="none" w:sz="0" w:space="0" w:color="auto"/>
        <w:left w:val="none" w:sz="0" w:space="0" w:color="auto"/>
        <w:bottom w:val="none" w:sz="0" w:space="0" w:color="auto"/>
        <w:right w:val="none" w:sz="0" w:space="0" w:color="auto"/>
      </w:divBdr>
    </w:div>
    <w:div w:id="794952561">
      <w:bodyDiv w:val="1"/>
      <w:marLeft w:val="0"/>
      <w:marRight w:val="0"/>
      <w:marTop w:val="0"/>
      <w:marBottom w:val="0"/>
      <w:divBdr>
        <w:top w:val="none" w:sz="0" w:space="0" w:color="auto"/>
        <w:left w:val="none" w:sz="0" w:space="0" w:color="auto"/>
        <w:bottom w:val="none" w:sz="0" w:space="0" w:color="auto"/>
        <w:right w:val="none" w:sz="0" w:space="0" w:color="auto"/>
      </w:divBdr>
    </w:div>
    <w:div w:id="795024005">
      <w:bodyDiv w:val="1"/>
      <w:marLeft w:val="0"/>
      <w:marRight w:val="0"/>
      <w:marTop w:val="0"/>
      <w:marBottom w:val="0"/>
      <w:divBdr>
        <w:top w:val="none" w:sz="0" w:space="0" w:color="auto"/>
        <w:left w:val="none" w:sz="0" w:space="0" w:color="auto"/>
        <w:bottom w:val="none" w:sz="0" w:space="0" w:color="auto"/>
        <w:right w:val="none" w:sz="0" w:space="0" w:color="auto"/>
      </w:divBdr>
    </w:div>
    <w:div w:id="795373991">
      <w:bodyDiv w:val="1"/>
      <w:marLeft w:val="0"/>
      <w:marRight w:val="0"/>
      <w:marTop w:val="0"/>
      <w:marBottom w:val="0"/>
      <w:divBdr>
        <w:top w:val="none" w:sz="0" w:space="0" w:color="auto"/>
        <w:left w:val="none" w:sz="0" w:space="0" w:color="auto"/>
        <w:bottom w:val="none" w:sz="0" w:space="0" w:color="auto"/>
        <w:right w:val="none" w:sz="0" w:space="0" w:color="auto"/>
      </w:divBdr>
    </w:div>
    <w:div w:id="815495485">
      <w:bodyDiv w:val="1"/>
      <w:marLeft w:val="0"/>
      <w:marRight w:val="0"/>
      <w:marTop w:val="0"/>
      <w:marBottom w:val="0"/>
      <w:divBdr>
        <w:top w:val="none" w:sz="0" w:space="0" w:color="auto"/>
        <w:left w:val="none" w:sz="0" w:space="0" w:color="auto"/>
        <w:bottom w:val="none" w:sz="0" w:space="0" w:color="auto"/>
        <w:right w:val="none" w:sz="0" w:space="0" w:color="auto"/>
      </w:divBdr>
    </w:div>
    <w:div w:id="827597563">
      <w:bodyDiv w:val="1"/>
      <w:marLeft w:val="0"/>
      <w:marRight w:val="0"/>
      <w:marTop w:val="0"/>
      <w:marBottom w:val="0"/>
      <w:divBdr>
        <w:top w:val="none" w:sz="0" w:space="0" w:color="auto"/>
        <w:left w:val="none" w:sz="0" w:space="0" w:color="auto"/>
        <w:bottom w:val="none" w:sz="0" w:space="0" w:color="auto"/>
        <w:right w:val="none" w:sz="0" w:space="0" w:color="auto"/>
      </w:divBdr>
    </w:div>
    <w:div w:id="878468057">
      <w:bodyDiv w:val="1"/>
      <w:marLeft w:val="0"/>
      <w:marRight w:val="0"/>
      <w:marTop w:val="0"/>
      <w:marBottom w:val="0"/>
      <w:divBdr>
        <w:top w:val="none" w:sz="0" w:space="0" w:color="auto"/>
        <w:left w:val="none" w:sz="0" w:space="0" w:color="auto"/>
        <w:bottom w:val="none" w:sz="0" w:space="0" w:color="auto"/>
        <w:right w:val="none" w:sz="0" w:space="0" w:color="auto"/>
      </w:divBdr>
    </w:div>
    <w:div w:id="878933992">
      <w:bodyDiv w:val="1"/>
      <w:marLeft w:val="0"/>
      <w:marRight w:val="0"/>
      <w:marTop w:val="0"/>
      <w:marBottom w:val="0"/>
      <w:divBdr>
        <w:top w:val="none" w:sz="0" w:space="0" w:color="auto"/>
        <w:left w:val="none" w:sz="0" w:space="0" w:color="auto"/>
        <w:bottom w:val="none" w:sz="0" w:space="0" w:color="auto"/>
        <w:right w:val="none" w:sz="0" w:space="0" w:color="auto"/>
      </w:divBdr>
    </w:div>
    <w:div w:id="907228873">
      <w:bodyDiv w:val="1"/>
      <w:marLeft w:val="0"/>
      <w:marRight w:val="0"/>
      <w:marTop w:val="0"/>
      <w:marBottom w:val="0"/>
      <w:divBdr>
        <w:top w:val="none" w:sz="0" w:space="0" w:color="auto"/>
        <w:left w:val="none" w:sz="0" w:space="0" w:color="auto"/>
        <w:bottom w:val="none" w:sz="0" w:space="0" w:color="auto"/>
        <w:right w:val="none" w:sz="0" w:space="0" w:color="auto"/>
      </w:divBdr>
    </w:div>
    <w:div w:id="910776636">
      <w:bodyDiv w:val="1"/>
      <w:marLeft w:val="0"/>
      <w:marRight w:val="0"/>
      <w:marTop w:val="0"/>
      <w:marBottom w:val="0"/>
      <w:divBdr>
        <w:top w:val="none" w:sz="0" w:space="0" w:color="auto"/>
        <w:left w:val="none" w:sz="0" w:space="0" w:color="auto"/>
        <w:bottom w:val="none" w:sz="0" w:space="0" w:color="auto"/>
        <w:right w:val="none" w:sz="0" w:space="0" w:color="auto"/>
      </w:divBdr>
    </w:div>
    <w:div w:id="920943106">
      <w:bodyDiv w:val="1"/>
      <w:marLeft w:val="0"/>
      <w:marRight w:val="0"/>
      <w:marTop w:val="0"/>
      <w:marBottom w:val="0"/>
      <w:divBdr>
        <w:top w:val="none" w:sz="0" w:space="0" w:color="auto"/>
        <w:left w:val="none" w:sz="0" w:space="0" w:color="auto"/>
        <w:bottom w:val="none" w:sz="0" w:space="0" w:color="auto"/>
        <w:right w:val="none" w:sz="0" w:space="0" w:color="auto"/>
      </w:divBdr>
    </w:div>
    <w:div w:id="925190946">
      <w:bodyDiv w:val="1"/>
      <w:marLeft w:val="0"/>
      <w:marRight w:val="0"/>
      <w:marTop w:val="0"/>
      <w:marBottom w:val="0"/>
      <w:divBdr>
        <w:top w:val="none" w:sz="0" w:space="0" w:color="auto"/>
        <w:left w:val="none" w:sz="0" w:space="0" w:color="auto"/>
        <w:bottom w:val="none" w:sz="0" w:space="0" w:color="auto"/>
        <w:right w:val="none" w:sz="0" w:space="0" w:color="auto"/>
      </w:divBdr>
    </w:div>
    <w:div w:id="953370243">
      <w:bodyDiv w:val="1"/>
      <w:marLeft w:val="0"/>
      <w:marRight w:val="0"/>
      <w:marTop w:val="0"/>
      <w:marBottom w:val="0"/>
      <w:divBdr>
        <w:top w:val="none" w:sz="0" w:space="0" w:color="auto"/>
        <w:left w:val="none" w:sz="0" w:space="0" w:color="auto"/>
        <w:bottom w:val="none" w:sz="0" w:space="0" w:color="auto"/>
        <w:right w:val="none" w:sz="0" w:space="0" w:color="auto"/>
      </w:divBdr>
    </w:div>
    <w:div w:id="963459497">
      <w:bodyDiv w:val="1"/>
      <w:marLeft w:val="0"/>
      <w:marRight w:val="0"/>
      <w:marTop w:val="0"/>
      <w:marBottom w:val="0"/>
      <w:divBdr>
        <w:top w:val="none" w:sz="0" w:space="0" w:color="auto"/>
        <w:left w:val="none" w:sz="0" w:space="0" w:color="auto"/>
        <w:bottom w:val="none" w:sz="0" w:space="0" w:color="auto"/>
        <w:right w:val="none" w:sz="0" w:space="0" w:color="auto"/>
      </w:divBdr>
    </w:div>
    <w:div w:id="971793284">
      <w:bodyDiv w:val="1"/>
      <w:marLeft w:val="0"/>
      <w:marRight w:val="0"/>
      <w:marTop w:val="0"/>
      <w:marBottom w:val="0"/>
      <w:divBdr>
        <w:top w:val="none" w:sz="0" w:space="0" w:color="auto"/>
        <w:left w:val="none" w:sz="0" w:space="0" w:color="auto"/>
        <w:bottom w:val="none" w:sz="0" w:space="0" w:color="auto"/>
        <w:right w:val="none" w:sz="0" w:space="0" w:color="auto"/>
      </w:divBdr>
    </w:div>
    <w:div w:id="995301448">
      <w:bodyDiv w:val="1"/>
      <w:marLeft w:val="0"/>
      <w:marRight w:val="0"/>
      <w:marTop w:val="0"/>
      <w:marBottom w:val="0"/>
      <w:divBdr>
        <w:top w:val="none" w:sz="0" w:space="0" w:color="auto"/>
        <w:left w:val="none" w:sz="0" w:space="0" w:color="auto"/>
        <w:bottom w:val="none" w:sz="0" w:space="0" w:color="auto"/>
        <w:right w:val="none" w:sz="0" w:space="0" w:color="auto"/>
      </w:divBdr>
    </w:div>
    <w:div w:id="1005281400">
      <w:bodyDiv w:val="1"/>
      <w:marLeft w:val="0"/>
      <w:marRight w:val="0"/>
      <w:marTop w:val="0"/>
      <w:marBottom w:val="0"/>
      <w:divBdr>
        <w:top w:val="none" w:sz="0" w:space="0" w:color="auto"/>
        <w:left w:val="none" w:sz="0" w:space="0" w:color="auto"/>
        <w:bottom w:val="none" w:sz="0" w:space="0" w:color="auto"/>
        <w:right w:val="none" w:sz="0" w:space="0" w:color="auto"/>
      </w:divBdr>
    </w:div>
    <w:div w:id="1008024313">
      <w:bodyDiv w:val="1"/>
      <w:marLeft w:val="0"/>
      <w:marRight w:val="0"/>
      <w:marTop w:val="0"/>
      <w:marBottom w:val="0"/>
      <w:divBdr>
        <w:top w:val="none" w:sz="0" w:space="0" w:color="auto"/>
        <w:left w:val="none" w:sz="0" w:space="0" w:color="auto"/>
        <w:bottom w:val="none" w:sz="0" w:space="0" w:color="auto"/>
        <w:right w:val="none" w:sz="0" w:space="0" w:color="auto"/>
      </w:divBdr>
    </w:div>
    <w:div w:id="1070348270">
      <w:bodyDiv w:val="1"/>
      <w:marLeft w:val="0"/>
      <w:marRight w:val="0"/>
      <w:marTop w:val="0"/>
      <w:marBottom w:val="0"/>
      <w:divBdr>
        <w:top w:val="none" w:sz="0" w:space="0" w:color="auto"/>
        <w:left w:val="none" w:sz="0" w:space="0" w:color="auto"/>
        <w:bottom w:val="none" w:sz="0" w:space="0" w:color="auto"/>
        <w:right w:val="none" w:sz="0" w:space="0" w:color="auto"/>
      </w:divBdr>
    </w:div>
    <w:div w:id="1088965944">
      <w:bodyDiv w:val="1"/>
      <w:marLeft w:val="0"/>
      <w:marRight w:val="0"/>
      <w:marTop w:val="0"/>
      <w:marBottom w:val="0"/>
      <w:divBdr>
        <w:top w:val="none" w:sz="0" w:space="0" w:color="auto"/>
        <w:left w:val="none" w:sz="0" w:space="0" w:color="auto"/>
        <w:bottom w:val="none" w:sz="0" w:space="0" w:color="auto"/>
        <w:right w:val="none" w:sz="0" w:space="0" w:color="auto"/>
      </w:divBdr>
    </w:div>
    <w:div w:id="1091510749">
      <w:bodyDiv w:val="1"/>
      <w:marLeft w:val="0"/>
      <w:marRight w:val="0"/>
      <w:marTop w:val="0"/>
      <w:marBottom w:val="0"/>
      <w:divBdr>
        <w:top w:val="none" w:sz="0" w:space="0" w:color="auto"/>
        <w:left w:val="none" w:sz="0" w:space="0" w:color="auto"/>
        <w:bottom w:val="none" w:sz="0" w:space="0" w:color="auto"/>
        <w:right w:val="none" w:sz="0" w:space="0" w:color="auto"/>
      </w:divBdr>
    </w:div>
    <w:div w:id="1121681081">
      <w:bodyDiv w:val="1"/>
      <w:marLeft w:val="0"/>
      <w:marRight w:val="0"/>
      <w:marTop w:val="0"/>
      <w:marBottom w:val="0"/>
      <w:divBdr>
        <w:top w:val="none" w:sz="0" w:space="0" w:color="auto"/>
        <w:left w:val="none" w:sz="0" w:space="0" w:color="auto"/>
        <w:bottom w:val="none" w:sz="0" w:space="0" w:color="auto"/>
        <w:right w:val="none" w:sz="0" w:space="0" w:color="auto"/>
      </w:divBdr>
    </w:div>
    <w:div w:id="1156918997">
      <w:bodyDiv w:val="1"/>
      <w:marLeft w:val="0"/>
      <w:marRight w:val="0"/>
      <w:marTop w:val="0"/>
      <w:marBottom w:val="0"/>
      <w:divBdr>
        <w:top w:val="none" w:sz="0" w:space="0" w:color="auto"/>
        <w:left w:val="none" w:sz="0" w:space="0" w:color="auto"/>
        <w:bottom w:val="none" w:sz="0" w:space="0" w:color="auto"/>
        <w:right w:val="none" w:sz="0" w:space="0" w:color="auto"/>
      </w:divBdr>
    </w:div>
    <w:div w:id="1157847035">
      <w:bodyDiv w:val="1"/>
      <w:marLeft w:val="0"/>
      <w:marRight w:val="0"/>
      <w:marTop w:val="0"/>
      <w:marBottom w:val="0"/>
      <w:divBdr>
        <w:top w:val="none" w:sz="0" w:space="0" w:color="auto"/>
        <w:left w:val="none" w:sz="0" w:space="0" w:color="auto"/>
        <w:bottom w:val="none" w:sz="0" w:space="0" w:color="auto"/>
        <w:right w:val="none" w:sz="0" w:space="0" w:color="auto"/>
      </w:divBdr>
    </w:div>
    <w:div w:id="1176724761">
      <w:bodyDiv w:val="1"/>
      <w:marLeft w:val="0"/>
      <w:marRight w:val="0"/>
      <w:marTop w:val="0"/>
      <w:marBottom w:val="0"/>
      <w:divBdr>
        <w:top w:val="none" w:sz="0" w:space="0" w:color="auto"/>
        <w:left w:val="none" w:sz="0" w:space="0" w:color="auto"/>
        <w:bottom w:val="none" w:sz="0" w:space="0" w:color="auto"/>
        <w:right w:val="none" w:sz="0" w:space="0" w:color="auto"/>
      </w:divBdr>
    </w:div>
    <w:div w:id="1186678924">
      <w:bodyDiv w:val="1"/>
      <w:marLeft w:val="0"/>
      <w:marRight w:val="0"/>
      <w:marTop w:val="0"/>
      <w:marBottom w:val="0"/>
      <w:divBdr>
        <w:top w:val="none" w:sz="0" w:space="0" w:color="auto"/>
        <w:left w:val="none" w:sz="0" w:space="0" w:color="auto"/>
        <w:bottom w:val="none" w:sz="0" w:space="0" w:color="auto"/>
        <w:right w:val="none" w:sz="0" w:space="0" w:color="auto"/>
      </w:divBdr>
    </w:div>
    <w:div w:id="1193686801">
      <w:bodyDiv w:val="1"/>
      <w:marLeft w:val="0"/>
      <w:marRight w:val="0"/>
      <w:marTop w:val="0"/>
      <w:marBottom w:val="0"/>
      <w:divBdr>
        <w:top w:val="none" w:sz="0" w:space="0" w:color="auto"/>
        <w:left w:val="none" w:sz="0" w:space="0" w:color="auto"/>
        <w:bottom w:val="none" w:sz="0" w:space="0" w:color="auto"/>
        <w:right w:val="none" w:sz="0" w:space="0" w:color="auto"/>
      </w:divBdr>
    </w:div>
    <w:div w:id="1213689742">
      <w:bodyDiv w:val="1"/>
      <w:marLeft w:val="0"/>
      <w:marRight w:val="0"/>
      <w:marTop w:val="0"/>
      <w:marBottom w:val="0"/>
      <w:divBdr>
        <w:top w:val="none" w:sz="0" w:space="0" w:color="auto"/>
        <w:left w:val="none" w:sz="0" w:space="0" w:color="auto"/>
        <w:bottom w:val="none" w:sz="0" w:space="0" w:color="auto"/>
        <w:right w:val="none" w:sz="0" w:space="0" w:color="auto"/>
      </w:divBdr>
    </w:div>
    <w:div w:id="1216118201">
      <w:bodyDiv w:val="1"/>
      <w:marLeft w:val="0"/>
      <w:marRight w:val="0"/>
      <w:marTop w:val="0"/>
      <w:marBottom w:val="0"/>
      <w:divBdr>
        <w:top w:val="none" w:sz="0" w:space="0" w:color="auto"/>
        <w:left w:val="none" w:sz="0" w:space="0" w:color="auto"/>
        <w:bottom w:val="none" w:sz="0" w:space="0" w:color="auto"/>
        <w:right w:val="none" w:sz="0" w:space="0" w:color="auto"/>
      </w:divBdr>
    </w:div>
    <w:div w:id="1220677518">
      <w:bodyDiv w:val="1"/>
      <w:marLeft w:val="0"/>
      <w:marRight w:val="0"/>
      <w:marTop w:val="0"/>
      <w:marBottom w:val="0"/>
      <w:divBdr>
        <w:top w:val="none" w:sz="0" w:space="0" w:color="auto"/>
        <w:left w:val="none" w:sz="0" w:space="0" w:color="auto"/>
        <w:bottom w:val="none" w:sz="0" w:space="0" w:color="auto"/>
        <w:right w:val="none" w:sz="0" w:space="0" w:color="auto"/>
      </w:divBdr>
    </w:div>
    <w:div w:id="1227567115">
      <w:bodyDiv w:val="1"/>
      <w:marLeft w:val="0"/>
      <w:marRight w:val="0"/>
      <w:marTop w:val="0"/>
      <w:marBottom w:val="0"/>
      <w:divBdr>
        <w:top w:val="none" w:sz="0" w:space="0" w:color="auto"/>
        <w:left w:val="none" w:sz="0" w:space="0" w:color="auto"/>
        <w:bottom w:val="none" w:sz="0" w:space="0" w:color="auto"/>
        <w:right w:val="none" w:sz="0" w:space="0" w:color="auto"/>
      </w:divBdr>
    </w:div>
    <w:div w:id="1256283640">
      <w:bodyDiv w:val="1"/>
      <w:marLeft w:val="0"/>
      <w:marRight w:val="0"/>
      <w:marTop w:val="0"/>
      <w:marBottom w:val="0"/>
      <w:divBdr>
        <w:top w:val="none" w:sz="0" w:space="0" w:color="auto"/>
        <w:left w:val="none" w:sz="0" w:space="0" w:color="auto"/>
        <w:bottom w:val="none" w:sz="0" w:space="0" w:color="auto"/>
        <w:right w:val="none" w:sz="0" w:space="0" w:color="auto"/>
      </w:divBdr>
    </w:div>
    <w:div w:id="1290278136">
      <w:bodyDiv w:val="1"/>
      <w:marLeft w:val="0"/>
      <w:marRight w:val="0"/>
      <w:marTop w:val="0"/>
      <w:marBottom w:val="0"/>
      <w:divBdr>
        <w:top w:val="none" w:sz="0" w:space="0" w:color="auto"/>
        <w:left w:val="none" w:sz="0" w:space="0" w:color="auto"/>
        <w:bottom w:val="none" w:sz="0" w:space="0" w:color="auto"/>
        <w:right w:val="none" w:sz="0" w:space="0" w:color="auto"/>
      </w:divBdr>
    </w:div>
    <w:div w:id="1305817847">
      <w:bodyDiv w:val="1"/>
      <w:marLeft w:val="0"/>
      <w:marRight w:val="0"/>
      <w:marTop w:val="0"/>
      <w:marBottom w:val="0"/>
      <w:divBdr>
        <w:top w:val="none" w:sz="0" w:space="0" w:color="auto"/>
        <w:left w:val="none" w:sz="0" w:space="0" w:color="auto"/>
        <w:bottom w:val="none" w:sz="0" w:space="0" w:color="auto"/>
        <w:right w:val="none" w:sz="0" w:space="0" w:color="auto"/>
      </w:divBdr>
    </w:div>
    <w:div w:id="1312059215">
      <w:bodyDiv w:val="1"/>
      <w:marLeft w:val="0"/>
      <w:marRight w:val="0"/>
      <w:marTop w:val="0"/>
      <w:marBottom w:val="0"/>
      <w:divBdr>
        <w:top w:val="none" w:sz="0" w:space="0" w:color="auto"/>
        <w:left w:val="none" w:sz="0" w:space="0" w:color="auto"/>
        <w:bottom w:val="none" w:sz="0" w:space="0" w:color="auto"/>
        <w:right w:val="none" w:sz="0" w:space="0" w:color="auto"/>
      </w:divBdr>
    </w:div>
    <w:div w:id="1327170726">
      <w:bodyDiv w:val="1"/>
      <w:marLeft w:val="0"/>
      <w:marRight w:val="0"/>
      <w:marTop w:val="0"/>
      <w:marBottom w:val="0"/>
      <w:divBdr>
        <w:top w:val="none" w:sz="0" w:space="0" w:color="auto"/>
        <w:left w:val="none" w:sz="0" w:space="0" w:color="auto"/>
        <w:bottom w:val="none" w:sz="0" w:space="0" w:color="auto"/>
        <w:right w:val="none" w:sz="0" w:space="0" w:color="auto"/>
      </w:divBdr>
    </w:div>
    <w:div w:id="1332023309">
      <w:bodyDiv w:val="1"/>
      <w:marLeft w:val="0"/>
      <w:marRight w:val="0"/>
      <w:marTop w:val="0"/>
      <w:marBottom w:val="0"/>
      <w:divBdr>
        <w:top w:val="none" w:sz="0" w:space="0" w:color="auto"/>
        <w:left w:val="none" w:sz="0" w:space="0" w:color="auto"/>
        <w:bottom w:val="none" w:sz="0" w:space="0" w:color="auto"/>
        <w:right w:val="none" w:sz="0" w:space="0" w:color="auto"/>
      </w:divBdr>
    </w:div>
    <w:div w:id="1336803752">
      <w:bodyDiv w:val="1"/>
      <w:marLeft w:val="0"/>
      <w:marRight w:val="0"/>
      <w:marTop w:val="0"/>
      <w:marBottom w:val="0"/>
      <w:divBdr>
        <w:top w:val="none" w:sz="0" w:space="0" w:color="auto"/>
        <w:left w:val="none" w:sz="0" w:space="0" w:color="auto"/>
        <w:bottom w:val="none" w:sz="0" w:space="0" w:color="auto"/>
        <w:right w:val="none" w:sz="0" w:space="0" w:color="auto"/>
      </w:divBdr>
    </w:div>
    <w:div w:id="1354260429">
      <w:bodyDiv w:val="1"/>
      <w:marLeft w:val="0"/>
      <w:marRight w:val="0"/>
      <w:marTop w:val="0"/>
      <w:marBottom w:val="0"/>
      <w:divBdr>
        <w:top w:val="none" w:sz="0" w:space="0" w:color="auto"/>
        <w:left w:val="none" w:sz="0" w:space="0" w:color="auto"/>
        <w:bottom w:val="none" w:sz="0" w:space="0" w:color="auto"/>
        <w:right w:val="none" w:sz="0" w:space="0" w:color="auto"/>
      </w:divBdr>
    </w:div>
    <w:div w:id="1360887729">
      <w:bodyDiv w:val="1"/>
      <w:marLeft w:val="0"/>
      <w:marRight w:val="0"/>
      <w:marTop w:val="0"/>
      <w:marBottom w:val="0"/>
      <w:divBdr>
        <w:top w:val="none" w:sz="0" w:space="0" w:color="auto"/>
        <w:left w:val="none" w:sz="0" w:space="0" w:color="auto"/>
        <w:bottom w:val="none" w:sz="0" w:space="0" w:color="auto"/>
        <w:right w:val="none" w:sz="0" w:space="0" w:color="auto"/>
      </w:divBdr>
    </w:div>
    <w:div w:id="1367559263">
      <w:bodyDiv w:val="1"/>
      <w:marLeft w:val="0"/>
      <w:marRight w:val="0"/>
      <w:marTop w:val="0"/>
      <w:marBottom w:val="0"/>
      <w:divBdr>
        <w:top w:val="none" w:sz="0" w:space="0" w:color="auto"/>
        <w:left w:val="none" w:sz="0" w:space="0" w:color="auto"/>
        <w:bottom w:val="none" w:sz="0" w:space="0" w:color="auto"/>
        <w:right w:val="none" w:sz="0" w:space="0" w:color="auto"/>
      </w:divBdr>
    </w:div>
    <w:div w:id="1375157966">
      <w:bodyDiv w:val="1"/>
      <w:marLeft w:val="0"/>
      <w:marRight w:val="0"/>
      <w:marTop w:val="0"/>
      <w:marBottom w:val="0"/>
      <w:divBdr>
        <w:top w:val="none" w:sz="0" w:space="0" w:color="auto"/>
        <w:left w:val="none" w:sz="0" w:space="0" w:color="auto"/>
        <w:bottom w:val="none" w:sz="0" w:space="0" w:color="auto"/>
        <w:right w:val="none" w:sz="0" w:space="0" w:color="auto"/>
      </w:divBdr>
    </w:div>
    <w:div w:id="1382829457">
      <w:bodyDiv w:val="1"/>
      <w:marLeft w:val="0"/>
      <w:marRight w:val="0"/>
      <w:marTop w:val="0"/>
      <w:marBottom w:val="0"/>
      <w:divBdr>
        <w:top w:val="none" w:sz="0" w:space="0" w:color="auto"/>
        <w:left w:val="none" w:sz="0" w:space="0" w:color="auto"/>
        <w:bottom w:val="none" w:sz="0" w:space="0" w:color="auto"/>
        <w:right w:val="none" w:sz="0" w:space="0" w:color="auto"/>
      </w:divBdr>
    </w:div>
    <w:div w:id="1389717866">
      <w:bodyDiv w:val="1"/>
      <w:marLeft w:val="0"/>
      <w:marRight w:val="0"/>
      <w:marTop w:val="0"/>
      <w:marBottom w:val="0"/>
      <w:divBdr>
        <w:top w:val="none" w:sz="0" w:space="0" w:color="auto"/>
        <w:left w:val="none" w:sz="0" w:space="0" w:color="auto"/>
        <w:bottom w:val="none" w:sz="0" w:space="0" w:color="auto"/>
        <w:right w:val="none" w:sz="0" w:space="0" w:color="auto"/>
      </w:divBdr>
    </w:div>
    <w:div w:id="1393843507">
      <w:bodyDiv w:val="1"/>
      <w:marLeft w:val="0"/>
      <w:marRight w:val="0"/>
      <w:marTop w:val="0"/>
      <w:marBottom w:val="0"/>
      <w:divBdr>
        <w:top w:val="none" w:sz="0" w:space="0" w:color="auto"/>
        <w:left w:val="none" w:sz="0" w:space="0" w:color="auto"/>
        <w:bottom w:val="none" w:sz="0" w:space="0" w:color="auto"/>
        <w:right w:val="none" w:sz="0" w:space="0" w:color="auto"/>
      </w:divBdr>
    </w:div>
    <w:div w:id="1436436872">
      <w:bodyDiv w:val="1"/>
      <w:marLeft w:val="0"/>
      <w:marRight w:val="0"/>
      <w:marTop w:val="0"/>
      <w:marBottom w:val="0"/>
      <w:divBdr>
        <w:top w:val="none" w:sz="0" w:space="0" w:color="auto"/>
        <w:left w:val="none" w:sz="0" w:space="0" w:color="auto"/>
        <w:bottom w:val="none" w:sz="0" w:space="0" w:color="auto"/>
        <w:right w:val="none" w:sz="0" w:space="0" w:color="auto"/>
      </w:divBdr>
    </w:div>
    <w:div w:id="1438790451">
      <w:bodyDiv w:val="1"/>
      <w:marLeft w:val="0"/>
      <w:marRight w:val="0"/>
      <w:marTop w:val="0"/>
      <w:marBottom w:val="0"/>
      <w:divBdr>
        <w:top w:val="none" w:sz="0" w:space="0" w:color="auto"/>
        <w:left w:val="none" w:sz="0" w:space="0" w:color="auto"/>
        <w:bottom w:val="none" w:sz="0" w:space="0" w:color="auto"/>
        <w:right w:val="none" w:sz="0" w:space="0" w:color="auto"/>
      </w:divBdr>
    </w:div>
    <w:div w:id="1441024908">
      <w:bodyDiv w:val="1"/>
      <w:marLeft w:val="0"/>
      <w:marRight w:val="0"/>
      <w:marTop w:val="0"/>
      <w:marBottom w:val="0"/>
      <w:divBdr>
        <w:top w:val="none" w:sz="0" w:space="0" w:color="auto"/>
        <w:left w:val="none" w:sz="0" w:space="0" w:color="auto"/>
        <w:bottom w:val="none" w:sz="0" w:space="0" w:color="auto"/>
        <w:right w:val="none" w:sz="0" w:space="0" w:color="auto"/>
      </w:divBdr>
    </w:div>
    <w:div w:id="1472213549">
      <w:bodyDiv w:val="1"/>
      <w:marLeft w:val="0"/>
      <w:marRight w:val="0"/>
      <w:marTop w:val="0"/>
      <w:marBottom w:val="0"/>
      <w:divBdr>
        <w:top w:val="none" w:sz="0" w:space="0" w:color="auto"/>
        <w:left w:val="none" w:sz="0" w:space="0" w:color="auto"/>
        <w:bottom w:val="none" w:sz="0" w:space="0" w:color="auto"/>
        <w:right w:val="none" w:sz="0" w:space="0" w:color="auto"/>
      </w:divBdr>
    </w:div>
    <w:div w:id="1480654928">
      <w:bodyDiv w:val="1"/>
      <w:marLeft w:val="0"/>
      <w:marRight w:val="0"/>
      <w:marTop w:val="0"/>
      <w:marBottom w:val="0"/>
      <w:divBdr>
        <w:top w:val="none" w:sz="0" w:space="0" w:color="auto"/>
        <w:left w:val="none" w:sz="0" w:space="0" w:color="auto"/>
        <w:bottom w:val="none" w:sz="0" w:space="0" w:color="auto"/>
        <w:right w:val="none" w:sz="0" w:space="0" w:color="auto"/>
      </w:divBdr>
    </w:div>
    <w:div w:id="1483233800">
      <w:bodyDiv w:val="1"/>
      <w:marLeft w:val="0"/>
      <w:marRight w:val="0"/>
      <w:marTop w:val="0"/>
      <w:marBottom w:val="0"/>
      <w:divBdr>
        <w:top w:val="none" w:sz="0" w:space="0" w:color="auto"/>
        <w:left w:val="none" w:sz="0" w:space="0" w:color="auto"/>
        <w:bottom w:val="none" w:sz="0" w:space="0" w:color="auto"/>
        <w:right w:val="none" w:sz="0" w:space="0" w:color="auto"/>
      </w:divBdr>
    </w:div>
    <w:div w:id="1484664609">
      <w:bodyDiv w:val="1"/>
      <w:marLeft w:val="0"/>
      <w:marRight w:val="0"/>
      <w:marTop w:val="0"/>
      <w:marBottom w:val="0"/>
      <w:divBdr>
        <w:top w:val="none" w:sz="0" w:space="0" w:color="auto"/>
        <w:left w:val="none" w:sz="0" w:space="0" w:color="auto"/>
        <w:bottom w:val="none" w:sz="0" w:space="0" w:color="auto"/>
        <w:right w:val="none" w:sz="0" w:space="0" w:color="auto"/>
      </w:divBdr>
    </w:div>
    <w:div w:id="1484813005">
      <w:bodyDiv w:val="1"/>
      <w:marLeft w:val="0"/>
      <w:marRight w:val="0"/>
      <w:marTop w:val="0"/>
      <w:marBottom w:val="0"/>
      <w:divBdr>
        <w:top w:val="none" w:sz="0" w:space="0" w:color="auto"/>
        <w:left w:val="none" w:sz="0" w:space="0" w:color="auto"/>
        <w:bottom w:val="none" w:sz="0" w:space="0" w:color="auto"/>
        <w:right w:val="none" w:sz="0" w:space="0" w:color="auto"/>
      </w:divBdr>
    </w:div>
    <w:div w:id="1509103193">
      <w:bodyDiv w:val="1"/>
      <w:marLeft w:val="0"/>
      <w:marRight w:val="0"/>
      <w:marTop w:val="0"/>
      <w:marBottom w:val="0"/>
      <w:divBdr>
        <w:top w:val="none" w:sz="0" w:space="0" w:color="auto"/>
        <w:left w:val="none" w:sz="0" w:space="0" w:color="auto"/>
        <w:bottom w:val="none" w:sz="0" w:space="0" w:color="auto"/>
        <w:right w:val="none" w:sz="0" w:space="0" w:color="auto"/>
      </w:divBdr>
    </w:div>
    <w:div w:id="1515878671">
      <w:bodyDiv w:val="1"/>
      <w:marLeft w:val="0"/>
      <w:marRight w:val="0"/>
      <w:marTop w:val="0"/>
      <w:marBottom w:val="0"/>
      <w:divBdr>
        <w:top w:val="none" w:sz="0" w:space="0" w:color="auto"/>
        <w:left w:val="none" w:sz="0" w:space="0" w:color="auto"/>
        <w:bottom w:val="none" w:sz="0" w:space="0" w:color="auto"/>
        <w:right w:val="none" w:sz="0" w:space="0" w:color="auto"/>
      </w:divBdr>
    </w:div>
    <w:div w:id="1519540507">
      <w:bodyDiv w:val="1"/>
      <w:marLeft w:val="0"/>
      <w:marRight w:val="0"/>
      <w:marTop w:val="0"/>
      <w:marBottom w:val="0"/>
      <w:divBdr>
        <w:top w:val="none" w:sz="0" w:space="0" w:color="auto"/>
        <w:left w:val="none" w:sz="0" w:space="0" w:color="auto"/>
        <w:bottom w:val="none" w:sz="0" w:space="0" w:color="auto"/>
        <w:right w:val="none" w:sz="0" w:space="0" w:color="auto"/>
      </w:divBdr>
    </w:div>
    <w:div w:id="1545629889">
      <w:bodyDiv w:val="1"/>
      <w:marLeft w:val="0"/>
      <w:marRight w:val="0"/>
      <w:marTop w:val="0"/>
      <w:marBottom w:val="0"/>
      <w:divBdr>
        <w:top w:val="none" w:sz="0" w:space="0" w:color="auto"/>
        <w:left w:val="none" w:sz="0" w:space="0" w:color="auto"/>
        <w:bottom w:val="none" w:sz="0" w:space="0" w:color="auto"/>
        <w:right w:val="none" w:sz="0" w:space="0" w:color="auto"/>
      </w:divBdr>
    </w:div>
    <w:div w:id="1547335682">
      <w:bodyDiv w:val="1"/>
      <w:marLeft w:val="0"/>
      <w:marRight w:val="0"/>
      <w:marTop w:val="0"/>
      <w:marBottom w:val="0"/>
      <w:divBdr>
        <w:top w:val="none" w:sz="0" w:space="0" w:color="auto"/>
        <w:left w:val="none" w:sz="0" w:space="0" w:color="auto"/>
        <w:bottom w:val="none" w:sz="0" w:space="0" w:color="auto"/>
        <w:right w:val="none" w:sz="0" w:space="0" w:color="auto"/>
      </w:divBdr>
    </w:div>
    <w:div w:id="1554386470">
      <w:bodyDiv w:val="1"/>
      <w:marLeft w:val="0"/>
      <w:marRight w:val="0"/>
      <w:marTop w:val="0"/>
      <w:marBottom w:val="0"/>
      <w:divBdr>
        <w:top w:val="none" w:sz="0" w:space="0" w:color="auto"/>
        <w:left w:val="none" w:sz="0" w:space="0" w:color="auto"/>
        <w:bottom w:val="none" w:sz="0" w:space="0" w:color="auto"/>
        <w:right w:val="none" w:sz="0" w:space="0" w:color="auto"/>
      </w:divBdr>
    </w:div>
    <w:div w:id="1556889538">
      <w:bodyDiv w:val="1"/>
      <w:marLeft w:val="0"/>
      <w:marRight w:val="0"/>
      <w:marTop w:val="0"/>
      <w:marBottom w:val="0"/>
      <w:divBdr>
        <w:top w:val="none" w:sz="0" w:space="0" w:color="auto"/>
        <w:left w:val="none" w:sz="0" w:space="0" w:color="auto"/>
        <w:bottom w:val="none" w:sz="0" w:space="0" w:color="auto"/>
        <w:right w:val="none" w:sz="0" w:space="0" w:color="auto"/>
      </w:divBdr>
    </w:div>
    <w:div w:id="1592157511">
      <w:bodyDiv w:val="1"/>
      <w:marLeft w:val="0"/>
      <w:marRight w:val="0"/>
      <w:marTop w:val="0"/>
      <w:marBottom w:val="0"/>
      <w:divBdr>
        <w:top w:val="none" w:sz="0" w:space="0" w:color="auto"/>
        <w:left w:val="none" w:sz="0" w:space="0" w:color="auto"/>
        <w:bottom w:val="none" w:sz="0" w:space="0" w:color="auto"/>
        <w:right w:val="none" w:sz="0" w:space="0" w:color="auto"/>
      </w:divBdr>
    </w:div>
    <w:div w:id="1606186435">
      <w:bodyDiv w:val="1"/>
      <w:marLeft w:val="0"/>
      <w:marRight w:val="0"/>
      <w:marTop w:val="0"/>
      <w:marBottom w:val="0"/>
      <w:divBdr>
        <w:top w:val="none" w:sz="0" w:space="0" w:color="auto"/>
        <w:left w:val="none" w:sz="0" w:space="0" w:color="auto"/>
        <w:bottom w:val="none" w:sz="0" w:space="0" w:color="auto"/>
        <w:right w:val="none" w:sz="0" w:space="0" w:color="auto"/>
      </w:divBdr>
    </w:div>
    <w:div w:id="1618682270">
      <w:bodyDiv w:val="1"/>
      <w:marLeft w:val="0"/>
      <w:marRight w:val="0"/>
      <w:marTop w:val="0"/>
      <w:marBottom w:val="0"/>
      <w:divBdr>
        <w:top w:val="none" w:sz="0" w:space="0" w:color="auto"/>
        <w:left w:val="none" w:sz="0" w:space="0" w:color="auto"/>
        <w:bottom w:val="none" w:sz="0" w:space="0" w:color="auto"/>
        <w:right w:val="none" w:sz="0" w:space="0" w:color="auto"/>
      </w:divBdr>
    </w:div>
    <w:div w:id="1625964487">
      <w:bodyDiv w:val="1"/>
      <w:marLeft w:val="0"/>
      <w:marRight w:val="0"/>
      <w:marTop w:val="0"/>
      <w:marBottom w:val="0"/>
      <w:divBdr>
        <w:top w:val="none" w:sz="0" w:space="0" w:color="auto"/>
        <w:left w:val="none" w:sz="0" w:space="0" w:color="auto"/>
        <w:bottom w:val="none" w:sz="0" w:space="0" w:color="auto"/>
        <w:right w:val="none" w:sz="0" w:space="0" w:color="auto"/>
      </w:divBdr>
    </w:div>
    <w:div w:id="1635525887">
      <w:bodyDiv w:val="1"/>
      <w:marLeft w:val="0"/>
      <w:marRight w:val="0"/>
      <w:marTop w:val="0"/>
      <w:marBottom w:val="0"/>
      <w:divBdr>
        <w:top w:val="none" w:sz="0" w:space="0" w:color="auto"/>
        <w:left w:val="none" w:sz="0" w:space="0" w:color="auto"/>
        <w:bottom w:val="none" w:sz="0" w:space="0" w:color="auto"/>
        <w:right w:val="none" w:sz="0" w:space="0" w:color="auto"/>
      </w:divBdr>
    </w:div>
    <w:div w:id="1635938756">
      <w:bodyDiv w:val="1"/>
      <w:marLeft w:val="0"/>
      <w:marRight w:val="0"/>
      <w:marTop w:val="0"/>
      <w:marBottom w:val="0"/>
      <w:divBdr>
        <w:top w:val="none" w:sz="0" w:space="0" w:color="auto"/>
        <w:left w:val="none" w:sz="0" w:space="0" w:color="auto"/>
        <w:bottom w:val="none" w:sz="0" w:space="0" w:color="auto"/>
        <w:right w:val="none" w:sz="0" w:space="0" w:color="auto"/>
      </w:divBdr>
    </w:div>
    <w:div w:id="1640066399">
      <w:bodyDiv w:val="1"/>
      <w:marLeft w:val="0"/>
      <w:marRight w:val="0"/>
      <w:marTop w:val="0"/>
      <w:marBottom w:val="0"/>
      <w:divBdr>
        <w:top w:val="none" w:sz="0" w:space="0" w:color="auto"/>
        <w:left w:val="none" w:sz="0" w:space="0" w:color="auto"/>
        <w:bottom w:val="none" w:sz="0" w:space="0" w:color="auto"/>
        <w:right w:val="none" w:sz="0" w:space="0" w:color="auto"/>
      </w:divBdr>
    </w:div>
    <w:div w:id="1655723554">
      <w:bodyDiv w:val="1"/>
      <w:marLeft w:val="0"/>
      <w:marRight w:val="0"/>
      <w:marTop w:val="0"/>
      <w:marBottom w:val="0"/>
      <w:divBdr>
        <w:top w:val="none" w:sz="0" w:space="0" w:color="auto"/>
        <w:left w:val="none" w:sz="0" w:space="0" w:color="auto"/>
        <w:bottom w:val="none" w:sz="0" w:space="0" w:color="auto"/>
        <w:right w:val="none" w:sz="0" w:space="0" w:color="auto"/>
      </w:divBdr>
    </w:div>
    <w:div w:id="1663923412">
      <w:bodyDiv w:val="1"/>
      <w:marLeft w:val="0"/>
      <w:marRight w:val="0"/>
      <w:marTop w:val="0"/>
      <w:marBottom w:val="0"/>
      <w:divBdr>
        <w:top w:val="none" w:sz="0" w:space="0" w:color="auto"/>
        <w:left w:val="none" w:sz="0" w:space="0" w:color="auto"/>
        <w:bottom w:val="none" w:sz="0" w:space="0" w:color="auto"/>
        <w:right w:val="none" w:sz="0" w:space="0" w:color="auto"/>
      </w:divBdr>
    </w:div>
    <w:div w:id="1693919332">
      <w:bodyDiv w:val="1"/>
      <w:marLeft w:val="0"/>
      <w:marRight w:val="0"/>
      <w:marTop w:val="0"/>
      <w:marBottom w:val="0"/>
      <w:divBdr>
        <w:top w:val="none" w:sz="0" w:space="0" w:color="auto"/>
        <w:left w:val="none" w:sz="0" w:space="0" w:color="auto"/>
        <w:bottom w:val="none" w:sz="0" w:space="0" w:color="auto"/>
        <w:right w:val="none" w:sz="0" w:space="0" w:color="auto"/>
      </w:divBdr>
    </w:div>
    <w:div w:id="1695110096">
      <w:bodyDiv w:val="1"/>
      <w:marLeft w:val="0"/>
      <w:marRight w:val="0"/>
      <w:marTop w:val="0"/>
      <w:marBottom w:val="0"/>
      <w:divBdr>
        <w:top w:val="none" w:sz="0" w:space="0" w:color="auto"/>
        <w:left w:val="none" w:sz="0" w:space="0" w:color="auto"/>
        <w:bottom w:val="none" w:sz="0" w:space="0" w:color="auto"/>
        <w:right w:val="none" w:sz="0" w:space="0" w:color="auto"/>
      </w:divBdr>
    </w:div>
    <w:div w:id="1699768366">
      <w:bodyDiv w:val="1"/>
      <w:marLeft w:val="0"/>
      <w:marRight w:val="0"/>
      <w:marTop w:val="0"/>
      <w:marBottom w:val="0"/>
      <w:divBdr>
        <w:top w:val="none" w:sz="0" w:space="0" w:color="auto"/>
        <w:left w:val="none" w:sz="0" w:space="0" w:color="auto"/>
        <w:bottom w:val="none" w:sz="0" w:space="0" w:color="auto"/>
        <w:right w:val="none" w:sz="0" w:space="0" w:color="auto"/>
      </w:divBdr>
    </w:div>
    <w:div w:id="1742563210">
      <w:bodyDiv w:val="1"/>
      <w:marLeft w:val="0"/>
      <w:marRight w:val="0"/>
      <w:marTop w:val="0"/>
      <w:marBottom w:val="0"/>
      <w:divBdr>
        <w:top w:val="none" w:sz="0" w:space="0" w:color="auto"/>
        <w:left w:val="none" w:sz="0" w:space="0" w:color="auto"/>
        <w:bottom w:val="none" w:sz="0" w:space="0" w:color="auto"/>
        <w:right w:val="none" w:sz="0" w:space="0" w:color="auto"/>
      </w:divBdr>
    </w:div>
    <w:div w:id="1750229944">
      <w:bodyDiv w:val="1"/>
      <w:marLeft w:val="0"/>
      <w:marRight w:val="0"/>
      <w:marTop w:val="0"/>
      <w:marBottom w:val="0"/>
      <w:divBdr>
        <w:top w:val="none" w:sz="0" w:space="0" w:color="auto"/>
        <w:left w:val="none" w:sz="0" w:space="0" w:color="auto"/>
        <w:bottom w:val="none" w:sz="0" w:space="0" w:color="auto"/>
        <w:right w:val="none" w:sz="0" w:space="0" w:color="auto"/>
      </w:divBdr>
    </w:div>
    <w:div w:id="1753622063">
      <w:bodyDiv w:val="1"/>
      <w:marLeft w:val="0"/>
      <w:marRight w:val="0"/>
      <w:marTop w:val="0"/>
      <w:marBottom w:val="0"/>
      <w:divBdr>
        <w:top w:val="none" w:sz="0" w:space="0" w:color="auto"/>
        <w:left w:val="none" w:sz="0" w:space="0" w:color="auto"/>
        <w:bottom w:val="none" w:sz="0" w:space="0" w:color="auto"/>
        <w:right w:val="none" w:sz="0" w:space="0" w:color="auto"/>
      </w:divBdr>
    </w:div>
    <w:div w:id="1763255217">
      <w:bodyDiv w:val="1"/>
      <w:marLeft w:val="0"/>
      <w:marRight w:val="0"/>
      <w:marTop w:val="0"/>
      <w:marBottom w:val="0"/>
      <w:divBdr>
        <w:top w:val="none" w:sz="0" w:space="0" w:color="auto"/>
        <w:left w:val="none" w:sz="0" w:space="0" w:color="auto"/>
        <w:bottom w:val="none" w:sz="0" w:space="0" w:color="auto"/>
        <w:right w:val="none" w:sz="0" w:space="0" w:color="auto"/>
      </w:divBdr>
    </w:div>
    <w:div w:id="1765297087">
      <w:bodyDiv w:val="1"/>
      <w:marLeft w:val="0"/>
      <w:marRight w:val="0"/>
      <w:marTop w:val="0"/>
      <w:marBottom w:val="0"/>
      <w:divBdr>
        <w:top w:val="none" w:sz="0" w:space="0" w:color="auto"/>
        <w:left w:val="none" w:sz="0" w:space="0" w:color="auto"/>
        <w:bottom w:val="none" w:sz="0" w:space="0" w:color="auto"/>
        <w:right w:val="none" w:sz="0" w:space="0" w:color="auto"/>
      </w:divBdr>
    </w:div>
    <w:div w:id="1781295734">
      <w:bodyDiv w:val="1"/>
      <w:marLeft w:val="0"/>
      <w:marRight w:val="0"/>
      <w:marTop w:val="0"/>
      <w:marBottom w:val="0"/>
      <w:divBdr>
        <w:top w:val="none" w:sz="0" w:space="0" w:color="auto"/>
        <w:left w:val="none" w:sz="0" w:space="0" w:color="auto"/>
        <w:bottom w:val="none" w:sz="0" w:space="0" w:color="auto"/>
        <w:right w:val="none" w:sz="0" w:space="0" w:color="auto"/>
      </w:divBdr>
    </w:div>
    <w:div w:id="1785807512">
      <w:bodyDiv w:val="1"/>
      <w:marLeft w:val="0"/>
      <w:marRight w:val="0"/>
      <w:marTop w:val="0"/>
      <w:marBottom w:val="0"/>
      <w:divBdr>
        <w:top w:val="none" w:sz="0" w:space="0" w:color="auto"/>
        <w:left w:val="none" w:sz="0" w:space="0" w:color="auto"/>
        <w:bottom w:val="none" w:sz="0" w:space="0" w:color="auto"/>
        <w:right w:val="none" w:sz="0" w:space="0" w:color="auto"/>
      </w:divBdr>
    </w:div>
    <w:div w:id="1818063033">
      <w:bodyDiv w:val="1"/>
      <w:marLeft w:val="0"/>
      <w:marRight w:val="0"/>
      <w:marTop w:val="0"/>
      <w:marBottom w:val="0"/>
      <w:divBdr>
        <w:top w:val="none" w:sz="0" w:space="0" w:color="auto"/>
        <w:left w:val="none" w:sz="0" w:space="0" w:color="auto"/>
        <w:bottom w:val="none" w:sz="0" w:space="0" w:color="auto"/>
        <w:right w:val="none" w:sz="0" w:space="0" w:color="auto"/>
      </w:divBdr>
    </w:div>
    <w:div w:id="1819951530">
      <w:bodyDiv w:val="1"/>
      <w:marLeft w:val="0"/>
      <w:marRight w:val="0"/>
      <w:marTop w:val="0"/>
      <w:marBottom w:val="0"/>
      <w:divBdr>
        <w:top w:val="none" w:sz="0" w:space="0" w:color="auto"/>
        <w:left w:val="none" w:sz="0" w:space="0" w:color="auto"/>
        <w:bottom w:val="none" w:sz="0" w:space="0" w:color="auto"/>
        <w:right w:val="none" w:sz="0" w:space="0" w:color="auto"/>
      </w:divBdr>
    </w:div>
    <w:div w:id="1822186280">
      <w:bodyDiv w:val="1"/>
      <w:marLeft w:val="0"/>
      <w:marRight w:val="0"/>
      <w:marTop w:val="0"/>
      <w:marBottom w:val="0"/>
      <w:divBdr>
        <w:top w:val="none" w:sz="0" w:space="0" w:color="auto"/>
        <w:left w:val="none" w:sz="0" w:space="0" w:color="auto"/>
        <w:bottom w:val="none" w:sz="0" w:space="0" w:color="auto"/>
        <w:right w:val="none" w:sz="0" w:space="0" w:color="auto"/>
      </w:divBdr>
    </w:div>
    <w:div w:id="1831215091">
      <w:bodyDiv w:val="1"/>
      <w:marLeft w:val="0"/>
      <w:marRight w:val="0"/>
      <w:marTop w:val="0"/>
      <w:marBottom w:val="0"/>
      <w:divBdr>
        <w:top w:val="none" w:sz="0" w:space="0" w:color="auto"/>
        <w:left w:val="none" w:sz="0" w:space="0" w:color="auto"/>
        <w:bottom w:val="none" w:sz="0" w:space="0" w:color="auto"/>
        <w:right w:val="none" w:sz="0" w:space="0" w:color="auto"/>
      </w:divBdr>
    </w:div>
    <w:div w:id="1870141640">
      <w:bodyDiv w:val="1"/>
      <w:marLeft w:val="0"/>
      <w:marRight w:val="0"/>
      <w:marTop w:val="0"/>
      <w:marBottom w:val="0"/>
      <w:divBdr>
        <w:top w:val="none" w:sz="0" w:space="0" w:color="auto"/>
        <w:left w:val="none" w:sz="0" w:space="0" w:color="auto"/>
        <w:bottom w:val="none" w:sz="0" w:space="0" w:color="auto"/>
        <w:right w:val="none" w:sz="0" w:space="0" w:color="auto"/>
      </w:divBdr>
    </w:div>
    <w:div w:id="1882476340">
      <w:bodyDiv w:val="1"/>
      <w:marLeft w:val="0"/>
      <w:marRight w:val="0"/>
      <w:marTop w:val="0"/>
      <w:marBottom w:val="0"/>
      <w:divBdr>
        <w:top w:val="none" w:sz="0" w:space="0" w:color="auto"/>
        <w:left w:val="none" w:sz="0" w:space="0" w:color="auto"/>
        <w:bottom w:val="none" w:sz="0" w:space="0" w:color="auto"/>
        <w:right w:val="none" w:sz="0" w:space="0" w:color="auto"/>
      </w:divBdr>
    </w:div>
    <w:div w:id="1909270057">
      <w:bodyDiv w:val="1"/>
      <w:marLeft w:val="0"/>
      <w:marRight w:val="0"/>
      <w:marTop w:val="0"/>
      <w:marBottom w:val="0"/>
      <w:divBdr>
        <w:top w:val="none" w:sz="0" w:space="0" w:color="auto"/>
        <w:left w:val="none" w:sz="0" w:space="0" w:color="auto"/>
        <w:bottom w:val="none" w:sz="0" w:space="0" w:color="auto"/>
        <w:right w:val="none" w:sz="0" w:space="0" w:color="auto"/>
      </w:divBdr>
    </w:div>
    <w:div w:id="1918246553">
      <w:bodyDiv w:val="1"/>
      <w:marLeft w:val="0"/>
      <w:marRight w:val="0"/>
      <w:marTop w:val="0"/>
      <w:marBottom w:val="0"/>
      <w:divBdr>
        <w:top w:val="none" w:sz="0" w:space="0" w:color="auto"/>
        <w:left w:val="none" w:sz="0" w:space="0" w:color="auto"/>
        <w:bottom w:val="none" w:sz="0" w:space="0" w:color="auto"/>
        <w:right w:val="none" w:sz="0" w:space="0" w:color="auto"/>
      </w:divBdr>
    </w:div>
    <w:div w:id="1918510723">
      <w:bodyDiv w:val="1"/>
      <w:marLeft w:val="0"/>
      <w:marRight w:val="0"/>
      <w:marTop w:val="0"/>
      <w:marBottom w:val="0"/>
      <w:divBdr>
        <w:top w:val="none" w:sz="0" w:space="0" w:color="auto"/>
        <w:left w:val="none" w:sz="0" w:space="0" w:color="auto"/>
        <w:bottom w:val="none" w:sz="0" w:space="0" w:color="auto"/>
        <w:right w:val="none" w:sz="0" w:space="0" w:color="auto"/>
      </w:divBdr>
    </w:div>
    <w:div w:id="1921402166">
      <w:bodyDiv w:val="1"/>
      <w:marLeft w:val="0"/>
      <w:marRight w:val="0"/>
      <w:marTop w:val="0"/>
      <w:marBottom w:val="0"/>
      <w:divBdr>
        <w:top w:val="none" w:sz="0" w:space="0" w:color="auto"/>
        <w:left w:val="none" w:sz="0" w:space="0" w:color="auto"/>
        <w:bottom w:val="none" w:sz="0" w:space="0" w:color="auto"/>
        <w:right w:val="none" w:sz="0" w:space="0" w:color="auto"/>
      </w:divBdr>
    </w:div>
    <w:div w:id="1973172192">
      <w:bodyDiv w:val="1"/>
      <w:marLeft w:val="0"/>
      <w:marRight w:val="0"/>
      <w:marTop w:val="0"/>
      <w:marBottom w:val="0"/>
      <w:divBdr>
        <w:top w:val="none" w:sz="0" w:space="0" w:color="auto"/>
        <w:left w:val="none" w:sz="0" w:space="0" w:color="auto"/>
        <w:bottom w:val="none" w:sz="0" w:space="0" w:color="auto"/>
        <w:right w:val="none" w:sz="0" w:space="0" w:color="auto"/>
      </w:divBdr>
    </w:div>
    <w:div w:id="1987319034">
      <w:bodyDiv w:val="1"/>
      <w:marLeft w:val="0"/>
      <w:marRight w:val="0"/>
      <w:marTop w:val="0"/>
      <w:marBottom w:val="0"/>
      <w:divBdr>
        <w:top w:val="none" w:sz="0" w:space="0" w:color="auto"/>
        <w:left w:val="none" w:sz="0" w:space="0" w:color="auto"/>
        <w:bottom w:val="none" w:sz="0" w:space="0" w:color="auto"/>
        <w:right w:val="none" w:sz="0" w:space="0" w:color="auto"/>
      </w:divBdr>
    </w:div>
    <w:div w:id="1994136327">
      <w:bodyDiv w:val="1"/>
      <w:marLeft w:val="0"/>
      <w:marRight w:val="0"/>
      <w:marTop w:val="0"/>
      <w:marBottom w:val="0"/>
      <w:divBdr>
        <w:top w:val="none" w:sz="0" w:space="0" w:color="auto"/>
        <w:left w:val="none" w:sz="0" w:space="0" w:color="auto"/>
        <w:bottom w:val="none" w:sz="0" w:space="0" w:color="auto"/>
        <w:right w:val="none" w:sz="0" w:space="0" w:color="auto"/>
      </w:divBdr>
      <w:divsChild>
        <w:div w:id="230122649">
          <w:marLeft w:val="0"/>
          <w:marRight w:val="0"/>
          <w:marTop w:val="0"/>
          <w:marBottom w:val="0"/>
          <w:divBdr>
            <w:top w:val="single" w:sz="6" w:space="3" w:color="808080"/>
            <w:left w:val="single" w:sz="6" w:space="15" w:color="808080"/>
            <w:bottom w:val="single" w:sz="6" w:space="8" w:color="808080"/>
            <w:right w:val="single" w:sz="6" w:space="15" w:color="808080"/>
          </w:divBdr>
          <w:divsChild>
            <w:div w:id="252665533">
              <w:marLeft w:val="0"/>
              <w:marRight w:val="0"/>
              <w:marTop w:val="0"/>
              <w:marBottom w:val="0"/>
              <w:divBdr>
                <w:top w:val="none" w:sz="0" w:space="0" w:color="auto"/>
                <w:left w:val="none" w:sz="0" w:space="0" w:color="auto"/>
                <w:bottom w:val="none" w:sz="0" w:space="0" w:color="auto"/>
                <w:right w:val="none" w:sz="0" w:space="0" w:color="auto"/>
              </w:divBdr>
            </w:div>
          </w:divsChild>
        </w:div>
        <w:div w:id="1806969567">
          <w:marLeft w:val="0"/>
          <w:marRight w:val="0"/>
          <w:marTop w:val="0"/>
          <w:marBottom w:val="0"/>
          <w:divBdr>
            <w:top w:val="none" w:sz="0" w:space="0" w:color="auto"/>
            <w:left w:val="none" w:sz="0" w:space="0" w:color="auto"/>
            <w:bottom w:val="none" w:sz="0" w:space="0" w:color="auto"/>
            <w:right w:val="none" w:sz="0" w:space="0" w:color="auto"/>
          </w:divBdr>
        </w:div>
        <w:div w:id="297926796">
          <w:marLeft w:val="0"/>
          <w:marRight w:val="0"/>
          <w:marTop w:val="0"/>
          <w:marBottom w:val="0"/>
          <w:divBdr>
            <w:top w:val="none" w:sz="0" w:space="0" w:color="auto"/>
            <w:left w:val="none" w:sz="0" w:space="0" w:color="auto"/>
            <w:bottom w:val="none" w:sz="0" w:space="0" w:color="auto"/>
            <w:right w:val="none" w:sz="0" w:space="0" w:color="auto"/>
          </w:divBdr>
        </w:div>
        <w:div w:id="1613786288">
          <w:marLeft w:val="0"/>
          <w:marRight w:val="0"/>
          <w:marTop w:val="0"/>
          <w:marBottom w:val="0"/>
          <w:divBdr>
            <w:top w:val="none" w:sz="0" w:space="0" w:color="auto"/>
            <w:left w:val="none" w:sz="0" w:space="0" w:color="auto"/>
            <w:bottom w:val="none" w:sz="0" w:space="0" w:color="auto"/>
            <w:right w:val="none" w:sz="0" w:space="0" w:color="auto"/>
          </w:divBdr>
        </w:div>
        <w:div w:id="831676964">
          <w:marLeft w:val="0"/>
          <w:marRight w:val="0"/>
          <w:marTop w:val="0"/>
          <w:marBottom w:val="0"/>
          <w:divBdr>
            <w:top w:val="none" w:sz="0" w:space="0" w:color="auto"/>
            <w:left w:val="none" w:sz="0" w:space="0" w:color="auto"/>
            <w:bottom w:val="none" w:sz="0" w:space="0" w:color="auto"/>
            <w:right w:val="none" w:sz="0" w:space="0" w:color="auto"/>
          </w:divBdr>
        </w:div>
        <w:div w:id="2024473590">
          <w:marLeft w:val="0"/>
          <w:marRight w:val="0"/>
          <w:marTop w:val="0"/>
          <w:marBottom w:val="0"/>
          <w:divBdr>
            <w:top w:val="none" w:sz="0" w:space="0" w:color="auto"/>
            <w:left w:val="none" w:sz="0" w:space="0" w:color="auto"/>
            <w:bottom w:val="none" w:sz="0" w:space="0" w:color="auto"/>
            <w:right w:val="none" w:sz="0" w:space="0" w:color="auto"/>
          </w:divBdr>
        </w:div>
        <w:div w:id="258369824">
          <w:marLeft w:val="0"/>
          <w:marRight w:val="0"/>
          <w:marTop w:val="0"/>
          <w:marBottom w:val="0"/>
          <w:divBdr>
            <w:top w:val="none" w:sz="0" w:space="0" w:color="auto"/>
            <w:left w:val="none" w:sz="0" w:space="0" w:color="auto"/>
            <w:bottom w:val="none" w:sz="0" w:space="0" w:color="auto"/>
            <w:right w:val="none" w:sz="0" w:space="0" w:color="auto"/>
          </w:divBdr>
        </w:div>
        <w:div w:id="1795951473">
          <w:marLeft w:val="0"/>
          <w:marRight w:val="0"/>
          <w:marTop w:val="0"/>
          <w:marBottom w:val="0"/>
          <w:divBdr>
            <w:top w:val="none" w:sz="0" w:space="0" w:color="auto"/>
            <w:left w:val="none" w:sz="0" w:space="0" w:color="auto"/>
            <w:bottom w:val="none" w:sz="0" w:space="0" w:color="auto"/>
            <w:right w:val="none" w:sz="0" w:space="0" w:color="auto"/>
          </w:divBdr>
        </w:div>
        <w:div w:id="1603486544">
          <w:marLeft w:val="0"/>
          <w:marRight w:val="0"/>
          <w:marTop w:val="0"/>
          <w:marBottom w:val="0"/>
          <w:divBdr>
            <w:top w:val="none" w:sz="0" w:space="0" w:color="auto"/>
            <w:left w:val="none" w:sz="0" w:space="0" w:color="auto"/>
            <w:bottom w:val="none" w:sz="0" w:space="0" w:color="auto"/>
            <w:right w:val="none" w:sz="0" w:space="0" w:color="auto"/>
          </w:divBdr>
        </w:div>
        <w:div w:id="1549293735">
          <w:marLeft w:val="0"/>
          <w:marRight w:val="0"/>
          <w:marTop w:val="0"/>
          <w:marBottom w:val="0"/>
          <w:divBdr>
            <w:top w:val="none" w:sz="0" w:space="0" w:color="auto"/>
            <w:left w:val="none" w:sz="0" w:space="0" w:color="auto"/>
            <w:bottom w:val="none" w:sz="0" w:space="0" w:color="auto"/>
            <w:right w:val="none" w:sz="0" w:space="0" w:color="auto"/>
          </w:divBdr>
        </w:div>
        <w:div w:id="1823691336">
          <w:marLeft w:val="0"/>
          <w:marRight w:val="0"/>
          <w:marTop w:val="0"/>
          <w:marBottom w:val="0"/>
          <w:divBdr>
            <w:top w:val="none" w:sz="0" w:space="0" w:color="auto"/>
            <w:left w:val="none" w:sz="0" w:space="0" w:color="auto"/>
            <w:bottom w:val="none" w:sz="0" w:space="0" w:color="auto"/>
            <w:right w:val="none" w:sz="0" w:space="0" w:color="auto"/>
          </w:divBdr>
        </w:div>
        <w:div w:id="250822007">
          <w:marLeft w:val="0"/>
          <w:marRight w:val="0"/>
          <w:marTop w:val="0"/>
          <w:marBottom w:val="0"/>
          <w:divBdr>
            <w:top w:val="none" w:sz="0" w:space="0" w:color="auto"/>
            <w:left w:val="none" w:sz="0" w:space="0" w:color="auto"/>
            <w:bottom w:val="none" w:sz="0" w:space="0" w:color="auto"/>
            <w:right w:val="none" w:sz="0" w:space="0" w:color="auto"/>
          </w:divBdr>
        </w:div>
      </w:divsChild>
    </w:div>
    <w:div w:id="2009213361">
      <w:bodyDiv w:val="1"/>
      <w:marLeft w:val="0"/>
      <w:marRight w:val="0"/>
      <w:marTop w:val="0"/>
      <w:marBottom w:val="0"/>
      <w:divBdr>
        <w:top w:val="none" w:sz="0" w:space="0" w:color="auto"/>
        <w:left w:val="none" w:sz="0" w:space="0" w:color="auto"/>
        <w:bottom w:val="none" w:sz="0" w:space="0" w:color="auto"/>
        <w:right w:val="none" w:sz="0" w:space="0" w:color="auto"/>
      </w:divBdr>
    </w:div>
    <w:div w:id="2011635287">
      <w:bodyDiv w:val="1"/>
      <w:marLeft w:val="0"/>
      <w:marRight w:val="0"/>
      <w:marTop w:val="0"/>
      <w:marBottom w:val="0"/>
      <w:divBdr>
        <w:top w:val="none" w:sz="0" w:space="0" w:color="auto"/>
        <w:left w:val="none" w:sz="0" w:space="0" w:color="auto"/>
        <w:bottom w:val="none" w:sz="0" w:space="0" w:color="auto"/>
        <w:right w:val="none" w:sz="0" w:space="0" w:color="auto"/>
      </w:divBdr>
    </w:div>
    <w:div w:id="2017264831">
      <w:bodyDiv w:val="1"/>
      <w:marLeft w:val="0"/>
      <w:marRight w:val="0"/>
      <w:marTop w:val="0"/>
      <w:marBottom w:val="0"/>
      <w:divBdr>
        <w:top w:val="none" w:sz="0" w:space="0" w:color="auto"/>
        <w:left w:val="none" w:sz="0" w:space="0" w:color="auto"/>
        <w:bottom w:val="none" w:sz="0" w:space="0" w:color="auto"/>
        <w:right w:val="none" w:sz="0" w:space="0" w:color="auto"/>
      </w:divBdr>
    </w:div>
    <w:div w:id="2105417927">
      <w:bodyDiv w:val="1"/>
      <w:marLeft w:val="0"/>
      <w:marRight w:val="0"/>
      <w:marTop w:val="0"/>
      <w:marBottom w:val="0"/>
      <w:divBdr>
        <w:top w:val="none" w:sz="0" w:space="0" w:color="auto"/>
        <w:left w:val="none" w:sz="0" w:space="0" w:color="auto"/>
        <w:bottom w:val="none" w:sz="0" w:space="0" w:color="auto"/>
        <w:right w:val="none" w:sz="0" w:space="0" w:color="auto"/>
      </w:divBdr>
    </w:div>
    <w:div w:id="2107185301">
      <w:bodyDiv w:val="1"/>
      <w:marLeft w:val="0"/>
      <w:marRight w:val="0"/>
      <w:marTop w:val="0"/>
      <w:marBottom w:val="0"/>
      <w:divBdr>
        <w:top w:val="none" w:sz="0" w:space="0" w:color="auto"/>
        <w:left w:val="none" w:sz="0" w:space="0" w:color="auto"/>
        <w:bottom w:val="none" w:sz="0" w:space="0" w:color="auto"/>
        <w:right w:val="none" w:sz="0" w:space="0" w:color="auto"/>
      </w:divBdr>
    </w:div>
    <w:div w:id="2121489716">
      <w:bodyDiv w:val="1"/>
      <w:marLeft w:val="0"/>
      <w:marRight w:val="0"/>
      <w:marTop w:val="0"/>
      <w:marBottom w:val="0"/>
      <w:divBdr>
        <w:top w:val="none" w:sz="0" w:space="0" w:color="auto"/>
        <w:left w:val="none" w:sz="0" w:space="0" w:color="auto"/>
        <w:bottom w:val="none" w:sz="0" w:space="0" w:color="auto"/>
        <w:right w:val="none" w:sz="0" w:space="0" w:color="auto"/>
      </w:divBdr>
    </w:div>
    <w:div w:id="2121952849">
      <w:bodyDiv w:val="1"/>
      <w:marLeft w:val="0"/>
      <w:marRight w:val="0"/>
      <w:marTop w:val="0"/>
      <w:marBottom w:val="0"/>
      <w:divBdr>
        <w:top w:val="none" w:sz="0" w:space="0" w:color="auto"/>
        <w:left w:val="none" w:sz="0" w:space="0" w:color="auto"/>
        <w:bottom w:val="none" w:sz="0" w:space="0" w:color="auto"/>
        <w:right w:val="none" w:sz="0" w:space="0" w:color="auto"/>
      </w:divBdr>
      <w:divsChild>
        <w:div w:id="506680182">
          <w:marLeft w:val="0"/>
          <w:marRight w:val="0"/>
          <w:marTop w:val="0"/>
          <w:marBottom w:val="0"/>
          <w:divBdr>
            <w:top w:val="single" w:sz="6" w:space="3" w:color="808080"/>
            <w:left w:val="single" w:sz="6" w:space="15" w:color="808080"/>
            <w:bottom w:val="single" w:sz="6" w:space="8" w:color="808080"/>
            <w:right w:val="single" w:sz="6" w:space="15" w:color="808080"/>
          </w:divBdr>
          <w:divsChild>
            <w:div w:id="1807580269">
              <w:marLeft w:val="0"/>
              <w:marRight w:val="0"/>
              <w:marTop w:val="0"/>
              <w:marBottom w:val="0"/>
              <w:divBdr>
                <w:top w:val="none" w:sz="0" w:space="0" w:color="auto"/>
                <w:left w:val="none" w:sz="0" w:space="0" w:color="auto"/>
                <w:bottom w:val="none" w:sz="0" w:space="0" w:color="auto"/>
                <w:right w:val="none" w:sz="0" w:space="0" w:color="auto"/>
              </w:divBdr>
            </w:div>
          </w:divsChild>
        </w:div>
        <w:div w:id="1878352641">
          <w:marLeft w:val="0"/>
          <w:marRight w:val="0"/>
          <w:marTop w:val="0"/>
          <w:marBottom w:val="0"/>
          <w:divBdr>
            <w:top w:val="none" w:sz="0" w:space="0" w:color="auto"/>
            <w:left w:val="none" w:sz="0" w:space="0" w:color="auto"/>
            <w:bottom w:val="none" w:sz="0" w:space="0" w:color="auto"/>
            <w:right w:val="none" w:sz="0" w:space="0" w:color="auto"/>
          </w:divBdr>
        </w:div>
      </w:divsChild>
    </w:div>
    <w:div w:id="213798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elatoria.colombiacompra.gov.co/ficha/C-667%20de%202020" TargetMode="External"/><Relationship Id="rId21" Type="http://schemas.openxmlformats.org/officeDocument/2006/relationships/hyperlink" Target="https://relatoria.colombiacompra.gov.co/ficha/C-498%20de%202021" TargetMode="External"/><Relationship Id="rId42" Type="http://schemas.openxmlformats.org/officeDocument/2006/relationships/hyperlink" Target="http://relatoria.colombiacompra.gov.co/ficha/4201913000004536" TargetMode="External"/><Relationship Id="rId63" Type="http://schemas.openxmlformats.org/officeDocument/2006/relationships/hyperlink" Target="http://relatoria.colombiacompra.gov.co/ficha/C-306%20de%202020" TargetMode="External"/><Relationship Id="rId84" Type="http://schemas.openxmlformats.org/officeDocument/2006/relationships/hyperlink" Target="http://relatoria.colombiacompra.gov.co/ficha/4201913000007643" TargetMode="External"/><Relationship Id="rId138" Type="http://schemas.openxmlformats.org/officeDocument/2006/relationships/hyperlink" Target="https://relatoria.colombiacompra.gov.co/ficha/C-012%20de%202022" TargetMode="External"/><Relationship Id="rId159" Type="http://schemas.openxmlformats.org/officeDocument/2006/relationships/hyperlink" Target="https://relatoria.colombiacompra.gov.co/ficha/C-494%20de%202021" TargetMode="External"/><Relationship Id="rId170" Type="http://schemas.openxmlformats.org/officeDocument/2006/relationships/theme" Target="theme/theme1.xml"/><Relationship Id="rId107" Type="http://schemas.openxmlformats.org/officeDocument/2006/relationships/hyperlink" Target="http://relatoria.colombiacompra.gov.co/ficha/4201913000007666" TargetMode="External"/><Relationship Id="rId11" Type="http://schemas.openxmlformats.org/officeDocument/2006/relationships/hyperlink" Target="http://relatoria.colombiacompra.gov.co/ficha/4201912000007600" TargetMode="External"/><Relationship Id="rId32" Type="http://schemas.openxmlformats.org/officeDocument/2006/relationships/hyperlink" Target="https://relatoria.colombiacompra.gov.co/ficha/C-440%20de%202021" TargetMode="External"/><Relationship Id="rId53" Type="http://schemas.openxmlformats.org/officeDocument/2006/relationships/hyperlink" Target="http://relatoria.colombiacompra.gov.co/ficha/4201913000007669" TargetMode="External"/><Relationship Id="rId74" Type="http://schemas.openxmlformats.org/officeDocument/2006/relationships/hyperlink" Target="http://relatoria.colombiacompra.gov.co/ficha/C-807%20de%202020" TargetMode="External"/><Relationship Id="rId128" Type="http://schemas.openxmlformats.org/officeDocument/2006/relationships/hyperlink" Target="http://relatoria.colombiacompra.gov.co/ficha/4201913000007666" TargetMode="External"/><Relationship Id="rId149" Type="http://schemas.openxmlformats.org/officeDocument/2006/relationships/hyperlink" Target="http://relatoria.colombiacompra.gov.co/ficha/C-425%20de%202020" TargetMode="External"/><Relationship Id="rId5" Type="http://schemas.openxmlformats.org/officeDocument/2006/relationships/styles" Target="styles.xml"/><Relationship Id="rId95" Type="http://schemas.openxmlformats.org/officeDocument/2006/relationships/hyperlink" Target="http://relatoria.colombiacompra.gov.co/ficha/C-439%20de%202020" TargetMode="External"/><Relationship Id="rId160" Type="http://schemas.openxmlformats.org/officeDocument/2006/relationships/hyperlink" Target="https://relatoria.colombiacompra.gov.co/ficha/C-494%20de%202021" TargetMode="External"/><Relationship Id="rId22" Type="http://schemas.openxmlformats.org/officeDocument/2006/relationships/hyperlink" Target="https://relatoria.colombiacompra.gov.co/ficha/C-084%20de%202022" TargetMode="External"/><Relationship Id="rId43" Type="http://schemas.openxmlformats.org/officeDocument/2006/relationships/hyperlink" Target="http://relatoria.colombiacompra.gov.co/ficha/C-097%20de%202021" TargetMode="External"/><Relationship Id="rId64" Type="http://schemas.openxmlformats.org/officeDocument/2006/relationships/hyperlink" Target="http://relatoria.colombiacompra.gov.co/ficha/C-306%20de%202020" TargetMode="External"/><Relationship Id="rId118" Type="http://schemas.openxmlformats.org/officeDocument/2006/relationships/hyperlink" Target="https://relatoria.colombiacompra.gov.co/ficha/C-273%20de%202020" TargetMode="External"/><Relationship Id="rId139" Type="http://schemas.openxmlformats.org/officeDocument/2006/relationships/hyperlink" Target="https://relatoria.colombiacompra.gov.co/ficha/C-012%20de%202022" TargetMode="External"/><Relationship Id="rId85" Type="http://schemas.openxmlformats.org/officeDocument/2006/relationships/hyperlink" Target="http://relatoria.colombiacompra.gov.co/ficha/4201913000007669" TargetMode="External"/><Relationship Id="rId150" Type="http://schemas.openxmlformats.org/officeDocument/2006/relationships/hyperlink" Target="https://relatoria.colombiacompra.gov.co/ficha/C-494%20de%202021" TargetMode="External"/><Relationship Id="rId12" Type="http://schemas.openxmlformats.org/officeDocument/2006/relationships/hyperlink" Target="https://relatoria.colombiacompra.gov.co/ficha/C-503%20de%202021" TargetMode="External"/><Relationship Id="rId33" Type="http://schemas.openxmlformats.org/officeDocument/2006/relationships/hyperlink" Target="http://relatoria.colombiacompra.gov.co/ficha/C-186%20de%202020" TargetMode="External"/><Relationship Id="rId108" Type="http://schemas.openxmlformats.org/officeDocument/2006/relationships/hyperlink" Target="http://relatoria.colombiacompra.gov.co/ficha/4201913000007643" TargetMode="External"/><Relationship Id="rId129" Type="http://schemas.openxmlformats.org/officeDocument/2006/relationships/hyperlink" Target="http://relatoria.colombiacompra.gov.co/ficha/4201913000007643" TargetMode="External"/><Relationship Id="rId54" Type="http://schemas.openxmlformats.org/officeDocument/2006/relationships/hyperlink" Target="https://relatoria.colombiacompra.gov.co/ficha/C-650%20de%202021" TargetMode="External"/><Relationship Id="rId70" Type="http://schemas.openxmlformats.org/officeDocument/2006/relationships/hyperlink" Target="http://relatoria.colombiacompra.gov.co/ficha/C-306%20de%202020" TargetMode="External"/><Relationship Id="rId75" Type="http://schemas.openxmlformats.org/officeDocument/2006/relationships/hyperlink" Target="http://relatoria.colombiacompra.gov.co/ficha/C-751%20de%202020" TargetMode="External"/><Relationship Id="rId91" Type="http://schemas.openxmlformats.org/officeDocument/2006/relationships/hyperlink" Target="https://relatoria.colombiacompra.gov.co/ficha/C-722%20de%202020" TargetMode="External"/><Relationship Id="rId96" Type="http://schemas.openxmlformats.org/officeDocument/2006/relationships/hyperlink" Target="https://relatoria.colombiacompra.gov.co/ficha/C-017%20de%202022" TargetMode="External"/><Relationship Id="rId140" Type="http://schemas.openxmlformats.org/officeDocument/2006/relationships/hyperlink" Target="https://relatoria.colombiacompra.gov.co/ficha/C-012%20de%202022" TargetMode="External"/><Relationship Id="rId145" Type="http://schemas.openxmlformats.org/officeDocument/2006/relationships/hyperlink" Target="https://relatoria.colombiacompra.gov.co/ficha/C-012%20de%202022" TargetMode="External"/><Relationship Id="rId161" Type="http://schemas.openxmlformats.org/officeDocument/2006/relationships/hyperlink" Target="https://relatoria.colombiacompra.gov.co/ficha/C-494%20de%202021" TargetMode="External"/><Relationship Id="rId166" Type="http://schemas.openxmlformats.org/officeDocument/2006/relationships/hyperlink" Target="https://relatoria.colombiacompra.gov.co/ficha/C-494%20de%202021" TargetMode="External"/><Relationship Id="rId1" Type="http://schemas.openxmlformats.org/officeDocument/2006/relationships/customXml" Target="../customXml/item1.xml"/><Relationship Id="rId6" Type="http://schemas.openxmlformats.org/officeDocument/2006/relationships/settings" Target="settings.xml"/><Relationship Id="rId23" Type="http://schemas.openxmlformats.org/officeDocument/2006/relationships/hyperlink" Target="https://relatoria.colombiacompra.gov.co/ficha/C-086%20de%202022" TargetMode="External"/><Relationship Id="rId28" Type="http://schemas.openxmlformats.org/officeDocument/2006/relationships/hyperlink" Target="http://relatoria.colombiacompra.gov.co/ficha/C-186%20de%202020" TargetMode="External"/><Relationship Id="rId49" Type="http://schemas.openxmlformats.org/officeDocument/2006/relationships/hyperlink" Target="http://relatoria.colombiacompra.gov.co/ficha/4201913000007666" TargetMode="External"/><Relationship Id="rId114" Type="http://schemas.openxmlformats.org/officeDocument/2006/relationships/hyperlink" Target="http://relatoria.colombiacompra.gov.co/ficha/4201913000007643" TargetMode="External"/><Relationship Id="rId119" Type="http://schemas.openxmlformats.org/officeDocument/2006/relationships/hyperlink" Target="http://relatoria.colombiacompra.gov.co/ficha/C-183%20de%202020" TargetMode="External"/><Relationship Id="rId44" Type="http://schemas.openxmlformats.org/officeDocument/2006/relationships/hyperlink" Target="http://relatoria.colombiacompra.gov.co/ficha/4201912000007901" TargetMode="External"/><Relationship Id="rId60" Type="http://schemas.openxmlformats.org/officeDocument/2006/relationships/hyperlink" Target="http://relatoria.colombiacompra.gov.co/ficha/4201912000007641" TargetMode="External"/><Relationship Id="rId65" Type="http://schemas.openxmlformats.org/officeDocument/2006/relationships/hyperlink" Target="https://relatoria.colombiacompra.gov.co/ficha/C-385%20DE%202022" TargetMode="External"/><Relationship Id="rId81" Type="http://schemas.openxmlformats.org/officeDocument/2006/relationships/hyperlink" Target="https://relatoria.colombiacompra.gov.co/ficha/C-049%20%20de%202020" TargetMode="External"/><Relationship Id="rId86" Type="http://schemas.openxmlformats.org/officeDocument/2006/relationships/hyperlink" Target="http://www.secretariasenado.gov.co/senado/basedoc/codigo_civil_pr054.html" TargetMode="External"/><Relationship Id="rId130" Type="http://schemas.openxmlformats.org/officeDocument/2006/relationships/hyperlink" Target="http://relatoria.colombiacompra.gov.co/ficha/4201913000007666" TargetMode="External"/><Relationship Id="rId135" Type="http://schemas.openxmlformats.org/officeDocument/2006/relationships/hyperlink" Target="https://relatoria.colombiacompra.gov.co/ficha/C-012%20de%202022" TargetMode="External"/><Relationship Id="rId151" Type="http://schemas.openxmlformats.org/officeDocument/2006/relationships/hyperlink" Target="https://relatoria.colombiacompra.gov.co/ficha/C-003%20de%202020" TargetMode="External"/><Relationship Id="rId156" Type="http://schemas.openxmlformats.org/officeDocument/2006/relationships/hyperlink" Target="https://relatoria.colombiacompra.gov.co/ficha/C-494%20de%202021" TargetMode="External"/><Relationship Id="rId13" Type="http://schemas.openxmlformats.org/officeDocument/2006/relationships/hyperlink" Target="http://relatoria.colombiacompra.gov.co/ficha/4201912000007600" TargetMode="External"/><Relationship Id="rId18" Type="http://schemas.openxmlformats.org/officeDocument/2006/relationships/hyperlink" Target="http://relatoria.colombiacompra.gov.co/ficha/4201913000008006" TargetMode="External"/><Relationship Id="rId39" Type="http://schemas.openxmlformats.org/officeDocument/2006/relationships/hyperlink" Target="http://relatoria.colombiacompra.gov.co/ficha/4201913000007669" TargetMode="External"/><Relationship Id="rId109" Type="http://schemas.openxmlformats.org/officeDocument/2006/relationships/hyperlink" Target="http://relatoria.colombiacompra.gov.co/ficha/4201913000007666" TargetMode="External"/><Relationship Id="rId34" Type="http://schemas.openxmlformats.org/officeDocument/2006/relationships/hyperlink" Target="https://relatoria.colombiacompra.gov.co/ficha/C-440%20de%202021" TargetMode="External"/><Relationship Id="rId50" Type="http://schemas.openxmlformats.org/officeDocument/2006/relationships/hyperlink" Target="http://relatoria.colombiacompra.gov.co/ficha/4201913000007643" TargetMode="External"/><Relationship Id="rId55" Type="http://schemas.openxmlformats.org/officeDocument/2006/relationships/hyperlink" Target="http://relatoria.colombiacompra.gov.co/ficha/C-646%20DE%202020" TargetMode="External"/><Relationship Id="rId76" Type="http://schemas.openxmlformats.org/officeDocument/2006/relationships/hyperlink" Target="https://relatoria.colombiacompra.gov.co/ficha/C-042%20%20de%202020" TargetMode="External"/><Relationship Id="rId97" Type="http://schemas.openxmlformats.org/officeDocument/2006/relationships/hyperlink" Target="http://relatoria.colombiacompra.gov.co/ficha/4201913000007666" TargetMode="External"/><Relationship Id="rId104" Type="http://schemas.openxmlformats.org/officeDocument/2006/relationships/hyperlink" Target="http://relatoria.colombiacompra.gov.co/ficha/4201913000007643" TargetMode="External"/><Relationship Id="rId120" Type="http://schemas.openxmlformats.org/officeDocument/2006/relationships/hyperlink" Target="http://relatoria.colombiacompra.gov.co/ficha/C-319%20de%202020" TargetMode="External"/><Relationship Id="rId125" Type="http://schemas.openxmlformats.org/officeDocument/2006/relationships/hyperlink" Target="https://relatoria.colombiacompra.gov.co/ficha/C-440%20de%202021" TargetMode="External"/><Relationship Id="rId141" Type="http://schemas.openxmlformats.org/officeDocument/2006/relationships/hyperlink" Target="https://relatoria.colombiacompra.gov.co/ficha/C-012%20de%202022" TargetMode="External"/><Relationship Id="rId146" Type="http://schemas.openxmlformats.org/officeDocument/2006/relationships/hyperlink" Target="https://relatoria.colombiacompra.gov.co/ficha/C-012%20de%202022" TargetMode="External"/><Relationship Id="rId167" Type="http://schemas.openxmlformats.org/officeDocument/2006/relationships/hyperlink" Target="https://relatoria.colombiacompra.gov.co/ficha/C-494%20de%202021" TargetMode="External"/><Relationship Id="rId7" Type="http://schemas.openxmlformats.org/officeDocument/2006/relationships/webSettings" Target="webSettings.xml"/><Relationship Id="rId71" Type="http://schemas.openxmlformats.org/officeDocument/2006/relationships/hyperlink" Target="http://relatoria.colombiacompra.gov.co/ficha/C-306%20de%202020" TargetMode="External"/><Relationship Id="rId92" Type="http://schemas.openxmlformats.org/officeDocument/2006/relationships/hyperlink" Target="http://relatoria.colombiacompra.gov.co/ficha/C-646%20DE%202020" TargetMode="External"/><Relationship Id="rId162" Type="http://schemas.openxmlformats.org/officeDocument/2006/relationships/hyperlink" Target="https://relatoria.colombiacompra.gov.co/ficha/C-494%20de%202021" TargetMode="External"/><Relationship Id="rId2" Type="http://schemas.openxmlformats.org/officeDocument/2006/relationships/customXml" Target="../customXml/item2.xml"/><Relationship Id="rId29" Type="http://schemas.openxmlformats.org/officeDocument/2006/relationships/hyperlink" Target="http://relatoria.colombiacompra.gov.co/ficha/C-186%20de%202020" TargetMode="External"/><Relationship Id="rId24" Type="http://schemas.openxmlformats.org/officeDocument/2006/relationships/hyperlink" Target="http://relatoria.colombiacompra.gov.co/ficha/C-273%20de%202020" TargetMode="External"/><Relationship Id="rId40" Type="http://schemas.openxmlformats.org/officeDocument/2006/relationships/hyperlink" Target="http://cceficiente.sharepoint.com/sites/SGC-Consultas/Documentos%20compartidos/Forms/AllItems.aspx?id=%2Fsites%2FSGC-Consultas%2FDocumentos%20compartidos%2F04%2E%20RELATOR&#205;A%2F03%2E%20NORMATIVA%20CONTRACTUAL%2F09%2E%20Revisi&#243;n%20de%20Normativa&amp;p=true&amp;ct=1657130299059&amp;or=OWA-NT&amp;cid=76b5ec1d-8ea7-8f36-85f8-b66d2e65930f&amp;ga=1" TargetMode="External"/><Relationship Id="rId45" Type="http://schemas.openxmlformats.org/officeDocument/2006/relationships/hyperlink" Target="http://relatoria.colombiacompra.gov.co/ficha/4201913000007666" TargetMode="External"/><Relationship Id="rId66" Type="http://schemas.openxmlformats.org/officeDocument/2006/relationships/hyperlink" Target="http://relatoria.colombiacompra.gov.co/ficha/C-306%20de%202020" TargetMode="External"/><Relationship Id="rId87" Type="http://schemas.openxmlformats.org/officeDocument/2006/relationships/hyperlink" Target="http://relatoria.colombiacompra.gov.co/ficha/4201913000007666" TargetMode="External"/><Relationship Id="rId110" Type="http://schemas.openxmlformats.org/officeDocument/2006/relationships/hyperlink" Target="http://relatoria.colombiacompra.gov.co/ficha/4201913000007643" TargetMode="External"/><Relationship Id="rId115" Type="http://schemas.openxmlformats.org/officeDocument/2006/relationships/hyperlink" Target="http://relatoria.colombiacompra.gov.co/ficha/C-183%20de%202020" TargetMode="External"/><Relationship Id="rId131" Type="http://schemas.openxmlformats.org/officeDocument/2006/relationships/hyperlink" Target="http://relatoria.colombiacompra.gov.co/ficha/4201913000007643" TargetMode="External"/><Relationship Id="rId136" Type="http://schemas.openxmlformats.org/officeDocument/2006/relationships/hyperlink" Target="https://relatoria.colombiacompra.gov.co/ficha/C-012%20de%202022" TargetMode="External"/><Relationship Id="rId157" Type="http://schemas.openxmlformats.org/officeDocument/2006/relationships/hyperlink" Target="https://relatoria.colombiacompra.gov.co/ficha/C-494%20de%202021" TargetMode="External"/><Relationship Id="rId61" Type="http://schemas.openxmlformats.org/officeDocument/2006/relationships/hyperlink" Target="https://relatoria.colombiacompra.gov.co/ficha/C-363%20%20de%202021" TargetMode="External"/><Relationship Id="rId82" Type="http://schemas.openxmlformats.org/officeDocument/2006/relationships/hyperlink" Target="https://relatoria.colombiacompra.gov.co/ficha/C-049%20%20de%202020" TargetMode="External"/><Relationship Id="rId152" Type="http://schemas.openxmlformats.org/officeDocument/2006/relationships/hyperlink" Target="https://relatoria.colombiacompra.gov.co/ficha/C-494%20de%202021" TargetMode="External"/><Relationship Id="rId19" Type="http://schemas.openxmlformats.org/officeDocument/2006/relationships/hyperlink" Target="http://relatoria.colombiacompra.gov.co/ficha/C-273%20de%202020" TargetMode="External"/><Relationship Id="rId14" Type="http://schemas.openxmlformats.org/officeDocument/2006/relationships/hyperlink" Target="http://relatoria.colombiacompra.gov.co/ficha/4201912000007600" TargetMode="External"/><Relationship Id="rId30" Type="http://schemas.openxmlformats.org/officeDocument/2006/relationships/hyperlink" Target="http://relatoria.colombiacompra.gov.co/ficha/4201912000007614" TargetMode="External"/><Relationship Id="rId35" Type="http://schemas.openxmlformats.org/officeDocument/2006/relationships/hyperlink" Target="http://relatoria.colombiacompra.gov.co/ficha/C-186%20de%202020" TargetMode="External"/><Relationship Id="rId56" Type="http://schemas.openxmlformats.org/officeDocument/2006/relationships/hyperlink" Target="http://relatoria.colombiacompra.gov.co/ficha/C-751%20de%202020" TargetMode="External"/><Relationship Id="rId77" Type="http://schemas.openxmlformats.org/officeDocument/2006/relationships/hyperlink" Target="https://relatoria.colombiacompra.gov.co/ficha/C-049%20%20de%202020" TargetMode="External"/><Relationship Id="rId100" Type="http://schemas.openxmlformats.org/officeDocument/2006/relationships/hyperlink" Target="http://relatoria.colombiacompra.gov.co/ficha/4201913000007666" TargetMode="External"/><Relationship Id="rId105" Type="http://schemas.openxmlformats.org/officeDocument/2006/relationships/hyperlink" Target="http://relatoria.colombiacompra.gov.co/ficha/4201913000007666" TargetMode="External"/><Relationship Id="rId126" Type="http://schemas.openxmlformats.org/officeDocument/2006/relationships/hyperlink" Target="http://relatoria.colombiacompra.gov.co/ficha/4201913000007482" TargetMode="External"/><Relationship Id="rId147" Type="http://schemas.openxmlformats.org/officeDocument/2006/relationships/hyperlink" Target="https://relatoria.colombiacompra.gov.co/ficha/C-012%20de%202022" TargetMode="External"/><Relationship Id="rId168" Type="http://schemas.openxmlformats.org/officeDocument/2006/relationships/hyperlink" Target="https://relatoria.colombiacompra.gov.co/ficha/C-494%20de%202021" TargetMode="External"/><Relationship Id="rId8" Type="http://schemas.openxmlformats.org/officeDocument/2006/relationships/footnotes" Target="footnotes.xml"/><Relationship Id="rId51" Type="http://schemas.openxmlformats.org/officeDocument/2006/relationships/hyperlink" Target="http://relatoria.colombiacompra.gov.co/ficha/4201913000007666" TargetMode="External"/><Relationship Id="rId72" Type="http://schemas.openxmlformats.org/officeDocument/2006/relationships/hyperlink" Target="http://relatoria.colombiacompra.gov.co/ficha/C-183%20de%202020" TargetMode="External"/><Relationship Id="rId93" Type="http://schemas.openxmlformats.org/officeDocument/2006/relationships/hyperlink" Target="https://relatoria.colombiacompra.gov.co/ficha/C-722%20de%202020" TargetMode="External"/><Relationship Id="rId98" Type="http://schemas.openxmlformats.org/officeDocument/2006/relationships/hyperlink" Target="http://relatoria.colombiacompra.gov.co/ficha/4201913000007643" TargetMode="External"/><Relationship Id="rId121" Type="http://schemas.openxmlformats.org/officeDocument/2006/relationships/hyperlink" Target="http://relatoria.colombiacompra.gov.co/ficha/C-667%20de%202020" TargetMode="External"/><Relationship Id="rId142" Type="http://schemas.openxmlformats.org/officeDocument/2006/relationships/hyperlink" Target="https://relatoria.colombiacompra.gov.co/ficha/C-012%20de%202022" TargetMode="External"/><Relationship Id="rId163" Type="http://schemas.openxmlformats.org/officeDocument/2006/relationships/hyperlink" Target="https://relatoria.colombiacompra.gov.co/ficha/C-494%20de%202021" TargetMode="External"/><Relationship Id="rId3" Type="http://schemas.openxmlformats.org/officeDocument/2006/relationships/customXml" Target="../customXml/item3.xml"/><Relationship Id="rId25" Type="http://schemas.openxmlformats.org/officeDocument/2006/relationships/hyperlink" Target="http://relatoria.colombiacompra.gov.co/ficha/C-585%20de%202020" TargetMode="External"/><Relationship Id="rId46" Type="http://schemas.openxmlformats.org/officeDocument/2006/relationships/hyperlink" Target="http://relatoria.colombiacompra.gov.co/ficha/4201913000007643" TargetMode="External"/><Relationship Id="rId67" Type="http://schemas.openxmlformats.org/officeDocument/2006/relationships/hyperlink" Target="http://relatoria.colombiacompra.gov.co/ficha/C-306%20de%202020" TargetMode="External"/><Relationship Id="rId116" Type="http://schemas.openxmlformats.org/officeDocument/2006/relationships/hyperlink" Target="http://relatoria.colombiacompra.gov.co/ficha/C-319%20de%202020" TargetMode="External"/><Relationship Id="rId137" Type="http://schemas.openxmlformats.org/officeDocument/2006/relationships/hyperlink" Target="https://relatoria.colombiacompra.gov.co/ficha/C-012%20de%202022" TargetMode="External"/><Relationship Id="rId158" Type="http://schemas.openxmlformats.org/officeDocument/2006/relationships/hyperlink" Target="https://relatoria.colombiacompra.gov.co/ficha/C-494%20de%202021" TargetMode="External"/><Relationship Id="rId20" Type="http://schemas.openxmlformats.org/officeDocument/2006/relationships/hyperlink" Target="http://relatoria.colombiacompra.gov.co/ficha/4201913000008006" TargetMode="External"/><Relationship Id="rId41" Type="http://schemas.openxmlformats.org/officeDocument/2006/relationships/hyperlink" Target="http://relatoria.colombiacompra.gov.co/ficha/C-014%20de%202020" TargetMode="External"/><Relationship Id="rId62" Type="http://schemas.openxmlformats.org/officeDocument/2006/relationships/hyperlink" Target="https://relatoria.colombiacompra.gov.co/ficha/C-191%20de%202020" TargetMode="External"/><Relationship Id="rId83" Type="http://schemas.openxmlformats.org/officeDocument/2006/relationships/hyperlink" Target="http://relatoria.colombiacompra.gov.co/ficha/4201913000007666" TargetMode="External"/><Relationship Id="rId88" Type="http://schemas.openxmlformats.org/officeDocument/2006/relationships/hyperlink" Target="http://relatoria.colombiacompra.gov.co/ficha/4201913000007643" TargetMode="External"/><Relationship Id="rId111" Type="http://schemas.openxmlformats.org/officeDocument/2006/relationships/hyperlink" Target="http://relatoria.colombiacompra.gov.co/ficha/4201913000007666" TargetMode="External"/><Relationship Id="rId132" Type="http://schemas.openxmlformats.org/officeDocument/2006/relationships/hyperlink" Target="http://relatoria.colombiacompra.gov.co/ficha/4201913000004738" TargetMode="External"/><Relationship Id="rId153" Type="http://schemas.openxmlformats.org/officeDocument/2006/relationships/hyperlink" Target="https://relatoria.colombiacompra.gov.co/ficha/C-494%20de%202021" TargetMode="External"/><Relationship Id="rId15" Type="http://schemas.openxmlformats.org/officeDocument/2006/relationships/hyperlink" Target="http://relatoria.colombiacompra.gov.co/ficha/4201912000007600" TargetMode="External"/><Relationship Id="rId36" Type="http://schemas.openxmlformats.org/officeDocument/2006/relationships/hyperlink" Target="https://relatoria.colombiacompra.gov.co/ficha/C-440%20de%202021" TargetMode="External"/><Relationship Id="rId57" Type="http://schemas.openxmlformats.org/officeDocument/2006/relationships/hyperlink" Target="http://relatoria.colombiacompra.gov.co/ficha/C-646%20DE%202020" TargetMode="External"/><Relationship Id="rId106" Type="http://schemas.openxmlformats.org/officeDocument/2006/relationships/hyperlink" Target="http://relatoria.colombiacompra.gov.co/ficha/4201913000007643" TargetMode="External"/><Relationship Id="rId127" Type="http://schemas.openxmlformats.org/officeDocument/2006/relationships/hyperlink" Target="https://relatoria.colombiacompra.gov.co/ficha/C-046%20%20de%202020" TargetMode="External"/><Relationship Id="rId10" Type="http://schemas.openxmlformats.org/officeDocument/2006/relationships/hyperlink" Target="http://relatoria.colombiacompra.gov.co/ficha/4201912000007600" TargetMode="External"/><Relationship Id="rId31" Type="http://schemas.openxmlformats.org/officeDocument/2006/relationships/hyperlink" Target="http://relatoria.colombiacompra.gov.co/ficha/4201912000007614" TargetMode="External"/><Relationship Id="rId52" Type="http://schemas.openxmlformats.org/officeDocument/2006/relationships/hyperlink" Target="http://relatoria.colombiacompra.gov.co/ficha/4201913000007643" TargetMode="External"/><Relationship Id="rId73" Type="http://schemas.openxmlformats.org/officeDocument/2006/relationships/hyperlink" Target="http://relatoria.colombiacompra.gov.co/ficha/C-646%20DE%202020" TargetMode="External"/><Relationship Id="rId78" Type="http://schemas.openxmlformats.org/officeDocument/2006/relationships/hyperlink" Target="http://relatoria.colombiacompra.gov.co/ficha/4201913000007666" TargetMode="External"/><Relationship Id="rId94" Type="http://schemas.openxmlformats.org/officeDocument/2006/relationships/hyperlink" Target="http://relatoria.colombiacompra.gov.co/ficha/C-480%20de%202020" TargetMode="External"/><Relationship Id="rId99" Type="http://schemas.openxmlformats.org/officeDocument/2006/relationships/hyperlink" Target="http://relatoria.colombiacompra.gov.co/ficha/4201913000007669" TargetMode="External"/><Relationship Id="rId101" Type="http://schemas.openxmlformats.org/officeDocument/2006/relationships/hyperlink" Target="http://relatoria.colombiacompra.gov.co/ficha/4201913000007643" TargetMode="External"/><Relationship Id="rId122" Type="http://schemas.openxmlformats.org/officeDocument/2006/relationships/hyperlink" Target="http://relatoria.colombiacompra.gov.co/ficha/4201913000008014" TargetMode="External"/><Relationship Id="rId143" Type="http://schemas.openxmlformats.org/officeDocument/2006/relationships/hyperlink" Target="https://relatoria.colombiacompra.gov.co/ficha/C-012%20de%202022" TargetMode="External"/><Relationship Id="rId148" Type="http://schemas.openxmlformats.org/officeDocument/2006/relationships/hyperlink" Target="http://relatoria.colombiacompra.gov.co/ficha/C-425%20de%202020" TargetMode="External"/><Relationship Id="rId164" Type="http://schemas.openxmlformats.org/officeDocument/2006/relationships/hyperlink" Target="https://relatoria.colombiacompra.gov.co/ficha/C-494%20de%202021" TargetMode="External"/><Relationship Id="rId16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26" Type="http://schemas.openxmlformats.org/officeDocument/2006/relationships/hyperlink" Target="http://relatoria.colombiacompra.gov.co/ficha/C-592%20de%202020" TargetMode="External"/><Relationship Id="rId47" Type="http://schemas.openxmlformats.org/officeDocument/2006/relationships/hyperlink" Target="http://relatoria.colombiacompra.gov.co/ficha/4201913000007666" TargetMode="External"/><Relationship Id="rId68" Type="http://schemas.openxmlformats.org/officeDocument/2006/relationships/hyperlink" Target="http://relatoria.colombiacompra.gov.co/ficha/C-306%20de%202020" TargetMode="External"/><Relationship Id="rId89" Type="http://schemas.openxmlformats.org/officeDocument/2006/relationships/hyperlink" Target="http://relatoria.colombiacompra.gov.co/ficha/4201913000007666" TargetMode="External"/><Relationship Id="rId112" Type="http://schemas.openxmlformats.org/officeDocument/2006/relationships/hyperlink" Target="http://relatoria.colombiacompra.gov.co/ficha/4201913000007643" TargetMode="External"/><Relationship Id="rId133" Type="http://schemas.openxmlformats.org/officeDocument/2006/relationships/hyperlink" Target="http://relatoria.colombiacompra.gov.co/ficha/C-014%20de%202020" TargetMode="External"/><Relationship Id="rId154" Type="http://schemas.openxmlformats.org/officeDocument/2006/relationships/hyperlink" Target="https://relatoria.colombiacompra.gov.co/ficha/C-494%20de%202021" TargetMode="External"/><Relationship Id="rId16" Type="http://schemas.openxmlformats.org/officeDocument/2006/relationships/hyperlink" Target="http://relatoria.colombiacompra.gov.co/ficha/C-273%20de%202020" TargetMode="External"/><Relationship Id="rId37" Type="http://schemas.openxmlformats.org/officeDocument/2006/relationships/hyperlink" Target="http://relatoria.colombiacompra.gov.co/ficha/4201913000007666" TargetMode="External"/><Relationship Id="rId58" Type="http://schemas.openxmlformats.org/officeDocument/2006/relationships/hyperlink" Target="http://relatoria.colombiacompra.gov.co/ficha/C-569%20de%202020" TargetMode="External"/><Relationship Id="rId79" Type="http://schemas.openxmlformats.org/officeDocument/2006/relationships/hyperlink" Target="http://relatoria.colombiacompra.gov.co/ficha/4201913000007643" TargetMode="External"/><Relationship Id="rId102" Type="http://schemas.openxmlformats.org/officeDocument/2006/relationships/hyperlink" Target="http://relatoria.colombiacompra.gov.co/ficha/4201913000007669" TargetMode="External"/><Relationship Id="rId123" Type="http://schemas.openxmlformats.org/officeDocument/2006/relationships/hyperlink" Target="https://relatoria.colombiacompra.gov.co/ficha/C-440%20de%202021" TargetMode="External"/><Relationship Id="rId144" Type="http://schemas.openxmlformats.org/officeDocument/2006/relationships/hyperlink" Target="https://relatoria.colombiacompra.gov.co/ficha/C-012%20de%202022" TargetMode="External"/><Relationship Id="rId90" Type="http://schemas.openxmlformats.org/officeDocument/2006/relationships/hyperlink" Target="http://relatoria.colombiacompra.gov.co/ficha/4201913000007643" TargetMode="External"/><Relationship Id="rId165" Type="http://schemas.openxmlformats.org/officeDocument/2006/relationships/hyperlink" Target="https://relatoria.colombiacompra.gov.co/ficha/C-494%20de%202021" TargetMode="External"/><Relationship Id="rId27" Type="http://schemas.openxmlformats.org/officeDocument/2006/relationships/hyperlink" Target="http://relatoria.colombiacompra.gov.co/ficha/%20C-689%20de%202020" TargetMode="External"/><Relationship Id="rId48" Type="http://schemas.openxmlformats.org/officeDocument/2006/relationships/hyperlink" Target="http://relatoria.colombiacompra.gov.co/ficha/4201913000007643" TargetMode="External"/><Relationship Id="rId69" Type="http://schemas.openxmlformats.org/officeDocument/2006/relationships/hyperlink" Target="http://relatoria.colombiacompra.gov.co/ficha/C-306%20de%202020" TargetMode="External"/><Relationship Id="rId113" Type="http://schemas.openxmlformats.org/officeDocument/2006/relationships/hyperlink" Target="http://relatoria.colombiacompra.gov.co/ficha/4201913000007666" TargetMode="External"/><Relationship Id="rId134" Type="http://schemas.openxmlformats.org/officeDocument/2006/relationships/hyperlink" Target="https://relatoria.colombiacompra.gov.co/ficha/C-012%20de%202022" TargetMode="External"/><Relationship Id="rId80" Type="http://schemas.openxmlformats.org/officeDocument/2006/relationships/hyperlink" Target="https://relatoria.colombiacompra.gov.co/ficha/C-644%20de%202021" TargetMode="External"/><Relationship Id="rId155" Type="http://schemas.openxmlformats.org/officeDocument/2006/relationships/hyperlink" Target="https://relatoria.colombiacompra.gov.co/ficha/C-494%20de%202021" TargetMode="External"/><Relationship Id="rId17" Type="http://schemas.openxmlformats.org/officeDocument/2006/relationships/hyperlink" Target="http://relatoria.colombiacompra.gov.co/ficha/C-273%20de%202020" TargetMode="External"/><Relationship Id="rId38" Type="http://schemas.openxmlformats.org/officeDocument/2006/relationships/hyperlink" Target="http://relatoria.colombiacompra.gov.co/ficha/4201913000007643" TargetMode="External"/><Relationship Id="rId59" Type="http://schemas.openxmlformats.org/officeDocument/2006/relationships/hyperlink" Target="http://relatoria.colombiacompra.gov.co/ficha/4201912000007508" TargetMode="External"/><Relationship Id="rId103" Type="http://schemas.openxmlformats.org/officeDocument/2006/relationships/hyperlink" Target="http://relatoria.colombiacompra.gov.co/ficha/4201913000007666" TargetMode="External"/><Relationship Id="rId124" Type="http://schemas.openxmlformats.org/officeDocument/2006/relationships/hyperlink" Target="https://relatoria.colombiacompra.gov.co/ficha/C-440%20de%20202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
        <AccountId xsi:nil="true"/>
        <AccountType/>
      </UserInfo>
    </SharedWithUsers>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46959A-30D8-4404-81C9-79E62F32FD9D}">
  <ds:schemaRefs>
    <ds:schemaRef ds:uri="http://schemas.microsoft.com/sharepoint/v3/contenttype/forms"/>
  </ds:schemaRefs>
</ds:datastoreItem>
</file>

<file path=customXml/itemProps2.xml><?xml version="1.0" encoding="utf-8"?>
<ds:datastoreItem xmlns:ds="http://schemas.openxmlformats.org/officeDocument/2006/customXml" ds:itemID="{C8BEA43B-BC2C-4AAF-B5EA-AE93C232A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EA0669-2B51-4152-863A-59C8562AAFB8}">
  <ds:schemaRefs>
    <ds:schemaRef ds:uri="http://schemas.openxmlformats.org/officeDocument/2006/bibliography"/>
  </ds:schemaRefs>
</ds:datastoreItem>
</file>

<file path=customXml/itemProps4.xml><?xml version="1.0" encoding="utf-8"?>
<ds:datastoreItem xmlns:ds="http://schemas.openxmlformats.org/officeDocument/2006/customXml" ds:itemID="{21085F67-5D6F-42B4-BD2A-AE72389A7F2E}">
  <ds:schemaRefs>
    <ds:schemaRef ds:uri="a6cb9e4b-f1d1-4245-83ec-6cad768d538a"/>
    <ds:schemaRef ds:uri="http://schemas.microsoft.com/office/2006/documentManagement/types"/>
    <ds:schemaRef ds:uri="http://purl.org/dc/dcmitype/"/>
    <ds:schemaRef ds:uri="http://purl.org/dc/terms/"/>
    <ds:schemaRef ds:uri="9d85dbaf-23eb-4e57-a637-93dcacc8b1a1"/>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304</Pages>
  <Words>113834</Words>
  <Characters>626092</Characters>
  <Application>Microsoft Office Word</Application>
  <DocSecurity>0</DocSecurity>
  <Lines>5217</Lines>
  <Paragraphs>1476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Edwin Johan Chocontá Quintero</cp:lastModifiedBy>
  <cp:revision>2</cp:revision>
  <dcterms:created xsi:type="dcterms:W3CDTF">2022-08-08T14:37:00Z</dcterms:created>
  <dcterms:modified xsi:type="dcterms:W3CDTF">2022-08-08T14:37:00Z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Order">
    <vt:r8>18815000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MediaServiceImageTags">
    <vt:lpwstr/>
  </property>
</Properties>
</file>