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7F4445" w:rsidR="00C968A7" w:rsidP="000B49BD" w:rsidRDefault="003F5633" w14:paraId="606B0571" w14:textId="4825605D">
      <w:pPr>
        <w:spacing w:after="0" w:line="240" w:lineRule="auto"/>
        <w:ind w:left="1701" w:right="1581"/>
        <w:jc w:val="both"/>
        <w:rPr>
          <w:rFonts w:ascii="Arial" w:hAnsi="Arial" w:eastAsia="Arial" w:cs="Arial"/>
          <w:color w:val="FF0000"/>
          <w:sz w:val="20"/>
          <w:szCs w:val="20"/>
        </w:rPr>
      </w:pPr>
      <w:r w:rsidRPr="007F2BFA">
        <w:rPr>
          <w:rFonts w:ascii="Arial" w:hAnsi="Arial" w:eastAsia="Arial" w:cs="Arial"/>
          <w:color w:val="FF0000"/>
          <w:sz w:val="20"/>
          <w:szCs w:val="20"/>
        </w:rPr>
        <w:t>Nota:</w:t>
      </w:r>
      <w:r w:rsidRPr="000B24CB">
        <w:rPr>
          <w:rFonts w:ascii="Arial" w:hAnsi="Arial" w:eastAsia="Arial" w:cs="Arial"/>
          <w:color w:val="FF0000"/>
          <w:sz w:val="20"/>
          <w:szCs w:val="20"/>
        </w:rPr>
        <w:t xml:space="preserve"> </w:t>
      </w:r>
      <w:r>
        <w:rPr>
          <w:rFonts w:ascii="Arial" w:hAnsi="Arial" w:eastAsia="Arial" w:cs="Arial"/>
          <w:color w:val="FF0000"/>
          <w:sz w:val="20"/>
          <w:szCs w:val="20"/>
        </w:rPr>
        <w:t xml:space="preserve">la siguiente norma se trascribe completa, pero de ella </w:t>
      </w:r>
      <w:r w:rsidRPr="00CD3860">
        <w:rPr>
          <w:rFonts w:ascii="Arial" w:hAnsi="Arial" w:eastAsia="Arial" w:cs="Arial"/>
          <w:color w:val="FF0000"/>
          <w:sz w:val="20"/>
          <w:szCs w:val="20"/>
        </w:rPr>
        <w:t>la Agencia Nacional</w:t>
      </w:r>
      <w:r>
        <w:rPr>
          <w:rFonts w:ascii="Arial" w:hAnsi="Arial" w:eastAsia="Arial" w:cs="Arial"/>
          <w:color w:val="FF0000"/>
          <w:sz w:val="20"/>
          <w:szCs w:val="20"/>
        </w:rPr>
        <w:t xml:space="preserve"> </w:t>
      </w:r>
      <w:r w:rsidRPr="00CD3860">
        <w:rPr>
          <w:rFonts w:ascii="Arial" w:hAnsi="Arial" w:eastAsia="Arial" w:cs="Arial"/>
          <w:color w:val="FF0000"/>
          <w:sz w:val="20"/>
          <w:szCs w:val="20"/>
        </w:rPr>
        <w:t>de Contratación Pública </w:t>
      </w:r>
      <w:r>
        <w:rPr>
          <w:rFonts w:ascii="Arial" w:hAnsi="Arial" w:eastAsia="Arial" w:cs="Arial"/>
          <w:color w:val="FF0000"/>
          <w:sz w:val="20"/>
          <w:szCs w:val="20"/>
        </w:rPr>
        <w:t>–</w:t>
      </w:r>
      <w:r w:rsidRPr="00CD3860">
        <w:rPr>
          <w:rFonts w:ascii="Arial" w:hAnsi="Arial" w:eastAsia="Arial" w:cs="Arial"/>
          <w:color w:val="FF0000"/>
          <w:sz w:val="20"/>
          <w:szCs w:val="20"/>
        </w:rPr>
        <w:t>Colombia Compra Eficiente</w:t>
      </w:r>
      <w:r>
        <w:rPr>
          <w:rFonts w:ascii="Arial" w:hAnsi="Arial" w:eastAsia="Arial" w:cs="Arial"/>
          <w:color w:val="FF0000"/>
          <w:sz w:val="20"/>
          <w:szCs w:val="20"/>
        </w:rPr>
        <w:t xml:space="preserve">– solo </w:t>
      </w:r>
      <w:r w:rsidRPr="00CD3860">
        <w:rPr>
          <w:rFonts w:ascii="Arial" w:hAnsi="Arial" w:eastAsia="Arial" w:cs="Arial"/>
          <w:color w:val="FF0000"/>
          <w:sz w:val="20"/>
          <w:szCs w:val="20"/>
        </w:rPr>
        <w:t>ha emitido conceptos</w:t>
      </w:r>
      <w:r>
        <w:rPr>
          <w:rFonts w:ascii="Arial" w:hAnsi="Arial" w:eastAsia="Arial" w:cs="Arial"/>
          <w:color w:val="FF0000"/>
          <w:sz w:val="20"/>
          <w:szCs w:val="20"/>
        </w:rPr>
        <w:t xml:space="preserve"> que interpretan</w:t>
      </w:r>
      <w:r w:rsidRPr="00CD3860">
        <w:rPr>
          <w:rFonts w:ascii="Arial" w:hAnsi="Arial" w:eastAsia="Arial" w:cs="Arial"/>
          <w:color w:val="FF0000"/>
          <w:sz w:val="20"/>
          <w:szCs w:val="20"/>
        </w:rPr>
        <w:t> </w:t>
      </w:r>
      <w:r>
        <w:rPr>
          <w:rFonts w:ascii="Arial" w:hAnsi="Arial" w:eastAsia="Arial" w:cs="Arial"/>
          <w:color w:val="FF0000"/>
          <w:sz w:val="20"/>
          <w:szCs w:val="20"/>
        </w:rPr>
        <w:t xml:space="preserve">las siguientes disposiciones relacionadas con la contratación estatal: </w:t>
      </w:r>
      <w:r w:rsidRPr="007F4445" w:rsidR="00995682">
        <w:rPr>
          <w:rFonts w:eastAsia="Arial"/>
          <w:sz w:val="20"/>
          <w:szCs w:val="20"/>
        </w:rPr>
        <w:t xml:space="preserve"> </w:t>
      </w:r>
      <w:r w:rsidRPr="007F4445" w:rsidR="00995682">
        <w:rPr>
          <w:rFonts w:ascii="Arial" w:hAnsi="Arial" w:eastAsia="Arial" w:cs="Arial"/>
          <w:color w:val="FF0000"/>
          <w:sz w:val="20"/>
          <w:szCs w:val="20"/>
        </w:rPr>
        <w:t>artículo 2</w:t>
      </w:r>
      <w:r w:rsidRPr="007F4445" w:rsidR="00FE5703">
        <w:rPr>
          <w:rFonts w:ascii="Arial" w:hAnsi="Arial" w:eastAsia="Arial" w:cs="Arial"/>
          <w:color w:val="FF0000"/>
          <w:sz w:val="20"/>
          <w:szCs w:val="20"/>
        </w:rPr>
        <w:t xml:space="preserve"> y</w:t>
      </w:r>
      <w:r w:rsidRPr="007F4445" w:rsidR="00995682">
        <w:rPr>
          <w:rFonts w:ascii="Arial" w:hAnsi="Arial" w:eastAsia="Arial" w:cs="Arial"/>
          <w:color w:val="FF0000"/>
          <w:sz w:val="20"/>
          <w:szCs w:val="20"/>
        </w:rPr>
        <w:t xml:space="preserve"> artículo 9.</w:t>
      </w:r>
    </w:p>
    <w:p w:rsidR="007F4445" w:rsidP="000B49BD" w:rsidRDefault="007F4445" w14:paraId="5CEE9A90" w14:textId="48AC6ACB">
      <w:pPr>
        <w:spacing w:after="0" w:line="240" w:lineRule="auto"/>
        <w:ind w:right="13"/>
        <w:jc w:val="both"/>
        <w:rPr>
          <w:rFonts w:eastAsia="Arial"/>
          <w:sz w:val="20"/>
          <w:szCs w:val="20"/>
        </w:rPr>
      </w:pPr>
    </w:p>
    <w:p w:rsidRPr="0003433B" w:rsidR="007F4445" w:rsidP="000B49BD" w:rsidRDefault="007F4445" w14:paraId="1989B77A" w14:textId="76F204AF">
      <w:pPr>
        <w:spacing w:after="0" w:line="240" w:lineRule="auto"/>
        <w:ind w:left="1701" w:right="1581"/>
        <w:jc w:val="both"/>
        <w:rPr>
          <w:rStyle w:val="normaltextrun"/>
          <w:rFonts w:ascii="Arial" w:hAnsi="Arial" w:cs="Arial"/>
          <w:color w:val="FF0000"/>
          <w:shd w:val="clear" w:color="auto" w:fill="FFFFFF"/>
        </w:rPr>
      </w:pPr>
      <w:r>
        <w:rPr>
          <w:rFonts w:ascii="Arial" w:hAnsi="Arial" w:eastAsia="Arial" w:cs="Arial"/>
          <w:color w:val="FF0000"/>
          <w:sz w:val="20"/>
          <w:szCs w:val="20"/>
        </w:rPr>
        <w:t>Los conceptos se relacionan al pie de cada disposición, y abren dando “clic” en el hipervínculo.</w:t>
      </w:r>
    </w:p>
    <w:p w:rsidR="007275A0" w:rsidP="000B49BD" w:rsidRDefault="007275A0" w14:paraId="349DC677" w14:textId="5D2B56C9">
      <w:pPr>
        <w:spacing w:after="0" w:line="240" w:lineRule="auto"/>
        <w:ind w:right="13"/>
        <w:jc w:val="both"/>
        <w:rPr>
          <w:rFonts w:ascii="Arial" w:hAnsi="Arial" w:eastAsia="Times New Roman" w:cs="Arial"/>
          <w:color w:val="C00000"/>
          <w:lang w:eastAsia="es-CO"/>
        </w:rPr>
      </w:pPr>
    </w:p>
    <w:p w:rsidRPr="00847E10" w:rsidR="000B49BD" w:rsidP="000B49BD" w:rsidRDefault="000B49BD" w14:paraId="62AD3596" w14:textId="77777777">
      <w:pPr>
        <w:spacing w:after="0" w:line="240" w:lineRule="auto"/>
        <w:ind w:right="13"/>
        <w:jc w:val="both"/>
        <w:rPr>
          <w:rFonts w:ascii="Arial" w:hAnsi="Arial" w:eastAsia="Times New Roman" w:cs="Arial"/>
          <w:color w:val="C00000"/>
          <w:lang w:eastAsia="es-CO"/>
        </w:rPr>
      </w:pPr>
    </w:p>
    <w:p w:rsidR="005D1A27" w:rsidP="000B49BD" w:rsidRDefault="005D1A27" w14:paraId="049E53C1" w14:textId="6679ADC9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es-CO"/>
        </w:rPr>
      </w:pPr>
      <w:r w:rsidRPr="00C968A7">
        <w:rPr>
          <w:rFonts w:ascii="Arial" w:hAnsi="Arial" w:eastAsia="Times New Roman" w:cs="Arial"/>
          <w:b/>
          <w:bCs/>
          <w:lang w:eastAsia="es-CO"/>
        </w:rPr>
        <w:t>LEY 905 DE 2004</w:t>
      </w:r>
    </w:p>
    <w:p w:rsidRPr="00C968A7" w:rsidR="000B49BD" w:rsidP="000B49BD" w:rsidRDefault="000B49BD" w14:paraId="650CE7BC" w14:textId="77777777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es-CO"/>
        </w:rPr>
      </w:pPr>
    </w:p>
    <w:p w:rsidRPr="00C968A7" w:rsidR="005D1A27" w:rsidP="000B49BD" w:rsidRDefault="005D1A27" w14:paraId="1BFDC86C" w14:textId="703C8EBA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es-CO"/>
        </w:rPr>
      </w:pPr>
      <w:r w:rsidRPr="6B482FC7">
        <w:rPr>
          <w:rFonts w:ascii="Arial" w:hAnsi="Arial" w:eastAsia="Times New Roman" w:cs="Arial"/>
          <w:b/>
          <w:bCs/>
          <w:lang w:eastAsia="es-CO"/>
        </w:rPr>
        <w:t xml:space="preserve">Por medio de la cual se modifica la </w:t>
      </w:r>
      <w:r w:rsidRPr="000B49BD">
        <w:rPr>
          <w:rFonts w:ascii="Arial" w:hAnsi="Arial" w:eastAsia="Times New Roman" w:cs="Arial"/>
          <w:b/>
          <w:bCs/>
          <w:lang w:eastAsia="es-CO"/>
        </w:rPr>
        <w:t>Ley 590 de</w:t>
      </w:r>
      <w:r w:rsidRPr="6B482FC7">
        <w:rPr>
          <w:rFonts w:ascii="Arial" w:hAnsi="Arial" w:eastAsia="Times New Roman" w:cs="Arial"/>
          <w:b/>
          <w:bCs/>
          <w:lang w:eastAsia="es-CO"/>
        </w:rPr>
        <w:t xml:space="preserve"> 2000 sobre promoción del desarrollo de la micro, pequeña y mediana empresa colombiana y se dictan otras disposiciones.</w:t>
      </w:r>
    </w:p>
    <w:p w:rsidR="6B482FC7" w:rsidP="000B49BD" w:rsidRDefault="6B482FC7" w14:paraId="590940A6" w14:textId="226DE760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es-CO"/>
        </w:rPr>
      </w:pPr>
    </w:p>
    <w:p w:rsidRPr="00C968A7" w:rsidR="005D1A27" w:rsidP="000B49BD" w:rsidRDefault="005D1A27" w14:paraId="7BB44341" w14:textId="2130CF0E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es-CO"/>
        </w:rPr>
      </w:pPr>
      <w:r w:rsidRPr="6B482FC7">
        <w:rPr>
          <w:rFonts w:ascii="Arial" w:hAnsi="Arial" w:eastAsia="Times New Roman" w:cs="Arial"/>
          <w:b/>
          <w:bCs/>
          <w:lang w:eastAsia="es-CO"/>
        </w:rPr>
        <w:t>EL CONGRESO DE COLOMBIA</w:t>
      </w:r>
      <w:r w:rsidR="000B49BD">
        <w:rPr>
          <w:rFonts w:ascii="Arial" w:hAnsi="Arial" w:eastAsia="Times New Roman" w:cs="Arial"/>
          <w:b/>
          <w:bCs/>
          <w:lang w:eastAsia="es-CO"/>
        </w:rPr>
        <w:t>,</w:t>
      </w:r>
    </w:p>
    <w:p w:rsidR="6B482FC7" w:rsidP="000B49BD" w:rsidRDefault="6B482FC7" w14:paraId="30D17DE5" w14:textId="0FD2D8D9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es-CO"/>
        </w:rPr>
      </w:pPr>
    </w:p>
    <w:p w:rsidRPr="00C968A7" w:rsidR="005D1A27" w:rsidP="000B49BD" w:rsidRDefault="005D1A27" w14:paraId="4D850993" w14:textId="77777777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es-CO"/>
        </w:rPr>
      </w:pPr>
      <w:r w:rsidRPr="6B482FC7">
        <w:rPr>
          <w:rFonts w:ascii="Arial" w:hAnsi="Arial" w:eastAsia="Times New Roman" w:cs="Arial"/>
          <w:b/>
          <w:bCs/>
          <w:lang w:eastAsia="es-CO"/>
        </w:rPr>
        <w:t>DECRETA:</w:t>
      </w:r>
    </w:p>
    <w:p w:rsidR="6B482FC7" w:rsidP="000B49BD" w:rsidRDefault="6B482FC7" w14:paraId="68001DBE" w14:textId="57C723D3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es-CO"/>
        </w:rPr>
      </w:pPr>
    </w:p>
    <w:p w:rsidRPr="00C968A7" w:rsidR="005D1A27" w:rsidP="000B49BD" w:rsidRDefault="005D1A27" w14:paraId="03CD3B13" w14:textId="3B2310D5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es-CO"/>
        </w:rPr>
      </w:pPr>
      <w:bookmarkStart w:name="CAPITULO_I" w:id="0"/>
      <w:r w:rsidRPr="6B482FC7">
        <w:rPr>
          <w:rFonts w:ascii="Arial" w:hAnsi="Arial" w:eastAsia="Times New Roman" w:cs="Arial"/>
          <w:b/>
          <w:bCs/>
          <w:lang w:eastAsia="es-CO"/>
        </w:rPr>
        <w:t>CAPITULO I</w:t>
      </w:r>
      <w:bookmarkEnd w:id="0"/>
    </w:p>
    <w:p w:rsidR="005D1A27" w:rsidP="000B49BD" w:rsidRDefault="005D1A27" w14:paraId="7360063D" w14:textId="7638F1CF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es-CO"/>
        </w:rPr>
      </w:pPr>
      <w:r w:rsidRPr="6B482FC7">
        <w:rPr>
          <w:rFonts w:ascii="Arial" w:hAnsi="Arial" w:eastAsia="Times New Roman" w:cs="Arial"/>
          <w:b/>
          <w:bCs/>
          <w:lang w:eastAsia="es-CO"/>
        </w:rPr>
        <w:t>DISPOSICIONES GENERALES</w:t>
      </w:r>
    </w:p>
    <w:p w:rsidRPr="00C968A7" w:rsidR="000B49BD" w:rsidP="000B49BD" w:rsidRDefault="000B49BD" w14:paraId="4E267D48" w14:textId="77777777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es-CO"/>
        </w:rPr>
      </w:pPr>
    </w:p>
    <w:p w:rsidR="005D1A27" w:rsidP="000B49BD" w:rsidRDefault="005D1A27" w14:paraId="45DC5728" w14:textId="35A1238D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  <w:bookmarkStart w:name="1" w:id="1"/>
      <w:r w:rsidRPr="00A70C1A">
        <w:rPr>
          <w:rFonts w:ascii="Arial" w:hAnsi="Arial" w:eastAsia="Times New Roman" w:cs="Arial"/>
          <w:lang w:eastAsia="es-CO"/>
        </w:rPr>
        <w:t>ARTÍCULO 1o.</w:t>
      </w:r>
      <w:bookmarkEnd w:id="1"/>
      <w:r w:rsidRPr="00A70C1A">
        <w:rPr>
          <w:rFonts w:ascii="Arial" w:hAnsi="Arial" w:eastAsia="Times New Roman" w:cs="Arial"/>
          <w:lang w:eastAsia="es-CO"/>
        </w:rPr>
        <w:t> El literal b) del artículo </w:t>
      </w:r>
      <w:hyperlink w:history="1" w:anchor="1" r:id="rId7">
        <w:r w:rsidRPr="00A70C1A">
          <w:rPr>
            <w:rFonts w:ascii="Arial" w:hAnsi="Arial" w:eastAsia="Times New Roman" w:cs="Arial"/>
            <w:u w:val="single"/>
            <w:lang w:eastAsia="es-CO"/>
          </w:rPr>
          <w:t>1</w:t>
        </w:r>
      </w:hyperlink>
      <w:r w:rsidRPr="00A70C1A">
        <w:rPr>
          <w:rFonts w:ascii="Arial" w:hAnsi="Arial" w:eastAsia="Times New Roman" w:cs="Arial"/>
          <w:lang w:eastAsia="es-CO"/>
        </w:rPr>
        <w:t>o de la Ley 590 de 2000 quedará así:</w:t>
      </w:r>
    </w:p>
    <w:p w:rsidRPr="00A70C1A" w:rsidR="000B49BD" w:rsidP="000B49BD" w:rsidRDefault="000B49BD" w14:paraId="01DD9D63" w14:textId="77777777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</w:p>
    <w:p w:rsidRPr="00A70C1A" w:rsidR="005D1A27" w:rsidP="000B49BD" w:rsidRDefault="005D1A27" w14:paraId="2EA039C5" w14:textId="131E536D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  <w:r w:rsidRPr="6B482FC7">
        <w:rPr>
          <w:rFonts w:ascii="Arial" w:hAnsi="Arial" w:eastAsia="Times New Roman" w:cs="Arial"/>
          <w:lang w:eastAsia="es-CO"/>
        </w:rPr>
        <w:t xml:space="preserve">b) Estimular la promoción y formación de mercados altamente competitivos mediante el fomento a la permanente creación y funcionamiento de la mayor cantidad de micro, pequeñas y medianas empresas, </w:t>
      </w:r>
      <w:proofErr w:type="spellStart"/>
      <w:r w:rsidRPr="6B482FC7">
        <w:rPr>
          <w:rFonts w:ascii="Arial" w:hAnsi="Arial" w:eastAsia="Times New Roman" w:cs="Arial"/>
          <w:lang w:eastAsia="es-CO"/>
        </w:rPr>
        <w:t>Mipymes</w:t>
      </w:r>
      <w:proofErr w:type="spellEnd"/>
      <w:r w:rsidRPr="6B482FC7">
        <w:rPr>
          <w:rFonts w:ascii="Arial" w:hAnsi="Arial" w:eastAsia="Times New Roman" w:cs="Arial"/>
          <w:lang w:eastAsia="es-CO"/>
        </w:rPr>
        <w:t>.</w:t>
      </w:r>
      <w:r w:rsidRPr="6B482FC7" w:rsidR="00113EC9">
        <w:rPr>
          <w:rFonts w:ascii="Arial" w:hAnsi="Arial" w:eastAsia="Times New Roman" w:cs="Arial"/>
          <w:lang w:eastAsia="es-CO"/>
        </w:rPr>
        <w:t xml:space="preserve"> </w:t>
      </w:r>
    </w:p>
    <w:p w:rsidR="6B482FC7" w:rsidP="000B49BD" w:rsidRDefault="6B482FC7" w14:paraId="5D900299" w14:textId="625D8331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</w:p>
    <w:p w:rsidR="005D1A27" w:rsidP="000B49BD" w:rsidRDefault="005D1A27" w14:paraId="53D4F649" w14:textId="2D6E6813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  <w:bookmarkStart w:name="2" w:id="2"/>
      <w:r w:rsidRPr="00A70C1A">
        <w:rPr>
          <w:rFonts w:ascii="Arial" w:hAnsi="Arial" w:eastAsia="Times New Roman" w:cs="Arial"/>
          <w:lang w:eastAsia="es-CO"/>
        </w:rPr>
        <w:t>ARTÍCULO 2o.</w:t>
      </w:r>
      <w:bookmarkEnd w:id="2"/>
      <w:r w:rsidRPr="00A70C1A">
        <w:rPr>
          <w:rFonts w:ascii="Arial" w:hAnsi="Arial" w:eastAsia="Times New Roman" w:cs="Arial"/>
          <w:lang w:eastAsia="es-CO"/>
        </w:rPr>
        <w:t> El artículo </w:t>
      </w:r>
      <w:hyperlink w:history="1" w:anchor="2" r:id="rId8">
        <w:r w:rsidRPr="00A70C1A">
          <w:rPr>
            <w:rFonts w:ascii="Arial" w:hAnsi="Arial" w:eastAsia="Times New Roman" w:cs="Arial"/>
            <w:u w:val="single"/>
            <w:lang w:eastAsia="es-CO"/>
          </w:rPr>
          <w:t>2</w:t>
        </w:r>
      </w:hyperlink>
      <w:r w:rsidRPr="00A70C1A">
        <w:rPr>
          <w:rFonts w:ascii="Arial" w:hAnsi="Arial" w:eastAsia="Times New Roman" w:cs="Arial"/>
          <w:lang w:eastAsia="es-CO"/>
        </w:rPr>
        <w:t>o de la Ley 590 de 2000 quedará así:</w:t>
      </w:r>
    </w:p>
    <w:p w:rsidRPr="00A70C1A" w:rsidR="000B49BD" w:rsidP="000B49BD" w:rsidRDefault="000B49BD" w14:paraId="7F9B6F6D" w14:textId="77777777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</w:p>
    <w:p w:rsidRPr="00A70C1A" w:rsidR="005D1A27" w:rsidP="000B49BD" w:rsidRDefault="005D1A27" w14:paraId="2BF91F72" w14:textId="77777777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  <w:r w:rsidRPr="00A70C1A">
        <w:rPr>
          <w:rFonts w:ascii="Arial" w:hAnsi="Arial" w:eastAsia="Times New Roman" w:cs="Arial"/>
          <w:lang w:eastAsia="es-CO"/>
        </w:rPr>
        <w:t>Artículo 2o. Definiciones. Para todos los efectos, se entiende por micro incluidas las Famiempresas pequeña y mediana empresa, toda unidad de explotación económica, realizada por persona natural o jurídica, en actividades empresariales, agropecuarias, industriales, comerciales o de servicios, rural o urbana, que responda a dos (2) de los siguientes parámetros:</w:t>
      </w:r>
    </w:p>
    <w:p w:rsidR="000B49BD" w:rsidP="000B49BD" w:rsidRDefault="000B49BD" w14:paraId="01016438" w14:textId="77777777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</w:p>
    <w:p w:rsidRPr="00A70C1A" w:rsidR="005D1A27" w:rsidP="000B49BD" w:rsidRDefault="005D1A27" w14:paraId="0F38127D" w14:textId="0787D4F5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  <w:r w:rsidRPr="00A70C1A">
        <w:rPr>
          <w:rFonts w:ascii="Arial" w:hAnsi="Arial" w:eastAsia="Times New Roman" w:cs="Arial"/>
          <w:lang w:eastAsia="es-CO"/>
        </w:rPr>
        <w:t>1. Mediana empresa:</w:t>
      </w:r>
    </w:p>
    <w:p w:rsidR="000B49BD" w:rsidP="000B49BD" w:rsidRDefault="000B49BD" w14:paraId="1078F8D4" w14:textId="77777777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</w:p>
    <w:p w:rsidRPr="00A70C1A" w:rsidR="005D1A27" w:rsidP="000B49BD" w:rsidRDefault="005D1A27" w14:paraId="7529F01E" w14:textId="090E9BBB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  <w:r w:rsidRPr="00A70C1A">
        <w:rPr>
          <w:rFonts w:ascii="Arial" w:hAnsi="Arial" w:eastAsia="Times New Roman" w:cs="Arial"/>
          <w:lang w:eastAsia="es-CO"/>
        </w:rPr>
        <w:t>a) Planta de personal entre cincuenta y uno (51) y doscientos (200) trabajadores, o</w:t>
      </w:r>
    </w:p>
    <w:p w:rsidR="000B49BD" w:rsidP="000B49BD" w:rsidRDefault="000B49BD" w14:paraId="5A32A30E" w14:textId="77777777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</w:p>
    <w:p w:rsidRPr="00A70C1A" w:rsidR="005D1A27" w:rsidP="000B49BD" w:rsidRDefault="005D1A27" w14:paraId="64ED9D44" w14:textId="0BEE90B8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  <w:r w:rsidRPr="00A70C1A">
        <w:rPr>
          <w:rFonts w:ascii="Arial" w:hAnsi="Arial" w:eastAsia="Times New Roman" w:cs="Arial"/>
          <w:lang w:eastAsia="es-CO"/>
        </w:rPr>
        <w:t>b) Activos totales por valor entre 100.000 a 610.000 UVT.</w:t>
      </w:r>
    </w:p>
    <w:p w:rsidR="000B49BD" w:rsidP="000B49BD" w:rsidRDefault="000B49BD" w14:paraId="7C776EAA" w14:textId="77777777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</w:p>
    <w:p w:rsidRPr="00A70C1A" w:rsidR="005D1A27" w:rsidP="000B49BD" w:rsidRDefault="005D1A27" w14:paraId="63FA8CFE" w14:textId="63A64379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  <w:r w:rsidRPr="00A70C1A">
        <w:rPr>
          <w:rFonts w:ascii="Arial" w:hAnsi="Arial" w:eastAsia="Times New Roman" w:cs="Arial"/>
          <w:lang w:eastAsia="es-CO"/>
        </w:rPr>
        <w:t>2. Pequeña empresa:</w:t>
      </w:r>
    </w:p>
    <w:p w:rsidR="000B49BD" w:rsidP="000B49BD" w:rsidRDefault="000B49BD" w14:paraId="282B0A86" w14:textId="77777777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</w:p>
    <w:p w:rsidRPr="00A70C1A" w:rsidR="005D1A27" w:rsidP="000B49BD" w:rsidRDefault="005D1A27" w14:paraId="1DFFDCD1" w14:textId="0CDD7DAD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  <w:r w:rsidRPr="00A70C1A">
        <w:rPr>
          <w:rFonts w:ascii="Arial" w:hAnsi="Arial" w:eastAsia="Times New Roman" w:cs="Arial"/>
          <w:lang w:eastAsia="es-CO"/>
        </w:rPr>
        <w:t>a) Planta de personal entre once (11) y cincuenta (50) trabajadores, o</w:t>
      </w:r>
    </w:p>
    <w:p w:rsidR="000B49BD" w:rsidP="000B49BD" w:rsidRDefault="000B49BD" w14:paraId="1DD4C44B" w14:textId="77777777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</w:p>
    <w:p w:rsidRPr="00A70C1A" w:rsidR="005D1A27" w:rsidP="000B49BD" w:rsidRDefault="005D1A27" w14:paraId="7BC71105" w14:textId="163F84C2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  <w:r w:rsidRPr="00A70C1A">
        <w:rPr>
          <w:rFonts w:ascii="Arial" w:hAnsi="Arial" w:eastAsia="Times New Roman" w:cs="Arial"/>
          <w:lang w:eastAsia="es-CO"/>
        </w:rPr>
        <w:t>b) Activos totales por valor entre quinientos uno (501) y menos de cinco mil (5.000) salarios mínimos mensuales legales vigentes o,</w:t>
      </w:r>
    </w:p>
    <w:p w:rsidR="000B49BD" w:rsidP="000B49BD" w:rsidRDefault="000B49BD" w14:paraId="4224C65D" w14:textId="77777777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</w:p>
    <w:p w:rsidRPr="00A70C1A" w:rsidR="005D1A27" w:rsidP="000B49BD" w:rsidRDefault="005D1A27" w14:paraId="1EE4D784" w14:textId="067B4578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  <w:r w:rsidRPr="00A70C1A">
        <w:rPr>
          <w:rFonts w:ascii="Arial" w:hAnsi="Arial" w:eastAsia="Times New Roman" w:cs="Arial"/>
          <w:lang w:eastAsia="es-CO"/>
        </w:rPr>
        <w:t>3. Microempresa:</w:t>
      </w:r>
    </w:p>
    <w:p w:rsidR="000B49BD" w:rsidP="000B49BD" w:rsidRDefault="000B49BD" w14:paraId="3D0563D3" w14:textId="77777777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</w:p>
    <w:p w:rsidRPr="00A70C1A" w:rsidR="005D1A27" w:rsidP="000B49BD" w:rsidRDefault="005D1A27" w14:paraId="4C2CAF9B" w14:textId="17DAB95A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  <w:r w:rsidRPr="00A70C1A">
        <w:rPr>
          <w:rFonts w:ascii="Arial" w:hAnsi="Arial" w:eastAsia="Times New Roman" w:cs="Arial"/>
          <w:lang w:eastAsia="es-CO"/>
        </w:rPr>
        <w:t>a) Planta de personal no superior a los diez (10) trabajadores o,</w:t>
      </w:r>
    </w:p>
    <w:p w:rsidRPr="00A70C1A" w:rsidR="005D1A27" w:rsidP="000B49BD" w:rsidRDefault="005D1A27" w14:paraId="6959A02D" w14:textId="77777777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  <w:r w:rsidRPr="00A70C1A">
        <w:rPr>
          <w:rFonts w:ascii="Arial" w:hAnsi="Arial" w:eastAsia="Times New Roman" w:cs="Arial"/>
          <w:lang w:eastAsia="es-CO"/>
        </w:rPr>
        <w:lastRenderedPageBreak/>
        <w:t>b) Activos totales excluida la vivienda por valor inferior a quinientos (500) salarios mínimos mensuales legales vigentes o,</w:t>
      </w:r>
    </w:p>
    <w:p w:rsidR="000B49BD" w:rsidP="000B49BD" w:rsidRDefault="000B49BD" w14:paraId="51A30663" w14:textId="77777777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</w:p>
    <w:p w:rsidRPr="00A70C1A" w:rsidR="005D1A27" w:rsidP="000B49BD" w:rsidRDefault="005D1A27" w14:paraId="2E62DA81" w14:textId="12D35CFD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  <w:r w:rsidRPr="00A70C1A">
        <w:rPr>
          <w:rFonts w:ascii="Arial" w:hAnsi="Arial" w:eastAsia="Times New Roman" w:cs="Arial"/>
          <w:lang w:eastAsia="es-CO"/>
        </w:rPr>
        <w:t>PARÁGRAFO. Los estímulos beneficios, planes y programas consagrados en la presente ley, se aplicarán igualmente a los artesanos colombianos, y favorecerán el cumplimiento de los preceptos del plan nacional de igualdad de oportunidades para la mujer.</w:t>
      </w:r>
    </w:p>
    <w:p w:rsidRPr="00A70C1A" w:rsidR="00A27F94" w:rsidP="000B49BD" w:rsidRDefault="00A27F94" w14:paraId="5FD3F08D" w14:textId="77777777">
      <w:pPr>
        <w:spacing w:after="0" w:line="240" w:lineRule="auto"/>
        <w:jc w:val="both"/>
        <w:rPr>
          <w:rFonts w:ascii="Arial" w:hAnsi="Arial" w:eastAsia="Times New Roman" w:cs="Arial"/>
          <w:lang w:eastAsia="es-CO"/>
        </w:rPr>
      </w:pPr>
    </w:p>
    <w:p w:rsidRPr="00A70C1A" w:rsidR="005D1A27" w:rsidP="000B49BD" w:rsidRDefault="005D1A27" w14:paraId="21655FE1" w14:textId="26BFA2D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A70C1A" w:rsidR="005D1A27">
        <w:rPr>
          <w:rFonts w:ascii="Arial" w:hAnsi="Arial" w:cs="Arial"/>
          <w:sz w:val="20"/>
          <w:szCs w:val="20"/>
        </w:rPr>
        <w:t xml:space="preserve">(Ver conceptos: </w:t>
      </w:r>
      <w:hyperlink w:history="1" r:id="Re5cdc465c1b24e3f">
        <w:r w:rsidRPr="00877383" w:rsidR="2A86DA6F">
          <w:rPr>
            <w:rStyle w:val="Hipervnculo"/>
            <w:rFonts w:ascii="Arial" w:hAnsi="Arial" w:cs="Arial"/>
            <w:sz w:val="20"/>
            <w:szCs w:val="20"/>
          </w:rPr>
          <w:t>CU</w:t>
        </w:r>
        <w:r w:rsidRPr="00877383" w:rsidR="007275A0">
          <w:rPr>
            <w:rStyle w:val="Hipervnculo"/>
            <w:rFonts w:ascii="Arial" w:hAnsi="Arial" w:cs="Arial"/>
            <w:sz w:val="20"/>
            <w:szCs w:val="20"/>
            <w:bdr w:val="none" w:color="auto" w:sz="0" w:space="0" w:frame="1"/>
          </w:rPr>
          <w:t>−</w:t>
        </w:r>
        <w:r w:rsidRPr="00877383" w:rsidR="2A86DA6F">
          <w:rPr>
            <w:rStyle w:val="Hipervnculo"/>
            <w:rFonts w:ascii="Arial" w:hAnsi="Arial" w:cs="Arial"/>
            <w:sz w:val="20"/>
            <w:szCs w:val="20"/>
          </w:rPr>
          <w:t>021 del 21/</w:t>
        </w:r>
        <w:r w:rsidRPr="00877383" w:rsidR="009265A6">
          <w:rPr>
            <w:rStyle w:val="Hipervnculo"/>
            <w:rFonts w:ascii="Arial" w:hAnsi="Arial" w:cs="Arial"/>
            <w:sz w:val="20"/>
            <w:szCs w:val="20"/>
          </w:rPr>
          <w:t>0</w:t>
        </w:r>
        <w:r w:rsidRPr="00877383" w:rsidR="2A86DA6F">
          <w:rPr>
            <w:rStyle w:val="Hipervnculo"/>
            <w:rFonts w:ascii="Arial" w:hAnsi="Arial" w:cs="Arial"/>
            <w:sz w:val="20"/>
            <w:szCs w:val="20"/>
          </w:rPr>
          <w:t>1/2020</w:t>
        </w:r>
      </w:hyperlink>
      <w:r w:rsidRPr="00A70C1A" w:rsidR="2A86DA6F">
        <w:rPr>
          <w:rFonts w:ascii="Arial" w:hAnsi="Arial" w:cs="Arial"/>
          <w:sz w:val="20"/>
          <w:szCs w:val="20"/>
        </w:rPr>
        <w:t xml:space="preserve">, </w:t>
      </w:r>
      <w:hyperlink w:history="1" r:id="R689065fe95ce474d">
        <w:r w:rsidRPr="00877383" w:rsidR="74C3ACB7">
          <w:rPr>
            <w:rStyle w:val="Hipervnculo"/>
            <w:rFonts w:ascii="Arial" w:hAnsi="Arial" w:cs="Arial"/>
            <w:sz w:val="20"/>
            <w:szCs w:val="20"/>
          </w:rPr>
          <w:t>C</w:t>
        </w:r>
        <w:r w:rsidRPr="00877383" w:rsidR="00877383">
          <w:rPr>
            <w:rStyle w:val="Hipervnculo"/>
            <w:rFonts w:ascii="Arial" w:hAnsi="Arial" w:cs="Arial"/>
            <w:sz w:val="20"/>
            <w:szCs w:val="20"/>
            <w:bdr w:val="none" w:color="auto" w:sz="0" w:space="0" w:frame="1"/>
          </w:rPr>
          <w:t>−</w:t>
        </w:r>
        <w:r w:rsidRPr="00877383" w:rsidR="74C3ACB7">
          <w:rPr>
            <w:rStyle w:val="Hipervnculo"/>
            <w:rFonts w:ascii="Arial" w:hAnsi="Arial" w:cs="Arial"/>
            <w:sz w:val="20"/>
            <w:szCs w:val="20"/>
          </w:rPr>
          <w:t>050 del 25/</w:t>
        </w:r>
        <w:r w:rsidRPr="00877383" w:rsidR="009265A6">
          <w:rPr>
            <w:rStyle w:val="Hipervnculo"/>
            <w:rFonts w:ascii="Arial" w:hAnsi="Arial" w:cs="Arial"/>
            <w:sz w:val="20"/>
            <w:szCs w:val="20"/>
          </w:rPr>
          <w:t>0</w:t>
        </w:r>
        <w:r w:rsidRPr="00877383" w:rsidR="74C3ACB7">
          <w:rPr>
            <w:rStyle w:val="Hipervnculo"/>
            <w:rFonts w:ascii="Arial" w:hAnsi="Arial" w:cs="Arial"/>
            <w:sz w:val="20"/>
            <w:szCs w:val="20"/>
          </w:rPr>
          <w:t>2/2020</w:t>
        </w:r>
      </w:hyperlink>
      <w:r w:rsidRPr="00A70C1A" w:rsidR="00A03277">
        <w:rPr>
          <w:rFonts w:ascii="Arial" w:hAnsi="Arial" w:cs="Arial"/>
          <w:sz w:val="20"/>
          <w:szCs w:val="20"/>
        </w:rPr>
        <w:t xml:space="preserve">, </w:t>
      </w:r>
      <w:hyperlink w:history="1" r:id="R91bc08b213cd4482">
        <w:r w:rsidRPr="004B4414" w:rsidR="366B438A">
          <w:rPr>
            <w:rStyle w:val="Hipervnculo"/>
            <w:rFonts w:ascii="Arial" w:hAnsi="Arial" w:cs="Arial"/>
            <w:sz w:val="20"/>
            <w:szCs w:val="20"/>
          </w:rPr>
          <w:t>C</w:t>
        </w:r>
        <w:r w:rsidRPr="004B4414" w:rsidR="00877383">
          <w:rPr>
            <w:rStyle w:val="Hipervnculo"/>
            <w:rFonts w:ascii="Arial" w:hAnsi="Arial" w:cs="Arial"/>
            <w:sz w:val="20"/>
            <w:szCs w:val="20"/>
          </w:rPr>
          <w:t>−</w:t>
        </w:r>
        <w:r w:rsidRPr="004B4414" w:rsidR="366B438A">
          <w:rPr>
            <w:rStyle w:val="Hipervnculo"/>
            <w:rFonts w:ascii="Arial" w:hAnsi="Arial" w:cs="Arial"/>
            <w:sz w:val="20"/>
            <w:szCs w:val="20"/>
          </w:rPr>
          <w:t>045 del 17/03/2020</w:t>
        </w:r>
      </w:hyperlink>
      <w:r w:rsidRPr="00A70C1A" w:rsidR="00A60D68">
        <w:rPr>
          <w:rFonts w:ascii="Arial" w:hAnsi="Arial" w:cs="Arial"/>
          <w:sz w:val="20"/>
          <w:szCs w:val="20"/>
        </w:rPr>
        <w:t>,</w:t>
      </w:r>
      <w:r w:rsidRPr="00A70C1A" w:rsidR="2E05DA7A">
        <w:rPr>
          <w:rFonts w:ascii="Arial" w:hAnsi="Arial" w:cs="Arial"/>
          <w:sz w:val="20"/>
          <w:szCs w:val="20"/>
        </w:rPr>
        <w:t xml:space="preserve"> </w:t>
      </w:r>
      <w:hyperlink w:history="1" r:id="Rb11182316f344a08">
        <w:r w:rsidRPr="003C0B94" w:rsidR="2E05DA7A">
          <w:rPr>
            <w:rStyle w:val="Hipervnculo"/>
            <w:rFonts w:ascii="Arial" w:hAnsi="Arial" w:cs="Arial"/>
            <w:sz w:val="20"/>
            <w:szCs w:val="20"/>
          </w:rPr>
          <w:t>C</w:t>
        </w:r>
        <w:r w:rsidRPr="003C0B94" w:rsidR="004B4414">
          <w:rPr>
            <w:rStyle w:val="Hipervnculo"/>
            <w:rFonts w:ascii="Arial" w:hAnsi="Arial" w:cs="Arial"/>
            <w:sz w:val="20"/>
            <w:szCs w:val="20"/>
          </w:rPr>
          <w:t>−</w:t>
        </w:r>
        <w:r w:rsidRPr="003C0B94" w:rsidR="2E05DA7A">
          <w:rPr>
            <w:rStyle w:val="Hipervnculo"/>
            <w:rFonts w:ascii="Arial" w:hAnsi="Arial" w:cs="Arial"/>
            <w:sz w:val="20"/>
            <w:szCs w:val="20"/>
          </w:rPr>
          <w:t>413 del 30/06/2020</w:t>
        </w:r>
      </w:hyperlink>
      <w:r w:rsidRPr="00A70C1A" w:rsidR="74E6450E">
        <w:rPr>
          <w:rFonts w:ascii="Arial" w:hAnsi="Arial" w:cs="Arial"/>
          <w:sz w:val="20"/>
          <w:szCs w:val="20"/>
        </w:rPr>
        <w:t xml:space="preserve">, </w:t>
      </w:r>
      <w:hyperlink w:history="1" r:id="Rdf618d629f3a4b61">
        <w:r w:rsidRPr="003C0B94" w:rsidR="74E6450E">
          <w:rPr>
            <w:rStyle w:val="Hipervnculo"/>
            <w:rFonts w:ascii="Arial" w:hAnsi="Arial" w:cs="Arial"/>
            <w:sz w:val="20"/>
            <w:szCs w:val="20"/>
          </w:rPr>
          <w:t>C</w:t>
        </w:r>
        <w:r w:rsidRPr="003C0B94" w:rsidR="003C0B94">
          <w:rPr>
            <w:rStyle w:val="Hipervnculo"/>
            <w:rFonts w:ascii="Arial" w:hAnsi="Arial" w:cs="Arial"/>
            <w:sz w:val="20"/>
            <w:szCs w:val="20"/>
          </w:rPr>
          <w:t>−</w:t>
        </w:r>
        <w:r w:rsidRPr="003C0B94" w:rsidR="74E6450E">
          <w:rPr>
            <w:rStyle w:val="Hipervnculo"/>
            <w:rFonts w:ascii="Arial" w:hAnsi="Arial" w:cs="Arial"/>
            <w:sz w:val="20"/>
            <w:szCs w:val="20"/>
          </w:rPr>
          <w:t>459 del 28/07/2020</w:t>
        </w:r>
      </w:hyperlink>
      <w:r w:rsidR="004A1227">
        <w:rPr>
          <w:rStyle w:val="Hipervnculo"/>
          <w:rFonts w:ascii="Arial" w:hAnsi="Arial" w:cs="Arial"/>
          <w:sz w:val="20"/>
          <w:szCs w:val="20"/>
        </w:rPr>
        <w:t xml:space="preserve">, </w:t>
      </w:r>
      <w:hyperlink w:history="1" r:id="R3b9b9decac704771">
        <w:r w:rsidRPr="00CB67CC" w:rsidR="004A1227">
          <w:rPr>
            <w:rStyle w:val="Hipervnculo"/>
            <w:rFonts w:ascii="Arial" w:hAnsi="Arial" w:cs="Arial"/>
            <w:sz w:val="20"/>
            <w:szCs w:val="20"/>
          </w:rPr>
          <w:t>C−700</w:t>
        </w:r>
        <w:r w:rsidRPr="00CB67CC" w:rsidR="000039CC">
          <w:rPr>
            <w:rStyle w:val="Hipervnculo"/>
            <w:rFonts w:ascii="Arial" w:hAnsi="Arial" w:cs="Arial"/>
            <w:sz w:val="20"/>
            <w:szCs w:val="20"/>
          </w:rPr>
          <w:t xml:space="preserve"> del 01/12/2020</w:t>
        </w:r>
      </w:hyperlink>
      <w:r w:rsidRPr="006336BE" w:rsidR="000039CC">
        <w:rPr>
          <w:rStyle w:val="Hipervnculo"/>
          <w:rFonts w:ascii="Arial" w:hAnsi="Arial" w:cs="Arial"/>
          <w:color w:val="auto"/>
          <w:sz w:val="20"/>
          <w:szCs w:val="20"/>
          <w:u w:val="none"/>
        </w:rPr>
        <w:t xml:space="preserve">, </w:t>
      </w:r>
      <w:hyperlink w:history="1" r:id="R6789fd7928494a92">
        <w:r w:rsidRPr="00CB67CC" w:rsidR="000039CC">
          <w:rPr>
            <w:rStyle w:val="Hipervnculo"/>
            <w:rFonts w:ascii="Arial" w:hAnsi="Arial" w:cs="Arial"/>
            <w:sz w:val="20"/>
            <w:szCs w:val="20"/>
          </w:rPr>
          <w:t xml:space="preserve">C−705 </w:t>
        </w:r>
        <w:r w:rsidRPr="00CB67CC" w:rsidR="006336BE">
          <w:rPr>
            <w:rStyle w:val="Hipervnculo"/>
            <w:rFonts w:ascii="Arial" w:hAnsi="Arial" w:cs="Arial"/>
            <w:sz w:val="20"/>
            <w:szCs w:val="20"/>
          </w:rPr>
          <w:t>07/12/2020</w:t>
        </w:r>
      </w:hyperlink>
      <w:r w:rsidRPr="006336BE" w:rsidR="7B28D315">
        <w:rPr>
          <w:rStyle w:val="Hipervnculo"/>
          <w:rFonts w:ascii="Arial" w:hAnsi="Arial" w:cs="Arial"/>
          <w:color w:val="auto"/>
          <w:sz w:val="20"/>
          <w:szCs w:val="20"/>
          <w:u w:val="none"/>
        </w:rPr>
        <w:t xml:space="preserve">, </w:t>
      </w:r>
      <w:hyperlink r:id="Rc87aba52864c4f15">
        <w:r w:rsidRPr="260D56E0" w:rsidR="7B28D315">
          <w:rPr>
            <w:rStyle w:val="Hipervnculo"/>
            <w:rFonts w:ascii="Arial" w:hAnsi="Arial" w:cs="Arial"/>
            <w:sz w:val="20"/>
            <w:szCs w:val="20"/>
          </w:rPr>
          <w:t>C-728 de 14/12/2020,</w:t>
        </w:r>
        <w:r w:rsidRPr="13AFA465" w:rsidR="13AFA465">
          <w:rPr>
            <w:rFonts w:ascii="Arial" w:hAnsi="Arial" w:cs="Arial"/>
            <w:sz w:val="20"/>
            <w:szCs w:val="20"/>
          </w:rPr>
          <w:t xml:space="preserve"> </w:t>
        </w:r>
      </w:hyperlink>
      <w:hyperlink r:id="R365ee8915dd24be8">
        <w:r w:rsidRPr="13AFA465" w:rsidR="13AFA465">
          <w:rPr>
            <w:rStyle w:val="Hipervnculo"/>
            <w:rFonts w:ascii="Arial" w:hAnsi="Arial" w:cs="Arial"/>
            <w:sz w:val="20"/>
            <w:szCs w:val="20"/>
          </w:rPr>
          <w:t>C-058 del 25/02/2020,</w:t>
        </w:r>
      </w:hyperlink>
      <w:r w:rsidRPr="13AFA465" w:rsidR="13AFA465">
        <w:rPr>
          <w:rFonts w:ascii="Arial" w:hAnsi="Arial" w:cs="Arial"/>
          <w:sz w:val="20"/>
          <w:szCs w:val="20"/>
        </w:rPr>
        <w:t xml:space="preserve"> </w:t>
      </w:r>
      <w:hyperlink r:id="Re06618ad2d7f425b">
        <w:r w:rsidRPr="13AFA465" w:rsidR="13AFA465">
          <w:rPr>
            <w:rStyle w:val="Hipervnculo"/>
            <w:rFonts w:ascii="Arial" w:hAnsi="Arial" w:cs="Arial"/>
            <w:sz w:val="20"/>
            <w:szCs w:val="20"/>
          </w:rPr>
          <w:t>C –083 del 11/03/2020,</w:t>
        </w:r>
      </w:hyperlink>
      <w:r w:rsidRPr="13AFA465" w:rsidR="13AFA465">
        <w:rPr>
          <w:rFonts w:ascii="Arial" w:hAnsi="Arial" w:cs="Arial"/>
          <w:sz w:val="20"/>
          <w:szCs w:val="20"/>
        </w:rPr>
        <w:t xml:space="preserve"> </w:t>
      </w:r>
      <w:hyperlink r:id="Rdc9f54f5dda44a67">
        <w:r w:rsidRPr="13AFA465" w:rsidR="13AFA465">
          <w:rPr>
            <w:rStyle w:val="Hipervnculo"/>
            <w:rFonts w:ascii="Arial" w:hAnsi="Arial" w:cs="Arial"/>
            <w:sz w:val="20"/>
            <w:szCs w:val="20"/>
          </w:rPr>
          <w:t>C-092 del 04/03/2020</w:t>
        </w:r>
      </w:hyperlink>
    </w:p>
    <w:p w:rsidR="07AAAC58" w:rsidP="000B49BD" w:rsidRDefault="07AAAC58" w14:paraId="09B8E6FE" w14:textId="4078CCC6">
      <w:pPr>
        <w:spacing w:after="0" w:line="240" w:lineRule="auto"/>
        <w:rPr>
          <w:rFonts w:ascii="Arial" w:hAnsi="Arial" w:cs="Arial"/>
        </w:rPr>
      </w:pPr>
    </w:p>
    <w:p w:rsidR="00547913" w:rsidP="000B49BD" w:rsidRDefault="00547913" w14:paraId="61973D40" w14:textId="01A176FB">
      <w:pPr>
        <w:pStyle w:val="centrado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  <w:bookmarkStart w:name="CAPITULO_II" w:id="3"/>
      <w:r w:rsidRPr="00C968A7">
        <w:rPr>
          <w:rFonts w:ascii="Arial" w:hAnsi="Arial" w:cs="Arial"/>
          <w:b/>
          <w:bCs/>
          <w:sz w:val="22"/>
          <w:szCs w:val="22"/>
        </w:rPr>
        <w:t>CAPITULO II</w:t>
      </w:r>
      <w:bookmarkEnd w:id="3"/>
    </w:p>
    <w:p w:rsidRPr="00C968A7" w:rsidR="00547913" w:rsidP="000B49BD" w:rsidRDefault="00547913" w14:paraId="15125002" w14:textId="7BF706A1">
      <w:pPr>
        <w:pStyle w:val="centrado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  <w:r w:rsidRPr="6B482FC7">
        <w:rPr>
          <w:rStyle w:val="baj"/>
          <w:rFonts w:ascii="Arial" w:hAnsi="Arial" w:cs="Arial"/>
          <w:b/>
          <w:bCs/>
          <w:sz w:val="22"/>
          <w:szCs w:val="22"/>
        </w:rPr>
        <w:t>MARCO INSTITUCIONAL</w:t>
      </w:r>
    </w:p>
    <w:p w:rsidR="6B482FC7" w:rsidP="000B49BD" w:rsidRDefault="6B482FC7" w14:paraId="02EF8C8B" w14:textId="3634EF46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7A941FC9" w14:textId="5B339A9E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3" w:id="4"/>
      <w:r w:rsidRPr="00A70C1A">
        <w:rPr>
          <w:rFonts w:ascii="Arial" w:hAnsi="Arial" w:cs="Arial"/>
          <w:sz w:val="22"/>
          <w:szCs w:val="22"/>
        </w:rPr>
        <w:t>ARTÍCULO 3o.</w:t>
      </w:r>
      <w:bookmarkEnd w:id="4"/>
      <w:r w:rsidRPr="00A70C1A">
        <w:rPr>
          <w:rFonts w:ascii="Arial" w:hAnsi="Arial" w:cs="Arial"/>
          <w:sz w:val="22"/>
          <w:szCs w:val="22"/>
        </w:rPr>
        <w:t> El artículo </w:t>
      </w:r>
      <w:r w:rsidRPr="00F81272">
        <w:rPr>
          <w:rFonts w:ascii="Arial" w:hAnsi="Arial" w:cs="Arial"/>
          <w:sz w:val="22"/>
          <w:szCs w:val="22"/>
        </w:rPr>
        <w:t>3</w:t>
      </w:r>
      <w:r w:rsidRPr="00A70C1A">
        <w:rPr>
          <w:rFonts w:ascii="Arial" w:hAnsi="Arial" w:cs="Arial"/>
          <w:sz w:val="22"/>
          <w:szCs w:val="22"/>
        </w:rPr>
        <w:t>o de la Ley 590 de 2000 quedará así:</w:t>
      </w:r>
    </w:p>
    <w:p w:rsidR="000B49BD" w:rsidP="000B49BD" w:rsidRDefault="000B49BD" w14:paraId="6F7844A3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1F9468AB" w14:textId="54201FFE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Artículo 3o. Créase el Sistema Nacional de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>, conformado por los consejos superior de pequeña y mediana empresa, el consejo superior de microempresa y los consejos regionales.</w:t>
      </w:r>
    </w:p>
    <w:p w:rsidR="000B49BD" w:rsidP="000B49BD" w:rsidRDefault="000B49BD" w14:paraId="107F4351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1B802B56" w14:textId="7D4624E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El Sistema Nacional de Apoyo a las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estará integrado por el Ministerio de Comercio, Industria y Turismo, Ministerio de Protección Social, Ministerio de Agricultura, Departamento Nacional de Planeación, Sena, Colciencias, </w:t>
      </w:r>
      <w:proofErr w:type="spellStart"/>
      <w:r w:rsidRPr="00A70C1A">
        <w:rPr>
          <w:rFonts w:ascii="Arial" w:hAnsi="Arial" w:cs="Arial"/>
          <w:sz w:val="22"/>
          <w:szCs w:val="22"/>
        </w:rPr>
        <w:t>Bancoldex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, Fondo Nacional de Garantías y Finagro, el cual coordinará las actividades y programas que desarrollen las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>.</w:t>
      </w:r>
    </w:p>
    <w:p w:rsidRPr="00A70C1A" w:rsidR="000B49BD" w:rsidP="000B49BD" w:rsidRDefault="000B49BD" w14:paraId="0702D81D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1F0B3319" w14:textId="13297F8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Este Sistema estará coordinado por el Viceministro de Desarrollo Empresarial del Ministerio de Comercio Industria y Turismo.</w:t>
      </w:r>
    </w:p>
    <w:p w:rsidRPr="00A70C1A" w:rsidR="000B49BD" w:rsidP="000B49BD" w:rsidRDefault="000B49BD" w14:paraId="3A0DC086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0BB40A0C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El Consejo Superior de Pequeña y Mediana Empresa, adscrito al Ministerio de Comercio Industria y Turismo o quien haga sus veces, estará integrado por:</w:t>
      </w:r>
    </w:p>
    <w:p w:rsidR="000B49BD" w:rsidP="000B49BD" w:rsidRDefault="000B49BD" w14:paraId="51B55B7E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14F2182C" w14:textId="3C9F98CA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1. El Ministro de Comercio, Industria y Turismo o el </w:t>
      </w:r>
      <w:proofErr w:type="gramStart"/>
      <w:r w:rsidRPr="00A70C1A">
        <w:rPr>
          <w:rFonts w:ascii="Arial" w:hAnsi="Arial" w:cs="Arial"/>
          <w:sz w:val="22"/>
          <w:szCs w:val="22"/>
        </w:rPr>
        <w:t>Viceministro</w:t>
      </w:r>
      <w:proofErr w:type="gramEnd"/>
      <w:r w:rsidRPr="00A70C1A">
        <w:rPr>
          <w:rFonts w:ascii="Arial" w:hAnsi="Arial" w:cs="Arial"/>
          <w:sz w:val="22"/>
          <w:szCs w:val="22"/>
        </w:rPr>
        <w:t xml:space="preserve"> o su delegado, lo presidirá.</w:t>
      </w:r>
    </w:p>
    <w:p w:rsidR="000B49BD" w:rsidP="000B49BD" w:rsidRDefault="000B49BD" w14:paraId="1CCFB166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26961119" w14:textId="3583D00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2. El Ministro de Agricultura y Desarrollo Rural o en su defecto el </w:t>
      </w:r>
      <w:proofErr w:type="gramStart"/>
      <w:r w:rsidRPr="00A70C1A">
        <w:rPr>
          <w:rFonts w:ascii="Arial" w:hAnsi="Arial" w:cs="Arial"/>
          <w:sz w:val="22"/>
          <w:szCs w:val="22"/>
        </w:rPr>
        <w:t>Viceministro</w:t>
      </w:r>
      <w:proofErr w:type="gramEnd"/>
      <w:r w:rsidRPr="00A70C1A">
        <w:rPr>
          <w:rFonts w:ascii="Arial" w:hAnsi="Arial" w:cs="Arial"/>
          <w:sz w:val="22"/>
          <w:szCs w:val="22"/>
        </w:rPr>
        <w:t xml:space="preserve"> correspondiente o su delegado.</w:t>
      </w:r>
    </w:p>
    <w:p w:rsidR="000B49BD" w:rsidP="000B49BD" w:rsidRDefault="000B49BD" w14:paraId="20E86745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661AC000" w14:textId="66D5534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3. El Ministro de Ministerio de Protección Social o su delegado.</w:t>
      </w:r>
    </w:p>
    <w:p w:rsidR="000B49BD" w:rsidP="000B49BD" w:rsidRDefault="000B49BD" w14:paraId="21A2A59E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2B44AAA0" w14:textId="0ECE767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4. El Director General del Sena o su delegado.</w:t>
      </w:r>
    </w:p>
    <w:p w:rsidR="000B49BD" w:rsidP="000B49BD" w:rsidRDefault="000B49BD" w14:paraId="792EE1BF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045281D0" w14:textId="77B86CB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5. El Ministro de Ambiente, Vivienda y Desarrollo Territorial o en su defecto el </w:t>
      </w:r>
      <w:proofErr w:type="gramStart"/>
      <w:r w:rsidRPr="00A70C1A">
        <w:rPr>
          <w:rFonts w:ascii="Arial" w:hAnsi="Arial" w:cs="Arial"/>
          <w:sz w:val="22"/>
          <w:szCs w:val="22"/>
        </w:rPr>
        <w:t>Viceministro</w:t>
      </w:r>
      <w:proofErr w:type="gramEnd"/>
      <w:r w:rsidRPr="00A70C1A">
        <w:rPr>
          <w:rFonts w:ascii="Arial" w:hAnsi="Arial" w:cs="Arial"/>
          <w:sz w:val="22"/>
          <w:szCs w:val="22"/>
        </w:rPr>
        <w:t xml:space="preserve"> correspondiente o su delegado.</w:t>
      </w:r>
    </w:p>
    <w:p w:rsidR="000B49BD" w:rsidP="000B49BD" w:rsidRDefault="000B49BD" w14:paraId="4515FDA4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6C4AB930" w14:textId="16974A9C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6. El Director del Departamento Nacional de Planeación o en su defecto el </w:t>
      </w:r>
      <w:proofErr w:type="gramStart"/>
      <w:r w:rsidRPr="00A70C1A">
        <w:rPr>
          <w:rFonts w:ascii="Arial" w:hAnsi="Arial" w:cs="Arial"/>
          <w:sz w:val="22"/>
          <w:szCs w:val="22"/>
        </w:rPr>
        <w:t>Subdirector</w:t>
      </w:r>
      <w:proofErr w:type="gramEnd"/>
      <w:r w:rsidRPr="00A70C1A">
        <w:rPr>
          <w:rFonts w:ascii="Arial" w:hAnsi="Arial" w:cs="Arial"/>
          <w:sz w:val="22"/>
          <w:szCs w:val="22"/>
        </w:rPr>
        <w:t xml:space="preserve"> o su delegado.</w:t>
      </w:r>
    </w:p>
    <w:p w:rsidR="000B49BD" w:rsidP="000B49BD" w:rsidRDefault="000B49BD" w14:paraId="42A83BC7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09AF6239" w14:textId="77B0548A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7. Tres (3) representantes de las Instituciones de Educación Superior, Universidades (ASCUN), Instituciones Tecnológicas (ACIET) e in </w:t>
      </w:r>
      <w:proofErr w:type="spellStart"/>
      <w:r w:rsidRPr="00A70C1A">
        <w:rPr>
          <w:rFonts w:ascii="Arial" w:hAnsi="Arial" w:cs="Arial"/>
          <w:sz w:val="22"/>
          <w:szCs w:val="22"/>
        </w:rPr>
        <w:t>stituciones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Técnicas Profesionales, designados por el Ministro de Comercio, Industria y Turismo.</w:t>
      </w:r>
    </w:p>
    <w:p w:rsidR="000B49BD" w:rsidP="000B49BD" w:rsidRDefault="000B49BD" w14:paraId="5BE28E7D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2857DAE2" w14:textId="4B0A0EB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8. El Presidente Nacional de la Asociación Colombiana de Medianas y Pequeñas Empresas, ACOPI.</w:t>
      </w:r>
    </w:p>
    <w:p w:rsidR="000B49BD" w:rsidP="000B49BD" w:rsidRDefault="000B49BD" w14:paraId="041C519C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4D74D017" w14:textId="1D814AB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lastRenderedPageBreak/>
        <w:t>9. El Presidente Nacional de la Federación de Comerciantes, Fenalco.</w:t>
      </w:r>
    </w:p>
    <w:p w:rsidR="000B49BD" w:rsidP="000B49BD" w:rsidRDefault="000B49BD" w14:paraId="6270A903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155FE0D8" w14:textId="4D737C34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10. El Presidente de la Confederación Colombiana de Cámaras de Comercio, Confecámaras.</w:t>
      </w:r>
    </w:p>
    <w:p w:rsidR="000B49BD" w:rsidP="000B49BD" w:rsidRDefault="000B49BD" w14:paraId="76F9C3F5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1A4173D2" w14:textId="1710B4EE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11. Un representante de las organizaciones no gubernamentales dedicadas a la investigación y desarrollo tecnológico de las pequeñas y medianas empresas, designado por el Ministro de Comercio, Industria y Turismo.</w:t>
      </w:r>
    </w:p>
    <w:p w:rsidR="000B49BD" w:rsidP="000B49BD" w:rsidRDefault="000B49BD" w14:paraId="27992D70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5C04FF5A" w14:textId="3A70DAA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12. Un representante de los Consejos Regionales de Pequeña y Mediana Empresa, designado por el Ministro de Comercio, Industria y Turismo o quien haga sus veces, quien reglamentará tal elección, en todo caso esta debe ser rotativa.</w:t>
      </w:r>
    </w:p>
    <w:p w:rsidRPr="00A70C1A" w:rsidR="000B49BD" w:rsidP="000B49BD" w:rsidRDefault="000B49BD" w14:paraId="1680547E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46C50526" w14:textId="54361EDE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13. Un representante de los alcaldes de aquellos municipios en los cuales se encuentre en funcionamiento un plan de desarrollo integral de las pequeñas y medianas empresas, designado por la Federación Colombiana de Municipios.</w:t>
      </w:r>
    </w:p>
    <w:p w:rsidRPr="00A70C1A" w:rsidR="000B49BD" w:rsidP="000B49BD" w:rsidRDefault="000B49BD" w14:paraId="3B4B1439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0F635A66" w14:textId="4A53A5EC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14. Un representante de los gobernadores de aquellos departamentos en los cuales se encuentre en funcionamiento un plan de desarrollo integral de las pequeñas y medianas empresas, designado por la Conferencia Nacional de Gobernadores.</w:t>
      </w:r>
    </w:p>
    <w:p w:rsidRPr="00A70C1A" w:rsidR="000B49BD" w:rsidP="000B49BD" w:rsidRDefault="000B49BD" w14:paraId="06113910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718FBB7E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15. Un representante de los bancos que tengan programas de crédito a las Pymes quien será designado por el Ministerio de Comercio, Industria y Turismo.</w:t>
      </w:r>
    </w:p>
    <w:p w:rsidR="000B49BD" w:rsidP="000B49BD" w:rsidRDefault="000B49BD" w14:paraId="2D71EF3D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3218B2B5" w14:textId="5DC6C49F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16. Dos (2) representantes de Asociaciones de empresarios.</w:t>
      </w:r>
    </w:p>
    <w:p w:rsidR="000B49BD" w:rsidP="000B49BD" w:rsidRDefault="000B49BD" w14:paraId="51C2A8E3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788C8CD0" w14:textId="06F3CB1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17. </w:t>
      </w:r>
      <w:proofErr w:type="gramStart"/>
      <w:r w:rsidRPr="00A70C1A">
        <w:rPr>
          <w:rFonts w:ascii="Arial" w:hAnsi="Arial" w:cs="Arial"/>
          <w:sz w:val="22"/>
          <w:szCs w:val="22"/>
        </w:rPr>
        <w:t>Presidente</w:t>
      </w:r>
      <w:proofErr w:type="gramEnd"/>
      <w:r w:rsidRPr="00A70C1A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0C1A">
        <w:rPr>
          <w:rFonts w:ascii="Arial" w:hAnsi="Arial" w:cs="Arial"/>
          <w:sz w:val="22"/>
          <w:szCs w:val="22"/>
        </w:rPr>
        <w:t>Bancoldex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o su delegado.</w:t>
      </w:r>
    </w:p>
    <w:p w:rsidR="000B49BD" w:rsidP="000B49BD" w:rsidRDefault="000B49BD" w14:paraId="32AB9095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4302F735" w14:textId="33D5F88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18. </w:t>
      </w:r>
      <w:proofErr w:type="gramStart"/>
      <w:r w:rsidRPr="00A70C1A">
        <w:rPr>
          <w:rFonts w:ascii="Arial" w:hAnsi="Arial" w:cs="Arial"/>
          <w:sz w:val="22"/>
          <w:szCs w:val="22"/>
        </w:rPr>
        <w:t>Presidente</w:t>
      </w:r>
      <w:proofErr w:type="gramEnd"/>
      <w:r w:rsidRPr="00A70C1A">
        <w:rPr>
          <w:rFonts w:ascii="Arial" w:hAnsi="Arial" w:cs="Arial"/>
          <w:sz w:val="22"/>
          <w:szCs w:val="22"/>
        </w:rPr>
        <w:t xml:space="preserve"> del Fondo Nacional de Garantías o su delegado.</w:t>
      </w:r>
    </w:p>
    <w:p w:rsidR="000B49BD" w:rsidP="000B49BD" w:rsidRDefault="000B49BD" w14:paraId="1101CC66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63D2789B" w14:textId="7AD6798B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19. </w:t>
      </w:r>
      <w:proofErr w:type="gramStart"/>
      <w:r w:rsidRPr="00A70C1A">
        <w:rPr>
          <w:rFonts w:ascii="Arial" w:hAnsi="Arial" w:cs="Arial"/>
          <w:sz w:val="22"/>
          <w:szCs w:val="22"/>
        </w:rPr>
        <w:t>Director</w:t>
      </w:r>
      <w:proofErr w:type="gramEnd"/>
      <w:r w:rsidRPr="00A70C1A">
        <w:rPr>
          <w:rFonts w:ascii="Arial" w:hAnsi="Arial" w:cs="Arial"/>
          <w:sz w:val="22"/>
          <w:szCs w:val="22"/>
        </w:rPr>
        <w:t xml:space="preserve"> de Colciencias o su delegado.</w:t>
      </w:r>
    </w:p>
    <w:p w:rsidR="000B49BD" w:rsidP="000B49BD" w:rsidRDefault="000B49BD" w14:paraId="7F9BD559" w14:textId="77777777">
      <w:pPr>
        <w:pStyle w:val="NormalWeb"/>
        <w:spacing w:before="0" w:beforeAutospacing="0" w:after="0" w:afterAutospacing="0"/>
        <w:jc w:val="both"/>
        <w:rPr>
          <w:rStyle w:val="baj"/>
          <w:rFonts w:ascii="Arial" w:hAnsi="Arial" w:cs="Arial"/>
          <w:sz w:val="22"/>
          <w:szCs w:val="22"/>
        </w:rPr>
      </w:pPr>
    </w:p>
    <w:p w:rsidRPr="00A70C1A" w:rsidR="00547913" w:rsidP="000B49BD" w:rsidRDefault="00547913" w14:paraId="1C69AFAC" w14:textId="0D0B251F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Style w:val="baj"/>
          <w:rFonts w:ascii="Arial" w:hAnsi="Arial" w:cs="Arial"/>
          <w:sz w:val="22"/>
          <w:szCs w:val="22"/>
        </w:rPr>
        <w:t>PARÁGRAFO 1o.</w:t>
      </w:r>
      <w:r w:rsidRPr="00A70C1A">
        <w:rPr>
          <w:rFonts w:ascii="Arial" w:hAnsi="Arial" w:cs="Arial"/>
          <w:sz w:val="22"/>
          <w:szCs w:val="22"/>
        </w:rPr>
        <w:t> Créase el Consejo Regional de Pequeña y Mediana Empresa, el cual estará conformado así:</w:t>
      </w:r>
    </w:p>
    <w:p w:rsidR="000B49BD" w:rsidP="000B49BD" w:rsidRDefault="000B49BD" w14:paraId="04BB9866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1D851967" w14:textId="1854B54A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1. El Gobernador del departamento o su delegado.</w:t>
      </w:r>
    </w:p>
    <w:p w:rsidR="000B49BD" w:rsidP="000B49BD" w:rsidRDefault="000B49BD" w14:paraId="3C77DD16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162C3593" w14:textId="2BD2439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2. Un representante de la Corporación Autónoma Regional.</w:t>
      </w:r>
    </w:p>
    <w:p w:rsidR="000B49BD" w:rsidP="000B49BD" w:rsidRDefault="000B49BD" w14:paraId="2D557B04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391001E0" w14:textId="5D6957AD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3. El Director de Planeación Departamental.</w:t>
      </w:r>
    </w:p>
    <w:p w:rsidR="000B49BD" w:rsidP="000B49BD" w:rsidRDefault="000B49BD" w14:paraId="6244FF1B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3624AE11" w14:textId="435D02E6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4. El Director Regional del Servicio Nacional de Aprendizaje, SENA.</w:t>
      </w:r>
    </w:p>
    <w:p w:rsidR="000B49BD" w:rsidP="000B49BD" w:rsidRDefault="000B49BD" w14:paraId="4BB33A1B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383684CA" w14:textId="0BFB8894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5. Un representante de la Asociación Colombiana de Pequeña y Mediana Empresa, ACOPI.</w:t>
      </w:r>
    </w:p>
    <w:p w:rsidR="000B49BD" w:rsidP="000B49BD" w:rsidRDefault="000B49BD" w14:paraId="7A5E46A3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1E90FF38" w14:textId="35C8FB5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6. Un representante de la Federación de Comerciantes, Fenalco.</w:t>
      </w:r>
    </w:p>
    <w:p w:rsidR="000B49BD" w:rsidP="000B49BD" w:rsidRDefault="000B49BD" w14:paraId="6C011BED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3B9BC5E9" w14:textId="0DC8D0DB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7. Un representante de la Cámara de Comercio. En el caso de existir dos o más cámaras de comercio en una misma región dicho representante será elegido entre ellos.</w:t>
      </w:r>
    </w:p>
    <w:p w:rsidR="000B49BD" w:rsidP="000B49BD" w:rsidRDefault="000B49BD" w14:paraId="6F3AC407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620448D2" w14:textId="0199400C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lastRenderedPageBreak/>
        <w:t>8. Un representante de los alcaldes municipales de cada departamento, el cual será elegido entre ellos mismos.</w:t>
      </w:r>
    </w:p>
    <w:p w:rsidR="000B49BD" w:rsidP="000B49BD" w:rsidRDefault="000B49BD" w14:paraId="78A75F4F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596A7D93" w14:textId="3C7F3F2C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9. Un representante de las Asociaciones de Pymes de la región.</w:t>
      </w:r>
    </w:p>
    <w:p w:rsidR="000B49BD" w:rsidP="000B49BD" w:rsidRDefault="000B49BD" w14:paraId="51C4D662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65604FB6" w14:textId="4800623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10. Dos (2) empresarios Pymes de la región designados por el Gobernador y los demás que considere pertinente el Gobernador.</w:t>
      </w:r>
    </w:p>
    <w:p w:rsidR="000B49BD" w:rsidP="000B49BD" w:rsidRDefault="000B49BD" w14:paraId="3C740F67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3ADED4C1" w14:textId="076157DB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11. Dos (2) representantes de las Asociaciones de Microempresarios.</w:t>
      </w:r>
    </w:p>
    <w:p w:rsidR="000B49BD" w:rsidP="000B49BD" w:rsidRDefault="000B49BD" w14:paraId="7B4F8536" w14:textId="77777777">
      <w:pPr>
        <w:pStyle w:val="NormalWeb"/>
        <w:spacing w:before="0" w:beforeAutospacing="0" w:after="0" w:afterAutospacing="0"/>
        <w:jc w:val="both"/>
        <w:rPr>
          <w:rStyle w:val="baj"/>
          <w:rFonts w:ascii="Arial" w:hAnsi="Arial" w:cs="Arial"/>
          <w:sz w:val="22"/>
          <w:szCs w:val="22"/>
        </w:rPr>
      </w:pPr>
    </w:p>
    <w:p w:rsidR="00547913" w:rsidP="000B49BD" w:rsidRDefault="00547913" w14:paraId="1194CF93" w14:textId="34B656C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Style w:val="baj"/>
          <w:rFonts w:ascii="Arial" w:hAnsi="Arial" w:cs="Arial"/>
          <w:sz w:val="22"/>
          <w:szCs w:val="22"/>
        </w:rPr>
        <w:t>PARÁGRAFO 2o.</w:t>
      </w:r>
      <w:r w:rsidRPr="00A70C1A">
        <w:rPr>
          <w:rFonts w:ascii="Arial" w:hAnsi="Arial" w:cs="Arial"/>
          <w:sz w:val="22"/>
          <w:szCs w:val="22"/>
        </w:rPr>
        <w:t xml:space="preserve"> El Gobierno Nacional a través del Ministerio de Comercio, Industria y Turismo o quien haga sus veces, reglamentará, dentro de los noventa (90) días siguientes a la sanción de la presente ley, las funciones del Consejo de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de tal manera que se guarde armonía con las funciones establecidas en la Ley </w:t>
      </w:r>
      <w:r w:rsidRPr="00F81272">
        <w:rPr>
          <w:rFonts w:ascii="Arial" w:hAnsi="Arial" w:cs="Arial"/>
          <w:sz w:val="22"/>
          <w:szCs w:val="22"/>
        </w:rPr>
        <w:t>590</w:t>
      </w:r>
      <w:r w:rsidRPr="00A70C1A">
        <w:rPr>
          <w:rFonts w:ascii="Arial" w:hAnsi="Arial" w:cs="Arial"/>
          <w:sz w:val="22"/>
          <w:szCs w:val="22"/>
        </w:rPr>
        <w:t> de 2000 a los Consejos Superiores y en especial teniendo en cuenta los siguientes parámetros:</w:t>
      </w:r>
    </w:p>
    <w:p w:rsidRPr="00A70C1A" w:rsidR="000B49BD" w:rsidP="000B49BD" w:rsidRDefault="000B49BD" w14:paraId="522B5147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14EBFD9E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1. Debe propiciar la investigación de mercados y planes de exportación sectoriales y regionales.</w:t>
      </w:r>
    </w:p>
    <w:p w:rsidR="000B49BD" w:rsidP="000B49BD" w:rsidRDefault="000B49BD" w14:paraId="5E6CAA9D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3C6D4741" w14:textId="62D9F3D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2. Promover la creación de sistemas de financiación y acceso a capitales.</w:t>
      </w:r>
    </w:p>
    <w:p w:rsidR="000B49BD" w:rsidP="000B49BD" w:rsidRDefault="000B49BD" w14:paraId="14EDE9B5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47534C93" w14:textId="09DA40A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3. La gestión tecnológica y del conocimiento de las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>.</w:t>
      </w:r>
    </w:p>
    <w:p w:rsidR="000B49BD" w:rsidP="000B49BD" w:rsidRDefault="000B49BD" w14:paraId="4EA74A79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61AD7393" w14:textId="062B855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4. Propiciar el acompañamiento y asesoría de las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>.</w:t>
      </w:r>
    </w:p>
    <w:p w:rsidR="000B49BD" w:rsidP="000B49BD" w:rsidRDefault="000B49BD" w14:paraId="08C0803E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5637B5E1" w14:textId="02E0E511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5. Establecer programas emprendedores y espíritu empresarial regional.</w:t>
      </w:r>
    </w:p>
    <w:p w:rsidR="000B49BD" w:rsidP="000B49BD" w:rsidRDefault="000B49BD" w14:paraId="30E76B3F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32494CA9" w14:textId="5C046D71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6. Propiciar el desarrollo de programas y recursos de negocios.</w:t>
      </w:r>
    </w:p>
    <w:p w:rsidR="000B49BD" w:rsidP="000B49BD" w:rsidRDefault="000B49BD" w14:paraId="56799009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410EB3A8" w14:textId="390A2D5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7. Podrá recomendar proyectos presentados al </w:t>
      </w:r>
      <w:proofErr w:type="spellStart"/>
      <w:r w:rsidRPr="00A70C1A">
        <w:rPr>
          <w:rFonts w:ascii="Arial" w:hAnsi="Arial" w:cs="Arial"/>
          <w:sz w:val="22"/>
          <w:szCs w:val="22"/>
        </w:rPr>
        <w:t>Fomipyme</w:t>
      </w:r>
      <w:proofErr w:type="spellEnd"/>
      <w:r w:rsidRPr="00A70C1A">
        <w:rPr>
          <w:rFonts w:ascii="Arial" w:hAnsi="Arial" w:cs="Arial"/>
          <w:sz w:val="22"/>
          <w:szCs w:val="22"/>
        </w:rPr>
        <w:t>, Colciencias y el SENA.</w:t>
      </w:r>
    </w:p>
    <w:p w:rsidR="000B49BD" w:rsidP="000B49BD" w:rsidRDefault="000B49BD" w14:paraId="1E9665F8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6C0EF9B6" w14:textId="10977CAB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8. Fomentar la conformación de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>.</w:t>
      </w:r>
    </w:p>
    <w:p w:rsidR="000B49BD" w:rsidP="000B49BD" w:rsidRDefault="000B49BD" w14:paraId="4C01B9B5" w14:textId="77777777">
      <w:pPr>
        <w:pStyle w:val="NormalWeb"/>
        <w:spacing w:before="0" w:beforeAutospacing="0" w:after="0" w:afterAutospacing="0"/>
        <w:jc w:val="both"/>
        <w:rPr>
          <w:rStyle w:val="baj"/>
          <w:rFonts w:ascii="Arial" w:hAnsi="Arial" w:cs="Arial"/>
          <w:sz w:val="22"/>
          <w:szCs w:val="22"/>
        </w:rPr>
      </w:pPr>
    </w:p>
    <w:p w:rsidRPr="00A70C1A" w:rsidR="00547913" w:rsidP="000B49BD" w:rsidRDefault="00547913" w14:paraId="158EB87A" w14:textId="0AD29744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Style w:val="baj"/>
          <w:rFonts w:ascii="Arial" w:hAnsi="Arial" w:cs="Arial"/>
          <w:sz w:val="22"/>
          <w:szCs w:val="22"/>
        </w:rPr>
        <w:t>PARÁGRAFO 3o.</w:t>
      </w:r>
      <w:r w:rsidRPr="00A70C1A">
        <w:rPr>
          <w:rFonts w:ascii="Arial" w:hAnsi="Arial" w:cs="Arial"/>
          <w:sz w:val="22"/>
          <w:szCs w:val="22"/>
        </w:rPr>
        <w:t xml:space="preserve"> La Secretaría Técnica Permanente del Consejo Superior estará a cargo de la Dirección de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o quien haga sus veces del Ministerio de Comercio, Industria y Turismo o quien haga sus veces, cuyas funciones generales son:</w:t>
      </w:r>
    </w:p>
    <w:p w:rsidR="000B49BD" w:rsidP="000B49BD" w:rsidRDefault="000B49BD" w14:paraId="64966BF8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1F47CF74" w14:textId="793E42D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1. Las asignadas por los Consejos Superiores de Pequeña y Mediana empresa y de Microempresa.</w:t>
      </w:r>
    </w:p>
    <w:p w:rsidR="000B49BD" w:rsidP="000B49BD" w:rsidRDefault="000B49BD" w14:paraId="4A8F7B51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20EE5249" w14:textId="79B908B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2. Enviar un informe detallado, trimestralmente, a los Consejos Superiores de Pequeña y Mediana empresa y de Microempresa.</w:t>
      </w:r>
    </w:p>
    <w:p w:rsidR="000B49BD" w:rsidP="000B49BD" w:rsidRDefault="000B49BD" w14:paraId="65550834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71D77662" w14:textId="7D7AA691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3. Realizar seguimiento constante y permanente sobre acciones y programas realizados en cada región nacional.</w:t>
      </w:r>
    </w:p>
    <w:p w:rsidR="000B49BD" w:rsidP="000B49BD" w:rsidRDefault="000B49BD" w14:paraId="33C3CE54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71E592D2" w14:textId="4E4E7AA4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4. Establecer mecanismos y programas permanentes que acerquen la economía informal y a la formalización para que tengan acceso a todos los factores de producción.</w:t>
      </w:r>
    </w:p>
    <w:p w:rsidR="000B49BD" w:rsidP="000B49BD" w:rsidRDefault="000B49BD" w14:paraId="1F692721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0F3E80FF" w14:textId="79CF43CE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5. Articular a nivel nacional, </w:t>
      </w:r>
      <w:proofErr w:type="gramStart"/>
      <w:r w:rsidRPr="00A70C1A">
        <w:rPr>
          <w:rFonts w:ascii="Arial" w:hAnsi="Arial" w:cs="Arial"/>
          <w:sz w:val="22"/>
          <w:szCs w:val="22"/>
        </w:rPr>
        <w:t>conjuntamente con</w:t>
      </w:r>
      <w:proofErr w:type="gramEnd"/>
      <w:r w:rsidRPr="00A70C1A">
        <w:rPr>
          <w:rFonts w:ascii="Arial" w:hAnsi="Arial" w:cs="Arial"/>
          <w:sz w:val="22"/>
          <w:szCs w:val="22"/>
        </w:rPr>
        <w:t xml:space="preserve"> las Secretarías Técnicas Regionales, todo lo relacionado con los incentivos a la actividad empresarial.</w:t>
      </w:r>
    </w:p>
    <w:p w:rsidR="000B49BD" w:rsidP="000B49BD" w:rsidRDefault="000B49BD" w14:paraId="770F0C7B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6BE7701B" w14:textId="200EE90B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lastRenderedPageBreak/>
        <w:t>6. Impulsar la formulación de planes de desarrollo para la Micro, Pequeña y Mediana Empresa.</w:t>
      </w:r>
    </w:p>
    <w:p w:rsidR="000B49BD" w:rsidP="000B49BD" w:rsidRDefault="000B49BD" w14:paraId="29300882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28C4A1DD" w14:textId="175EC17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7. Establecer programas y promover estrategias de comercialización en el mercado nacional e internacional de productos y servicios.</w:t>
      </w:r>
    </w:p>
    <w:p w:rsidR="000B49BD" w:rsidP="000B49BD" w:rsidRDefault="000B49BD" w14:paraId="05587A61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1A825E0D" w14:textId="32C331C1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8. Asesorar y acompañar a l Consejo Superior.</w:t>
      </w:r>
    </w:p>
    <w:p w:rsidR="000B49BD" w:rsidP="000B49BD" w:rsidRDefault="000B49BD" w14:paraId="0AB26651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165EC622" w14:textId="2E5B96BC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9. Apoyar el desarrollo de diagnóstico y estudio sobre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en sus aspectos culturales, sociales, empresariales, ambientales y económicos, en coordinación con las secretarías técnicas regionales.</w:t>
      </w:r>
    </w:p>
    <w:p w:rsidR="000B49BD" w:rsidP="000B49BD" w:rsidRDefault="000B49BD" w14:paraId="5B3082DE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4CE3BCAD" w14:textId="790BF7DB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10. Solicitar y coordinar informes periódicos bimensuales a las Secretarías Técnicas Regionales relacionadas con sus actividades y gestiones.</w:t>
      </w:r>
    </w:p>
    <w:p w:rsidR="000B49BD" w:rsidP="000B49BD" w:rsidRDefault="000B49BD" w14:paraId="3F104F48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57CA06C6" w14:textId="6F1977A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11. Llevar el registro regional de las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>, información esta que será entregada mensualmente por cada una de las Secretarías Técnicas Regionales. Igualmente, tendrá la obligación de suministrar periódicamente esta información al Departamento Nacional de Estadística, DANE.</w:t>
      </w:r>
    </w:p>
    <w:p w:rsidR="000B49BD" w:rsidP="000B49BD" w:rsidRDefault="000B49BD" w14:paraId="75DCB221" w14:textId="77777777">
      <w:pPr>
        <w:pStyle w:val="NormalWeb"/>
        <w:spacing w:before="0" w:beforeAutospacing="0" w:after="0" w:afterAutospacing="0"/>
        <w:jc w:val="both"/>
        <w:rPr>
          <w:rStyle w:val="baj"/>
          <w:rFonts w:ascii="Arial" w:hAnsi="Arial" w:cs="Arial"/>
          <w:sz w:val="22"/>
          <w:szCs w:val="22"/>
        </w:rPr>
      </w:pPr>
    </w:p>
    <w:p w:rsidRPr="00A70C1A" w:rsidR="00547913" w:rsidP="000B49BD" w:rsidRDefault="00547913" w14:paraId="7C72B02B" w14:textId="6FBE62AE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Style w:val="baj"/>
          <w:rFonts w:ascii="Arial" w:hAnsi="Arial" w:cs="Arial"/>
          <w:sz w:val="22"/>
          <w:szCs w:val="22"/>
        </w:rPr>
        <w:t>PARÁGRAFO 4o.</w:t>
      </w:r>
      <w:r w:rsidRPr="00A70C1A">
        <w:rPr>
          <w:rFonts w:ascii="Arial" w:hAnsi="Arial" w:cs="Arial"/>
          <w:sz w:val="22"/>
          <w:szCs w:val="22"/>
        </w:rPr>
        <w:t xml:space="preserve"> Créase las Secretarías Técnicas Regionales de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>, cuya designación estará a cargo de cada Consejo regional, exaltando en tal posición a uno de sus miembros, quien desempeñará el cargo como coordinador ejecutivo, sin remuneración o contraprestación económica alguna, y sus funciones son:</w:t>
      </w:r>
    </w:p>
    <w:p w:rsidR="000B49BD" w:rsidP="000B49BD" w:rsidRDefault="000B49BD" w14:paraId="638FC607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56DD6472" w14:textId="2EAAA52F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a) Las asignadas por los Consejos de Pequeña, Mediana y </w:t>
      </w:r>
      <w:proofErr w:type="gramStart"/>
      <w:r w:rsidRPr="00A70C1A">
        <w:rPr>
          <w:rFonts w:ascii="Arial" w:hAnsi="Arial" w:cs="Arial"/>
          <w:sz w:val="22"/>
          <w:szCs w:val="22"/>
        </w:rPr>
        <w:t>Micro empresas</w:t>
      </w:r>
      <w:proofErr w:type="gramEnd"/>
      <w:r w:rsidRPr="00A70C1A">
        <w:rPr>
          <w:rFonts w:ascii="Arial" w:hAnsi="Arial" w:cs="Arial"/>
          <w:sz w:val="22"/>
          <w:szCs w:val="22"/>
        </w:rPr>
        <w:t xml:space="preserve"> Superiores Nacionales y Regionales;</w:t>
      </w:r>
    </w:p>
    <w:p w:rsidR="000B49BD" w:rsidP="000B49BD" w:rsidRDefault="000B49BD" w14:paraId="0BF792C9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066348F4" w14:textId="1DACDF1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b) Enviar un informe detallado bimensual a la Secretaría Técnica Permanente en el Ministerio de Comercio, Industria y Turismo o quien haga sus veces a cerca de las acciones realizadas en cada región;</w:t>
      </w:r>
    </w:p>
    <w:p w:rsidR="000B49BD" w:rsidP="000B49BD" w:rsidRDefault="000B49BD" w14:paraId="6CE0BE82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29F25C75" w14:textId="33C6CE2F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c) Realizar seguimiento constante y permanente sobre acciones y programas realizados en la respectiva región;</w:t>
      </w:r>
    </w:p>
    <w:p w:rsidR="000B49BD" w:rsidP="000B49BD" w:rsidRDefault="000B49BD" w14:paraId="700FEB80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51D1C799" w14:textId="04F96E7A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d) Establecer mecanismos que acerquen la economía informal y subterránea a la formalización para que tengan acceso a todos los factores de producción;</w:t>
      </w:r>
    </w:p>
    <w:p w:rsidR="000B49BD" w:rsidP="000B49BD" w:rsidRDefault="000B49BD" w14:paraId="4BF64361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77E32347" w14:textId="2DCA7BA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e) Articular entre el nivel nacional y regional todo lo relacionado con incentivos a la actividad empresarial;</w:t>
      </w:r>
    </w:p>
    <w:p w:rsidR="000B49BD" w:rsidP="000B49BD" w:rsidRDefault="000B49BD" w14:paraId="76E7F307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5FCD4DCE" w14:textId="4183C34B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f) Promover la participación de los </w:t>
      </w:r>
      <w:proofErr w:type="gramStart"/>
      <w:r w:rsidRPr="00A70C1A">
        <w:rPr>
          <w:rFonts w:ascii="Arial" w:hAnsi="Arial" w:cs="Arial"/>
          <w:sz w:val="22"/>
          <w:szCs w:val="22"/>
        </w:rPr>
        <w:t>Alcaldes</w:t>
      </w:r>
      <w:proofErr w:type="gramEnd"/>
      <w:r w:rsidRPr="00A70C1A">
        <w:rPr>
          <w:rFonts w:ascii="Arial" w:hAnsi="Arial" w:cs="Arial"/>
          <w:sz w:val="22"/>
          <w:szCs w:val="22"/>
        </w:rPr>
        <w:t xml:space="preserve"> en el Consejo Regional;</w:t>
      </w:r>
    </w:p>
    <w:p w:rsidR="000B49BD" w:rsidP="000B49BD" w:rsidRDefault="000B49BD" w14:paraId="6B4606EE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622ED125" w14:textId="3B634B21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g) Impulsar a la formulación de planes de desarrollo para la Micro, Pequeña y Mediana empresa en la región.</w:t>
      </w:r>
    </w:p>
    <w:p w:rsidR="000B49BD" w:rsidP="000B49BD" w:rsidRDefault="000B49BD" w14:paraId="17B00F2A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391A5534" w14:textId="7884BF6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h) Establecer y promover estrategias de comercialización en el mercado nacional e internacional de productos y servicios regionales, en coordinación con los organismos competentes y con la Secretaría Técnica Permanente del Consejo Superior;</w:t>
      </w:r>
    </w:p>
    <w:p w:rsidR="000B49BD" w:rsidP="000B49BD" w:rsidRDefault="000B49BD" w14:paraId="0B42663E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424380C9" w14:textId="5842870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i) Asesorar y acompañar al Consejo Regional;</w:t>
      </w:r>
    </w:p>
    <w:p w:rsidRPr="00A70C1A" w:rsidR="00547913" w:rsidP="000B49BD" w:rsidRDefault="00547913" w14:paraId="32B07124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lastRenderedPageBreak/>
        <w:t xml:space="preserve">j) Apoyar el desarrollo de diagnóstico y de estudio sobre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en sus aspectos culturales, sociales, empresariales, ambientales y económicos;</w:t>
      </w:r>
    </w:p>
    <w:p w:rsidR="000B49BD" w:rsidP="000B49BD" w:rsidRDefault="000B49BD" w14:paraId="2EF14DDC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35F14EEA" w14:textId="0D591E6F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k) Registrar las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regionales y enviar tal registro a la Secretaría Técnica Permanente para su registro nacional.</w:t>
      </w:r>
    </w:p>
    <w:p w:rsidR="000B49BD" w:rsidP="000B49BD" w:rsidRDefault="000B49BD" w14:paraId="399F897B" w14:textId="77777777">
      <w:pPr>
        <w:pStyle w:val="NormalWeb"/>
        <w:spacing w:before="0" w:beforeAutospacing="0" w:after="0" w:afterAutospacing="0"/>
        <w:jc w:val="both"/>
        <w:rPr>
          <w:rStyle w:val="baj"/>
          <w:rFonts w:ascii="Arial" w:hAnsi="Arial" w:cs="Arial"/>
          <w:sz w:val="22"/>
          <w:szCs w:val="22"/>
        </w:rPr>
      </w:pPr>
    </w:p>
    <w:p w:rsidRPr="00A70C1A" w:rsidR="00547913" w:rsidP="000B49BD" w:rsidRDefault="00547913" w14:paraId="056D42E0" w14:textId="7A44B9F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Style w:val="baj"/>
          <w:rFonts w:ascii="Arial" w:hAnsi="Arial" w:cs="Arial"/>
          <w:sz w:val="22"/>
          <w:szCs w:val="22"/>
        </w:rPr>
        <w:t>PARÁGRAFO 5o.</w:t>
      </w:r>
      <w:r w:rsidRPr="6B482FC7">
        <w:rPr>
          <w:rFonts w:ascii="Arial" w:hAnsi="Arial" w:cs="Arial"/>
          <w:sz w:val="22"/>
          <w:szCs w:val="22"/>
        </w:rPr>
        <w:t> Cuando el Consejo Superior o Regional lo estime conveniente, podrá invitar a sus reuniones a representantes de otros organismos estatales o a particulares.</w:t>
      </w:r>
    </w:p>
    <w:p w:rsidR="6B482FC7" w:rsidP="000B49BD" w:rsidRDefault="6B482FC7" w14:paraId="66A0FEA3" w14:textId="4CF15B4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01D0D74E" w14:textId="5730B40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4" w:id="5"/>
      <w:r w:rsidRPr="00A70C1A">
        <w:rPr>
          <w:rFonts w:ascii="Arial" w:hAnsi="Arial" w:cs="Arial"/>
          <w:sz w:val="22"/>
          <w:szCs w:val="22"/>
        </w:rPr>
        <w:t>ARTÍCULO 4o.</w:t>
      </w:r>
      <w:bookmarkEnd w:id="5"/>
      <w:r w:rsidRPr="00A70C1A">
        <w:rPr>
          <w:rFonts w:ascii="Arial" w:hAnsi="Arial" w:cs="Arial"/>
          <w:sz w:val="22"/>
          <w:szCs w:val="22"/>
        </w:rPr>
        <w:t> El artículo </w:t>
      </w:r>
      <w:r w:rsidRPr="00F81272">
        <w:rPr>
          <w:rFonts w:ascii="Arial" w:hAnsi="Arial" w:cs="Arial"/>
          <w:sz w:val="22"/>
          <w:szCs w:val="22"/>
        </w:rPr>
        <w:t>4</w:t>
      </w:r>
      <w:r w:rsidRPr="00A70C1A">
        <w:rPr>
          <w:rFonts w:ascii="Arial" w:hAnsi="Arial" w:cs="Arial"/>
          <w:sz w:val="22"/>
          <w:szCs w:val="22"/>
        </w:rPr>
        <w:t>o de la Ley 590 de 2000 quedará así:</w:t>
      </w:r>
    </w:p>
    <w:p w:rsidR="000B49BD" w:rsidP="000B49BD" w:rsidRDefault="000B49BD" w14:paraId="57E61BBB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43E07D50" w14:textId="386A0F9F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Artículo 4o. Funciones del Consejo Superior de Pequeña y Mediana Empresa. El Consejo Superior de Pequeña y Mediana Empresa, tendrá las siguientes funciones:</w:t>
      </w:r>
    </w:p>
    <w:p w:rsidR="000B49BD" w:rsidP="000B49BD" w:rsidRDefault="000B49BD" w14:paraId="149AF4E6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163445D3" w14:textId="31C2AE06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a) Contribuir a la definición, formulación y ejecución de políticas públicas generales, transversales, sectoriales y regionales de promoción empresarial de las pequeñas y medianas empresas, Pymes;</w:t>
      </w:r>
    </w:p>
    <w:p w:rsidR="000B49BD" w:rsidP="000B49BD" w:rsidRDefault="000B49BD" w14:paraId="1BBC3371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6E677F60" w14:textId="17B1D16E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b) Analizar el entorno económico, político y social; su impacto sobre las Pymes y sobre la capacidad de estas para dinamizar la competencia en los mercados de bienes y servicios;</w:t>
      </w:r>
    </w:p>
    <w:p w:rsidR="000B49BD" w:rsidP="000B49BD" w:rsidRDefault="000B49BD" w14:paraId="23868D3F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138E69E8" w14:textId="1E0E3EA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c) Contribuir a la definición, formulación y ejecución de programas de promoción de las Pymes, con énfasis en los referidos al acceso a los mercados de bienes y servicios, formación de capital humano, modernización y desarrollo tecnológico y mayor acceso a los mercados financieros institucionales;</w:t>
      </w:r>
    </w:p>
    <w:p w:rsidR="000B49BD" w:rsidP="000B49BD" w:rsidRDefault="000B49BD" w14:paraId="2D3ADC6B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5981AFA3" w14:textId="7BE5780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d) Contribuir a la coordinación de los diferentes programas de promoción de las Pymes que se realicen dentro del marco de los planes de desarrollo y las políticas de gobierno;</w:t>
      </w:r>
    </w:p>
    <w:p w:rsidR="000B49BD" w:rsidP="000B49BD" w:rsidRDefault="000B49BD" w14:paraId="5864FE57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5F3BEF8F" w14:textId="4626C51F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e) Proponer políticas y mecanismos de fortalecimiento de la competencia en los mercados;</w:t>
      </w:r>
    </w:p>
    <w:p w:rsidR="000B49BD" w:rsidP="000B49BD" w:rsidRDefault="000B49BD" w14:paraId="48475B33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196217A5" w14:textId="357E45C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f) Propender por la evaluación periódica de las políticas y programas públicos de promoción de las Pymes, mediante indicadores de impacto y proponer los correctivos necesarios;</w:t>
      </w:r>
    </w:p>
    <w:p w:rsidR="000B49BD" w:rsidP="000B49BD" w:rsidRDefault="000B49BD" w14:paraId="51A98779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6331CE7C" w14:textId="74829C0D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g) Procurar la activa cooperación entre los sectores público y privado, en la ejecución de los programas de promoción de las pequeñas y medianas empresas;</w:t>
      </w:r>
    </w:p>
    <w:p w:rsidR="000B49BD" w:rsidP="000B49BD" w:rsidRDefault="000B49BD" w14:paraId="0E1895EC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08CB5812" w14:textId="6FBF046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h) Estimular el desarrollo de las organizaciones empresariales, la asociatividad y las alianzas estratégicas entre las entidades públicas y privadas de apoyo a este sector;</w:t>
      </w:r>
    </w:p>
    <w:p w:rsidR="000B49BD" w:rsidP="000B49BD" w:rsidRDefault="000B49BD" w14:paraId="02D776D7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7BFE6907" w14:textId="603C42B1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i) Adoptar sus estatutos internos;</w:t>
      </w:r>
    </w:p>
    <w:p w:rsidR="000B49BD" w:rsidP="000B49BD" w:rsidRDefault="000B49BD" w14:paraId="7EAB5343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6A101E1D" w14:textId="1EF6D73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j) Promover la concertación, con alcaldes y gobernadores, de planes integrales de apoyo a la pequeña y mediana empresa;</w:t>
      </w:r>
    </w:p>
    <w:p w:rsidR="000B49BD" w:rsidP="000B49BD" w:rsidRDefault="000B49BD" w14:paraId="65E892F2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07602005" w14:textId="1CD9ADAD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k) Realizar reuniones periódicas trimestrales;</w:t>
      </w:r>
    </w:p>
    <w:p w:rsidR="000B49BD" w:rsidP="000B49BD" w:rsidRDefault="000B49BD" w14:paraId="3BFE10DC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0DB91F5C" w14:textId="0DA632F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l) Rendir informes trimestrales de las acciones y resultados alcanzados;</w:t>
      </w:r>
    </w:p>
    <w:p w:rsidR="000B49BD" w:rsidP="000B49BD" w:rsidRDefault="000B49BD" w14:paraId="70EC8CA5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11F4C119" w14:textId="265A4A9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m) Las demás compatibles con su naturaleza, establecidas por la ley o mediante decreto expedido por el Gobierno Nacional en ejercicio de las facultades permanentes consagradas en el numeral </w:t>
      </w:r>
      <w:r w:rsidRPr="00A70C1A">
        <w:rPr>
          <w:rFonts w:ascii="Arial" w:hAnsi="Arial" w:cs="Arial"/>
          <w:sz w:val="22"/>
          <w:szCs w:val="22"/>
        </w:rPr>
        <w:lastRenderedPageBreak/>
        <w:t>16 de artículo </w:t>
      </w:r>
      <w:r w:rsidRPr="00E26986">
        <w:rPr>
          <w:rFonts w:ascii="Arial" w:hAnsi="Arial" w:cs="Arial"/>
          <w:sz w:val="22"/>
          <w:szCs w:val="22"/>
        </w:rPr>
        <w:t>189</w:t>
      </w:r>
      <w:r w:rsidRPr="00A70C1A">
        <w:rPr>
          <w:rFonts w:ascii="Arial" w:hAnsi="Arial" w:cs="Arial"/>
          <w:sz w:val="22"/>
          <w:szCs w:val="22"/>
        </w:rPr>
        <w:t> de la Constitución Política, orientadas a la promoción de las pequeñas y medianas empresas en Colombia;</w:t>
      </w:r>
    </w:p>
    <w:p w:rsidR="000B49BD" w:rsidP="000B49BD" w:rsidRDefault="000B49BD" w14:paraId="52AF78CE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75A0AA28" w14:textId="3DDC9791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n) Presentar informe anual de gestión y resultados a las Comisiones Terceras y Cuartas de Senado de la República y Cámara de Representantes;</w:t>
      </w:r>
    </w:p>
    <w:p w:rsidR="000B49BD" w:rsidP="000B49BD" w:rsidRDefault="000B49BD" w14:paraId="787ED9F4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2FACA4B6" w14:textId="30BA5C9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Fonts w:ascii="Arial" w:hAnsi="Arial" w:cs="Arial"/>
          <w:sz w:val="22"/>
          <w:szCs w:val="22"/>
        </w:rPr>
        <w:t>o) Establecer y promover estrategias de comercialización nacional e internacional de productos y servicios.</w:t>
      </w:r>
    </w:p>
    <w:p w:rsidR="6B482FC7" w:rsidP="000B49BD" w:rsidRDefault="6B482FC7" w14:paraId="4905C02E" w14:textId="44A7538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2C2AD93F" w14:textId="357C625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5" w:id="6"/>
      <w:r w:rsidRPr="00A70C1A">
        <w:rPr>
          <w:rFonts w:ascii="Arial" w:hAnsi="Arial" w:cs="Arial"/>
          <w:sz w:val="22"/>
          <w:szCs w:val="22"/>
        </w:rPr>
        <w:t>ARTÍCULO 5o.</w:t>
      </w:r>
      <w:bookmarkEnd w:id="6"/>
      <w:r w:rsidRPr="00A70C1A">
        <w:rPr>
          <w:rFonts w:ascii="Arial" w:hAnsi="Arial" w:cs="Arial"/>
          <w:sz w:val="22"/>
          <w:szCs w:val="22"/>
        </w:rPr>
        <w:t> El artículo </w:t>
      </w:r>
      <w:r w:rsidRPr="00E26986">
        <w:rPr>
          <w:rFonts w:ascii="Arial" w:hAnsi="Arial" w:cs="Arial"/>
          <w:sz w:val="22"/>
          <w:szCs w:val="22"/>
        </w:rPr>
        <w:t>5</w:t>
      </w:r>
      <w:r w:rsidRPr="00A70C1A">
        <w:rPr>
          <w:rFonts w:ascii="Arial" w:hAnsi="Arial" w:cs="Arial"/>
          <w:sz w:val="22"/>
          <w:szCs w:val="22"/>
        </w:rPr>
        <w:t>o de la Ley 590 de 2000 quedará así:</w:t>
      </w:r>
    </w:p>
    <w:p w:rsidRPr="00A70C1A" w:rsidR="000B49BD" w:rsidP="000B49BD" w:rsidRDefault="000B49BD" w14:paraId="7FD4C737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02DD1D55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Artículo 5o. Del Consejo Superior de Microempresa. El Consejo Superior de Microempresa, adscrito al Ministerio de Comercio, Industria y Turismo, estará integrado por:</w:t>
      </w:r>
    </w:p>
    <w:p w:rsidR="000B49BD" w:rsidP="000B49BD" w:rsidRDefault="000B49BD" w14:paraId="07313F71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77BAF861" w14:textId="20EB8A9C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1. El Ministro de Comercio, Industria y Turismo o el </w:t>
      </w:r>
      <w:proofErr w:type="gramStart"/>
      <w:r w:rsidRPr="00A70C1A">
        <w:rPr>
          <w:rFonts w:ascii="Arial" w:hAnsi="Arial" w:cs="Arial"/>
          <w:sz w:val="22"/>
          <w:szCs w:val="22"/>
        </w:rPr>
        <w:t>Viceministro</w:t>
      </w:r>
      <w:proofErr w:type="gramEnd"/>
      <w:r w:rsidRPr="00A70C1A">
        <w:rPr>
          <w:rFonts w:ascii="Arial" w:hAnsi="Arial" w:cs="Arial"/>
          <w:sz w:val="22"/>
          <w:szCs w:val="22"/>
        </w:rPr>
        <w:t xml:space="preserve"> o su delegado, quien lo presidirá.</w:t>
      </w:r>
    </w:p>
    <w:p w:rsidR="000B49BD" w:rsidP="000B49BD" w:rsidRDefault="000B49BD" w14:paraId="5EE76927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5AD78B6A" w14:textId="075B917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2. El Ministro de Agricultura y Desarrollo Rural o en su defecto, el </w:t>
      </w:r>
      <w:proofErr w:type="gramStart"/>
      <w:r w:rsidRPr="00A70C1A">
        <w:rPr>
          <w:rFonts w:ascii="Arial" w:hAnsi="Arial" w:cs="Arial"/>
          <w:sz w:val="22"/>
          <w:szCs w:val="22"/>
        </w:rPr>
        <w:t>Viceministro</w:t>
      </w:r>
      <w:proofErr w:type="gramEnd"/>
      <w:r w:rsidRPr="00A70C1A">
        <w:rPr>
          <w:rFonts w:ascii="Arial" w:hAnsi="Arial" w:cs="Arial"/>
          <w:sz w:val="22"/>
          <w:szCs w:val="22"/>
        </w:rPr>
        <w:t xml:space="preserve"> correspondiente o su delegado.</w:t>
      </w:r>
    </w:p>
    <w:p w:rsidR="000B49BD" w:rsidP="000B49BD" w:rsidRDefault="000B49BD" w14:paraId="69F31F79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1A0C3AC0" w14:textId="6EB9D37C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3. El Ministro de Protección Social o su delegado.</w:t>
      </w:r>
    </w:p>
    <w:p w:rsidR="000B49BD" w:rsidP="000B49BD" w:rsidRDefault="000B49BD" w14:paraId="636E24FA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62369809" w14:textId="2F0B66A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4. El Ministro de Ambiente, Vivienda y Desarrollo Territorial o en su defecto, el </w:t>
      </w:r>
      <w:proofErr w:type="gramStart"/>
      <w:r w:rsidRPr="00A70C1A">
        <w:rPr>
          <w:rFonts w:ascii="Arial" w:hAnsi="Arial" w:cs="Arial"/>
          <w:sz w:val="22"/>
          <w:szCs w:val="22"/>
        </w:rPr>
        <w:t>Viceministro</w:t>
      </w:r>
      <w:proofErr w:type="gramEnd"/>
      <w:r w:rsidRPr="00A70C1A">
        <w:rPr>
          <w:rFonts w:ascii="Arial" w:hAnsi="Arial" w:cs="Arial"/>
          <w:sz w:val="22"/>
          <w:szCs w:val="22"/>
        </w:rPr>
        <w:t xml:space="preserve"> correspondiente o su delegado.</w:t>
      </w:r>
    </w:p>
    <w:p w:rsidR="000B49BD" w:rsidP="000B49BD" w:rsidRDefault="000B49BD" w14:paraId="2B12EF2B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63738BA0" w14:textId="106E0B3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5. El Director del Departamento Nacional de Planeación o en su defecto, el </w:t>
      </w:r>
      <w:proofErr w:type="gramStart"/>
      <w:r w:rsidRPr="00A70C1A">
        <w:rPr>
          <w:rFonts w:ascii="Arial" w:hAnsi="Arial" w:cs="Arial"/>
          <w:sz w:val="22"/>
          <w:szCs w:val="22"/>
        </w:rPr>
        <w:t>Subdirector</w:t>
      </w:r>
      <w:proofErr w:type="gramEnd"/>
      <w:r w:rsidRPr="00A70C1A">
        <w:rPr>
          <w:rFonts w:ascii="Arial" w:hAnsi="Arial" w:cs="Arial"/>
          <w:sz w:val="22"/>
          <w:szCs w:val="22"/>
        </w:rPr>
        <w:t xml:space="preserve"> o su delegado.</w:t>
      </w:r>
    </w:p>
    <w:p w:rsidRPr="00A70C1A" w:rsidR="000B49BD" w:rsidP="000B49BD" w:rsidRDefault="000B49BD" w14:paraId="68B0A7C6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62C06AB7" w14:textId="5C21479F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6. Un representante de las universidades, designado por el Ministro de Comercio, Industria y Turismo.</w:t>
      </w:r>
    </w:p>
    <w:p w:rsidRPr="00A70C1A" w:rsidR="000B49BD" w:rsidP="000B49BD" w:rsidRDefault="000B49BD" w14:paraId="03C57FCC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0ACAD669" w14:textId="4AC47134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7. Dos (2) representantes de los Microempresarios.</w:t>
      </w:r>
    </w:p>
    <w:p w:rsidRPr="00A70C1A" w:rsidR="000B49BD" w:rsidP="000B49BD" w:rsidRDefault="000B49BD" w14:paraId="6D37A54A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22902B26" w14:textId="0ACCFA14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8. Dos (2) representantes de las organizaciones no gubernamentales de apoyo a microempresas, designados por el Ministro de Comercio, Industria y Turismo.</w:t>
      </w:r>
    </w:p>
    <w:p w:rsidRPr="00A70C1A" w:rsidR="000B49BD" w:rsidP="000B49BD" w:rsidRDefault="000B49BD" w14:paraId="74A27DD8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0FD422B4" w14:textId="18C2CA9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9. Un representante de los Consejos Regionales para las micro, pequeñas y Medianas empresas, designado por los mismos consejos.</w:t>
      </w:r>
    </w:p>
    <w:p w:rsidRPr="00A70C1A" w:rsidR="000B49BD" w:rsidP="000B49BD" w:rsidRDefault="000B49BD" w14:paraId="03E2FE44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58441B52" w14:textId="36413066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10. Un representante de los alcaldes de aquellos municipios en los cuales se encuentra en funcionamiento un plan de desarrollo de las pequeñas, medianas y </w:t>
      </w:r>
      <w:proofErr w:type="gramStart"/>
      <w:r w:rsidRPr="00A70C1A">
        <w:rPr>
          <w:rFonts w:ascii="Arial" w:hAnsi="Arial" w:cs="Arial"/>
          <w:sz w:val="22"/>
          <w:szCs w:val="22"/>
        </w:rPr>
        <w:t>micro empresas</w:t>
      </w:r>
      <w:proofErr w:type="gramEnd"/>
      <w:r w:rsidRPr="00A70C1A">
        <w:rPr>
          <w:rFonts w:ascii="Arial" w:hAnsi="Arial" w:cs="Arial"/>
          <w:sz w:val="22"/>
          <w:szCs w:val="22"/>
        </w:rPr>
        <w:t>, elegido por la Federación Colombiana de Municipios.</w:t>
      </w:r>
    </w:p>
    <w:p w:rsidRPr="00A70C1A" w:rsidR="000B49BD" w:rsidP="000B49BD" w:rsidRDefault="000B49BD" w14:paraId="7DEA8DA5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47D90104" w14:textId="2A48F5EB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11. Un representante de los gobernadores de aquellos departamentos en los cuales se encuentre en funcionamiento un plan de desarrollo integral de las microempresas.</w:t>
      </w:r>
    </w:p>
    <w:p w:rsidRPr="00A70C1A" w:rsidR="000B49BD" w:rsidP="000B49BD" w:rsidRDefault="000B49BD" w14:paraId="4C0EFF54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6B08C354" w14:textId="766613E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12. Un miembro de la Asociación Bancaria de Colombia, designado por esta, de las entidades financieras especializadas en el manejo del microcrédito.</w:t>
      </w:r>
    </w:p>
    <w:p w:rsidRPr="00A70C1A" w:rsidR="000B49BD" w:rsidP="000B49BD" w:rsidRDefault="000B49BD" w14:paraId="45157AD3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4A3A554B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13. El Director Nacional del Sena o su delegado.</w:t>
      </w:r>
    </w:p>
    <w:p w:rsidR="00547913" w:rsidP="000B49BD" w:rsidRDefault="00547913" w14:paraId="3AE6E7C0" w14:textId="269CD63E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Style w:val="baj"/>
          <w:rFonts w:ascii="Arial" w:hAnsi="Arial" w:cs="Arial"/>
          <w:sz w:val="22"/>
          <w:szCs w:val="22"/>
        </w:rPr>
        <w:lastRenderedPageBreak/>
        <w:t>PARÁGRAFO 1o.</w:t>
      </w:r>
      <w:r w:rsidRPr="00A70C1A">
        <w:rPr>
          <w:rFonts w:ascii="Arial" w:hAnsi="Arial" w:cs="Arial"/>
          <w:sz w:val="22"/>
          <w:szCs w:val="22"/>
        </w:rPr>
        <w:t xml:space="preserve"> La Secretaría Técnica Permanente del Consejo Superior de Microempresas estará a cargo de la Dirección de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del Ministerio de Comercio, Industria y Turismo o quien haga sus veces.</w:t>
      </w:r>
    </w:p>
    <w:p w:rsidRPr="00A70C1A" w:rsidR="000B49BD" w:rsidP="000B49BD" w:rsidRDefault="000B49BD" w14:paraId="69D3C164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475591DB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Style w:val="baj"/>
          <w:rFonts w:ascii="Arial" w:hAnsi="Arial" w:cs="Arial"/>
          <w:sz w:val="22"/>
          <w:szCs w:val="22"/>
        </w:rPr>
        <w:t>PARÁGRAFO 2.</w:t>
      </w:r>
      <w:r w:rsidRPr="6B482FC7">
        <w:rPr>
          <w:rFonts w:ascii="Arial" w:hAnsi="Arial" w:cs="Arial"/>
          <w:sz w:val="22"/>
          <w:szCs w:val="22"/>
        </w:rPr>
        <w:t> El consejo Superior de Microempresas, podrá invitar a sus reuniones a representantes de otros organismos estatales o particulares vinculados directamente con las medianas, pequeñas y microempresas.</w:t>
      </w:r>
    </w:p>
    <w:p w:rsidR="6B482FC7" w:rsidP="000B49BD" w:rsidRDefault="6B482FC7" w14:paraId="05115966" w14:textId="19AD0D5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21A6F7D4" w14:textId="7BAF145B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6" w:id="7"/>
      <w:r w:rsidRPr="00A70C1A">
        <w:rPr>
          <w:rFonts w:ascii="Arial" w:hAnsi="Arial" w:cs="Arial"/>
          <w:sz w:val="22"/>
          <w:szCs w:val="22"/>
        </w:rPr>
        <w:t>ARTÍCULO 6o.</w:t>
      </w:r>
      <w:bookmarkEnd w:id="7"/>
      <w:r w:rsidRPr="00A70C1A">
        <w:rPr>
          <w:rFonts w:ascii="Arial" w:hAnsi="Arial" w:cs="Arial"/>
          <w:sz w:val="22"/>
          <w:szCs w:val="22"/>
        </w:rPr>
        <w:t> El artículo </w:t>
      </w:r>
      <w:r w:rsidRPr="00E26986">
        <w:rPr>
          <w:rFonts w:ascii="Arial" w:hAnsi="Arial" w:cs="Arial"/>
          <w:sz w:val="22"/>
          <w:szCs w:val="22"/>
        </w:rPr>
        <w:t>7</w:t>
      </w:r>
      <w:r w:rsidRPr="00A70C1A">
        <w:rPr>
          <w:rFonts w:ascii="Arial" w:hAnsi="Arial" w:cs="Arial"/>
          <w:sz w:val="22"/>
          <w:szCs w:val="22"/>
        </w:rPr>
        <w:t>o de la Ley 590 de 2000 quedará así:</w:t>
      </w:r>
    </w:p>
    <w:p w:rsidRPr="00A70C1A" w:rsidR="000B49BD" w:rsidP="000B49BD" w:rsidRDefault="000B49BD" w14:paraId="06ACF101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1D7E4C38" w14:textId="33A67646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Artículo 7o. Atención a las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por parte de las entidades estatales. Sin perjuicio de la dirección y diseño de las políticas dirigidas a las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a cargo del Ministerio de Comercio, Industria y Turismo, las entidades estatales integrantes de los Consejos Superiores de pequeña y mediana empresa, Consejos regionales, Secretaría Técnica permanente y Secretarías Técnicas Regionales, cuyo objeto institucional no sea específicamente la atención a las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, el Fondo Nacional de Garantías, el SENA, Colciencias, </w:t>
      </w:r>
      <w:proofErr w:type="spellStart"/>
      <w:r w:rsidRPr="00A70C1A">
        <w:rPr>
          <w:rFonts w:ascii="Arial" w:hAnsi="Arial" w:cs="Arial"/>
          <w:sz w:val="22"/>
          <w:szCs w:val="22"/>
        </w:rPr>
        <w:t>Bancoldex</w:t>
      </w:r>
      <w:proofErr w:type="spellEnd"/>
      <w:r w:rsidRPr="00A70C1A">
        <w:rPr>
          <w:rFonts w:ascii="Arial" w:hAnsi="Arial" w:cs="Arial"/>
          <w:sz w:val="22"/>
          <w:szCs w:val="22"/>
        </w:rPr>
        <w:t>, Proexport, Finagro, Fondo Agropecuario de garantías, Banco Agrario, las Compañías Promotoras y Corporaciones Financieras y las demás entidades vinculadas al sector, establecerán dependencias especializadas en la atención a estos tipos de empresas y asignarán responsabilidades para garantizar la materialidad de las acciones que se emprendan de conformidad con las disposiciones de la presente ley, en el ámbito de sus respectivas competencias.</w:t>
      </w:r>
    </w:p>
    <w:p w:rsidRPr="00A70C1A" w:rsidR="000B49BD" w:rsidP="000B49BD" w:rsidRDefault="000B49BD" w14:paraId="14143D24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113ECFC5" w14:textId="3C78BB84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Style w:val="baj"/>
          <w:rFonts w:ascii="Arial" w:hAnsi="Arial" w:cs="Arial"/>
          <w:sz w:val="22"/>
          <w:szCs w:val="22"/>
        </w:rPr>
        <w:t>PARÁGRAFO.</w:t>
      </w:r>
      <w:r w:rsidRPr="6B482FC7">
        <w:rPr>
          <w:rFonts w:ascii="Arial" w:hAnsi="Arial" w:cs="Arial"/>
          <w:sz w:val="22"/>
          <w:szCs w:val="22"/>
        </w:rPr>
        <w:t xml:space="preserve"> Competerá exclusivamente al Ministerio de Comercio, Industria y Turismo o quien haga sus veces la Coordinación General de la actividad especializada hacia las </w:t>
      </w:r>
      <w:proofErr w:type="spellStart"/>
      <w:r w:rsidRPr="6B482FC7">
        <w:rPr>
          <w:rFonts w:ascii="Arial" w:hAnsi="Arial" w:cs="Arial"/>
          <w:sz w:val="22"/>
          <w:szCs w:val="22"/>
        </w:rPr>
        <w:t>Mipymes</w:t>
      </w:r>
      <w:proofErr w:type="spellEnd"/>
      <w:r w:rsidRPr="6B482FC7">
        <w:rPr>
          <w:rFonts w:ascii="Arial" w:hAnsi="Arial" w:cs="Arial"/>
          <w:sz w:val="22"/>
          <w:szCs w:val="22"/>
        </w:rPr>
        <w:t xml:space="preserve"> que desarrollen las entidades de que trata este artículo.</w:t>
      </w:r>
    </w:p>
    <w:p w:rsidR="6B482FC7" w:rsidP="000B49BD" w:rsidRDefault="6B482FC7" w14:paraId="11479F28" w14:textId="09E3926F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1B180FFA" w14:textId="677A3C2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7" w:id="8"/>
      <w:r w:rsidRPr="00A70C1A">
        <w:rPr>
          <w:rFonts w:ascii="Arial" w:hAnsi="Arial" w:cs="Arial"/>
          <w:sz w:val="22"/>
          <w:szCs w:val="22"/>
        </w:rPr>
        <w:t>ARTÍCULO 7o.</w:t>
      </w:r>
      <w:bookmarkEnd w:id="8"/>
      <w:r w:rsidRPr="00A70C1A">
        <w:rPr>
          <w:rFonts w:ascii="Arial" w:hAnsi="Arial" w:cs="Arial"/>
          <w:sz w:val="22"/>
          <w:szCs w:val="22"/>
        </w:rPr>
        <w:t> El artículo </w:t>
      </w:r>
      <w:r w:rsidRPr="00E26986">
        <w:rPr>
          <w:rFonts w:ascii="Arial" w:hAnsi="Arial" w:cs="Arial"/>
          <w:sz w:val="22"/>
          <w:szCs w:val="22"/>
        </w:rPr>
        <w:t>8</w:t>
      </w:r>
      <w:r w:rsidRPr="00A70C1A">
        <w:rPr>
          <w:rFonts w:ascii="Arial" w:hAnsi="Arial" w:cs="Arial"/>
          <w:sz w:val="22"/>
          <w:szCs w:val="22"/>
        </w:rPr>
        <w:t>o de la Ley 590 de 2000 quedará así:</w:t>
      </w:r>
    </w:p>
    <w:p w:rsidRPr="00A70C1A" w:rsidR="000B49BD" w:rsidP="000B49BD" w:rsidRDefault="000B49BD" w14:paraId="5762BF91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547913" w:rsidP="000B49BD" w:rsidRDefault="00547913" w14:paraId="0529AA56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Fonts w:ascii="Arial" w:hAnsi="Arial" w:cs="Arial"/>
          <w:sz w:val="22"/>
          <w:szCs w:val="22"/>
        </w:rPr>
        <w:t xml:space="preserve">Artículo 8o. Informes sobre acciones y programas. Las entidades estatales integrantes de los Consejos Superiores de Pequeña y Mediana Empresa, y de Microempresa, así como el Fondo Nacional de Garantías, el SENA, Colciencias, </w:t>
      </w:r>
      <w:proofErr w:type="spellStart"/>
      <w:r w:rsidRPr="6B482FC7">
        <w:rPr>
          <w:rFonts w:ascii="Arial" w:hAnsi="Arial" w:cs="Arial"/>
          <w:sz w:val="22"/>
          <w:szCs w:val="22"/>
        </w:rPr>
        <w:t>Bancoldex</w:t>
      </w:r>
      <w:proofErr w:type="spellEnd"/>
      <w:r w:rsidRPr="6B482FC7">
        <w:rPr>
          <w:rFonts w:ascii="Arial" w:hAnsi="Arial" w:cs="Arial"/>
          <w:sz w:val="22"/>
          <w:szCs w:val="22"/>
        </w:rPr>
        <w:t xml:space="preserve">, Proexport, Finagro, Fondo Agropecuario de Garantías, Banco Agrario, las Compañías Promotoras y Corporaciones Financieras y las demás entidades vinculadas al sector, informarán semestralmente a la Secretaría Técnica de los consejos sobre la índole de las acciones y programas que adelantarán respecto de las </w:t>
      </w:r>
      <w:proofErr w:type="spellStart"/>
      <w:r w:rsidRPr="6B482FC7">
        <w:rPr>
          <w:rFonts w:ascii="Arial" w:hAnsi="Arial" w:cs="Arial"/>
          <w:sz w:val="22"/>
          <w:szCs w:val="22"/>
        </w:rPr>
        <w:t>Mipymes</w:t>
      </w:r>
      <w:proofErr w:type="spellEnd"/>
      <w:r w:rsidRPr="6B482FC7">
        <w:rPr>
          <w:rFonts w:ascii="Arial" w:hAnsi="Arial" w:cs="Arial"/>
          <w:sz w:val="22"/>
          <w:szCs w:val="22"/>
        </w:rPr>
        <w:t>, la cuantía de los recursos que aplicarán a la ejecución de dichas acciones, programas y resultados de los mismos.</w:t>
      </w:r>
    </w:p>
    <w:p w:rsidR="6B482FC7" w:rsidP="000B49BD" w:rsidRDefault="6B482FC7" w14:paraId="5E8CC377" w14:textId="574AA00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68322285" w14:textId="025C133E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8" w:id="9"/>
      <w:r w:rsidRPr="00A70C1A">
        <w:rPr>
          <w:rFonts w:ascii="Arial" w:hAnsi="Arial" w:cs="Arial"/>
          <w:sz w:val="22"/>
          <w:szCs w:val="22"/>
        </w:rPr>
        <w:t>ARTÍCULO 8o.</w:t>
      </w:r>
      <w:bookmarkEnd w:id="9"/>
      <w:r w:rsidRPr="00A70C1A">
        <w:rPr>
          <w:rFonts w:ascii="Arial" w:hAnsi="Arial" w:cs="Arial"/>
          <w:sz w:val="22"/>
          <w:szCs w:val="22"/>
        </w:rPr>
        <w:t> El artículo </w:t>
      </w:r>
      <w:r w:rsidRPr="00E26986">
        <w:rPr>
          <w:rFonts w:ascii="Arial" w:hAnsi="Arial" w:cs="Arial"/>
          <w:sz w:val="22"/>
          <w:szCs w:val="22"/>
        </w:rPr>
        <w:t>9</w:t>
      </w:r>
      <w:r w:rsidRPr="00A70C1A">
        <w:rPr>
          <w:rFonts w:ascii="Arial" w:hAnsi="Arial" w:cs="Arial"/>
          <w:sz w:val="22"/>
          <w:szCs w:val="22"/>
        </w:rPr>
        <w:t>o de la Ley 590 de 2000 quedará así:</w:t>
      </w:r>
    </w:p>
    <w:p w:rsidRPr="00A70C1A" w:rsidR="000B49BD" w:rsidP="000B49BD" w:rsidRDefault="000B49BD" w14:paraId="215AE4C7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6663315D" w14:textId="3707631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Artículo 9o. Estudio de políticas y programas dirigidos a las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en el curso de elaboración del proyecto del Plan Nacional de Desarrollo. El Departamento Nacional de Planeación, en coordinación con el Ministerio de Comercio, Industria y Turismo, estudiará en el curso de la elaboración del proyecto del Plan Nacional de Desarrollo, la inclusión de políticas y programas de promoción de las micro, pequeñas y medianas empresas.</w:t>
      </w:r>
    </w:p>
    <w:p w:rsidRPr="00A70C1A" w:rsidR="000B49BD" w:rsidP="000B49BD" w:rsidRDefault="000B49BD" w14:paraId="31703335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547913" w:rsidP="000B49BD" w:rsidRDefault="00547913" w14:paraId="0669AFF4" w14:textId="38693C4A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El Ministerio de Comercio, Industria y Turismo, elaborará un plan de acción anual que incluya los programas, planes y acciones que deberá desarrollar el Sistema Nacional de Apoyo a las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>.</w:t>
      </w:r>
    </w:p>
    <w:p w:rsidRPr="00A70C1A" w:rsidR="000B49BD" w:rsidP="000B49BD" w:rsidRDefault="000B49BD" w14:paraId="383ABA06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171858" w:rsidP="000B49BD" w:rsidRDefault="00171858" w14:paraId="3C4FA40C" w14:textId="3FFF5B89">
      <w:pPr>
        <w:pStyle w:val="centrado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  <w:bookmarkStart w:name="CAPITULO_III" w:id="10"/>
      <w:r w:rsidRPr="6B482FC7">
        <w:rPr>
          <w:rFonts w:ascii="Arial" w:hAnsi="Arial" w:cs="Arial"/>
          <w:b/>
          <w:bCs/>
          <w:sz w:val="22"/>
          <w:szCs w:val="22"/>
        </w:rPr>
        <w:t>CAPITULO III</w:t>
      </w:r>
      <w:bookmarkEnd w:id="10"/>
    </w:p>
    <w:p w:rsidRPr="00A70C1A" w:rsidR="00171858" w:rsidP="000B49BD" w:rsidRDefault="00171858" w14:paraId="1EB4E78E" w14:textId="14832BEB">
      <w:pPr>
        <w:pStyle w:val="centrado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  <w:r w:rsidRPr="6B482FC7">
        <w:rPr>
          <w:rStyle w:val="baj"/>
          <w:rFonts w:ascii="Arial" w:hAnsi="Arial" w:cs="Arial"/>
          <w:b/>
          <w:bCs/>
          <w:sz w:val="22"/>
          <w:szCs w:val="22"/>
        </w:rPr>
        <w:t>ACCESO A MERCADOS DE BIENES Y SERVICIOS</w:t>
      </w:r>
    </w:p>
    <w:p w:rsidR="6B482FC7" w:rsidP="000B49BD" w:rsidRDefault="6B482FC7" w14:paraId="71C268D7" w14:textId="31E08C3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171858" w:rsidP="000B49BD" w:rsidRDefault="00171858" w14:paraId="1D23F75F" w14:textId="07388774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9" w:id="11"/>
      <w:r w:rsidRPr="00A70C1A">
        <w:rPr>
          <w:rFonts w:ascii="Arial" w:hAnsi="Arial" w:cs="Arial"/>
          <w:sz w:val="22"/>
          <w:szCs w:val="22"/>
        </w:rPr>
        <w:t>ARTÍCULO 9o.</w:t>
      </w:r>
      <w:bookmarkEnd w:id="11"/>
      <w:r w:rsidRPr="00A70C1A">
        <w:rPr>
          <w:rFonts w:ascii="Arial" w:hAnsi="Arial" w:cs="Arial"/>
          <w:sz w:val="22"/>
          <w:szCs w:val="22"/>
        </w:rPr>
        <w:t> El artículo </w:t>
      </w:r>
      <w:r w:rsidRPr="00E26986">
        <w:rPr>
          <w:rFonts w:ascii="Arial" w:hAnsi="Arial" w:cs="Arial"/>
          <w:sz w:val="22"/>
          <w:szCs w:val="22"/>
        </w:rPr>
        <w:t>12</w:t>
      </w:r>
      <w:r w:rsidRPr="00A70C1A">
        <w:rPr>
          <w:rFonts w:ascii="Arial" w:hAnsi="Arial" w:cs="Arial"/>
          <w:sz w:val="22"/>
          <w:szCs w:val="22"/>
        </w:rPr>
        <w:t> de la Ley 590 de 2000 quedará así:</w:t>
      </w:r>
    </w:p>
    <w:p w:rsidRPr="00A70C1A" w:rsidR="000B49BD" w:rsidP="000B49BD" w:rsidRDefault="000B49BD" w14:paraId="1EB11FA5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171858" w:rsidP="000B49BD" w:rsidRDefault="00171858" w14:paraId="07D5C79D" w14:textId="0C17C0C1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Artículo 12. Concurrencia de las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a los mercados de bienes y servicios que crea el funcionamiento del Estado. Con el fin de promover la concurrencia de las micro, pequeñas y medianas empresas a los mercados de bienes y servicios que crea el funcionamiento del Estado, las entidades indicadas en el artículo </w:t>
      </w:r>
      <w:r w:rsidRPr="00E26986">
        <w:rPr>
          <w:rFonts w:ascii="Arial" w:hAnsi="Arial" w:cs="Arial"/>
          <w:sz w:val="22"/>
          <w:szCs w:val="22"/>
        </w:rPr>
        <w:t>2</w:t>
      </w:r>
      <w:r w:rsidRPr="00A70C1A">
        <w:rPr>
          <w:rFonts w:ascii="Arial" w:hAnsi="Arial" w:cs="Arial"/>
          <w:sz w:val="22"/>
          <w:szCs w:val="22"/>
        </w:rPr>
        <w:t>o de la Ley 80 de 1993 o de la ley que la modifique, consultando lo previsto en esa ley y en los convenios y acuerdos internacionales:</w:t>
      </w:r>
    </w:p>
    <w:p w:rsidRPr="00A70C1A" w:rsidR="000B49BD" w:rsidP="000B49BD" w:rsidRDefault="000B49BD" w14:paraId="064A6E5B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171858" w:rsidP="000B49BD" w:rsidRDefault="00171858" w14:paraId="2F578C2E" w14:textId="777DC9A4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1. Desarrollarán programas de aplicación de las normas sobre contratación administrativa y las concordantes de ciencia y tecnología, en lo atinente a preferencia de las ofertas nacionales, desagregación tecnológica y componente nacional en la adquisición pública de bienes y servicios.</w:t>
      </w:r>
    </w:p>
    <w:p w:rsidRPr="00A70C1A" w:rsidR="000B49BD" w:rsidP="000B49BD" w:rsidRDefault="000B49BD" w14:paraId="2FAD9569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171858" w:rsidP="000B49BD" w:rsidRDefault="00171858" w14:paraId="4CA998C0" w14:textId="70783C0C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2. Promoverán e incrementarán, conforme a su respectivo presupuesto, la participación de micro, pequeñas y medianas empresas como proveedoras de los bienes y servicios que aquellas demanden.</w:t>
      </w:r>
    </w:p>
    <w:p w:rsidRPr="00A70C1A" w:rsidR="000B49BD" w:rsidP="000B49BD" w:rsidRDefault="000B49BD" w14:paraId="4FA491E4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171858" w:rsidP="000B49BD" w:rsidRDefault="00171858" w14:paraId="2155E800" w14:textId="7B4E8C3E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3. Establecerán, en observancia de lo dispuesto en el artículo </w:t>
      </w:r>
      <w:r w:rsidRPr="00E144A8">
        <w:rPr>
          <w:rFonts w:ascii="Arial" w:hAnsi="Arial" w:cs="Arial"/>
          <w:sz w:val="22"/>
          <w:szCs w:val="22"/>
        </w:rPr>
        <w:t>11</w:t>
      </w:r>
      <w:r w:rsidRPr="00A70C1A">
        <w:rPr>
          <w:rFonts w:ascii="Arial" w:hAnsi="Arial" w:cs="Arial"/>
          <w:sz w:val="22"/>
          <w:szCs w:val="22"/>
        </w:rPr>
        <w:t> de la presente ley, procedimientos administrativos que faciliten a micro, pequeñas y medianas empresas, el cumplimento de los requisitos y trámites relativos a pedidos, recepción de bienes o servicios, condiciones de pago y acceso a la información, por medios idóneos, sobre sus programas de inversión y de gasto.</w:t>
      </w:r>
    </w:p>
    <w:p w:rsidRPr="00A70C1A" w:rsidR="000B49BD" w:rsidP="000B49BD" w:rsidRDefault="000B49BD" w14:paraId="0F671725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171858" w:rsidP="000B49BD" w:rsidRDefault="00171858" w14:paraId="77B21134" w14:textId="54E4CCF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4. Las entidades públicas del orden nacional, departamental y municipal, preferirán en condiciones de igual precio, calidad y capacidad de suministros y servicio a las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nacionales.</w:t>
      </w:r>
    </w:p>
    <w:p w:rsidRPr="00A70C1A" w:rsidR="00A70C1A" w:rsidP="000B49BD" w:rsidRDefault="00A70C1A" w14:paraId="68981BCF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B21D59" w:rsidP="000B49BD" w:rsidRDefault="00B21D59" w14:paraId="3DF5897F" w14:textId="3AE0969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70C1A">
        <w:rPr>
          <w:rFonts w:ascii="Arial" w:hAnsi="Arial" w:cs="Arial"/>
          <w:sz w:val="20"/>
          <w:szCs w:val="20"/>
        </w:rPr>
        <w:t xml:space="preserve">(Ver conceptos: </w:t>
      </w:r>
      <w:hyperlink w:history="1" r:id="rId17">
        <w:r w:rsidRPr="003D4966" w:rsidR="749CD242">
          <w:rPr>
            <w:rStyle w:val="Hipervnculo"/>
            <w:rFonts w:ascii="Arial" w:hAnsi="Arial" w:cs="Arial"/>
            <w:sz w:val="20"/>
            <w:szCs w:val="20"/>
          </w:rPr>
          <w:t xml:space="preserve">4201912000007973 del </w:t>
        </w:r>
        <w:r w:rsidRPr="003D4966" w:rsidR="00BC58E7">
          <w:rPr>
            <w:rStyle w:val="Hipervnculo"/>
            <w:rFonts w:ascii="Arial" w:hAnsi="Arial" w:cs="Arial"/>
            <w:sz w:val="20"/>
            <w:szCs w:val="20"/>
          </w:rPr>
          <w:t>0</w:t>
        </w:r>
        <w:r w:rsidRPr="003D4966" w:rsidR="749CD242">
          <w:rPr>
            <w:rStyle w:val="Hipervnculo"/>
            <w:rFonts w:ascii="Arial" w:hAnsi="Arial" w:cs="Arial"/>
            <w:sz w:val="20"/>
            <w:szCs w:val="20"/>
          </w:rPr>
          <w:t>9/12/2019</w:t>
        </w:r>
      </w:hyperlink>
      <w:r w:rsidR="00A70C1A">
        <w:rPr>
          <w:rFonts w:ascii="Arial" w:hAnsi="Arial" w:cs="Arial"/>
          <w:sz w:val="20"/>
          <w:szCs w:val="20"/>
        </w:rPr>
        <w:t>)</w:t>
      </w:r>
    </w:p>
    <w:p w:rsidRPr="00A70C1A" w:rsidR="00A70C1A" w:rsidP="000B49BD" w:rsidRDefault="00A70C1A" w14:paraId="2A314487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Pr="00A70C1A" w:rsidR="00171858" w:rsidP="000B49BD" w:rsidRDefault="00171858" w14:paraId="054AE37E" w14:textId="106C3EF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Style w:val="baj"/>
          <w:rFonts w:ascii="Arial" w:hAnsi="Arial" w:cs="Arial"/>
          <w:sz w:val="22"/>
          <w:szCs w:val="22"/>
        </w:rPr>
        <w:t>PARÁGRAFO.</w:t>
      </w:r>
      <w:r w:rsidRPr="6B482FC7">
        <w:rPr>
          <w:rFonts w:ascii="Arial" w:hAnsi="Arial" w:cs="Arial"/>
          <w:sz w:val="22"/>
          <w:szCs w:val="22"/>
        </w:rPr>
        <w:t> El incumplimiento de los deberes de que trata el presente artículo por parte de los servidores públicos constituirá causal de mala conducta.</w:t>
      </w:r>
    </w:p>
    <w:p w:rsidR="6B482FC7" w:rsidP="000B49BD" w:rsidRDefault="6B482FC7" w14:paraId="429CC36B" w14:textId="67CC8C2A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2B7F4A60" w14:textId="00EF9A3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10" w:id="12"/>
      <w:r w:rsidRPr="00A70C1A">
        <w:rPr>
          <w:rFonts w:ascii="Arial" w:hAnsi="Arial" w:cs="Arial"/>
          <w:sz w:val="22"/>
          <w:szCs w:val="22"/>
        </w:rPr>
        <w:t>ARTÍCULO 10.</w:t>
      </w:r>
      <w:bookmarkEnd w:id="12"/>
      <w:r w:rsidRPr="00A70C1A">
        <w:rPr>
          <w:rFonts w:ascii="Arial" w:hAnsi="Arial" w:cs="Arial"/>
          <w:sz w:val="22"/>
          <w:szCs w:val="22"/>
        </w:rPr>
        <w:t> El artículo </w:t>
      </w:r>
      <w:r w:rsidRPr="00E144A8">
        <w:rPr>
          <w:rFonts w:ascii="Arial" w:hAnsi="Arial" w:cs="Arial"/>
          <w:sz w:val="22"/>
          <w:szCs w:val="22"/>
        </w:rPr>
        <w:t>13</w:t>
      </w:r>
      <w:r w:rsidRPr="00A70C1A">
        <w:rPr>
          <w:rFonts w:ascii="Arial" w:hAnsi="Arial" w:cs="Arial"/>
          <w:sz w:val="22"/>
          <w:szCs w:val="22"/>
        </w:rPr>
        <w:t> de la Ley 590 de 2000 quedará así:</w:t>
      </w:r>
    </w:p>
    <w:p w:rsidRPr="00A70C1A" w:rsidR="000B49BD" w:rsidP="000B49BD" w:rsidRDefault="000B49BD" w14:paraId="02FC1D88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4D54FCFF" w14:textId="51DBA041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Fonts w:ascii="Arial" w:hAnsi="Arial" w:cs="Arial"/>
          <w:sz w:val="22"/>
          <w:szCs w:val="22"/>
        </w:rPr>
        <w:t>Artículo 13. Orientación, seguimiento y evaluación. El Ministerio de Comercio, Industria y Turismo, o quien haga sus veces, con el apoyo de las redes de subcontratación, orientará, hará seguimiento y evaluará el cumplimiento de lo dispuesto en el artículo </w:t>
      </w:r>
      <w:r w:rsidRPr="00E144A8">
        <w:rPr>
          <w:rFonts w:ascii="Arial" w:hAnsi="Arial" w:cs="Arial"/>
          <w:sz w:val="22"/>
          <w:szCs w:val="22"/>
        </w:rPr>
        <w:t>12</w:t>
      </w:r>
      <w:r w:rsidRPr="6B482FC7">
        <w:rPr>
          <w:rFonts w:ascii="Arial" w:hAnsi="Arial" w:cs="Arial"/>
          <w:sz w:val="22"/>
          <w:szCs w:val="22"/>
        </w:rPr>
        <w:t> de la presente ley, formulará recomendaciones sobre la materia y dará traslado a las autoridades competentes cuando se evidencia el incumplimiento de lo previsto en dicho artículo.</w:t>
      </w:r>
    </w:p>
    <w:p w:rsidR="6B482FC7" w:rsidP="000B49BD" w:rsidRDefault="6B482FC7" w14:paraId="0547AA14" w14:textId="00214E1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0B19A2C3" w14:textId="1D058CF4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11" w:id="13"/>
      <w:r w:rsidRPr="00A70C1A">
        <w:rPr>
          <w:rFonts w:ascii="Arial" w:hAnsi="Arial" w:cs="Arial"/>
          <w:sz w:val="22"/>
          <w:szCs w:val="22"/>
        </w:rPr>
        <w:t>ARTÍCULO 11.</w:t>
      </w:r>
      <w:bookmarkEnd w:id="13"/>
      <w:r w:rsidRPr="00A70C1A">
        <w:rPr>
          <w:rFonts w:ascii="Arial" w:hAnsi="Arial" w:cs="Arial"/>
          <w:sz w:val="22"/>
          <w:szCs w:val="22"/>
        </w:rPr>
        <w:t> El artículo </w:t>
      </w:r>
      <w:r w:rsidRPr="00E144A8">
        <w:rPr>
          <w:rFonts w:ascii="Arial" w:hAnsi="Arial" w:cs="Arial"/>
          <w:sz w:val="22"/>
          <w:szCs w:val="22"/>
        </w:rPr>
        <w:t>14</w:t>
      </w:r>
      <w:r w:rsidRPr="00A70C1A">
        <w:rPr>
          <w:rFonts w:ascii="Arial" w:hAnsi="Arial" w:cs="Arial"/>
          <w:sz w:val="22"/>
          <w:szCs w:val="22"/>
        </w:rPr>
        <w:t> de la Ley 590 de 2000 quedará así:</w:t>
      </w:r>
    </w:p>
    <w:p w:rsidRPr="00A70C1A" w:rsidR="000B49BD" w:rsidP="000B49BD" w:rsidRDefault="000B49BD" w14:paraId="78FD217F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7185D1ED" w14:textId="21FB072D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Artículo 14. Promoción. Las entidades públicas del orden nacional y regional competentes, los departamentos, municipios y distritos promoverán coordinadamente, la organización de ferias locales y nacionales, la conformación de centros de exhibición e información permanentes, y otras actividades similares para dinamizar mercados en beneficio de las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>.</w:t>
      </w:r>
    </w:p>
    <w:p w:rsidRPr="00A70C1A" w:rsidR="000B49BD" w:rsidP="000B49BD" w:rsidRDefault="000B49BD" w14:paraId="364F1926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35D36F0E" w14:textId="66D19316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Style w:val="baj"/>
          <w:rFonts w:ascii="Arial" w:hAnsi="Arial" w:cs="Arial"/>
          <w:sz w:val="22"/>
          <w:szCs w:val="22"/>
        </w:rPr>
        <w:t>PARÁGRAFO.</w:t>
      </w:r>
      <w:r w:rsidRPr="6B482FC7">
        <w:rPr>
          <w:rFonts w:ascii="Arial" w:hAnsi="Arial" w:cs="Arial"/>
          <w:sz w:val="22"/>
          <w:szCs w:val="22"/>
        </w:rPr>
        <w:t> El Ministerio de Comercio, Industria y Turismo, o quien haga sus veces expedirá y promoverá una política en materia de ferias y exposiciones.</w:t>
      </w:r>
    </w:p>
    <w:p w:rsidR="6B482FC7" w:rsidP="000B49BD" w:rsidRDefault="6B482FC7" w14:paraId="37DA0CFA" w14:textId="71A41672">
      <w:pPr>
        <w:pStyle w:val="centrado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</w:p>
    <w:p w:rsidRPr="00A70C1A" w:rsidR="00CC4B68" w:rsidP="000B49BD" w:rsidRDefault="00CC4B68" w14:paraId="0B582C9A" w14:textId="13848B71">
      <w:pPr>
        <w:pStyle w:val="centrado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  <w:bookmarkStart w:name="CAPITULO_IV" w:id="14"/>
      <w:r w:rsidRPr="6B482FC7">
        <w:rPr>
          <w:rFonts w:ascii="Arial" w:hAnsi="Arial" w:cs="Arial"/>
          <w:b/>
          <w:bCs/>
          <w:sz w:val="22"/>
          <w:szCs w:val="22"/>
        </w:rPr>
        <w:t>CAPITULO IV</w:t>
      </w:r>
      <w:bookmarkEnd w:id="14"/>
    </w:p>
    <w:p w:rsidRPr="00A70C1A" w:rsidR="00CC4B68" w:rsidP="000B49BD" w:rsidRDefault="00CC4B68" w14:paraId="50B3D27B" w14:textId="5EE63036">
      <w:pPr>
        <w:pStyle w:val="centrado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  <w:r w:rsidRPr="6B482FC7">
        <w:rPr>
          <w:rStyle w:val="baj"/>
          <w:rFonts w:ascii="Arial" w:hAnsi="Arial" w:cs="Arial"/>
          <w:b/>
          <w:bCs/>
          <w:sz w:val="22"/>
          <w:szCs w:val="22"/>
        </w:rPr>
        <w:t>DESARROLLO TECNOLÓGICO Y TALENTO HUMANO</w:t>
      </w:r>
    </w:p>
    <w:p w:rsidR="6B482FC7" w:rsidP="000B49BD" w:rsidRDefault="6B482FC7" w14:paraId="4C3247E5" w14:textId="6AFF23B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691CDCB1" w14:textId="3FD4705E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12" w:id="15"/>
      <w:r w:rsidRPr="00A70C1A">
        <w:rPr>
          <w:rFonts w:ascii="Arial" w:hAnsi="Arial" w:cs="Arial"/>
          <w:sz w:val="22"/>
          <w:szCs w:val="22"/>
        </w:rPr>
        <w:t>ARTÍCULO 12.</w:t>
      </w:r>
      <w:bookmarkEnd w:id="15"/>
      <w:r w:rsidRPr="00A70C1A">
        <w:rPr>
          <w:rFonts w:ascii="Arial" w:hAnsi="Arial" w:cs="Arial"/>
          <w:sz w:val="22"/>
          <w:szCs w:val="22"/>
        </w:rPr>
        <w:t> El artículo </w:t>
      </w:r>
      <w:r w:rsidRPr="00E144A8">
        <w:rPr>
          <w:rFonts w:ascii="Arial" w:hAnsi="Arial" w:cs="Arial"/>
          <w:sz w:val="22"/>
          <w:szCs w:val="22"/>
        </w:rPr>
        <w:t>17</w:t>
      </w:r>
      <w:r w:rsidRPr="00A70C1A">
        <w:rPr>
          <w:rFonts w:ascii="Arial" w:hAnsi="Arial" w:cs="Arial"/>
          <w:sz w:val="22"/>
          <w:szCs w:val="22"/>
        </w:rPr>
        <w:t> de la Ley 590 de 2000 quedará así:</w:t>
      </w:r>
    </w:p>
    <w:p w:rsidRPr="00A70C1A" w:rsidR="000B49BD" w:rsidP="000B49BD" w:rsidRDefault="000B49BD" w14:paraId="53E79D70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134B6578" w14:textId="778FC2FA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Artículo 17. Del Fondo Colombiano de Modernización y Desarrollo Tecnológico de las micro, pequeñas y medianas empresas, </w:t>
      </w:r>
      <w:proofErr w:type="spellStart"/>
      <w:r w:rsidRPr="00A70C1A">
        <w:rPr>
          <w:rFonts w:ascii="Arial" w:hAnsi="Arial" w:cs="Arial"/>
          <w:sz w:val="22"/>
          <w:szCs w:val="22"/>
        </w:rPr>
        <w:t>Fomipyme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. Créase el Fondo Colombiano de Modernización y Desarrollo Tecnológico de las micro, pequeñas y medianas empresas, </w:t>
      </w:r>
      <w:proofErr w:type="spellStart"/>
      <w:r w:rsidRPr="00A70C1A">
        <w:rPr>
          <w:rFonts w:ascii="Arial" w:hAnsi="Arial" w:cs="Arial"/>
          <w:sz w:val="22"/>
          <w:szCs w:val="22"/>
        </w:rPr>
        <w:t>Fomipyme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, como una cuenta adscrita al Ministerio de Comercio, Industria y Turismo, manejada por encargo fiduciario, sin personería jurídica ni planta de personal propia, cuyo objeto es la financiación de proyectos, programas y actividades para el desarrollo tecnológico de las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y la aplicación de instrumentos no financieros dirigidos a su fomento y promoción.</w:t>
      </w:r>
    </w:p>
    <w:p w:rsidRPr="00A70C1A" w:rsidR="000B49BD" w:rsidP="000B49BD" w:rsidRDefault="000B49BD" w14:paraId="6137E33C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4E80670A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Style w:val="baj"/>
          <w:rFonts w:ascii="Arial" w:hAnsi="Arial" w:cs="Arial"/>
          <w:sz w:val="22"/>
          <w:szCs w:val="22"/>
        </w:rPr>
        <w:t>PARÁGRAFO.</w:t>
      </w:r>
      <w:r w:rsidRPr="6B482FC7">
        <w:rPr>
          <w:rFonts w:ascii="Arial" w:hAnsi="Arial" w:cs="Arial"/>
          <w:sz w:val="22"/>
          <w:szCs w:val="22"/>
        </w:rPr>
        <w:t xml:space="preserve"> El </w:t>
      </w:r>
      <w:proofErr w:type="spellStart"/>
      <w:r w:rsidRPr="6B482FC7">
        <w:rPr>
          <w:rFonts w:ascii="Arial" w:hAnsi="Arial" w:cs="Arial"/>
          <w:sz w:val="22"/>
          <w:szCs w:val="22"/>
        </w:rPr>
        <w:t>Fomipyme</w:t>
      </w:r>
      <w:proofErr w:type="spellEnd"/>
      <w:r w:rsidRPr="6B482FC7">
        <w:rPr>
          <w:rFonts w:ascii="Arial" w:hAnsi="Arial" w:cs="Arial"/>
          <w:sz w:val="22"/>
          <w:szCs w:val="22"/>
        </w:rPr>
        <w:t xml:space="preserve"> realizará todas las operaciones de cofinanciación necesarias para el cumplimiento de su objeto.</w:t>
      </w:r>
    </w:p>
    <w:p w:rsidR="6B482FC7" w:rsidP="000B49BD" w:rsidRDefault="6B482FC7" w14:paraId="2E47B42B" w14:textId="4C8E85A6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568FBCD6" w14:textId="38155CB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13" w:id="16"/>
      <w:r w:rsidRPr="00A70C1A">
        <w:rPr>
          <w:rFonts w:ascii="Arial" w:hAnsi="Arial" w:cs="Arial"/>
          <w:sz w:val="22"/>
          <w:szCs w:val="22"/>
        </w:rPr>
        <w:t>ARTÍCULO 13.</w:t>
      </w:r>
      <w:bookmarkEnd w:id="16"/>
      <w:r w:rsidRPr="00A70C1A">
        <w:rPr>
          <w:rFonts w:ascii="Arial" w:hAnsi="Arial" w:cs="Arial"/>
          <w:sz w:val="22"/>
          <w:szCs w:val="22"/>
        </w:rPr>
        <w:t> El artículo </w:t>
      </w:r>
      <w:r w:rsidRPr="001816B5">
        <w:rPr>
          <w:rFonts w:ascii="Arial" w:hAnsi="Arial" w:cs="Arial"/>
          <w:sz w:val="22"/>
          <w:szCs w:val="22"/>
        </w:rPr>
        <w:t>21</w:t>
      </w:r>
      <w:r w:rsidRPr="00A70C1A">
        <w:rPr>
          <w:rFonts w:ascii="Arial" w:hAnsi="Arial" w:cs="Arial"/>
          <w:sz w:val="22"/>
          <w:szCs w:val="22"/>
        </w:rPr>
        <w:t> de la Ley 590 de 2000 quedará así:</w:t>
      </w:r>
    </w:p>
    <w:p w:rsidRPr="00A70C1A" w:rsidR="000B49BD" w:rsidP="000B49BD" w:rsidRDefault="000B49BD" w14:paraId="2692FC93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634C4ECF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Fonts w:ascii="Arial" w:hAnsi="Arial" w:cs="Arial"/>
          <w:sz w:val="22"/>
          <w:szCs w:val="22"/>
        </w:rPr>
        <w:t xml:space="preserve">Artículo 21. Dirección del </w:t>
      </w:r>
      <w:proofErr w:type="spellStart"/>
      <w:r w:rsidRPr="6B482FC7">
        <w:rPr>
          <w:rFonts w:ascii="Arial" w:hAnsi="Arial" w:cs="Arial"/>
          <w:sz w:val="22"/>
          <w:szCs w:val="22"/>
        </w:rPr>
        <w:t>Fomipyme</w:t>
      </w:r>
      <w:proofErr w:type="spellEnd"/>
      <w:r w:rsidRPr="6B482FC7">
        <w:rPr>
          <w:rFonts w:ascii="Arial" w:hAnsi="Arial" w:cs="Arial"/>
          <w:sz w:val="22"/>
          <w:szCs w:val="22"/>
        </w:rPr>
        <w:t xml:space="preserve">. La dirección y control integral del </w:t>
      </w:r>
      <w:proofErr w:type="spellStart"/>
      <w:r w:rsidRPr="6B482FC7">
        <w:rPr>
          <w:rFonts w:ascii="Arial" w:hAnsi="Arial" w:cs="Arial"/>
          <w:sz w:val="22"/>
          <w:szCs w:val="22"/>
        </w:rPr>
        <w:t>Fomipyme</w:t>
      </w:r>
      <w:proofErr w:type="spellEnd"/>
      <w:r w:rsidRPr="6B482FC7">
        <w:rPr>
          <w:rFonts w:ascii="Arial" w:hAnsi="Arial" w:cs="Arial"/>
          <w:sz w:val="22"/>
          <w:szCs w:val="22"/>
        </w:rPr>
        <w:t xml:space="preserve"> está a cargo del Ministerio de Comercio, Industria y Turismo, quien garantizará el adecuado cumplimiento de sus objetivos. Para estos efectos el Ministerio de Comercio, Industria y Turismo, deberá contratar una auditoría especializada en manejo financiero, de gestión y demás aspectos que se consideren necesarios.</w:t>
      </w:r>
    </w:p>
    <w:p w:rsidR="6B482FC7" w:rsidP="000B49BD" w:rsidRDefault="6B482FC7" w14:paraId="62A47869" w14:textId="7D733EF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7C246BF7" w14:textId="6FF0654C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14" w:id="17"/>
      <w:r w:rsidRPr="00A70C1A">
        <w:rPr>
          <w:rFonts w:ascii="Arial" w:hAnsi="Arial" w:cs="Arial"/>
          <w:sz w:val="22"/>
          <w:szCs w:val="22"/>
        </w:rPr>
        <w:t>ARTÍCULO 14.</w:t>
      </w:r>
      <w:bookmarkEnd w:id="17"/>
      <w:r w:rsidRPr="00A70C1A">
        <w:rPr>
          <w:rFonts w:ascii="Arial" w:hAnsi="Arial" w:cs="Arial"/>
          <w:sz w:val="22"/>
          <w:szCs w:val="22"/>
        </w:rPr>
        <w:t> El artículo </w:t>
      </w:r>
      <w:r w:rsidRPr="001816B5">
        <w:rPr>
          <w:rFonts w:ascii="Arial" w:hAnsi="Arial" w:cs="Arial"/>
          <w:sz w:val="22"/>
          <w:szCs w:val="22"/>
        </w:rPr>
        <w:t>22</w:t>
      </w:r>
      <w:r w:rsidRPr="00A70C1A">
        <w:rPr>
          <w:rFonts w:ascii="Arial" w:hAnsi="Arial" w:cs="Arial"/>
          <w:sz w:val="22"/>
          <w:szCs w:val="22"/>
        </w:rPr>
        <w:t> de la Ley 590 de 2000 quedará así:</w:t>
      </w:r>
    </w:p>
    <w:p w:rsidRPr="00A70C1A" w:rsidR="000B49BD" w:rsidP="000B49BD" w:rsidRDefault="000B49BD" w14:paraId="746B02E7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1C4ED85F" w14:textId="485B402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Artículo 22. Integración del Consejo Administrador del </w:t>
      </w:r>
      <w:proofErr w:type="spellStart"/>
      <w:r w:rsidRPr="00A70C1A">
        <w:rPr>
          <w:rFonts w:ascii="Arial" w:hAnsi="Arial" w:cs="Arial"/>
          <w:sz w:val="22"/>
          <w:szCs w:val="22"/>
        </w:rPr>
        <w:t>Fomipyme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. El Consejo Administrador del </w:t>
      </w:r>
      <w:proofErr w:type="spellStart"/>
      <w:r w:rsidRPr="00A70C1A">
        <w:rPr>
          <w:rFonts w:ascii="Arial" w:hAnsi="Arial" w:cs="Arial"/>
          <w:sz w:val="22"/>
          <w:szCs w:val="22"/>
        </w:rPr>
        <w:t>Fomipyme</w:t>
      </w:r>
      <w:proofErr w:type="spellEnd"/>
      <w:r w:rsidRPr="00A70C1A">
        <w:rPr>
          <w:rFonts w:ascii="Arial" w:hAnsi="Arial" w:cs="Arial"/>
          <w:sz w:val="22"/>
          <w:szCs w:val="22"/>
        </w:rPr>
        <w:t>, estará integrado por:</w:t>
      </w:r>
    </w:p>
    <w:p w:rsidRPr="00A70C1A" w:rsidR="000B49BD" w:rsidP="000B49BD" w:rsidRDefault="000B49BD" w14:paraId="6FB89864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17CF7A46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1. El Ministro de Comercio, Industria y Turismo, quien lo presidirá personalmente o por delegación en el Viceministro de Comercio, Industria y Turismo.</w:t>
      </w:r>
    </w:p>
    <w:p w:rsidR="000B49BD" w:rsidP="000B49BD" w:rsidRDefault="000B49BD" w14:paraId="013D555D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0D928708" w14:textId="17BB231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2. El Director del Departamento Nacional de Planeación o su delegado.</w:t>
      </w:r>
    </w:p>
    <w:p w:rsidR="000B49BD" w:rsidP="000B49BD" w:rsidRDefault="000B49BD" w14:paraId="160F56CC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4952E8D7" w14:textId="290092E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3. El Presidente de </w:t>
      </w:r>
      <w:proofErr w:type="spellStart"/>
      <w:r w:rsidRPr="00A70C1A">
        <w:rPr>
          <w:rFonts w:ascii="Arial" w:hAnsi="Arial" w:cs="Arial"/>
          <w:sz w:val="22"/>
          <w:szCs w:val="22"/>
        </w:rPr>
        <w:t>Bancoldex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o su delegado.</w:t>
      </w:r>
    </w:p>
    <w:p w:rsidR="000B49BD" w:rsidP="000B49BD" w:rsidRDefault="000B49BD" w14:paraId="36977C99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0CBB5D05" w14:textId="658190A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4. Tres (3) de los integrantes del Consejo Superior de Pequeña y Mediana Empresa, designados por el Ministerio de Comercio, Industria y Turismo.</w:t>
      </w:r>
    </w:p>
    <w:p w:rsidR="000B49BD" w:rsidP="000B49BD" w:rsidRDefault="000B49BD" w14:paraId="7CAA18D8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0AEC4549" w14:textId="6C93C99A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5. Dos (2) de los integrantes del Consejo Superior de Microempresa, designados por el Ministerio de Comercio, Industria y Turismo o quien haga sus veces.</w:t>
      </w:r>
    </w:p>
    <w:p w:rsidR="000B49BD" w:rsidP="000B49BD" w:rsidRDefault="000B49BD" w14:paraId="14369219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252ACB67" w14:textId="2488191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6. </w:t>
      </w:r>
      <w:proofErr w:type="gramStart"/>
      <w:r w:rsidRPr="00A70C1A">
        <w:rPr>
          <w:rFonts w:ascii="Arial" w:hAnsi="Arial" w:cs="Arial"/>
          <w:sz w:val="22"/>
          <w:szCs w:val="22"/>
        </w:rPr>
        <w:t>Director</w:t>
      </w:r>
      <w:proofErr w:type="gramEnd"/>
      <w:r w:rsidRPr="00A70C1A">
        <w:rPr>
          <w:rFonts w:ascii="Arial" w:hAnsi="Arial" w:cs="Arial"/>
          <w:sz w:val="22"/>
          <w:szCs w:val="22"/>
        </w:rPr>
        <w:t xml:space="preserve"> del SENA o su delegado.</w:t>
      </w:r>
    </w:p>
    <w:p w:rsidR="000B49BD" w:rsidP="000B49BD" w:rsidRDefault="000B49BD" w14:paraId="76207D56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75C9E5A3" w14:textId="0C8F724C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7. El Ministro de Agricultura o su delegado.</w:t>
      </w:r>
    </w:p>
    <w:p w:rsidR="000B49BD" w:rsidP="000B49BD" w:rsidRDefault="000B49BD" w14:paraId="4850769D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5D7B9965" w14:textId="57754121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Fonts w:ascii="Arial" w:hAnsi="Arial" w:cs="Arial"/>
          <w:sz w:val="22"/>
          <w:szCs w:val="22"/>
        </w:rPr>
        <w:t xml:space="preserve">8. </w:t>
      </w:r>
      <w:proofErr w:type="gramStart"/>
      <w:r w:rsidRPr="6B482FC7">
        <w:rPr>
          <w:rFonts w:ascii="Arial" w:hAnsi="Arial" w:cs="Arial"/>
          <w:sz w:val="22"/>
          <w:szCs w:val="22"/>
        </w:rPr>
        <w:t>Director</w:t>
      </w:r>
      <w:proofErr w:type="gramEnd"/>
      <w:r w:rsidRPr="6B482FC7">
        <w:rPr>
          <w:rFonts w:ascii="Arial" w:hAnsi="Arial" w:cs="Arial"/>
          <w:sz w:val="22"/>
          <w:szCs w:val="22"/>
        </w:rPr>
        <w:t xml:space="preserve"> de Colciencias o su delegado.</w:t>
      </w:r>
    </w:p>
    <w:p w:rsidR="6B482FC7" w:rsidP="000B49BD" w:rsidRDefault="6B482FC7" w14:paraId="3B969E01" w14:textId="190B250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6C403735" w14:textId="7A60C80D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15" w:id="18"/>
      <w:r w:rsidRPr="00A70C1A">
        <w:rPr>
          <w:rFonts w:ascii="Arial" w:hAnsi="Arial" w:cs="Arial"/>
          <w:sz w:val="22"/>
          <w:szCs w:val="22"/>
        </w:rPr>
        <w:t>ARTÍCULO 15.</w:t>
      </w:r>
      <w:bookmarkEnd w:id="18"/>
      <w:r w:rsidRPr="00A70C1A">
        <w:rPr>
          <w:rFonts w:ascii="Arial" w:hAnsi="Arial" w:cs="Arial"/>
          <w:sz w:val="22"/>
          <w:szCs w:val="22"/>
        </w:rPr>
        <w:t> El artículo </w:t>
      </w:r>
      <w:r w:rsidRPr="001816B5">
        <w:rPr>
          <w:rFonts w:ascii="Arial" w:hAnsi="Arial" w:cs="Arial"/>
          <w:sz w:val="22"/>
          <w:szCs w:val="22"/>
        </w:rPr>
        <w:t>23</w:t>
      </w:r>
      <w:r w:rsidRPr="00A70C1A">
        <w:rPr>
          <w:rFonts w:ascii="Arial" w:hAnsi="Arial" w:cs="Arial"/>
          <w:sz w:val="22"/>
          <w:szCs w:val="22"/>
        </w:rPr>
        <w:t> de la Ley 590 de 2000 quedará así:</w:t>
      </w:r>
    </w:p>
    <w:p w:rsidRPr="00A70C1A" w:rsidR="00392C41" w:rsidP="000B49BD" w:rsidRDefault="00392C41" w14:paraId="6DE7A15E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7692EE1A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Artículo 23. Funciones del Consejo Administrador del </w:t>
      </w:r>
      <w:proofErr w:type="spellStart"/>
      <w:r w:rsidRPr="00A70C1A">
        <w:rPr>
          <w:rFonts w:ascii="Arial" w:hAnsi="Arial" w:cs="Arial"/>
          <w:sz w:val="22"/>
          <w:szCs w:val="22"/>
        </w:rPr>
        <w:t>Fomipyme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. El Consejo Administrador del </w:t>
      </w:r>
      <w:proofErr w:type="spellStart"/>
      <w:r w:rsidRPr="00A70C1A">
        <w:rPr>
          <w:rFonts w:ascii="Arial" w:hAnsi="Arial" w:cs="Arial"/>
          <w:sz w:val="22"/>
          <w:szCs w:val="22"/>
        </w:rPr>
        <w:t>Fomipyme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tendrá las siguientes funciones:</w:t>
      </w:r>
    </w:p>
    <w:p w:rsidR="00392C41" w:rsidP="000B49BD" w:rsidRDefault="00392C41" w14:paraId="618B9C7F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7DC55367" w14:textId="6A267CB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1. Determinar los criterios de utilización y distribución de los recursos del </w:t>
      </w:r>
      <w:proofErr w:type="spellStart"/>
      <w:r w:rsidRPr="00A70C1A">
        <w:rPr>
          <w:rFonts w:ascii="Arial" w:hAnsi="Arial" w:cs="Arial"/>
          <w:sz w:val="22"/>
          <w:szCs w:val="22"/>
        </w:rPr>
        <w:t>Fomipyme</w:t>
      </w:r>
      <w:proofErr w:type="spellEnd"/>
      <w:r w:rsidRPr="00A70C1A">
        <w:rPr>
          <w:rFonts w:ascii="Arial" w:hAnsi="Arial" w:cs="Arial"/>
          <w:sz w:val="22"/>
          <w:szCs w:val="22"/>
        </w:rPr>
        <w:t>.</w:t>
      </w:r>
    </w:p>
    <w:p w:rsidR="00392C41" w:rsidP="000B49BD" w:rsidRDefault="00392C41" w14:paraId="417A3903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161D8F48" w14:textId="08EA0FF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2. Aprobar el presupuesto anual de ingresos y gastos del </w:t>
      </w:r>
      <w:proofErr w:type="spellStart"/>
      <w:r w:rsidRPr="00A70C1A">
        <w:rPr>
          <w:rFonts w:ascii="Arial" w:hAnsi="Arial" w:cs="Arial"/>
          <w:sz w:val="22"/>
          <w:szCs w:val="22"/>
        </w:rPr>
        <w:t>Fomipyme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presentado a su consideración por el Ministerio de Comercio, Industria y Turismo, así como sus modificaciones. Allí se indicarán de forma global los requerimientos presupuestales por concepto de apoyo técnico, auditoría y remuneraciones fiduciarias necesarios para garantizar el manejo integral del </w:t>
      </w:r>
      <w:proofErr w:type="spellStart"/>
      <w:r w:rsidRPr="00A70C1A">
        <w:rPr>
          <w:rFonts w:ascii="Arial" w:hAnsi="Arial" w:cs="Arial"/>
          <w:sz w:val="22"/>
          <w:szCs w:val="22"/>
        </w:rPr>
        <w:t>Fomipyme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y se detallarán los ingresos y gastos de cada una de las subcuentas.</w:t>
      </w:r>
    </w:p>
    <w:p w:rsidRPr="00A70C1A" w:rsidR="00392C41" w:rsidP="000B49BD" w:rsidRDefault="00392C41" w14:paraId="167260F4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070E7030" w14:textId="3CFE204C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3. Aprobar anualmente los criterios de distribución de los excedentes existentes a 31 de diciembre de cada año, en cada una de las subcuentas del </w:t>
      </w:r>
      <w:proofErr w:type="spellStart"/>
      <w:r w:rsidRPr="00A70C1A">
        <w:rPr>
          <w:rFonts w:ascii="Arial" w:hAnsi="Arial" w:cs="Arial"/>
          <w:sz w:val="22"/>
          <w:szCs w:val="22"/>
        </w:rPr>
        <w:t>Fomipyme</w:t>
      </w:r>
      <w:proofErr w:type="spellEnd"/>
      <w:r w:rsidRPr="00A70C1A">
        <w:rPr>
          <w:rFonts w:ascii="Arial" w:hAnsi="Arial" w:cs="Arial"/>
          <w:sz w:val="22"/>
          <w:szCs w:val="22"/>
        </w:rPr>
        <w:t>, de conformidad con la ley y con los reglamentos internos.</w:t>
      </w:r>
    </w:p>
    <w:p w:rsidRPr="00A70C1A" w:rsidR="00392C41" w:rsidP="000B49BD" w:rsidRDefault="00392C41" w14:paraId="7C29CB2A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4FF2894C" w14:textId="6A63F601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4. Estudiar los informes sobre el </w:t>
      </w:r>
      <w:proofErr w:type="spellStart"/>
      <w:r w:rsidRPr="00A70C1A">
        <w:rPr>
          <w:rFonts w:ascii="Arial" w:hAnsi="Arial" w:cs="Arial"/>
          <w:sz w:val="22"/>
          <w:szCs w:val="22"/>
        </w:rPr>
        <w:t>Fomipyme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que le sean presentados periódicamente por el Ministerio de Comercio, Industria y Turismo, o quien haga sus veces, y señalar los correctivos que, a su juicio, sean convenientes para su normal funcionamiento.</w:t>
      </w:r>
    </w:p>
    <w:p w:rsidRPr="00A70C1A" w:rsidR="00392C41" w:rsidP="000B49BD" w:rsidRDefault="00392C41" w14:paraId="17E165FF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268A1ABA" w14:textId="3D12B51D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5. Estudiar los informes presentados por el Ministerio de Comercio, Industria y Turismo, o quien haga sus veces y hacer las recomendaciones pertinentes para el adecuado cumplimiento y desarrollo de los objetivos del Fondo.</w:t>
      </w:r>
    </w:p>
    <w:p w:rsidRPr="00A70C1A" w:rsidR="00392C41" w:rsidP="000B49BD" w:rsidRDefault="00392C41" w14:paraId="11BAEC56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1B301D8D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6. Determinar los eventos para los cuales el </w:t>
      </w:r>
      <w:proofErr w:type="spellStart"/>
      <w:r w:rsidRPr="00A70C1A">
        <w:rPr>
          <w:rFonts w:ascii="Arial" w:hAnsi="Arial" w:cs="Arial"/>
          <w:sz w:val="22"/>
          <w:szCs w:val="22"/>
        </w:rPr>
        <w:t>Fomipyme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organizará fondos de capital de riesgo, y los mecanismos necesarios para su funcionamiento, priorizando proyectos ubicados en las regiones con mayor NBI y/o liderados por población vulnerable como mujeres cabeza de hogar, desplazados por la violencia, comunidades de frontera y reservas campesinas.</w:t>
      </w:r>
    </w:p>
    <w:p w:rsidR="00392C41" w:rsidP="000B49BD" w:rsidRDefault="00392C41" w14:paraId="3E10A187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1FEA64BE" w14:textId="4B0947B4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7. Aprobar el manual de operaciones del </w:t>
      </w:r>
      <w:proofErr w:type="spellStart"/>
      <w:r w:rsidRPr="00A70C1A">
        <w:rPr>
          <w:rFonts w:ascii="Arial" w:hAnsi="Arial" w:cs="Arial"/>
          <w:sz w:val="22"/>
          <w:szCs w:val="22"/>
        </w:rPr>
        <w:t>Fomipyme</w:t>
      </w:r>
      <w:proofErr w:type="spellEnd"/>
      <w:r w:rsidRPr="00A70C1A">
        <w:rPr>
          <w:rFonts w:ascii="Arial" w:hAnsi="Arial" w:cs="Arial"/>
          <w:sz w:val="22"/>
          <w:szCs w:val="22"/>
        </w:rPr>
        <w:t>.</w:t>
      </w:r>
    </w:p>
    <w:p w:rsidR="00392C41" w:rsidP="000B49BD" w:rsidRDefault="00392C41" w14:paraId="7ED18B62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7E27A18A" w14:textId="1F11896B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8. Determinar los eventos para los cuales el </w:t>
      </w:r>
      <w:proofErr w:type="spellStart"/>
      <w:r w:rsidRPr="00A70C1A">
        <w:rPr>
          <w:rFonts w:ascii="Arial" w:hAnsi="Arial" w:cs="Arial"/>
          <w:sz w:val="22"/>
          <w:szCs w:val="22"/>
        </w:rPr>
        <w:t>Fomipyme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permitirá el acceso de las entidades de </w:t>
      </w:r>
      <w:proofErr w:type="spellStart"/>
      <w:r w:rsidRPr="00A70C1A">
        <w:rPr>
          <w:rFonts w:ascii="Arial" w:hAnsi="Arial" w:cs="Arial"/>
          <w:sz w:val="22"/>
          <w:szCs w:val="22"/>
        </w:rPr>
        <w:t>microfinanciamiento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a los recursos del Fondo en los términos de la presente ley.</w:t>
      </w:r>
    </w:p>
    <w:p w:rsidR="00392C41" w:rsidP="000B49BD" w:rsidRDefault="00392C41" w14:paraId="0C143E1B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516D2723" w14:textId="47DD33AD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9. Promover la regionalización de los recursos del </w:t>
      </w:r>
      <w:proofErr w:type="spellStart"/>
      <w:r w:rsidRPr="00A70C1A">
        <w:rPr>
          <w:rFonts w:ascii="Arial" w:hAnsi="Arial" w:cs="Arial"/>
          <w:sz w:val="22"/>
          <w:szCs w:val="22"/>
        </w:rPr>
        <w:t>Fomipyme</w:t>
      </w:r>
      <w:proofErr w:type="spellEnd"/>
      <w:r w:rsidRPr="00A70C1A">
        <w:rPr>
          <w:rFonts w:ascii="Arial" w:hAnsi="Arial" w:cs="Arial"/>
          <w:sz w:val="22"/>
          <w:szCs w:val="22"/>
        </w:rPr>
        <w:t>.</w:t>
      </w:r>
    </w:p>
    <w:p w:rsidR="00392C41" w:rsidP="000B49BD" w:rsidRDefault="00392C41" w14:paraId="1C3A72CE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63835B3B" w14:textId="7F9F4581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Fonts w:ascii="Arial" w:hAnsi="Arial" w:cs="Arial"/>
          <w:sz w:val="22"/>
          <w:szCs w:val="22"/>
        </w:rPr>
        <w:t>10. Las demás que le señale la ley y sus reglamentos.</w:t>
      </w:r>
    </w:p>
    <w:p w:rsidR="6B482FC7" w:rsidP="000B49BD" w:rsidRDefault="6B482FC7" w14:paraId="78C33C5A" w14:textId="0677BA0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2CA122D1" w14:textId="095315F1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16" w:id="19"/>
      <w:r w:rsidRPr="00A70C1A">
        <w:rPr>
          <w:rFonts w:ascii="Arial" w:hAnsi="Arial" w:cs="Arial"/>
          <w:sz w:val="22"/>
          <w:szCs w:val="22"/>
        </w:rPr>
        <w:t>ARTÍCULO 16.</w:t>
      </w:r>
      <w:bookmarkEnd w:id="19"/>
      <w:r w:rsidRPr="00A70C1A">
        <w:rPr>
          <w:rFonts w:ascii="Arial" w:hAnsi="Arial" w:cs="Arial"/>
          <w:sz w:val="22"/>
          <w:szCs w:val="22"/>
        </w:rPr>
        <w:t> El artículo </w:t>
      </w:r>
      <w:r w:rsidRPr="001816B5">
        <w:rPr>
          <w:rFonts w:ascii="Arial" w:hAnsi="Arial" w:cs="Arial"/>
          <w:sz w:val="22"/>
          <w:szCs w:val="22"/>
        </w:rPr>
        <w:t>26</w:t>
      </w:r>
      <w:r w:rsidRPr="00A70C1A">
        <w:rPr>
          <w:rFonts w:ascii="Arial" w:hAnsi="Arial" w:cs="Arial"/>
          <w:sz w:val="22"/>
          <w:szCs w:val="22"/>
        </w:rPr>
        <w:t> de la Ley 590 de 2000 quedará así:</w:t>
      </w:r>
    </w:p>
    <w:p w:rsidRPr="00A70C1A" w:rsidR="00392C41" w:rsidP="000B49BD" w:rsidRDefault="00392C41" w14:paraId="537D6E81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3CC17D73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Artículo 26. Sistemas de información. A partir de la vigencia de esta ley, el Ministerio de Comercio, Industria y Turismo estimulará y articulará los Sistemas de Información que se constituyan en instrumentos de apoyo a la micro, pequeña y mediana empresa y en alternativas de identificación de oportunidades de desarrollo tecnológico, de negocios y progreso integral de las mismas.</w:t>
      </w:r>
    </w:p>
    <w:p w:rsidR="00392C41" w:rsidP="000B49BD" w:rsidRDefault="00392C41" w14:paraId="77CDCE81" w14:textId="77777777">
      <w:pPr>
        <w:pStyle w:val="NormalWeb"/>
        <w:spacing w:before="0" w:beforeAutospacing="0" w:after="0" w:afterAutospacing="0"/>
        <w:jc w:val="both"/>
        <w:rPr>
          <w:rStyle w:val="baj"/>
          <w:rFonts w:ascii="Arial" w:hAnsi="Arial" w:cs="Arial"/>
          <w:sz w:val="22"/>
          <w:szCs w:val="22"/>
        </w:rPr>
      </w:pPr>
    </w:p>
    <w:p w:rsidRPr="00A70C1A" w:rsidR="00CC4B68" w:rsidP="000B49BD" w:rsidRDefault="00CC4B68" w14:paraId="65F6703A" w14:textId="0E052E4C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Style w:val="baj"/>
          <w:rFonts w:ascii="Arial" w:hAnsi="Arial" w:cs="Arial"/>
          <w:sz w:val="22"/>
          <w:szCs w:val="22"/>
        </w:rPr>
        <w:t>PARÁGRAFO.</w:t>
      </w:r>
      <w:r w:rsidRPr="6B482FC7">
        <w:rPr>
          <w:rFonts w:ascii="Arial" w:hAnsi="Arial" w:cs="Arial"/>
          <w:sz w:val="22"/>
          <w:szCs w:val="22"/>
        </w:rPr>
        <w:t xml:space="preserve"> El Departamento Administrativo Nacional de Estadística, DANE, diseñará un sistema de información estadística que permita conocer el número de </w:t>
      </w:r>
      <w:proofErr w:type="spellStart"/>
      <w:r w:rsidRPr="6B482FC7">
        <w:rPr>
          <w:rFonts w:ascii="Arial" w:hAnsi="Arial" w:cs="Arial"/>
          <w:sz w:val="22"/>
          <w:szCs w:val="22"/>
        </w:rPr>
        <w:t>Mipymes</w:t>
      </w:r>
      <w:proofErr w:type="spellEnd"/>
      <w:r w:rsidRPr="6B482FC7">
        <w:rPr>
          <w:rFonts w:ascii="Arial" w:hAnsi="Arial" w:cs="Arial"/>
          <w:sz w:val="22"/>
          <w:szCs w:val="22"/>
        </w:rPr>
        <w:t>, el valor de la producción, el valor agregado, el empleo, la remuneración a los empleados, el consumo intermedio, el consumo de energía, las importaciones y exportaciones por sector económico y por regiones. La actualización de estos datos será anualmente.</w:t>
      </w:r>
    </w:p>
    <w:p w:rsidR="6B482FC7" w:rsidP="000B49BD" w:rsidRDefault="6B482FC7" w14:paraId="440D7635" w14:textId="374C50B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38EB31EC" w14:textId="2D78343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17" w:id="20"/>
      <w:r w:rsidRPr="00A70C1A">
        <w:rPr>
          <w:rFonts w:ascii="Arial" w:hAnsi="Arial" w:cs="Arial"/>
          <w:sz w:val="22"/>
          <w:szCs w:val="22"/>
        </w:rPr>
        <w:t>ARTÍCULO 17.</w:t>
      </w:r>
      <w:bookmarkEnd w:id="20"/>
      <w:r w:rsidRPr="00A70C1A">
        <w:rPr>
          <w:rFonts w:ascii="Arial" w:hAnsi="Arial" w:cs="Arial"/>
          <w:sz w:val="22"/>
          <w:szCs w:val="22"/>
        </w:rPr>
        <w:t> El artículo </w:t>
      </w:r>
      <w:r w:rsidRPr="001816B5">
        <w:rPr>
          <w:rFonts w:ascii="Arial" w:hAnsi="Arial" w:cs="Arial"/>
          <w:sz w:val="22"/>
          <w:szCs w:val="22"/>
        </w:rPr>
        <w:t>31</w:t>
      </w:r>
      <w:r w:rsidRPr="00A70C1A">
        <w:rPr>
          <w:rFonts w:ascii="Arial" w:hAnsi="Arial" w:cs="Arial"/>
          <w:sz w:val="22"/>
          <w:szCs w:val="22"/>
        </w:rPr>
        <w:t> de la Ley 590 de 2000 quedará así:</w:t>
      </w:r>
    </w:p>
    <w:p w:rsidRPr="00A70C1A" w:rsidR="00392C41" w:rsidP="000B49BD" w:rsidRDefault="00392C41" w14:paraId="7777AD24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31E6FDC2" w14:textId="453A40C1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lastRenderedPageBreak/>
        <w:t xml:space="preserve">Artículo 31. Programas educativos para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y de creación de empresas. El Sena, las universidades e institutos técnicos y tecnológicos, sin perjuicio de su régimen de autonomía, considerarán lo dispuesto en la presente ley a efecto de establecer diplomados, programas de educación no formal, programas de extensión y cátedras especiales para las </w:t>
      </w:r>
      <w:proofErr w:type="spellStart"/>
      <w:r w:rsidRPr="00A70C1A">
        <w:rPr>
          <w:rFonts w:ascii="Arial" w:hAnsi="Arial" w:cs="Arial"/>
          <w:sz w:val="22"/>
          <w:szCs w:val="22"/>
        </w:rPr>
        <w:t>Mipymes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y a promover la iniciativa empresarial.</w:t>
      </w:r>
    </w:p>
    <w:p w:rsidRPr="00A70C1A" w:rsidR="00392C41" w:rsidP="000B49BD" w:rsidRDefault="00392C41" w14:paraId="66D2FD8F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05A1B8D9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Style w:val="baj"/>
          <w:rFonts w:ascii="Arial" w:hAnsi="Arial" w:cs="Arial"/>
          <w:sz w:val="22"/>
          <w:szCs w:val="22"/>
        </w:rPr>
        <w:t>PARÁGRAFO.</w:t>
      </w:r>
      <w:r w:rsidRPr="6B482FC7">
        <w:rPr>
          <w:rFonts w:ascii="Arial" w:hAnsi="Arial" w:cs="Arial"/>
          <w:sz w:val="22"/>
          <w:szCs w:val="22"/>
        </w:rPr>
        <w:t xml:space="preserve"> Apoyo del SENA a programas de generación de empleo. Se fortalecerá el trabajo del SENA con el fin de crear fuentes de empleo a través de programas establecidos, por personal calificado, con los estudiantes que terminen su capacitación, tendientes a organizar y asesorar la creación de nuevas Pequeñas, Medianas y Microempresas acorde con estudios previos de factibilidad de mercados, contribuyendo al desarrollo y crecimiento de las </w:t>
      </w:r>
      <w:proofErr w:type="spellStart"/>
      <w:r w:rsidRPr="6B482FC7">
        <w:rPr>
          <w:rFonts w:ascii="Arial" w:hAnsi="Arial" w:cs="Arial"/>
          <w:sz w:val="22"/>
          <w:szCs w:val="22"/>
        </w:rPr>
        <w:t>Mipymes</w:t>
      </w:r>
      <w:proofErr w:type="spellEnd"/>
      <w:r w:rsidRPr="6B482FC7">
        <w:rPr>
          <w:rFonts w:ascii="Arial" w:hAnsi="Arial" w:cs="Arial"/>
          <w:sz w:val="22"/>
          <w:szCs w:val="22"/>
        </w:rPr>
        <w:t>. Así mismo las acreditará ante las entidades bancarias y financieras competentes que otorgan microcrédito. Se aclara que esto se hará con recursos de la parafiscalidad.</w:t>
      </w:r>
    </w:p>
    <w:p w:rsidR="6B482FC7" w:rsidP="000B49BD" w:rsidRDefault="6B482FC7" w14:paraId="1B3F6B9C" w14:textId="130850D9">
      <w:pPr>
        <w:pStyle w:val="centrado"/>
        <w:spacing w:before="0" w:beforeAutospacing="0" w:after="0" w:afterAutospacing="0"/>
        <w:jc w:val="center"/>
        <w:rPr>
          <w:rStyle w:val="baj"/>
          <w:rFonts w:ascii="Arial" w:hAnsi="Arial" w:cs="Arial"/>
          <w:b/>
          <w:bCs/>
          <w:sz w:val="22"/>
          <w:szCs w:val="22"/>
        </w:rPr>
      </w:pPr>
    </w:p>
    <w:p w:rsidRPr="00A70C1A" w:rsidR="00CC4B68" w:rsidP="000B49BD" w:rsidRDefault="00CC4B68" w14:paraId="283D073E" w14:textId="1BABE2A9">
      <w:pPr>
        <w:pStyle w:val="centrado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  <w:r w:rsidRPr="6B482FC7">
        <w:rPr>
          <w:rStyle w:val="baj"/>
          <w:rFonts w:ascii="Arial" w:hAnsi="Arial" w:cs="Arial"/>
          <w:b/>
          <w:bCs/>
          <w:sz w:val="22"/>
          <w:szCs w:val="22"/>
        </w:rPr>
        <w:t>CAPITULO V</w:t>
      </w:r>
    </w:p>
    <w:p w:rsidRPr="00A70C1A" w:rsidR="00CC4B68" w:rsidP="000B49BD" w:rsidRDefault="00CC4B68" w14:paraId="484BA805" w14:textId="2C231D93">
      <w:pPr>
        <w:pStyle w:val="centrado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  <w:r w:rsidRPr="6B482FC7">
        <w:rPr>
          <w:rStyle w:val="baj"/>
          <w:rFonts w:ascii="Arial" w:hAnsi="Arial" w:cs="Arial"/>
          <w:b/>
          <w:bCs/>
          <w:sz w:val="22"/>
          <w:szCs w:val="22"/>
        </w:rPr>
        <w:t>ACCESO A MERCADOS FINANCIEROS</w:t>
      </w:r>
    </w:p>
    <w:p w:rsidR="6B482FC7" w:rsidP="000B49BD" w:rsidRDefault="6B482FC7" w14:paraId="3AD7A3C5" w14:textId="4961E46A">
      <w:pPr>
        <w:pStyle w:val="NormalWeb"/>
        <w:spacing w:before="0" w:beforeAutospacing="0" w:after="0" w:afterAutospacing="0"/>
        <w:jc w:val="both"/>
        <w:rPr>
          <w:rStyle w:val="baj"/>
          <w:rFonts w:ascii="Arial" w:hAnsi="Arial" w:cs="Arial"/>
          <w:sz w:val="22"/>
          <w:szCs w:val="22"/>
        </w:rPr>
      </w:pPr>
    </w:p>
    <w:p w:rsidR="00CC4B68" w:rsidP="000B49BD" w:rsidRDefault="00CC4B68" w14:paraId="1979A122" w14:textId="5A32625F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18" w:id="21"/>
      <w:r w:rsidRPr="00A70C1A">
        <w:rPr>
          <w:rStyle w:val="baj"/>
          <w:rFonts w:ascii="Arial" w:hAnsi="Arial" w:cs="Arial"/>
          <w:sz w:val="22"/>
          <w:szCs w:val="22"/>
        </w:rPr>
        <w:t>ARTÍCULO 18.</w:t>
      </w:r>
      <w:bookmarkEnd w:id="21"/>
      <w:r w:rsidRPr="00A70C1A">
        <w:rPr>
          <w:rFonts w:ascii="Arial" w:hAnsi="Arial" w:cs="Arial"/>
          <w:sz w:val="22"/>
          <w:szCs w:val="22"/>
        </w:rPr>
        <w:t> El artículo </w:t>
      </w:r>
      <w:r w:rsidRPr="001816B5">
        <w:rPr>
          <w:rFonts w:ascii="Arial" w:hAnsi="Arial" w:cs="Arial"/>
          <w:sz w:val="22"/>
          <w:szCs w:val="22"/>
        </w:rPr>
        <w:t>34</w:t>
      </w:r>
      <w:r w:rsidRPr="00A70C1A">
        <w:rPr>
          <w:rFonts w:ascii="Arial" w:hAnsi="Arial" w:cs="Arial"/>
          <w:sz w:val="22"/>
          <w:szCs w:val="22"/>
        </w:rPr>
        <w:t> de la Ley 590 de 2000 quedará así:</w:t>
      </w:r>
    </w:p>
    <w:p w:rsidRPr="00A70C1A" w:rsidR="00392C41" w:rsidP="000B49BD" w:rsidRDefault="00392C41" w14:paraId="59F4CBC6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6A275C9B" w14:textId="26F8B5C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Fonts w:ascii="Arial" w:hAnsi="Arial" w:cs="Arial"/>
          <w:sz w:val="22"/>
          <w:szCs w:val="22"/>
        </w:rPr>
        <w:t xml:space="preserve">Artículo 34. Préstamos e inversiones destinados a las </w:t>
      </w:r>
      <w:proofErr w:type="spellStart"/>
      <w:r w:rsidRPr="6B482FC7">
        <w:rPr>
          <w:rFonts w:ascii="Arial" w:hAnsi="Arial" w:cs="Arial"/>
          <w:sz w:val="22"/>
          <w:szCs w:val="22"/>
        </w:rPr>
        <w:t>Mipymes</w:t>
      </w:r>
      <w:proofErr w:type="spellEnd"/>
      <w:r w:rsidRPr="6B482FC7">
        <w:rPr>
          <w:rFonts w:ascii="Arial" w:hAnsi="Arial" w:cs="Arial"/>
          <w:sz w:val="22"/>
          <w:szCs w:val="22"/>
        </w:rPr>
        <w:t>. Para efecto de lo establecido en el artículo </w:t>
      </w:r>
      <w:r w:rsidRPr="001816B5">
        <w:rPr>
          <w:rFonts w:ascii="Arial" w:hAnsi="Arial" w:cs="Arial"/>
          <w:sz w:val="22"/>
          <w:szCs w:val="22"/>
        </w:rPr>
        <w:t>6</w:t>
      </w:r>
      <w:r w:rsidRPr="6B482FC7">
        <w:rPr>
          <w:rFonts w:ascii="Arial" w:hAnsi="Arial" w:cs="Arial"/>
          <w:sz w:val="22"/>
          <w:szCs w:val="22"/>
        </w:rPr>
        <w:t>o de la Ley 35 de 1993, cuando el Gobierno Nacional verifique que existen fallas del mercado u obstáculos para la democratización del crédito, que afecten a las micro, pequeñas y medianas empresas, en coordinación con la Junta Directiva del Banco de la República determinará de manera temporal la cuantía o proporción mínima de los recursos o líneas de crédito, que, en la forma de préstamos o inversiones, deberán destinar los establecimientos que realicen actividades de otorgamiento de créditos al sector de las Micro, pequeñas y medianas empresas.</w:t>
      </w:r>
    </w:p>
    <w:p w:rsidR="6B482FC7" w:rsidP="000B49BD" w:rsidRDefault="6B482FC7" w14:paraId="09AFBCD2" w14:textId="2BE6228B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623A7276" w14:textId="1F3A4F0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19" w:id="22"/>
      <w:r w:rsidRPr="00A70C1A">
        <w:rPr>
          <w:rFonts w:ascii="Arial" w:hAnsi="Arial" w:cs="Arial"/>
          <w:sz w:val="22"/>
          <w:szCs w:val="22"/>
        </w:rPr>
        <w:t>ARTÍCULO 19.</w:t>
      </w:r>
      <w:bookmarkEnd w:id="22"/>
      <w:r w:rsidRPr="00A70C1A">
        <w:rPr>
          <w:rFonts w:ascii="Arial" w:hAnsi="Arial" w:cs="Arial"/>
          <w:sz w:val="22"/>
          <w:szCs w:val="22"/>
        </w:rPr>
        <w:t> El artículo </w:t>
      </w:r>
      <w:r w:rsidRPr="00994E84">
        <w:rPr>
          <w:rFonts w:ascii="Arial" w:hAnsi="Arial" w:cs="Arial"/>
          <w:sz w:val="22"/>
          <w:szCs w:val="22"/>
        </w:rPr>
        <w:t>40</w:t>
      </w:r>
      <w:r w:rsidRPr="00A70C1A">
        <w:rPr>
          <w:rFonts w:ascii="Arial" w:hAnsi="Arial" w:cs="Arial"/>
          <w:sz w:val="22"/>
          <w:szCs w:val="22"/>
        </w:rPr>
        <w:t> de la Ley 590 de 2000 quedará así:</w:t>
      </w:r>
    </w:p>
    <w:p w:rsidRPr="00A70C1A" w:rsidR="00392C41" w:rsidP="000B49BD" w:rsidRDefault="00392C41" w14:paraId="1AF6D986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7745FD45" w14:textId="0B03A79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Artículo 40. Condiciones especiales de crédito a empresas generadoras de empleo. El Fondo Nacional de Garantías S. A. podrá otorgar condiciones especiales de garantía a empresas especialmente generadoras de empleo, por un setenta por ciento (70%) del valor del crédito requerido para el emprendimiento, de conformidad con el reglamento que expida el Gobierno Nacional, el cual se debe llevar a cabo dentro de los seis (6) meses siguientes a la sanción de la presente ley.</w:t>
      </w:r>
    </w:p>
    <w:p w:rsidRPr="00A70C1A" w:rsidR="00392C41" w:rsidP="000B49BD" w:rsidRDefault="00392C41" w14:paraId="2640673B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53124031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Style w:val="baj"/>
          <w:rFonts w:ascii="Arial" w:hAnsi="Arial" w:cs="Arial"/>
          <w:sz w:val="22"/>
          <w:szCs w:val="22"/>
        </w:rPr>
        <w:t>PARÁGRAFO.</w:t>
      </w:r>
      <w:r w:rsidRPr="6B482FC7">
        <w:rPr>
          <w:rFonts w:ascii="Arial" w:hAnsi="Arial" w:cs="Arial"/>
          <w:sz w:val="22"/>
          <w:szCs w:val="22"/>
        </w:rPr>
        <w:t xml:space="preserve"> El Gobierno Nacional establecerá condiciones especiales que permitan al Fondo Nacional de Garantías, la venta de los bienes recibidos como dación en pago, con el fin de volverlos líquidos a la mayor brevedad, y así otorgar nuevamente, con esos recursos, garantías a las micro, pequeñas y medianas empresas, </w:t>
      </w:r>
      <w:proofErr w:type="spellStart"/>
      <w:r w:rsidRPr="6B482FC7">
        <w:rPr>
          <w:rFonts w:ascii="Arial" w:hAnsi="Arial" w:cs="Arial"/>
          <w:sz w:val="22"/>
          <w:szCs w:val="22"/>
        </w:rPr>
        <w:t>Mipymes</w:t>
      </w:r>
      <w:proofErr w:type="spellEnd"/>
      <w:r w:rsidRPr="6B482FC7">
        <w:rPr>
          <w:rFonts w:ascii="Arial" w:hAnsi="Arial" w:cs="Arial"/>
          <w:sz w:val="22"/>
          <w:szCs w:val="22"/>
        </w:rPr>
        <w:t>.</w:t>
      </w:r>
    </w:p>
    <w:p w:rsidR="6B482FC7" w:rsidP="000B49BD" w:rsidRDefault="6B482FC7" w14:paraId="4120A4CD" w14:textId="7E15520A">
      <w:pPr>
        <w:pStyle w:val="centrado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</w:p>
    <w:p w:rsidRPr="00A70C1A" w:rsidR="00CC4B68" w:rsidP="000B49BD" w:rsidRDefault="00CC4B68" w14:paraId="7E358904" w14:textId="0FC4F816">
      <w:pPr>
        <w:pStyle w:val="centrado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  <w:bookmarkStart w:name="CAPITULO_VI" w:id="23"/>
      <w:r w:rsidRPr="6B482FC7">
        <w:rPr>
          <w:rFonts w:ascii="Arial" w:hAnsi="Arial" w:cs="Arial"/>
          <w:b/>
          <w:bCs/>
          <w:sz w:val="22"/>
          <w:szCs w:val="22"/>
        </w:rPr>
        <w:t>CAPITULO VI</w:t>
      </w:r>
      <w:bookmarkEnd w:id="23"/>
    </w:p>
    <w:p w:rsidRPr="00A70C1A" w:rsidR="00CC4B68" w:rsidP="000B49BD" w:rsidRDefault="00CC4B68" w14:paraId="66D649E6" w14:textId="7FD42707">
      <w:pPr>
        <w:pStyle w:val="centrado"/>
        <w:spacing w:before="0" w:beforeAutospacing="0" w:after="0" w:afterAutospacing="0"/>
        <w:jc w:val="center"/>
        <w:rPr>
          <w:rFonts w:ascii="Arial" w:hAnsi="Arial" w:cs="Arial"/>
          <w:b/>
          <w:bCs/>
          <w:sz w:val="22"/>
          <w:szCs w:val="22"/>
        </w:rPr>
      </w:pPr>
      <w:r w:rsidRPr="6B482FC7">
        <w:rPr>
          <w:rStyle w:val="baj"/>
          <w:rFonts w:ascii="Arial" w:hAnsi="Arial" w:cs="Arial"/>
          <w:b/>
          <w:bCs/>
          <w:sz w:val="22"/>
          <w:szCs w:val="22"/>
        </w:rPr>
        <w:t>CREACIÓN DE EMPRESAS</w:t>
      </w:r>
    </w:p>
    <w:p w:rsidR="6B482FC7" w:rsidP="000B49BD" w:rsidRDefault="6B482FC7" w14:paraId="3A903B43" w14:textId="1ECE3BFF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6D3412CE" w14:textId="08EA36A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20" w:id="24"/>
      <w:r w:rsidRPr="00A70C1A">
        <w:rPr>
          <w:rFonts w:ascii="Arial" w:hAnsi="Arial" w:cs="Arial"/>
          <w:sz w:val="22"/>
          <w:szCs w:val="22"/>
        </w:rPr>
        <w:t>ARTÍCULO 20.</w:t>
      </w:r>
      <w:bookmarkEnd w:id="24"/>
      <w:r w:rsidRPr="00A70C1A">
        <w:rPr>
          <w:rFonts w:ascii="Arial" w:hAnsi="Arial" w:cs="Arial"/>
          <w:sz w:val="22"/>
          <w:szCs w:val="22"/>
        </w:rPr>
        <w:t> El artículo </w:t>
      </w:r>
      <w:r w:rsidRPr="00994E84">
        <w:rPr>
          <w:rFonts w:ascii="Arial" w:hAnsi="Arial" w:cs="Arial"/>
          <w:sz w:val="22"/>
          <w:szCs w:val="22"/>
        </w:rPr>
        <w:t>41</w:t>
      </w:r>
      <w:r w:rsidRPr="00A70C1A">
        <w:rPr>
          <w:rFonts w:ascii="Arial" w:hAnsi="Arial" w:cs="Arial"/>
          <w:sz w:val="22"/>
          <w:szCs w:val="22"/>
        </w:rPr>
        <w:t> de la Ley 590 de 2000 quedará así:</w:t>
      </w:r>
    </w:p>
    <w:p w:rsidRPr="00A70C1A" w:rsidR="00392C41" w:rsidP="000B49BD" w:rsidRDefault="00392C41" w14:paraId="1C3E4E00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01C26080" w14:textId="26A782B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Fonts w:ascii="Arial" w:hAnsi="Arial" w:cs="Arial"/>
          <w:sz w:val="22"/>
          <w:szCs w:val="22"/>
        </w:rPr>
        <w:t>Artículo 41. Destinación de los recursos del artículo </w:t>
      </w:r>
      <w:r w:rsidRPr="005948D5">
        <w:rPr>
          <w:rFonts w:ascii="Arial" w:hAnsi="Arial" w:cs="Arial"/>
          <w:sz w:val="22"/>
          <w:szCs w:val="22"/>
        </w:rPr>
        <w:t>51</w:t>
      </w:r>
      <w:r w:rsidRPr="6B482FC7">
        <w:rPr>
          <w:rFonts w:ascii="Arial" w:hAnsi="Arial" w:cs="Arial"/>
          <w:sz w:val="22"/>
          <w:szCs w:val="22"/>
        </w:rPr>
        <w:t> de la Ley 550 de 1999. También serán beneficiarios de los recursos destinados a la capitalización del Fondo Nacional de Garantías, prevista en el artículo </w:t>
      </w:r>
      <w:r w:rsidRPr="005948D5">
        <w:rPr>
          <w:rFonts w:ascii="Arial" w:hAnsi="Arial" w:cs="Arial"/>
          <w:sz w:val="22"/>
          <w:szCs w:val="22"/>
        </w:rPr>
        <w:t>51</w:t>
      </w:r>
      <w:r w:rsidRPr="6B482FC7">
        <w:rPr>
          <w:rFonts w:ascii="Arial" w:hAnsi="Arial" w:cs="Arial"/>
          <w:sz w:val="22"/>
          <w:szCs w:val="22"/>
        </w:rPr>
        <w:t> de la Ley 550 de 1999, todas las micro, pequeñas y medianas empresas.</w:t>
      </w:r>
    </w:p>
    <w:p w:rsidR="6B482FC7" w:rsidP="000B49BD" w:rsidRDefault="6B482FC7" w14:paraId="2732FB5E" w14:textId="3093667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34232010" w14:textId="1D43207B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21" w:id="25"/>
      <w:r w:rsidRPr="00A70C1A">
        <w:rPr>
          <w:rFonts w:ascii="Arial" w:hAnsi="Arial" w:cs="Arial"/>
          <w:sz w:val="22"/>
          <w:szCs w:val="22"/>
        </w:rPr>
        <w:lastRenderedPageBreak/>
        <w:t>ARTÍCULO 21.</w:t>
      </w:r>
      <w:bookmarkEnd w:id="25"/>
      <w:r w:rsidRPr="00A70C1A">
        <w:rPr>
          <w:rFonts w:ascii="Arial" w:hAnsi="Arial" w:cs="Arial"/>
          <w:sz w:val="22"/>
          <w:szCs w:val="22"/>
        </w:rPr>
        <w:t> El artículo </w:t>
      </w:r>
      <w:r w:rsidRPr="005948D5">
        <w:rPr>
          <w:rFonts w:ascii="Arial" w:hAnsi="Arial" w:cs="Arial"/>
          <w:sz w:val="22"/>
          <w:szCs w:val="22"/>
        </w:rPr>
        <w:t>42</w:t>
      </w:r>
      <w:r w:rsidRPr="00A70C1A">
        <w:rPr>
          <w:rFonts w:ascii="Arial" w:hAnsi="Arial" w:cs="Arial"/>
          <w:sz w:val="22"/>
          <w:szCs w:val="22"/>
        </w:rPr>
        <w:t> de la Ley 590 de 2000 quedará así:</w:t>
      </w:r>
    </w:p>
    <w:p w:rsidRPr="00A70C1A" w:rsidR="00392C41" w:rsidP="000B49BD" w:rsidRDefault="00392C41" w14:paraId="3341D74A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4291E293" w14:textId="5E332C9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Fonts w:ascii="Arial" w:hAnsi="Arial" w:cs="Arial"/>
          <w:sz w:val="22"/>
          <w:szCs w:val="22"/>
        </w:rPr>
        <w:t>Artículo 42. Regímenes tributarios especiales. Los municipios, los distritos y departamentos podrán, </w:t>
      </w:r>
      <w:r w:rsidRPr="6B482FC7">
        <w:rPr>
          <w:rStyle w:val="baj"/>
          <w:rFonts w:ascii="Arial" w:hAnsi="Arial" w:cs="Arial"/>
          <w:sz w:val="22"/>
          <w:szCs w:val="22"/>
        </w:rPr>
        <w:t>con concepto previo favorable de la Dirección de Apoyo Fiscal del Ministerio de Hacienda</w:t>
      </w:r>
      <w:r w:rsidRPr="6B482FC7">
        <w:rPr>
          <w:rFonts w:ascii="Arial" w:hAnsi="Arial" w:cs="Arial"/>
          <w:sz w:val="22"/>
          <w:szCs w:val="22"/>
        </w:rPr>
        <w:t xml:space="preserve">, establecer regímenes especiales sobre los impuestos, tasas y contribuciones del respectivo orden territorial con el fin de estimular la creación y subsistencia de </w:t>
      </w:r>
      <w:proofErr w:type="spellStart"/>
      <w:r w:rsidRPr="6B482FC7">
        <w:rPr>
          <w:rFonts w:ascii="Arial" w:hAnsi="Arial" w:cs="Arial"/>
          <w:sz w:val="22"/>
          <w:szCs w:val="22"/>
        </w:rPr>
        <w:t>Mipymes</w:t>
      </w:r>
      <w:proofErr w:type="spellEnd"/>
      <w:r w:rsidRPr="6B482FC7">
        <w:rPr>
          <w:rFonts w:ascii="Arial" w:hAnsi="Arial" w:cs="Arial"/>
          <w:sz w:val="22"/>
          <w:szCs w:val="22"/>
        </w:rPr>
        <w:t>. Para tal efecto podrán establecer, entre otras medidas, exclusiones, períodos de exoneración y tarifas inferiores a las ordinarias.</w:t>
      </w:r>
    </w:p>
    <w:p w:rsidR="6B482FC7" w:rsidP="000B49BD" w:rsidRDefault="6B482FC7" w14:paraId="259178DE" w14:textId="1534759A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10BCD7F7" w14:textId="7FED0C1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22" w:id="26"/>
      <w:r w:rsidRPr="00A70C1A">
        <w:rPr>
          <w:rFonts w:ascii="Arial" w:hAnsi="Arial" w:cs="Arial"/>
          <w:sz w:val="22"/>
          <w:szCs w:val="22"/>
        </w:rPr>
        <w:t>ARTÍCULO 22.</w:t>
      </w:r>
      <w:bookmarkEnd w:id="26"/>
      <w:r w:rsidRPr="00A70C1A">
        <w:rPr>
          <w:rFonts w:ascii="Arial" w:hAnsi="Arial" w:cs="Arial"/>
          <w:sz w:val="22"/>
          <w:szCs w:val="22"/>
        </w:rPr>
        <w:t> El artículo </w:t>
      </w:r>
      <w:r w:rsidRPr="005948D5">
        <w:rPr>
          <w:rFonts w:ascii="Arial" w:hAnsi="Arial" w:cs="Arial"/>
          <w:sz w:val="22"/>
          <w:szCs w:val="22"/>
        </w:rPr>
        <w:t>45</w:t>
      </w:r>
      <w:r w:rsidRPr="00A70C1A">
        <w:rPr>
          <w:rFonts w:ascii="Arial" w:hAnsi="Arial" w:cs="Arial"/>
          <w:sz w:val="22"/>
          <w:szCs w:val="22"/>
        </w:rPr>
        <w:t> de la Ley 590 de 2000 quedará así:</w:t>
      </w:r>
    </w:p>
    <w:p w:rsidRPr="00A70C1A" w:rsidR="00392C41" w:rsidP="000B49BD" w:rsidRDefault="00392C41" w14:paraId="43F5E93B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37B5D594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Fonts w:ascii="Arial" w:hAnsi="Arial" w:cs="Arial"/>
          <w:sz w:val="22"/>
          <w:szCs w:val="22"/>
        </w:rPr>
        <w:t>Artículo 45. Líneas de crédito para creadores de empresa. El Instituto de Fomento Industrial o quien haga sus veces y el Fondo Nacional de Garantías establecerán, durante el primer trimestre de cada año el monto y las condiciones especiales para las líneas de crédito y para las garantías dirigidas a los creadores de micro, pequeñas y medianas empresas.</w:t>
      </w:r>
    </w:p>
    <w:p w:rsidR="6B482FC7" w:rsidP="000B49BD" w:rsidRDefault="6B482FC7" w14:paraId="55CF1231" w14:textId="26A03E1E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10B35692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23" w:id="27"/>
      <w:r w:rsidRPr="6B482FC7">
        <w:rPr>
          <w:rFonts w:ascii="Arial" w:hAnsi="Arial" w:cs="Arial"/>
          <w:sz w:val="22"/>
          <w:szCs w:val="22"/>
        </w:rPr>
        <w:t>ARTÍCULO 23. NUEVO. CÁMARAS DE COMERCIO. El Ministerio de Comercio, Industria y Turismo, previa concertación con las Cámaras de Comercio, buscará que parte de los recursos que reciben o administran las Cámaras por concepto de prestación de servicios públicos delegados se destine a cubrir parte de la financiación de los programas de desarrollo empresarial que ejecuta y coordina el Ministerio, con el fin de complementar los recursos de Presupuesto General de la Nación.</w:t>
      </w:r>
      <w:bookmarkEnd w:id="27"/>
    </w:p>
    <w:p w:rsidR="6B482FC7" w:rsidP="000B49BD" w:rsidRDefault="6B482FC7" w14:paraId="7FA58B71" w14:textId="3A02DEDB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46BE1A92" w14:textId="4C0167A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24" w:id="28"/>
      <w:r w:rsidRPr="00A70C1A">
        <w:rPr>
          <w:rFonts w:ascii="Arial" w:hAnsi="Arial" w:cs="Arial"/>
          <w:sz w:val="22"/>
          <w:szCs w:val="22"/>
        </w:rPr>
        <w:t>ARTÍCULO 24. NUEVO.</w:t>
      </w:r>
      <w:bookmarkEnd w:id="28"/>
      <w:r w:rsidRPr="00A70C1A">
        <w:rPr>
          <w:rFonts w:ascii="Arial" w:hAnsi="Arial" w:cs="Arial"/>
          <w:sz w:val="22"/>
          <w:szCs w:val="22"/>
        </w:rPr>
        <w:t> El artículo </w:t>
      </w:r>
      <w:r w:rsidRPr="002655DB">
        <w:rPr>
          <w:rFonts w:ascii="Arial" w:hAnsi="Arial" w:cs="Arial"/>
          <w:sz w:val="22"/>
          <w:szCs w:val="22"/>
        </w:rPr>
        <w:t>18</w:t>
      </w:r>
      <w:r w:rsidRPr="00A70C1A">
        <w:rPr>
          <w:rFonts w:ascii="Arial" w:hAnsi="Arial" w:cs="Arial"/>
          <w:sz w:val="22"/>
          <w:szCs w:val="22"/>
        </w:rPr>
        <w:t> de la Ley 590 de 2000 quedará así:</w:t>
      </w:r>
    </w:p>
    <w:p w:rsidRPr="00A70C1A" w:rsidR="00392C41" w:rsidP="000B49BD" w:rsidRDefault="00392C41" w14:paraId="6CF26F18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060E3EDD" w14:textId="2B9CEE7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 xml:space="preserve">Artículo 18. Estructura del </w:t>
      </w:r>
      <w:proofErr w:type="spellStart"/>
      <w:r w:rsidRPr="00A70C1A">
        <w:rPr>
          <w:rFonts w:ascii="Arial" w:hAnsi="Arial" w:cs="Arial"/>
          <w:sz w:val="22"/>
          <w:szCs w:val="22"/>
        </w:rPr>
        <w:t>Fomipyme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. El </w:t>
      </w:r>
      <w:proofErr w:type="spellStart"/>
      <w:r w:rsidRPr="00A70C1A">
        <w:rPr>
          <w:rFonts w:ascii="Arial" w:hAnsi="Arial" w:cs="Arial"/>
          <w:sz w:val="22"/>
          <w:szCs w:val="22"/>
        </w:rPr>
        <w:t>Fomipyme</w:t>
      </w:r>
      <w:proofErr w:type="spellEnd"/>
      <w:r w:rsidRPr="00A70C1A">
        <w:rPr>
          <w:rFonts w:ascii="Arial" w:hAnsi="Arial" w:cs="Arial"/>
          <w:sz w:val="22"/>
          <w:szCs w:val="22"/>
        </w:rPr>
        <w:t xml:space="preserve"> tendrá las siguientes subcuentas:</w:t>
      </w:r>
    </w:p>
    <w:p w:rsidRPr="00A70C1A" w:rsidR="00392C41" w:rsidP="000B49BD" w:rsidRDefault="00392C41" w14:paraId="3E754A16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6B8E665F" w14:textId="34A7F55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a) Subcuenta para las microempresas cuya fuente será los recursos provenientes del Presupuesto Nacional;</w:t>
      </w:r>
    </w:p>
    <w:p w:rsidRPr="00A70C1A" w:rsidR="00392C41" w:rsidP="000B49BD" w:rsidRDefault="00392C41" w14:paraId="2A7B47FF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CC4B68" w:rsidP="000B49BD" w:rsidRDefault="00CC4B68" w14:paraId="50FA2C4B" w14:textId="69A13DCB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A70C1A">
        <w:rPr>
          <w:rFonts w:ascii="Arial" w:hAnsi="Arial" w:cs="Arial"/>
          <w:sz w:val="22"/>
          <w:szCs w:val="22"/>
        </w:rPr>
        <w:t>b) Subcuenta para las pequeñas y medianas empresas, cuyas fuentes serán el Programa Nacional de Productividad y Competitividad y los recursos provenientes del Presupuesto Nacional.</w:t>
      </w:r>
    </w:p>
    <w:p w:rsidRPr="00A70C1A" w:rsidR="00392C41" w:rsidP="000B49BD" w:rsidRDefault="00392C41" w14:paraId="69CC89DB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288214BC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6B482FC7">
        <w:rPr>
          <w:rFonts w:ascii="Arial" w:hAnsi="Arial" w:cs="Arial"/>
          <w:sz w:val="22"/>
          <w:szCs w:val="22"/>
        </w:rPr>
        <w:t>De igual forma, estas subcuentas se podrán nutrir con aportes o créditos de Organismos Internacionales de Desarrollo, Convenios de Cooperación Internacional, Convenios de Cooperación con los entes territoriales, Transferencias de otras entidades públicas de orden nacional y regional, así como de donaciones, herencias o legados.</w:t>
      </w:r>
    </w:p>
    <w:p w:rsidR="6B482FC7" w:rsidP="000B49BD" w:rsidRDefault="6B482FC7" w14:paraId="329B63A1" w14:textId="2F23BB5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Pr="00A70C1A" w:rsidR="00CC4B68" w:rsidP="000B49BD" w:rsidRDefault="00CC4B68" w14:paraId="5183E0BE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bookmarkStart w:name="25" w:id="29"/>
      <w:r w:rsidRPr="6B482FC7">
        <w:rPr>
          <w:rFonts w:ascii="Arial" w:hAnsi="Arial" w:cs="Arial"/>
          <w:sz w:val="22"/>
          <w:szCs w:val="22"/>
        </w:rPr>
        <w:t>ARTÍCULO 25. La presente ley rige a partir de la fecha de su promulgación y deroga las disposiciones que le sean contrarias.</w:t>
      </w:r>
      <w:bookmarkEnd w:id="29"/>
    </w:p>
    <w:p w:rsidR="6B482FC7" w:rsidP="000B49BD" w:rsidRDefault="6B482FC7" w14:paraId="51650E30" w14:textId="1C33ACFD">
      <w:pPr>
        <w:pStyle w:val="centrad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</w:p>
    <w:p w:rsidRPr="00054B22" w:rsidR="00CC4B68" w:rsidP="000B49BD" w:rsidRDefault="00CC4B68" w14:paraId="4B51AF7E" w14:textId="77777777">
      <w:pPr>
        <w:pStyle w:val="centrad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054B22">
        <w:rPr>
          <w:rFonts w:ascii="Arial" w:hAnsi="Arial" w:cs="Arial"/>
          <w:sz w:val="22"/>
          <w:szCs w:val="22"/>
        </w:rPr>
        <w:t xml:space="preserve">El </w:t>
      </w:r>
      <w:proofErr w:type="gramStart"/>
      <w:r w:rsidRPr="00054B22">
        <w:rPr>
          <w:rFonts w:ascii="Arial" w:hAnsi="Arial" w:cs="Arial"/>
          <w:sz w:val="22"/>
          <w:szCs w:val="22"/>
        </w:rPr>
        <w:t>Presidente</w:t>
      </w:r>
      <w:proofErr w:type="gramEnd"/>
      <w:r w:rsidRPr="00054B22">
        <w:rPr>
          <w:rFonts w:ascii="Arial" w:hAnsi="Arial" w:cs="Arial"/>
          <w:sz w:val="22"/>
          <w:szCs w:val="22"/>
        </w:rPr>
        <w:t xml:space="preserve"> del honorable Senado de la República,</w:t>
      </w:r>
    </w:p>
    <w:p w:rsidRPr="00054B22" w:rsidR="00CC4B68" w:rsidP="000B49BD" w:rsidRDefault="00CC4B68" w14:paraId="17C63FC8" w14:textId="77777777">
      <w:pPr>
        <w:pStyle w:val="centrad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054B22">
        <w:rPr>
          <w:rStyle w:val="baj"/>
          <w:rFonts w:ascii="Arial" w:hAnsi="Arial" w:cs="Arial"/>
          <w:sz w:val="22"/>
          <w:szCs w:val="22"/>
        </w:rPr>
        <w:t>GERMÁN VARGAS LLERAS.</w:t>
      </w:r>
    </w:p>
    <w:p w:rsidRPr="00054B22" w:rsidR="00CC4B68" w:rsidP="000B49BD" w:rsidRDefault="00CC4B68" w14:paraId="2B898851" w14:textId="77777777">
      <w:pPr>
        <w:pStyle w:val="centrad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054B22">
        <w:rPr>
          <w:rFonts w:ascii="Arial" w:hAnsi="Arial" w:cs="Arial"/>
          <w:sz w:val="22"/>
          <w:szCs w:val="22"/>
        </w:rPr>
        <w:t>El Secretario General del honorable Senado de la República,</w:t>
      </w:r>
    </w:p>
    <w:p w:rsidRPr="00054B22" w:rsidR="00CC4B68" w:rsidP="000B49BD" w:rsidRDefault="00CC4B68" w14:paraId="563F48CB" w14:textId="77777777">
      <w:pPr>
        <w:pStyle w:val="centrad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054B22">
        <w:rPr>
          <w:rStyle w:val="baj"/>
          <w:rFonts w:ascii="Arial" w:hAnsi="Arial" w:cs="Arial"/>
          <w:sz w:val="22"/>
          <w:szCs w:val="22"/>
        </w:rPr>
        <w:t>EMILIO RAMÓN OTERO DAJUD.</w:t>
      </w:r>
    </w:p>
    <w:p w:rsidRPr="00054B22" w:rsidR="00CC4B68" w:rsidP="000B49BD" w:rsidRDefault="00CC4B68" w14:paraId="54D86485" w14:textId="77777777">
      <w:pPr>
        <w:pStyle w:val="centrad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054B22">
        <w:rPr>
          <w:rFonts w:ascii="Arial" w:hAnsi="Arial" w:cs="Arial"/>
          <w:sz w:val="22"/>
          <w:szCs w:val="22"/>
        </w:rPr>
        <w:t xml:space="preserve">E l </w:t>
      </w:r>
      <w:proofErr w:type="gramStart"/>
      <w:r w:rsidRPr="00054B22">
        <w:rPr>
          <w:rFonts w:ascii="Arial" w:hAnsi="Arial" w:cs="Arial"/>
          <w:sz w:val="22"/>
          <w:szCs w:val="22"/>
        </w:rPr>
        <w:t>Presidente</w:t>
      </w:r>
      <w:proofErr w:type="gramEnd"/>
      <w:r w:rsidRPr="00054B22">
        <w:rPr>
          <w:rFonts w:ascii="Arial" w:hAnsi="Arial" w:cs="Arial"/>
          <w:sz w:val="22"/>
          <w:szCs w:val="22"/>
        </w:rPr>
        <w:t xml:space="preserve"> de la honorable Cámara de Representantes,</w:t>
      </w:r>
    </w:p>
    <w:p w:rsidRPr="00054B22" w:rsidR="00CC4B68" w:rsidP="000B49BD" w:rsidRDefault="00CC4B68" w14:paraId="0C9514D1" w14:textId="77777777">
      <w:pPr>
        <w:pStyle w:val="centrad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054B22">
        <w:rPr>
          <w:rStyle w:val="baj"/>
          <w:rFonts w:ascii="Arial" w:hAnsi="Arial" w:cs="Arial"/>
          <w:sz w:val="22"/>
          <w:szCs w:val="22"/>
        </w:rPr>
        <w:t>ALONSO ACOSTA OSIO.</w:t>
      </w:r>
    </w:p>
    <w:p w:rsidRPr="00054B22" w:rsidR="00CC4B68" w:rsidP="000B49BD" w:rsidRDefault="00CC4B68" w14:paraId="4E4C48E0" w14:textId="77777777">
      <w:pPr>
        <w:pStyle w:val="centrad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054B22">
        <w:rPr>
          <w:rFonts w:ascii="Arial" w:hAnsi="Arial" w:cs="Arial"/>
          <w:sz w:val="22"/>
          <w:szCs w:val="22"/>
        </w:rPr>
        <w:t>El Secretario General de la honorable Cámara de Representantes,</w:t>
      </w:r>
    </w:p>
    <w:p w:rsidRPr="00054B22" w:rsidR="00CC4B68" w:rsidP="000B49BD" w:rsidRDefault="00CC4B68" w14:paraId="5F94A6FE" w14:textId="77777777">
      <w:pPr>
        <w:pStyle w:val="centrad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054B22">
        <w:rPr>
          <w:rStyle w:val="baj"/>
          <w:rFonts w:ascii="Arial" w:hAnsi="Arial" w:cs="Arial"/>
          <w:sz w:val="22"/>
          <w:szCs w:val="22"/>
        </w:rPr>
        <w:t>ANGELINO LIZCANO RIVERA.</w:t>
      </w:r>
    </w:p>
    <w:p w:rsidRPr="00054B22" w:rsidR="00CC4B68" w:rsidP="000B49BD" w:rsidRDefault="00CC4B68" w14:paraId="64D75482" w14:textId="77777777">
      <w:pPr>
        <w:pStyle w:val="centrad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054B22">
        <w:rPr>
          <w:rStyle w:val="baj"/>
          <w:rFonts w:ascii="Arial" w:hAnsi="Arial" w:cs="Arial"/>
          <w:sz w:val="22"/>
          <w:szCs w:val="22"/>
        </w:rPr>
        <w:t>REPUBLICA DE COLOMBIA - GOBIERNO NACIONAL</w:t>
      </w:r>
    </w:p>
    <w:p w:rsidRPr="00054B22" w:rsidR="00CC4B68" w:rsidP="000B49BD" w:rsidRDefault="00CC4B68" w14:paraId="33D1F132" w14:textId="77777777">
      <w:pPr>
        <w:pStyle w:val="centrad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054B22">
        <w:rPr>
          <w:rFonts w:ascii="Arial" w:hAnsi="Arial" w:cs="Arial"/>
          <w:sz w:val="22"/>
          <w:szCs w:val="22"/>
        </w:rPr>
        <w:lastRenderedPageBreak/>
        <w:t>PUBLÍQUESE Y EJECÚTESE.</w:t>
      </w:r>
    </w:p>
    <w:p w:rsidRPr="00054B22" w:rsidR="00CC4B68" w:rsidP="000B49BD" w:rsidRDefault="00CC4B68" w14:paraId="181EC935" w14:textId="77777777">
      <w:pPr>
        <w:pStyle w:val="centrad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054B22">
        <w:rPr>
          <w:rFonts w:ascii="Arial" w:hAnsi="Arial" w:cs="Arial"/>
          <w:sz w:val="22"/>
          <w:szCs w:val="22"/>
        </w:rPr>
        <w:t>Dada en Bogotá, D. C., a 2 de agosto de 2004.</w:t>
      </w:r>
    </w:p>
    <w:p w:rsidRPr="00054B22" w:rsidR="00CC4B68" w:rsidP="000B49BD" w:rsidRDefault="00CC4B68" w14:paraId="7019B903" w14:textId="77777777">
      <w:pPr>
        <w:pStyle w:val="centrad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054B22">
        <w:rPr>
          <w:rStyle w:val="baj"/>
          <w:rFonts w:ascii="Arial" w:hAnsi="Arial" w:cs="Arial"/>
          <w:sz w:val="22"/>
          <w:szCs w:val="22"/>
        </w:rPr>
        <w:t>ÁLVARO URIBE VÉLEZ</w:t>
      </w:r>
    </w:p>
    <w:p w:rsidRPr="00054B22" w:rsidR="00CC4B68" w:rsidP="000B49BD" w:rsidRDefault="00CC4B68" w14:paraId="25DBA23A" w14:textId="77777777">
      <w:pPr>
        <w:pStyle w:val="centrad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054B22">
        <w:rPr>
          <w:rFonts w:ascii="Arial" w:hAnsi="Arial" w:cs="Arial"/>
          <w:sz w:val="22"/>
          <w:szCs w:val="22"/>
        </w:rPr>
        <w:t>El Ministro de Hacienda y Crédito Público,</w:t>
      </w:r>
    </w:p>
    <w:p w:rsidRPr="00054B22" w:rsidR="00CC4B68" w:rsidP="000B49BD" w:rsidRDefault="00CC4B68" w14:paraId="75EB418A" w14:textId="77777777">
      <w:pPr>
        <w:pStyle w:val="centrad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054B22">
        <w:rPr>
          <w:rStyle w:val="baj"/>
          <w:rFonts w:ascii="Arial" w:hAnsi="Arial" w:cs="Arial"/>
          <w:sz w:val="22"/>
          <w:szCs w:val="22"/>
        </w:rPr>
        <w:t>ALBERTO CARRASQUILLA BARRERA.</w:t>
      </w:r>
    </w:p>
    <w:p w:rsidRPr="00054B22" w:rsidR="00CC4B68" w:rsidP="000B49BD" w:rsidRDefault="00CC4B68" w14:paraId="5D3E4D5B" w14:textId="77777777">
      <w:pPr>
        <w:pStyle w:val="centrad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054B22">
        <w:rPr>
          <w:rFonts w:ascii="Arial" w:hAnsi="Arial" w:cs="Arial"/>
          <w:sz w:val="22"/>
          <w:szCs w:val="22"/>
        </w:rPr>
        <w:t>El Ministro de Comercio, Industria y Turismo,</w:t>
      </w:r>
    </w:p>
    <w:p w:rsidRPr="00054B22" w:rsidR="00CC4B68" w:rsidP="000B49BD" w:rsidRDefault="00CC4B68" w14:paraId="3A2A9093" w14:textId="77777777">
      <w:pPr>
        <w:pStyle w:val="centrado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054B22">
        <w:rPr>
          <w:rStyle w:val="baj"/>
          <w:rFonts w:ascii="Arial" w:hAnsi="Arial" w:cs="Arial"/>
          <w:sz w:val="22"/>
          <w:szCs w:val="22"/>
        </w:rPr>
        <w:t>JORGE HUMBERTO BOTERO ANGULO.</w:t>
      </w:r>
    </w:p>
    <w:p w:rsidRPr="00A70C1A" w:rsidR="00CC4B68" w:rsidP="000B49BD" w:rsidRDefault="00CC4B68" w14:paraId="23B775AD" w14:textId="7777777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sz w:val="22"/>
          <w:szCs w:val="22"/>
        </w:rPr>
      </w:pPr>
    </w:p>
    <w:p w:rsidRPr="00A70C1A" w:rsidR="00A76441" w:rsidP="000B49BD" w:rsidRDefault="00A76441" w14:paraId="491C0C7C" w14:textId="77777777">
      <w:pPr>
        <w:spacing w:after="0" w:line="240" w:lineRule="auto"/>
        <w:rPr>
          <w:rFonts w:ascii="Arial" w:hAnsi="Arial" w:cs="Arial"/>
        </w:rPr>
      </w:pPr>
    </w:p>
    <w:sectPr w:rsidRPr="00A70C1A" w:rsidR="00A76441" w:rsidSect="00364A78">
      <w:pgSz w:w="12240" w:h="15840" w:orient="portrait"/>
      <w:pgMar w:top="1559" w:right="1321" w:bottom="1417" w:left="1400" w:header="737" w:footer="1882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trackRevisions w:val="false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A27"/>
    <w:rsid w:val="000039CC"/>
    <w:rsid w:val="0003433B"/>
    <w:rsid w:val="00054B22"/>
    <w:rsid w:val="000B49BD"/>
    <w:rsid w:val="00107AE4"/>
    <w:rsid w:val="00113EC9"/>
    <w:rsid w:val="00171858"/>
    <w:rsid w:val="001816B5"/>
    <w:rsid w:val="001E002E"/>
    <w:rsid w:val="002655DB"/>
    <w:rsid w:val="002E61C6"/>
    <w:rsid w:val="00302705"/>
    <w:rsid w:val="00364A78"/>
    <w:rsid w:val="00392C41"/>
    <w:rsid w:val="003C0B94"/>
    <w:rsid w:val="003D4966"/>
    <w:rsid w:val="003F5633"/>
    <w:rsid w:val="003F5DD8"/>
    <w:rsid w:val="004A1227"/>
    <w:rsid w:val="004B4414"/>
    <w:rsid w:val="00527B16"/>
    <w:rsid w:val="00547913"/>
    <w:rsid w:val="005948D5"/>
    <w:rsid w:val="005D1A27"/>
    <w:rsid w:val="006336BE"/>
    <w:rsid w:val="006968ED"/>
    <w:rsid w:val="00716B9E"/>
    <w:rsid w:val="007275A0"/>
    <w:rsid w:val="007F4445"/>
    <w:rsid w:val="008077BA"/>
    <w:rsid w:val="00847E10"/>
    <w:rsid w:val="00877383"/>
    <w:rsid w:val="008D1DAD"/>
    <w:rsid w:val="009265A6"/>
    <w:rsid w:val="00994E84"/>
    <w:rsid w:val="00995682"/>
    <w:rsid w:val="009B5265"/>
    <w:rsid w:val="00A03277"/>
    <w:rsid w:val="00A27F94"/>
    <w:rsid w:val="00A60D68"/>
    <w:rsid w:val="00A70C1A"/>
    <w:rsid w:val="00A76441"/>
    <w:rsid w:val="00AF2A08"/>
    <w:rsid w:val="00B21D59"/>
    <w:rsid w:val="00BC58E7"/>
    <w:rsid w:val="00C90B32"/>
    <w:rsid w:val="00C968A7"/>
    <w:rsid w:val="00CB67CC"/>
    <w:rsid w:val="00CC4B68"/>
    <w:rsid w:val="00DF1A90"/>
    <w:rsid w:val="00E144A8"/>
    <w:rsid w:val="00E2324C"/>
    <w:rsid w:val="00E26986"/>
    <w:rsid w:val="00F81272"/>
    <w:rsid w:val="00FE5703"/>
    <w:rsid w:val="00FE798F"/>
    <w:rsid w:val="07AAAC58"/>
    <w:rsid w:val="08A627C1"/>
    <w:rsid w:val="0C2277DE"/>
    <w:rsid w:val="116D00B8"/>
    <w:rsid w:val="139F164F"/>
    <w:rsid w:val="13AFA465"/>
    <w:rsid w:val="260D56E0"/>
    <w:rsid w:val="2A86DA6F"/>
    <w:rsid w:val="2E05DA7A"/>
    <w:rsid w:val="33E8E763"/>
    <w:rsid w:val="366B438A"/>
    <w:rsid w:val="3E764F0D"/>
    <w:rsid w:val="4A841CA1"/>
    <w:rsid w:val="5208F351"/>
    <w:rsid w:val="60FFD93B"/>
    <w:rsid w:val="6B482FC7"/>
    <w:rsid w:val="7113BBFD"/>
    <w:rsid w:val="716389D8"/>
    <w:rsid w:val="749CD242"/>
    <w:rsid w:val="74C3ACB7"/>
    <w:rsid w:val="74E6450E"/>
    <w:rsid w:val="7B28D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6CCB1"/>
  <w15:chartTrackingRefBased/>
  <w15:docId w15:val="{54A827D5-6D39-404E-8F95-5C15AB295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centrado" w:customStyle="1">
    <w:name w:val="centrado"/>
    <w:basedOn w:val="Normal"/>
    <w:rsid w:val="005D1A27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s-CO"/>
    </w:rPr>
  </w:style>
  <w:style w:type="character" w:styleId="baj" w:customStyle="1">
    <w:name w:val="b_aj"/>
    <w:basedOn w:val="Fuentedeprrafopredeter"/>
    <w:rsid w:val="005D1A27"/>
  </w:style>
  <w:style w:type="character" w:styleId="Hipervnculo">
    <w:name w:val="Hyperlink"/>
    <w:basedOn w:val="Fuentedeprrafopredeter"/>
    <w:uiPriority w:val="99"/>
    <w:unhideWhenUsed/>
    <w:rsid w:val="005D1A2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D1A27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s-CO"/>
    </w:rPr>
  </w:style>
  <w:style w:type="table" w:styleId="Tablaconcuadrcula">
    <w:name w:val="Table Grid"/>
    <w:basedOn w:val="Tablanormal"/>
    <w:uiPriority w:val="39"/>
    <w:rsid w:val="005D1A2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normaltextrun" w:customStyle="1">
    <w:name w:val="normaltextrun"/>
    <w:basedOn w:val="Fuentedeprrafopredeter"/>
    <w:rsid w:val="00E2324C"/>
  </w:style>
  <w:style w:type="character" w:styleId="Mencinsinresolver">
    <w:name w:val="Unresolved Mention"/>
    <w:basedOn w:val="Fuentedeprrafopredeter"/>
    <w:uiPriority w:val="99"/>
    <w:semiHidden/>
    <w:unhideWhenUsed/>
    <w:rsid w:val="008773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51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7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://www.secretariasenado.gov.co/senado/basedoc/ley_0590_2000.html" TargetMode="External" Id="rId8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hyperlink" Target="http://www.secretariasenado.gov.co/senado/basedoc/ley_0590_2000.html" TargetMode="External" Id="rId7" /><Relationship Type="http://schemas.openxmlformats.org/officeDocument/2006/relationships/hyperlink" Target="http://relatoria.colombiacompra.gov.co/ficha/4201912000007973" TargetMode="External" Id="rId1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theme" Target="theme/theme1.xml" Id="rId19" /><Relationship Type="http://schemas.openxmlformats.org/officeDocument/2006/relationships/styles" Target="styles.xml" Id="rId4" /><Relationship Type="http://schemas.openxmlformats.org/officeDocument/2006/relationships/hyperlink" Target="http://relatoria.colombiacompra.gov.co/ficha/CU-021%20%20de%202020" TargetMode="External" Id="Re5cdc465c1b24e3f" /><Relationship Type="http://schemas.openxmlformats.org/officeDocument/2006/relationships/hyperlink" Target="http://relatoria.colombiacompra.gov.co/ficha/C-050%20%20de%202020" TargetMode="External" Id="R689065fe95ce474d" /><Relationship Type="http://schemas.openxmlformats.org/officeDocument/2006/relationships/hyperlink" Target="http://relatoria.colombiacompra.gov.co/ficha/C-045%20de%202020" TargetMode="External" Id="R91bc08b213cd4482" /><Relationship Type="http://schemas.openxmlformats.org/officeDocument/2006/relationships/hyperlink" Target="http://relatoria.colombiacompra.gov.co/ficha/C-413%20de%202020" TargetMode="External" Id="Rb11182316f344a08" /><Relationship Type="http://schemas.openxmlformats.org/officeDocument/2006/relationships/hyperlink" Target="http://relatoria.colombiacompra.gov.co/ficha/C-459%20de%202020" TargetMode="External" Id="Rdf618d629f3a4b61" /><Relationship Type="http://schemas.openxmlformats.org/officeDocument/2006/relationships/hyperlink" Target="http://relatoria.colombiacompra.gov.co/ficha/C-700%20de%202020" TargetMode="External" Id="R3b9b9decac704771" /><Relationship Type="http://schemas.openxmlformats.org/officeDocument/2006/relationships/hyperlink" Target="http://relatoria.colombiacompra.gov.co/ficha/C-705%20de%202020" TargetMode="External" Id="R6789fd7928494a92" /><Relationship Type="http://schemas.openxmlformats.org/officeDocument/2006/relationships/hyperlink" Target="http://relatoria.colombiacompra.gov.co/ficha/C-728%20de%202020" TargetMode="External" Id="Rc87aba52864c4f15" /><Relationship Type="http://schemas.openxmlformats.org/officeDocument/2006/relationships/hyperlink" Target="https://relatoria.colombiacompra.gov.co/ficha/C-058%20%20de%202020" TargetMode="External" Id="R365ee8915dd24be8" /><Relationship Type="http://schemas.openxmlformats.org/officeDocument/2006/relationships/hyperlink" Target="https://relatoria.colombiacompra.gov.co/ficha/C-083%20%20de%202020" TargetMode="External" Id="Re06618ad2d7f425b" /><Relationship Type="http://schemas.openxmlformats.org/officeDocument/2006/relationships/hyperlink" Target="https://relatoria.colombiacompra.gov.co/ficha/C-092%20%20de%202020" TargetMode="External" Id="Rdc9f54f5dda44a67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EC59D0-11C0-408F-B289-B0B3197BACD7}"/>
</file>

<file path=customXml/itemProps2.xml><?xml version="1.0" encoding="utf-8"?>
<ds:datastoreItem xmlns:ds="http://schemas.openxmlformats.org/officeDocument/2006/customXml" ds:itemID="{6D28CED3-05DF-4EBD-83E9-A2BF6C6E5319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0BD8F9C4-EC58-46D7-8103-BB75030514F1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jmanuel.castillo.lopez@gmail.com</dc:creator>
  <cp:keywords/>
  <dc:description/>
  <cp:lastModifiedBy>Edwin Johan Chocontá Quintero</cp:lastModifiedBy>
  <cp:revision>57</cp:revision>
  <dcterms:created xsi:type="dcterms:W3CDTF">2020-04-05T16:39:00Z</dcterms:created>
  <dcterms:modified xsi:type="dcterms:W3CDTF">2022-06-24T17:00:13Z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