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p14">
  <w:body>
    <w:p w:rsidR="00F05C9D" w:rsidRDefault="00F05C9D" w14:paraId="43A413BC" w14:textId="77777777">
      <w:pPr>
        <w:pStyle w:val="Textoindependiente"/>
        <w:rPr>
          <w:rFonts w:ascii="Times New Roman"/>
        </w:rPr>
      </w:pPr>
    </w:p>
    <w:p w:rsidR="00F05C9D" w:rsidRDefault="00F05C9D" w14:paraId="43A413BD" w14:textId="77777777">
      <w:pPr>
        <w:pStyle w:val="Textoindependiente"/>
        <w:rPr>
          <w:rFonts w:ascii="Times New Roman"/>
        </w:rPr>
      </w:pPr>
    </w:p>
    <w:p w:rsidR="00F05C9D" w:rsidRDefault="00F05C9D" w14:paraId="43A413BE" w14:textId="77777777">
      <w:pPr>
        <w:pStyle w:val="Textoindependiente"/>
        <w:rPr>
          <w:rFonts w:ascii="Times New Roman"/>
        </w:rPr>
      </w:pPr>
    </w:p>
    <w:p w:rsidR="00F05C9D" w:rsidRDefault="00F05C9D" w14:paraId="43A413BF" w14:textId="77777777">
      <w:pPr>
        <w:pStyle w:val="Textoindependiente"/>
        <w:rPr>
          <w:rFonts w:ascii="Times New Roman"/>
        </w:rPr>
      </w:pPr>
    </w:p>
    <w:p w:rsidR="00F05C9D" w:rsidRDefault="00F05C9D" w14:paraId="43A413C0" w14:textId="77777777">
      <w:pPr>
        <w:pStyle w:val="Textoindependiente"/>
        <w:rPr>
          <w:rFonts w:ascii="Times New Roman"/>
        </w:rPr>
      </w:pPr>
    </w:p>
    <w:p w:rsidR="00F05C9D" w:rsidRDefault="00F05C9D" w14:paraId="43A413C1" w14:textId="77777777">
      <w:pPr>
        <w:pStyle w:val="Textoindependiente"/>
        <w:rPr>
          <w:rFonts w:ascii="Times New Roman"/>
        </w:rPr>
      </w:pPr>
    </w:p>
    <w:p w:rsidR="00F05C9D" w:rsidRDefault="00F05C9D" w14:paraId="43A413C2" w14:textId="77777777">
      <w:pPr>
        <w:pStyle w:val="Textoindependiente"/>
        <w:spacing w:before="6"/>
        <w:rPr>
          <w:rFonts w:ascii="Times New Roman"/>
          <w:sz w:val="27"/>
        </w:rPr>
      </w:pPr>
    </w:p>
    <w:p w:rsidR="00F05C9D" w:rsidRDefault="00C20905" w14:paraId="43A413C3" w14:textId="77777777">
      <w:pPr>
        <w:pStyle w:val="Textoindependiente"/>
        <w:tabs>
          <w:tab w:val="left" w:pos="3450"/>
          <w:tab w:val="left" w:pos="3828"/>
          <w:tab w:val="left" w:pos="4415"/>
          <w:tab w:val="left" w:pos="5380"/>
          <w:tab w:val="left" w:pos="7220"/>
        </w:tabs>
        <w:ind w:left="2776"/>
        <w:rPr>
          <w:rFonts w:ascii="Times New Roman"/>
        </w:rPr>
      </w:pPr>
      <w:r>
        <w:pict w14:anchorId="43A414F5">
          <v:line id="_x0000_s1401" style="position:absolute;left:0;text-align:left;z-index:251668480;mso-position-horizontal-relative:page" strokecolor="#0b0703" strokeweight=".55175mm" from="150.7pt,2.5pt" to="150.7pt,68.35pt">
            <w10:wrap anchorx="page"/>
          </v:line>
        </w:pict>
      </w:r>
      <w:r>
        <w:pict w14:anchorId="43A414F6">
          <v:line id="_x0000_s1400" style="position:absolute;left:0;text-align:left;z-index:251669504;mso-position-horizontal-relative:page" strokecolor="#0b0703" strokeweight=".54997mm" from="159.15pt,2.5pt" to="159.15pt,68.35pt">
            <w10:wrap anchorx="page"/>
          </v:line>
        </w:pict>
      </w:r>
      <w:r>
        <w:pict w14:anchorId="43A414F7">
          <v:line id="_x0000_s1399" style="position:absolute;left:0;text-align:left;z-index:251670528;mso-position-horizontal-relative:page" strokecolor="#0b0703" strokeweight="1.75pt" from="166.1pt,2.5pt" to="166.1pt,68.35pt">
            <w10:wrap anchorx="page"/>
          </v:line>
        </w:pict>
      </w:r>
      <w:r>
        <w:pict w14:anchorId="43A414F8">
          <v:line id="_x0000_s1398" style="position:absolute;left:0;text-align:left;z-index:251671552;mso-position-horizontal-relative:page" strokecolor="#0b0703" strokeweight=".61947mm" from="185pt,2.5pt" to="185pt,68.35pt">
            <w10:wrap anchorx="page"/>
          </v:line>
        </w:pict>
      </w:r>
      <w:r>
        <w:pict w14:anchorId="43A414F9">
          <v:line id="_x0000_s1397" style="position:absolute;left:0;text-align:left;z-index:251672576;mso-position-horizontal-relative:page" strokecolor="#0b0703" strokeweight=".62158mm" from="216.25pt,2.5pt" to="216.25pt,68.35pt">
            <w10:wrap anchorx="page"/>
          </v:line>
        </w:pict>
      </w:r>
      <w:r>
        <w:pict w14:anchorId="43A414FA">
          <v:line id="_x0000_s1396" style="position:absolute;left:0;text-align:left;z-index:251675648;mso-position-horizontal-relative:page" strokecolor="#0b0703" strokeweight=".61772mm" from="263.05pt,2.5pt" to="263.05pt,68.35pt">
            <w10:wrap anchorx="page"/>
          </v:line>
        </w:pict>
      </w:r>
      <w:r>
        <w:rPr>
          <w:rFonts w:ascii="Times New Roman"/>
        </w:rPr>
      </w:r>
      <w:r>
        <w:rPr>
          <w:rFonts w:ascii="Times New Roman"/>
        </w:rPr>
        <w:pict w14:anchorId="43A414FC">
          <v:group id="_x0000_s1393" style="width:6.95pt;height:76.9pt;mso-position-horizontal-relative:char;mso-position-vertical-relative:line" coordsize="139,1538">
            <v:line id="_x0000_s1395" style="position:absolute" strokecolor="#0b0703" strokeweight="1.2411mm" from="35,0" to="35,1537"/>
            <v:line id="_x0000_s1394" style="position:absolute" strokecolor="#0b0703" strokeweight=".56375mm" from="122,0" to="122,1537"/>
            <w10:anchorlock/>
          </v:group>
        </w:pict>
      </w:r>
      <w:r w:rsidR="0052711D">
        <w:rPr>
          <w:rFonts w:ascii="Times New Roman"/>
        </w:rPr>
        <w:tab/>
      </w:r>
      <w:r>
        <w:rPr>
          <w:rFonts w:ascii="Times New Roman"/>
          <w:position w:val="23"/>
        </w:rPr>
      </w:r>
      <w:r>
        <w:rPr>
          <w:rFonts w:ascii="Times New Roman"/>
          <w:position w:val="23"/>
        </w:rPr>
        <w:pict w14:anchorId="43A414FE">
          <v:group id="_x0000_s1390" style="width:6.6pt;height:65.9pt;mso-position-horizontal-relative:char;mso-position-vertical-relative:line" coordsize="132,1318">
            <v:line id="_x0000_s1392" style="position:absolute" strokecolor="#0b0703" strokeweight=".61947mm" from="114,0" to="114,1317"/>
            <v:line id="_x0000_s1391" style="position:absolute" strokecolor="#0b0703" strokeweight="1.0439mm" from="30,0" to="30,1317"/>
            <w10:anchorlock/>
          </v:group>
        </w:pict>
      </w:r>
      <w:r w:rsidR="0052711D">
        <w:rPr>
          <w:rFonts w:ascii="Times New Roman"/>
          <w:position w:val="23"/>
        </w:rPr>
        <w:tab/>
      </w:r>
      <w:r>
        <w:rPr>
          <w:rFonts w:ascii="Times New Roman"/>
          <w:position w:val="23"/>
        </w:rPr>
      </w:r>
      <w:r>
        <w:rPr>
          <w:rFonts w:ascii="Times New Roman"/>
          <w:position w:val="23"/>
        </w:rPr>
        <w:pict w14:anchorId="43A41500">
          <v:group id="_x0000_s1387" style="width:6.6pt;height:65.9pt;mso-position-horizontal-relative:char;mso-position-vertical-relative:line" coordsize="132,1318">
            <v:line id="_x0000_s1389" style="position:absolute" strokecolor="#0b0703" strokeweight=".62125mm" from="114,0" to="114,1317"/>
            <v:line id="_x0000_s1388" style="position:absolute" strokecolor="#0b0703" strokeweight="1.0456mm" from="30,0" to="30,1317"/>
            <w10:anchorlock/>
          </v:group>
        </w:pict>
      </w:r>
      <w:r w:rsidR="0052711D">
        <w:rPr>
          <w:rFonts w:ascii="Times New Roman"/>
          <w:spacing w:val="66"/>
          <w:position w:val="23"/>
        </w:rPr>
        <w:t xml:space="preserve"> </w:t>
      </w:r>
      <w:r>
        <w:rPr>
          <w:rFonts w:ascii="Times New Roman"/>
          <w:spacing w:val="66"/>
          <w:position w:val="22"/>
        </w:rPr>
      </w:r>
      <w:r>
        <w:rPr>
          <w:rFonts w:ascii="Times New Roman"/>
          <w:spacing w:val="66"/>
          <w:position w:val="22"/>
        </w:rPr>
        <w:pict w14:anchorId="43A41502">
          <v:group id="_x0000_s1384" style="width:6.8pt;height:65.9pt;mso-position-horizontal-relative:char;mso-position-vertical-relative:line" coordsize="136,1318">
            <v:line id="_x0000_s1386" style="position:absolute" strokecolor="#0b0703" strokeweight=".62125mm" from="118,0" to="118,1317"/>
            <v:line id="_x0000_s1385" style="position:absolute" strokecolor="#0b0703" strokeweight="1.1116mm" from="32,0" to="32,1317"/>
            <w10:anchorlock/>
          </v:group>
        </w:pict>
      </w:r>
      <w:r w:rsidR="0052711D">
        <w:rPr>
          <w:rFonts w:ascii="Times New Roman"/>
          <w:spacing w:val="66"/>
          <w:position w:val="22"/>
        </w:rPr>
        <w:tab/>
      </w:r>
      <w:r>
        <w:rPr>
          <w:rFonts w:ascii="Times New Roman"/>
          <w:spacing w:val="66"/>
          <w:position w:val="21"/>
        </w:rPr>
      </w:r>
      <w:r>
        <w:rPr>
          <w:rFonts w:ascii="Times New Roman"/>
          <w:spacing w:val="66"/>
          <w:position w:val="21"/>
        </w:rPr>
        <w:pict w14:anchorId="43A41504">
          <v:group id="_x0000_s1381" style="width:10.1pt;height:65.9pt;mso-position-horizontal-relative:char;mso-position-vertical-relative:line" coordsize="202,1318">
            <v:line id="_x0000_s1383" style="position:absolute" strokecolor="#0b0703" strokeweight="1.1098mm" from="31,0" to="31,1317"/>
            <v:line id="_x0000_s1382" style="position:absolute" strokecolor="#0b0703" strokeweight="1.73531mm" from="153,0" to="153,1317"/>
            <w10:anchorlock/>
          </v:group>
        </w:pict>
      </w:r>
      <w:r w:rsidR="0052711D">
        <w:rPr>
          <w:rFonts w:ascii="Times New Roman"/>
          <w:spacing w:val="31"/>
          <w:position w:val="21"/>
        </w:rPr>
        <w:t xml:space="preserve"> </w:t>
      </w:r>
      <w:r>
        <w:rPr>
          <w:rFonts w:ascii="Times New Roman"/>
          <w:spacing w:val="31"/>
          <w:position w:val="21"/>
        </w:rPr>
      </w:r>
      <w:r>
        <w:rPr>
          <w:rFonts w:ascii="Times New Roman"/>
          <w:spacing w:val="31"/>
          <w:position w:val="21"/>
        </w:rPr>
        <w:pict w14:anchorId="43A41506">
          <v:group id="_x0000_s1376" style="width:22.45pt;height:65.9pt;mso-position-horizontal-relative:char;mso-position-vertical-relative:line" coordsize="449,1318">
            <v:line id="_x0000_s1380" style="position:absolute" strokecolor="#0b0703" strokeweight=".61983mm" from="18,0" to="18,1317"/>
            <v:line id="_x0000_s1379" style="position:absolute" strokecolor="#0b0703" strokeweight="1.1338mm" from="416,0" to="416,1317"/>
            <v:rect id="_x0000_s1378" style="position:absolute;left:212;width:136;height:1318" fillcolor="#0b0703" stroked="f"/>
            <v:line id="_x0000_s1377" style="position:absolute" strokecolor="#0b0703" strokeweight="1.73356mm" from="122,0" to="122,1317"/>
            <w10:anchorlock/>
          </v:group>
        </w:pict>
      </w:r>
      <w:r w:rsidR="0052711D">
        <w:rPr>
          <w:rFonts w:ascii="Times New Roman"/>
          <w:spacing w:val="31"/>
          <w:position w:val="21"/>
        </w:rPr>
        <w:tab/>
      </w:r>
      <w:r>
        <w:rPr>
          <w:rFonts w:ascii="Times New Roman"/>
          <w:spacing w:val="31"/>
        </w:rPr>
      </w:r>
      <w:r>
        <w:rPr>
          <w:rFonts w:ascii="Times New Roman"/>
          <w:spacing w:val="31"/>
        </w:rPr>
        <w:pict w14:anchorId="43A41508">
          <v:group id="_x0000_s1372" style="width:10.45pt;height:76.9pt;mso-position-horizontal-relative:char;mso-position-vertical-relative:line" coordsize="209,1538">
            <v:line id="_x0000_s1375" style="position:absolute" strokecolor="#0b0703" strokeweight=".61947mm" from="85,0" to="85,1317"/>
            <v:line id="_x0000_s1374" style="position:absolute" strokecolor="#0b0703" strokeweight=".69744mm" from="20,0" to="20,1317"/>
            <v:line id="_x0000_s1373" style="position:absolute" strokecolor="#0b0703" strokeweight="1.1374mm" from="176,0" to="176,1537"/>
            <w10:anchorlock/>
          </v:group>
        </w:pict>
      </w:r>
      <w:r w:rsidR="0052711D">
        <w:rPr>
          <w:rFonts w:ascii="Times New Roman"/>
          <w:spacing w:val="31"/>
        </w:rPr>
        <w:tab/>
      </w:r>
      <w:r>
        <w:rPr>
          <w:rFonts w:ascii="Times New Roman"/>
          <w:spacing w:val="31"/>
        </w:rPr>
      </w:r>
      <w:r>
        <w:rPr>
          <w:rFonts w:ascii="Times New Roman"/>
          <w:spacing w:val="31"/>
        </w:rPr>
        <w:pict w14:anchorId="43A4150A">
          <v:group id="_x0000_s1356" style="width:68.05pt;height:78.75pt;mso-position-horizontal-relative:char;mso-position-vertical-relative:line" coordsize="1361,1575">
            <v:line id="_x0000_s1371" style="position:absolute" strokecolor="#0b0703" strokeweight=".53447mm" from="328,38" to="328,353"/>
            <v:line id="_x0000_s1370" style="position:absolute" strokecolor="#0b0703" strokeweight=".65722mm" from="432,38" to="432,353"/>
            <v:line id="_x0000_s1369" style="position:absolute" strokecolor="#0b0703" strokeweight="3.27pt" from="545,38" to="545,1355"/>
            <v:line id="_x0000_s1368" style="position:absolute" strokecolor="#0b0703" strokeweight="1.74pt" from="788,38" to="788,1355"/>
            <v:line id="_x0000_s1367" style="position:absolute" strokecolor="#0b0703" strokeweight="1.70497mm" from="673,38" to="673,1355"/>
            <v:line id="_x0000_s1366" style="position:absolute" strokecolor="#0b0703" strokeweight="1.1554mm" from="167,38" to="167,353"/>
            <v:line id="_x0000_s1365" style="position:absolute" strokecolor="#0b0703" strokeweight="1.70497mm" from="48,38" to="48,1355"/>
            <v:rect id="_x0000_s1364" style="position:absolute;left:123;top:353;width:370;height:1020" fillcolor="#0053a7" stroked="f"/>
            <v:rect id="_x0000_s1363" style="position:absolute;left:123;top:353;width:370;height:1020" filled="f" strokecolor="white" strokeweight=".70097mm"/>
            <v:line id="_x0000_s1362" style="position:absolute" strokecolor="#0b0703" strokeweight=".65686mm" from="1240,37" to="1240,1575"/>
            <v:line id="_x0000_s1361" style="position:absolute" strokecolor="#0b0703" strokeweight="1.1539mm" from="1328,37" to="1328,1575"/>
            <v:line id="_x0000_s1360" style="position:absolute" strokecolor="#0b0703" strokeweight="1.88067mm" from="1135,943" to="1135,1355"/>
            <v:line id="_x0000_s1359" style="position:absolute" strokecolor="#0b0703" strokeweight="1.2989mm" from="946,943" to="946,1355"/>
            <v:rect id="_x0000_s1358" style="position:absolute;left:825;top:19;width:373;height:924" fillcolor="#f4030a" stroked="f"/>
            <v:rect id="_x0000_s1357" style="position:absolute;left:825;top:19;width:373;height:924" filled="f" strokecolor="white" strokeweight=".69992mm"/>
            <w10:anchorlock/>
          </v:group>
        </w:pict>
      </w:r>
    </w:p>
    <w:p w:rsidR="00F05C9D" w:rsidRDefault="00C20905" w14:paraId="43A413C4" w14:textId="77777777">
      <w:pPr>
        <w:spacing w:line="459" w:lineRule="exact"/>
        <w:ind w:right="1912"/>
        <w:jc w:val="center"/>
        <w:rPr>
          <w:rFonts w:ascii="Century Gothic"/>
          <w:sz w:val="41"/>
        </w:rPr>
      </w:pPr>
      <w:r>
        <w:pict w14:anchorId="43A4150C">
          <v:group id="_x0000_s1331" style="position:absolute;left:0;text-align:left;margin-left:286.45pt;margin-top:-80.15pt;width:143pt;height:103.15pt;z-index:-252626944;mso-position-horizontal-relative:page" coordsize="2860,2063" coordorigin="5729,-1603">
            <v:line id="_x0000_s1355" style="position:absolute" strokecolor="#0b0703" strokeweight=".65758mm" from="5748,-1603" to="5748,-66"/>
            <v:line id="_x0000_s1354" style="position:absolute" strokecolor="#0b0703" strokeweight=".65547mm" from="5850,-1603" to="5850,-286"/>
            <v:line id="_x0000_s1353" style="position:absolute" strokecolor="#0b0703" strokeweight=".65758mm" from="6228,-1603" to="6228,-1010"/>
            <v:line id="_x0000_s1352" style="position:absolute" strokecolor="#0b0703" strokeweight="1.70322mm" from="6128,-1603" to="6128,-1010"/>
            <v:rect id="_x0000_s1351" style="position:absolute;left:5908;top:-1604;width:136;height:1318" fillcolor="#0b0703" stroked="f"/>
            <v:line id="_x0000_s1350" style="position:absolute" strokecolor="#0b0703" strokeweight=".65547mm" from="6615,-1603" to="6615,-1010"/>
            <v:line id="_x0000_s1349" style="position:absolute" strokecolor="#0b0703" strokeweight="1.70144mm" from="6715,-1603" to="6715,-1010"/>
            <v:line id="_x0000_s1348" style="position:absolute" strokecolor="#0b0703" strokeweight=".65722mm" from="7132,-1603" to="7132,-286"/>
            <v:line id="_x0000_s1347" style="position:absolute" strokecolor="#0b0703" strokeweight="1.1539mm" from="7011,-1603" to="7011,-286"/>
            <v:rect id="_x0000_s1346" style="position:absolute;left:6803;top:-1604;width:136;height:594" fillcolor="#0b0703" stroked="f"/>
            <v:line id="_x0000_s1345" style="position:absolute" strokecolor="#0b0703" strokeweight="1.1554mm" from="6354,-1603" to="6354,-1010"/>
            <v:line id="_x0000_s1344" style="position:absolute" strokecolor="#0b0703" strokeweight="1.70356mm" from="6473,-1603" to="6473,-1010"/>
            <v:rect id="_x0000_s1343" style="position:absolute;left:6071;top:-1010;width:885;height:951" fillcolor="#ffb700" stroked="f"/>
            <v:rect id="_x0000_s1342" style="position:absolute;left:6071;top:-1010;width:885;height:951" filled="f" strokecolor="white" strokeweight=".70097mm"/>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s1341" style="position:absolute;left:6886;top:21;width:419;height:357" type="#_x0000_t75">
              <v:imagedata o:title="" r:id="rId10"/>
            </v:shape>
            <v:shape id="_x0000_s1340" style="position:absolute;left:7364;top:137;width:187;height:246" type="#_x0000_t75">
              <v:imagedata o:title="" r:id="rId11"/>
            </v:shape>
            <v:rect id="_x0000_s1339" style="position:absolute;left:7607;top:30;width:26;height:42" fillcolor="#161616" stroked="f"/>
            <v:rect id="_x0000_s1338" style="position:absolute;left:7607;top:147;width:26;height:228" fillcolor="#161616" stroked="f"/>
            <v:rect id="_x0000_s1337" style="position:absolute;left:7607;top:30;width:26;height:42" filled="f" strokecolor="#161616" strokeweight=".157mm"/>
            <v:rect id="_x0000_s1336" style="position:absolute;left:7602;top:142;width:35;height:236" fillcolor="#161616" stroked="f"/>
            <v:shape id="_x0000_s1335" style="position:absolute;left:7697;top:138;width:213;height:246" type="#_x0000_t75">
              <v:imagedata o:title="" r:id="rId12"/>
            </v:shape>
            <v:shape id="_x0000_s1334" style="position:absolute;left:7971;top:138;width:194;height:240" type="#_x0000_t75">
              <v:imagedata o:title="" r:id="rId13"/>
            </v:shape>
            <v:shape id="_x0000_s1333" style="position:absolute;left:8196;top:68;width:392;height:315" type="#_x0000_t75">
              <v:imagedata o:title="" r:id="rId14"/>
            </v:shape>
            <v:shapetype id="_x0000_t202" coordsize="21600,21600" o:spt="202" path="m,l,21600r21600,l21600,xe">
              <v:stroke joinstyle="miter"/>
              <v:path gradientshapeok="t" o:connecttype="rect"/>
            </v:shapetype>
            <v:shape id="_x0000_s1332" style="position:absolute;left:6450;top:-45;width:301;height:504" filled="f" stroked="f" type="#_x0000_t202">
              <v:textbox inset="0,0,0,0">
                <w:txbxContent>
                  <w:p w:rsidR="00F05C9D" w:rsidRDefault="0052711D" w14:paraId="43A41575" w14:textId="77777777">
                    <w:pPr>
                      <w:rPr>
                        <w:rFonts w:ascii="Century Gothic"/>
                        <w:sz w:val="41"/>
                      </w:rPr>
                    </w:pPr>
                    <w:r>
                      <w:rPr>
                        <w:rFonts w:ascii="Century Gothic"/>
                        <w:color w:val="161616"/>
                        <w:sz w:val="41"/>
                      </w:rPr>
                      <w:t>a</w:t>
                    </w:r>
                  </w:p>
                </w:txbxContent>
              </v:textbox>
            </v:shape>
            <w10:wrap anchorx="page"/>
          </v:group>
        </w:pict>
      </w:r>
      <w:r>
        <w:pict w14:anchorId="43A4150D">
          <v:group id="_x0000_s1324" style="position:absolute;left:0;text-align:left;margin-left:211.95pt;margin-top:1.3pt;width:29.3pt;height:17.9pt;z-index:-252624896;mso-position-horizontal-relative:page" coordsize="586,358" coordorigin="4239,26">
            <v:shape id="_x0000_s1330" style="position:absolute;left:4588;top:140;width:237;height:239" type="#_x0000_t75">
              <v:imagedata o:title="" r:id="rId15"/>
            </v:shape>
            <v:shape id="_x0000_s1329" style="position:absolute;left:4239;top:25;width:210;height:358" type="#_x0000_t75">
              <v:imagedata o:title="" r:id="rId16"/>
            </v:shape>
            <v:rect id="_x0000_s1328" style="position:absolute;left:4511;top:30;width:26;height:42" fillcolor="#161616" stroked="f"/>
            <v:rect id="_x0000_s1327" style="position:absolute;left:4511;top:147;width:26;height:228" fillcolor="#161616" stroked="f"/>
            <v:rect id="_x0000_s1326" style="position:absolute;left:4511;top:30;width:26;height:42" filled="f" strokecolor="#161616" strokeweight=".157mm"/>
            <v:rect id="_x0000_s1325" style="position:absolute;left:4507;top:142;width:35;height:236" fillcolor="#161616" stroked="f"/>
            <w10:wrap anchorx="page"/>
          </v:group>
        </w:pict>
      </w:r>
      <w:r>
        <w:pict w14:anchorId="43A4150E">
          <v:group id="_x0000_s1319" style="position:absolute;left:0;text-align:left;margin-left:302.5pt;margin-top:6.9pt;width:32.7pt;height:17.75pt;z-index:251677696;mso-position-horizontal-relative:page" coordsize="654,355" coordorigin="6050,138">
            <v:shape id="_x0000_s1323" style="position:absolute;left:-177;top:8917;width:228;height:230" coordsize="228,230" coordorigin="-176,8918" filled="f" strokecolor="#161616" strokeweight=".157mm" o:spt="100" adj="0,,0" path="m6648,198r11,13l6667,226r4,17l6673,261r-1,12l6670,284r-3,11l6662,306r-6,9l6648,323r-8,8l6630,337r-10,5l6609,346r-11,2l6586,349r-11,-1l6564,346r-10,-4l6544,337r-10,-7l6526,323r-8,-9l6512,304r-5,-11l6503,283r-2,-12l6500,260r1,-11l6503,237r4,-10l6512,216r6,-10l6525,197r9,-7l6543,184r10,-5l6564,175r11,-2l6587,172r17,2l6620,178r15,8l6648,198xm6671,151r,40l6662,180r-9,-9l6643,163r-10,-7l6622,151r-12,-3l6597,146r-13,-1l6562,147r-21,6l6522,164r-17,15l6490,196r-10,19l6474,236r-2,23l6474,282r6,22l6490,323r14,18l6522,356r18,10l6561,372r22,2l6596,374r12,-2l6620,368r11,-4l6642,358r10,-8l6662,341r9,-10l6671,369r28,l6699,151r-28,xe">
              <v:stroke joinstyle="round"/>
              <v:formulas/>
              <v:path arrowok="t" o:connecttype="segments"/>
            </v:shape>
            <v:shape id="_x0000_s1322" style="position:absolute;left:6049;top:138;width:209;height:355" type="#_x0000_t75">
              <v:imagedata o:title="" r:id="rId17"/>
            </v:shape>
            <v:shape id="_x0000_s1321" style="position:absolute;left:6322;top:143;width:141;height:232" coordsize="141,232" coordorigin="6323,143" fillcolor="#161616" stroked="f" o:spt="100" adj="0,,0" path="m6348,147r-25,l6323,374r25,l6348,231r18,-27l6366,203r-18,l6348,147xm6423,143r-20,4l6385,158r-18,19l6348,203r18,l6382,184r16,-12l6414,168r45,l6463,160r-10,-7l6444,148r-10,-4l6423,143xm6459,168r-34,l6437,174r13,11l6459,168xe">
              <v:stroke joinstyle="round"/>
              <v:formulas/>
              <v:path arrowok="t" o:connecttype="segments"/>
            </v:shape>
            <v:shape id="_x0000_s1320" style="position:absolute;left:6322;top:143;width:141;height:232" coordsize="141,232" coordorigin="6323,143" filled="f" strokecolor="#161616" strokeweight=".157mm" path="m6323,147r25,l6348,203r19,-26l6385,158r18,-11l6423,143r11,1l6444,148r9,5l6463,160r-13,25l6437,174r-12,-6l6414,168r-16,4l6382,184r-16,20l6348,231r,143l6323,374r,-227xe">
              <v:path arrowok="t"/>
            </v:shape>
            <w10:wrap anchorx="page"/>
          </v:group>
        </w:pict>
      </w:r>
      <w:r>
        <w:pict w14:anchorId="43A4150F">
          <v:group id="_x0000_s1313" style="position:absolute;left:0;text-align:left;margin-left:138.65pt;margin-top:1pt;width:69.75pt;height:18.25pt;z-index:251678720;mso-position-horizontal-relative:page" coordsize="1395,365" coordorigin="2773,20">
            <v:shape id="_x0000_s1318" style="position:absolute;left:2772;top:19;width:315;height:365" type="#_x0000_t75">
              <v:imagedata o:title="" r:id="rId18"/>
            </v:shape>
            <v:shape id="_x0000_s1317" style="position:absolute;left:3129;top:137;width:246;height:246" type="#_x0000_t75">
              <v:imagedata o:title="" r:id="rId19"/>
            </v:shape>
            <v:rect id="_x0000_s1316" style="position:absolute;left:3433;top:25;width:35;height:353" fillcolor="#161616" stroked="f"/>
            <v:shape id="_x0000_s1315" style="position:absolute;left:3525;top:137;width:246;height:246" type="#_x0000_t75">
              <v:imagedata o:title="" r:id="rId20"/>
            </v:shape>
            <v:shape id="_x0000_s1314" style="position:absolute;left:3827;top:138;width:340;height:240" type="#_x0000_t75">
              <v:imagedata o:title="" r:id="rId21"/>
            </v:shape>
            <w10:wrap anchorx="page"/>
          </v:group>
        </w:pict>
      </w:r>
      <w:r>
        <w:pict w14:anchorId="43A41510">
          <v:group id="_x0000_s1309" style="position:absolute;left:0;text-align:left;margin-left:248.95pt;margin-top:1pt;width:49.9pt;height:18.25pt;z-index:251679744;mso-position-horizontal-relative:page" coordsize="998,365" coordorigin="4979,20">
            <v:shape id="_x0000_s1312" style="position:absolute;left:4979;top:19;width:316;height:365" type="#_x0000_t75">
              <v:imagedata o:title="" r:id="rId22"/>
            </v:shape>
            <v:shape id="_x0000_s1311" style="position:absolute;left:5336;top:137;width:246;height:246" type="#_x0000_t75">
              <v:imagedata o:title="" r:id="rId23"/>
            </v:shape>
            <v:shape id="_x0000_s1310" style="position:absolute;left:5638;top:138;width:340;height:240" type="#_x0000_t75">
              <v:imagedata o:title="" r:id="rId24"/>
            </v:shape>
            <w10:wrap anchorx="page"/>
          </v:group>
        </w:pict>
      </w:r>
      <w:r w:rsidR="0052711D">
        <w:rPr>
          <w:rFonts w:ascii="Century Gothic"/>
          <w:color w:val="161616"/>
          <w:sz w:val="41"/>
        </w:rPr>
        <w:t>a</w:t>
      </w:r>
    </w:p>
    <w:p w:rsidR="00F05C9D" w:rsidRDefault="00F05C9D" w14:paraId="43A413C5" w14:textId="77777777">
      <w:pPr>
        <w:pStyle w:val="Textoindependiente"/>
        <w:rPr>
          <w:rFonts w:ascii="Century Gothic"/>
        </w:rPr>
      </w:pPr>
    </w:p>
    <w:p w:rsidR="00F05C9D" w:rsidRDefault="00F05C9D" w14:paraId="43A413C6" w14:textId="77777777">
      <w:pPr>
        <w:pStyle w:val="Textoindependiente"/>
        <w:rPr>
          <w:rFonts w:ascii="Century Gothic"/>
        </w:rPr>
      </w:pPr>
    </w:p>
    <w:p w:rsidR="00F05C9D" w:rsidRDefault="00F05C9D" w14:paraId="43A413C7" w14:textId="77777777">
      <w:pPr>
        <w:pStyle w:val="Textoindependiente"/>
        <w:rPr>
          <w:rFonts w:ascii="Century Gothic"/>
        </w:rPr>
      </w:pPr>
    </w:p>
    <w:p w:rsidR="00F05C9D" w:rsidRDefault="00F05C9D" w14:paraId="43A413C8" w14:textId="77777777">
      <w:pPr>
        <w:pStyle w:val="Textoindependiente"/>
        <w:rPr>
          <w:rFonts w:ascii="Century Gothic"/>
        </w:rPr>
      </w:pPr>
    </w:p>
    <w:p w:rsidR="00F05C9D" w:rsidRDefault="00F05C9D" w14:paraId="43A413C9" w14:textId="77777777">
      <w:pPr>
        <w:pStyle w:val="Textoindependiente"/>
        <w:rPr>
          <w:rFonts w:ascii="Century Gothic"/>
        </w:rPr>
      </w:pPr>
    </w:p>
    <w:p w:rsidR="00F05C9D" w:rsidRDefault="00F05C9D" w14:paraId="43A413CA" w14:textId="77777777">
      <w:pPr>
        <w:pStyle w:val="Textoindependiente"/>
        <w:rPr>
          <w:rFonts w:ascii="Century Gothic"/>
        </w:rPr>
      </w:pPr>
    </w:p>
    <w:p w:rsidR="00F05C9D" w:rsidRDefault="00F05C9D" w14:paraId="43A413CB" w14:textId="77777777">
      <w:pPr>
        <w:pStyle w:val="Textoindependiente"/>
        <w:rPr>
          <w:rFonts w:ascii="Century Gothic"/>
        </w:rPr>
      </w:pPr>
    </w:p>
    <w:p w:rsidR="00F05C9D" w:rsidRDefault="00F05C9D" w14:paraId="43A413CC" w14:textId="77777777">
      <w:pPr>
        <w:pStyle w:val="Textoindependiente"/>
        <w:rPr>
          <w:rFonts w:ascii="Century Gothic"/>
        </w:rPr>
      </w:pPr>
    </w:p>
    <w:p w:rsidR="00F05C9D" w:rsidRDefault="00F05C9D" w14:paraId="43A413CD" w14:textId="77777777">
      <w:pPr>
        <w:pStyle w:val="Textoindependiente"/>
        <w:rPr>
          <w:rFonts w:ascii="Century Gothic"/>
        </w:rPr>
      </w:pPr>
    </w:p>
    <w:p w:rsidR="00F05C9D" w:rsidRDefault="00F05C9D" w14:paraId="43A413CE" w14:textId="77777777">
      <w:pPr>
        <w:pStyle w:val="Textoindependiente"/>
        <w:rPr>
          <w:rFonts w:ascii="Century Gothic"/>
        </w:rPr>
      </w:pPr>
    </w:p>
    <w:p w:rsidR="00F05C9D" w:rsidRDefault="00F05C9D" w14:paraId="43A413CF" w14:textId="77777777">
      <w:pPr>
        <w:pStyle w:val="Textoindependiente"/>
        <w:rPr>
          <w:rFonts w:ascii="Century Gothic"/>
        </w:rPr>
      </w:pPr>
    </w:p>
    <w:p w:rsidR="00F05C9D" w:rsidRDefault="00F05C9D" w14:paraId="43A413D0" w14:textId="77777777">
      <w:pPr>
        <w:pStyle w:val="Textoindependiente"/>
        <w:rPr>
          <w:rFonts w:ascii="Century Gothic"/>
        </w:rPr>
      </w:pPr>
    </w:p>
    <w:p w:rsidR="00F05C9D" w:rsidRDefault="00F05C9D" w14:paraId="43A413D1" w14:textId="77777777">
      <w:pPr>
        <w:pStyle w:val="Textoindependiente"/>
        <w:rPr>
          <w:rFonts w:ascii="Century Gothic"/>
        </w:rPr>
      </w:pPr>
    </w:p>
    <w:p w:rsidR="00F05C9D" w:rsidRDefault="00F05C9D" w14:paraId="43A413D2" w14:textId="77777777">
      <w:pPr>
        <w:pStyle w:val="Textoindependiente"/>
        <w:rPr>
          <w:rFonts w:ascii="Century Gothic"/>
        </w:rPr>
      </w:pPr>
    </w:p>
    <w:p w:rsidR="00F05C9D" w:rsidRDefault="00F05C9D" w14:paraId="43A413D3" w14:textId="77777777">
      <w:pPr>
        <w:pStyle w:val="Textoindependiente"/>
        <w:rPr>
          <w:rFonts w:ascii="Century Gothic"/>
        </w:rPr>
      </w:pPr>
    </w:p>
    <w:p w:rsidR="00F05C9D" w:rsidRDefault="00F05C9D" w14:paraId="43A413D4" w14:textId="77777777">
      <w:pPr>
        <w:pStyle w:val="Textoindependiente"/>
        <w:rPr>
          <w:rFonts w:ascii="Century Gothic"/>
        </w:rPr>
      </w:pPr>
    </w:p>
    <w:p w:rsidR="00F05C9D" w:rsidRDefault="00F05C9D" w14:paraId="43A413D5" w14:textId="77777777">
      <w:pPr>
        <w:pStyle w:val="Textoindependiente"/>
        <w:rPr>
          <w:rFonts w:ascii="Century Gothic"/>
        </w:rPr>
      </w:pPr>
    </w:p>
    <w:p w:rsidR="00F05C9D" w:rsidRDefault="00F05C9D" w14:paraId="43A413D6" w14:textId="77777777">
      <w:pPr>
        <w:pStyle w:val="Textoindependiente"/>
        <w:rPr>
          <w:rFonts w:ascii="Century Gothic"/>
        </w:rPr>
      </w:pPr>
    </w:p>
    <w:p w:rsidR="00F05C9D" w:rsidRDefault="00F05C9D" w14:paraId="43A413D7" w14:textId="77777777">
      <w:pPr>
        <w:pStyle w:val="Textoindependiente"/>
        <w:rPr>
          <w:rFonts w:ascii="Century Gothic"/>
        </w:rPr>
      </w:pPr>
    </w:p>
    <w:p w:rsidR="00F05C9D" w:rsidRDefault="00F05C9D" w14:paraId="43A413D8" w14:textId="77777777">
      <w:pPr>
        <w:pStyle w:val="Textoindependiente"/>
        <w:rPr>
          <w:rFonts w:ascii="Century Gothic"/>
        </w:rPr>
      </w:pPr>
    </w:p>
    <w:p w:rsidR="00F05C9D" w:rsidRDefault="00F05C9D" w14:paraId="43A413D9" w14:textId="77777777">
      <w:pPr>
        <w:pStyle w:val="Textoindependiente"/>
        <w:rPr>
          <w:rFonts w:ascii="Century Gothic"/>
        </w:rPr>
      </w:pPr>
    </w:p>
    <w:p w:rsidR="00F05C9D" w:rsidRDefault="00F05C9D" w14:paraId="43A413DA" w14:textId="77777777">
      <w:pPr>
        <w:pStyle w:val="Textoindependiente"/>
        <w:rPr>
          <w:rFonts w:ascii="Century Gothic"/>
        </w:rPr>
      </w:pPr>
    </w:p>
    <w:p w:rsidR="00F05C9D" w:rsidRDefault="00F05C9D" w14:paraId="43A413DB" w14:textId="77777777">
      <w:pPr>
        <w:pStyle w:val="Textoindependiente"/>
        <w:rPr>
          <w:rFonts w:ascii="Century Gothic"/>
        </w:rPr>
      </w:pPr>
    </w:p>
    <w:p w:rsidR="00F05C9D" w:rsidRDefault="00F05C9D" w14:paraId="43A413DC" w14:textId="77777777">
      <w:pPr>
        <w:pStyle w:val="Textoindependiente"/>
        <w:rPr>
          <w:rFonts w:ascii="Century Gothic"/>
        </w:rPr>
      </w:pPr>
    </w:p>
    <w:p w:rsidR="00F05C9D" w:rsidRDefault="00F05C9D" w14:paraId="43A413DD" w14:textId="77777777">
      <w:pPr>
        <w:pStyle w:val="Textoindependiente"/>
        <w:rPr>
          <w:rFonts w:ascii="Century Gothic"/>
        </w:rPr>
      </w:pPr>
    </w:p>
    <w:p w:rsidR="00F05C9D" w:rsidRDefault="00F05C9D" w14:paraId="43A413DE" w14:textId="77777777">
      <w:pPr>
        <w:pStyle w:val="Textoindependiente"/>
        <w:rPr>
          <w:rFonts w:ascii="Century Gothic"/>
        </w:rPr>
      </w:pPr>
    </w:p>
    <w:p w:rsidR="00F05C9D" w:rsidRDefault="00F05C9D" w14:paraId="43A413DF" w14:textId="77777777">
      <w:pPr>
        <w:pStyle w:val="Textoindependiente"/>
        <w:rPr>
          <w:rFonts w:ascii="Century Gothic"/>
        </w:rPr>
      </w:pPr>
    </w:p>
    <w:p w:rsidR="00F05C9D" w:rsidRDefault="00F05C9D" w14:paraId="43A413E0" w14:textId="77777777">
      <w:pPr>
        <w:pStyle w:val="Textoindependiente"/>
        <w:spacing w:before="2"/>
        <w:rPr>
          <w:rFonts w:ascii="Century Gothic"/>
          <w:sz w:val="26"/>
        </w:rPr>
      </w:pPr>
    </w:p>
    <w:p w:rsidR="00F05C9D" w:rsidRDefault="00C20905" w14:paraId="43A413E1" w14:textId="77777777">
      <w:pPr>
        <w:spacing w:before="107"/>
        <w:ind w:left="1303"/>
        <w:rPr>
          <w:sz w:val="43"/>
        </w:rPr>
      </w:pPr>
      <w:r>
        <w:pict w14:anchorId="43A41511">
          <v:group id="_x0000_s1269" style="position:absolute;left:0;text-align:left;margin-left:0;margin-top:-199.1pt;width:566.95pt;height:172.55pt;z-index:251667456;mso-position-horizontal-relative:page" coordsize="11339,3451" coordorigin=",-3982">
            <v:rect id="_x0000_s1308" style="position:absolute;top:-3982;width:11339;height:3451" fillcolor="#9f183e" stroked="f"/>
            <v:rect id="_x0000_s1307" style="position:absolute;top:-1295;width:11339;height:310" fillcolor="black" stroked="f">
              <v:fill opacity="19660f"/>
            </v:rect>
            <v:shape id="_x0000_s1306" style="position:absolute;left:657;top:-1371;width:68;height:457" coordsize="68,457" coordorigin="658,-1371" filled="f" strokecolor="#9f183e" strokeweight=".30975mm" o:spt="100" adj="0,,0" path="m658,-1371r,457m725,-1371r,457e">
              <v:stroke joinstyle="round"/>
              <v:formulas/>
              <v:path arrowok="t" o:connecttype="segments"/>
            </v:shape>
            <v:line id="_x0000_s1305" style="position:absolute" strokecolor="#9f183e" strokeweight=".55564mm" from="614,-1371" to="614,-914"/>
            <v:shape id="_x0000_s1304" style="position:absolute;left:307;top:-1371;width:227;height:457" coordsize="227,457" coordorigin="308,-1371" filled="f" strokecolor="#9f183e" strokeweight=".30975mm" o:spt="100" adj="0,,0" path="m308,-1371r,457m411,-1371r,457m534,-1371r,457e">
              <v:stroke joinstyle="round"/>
              <v:formulas/>
              <v:path arrowok="t" o:connecttype="segments"/>
            </v:shape>
            <v:line id="_x0000_s1303" style="position:absolute" strokecolor="#9f183e" strokeweight=".52281mm" from="354,-1371" to="354,-914"/>
            <v:line id="_x0000_s1302" style="position:absolute" strokecolor="#9f183e" strokeweight=".55564mm" from="491,-1371" to="491,-914"/>
            <v:shape id="_x0000_s1301" style="position:absolute;left:36;top:-1371;width:104;height:457" coordsize="104,457" coordorigin="36,-1371" filled="f" strokecolor="#9f183e" strokeweight=".30975mm" o:spt="100" adj="0,,0" path="m36,-1371r,457m139,-1371r,457e">
              <v:stroke joinstyle="round"/>
              <v:formulas/>
              <v:path arrowok="t" o:connecttype="segments"/>
            </v:shape>
            <v:line id="_x0000_s1300" style="position:absolute" strokecolor="#9f183e" strokeweight=".52281mm" from="97,-1371" to="97,-914"/>
            <v:line id="_x0000_s1299" style="position:absolute" strokecolor="#9f183e" strokeweight=".55564mm" from="220,-1371" to="220,-914"/>
            <v:rect id="_x0000_s1298" style="position:absolute;left:1516;top:-3290;width:166;height:1456" stroked="f"/>
            <v:line id="_x0000_s1297" style="position:absolute" strokecolor="white" strokeweight="4.2pt" from="1517,-3331" to="2646,-3331"/>
            <v:line id="_x0000_s1296" style="position:absolute" strokecolor="white" strokeweight="6.4pt" from="1712,-1788" to="2841,-1788"/>
            <v:line id="_x0000_s1295" style="position:absolute" strokecolor="white" strokeweight="3.4pt" from="1712,-1886" to="1885,-1886"/>
            <v:line id="_x0000_s1294" style="position:absolute" strokecolor="white" strokeweight="4.8pt" from="1712,-1968" to="2841,-1968"/>
            <v:line id="_x0000_s1293" style="position:absolute" strokecolor="white" strokeweight="3.4pt" from="1712,-2050" to="1885,-2050"/>
            <v:line id="_x0000_s1292" style="position:absolute" strokecolor="white" strokeweight="4.5pt" from="1712,-2129" to="2841,-2129"/>
            <v:line id="_x0000_s1291" style="position:absolute" strokecolor="white" strokeweight="3.5pt" from="1712,-2209" to="1885,-2209"/>
            <v:line id="_x0000_s1290" style="position:absolute" strokecolor="white" strokeweight="5pt" from="1712,-2294" to="2841,-2294"/>
            <v:line id="_x0000_s1289" style="position:absolute" strokecolor="white" strokeweight="3.5pt" from="1712,-2379" to="1885,-2379"/>
            <v:line id="_x0000_s1288" style="position:absolute" strokecolor="white" strokeweight="4.6pt" from="1712,-2460" to="2841,-2460"/>
            <v:line id="_x0000_s1287" style="position:absolute" strokecolor="white" strokeweight="3.5pt" from="1712,-2541" to="1885,-2541"/>
            <v:line id="_x0000_s1286" style="position:absolute" strokecolor="white" strokeweight="4pt" from="1712,-2616" to="2841,-2616"/>
            <v:line id="_x0000_s1285" style="position:absolute" strokecolor="white" strokeweight="3.5pt" from="1712,-2691" to="1885,-2691"/>
            <v:line id="_x0000_s1284" style="position:absolute" strokecolor="white" strokeweight="3.3pt" from="1712,-2759" to="2841,-2759"/>
            <v:line id="_x0000_s1283" style="position:absolute" strokecolor="white" strokeweight="3.5pt" from="1712,-2827" to="1885,-2827"/>
            <v:line id="_x0000_s1282" style="position:absolute" strokecolor="white" strokeweight="3.7pt" from="1712,-2899" to="2841,-2899"/>
            <v:line id="_x0000_s1281" style="position:absolute" strokecolor="white" strokeweight="3.5pt" from="1712,-2971" to="1885,-2971"/>
            <v:rect id="_x0000_s1280" style="position:absolute;left:1712;top:-3265;width:1130;height:258" stroked="f"/>
            <v:shape id="_x0000_s1279" style="position:absolute;left:2668;top:-2050;width:173;height:164" coordsize="173,164" coordorigin="2669,-2050" filled="f" strokecolor="white" strokeweight="1.2234mm" o:spt="100" adj="0,,0" path="m2669,-1886r172,m2669,-2050r172,e">
              <v:stroke joinstyle="round"/>
              <v:formulas/>
              <v:path arrowok="t" o:connecttype="segments"/>
            </v:shape>
            <v:line id="_x0000_s1278" style="position:absolute" strokecolor="white" strokeweight="1.2224mm" from="2669,-2210" to="2841,-2210"/>
            <v:line id="_x0000_s1277" style="position:absolute" strokecolor="white" strokeweight="1.222mm" from="2669,-2378" to="2841,-2378"/>
            <v:line id="_x0000_s1276" style="position:absolute" strokecolor="white" strokeweight="1.2224mm" from="2669,-2541" to="2841,-2541"/>
            <v:line id="_x0000_s1275" style="position:absolute" strokecolor="white" strokeweight="1.2227mm" from="2669,-2691" to="2841,-2691"/>
            <v:line id="_x0000_s1274" style="position:absolute" strokecolor="white" strokeweight="1.2224mm" from="2669,-2827" to="2841,-2827"/>
            <v:line id="_x0000_s1273" style="position:absolute" strokecolor="white" strokeweight="1.2224mm" from="2669,-2971" to="2841,-2971"/>
            <v:rect id="_x0000_s1272" style="position:absolute;left:1303;top:-3401;width:187;height:1452" stroked="f"/>
            <v:line id="_x0000_s1271" style="position:absolute" strokecolor="white" strokeweight="4.5pt" from="1304,-3446" to="2433,-3446"/>
            <v:shape id="_x0000_s1270" style="position:absolute;top:-3982;width:11339;height:2688" filled="f" stroked="f" type="#_x0000_t202">
              <v:textbox inset="0,0,0,0">
                <w:txbxContent>
                  <w:p w:rsidR="00F05C9D" w:rsidRDefault="00F05C9D" w14:paraId="43A41576" w14:textId="77777777">
                    <w:pPr>
                      <w:rPr>
                        <w:sz w:val="50"/>
                      </w:rPr>
                    </w:pPr>
                  </w:p>
                  <w:p w:rsidR="00F05C9D" w:rsidRDefault="00F05C9D" w14:paraId="43A41577" w14:textId="77777777">
                    <w:pPr>
                      <w:spacing w:before="9"/>
                      <w:rPr>
                        <w:sz w:val="45"/>
                      </w:rPr>
                    </w:pPr>
                  </w:p>
                  <w:p w:rsidR="00F05C9D" w:rsidRDefault="0052711D" w14:paraId="43A41578" w14:textId="77777777">
                    <w:pPr>
                      <w:spacing w:line="249" w:lineRule="auto"/>
                      <w:ind w:left="6513" w:right="355" w:hanging="848"/>
                      <w:rPr>
                        <w:sz w:val="44"/>
                      </w:rPr>
                    </w:pPr>
                    <w:r>
                      <w:rPr>
                        <w:color w:val="FFFFFF"/>
                        <w:sz w:val="44"/>
                      </w:rPr>
                      <w:t xml:space="preserve">Guía de competencia </w:t>
                    </w:r>
                    <w:r>
                      <w:rPr>
                        <w:color w:val="FFFFFF"/>
                        <w:spacing w:val="-9"/>
                        <w:sz w:val="44"/>
                      </w:rPr>
                      <w:t xml:space="preserve">en </w:t>
                    </w:r>
                    <w:r>
                      <w:rPr>
                        <w:color w:val="FFFFFF"/>
                        <w:sz w:val="44"/>
                      </w:rPr>
                      <w:t xml:space="preserve">las </w:t>
                    </w:r>
                    <w:proofErr w:type="gramStart"/>
                    <w:r>
                      <w:rPr>
                        <w:color w:val="FFFFFF"/>
                        <w:sz w:val="44"/>
                      </w:rPr>
                      <w:t>compra</w:t>
                    </w:r>
                    <w:r>
                      <w:rPr>
                        <w:color w:val="FFFFFF"/>
                        <w:spacing w:val="73"/>
                        <w:sz w:val="44"/>
                      </w:rPr>
                      <w:t xml:space="preserve"> </w:t>
                    </w:r>
                    <w:r>
                      <w:rPr>
                        <w:color w:val="FFFFFF"/>
                        <w:spacing w:val="-3"/>
                        <w:sz w:val="44"/>
                      </w:rPr>
                      <w:t>públicas</w:t>
                    </w:r>
                    <w:proofErr w:type="gramEnd"/>
                  </w:p>
                </w:txbxContent>
              </v:textbox>
            </v:shape>
            <w10:wrap anchorx="page"/>
          </v:group>
        </w:pict>
      </w:r>
      <w:r w:rsidR="0052711D">
        <w:rPr>
          <w:color w:val="58585B"/>
          <w:sz w:val="43"/>
        </w:rPr>
        <w:t>G-CCP-01</w:t>
      </w:r>
    </w:p>
    <w:p w:rsidR="00F05C9D" w:rsidRDefault="00F05C9D" w14:paraId="43A413E2" w14:textId="77777777">
      <w:pPr>
        <w:rPr>
          <w:sz w:val="43"/>
        </w:rPr>
        <w:sectPr w:rsidR="00F05C9D">
          <w:type w:val="continuous"/>
          <w:pgSz w:w="11340" w:h="13610" w:orient="portrait"/>
          <w:pgMar w:top="1280" w:right="0" w:bottom="280" w:left="0" w:header="720" w:footer="720" w:gutter="0"/>
          <w:cols w:space="720"/>
        </w:sectPr>
      </w:pPr>
    </w:p>
    <w:p w:rsidR="00F05C9D" w:rsidRDefault="00F05C9D" w14:paraId="43A413E3" w14:textId="77777777">
      <w:pPr>
        <w:pStyle w:val="Textoindependiente"/>
      </w:pPr>
    </w:p>
    <w:p w:rsidR="00F05C9D" w:rsidRDefault="00F05C9D" w14:paraId="43A413E4" w14:textId="77777777">
      <w:pPr>
        <w:pStyle w:val="Textoindependiente"/>
      </w:pPr>
    </w:p>
    <w:p w:rsidR="00F05C9D" w:rsidRDefault="00F05C9D" w14:paraId="43A413E5" w14:textId="77777777">
      <w:pPr>
        <w:pStyle w:val="Textoindependiente"/>
      </w:pPr>
    </w:p>
    <w:p w:rsidR="00F05C9D" w:rsidRDefault="00F05C9D" w14:paraId="43A413E6" w14:textId="77777777">
      <w:pPr>
        <w:pStyle w:val="Textoindependiente"/>
      </w:pPr>
    </w:p>
    <w:p w:rsidR="00F05C9D" w:rsidRDefault="00F05C9D" w14:paraId="43A413E7" w14:textId="77777777">
      <w:pPr>
        <w:pStyle w:val="Textoindependiente"/>
      </w:pPr>
    </w:p>
    <w:p w:rsidR="00F05C9D" w:rsidRDefault="00F05C9D" w14:paraId="43A413E8" w14:textId="77777777">
      <w:pPr>
        <w:pStyle w:val="Textoindependiente"/>
      </w:pPr>
    </w:p>
    <w:p w:rsidR="00F05C9D" w:rsidRDefault="00F05C9D" w14:paraId="43A413E9" w14:textId="77777777">
      <w:pPr>
        <w:pStyle w:val="Textoindependiente"/>
      </w:pPr>
    </w:p>
    <w:p w:rsidR="00F05C9D" w:rsidRDefault="00F05C9D" w14:paraId="43A413EA" w14:textId="77777777">
      <w:pPr>
        <w:pStyle w:val="Textoindependiente"/>
      </w:pPr>
    </w:p>
    <w:p w:rsidR="00F05C9D" w:rsidRDefault="00F05C9D" w14:paraId="43A413EB" w14:textId="77777777">
      <w:pPr>
        <w:pStyle w:val="Textoindependiente"/>
      </w:pPr>
    </w:p>
    <w:p w:rsidR="00F05C9D" w:rsidRDefault="00F05C9D" w14:paraId="43A413EC" w14:textId="77777777">
      <w:pPr>
        <w:pStyle w:val="Textoindependiente"/>
      </w:pPr>
    </w:p>
    <w:p w:rsidR="00F05C9D" w:rsidRDefault="00F05C9D" w14:paraId="43A413ED" w14:textId="77777777">
      <w:pPr>
        <w:pStyle w:val="Textoindependiente"/>
      </w:pPr>
    </w:p>
    <w:p w:rsidR="00F05C9D" w:rsidRDefault="00F05C9D" w14:paraId="43A413EE" w14:textId="77777777">
      <w:pPr>
        <w:pStyle w:val="Textoindependiente"/>
      </w:pPr>
    </w:p>
    <w:p w:rsidR="00F05C9D" w:rsidRDefault="00F05C9D" w14:paraId="43A413EF" w14:textId="77777777">
      <w:pPr>
        <w:pStyle w:val="Textoindependiente"/>
      </w:pPr>
    </w:p>
    <w:p w:rsidR="00F05C9D" w:rsidRDefault="00F05C9D" w14:paraId="43A413F0" w14:textId="77777777">
      <w:pPr>
        <w:pStyle w:val="Textoindependiente"/>
      </w:pPr>
    </w:p>
    <w:p w:rsidR="00F05C9D" w:rsidRDefault="00F05C9D" w14:paraId="43A413F1" w14:textId="77777777">
      <w:pPr>
        <w:pStyle w:val="Textoindependiente"/>
        <w:spacing w:before="4"/>
        <w:rPr>
          <w:sz w:val="18"/>
        </w:rPr>
      </w:pPr>
    </w:p>
    <w:sdt>
      <w:sdtPr>
        <w:rPr>
          <w:b w:val="0"/>
          <w:bCs w:val="0"/>
          <w:sz w:val="20"/>
          <w:szCs w:val="20"/>
        </w:rPr>
        <w:id w:val="1338582575"/>
        <w:docPartObj>
          <w:docPartGallery w:val="Table of Contents"/>
          <w:docPartUnique/>
        </w:docPartObj>
      </w:sdtPr>
      <w:sdtEndPr/>
      <w:sdtContent>
        <w:p w:rsidR="00F05C9D" w:rsidRDefault="00C20905" w14:paraId="43A413F2" w14:textId="77777777">
          <w:pPr>
            <w:pStyle w:val="TDC1"/>
            <w:numPr>
              <w:ilvl w:val="0"/>
              <w:numId w:val="3"/>
            </w:numPr>
            <w:tabs>
              <w:tab w:val="left" w:pos="1073"/>
              <w:tab w:val="right" w:leader="dot" w:pos="10255"/>
            </w:tabs>
            <w:spacing w:before="113"/>
          </w:pPr>
          <w:r>
            <w:pict w14:anchorId="43A41512">
              <v:group id="_x0000_s1257" style="position:absolute;left:0;text-align:left;margin-left:0;margin-top:-171.85pt;width:566.95pt;height:155.3pt;z-index:251681792;mso-position-horizontal-relative:page;mso-position-vertical-relative:text" coordsize="11339,3106" coordorigin=",-3437">
                <v:rect id="_x0000_s1268" style="position:absolute;top:-3438;width:11339;height:3106" fillcolor="#9f183e" stroked="f"/>
                <v:rect id="_x0000_s1267" style="position:absolute;top:-2897;width:10491;height:310" fillcolor="black" stroked="f">
                  <v:fill opacity="19660f"/>
                </v:rect>
                <v:shape id="_x0000_s1266" style="position:absolute;left:657;top:-2973;width:68;height:457" coordsize="68,457" coordorigin="658,-2973" filled="f" strokecolor="#9f183e" strokeweight=".30975mm" o:spt="100" adj="0,,0" path="m658,-2973r,457m725,-2973r,457e">
                  <v:stroke joinstyle="round"/>
                  <v:formulas/>
                  <v:path arrowok="t" o:connecttype="segments"/>
                </v:shape>
                <v:line id="_x0000_s1265" style="position:absolute" strokecolor="#9f183e" strokeweight=".55564mm" from="614,-2973" to="614,-2516"/>
                <v:shape id="_x0000_s1264" style="position:absolute;left:307;top:-2973;width:227;height:457" coordsize="227,457" coordorigin="308,-2973" filled="f" strokecolor="#9f183e" strokeweight=".30975mm" o:spt="100" adj="0,,0" path="m308,-2973r,457m411,-2973r,457m534,-2973r,457e">
                  <v:stroke joinstyle="round"/>
                  <v:formulas/>
                  <v:path arrowok="t" o:connecttype="segments"/>
                </v:shape>
                <v:line id="_x0000_s1263" style="position:absolute" strokecolor="#9f183e" strokeweight=".52281mm" from="354,-2973" to="354,-2516"/>
                <v:line id="_x0000_s1262" style="position:absolute" strokecolor="#9f183e" strokeweight=".55564mm" from="491,-2973" to="491,-2516"/>
                <v:shape id="_x0000_s1261" style="position:absolute;left:36;top:-2973;width:104;height:457" coordsize="104,457" coordorigin="36,-2973" filled="f" strokecolor="#9f183e" strokeweight=".30975mm" o:spt="100" adj="0,,0" path="m36,-2973r,457m139,-2973r,457e">
                  <v:stroke joinstyle="round"/>
                  <v:formulas/>
                  <v:path arrowok="t" o:connecttype="segments"/>
                </v:shape>
                <v:line id="_x0000_s1260" style="position:absolute" strokecolor="#9f183e" strokeweight=".52281mm" from="97,-2973" to="97,-2516"/>
                <v:line id="_x0000_s1259" style="position:absolute" strokecolor="#9f183e" strokeweight=".55564mm" from="220,-2973" to="220,-2516"/>
                <v:shape id="_x0000_s1258" style="position:absolute;top:-2588;width:11339;height:2256" filled="f" stroked="f" type="#_x0000_t202">
                  <v:textbox inset="0,0,0,0">
                    <w:txbxContent>
                      <w:p w:rsidR="00F05C9D" w:rsidRDefault="0052711D" w14:paraId="43A41579" w14:textId="77777777">
                        <w:pPr>
                          <w:spacing w:before="408" w:line="249" w:lineRule="auto"/>
                          <w:ind w:left="6513" w:right="355" w:hanging="848"/>
                          <w:rPr>
                            <w:sz w:val="44"/>
                          </w:rPr>
                        </w:pPr>
                        <w:r>
                          <w:rPr>
                            <w:color w:val="FFFFFF"/>
                            <w:sz w:val="44"/>
                          </w:rPr>
                          <w:t xml:space="preserve">Guía de competencia </w:t>
                        </w:r>
                        <w:r>
                          <w:rPr>
                            <w:color w:val="FFFFFF"/>
                            <w:spacing w:val="-9"/>
                            <w:sz w:val="44"/>
                          </w:rPr>
                          <w:t xml:space="preserve">en </w:t>
                        </w:r>
                        <w:r>
                          <w:rPr>
                            <w:color w:val="FFFFFF"/>
                            <w:sz w:val="44"/>
                          </w:rPr>
                          <w:t xml:space="preserve">las </w:t>
                        </w:r>
                        <w:proofErr w:type="gramStart"/>
                        <w:r>
                          <w:rPr>
                            <w:color w:val="FFFFFF"/>
                            <w:sz w:val="44"/>
                          </w:rPr>
                          <w:t>compra</w:t>
                        </w:r>
                        <w:r>
                          <w:rPr>
                            <w:color w:val="FFFFFF"/>
                            <w:spacing w:val="73"/>
                            <w:sz w:val="44"/>
                          </w:rPr>
                          <w:t xml:space="preserve"> </w:t>
                        </w:r>
                        <w:r>
                          <w:rPr>
                            <w:color w:val="FFFFFF"/>
                            <w:spacing w:val="-3"/>
                            <w:sz w:val="44"/>
                          </w:rPr>
                          <w:t>públicas</w:t>
                        </w:r>
                        <w:proofErr w:type="gramEnd"/>
                      </w:p>
                    </w:txbxContent>
                  </v:textbox>
                </v:shape>
                <w10:wrap anchorx="page"/>
              </v:group>
            </w:pict>
          </w:r>
          <w:hyperlink w:history="1" w:anchor="_bookmark0">
            <w:r w:rsidR="0052711D">
              <w:rPr>
                <w:color w:val="58585B"/>
              </w:rPr>
              <w:t>Introducción</w:t>
            </w:r>
          </w:hyperlink>
          <w:r w:rsidR="0052711D">
            <w:rPr>
              <w:color w:val="58585B"/>
            </w:rPr>
            <w:tab/>
          </w:r>
          <w:r w:rsidR="0052711D">
            <w:rPr>
              <w:color w:val="58585B"/>
              <w:position w:val="1"/>
            </w:rPr>
            <w:t>3</w:t>
          </w:r>
        </w:p>
        <w:p w:rsidR="00F05C9D" w:rsidRDefault="00C20905" w14:paraId="43A413F3" w14:textId="77777777">
          <w:pPr>
            <w:pStyle w:val="TDC1"/>
            <w:numPr>
              <w:ilvl w:val="0"/>
              <w:numId w:val="3"/>
            </w:numPr>
            <w:tabs>
              <w:tab w:val="left" w:pos="1114"/>
              <w:tab w:val="right" w:leader="dot" w:pos="10255"/>
            </w:tabs>
            <w:spacing w:before="430"/>
            <w:ind w:left="1113" w:hanging="264"/>
          </w:pPr>
          <w:hyperlink w:history="1" w:anchor="_bookmark1">
            <w:r w:rsidR="0052711D">
              <w:rPr>
                <w:color w:val="58585B"/>
              </w:rPr>
              <w:t>¿Por</w:t>
            </w:r>
            <w:r w:rsidR="0052711D">
              <w:rPr>
                <w:color w:val="58585B"/>
                <w:spacing w:val="-12"/>
              </w:rPr>
              <w:t xml:space="preserve"> </w:t>
            </w:r>
            <w:r w:rsidR="0052711D">
              <w:rPr>
                <w:color w:val="58585B"/>
              </w:rPr>
              <w:t>qué</w:t>
            </w:r>
            <w:r w:rsidR="0052711D">
              <w:rPr>
                <w:color w:val="58585B"/>
                <w:spacing w:val="-12"/>
              </w:rPr>
              <w:t xml:space="preserve"> </w:t>
            </w:r>
            <w:r w:rsidR="0052711D">
              <w:rPr>
                <w:color w:val="58585B"/>
              </w:rPr>
              <w:t>es</w:t>
            </w:r>
            <w:r w:rsidR="0052711D">
              <w:rPr>
                <w:color w:val="58585B"/>
                <w:spacing w:val="-13"/>
              </w:rPr>
              <w:t xml:space="preserve"> </w:t>
            </w:r>
            <w:r w:rsidR="0052711D">
              <w:rPr>
                <w:color w:val="58585B"/>
              </w:rPr>
              <w:t>importante</w:t>
            </w:r>
            <w:r w:rsidR="0052711D">
              <w:rPr>
                <w:color w:val="58585B"/>
                <w:spacing w:val="-12"/>
              </w:rPr>
              <w:t xml:space="preserve"> </w:t>
            </w:r>
            <w:r w:rsidR="0052711D">
              <w:rPr>
                <w:color w:val="58585B"/>
              </w:rPr>
              <w:t>la</w:t>
            </w:r>
            <w:r w:rsidR="0052711D">
              <w:rPr>
                <w:color w:val="58585B"/>
                <w:spacing w:val="-12"/>
              </w:rPr>
              <w:t xml:space="preserve"> </w:t>
            </w:r>
            <w:r w:rsidR="0052711D">
              <w:rPr>
                <w:color w:val="58585B"/>
              </w:rPr>
              <w:t>competencia</w:t>
            </w:r>
            <w:r w:rsidR="0052711D">
              <w:rPr>
                <w:color w:val="58585B"/>
                <w:spacing w:val="-12"/>
              </w:rPr>
              <w:t xml:space="preserve"> </w:t>
            </w:r>
            <w:r w:rsidR="0052711D">
              <w:rPr>
                <w:color w:val="58585B"/>
              </w:rPr>
              <w:t>en</w:t>
            </w:r>
            <w:r w:rsidR="0052711D">
              <w:rPr>
                <w:color w:val="58585B"/>
                <w:spacing w:val="-12"/>
              </w:rPr>
              <w:t xml:space="preserve"> </w:t>
            </w:r>
            <w:r w:rsidR="0052711D">
              <w:rPr>
                <w:color w:val="58585B"/>
              </w:rPr>
              <w:t>las</w:t>
            </w:r>
            <w:r w:rsidR="0052711D">
              <w:rPr>
                <w:color w:val="58585B"/>
                <w:spacing w:val="-12"/>
              </w:rPr>
              <w:t xml:space="preserve"> </w:t>
            </w:r>
            <w:r w:rsidR="0052711D">
              <w:rPr>
                <w:color w:val="58585B"/>
              </w:rPr>
              <w:t>compras</w:t>
            </w:r>
            <w:r w:rsidR="0052711D">
              <w:rPr>
                <w:color w:val="58585B"/>
                <w:spacing w:val="-12"/>
              </w:rPr>
              <w:t xml:space="preserve"> </w:t>
            </w:r>
            <w:r w:rsidR="0052711D">
              <w:rPr>
                <w:color w:val="58585B"/>
              </w:rPr>
              <w:t>públicas?</w:t>
            </w:r>
          </w:hyperlink>
          <w:r w:rsidR="0052711D">
            <w:rPr>
              <w:color w:val="58585B"/>
            </w:rPr>
            <w:tab/>
          </w:r>
          <w:r w:rsidR="0052711D">
            <w:rPr>
              <w:color w:val="58585B"/>
            </w:rPr>
            <w:t>3</w:t>
          </w:r>
        </w:p>
        <w:p w:rsidR="00F05C9D" w:rsidRDefault="00C20905" w14:paraId="43A413F4" w14:textId="77777777">
          <w:pPr>
            <w:pStyle w:val="TDC1"/>
            <w:numPr>
              <w:ilvl w:val="0"/>
              <w:numId w:val="3"/>
            </w:numPr>
            <w:tabs>
              <w:tab w:val="left" w:pos="1195"/>
              <w:tab w:val="right" w:leader="dot" w:pos="10255"/>
            </w:tabs>
            <w:ind w:left="1194" w:hanging="345"/>
            <w:rPr>
              <w:b w:val="0"/>
            </w:rPr>
          </w:pPr>
          <w:hyperlink w:history="1" w:anchor="_bookmark2">
            <w:r w:rsidR="0052711D">
              <w:rPr>
                <w:color w:val="58585B"/>
              </w:rPr>
              <w:t>Identificación del nivel de competencia en</w:t>
            </w:r>
            <w:r w:rsidR="0052711D">
              <w:rPr>
                <w:color w:val="58585B"/>
                <w:spacing w:val="-9"/>
              </w:rPr>
              <w:t xml:space="preserve"> </w:t>
            </w:r>
            <w:r w:rsidR="0052711D">
              <w:rPr>
                <w:color w:val="58585B"/>
              </w:rPr>
              <w:t>el</w:t>
            </w:r>
            <w:r w:rsidR="0052711D">
              <w:rPr>
                <w:color w:val="58585B"/>
                <w:spacing w:val="-1"/>
              </w:rPr>
              <w:t xml:space="preserve"> </w:t>
            </w:r>
            <w:r w:rsidR="0052711D">
              <w:rPr>
                <w:color w:val="58585B"/>
              </w:rPr>
              <w:t>mercado</w:t>
            </w:r>
          </w:hyperlink>
          <w:r w:rsidR="0052711D">
            <w:rPr>
              <w:color w:val="58585B"/>
            </w:rPr>
            <w:tab/>
          </w:r>
          <w:r w:rsidR="0052711D">
            <w:rPr>
              <w:b w:val="0"/>
              <w:color w:val="58585B"/>
            </w:rPr>
            <w:t>4</w:t>
          </w:r>
        </w:p>
        <w:p w:rsidR="00F05C9D" w:rsidRDefault="00C20905" w14:paraId="43A413F5" w14:textId="77777777">
          <w:pPr>
            <w:pStyle w:val="TDC1"/>
            <w:numPr>
              <w:ilvl w:val="0"/>
              <w:numId w:val="3"/>
            </w:numPr>
            <w:tabs>
              <w:tab w:val="left" w:pos="1201"/>
              <w:tab w:val="right" w:leader="dot" w:pos="10250"/>
            </w:tabs>
            <w:ind w:left="1200" w:hanging="351"/>
            <w:rPr>
              <w:b w:val="0"/>
            </w:rPr>
          </w:pPr>
          <w:hyperlink w:history="1" w:anchor="_bookmark3">
            <w:r w:rsidR="0052711D">
              <w:rPr>
                <w:color w:val="58585B"/>
              </w:rPr>
              <w:t>Estrategias para incrementar la competencia en las</w:t>
            </w:r>
            <w:r w:rsidR="0052711D">
              <w:rPr>
                <w:color w:val="58585B"/>
                <w:spacing w:val="-31"/>
              </w:rPr>
              <w:t xml:space="preserve"> </w:t>
            </w:r>
            <w:r w:rsidR="0052711D">
              <w:rPr>
                <w:color w:val="58585B"/>
              </w:rPr>
              <w:t>compras</w:t>
            </w:r>
            <w:r w:rsidR="0052711D">
              <w:rPr>
                <w:color w:val="58585B"/>
                <w:spacing w:val="-5"/>
              </w:rPr>
              <w:t xml:space="preserve"> </w:t>
            </w:r>
            <w:r w:rsidR="0052711D">
              <w:rPr>
                <w:color w:val="58585B"/>
              </w:rPr>
              <w:t>públicas</w:t>
            </w:r>
          </w:hyperlink>
          <w:r w:rsidR="0052711D">
            <w:rPr>
              <w:color w:val="58585B"/>
            </w:rPr>
            <w:tab/>
          </w:r>
          <w:r w:rsidR="0052711D">
            <w:rPr>
              <w:b w:val="0"/>
              <w:color w:val="58585B"/>
            </w:rPr>
            <w:t>6</w:t>
          </w:r>
        </w:p>
        <w:p w:rsidR="00F05C9D" w:rsidRDefault="00C20905" w14:paraId="43A413F6" w14:textId="77777777">
          <w:pPr>
            <w:pStyle w:val="TDC2"/>
            <w:numPr>
              <w:ilvl w:val="1"/>
              <w:numId w:val="3"/>
            </w:numPr>
            <w:tabs>
              <w:tab w:val="left" w:pos="1392"/>
              <w:tab w:val="right" w:leader="dot" w:pos="10233"/>
            </w:tabs>
            <w:ind w:hanging="235"/>
          </w:pPr>
          <w:hyperlink w:history="1" w:anchor="_bookmark4">
            <w:r w:rsidR="0052711D">
              <w:rPr>
                <w:color w:val="58585B"/>
              </w:rPr>
              <w:t>Estrategias</w:t>
            </w:r>
            <w:r w:rsidR="0052711D">
              <w:rPr>
                <w:color w:val="58585B"/>
                <w:spacing w:val="-8"/>
              </w:rPr>
              <w:t xml:space="preserve"> </w:t>
            </w:r>
            <w:r w:rsidR="0052711D">
              <w:rPr>
                <w:color w:val="58585B"/>
              </w:rPr>
              <w:t>Generales</w:t>
            </w:r>
          </w:hyperlink>
          <w:r w:rsidR="0052711D">
            <w:rPr>
              <w:color w:val="58585B"/>
            </w:rPr>
            <w:tab/>
          </w:r>
          <w:r w:rsidR="0052711D">
            <w:rPr>
              <w:color w:val="58585B"/>
            </w:rPr>
            <w:t>6</w:t>
          </w:r>
        </w:p>
        <w:p w:rsidR="00F05C9D" w:rsidRDefault="00C20905" w14:paraId="43A413F7" w14:textId="77777777">
          <w:pPr>
            <w:pStyle w:val="TDC2"/>
            <w:numPr>
              <w:ilvl w:val="1"/>
              <w:numId w:val="3"/>
            </w:numPr>
            <w:tabs>
              <w:tab w:val="left" w:pos="1406"/>
              <w:tab w:val="right" w:leader="dot" w:pos="10233"/>
            </w:tabs>
            <w:spacing w:before="250"/>
            <w:ind w:left="1405" w:hanging="249"/>
          </w:pPr>
          <w:hyperlink w:history="1" w:anchor="_bookmark5">
            <w:r w:rsidR="0052711D">
              <w:rPr>
                <w:color w:val="58585B"/>
              </w:rPr>
              <w:t>Estrategias en la estructuración de los procesos de</w:t>
            </w:r>
            <w:r w:rsidR="0052711D">
              <w:rPr>
                <w:color w:val="58585B"/>
                <w:spacing w:val="10"/>
              </w:rPr>
              <w:t xml:space="preserve"> </w:t>
            </w:r>
            <w:r w:rsidR="0052711D">
              <w:rPr>
                <w:color w:val="58585B"/>
              </w:rPr>
              <w:t>compra</w:t>
            </w:r>
            <w:r w:rsidR="0052711D">
              <w:rPr>
                <w:color w:val="58585B"/>
                <w:spacing w:val="2"/>
              </w:rPr>
              <w:t xml:space="preserve"> </w:t>
            </w:r>
            <w:r w:rsidR="0052711D">
              <w:rPr>
                <w:color w:val="58585B"/>
              </w:rPr>
              <w:t>pública</w:t>
            </w:r>
          </w:hyperlink>
          <w:r w:rsidR="0052711D">
            <w:rPr>
              <w:color w:val="58585B"/>
            </w:rPr>
            <w:tab/>
          </w:r>
          <w:r w:rsidR="0052711D">
            <w:rPr>
              <w:color w:val="58585B"/>
            </w:rPr>
            <w:t>9</w:t>
          </w:r>
        </w:p>
        <w:p w:rsidR="00F05C9D" w:rsidRDefault="00C20905" w14:paraId="43A413F8" w14:textId="77777777">
          <w:pPr>
            <w:pStyle w:val="TDC3"/>
            <w:numPr>
              <w:ilvl w:val="2"/>
              <w:numId w:val="3"/>
            </w:numPr>
            <w:tabs>
              <w:tab w:val="left" w:pos="1619"/>
              <w:tab w:val="right" w:leader="dot" w:pos="10233"/>
            </w:tabs>
          </w:pPr>
          <w:hyperlink w:history="1" w:anchor="_bookmark6">
            <w:r w:rsidR="0052711D">
              <w:rPr>
                <w:color w:val="58585B"/>
              </w:rPr>
              <w:t>Caracterización de la necesidad y del</w:t>
            </w:r>
            <w:r w:rsidR="0052711D">
              <w:rPr>
                <w:color w:val="58585B"/>
                <w:spacing w:val="4"/>
              </w:rPr>
              <w:t xml:space="preserve"> </w:t>
            </w:r>
            <w:r w:rsidR="0052711D">
              <w:rPr>
                <w:color w:val="58585B"/>
              </w:rPr>
              <w:t>mercado asociado</w:t>
            </w:r>
          </w:hyperlink>
          <w:r w:rsidR="0052711D">
            <w:rPr>
              <w:color w:val="58585B"/>
            </w:rPr>
            <w:tab/>
          </w:r>
          <w:r w:rsidR="0052711D">
            <w:rPr>
              <w:color w:val="58585B"/>
            </w:rPr>
            <w:t>9</w:t>
          </w:r>
        </w:p>
        <w:p w:rsidR="00F05C9D" w:rsidRDefault="00C20905" w14:paraId="43A413F9" w14:textId="77777777">
          <w:pPr>
            <w:pStyle w:val="TDC3"/>
            <w:numPr>
              <w:ilvl w:val="2"/>
              <w:numId w:val="3"/>
            </w:numPr>
            <w:tabs>
              <w:tab w:val="left" w:pos="1664"/>
              <w:tab w:val="right" w:leader="dot" w:pos="10348"/>
            </w:tabs>
            <w:ind w:left="1663" w:hanging="249"/>
          </w:pPr>
          <w:hyperlink w:history="1" w:anchor="_bookmark7">
            <w:r w:rsidR="0052711D">
              <w:rPr>
                <w:color w:val="58585B"/>
              </w:rPr>
              <w:t>Evaluación de requisitos habilitantes</w:t>
            </w:r>
          </w:hyperlink>
          <w:r w:rsidR="0052711D">
            <w:rPr>
              <w:color w:val="58585B"/>
            </w:rPr>
            <w:tab/>
          </w:r>
          <w:r w:rsidR="0052711D">
            <w:rPr>
              <w:color w:val="58585B"/>
            </w:rPr>
            <w:t>11</w:t>
          </w:r>
        </w:p>
        <w:p w:rsidR="00F05C9D" w:rsidRDefault="00C20905" w14:paraId="43A413FA" w14:textId="77777777">
          <w:pPr>
            <w:pStyle w:val="TDC3"/>
            <w:numPr>
              <w:ilvl w:val="2"/>
              <w:numId w:val="3"/>
            </w:numPr>
            <w:tabs>
              <w:tab w:val="left" w:pos="1708"/>
              <w:tab w:val="right" w:leader="dot" w:pos="10348"/>
            </w:tabs>
            <w:spacing w:before="254"/>
            <w:ind w:left="1707" w:hanging="293"/>
          </w:pPr>
          <w:hyperlink w:history="1" w:anchor="_bookmark8">
            <w:r w:rsidR="0052711D">
              <w:rPr>
                <w:color w:val="58585B"/>
              </w:rPr>
              <w:t>Criterios de evaluación</w:t>
            </w:r>
          </w:hyperlink>
          <w:r w:rsidR="0052711D">
            <w:rPr>
              <w:color w:val="58585B"/>
            </w:rPr>
            <w:tab/>
          </w:r>
          <w:r w:rsidR="0052711D">
            <w:rPr>
              <w:color w:val="58585B"/>
            </w:rPr>
            <w:t>12</w:t>
          </w:r>
        </w:p>
        <w:p w:rsidR="00F05C9D" w:rsidRDefault="00C20905" w14:paraId="43A413FB" w14:textId="77777777">
          <w:pPr>
            <w:pStyle w:val="TDC3"/>
            <w:numPr>
              <w:ilvl w:val="2"/>
              <w:numId w:val="3"/>
            </w:numPr>
            <w:tabs>
              <w:tab w:val="left" w:pos="1719"/>
              <w:tab w:val="right" w:leader="dot" w:pos="10348"/>
            </w:tabs>
            <w:spacing w:before="256"/>
            <w:ind w:left="1718" w:hanging="304"/>
          </w:pPr>
          <w:hyperlink w:history="1" w:anchor="_bookmark9">
            <w:r w:rsidR="0052711D">
              <w:rPr>
                <w:color w:val="58585B"/>
              </w:rPr>
              <w:t>Herramientas electrónicas del Sistema de</w:t>
            </w:r>
            <w:r w:rsidR="0052711D">
              <w:rPr>
                <w:color w:val="58585B"/>
                <w:spacing w:val="3"/>
              </w:rPr>
              <w:t xml:space="preserve"> </w:t>
            </w:r>
            <w:r w:rsidR="0052711D">
              <w:rPr>
                <w:color w:val="58585B"/>
              </w:rPr>
              <w:t>Compra Pública</w:t>
            </w:r>
          </w:hyperlink>
          <w:r w:rsidR="0052711D">
            <w:rPr>
              <w:color w:val="58585B"/>
            </w:rPr>
            <w:tab/>
          </w:r>
          <w:r w:rsidR="0052711D">
            <w:rPr>
              <w:color w:val="58585B"/>
            </w:rPr>
            <w:t>13</w:t>
          </w:r>
        </w:p>
      </w:sdtContent>
    </w:sdt>
    <w:p w:rsidR="00F05C9D" w:rsidRDefault="00F05C9D" w14:paraId="43A413FC" w14:textId="77777777">
      <w:pPr>
        <w:sectPr w:rsidR="00F05C9D">
          <w:footerReference w:type="default" r:id="rId25"/>
          <w:pgSz w:w="11340" w:h="13610" w:orient="portrait"/>
          <w:pgMar w:top="0" w:right="0" w:bottom="720" w:left="0" w:header="0" w:footer="535" w:gutter="0"/>
          <w:pgNumType w:start="2"/>
          <w:cols w:space="720"/>
        </w:sectPr>
      </w:pPr>
    </w:p>
    <w:p w:rsidR="00F05C9D" w:rsidRDefault="00C20905" w14:paraId="43A413FD" w14:textId="77777777">
      <w:pPr>
        <w:pStyle w:val="Ttulo1"/>
        <w:spacing w:before="206"/>
        <w:ind w:left="1479"/>
      </w:pPr>
      <w:r>
        <w:lastRenderedPageBreak/>
        <w:pict w14:anchorId="43A41513">
          <v:shape id="_x0000_s1256" style="position:absolute;left:0;text-align:left;margin-left:0;margin-top:13pt;width:68.25pt;height:23.5pt;z-index:251696128;mso-position-horizontal-relative:page" fillcolor="#9f183e" stroked="f" type="#_x0000_t202">
            <v:textbox inset="0,0,0,0">
              <w:txbxContent>
                <w:p w:rsidR="00F05C9D" w:rsidRDefault="0052711D" w14:paraId="43A4157A" w14:textId="77777777">
                  <w:pPr>
                    <w:spacing w:before="26"/>
                    <w:ind w:right="255"/>
                    <w:jc w:val="right"/>
                    <w:rPr>
                      <w:sz w:val="36"/>
                    </w:rPr>
                  </w:pPr>
                  <w:r>
                    <w:rPr>
                      <w:color w:val="FFFFFF"/>
                      <w:w w:val="93"/>
                      <w:sz w:val="36"/>
                    </w:rPr>
                    <w:t>I</w:t>
                  </w:r>
                </w:p>
              </w:txbxContent>
            </v:textbox>
            <w10:wrap anchorx="page"/>
          </v:shape>
        </w:pict>
      </w:r>
      <w:bookmarkStart w:name="_bookmark0" w:id="0"/>
      <w:bookmarkEnd w:id="0"/>
      <w:r w:rsidR="0052711D">
        <w:rPr>
          <w:color w:val="9F183E"/>
        </w:rPr>
        <w:t>Introducción</w:t>
      </w:r>
    </w:p>
    <w:p w:rsidR="00F05C9D" w:rsidRDefault="00C20905" w14:paraId="43A413FE" w14:textId="77777777">
      <w:pPr>
        <w:pStyle w:val="Textoindependiente"/>
        <w:spacing w:before="3"/>
        <w:rPr>
          <w:b/>
          <w:sz w:val="17"/>
        </w:rPr>
      </w:pPr>
      <w:r>
        <w:pict w14:anchorId="43A41514">
          <v:line id="_x0000_s1255" style="position:absolute;z-index:-251633664;mso-wrap-distance-left:0;mso-wrap-distance-right:0;mso-position-horizontal-relative:page" strokecolor="#9f183e" strokeweight="1pt" from="68.2pt,12.4pt" to="524.4pt,12.4pt">
            <w10:wrap type="topAndBottom" anchorx="page"/>
          </v:line>
        </w:pict>
      </w:r>
    </w:p>
    <w:p w:rsidR="00F05C9D" w:rsidRDefault="0052711D" w14:paraId="43A413FF" w14:textId="77777777">
      <w:pPr>
        <w:pStyle w:val="Textoindependiente"/>
        <w:spacing w:before="166" w:line="292" w:lineRule="auto"/>
        <w:ind w:left="856" w:right="854"/>
        <w:jc w:val="both"/>
      </w:pPr>
      <w:r>
        <w:rPr>
          <w:color w:val="58585B"/>
        </w:rPr>
        <w:t>Colombia Compra Eficiente como ente rector del Sistema de Compra Pública, expide la presente Guía para promover la generación de competencia efectiva en los procesos de compra pública adelantados por las Entidades Estatales.</w:t>
      </w:r>
    </w:p>
    <w:p w:rsidR="00F05C9D" w:rsidRDefault="0052711D" w14:paraId="43A41400" w14:textId="77777777">
      <w:pPr>
        <w:pStyle w:val="Textoindependiente"/>
        <w:spacing w:before="168" w:line="292" w:lineRule="auto"/>
        <w:ind w:left="856" w:right="854"/>
        <w:jc w:val="both"/>
      </w:pPr>
      <w:r>
        <w:rPr>
          <w:color w:val="58585B"/>
        </w:rPr>
        <w:t>Las expresiones utilizadas en el presente documento con mayúscula inicial deben ser entendidas con el significado que establece el Artículo 2.2.1.1.1.1.1 del Decreto 1082 de 2015. Los términos definidos son</w:t>
      </w:r>
      <w:bookmarkStart w:name="_bookmark1" w:id="1"/>
      <w:bookmarkEnd w:id="1"/>
      <w:r>
        <w:rPr>
          <w:color w:val="58585B"/>
        </w:rPr>
        <w:t xml:space="preserve"> usados en singular y en plural según lo requiera el contexto. Los términos no definidos deben entenderse de acuerdo con su significado natural y obvio.</w:t>
      </w:r>
    </w:p>
    <w:p w:rsidR="00F05C9D" w:rsidRDefault="00F05C9D" w14:paraId="43A41401" w14:textId="77777777">
      <w:pPr>
        <w:pStyle w:val="Textoindependiente"/>
        <w:spacing w:before="3"/>
        <w:rPr>
          <w:sz w:val="32"/>
        </w:rPr>
      </w:pPr>
    </w:p>
    <w:p w:rsidR="00F05C9D" w:rsidRDefault="00C20905" w14:paraId="43A41402" w14:textId="77777777">
      <w:pPr>
        <w:pStyle w:val="Ttulo1"/>
        <w:spacing w:before="0"/>
        <w:ind w:left="1436"/>
      </w:pPr>
      <w:r>
        <w:pict w14:anchorId="43A41515">
          <v:line id="_x0000_s1254" style="position:absolute;left:0;text-align:left;z-index:-251632640;mso-wrap-distance-left:0;mso-wrap-distance-right:0;mso-position-horizontal-relative:page" strokecolor="#9f183e" strokeweight="1pt" from="43pt,20.85pt" to="524.5pt,20.85pt">
            <w10:wrap type="topAndBottom" anchorx="page"/>
          </v:line>
        </w:pict>
      </w:r>
      <w:r>
        <w:pict w14:anchorId="43A41516">
          <v:shape id="_x0000_s1253" style="position:absolute;left:0;text-align:left;margin-left:0;margin-top:-2.65pt;width:68.25pt;height:23pt;z-index:251695104;mso-position-horizontal-relative:page" fillcolor="#9f183e" stroked="f" type="#_x0000_t202">
            <v:textbox inset="0,0,0,0">
              <w:txbxContent>
                <w:p w:rsidR="00F05C9D" w:rsidRDefault="0052711D" w14:paraId="43A4157B" w14:textId="77777777">
                  <w:pPr>
                    <w:spacing w:before="26"/>
                    <w:ind w:right="208"/>
                    <w:jc w:val="right"/>
                    <w:rPr>
                      <w:sz w:val="36"/>
                    </w:rPr>
                  </w:pPr>
                  <w:r>
                    <w:rPr>
                      <w:color w:val="FFFFFF"/>
                      <w:w w:val="90"/>
                      <w:sz w:val="36"/>
                    </w:rPr>
                    <w:t>II</w:t>
                  </w:r>
                </w:p>
              </w:txbxContent>
            </v:textbox>
            <w10:wrap anchorx="page"/>
          </v:shape>
        </w:pict>
      </w:r>
      <w:r w:rsidR="0052711D">
        <w:rPr>
          <w:color w:val="9F183E"/>
        </w:rPr>
        <w:t>¿Por qué es importante la competencia en las compras públicas?</w:t>
      </w:r>
    </w:p>
    <w:p w:rsidR="00F05C9D" w:rsidRDefault="00F05C9D" w14:paraId="43A41403" w14:textId="77777777">
      <w:pPr>
        <w:pStyle w:val="Textoindependiente"/>
        <w:spacing w:before="10"/>
        <w:rPr>
          <w:b/>
          <w:sz w:val="25"/>
        </w:rPr>
      </w:pPr>
    </w:p>
    <w:p w:rsidR="00F05C9D" w:rsidRDefault="0052711D" w14:paraId="43A41404" w14:textId="77777777">
      <w:pPr>
        <w:pStyle w:val="Textoindependiente"/>
        <w:spacing w:before="103" w:line="271" w:lineRule="auto"/>
        <w:ind w:left="850" w:right="793"/>
      </w:pPr>
      <w:r>
        <w:rPr>
          <w:color w:val="58585B"/>
        </w:rPr>
        <w:t>Mediante las compras públicas, las Entidades Estatales adquieren los bienes y servicios que requieren para cumplir con sus objetivos misionales y materializar las políticas públicas.</w:t>
      </w:r>
    </w:p>
    <w:p w:rsidR="00F05C9D" w:rsidRDefault="0052711D" w14:paraId="43A41405" w14:textId="77777777">
      <w:pPr>
        <w:pStyle w:val="Textoindependiente"/>
        <w:spacing w:before="170"/>
        <w:ind w:left="850"/>
      </w:pPr>
      <w:r>
        <w:rPr>
          <w:color w:val="58585B"/>
        </w:rPr>
        <w:t>Las compras públicas son esenciales para el desarrollo de un país, pues sus resultados representan</w:t>
      </w:r>
      <w:r>
        <w:rPr>
          <w:color w:val="58585B"/>
          <w:position w:val="7"/>
          <w:sz w:val="11"/>
        </w:rPr>
        <w:t>1</w:t>
      </w:r>
      <w:r>
        <w:rPr>
          <w:color w:val="58585B"/>
        </w:rPr>
        <w:t>:</w:t>
      </w:r>
    </w:p>
    <w:p w:rsidR="00F05C9D" w:rsidRDefault="00F05C9D" w14:paraId="43A41406" w14:textId="77777777">
      <w:pPr>
        <w:pStyle w:val="Textoindependiente"/>
      </w:pPr>
    </w:p>
    <w:p w:rsidR="00F05C9D" w:rsidRDefault="00F05C9D" w14:paraId="43A41407" w14:textId="77777777">
      <w:pPr>
        <w:pStyle w:val="Textoindependiente"/>
        <w:rPr>
          <w:sz w:val="23"/>
        </w:rPr>
      </w:pPr>
    </w:p>
    <w:p w:rsidR="00F05C9D" w:rsidRDefault="00C20905" w14:paraId="43A41408" w14:textId="77777777">
      <w:pPr>
        <w:tabs>
          <w:tab w:val="left" w:pos="3807"/>
          <w:tab w:val="left" w:pos="8041"/>
        </w:tabs>
        <w:ind w:left="979"/>
        <w:rPr>
          <w:sz w:val="20"/>
        </w:rPr>
      </w:pPr>
      <w:r>
        <w:rPr>
          <w:sz w:val="20"/>
        </w:rPr>
      </w:r>
      <w:r>
        <w:rPr>
          <w:sz w:val="20"/>
        </w:rPr>
        <w:pict w14:anchorId="43A41518">
          <v:group id="_x0000_s1248" style="width:108.5pt;height:59pt;mso-position-horizontal-relative:char;mso-position-vertical-relative:line" coordsize="2170,1180">
            <v:line id="_x0000_s1252" style="position:absolute" strokecolor="#58585b" strokeweight="1.44pt" from="1814,638" to="2169,638"/>
            <v:shape id="_x0000_s1251" style="position:absolute;left:437;top:542;width:76;height:29" coordsize="76,29" coordorigin="438,543" fillcolor="#58585b" stroked="f" path="m506,543r-62,l438,549r,16l444,572r62,l513,565r,-16l506,543xe">
              <v:path arrowok="t"/>
            </v:shape>
            <v:shape id="_x0000_s1250" style="position:absolute;left:366;top:548;width:125;height:29" coordsize="125,29" coordorigin="366,548" fillcolor="#58585b" stroked="f" path="m484,548r-111,l366,555r,15l373,577r111,l490,570r,-15l484,548xe">
              <v:path arrowok="t"/>
            </v:shape>
            <v:shape id="_x0000_s1249" style="position:absolute;width:1762;height:1180" type="#_x0000_t75">
              <v:imagedata o:title="" r:id="rId26"/>
            </v:shape>
            <w10:anchorlock/>
          </v:group>
        </w:pict>
      </w:r>
      <w:r w:rsidR="0052711D">
        <w:rPr>
          <w:sz w:val="20"/>
        </w:rPr>
        <w:tab/>
      </w:r>
      <w:r>
        <w:rPr>
          <w:sz w:val="20"/>
        </w:rPr>
      </w:r>
      <w:r>
        <w:rPr>
          <w:sz w:val="20"/>
        </w:rPr>
        <w:pict w14:anchorId="43A4151A">
          <v:group id="_x0000_s1243" style="width:110.3pt;height:59pt;mso-position-horizontal-relative:char;mso-position-vertical-relative:line" coordsize="2206,1180">
            <v:shape id="_x0000_s1247" style="position:absolute;left:1026;width:1180;height:1180" type="#_x0000_t75">
              <v:imagedata o:title="" r:id="rId27"/>
            </v:shape>
            <v:shape id="_x0000_s1246" style="position:absolute;left:107;top:542;width:76;height:29" coordsize="76,29" coordorigin="107,543" fillcolor="#58585b" stroked="f" path="m176,543r-62,l107,549r,16l114,572r62,l182,565r,-16l176,543xe">
              <v:path arrowok="t"/>
            </v:shape>
            <v:line id="_x0000_s1245" style="position:absolute" strokecolor="#6d6e71" strokeweight="1.44pt" from="0,638" to="785,638"/>
            <v:line id="_x0000_s1244" style="position:absolute" strokecolor="#6d6e71" strokeweight="1.44pt" from="521,530" to="975,530"/>
            <w10:anchorlock/>
          </v:group>
        </w:pict>
      </w:r>
      <w:r w:rsidR="0052711D">
        <w:rPr>
          <w:rFonts w:ascii="Times New Roman"/>
          <w:spacing w:val="39"/>
          <w:sz w:val="10"/>
        </w:rPr>
        <w:t xml:space="preserve"> </w:t>
      </w:r>
      <w:r>
        <w:rPr>
          <w:spacing w:val="39"/>
          <w:position w:val="53"/>
          <w:sz w:val="20"/>
        </w:rPr>
      </w:r>
      <w:r>
        <w:rPr>
          <w:spacing w:val="39"/>
          <w:position w:val="53"/>
          <w:sz w:val="20"/>
        </w:rPr>
        <w:pict w14:anchorId="43A4151C">
          <v:group id="_x0000_s1240" style="width:41.05pt;height:5.25pt;mso-position-horizontal-relative:char;mso-position-vertical-relative:line" coordsize="821,105">
            <v:line id="_x0000_s1242" style="position:absolute" strokecolor="#6d6e71" strokeweight="1.44pt" from="36,90" to="821,90"/>
            <v:line id="_x0000_s1241" style="position:absolute" strokecolor="#58585b" strokeweight="1.44pt" from="0,14" to="355,14"/>
            <w10:anchorlock/>
          </v:group>
        </w:pict>
      </w:r>
      <w:r w:rsidR="0052711D">
        <w:rPr>
          <w:spacing w:val="39"/>
          <w:position w:val="53"/>
          <w:sz w:val="20"/>
        </w:rPr>
        <w:tab/>
      </w:r>
      <w:r>
        <w:rPr>
          <w:spacing w:val="39"/>
          <w:position w:val="53"/>
          <w:sz w:val="20"/>
        </w:rPr>
      </w:r>
      <w:r>
        <w:rPr>
          <w:spacing w:val="39"/>
          <w:position w:val="53"/>
          <w:sz w:val="20"/>
        </w:rPr>
        <w:pict w14:anchorId="43A4151E">
          <v:group id="_x0000_s1237" style="width:17.95pt;height:5.5pt;mso-position-horizontal-relative:char;mso-position-vertical-relative:line" coordsize="359,110">
            <v:line id="_x0000_s1239" style="position:absolute" strokecolor="#58585b" strokeweight="1.44pt" from="0,95" to="355,95"/>
            <v:shape id="_x0000_s1238" style="position:absolute;left:282;width:76;height:29" coordsize="76,29" coordorigin="283" fillcolor="#58585b" stroked="f" path="m352,l289,r-6,6l283,22r6,7l352,29r6,-7l358,6,352,xe">
              <v:path arrowok="t"/>
            </v:shape>
            <w10:anchorlock/>
          </v:group>
        </w:pict>
      </w:r>
      <w:r w:rsidR="0052711D">
        <w:rPr>
          <w:rFonts w:ascii="Times New Roman"/>
          <w:spacing w:val="49"/>
          <w:position w:val="53"/>
          <w:sz w:val="20"/>
        </w:rPr>
        <w:t xml:space="preserve"> </w:t>
      </w:r>
      <w:r>
        <w:rPr>
          <w:spacing w:val="49"/>
          <w:sz w:val="20"/>
        </w:rPr>
      </w:r>
      <w:r>
        <w:rPr>
          <w:spacing w:val="49"/>
          <w:sz w:val="20"/>
        </w:rPr>
        <w:pict w14:anchorId="43A41520">
          <v:group id="_x0000_s1227" style="width:59pt;height:59pt;mso-position-horizontal-relative:char;mso-position-vertical-relative:line" coordsize="1180,1180">
            <v:shape id="_x0000_s1236" style="position:absolute;width:1180;height:1180" coordsize="1180,1180" fillcolor="#e2e3e5" stroked="f" path="m590,l516,5,444,18,376,40,312,69r-59,37l198,149r-49,49l106,253,69,312,40,376,18,444,5,516,,590r5,73l18,735r22,68l69,867r37,59l149,981r49,49l253,1073r59,37l376,1139r68,22l516,1174r74,5l663,1174r72,-13l803,1139r64,-29l926,1073r55,-43l1030,981r43,-55l1110,867r29,-64l1161,735r13,-72l1179,590r-5,-74l1161,444r-22,-68l1110,312r-37,-59l1030,198,981,149,926,106,867,69,803,40,735,18,663,5,590,xe">
              <v:path arrowok="t"/>
            </v:shape>
            <v:shape id="_x0000_s1235" style="position:absolute;left:353;top:342;width:523;height:499" coordsize="523,499" coordorigin="353,342" stroked="f" path="m625,342r-21,l353,529r,312l780,841r96,-95l876,529,625,342xe">
              <v:path arrowok="t"/>
            </v:shape>
            <v:shape id="_x0000_s1234" style="position:absolute;left:806;top:263;width:97;height:158" coordsize="97,158" coordorigin="807,264" fillcolor="#ef3d49" stroked="f" path="m903,264r-96,l807,350r96,71l903,264xe">
              <v:path arrowok="t"/>
            </v:shape>
            <v:shape id="_x0000_s1233" style="position:absolute;left:245;top:206;width:739;height:349" coordsize="739,349" coordorigin="245,207" fillcolor="#f0505f" stroked="f" o:spt="100" adj="0,,0" path="m615,207l245,481r74,74l615,335r172,l615,207xm787,335r-172,l910,555r74,-74l787,335xe">
              <v:stroke joinstyle="round"/>
              <v:formulas/>
              <v:path arrowok="t" o:connecttype="segments"/>
            </v:shape>
            <v:line id="_x0000_s1232" style="position:absolute" strokecolor="#f79139" strokeweight="2.32869mm" from="311,693" to="311,945"/>
            <v:shape id="_x0000_s1231" style="position:absolute;left:377;top:705;width:541;height:240" coordsize="541,240" coordorigin="377,705" fillcolor="#fbbea4" stroked="f" o:spt="100" adj="0,,0" path="m503,720r-126,l377,913r90,32l681,945r16,-2l712,939r14,-6l739,924r78,-66l655,858r13,-26l669,820r-6,-11l552,735r-11,-7l529,724r-13,-3l503,720xm875,705r-17,3l842,716,723,817r-68,41l817,858r84,-72l913,771r5,-17l915,736,905,720,891,710r-16,-5xe">
              <v:stroke joinstyle="round"/>
              <v:formulas/>
              <v:path arrowok="t" o:connecttype="segments"/>
            </v:shape>
            <v:shape id="_x0000_s1230" style="position:absolute;left:230;top:190;width:769;height:770" coordsize="769,770" coordorigin="230,191" fillcolor="#09040b" stroked="f" o:spt="100" adj="0,,0" path="m368,559r-30,l338,678r-78,l249,680r-10,7l233,696r-3,12l230,930r3,12l239,951r10,6l260,960r117,l390,949r2,-15l750,934r5,-4l260,930r,-222l526,708r-8,-2l503,705r-111,l391,692,381,681r-13,-3l368,559xm750,934r-358,l463,960r2,l681,960r18,-2l717,953r17,-7l749,935r1,-1xm526,708r-164,l362,930r107,l392,903r,-168l579,735,561,722r-14,-7l533,709r-7,-1xm924,720r-50,l885,723r9,7l900,736r3,8l902,762r-4,7l729,912r-10,8l707,925r-13,4l681,930r74,l911,798r9,-9l926,778r5,-11l933,755r-1,-11l932,742r-3,-12l924,720xm532,804r-9,3l516,822r3,9l619,879r7,1l634,880r11,-1l656,875r9,-6l674,860r4,-8l634,852,532,804xm579,735r-76,l514,736r10,2l534,742r10,5l649,817r3,5l654,832r,1l653,838r-9,12l634,852r44,l679,851r3,-9l683,832r,-1l682,822r-2,-14l672,797,579,735xm326,708r-30,l296,827r7,7l320,834r6,-7l326,708xm665,353r-50,l861,536r,155l851,693r-10,5l707,810r-1,10l717,833r9,l852,728r10,-6l874,720r50,l924,719r-8,-9l909,702r-9,-6l891,693r,-134l927,559r24,-24l909,535,665,353xm392,354l233,472r-2,4l230,484r2,5l313,571r9,l338,559r30,l368,536r2,-1l320,535,268,483,409,378r2,-9l401,355r-9,-1xm927,559r-36,l904,569r3,1l914,570r4,-2l927,559xm618,319r-7,l320,535r50,l615,353r50,l618,319xm665,225r-51,l961,483r-52,52l951,535r46,-46l999,484r-1,-8l996,472,918,413r,-22l888,391,822,342r,-22l792,320,665,225xm918,279r-30,l888,391r30,l918,279xm618,191r-7,l468,297r-2,10l476,320r9,1l614,225r51,l618,191xm911,249r-113,l792,255r,65l822,320r,-41l918,279r,-24l911,249xe">
              <v:stroke joinstyle="round"/>
              <v:formulas/>
              <v:path arrowok="t" o:connecttype="segments"/>
            </v:shape>
            <v:shape id="_x0000_s1229" style="position:absolute;left:424;top:321;width:30;height:30" coordsize="30,30" coordorigin="425,322" fillcolor="#09040b" stroked="f" path="m444,322r-8,l432,323r-6,6l425,333r,8l426,344r6,6l436,352r8,l448,350r5,-6l455,341r,-8l453,329r-5,-6l444,322xe">
              <v:path arrowok="t"/>
            </v:shape>
            <v:shape id="_x0000_s1228" style="position:absolute;left:297;top:863;width:30;height:30" coordsize="30,30" coordorigin="297,863" fillcolor="#09040b" stroked="f" path="m316,863r-8,l304,865r-2,2l299,870r-2,4l297,882r2,4l304,891r4,2l316,893r4,-2l326,886r1,-4l327,874r-1,-4l320,865r-4,-2xe">
              <v:path arrowok="t"/>
            </v:shape>
            <w10:anchorlock/>
          </v:group>
        </w:pict>
      </w:r>
      <w:r w:rsidR="0052711D">
        <w:rPr>
          <w:rFonts w:ascii="Times New Roman"/>
          <w:spacing w:val="87"/>
          <w:sz w:val="3"/>
        </w:rPr>
        <w:t xml:space="preserve"> </w:t>
      </w:r>
      <w:r>
        <w:rPr>
          <w:spacing w:val="87"/>
          <w:position w:val="53"/>
          <w:sz w:val="20"/>
        </w:rPr>
      </w:r>
      <w:r>
        <w:rPr>
          <w:spacing w:val="87"/>
          <w:position w:val="53"/>
          <w:sz w:val="20"/>
        </w:rPr>
        <w:pict w14:anchorId="43A41522">
          <v:group id="_x0000_s1225" style="width:17.75pt;height:1.45pt;mso-position-horizontal-relative:char;mso-position-vertical-relative:line" coordsize="355,29">
            <v:line id="_x0000_s1226" style="position:absolute" strokecolor="#58585b" strokeweight="1.44pt" from="0,14" to="355,14"/>
            <w10:anchorlock/>
          </v:group>
        </w:pict>
      </w:r>
    </w:p>
    <w:p w:rsidR="00F05C9D" w:rsidRDefault="00F05C9D" w14:paraId="43A41409" w14:textId="77777777">
      <w:pPr>
        <w:rPr>
          <w:sz w:val="20"/>
        </w:rPr>
        <w:sectPr w:rsidR="00F05C9D">
          <w:headerReference w:type="default" r:id="rId28"/>
          <w:pgSz w:w="11340" w:h="13610" w:orient="portrait"/>
          <w:pgMar w:top="1420" w:right="0" w:bottom="720" w:left="0" w:header="964" w:footer="535" w:gutter="0"/>
          <w:cols w:space="720"/>
        </w:sectPr>
      </w:pPr>
    </w:p>
    <w:p w:rsidR="00F05C9D" w:rsidRDefault="00C20905" w14:paraId="43A4140A" w14:textId="77777777">
      <w:pPr>
        <w:spacing w:before="161" w:line="208" w:lineRule="auto"/>
        <w:ind w:left="1479" w:right="1727"/>
        <w:jc w:val="center"/>
        <w:rPr>
          <w:i/>
          <w:sz w:val="20"/>
        </w:rPr>
      </w:pPr>
      <w:r>
        <w:pict w14:anchorId="43A41523">
          <v:group id="_x0000_s1221" style="position:absolute;left:0;text-align:left;margin-left:127.45pt;margin-top:30.5pt;width:82.3pt;height:59pt;z-index:-251625472;mso-wrap-distance-left:0;mso-wrap-distance-right:0;mso-position-horizontal-relative:page" coordsize="1646,1180" coordorigin="2549,610">
            <v:shape id="_x0000_s1224" style="position:absolute;left:3014;top:610;width:1180;height:1180" type="#_x0000_t75">
              <v:imagedata o:title="" r:id="rId29"/>
            </v:shape>
            <v:line id="_x0000_s1223" style="position:absolute" strokecolor="#6d6e71" strokeweight="1.44pt" from="2549,1254" to="2988,1254"/>
            <v:shape id="_x0000_s1222" style="position:absolute;left:2882;top:1172;width:76;height:29" coordsize="76,29" coordorigin="2882,1173" fillcolor="#58585b" stroked="f" path="m2951,1173r-62,l2882,1179r,16l2889,1201r62,l2957,1195r,-16l2951,1173xe">
              <v:path arrowok="t"/>
            </v:shape>
            <w10:wrap type="topAndBottom" anchorx="page"/>
          </v:group>
        </w:pict>
      </w:r>
      <w:r>
        <w:pict w14:anchorId="43A41524">
          <v:group id="_x0000_s1218" style="position:absolute;left:0;text-align:left;margin-left:214.1pt;margin-top:58.15pt;width:39.25pt;height:5.3pt;z-index:251694080;mso-position-horizontal-relative:page" coordsize="785,106" coordorigin="4282,1163">
            <v:line id="_x0000_s1220" style="position:absolute" strokecolor="#6d6e71" strokeweight="1.44pt" from="4282,1254" to="5067,1254"/>
            <v:line id="_x0000_s1219" style="position:absolute" strokecolor="#58585b" strokeweight="1.44pt" from="4286,1177" to="4641,1177"/>
            <w10:wrap anchorx="page"/>
          </v:group>
        </w:pict>
      </w:r>
      <w:r w:rsidR="0052711D">
        <w:rPr>
          <w:i/>
          <w:w w:val="95"/>
          <w:sz w:val="20"/>
        </w:rPr>
        <w:t xml:space="preserve">Beneficios para </w:t>
      </w:r>
      <w:r w:rsidR="0052711D">
        <w:rPr>
          <w:i/>
          <w:sz w:val="20"/>
        </w:rPr>
        <w:t>la población</w:t>
      </w:r>
    </w:p>
    <w:p w:rsidR="00F05C9D" w:rsidRDefault="0052711D" w14:paraId="43A4140B" w14:textId="77777777">
      <w:pPr>
        <w:spacing w:before="87" w:line="208" w:lineRule="auto"/>
        <w:ind w:left="2953" w:hanging="293"/>
        <w:rPr>
          <w:i/>
          <w:sz w:val="20"/>
        </w:rPr>
      </w:pPr>
      <w:r>
        <w:rPr>
          <w:i/>
          <w:w w:val="95"/>
          <w:sz w:val="20"/>
        </w:rPr>
        <w:t xml:space="preserve">Involucran </w:t>
      </w:r>
      <w:r>
        <w:rPr>
          <w:i/>
          <w:spacing w:val="-6"/>
          <w:w w:val="95"/>
          <w:sz w:val="20"/>
        </w:rPr>
        <w:t xml:space="preserve">usualmente </w:t>
      </w:r>
      <w:r>
        <w:rPr>
          <w:i/>
          <w:sz w:val="20"/>
        </w:rPr>
        <w:t>sectores claves de la economía</w:t>
      </w:r>
    </w:p>
    <w:p w:rsidR="00F05C9D" w:rsidRDefault="0052711D" w14:paraId="43A4140C" w14:textId="77777777">
      <w:pPr>
        <w:spacing w:before="58" w:line="208" w:lineRule="auto"/>
        <w:ind w:left="-34" w:firstLine="62"/>
        <w:jc w:val="center"/>
        <w:rPr>
          <w:i/>
          <w:sz w:val="20"/>
        </w:rPr>
      </w:pPr>
      <w:r>
        <w:br w:type="column"/>
      </w:r>
      <w:r>
        <w:rPr>
          <w:i/>
          <w:sz w:val="20"/>
        </w:rPr>
        <w:t xml:space="preserve">Pueden </w:t>
      </w:r>
      <w:r>
        <w:rPr>
          <w:i/>
          <w:spacing w:val="-3"/>
          <w:sz w:val="20"/>
        </w:rPr>
        <w:t>impactar</w:t>
      </w:r>
      <w:r>
        <w:rPr>
          <w:i/>
          <w:spacing w:val="-46"/>
          <w:sz w:val="20"/>
        </w:rPr>
        <w:t xml:space="preserve"> </w:t>
      </w:r>
      <w:r>
        <w:rPr>
          <w:i/>
          <w:spacing w:val="-10"/>
          <w:sz w:val="20"/>
        </w:rPr>
        <w:t xml:space="preserve">la </w:t>
      </w:r>
      <w:r>
        <w:rPr>
          <w:i/>
          <w:sz w:val="20"/>
        </w:rPr>
        <w:t xml:space="preserve">competitividad </w:t>
      </w:r>
      <w:r>
        <w:rPr>
          <w:i/>
          <w:w w:val="95"/>
          <w:sz w:val="20"/>
        </w:rPr>
        <w:t>internacional</w:t>
      </w:r>
      <w:r>
        <w:rPr>
          <w:i/>
          <w:sz w:val="20"/>
        </w:rPr>
        <w:t xml:space="preserve"> </w:t>
      </w:r>
      <w:r>
        <w:rPr>
          <w:i/>
          <w:w w:val="95"/>
          <w:sz w:val="20"/>
        </w:rPr>
        <w:t>del</w:t>
      </w:r>
      <w:r>
        <w:rPr>
          <w:i/>
          <w:sz w:val="20"/>
        </w:rPr>
        <w:t xml:space="preserve"> </w:t>
      </w:r>
      <w:proofErr w:type="spellStart"/>
      <w:r>
        <w:rPr>
          <w:i/>
          <w:spacing w:val="-3"/>
          <w:w w:val="103"/>
          <w:sz w:val="20"/>
        </w:rPr>
        <w:t>p</w:t>
      </w:r>
      <w:r>
        <w:rPr>
          <w:i/>
          <w:spacing w:val="-9"/>
          <w:w w:val="93"/>
          <w:sz w:val="20"/>
        </w:rPr>
        <w:t>a</w:t>
      </w:r>
      <w:r>
        <w:rPr>
          <w:i/>
          <w:spacing w:val="-94"/>
          <w:w w:val="96"/>
          <w:sz w:val="20"/>
        </w:rPr>
        <w:t>s</w:t>
      </w:r>
      <w:r>
        <w:rPr>
          <w:i/>
          <w:spacing w:val="-3"/>
          <w:w w:val="66"/>
          <w:sz w:val="20"/>
        </w:rPr>
        <w:t>í</w:t>
      </w:r>
      <w:proofErr w:type="spellEnd"/>
    </w:p>
    <w:p w:rsidR="00F05C9D" w:rsidRDefault="0052711D" w14:paraId="43A4140D" w14:textId="77777777">
      <w:pPr>
        <w:pStyle w:val="Textoindependiente"/>
        <w:rPr>
          <w:i/>
          <w:sz w:val="22"/>
        </w:rPr>
      </w:pPr>
      <w:r>
        <w:br w:type="column"/>
      </w:r>
    </w:p>
    <w:p w:rsidR="00F05C9D" w:rsidRDefault="00F05C9D" w14:paraId="43A4140E" w14:textId="77777777">
      <w:pPr>
        <w:pStyle w:val="Textoindependiente"/>
        <w:rPr>
          <w:i/>
          <w:sz w:val="22"/>
        </w:rPr>
      </w:pPr>
    </w:p>
    <w:p w:rsidR="00F05C9D" w:rsidRDefault="00F05C9D" w14:paraId="43A4140F" w14:textId="77777777">
      <w:pPr>
        <w:pStyle w:val="Textoindependiente"/>
        <w:rPr>
          <w:i/>
          <w:sz w:val="22"/>
        </w:rPr>
      </w:pPr>
    </w:p>
    <w:p w:rsidR="00F05C9D" w:rsidRDefault="00F05C9D" w14:paraId="43A41410" w14:textId="77777777">
      <w:pPr>
        <w:pStyle w:val="Textoindependiente"/>
        <w:rPr>
          <w:i/>
          <w:sz w:val="22"/>
        </w:rPr>
      </w:pPr>
    </w:p>
    <w:p w:rsidR="00F05C9D" w:rsidRDefault="00F05C9D" w14:paraId="43A41411" w14:textId="77777777">
      <w:pPr>
        <w:pStyle w:val="Textoindependiente"/>
        <w:rPr>
          <w:i/>
          <w:sz w:val="22"/>
        </w:rPr>
      </w:pPr>
    </w:p>
    <w:p w:rsidR="00F05C9D" w:rsidRDefault="00F05C9D" w14:paraId="43A41412" w14:textId="77777777">
      <w:pPr>
        <w:pStyle w:val="Textoindependiente"/>
        <w:rPr>
          <w:i/>
          <w:sz w:val="22"/>
        </w:rPr>
      </w:pPr>
    </w:p>
    <w:p w:rsidR="00F05C9D" w:rsidRDefault="00F05C9D" w14:paraId="43A41413" w14:textId="77777777">
      <w:pPr>
        <w:pStyle w:val="Textoindependiente"/>
        <w:rPr>
          <w:i/>
          <w:sz w:val="22"/>
        </w:rPr>
      </w:pPr>
    </w:p>
    <w:p w:rsidR="00F05C9D" w:rsidRDefault="00C20905" w14:paraId="43A41414" w14:textId="77777777">
      <w:pPr>
        <w:spacing w:before="135" w:line="208" w:lineRule="auto"/>
        <w:ind w:left="341" w:right="-9" w:hanging="334"/>
        <w:rPr>
          <w:i/>
          <w:sz w:val="20"/>
        </w:rPr>
      </w:pPr>
      <w:r>
        <w:pict w14:anchorId="43A41525">
          <v:group id="_x0000_s1206" style="position:absolute;left:0;text-align:left;margin-left:310.8pt;margin-top:-58pt;width:127.9pt;height:59pt;z-index:-252608512;mso-position-horizontal-relative:page" coordsize="2558,1180" coordorigin="6216,-1160">
            <v:shape id="_x0000_s1217" style="position:absolute;left:6726;top:-1161;width:1180;height:1180" coordsize="1180,1180" coordorigin="6726,-1160" fillcolor="#e2e3e5" stroked="f" path="m7316,-1160r-74,5l7171,-1142r-68,22l7039,-1091r-60,37l6924,-1011r-49,49l6832,-907r-37,59l6766,-784r-22,68l6731,-644r-5,73l6731,-497r13,72l6766,-357r29,64l6832,-234r43,55l6924,-130r55,43l7039,-50r64,29l7171,1r71,13l7316,19r74,-5l7461,1r68,-22l7593,-50r60,-37l7707,-130r50,-49l7800,-234r36,-59l7866,-357r21,-68l7901,-497r4,-74l7901,-644r-14,-72l7866,-784r-30,-64l7800,-907r-43,-55l7707,-1011r-54,-43l7593,-1091r-64,-29l7461,-1142r-71,-13l7316,-1160xe">
              <v:path arrowok="t"/>
            </v:shape>
            <v:shape id="_x0000_s1216" style="position:absolute;left:7110;top:-842;width:501;height:627" coordsize="501,627" coordorigin="7111,-842" fillcolor="#00bad6" stroked="f" o:spt="100" adj="0,,0" path="m7361,-591r-250,l7111,-216r500,l7611,-466r-125,l7361,-591xm7611,-842r-125,376l7611,-466r,-376xe">
              <v:stroke joinstyle="round"/>
              <v:formulas/>
              <v:path arrowok="t" o:connecttype="segments"/>
            </v:shape>
            <v:shape id="_x0000_s1215" style="position:absolute;left:7080;top:-873;width:562;height:437" coordsize="562,437" coordorigin="7080,-872" fillcolor="#00abe2" stroked="f" o:spt="100" adj="0,,0" path="m7141,-591r-2,-12l7132,-613r-10,-7l7111,-622r-12,2l7089,-613r-7,10l7080,-591r2,11l7089,-570r10,7l7111,-561r11,-2l7132,-570r7,-10l7141,-591t251,l7389,-603r-6,-10l7373,-620r-12,-2l7349,-620r-10,7l7333,-603r-3,12l7333,-580r6,10l7349,-563r12,2l7373,-563r10,-7l7389,-580r3,-11m7517,-466r-3,-12l7508,-488r-10,-6l7486,-497r-12,3l7465,-488r-7,10l7456,-466r2,12l7465,-445r9,7l7486,-436r12,-2l7508,-445r6,-9l7517,-466t125,-376l7640,-854r-7,-10l7623,-870r-12,-2l7600,-870r-10,6l7583,-854r-2,12l7583,-830r7,10l7600,-814r11,3l7623,-814r10,-6l7640,-830r2,-12e">
              <v:stroke joinstyle="round"/>
              <v:formulas/>
              <v:path arrowok="t" o:connecttype="segments"/>
            </v:shape>
            <v:shape id="_x0000_s1214" style="position:absolute;left:7110;top:-467;width:501;height:251" coordsize="501,251" coordorigin="7111,-466" fillcolor="#f7941d" stroked="f" o:spt="100" adj="0,,0" path="m7236,-466r-125,125l7111,-216r500,l7611,-341r-125,l7236,-466xm7611,-462r-125,121l7611,-341r,-121xe">
              <v:stroke joinstyle="round"/>
              <v:formulas/>
              <v:path arrowok="t" o:connecttype="segments"/>
            </v:shape>
            <v:shape id="_x0000_s1213" style="position:absolute;left:7080;top:-497;width:562;height:187" coordsize="562,187" coordorigin="7080,-497" fillcolor="#f15f68" stroked="f" o:spt="100" adj="0,,0" path="m7141,-341r-2,-12l7132,-363r-10,-6l7111,-372r-12,3l7089,-363r-7,10l7080,-341r2,12l7089,-319r10,6l7111,-311r11,-2l7132,-319r7,-10l7141,-341t125,-125l7264,-478r-7,-10l7248,-494r-12,-3l7224,-494r-10,6l7208,-478r-3,12l7208,-454r6,9l7224,-438r12,2l7248,-438r9,-7l7264,-454r2,-12m7517,-341r-3,-12l7508,-363r-10,-6l7486,-372r-12,3l7465,-363r-7,10l7456,-341r2,12l7465,-319r9,6l7486,-311r12,-2l7508,-319r6,-10l7517,-341t125,-121l7640,-474r-7,-10l7623,-490r-12,-2l7600,-490r-10,6l7583,-474r-2,12l7583,-450r7,10l7600,-434r11,3l7623,-434r10,-6l7640,-450r2,-12e">
              <v:stroke joinstyle="round"/>
              <v:formulas/>
              <v:path arrowok="t" o:connecttype="segments"/>
            </v:shape>
            <v:shape id="_x0000_s1212" style="position:absolute;left:6936;top:-953;width:786;height:784" coordsize="786,784" coordorigin="6936,-952" fillcolor="#09040b" stroked="f" o:spt="100" adj="0,,0" path="m7001,-898r-31,l6970,-206r7,6l7668,-200r-12,12l7656,-178r9,10l7680,-168r42,-42l7722,-220r-6,-6l7712,-230r-711,l7001,-324r23,l7031,-332r,-16l7024,-356r-23,l7001,-450r23,l7031,-456r,-18l7024,-480r-23,l7001,-576r23,l7031,-582r,-16l7024,-606r-23,l7001,-700r23,l7031,-708r,-16l7024,-730r-23,l7001,-826r23,l7031,-832r,-18l7024,-856r-23,l7001,-898xm7111,-636r-18,4l7078,-622r-10,14l7065,-590r2,14l7073,-564r10,10l7095,-548r,164l7083,-376r-10,10l7067,-354r-2,14l7067,-326r6,12l7083,-304r12,8l7095,-230r31,l7126,-296r12,-8l7148,-314r5,-10l7102,-324r-7,-8l7095,-348r7,-8l7154,-356r-2,-4l7174,-382r-47,l7126,-384r,-164l7139,-552r10,-10l7154,-576r-52,l7095,-582r,-16l7102,-606r52,l7147,-618r-10,-10l7125,-634r-14,-2xm7244,-260r-17,l7221,-254r,24l7251,-230r,-24l7244,-260xm7369,-260r-16,l7346,-254r,24l7376,-230r,-24l7369,-260xm7495,-260r-17,l7471,-254r,24l7501,-230r,-24l7495,-260xm7631,-420r-40,l7593,-418r3,l7596,-230r31,l7627,-418r4,-2xm7677,-264r-9,l7656,-252r,10l7668,-230r44,l7677,-264xm7336,-432r-68,l7441,-346r-1,2l7440,-340r4,18l7454,-308r14,10l7486,-294r18,-4l7519,-308r9,-14l7529,-324r-51,l7471,-332r,-16l7478,-356r51,l7528,-358r14,-14l7454,-372r-118,-60xm7154,-356r-35,l7126,-348r,16l7119,-324r34,l7154,-326r2,-14l7156,-346r-1,-8l7154,-356xm7529,-356r-34,l7501,-348r,16l7495,-324r34,l7532,-340r,-6l7531,-354r-2,-2xm7494,-386r-20,l7463,-380r-9,8l7542,-372r8,-8l7507,-380r-6,-4l7494,-386xm7627,-746r-31,l7596,-504r-12,6l7574,-488r-6,12l7566,-460r,6l7567,-448r3,6l7507,-380r43,l7591,-420r40,l7639,-424r10,-10l7655,-446r-52,l7596,-452r,-18l7603,-476r52,l7649,-488r-10,-10l7627,-504r,-242xm7236,-510r-18,2l7203,-498r-9,16l7190,-466r,8l7192,-452r2,6l7130,-382r44,l7216,-424r43,l7268,-432r68,l7301,-450r-74,l7221,-456r,-18l7227,-480r51,l7278,-482r-10,-16l7254,-508r-18,-2xm7259,-424r-43,l7222,-420r26,l7259,-424xm7424,-548r-43,l7445,-484r-3,6l7440,-472r,6l7444,-448r10,16l7468,-422r18,2l7504,-422r15,-10l7528,-448r1,-2l7478,-450r-7,-6l7471,-474r7,-6l7529,-480r-2,-6l7522,-494r-8,-8l7516,-506r-50,l7424,-548xm7655,-476r-35,l7627,-470r,18l7620,-446r35,l7657,-460r-2,-16xm7278,-480r-34,l7251,-474r,18l7244,-450r57,l7281,-460r1,-2l7282,-466r-4,-14xm7529,-480r-34,l7501,-474r,18l7495,-450r34,l7532,-466r-1,-10l7529,-480xm7611,-886r-17,4l7579,-874r-10,16l7566,-840r1,10l7570,-820r6,8l7583,-804r-98,294l7472,-510r-6,4l7516,-506r80,-240l7627,-746r,-52l7639,-804r10,-10l7655,-826r-52,l7596,-832r,-18l7603,-856r51,l7654,-858r-10,-16l7629,-882r-18,-4xm7361,-636r-14,2l7334,-628r-10,10l7318,-606r51,l7376,-598r,16l7369,-576r-51,l7324,-562r10,8l7347,-546r14,2l7368,-544r7,-2l7381,-548r43,l7402,-570r3,-6l7407,-584r,-6l7403,-608r-10,-14l7379,-632r-18,-4xm7353,-606r-234,l7126,-598r,16l7119,-576r234,l7346,-582r,-16l7353,-606xm7654,-856r-34,l7627,-850r,18l7620,-826r35,l7657,-840r-3,-16xm6990,-952r-9,l6936,-906r,8l6945,-888r4,2l6957,-886r4,-2l6970,-898r65,l7035,-906r-45,-46xm7035,-898r-34,l7013,-886r10,l7035,-898xe">
              <v:stroke joinstyle="round"/>
              <v:formulas/>
              <v:path arrowok="t" o:connecttype="segments"/>
            </v:shape>
            <v:shape id="_x0000_s1211" style="position:absolute;left:6606;top:-699;width:76;height:29" coordsize="76,29" coordorigin="6606,-699" fillcolor="#58585b" stroked="f" path="m6675,-699r-63,l6606,-692r,16l6612,-670r63,l6681,-676r,-16l6675,-699xe">
              <v:path arrowok="t"/>
            </v:shape>
            <v:line id="_x0000_s1210" style="position:absolute" strokecolor="#6d6e71" strokeweight="1.44pt" from="6522,-516" to="6702,-516"/>
            <v:line id="_x0000_s1209" style="position:absolute" strokecolor="#58585b" strokeweight="1.44pt" from="6216,-593" to="6705,-593"/>
            <v:line id="_x0000_s1208" style="position:absolute" strokecolor="#6d6e71" strokeweight="1.44pt" from="7989,-507" to="8774,-507"/>
            <v:line id="_x0000_s1207" style="position:absolute" strokecolor="#58585b" strokeweight="1.44pt" from="7953,-582" to="8308,-582"/>
            <w10:wrap anchorx="page"/>
          </v:group>
        </w:pict>
      </w:r>
      <w:r w:rsidR="0052711D">
        <w:rPr>
          <w:i/>
          <w:sz w:val="20"/>
        </w:rPr>
        <w:t>Afectan</w:t>
      </w:r>
      <w:r w:rsidR="0052711D">
        <w:rPr>
          <w:i/>
          <w:spacing w:val="-28"/>
          <w:sz w:val="20"/>
        </w:rPr>
        <w:t xml:space="preserve"> </w:t>
      </w:r>
      <w:r w:rsidR="0052711D">
        <w:rPr>
          <w:i/>
          <w:sz w:val="20"/>
        </w:rPr>
        <w:t>el</w:t>
      </w:r>
      <w:r w:rsidR="0052711D">
        <w:rPr>
          <w:i/>
          <w:spacing w:val="-27"/>
          <w:sz w:val="20"/>
        </w:rPr>
        <w:t xml:space="preserve"> </w:t>
      </w:r>
      <w:r w:rsidR="0052711D">
        <w:rPr>
          <w:i/>
          <w:sz w:val="20"/>
        </w:rPr>
        <w:t>clima</w:t>
      </w:r>
      <w:r w:rsidR="0052711D">
        <w:rPr>
          <w:i/>
          <w:spacing w:val="-27"/>
          <w:sz w:val="20"/>
        </w:rPr>
        <w:t xml:space="preserve"> </w:t>
      </w:r>
      <w:r w:rsidR="0052711D">
        <w:rPr>
          <w:i/>
          <w:spacing w:val="-3"/>
          <w:sz w:val="20"/>
        </w:rPr>
        <w:t xml:space="preserve">general </w:t>
      </w:r>
      <w:r w:rsidR="0052711D">
        <w:rPr>
          <w:i/>
          <w:sz w:val="20"/>
        </w:rPr>
        <w:t>de los</w:t>
      </w:r>
      <w:r w:rsidR="0052711D">
        <w:rPr>
          <w:i/>
          <w:spacing w:val="-9"/>
          <w:sz w:val="20"/>
        </w:rPr>
        <w:t xml:space="preserve"> </w:t>
      </w:r>
      <w:r w:rsidR="0052711D">
        <w:rPr>
          <w:i/>
          <w:sz w:val="20"/>
        </w:rPr>
        <w:t>negocios</w:t>
      </w:r>
    </w:p>
    <w:p w:rsidR="00F05C9D" w:rsidRDefault="0052711D" w14:paraId="43A41415" w14:textId="77777777">
      <w:pPr>
        <w:spacing w:before="58" w:line="208" w:lineRule="auto"/>
        <w:ind w:left="55" w:right="1540" w:hanging="3"/>
        <w:jc w:val="center"/>
        <w:rPr>
          <w:i/>
          <w:sz w:val="20"/>
        </w:rPr>
      </w:pPr>
      <w:r>
        <w:br w:type="column"/>
      </w:r>
      <w:r>
        <w:rPr>
          <w:i/>
          <w:sz w:val="20"/>
        </w:rPr>
        <w:t>Condicionan</w:t>
      </w:r>
      <w:r>
        <w:rPr>
          <w:i/>
          <w:spacing w:val="-28"/>
          <w:sz w:val="20"/>
        </w:rPr>
        <w:t xml:space="preserve"> </w:t>
      </w:r>
      <w:r>
        <w:rPr>
          <w:i/>
          <w:sz w:val="20"/>
        </w:rPr>
        <w:t>la provisión de bienes</w:t>
      </w:r>
      <w:r>
        <w:rPr>
          <w:i/>
          <w:spacing w:val="-26"/>
          <w:sz w:val="20"/>
        </w:rPr>
        <w:t xml:space="preserve"> </w:t>
      </w:r>
      <w:r>
        <w:rPr>
          <w:i/>
          <w:spacing w:val="-3"/>
          <w:sz w:val="20"/>
        </w:rPr>
        <w:t>públicos</w:t>
      </w:r>
    </w:p>
    <w:p w:rsidR="00F05C9D" w:rsidRDefault="00F05C9D" w14:paraId="43A41416" w14:textId="77777777">
      <w:pPr>
        <w:spacing w:line="208" w:lineRule="auto"/>
        <w:jc w:val="center"/>
        <w:rPr>
          <w:sz w:val="20"/>
        </w:rPr>
        <w:sectPr w:rsidR="00F05C9D">
          <w:type w:val="continuous"/>
          <w:pgSz w:w="11340" w:h="13610" w:orient="portrait"/>
          <w:pgMar w:top="1280" w:right="0" w:bottom="280" w:left="0" w:header="720" w:footer="720" w:gutter="0"/>
          <w:cols w:equalWidth="0" w:space="720" w:num="4">
            <w:col w:w="4553" w:space="40"/>
            <w:col w:w="1678" w:space="39"/>
            <w:col w:w="2050" w:space="40"/>
            <w:col w:w="2940"/>
          </w:cols>
        </w:sectPr>
      </w:pPr>
    </w:p>
    <w:p w:rsidR="00F05C9D" w:rsidRDefault="00F05C9D" w14:paraId="43A41417" w14:textId="77777777">
      <w:pPr>
        <w:pStyle w:val="Textoindependiente"/>
        <w:spacing w:before="8"/>
        <w:rPr>
          <w:i/>
          <w:sz w:val="25"/>
        </w:rPr>
      </w:pPr>
    </w:p>
    <w:p w:rsidR="00F05C9D" w:rsidRDefault="0052711D" w14:paraId="43A41418" w14:textId="77777777">
      <w:pPr>
        <w:pStyle w:val="Textoindependiente"/>
        <w:spacing w:before="103" w:line="271" w:lineRule="auto"/>
        <w:ind w:left="850" w:right="847"/>
        <w:jc w:val="both"/>
      </w:pPr>
      <w:r>
        <w:rPr>
          <w:color w:val="58585B"/>
        </w:rPr>
        <w:t xml:space="preserve">En consecuencia, el buen uso de los recursos en el Sistema de Compra Pública permite generar una </w:t>
      </w:r>
      <w:r>
        <w:rPr>
          <w:color w:val="58585B"/>
          <w:spacing w:val="-4"/>
        </w:rPr>
        <w:t xml:space="preserve">mejor </w:t>
      </w:r>
      <w:r>
        <w:rPr>
          <w:color w:val="58585B"/>
        </w:rPr>
        <w:t>gestión estatal y un mejor desempeño en la ejecución de las políticas públicas. Este buen uso, se traduce</w:t>
      </w:r>
      <w:r>
        <w:rPr>
          <w:color w:val="58585B"/>
          <w:spacing w:val="-25"/>
        </w:rPr>
        <w:t xml:space="preserve"> </w:t>
      </w:r>
      <w:r>
        <w:rPr>
          <w:color w:val="58585B"/>
        </w:rPr>
        <w:t>en la generación de valor por dinero.</w:t>
      </w:r>
    </w:p>
    <w:p w:rsidR="00F05C9D" w:rsidRDefault="00C20905" w14:paraId="43A41419" w14:textId="77777777">
      <w:pPr>
        <w:pStyle w:val="Textoindependiente"/>
        <w:spacing w:before="4"/>
        <w:rPr>
          <w:sz w:val="28"/>
        </w:rPr>
      </w:pPr>
      <w:r>
        <w:pict w14:anchorId="43A41526">
          <v:line id="_x0000_s1205" style="position:absolute;z-index:-251624448;mso-wrap-distance-left:0;mso-wrap-distance-right:0;mso-position-horizontal-relative:page" strokeweight=".5pt" from="42.5pt,18.55pt" to="211.2pt,18.55pt">
            <w10:wrap type="topAndBottom" anchorx="page"/>
          </v:line>
        </w:pict>
      </w:r>
    </w:p>
    <w:p w:rsidR="00F05C9D" w:rsidRDefault="0052711D" w14:paraId="43A4141A" w14:textId="77777777">
      <w:pPr>
        <w:pStyle w:val="Prrafodelista"/>
        <w:numPr>
          <w:ilvl w:val="0"/>
          <w:numId w:val="2"/>
        </w:numPr>
        <w:tabs>
          <w:tab w:val="left" w:pos="1007"/>
        </w:tabs>
        <w:spacing w:before="29"/>
        <w:ind w:hanging="157"/>
        <w:rPr>
          <w:sz w:val="14"/>
        </w:rPr>
      </w:pPr>
      <w:r>
        <w:rPr>
          <w:color w:val="58585B"/>
          <w:sz w:val="14"/>
        </w:rPr>
        <w:t xml:space="preserve">OCDE, 2011. </w:t>
      </w:r>
      <w:proofErr w:type="spellStart"/>
      <w:r>
        <w:rPr>
          <w:color w:val="58585B"/>
          <w:sz w:val="14"/>
        </w:rPr>
        <w:t>Competition</w:t>
      </w:r>
      <w:proofErr w:type="spellEnd"/>
      <w:r>
        <w:rPr>
          <w:color w:val="58585B"/>
          <w:sz w:val="14"/>
        </w:rPr>
        <w:t xml:space="preserve"> and </w:t>
      </w:r>
      <w:proofErr w:type="spellStart"/>
      <w:r>
        <w:rPr>
          <w:color w:val="58585B"/>
          <w:sz w:val="14"/>
        </w:rPr>
        <w:t>Procurement</w:t>
      </w:r>
      <w:proofErr w:type="spellEnd"/>
    </w:p>
    <w:p w:rsidR="00F05C9D" w:rsidRDefault="00F05C9D" w14:paraId="43A4141B" w14:textId="77777777">
      <w:pPr>
        <w:rPr>
          <w:sz w:val="14"/>
        </w:rPr>
        <w:sectPr w:rsidR="00F05C9D">
          <w:type w:val="continuous"/>
          <w:pgSz w:w="11340" w:h="13610" w:orient="portrait"/>
          <w:pgMar w:top="1280" w:right="0" w:bottom="280" w:left="0" w:header="720" w:footer="720" w:gutter="0"/>
          <w:cols w:space="720"/>
        </w:sectPr>
      </w:pPr>
    </w:p>
    <w:p w:rsidR="00F05C9D" w:rsidRDefault="00F05C9D" w14:paraId="43A4141C" w14:textId="77777777">
      <w:pPr>
        <w:pStyle w:val="Textoindependiente"/>
        <w:spacing w:before="8"/>
        <w:rPr>
          <w:sz w:val="9"/>
        </w:rPr>
      </w:pPr>
    </w:p>
    <w:p w:rsidR="00F05C9D" w:rsidRDefault="0052711D" w14:paraId="43A4141D" w14:textId="77777777">
      <w:pPr>
        <w:pStyle w:val="Textoindependiente"/>
        <w:spacing w:before="103"/>
        <w:ind w:left="848"/>
      </w:pPr>
      <w:r>
        <w:rPr>
          <w:color w:val="58585B"/>
        </w:rPr>
        <w:t>Una Entidad Estatal logra generar valor por dinero cuando:</w:t>
      </w:r>
    </w:p>
    <w:p w:rsidR="00F05C9D" w:rsidRDefault="00C20905" w14:paraId="43A4141E" w14:textId="77777777">
      <w:pPr>
        <w:pStyle w:val="Textoindependiente"/>
        <w:spacing w:before="3"/>
        <w:rPr>
          <w:sz w:val="22"/>
        </w:rPr>
      </w:pPr>
      <w:r>
        <w:pict w14:anchorId="43A41527">
          <v:group id="_x0000_s1194" style="position:absolute;margin-left:42.5pt;margin-top:14.75pt;width:481.8pt;height:2in;z-index:-251618304;mso-wrap-distance-left:0;mso-wrap-distance-right:0;mso-position-horizontal-relative:page" coordsize="9636,2880" coordorigin="850,295">
            <v:rect id="_x0000_s1204" style="position:absolute;left:850;top:295;width:9636;height:2880" fillcolor="#939598" stroked="f">
              <v:fill opacity="19660f"/>
            </v:rect>
            <v:line id="_x0000_s1203" style="position:absolute" strokeweight=".5pt" from="4978,1058" to="9513,1058"/>
            <v:line id="_x0000_s1202" style="position:absolute" strokeweight=".5pt" from="4978,1774" to="9513,1774"/>
            <v:line id="_x0000_s1201" style="position:absolute" strokeweight=".5pt" from="4978,2264" to="9513,2264"/>
            <v:rect id="_x0000_s1200" style="position:absolute;left:5193;top:775;width:77;height:77" fillcolor="#404042" stroked="f"/>
            <v:rect id="_x0000_s1199" style="position:absolute;left:5193;top:1260;width:77;height:77" fillcolor="#404042" stroked="f"/>
            <v:rect id="_x0000_s1198" style="position:absolute;left:5193;top:1975;width:77;height:77" fillcolor="#404042" stroked="f"/>
            <v:rect id="_x0000_s1197" style="position:absolute;left:5193;top:2455;width:77;height:77" fillcolor="#404042" stroked="f"/>
            <v:shape id="_x0000_s1196" style="position:absolute;left:1848;top:675;width:2214;height:2260" type="#_x0000_t75">
              <v:imagedata o:title="" r:id="rId30"/>
            </v:shape>
            <v:shape id="_x0000_s1195" style="position:absolute;left:850;top:295;width:9636;height:2880" filled="f" stroked="f" type="#_x0000_t202">
              <v:textbox inset="0,0,0,0">
                <w:txbxContent>
                  <w:p w:rsidR="00F05C9D" w:rsidRDefault="00F05C9D" w14:paraId="43A4157C" w14:textId="77777777"/>
                  <w:p w:rsidR="00F05C9D" w:rsidRDefault="0052711D" w14:paraId="43A4157D" w14:textId="77777777">
                    <w:pPr>
                      <w:spacing w:before="182"/>
                      <w:ind w:left="4705"/>
                      <w:rPr>
                        <w:i/>
                        <w:sz w:val="20"/>
                      </w:rPr>
                    </w:pPr>
                    <w:r>
                      <w:rPr>
                        <w:i/>
                        <w:color w:val="57585A"/>
                        <w:sz w:val="20"/>
                      </w:rPr>
                      <w:t>Logra satisfacer su necesidad (eficacia)</w:t>
                    </w:r>
                  </w:p>
                  <w:p w:rsidR="00F05C9D" w:rsidRDefault="00F05C9D" w14:paraId="43A4157E" w14:textId="77777777">
                    <w:pPr>
                      <w:spacing w:before="8"/>
                      <w:rPr>
                        <w:sz w:val="21"/>
                      </w:rPr>
                    </w:pPr>
                  </w:p>
                  <w:p w:rsidR="00F05C9D" w:rsidRDefault="0052711D" w14:paraId="43A4157F" w14:textId="77777777">
                    <w:pPr>
                      <w:spacing w:line="271" w:lineRule="auto"/>
                      <w:ind w:left="4705" w:right="1292"/>
                      <w:rPr>
                        <w:i/>
                        <w:sz w:val="20"/>
                      </w:rPr>
                    </w:pPr>
                    <w:r>
                      <w:rPr>
                        <w:i/>
                        <w:color w:val="57585A"/>
                        <w:sz w:val="20"/>
                      </w:rPr>
                      <w:t>Utiliza</w:t>
                    </w:r>
                    <w:r>
                      <w:rPr>
                        <w:i/>
                        <w:color w:val="57585A"/>
                        <w:spacing w:val="-22"/>
                        <w:sz w:val="20"/>
                      </w:rPr>
                      <w:t xml:space="preserve"> </w:t>
                    </w:r>
                    <w:r>
                      <w:rPr>
                        <w:i/>
                        <w:color w:val="57585A"/>
                        <w:sz w:val="20"/>
                      </w:rPr>
                      <w:t>la</w:t>
                    </w:r>
                    <w:r>
                      <w:rPr>
                        <w:i/>
                        <w:color w:val="57585A"/>
                        <w:spacing w:val="-22"/>
                        <w:sz w:val="20"/>
                      </w:rPr>
                      <w:t xml:space="preserve"> </w:t>
                    </w:r>
                    <w:r>
                      <w:rPr>
                        <w:i/>
                        <w:color w:val="57585A"/>
                        <w:sz w:val="20"/>
                      </w:rPr>
                      <w:t>menor</w:t>
                    </w:r>
                    <w:r>
                      <w:rPr>
                        <w:i/>
                        <w:color w:val="57585A"/>
                        <w:spacing w:val="-21"/>
                        <w:sz w:val="20"/>
                      </w:rPr>
                      <w:t xml:space="preserve"> </w:t>
                    </w:r>
                    <w:r>
                      <w:rPr>
                        <w:i/>
                        <w:color w:val="57585A"/>
                        <w:sz w:val="20"/>
                      </w:rPr>
                      <w:t>cantidad</w:t>
                    </w:r>
                    <w:r>
                      <w:rPr>
                        <w:i/>
                        <w:color w:val="57585A"/>
                        <w:spacing w:val="-22"/>
                        <w:sz w:val="20"/>
                      </w:rPr>
                      <w:t xml:space="preserve"> </w:t>
                    </w:r>
                    <w:r>
                      <w:rPr>
                        <w:i/>
                        <w:color w:val="57585A"/>
                        <w:sz w:val="20"/>
                      </w:rPr>
                      <w:t>de</w:t>
                    </w:r>
                    <w:r>
                      <w:rPr>
                        <w:i/>
                        <w:color w:val="57585A"/>
                        <w:spacing w:val="-21"/>
                        <w:sz w:val="20"/>
                      </w:rPr>
                      <w:t xml:space="preserve"> </w:t>
                    </w:r>
                    <w:r>
                      <w:rPr>
                        <w:i/>
                        <w:color w:val="57585A"/>
                        <w:sz w:val="20"/>
                      </w:rPr>
                      <w:t>recursos</w:t>
                    </w:r>
                    <w:r>
                      <w:rPr>
                        <w:i/>
                        <w:color w:val="57585A"/>
                        <w:spacing w:val="-22"/>
                        <w:sz w:val="20"/>
                      </w:rPr>
                      <w:t xml:space="preserve"> </w:t>
                    </w:r>
                    <w:r>
                      <w:rPr>
                        <w:i/>
                        <w:color w:val="57585A"/>
                        <w:spacing w:val="-4"/>
                        <w:sz w:val="20"/>
                      </w:rPr>
                      <w:t xml:space="preserve">tales </w:t>
                    </w:r>
                    <w:r>
                      <w:rPr>
                        <w:i/>
                        <w:color w:val="57585A"/>
                        <w:sz w:val="20"/>
                      </w:rPr>
                      <w:t>como</w:t>
                    </w:r>
                    <w:r>
                      <w:rPr>
                        <w:i/>
                        <w:color w:val="57585A"/>
                        <w:spacing w:val="-15"/>
                        <w:sz w:val="20"/>
                      </w:rPr>
                      <w:t xml:space="preserve"> </w:t>
                    </w:r>
                    <w:r>
                      <w:rPr>
                        <w:i/>
                        <w:color w:val="57585A"/>
                        <w:sz w:val="20"/>
                      </w:rPr>
                      <w:t>el</w:t>
                    </w:r>
                    <w:r>
                      <w:rPr>
                        <w:i/>
                        <w:color w:val="57585A"/>
                        <w:spacing w:val="-15"/>
                        <w:sz w:val="20"/>
                      </w:rPr>
                      <w:t xml:space="preserve"> </w:t>
                    </w:r>
                    <w:r>
                      <w:rPr>
                        <w:i/>
                        <w:color w:val="57585A"/>
                        <w:sz w:val="20"/>
                      </w:rPr>
                      <w:t>tiempo</w:t>
                    </w:r>
                    <w:r>
                      <w:rPr>
                        <w:i/>
                        <w:color w:val="57585A"/>
                        <w:spacing w:val="-15"/>
                        <w:sz w:val="20"/>
                      </w:rPr>
                      <w:t xml:space="preserve"> </w:t>
                    </w:r>
                    <w:r>
                      <w:rPr>
                        <w:i/>
                        <w:color w:val="57585A"/>
                        <w:sz w:val="20"/>
                      </w:rPr>
                      <w:t>y</w:t>
                    </w:r>
                    <w:r>
                      <w:rPr>
                        <w:i/>
                        <w:color w:val="57585A"/>
                        <w:spacing w:val="-15"/>
                        <w:sz w:val="20"/>
                      </w:rPr>
                      <w:t xml:space="preserve"> </w:t>
                    </w:r>
                    <w:r>
                      <w:rPr>
                        <w:i/>
                        <w:color w:val="57585A"/>
                        <w:sz w:val="20"/>
                      </w:rPr>
                      <w:t>el</w:t>
                    </w:r>
                    <w:r>
                      <w:rPr>
                        <w:i/>
                        <w:color w:val="57585A"/>
                        <w:spacing w:val="-15"/>
                        <w:sz w:val="20"/>
                      </w:rPr>
                      <w:t xml:space="preserve"> </w:t>
                    </w:r>
                    <w:r>
                      <w:rPr>
                        <w:i/>
                        <w:color w:val="57585A"/>
                        <w:sz w:val="20"/>
                      </w:rPr>
                      <w:t>personal</w:t>
                    </w:r>
                    <w:r>
                      <w:rPr>
                        <w:i/>
                        <w:color w:val="57585A"/>
                        <w:spacing w:val="-15"/>
                        <w:sz w:val="20"/>
                      </w:rPr>
                      <w:t xml:space="preserve"> </w:t>
                    </w:r>
                    <w:r>
                      <w:rPr>
                        <w:i/>
                        <w:color w:val="57585A"/>
                        <w:sz w:val="20"/>
                      </w:rPr>
                      <w:t>(eficiencia)</w:t>
                    </w:r>
                  </w:p>
                  <w:p w:rsidR="00F05C9D" w:rsidRDefault="00F05C9D" w14:paraId="43A41580" w14:textId="77777777">
                    <w:pPr>
                      <w:spacing w:before="5"/>
                      <w:rPr>
                        <w:sz w:val="17"/>
                      </w:rPr>
                    </w:pPr>
                  </w:p>
                  <w:p w:rsidR="00F05C9D" w:rsidRDefault="0052711D" w14:paraId="43A41581" w14:textId="77777777">
                    <w:pPr>
                      <w:ind w:left="4705"/>
                      <w:rPr>
                        <w:i/>
                        <w:sz w:val="20"/>
                      </w:rPr>
                    </w:pPr>
                    <w:r>
                      <w:rPr>
                        <w:i/>
                        <w:color w:val="57585A"/>
                        <w:sz w:val="20"/>
                      </w:rPr>
                      <w:t>Paga un precio adecuado (economía)</w:t>
                    </w:r>
                  </w:p>
                  <w:p w:rsidR="00F05C9D" w:rsidRDefault="00F05C9D" w14:paraId="43A41582" w14:textId="77777777">
                    <w:pPr>
                      <w:spacing w:before="6"/>
                      <w:rPr>
                        <w:sz w:val="21"/>
                      </w:rPr>
                    </w:pPr>
                  </w:p>
                  <w:p w:rsidR="00F05C9D" w:rsidRDefault="0052711D" w14:paraId="43A41583" w14:textId="77777777">
                    <w:pPr>
                      <w:spacing w:line="271" w:lineRule="auto"/>
                      <w:ind w:left="4705" w:right="1479"/>
                      <w:rPr>
                        <w:i/>
                        <w:sz w:val="20"/>
                      </w:rPr>
                    </w:pPr>
                    <w:bookmarkStart w:name="_bookmark2" w:id="2"/>
                    <w:bookmarkEnd w:id="2"/>
                    <w:r>
                      <w:rPr>
                        <w:i/>
                        <w:color w:val="57585A"/>
                        <w:sz w:val="20"/>
                      </w:rPr>
                      <w:t xml:space="preserve">Promueve y facilita la participación efectiva de proponentes </w:t>
                    </w:r>
                    <w:r>
                      <w:rPr>
                        <w:i/>
                        <w:color w:val="57585A"/>
                        <w:spacing w:val="-2"/>
                        <w:sz w:val="20"/>
                      </w:rPr>
                      <w:t>(competencia)</w:t>
                    </w:r>
                  </w:p>
                </w:txbxContent>
              </v:textbox>
            </v:shape>
            <w10:wrap type="topAndBottom" anchorx="page"/>
          </v:group>
        </w:pict>
      </w:r>
    </w:p>
    <w:p w:rsidR="00F05C9D" w:rsidRDefault="00F05C9D" w14:paraId="43A4141F" w14:textId="77777777">
      <w:pPr>
        <w:pStyle w:val="Textoindependiente"/>
        <w:spacing w:before="4"/>
        <w:rPr>
          <w:sz w:val="26"/>
        </w:rPr>
      </w:pPr>
    </w:p>
    <w:p w:rsidR="00F05C9D" w:rsidRDefault="0052711D" w14:paraId="43A41420" w14:textId="77777777">
      <w:pPr>
        <w:pStyle w:val="Textoindependiente"/>
        <w:spacing w:before="103" w:line="271" w:lineRule="auto"/>
        <w:ind w:left="848" w:right="849"/>
        <w:jc w:val="both"/>
      </w:pPr>
      <w:r>
        <w:rPr>
          <w:color w:val="58585B"/>
        </w:rPr>
        <w:t>Las Entidades Estatales que buscan continuamente la participación de nuevos y mejores proponentes, generan mayor valor por dinero. Esto se debe a que la competencia, entendida como rivalidad efectiva entre empresas de un mismo mercado, incentiva la reducción de precios, el aumento de la calidad, la lucha contra la corrupción y la innovación por parte del sector privado.</w:t>
      </w:r>
    </w:p>
    <w:p w:rsidR="00F05C9D" w:rsidRDefault="0052711D" w14:paraId="43A41421" w14:textId="77777777">
      <w:pPr>
        <w:pStyle w:val="Textoindependiente"/>
        <w:spacing w:before="170" w:line="271" w:lineRule="auto"/>
        <w:ind w:left="848" w:right="849"/>
        <w:jc w:val="both"/>
      </w:pPr>
      <w:r>
        <w:rPr>
          <w:color w:val="58585B"/>
        </w:rPr>
        <w:t xml:space="preserve">En Colombia, los recursos involucrados en los procesos de compra pública representan cerca del </w:t>
      </w:r>
      <w:r>
        <w:rPr>
          <w:color w:val="58585B"/>
          <w:spacing w:val="-7"/>
        </w:rPr>
        <w:t xml:space="preserve">13%       </w:t>
      </w:r>
      <w:r>
        <w:rPr>
          <w:color w:val="58585B"/>
        </w:rPr>
        <w:t>del PIB</w:t>
      </w:r>
      <w:r>
        <w:rPr>
          <w:color w:val="58585B"/>
          <w:position w:val="7"/>
          <w:sz w:val="11"/>
        </w:rPr>
        <w:t>2</w:t>
      </w:r>
      <w:r>
        <w:rPr>
          <w:color w:val="58585B"/>
        </w:rPr>
        <w:t>, lo cual hace al Estado el principal comprador de la economía nacional. Debido a su importancia y magnitud,</w:t>
      </w:r>
      <w:r>
        <w:rPr>
          <w:color w:val="58585B"/>
          <w:spacing w:val="7"/>
        </w:rPr>
        <w:t xml:space="preserve"> </w:t>
      </w:r>
      <w:r>
        <w:rPr>
          <w:color w:val="58585B"/>
        </w:rPr>
        <w:t>las</w:t>
      </w:r>
      <w:r>
        <w:rPr>
          <w:color w:val="58585B"/>
          <w:spacing w:val="7"/>
        </w:rPr>
        <w:t xml:space="preserve"> </w:t>
      </w:r>
      <w:r>
        <w:rPr>
          <w:color w:val="58585B"/>
        </w:rPr>
        <w:t>compras</w:t>
      </w:r>
      <w:r>
        <w:rPr>
          <w:color w:val="58585B"/>
          <w:spacing w:val="7"/>
        </w:rPr>
        <w:t xml:space="preserve"> </w:t>
      </w:r>
      <w:r>
        <w:rPr>
          <w:color w:val="58585B"/>
        </w:rPr>
        <w:t>estatales</w:t>
      </w:r>
      <w:r>
        <w:rPr>
          <w:color w:val="58585B"/>
          <w:spacing w:val="7"/>
        </w:rPr>
        <w:t xml:space="preserve"> </w:t>
      </w:r>
      <w:r>
        <w:rPr>
          <w:color w:val="58585B"/>
        </w:rPr>
        <w:t>pueden</w:t>
      </w:r>
      <w:r>
        <w:rPr>
          <w:color w:val="58585B"/>
          <w:spacing w:val="7"/>
        </w:rPr>
        <w:t xml:space="preserve"> </w:t>
      </w:r>
      <w:r>
        <w:rPr>
          <w:color w:val="58585B"/>
        </w:rPr>
        <w:t>modificar</w:t>
      </w:r>
      <w:r>
        <w:rPr>
          <w:color w:val="58585B"/>
          <w:spacing w:val="7"/>
        </w:rPr>
        <w:t xml:space="preserve"> </w:t>
      </w:r>
      <w:r>
        <w:rPr>
          <w:color w:val="58585B"/>
        </w:rPr>
        <w:t>la</w:t>
      </w:r>
      <w:r>
        <w:rPr>
          <w:color w:val="58585B"/>
          <w:spacing w:val="7"/>
        </w:rPr>
        <w:t xml:space="preserve"> </w:t>
      </w:r>
      <w:r>
        <w:rPr>
          <w:color w:val="58585B"/>
        </w:rPr>
        <w:t>estructura</w:t>
      </w:r>
      <w:r>
        <w:rPr>
          <w:color w:val="58585B"/>
          <w:spacing w:val="7"/>
        </w:rPr>
        <w:t xml:space="preserve"> </w:t>
      </w:r>
      <w:r>
        <w:rPr>
          <w:color w:val="58585B"/>
        </w:rPr>
        <w:t>y</w:t>
      </w:r>
      <w:r>
        <w:rPr>
          <w:color w:val="58585B"/>
          <w:spacing w:val="7"/>
        </w:rPr>
        <w:t xml:space="preserve"> </w:t>
      </w:r>
      <w:r>
        <w:rPr>
          <w:color w:val="58585B"/>
        </w:rPr>
        <w:t>el</w:t>
      </w:r>
      <w:r>
        <w:rPr>
          <w:color w:val="58585B"/>
          <w:spacing w:val="8"/>
        </w:rPr>
        <w:t xml:space="preserve"> </w:t>
      </w:r>
      <w:r>
        <w:rPr>
          <w:color w:val="58585B"/>
        </w:rPr>
        <w:t>funcionamiento</w:t>
      </w:r>
      <w:r>
        <w:rPr>
          <w:color w:val="58585B"/>
          <w:spacing w:val="7"/>
        </w:rPr>
        <w:t xml:space="preserve"> </w:t>
      </w:r>
      <w:r>
        <w:rPr>
          <w:color w:val="58585B"/>
        </w:rPr>
        <w:t>de</w:t>
      </w:r>
      <w:r>
        <w:rPr>
          <w:color w:val="58585B"/>
          <w:spacing w:val="7"/>
        </w:rPr>
        <w:t xml:space="preserve"> </w:t>
      </w:r>
      <w:r>
        <w:rPr>
          <w:color w:val="58585B"/>
        </w:rPr>
        <w:t>los</w:t>
      </w:r>
      <w:r>
        <w:rPr>
          <w:color w:val="58585B"/>
          <w:spacing w:val="7"/>
        </w:rPr>
        <w:t xml:space="preserve"> </w:t>
      </w:r>
      <w:r>
        <w:rPr>
          <w:color w:val="58585B"/>
        </w:rPr>
        <w:t>mercados.</w:t>
      </w:r>
    </w:p>
    <w:p w:rsidR="00F05C9D" w:rsidRDefault="0052711D" w14:paraId="43A41422" w14:textId="77777777">
      <w:pPr>
        <w:pStyle w:val="Textoindependiente"/>
        <w:spacing w:before="171" w:line="271" w:lineRule="auto"/>
        <w:ind w:left="848" w:right="851"/>
        <w:jc w:val="both"/>
      </w:pPr>
      <w:r>
        <w:rPr>
          <w:color w:val="58585B"/>
        </w:rPr>
        <w:t>En consecuencia, las Entidades Estatales deben promover la competencia e incidir positivamente en los mercados relacionados a sus procesos de compra pública, de tal manera que generen valor por dinero en estos procesos de adquisición.</w:t>
      </w:r>
    </w:p>
    <w:p w:rsidR="00F05C9D" w:rsidRDefault="00F05C9D" w14:paraId="43A41423" w14:textId="77777777">
      <w:pPr>
        <w:pStyle w:val="Textoindependiente"/>
      </w:pPr>
    </w:p>
    <w:p w:rsidR="00F05C9D" w:rsidRDefault="00F05C9D" w14:paraId="43A41424" w14:textId="77777777">
      <w:pPr>
        <w:pStyle w:val="Textoindependiente"/>
        <w:spacing w:before="7"/>
        <w:rPr>
          <w:sz w:val="18"/>
        </w:rPr>
      </w:pPr>
    </w:p>
    <w:p w:rsidR="00F05C9D" w:rsidRDefault="00C20905" w14:paraId="43A41425" w14:textId="77777777">
      <w:pPr>
        <w:pStyle w:val="Ttulo1"/>
        <w:ind w:left="1435"/>
      </w:pPr>
      <w:r>
        <w:pict w14:anchorId="43A41528">
          <v:line id="_x0000_s1193" style="position:absolute;left:0;text-align:left;z-index:-251617280;mso-wrap-distance-left:0;mso-wrap-distance-right:0;mso-position-horizontal-relative:page" strokecolor="#9f183e" strokeweight="1pt" from="42.9pt,24.35pt" to="524.3pt,24.35pt">
            <w10:wrap type="topAndBottom" anchorx="page"/>
          </v:line>
        </w:pict>
      </w:r>
      <w:r>
        <w:pict w14:anchorId="43A41529">
          <v:shape id="_x0000_s1192" style="position:absolute;left:0;text-align:left;margin-left:0;margin-top:1.05pt;width:68pt;height:22.85pt;z-index:251701248;mso-position-horizontal-relative:page" fillcolor="#9f183e" stroked="f" type="#_x0000_t202">
            <v:textbox inset="0,0,0,0">
              <w:txbxContent>
                <w:p w:rsidR="00F05C9D" w:rsidRDefault="0052711D" w14:paraId="43A41584" w14:textId="77777777">
                  <w:pPr>
                    <w:spacing w:before="10"/>
                    <w:ind w:left="905"/>
                    <w:rPr>
                      <w:sz w:val="36"/>
                    </w:rPr>
                  </w:pPr>
                  <w:r>
                    <w:rPr>
                      <w:color w:val="FFFFFF"/>
                      <w:sz w:val="36"/>
                    </w:rPr>
                    <w:t>III</w:t>
                  </w:r>
                </w:p>
              </w:txbxContent>
            </v:textbox>
            <w10:wrap anchorx="page"/>
          </v:shape>
        </w:pict>
      </w:r>
      <w:r w:rsidR="0052711D">
        <w:rPr>
          <w:color w:val="9F183E"/>
        </w:rPr>
        <w:t>Identificación del nivel de competencia en el mercado</w:t>
      </w:r>
    </w:p>
    <w:p w:rsidR="00F05C9D" w:rsidRDefault="0052711D" w14:paraId="43A41426" w14:textId="77777777">
      <w:pPr>
        <w:pStyle w:val="Textoindependiente"/>
        <w:spacing w:before="170" w:line="271" w:lineRule="auto"/>
        <w:ind w:left="848" w:right="849"/>
        <w:jc w:val="both"/>
      </w:pPr>
      <w:r>
        <w:rPr>
          <w:color w:val="58585B"/>
        </w:rPr>
        <w:t>En algunas ocasiones, las Entidades Estatales deben adelantar procesos de compra en mercados con baja o nula competencia efectiva entre los proveedores del bien o servicio. En estas situaciones, los procesos de compra pública pueden presentar las siguientes características:</w:t>
      </w:r>
    </w:p>
    <w:p w:rsidR="00F05C9D" w:rsidRDefault="00F05C9D" w14:paraId="43A41427" w14:textId="77777777">
      <w:pPr>
        <w:pStyle w:val="Textoindependiente"/>
      </w:pPr>
    </w:p>
    <w:p w:rsidR="00F05C9D" w:rsidRDefault="00F05C9D" w14:paraId="43A41428" w14:textId="77777777">
      <w:pPr>
        <w:pStyle w:val="Textoindependiente"/>
      </w:pPr>
    </w:p>
    <w:p w:rsidR="00F05C9D" w:rsidRDefault="00F05C9D" w14:paraId="43A41429" w14:textId="77777777">
      <w:pPr>
        <w:pStyle w:val="Textoindependiente"/>
      </w:pPr>
    </w:p>
    <w:p w:rsidR="00F05C9D" w:rsidRDefault="00F05C9D" w14:paraId="43A4142A" w14:textId="77777777">
      <w:pPr>
        <w:pStyle w:val="Textoindependiente"/>
      </w:pPr>
    </w:p>
    <w:p w:rsidR="00F05C9D" w:rsidRDefault="00F05C9D" w14:paraId="43A4142B" w14:textId="77777777">
      <w:pPr>
        <w:pStyle w:val="Textoindependiente"/>
      </w:pPr>
    </w:p>
    <w:p w:rsidR="00F05C9D" w:rsidRDefault="00F05C9D" w14:paraId="43A4142C" w14:textId="77777777">
      <w:pPr>
        <w:pStyle w:val="Textoindependiente"/>
      </w:pPr>
    </w:p>
    <w:p w:rsidR="00F05C9D" w:rsidRDefault="00F05C9D" w14:paraId="43A4142D" w14:textId="77777777">
      <w:pPr>
        <w:pStyle w:val="Textoindependiente"/>
      </w:pPr>
    </w:p>
    <w:p w:rsidR="00F05C9D" w:rsidRDefault="00F05C9D" w14:paraId="43A4142E" w14:textId="77777777">
      <w:pPr>
        <w:pStyle w:val="Textoindependiente"/>
      </w:pPr>
    </w:p>
    <w:p w:rsidR="00F05C9D" w:rsidRDefault="00C20905" w14:paraId="43A4142F" w14:textId="77777777">
      <w:pPr>
        <w:pStyle w:val="Textoindependiente"/>
        <w:spacing w:before="1"/>
        <w:rPr>
          <w:sz w:val="15"/>
        </w:rPr>
      </w:pPr>
      <w:r>
        <w:pict w14:anchorId="43A4152A">
          <v:line id="_x0000_s1191" style="position:absolute;z-index:-251616256;mso-wrap-distance-left:0;mso-wrap-distance-right:0;mso-position-horizontal-relative:page" strokeweight=".5pt" from="42.4pt,10.9pt" to="211.05pt,10.9pt">
            <w10:wrap type="topAndBottom" anchorx="page"/>
          </v:line>
        </w:pict>
      </w:r>
    </w:p>
    <w:p w:rsidR="00F05C9D" w:rsidRDefault="0052711D" w14:paraId="43A41430" w14:textId="77777777">
      <w:pPr>
        <w:pStyle w:val="Prrafodelista"/>
        <w:numPr>
          <w:ilvl w:val="0"/>
          <w:numId w:val="2"/>
        </w:numPr>
        <w:tabs>
          <w:tab w:val="left" w:pos="1007"/>
        </w:tabs>
        <w:spacing w:before="22"/>
        <w:ind w:hanging="157"/>
        <w:rPr>
          <w:sz w:val="14"/>
        </w:rPr>
      </w:pPr>
      <w:r>
        <w:rPr>
          <w:color w:val="58585B"/>
          <w:sz w:val="14"/>
        </w:rPr>
        <w:t xml:space="preserve">OECD </w:t>
      </w:r>
      <w:proofErr w:type="spellStart"/>
      <w:r>
        <w:rPr>
          <w:color w:val="58585B"/>
          <w:sz w:val="14"/>
        </w:rPr>
        <w:t>National</w:t>
      </w:r>
      <w:proofErr w:type="spellEnd"/>
      <w:r>
        <w:rPr>
          <w:color w:val="58585B"/>
          <w:sz w:val="14"/>
        </w:rPr>
        <w:t xml:space="preserve"> </w:t>
      </w:r>
      <w:proofErr w:type="spellStart"/>
      <w:r>
        <w:rPr>
          <w:color w:val="58585B"/>
          <w:sz w:val="14"/>
        </w:rPr>
        <w:t>Accounts</w:t>
      </w:r>
      <w:proofErr w:type="spellEnd"/>
      <w:r>
        <w:rPr>
          <w:color w:val="58585B"/>
          <w:sz w:val="14"/>
        </w:rPr>
        <w:t xml:space="preserve"> </w:t>
      </w:r>
      <w:proofErr w:type="spellStart"/>
      <w:r>
        <w:rPr>
          <w:color w:val="58585B"/>
          <w:sz w:val="14"/>
        </w:rPr>
        <w:t>Statistics</w:t>
      </w:r>
      <w:proofErr w:type="spellEnd"/>
      <w:r>
        <w:rPr>
          <w:color w:val="58585B"/>
          <w:sz w:val="14"/>
        </w:rPr>
        <w:t>.</w:t>
      </w:r>
      <w:r>
        <w:rPr>
          <w:color w:val="58585B"/>
          <w:spacing w:val="-1"/>
          <w:sz w:val="14"/>
        </w:rPr>
        <w:t xml:space="preserve"> </w:t>
      </w:r>
      <w:r>
        <w:rPr>
          <w:color w:val="58585B"/>
          <w:sz w:val="14"/>
        </w:rPr>
        <w:t>(2015)</w:t>
      </w:r>
    </w:p>
    <w:p w:rsidR="00F05C9D" w:rsidRDefault="00F05C9D" w14:paraId="43A41431" w14:textId="77777777">
      <w:pPr>
        <w:rPr>
          <w:sz w:val="14"/>
        </w:rPr>
        <w:sectPr w:rsidR="00F05C9D">
          <w:footerReference w:type="default" r:id="rId31"/>
          <w:pgSz w:w="11340" w:h="13610" w:orient="portrait"/>
          <w:pgMar w:top="1420" w:right="0" w:bottom="720" w:left="0" w:header="964" w:footer="535" w:gutter="0"/>
          <w:pgNumType w:start="4"/>
          <w:cols w:space="720"/>
        </w:sectPr>
      </w:pPr>
    </w:p>
    <w:p w:rsidR="00F05C9D" w:rsidRDefault="00F05C9D" w14:paraId="43A41432" w14:textId="77777777">
      <w:pPr>
        <w:pStyle w:val="Textoindependiente"/>
        <w:spacing w:before="4" w:after="1"/>
        <w:rPr>
          <w:sz w:val="22"/>
        </w:rPr>
      </w:pPr>
    </w:p>
    <w:p w:rsidR="00F05C9D" w:rsidRDefault="00C20905" w14:paraId="43A41433" w14:textId="77777777">
      <w:pPr>
        <w:pStyle w:val="Textoindependiente"/>
        <w:ind w:left="850"/>
      </w:pPr>
      <w:r>
        <w:pict w14:anchorId="43A4152C">
          <v:group id="_x0000_s1162" style="width:481.8pt;height:159.75pt;mso-position-horizontal-relative:char;mso-position-vertical-relative:line" coordsize="9636,3195">
            <v:rect id="_x0000_s1190" style="position:absolute;top:1;width:9636;height:3193" fillcolor="#939598" stroked="f">
              <v:fill opacity="19660f"/>
            </v:rect>
            <v:rect id="_x0000_s1189" style="position:absolute;left:4010;top:71;width:77;height:77" fillcolor="#404042" stroked="f"/>
            <v:rect id="_x0000_s1188" style="position:absolute;left:4010;top:551;width:77;height:77" fillcolor="#404042" stroked="f"/>
            <v:rect id="_x0000_s1187" style="position:absolute;left:4010;top:1034;width:77;height:77" fillcolor="#404042" stroked="f"/>
            <v:rect id="_x0000_s1186" style="position:absolute;left:4010;top:1511;width:77;height:77" fillcolor="#404042" stroked="f"/>
            <v:rect id="_x0000_s1185" style="position:absolute;left:4010;top:1991;width:77;height:77" fillcolor="#404042" stroked="f"/>
            <v:rect id="_x0000_s1184" style="position:absolute;left:4010;top:2471;width:77;height:77" fillcolor="#404042" stroked="f"/>
            <v:rect id="_x0000_s1183" style="position:absolute;left:4010;top:2951;width:77;height:77" fillcolor="#404042" stroked="f"/>
            <v:shape id="_x0000_s1182" style="position:absolute;left:430;top:988;width:391;height:449" coordsize="391,449" coordorigin="431,988" fillcolor="black" stroked="f" o:spt="100" adj="0,,0" path="m628,988r-104,l431,1436r82,l578,1122r69,l628,988xm647,1122r-68,l625,1436r103,l757,1295r-84,l647,1122xm821,988r-83,l674,1295r83,l821,988xe">
              <v:stroke joinstyle="round"/>
              <v:formulas/>
              <v:path arrowok="t" o:connecttype="segments"/>
            </v:shape>
            <v:shape id="_x0000_s1181" style="position:absolute;left:795;top:988;width:184;height:449" coordsize="184,449" coordorigin="795,988" fillcolor="black" stroked="f" path="m978,988r-90,l795,1436r91,l978,988xe">
              <v:path arrowok="t"/>
            </v:shape>
            <v:shape id="_x0000_s1180" style="position:absolute;left:1015;top:988;width:322;height:449" coordsize="322,449" coordorigin="1016,988" fillcolor="black" stroked="f" o:spt="100" adj="0,,0" path="m1113,988r-97,l1026,1436r116,l1193,1319r-86,l1113,988xm1338,988r-94,l1109,1319r84,l1338,988xe">
              <v:stroke joinstyle="round"/>
              <v:formulas/>
              <v:path arrowok="t" o:connecttype="segments"/>
            </v:shape>
            <v:shape id="_x0000_s1179" style="position:absolute;left:1278;top:988;width:344;height:449" coordsize="344,449" coordorigin="1278,988" fillcolor="black" stroked="f" path="m1621,988r-250,l1278,1436r257,l1550,1362r-166,l1409,1242r150,l1574,1168r-150,l1446,1062r160,l1621,988xe">
              <v:path arrowok="t"/>
            </v:shape>
            <v:shape id="_x0000_s1178" style="position:absolute;left:1579;top:988;width:266;height:449" coordsize="266,449" coordorigin="1580,988" fillcolor="black" stroked="f" path="m1763,988r-90,l1580,1436r250,l1845,1362r-160,l1763,988xe">
              <v:path arrowok="t"/>
            </v:shape>
            <v:shape id="_x0000_s1177" style="position:absolute;left:2025;top:988;width:357;height:449" coordsize="357,449" coordorigin="2025,988" fillcolor="black" stroked="f" o:spt="100" adj="0,,0" path="m2266,988r-148,l2025,1436r143,l2232,1427r49,-26l2307,1370r-177,l2195,1055r181,l2375,1047r-36,-43l2266,988xm2376,1055r-143,l2272,1064r18,29l2290,1142r-12,66l2260,1285r-22,50l2210,1362r-40,8l2307,1370r12,-15l2347,1291r22,-85l2382,1116r-6,-61xe">
              <v:stroke joinstyle="round"/>
              <v:formulas/>
              <v:path arrowok="t" o:connecttype="segments"/>
            </v:shape>
            <v:shape id="_x0000_s1176" style="position:absolute;left:2381;top:988;width:344;height:449" coordsize="344,449" coordorigin="2381,988" fillcolor="black" stroked="f" path="m2724,988r-250,l2381,1436r257,l2653,1362r-167,l2512,1242r150,l2677,1168r-150,l2549,1062r160,l2724,988xe">
              <v:path arrowok="t"/>
            </v:shape>
            <v:shape id="_x0000_s1175" style="position:absolute;left:408;top:1571;width:214;height:323" coordsize="214,323" coordorigin="408,1572" fillcolor="black" stroked="f" o:spt="100" adj="0,,0" path="m550,1572r-45,9l468,1610r-30,50l417,1733r-9,72l417,1856r25,29l483,1894r39,-7l547,1871r-60,l459,1863r-18,-23l436,1797r9,-64l463,1669r23,-43l513,1602r32,-7l606,1595r-17,-16l550,1572xm599,1783r-28,l557,1820r-18,27l515,1865r-28,6l547,1871r8,-5l580,1831r19,-48xm606,1595r-61,l570,1601r17,15l594,1639r-2,29l620,1668r2,-37l612,1600r-6,-5xe">
              <v:stroke joinstyle="round"/>
              <v:formulas/>
              <v:path arrowok="t" o:connecttype="segments"/>
            </v:shape>
            <v:shape id="_x0000_s1174" style="position:absolute;left:635;top:1571;width:217;height:323" coordsize="217,323" coordorigin="635,1572" fillcolor="black" stroked="f" o:spt="100" adj="0,,0" path="m777,1572r-45,9l695,1610r-30,50l644,1733r-9,72l644,1856r25,29l710,1894r44,-9l772,1871r-57,l686,1863r-17,-23l663,1797r9,-64l690,1669r23,-43l740,1602r32,-7l830,1595r-13,-14l777,1572xm830,1595r-58,l800,1602r18,24l824,1669r-9,64l797,1797r-23,43l746,1863r-31,8l772,1871r19,-15l821,1805r22,-72l852,1660r-9,-50l830,1595xe">
              <v:stroke joinstyle="round"/>
              <v:formulas/>
              <v:path arrowok="t" o:connecttype="segments"/>
            </v:shape>
            <v:shape id="_x0000_s1173" style="position:absolute;left:860;top:1576;width:311;height:313" coordsize="311,313" coordorigin="860,1577" fillcolor="black" stroked="f" o:spt="100" adj="0,,0" path="m973,1577r-48,l860,1889r28,l947,1603r28,l973,1577xm975,1603r-27,l970,1889r26,l1013,1854r-22,l975,1603xm1165,1603r-28,l1078,1889r28,l1165,1603xm1171,1577r-46,l992,1854r21,l1136,1603r29,l1171,1577xe">
              <v:stroke joinstyle="round"/>
              <v:formulas/>
              <v:path arrowok="t" o:connecttype="segments"/>
            </v:shape>
            <v:shape id="_x0000_s1172" style="position:absolute;left:1157;top:1576;width:219;height:313" coordsize="219,313" coordorigin="1158,1577" fillcolor="black" stroked="f" o:spt="100" adj="0,,0" path="m1307,1577r-85,l1158,1889r28,l1214,1753r46,l1307,1746r29,-16l1218,1730r28,-130l1366,1600r-22,-17l1307,1577xm1366,1600r-73,l1321,1604r18,11l1348,1635r-2,30l1334,1696r-18,20l1293,1727r-27,3l1336,1730r4,-3l1362,1699r12,-34l1377,1629r-10,-28l1366,1600xe">
              <v:stroke joinstyle="round"/>
              <v:formulas/>
              <v:path arrowok="t" o:connecttype="segments"/>
            </v:shape>
            <v:shape id="_x0000_s1171" style="position:absolute;left:1367;top:1576;width:220;height:313" coordsize="220,313" coordorigin="1368,1577" fillcolor="black" stroked="f" path="m1587,1577r-155,l1368,1889r158,l1531,1865r-131,l1427,1738r118,l1550,1714r-118,l1456,1600r126,l1587,1577xe">
              <v:path arrowok="t"/>
            </v:shape>
            <v:shape id="_x0000_s1170" style="position:absolute;left:1600;top:1576;width:194;height:313" coordsize="194,313" coordorigin="1600,1577" fillcolor="black" stroked="f" o:spt="100" adj="0,,0" path="m1708,1600r-27,l1621,1889r28,l1708,1600xm1794,1577r-189,l1600,1600r189,l1794,1577xe">
              <v:stroke joinstyle="round"/>
              <v:formulas/>
              <v:path arrowok="t" o:connecttype="segments"/>
            </v:shape>
            <v:shape id="_x0000_s1169" style="position:absolute;left:1756;top:1576;width:220;height:313" coordsize="220,313" coordorigin="1756,1577" fillcolor="black" stroked="f" path="m1976,1577r-155,l1756,1889r159,l1920,1865r-131,l1815,1738r119,l1939,1714r-118,l1844,1600r127,l1976,1577xe">
              <v:path arrowok="t"/>
            </v:shape>
            <v:shape id="_x0000_s1168" style="position:absolute;left:1950;top:1576;width:251;height:313" coordsize="251,313" coordorigin="1951,1577" fillcolor="black" stroked="f" o:spt="100" adj="0,,0" path="m2053,1577r-38,l1951,1889r28,l2035,1617r27,l2053,1577xm2062,1617r-26,l2099,1889r37,l2145,1849r-29,l2062,1617xm2201,1577r-28,l2117,1849r28,l2201,1577xe">
              <v:stroke joinstyle="round"/>
              <v:formulas/>
              <v:path arrowok="t" o:connecttype="segments"/>
            </v:shape>
            <v:shape id="_x0000_s1167" style="position:absolute;left:2206;top:1571;width:214;height:323" coordsize="214,323" coordorigin="2207,1572" fillcolor="black" stroked="f" o:spt="100" adj="0,,0" path="m2348,1572r-44,9l2266,1610r-29,50l2215,1733r-8,72l2216,1856r25,29l2281,1894r40,-7l2346,1871r-60,l2258,1863r-18,-23l2235,1797r8,-64l2262,1669r23,-43l2312,1602r32,-7l2405,1595r-17,-16l2348,1572xm2397,1783r-28,l2356,1820r-19,27l2314,1865r-28,6l2346,1871r7,-5l2379,1831r18,-48xm2405,1595r-61,l2369,1601r16,15l2392,1639r-2,29l2418,1668r3,-37l2411,1600r-6,-5xe">
              <v:stroke joinstyle="round"/>
              <v:formulas/>
              <v:path arrowok="t" o:connecttype="segments"/>
            </v:shape>
            <v:shape id="_x0000_s1166" style="position:absolute;left:2414;top:1576;width:93;height:313" coordsize="93,313" coordorigin="2415,1577" fillcolor="black" stroked="f" path="m2507,1577r-28,l2415,1889r28,l2507,1577xe">
              <v:path arrowok="t"/>
            </v:shape>
            <v:shape id="_x0000_s1165" style="position:absolute;left:2468;top:1576;width:220;height:313" coordsize="220,313" coordorigin="2468,1577" fillcolor="black" stroked="f" o:spt="100" adj="0,,0" path="m2660,1577r-35,l2468,1889r30,l2542,1798r138,l2678,1774r-125,l2638,1599r24,l2660,1577xm2680,1798r-28,l2658,1889r30,l2680,1798xm2662,1599r-23,l2650,1774r28,l2662,1599xe">
              <v:stroke joinstyle="round"/>
              <v:formulas/>
              <v:path arrowok="t" o:connecttype="segments"/>
            </v:shape>
            <v:shape id="_x0000_s1164" style="position:absolute;left:2989;width:736;height:2980" type="#_x0000_t75">
              <v:imagedata o:title="" r:id="rId32"/>
            </v:shape>
            <v:shape id="_x0000_s1163" style="position:absolute;top:1;width:9636;height:3193" filled="f" stroked="f" type="#_x0000_t202">
              <v:textbox inset="0,0,0,0">
                <w:txbxContent>
                  <w:p w:rsidR="00F05C9D" w:rsidRDefault="0052711D" w14:paraId="43A41585" w14:textId="77777777">
                    <w:pPr>
                      <w:spacing w:before="25"/>
                      <w:ind w:left="4373"/>
                      <w:rPr>
                        <w:i/>
                        <w:sz w:val="20"/>
                      </w:rPr>
                    </w:pPr>
                    <w:r>
                      <w:rPr>
                        <w:i/>
                        <w:color w:val="57585A"/>
                        <w:sz w:val="20"/>
                      </w:rPr>
                      <w:t>Ausencia de reducciones de precio</w:t>
                    </w:r>
                  </w:p>
                  <w:p w:rsidR="00F05C9D" w:rsidRDefault="00F05C9D" w14:paraId="43A41586" w14:textId="77777777">
                    <w:pPr>
                      <w:spacing w:before="8"/>
                      <w:rPr>
                        <w:sz w:val="21"/>
                      </w:rPr>
                    </w:pPr>
                  </w:p>
                  <w:p w:rsidR="00F05C9D" w:rsidRDefault="0052711D" w14:paraId="43A41587" w14:textId="77777777">
                    <w:pPr>
                      <w:spacing w:line="504" w:lineRule="auto"/>
                      <w:ind w:left="4373" w:right="1011"/>
                      <w:rPr>
                        <w:i/>
                        <w:sz w:val="20"/>
                      </w:rPr>
                    </w:pPr>
                    <w:r>
                      <w:rPr>
                        <w:i/>
                        <w:color w:val="57585A"/>
                        <w:sz w:val="20"/>
                      </w:rPr>
                      <w:t>Baja</w:t>
                    </w:r>
                    <w:r>
                      <w:rPr>
                        <w:i/>
                        <w:color w:val="57585A"/>
                        <w:spacing w:val="-20"/>
                        <w:sz w:val="20"/>
                      </w:rPr>
                      <w:t xml:space="preserve"> </w:t>
                    </w:r>
                    <w:r>
                      <w:rPr>
                        <w:i/>
                        <w:color w:val="57585A"/>
                        <w:sz w:val="20"/>
                      </w:rPr>
                      <w:t>innovación</w:t>
                    </w:r>
                    <w:r>
                      <w:rPr>
                        <w:i/>
                        <w:color w:val="57585A"/>
                        <w:spacing w:val="-20"/>
                        <w:sz w:val="20"/>
                      </w:rPr>
                      <w:t xml:space="preserve"> </w:t>
                    </w:r>
                    <w:r>
                      <w:rPr>
                        <w:i/>
                        <w:color w:val="57585A"/>
                        <w:sz w:val="20"/>
                      </w:rPr>
                      <w:t>en</w:t>
                    </w:r>
                    <w:r>
                      <w:rPr>
                        <w:i/>
                        <w:color w:val="57585A"/>
                        <w:spacing w:val="-20"/>
                        <w:sz w:val="20"/>
                      </w:rPr>
                      <w:t xml:space="preserve"> </w:t>
                    </w:r>
                    <w:r>
                      <w:rPr>
                        <w:i/>
                        <w:color w:val="57585A"/>
                        <w:sz w:val="20"/>
                      </w:rPr>
                      <w:t>la</w:t>
                    </w:r>
                    <w:r>
                      <w:rPr>
                        <w:i/>
                        <w:color w:val="57585A"/>
                        <w:spacing w:val="-19"/>
                        <w:sz w:val="20"/>
                      </w:rPr>
                      <w:t xml:space="preserve"> </w:t>
                    </w:r>
                    <w:r>
                      <w:rPr>
                        <w:i/>
                        <w:color w:val="57585A"/>
                        <w:sz w:val="20"/>
                      </w:rPr>
                      <w:t>provisión</w:t>
                    </w:r>
                    <w:r>
                      <w:rPr>
                        <w:i/>
                        <w:color w:val="57585A"/>
                        <w:spacing w:val="-20"/>
                        <w:sz w:val="20"/>
                      </w:rPr>
                      <w:t xml:space="preserve"> </w:t>
                    </w:r>
                    <w:r>
                      <w:rPr>
                        <w:i/>
                        <w:color w:val="57585A"/>
                        <w:sz w:val="20"/>
                      </w:rPr>
                      <w:t>del</w:t>
                    </w:r>
                    <w:r>
                      <w:rPr>
                        <w:i/>
                        <w:color w:val="57585A"/>
                        <w:spacing w:val="-20"/>
                        <w:sz w:val="20"/>
                      </w:rPr>
                      <w:t xml:space="preserve"> </w:t>
                    </w:r>
                    <w:r>
                      <w:rPr>
                        <w:i/>
                        <w:color w:val="57585A"/>
                        <w:sz w:val="20"/>
                      </w:rPr>
                      <w:t>bien</w:t>
                    </w:r>
                    <w:r>
                      <w:rPr>
                        <w:i/>
                        <w:color w:val="57585A"/>
                        <w:spacing w:val="-20"/>
                        <w:sz w:val="20"/>
                      </w:rPr>
                      <w:t xml:space="preserve"> </w:t>
                    </w:r>
                    <w:r>
                      <w:rPr>
                        <w:i/>
                        <w:color w:val="57585A"/>
                        <w:sz w:val="20"/>
                      </w:rPr>
                      <w:t>o</w:t>
                    </w:r>
                    <w:r>
                      <w:rPr>
                        <w:i/>
                        <w:color w:val="57585A"/>
                        <w:spacing w:val="-19"/>
                        <w:sz w:val="20"/>
                      </w:rPr>
                      <w:t xml:space="preserve"> </w:t>
                    </w:r>
                    <w:r>
                      <w:rPr>
                        <w:i/>
                        <w:color w:val="57585A"/>
                        <w:spacing w:val="-3"/>
                        <w:sz w:val="20"/>
                      </w:rPr>
                      <w:t xml:space="preserve">servicio </w:t>
                    </w:r>
                    <w:r>
                      <w:rPr>
                        <w:i/>
                        <w:color w:val="57585A"/>
                        <w:sz w:val="20"/>
                      </w:rPr>
                      <w:t>Bajo número de</w:t>
                    </w:r>
                    <w:r>
                      <w:rPr>
                        <w:i/>
                        <w:color w:val="57585A"/>
                        <w:spacing w:val="-5"/>
                        <w:sz w:val="20"/>
                      </w:rPr>
                      <w:t xml:space="preserve"> </w:t>
                    </w:r>
                    <w:r>
                      <w:rPr>
                        <w:i/>
                        <w:color w:val="57585A"/>
                        <w:sz w:val="20"/>
                      </w:rPr>
                      <w:t>proponentes</w:t>
                    </w:r>
                  </w:p>
                  <w:p w:rsidR="00F05C9D" w:rsidRDefault="0052711D" w14:paraId="43A41588" w14:textId="77777777">
                    <w:pPr>
                      <w:spacing w:line="501" w:lineRule="auto"/>
                      <w:ind w:left="4373" w:right="628"/>
                      <w:rPr>
                        <w:i/>
                        <w:sz w:val="20"/>
                      </w:rPr>
                    </w:pPr>
                    <w:r>
                      <w:rPr>
                        <w:i/>
                        <w:color w:val="57585A"/>
                        <w:sz w:val="20"/>
                      </w:rPr>
                      <w:t>Declaración frecuente de procesos desiertos Disminución</w:t>
                    </w:r>
                    <w:r>
                      <w:rPr>
                        <w:i/>
                        <w:color w:val="57585A"/>
                        <w:spacing w:val="-19"/>
                        <w:sz w:val="20"/>
                      </w:rPr>
                      <w:t xml:space="preserve"> </w:t>
                    </w:r>
                    <w:r>
                      <w:rPr>
                        <w:i/>
                        <w:color w:val="57585A"/>
                        <w:sz w:val="20"/>
                      </w:rPr>
                      <w:t>continua</w:t>
                    </w:r>
                    <w:r>
                      <w:rPr>
                        <w:i/>
                        <w:color w:val="57585A"/>
                        <w:spacing w:val="-18"/>
                        <w:sz w:val="20"/>
                      </w:rPr>
                      <w:t xml:space="preserve"> </w:t>
                    </w:r>
                    <w:r>
                      <w:rPr>
                        <w:i/>
                        <w:color w:val="57585A"/>
                        <w:sz w:val="20"/>
                      </w:rPr>
                      <w:t>en</w:t>
                    </w:r>
                    <w:r>
                      <w:rPr>
                        <w:i/>
                        <w:color w:val="57585A"/>
                        <w:spacing w:val="-18"/>
                        <w:sz w:val="20"/>
                      </w:rPr>
                      <w:t xml:space="preserve"> </w:t>
                    </w:r>
                    <w:r>
                      <w:rPr>
                        <w:i/>
                        <w:color w:val="57585A"/>
                        <w:sz w:val="20"/>
                      </w:rPr>
                      <w:t>la</w:t>
                    </w:r>
                    <w:r>
                      <w:rPr>
                        <w:i/>
                        <w:color w:val="57585A"/>
                        <w:spacing w:val="-18"/>
                        <w:sz w:val="20"/>
                      </w:rPr>
                      <w:t xml:space="preserve"> </w:t>
                    </w:r>
                    <w:r>
                      <w:rPr>
                        <w:i/>
                        <w:color w:val="57585A"/>
                        <w:sz w:val="20"/>
                      </w:rPr>
                      <w:t>calidad</w:t>
                    </w:r>
                    <w:r>
                      <w:rPr>
                        <w:i/>
                        <w:color w:val="57585A"/>
                        <w:spacing w:val="-18"/>
                        <w:sz w:val="20"/>
                      </w:rPr>
                      <w:t xml:space="preserve"> </w:t>
                    </w:r>
                    <w:r>
                      <w:rPr>
                        <w:i/>
                        <w:color w:val="57585A"/>
                        <w:sz w:val="20"/>
                      </w:rPr>
                      <w:t>del</w:t>
                    </w:r>
                    <w:r>
                      <w:rPr>
                        <w:i/>
                        <w:color w:val="57585A"/>
                        <w:spacing w:val="-18"/>
                        <w:sz w:val="20"/>
                      </w:rPr>
                      <w:t xml:space="preserve"> </w:t>
                    </w:r>
                    <w:r>
                      <w:rPr>
                        <w:i/>
                        <w:color w:val="57585A"/>
                        <w:sz w:val="20"/>
                      </w:rPr>
                      <w:t>bien</w:t>
                    </w:r>
                    <w:r>
                      <w:rPr>
                        <w:i/>
                        <w:color w:val="57585A"/>
                        <w:spacing w:val="-18"/>
                        <w:sz w:val="20"/>
                      </w:rPr>
                      <w:t xml:space="preserve"> </w:t>
                    </w:r>
                    <w:r>
                      <w:rPr>
                        <w:i/>
                        <w:color w:val="57585A"/>
                        <w:sz w:val="20"/>
                      </w:rPr>
                      <w:t>o</w:t>
                    </w:r>
                    <w:r>
                      <w:rPr>
                        <w:i/>
                        <w:color w:val="57585A"/>
                        <w:spacing w:val="-18"/>
                        <w:sz w:val="20"/>
                      </w:rPr>
                      <w:t xml:space="preserve"> </w:t>
                    </w:r>
                    <w:r>
                      <w:rPr>
                        <w:i/>
                        <w:color w:val="57585A"/>
                        <w:sz w:val="20"/>
                      </w:rPr>
                      <w:t>servicio Repetición</w:t>
                    </w:r>
                    <w:r>
                      <w:rPr>
                        <w:i/>
                        <w:color w:val="57585A"/>
                        <w:spacing w:val="-24"/>
                        <w:sz w:val="20"/>
                      </w:rPr>
                      <w:t xml:space="preserve"> </w:t>
                    </w:r>
                    <w:r>
                      <w:rPr>
                        <w:i/>
                        <w:color w:val="57585A"/>
                        <w:sz w:val="20"/>
                      </w:rPr>
                      <w:t>del</w:t>
                    </w:r>
                    <w:r>
                      <w:rPr>
                        <w:i/>
                        <w:color w:val="57585A"/>
                        <w:spacing w:val="-24"/>
                        <w:sz w:val="20"/>
                      </w:rPr>
                      <w:t xml:space="preserve"> </w:t>
                    </w:r>
                    <w:r>
                      <w:rPr>
                        <w:i/>
                        <w:color w:val="57585A"/>
                        <w:sz w:val="20"/>
                      </w:rPr>
                      <w:t>adjudicatario</w:t>
                    </w:r>
                    <w:r>
                      <w:rPr>
                        <w:i/>
                        <w:color w:val="57585A"/>
                        <w:spacing w:val="-24"/>
                        <w:sz w:val="20"/>
                      </w:rPr>
                      <w:t xml:space="preserve"> </w:t>
                    </w:r>
                    <w:r>
                      <w:rPr>
                        <w:i/>
                        <w:color w:val="57585A"/>
                        <w:sz w:val="20"/>
                      </w:rPr>
                      <w:t>o</w:t>
                    </w:r>
                    <w:r>
                      <w:rPr>
                        <w:i/>
                        <w:color w:val="57585A"/>
                        <w:spacing w:val="-24"/>
                        <w:sz w:val="20"/>
                      </w:rPr>
                      <w:t xml:space="preserve"> </w:t>
                    </w:r>
                    <w:r>
                      <w:rPr>
                        <w:i/>
                        <w:color w:val="57585A"/>
                        <w:sz w:val="20"/>
                      </w:rPr>
                      <w:t>grupo</w:t>
                    </w:r>
                    <w:r>
                      <w:rPr>
                        <w:i/>
                        <w:color w:val="57585A"/>
                        <w:spacing w:val="-24"/>
                        <w:sz w:val="20"/>
                      </w:rPr>
                      <w:t xml:space="preserve"> </w:t>
                    </w:r>
                    <w:r>
                      <w:rPr>
                        <w:i/>
                        <w:color w:val="57585A"/>
                        <w:sz w:val="20"/>
                      </w:rPr>
                      <w:t>de</w:t>
                    </w:r>
                    <w:r>
                      <w:rPr>
                        <w:i/>
                        <w:color w:val="57585A"/>
                        <w:spacing w:val="-24"/>
                        <w:sz w:val="20"/>
                      </w:rPr>
                      <w:t xml:space="preserve"> </w:t>
                    </w:r>
                    <w:r>
                      <w:rPr>
                        <w:i/>
                        <w:color w:val="57585A"/>
                        <w:sz w:val="20"/>
                      </w:rPr>
                      <w:t>adjudicatarios</w:t>
                    </w:r>
                  </w:p>
                  <w:p w:rsidR="00F05C9D" w:rsidRDefault="0052711D" w14:paraId="43A41589" w14:textId="77777777">
                    <w:pPr>
                      <w:spacing w:line="228" w:lineRule="exact"/>
                      <w:ind w:left="4373"/>
                      <w:rPr>
                        <w:i/>
                        <w:sz w:val="20"/>
                      </w:rPr>
                    </w:pPr>
                    <w:r>
                      <w:rPr>
                        <w:i/>
                        <w:color w:val="57585A"/>
                        <w:sz w:val="20"/>
                      </w:rPr>
                      <w:t>Repetición en los proponentes presentados</w:t>
                    </w:r>
                  </w:p>
                </w:txbxContent>
              </v:textbox>
            </v:shape>
            <w10:anchorlock/>
          </v:group>
        </w:pict>
      </w:r>
    </w:p>
    <w:p w:rsidR="00F05C9D" w:rsidRDefault="0052711D" w14:paraId="43A41434" w14:textId="77777777">
      <w:pPr>
        <w:pStyle w:val="Textoindependiente"/>
        <w:spacing w:before="166" w:line="271" w:lineRule="auto"/>
        <w:ind w:left="848" w:right="793"/>
      </w:pPr>
      <w:r>
        <w:rPr>
          <w:color w:val="58585B"/>
        </w:rPr>
        <w:t>La baja intensidad o ausencia de competencia, puede ser resultado de la estructura y dinámica del mercado, o de la presencia de prácticas anticompetitivas.</w:t>
      </w:r>
    </w:p>
    <w:p w:rsidR="00F05C9D" w:rsidRDefault="0052711D" w14:paraId="43A41435" w14:textId="77777777">
      <w:pPr>
        <w:pStyle w:val="Textoindependiente"/>
        <w:spacing w:before="170" w:line="271" w:lineRule="auto"/>
        <w:ind w:left="848" w:right="1018"/>
      </w:pPr>
      <w:r>
        <w:rPr>
          <w:color w:val="58585B"/>
        </w:rPr>
        <w:t>Para el primer caso, algunos mercados cuentan con condiciones que dificultan la rivalidad efectiva entre   las</w:t>
      </w:r>
      <w:r>
        <w:rPr>
          <w:color w:val="58585B"/>
          <w:spacing w:val="8"/>
        </w:rPr>
        <w:t xml:space="preserve"> </w:t>
      </w:r>
      <w:r>
        <w:rPr>
          <w:color w:val="58585B"/>
        </w:rPr>
        <w:t>empresas</w:t>
      </w:r>
      <w:r>
        <w:rPr>
          <w:color w:val="58585B"/>
          <w:spacing w:val="9"/>
        </w:rPr>
        <w:t xml:space="preserve"> </w:t>
      </w:r>
      <w:r>
        <w:rPr>
          <w:color w:val="58585B"/>
        </w:rPr>
        <w:t>proveedoras</w:t>
      </w:r>
      <w:r>
        <w:rPr>
          <w:color w:val="58585B"/>
          <w:spacing w:val="9"/>
        </w:rPr>
        <w:t xml:space="preserve"> </w:t>
      </w:r>
      <w:r>
        <w:rPr>
          <w:color w:val="58585B"/>
        </w:rPr>
        <w:t>del</w:t>
      </w:r>
      <w:r>
        <w:rPr>
          <w:color w:val="58585B"/>
          <w:spacing w:val="9"/>
        </w:rPr>
        <w:t xml:space="preserve"> </w:t>
      </w:r>
      <w:r>
        <w:rPr>
          <w:color w:val="58585B"/>
        </w:rPr>
        <w:t>bien</w:t>
      </w:r>
      <w:r>
        <w:rPr>
          <w:color w:val="58585B"/>
          <w:spacing w:val="9"/>
        </w:rPr>
        <w:t xml:space="preserve"> </w:t>
      </w:r>
      <w:r>
        <w:rPr>
          <w:color w:val="58585B"/>
        </w:rPr>
        <w:t>o</w:t>
      </w:r>
      <w:r>
        <w:rPr>
          <w:color w:val="58585B"/>
          <w:spacing w:val="8"/>
        </w:rPr>
        <w:t xml:space="preserve"> </w:t>
      </w:r>
      <w:r>
        <w:rPr>
          <w:color w:val="58585B"/>
        </w:rPr>
        <w:t>servicio.</w:t>
      </w:r>
      <w:r>
        <w:rPr>
          <w:color w:val="58585B"/>
          <w:spacing w:val="9"/>
        </w:rPr>
        <w:t xml:space="preserve"> </w:t>
      </w:r>
      <w:r>
        <w:rPr>
          <w:color w:val="58585B"/>
        </w:rPr>
        <w:t>Dentro</w:t>
      </w:r>
      <w:r>
        <w:rPr>
          <w:color w:val="58585B"/>
          <w:spacing w:val="9"/>
        </w:rPr>
        <w:t xml:space="preserve"> </w:t>
      </w:r>
      <w:r>
        <w:rPr>
          <w:color w:val="58585B"/>
        </w:rPr>
        <w:t>de</w:t>
      </w:r>
      <w:r>
        <w:rPr>
          <w:color w:val="58585B"/>
          <w:spacing w:val="9"/>
        </w:rPr>
        <w:t xml:space="preserve"> </w:t>
      </w:r>
      <w:r>
        <w:rPr>
          <w:color w:val="58585B"/>
        </w:rPr>
        <w:t>estas</w:t>
      </w:r>
      <w:r>
        <w:rPr>
          <w:color w:val="58585B"/>
          <w:spacing w:val="9"/>
        </w:rPr>
        <w:t xml:space="preserve"> </w:t>
      </w:r>
      <w:r>
        <w:rPr>
          <w:color w:val="58585B"/>
        </w:rPr>
        <w:t>condiciones</w:t>
      </w:r>
      <w:r>
        <w:rPr>
          <w:color w:val="58585B"/>
          <w:spacing w:val="8"/>
        </w:rPr>
        <w:t xml:space="preserve"> </w:t>
      </w:r>
      <w:r>
        <w:rPr>
          <w:color w:val="58585B"/>
        </w:rPr>
        <w:t>pueden</w:t>
      </w:r>
      <w:r>
        <w:rPr>
          <w:color w:val="58585B"/>
          <w:spacing w:val="9"/>
        </w:rPr>
        <w:t xml:space="preserve"> </w:t>
      </w:r>
      <w:r>
        <w:rPr>
          <w:color w:val="58585B"/>
          <w:spacing w:val="2"/>
        </w:rPr>
        <w:t>estar:</w:t>
      </w:r>
    </w:p>
    <w:p w:rsidR="00F05C9D" w:rsidRDefault="00F05C9D" w14:paraId="43A41436" w14:textId="77777777">
      <w:pPr>
        <w:pStyle w:val="Textoindependiente"/>
        <w:spacing w:before="5"/>
        <w:rPr>
          <w:sz w:val="29"/>
        </w:rPr>
      </w:pPr>
    </w:p>
    <w:p w:rsidR="00F05C9D" w:rsidRDefault="00F05C9D" w14:paraId="43A41437" w14:textId="77777777">
      <w:pPr>
        <w:rPr>
          <w:sz w:val="29"/>
        </w:rPr>
        <w:sectPr w:rsidR="00F05C9D">
          <w:pgSz w:w="11340" w:h="13610" w:orient="portrait"/>
          <w:pgMar w:top="1420" w:right="0" w:bottom="720" w:left="0" w:header="964" w:footer="535" w:gutter="0"/>
          <w:cols w:space="720"/>
        </w:sectPr>
      </w:pPr>
    </w:p>
    <w:p w:rsidR="00F05C9D" w:rsidRDefault="0052711D" w14:paraId="43A41438" w14:textId="77777777">
      <w:pPr>
        <w:pStyle w:val="Ttulo3"/>
        <w:spacing w:line="208" w:lineRule="auto"/>
        <w:ind w:right="539"/>
      </w:pPr>
      <w:r>
        <w:rPr>
          <w:noProof/>
        </w:rPr>
        <w:drawing>
          <wp:anchor distT="0" distB="0" distL="0" distR="0" simplePos="0" relativeHeight="251706368" behindDoc="0" locked="0" layoutInCell="1" allowOverlap="1" wp14:anchorId="43A4152D" wp14:editId="43A4152E">
            <wp:simplePos x="0" y="0"/>
            <wp:positionH relativeFrom="page">
              <wp:posOffset>1071004</wp:posOffset>
            </wp:positionH>
            <wp:positionV relativeFrom="paragraph">
              <wp:posOffset>-128818</wp:posOffset>
            </wp:positionV>
            <wp:extent cx="788187" cy="788187"/>
            <wp:effectExtent l="0" t="0" r="0" b="0"/>
            <wp:wrapNone/>
            <wp:docPr id="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1.png"/>
                    <pic:cNvPicPr/>
                  </pic:nvPicPr>
                  <pic:blipFill>
                    <a:blip r:embed="rId33" cstate="print"/>
                    <a:stretch>
                      <a:fillRect/>
                    </a:stretch>
                  </pic:blipFill>
                  <pic:spPr>
                    <a:xfrm>
                      <a:off x="0" y="0"/>
                      <a:ext cx="788187" cy="788187"/>
                    </a:xfrm>
                    <a:prstGeom prst="rect">
                      <a:avLst/>
                    </a:prstGeom>
                  </pic:spPr>
                </pic:pic>
              </a:graphicData>
            </a:graphic>
          </wp:anchor>
        </w:drawing>
      </w:r>
      <w:r w:rsidR="0052711D">
        <w:rPr/>
        <w:t>Existencia de un solo proveedor</w:t>
      </w:r>
    </w:p>
    <w:p w:rsidR="00F05C9D" w:rsidRDefault="00F05C9D" w14:paraId="43A41439" w14:textId="77777777">
      <w:pPr>
        <w:pStyle w:val="Textoindependiente"/>
        <w:rPr>
          <w:i/>
          <w:sz w:val="24"/>
        </w:rPr>
      </w:pPr>
    </w:p>
    <w:p w:rsidR="00F05C9D" w:rsidRDefault="00F05C9D" w14:paraId="43A4143A" w14:textId="77777777">
      <w:pPr>
        <w:pStyle w:val="Textoindependiente"/>
        <w:rPr>
          <w:i/>
          <w:sz w:val="24"/>
        </w:rPr>
      </w:pPr>
    </w:p>
    <w:p w:rsidR="00F05C9D" w:rsidRDefault="00F05C9D" w14:paraId="43A4143B" w14:textId="77777777">
      <w:pPr>
        <w:pStyle w:val="Textoindependiente"/>
        <w:rPr>
          <w:i/>
          <w:sz w:val="24"/>
        </w:rPr>
      </w:pPr>
    </w:p>
    <w:p w:rsidR="00F05C9D" w:rsidRDefault="00C20905" w14:paraId="43A4143C" w14:textId="77777777">
      <w:pPr>
        <w:spacing w:before="157" w:line="208" w:lineRule="auto"/>
        <w:ind w:left="3307" w:right="28"/>
        <w:rPr>
          <w:i/>
          <w:sz w:val="21"/>
        </w:rPr>
      </w:pPr>
      <w:r>
        <w:pict w14:anchorId="43A4152F">
          <v:group id="_x0000_s1158" style="position:absolute;left:0;text-align:left;margin-left:84.35pt;margin-top:-8.8pt;width:62.1pt;height:62.1pt;z-index:251707392;mso-position-horizontal-relative:page" coordsize="1242,1242" coordorigin="1687,-176">
            <v:shape id="_x0000_s1161" style="position:absolute;left:1686;top:-176;width:1242;height:1242" coordsize="1242,1242" coordorigin="1687,-176" fillcolor="#e2e3e5" stroked="f" path="m2307,-176r-78,5l2154,-157r-71,23l2015,-103r-62,38l1895,-19r-52,52l1798,90r-39,63l1728,220r-22,72l1691,367r-4,78l1691,523r15,75l1728,669r31,67l1798,799r45,58l1895,909r58,45l2015,993r68,31l2154,1046r75,14l2307,1065r78,-5l2460,1046r72,-22l2599,993r63,-39l2719,909r52,-52l2817,799r38,-63l2886,669r23,-71l2923,523r5,-78l2923,367r-14,-75l2886,220r-31,-67l2817,90,2771,33r-52,-52l2662,-65r-63,-38l2532,-134r-72,-23l2385,-171r-78,-5xe">
              <v:path arrowok="t"/>
            </v:shape>
            <v:shape id="_x0000_s1160" style="position:absolute;left:1829;top:105;width:1038;height:688" coordsize="1038,688" coordorigin="1829,106" fillcolor="#f37765" stroked="f" path="m2623,106r-777,l1829,131r,628l1853,793r909,l2802,734r33,-66l2860,597r7,-33l2500,564r,-229l2623,335r,-229xe">
              <v:path arrowok="t"/>
            </v:shape>
            <v:shape id="_x0000_s1159" style="position:absolute;left:1812;top:88;width:1058;height:722" coordsize="1058,722" coordorigin="1812,89" fillcolor="#09040b" stroked="f" o:spt="100" adj="0,,0" path="m2391,89r-35,l2356,123r35,l2391,89t479,458l2654,547r,34l2654,776r-439,l2215,581r439,l2654,547r-137,l2517,352r124,l2641,89r-209,l2432,123r174,l2606,318r-124,l2482,352r,195l2180,547r,34l2180,776r-334,l1846,581r334,l2180,547r-122,l2058,352r424,l2482,318r-288,l2194,123r122,l2316,89r-157,l2159,123r,195l1879,318r,34l2024,352r,195l1846,547r,-424l2159,123r,-34l1859,89r-5,6l1812,155r,1l1812,733r,1l1854,795r13,15l2747,810r14,-15l2774,776r-85,l2689,581r174,l2870,547e">
              <v:stroke joinstyle="round"/>
              <v:formulas/>
              <v:path arrowok="t" o:connecttype="segments"/>
            </v:shape>
            <w10:wrap anchorx="page"/>
          </v:group>
        </w:pict>
      </w:r>
      <w:r w:rsidR="0052711D">
        <w:rPr>
          <w:i/>
          <w:sz w:val="21"/>
        </w:rPr>
        <w:t>Barreras a la entrada para</w:t>
      </w:r>
      <w:r w:rsidR="0052711D">
        <w:rPr>
          <w:i/>
          <w:spacing w:val="-31"/>
          <w:sz w:val="21"/>
        </w:rPr>
        <w:t xml:space="preserve"> </w:t>
      </w:r>
      <w:r w:rsidR="0052711D">
        <w:rPr>
          <w:i/>
          <w:sz w:val="21"/>
        </w:rPr>
        <w:t>nuevas</w:t>
      </w:r>
      <w:r w:rsidR="0052711D">
        <w:rPr>
          <w:i/>
          <w:spacing w:val="-30"/>
          <w:sz w:val="21"/>
        </w:rPr>
        <w:t xml:space="preserve"> </w:t>
      </w:r>
      <w:r w:rsidR="0052711D">
        <w:rPr>
          <w:i/>
          <w:spacing w:val="-3"/>
          <w:sz w:val="21"/>
        </w:rPr>
        <w:t>empresas</w:t>
      </w:r>
    </w:p>
    <w:p w:rsidR="00F05C9D" w:rsidRDefault="0052711D" w14:paraId="43A4143D" w14:textId="77777777">
      <w:pPr>
        <w:spacing w:before="130" w:line="208" w:lineRule="auto"/>
        <w:ind w:left="1686" w:right="1355"/>
        <w:rPr>
          <w:i/>
          <w:sz w:val="21"/>
        </w:rPr>
      </w:pPr>
      <w:r>
        <w:br w:type="column"/>
      </w:r>
      <w:r>
        <w:rPr>
          <w:i/>
          <w:w w:val="95"/>
          <w:sz w:val="21"/>
        </w:rPr>
        <w:t xml:space="preserve">Dispersión geográfica </w:t>
      </w:r>
      <w:r>
        <w:rPr>
          <w:i/>
          <w:sz w:val="21"/>
        </w:rPr>
        <w:t>de los proveedores</w:t>
      </w:r>
    </w:p>
    <w:p w:rsidR="00F05C9D" w:rsidRDefault="00F05C9D" w14:paraId="43A4143E" w14:textId="77777777">
      <w:pPr>
        <w:pStyle w:val="Textoindependiente"/>
        <w:rPr>
          <w:i/>
          <w:sz w:val="24"/>
        </w:rPr>
      </w:pPr>
    </w:p>
    <w:p w:rsidR="00F05C9D" w:rsidRDefault="00F05C9D" w14:paraId="43A4143F" w14:textId="77777777">
      <w:pPr>
        <w:pStyle w:val="Textoindependiente"/>
        <w:rPr>
          <w:i/>
          <w:sz w:val="24"/>
        </w:rPr>
      </w:pPr>
    </w:p>
    <w:p w:rsidR="00F05C9D" w:rsidRDefault="00F05C9D" w14:paraId="43A41440" w14:textId="77777777">
      <w:pPr>
        <w:pStyle w:val="Textoindependiente"/>
        <w:rPr>
          <w:i/>
          <w:sz w:val="31"/>
        </w:rPr>
      </w:pPr>
    </w:p>
    <w:p w:rsidR="00F05C9D" w:rsidRDefault="00C20905" w14:paraId="43A41441" w14:textId="77777777">
      <w:pPr>
        <w:spacing w:line="208" w:lineRule="auto"/>
        <w:ind w:left="1686" w:right="1748"/>
        <w:jc w:val="both"/>
        <w:rPr>
          <w:i/>
          <w:sz w:val="21"/>
        </w:rPr>
      </w:pPr>
      <w:r>
        <w:pict w14:anchorId="43A41530">
          <v:group id="_x0000_s1142" style="position:absolute;left:0;text-align:left;margin-left:308.9pt;margin-top:-13.5pt;width:62.1pt;height:62.1pt;z-index:251705344;mso-position-horizontal-relative:page" coordsize="1242,1242" coordorigin="6178,-270">
            <v:shape id="_x0000_s1157" style="position:absolute;left:6178;top:-271;width:1242;height:1242" coordsize="1242,1242" coordorigin="6178,-270" fillcolor="#e2e3e5" stroked="f" path="m6799,-270r-78,4l6646,-251r-71,22l6507,-198r-63,39l6387,-114r-52,52l6290,-4r-39,62l6220,126r-23,71l6183,272r-5,78l6183,428r14,75l6220,575r31,67l6290,705r45,57l6387,814r57,46l6507,898r68,31l6646,952r75,14l6799,971r78,-5l6952,952r71,-23l7091,898r63,-38l7211,814r52,-52l7308,705r39,-63l7378,575r23,-72l7415,428r5,-78l7415,272r-14,-75l7378,126,7347,58,7308,-4r-45,-58l7211,-114r-57,-45l7091,-198r-68,-31l6952,-251r-75,-15l6799,-270xe">
              <v:path arrowok="t"/>
            </v:shape>
            <v:shape id="_x0000_s1156" style="position:absolute;left:6542;top:5;width:535;height:713" coordsize="535,713" coordorigin="6543,6" fillcolor="#dee3f3" stroked="f" path="m6917,6r-367,l6543,13r,698l6550,718r520,l7077,711r,-545l6970,166r-21,-4l6932,151r-11,-17l6917,113r,-107xe">
              <v:path arrowok="t"/>
            </v:shape>
            <v:shape id="_x0000_s1155" style="position:absolute;left:6507;top:-30;width:606;height:784" coordsize="606,784" coordorigin="6507,-30" fillcolor="#404042" stroked="f" o:spt="100" adj="0,,0" path="m6945,-30r-384,l6540,-26r-17,12l6511,3r-4,21l6507,700r4,21l6523,738r17,12l6561,754r498,l7080,750r17,-12l7109,721r,-3l6550,718r-7,-7l6543,13r7,-7l6952,6r,-29l6945,-30xm6952,6r-35,l6917,113r4,21l6932,151r17,11l6970,166r107,l7077,711r-7,7l7109,718r4,-18l7113,138r-7,-8l6960,130r-8,-7l6952,6xe">
              <v:stroke joinstyle="round"/>
              <v:formulas/>
              <v:path arrowok="t" o:connecttype="segments"/>
            </v:shape>
            <v:shape id="_x0000_s1154" style="position:absolute;left:6952;top:30;width:100;height:100" coordsize="100,100" coordorigin="6952,31" fillcolor="#ccd0d5" stroked="f" path="m6952,31r,92l6960,130r92,l6952,31xe">
              <v:path arrowok="t"/>
            </v:shape>
            <v:shape id="_x0000_s1153" style="position:absolute;left:6916;top:-32;width:198;height:198" coordsize="198,198" coordorigin="6917,-32" fillcolor="#404042" stroked="f" o:spt="100" adj="0,,0" path="m6935,-32r-7,4l6920,-26r-3,7l6917,113r4,21l6932,151r17,11l6970,166r132,l7109,162r2,-7l7115,148r-2,-7l7102,130r-142,l6952,123r,-92l7002,31r-60,-61l6935,-32xm7002,31r-50,l7052,130r50,l7002,31xe">
              <v:stroke joinstyle="round"/>
              <v:formulas/>
              <v:path arrowok="t" o:connecttype="segments"/>
            </v:shape>
            <v:shape id="_x0000_s1152" style="position:absolute;left:6970;top:166;width:107;height:107" coordsize="107,107" coordorigin="6970,166" fillcolor="#b7b9bb" stroked="f" path="m7077,166r-107,l7077,273r,-107xe">
              <v:path arrowok="t"/>
            </v:shape>
            <v:line id="_x0000_s1151" style="position:absolute" strokecolor="#404042" strokeweight=".62619mm" from="6775,398" to="7024,398"/>
            <v:line id="_x0000_s1150" style="position:absolute" strokecolor="#404042" strokeweight=".62619mm" from="6775,469" to="6917,469"/>
            <v:line id="_x0000_s1149" style="position:absolute" strokecolor="#404042" strokeweight=".62619mm" from="6775,237" to="6988,237"/>
            <v:shape id="_x0000_s1148" style="position:absolute;left:6774;top:290;width:89;height:36" coordsize="89,36" coordorigin="6774,291" fillcolor="#404042" stroked="f" path="m6856,291r-74,l6774,298r,21l6782,326r74,l6863,319r,-21l6856,291xe">
              <v:path arrowok="t"/>
            </v:shape>
            <v:line id="_x0000_s1147" style="position:absolute" strokecolor="#404042" strokeweight=".62619mm" from="6774,558" to="6970,558"/>
            <v:shape id="_x0000_s1146" style="position:absolute;left:6774;top:611;width:125;height:36" coordsize="125,36" coordorigin="6774,611" fillcolor="#404042" stroked="f" path="m6892,611r-110,l6774,618r,22l6781,647r111,l6899,640r,-22l6892,611xe">
              <v:path arrowok="t"/>
            </v:shape>
            <v:shape id="_x0000_s1145" style="position:absolute;left:6614;top:379;width:107;height:107" type="#_x0000_t75">
              <v:imagedata o:title="" r:id="rId34"/>
            </v:shape>
            <v:shape id="_x0000_s1144" style="position:absolute;left:6614;top:219;width:107;height:107" type="#_x0000_t75">
              <v:imagedata o:title="" r:id="rId35"/>
            </v:shape>
            <v:shape id="_x0000_s1143" style="position:absolute;left:6614;top:539;width:107;height:107" type="#_x0000_t75">
              <v:imagedata o:title="" r:id="rId36"/>
            </v:shape>
            <w10:wrap anchorx="page"/>
          </v:group>
        </w:pict>
      </w:r>
      <w:r>
        <w:pict w14:anchorId="43A41531">
          <v:group id="_x0000_s1137" style="position:absolute;left:0;text-align:left;margin-left:309pt;margin-top:-83.1pt;width:62.1pt;height:62.1pt;z-index:251708416;mso-position-horizontal-relative:page" coordsize="1242,1242" coordorigin="6180,-1662">
            <v:shape id="_x0000_s1141" style="position:absolute;left:6180;top:-1662;width:1242;height:1242" coordsize="1242,1242" coordorigin="6180,-1662" fillcolor="#e2e3e5" stroked="f" path="m6801,-1662r-78,5l6648,-1643r-71,23l6509,-1589r-63,39l6389,-1505r-52,52l6291,-1396r-38,63l6222,-1265r-23,71l6185,-1119r-5,78l6185,-963r14,75l6222,-817r31,68l6291,-686r46,57l6389,-577r57,45l6509,-493r68,31l6648,-439r75,14l6801,-420r78,-5l6954,-439r71,-23l7093,-493r62,-39l7213,-577r52,-52l7310,-686r39,-63l7380,-817r23,-71l7417,-963r4,-78l7417,-1119r-14,-75l7380,-1265r-31,-68l7310,-1396r-45,-57l7213,-1505r-58,-45l7093,-1589r-68,-31l6954,-1643r-75,-14l6801,-1662xe">
              <v:path arrowok="t"/>
            </v:shape>
            <v:shape id="_x0000_s1140" style="position:absolute;left:6466;top:-1494;width:691;height:974" coordsize="691,974" coordorigin="6466,-1493" fillcolor="#939598" stroked="f" o:spt="100" adj="0,,0" path="m7022,-625r-114,l6924,-624r26,4l6969,-611r4,17l6957,-566r-8,14l6950,-542r8,8l6972,-528r6,4l6985,-519r6,l6995,-529r14,-50l7022,-625xm6894,-1493r-14,5l6868,-1479r-27,23l6812,-1439r-31,12l6717,-1414r-28,12l6669,-1383r-11,30l6648,-1320r-19,23l6605,-1277r-24,18l6563,-1239r-15,27l6541,-1184r3,25l6558,-1113r2,48l6559,-1018r,47l6553,-951r-15,17l6518,-919r-20,15l6485,-894r-13,16l6466,-860r10,18l6503,-820r28,21l6560,-784r30,6l6655,-766r54,27l6754,-699r40,48l6808,-635r15,10l6839,-621r19,l6891,-624r17,-1l7022,-625r2,-5l7029,-678r-16,-39l6999,-755r13,-34l7025,-820r-17,-29l7006,-850r20,-7l7036,-858r49,-3l7109,-865r25,-8l7147,-878r7,-3l7157,-888r-3,-13l7137,-955r-14,-55l7122,-1065r22,-57l7135,-1123r-93,l7016,-1137r-24,-21l6966,-1170r-27,-6l6909,-1177r-23,-1l6866,-1185r-12,-16l6854,-1230r,-10l6851,-1249r-6,-9l6840,-1266r-19,-52l6824,-1365r24,-42l6893,-1444r24,-10l6924,-1463r-4,-16l6908,-1491r-14,-2xm7109,-1126r-35,3l7042,-1123r93,l7109,-1126xe">
              <v:stroke joinstyle="round"/>
              <v:formulas/>
              <v:path arrowok="t" o:connecttype="segments"/>
            </v:shape>
            <v:shape id="_x0000_s1139" style="position:absolute;left:6466;top:-1494;width:691;height:974" coordsize="691,974" coordorigin="6466,-1493" filled="f" strokeweight="1pt" path="m7144,-1122r-35,-4l7074,-1123r-32,l7016,-1137r-24,-21l6966,-1170r-27,-6l6909,-1177r-23,-1l6866,-1185r-12,-16l6854,-1230r,-10l6851,-1249r-6,-9l6840,-1266r-19,-52l6824,-1365r24,-42l6893,-1444r12,-5l6917,-1454r7,-9l6920,-1479r-12,-12l6894,-1493r-14,5l6868,-1479r-27,23l6812,-1439r-31,12l6746,-1420r-29,6l6689,-1402r-20,19l6658,-1353r-10,33l6629,-1297r-24,20l6581,-1259r-18,20l6548,-1212r-7,28l6544,-1159r14,46l6560,-1065r-1,47l6559,-971r-6,20l6538,-934r-20,15l6498,-904r-13,10l6472,-878r-6,18l6476,-842r55,43l6590,-778r65,12l6709,-739r45,40l6794,-651r14,16l6823,-625r16,4l6858,-621r17,-1l6891,-624r17,-1l6924,-624r26,4l6969,-611r4,17l6957,-566r-8,14l6950,-542r8,8l6972,-528r6,4l6985,-519r6,l6995,-529r14,-50l7024,-630r5,-48l7013,-717r-14,-38l7012,-789r13,-31l7008,-849r-2,-1l7026,-857r10,-1l7061,-859r24,-2l7147,-878r10,-10l7154,-901r-17,-54l7123,-1010r-1,-55l7144,-1122e">
              <v:path arrowok="t"/>
            </v:shape>
            <v:shape id="_x0000_s1138" style="position:absolute;left:6478;top:-1432;width:600;height:662" type="#_x0000_t75">
              <v:imagedata o:title="" r:id="rId37"/>
            </v:shape>
            <w10:wrap anchorx="page"/>
          </v:group>
        </w:pict>
      </w:r>
      <w:r w:rsidR="0052711D">
        <w:rPr>
          <w:i/>
          <w:sz w:val="21"/>
        </w:rPr>
        <w:t xml:space="preserve">Bien o </w:t>
      </w:r>
      <w:r w:rsidR="0052711D">
        <w:rPr>
          <w:i/>
          <w:spacing w:val="-3"/>
          <w:sz w:val="21"/>
        </w:rPr>
        <w:t xml:space="preserve">servicio </w:t>
      </w:r>
      <w:r w:rsidR="0052711D">
        <w:rPr>
          <w:i/>
          <w:sz w:val="21"/>
        </w:rPr>
        <w:t xml:space="preserve">con </w:t>
      </w:r>
      <w:r w:rsidR="0052711D">
        <w:rPr>
          <w:i/>
          <w:w w:val="95"/>
          <w:sz w:val="21"/>
        </w:rPr>
        <w:t xml:space="preserve">características </w:t>
      </w:r>
      <w:r w:rsidR="0052711D">
        <w:rPr>
          <w:i/>
          <w:spacing w:val="-6"/>
          <w:w w:val="95"/>
          <w:sz w:val="21"/>
        </w:rPr>
        <w:t xml:space="preserve">muy </w:t>
      </w:r>
      <w:r w:rsidR="0052711D">
        <w:rPr>
          <w:i/>
          <w:sz w:val="21"/>
        </w:rPr>
        <w:t>específicas</w:t>
      </w:r>
    </w:p>
    <w:p w:rsidR="00F05C9D" w:rsidRDefault="00F05C9D" w14:paraId="43A41442" w14:textId="77777777">
      <w:pPr>
        <w:spacing w:line="208" w:lineRule="auto"/>
        <w:jc w:val="both"/>
        <w:rPr>
          <w:sz w:val="21"/>
        </w:rPr>
        <w:sectPr w:rsidR="00F05C9D">
          <w:type w:val="continuous"/>
          <w:pgSz w:w="11340" w:h="13610" w:orient="portrait"/>
          <w:pgMar w:top="1280" w:right="0" w:bottom="280" w:left="0" w:header="720" w:footer="720" w:gutter="0"/>
          <w:cols w:equalWidth="0" w:space="720" w:num="2">
            <w:col w:w="5407" w:space="748"/>
            <w:col w:w="5185"/>
          </w:cols>
        </w:sectPr>
      </w:pPr>
    </w:p>
    <w:p w:rsidR="00F05C9D" w:rsidRDefault="00F05C9D" w14:paraId="43A41443" w14:textId="77777777">
      <w:pPr>
        <w:pStyle w:val="Textoindependiente"/>
        <w:rPr>
          <w:i/>
        </w:rPr>
      </w:pPr>
    </w:p>
    <w:p w:rsidR="00F05C9D" w:rsidRDefault="00F05C9D" w14:paraId="43A41444" w14:textId="77777777">
      <w:pPr>
        <w:pStyle w:val="Textoindependiente"/>
        <w:rPr>
          <w:i/>
        </w:rPr>
      </w:pPr>
    </w:p>
    <w:p w:rsidR="00F05C9D" w:rsidRDefault="00F05C9D" w14:paraId="43A41445" w14:textId="77777777">
      <w:pPr>
        <w:pStyle w:val="Textoindependiente"/>
        <w:rPr>
          <w:i/>
        </w:rPr>
      </w:pPr>
    </w:p>
    <w:p w:rsidR="00F05C9D" w:rsidRDefault="00F05C9D" w14:paraId="43A41446" w14:textId="77777777">
      <w:pPr>
        <w:pStyle w:val="Textoindependiente"/>
        <w:spacing w:before="9"/>
        <w:rPr>
          <w:i/>
          <w:sz w:val="16"/>
        </w:rPr>
      </w:pPr>
    </w:p>
    <w:p w:rsidR="00F05C9D" w:rsidRDefault="0052711D" w14:paraId="43A41447" w14:textId="77777777">
      <w:pPr>
        <w:spacing w:before="103"/>
        <w:ind w:left="3307"/>
        <w:rPr>
          <w:i/>
          <w:sz w:val="21"/>
        </w:rPr>
      </w:pPr>
      <w:r>
        <w:rPr>
          <w:noProof/>
        </w:rPr>
        <w:drawing>
          <wp:anchor distT="0" distB="0" distL="0" distR="0" simplePos="0" relativeHeight="251709440" behindDoc="0" locked="0" layoutInCell="1" allowOverlap="1" wp14:anchorId="43A41532" wp14:editId="43A41533">
            <wp:simplePos x="0" y="0"/>
            <wp:positionH relativeFrom="page">
              <wp:posOffset>1071004</wp:posOffset>
            </wp:positionH>
            <wp:positionV relativeFrom="paragraph">
              <wp:posOffset>-277220</wp:posOffset>
            </wp:positionV>
            <wp:extent cx="788187" cy="788187"/>
            <wp:effectExtent l="0" t="0" r="0" b="0"/>
            <wp:wrapNone/>
            <wp:docPr id="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6.png"/>
                    <pic:cNvPicPr/>
                  </pic:nvPicPr>
                  <pic:blipFill>
                    <a:blip r:embed="rId38" cstate="print"/>
                    <a:stretch>
                      <a:fillRect/>
                    </a:stretch>
                  </pic:blipFill>
                  <pic:spPr>
                    <a:xfrm>
                      <a:off x="0" y="0"/>
                      <a:ext cx="788187" cy="788187"/>
                    </a:xfrm>
                    <a:prstGeom prst="rect">
                      <a:avLst/>
                    </a:prstGeom>
                  </pic:spPr>
                </pic:pic>
              </a:graphicData>
            </a:graphic>
          </wp:anchor>
        </w:drawing>
      </w:r>
      <w:r w:rsidR="00C20905">
        <w:pict w14:anchorId="43A41534">
          <v:group id="_x0000_s1133" style="position:absolute;left:0;text-align:left;margin-left:284.15pt;margin-top:-149.45pt;width:1pt;height:186.9pt;z-index:251710464;mso-position-horizontal-relative:page;mso-position-vertical-relative:text" coordsize="20,3738" coordorigin="5683,-2989">
            <v:line id="_x0000_s1136" style="position:absolute" strokecolor="#09040b" strokeweight=".5pt" from="5683,-2984" to="5703,-2984"/>
            <v:line id="_x0000_s1135" style="position:absolute" strokecolor="#09040b" strokeweight="1pt" from="5693,-2919" to="5693,708">
              <v:stroke dashstyle="dot"/>
            </v:line>
            <v:line id="_x0000_s1134" style="position:absolute" strokecolor="#09040b" strokeweight=".5pt" from="5683,743" to="5703,743"/>
            <w10:wrap anchorx="page"/>
          </v:group>
        </w:pict>
      </w:r>
      <w:r w:rsidRPr="2D6A0A70" w:rsidR="0052711D">
        <w:rPr>
          <w:i w:val="1"/>
          <w:iCs w:val="1"/>
          <w:sz w:val="21"/>
          <w:szCs w:val="21"/>
        </w:rPr>
        <w:t>Pocos proveedores</w:t>
      </w:r>
    </w:p>
    <w:p w:rsidR="00F05C9D" w:rsidRDefault="00F05C9D" w14:paraId="43A41448" w14:textId="77777777">
      <w:pPr>
        <w:pStyle w:val="Textoindependiente"/>
        <w:rPr>
          <w:i/>
        </w:rPr>
      </w:pPr>
    </w:p>
    <w:p w:rsidR="00F05C9D" w:rsidRDefault="00F05C9D" w14:paraId="43A41449" w14:textId="77777777">
      <w:pPr>
        <w:pStyle w:val="Textoindependiente"/>
        <w:spacing w:before="1"/>
        <w:rPr>
          <w:i/>
          <w:sz w:val="28"/>
        </w:rPr>
      </w:pPr>
    </w:p>
    <w:p w:rsidR="00F05C9D" w:rsidRDefault="0052711D" w14:paraId="43A4144A" w14:textId="77777777">
      <w:pPr>
        <w:pStyle w:val="Textoindependiente"/>
        <w:spacing w:before="103" w:line="271" w:lineRule="auto"/>
        <w:ind w:left="848" w:right="848"/>
        <w:jc w:val="both"/>
      </w:pPr>
      <w:r>
        <w:rPr>
          <w:color w:val="58585B"/>
        </w:rPr>
        <w:t>En</w:t>
      </w:r>
      <w:r>
        <w:rPr>
          <w:color w:val="58585B"/>
          <w:spacing w:val="-14"/>
        </w:rPr>
        <w:t xml:space="preserve"> </w:t>
      </w:r>
      <w:r>
        <w:rPr>
          <w:color w:val="58585B"/>
        </w:rPr>
        <w:t>estos</w:t>
      </w:r>
      <w:r>
        <w:rPr>
          <w:color w:val="58585B"/>
          <w:spacing w:val="-14"/>
        </w:rPr>
        <w:t xml:space="preserve"> </w:t>
      </w:r>
      <w:r>
        <w:rPr>
          <w:color w:val="58585B"/>
        </w:rPr>
        <w:t>casos,</w:t>
      </w:r>
      <w:r>
        <w:rPr>
          <w:color w:val="58585B"/>
          <w:spacing w:val="-13"/>
        </w:rPr>
        <w:t xml:space="preserve"> </w:t>
      </w:r>
      <w:r>
        <w:rPr>
          <w:color w:val="58585B"/>
        </w:rPr>
        <w:t>Colombia</w:t>
      </w:r>
      <w:r>
        <w:rPr>
          <w:color w:val="58585B"/>
          <w:spacing w:val="-14"/>
        </w:rPr>
        <w:t xml:space="preserve"> </w:t>
      </w:r>
      <w:r>
        <w:rPr>
          <w:color w:val="58585B"/>
        </w:rPr>
        <w:t>Compra</w:t>
      </w:r>
      <w:r>
        <w:rPr>
          <w:color w:val="58585B"/>
          <w:spacing w:val="-14"/>
        </w:rPr>
        <w:t xml:space="preserve"> </w:t>
      </w:r>
      <w:r>
        <w:rPr>
          <w:color w:val="58585B"/>
        </w:rPr>
        <w:t>Eficiente</w:t>
      </w:r>
      <w:r>
        <w:rPr>
          <w:color w:val="58585B"/>
          <w:spacing w:val="-15"/>
        </w:rPr>
        <w:t xml:space="preserve"> </w:t>
      </w:r>
      <w:r>
        <w:rPr>
          <w:color w:val="58585B"/>
        </w:rPr>
        <w:t>sugiere</w:t>
      </w:r>
      <w:r>
        <w:rPr>
          <w:color w:val="58585B"/>
          <w:spacing w:val="-13"/>
        </w:rPr>
        <w:t xml:space="preserve"> </w:t>
      </w:r>
      <w:r>
        <w:rPr>
          <w:color w:val="58585B"/>
        </w:rPr>
        <w:t>aplicar</w:t>
      </w:r>
      <w:r>
        <w:rPr>
          <w:color w:val="58585B"/>
          <w:spacing w:val="-14"/>
        </w:rPr>
        <w:t xml:space="preserve"> </w:t>
      </w:r>
      <w:r>
        <w:rPr>
          <w:color w:val="58585B"/>
        </w:rPr>
        <w:t>las</w:t>
      </w:r>
      <w:r>
        <w:rPr>
          <w:color w:val="58585B"/>
          <w:spacing w:val="-14"/>
        </w:rPr>
        <w:t xml:space="preserve"> </w:t>
      </w:r>
      <w:r>
        <w:rPr>
          <w:color w:val="58585B"/>
        </w:rPr>
        <w:t>recomendaciones</w:t>
      </w:r>
      <w:r>
        <w:rPr>
          <w:color w:val="58585B"/>
          <w:spacing w:val="-13"/>
        </w:rPr>
        <w:t xml:space="preserve"> </w:t>
      </w:r>
      <w:r>
        <w:rPr>
          <w:color w:val="58585B"/>
        </w:rPr>
        <w:t>de</w:t>
      </w:r>
      <w:r>
        <w:rPr>
          <w:color w:val="58585B"/>
          <w:spacing w:val="-14"/>
        </w:rPr>
        <w:t xml:space="preserve"> </w:t>
      </w:r>
      <w:r>
        <w:rPr>
          <w:color w:val="58585B"/>
        </w:rPr>
        <w:t>la</w:t>
      </w:r>
      <w:r>
        <w:rPr>
          <w:color w:val="58585B"/>
          <w:spacing w:val="-13"/>
        </w:rPr>
        <w:t xml:space="preserve"> </w:t>
      </w:r>
      <w:r>
        <w:rPr>
          <w:color w:val="58585B"/>
        </w:rPr>
        <w:t>sección</w:t>
      </w:r>
      <w:r>
        <w:rPr>
          <w:color w:val="58585B"/>
          <w:spacing w:val="-14"/>
        </w:rPr>
        <w:t xml:space="preserve"> </w:t>
      </w:r>
      <w:r>
        <w:rPr>
          <w:color w:val="58585B"/>
        </w:rPr>
        <w:t>IV</w:t>
      </w:r>
      <w:r>
        <w:rPr>
          <w:color w:val="58585B"/>
          <w:spacing w:val="-14"/>
        </w:rPr>
        <w:t xml:space="preserve"> </w:t>
      </w:r>
      <w:r>
        <w:rPr>
          <w:color w:val="58585B"/>
        </w:rPr>
        <w:t>del</w:t>
      </w:r>
      <w:r>
        <w:rPr>
          <w:color w:val="58585B"/>
          <w:spacing w:val="-13"/>
        </w:rPr>
        <w:t xml:space="preserve"> </w:t>
      </w:r>
      <w:r>
        <w:rPr>
          <w:color w:val="58585B"/>
        </w:rPr>
        <w:t>presente documento.</w:t>
      </w:r>
    </w:p>
    <w:p w:rsidR="00F05C9D" w:rsidRDefault="0052711D" w14:paraId="43A4144B" w14:textId="77777777">
      <w:pPr>
        <w:pStyle w:val="Textoindependiente"/>
        <w:spacing w:before="171" w:line="271" w:lineRule="auto"/>
        <w:ind w:left="848" w:right="849"/>
        <w:jc w:val="both"/>
      </w:pPr>
      <w:r>
        <w:rPr>
          <w:color w:val="58585B"/>
        </w:rPr>
        <w:t>Adicionalmente,</w:t>
      </w:r>
      <w:r>
        <w:rPr>
          <w:color w:val="58585B"/>
          <w:spacing w:val="-4"/>
        </w:rPr>
        <w:t xml:space="preserve"> </w:t>
      </w:r>
      <w:r>
        <w:rPr>
          <w:color w:val="58585B"/>
        </w:rPr>
        <w:t>las</w:t>
      </w:r>
      <w:r>
        <w:rPr>
          <w:color w:val="58585B"/>
          <w:spacing w:val="-4"/>
        </w:rPr>
        <w:t xml:space="preserve"> </w:t>
      </w:r>
      <w:r>
        <w:rPr>
          <w:color w:val="58585B"/>
        </w:rPr>
        <w:t>Entidades</w:t>
      </w:r>
      <w:r>
        <w:rPr>
          <w:color w:val="58585B"/>
          <w:spacing w:val="-4"/>
        </w:rPr>
        <w:t xml:space="preserve"> </w:t>
      </w:r>
      <w:r>
        <w:rPr>
          <w:color w:val="58585B"/>
        </w:rPr>
        <w:t>Estatales</w:t>
      </w:r>
      <w:r>
        <w:rPr>
          <w:color w:val="58585B"/>
          <w:spacing w:val="-4"/>
        </w:rPr>
        <w:t xml:space="preserve"> </w:t>
      </w:r>
      <w:r>
        <w:rPr>
          <w:color w:val="58585B"/>
        </w:rPr>
        <w:t>deben</w:t>
      </w:r>
      <w:r>
        <w:rPr>
          <w:color w:val="58585B"/>
          <w:spacing w:val="-4"/>
        </w:rPr>
        <w:t xml:space="preserve"> </w:t>
      </w:r>
      <w:r>
        <w:rPr>
          <w:color w:val="58585B"/>
        </w:rPr>
        <w:t>verificar</w:t>
      </w:r>
      <w:r>
        <w:rPr>
          <w:color w:val="58585B"/>
          <w:spacing w:val="-4"/>
        </w:rPr>
        <w:t xml:space="preserve"> </w:t>
      </w:r>
      <w:r>
        <w:rPr>
          <w:color w:val="58585B"/>
        </w:rPr>
        <w:t>la</w:t>
      </w:r>
      <w:r>
        <w:rPr>
          <w:color w:val="58585B"/>
          <w:spacing w:val="-3"/>
        </w:rPr>
        <w:t xml:space="preserve"> </w:t>
      </w:r>
      <w:r>
        <w:rPr>
          <w:color w:val="58585B"/>
        </w:rPr>
        <w:t>posible</w:t>
      </w:r>
      <w:r>
        <w:rPr>
          <w:color w:val="58585B"/>
          <w:spacing w:val="-4"/>
        </w:rPr>
        <w:t xml:space="preserve"> </w:t>
      </w:r>
      <w:r>
        <w:rPr>
          <w:color w:val="58585B"/>
        </w:rPr>
        <w:t>existencia</w:t>
      </w:r>
      <w:r>
        <w:rPr>
          <w:color w:val="58585B"/>
          <w:spacing w:val="-4"/>
        </w:rPr>
        <w:t xml:space="preserve"> </w:t>
      </w:r>
      <w:r>
        <w:rPr>
          <w:color w:val="58585B"/>
        </w:rPr>
        <w:t>de</w:t>
      </w:r>
      <w:r>
        <w:rPr>
          <w:color w:val="58585B"/>
          <w:spacing w:val="-4"/>
        </w:rPr>
        <w:t xml:space="preserve"> </w:t>
      </w:r>
      <w:r>
        <w:rPr>
          <w:color w:val="58585B"/>
        </w:rPr>
        <w:t>prácticas</w:t>
      </w:r>
      <w:r>
        <w:rPr>
          <w:color w:val="58585B"/>
          <w:spacing w:val="-4"/>
        </w:rPr>
        <w:t xml:space="preserve"> </w:t>
      </w:r>
      <w:r>
        <w:rPr>
          <w:color w:val="58585B"/>
        </w:rPr>
        <w:t>anticompetitivas</w:t>
      </w:r>
      <w:r>
        <w:rPr>
          <w:color w:val="58585B"/>
          <w:spacing w:val="-4"/>
        </w:rPr>
        <w:t xml:space="preserve"> </w:t>
      </w:r>
      <w:r>
        <w:rPr>
          <w:color w:val="58585B"/>
        </w:rPr>
        <w:t>en sus procesos de compra pública. Para evaluar la posible existencia de una práctica de este tipo, Colombia Compra Eficiente sugiere consultar las señales de advertencia y recomendaciones del documento “Guía Práctica,</w:t>
      </w:r>
      <w:r>
        <w:rPr>
          <w:color w:val="58585B"/>
          <w:spacing w:val="-16"/>
        </w:rPr>
        <w:t xml:space="preserve"> </w:t>
      </w:r>
      <w:r>
        <w:rPr>
          <w:color w:val="58585B"/>
        </w:rPr>
        <w:t>Combatir</w:t>
      </w:r>
      <w:r>
        <w:rPr>
          <w:color w:val="58585B"/>
          <w:spacing w:val="-16"/>
        </w:rPr>
        <w:t xml:space="preserve"> </w:t>
      </w:r>
      <w:r>
        <w:rPr>
          <w:color w:val="58585B"/>
        </w:rPr>
        <w:t>la</w:t>
      </w:r>
      <w:r>
        <w:rPr>
          <w:color w:val="58585B"/>
          <w:spacing w:val="-16"/>
        </w:rPr>
        <w:t xml:space="preserve"> </w:t>
      </w:r>
      <w:r>
        <w:rPr>
          <w:color w:val="58585B"/>
        </w:rPr>
        <w:t>Colusión</w:t>
      </w:r>
      <w:r>
        <w:rPr>
          <w:color w:val="58585B"/>
          <w:spacing w:val="-16"/>
        </w:rPr>
        <w:t xml:space="preserve"> </w:t>
      </w:r>
      <w:r>
        <w:rPr>
          <w:color w:val="58585B"/>
        </w:rPr>
        <w:t>en</w:t>
      </w:r>
      <w:r>
        <w:rPr>
          <w:color w:val="58585B"/>
          <w:spacing w:val="-16"/>
        </w:rPr>
        <w:t xml:space="preserve"> </w:t>
      </w:r>
      <w:r>
        <w:rPr>
          <w:color w:val="58585B"/>
        </w:rPr>
        <w:t>las</w:t>
      </w:r>
      <w:r>
        <w:rPr>
          <w:color w:val="58585B"/>
          <w:spacing w:val="-16"/>
        </w:rPr>
        <w:t xml:space="preserve"> </w:t>
      </w:r>
      <w:r>
        <w:rPr>
          <w:color w:val="58585B"/>
        </w:rPr>
        <w:t>Licitaciones”</w:t>
      </w:r>
      <w:r>
        <w:rPr>
          <w:color w:val="58585B"/>
          <w:spacing w:val="-16"/>
        </w:rPr>
        <w:t xml:space="preserve"> </w:t>
      </w:r>
      <w:r>
        <w:rPr>
          <w:color w:val="58585B"/>
        </w:rPr>
        <w:t>elaborado</w:t>
      </w:r>
      <w:r>
        <w:rPr>
          <w:color w:val="58585B"/>
          <w:spacing w:val="-16"/>
        </w:rPr>
        <w:t xml:space="preserve"> </w:t>
      </w:r>
      <w:r>
        <w:rPr>
          <w:color w:val="58585B"/>
        </w:rPr>
        <w:t>por</w:t>
      </w:r>
      <w:r>
        <w:rPr>
          <w:color w:val="58585B"/>
          <w:spacing w:val="-16"/>
        </w:rPr>
        <w:t xml:space="preserve"> </w:t>
      </w:r>
      <w:r>
        <w:rPr>
          <w:color w:val="58585B"/>
        </w:rPr>
        <w:t>la</w:t>
      </w:r>
      <w:r>
        <w:rPr>
          <w:color w:val="58585B"/>
          <w:spacing w:val="-15"/>
        </w:rPr>
        <w:t xml:space="preserve"> </w:t>
      </w:r>
      <w:r>
        <w:rPr>
          <w:color w:val="58585B"/>
        </w:rPr>
        <w:t>Superintendencia</w:t>
      </w:r>
      <w:r>
        <w:rPr>
          <w:color w:val="58585B"/>
          <w:spacing w:val="-16"/>
        </w:rPr>
        <w:t xml:space="preserve"> </w:t>
      </w:r>
      <w:r>
        <w:rPr>
          <w:color w:val="58585B"/>
        </w:rPr>
        <w:t>de</w:t>
      </w:r>
      <w:r>
        <w:rPr>
          <w:color w:val="58585B"/>
          <w:spacing w:val="-16"/>
        </w:rPr>
        <w:t xml:space="preserve"> </w:t>
      </w:r>
      <w:r>
        <w:rPr>
          <w:color w:val="58585B"/>
        </w:rPr>
        <w:t>Industria</w:t>
      </w:r>
      <w:r>
        <w:rPr>
          <w:color w:val="58585B"/>
          <w:spacing w:val="-16"/>
        </w:rPr>
        <w:t xml:space="preserve"> </w:t>
      </w:r>
      <w:r>
        <w:rPr>
          <w:color w:val="58585B"/>
        </w:rPr>
        <w:t>y</w:t>
      </w:r>
      <w:r>
        <w:rPr>
          <w:color w:val="58585B"/>
          <w:spacing w:val="-16"/>
        </w:rPr>
        <w:t xml:space="preserve"> </w:t>
      </w:r>
      <w:r>
        <w:rPr>
          <w:color w:val="58585B"/>
        </w:rPr>
        <w:t>Comercio</w:t>
      </w:r>
      <w:r>
        <w:rPr>
          <w:color w:val="58585B"/>
          <w:position w:val="7"/>
          <w:sz w:val="11"/>
        </w:rPr>
        <w:t>3</w:t>
      </w:r>
      <w:r>
        <w:rPr>
          <w:color w:val="58585B"/>
        </w:rPr>
        <w:t>.</w:t>
      </w:r>
    </w:p>
    <w:p w:rsidR="00F05C9D" w:rsidRDefault="00C20905" w14:paraId="43A4144C" w14:textId="77777777">
      <w:pPr>
        <w:pStyle w:val="Textoindependiente"/>
        <w:spacing w:before="8"/>
        <w:rPr>
          <w:sz w:val="16"/>
        </w:rPr>
      </w:pPr>
      <w:r>
        <w:pict w14:anchorId="43A41535">
          <v:line id="_x0000_s1132" style="position:absolute;z-index:-251612160;mso-wrap-distance-left:0;mso-wrap-distance-right:0;mso-position-horizontal-relative:page" strokeweight=".5pt" from="42.5pt,11.8pt" to="211.2pt,11.8pt">
            <w10:wrap type="topAndBottom" anchorx="page"/>
          </v:line>
        </w:pict>
      </w:r>
    </w:p>
    <w:p w:rsidR="00F05C9D" w:rsidRDefault="0052711D" w14:paraId="43A4144D" w14:textId="77777777">
      <w:pPr>
        <w:pStyle w:val="Prrafodelista"/>
        <w:numPr>
          <w:ilvl w:val="0"/>
          <w:numId w:val="2"/>
        </w:numPr>
        <w:tabs>
          <w:tab w:val="left" w:pos="1007"/>
        </w:tabs>
        <w:spacing w:before="0" w:line="159" w:lineRule="exact"/>
        <w:ind w:hanging="157"/>
        <w:rPr>
          <w:sz w:val="14"/>
        </w:rPr>
      </w:pPr>
      <w:r>
        <w:rPr>
          <w:color w:val="58585B"/>
          <w:sz w:val="14"/>
        </w:rPr>
        <w:t>Disponible en</w:t>
      </w:r>
      <w:r>
        <w:rPr>
          <w:color w:val="58585B"/>
          <w:spacing w:val="1"/>
          <w:sz w:val="14"/>
        </w:rPr>
        <w:t xml:space="preserve"> </w:t>
      </w:r>
      <w:r>
        <w:rPr>
          <w:color w:val="58585B"/>
          <w:sz w:val="14"/>
        </w:rPr>
        <w:t>https://issuu.com/quioscosic/docs/6._final_guia_practica_acuerdos_col</w:t>
      </w:r>
    </w:p>
    <w:p w:rsidR="00F05C9D" w:rsidRDefault="00F05C9D" w14:paraId="43A4144E" w14:textId="77777777">
      <w:pPr>
        <w:spacing w:line="159" w:lineRule="exact"/>
        <w:rPr>
          <w:sz w:val="14"/>
        </w:rPr>
        <w:sectPr w:rsidR="00F05C9D">
          <w:type w:val="continuous"/>
          <w:pgSz w:w="11340" w:h="13610" w:orient="portrait"/>
          <w:pgMar w:top="1280" w:right="0" w:bottom="280" w:left="0" w:header="720" w:footer="720" w:gutter="0"/>
          <w:cols w:space="720"/>
        </w:sectPr>
      </w:pPr>
    </w:p>
    <w:p w:rsidR="00F05C9D" w:rsidRDefault="00F05C9D" w14:paraId="43A4144F" w14:textId="77777777">
      <w:pPr>
        <w:pStyle w:val="Textoindependiente"/>
        <w:spacing w:before="8"/>
        <w:rPr>
          <w:sz w:val="9"/>
        </w:rPr>
      </w:pPr>
    </w:p>
    <w:p w:rsidR="00F05C9D" w:rsidRDefault="00C20905" w14:paraId="43A41450" w14:textId="77777777">
      <w:pPr>
        <w:pStyle w:val="Textoindependiente"/>
        <w:spacing w:before="103"/>
        <w:ind w:left="848"/>
      </w:pPr>
      <w:r>
        <w:pict w14:anchorId="43A41536">
          <v:group id="_x0000_s1119" style="position:absolute;left:0;text-align:left;margin-left:259.6pt;margin-top:31.4pt;width:62.1pt;height:62.1pt;z-index:251714560;mso-position-horizontal-relative:page" coordsize="1242,1242" coordorigin="5192,628">
            <v:shape id="_x0000_s1131" style="position:absolute;left:5191;top:627;width:1242;height:1242" coordsize="1242,1242" coordorigin="5192,628" fillcolor="#e2e3e5" stroked="f" path="m5813,628r-78,5l5660,647r-72,23l5521,701r-63,38l5400,784r-51,52l5303,894r-38,63l5234,1024r-23,72l5197,1171r-5,77l5197,1326r14,75l5234,1473r31,67l5303,1603r46,58l5400,1712r58,46l5521,1796r67,31l5660,1850r75,14l5813,1869r77,-5l5965,1850r72,-23l6104,1796r63,-38l6225,1712r52,-51l6322,1603r38,-63l6391,1473r23,-72l6428,1326r5,-78l6428,1171r-14,-75l6391,1024r-31,-67l6322,894r-45,-58l6225,784r-58,-45l6104,701r-67,-31l5965,647r-75,-14l5813,628xe">
              <v:path arrowok="t"/>
            </v:shape>
            <v:shape id="_x0000_s1130" style="position:absolute;left:5460;top:799;width:210;height:359" type="#_x0000_t75">
              <v:imagedata o:title="" r:id="rId39"/>
            </v:shape>
            <v:shape id="_x0000_s1129" style="position:absolute;left:5665;top:869;width:316;height:178" type="#_x0000_t75">
              <v:imagedata o:title="" r:id="rId40"/>
            </v:shape>
            <v:shape id="_x0000_s1128" style="position:absolute;left:5581;top:1095;width:481;height:496" coordsize="481,496" coordorigin="5581,1096" fillcolor="#bea48e" stroked="f" path="m5897,1096r-152,l5679,1130r-52,52l5593,1248r-12,76l5581,1481r9,43l5613,1559r35,24l5691,1591r260,l5994,1583r35,-24l6053,1524r8,-43l6061,1324r-12,-76l6015,1182r-52,-52l5897,1096xe">
              <v:path arrowok="t"/>
            </v:shape>
            <v:shape id="_x0000_s1127" style="position:absolute;left:5665;top:869;width:396;height:722" coordsize="396,722" coordorigin="5665,869" fillcolor="#b4957a" stroked="f" o:spt="100" adj="0,,0" path="m5823,879r-9,-5l5806,869r-16,l5771,872r-26,12l5726,887r-17,-2l5698,882r-11,-4l5673,876r-4,-1l5665,880r2,4l5742,1047r81,l5823,887r,-8m6061,1324r-12,-76l6015,1182r-52,-52l5897,1096r-75,l5822,1591r129,l5994,1583r35,-24l6053,1524r8,-43l6061,1324e">
              <v:stroke joinstyle="round"/>
              <v:formulas/>
              <v:path arrowok="t" o:connecttype="segments"/>
            </v:shape>
            <v:shape id="_x0000_s1126" style="position:absolute;left:5613;top:923;width:420;height:644" coordsize="420,644" coordorigin="5613,923" fillcolor="#634838" stroked="f" o:spt="100" adj="0,,0" path="m5694,1546r-19,-4l5658,1534r-14,-12l5633,1506r-20,9l5627,1536r19,16l5668,1563r25,4l5694,1546t112,-502l5770,923r-21,7l5785,1050r21,-6m5876,954r-21,-6l5829,1044r21,6l5876,954t137,271l5997,1199r-19,-23l5956,1156r-24,-17l5921,1158r22,15l5963,1191r17,21l5994,1235r19,-10m6033,1276r-4,-13l6025,1250r-5,-12l6000,1247r5,11l6009,1269r2,12l6033,1276e">
              <v:stroke joinstyle="round"/>
              <v:formulas/>
              <v:path arrowok="t" o:connecttype="segments"/>
            </v:shape>
            <v:line id="_x0000_s1125" style="position:absolute" strokecolor="#ffde91" strokeweight=".86042mm" from="5742,1071" to="5900,1071"/>
            <v:shape id="_x0000_s1124" style="position:absolute;left:5699;top:1212;width:244;height:244" coordsize="244,244" coordorigin="5699,1213" fillcolor="#00b379" stroked="f" path="m5821,1213r-47,9l5735,1248r-26,39l5699,1335r10,47l5735,1421r39,26l5821,1456r48,-9l5907,1421r26,-39l5943,1335r-10,-48l5907,1248r-38,-26l5821,1213xe">
              <v:path arrowok="t"/>
            </v:shape>
            <v:shape id="_x0000_s1123" style="position:absolute;left:5699;top:1212;width:120;height:244" coordsize="120,244" coordorigin="5699,1213" fillcolor="#00ac5b" stroked="f" path="m5819,1213r-47,10l5734,1249r-25,39l5699,1335r10,46l5734,1420r38,26l5819,1456r,-243xe">
              <v:path arrowok="t"/>
            </v:shape>
            <v:shape id="_x0000_s1122" style="position:absolute;left:5570;top:858;width:503;height:744" coordsize="503,744" coordorigin="5570,859" fillcolor="#09040b" stroked="f" o:spt="100" adj="0,,0" path="m5668,864r-6,3l5655,877r,6l5657,888r74,161l5731,1089r-66,38l5614,1181r-32,67l5570,1324r,157l5580,1528r26,39l5644,1593r47,9l5951,1602r47,-9l6017,1580r-326,l5652,1573r-31,-22l5600,1520r-8,-39l5592,1324r11,-71l5635,1190r48,-50l5747,1107r195,l5911,1089r,-4l5753,1085r,-27l5911,1058r,-9l5918,1036r-169,l5681,888r82,l5777,880r211,l5986,878r-3,-2l5965,876r-1,l5713,876r-28,-10l5668,864xm5942,1107r-46,l5959,1140r49,50l6039,1253r11,71l6050,1481r-7,39l6021,1551r-31,22l5951,1580r66,l6037,1567r26,-39l6072,1481r,-157l6061,1248r-33,-67l5977,1127r-35,-20xm5911,1058r-22,l5889,1085r22,l5911,1058xm5988,880r-60,l5955,896r9,1l5894,1036r24,l5989,895r2,-4l5991,886r-3,-6xm5763,888r-82,l5685,889r24,9l5745,898r18,-10xm5903,880r-100,l5834,898r37,l5903,880xm5982,876r-5,l5971,876r12,l5982,876xm5808,859r-37,l5739,876r101,l5808,859xm5933,859r-36,l5866,876r98,l5933,859xe">
              <v:stroke joinstyle="round"/>
              <v:formulas/>
              <v:path arrowok="t" o:connecttype="segments"/>
            </v:shape>
            <v:shape id="_x0000_s1121" style="position:absolute;left:5688;top:1201;width:266;height:266" type="#_x0000_t75">
              <v:imagedata o:title="" r:id="rId41"/>
            </v:shape>
            <v:shape id="_x0000_s1120" style="position:absolute;left:5511;top:1030;width:145;height:145" type="#_x0000_t75">
              <v:imagedata o:title="" r:id="rId42"/>
            </v:shape>
            <w10:wrap anchorx="page"/>
          </v:group>
        </w:pict>
      </w:r>
      <w:r>
        <w:pict w14:anchorId="43A41537">
          <v:group id="_x0000_s1110" style="position:absolute;left:0;text-align:left;margin-left:402.7pt;margin-top:31.4pt;width:62.1pt;height:62.1pt;z-index:251716608;mso-position-horizontal-relative:page" coordsize="1242,1242" coordorigin="8054,628">
            <v:shape id="_x0000_s1118" style="position:absolute;left:8054;top:627;width:1242;height:1242" coordsize="1242,1242" coordorigin="8054,628" fillcolor="#e2e3e5" stroked="f" path="m8675,628r-78,5l8522,647r-71,23l8383,701r-62,38l8263,784r-52,52l8166,894r-39,63l8096,1024r-23,72l8059,1171r-5,77l8059,1326r14,75l8096,1473r31,67l8166,1603r45,58l8263,1712r58,46l8383,1796r68,31l8522,1850r75,14l8675,1869r78,-5l8828,1850r71,-23l8967,1796r63,-38l9087,1712r52,-51l9185,1603r38,-63l9254,1473r23,-72l9291,1326r5,-78l9291,1171r-14,-75l9254,1024r-31,-67l9185,894r-46,-58l9087,784r-57,-45l8967,701r-68,-31l8828,647r-75,-14l8675,628xe">
              <v:path arrowok="t"/>
            </v:shape>
            <v:shape id="_x0000_s1117" style="position:absolute;left:8417;top:1071;width:523;height:499" coordsize="523,499" coordorigin="8418,1071" stroked="f" path="m8689,1071r-21,l8418,1258r,312l8844,1570r96,-95l8940,1258,8689,1071xe">
              <v:path arrowok="t"/>
            </v:shape>
            <v:shape id="_x0000_s1116" style="position:absolute;left:8870;top:992;width:97;height:158" coordsize="97,158" coordorigin="8871,993" fillcolor="#ef3d49" stroked="f" path="m8967,993r-96,l8871,1079r96,71l8967,993xe">
              <v:path arrowok="t"/>
            </v:shape>
            <v:shape id="_x0000_s1115" style="position:absolute;left:8309;top:935;width:739;height:349" coordsize="739,349" coordorigin="8310,936" fillcolor="#f0505f" stroked="f" o:spt="100" adj="0,,0" path="m8679,936r-369,274l8383,1284r296,-220l8851,1064,8679,936xm8851,1064r-172,l8974,1284r74,-74l8851,1064xe">
              <v:stroke joinstyle="round"/>
              <v:formulas/>
              <v:path arrowok="t" o:connecttype="segments"/>
            </v:shape>
            <v:line id="_x0000_s1114" style="position:absolute" strokecolor="#f79139" strokeweight="2.32903mm" from="8376,1422" to="8376,1674"/>
            <v:shape id="_x0000_s1113" style="position:absolute;left:8441;top:1434;width:541;height:240" coordsize="541,240" coordorigin="8442,1434" fillcolor="#fbbea4" stroked="f" o:spt="100" adj="0,,0" path="m8567,1449r-125,l8442,1642r89,32l8745,1674r16,-2l8776,1668r14,-6l8803,1652r78,-65l8719,1587r13,-26l8733,1549r-6,-11l8617,1464r-12,-7l8593,1453r-13,-3l8567,1449xm8939,1434r-17,2l8906,1445r-119,100l8719,1587r162,l8966,1515r11,-15l8982,1483r-3,-18l8969,1449r-14,-11l8939,1434xe">
              <v:stroke joinstyle="round"/>
              <v:formulas/>
              <v:path arrowok="t" o:connecttype="segments"/>
            </v:shape>
            <v:shape id="_x0000_s1112" style="position:absolute;left:8294;top:919;width:769;height:770" coordsize="769,770" coordorigin="8294,920" fillcolor="#09040b" stroked="f" o:spt="100" adj="0,,0" path="m8391,1603r-1,-4l8384,1594r-4,-2l8372,1592r-3,2l8366,1596r-3,3l8361,1603r,8l8363,1615r3,3l8369,1620r3,2l8380,1622r4,-2l8390,1615r1,-4l8391,1603t128,-541l8517,1058r-5,-6l8508,1051r-8,l8496,1052r-5,6l8489,1062r,7l8491,1073r5,6l8500,1081r8,l8512,1079r5,-6l8519,1069r,-7m9063,1213r-1,-8l9060,1201r-78,-59l8982,1120r,-112l8982,984r-7,-6l8952,978r,30l8952,1120r-66,-49l8886,1049r,-41l8952,1008r,-30l8862,978r-6,6l8856,1049,8729,954r-47,-34l8675,920r-143,106l8530,1036r10,13l8550,1050r129,-96l9025,1212r-52,52l8729,1082r-47,-34l8675,1048r-248,184l8427,1659r-102,l8325,1437r36,l8361,1556r6,7l8384,1563r7,-7l8391,1437r36,l8427,1659r,-427l8384,1264r-52,-52l8474,1107r1,-10l8465,1084r-9,-1l8297,1201r-2,4l8294,1213r2,5l8378,1299r8,1l8403,1288r,119l8325,1407r-12,2l8303,1415r-6,10l8295,1437r,222l8297,1670r6,10l8313,1686r12,3l8442,1689r12,-11l8456,1663r70,25l8531,1689r214,l8764,1687r17,-5l8798,1675r15,-11l8814,1663r5,-4l8975,1527r9,-9l8990,1507r5,-11l8997,1484r-1,-11l8996,1471r-3,-12l8988,1449r,-1l8980,1438r-7,-7l8967,1427r,46l8966,1490r-4,8l8794,1641r-11,8l8771,1654r-13,4l8745,1659r-211,l8457,1632r,-168l8567,1464r11,l8588,1467r11,4l8608,1476r105,70l8716,1551r2,10l8717,1567r-9,12l8698,1581r-102,-48l8587,1536r-7,15l8583,1560r100,47l8690,1609r8,l8709,1608r11,-4l8730,1597r8,-8l8742,1581r1,-1l8746,1571r1,-10l8747,1560r,-9l8744,1537r-7,-11l8643,1464r-18,-13l8611,1444r-14,-6l8591,1437r-9,-2l8567,1434r-111,l8455,1421r-10,-11l8433,1407r,-119l8433,1265r2,-1l8679,1082r246,183l8925,1420r-10,2l8905,1427r-134,112l8770,1549r11,12l8790,1562r126,-106l8926,1451r12,-2l8949,1452r9,7l8964,1465r3,8l8967,1427r-3,-2l8955,1422r,-134l8968,1298r3,1l8978,1299r4,-2l8992,1288r23,-24l9061,1218r2,-5e">
              <v:stroke joinstyle="round"/>
              <v:formulas/>
              <v:path arrowok="t" o:connecttype="segments"/>
            </v:shape>
            <v:shape id="_x0000_s1111" style="position:absolute;left:8313;top:715;width:210;height:330" type="#_x0000_t75">
              <v:imagedata o:title="" r:id="rId43"/>
            </v:shape>
            <w10:wrap anchorx="page"/>
          </v:group>
        </w:pict>
      </w:r>
      <w:r>
        <w:pict w14:anchorId="43A41538">
          <v:shape id="_x0000_s1109" style="position:absolute;left:0;text-align:left;margin-left:69.2pt;margin-top:117.3pt;width:142.15pt;height:24.45pt;z-index:251717632;mso-position-horizontal-relative:page" coordsize="2843,489" coordorigin="1384,2346" fillcolor="black" stroked="f" o:spt="100" adj="0,,0" path="m1750,2826r-6,-100l1740,2649r-12,-212l1723,2356r-74,l1649,2649r-92,l1647,2437r1,l1649,2649r,-293l1606,2356r-222,470l1483,2826r42,-100l1650,2726r1,100l1750,2826t394,-367l2139,2416r-2,-11l2102,2363r-76,-17l1952,2358r-53,33l1861,2443r-26,67l1815,2591r-14,80l1800,2739r16,51l1856,2823r69,12l2004,2820r54,-41l2065,2765r27,-46l2113,2646r-95,l2001,2708r-20,36l1959,2761r-25,4l1909,2759r-14,-24l1895,2684r14,-87l1929,2513r21,-56l1974,2426r32,-10l2031,2422r14,18l2048,2470r-6,44l2137,2514r7,-55m2516,2356r-95,l2352,2684r-8,32l2330,2742r-21,17l2280,2765r-26,-6l2241,2742r-3,-26l2241,2684r69,-328l2215,2356r-68,328l2143,2760r25,47l2211,2829r55,6l2323,2828r53,-24l2412,2765r7,-7l2447,2684r69,-328m2832,2356r-263,l2471,2826r270,l2757,2748r-175,l2608,2622r159,l2782,2544r-158,l2647,2433r168,l2832,2356t325,68l3140,2386r-35,-23l3058,2356r,106l3056,2491r-11,32l3027,2545r-25,12l2971,2561r-40,l2960,2425r44,l3032,2429r18,13l3058,2462r,-106l3054,2356r-175,l2782,2826r95,l2917,2627r51,l2992,2631r15,12l3013,2661r-1,25l2996,2777r-2,13l2993,2803r1,12l2998,2826r103,l3101,2822r-8,-10l3090,2795r2,-24l3097,2738r10,-64l3105,2632r-3,-5l3088,2606r-36,-12l3052,2593r38,-14l3111,2561r8,-7l3141,2520r14,-43l3157,2425r,-1m3519,2507r,-63l3513,2425r-11,-29l3464,2366r-40,-6l3424,2517r-12,70l3392,2667r-23,52l3339,2748r-41,8l3255,2756r69,-331l3364,2425r41,11l3423,2466r1,51l3424,2360r-25,-4l3244,2356r-98,470l3296,2826r67,-9l3415,2789r26,-33l3454,2741r30,-68l3507,2584r12,-77m3888,2443r-9,-27l3871,2391r-39,-33l3794,2352r,104l3792,2510r-15,81l3758,2671r-20,54l3711,2756r-35,9l3644,2756r-14,-31l3632,2671r15,-80l3666,2510r20,-54l3712,2426r36,-10l3780,2426r14,30l3794,2352r-31,-6l3689,2358r-54,33l3598,2443r-26,67l3552,2591r-14,80l3536,2739r17,51l3592,2823r69,12l3735,2823r53,-33l3807,2765r19,-26l3852,2671r20,-80l3886,2510r2,-67m4226,2415r-22,-39l4163,2353r-57,-7l4043,2355r-51,26l3954,2424r-23,61l3928,2536r15,38l3975,2604r50,23l4061,2642r23,17l4094,2680r-1,27l4083,2733r-17,18l4046,2762r-22,3l4000,2762r-16,-8l3976,2741r-3,-18l3973,2714r1,-10l3976,2693r3,-14l3885,2679r-4,19l3877,2756r17,43l3935,2826r67,9l4073,2827r56,-27l4161,2765r10,-10l4195,2691r4,-40l4192,2619r-22,-28l4131,2566r-67,-31l4043,2522r-12,-15l4027,2491r3,-20l4036,2450r12,-17l4067,2421r28,-5l4117,2421r14,13l4135,2456r-3,30l4223,2486r2,-13l4226,2416r,-1e">
            <v:stroke joinstyle="round"/>
            <v:formulas/>
            <v:path arrowok="t" o:connecttype="segments"/>
            <w10:wrap anchorx="page"/>
          </v:shape>
        </w:pict>
      </w:r>
      <w:r>
        <w:pict w14:anchorId="43A41539">
          <v:group id="_x0000_s1103" style="position:absolute;left:0;text-align:left;margin-left:243.15pt;margin-top:35.75pt;width:250.5pt;height:200.8pt;z-index:251723776;mso-position-horizontal-relative:page" coordsize="5010,4016" coordorigin="4863,715">
            <v:shape id="_x0000_s1108" style="position:absolute;left:4862;top:714;width:4900;height:4000" coordsize="4900,4000" coordorigin="4863,715" fillcolor="#09040b" stroked="f" o:spt="100" adj="0,,0" path="m4883,2705r-20,l4863,2725r20,l4883,2705t80,l4943,2705r,20l4963,2725r,-20m5043,2705r-20,l5023,2725r20,l5043,2705t80,l5103,2705r,20l5123,2725r,-20m5203,2705r-20,l5183,2725r20,l5203,2705t80,l5263,2705r,20l5283,2725r,-20m5363,2705r-20,l5343,2725r20,l5363,2705t80,l5423,2705r,20l5443,2725r,-20m5523,2705r-20,l5503,2725r20,l5523,2705t80,l5583,2705r,20l5603,2725r,-20m5683,2705r-20,l5663,2725r20,l5683,2705t80,l5743,2705r,20l5763,2725r,-20m5843,2705r-20,l5823,2725r20,l5843,2705t80,l5903,2705r,20l5923,2725r,-20m6003,2705r-20,l5983,2725r20,l6003,2705t80,l6063,2705r,20l6083,2725r,-20m6163,2705r-20,l6143,2725r20,l6163,2705t80,l6223,2705r,20l6243,2725r,-20m6323,2705r-20,l6303,2725r20,l6323,2705t80,l6383,2705r,20l6403,2725r,-20m6483,2705r-20,l6463,2725r20,l6483,2705t80,l6543,2705r,20l6563,2725r,-20m6643,2705r-20,l6623,2725r20,l6643,2705t80,l6703,2705r,20l6723,2725r,-20m6803,2705r-20,l6783,2725r20,l6803,2705t80,l6863,2705r,20l6883,2725r,-20m6963,2705r-20,l6943,2725r20,l6963,2705t80,l7023,2705r,20l7043,2725r,-20m7123,2705r-20,l7103,2725r20,l7123,2705t80,l7183,2705r,20l7203,2725r,-20m7283,2705r-20,l7263,2725r20,l7283,2705t65,2010l7328,4715r,l7348,4715r,m7348,4635r-20,l7328,4655r20,l7348,4635t,-80l7328,4555r,20l7348,4575r,-20m7348,4475r-20,l7328,4495r20,l7348,4475t,-80l7328,4395r,20l7348,4415r,-20m7348,4315r-20,l7328,4335r20,l7348,4315t,-80l7328,4235r,20l7348,4255r,-20m7348,4155r-20,l7328,4175r20,l7348,4155t,-80l7328,4075r,20l7348,4095r,-20m7348,3995r-20,l7328,4015r20,l7348,3995t,-80l7328,3915r,20l7348,3935r,-20m7348,3835r-20,l7328,3855r20,l7348,3835t,-80l7328,3755r,20l7348,3775r,-20m7348,3675r-20,l7328,3695r20,l7348,3675t,-80l7328,3595r,20l7348,3615r,-20m7348,3515r-20,l7328,3535r20,l7348,3515t,-80l7328,3435r,20l7348,3455r,-20m7348,3355r-20,l7328,3375r20,l7348,3355t,-80l7328,3275r,20l7348,3295r,-20m7348,3195r-20,l7328,3215r20,l7348,3195t,-80l7328,3115r,20l7348,3135r,-20m7348,3035r-20,l7328,3055r20,l7348,3035t,-80l7328,2955r,20l7348,2975r,-20m7348,2875r-20,l7328,2895r20,l7348,2875t,-80l7328,2795r,20l7348,2815r,-20m7348,2635r-20,l7328,2655r20,l7348,2635t,-80l7328,2555r,20l7348,2575r,-20m7348,2475r-20,l7328,2495r20,l7348,2475t,-80l7328,2395r,20l7348,2415r,-20m7348,2315r-20,l7328,2335r20,l7348,2315t,-80l7328,2235r,20l7348,2255r,-20m7348,2155r-20,l7328,2175r20,l7348,2155t,-80l7328,2075r,20l7348,2095r,-20m7348,1995r-20,l7328,2015r20,l7348,1995t,-80l7328,1915r,20l7348,1935r,-20m7348,1835r-20,l7328,1855r20,l7348,1835t,-80l7328,1755r,20l7348,1775r,-20m7348,1675r-20,l7328,1695r20,l7348,1675t,-80l7328,1595r,20l7348,1615r,-20m7348,1515r-20,l7328,1535r20,l7348,1515t,-80l7328,1435r,20l7348,1455r,-20m7348,1355r-20,l7328,1375r20,l7348,1355t,-80l7328,1275r,20l7348,1295r,-20m7348,1195r-20,l7328,1215r20,l7348,1195t,-80l7328,1115r,20l7348,1135r,-20m7348,1035r-20,l7328,1055r20,l7348,1035t,-80l7328,955r,20l7348,975r,-20m7348,875r-20,l7328,895r20,l7348,875t,-80l7328,795r,20l7348,815r,-20m7348,715r-20,l7328,735r20,l7348,715t15,1990l7343,2705r,10l7328,2715r,20l7348,2735r,-10l7363,2725r,-20m7443,2705r-20,l7423,2725r20,l7443,2705t80,l7503,2705r,20l7523,2725r,-20m7603,2705r-20,l7583,2725r20,l7603,2705t80,l7663,2705r,20l7683,2725r,-20m7763,2705r-20,l7743,2725r20,l7763,2705t80,l7823,2705r,20l7843,2725r,-20m7923,2705r-20,l7903,2725r20,l7923,2705t80,l7983,2705r,20l8003,2725r,-20m8083,2705r-20,l8063,2725r20,l8083,2705t80,l8143,2705r,20l8163,2725r,-20m8243,2705r-20,l8223,2725r20,l8243,2705t80,l8303,2705r,20l8323,2725r,-20m8403,2705r-20,l8383,2725r20,l8403,2705t80,l8463,2705r,20l8483,2725r,-20m8563,2705r-20,l8543,2725r20,l8563,2705t80,l8623,2705r,20l8643,2725r,-20m8723,2705r-20,l8703,2725r20,l8723,2705t80,l8783,2705r,20l8803,2725r,-20m8883,2705r-20,l8863,2725r20,l8883,2705t80,l8943,2705r,20l8963,2725r,-20m9043,2705r-20,l9023,2725r20,l9043,2705t80,l9103,2705r,20l9123,2725r,-20m9203,2705r-20,l9183,2725r20,l9203,2705t80,l9263,2705r,20l9283,2725r,-20m9363,2705r-20,l9343,2725r20,l9363,2705t80,l9423,2705r,20l9443,2725r,-20m9523,2705r-20,l9503,2725r20,l9523,2705t80,l9583,2705r,20l9603,2725r,-20m9683,2705r-20,l9663,2725r20,l9683,2705t80,l9743,2705r,20l9763,2725r,-20e">
              <v:stroke joinstyle="round"/>
              <v:formulas/>
              <v:path arrowok="t" o:connecttype="segments"/>
            </v:shape>
            <v:shape id="_x0000_s1107" style="position:absolute;left:5357;top:1998;width:945;height:456" filled="f" stroked="f" type="#_x0000_t202">
              <v:textbox inset="0,0,0,0">
                <w:txbxContent>
                  <w:p w:rsidR="00F05C9D" w:rsidRDefault="0052711D" w14:paraId="43A4158A" w14:textId="77777777">
                    <w:pPr>
                      <w:spacing w:before="29" w:line="208" w:lineRule="auto"/>
                      <w:ind w:left="37" w:hanging="38"/>
                      <w:rPr>
                        <w:i/>
                        <w:sz w:val="21"/>
                      </w:rPr>
                    </w:pPr>
                    <w:r>
                      <w:rPr>
                        <w:i/>
                        <w:w w:val="95"/>
                        <w:sz w:val="21"/>
                      </w:rPr>
                      <w:t xml:space="preserve">Aumentos </w:t>
                    </w:r>
                    <w:r>
                      <w:rPr>
                        <w:i/>
                        <w:sz w:val="21"/>
                      </w:rPr>
                      <w:t>de precio</w:t>
                    </w:r>
                  </w:p>
                </w:txbxContent>
              </v:textbox>
            </v:shape>
            <v:shape id="_x0000_s1106" style="position:absolute;left:7548;top:1998;width:2325;height:456" filled="f" stroked="f" type="#_x0000_t202">
              <v:textbox inset="0,0,0,0">
                <w:txbxContent>
                  <w:p w:rsidR="00F05C9D" w:rsidRDefault="0052711D" w14:paraId="43A4158B" w14:textId="77777777">
                    <w:pPr>
                      <w:spacing w:before="29" w:line="208" w:lineRule="auto"/>
                      <w:ind w:left="332" w:right="10" w:hanging="333"/>
                      <w:rPr>
                        <w:i/>
                        <w:sz w:val="21"/>
                      </w:rPr>
                    </w:pPr>
                    <w:r>
                      <w:rPr>
                        <w:i/>
                        <w:sz w:val="21"/>
                      </w:rPr>
                      <w:t>Disminución</w:t>
                    </w:r>
                    <w:r>
                      <w:rPr>
                        <w:i/>
                        <w:spacing w:val="-22"/>
                        <w:sz w:val="21"/>
                      </w:rPr>
                      <w:t xml:space="preserve"> </w:t>
                    </w:r>
                    <w:r>
                      <w:rPr>
                        <w:i/>
                        <w:sz w:val="21"/>
                      </w:rPr>
                      <w:t>de</w:t>
                    </w:r>
                    <w:r>
                      <w:rPr>
                        <w:i/>
                        <w:spacing w:val="-22"/>
                        <w:sz w:val="21"/>
                      </w:rPr>
                      <w:t xml:space="preserve"> </w:t>
                    </w:r>
                    <w:r>
                      <w:rPr>
                        <w:i/>
                        <w:sz w:val="21"/>
                      </w:rPr>
                      <w:t>la</w:t>
                    </w:r>
                    <w:r>
                      <w:rPr>
                        <w:i/>
                        <w:spacing w:val="-21"/>
                        <w:sz w:val="21"/>
                      </w:rPr>
                      <w:t xml:space="preserve"> </w:t>
                    </w:r>
                    <w:r>
                      <w:rPr>
                        <w:i/>
                        <w:spacing w:val="-3"/>
                        <w:sz w:val="21"/>
                      </w:rPr>
                      <w:t xml:space="preserve">calidad </w:t>
                    </w:r>
                    <w:r>
                      <w:rPr>
                        <w:i/>
                        <w:sz w:val="21"/>
                      </w:rPr>
                      <w:t>del bien o</w:t>
                    </w:r>
                    <w:r>
                      <w:rPr>
                        <w:i/>
                        <w:spacing w:val="-17"/>
                        <w:sz w:val="21"/>
                      </w:rPr>
                      <w:t xml:space="preserve"> </w:t>
                    </w:r>
                    <w:r>
                      <w:rPr>
                        <w:i/>
                        <w:spacing w:val="-4"/>
                        <w:sz w:val="21"/>
                      </w:rPr>
                      <w:t>servicio</w:t>
                    </w:r>
                  </w:p>
                </w:txbxContent>
              </v:textbox>
            </v:shape>
            <v:shape id="_x0000_s1105" style="position:absolute;left:5200;top:4273;width:1268;height:456" filled="f" stroked="f" type="#_x0000_t202">
              <v:textbox inset="0,0,0,0">
                <w:txbxContent>
                  <w:p w:rsidR="00F05C9D" w:rsidRDefault="0052711D" w14:paraId="43A4158C" w14:textId="77777777">
                    <w:pPr>
                      <w:spacing w:before="29" w:line="208" w:lineRule="auto"/>
                      <w:ind w:right="3" w:firstLine="54"/>
                      <w:rPr>
                        <w:i/>
                        <w:sz w:val="21"/>
                      </w:rPr>
                    </w:pPr>
                    <w:r>
                      <w:rPr>
                        <w:i/>
                        <w:sz w:val="21"/>
                      </w:rPr>
                      <w:t xml:space="preserve">Exclusión de </w:t>
                    </w:r>
                    <w:r>
                      <w:rPr>
                        <w:i/>
                        <w:w w:val="95"/>
                        <w:sz w:val="21"/>
                      </w:rPr>
                      <w:t>competidores</w:t>
                    </w:r>
                  </w:p>
                </w:txbxContent>
              </v:textbox>
            </v:shape>
            <v:shape id="_x0000_s1104" style="position:absolute;left:7953;top:4273;width:1494;height:456" filled="f" stroked="f" type="#_x0000_t202">
              <v:textbox inset="0,0,0,0">
                <w:txbxContent>
                  <w:p w:rsidR="00F05C9D" w:rsidRDefault="0052711D" w14:paraId="43A4158D" w14:textId="77777777">
                    <w:pPr>
                      <w:spacing w:before="29" w:line="208" w:lineRule="auto"/>
                      <w:ind w:left="124" w:hanging="125"/>
                      <w:rPr>
                        <w:i/>
                        <w:sz w:val="21"/>
                      </w:rPr>
                    </w:pPr>
                    <w:r>
                      <w:rPr>
                        <w:i/>
                        <w:w w:val="95"/>
                        <w:sz w:val="21"/>
                      </w:rPr>
                      <w:t xml:space="preserve">Incumplimientos </w:t>
                    </w:r>
                    <w:r>
                      <w:rPr>
                        <w:i/>
                        <w:sz w:val="21"/>
                      </w:rPr>
                      <w:t>contractuales</w:t>
                    </w:r>
                  </w:p>
                </w:txbxContent>
              </v:textbox>
            </v:shape>
            <w10:wrap anchorx="page"/>
          </v:group>
        </w:pict>
      </w:r>
      <w:r w:rsidR="0052711D">
        <w:rPr>
          <w:color w:val="58585B"/>
        </w:rPr>
        <w:t>Los acuerdos anticompetitivos pueden generar, entre otros:</w:t>
      </w:r>
    </w:p>
    <w:p w:rsidR="00F05C9D" w:rsidRDefault="00F05C9D" w14:paraId="43A41451" w14:textId="77777777">
      <w:pPr>
        <w:pStyle w:val="Textoindependiente"/>
        <w:rPr>
          <w:sz w:val="22"/>
        </w:rPr>
      </w:pPr>
    </w:p>
    <w:p w:rsidR="00F05C9D" w:rsidRDefault="00F05C9D" w14:paraId="43A41452" w14:textId="77777777">
      <w:pPr>
        <w:pStyle w:val="Textoindependiente"/>
        <w:rPr>
          <w:sz w:val="22"/>
        </w:rPr>
      </w:pPr>
    </w:p>
    <w:p w:rsidR="00F05C9D" w:rsidRDefault="00F05C9D" w14:paraId="43A41453" w14:textId="77777777">
      <w:pPr>
        <w:pStyle w:val="Textoindependiente"/>
        <w:rPr>
          <w:sz w:val="22"/>
        </w:rPr>
      </w:pPr>
    </w:p>
    <w:p w:rsidR="00F05C9D" w:rsidRDefault="00F05C9D" w14:paraId="43A41454" w14:textId="77777777">
      <w:pPr>
        <w:pStyle w:val="Textoindependiente"/>
        <w:rPr>
          <w:sz w:val="22"/>
        </w:rPr>
      </w:pPr>
    </w:p>
    <w:p w:rsidR="00F05C9D" w:rsidRDefault="00F05C9D" w14:paraId="43A41455" w14:textId="77777777">
      <w:pPr>
        <w:pStyle w:val="Textoindependiente"/>
        <w:rPr>
          <w:sz w:val="22"/>
        </w:rPr>
      </w:pPr>
    </w:p>
    <w:p w:rsidR="00F05C9D" w:rsidRDefault="00F05C9D" w14:paraId="43A41456" w14:textId="77777777">
      <w:pPr>
        <w:pStyle w:val="Textoindependiente"/>
        <w:rPr>
          <w:sz w:val="22"/>
        </w:rPr>
      </w:pPr>
    </w:p>
    <w:p w:rsidR="00F05C9D" w:rsidRDefault="00F05C9D" w14:paraId="43A41457" w14:textId="77777777">
      <w:pPr>
        <w:pStyle w:val="Textoindependiente"/>
        <w:rPr>
          <w:sz w:val="22"/>
        </w:rPr>
      </w:pPr>
    </w:p>
    <w:p w:rsidR="00F05C9D" w:rsidRDefault="00F05C9D" w14:paraId="43A41458" w14:textId="77777777">
      <w:pPr>
        <w:pStyle w:val="Textoindependiente"/>
        <w:rPr>
          <w:sz w:val="22"/>
        </w:rPr>
      </w:pPr>
    </w:p>
    <w:p w:rsidR="00F05C9D" w:rsidRDefault="00F05C9D" w14:paraId="43A41459" w14:textId="77777777">
      <w:pPr>
        <w:pStyle w:val="Textoindependiente"/>
        <w:rPr>
          <w:sz w:val="22"/>
        </w:rPr>
      </w:pPr>
    </w:p>
    <w:p w:rsidR="00F05C9D" w:rsidRDefault="00F05C9D" w14:paraId="43A4145A" w14:textId="77777777">
      <w:pPr>
        <w:pStyle w:val="Textoindependiente"/>
        <w:rPr>
          <w:sz w:val="22"/>
        </w:rPr>
      </w:pPr>
    </w:p>
    <w:p w:rsidR="00F05C9D" w:rsidRDefault="00F05C9D" w14:paraId="43A4145B" w14:textId="77777777">
      <w:pPr>
        <w:pStyle w:val="Textoindependiente"/>
        <w:rPr>
          <w:sz w:val="22"/>
        </w:rPr>
      </w:pPr>
    </w:p>
    <w:p w:rsidR="00F05C9D" w:rsidRDefault="00F05C9D" w14:paraId="43A4145C" w14:textId="77777777">
      <w:pPr>
        <w:pStyle w:val="Textoindependiente"/>
        <w:rPr>
          <w:sz w:val="22"/>
        </w:rPr>
      </w:pPr>
    </w:p>
    <w:p w:rsidR="00F05C9D" w:rsidRDefault="00F05C9D" w14:paraId="43A4145D" w14:textId="77777777">
      <w:pPr>
        <w:pStyle w:val="Textoindependiente"/>
        <w:rPr>
          <w:sz w:val="22"/>
        </w:rPr>
      </w:pPr>
    </w:p>
    <w:p w:rsidR="00F05C9D" w:rsidRDefault="00F05C9D" w14:paraId="43A4145E" w14:textId="77777777">
      <w:pPr>
        <w:pStyle w:val="Textoindependiente"/>
        <w:rPr>
          <w:sz w:val="22"/>
        </w:rPr>
      </w:pPr>
    </w:p>
    <w:p w:rsidR="00F05C9D" w:rsidRDefault="00F05C9D" w14:paraId="43A4145F" w14:textId="77777777">
      <w:pPr>
        <w:pStyle w:val="Textoindependiente"/>
        <w:rPr>
          <w:sz w:val="22"/>
        </w:rPr>
      </w:pPr>
    </w:p>
    <w:p w:rsidR="00F05C9D" w:rsidRDefault="00F05C9D" w14:paraId="43A41460" w14:textId="77777777">
      <w:pPr>
        <w:pStyle w:val="Textoindependiente"/>
        <w:rPr>
          <w:sz w:val="22"/>
        </w:rPr>
      </w:pPr>
    </w:p>
    <w:p w:rsidR="00F05C9D" w:rsidRDefault="00F05C9D" w14:paraId="43A41461" w14:textId="77777777">
      <w:pPr>
        <w:pStyle w:val="Textoindependiente"/>
        <w:rPr>
          <w:sz w:val="22"/>
        </w:rPr>
      </w:pPr>
    </w:p>
    <w:p w:rsidR="00F05C9D" w:rsidRDefault="00F05C9D" w14:paraId="43A41462" w14:textId="77777777">
      <w:pPr>
        <w:pStyle w:val="Textoindependiente"/>
        <w:rPr>
          <w:sz w:val="22"/>
        </w:rPr>
      </w:pPr>
    </w:p>
    <w:p w:rsidR="00F05C9D" w:rsidRDefault="00F05C9D" w14:paraId="43A41463" w14:textId="77777777">
      <w:pPr>
        <w:pStyle w:val="Textoindependiente"/>
        <w:rPr>
          <w:sz w:val="24"/>
        </w:rPr>
      </w:pPr>
    </w:p>
    <w:p w:rsidR="00F05C9D" w:rsidRDefault="00C20905" w14:paraId="43A41464" w14:textId="77777777">
      <w:pPr>
        <w:pStyle w:val="Textoindependiente"/>
        <w:ind w:left="848"/>
      </w:pPr>
      <w:r>
        <w:pict w14:anchorId="43A4153A">
          <v:group id="_x0000_s1096" style="position:absolute;left:0;text-align:left;margin-left:402.75pt;margin-top:-111.5pt;width:62.1pt;height:62.1pt;z-index:251713536;mso-position-horizontal-relative:page" coordsize="1242,1242" coordorigin="8055,-2230">
            <v:shape id="_x0000_s1102" style="position:absolute;left:8054;top:-2230;width:1242;height:1242" coordsize="1242,1242" coordorigin="8055,-2230" fillcolor="#e2e3e5" stroked="f" path="m8675,-2230r-78,5l8522,-2211r-71,23l8383,-2157r-62,39l8263,-2073r-52,52l8166,-1964r-39,63l8096,-1833r-23,71l8059,-1687r-4,78l8059,-1531r14,75l8096,-1385r31,68l8166,-1254r45,57l8263,-1145r58,45l8383,-1061r68,31l8522,-1007r75,14l8675,-988r78,-5l8828,-1007r71,-23l8967,-1061r63,-39l9087,-1145r52,-52l9185,-1254r38,-63l9254,-1385r23,-71l9291,-1531r5,-78l9291,-1687r-14,-75l9254,-1833r-31,-68l9185,-1964r-46,-57l9087,-2073r-57,-45l8967,-2157r-68,-31l8828,-2211r-75,-14l8675,-2230xe">
              <v:path arrowok="t"/>
            </v:shape>
            <v:shape id="_x0000_s1101" style="position:absolute;left:8294;top:-1941;width:718;height:718" coordsize="718,718" coordorigin="8294,-1941" fillcolor="#9bd9e3" stroked="f" path="m8886,-1941r-534,l8330,-1936r-19,12l8299,-1905r-5,22l8294,-1824r117,l8411,-1282r4,23l8428,-1241r18,13l8469,-1223r484,l8976,-1228r19,-13l9007,-1259r5,-23l9012,-1311r-67,l8945,-1883r-5,-22l8927,-1924r-18,-12l8886,-1941xe">
              <v:path arrowok="t"/>
            </v:shape>
            <v:shape id="_x0000_s1100" style="position:absolute;left:8740;top:-1516;width:146;height:250" type="#_x0000_t75">
              <v:imagedata o:title="" r:id="rId44"/>
            </v:shape>
            <v:shape id="_x0000_s1099" style="position:absolute;left:8279;top:-1956;width:747;height:747" coordsize="747,747" coordorigin="8280,-1956" fillcolor="#09040b" stroked="f" o:spt="100" adj="0,,0" path="m8513,-1673r-7,-7l8490,-1680r-6,7l8484,-1657r6,6l8506,-1651r7,-6l8513,-1673t513,354l9020,-1326r-23,l8997,-1296r,14l8994,-1265r-10,14l8970,-1242r-17,4l8527,-1238r7,-10l8538,-1258r3,-12l8542,-1282r,-14l8755,-1296r,36l8758,-1255r9,5l8773,-1250r40,-27l8851,-1252r3,1l8859,-1251r3,-1l8869,-1255r3,-5l8872,-1277r,-16l8872,-1296r125,l8997,-1326r-38,l8959,-1883r-6,-28l8943,-1926r-5,-8l8930,-1939r,56l8930,-1326r-58,l8872,-1360r,-17l8878,-1384r6,-7l8893,-1406r6,-18l8901,-1442r-7,-34l8875,-1504r-3,-2l8872,-1442r-2,13l8865,-1416r-7,11l8848,-1396r-6,5l8842,-1360r,67l8816,-1310r-6,l8784,-1293r,-3l8784,-1360r9,4l8803,-1355r20,l8833,-1356r9,-4l8842,-1391r-4,3l8826,-1384r-25,l8796,-1385r-8,-3l8778,-1396r-10,-9l8761,-1416r-5,-13l8755,-1442r5,-23l8772,-1483r19,-13l8813,-1501r23,5l8854,-1483r13,18l8872,-1442r,-64l8847,-1523r-34,-7l8794,-1528r-17,6l8761,-1513r-13,12l8490,-1501r-6,7l8484,-1478r6,7l8731,-1471r-3,9l8726,-1452r,20l8727,-1422r4,9l8490,-1413r-6,6l8484,-1390r6,6l8743,-1384r2,l8747,-1385r2,3l8752,-1380r3,3l8755,-1326r-236,l8513,-1319r,37l8509,-1265r-9,14l8486,-1242r-17,4l8452,-1242r-14,-9l8429,-1265r-4,-17l8425,-1839r,-44l8424,-1894r-2,-12l8417,-1917r-6,-9l8886,-1926r17,3l8917,-1914r9,14l8930,-1883r,-56l8915,-1950r-29,-6l8396,-1956r,117l8309,-1839r,-44l8312,-1900r10,-14l8335,-1923r17,-3l8364,-1926r11,4l8392,-1905r4,11l8396,-1839r,-117l8352,-1956r-28,6l8301,-1934r-16,23l8280,-1883r,67l8286,-1810r110,l8396,-1282r6,29l8418,-1230r23,15l8469,-1209r484,l8982,-1215r23,-15l9010,-1238r10,-15l9026,-1282r,-14l9026,-1319e">
              <v:stroke joinstyle="round"/>
              <v:formulas/>
              <v:path arrowok="t" o:connecttype="segments"/>
            </v:shape>
            <v:shape id="_x0000_s1098" style="position:absolute;left:8483;top:-1854;width:388;height:280" coordsize="388,280" coordorigin="8484,-1854" filled="f" strokecolor="#09040b" strokeweight=".51436mm" o:spt="100" adj="0,,0" path="m8571,-1854r184,m8542,-1665r330,m8484,-1574r388,m8484,-1762r388,e">
              <v:stroke joinstyle="round"/>
              <v:formulas/>
              <v:path arrowok="t" o:connecttype="segments"/>
            </v:shape>
            <v:line id="_x0000_s1097" style="position:absolute" strokecolor="#e2e3e5" strokeweight="1.5pt" from="8685,-2122" to="8685,-1038"/>
            <w10:wrap anchorx="page"/>
          </v:group>
        </w:pict>
      </w:r>
      <w:r w:rsidR="0052711D">
        <w:rPr>
          <w:noProof/>
        </w:rPr>
        <w:drawing>
          <wp:anchor distT="0" distB="0" distL="0" distR="0" simplePos="0" relativeHeight="251715584" behindDoc="0" locked="0" layoutInCell="1" allowOverlap="1" wp14:anchorId="43A4153B" wp14:editId="43A4153C">
            <wp:simplePos x="0" y="0"/>
            <wp:positionH relativeFrom="page">
              <wp:posOffset>3296857</wp:posOffset>
            </wp:positionH>
            <wp:positionV relativeFrom="paragraph">
              <wp:posOffset>-1415836</wp:posOffset>
            </wp:positionV>
            <wp:extent cx="790587" cy="790575"/>
            <wp:effectExtent l="0" t="0" r="0" b="0"/>
            <wp:wrapNone/>
            <wp:docPr id="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3.png"/>
                    <pic:cNvPicPr/>
                  </pic:nvPicPr>
                  <pic:blipFill>
                    <a:blip r:embed="rId45" cstate="print"/>
                    <a:stretch>
                      <a:fillRect/>
                    </a:stretch>
                  </pic:blipFill>
                  <pic:spPr>
                    <a:xfrm>
                      <a:off x="0" y="0"/>
                      <a:ext cx="790587" cy="790575"/>
                    </a:xfrm>
                    <a:prstGeom prst="rect">
                      <a:avLst/>
                    </a:prstGeom>
                  </pic:spPr>
                </pic:pic>
              </a:graphicData>
            </a:graphic>
          </wp:anchor>
        </w:drawing>
      </w:r>
      <w:r>
        <w:pict w14:anchorId="43A4153D">
          <v:shape id="_x0000_s1095" style="position:absolute;left:0;text-align:left;margin-left:69.15pt;margin-top:-111.55pt;width:140.85pt;height:14.8pt;z-index:251718656;mso-position-horizontal-relative:page;mso-position-vertical-relative:text" coordsize="2817,296" coordorigin="1383,-2231" fillcolor="black" stroked="f" o:spt="100" adj="0,,0" path="m1584,-1940r-7,-83l1575,-2045r-14,-161l1559,-2226r-9,l1550,-2045r-89,l1539,-2206r1,l1550,-2045r,-181l1527,-2226r-144,286l1411,-1940r40,-83l1551,-2023r6,83l1584,-1940t248,-286l1807,-2226r-52,249l1754,-1977r-49,-212l1696,-2226r-34,l1603,-1940r25,l1680,-2189r1,l1738,-1940r35,l1781,-1977r51,-249m2026,-2226r-173,l1849,-2204r73,l1868,-1940r25,l1948,-2204r74,l2026,-2226t48,l2049,-2226r-59,286l2015,-1940r59,-286m2273,-2176r-9,-28l2259,-2209r-16,-14l2207,-2231r-41,9l2132,-2195r-27,46l2085,-2083r-8,67l2085,-1970r23,27l2145,-1935r36,-6l2204,-1956r7,-5l2235,-1993r17,-44l2226,-2037r-12,34l2197,-1978r-22,16l2150,-1956r-26,-7l2108,-1985r-5,-39l2111,-2083r16,-59l2148,-2181r25,-21l2202,-2209r24,5l2241,-2190r6,21l2245,-2142r26,l2273,-2176t206,27l2471,-2195r-12,-14l2454,-2215r,73l2446,-2083r-17,59l2408,-1985r-25,22l2354,-1956r-26,-7l2312,-1985r-5,-39l2315,-2083r16,-59l2352,-2181r26,-21l2406,-2209r26,7l2449,-2181r5,39l2454,-2215r-6,-7l2411,-2231r-41,9l2336,-2195r-27,46l2289,-2083r-8,67l2289,-1970r23,27l2349,-1935r41,-8l2407,-1956r17,-14l2451,-2016r21,-67l2479,-2149t289,-77l2726,-2226r-122,254l2603,-1972r-15,-230l2587,-2226r-45,l2483,-1940r26,l2563,-2202r1,l2584,-1940r24,l2623,-1972r113,-230l2737,-2202r-54,262l2708,-1940r55,-262l2768,-2226t184,48l2944,-2203r-1,-1l2926,-2217r,45l2924,-2145r-10,28l2897,-2099r-21,10l2851,-2085r-44,l2832,-2204r44,l2901,-2201r17,10l2926,-2172r,-45l2923,-2220r-35,-6l2811,-2226r-59,286l2777,-1940r26,-124l2846,-2064r43,-6l2915,-2085r4,-3l2939,-2114r11,-31l2952,-2178t189,-48l2999,-2226r-59,286l3086,-1940r4,-21l2970,-1961r24,-117l3103,-2078r5,-22l2999,-2100r22,-104l3137,-2204r4,-22m3327,-2226r-174,l3149,-2204r74,l3168,-1940r26,l3248,-2204r74,l3327,-2226t48,l3349,-2226r-59,286l3315,-1940r60,-286m3570,-2226r-173,l3393,-2204r74,l3412,-1940r25,l3492,-2204r74,l3570,-2226t48,l3593,-2226r-59,286l3559,-1940r59,-286m3823,-2226r-28,l3678,-1967r-1,l3667,-2226r-27,l3656,-1940r32,l3701,-1967r122,-259m4001,-2149r-9,-46l3980,-2209r-5,-6l3975,-2142r-8,59l3950,-2024r-21,39l3904,-1963r-29,7l3849,-1963r-16,-22l3828,-2024r8,-59l3853,-2142r21,-39l3899,-2202r29,-7l3954,-2202r16,21l3975,-2142r,-73l3969,-2222r-37,-9l3891,-2222r-34,27l3830,-2149r-20,66l3802,-2016r8,46l3833,-1943r38,8l3911,-1943r17,-13l3945,-1970r28,-46l3993,-2083r8,-66m4199,-2186r-8,-23l4190,-2211r-21,-15l4135,-2231r-34,6l4073,-2209r-20,23l4041,-2155r10,54l4094,-2078r43,20l4150,-2015r-10,26l4124,-1970r-22,10l4076,-1956r-24,-5l4037,-1973r-6,-19l4032,-2017r2,-11l4009,-2028r-2,8l4005,-1983r10,27l4038,-1940r35,5l4109,-1940r31,-16l4141,-1956r22,-26l4177,-2019r-11,-52l4123,-2094r-43,-20l4067,-2158r8,-20l4088,-2194r20,-11l4132,-2209r22,4l4168,-2194r5,18l4171,-2152r26,l4199,-2186e">
            <v:stroke joinstyle="round"/>
            <v:formulas/>
            <v:path arrowok="t" o:connecttype="segments"/>
            <w10:wrap anchorx="page"/>
          </v:shape>
        </w:pict>
      </w:r>
      <w:r w:rsidR="0052711D">
        <w:rPr>
          <w:color w:val="58585B"/>
        </w:rPr>
        <w:t>Estos acuerdos reducen el valor por dinero obtenido en las compras públicas.</w:t>
      </w:r>
    </w:p>
    <w:p w:rsidR="00F05C9D" w:rsidRDefault="00F05C9D" w14:paraId="43A41465" w14:textId="77777777">
      <w:pPr>
        <w:pStyle w:val="Textoindependiente"/>
        <w:spacing w:before="5"/>
        <w:rPr>
          <w:sz w:val="17"/>
        </w:rPr>
      </w:pPr>
    </w:p>
    <w:p w:rsidR="00F05C9D" w:rsidRDefault="0052711D" w14:paraId="43A41466" w14:textId="77777777">
      <w:pPr>
        <w:pStyle w:val="Textoindependiente"/>
        <w:spacing w:line="271" w:lineRule="auto"/>
        <w:ind w:left="848" w:right="849"/>
        <w:jc w:val="both"/>
      </w:pPr>
      <w:r>
        <w:rPr>
          <w:color w:val="58585B"/>
        </w:rPr>
        <w:t>Dentro de los factores que pueden facilitar la aparición de prácticas anticompetitivas, están: (i) número reducido de participantes en el mercado; (ii) altas barreras de entrada; (iii) estabilidad en las condiciones de los procesos de compra; (vi) estabilidad de la demanda, y (v) ausencia de cambio tecnológico o innovación.</w:t>
      </w:r>
    </w:p>
    <w:p w:rsidR="00F05C9D" w:rsidRDefault="0052711D" w14:paraId="43A41467" w14:textId="34038CCE">
      <w:pPr>
        <w:pStyle w:val="Textoindependiente"/>
        <w:spacing w:before="170" w:line="271" w:lineRule="auto"/>
        <w:ind w:left="848" w:right="849"/>
        <w:jc w:val="both"/>
        <w:rPr>
          <w:color w:val="58585B"/>
        </w:rPr>
      </w:pPr>
      <w:r w:rsidR="0052711D">
        <w:rPr>
          <w:color w:val="58585B"/>
        </w:rPr>
        <w:t>En Colombia, las prácticas anticompetitivas en compras públicas componen una infracción administrativa</w:t>
      </w:r>
      <w:r w:rsidRPr="2D6A0A70" w:rsidR="0052711D">
        <w:rPr>
          <w:color w:val="58585B"/>
          <w:position w:val="7"/>
          <w:sz w:val="11"/>
          <w:szCs w:val="11"/>
        </w:rPr>
        <w:t xml:space="preserve">4      </w:t>
      </w:r>
      <w:r w:rsidR="0052711D">
        <w:rPr>
          <w:color w:val="58585B"/>
        </w:rPr>
        <w:t>y un delito penal</w:t>
      </w:r>
      <w:r w:rsidRPr="2D6A0A70" w:rsidR="0052711D">
        <w:rPr>
          <w:color w:val="58585B"/>
          <w:position w:val="7"/>
          <w:sz w:val="11"/>
          <w:szCs w:val="11"/>
        </w:rPr>
        <w:t>5</w:t>
      </w:r>
      <w:r w:rsidR="0052711D">
        <w:rPr>
          <w:color w:val="58585B"/>
        </w:rPr>
        <w:t>, por lo cual, la Entidad Estatal debe denunciar actividades irregulares a las autoridades</w:t>
      </w:r>
      <w:bookmarkStart w:name="_bookmark3" w:id="3"/>
      <w:bookmarkEnd w:id="3"/>
      <w:r w:rsidR="0052711D">
        <w:rPr>
          <w:color w:val="58585B"/>
        </w:rPr>
        <w:t xml:space="preserve"> competentes</w:t>
      </w:r>
      <w:r w:rsidRPr="2D6A0A70" w:rsidR="0052711D">
        <w:rPr>
          <w:color w:val="58585B"/>
          <w:position w:val="7"/>
          <w:sz w:val="11"/>
          <w:szCs w:val="11"/>
        </w:rPr>
        <w:t>6</w:t>
      </w:r>
      <w:r w:rsidR="0052711D">
        <w:rPr>
          <w:color w:val="58585B"/>
        </w:rPr>
        <w:t>, e iniciar una estrategia de generación de competencia en el mercado (sección</w:t>
      </w:r>
      <w:r w:rsidR="0052711D">
        <w:rPr>
          <w:color w:val="58585B"/>
          <w:spacing w:val="16"/>
        </w:rPr>
        <w:t xml:space="preserve"> </w:t>
      </w:r>
      <w:r w:rsidR="0052711D">
        <w:rPr>
          <w:color w:val="58585B"/>
        </w:rPr>
        <w:t>IV).</w:t>
      </w:r>
    </w:p>
    <w:p w:rsidR="00F05C9D" w:rsidRDefault="00F05C9D" w14:paraId="43A4146A" w14:textId="77777777">
      <w:pPr>
        <w:pStyle w:val="Textoindependiente"/>
        <w:spacing w:before="1"/>
        <w:rPr>
          <w:sz w:val="23"/>
        </w:rPr>
      </w:pPr>
    </w:p>
    <w:p w:rsidR="00F05C9D" w:rsidRDefault="00C20905" w14:paraId="43A4146B" w14:textId="77777777">
      <w:pPr>
        <w:pStyle w:val="Ttulo1"/>
        <w:ind w:left="1438" w:right="1897"/>
        <w:jc w:val="center"/>
      </w:pPr>
      <w:r>
        <w:pict w14:anchorId="43A4153E">
          <v:line id="_x0000_s1094" style="position:absolute;left:0;text-align:left;z-index:-251604992;mso-wrap-distance-left:0;mso-wrap-distance-right:0;mso-position-horizontal-relative:page" strokecolor="#9f183e" strokeweight="1pt" from="43pt,24.35pt" to="524.4pt,24.35pt">
            <w10:wrap type="topAndBottom" anchorx="page"/>
          </v:line>
        </w:pict>
      </w:r>
      <w:r>
        <w:pict w14:anchorId="43A4153F">
          <v:shape id="_x0000_s1093" style="position:absolute;left:0;text-align:left;margin-left:0;margin-top:1.05pt;width:68.15pt;height:22.85pt;z-index:251724800;mso-position-horizontal-relative:page" fillcolor="#9f183e" stroked="f" type="#_x0000_t202">
            <v:textbox inset="0,0,0,0">
              <w:txbxContent>
                <w:p w:rsidR="00F05C9D" w:rsidRDefault="0052711D" w14:paraId="43A4158E" w14:textId="77777777">
                  <w:pPr>
                    <w:spacing w:before="10"/>
                    <w:ind w:left="890"/>
                    <w:rPr>
                      <w:sz w:val="36"/>
                    </w:rPr>
                  </w:pPr>
                  <w:r>
                    <w:rPr>
                      <w:color w:val="FFFFFF"/>
                      <w:sz w:val="36"/>
                    </w:rPr>
                    <w:t>IV</w:t>
                  </w:r>
                </w:p>
              </w:txbxContent>
            </v:textbox>
            <w10:wrap anchorx="page"/>
          </v:shape>
        </w:pict>
      </w:r>
      <w:bookmarkStart w:name="_bookmark4" w:id="4"/>
      <w:bookmarkEnd w:id="4"/>
      <w:r w:rsidR="0052711D">
        <w:rPr>
          <w:color w:val="9F183E"/>
        </w:rPr>
        <w:t>Estrategias para incrementar la competencia en las compras públicas</w:t>
      </w:r>
    </w:p>
    <w:p w:rsidR="00F05C9D" w:rsidRDefault="0052711D" w14:paraId="43A4146C" w14:textId="77777777">
      <w:pPr>
        <w:pStyle w:val="Ttulo1"/>
        <w:numPr>
          <w:ilvl w:val="0"/>
          <w:numId w:val="1"/>
        </w:numPr>
        <w:tabs>
          <w:tab w:val="left" w:pos="1160"/>
        </w:tabs>
        <w:spacing w:before="217"/>
        <w:ind w:hanging="299"/>
      </w:pPr>
      <w:r>
        <w:rPr>
          <w:color w:val="981A3D"/>
        </w:rPr>
        <w:t>Estrategias Generales</w:t>
      </w:r>
    </w:p>
    <w:p w:rsidR="00F05C9D" w:rsidRDefault="00F05C9D" w14:paraId="43A4146D" w14:textId="77777777">
      <w:pPr>
        <w:pStyle w:val="Textoindependiente"/>
        <w:spacing w:before="10"/>
        <w:rPr>
          <w:b/>
          <w:sz w:val="24"/>
        </w:rPr>
      </w:pPr>
    </w:p>
    <w:p w:rsidR="00F05C9D" w:rsidRDefault="0052711D" w14:paraId="43A4146E" w14:textId="77777777">
      <w:pPr>
        <w:pStyle w:val="Textoindependiente"/>
        <w:spacing w:before="103" w:line="271" w:lineRule="auto"/>
        <w:ind w:left="848" w:right="833"/>
      </w:pPr>
      <w:r>
        <w:rPr>
          <w:color w:val="58585B"/>
        </w:rPr>
        <w:t>Una vez realizado el análisis de la situación competitiva del mercado, las Entidades Estatales pueden utilizar las siguientes estrategias generales para incrementar la competencia en sus procesos de adquisición:</w:t>
      </w:r>
    </w:p>
    <w:p w:rsidR="00F05C9D" w:rsidRDefault="00F05C9D" w14:paraId="43A4146F" w14:textId="77777777">
      <w:pPr>
        <w:pStyle w:val="Textoindependiente"/>
      </w:pPr>
    </w:p>
    <w:p w:rsidR="00F05C9D" w:rsidRDefault="00C20905" w14:paraId="43A41470" w14:textId="77777777">
      <w:pPr>
        <w:pStyle w:val="Textoindependiente"/>
        <w:spacing w:before="6"/>
        <w:rPr>
          <w:sz w:val="11"/>
        </w:rPr>
      </w:pPr>
      <w:r>
        <w:pict w14:anchorId="43A41540">
          <v:line id="_x0000_s1092" style="position:absolute;z-index:-251603968;mso-wrap-distance-left:0;mso-wrap-distance-right:0;mso-position-horizontal-relative:page" strokeweight=".5pt" from="42.35pt,8.85pt" to="211pt,8.85pt">
            <w10:wrap type="topAndBottom" anchorx="page"/>
          </v:line>
        </w:pict>
      </w:r>
    </w:p>
    <w:p w:rsidR="00F05C9D" w:rsidRDefault="0052711D" w14:paraId="43A41471" w14:textId="77777777">
      <w:pPr>
        <w:pStyle w:val="Prrafodelista"/>
        <w:numPr>
          <w:ilvl w:val="0"/>
          <w:numId w:val="2"/>
        </w:numPr>
        <w:tabs>
          <w:tab w:val="left" w:pos="1007"/>
        </w:tabs>
        <w:spacing w:before="95"/>
        <w:ind w:hanging="157"/>
        <w:rPr>
          <w:sz w:val="14"/>
        </w:rPr>
      </w:pPr>
      <w:r>
        <w:rPr>
          <w:color w:val="58585B"/>
          <w:sz w:val="14"/>
        </w:rPr>
        <w:t>Numeral 7 del artículo 47 del Decreto 2153 de 1993.</w:t>
      </w:r>
    </w:p>
    <w:p w:rsidR="00F05C9D" w:rsidRDefault="0052711D" w14:paraId="43A41472" w14:textId="77777777">
      <w:pPr>
        <w:pStyle w:val="Prrafodelista"/>
        <w:numPr>
          <w:ilvl w:val="0"/>
          <w:numId w:val="2"/>
        </w:numPr>
        <w:tabs>
          <w:tab w:val="left" w:pos="1007"/>
        </w:tabs>
        <w:spacing w:before="63"/>
        <w:ind w:hanging="157"/>
        <w:rPr>
          <w:sz w:val="14"/>
        </w:rPr>
      </w:pPr>
      <w:r>
        <w:rPr>
          <w:color w:val="58585B"/>
          <w:sz w:val="14"/>
        </w:rPr>
        <w:t>Artículo 27 ley 1474 de 2011 (Estatuto Anticorrupción).</w:t>
      </w:r>
    </w:p>
    <w:p w:rsidR="00F05C9D" w:rsidRDefault="0052711D" w14:paraId="43A41473" w14:textId="77777777">
      <w:pPr>
        <w:pStyle w:val="Prrafodelista"/>
        <w:numPr>
          <w:ilvl w:val="0"/>
          <w:numId w:val="2"/>
        </w:numPr>
        <w:tabs>
          <w:tab w:val="left" w:pos="1007"/>
        </w:tabs>
        <w:spacing w:before="64"/>
        <w:ind w:hanging="157"/>
        <w:rPr>
          <w:sz w:val="14"/>
        </w:rPr>
      </w:pPr>
      <w:r>
        <w:rPr>
          <w:color w:val="58585B"/>
          <w:sz w:val="14"/>
        </w:rPr>
        <w:t>Superintendencia de Industria y Comercio en el tema administrativo y Fiscalía General de la Nación en el caso</w:t>
      </w:r>
      <w:r>
        <w:rPr>
          <w:color w:val="58585B"/>
          <w:spacing w:val="1"/>
          <w:sz w:val="14"/>
        </w:rPr>
        <w:t xml:space="preserve"> </w:t>
      </w:r>
      <w:r>
        <w:rPr>
          <w:color w:val="58585B"/>
          <w:sz w:val="14"/>
        </w:rPr>
        <w:t>Penal.</w:t>
      </w:r>
    </w:p>
    <w:p w:rsidR="00F05C9D" w:rsidRDefault="00F05C9D" w14:paraId="43A41474" w14:textId="77777777">
      <w:pPr>
        <w:rPr>
          <w:sz w:val="14"/>
        </w:rPr>
        <w:sectPr w:rsidR="00F05C9D">
          <w:pgSz w:w="11340" w:h="13610" w:orient="portrait"/>
          <w:pgMar w:top="1420" w:right="0" w:bottom="720" w:left="0" w:header="964" w:footer="535" w:gutter="0"/>
          <w:cols w:space="720"/>
        </w:sectPr>
      </w:pPr>
    </w:p>
    <w:p w:rsidR="00F05C9D" w:rsidRDefault="00F05C9D" w14:paraId="43A41475" w14:textId="77777777">
      <w:pPr>
        <w:pStyle w:val="Textoindependiente"/>
        <w:spacing w:before="3"/>
        <w:rPr>
          <w:sz w:val="9"/>
        </w:rPr>
      </w:pPr>
    </w:p>
    <w:p w:rsidR="00F05C9D" w:rsidRDefault="00C20905" w14:paraId="43A41476" w14:textId="77777777">
      <w:pPr>
        <w:pStyle w:val="Ttulo4"/>
        <w:spacing w:before="108"/>
        <w:ind w:left="3316"/>
        <w:jc w:val="both"/>
      </w:pPr>
      <w:r>
        <w:pict w14:anchorId="43A41541">
          <v:line id="_x0000_s1091" style="position:absolute;left:0;text-align:left;z-index:-251590656;mso-wrap-distance-left:0;mso-wrap-distance-right:0;mso-position-horizontal-relative:page" strokecolor="#404042" strokeweight="1pt" from="166.05pt,20.15pt" to="524.4pt,20.15pt">
            <w10:wrap type="topAndBottom" anchorx="page"/>
          </v:line>
        </w:pict>
      </w:r>
      <w:r w:rsidR="0052711D">
        <w:rPr>
          <w:noProof/>
        </w:rPr>
        <w:drawing>
          <wp:anchor distT="0" distB="0" distL="0" distR="0" simplePos="0" relativeHeight="251731968" behindDoc="0" locked="0" layoutInCell="1" allowOverlap="1" wp14:anchorId="43A41542" wp14:editId="43A41543">
            <wp:simplePos x="0" y="0"/>
            <wp:positionH relativeFrom="page">
              <wp:posOffset>899147</wp:posOffset>
            </wp:positionH>
            <wp:positionV relativeFrom="paragraph">
              <wp:posOffset>88026</wp:posOffset>
            </wp:positionV>
            <wp:extent cx="703707" cy="761995"/>
            <wp:effectExtent l="0" t="0" r="0" b="0"/>
            <wp:wrapNone/>
            <wp:docPr id="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4.png"/>
                    <pic:cNvPicPr/>
                  </pic:nvPicPr>
                  <pic:blipFill>
                    <a:blip r:embed="rId46" cstate="print"/>
                    <a:stretch>
                      <a:fillRect/>
                    </a:stretch>
                  </pic:blipFill>
                  <pic:spPr>
                    <a:xfrm>
                      <a:off x="0" y="0"/>
                      <a:ext cx="703707" cy="761995"/>
                    </a:xfrm>
                    <a:prstGeom prst="rect">
                      <a:avLst/>
                    </a:prstGeom>
                  </pic:spPr>
                </pic:pic>
              </a:graphicData>
            </a:graphic>
          </wp:anchor>
        </w:drawing>
      </w:r>
      <w:r w:rsidR="0052711D">
        <w:rPr>
          <w:color w:val="58585B"/>
        </w:rPr>
        <w:t>Agregación de Demanda:</w:t>
      </w:r>
    </w:p>
    <w:p w:rsidR="00F05C9D" w:rsidRDefault="0052711D" w14:paraId="43A41477" w14:textId="77777777">
      <w:pPr>
        <w:pStyle w:val="Textoindependiente"/>
        <w:spacing w:before="96" w:line="271" w:lineRule="auto"/>
        <w:ind w:left="3316" w:right="847"/>
        <w:jc w:val="both"/>
      </w:pPr>
      <w:r>
        <w:rPr>
          <w:color w:val="58585B"/>
        </w:rPr>
        <w:t xml:space="preserve">La Entidad Estatal puede generar competencia por medio de la agregación de procesos de contratación. Esto aplica especialmente para compras distribuidas en el tiempo </w:t>
      </w:r>
      <w:proofErr w:type="gramStart"/>
      <w:r>
        <w:rPr>
          <w:color w:val="58585B"/>
        </w:rPr>
        <w:t>del mismo</w:t>
      </w:r>
      <w:proofErr w:type="gramEnd"/>
      <w:r>
        <w:rPr>
          <w:color w:val="58585B"/>
        </w:rPr>
        <w:t xml:space="preserve"> bien o servicio.</w:t>
      </w:r>
    </w:p>
    <w:p w:rsidR="00F05C9D" w:rsidRDefault="00F05C9D" w14:paraId="43A41478" w14:textId="77777777">
      <w:pPr>
        <w:pStyle w:val="Textoindependiente"/>
        <w:spacing w:before="1"/>
        <w:rPr>
          <w:sz w:val="11"/>
        </w:rPr>
      </w:pPr>
    </w:p>
    <w:p w:rsidR="00F05C9D" w:rsidRDefault="0052711D" w14:paraId="43A41479" w14:textId="77777777">
      <w:pPr>
        <w:pStyle w:val="Textoindependiente"/>
        <w:spacing w:before="103" w:line="271" w:lineRule="auto"/>
        <w:ind w:left="850" w:right="848"/>
        <w:jc w:val="both"/>
      </w:pPr>
      <w:r>
        <w:rPr>
          <w:color w:val="58585B"/>
        </w:rPr>
        <w:t xml:space="preserve">A manera de ejemplo, al agregar demanda y realizar un solo proceso anual de compra de papelería, en vez de cuatro (4) del mismo bien, la Entidad Estatal incrementa las ganancias posibles del negocio, </w:t>
      </w:r>
      <w:proofErr w:type="gramStart"/>
      <w:r>
        <w:rPr>
          <w:color w:val="58585B"/>
        </w:rPr>
        <w:t>y</w:t>
      </w:r>
      <w:proofErr w:type="gramEnd"/>
      <w:r>
        <w:rPr>
          <w:color w:val="58585B"/>
        </w:rPr>
        <w:t xml:space="preserve"> por tanto, aumenta los incentivos para que los proveedores participen. De igual manera, la Entidad Estatal puede beneficiarse de la reducción de costos asociada al aumento en la cantidad producida por el proveedor (economías de escala).</w:t>
      </w:r>
    </w:p>
    <w:p w:rsidR="00F05C9D" w:rsidRDefault="0052711D" w14:paraId="43A4147A" w14:textId="77777777">
      <w:pPr>
        <w:pStyle w:val="Textoindependiente"/>
        <w:spacing w:before="170" w:line="271" w:lineRule="auto"/>
        <w:ind w:left="850" w:right="848"/>
        <w:jc w:val="both"/>
      </w:pPr>
      <w:r>
        <w:rPr>
          <w:color w:val="58585B"/>
        </w:rPr>
        <w:t>Sumado</w:t>
      </w:r>
      <w:r>
        <w:rPr>
          <w:color w:val="58585B"/>
          <w:spacing w:val="-20"/>
        </w:rPr>
        <w:t xml:space="preserve"> </w:t>
      </w:r>
      <w:r>
        <w:rPr>
          <w:color w:val="58585B"/>
        </w:rPr>
        <w:t>a</w:t>
      </w:r>
      <w:r>
        <w:rPr>
          <w:color w:val="58585B"/>
          <w:spacing w:val="-20"/>
        </w:rPr>
        <w:t xml:space="preserve"> </w:t>
      </w:r>
      <w:r>
        <w:rPr>
          <w:color w:val="58585B"/>
        </w:rPr>
        <w:t>lo</w:t>
      </w:r>
      <w:r>
        <w:rPr>
          <w:color w:val="58585B"/>
          <w:spacing w:val="-20"/>
        </w:rPr>
        <w:t xml:space="preserve"> </w:t>
      </w:r>
      <w:r>
        <w:rPr>
          <w:color w:val="58585B"/>
        </w:rPr>
        <w:t>anterior,</w:t>
      </w:r>
      <w:r>
        <w:rPr>
          <w:color w:val="58585B"/>
          <w:spacing w:val="-20"/>
        </w:rPr>
        <w:t xml:space="preserve"> </w:t>
      </w:r>
      <w:r>
        <w:rPr>
          <w:color w:val="58585B"/>
        </w:rPr>
        <w:t>al</w:t>
      </w:r>
      <w:r>
        <w:rPr>
          <w:color w:val="58585B"/>
          <w:spacing w:val="-20"/>
        </w:rPr>
        <w:t xml:space="preserve"> </w:t>
      </w:r>
      <w:r>
        <w:rPr>
          <w:color w:val="58585B"/>
        </w:rPr>
        <w:t>agregar</w:t>
      </w:r>
      <w:r>
        <w:rPr>
          <w:color w:val="58585B"/>
          <w:spacing w:val="-20"/>
        </w:rPr>
        <w:t xml:space="preserve"> </w:t>
      </w:r>
      <w:r>
        <w:rPr>
          <w:color w:val="58585B"/>
        </w:rPr>
        <w:t>demanda,</w:t>
      </w:r>
      <w:r>
        <w:rPr>
          <w:color w:val="58585B"/>
          <w:spacing w:val="-20"/>
        </w:rPr>
        <w:t xml:space="preserve"> </w:t>
      </w:r>
      <w:r>
        <w:rPr>
          <w:color w:val="58585B"/>
        </w:rPr>
        <w:t>la</w:t>
      </w:r>
      <w:r>
        <w:rPr>
          <w:color w:val="58585B"/>
          <w:spacing w:val="-20"/>
        </w:rPr>
        <w:t xml:space="preserve"> </w:t>
      </w:r>
      <w:r>
        <w:rPr>
          <w:color w:val="58585B"/>
        </w:rPr>
        <w:t>Entidad</w:t>
      </w:r>
      <w:r>
        <w:rPr>
          <w:color w:val="58585B"/>
          <w:spacing w:val="-20"/>
        </w:rPr>
        <w:t xml:space="preserve"> </w:t>
      </w:r>
      <w:r>
        <w:rPr>
          <w:color w:val="58585B"/>
        </w:rPr>
        <w:t>Estatal</w:t>
      </w:r>
      <w:r>
        <w:rPr>
          <w:color w:val="58585B"/>
          <w:spacing w:val="-20"/>
        </w:rPr>
        <w:t xml:space="preserve"> </w:t>
      </w:r>
      <w:r>
        <w:rPr>
          <w:color w:val="58585B"/>
        </w:rPr>
        <w:t>dificulta</w:t>
      </w:r>
      <w:r>
        <w:rPr>
          <w:color w:val="58585B"/>
          <w:spacing w:val="-20"/>
        </w:rPr>
        <w:t xml:space="preserve"> </w:t>
      </w:r>
      <w:r>
        <w:rPr>
          <w:color w:val="58585B"/>
        </w:rPr>
        <w:t>la</w:t>
      </w:r>
      <w:r>
        <w:rPr>
          <w:color w:val="58585B"/>
          <w:spacing w:val="-20"/>
        </w:rPr>
        <w:t xml:space="preserve"> </w:t>
      </w:r>
      <w:r>
        <w:rPr>
          <w:color w:val="58585B"/>
        </w:rPr>
        <w:t>aparición</w:t>
      </w:r>
      <w:r>
        <w:rPr>
          <w:color w:val="58585B"/>
          <w:spacing w:val="-20"/>
        </w:rPr>
        <w:t xml:space="preserve"> </w:t>
      </w:r>
      <w:r>
        <w:rPr>
          <w:color w:val="58585B"/>
        </w:rPr>
        <w:t>de</w:t>
      </w:r>
      <w:r>
        <w:rPr>
          <w:color w:val="58585B"/>
          <w:spacing w:val="-20"/>
        </w:rPr>
        <w:t xml:space="preserve"> </w:t>
      </w:r>
      <w:r>
        <w:rPr>
          <w:color w:val="58585B"/>
        </w:rPr>
        <w:t>prácticas</w:t>
      </w:r>
      <w:r>
        <w:rPr>
          <w:color w:val="58585B"/>
          <w:spacing w:val="-20"/>
        </w:rPr>
        <w:t xml:space="preserve"> </w:t>
      </w:r>
      <w:r>
        <w:rPr>
          <w:color w:val="58585B"/>
        </w:rPr>
        <w:t>anticompetitivas, pues condiciona posibles esquemas de reparto de</w:t>
      </w:r>
      <w:r>
        <w:rPr>
          <w:color w:val="58585B"/>
          <w:spacing w:val="7"/>
        </w:rPr>
        <w:t xml:space="preserve"> </w:t>
      </w:r>
      <w:r>
        <w:rPr>
          <w:color w:val="58585B"/>
        </w:rPr>
        <w:t>contratos</w:t>
      </w:r>
      <w:r>
        <w:rPr>
          <w:color w:val="58585B"/>
          <w:position w:val="7"/>
          <w:sz w:val="11"/>
        </w:rPr>
        <w:t>7</w:t>
      </w:r>
      <w:r>
        <w:rPr>
          <w:color w:val="58585B"/>
        </w:rPr>
        <w:t>.</w:t>
      </w:r>
    </w:p>
    <w:p w:rsidR="00F05C9D" w:rsidRDefault="00F05C9D" w14:paraId="43A4147B" w14:textId="77777777">
      <w:pPr>
        <w:pStyle w:val="Textoindependiente"/>
        <w:spacing w:before="2"/>
        <w:rPr>
          <w:sz w:val="22"/>
        </w:rPr>
      </w:pPr>
    </w:p>
    <w:p w:rsidR="00F05C9D" w:rsidRDefault="00C20905" w14:paraId="43A4147C" w14:textId="77777777">
      <w:pPr>
        <w:pStyle w:val="Ttulo4"/>
        <w:spacing w:before="107"/>
        <w:ind w:left="3316"/>
        <w:jc w:val="both"/>
      </w:pPr>
      <w:r>
        <w:pict w14:anchorId="43A41544">
          <v:line id="_x0000_s1090" style="position:absolute;left:0;text-align:left;z-index:-251589632;mso-wrap-distance-left:0;mso-wrap-distance-right:0;mso-position-horizontal-relative:page" strokecolor="#70000f" strokeweight="1pt" from="166.05pt,20.1pt" to="524.4pt,20.1pt">
            <w10:wrap type="topAndBottom" anchorx="page"/>
          </v:line>
        </w:pict>
      </w:r>
      <w:r w:rsidR="0052711D">
        <w:rPr>
          <w:noProof/>
        </w:rPr>
        <w:drawing>
          <wp:anchor distT="0" distB="0" distL="0" distR="0" simplePos="0" relativeHeight="250747904" behindDoc="1" locked="0" layoutInCell="1" allowOverlap="1" wp14:anchorId="43A41545" wp14:editId="43A41546">
            <wp:simplePos x="0" y="0"/>
            <wp:positionH relativeFrom="page">
              <wp:posOffset>881143</wp:posOffset>
            </wp:positionH>
            <wp:positionV relativeFrom="paragraph">
              <wp:posOffset>88599</wp:posOffset>
            </wp:positionV>
            <wp:extent cx="731033" cy="834687"/>
            <wp:effectExtent l="0" t="0" r="0" b="0"/>
            <wp:wrapNone/>
            <wp:docPr id="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35.png"/>
                    <pic:cNvPicPr/>
                  </pic:nvPicPr>
                  <pic:blipFill>
                    <a:blip r:embed="rId47" cstate="print"/>
                    <a:stretch>
                      <a:fillRect/>
                    </a:stretch>
                  </pic:blipFill>
                  <pic:spPr>
                    <a:xfrm>
                      <a:off x="0" y="0"/>
                      <a:ext cx="731033" cy="834687"/>
                    </a:xfrm>
                    <a:prstGeom prst="rect">
                      <a:avLst/>
                    </a:prstGeom>
                  </pic:spPr>
                </pic:pic>
              </a:graphicData>
            </a:graphic>
          </wp:anchor>
        </w:drawing>
      </w:r>
      <w:r w:rsidR="0052711D">
        <w:rPr>
          <w:color w:val="58585B"/>
        </w:rPr>
        <w:t>Uso de la Tienda Virtual del Estado Colombiano:</w:t>
      </w:r>
    </w:p>
    <w:p w:rsidR="00F05C9D" w:rsidRDefault="0052711D" w14:paraId="43A4147D" w14:textId="77777777">
      <w:pPr>
        <w:pStyle w:val="Textoindependiente"/>
        <w:spacing w:before="96" w:line="271" w:lineRule="auto"/>
        <w:ind w:left="3316" w:right="847"/>
        <w:jc w:val="both"/>
      </w:pPr>
      <w:r>
        <w:rPr>
          <w:color w:val="58585B"/>
        </w:rPr>
        <w:t xml:space="preserve">El uso de la Tienda </w:t>
      </w:r>
      <w:proofErr w:type="gramStart"/>
      <w:r>
        <w:rPr>
          <w:color w:val="58585B"/>
        </w:rPr>
        <w:t>Virtual,</w:t>
      </w:r>
      <w:proofErr w:type="gramEnd"/>
      <w:r>
        <w:rPr>
          <w:color w:val="58585B"/>
        </w:rPr>
        <w:t xml:space="preserve"> permite a las entidades adquirir una gran variedad </w:t>
      </w:r>
      <w:r>
        <w:rPr>
          <w:color w:val="58585B"/>
          <w:spacing w:val="-9"/>
        </w:rPr>
        <w:t xml:space="preserve">de </w:t>
      </w:r>
      <w:r>
        <w:rPr>
          <w:color w:val="58585B"/>
        </w:rPr>
        <w:t>bienes y servicios con facilidad, rapidez y buenos precios. Para el caso de los Acuerdos Marco y otros Instrumentos de Agregación de Demanda, las</w:t>
      </w:r>
      <w:r>
        <w:rPr>
          <w:color w:val="58585B"/>
          <w:spacing w:val="-29"/>
        </w:rPr>
        <w:t xml:space="preserve"> </w:t>
      </w:r>
      <w:r>
        <w:rPr>
          <w:color w:val="58585B"/>
        </w:rPr>
        <w:t>Entidades</w:t>
      </w:r>
    </w:p>
    <w:p w:rsidR="00F05C9D" w:rsidRDefault="0052711D" w14:paraId="43A4147E" w14:textId="77777777">
      <w:pPr>
        <w:pStyle w:val="Textoindependiente"/>
        <w:spacing w:before="91" w:line="271" w:lineRule="auto"/>
        <w:ind w:left="850" w:right="847"/>
        <w:jc w:val="both"/>
      </w:pPr>
      <w:r>
        <w:rPr>
          <w:color w:val="58585B"/>
        </w:rPr>
        <w:t xml:space="preserve">Estatales tienen acceso </w:t>
      </w:r>
      <w:proofErr w:type="gramStart"/>
      <w:r>
        <w:rPr>
          <w:color w:val="58585B"/>
        </w:rPr>
        <w:t>a  un</w:t>
      </w:r>
      <w:proofErr w:type="gramEnd"/>
      <w:r>
        <w:rPr>
          <w:color w:val="58585B"/>
        </w:rPr>
        <w:t xml:space="preserve">  catálogo  virtual  con  precios  competitivos,  que  pueden  ser  menores  como resultado de la segunda fase  de  competencia  entre  los  proveedores  (Operación  Secundaria).  Más información disponible en: </w:t>
      </w:r>
      <w:hyperlink r:id="rId48">
        <w:r>
          <w:rPr>
            <w:color w:val="4F72AC"/>
            <w:u w:val="single" w:color="4F72AC"/>
          </w:rPr>
          <w:t>https://www.colombiacompra.gov.co/sites/cce_public/files/cce_documents/</w:t>
        </w:r>
      </w:hyperlink>
      <w:r>
        <w:rPr>
          <w:color w:val="4F72AC"/>
        </w:rPr>
        <w:t xml:space="preserve"> </w:t>
      </w:r>
      <w:r>
        <w:rPr>
          <w:color w:val="4F72AC"/>
          <w:u w:val="single" w:color="4F72AC"/>
        </w:rPr>
        <w:t>cce_guia_entender_acuerdos_marco.pdf</w:t>
      </w:r>
    </w:p>
    <w:p w:rsidR="00F05C9D" w:rsidRDefault="00F05C9D" w14:paraId="43A4147F" w14:textId="77777777">
      <w:pPr>
        <w:pStyle w:val="Textoindependiente"/>
        <w:rPr>
          <w:sz w:val="27"/>
        </w:rPr>
      </w:pPr>
    </w:p>
    <w:p w:rsidR="00F05C9D" w:rsidRDefault="00C20905" w14:paraId="43A41480" w14:textId="77777777">
      <w:pPr>
        <w:pStyle w:val="Ttulo4"/>
        <w:spacing w:before="107"/>
        <w:ind w:left="3316"/>
        <w:jc w:val="both"/>
      </w:pPr>
      <w:r>
        <w:pict w14:anchorId="43A41547">
          <v:line id="_x0000_s1089" style="position:absolute;left:0;text-align:left;z-index:-251588608;mso-wrap-distance-left:0;mso-wrap-distance-right:0;mso-position-horizontal-relative:page" strokecolor="#70000f" strokeweight="1pt" from="166.05pt,20.1pt" to="524.4pt,20.1pt">
            <w10:wrap type="topAndBottom" anchorx="page"/>
          </v:line>
        </w:pict>
      </w:r>
      <w:r w:rsidR="0052711D">
        <w:rPr>
          <w:noProof/>
        </w:rPr>
        <w:drawing>
          <wp:anchor distT="0" distB="0" distL="0" distR="0" simplePos="0" relativeHeight="251730944" behindDoc="0" locked="0" layoutInCell="1" allowOverlap="1" wp14:anchorId="43A41548" wp14:editId="43A41549">
            <wp:simplePos x="0" y="0"/>
            <wp:positionH relativeFrom="page">
              <wp:posOffset>874982</wp:posOffset>
            </wp:positionH>
            <wp:positionV relativeFrom="paragraph">
              <wp:posOffset>97661</wp:posOffset>
            </wp:positionV>
            <wp:extent cx="734209" cy="762000"/>
            <wp:effectExtent l="0" t="0" r="0" b="0"/>
            <wp:wrapNone/>
            <wp:docPr id="1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36.png"/>
                    <pic:cNvPicPr/>
                  </pic:nvPicPr>
                  <pic:blipFill>
                    <a:blip r:embed="rId49" cstate="print"/>
                    <a:stretch>
                      <a:fillRect/>
                    </a:stretch>
                  </pic:blipFill>
                  <pic:spPr>
                    <a:xfrm>
                      <a:off x="0" y="0"/>
                      <a:ext cx="734209" cy="762000"/>
                    </a:xfrm>
                    <a:prstGeom prst="rect">
                      <a:avLst/>
                    </a:prstGeom>
                  </pic:spPr>
                </pic:pic>
              </a:graphicData>
            </a:graphic>
          </wp:anchor>
        </w:drawing>
      </w:r>
      <w:r w:rsidR="0052711D">
        <w:rPr>
          <w:color w:val="58585B"/>
        </w:rPr>
        <w:t>Uso del SECOP II</w:t>
      </w:r>
      <w:r w:rsidRPr="2D6A0A70" w:rsidR="0052711D">
        <w:rPr>
          <w:color w:val="58585B"/>
          <w:position w:val="7"/>
          <w:sz w:val="11"/>
          <w:szCs w:val="11"/>
        </w:rPr>
        <w:t>8</w:t>
      </w:r>
      <w:r w:rsidR="0052711D">
        <w:rPr>
          <w:color w:val="58585B"/>
        </w:rPr>
        <w:t>:</w:t>
      </w:r>
    </w:p>
    <w:p w:rsidR="00F05C9D" w:rsidRDefault="0052711D" w14:paraId="43A41481" w14:textId="77777777">
      <w:pPr>
        <w:pStyle w:val="Textoindependiente"/>
        <w:spacing w:before="96" w:line="271" w:lineRule="auto"/>
        <w:ind w:left="3316" w:right="847"/>
        <w:jc w:val="both"/>
      </w:pPr>
      <w:r>
        <w:rPr>
          <w:color w:val="58585B"/>
        </w:rPr>
        <w:t>El SECOP II es una herramienta transaccional que permite a las Entidades Estatales</w:t>
      </w:r>
      <w:r>
        <w:rPr>
          <w:color w:val="58585B"/>
          <w:spacing w:val="-11"/>
        </w:rPr>
        <w:t xml:space="preserve"> </w:t>
      </w:r>
      <w:r>
        <w:rPr>
          <w:color w:val="58585B"/>
        </w:rPr>
        <w:t>adelantar</w:t>
      </w:r>
      <w:r>
        <w:rPr>
          <w:color w:val="58585B"/>
          <w:spacing w:val="-11"/>
        </w:rPr>
        <w:t xml:space="preserve"> </w:t>
      </w:r>
      <w:r>
        <w:rPr>
          <w:color w:val="58585B"/>
        </w:rPr>
        <w:t>sus</w:t>
      </w:r>
      <w:r>
        <w:rPr>
          <w:color w:val="58585B"/>
          <w:spacing w:val="-10"/>
        </w:rPr>
        <w:t xml:space="preserve"> </w:t>
      </w:r>
      <w:r>
        <w:rPr>
          <w:color w:val="58585B"/>
        </w:rPr>
        <w:t>procesos</w:t>
      </w:r>
      <w:r>
        <w:rPr>
          <w:color w:val="58585B"/>
          <w:spacing w:val="-11"/>
        </w:rPr>
        <w:t xml:space="preserve"> </w:t>
      </w:r>
      <w:r>
        <w:rPr>
          <w:color w:val="58585B"/>
        </w:rPr>
        <w:t>de</w:t>
      </w:r>
      <w:r>
        <w:rPr>
          <w:color w:val="58585B"/>
          <w:spacing w:val="-11"/>
        </w:rPr>
        <w:t xml:space="preserve"> </w:t>
      </w:r>
      <w:r>
        <w:rPr>
          <w:color w:val="58585B"/>
        </w:rPr>
        <w:t>compra</w:t>
      </w:r>
      <w:r>
        <w:rPr>
          <w:color w:val="58585B"/>
          <w:spacing w:val="-10"/>
        </w:rPr>
        <w:t xml:space="preserve"> </w:t>
      </w:r>
      <w:r>
        <w:rPr>
          <w:color w:val="58585B"/>
        </w:rPr>
        <w:t>y</w:t>
      </w:r>
      <w:r>
        <w:rPr>
          <w:color w:val="58585B"/>
          <w:spacing w:val="-11"/>
        </w:rPr>
        <w:t xml:space="preserve"> </w:t>
      </w:r>
      <w:r>
        <w:rPr>
          <w:color w:val="58585B"/>
        </w:rPr>
        <w:t>hacer</w:t>
      </w:r>
      <w:r>
        <w:rPr>
          <w:color w:val="58585B"/>
          <w:spacing w:val="-11"/>
        </w:rPr>
        <w:t xml:space="preserve"> </w:t>
      </w:r>
      <w:r>
        <w:rPr>
          <w:color w:val="58585B"/>
        </w:rPr>
        <w:t>el</w:t>
      </w:r>
      <w:r>
        <w:rPr>
          <w:color w:val="58585B"/>
          <w:spacing w:val="-10"/>
        </w:rPr>
        <w:t xml:space="preserve"> </w:t>
      </w:r>
      <w:r>
        <w:rPr>
          <w:color w:val="58585B"/>
        </w:rPr>
        <w:t>seguimiento</w:t>
      </w:r>
      <w:r>
        <w:rPr>
          <w:color w:val="58585B"/>
          <w:spacing w:val="-11"/>
        </w:rPr>
        <w:t xml:space="preserve"> </w:t>
      </w:r>
      <w:r>
        <w:rPr>
          <w:color w:val="58585B"/>
        </w:rPr>
        <w:t>a</w:t>
      </w:r>
      <w:r>
        <w:rPr>
          <w:color w:val="58585B"/>
          <w:spacing w:val="-10"/>
        </w:rPr>
        <w:t xml:space="preserve"> </w:t>
      </w:r>
      <w:r>
        <w:rPr>
          <w:color w:val="58585B"/>
        </w:rPr>
        <w:t>la</w:t>
      </w:r>
      <w:r>
        <w:rPr>
          <w:color w:val="58585B"/>
          <w:spacing w:val="-11"/>
        </w:rPr>
        <w:t xml:space="preserve"> </w:t>
      </w:r>
      <w:r>
        <w:rPr>
          <w:color w:val="58585B"/>
        </w:rPr>
        <w:t>ejecución contractual completamente en línea. En cuanto a los proveedores, el SECOP</w:t>
      </w:r>
      <w:r>
        <w:rPr>
          <w:color w:val="58585B"/>
          <w:spacing w:val="6"/>
        </w:rPr>
        <w:t xml:space="preserve"> </w:t>
      </w:r>
      <w:r>
        <w:rPr>
          <w:color w:val="58585B"/>
        </w:rPr>
        <w:t>II</w:t>
      </w:r>
    </w:p>
    <w:p w:rsidR="00F05C9D" w:rsidRDefault="0052711D" w14:paraId="43A41482" w14:textId="77777777">
      <w:pPr>
        <w:pStyle w:val="Textoindependiente"/>
        <w:spacing w:before="50" w:line="271" w:lineRule="auto"/>
        <w:ind w:left="850" w:right="848"/>
        <w:jc w:val="both"/>
      </w:pPr>
      <w:r>
        <w:rPr>
          <w:color w:val="58585B"/>
        </w:rPr>
        <w:t>les permite contar con información en tiempo real sobre las convocatorias relacionadas con los bienes y servicios de interés, además de conocer de primera mano todas las actuaciones de las Entidades Estatales, y las principales novedades de los procesos de compra que más les interesan.</w:t>
      </w:r>
    </w:p>
    <w:p w:rsidR="00F05C9D" w:rsidRDefault="00F05C9D" w14:paraId="43A41483" w14:textId="77777777">
      <w:pPr>
        <w:pStyle w:val="Textoindependiente"/>
      </w:pPr>
    </w:p>
    <w:p w:rsidR="00F05C9D" w:rsidRDefault="00F05C9D" w14:paraId="43A41484" w14:textId="77777777">
      <w:pPr>
        <w:pStyle w:val="Textoindependiente"/>
        <w:spacing w:before="7"/>
        <w:rPr>
          <w:sz w:val="18"/>
        </w:rPr>
      </w:pPr>
    </w:p>
    <w:p w:rsidR="00F05C9D" w:rsidRDefault="00C20905" w14:paraId="43A41485" w14:textId="77777777">
      <w:pPr>
        <w:pStyle w:val="Ttulo4"/>
        <w:spacing w:before="108"/>
        <w:ind w:left="3316"/>
        <w:jc w:val="both"/>
      </w:pPr>
      <w:r>
        <w:pict w14:anchorId="43A4154A">
          <v:line id="_x0000_s1088" style="position:absolute;left:0;text-align:left;z-index:-251587584;mso-wrap-distance-left:0;mso-wrap-distance-right:0;mso-position-horizontal-relative:page" strokecolor="#f78d21" strokeweight="1pt" from="166.05pt,20.15pt" to="524.4pt,20.15pt">
            <w10:wrap type="topAndBottom" anchorx="page"/>
          </v:line>
        </w:pict>
      </w:r>
      <w:r w:rsidR="0052711D">
        <w:rPr>
          <w:noProof/>
        </w:rPr>
        <w:drawing>
          <wp:anchor distT="0" distB="0" distL="0" distR="0" simplePos="0" relativeHeight="251734016" behindDoc="0" locked="0" layoutInCell="1" allowOverlap="1" wp14:anchorId="43A4154B" wp14:editId="43A4154C">
            <wp:simplePos x="0" y="0"/>
            <wp:positionH relativeFrom="page">
              <wp:posOffset>899147</wp:posOffset>
            </wp:positionH>
            <wp:positionV relativeFrom="paragraph">
              <wp:posOffset>97028</wp:posOffset>
            </wp:positionV>
            <wp:extent cx="703707" cy="770998"/>
            <wp:effectExtent l="0" t="0" r="0" b="0"/>
            <wp:wrapNone/>
            <wp:docPr id="1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37.png"/>
                    <pic:cNvPicPr/>
                  </pic:nvPicPr>
                  <pic:blipFill>
                    <a:blip r:embed="rId50" cstate="print"/>
                    <a:stretch>
                      <a:fillRect/>
                    </a:stretch>
                  </pic:blipFill>
                  <pic:spPr>
                    <a:xfrm>
                      <a:off x="0" y="0"/>
                      <a:ext cx="703707" cy="770998"/>
                    </a:xfrm>
                    <a:prstGeom prst="rect">
                      <a:avLst/>
                    </a:prstGeom>
                  </pic:spPr>
                </pic:pic>
              </a:graphicData>
            </a:graphic>
          </wp:anchor>
        </w:drawing>
      </w:r>
      <w:r w:rsidR="0052711D">
        <w:rPr>
          <w:color w:val="58585B"/>
        </w:rPr>
        <w:t>Uso de procesos competitivos:</w:t>
      </w:r>
    </w:p>
    <w:p w:rsidR="00F05C9D" w:rsidRDefault="0052711D" w14:paraId="43A41486" w14:textId="77777777">
      <w:pPr>
        <w:pStyle w:val="Textoindependiente"/>
        <w:spacing w:before="96" w:line="271" w:lineRule="auto"/>
        <w:ind w:left="3316" w:right="848"/>
        <w:jc w:val="both"/>
      </w:pPr>
      <w:r>
        <w:rPr>
          <w:color w:val="58585B"/>
        </w:rPr>
        <w:t>Por</w:t>
      </w:r>
      <w:r>
        <w:rPr>
          <w:color w:val="58585B"/>
          <w:spacing w:val="-10"/>
        </w:rPr>
        <w:t xml:space="preserve"> </w:t>
      </w:r>
      <w:r>
        <w:rPr>
          <w:color w:val="58585B"/>
        </w:rPr>
        <w:t>regla</w:t>
      </w:r>
      <w:r>
        <w:rPr>
          <w:color w:val="58585B"/>
          <w:spacing w:val="-10"/>
        </w:rPr>
        <w:t xml:space="preserve"> </w:t>
      </w:r>
      <w:r>
        <w:rPr>
          <w:color w:val="58585B"/>
        </w:rPr>
        <w:t>general,</w:t>
      </w:r>
      <w:r>
        <w:rPr>
          <w:color w:val="58585B"/>
          <w:spacing w:val="-9"/>
        </w:rPr>
        <w:t xml:space="preserve"> </w:t>
      </w:r>
      <w:r>
        <w:rPr>
          <w:color w:val="58585B"/>
        </w:rPr>
        <w:t>las</w:t>
      </w:r>
      <w:r>
        <w:rPr>
          <w:color w:val="58585B"/>
          <w:spacing w:val="-10"/>
        </w:rPr>
        <w:t xml:space="preserve"> </w:t>
      </w:r>
      <w:r>
        <w:rPr>
          <w:color w:val="58585B"/>
        </w:rPr>
        <w:t>Entidades</w:t>
      </w:r>
      <w:r>
        <w:rPr>
          <w:color w:val="58585B"/>
          <w:spacing w:val="-10"/>
        </w:rPr>
        <w:t xml:space="preserve"> </w:t>
      </w:r>
      <w:r>
        <w:rPr>
          <w:color w:val="58585B"/>
        </w:rPr>
        <w:t>Estatales</w:t>
      </w:r>
      <w:r>
        <w:rPr>
          <w:color w:val="58585B"/>
          <w:spacing w:val="-9"/>
        </w:rPr>
        <w:t xml:space="preserve"> </w:t>
      </w:r>
      <w:r>
        <w:rPr>
          <w:color w:val="58585B"/>
        </w:rPr>
        <w:t>deben</w:t>
      </w:r>
      <w:r>
        <w:rPr>
          <w:color w:val="58585B"/>
          <w:spacing w:val="-10"/>
        </w:rPr>
        <w:t xml:space="preserve"> </w:t>
      </w:r>
      <w:r>
        <w:rPr>
          <w:color w:val="58585B"/>
        </w:rPr>
        <w:t>utilizar</w:t>
      </w:r>
      <w:r>
        <w:rPr>
          <w:color w:val="58585B"/>
          <w:spacing w:val="-10"/>
        </w:rPr>
        <w:t xml:space="preserve"> </w:t>
      </w:r>
      <w:r>
        <w:rPr>
          <w:color w:val="58585B"/>
        </w:rPr>
        <w:t>la</w:t>
      </w:r>
      <w:r>
        <w:rPr>
          <w:color w:val="58585B"/>
          <w:spacing w:val="-9"/>
        </w:rPr>
        <w:t xml:space="preserve"> </w:t>
      </w:r>
      <w:r>
        <w:rPr>
          <w:color w:val="58585B"/>
        </w:rPr>
        <w:t>modalidad</w:t>
      </w:r>
      <w:r>
        <w:rPr>
          <w:color w:val="58585B"/>
          <w:spacing w:val="-10"/>
        </w:rPr>
        <w:t xml:space="preserve"> </w:t>
      </w:r>
      <w:r>
        <w:rPr>
          <w:color w:val="58585B"/>
        </w:rPr>
        <w:t>de</w:t>
      </w:r>
      <w:r>
        <w:rPr>
          <w:color w:val="58585B"/>
          <w:spacing w:val="-9"/>
        </w:rPr>
        <w:t xml:space="preserve"> </w:t>
      </w:r>
      <w:r>
        <w:rPr>
          <w:color w:val="58585B"/>
        </w:rPr>
        <w:t>licitación pública para sus procesos de abastecimiento</w:t>
      </w:r>
      <w:r>
        <w:rPr>
          <w:color w:val="58585B"/>
          <w:position w:val="7"/>
          <w:sz w:val="11"/>
        </w:rPr>
        <w:t>9</w:t>
      </w:r>
      <w:r>
        <w:rPr>
          <w:color w:val="58585B"/>
        </w:rPr>
        <w:t>. En cualquier caso, debe procurar el uso de modalidades de contratación abiertas a competencia, en</w:t>
      </w:r>
      <w:r>
        <w:rPr>
          <w:color w:val="58585B"/>
          <w:spacing w:val="47"/>
        </w:rPr>
        <w:t xml:space="preserve"> </w:t>
      </w:r>
      <w:r>
        <w:rPr>
          <w:color w:val="58585B"/>
          <w:spacing w:val="-2"/>
        </w:rPr>
        <w:t>concordancia</w:t>
      </w:r>
    </w:p>
    <w:p w:rsidR="00F05C9D" w:rsidRDefault="00C20905" w14:paraId="43A41487" w14:textId="77777777">
      <w:pPr>
        <w:pStyle w:val="Textoindependiente"/>
        <w:spacing w:before="6"/>
        <w:rPr>
          <w:sz w:val="12"/>
        </w:rPr>
      </w:pPr>
      <w:r>
        <w:pict w14:anchorId="43A4154D">
          <v:line id="_x0000_s1087" style="position:absolute;z-index:-251586560;mso-wrap-distance-left:0;mso-wrap-distance-right:0;mso-position-horizontal-relative:page" strokeweight=".5pt" from="42.45pt,9.45pt" to="211.1pt,9.45pt">
            <w10:wrap type="topAndBottom" anchorx="page"/>
          </v:line>
        </w:pict>
      </w:r>
    </w:p>
    <w:p w:rsidR="00F05C9D" w:rsidRDefault="0052711D" w14:paraId="43A41488" w14:textId="77777777">
      <w:pPr>
        <w:pStyle w:val="Prrafodelista"/>
        <w:numPr>
          <w:ilvl w:val="0"/>
          <w:numId w:val="2"/>
        </w:numPr>
        <w:tabs>
          <w:tab w:val="left" w:pos="1008"/>
        </w:tabs>
        <w:spacing w:before="24"/>
        <w:ind w:left="1007"/>
        <w:rPr>
          <w:sz w:val="14"/>
        </w:rPr>
      </w:pPr>
      <w:r>
        <w:rPr>
          <w:color w:val="58585B"/>
          <w:sz w:val="14"/>
        </w:rPr>
        <w:t xml:space="preserve">Ver Marshall y Marx, </w:t>
      </w:r>
      <w:proofErr w:type="spellStart"/>
      <w:r>
        <w:rPr>
          <w:color w:val="58585B"/>
          <w:sz w:val="14"/>
        </w:rPr>
        <w:t>The</w:t>
      </w:r>
      <w:proofErr w:type="spellEnd"/>
      <w:r>
        <w:rPr>
          <w:color w:val="58585B"/>
          <w:sz w:val="14"/>
        </w:rPr>
        <w:t xml:space="preserve"> </w:t>
      </w:r>
      <w:proofErr w:type="spellStart"/>
      <w:r>
        <w:rPr>
          <w:color w:val="58585B"/>
          <w:sz w:val="14"/>
        </w:rPr>
        <w:t>Economics</w:t>
      </w:r>
      <w:proofErr w:type="spellEnd"/>
      <w:r>
        <w:rPr>
          <w:color w:val="58585B"/>
          <w:sz w:val="14"/>
        </w:rPr>
        <w:t xml:space="preserve"> </w:t>
      </w:r>
      <w:proofErr w:type="spellStart"/>
      <w:r>
        <w:rPr>
          <w:color w:val="58585B"/>
          <w:sz w:val="14"/>
        </w:rPr>
        <w:t>of</w:t>
      </w:r>
      <w:proofErr w:type="spellEnd"/>
      <w:r>
        <w:rPr>
          <w:color w:val="58585B"/>
          <w:sz w:val="14"/>
        </w:rPr>
        <w:t xml:space="preserve"> </w:t>
      </w:r>
      <w:proofErr w:type="spellStart"/>
      <w:r>
        <w:rPr>
          <w:color w:val="58585B"/>
          <w:sz w:val="14"/>
        </w:rPr>
        <w:t>Collusion</w:t>
      </w:r>
      <w:proofErr w:type="spellEnd"/>
      <w:r>
        <w:rPr>
          <w:color w:val="58585B"/>
          <w:sz w:val="14"/>
        </w:rPr>
        <w:t>. MIT, 2012.</w:t>
      </w:r>
    </w:p>
    <w:p w:rsidR="00F05C9D" w:rsidRDefault="0052711D" w14:paraId="43A41489" w14:textId="77777777">
      <w:pPr>
        <w:pStyle w:val="Prrafodelista"/>
        <w:numPr>
          <w:ilvl w:val="0"/>
          <w:numId w:val="2"/>
        </w:numPr>
        <w:tabs>
          <w:tab w:val="left" w:pos="1008"/>
        </w:tabs>
        <w:spacing w:before="7"/>
        <w:ind w:left="1007"/>
        <w:rPr>
          <w:sz w:val="14"/>
        </w:rPr>
      </w:pPr>
      <w:r>
        <w:rPr>
          <w:color w:val="58585B"/>
          <w:sz w:val="14"/>
        </w:rPr>
        <w:t xml:space="preserve">Ver </w:t>
      </w:r>
      <w:proofErr w:type="gramStart"/>
      <w:r>
        <w:rPr>
          <w:color w:val="58585B"/>
          <w:sz w:val="14"/>
        </w:rPr>
        <w:t>mini sitio</w:t>
      </w:r>
      <w:proofErr w:type="gramEnd"/>
      <w:r>
        <w:rPr>
          <w:color w:val="58585B"/>
          <w:sz w:val="14"/>
        </w:rPr>
        <w:t xml:space="preserve"> del SECOP II:</w:t>
      </w:r>
      <w:r>
        <w:rPr>
          <w:color w:val="58585B"/>
          <w:spacing w:val="3"/>
          <w:sz w:val="14"/>
        </w:rPr>
        <w:t xml:space="preserve"> </w:t>
      </w:r>
      <w:hyperlink r:id="rId51">
        <w:r>
          <w:rPr>
            <w:color w:val="58585B"/>
            <w:sz w:val="14"/>
          </w:rPr>
          <w:t>https://www.colombiacompra.gov.co/secop-ii</w:t>
        </w:r>
      </w:hyperlink>
    </w:p>
    <w:p w:rsidR="00F05C9D" w:rsidRDefault="0052711D" w14:paraId="43A4148A" w14:textId="77777777">
      <w:pPr>
        <w:pStyle w:val="Prrafodelista"/>
        <w:numPr>
          <w:ilvl w:val="0"/>
          <w:numId w:val="2"/>
        </w:numPr>
        <w:tabs>
          <w:tab w:val="left" w:pos="1008"/>
        </w:tabs>
        <w:spacing w:before="7"/>
        <w:ind w:left="1007"/>
        <w:rPr>
          <w:sz w:val="14"/>
        </w:rPr>
      </w:pPr>
      <w:r>
        <w:rPr>
          <w:color w:val="58585B"/>
          <w:sz w:val="14"/>
        </w:rPr>
        <w:t>Ley 1150 de 2011. Artículo 2</w:t>
      </w:r>
    </w:p>
    <w:p w:rsidR="00F05C9D" w:rsidRDefault="00F05C9D" w14:paraId="43A4148B" w14:textId="77777777">
      <w:pPr>
        <w:rPr>
          <w:sz w:val="14"/>
        </w:rPr>
        <w:sectPr w:rsidR="00F05C9D">
          <w:pgSz w:w="11340" w:h="13610" w:orient="portrait"/>
          <w:pgMar w:top="1420" w:right="0" w:bottom="720" w:left="0" w:header="964" w:footer="535" w:gutter="0"/>
          <w:cols w:space="720"/>
        </w:sectPr>
      </w:pPr>
    </w:p>
    <w:p w:rsidR="00F05C9D" w:rsidRDefault="00F05C9D" w14:paraId="43A4148C" w14:textId="77777777">
      <w:pPr>
        <w:pStyle w:val="Textoindependiente"/>
        <w:spacing w:before="8"/>
        <w:rPr>
          <w:sz w:val="9"/>
        </w:rPr>
      </w:pPr>
    </w:p>
    <w:p w:rsidR="00F05C9D" w:rsidRDefault="0052711D" w14:paraId="43A4148D" w14:textId="77777777">
      <w:pPr>
        <w:pStyle w:val="Textoindependiente"/>
        <w:spacing w:before="103" w:line="271" w:lineRule="auto"/>
        <w:ind w:left="850" w:right="848"/>
        <w:jc w:val="both"/>
      </w:pPr>
      <w:r>
        <w:rPr>
          <w:color w:val="58585B"/>
        </w:rPr>
        <w:t>con</w:t>
      </w:r>
      <w:r>
        <w:rPr>
          <w:color w:val="58585B"/>
          <w:spacing w:val="-5"/>
        </w:rPr>
        <w:t xml:space="preserve"> </w:t>
      </w:r>
      <w:r>
        <w:rPr>
          <w:color w:val="58585B"/>
        </w:rPr>
        <w:t>la</w:t>
      </w:r>
      <w:r>
        <w:rPr>
          <w:color w:val="58585B"/>
          <w:spacing w:val="-4"/>
        </w:rPr>
        <w:t xml:space="preserve"> </w:t>
      </w:r>
      <w:r>
        <w:rPr>
          <w:color w:val="58585B"/>
        </w:rPr>
        <w:t>normativa</w:t>
      </w:r>
      <w:r>
        <w:rPr>
          <w:color w:val="58585B"/>
          <w:spacing w:val="-4"/>
        </w:rPr>
        <w:t xml:space="preserve"> </w:t>
      </w:r>
      <w:r>
        <w:rPr>
          <w:color w:val="58585B"/>
        </w:rPr>
        <w:t>aplicable.</w:t>
      </w:r>
      <w:r>
        <w:rPr>
          <w:color w:val="58585B"/>
          <w:spacing w:val="-5"/>
        </w:rPr>
        <w:t xml:space="preserve"> </w:t>
      </w:r>
      <w:r>
        <w:rPr>
          <w:color w:val="58585B"/>
        </w:rPr>
        <w:t>Esto</w:t>
      </w:r>
      <w:r>
        <w:rPr>
          <w:color w:val="58585B"/>
          <w:spacing w:val="-4"/>
        </w:rPr>
        <w:t xml:space="preserve"> </w:t>
      </w:r>
      <w:r>
        <w:rPr>
          <w:color w:val="58585B"/>
        </w:rPr>
        <w:t>incluye</w:t>
      </w:r>
      <w:r>
        <w:rPr>
          <w:color w:val="58585B"/>
          <w:spacing w:val="-4"/>
        </w:rPr>
        <w:t xml:space="preserve"> </w:t>
      </w:r>
      <w:r>
        <w:rPr>
          <w:color w:val="58585B"/>
        </w:rPr>
        <w:t>el</w:t>
      </w:r>
      <w:r>
        <w:rPr>
          <w:color w:val="58585B"/>
          <w:spacing w:val="-5"/>
        </w:rPr>
        <w:t xml:space="preserve"> </w:t>
      </w:r>
      <w:r>
        <w:rPr>
          <w:color w:val="58585B"/>
        </w:rPr>
        <w:t>estudio</w:t>
      </w:r>
      <w:r>
        <w:rPr>
          <w:color w:val="58585B"/>
          <w:spacing w:val="-4"/>
        </w:rPr>
        <w:t xml:space="preserve"> </w:t>
      </w:r>
      <w:r>
        <w:rPr>
          <w:color w:val="58585B"/>
        </w:rPr>
        <w:t>de</w:t>
      </w:r>
      <w:r>
        <w:rPr>
          <w:color w:val="58585B"/>
          <w:spacing w:val="-4"/>
        </w:rPr>
        <w:t xml:space="preserve"> </w:t>
      </w:r>
      <w:r>
        <w:rPr>
          <w:color w:val="58585B"/>
        </w:rPr>
        <w:t>la</w:t>
      </w:r>
      <w:r>
        <w:rPr>
          <w:color w:val="58585B"/>
          <w:spacing w:val="-5"/>
        </w:rPr>
        <w:t xml:space="preserve"> </w:t>
      </w:r>
      <w:r>
        <w:rPr>
          <w:color w:val="58585B"/>
        </w:rPr>
        <w:t>pertinencia</w:t>
      </w:r>
      <w:r>
        <w:rPr>
          <w:color w:val="58585B"/>
          <w:spacing w:val="-4"/>
        </w:rPr>
        <w:t xml:space="preserve"> </w:t>
      </w:r>
      <w:r>
        <w:rPr>
          <w:color w:val="58585B"/>
        </w:rPr>
        <w:t>de</w:t>
      </w:r>
      <w:r>
        <w:rPr>
          <w:color w:val="58585B"/>
          <w:spacing w:val="-4"/>
        </w:rPr>
        <w:t xml:space="preserve"> </w:t>
      </w:r>
      <w:r>
        <w:rPr>
          <w:color w:val="58585B"/>
        </w:rPr>
        <w:t>utilizar</w:t>
      </w:r>
      <w:r>
        <w:rPr>
          <w:color w:val="58585B"/>
          <w:spacing w:val="-5"/>
        </w:rPr>
        <w:t xml:space="preserve"> </w:t>
      </w:r>
      <w:r>
        <w:rPr>
          <w:color w:val="58585B"/>
        </w:rPr>
        <w:t>contratos</w:t>
      </w:r>
      <w:r>
        <w:rPr>
          <w:color w:val="58585B"/>
          <w:spacing w:val="-4"/>
        </w:rPr>
        <w:t xml:space="preserve"> </w:t>
      </w:r>
      <w:r>
        <w:rPr>
          <w:color w:val="58585B"/>
        </w:rPr>
        <w:t>interadministrativos</w:t>
      </w:r>
      <w:r>
        <w:rPr>
          <w:color w:val="58585B"/>
          <w:position w:val="7"/>
          <w:sz w:val="11"/>
        </w:rPr>
        <w:t>10</w:t>
      </w:r>
      <w:r>
        <w:rPr>
          <w:color w:val="58585B"/>
        </w:rPr>
        <w:t xml:space="preserve">. Así mismo, las Entidades Estatales deben actuar con apego a la ley y usar la modalidad de </w:t>
      </w:r>
      <w:r>
        <w:rPr>
          <w:color w:val="58585B"/>
          <w:spacing w:val="-2"/>
        </w:rPr>
        <w:t xml:space="preserve">contratación </w:t>
      </w:r>
      <w:r>
        <w:rPr>
          <w:color w:val="58585B"/>
        </w:rPr>
        <w:t>directa únicamente en los casos que esta</w:t>
      </w:r>
      <w:r>
        <w:rPr>
          <w:color w:val="58585B"/>
          <w:spacing w:val="3"/>
        </w:rPr>
        <w:t xml:space="preserve"> </w:t>
      </w:r>
      <w:r>
        <w:rPr>
          <w:color w:val="58585B"/>
        </w:rPr>
        <w:t>aplica</w:t>
      </w:r>
      <w:r>
        <w:rPr>
          <w:color w:val="58585B"/>
          <w:position w:val="7"/>
          <w:sz w:val="11"/>
        </w:rPr>
        <w:t>11</w:t>
      </w:r>
      <w:r>
        <w:rPr>
          <w:color w:val="58585B"/>
        </w:rPr>
        <w:t>.</w:t>
      </w:r>
    </w:p>
    <w:p w:rsidR="00F05C9D" w:rsidRDefault="0052711D" w14:paraId="43A4148E" w14:textId="77777777">
      <w:pPr>
        <w:pStyle w:val="Ttulo4"/>
        <w:spacing w:before="194" w:after="6" w:line="271" w:lineRule="auto"/>
        <w:ind w:left="3319" w:right="846"/>
        <w:jc w:val="both"/>
      </w:pPr>
      <w:r>
        <w:rPr>
          <w:noProof/>
        </w:rPr>
        <w:drawing>
          <wp:anchor distT="0" distB="0" distL="0" distR="0" simplePos="0" relativeHeight="251738112" behindDoc="0" locked="0" layoutInCell="1" allowOverlap="1" wp14:anchorId="43A4154E" wp14:editId="43A4154F">
            <wp:simplePos x="0" y="0"/>
            <wp:positionH relativeFrom="page">
              <wp:posOffset>900940</wp:posOffset>
            </wp:positionH>
            <wp:positionV relativeFrom="paragraph">
              <wp:posOffset>142653</wp:posOffset>
            </wp:positionV>
            <wp:extent cx="703712" cy="761987"/>
            <wp:effectExtent l="0" t="0" r="0" b="0"/>
            <wp:wrapNone/>
            <wp:docPr id="1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38.png"/>
                    <pic:cNvPicPr/>
                  </pic:nvPicPr>
                  <pic:blipFill>
                    <a:blip r:embed="rId52" cstate="print"/>
                    <a:stretch>
                      <a:fillRect/>
                    </a:stretch>
                  </pic:blipFill>
                  <pic:spPr>
                    <a:xfrm>
                      <a:off x="0" y="0"/>
                      <a:ext cx="703712" cy="761987"/>
                    </a:xfrm>
                    <a:prstGeom prst="rect">
                      <a:avLst/>
                    </a:prstGeom>
                  </pic:spPr>
                </pic:pic>
              </a:graphicData>
            </a:graphic>
          </wp:anchor>
        </w:drawing>
      </w:r>
      <w:r w:rsidR="0052711D">
        <w:rPr>
          <w:color w:val="58585B"/>
        </w:rPr>
        <w:t>Incorporación de datos de calidad en la estructuración y gestión de los contratos:</w:t>
      </w:r>
    </w:p>
    <w:p w:rsidR="00F05C9D" w:rsidRDefault="00C20905" w14:paraId="43A4148F" w14:textId="77777777">
      <w:pPr>
        <w:pStyle w:val="Textoindependiente"/>
        <w:spacing w:line="20" w:lineRule="exact"/>
        <w:ind w:left="3314"/>
        <w:rPr>
          <w:sz w:val="2"/>
        </w:rPr>
      </w:pPr>
      <w:r>
        <w:rPr>
          <w:sz w:val="2"/>
        </w:rPr>
      </w:r>
      <w:r>
        <w:rPr>
          <w:sz w:val="2"/>
        </w:rPr>
        <w:pict w14:anchorId="43A41551">
          <v:group id="_x0000_s1085" style="width:358.35pt;height:1pt;mso-position-horizontal-relative:char;mso-position-vertical-relative:line" coordsize="7167,20">
            <v:line id="_x0000_s1086" style="position:absolute" strokecolor="#10354e" strokeweight="1pt" from="0,10" to="7167,10"/>
            <w10:anchorlock/>
          </v:group>
        </w:pict>
      </w:r>
    </w:p>
    <w:p w:rsidR="00F05C9D" w:rsidRDefault="0052711D" w14:paraId="43A41490" w14:textId="77777777">
      <w:pPr>
        <w:pStyle w:val="Textoindependiente"/>
        <w:spacing w:before="144" w:line="271" w:lineRule="auto"/>
        <w:ind w:left="3319" w:right="845"/>
        <w:jc w:val="both"/>
      </w:pPr>
      <w:r>
        <w:rPr>
          <w:color w:val="58585B"/>
        </w:rPr>
        <w:t>Durante la estructuración de un proceso contractual, el aprovechamiento y explotación de datos e información: (i) representa un activo que genera valor</w:t>
      </w:r>
    </w:p>
    <w:p w:rsidR="00F05C9D" w:rsidRDefault="0052711D" w14:paraId="43A41491" w14:textId="77777777">
      <w:pPr>
        <w:pStyle w:val="Textoindependiente"/>
        <w:spacing w:before="33" w:line="271" w:lineRule="auto"/>
        <w:ind w:left="850" w:right="846"/>
        <w:jc w:val="both"/>
      </w:pPr>
      <w:r>
        <w:rPr>
          <w:color w:val="58585B"/>
        </w:rPr>
        <w:t>económico a la Entidad Estatal; (ii) permite mejorar o crear procesos más eficientes; (iii) incentiva</w:t>
      </w:r>
      <w:r>
        <w:rPr>
          <w:color w:val="58585B"/>
          <w:spacing w:val="-1"/>
        </w:rPr>
        <w:t xml:space="preserve"> </w:t>
      </w:r>
      <w:r>
        <w:rPr>
          <w:color w:val="58585B"/>
        </w:rPr>
        <w:t>la innovación,</w:t>
      </w:r>
      <w:r>
        <w:rPr>
          <w:color w:val="58585B"/>
          <w:spacing w:val="-9"/>
        </w:rPr>
        <w:t xml:space="preserve"> </w:t>
      </w:r>
      <w:r>
        <w:rPr>
          <w:color w:val="58585B"/>
        </w:rPr>
        <w:t>y</w:t>
      </w:r>
      <w:r>
        <w:rPr>
          <w:color w:val="58585B"/>
          <w:spacing w:val="-9"/>
        </w:rPr>
        <w:t xml:space="preserve"> </w:t>
      </w:r>
      <w:r>
        <w:rPr>
          <w:color w:val="58585B"/>
        </w:rPr>
        <w:t>(</w:t>
      </w:r>
      <w:proofErr w:type="spellStart"/>
      <w:r>
        <w:rPr>
          <w:color w:val="58585B"/>
        </w:rPr>
        <w:t>iv</w:t>
      </w:r>
      <w:proofErr w:type="spellEnd"/>
      <w:r>
        <w:rPr>
          <w:color w:val="58585B"/>
        </w:rPr>
        <w:t>)</w:t>
      </w:r>
      <w:r>
        <w:rPr>
          <w:color w:val="58585B"/>
          <w:spacing w:val="-9"/>
        </w:rPr>
        <w:t xml:space="preserve"> </w:t>
      </w:r>
      <w:r>
        <w:rPr>
          <w:color w:val="58585B"/>
        </w:rPr>
        <w:t>puede</w:t>
      </w:r>
      <w:r>
        <w:rPr>
          <w:color w:val="58585B"/>
          <w:spacing w:val="-8"/>
        </w:rPr>
        <w:t xml:space="preserve"> </w:t>
      </w:r>
      <w:r>
        <w:rPr>
          <w:color w:val="58585B"/>
        </w:rPr>
        <w:t>incrementar</w:t>
      </w:r>
      <w:r>
        <w:rPr>
          <w:color w:val="58585B"/>
          <w:spacing w:val="-9"/>
        </w:rPr>
        <w:t xml:space="preserve"> </w:t>
      </w:r>
      <w:r>
        <w:rPr>
          <w:color w:val="58585B"/>
        </w:rPr>
        <w:t>la</w:t>
      </w:r>
      <w:r>
        <w:rPr>
          <w:color w:val="58585B"/>
          <w:spacing w:val="-9"/>
        </w:rPr>
        <w:t xml:space="preserve"> </w:t>
      </w:r>
      <w:r>
        <w:rPr>
          <w:color w:val="58585B"/>
        </w:rPr>
        <w:t>competencia</w:t>
      </w:r>
      <w:r>
        <w:rPr>
          <w:color w:val="58585B"/>
          <w:position w:val="7"/>
          <w:sz w:val="11"/>
        </w:rPr>
        <w:t>12</w:t>
      </w:r>
      <w:r>
        <w:rPr>
          <w:color w:val="58585B"/>
        </w:rPr>
        <w:t>.</w:t>
      </w:r>
      <w:r>
        <w:rPr>
          <w:color w:val="58585B"/>
          <w:spacing w:val="-9"/>
        </w:rPr>
        <w:t xml:space="preserve"> </w:t>
      </w:r>
      <w:r>
        <w:rPr>
          <w:color w:val="58585B"/>
        </w:rPr>
        <w:t>Con</w:t>
      </w:r>
      <w:r>
        <w:rPr>
          <w:color w:val="58585B"/>
          <w:spacing w:val="-8"/>
        </w:rPr>
        <w:t xml:space="preserve"> </w:t>
      </w:r>
      <w:r>
        <w:rPr>
          <w:color w:val="58585B"/>
        </w:rPr>
        <w:t>base</w:t>
      </w:r>
      <w:r>
        <w:rPr>
          <w:color w:val="58585B"/>
          <w:spacing w:val="-9"/>
        </w:rPr>
        <w:t xml:space="preserve"> </w:t>
      </w:r>
      <w:r>
        <w:rPr>
          <w:color w:val="58585B"/>
        </w:rPr>
        <w:t>en</w:t>
      </w:r>
      <w:r>
        <w:rPr>
          <w:color w:val="58585B"/>
          <w:spacing w:val="-9"/>
        </w:rPr>
        <w:t xml:space="preserve"> </w:t>
      </w:r>
      <w:r>
        <w:rPr>
          <w:color w:val="58585B"/>
        </w:rPr>
        <w:t>lo</w:t>
      </w:r>
      <w:r>
        <w:rPr>
          <w:color w:val="58585B"/>
          <w:spacing w:val="-9"/>
        </w:rPr>
        <w:t xml:space="preserve"> </w:t>
      </w:r>
      <w:r>
        <w:rPr>
          <w:color w:val="58585B"/>
        </w:rPr>
        <w:t>anterior,</w:t>
      </w:r>
      <w:r>
        <w:rPr>
          <w:color w:val="58585B"/>
          <w:spacing w:val="-8"/>
        </w:rPr>
        <w:t xml:space="preserve"> </w:t>
      </w:r>
      <w:r>
        <w:rPr>
          <w:color w:val="58585B"/>
        </w:rPr>
        <w:t>la</w:t>
      </w:r>
      <w:r>
        <w:rPr>
          <w:color w:val="58585B"/>
          <w:spacing w:val="-9"/>
        </w:rPr>
        <w:t xml:space="preserve"> </w:t>
      </w:r>
      <w:r>
        <w:rPr>
          <w:color w:val="58585B"/>
        </w:rPr>
        <w:t>Entidad</w:t>
      </w:r>
      <w:r>
        <w:rPr>
          <w:color w:val="58585B"/>
          <w:spacing w:val="-9"/>
        </w:rPr>
        <w:t xml:space="preserve"> </w:t>
      </w:r>
      <w:r>
        <w:rPr>
          <w:color w:val="58585B"/>
        </w:rPr>
        <w:t>Estatal</w:t>
      </w:r>
      <w:r>
        <w:rPr>
          <w:color w:val="58585B"/>
          <w:spacing w:val="-8"/>
        </w:rPr>
        <w:t xml:space="preserve"> </w:t>
      </w:r>
      <w:r>
        <w:rPr>
          <w:color w:val="58585B"/>
        </w:rPr>
        <w:t>debe</w:t>
      </w:r>
      <w:r>
        <w:rPr>
          <w:color w:val="58585B"/>
          <w:spacing w:val="-9"/>
        </w:rPr>
        <w:t xml:space="preserve"> </w:t>
      </w:r>
      <w:r>
        <w:rPr>
          <w:color w:val="58585B"/>
        </w:rPr>
        <w:t>buscar y utilizar los datos o información sobre el sector, sobre los proveedores y sobre procesos de compra de</w:t>
      </w:r>
      <w:r>
        <w:rPr>
          <w:color w:val="58585B"/>
          <w:spacing w:val="-27"/>
        </w:rPr>
        <w:t xml:space="preserve"> </w:t>
      </w:r>
      <w:r>
        <w:rPr>
          <w:color w:val="58585B"/>
          <w:spacing w:val="-3"/>
        </w:rPr>
        <w:t xml:space="preserve">otras </w:t>
      </w:r>
      <w:r>
        <w:rPr>
          <w:color w:val="58585B"/>
        </w:rPr>
        <w:t>Entidades Estatales, de tal manera que pueda incrementar el valor por dinero generado en sus procesos de abastecimiento. Para este fin, algunas fuentes útiles</w:t>
      </w:r>
      <w:r>
        <w:rPr>
          <w:color w:val="58585B"/>
          <w:spacing w:val="1"/>
        </w:rPr>
        <w:t xml:space="preserve"> </w:t>
      </w:r>
      <w:r>
        <w:rPr>
          <w:color w:val="58585B"/>
        </w:rPr>
        <w:t>son:</w:t>
      </w:r>
    </w:p>
    <w:p w:rsidR="00F05C9D" w:rsidRDefault="00F05C9D" w14:paraId="43A41492" w14:textId="77777777">
      <w:pPr>
        <w:pStyle w:val="Textoindependiente"/>
        <w:spacing w:before="5"/>
        <w:rPr>
          <w:sz w:val="18"/>
        </w:rPr>
      </w:pPr>
    </w:p>
    <w:p w:rsidR="00F05C9D" w:rsidRDefault="00C20905" w14:paraId="43A41493" w14:textId="77777777">
      <w:pPr>
        <w:pStyle w:val="Ttulo4"/>
        <w:spacing w:before="0"/>
      </w:pPr>
      <w:r>
        <w:pict w14:anchorId="43A41552">
          <v:group id="_x0000_s1082" style="position:absolute;left:0;text-align:left;margin-left:42.55pt;margin-top:-3.8pt;width:481.8pt;height:284.2pt;z-index:-252564480;mso-position-horizontal-relative:page" coordsize="9636,5684" coordorigin="851,-76">
            <v:rect id="_x0000_s1084" style="position:absolute;left:851;top:-77;width:9636;height:5684" fillcolor="#939598" stroked="f">
              <v:fill opacity="19660f"/>
            </v:rect>
            <v:shape id="_x0000_s1083" style="position:absolute;left:1028;top:44;width:77;height:4739" coordsize="77,4739" coordorigin="1029,45" fillcolor="#122e57" stroked="f" o:spt="100" adj="0,,0" path="m1106,4706r-77,l1029,4783r77,l1106,4706t,-1200l1029,3506r,77l1106,3583r,-77m1106,1965r-77,l1029,2042r77,l1106,1965t,-960l1029,1005r,77l1106,1082r,-77m1106,45r-77,l1029,122r77,l1106,45e">
              <v:stroke joinstyle="round"/>
              <v:formulas/>
              <v:path arrowok="t" o:connecttype="segments"/>
            </v:shape>
            <w10:wrap anchorx="page"/>
          </v:group>
        </w:pict>
      </w:r>
      <w:r w:rsidR="0052711D">
        <w:rPr>
          <w:color w:val="575859"/>
        </w:rPr>
        <w:t>Departamento Nacional de Estadística -DANE</w:t>
      </w:r>
    </w:p>
    <w:p w:rsidR="00F05C9D" w:rsidRDefault="0052711D" w14:paraId="43A41494" w14:textId="77777777">
      <w:pPr>
        <w:pStyle w:val="Textoindependiente"/>
        <w:spacing w:before="30" w:line="271" w:lineRule="auto"/>
        <w:ind w:left="1303" w:right="1018"/>
      </w:pPr>
      <w:r>
        <w:rPr>
          <w:color w:val="57585A"/>
        </w:rPr>
        <w:t>Contiene información de precios, costos, producción, sectores, población, ambiente y transporte, entre otros.</w:t>
      </w:r>
    </w:p>
    <w:p w:rsidR="00F05C9D" w:rsidRDefault="0052711D" w14:paraId="43A41495" w14:textId="77777777">
      <w:pPr>
        <w:pStyle w:val="Ttulo4"/>
        <w:spacing w:before="180"/>
      </w:pPr>
      <w:r>
        <w:rPr>
          <w:color w:val="575859"/>
        </w:rPr>
        <w:t>Sistema de Información Empresarial -SIE-</w:t>
      </w:r>
    </w:p>
    <w:p w:rsidR="00F05C9D" w:rsidRDefault="0052711D" w14:paraId="43A41496" w14:textId="77777777">
      <w:pPr>
        <w:pStyle w:val="Textoindependiente"/>
        <w:spacing w:before="30" w:line="271" w:lineRule="auto"/>
        <w:ind w:left="1303" w:right="793"/>
      </w:pPr>
      <w:r>
        <w:rPr>
          <w:color w:val="57585A"/>
        </w:rPr>
        <w:t xml:space="preserve">Contiene la información financiera bajo estándar convergente con Normas Internacionales de Informa- </w:t>
      </w:r>
      <w:proofErr w:type="spellStart"/>
      <w:r>
        <w:rPr>
          <w:color w:val="57585A"/>
        </w:rPr>
        <w:t>ción</w:t>
      </w:r>
      <w:proofErr w:type="spellEnd"/>
      <w:r>
        <w:rPr>
          <w:color w:val="57585A"/>
        </w:rPr>
        <w:t xml:space="preserve"> Financiera -NIIF- reportada por sociedades supervisadas por la Superintendencia de Sociedades.</w:t>
      </w:r>
    </w:p>
    <w:p w:rsidR="00F05C9D" w:rsidRDefault="0052711D" w14:paraId="43A41497" w14:textId="77777777">
      <w:pPr>
        <w:pStyle w:val="Ttulo4"/>
        <w:spacing w:before="181"/>
        <w:rPr>
          <w:b w:val="0"/>
          <w:sz w:val="11"/>
        </w:rPr>
      </w:pPr>
      <w:r>
        <w:rPr>
          <w:color w:val="575859"/>
        </w:rPr>
        <w:t>Datos Abiertos del SECOP</w:t>
      </w:r>
      <w:r>
        <w:rPr>
          <w:b w:val="0"/>
          <w:color w:val="575859"/>
          <w:position w:val="7"/>
          <w:sz w:val="11"/>
        </w:rPr>
        <w:t>13</w:t>
      </w:r>
    </w:p>
    <w:p w:rsidR="00F05C9D" w:rsidRDefault="0052711D" w14:paraId="43A41498" w14:textId="77777777">
      <w:pPr>
        <w:pStyle w:val="Textoindependiente"/>
        <w:spacing w:before="30" w:line="271" w:lineRule="auto"/>
        <w:ind w:left="1303" w:right="862"/>
      </w:pPr>
      <w:r>
        <w:rPr>
          <w:color w:val="57585A"/>
        </w:rPr>
        <w:t>Contiene información de procesos y contratos del Sistema de Compra Pública registrados por las Entidades Estatales en las plataformas SECOP I; SECOP II y Tienda Virtual. Adicionalmente, contiene información sobre multas y sanciones reportadas en el SECOP I</w:t>
      </w:r>
      <w:r>
        <w:rPr>
          <w:color w:val="57585A"/>
          <w:position w:val="7"/>
          <w:sz w:val="11"/>
        </w:rPr>
        <w:t xml:space="preserve">14 </w:t>
      </w:r>
      <w:r>
        <w:rPr>
          <w:color w:val="57585A"/>
        </w:rPr>
        <w:t xml:space="preserve">y la identificación de los </w:t>
      </w:r>
      <w:proofErr w:type="spellStart"/>
      <w:r>
        <w:rPr>
          <w:color w:val="57585A"/>
        </w:rPr>
        <w:t>proveedo</w:t>
      </w:r>
      <w:proofErr w:type="spellEnd"/>
      <w:r>
        <w:rPr>
          <w:color w:val="57585A"/>
        </w:rPr>
        <w:t>- res registrados en el SECOP II.</w:t>
      </w:r>
    </w:p>
    <w:p w:rsidR="00F05C9D" w:rsidRDefault="00F05C9D" w14:paraId="43A41499" w14:textId="77777777">
      <w:pPr>
        <w:pStyle w:val="Textoindependiente"/>
        <w:rPr>
          <w:sz w:val="21"/>
        </w:rPr>
      </w:pPr>
    </w:p>
    <w:p w:rsidR="00F05C9D" w:rsidRDefault="0052711D" w14:paraId="43A4149A" w14:textId="77777777">
      <w:pPr>
        <w:pStyle w:val="Ttulo4"/>
        <w:spacing w:before="0"/>
      </w:pPr>
      <w:r>
        <w:rPr>
          <w:color w:val="575859"/>
        </w:rPr>
        <w:t>Portal de Datos Abiertos</w:t>
      </w:r>
    </w:p>
    <w:p w:rsidR="00F05C9D" w:rsidRDefault="0052711D" w14:paraId="43A4149B" w14:textId="77777777">
      <w:pPr>
        <w:pStyle w:val="Textoindependiente"/>
        <w:spacing w:before="30" w:line="271" w:lineRule="auto"/>
        <w:ind w:left="1303" w:right="862"/>
      </w:pPr>
      <w:r>
        <w:rPr>
          <w:color w:val="57585A"/>
        </w:rPr>
        <w:t>Contiene cerca de 8.013 conjuntos de datos de más de 1.074 Entidades Estatales</w:t>
      </w:r>
      <w:r>
        <w:rPr>
          <w:color w:val="57585A"/>
          <w:position w:val="7"/>
          <w:sz w:val="11"/>
        </w:rPr>
        <w:t>15</w:t>
      </w:r>
      <w:r>
        <w:rPr>
          <w:color w:val="57585A"/>
        </w:rPr>
        <w:t>. Incluye datos sobre Ciencia y Tecnología, Función Pública, Educación, Ambiente y Desarrollo Sostenible, Comercio, Industria y Turismo, Participación Ciudadana, Salud y Protección Social y Cultura, entre otros.</w:t>
      </w:r>
    </w:p>
    <w:p w:rsidR="00F05C9D" w:rsidRDefault="0052711D" w14:paraId="43A4149C" w14:textId="77777777">
      <w:pPr>
        <w:pStyle w:val="Ttulo4"/>
        <w:spacing w:before="160"/>
      </w:pPr>
      <w:r>
        <w:rPr>
          <w:color w:val="575758"/>
        </w:rPr>
        <w:t>Búsqueda pública del SECOP II</w:t>
      </w:r>
    </w:p>
    <w:p w:rsidR="00F05C9D" w:rsidRDefault="0052711D" w14:paraId="43A4149D" w14:textId="5D75CFD5">
      <w:pPr>
        <w:pStyle w:val="Textoindependiente"/>
        <w:spacing w:before="30" w:line="271" w:lineRule="auto"/>
        <w:ind w:left="1303" w:right="1018"/>
      </w:pPr>
      <w:r w:rsidRPr="2D6A0A70" w:rsidR="0052711D">
        <w:rPr>
          <w:color w:val="575758"/>
        </w:rPr>
        <w:t xml:space="preserve">Permite buscar procesos de contratación y planes anuales de </w:t>
      </w:r>
      <w:r w:rsidRPr="2D6A0A70" w:rsidR="26DC9701">
        <w:rPr>
          <w:color w:val="575758"/>
        </w:rPr>
        <w:t>adquisiciones</w:t>
      </w:r>
      <w:r w:rsidRPr="2D6A0A70" w:rsidR="0052711D">
        <w:rPr>
          <w:color w:val="575758"/>
        </w:rPr>
        <w:t xml:space="preserve"> de las Entidades </w:t>
      </w:r>
      <w:proofErr w:type="spellStart"/>
      <w:r w:rsidRPr="2D6A0A70" w:rsidR="0052711D">
        <w:rPr>
          <w:color w:val="575758"/>
        </w:rPr>
        <w:t>Estata</w:t>
      </w:r>
      <w:proofErr w:type="spellEnd"/>
      <w:r w:rsidRPr="2D6A0A70" w:rsidR="0052711D">
        <w:rPr>
          <w:color w:val="575758"/>
        </w:rPr>
        <w:t>- les registradas.</w:t>
      </w:r>
    </w:p>
    <w:p w:rsidR="00F05C9D" w:rsidRDefault="00C20905" w14:paraId="43A4149E" w14:textId="77777777">
      <w:pPr>
        <w:pStyle w:val="Textoindependiente"/>
        <w:spacing w:before="3"/>
        <w:rPr>
          <w:sz w:val="22"/>
        </w:rPr>
      </w:pPr>
      <w:r>
        <w:pict w14:anchorId="43A41553">
          <v:line id="_x0000_s1081" style="position:absolute;z-index:-251580416;mso-wrap-distance-left:0;mso-wrap-distance-right:0;mso-position-horizontal-relative:page" strokeweight=".5pt" from="42.75pt,15.05pt" to="211.45pt,15.05pt">
            <w10:wrap type="topAndBottom" anchorx="page"/>
          </v:line>
        </w:pict>
      </w:r>
    </w:p>
    <w:p w:rsidR="00F05C9D" w:rsidRDefault="0052711D" w14:paraId="43A4149F" w14:textId="77777777">
      <w:pPr>
        <w:pStyle w:val="Prrafodelista"/>
        <w:numPr>
          <w:ilvl w:val="0"/>
          <w:numId w:val="2"/>
        </w:numPr>
        <w:tabs>
          <w:tab w:val="left" w:pos="1067"/>
        </w:tabs>
        <w:spacing w:before="41" w:line="249" w:lineRule="auto"/>
        <w:ind w:left="855" w:right="847" w:firstLine="0"/>
        <w:rPr>
          <w:sz w:val="14"/>
        </w:rPr>
      </w:pPr>
      <w:r>
        <w:rPr>
          <w:color w:val="58585B"/>
          <w:w w:val="95"/>
          <w:sz w:val="14"/>
        </w:rPr>
        <w:t>A</w:t>
      </w:r>
      <w:r>
        <w:rPr>
          <w:color w:val="58585B"/>
          <w:spacing w:val="-13"/>
          <w:w w:val="95"/>
          <w:sz w:val="14"/>
        </w:rPr>
        <w:t xml:space="preserve"> </w:t>
      </w:r>
      <w:r>
        <w:rPr>
          <w:color w:val="58585B"/>
          <w:w w:val="95"/>
          <w:sz w:val="14"/>
        </w:rPr>
        <w:t>manera</w:t>
      </w:r>
      <w:r>
        <w:rPr>
          <w:color w:val="58585B"/>
          <w:spacing w:val="-13"/>
          <w:w w:val="95"/>
          <w:sz w:val="14"/>
        </w:rPr>
        <w:t xml:space="preserve"> </w:t>
      </w:r>
      <w:r>
        <w:rPr>
          <w:color w:val="58585B"/>
          <w:w w:val="95"/>
          <w:sz w:val="14"/>
        </w:rPr>
        <w:t>de</w:t>
      </w:r>
      <w:r>
        <w:rPr>
          <w:color w:val="58585B"/>
          <w:spacing w:val="-13"/>
          <w:w w:val="95"/>
          <w:sz w:val="14"/>
        </w:rPr>
        <w:t xml:space="preserve"> </w:t>
      </w:r>
      <w:r>
        <w:rPr>
          <w:color w:val="58585B"/>
          <w:w w:val="95"/>
          <w:sz w:val="14"/>
        </w:rPr>
        <w:t>ejemplo,</w:t>
      </w:r>
      <w:r>
        <w:rPr>
          <w:color w:val="58585B"/>
          <w:spacing w:val="-13"/>
          <w:w w:val="95"/>
          <w:sz w:val="14"/>
        </w:rPr>
        <w:t xml:space="preserve"> </w:t>
      </w:r>
      <w:r>
        <w:rPr>
          <w:color w:val="58585B"/>
          <w:w w:val="95"/>
          <w:sz w:val="14"/>
        </w:rPr>
        <w:t>de</w:t>
      </w:r>
      <w:r>
        <w:rPr>
          <w:color w:val="58585B"/>
          <w:spacing w:val="-12"/>
          <w:w w:val="95"/>
          <w:sz w:val="14"/>
        </w:rPr>
        <w:t xml:space="preserve"> </w:t>
      </w:r>
      <w:r>
        <w:rPr>
          <w:color w:val="58585B"/>
          <w:w w:val="95"/>
          <w:sz w:val="14"/>
        </w:rPr>
        <w:t>acuerdo</w:t>
      </w:r>
      <w:r>
        <w:rPr>
          <w:color w:val="58585B"/>
          <w:spacing w:val="-13"/>
          <w:w w:val="95"/>
          <w:sz w:val="14"/>
        </w:rPr>
        <w:t xml:space="preserve"> </w:t>
      </w:r>
      <w:r>
        <w:rPr>
          <w:color w:val="58585B"/>
          <w:w w:val="95"/>
          <w:sz w:val="14"/>
        </w:rPr>
        <w:t>con</w:t>
      </w:r>
      <w:r>
        <w:rPr>
          <w:color w:val="58585B"/>
          <w:spacing w:val="-13"/>
          <w:w w:val="95"/>
          <w:sz w:val="14"/>
        </w:rPr>
        <w:t xml:space="preserve"> </w:t>
      </w:r>
      <w:r>
        <w:rPr>
          <w:color w:val="58585B"/>
          <w:w w:val="95"/>
          <w:sz w:val="14"/>
        </w:rPr>
        <w:t>el</w:t>
      </w:r>
      <w:r>
        <w:rPr>
          <w:color w:val="58585B"/>
          <w:spacing w:val="-13"/>
          <w:w w:val="95"/>
          <w:sz w:val="14"/>
        </w:rPr>
        <w:t xml:space="preserve"> </w:t>
      </w:r>
      <w:r>
        <w:rPr>
          <w:color w:val="58585B"/>
          <w:w w:val="95"/>
          <w:sz w:val="14"/>
        </w:rPr>
        <w:t>artículo</w:t>
      </w:r>
      <w:r>
        <w:rPr>
          <w:color w:val="58585B"/>
          <w:spacing w:val="-12"/>
          <w:w w:val="95"/>
          <w:sz w:val="14"/>
        </w:rPr>
        <w:t xml:space="preserve"> </w:t>
      </w:r>
      <w:r>
        <w:rPr>
          <w:color w:val="58585B"/>
          <w:w w:val="95"/>
          <w:sz w:val="14"/>
        </w:rPr>
        <w:t>15</w:t>
      </w:r>
      <w:r>
        <w:rPr>
          <w:color w:val="58585B"/>
          <w:spacing w:val="-13"/>
          <w:w w:val="95"/>
          <w:sz w:val="14"/>
        </w:rPr>
        <w:t xml:space="preserve"> </w:t>
      </w:r>
      <w:r>
        <w:rPr>
          <w:color w:val="58585B"/>
          <w:w w:val="95"/>
          <w:sz w:val="14"/>
        </w:rPr>
        <w:t>de</w:t>
      </w:r>
      <w:r>
        <w:rPr>
          <w:color w:val="58585B"/>
          <w:spacing w:val="-13"/>
          <w:w w:val="95"/>
          <w:sz w:val="14"/>
        </w:rPr>
        <w:t xml:space="preserve"> </w:t>
      </w:r>
      <w:r>
        <w:rPr>
          <w:color w:val="58585B"/>
          <w:w w:val="95"/>
          <w:sz w:val="14"/>
        </w:rPr>
        <w:t>la</w:t>
      </w:r>
      <w:r>
        <w:rPr>
          <w:color w:val="58585B"/>
          <w:spacing w:val="-13"/>
          <w:w w:val="95"/>
          <w:sz w:val="14"/>
        </w:rPr>
        <w:t xml:space="preserve"> </w:t>
      </w:r>
      <w:r>
        <w:rPr>
          <w:color w:val="58585B"/>
          <w:w w:val="95"/>
          <w:sz w:val="14"/>
        </w:rPr>
        <w:t>Ley</w:t>
      </w:r>
      <w:r>
        <w:rPr>
          <w:color w:val="58585B"/>
          <w:spacing w:val="-12"/>
          <w:w w:val="95"/>
          <w:sz w:val="14"/>
        </w:rPr>
        <w:t xml:space="preserve"> </w:t>
      </w:r>
      <w:r>
        <w:rPr>
          <w:color w:val="58585B"/>
          <w:w w:val="95"/>
          <w:sz w:val="14"/>
        </w:rPr>
        <w:t>1369</w:t>
      </w:r>
      <w:r>
        <w:rPr>
          <w:color w:val="58585B"/>
          <w:spacing w:val="-13"/>
          <w:w w:val="95"/>
          <w:sz w:val="14"/>
        </w:rPr>
        <w:t xml:space="preserve"> </w:t>
      </w:r>
      <w:r>
        <w:rPr>
          <w:color w:val="58585B"/>
          <w:w w:val="95"/>
          <w:sz w:val="14"/>
        </w:rPr>
        <w:t>de</w:t>
      </w:r>
      <w:r>
        <w:rPr>
          <w:color w:val="58585B"/>
          <w:spacing w:val="-13"/>
          <w:w w:val="95"/>
          <w:sz w:val="14"/>
        </w:rPr>
        <w:t xml:space="preserve"> </w:t>
      </w:r>
      <w:r>
        <w:rPr>
          <w:color w:val="58585B"/>
          <w:w w:val="95"/>
          <w:sz w:val="14"/>
        </w:rPr>
        <w:t>2009,</w:t>
      </w:r>
      <w:r>
        <w:rPr>
          <w:color w:val="58585B"/>
          <w:spacing w:val="-13"/>
          <w:w w:val="95"/>
          <w:sz w:val="14"/>
        </w:rPr>
        <w:t xml:space="preserve"> </w:t>
      </w:r>
      <w:proofErr w:type="gramStart"/>
      <w:r>
        <w:rPr>
          <w:color w:val="58585B"/>
          <w:w w:val="95"/>
          <w:sz w:val="14"/>
        </w:rPr>
        <w:t>los</w:t>
      </w:r>
      <w:r>
        <w:rPr>
          <w:color w:val="58585B"/>
          <w:spacing w:val="-12"/>
          <w:w w:val="95"/>
          <w:sz w:val="14"/>
        </w:rPr>
        <w:t xml:space="preserve"> </w:t>
      </w:r>
      <w:r>
        <w:rPr>
          <w:color w:val="58585B"/>
          <w:w w:val="95"/>
          <w:sz w:val="14"/>
        </w:rPr>
        <w:t>servicios</w:t>
      </w:r>
      <w:r>
        <w:rPr>
          <w:color w:val="58585B"/>
          <w:spacing w:val="-13"/>
          <w:w w:val="95"/>
          <w:sz w:val="14"/>
        </w:rPr>
        <w:t xml:space="preserve"> </w:t>
      </w:r>
      <w:r>
        <w:rPr>
          <w:color w:val="58585B"/>
          <w:w w:val="95"/>
          <w:sz w:val="14"/>
        </w:rPr>
        <w:t>de</w:t>
      </w:r>
      <w:r>
        <w:rPr>
          <w:color w:val="58585B"/>
          <w:spacing w:val="-13"/>
          <w:w w:val="95"/>
          <w:sz w:val="14"/>
        </w:rPr>
        <w:t xml:space="preserve"> </w:t>
      </w:r>
      <w:r>
        <w:rPr>
          <w:color w:val="58585B"/>
          <w:w w:val="95"/>
          <w:sz w:val="14"/>
        </w:rPr>
        <w:t>mensajería</w:t>
      </w:r>
      <w:r>
        <w:rPr>
          <w:color w:val="58585B"/>
          <w:spacing w:val="-13"/>
          <w:w w:val="95"/>
          <w:sz w:val="14"/>
        </w:rPr>
        <w:t xml:space="preserve"> </w:t>
      </w:r>
      <w:r>
        <w:rPr>
          <w:color w:val="58585B"/>
          <w:w w:val="95"/>
          <w:sz w:val="14"/>
        </w:rPr>
        <w:t>expresa</w:t>
      </w:r>
      <w:r>
        <w:rPr>
          <w:color w:val="58585B"/>
          <w:spacing w:val="-12"/>
          <w:w w:val="95"/>
          <w:sz w:val="14"/>
        </w:rPr>
        <w:t xml:space="preserve"> </w:t>
      </w:r>
      <w:r>
        <w:rPr>
          <w:color w:val="58585B"/>
          <w:w w:val="95"/>
          <w:sz w:val="14"/>
        </w:rPr>
        <w:t>no</w:t>
      </w:r>
      <w:proofErr w:type="gramEnd"/>
      <w:r>
        <w:rPr>
          <w:color w:val="58585B"/>
          <w:spacing w:val="-13"/>
          <w:w w:val="95"/>
          <w:sz w:val="14"/>
        </w:rPr>
        <w:t xml:space="preserve"> </w:t>
      </w:r>
      <w:r>
        <w:rPr>
          <w:color w:val="58585B"/>
          <w:w w:val="95"/>
          <w:sz w:val="14"/>
        </w:rPr>
        <w:t>están</w:t>
      </w:r>
      <w:r>
        <w:rPr>
          <w:color w:val="58585B"/>
          <w:spacing w:val="-13"/>
          <w:w w:val="95"/>
          <w:sz w:val="14"/>
        </w:rPr>
        <w:t xml:space="preserve"> </w:t>
      </w:r>
      <w:r>
        <w:rPr>
          <w:color w:val="58585B"/>
          <w:w w:val="95"/>
          <w:sz w:val="14"/>
        </w:rPr>
        <w:t>cubiertos</w:t>
      </w:r>
      <w:r>
        <w:rPr>
          <w:color w:val="58585B"/>
          <w:spacing w:val="-13"/>
          <w:w w:val="95"/>
          <w:sz w:val="14"/>
        </w:rPr>
        <w:t xml:space="preserve"> </w:t>
      </w:r>
      <w:r>
        <w:rPr>
          <w:color w:val="58585B"/>
          <w:w w:val="95"/>
          <w:sz w:val="14"/>
        </w:rPr>
        <w:t>por</w:t>
      </w:r>
      <w:r>
        <w:rPr>
          <w:color w:val="58585B"/>
          <w:spacing w:val="-12"/>
          <w:w w:val="95"/>
          <w:sz w:val="14"/>
        </w:rPr>
        <w:t xml:space="preserve"> </w:t>
      </w:r>
      <w:r>
        <w:rPr>
          <w:color w:val="58585B"/>
          <w:w w:val="95"/>
          <w:sz w:val="14"/>
        </w:rPr>
        <w:t>el</w:t>
      </w:r>
      <w:r>
        <w:rPr>
          <w:color w:val="58585B"/>
          <w:spacing w:val="-13"/>
          <w:w w:val="95"/>
          <w:sz w:val="14"/>
        </w:rPr>
        <w:t xml:space="preserve"> </w:t>
      </w:r>
      <w:r>
        <w:rPr>
          <w:color w:val="58585B"/>
          <w:w w:val="95"/>
          <w:sz w:val="14"/>
        </w:rPr>
        <w:t>área</w:t>
      </w:r>
      <w:r>
        <w:rPr>
          <w:color w:val="58585B"/>
          <w:spacing w:val="-13"/>
          <w:w w:val="95"/>
          <w:sz w:val="14"/>
        </w:rPr>
        <w:t xml:space="preserve"> </w:t>
      </w:r>
      <w:r>
        <w:rPr>
          <w:color w:val="58585B"/>
          <w:w w:val="95"/>
          <w:sz w:val="14"/>
        </w:rPr>
        <w:t>de</w:t>
      </w:r>
      <w:r>
        <w:rPr>
          <w:color w:val="58585B"/>
          <w:spacing w:val="-13"/>
          <w:w w:val="95"/>
          <w:sz w:val="14"/>
        </w:rPr>
        <w:t xml:space="preserve"> </w:t>
      </w:r>
      <w:r>
        <w:rPr>
          <w:color w:val="58585B"/>
          <w:w w:val="95"/>
          <w:sz w:val="14"/>
        </w:rPr>
        <w:t>reserva,</w:t>
      </w:r>
      <w:r>
        <w:rPr>
          <w:color w:val="58585B"/>
          <w:spacing w:val="-12"/>
          <w:w w:val="95"/>
          <w:sz w:val="14"/>
        </w:rPr>
        <w:t xml:space="preserve"> </w:t>
      </w:r>
      <w:r>
        <w:rPr>
          <w:color w:val="58585B"/>
          <w:w w:val="95"/>
          <w:sz w:val="14"/>
        </w:rPr>
        <w:t>por</w:t>
      </w:r>
      <w:r>
        <w:rPr>
          <w:color w:val="58585B"/>
          <w:spacing w:val="-13"/>
          <w:w w:val="95"/>
          <w:sz w:val="14"/>
        </w:rPr>
        <w:t xml:space="preserve"> </w:t>
      </w:r>
      <w:r>
        <w:rPr>
          <w:color w:val="58585B"/>
          <w:w w:val="95"/>
          <w:sz w:val="14"/>
        </w:rPr>
        <w:t>lo</w:t>
      </w:r>
      <w:r>
        <w:rPr>
          <w:color w:val="58585B"/>
          <w:spacing w:val="-13"/>
          <w:w w:val="95"/>
          <w:sz w:val="14"/>
        </w:rPr>
        <w:t xml:space="preserve"> </w:t>
      </w:r>
      <w:r>
        <w:rPr>
          <w:color w:val="58585B"/>
          <w:spacing w:val="-3"/>
          <w:w w:val="95"/>
          <w:sz w:val="14"/>
        </w:rPr>
        <w:t xml:space="preserve">cual </w:t>
      </w:r>
      <w:r>
        <w:rPr>
          <w:color w:val="58585B"/>
          <w:sz w:val="14"/>
        </w:rPr>
        <w:t>las</w:t>
      </w:r>
      <w:r>
        <w:rPr>
          <w:color w:val="58585B"/>
          <w:spacing w:val="-8"/>
          <w:sz w:val="14"/>
        </w:rPr>
        <w:t xml:space="preserve"> </w:t>
      </w:r>
      <w:r>
        <w:rPr>
          <w:color w:val="58585B"/>
          <w:sz w:val="14"/>
        </w:rPr>
        <w:t>entidades</w:t>
      </w:r>
      <w:r>
        <w:rPr>
          <w:color w:val="58585B"/>
          <w:spacing w:val="-7"/>
          <w:sz w:val="14"/>
        </w:rPr>
        <w:t xml:space="preserve"> </w:t>
      </w:r>
      <w:r>
        <w:rPr>
          <w:color w:val="58585B"/>
          <w:sz w:val="14"/>
        </w:rPr>
        <w:t>estatales</w:t>
      </w:r>
      <w:r>
        <w:rPr>
          <w:color w:val="58585B"/>
          <w:spacing w:val="-8"/>
          <w:sz w:val="14"/>
        </w:rPr>
        <w:t xml:space="preserve"> </w:t>
      </w:r>
      <w:r>
        <w:rPr>
          <w:color w:val="58585B"/>
          <w:sz w:val="14"/>
        </w:rPr>
        <w:t>pueden</w:t>
      </w:r>
      <w:r>
        <w:rPr>
          <w:color w:val="58585B"/>
          <w:spacing w:val="-7"/>
          <w:sz w:val="14"/>
        </w:rPr>
        <w:t xml:space="preserve"> </w:t>
      </w:r>
      <w:r>
        <w:rPr>
          <w:color w:val="58585B"/>
          <w:sz w:val="14"/>
        </w:rPr>
        <w:t>abrir</w:t>
      </w:r>
      <w:r>
        <w:rPr>
          <w:color w:val="58585B"/>
          <w:spacing w:val="-8"/>
          <w:sz w:val="14"/>
        </w:rPr>
        <w:t xml:space="preserve"> </w:t>
      </w:r>
      <w:r>
        <w:rPr>
          <w:color w:val="58585B"/>
          <w:sz w:val="14"/>
        </w:rPr>
        <w:t>un</w:t>
      </w:r>
      <w:r>
        <w:rPr>
          <w:color w:val="58585B"/>
          <w:spacing w:val="-7"/>
          <w:sz w:val="14"/>
        </w:rPr>
        <w:t xml:space="preserve"> </w:t>
      </w:r>
      <w:r>
        <w:rPr>
          <w:color w:val="58585B"/>
          <w:sz w:val="14"/>
        </w:rPr>
        <w:t>proceso</w:t>
      </w:r>
      <w:r>
        <w:rPr>
          <w:color w:val="58585B"/>
          <w:spacing w:val="-7"/>
          <w:sz w:val="14"/>
        </w:rPr>
        <w:t xml:space="preserve"> </w:t>
      </w:r>
      <w:r>
        <w:rPr>
          <w:color w:val="58585B"/>
          <w:sz w:val="14"/>
        </w:rPr>
        <w:t>competitivo</w:t>
      </w:r>
      <w:r>
        <w:rPr>
          <w:color w:val="58585B"/>
          <w:spacing w:val="-8"/>
          <w:sz w:val="14"/>
        </w:rPr>
        <w:t xml:space="preserve"> </w:t>
      </w:r>
      <w:r>
        <w:rPr>
          <w:color w:val="58585B"/>
          <w:sz w:val="14"/>
        </w:rPr>
        <w:t>para</w:t>
      </w:r>
      <w:r>
        <w:rPr>
          <w:color w:val="58585B"/>
          <w:spacing w:val="-7"/>
          <w:sz w:val="14"/>
        </w:rPr>
        <w:t xml:space="preserve"> </w:t>
      </w:r>
      <w:r>
        <w:rPr>
          <w:color w:val="58585B"/>
          <w:sz w:val="14"/>
        </w:rPr>
        <w:t>elegir</w:t>
      </w:r>
      <w:r>
        <w:rPr>
          <w:color w:val="58585B"/>
          <w:spacing w:val="-8"/>
          <w:sz w:val="14"/>
        </w:rPr>
        <w:t xml:space="preserve"> </w:t>
      </w:r>
      <w:r>
        <w:rPr>
          <w:color w:val="58585B"/>
          <w:sz w:val="14"/>
        </w:rPr>
        <w:t>un</w:t>
      </w:r>
      <w:r>
        <w:rPr>
          <w:color w:val="58585B"/>
          <w:spacing w:val="-7"/>
          <w:sz w:val="14"/>
        </w:rPr>
        <w:t xml:space="preserve"> </w:t>
      </w:r>
      <w:r>
        <w:rPr>
          <w:color w:val="58585B"/>
          <w:sz w:val="14"/>
        </w:rPr>
        <w:t>operador</w:t>
      </w:r>
      <w:r>
        <w:rPr>
          <w:color w:val="58585B"/>
          <w:spacing w:val="-8"/>
          <w:sz w:val="14"/>
        </w:rPr>
        <w:t xml:space="preserve"> </w:t>
      </w:r>
      <w:r>
        <w:rPr>
          <w:color w:val="58585B"/>
          <w:sz w:val="14"/>
        </w:rPr>
        <w:t>para</w:t>
      </w:r>
      <w:r>
        <w:rPr>
          <w:color w:val="58585B"/>
          <w:spacing w:val="-7"/>
          <w:sz w:val="14"/>
        </w:rPr>
        <w:t xml:space="preserve"> </w:t>
      </w:r>
      <w:r>
        <w:rPr>
          <w:color w:val="58585B"/>
          <w:sz w:val="14"/>
        </w:rPr>
        <w:t>este</w:t>
      </w:r>
      <w:r>
        <w:rPr>
          <w:color w:val="58585B"/>
          <w:spacing w:val="-7"/>
          <w:sz w:val="14"/>
        </w:rPr>
        <w:t xml:space="preserve"> </w:t>
      </w:r>
      <w:r>
        <w:rPr>
          <w:color w:val="58585B"/>
          <w:sz w:val="14"/>
        </w:rPr>
        <w:t>servicio.</w:t>
      </w:r>
    </w:p>
    <w:p w:rsidR="00F05C9D" w:rsidRDefault="0052711D" w14:paraId="43A414A0" w14:textId="77777777">
      <w:pPr>
        <w:pStyle w:val="Prrafodelista"/>
        <w:numPr>
          <w:ilvl w:val="0"/>
          <w:numId w:val="2"/>
        </w:numPr>
        <w:tabs>
          <w:tab w:val="left" w:pos="1071"/>
        </w:tabs>
        <w:spacing w:before="58"/>
        <w:ind w:left="1070" w:hanging="216"/>
        <w:rPr>
          <w:sz w:val="14"/>
        </w:rPr>
      </w:pPr>
      <w:r>
        <w:rPr>
          <w:color w:val="58585B"/>
          <w:sz w:val="14"/>
        </w:rPr>
        <w:t>Ley</w:t>
      </w:r>
      <w:r>
        <w:rPr>
          <w:color w:val="58585B"/>
          <w:spacing w:val="-5"/>
          <w:sz w:val="14"/>
        </w:rPr>
        <w:t xml:space="preserve"> </w:t>
      </w:r>
      <w:r>
        <w:rPr>
          <w:color w:val="58585B"/>
          <w:sz w:val="14"/>
        </w:rPr>
        <w:t>1150</w:t>
      </w:r>
      <w:r>
        <w:rPr>
          <w:color w:val="58585B"/>
          <w:spacing w:val="-5"/>
          <w:sz w:val="14"/>
        </w:rPr>
        <w:t xml:space="preserve"> </w:t>
      </w:r>
      <w:r>
        <w:rPr>
          <w:color w:val="58585B"/>
          <w:sz w:val="14"/>
        </w:rPr>
        <w:t>de</w:t>
      </w:r>
      <w:r>
        <w:rPr>
          <w:color w:val="58585B"/>
          <w:spacing w:val="-5"/>
          <w:sz w:val="14"/>
        </w:rPr>
        <w:t xml:space="preserve"> </w:t>
      </w:r>
      <w:r>
        <w:rPr>
          <w:color w:val="58585B"/>
          <w:sz w:val="14"/>
        </w:rPr>
        <w:t>2011.</w:t>
      </w:r>
      <w:r>
        <w:rPr>
          <w:color w:val="58585B"/>
          <w:spacing w:val="-5"/>
          <w:sz w:val="14"/>
        </w:rPr>
        <w:t xml:space="preserve"> </w:t>
      </w:r>
      <w:r>
        <w:rPr>
          <w:color w:val="58585B"/>
          <w:sz w:val="14"/>
        </w:rPr>
        <w:t>Artículo</w:t>
      </w:r>
      <w:r>
        <w:rPr>
          <w:color w:val="58585B"/>
          <w:spacing w:val="-4"/>
          <w:sz w:val="14"/>
        </w:rPr>
        <w:t xml:space="preserve"> </w:t>
      </w:r>
      <w:r>
        <w:rPr>
          <w:color w:val="58585B"/>
          <w:sz w:val="14"/>
        </w:rPr>
        <w:t>2.</w:t>
      </w:r>
      <w:r>
        <w:rPr>
          <w:color w:val="58585B"/>
          <w:spacing w:val="-5"/>
          <w:sz w:val="14"/>
        </w:rPr>
        <w:t xml:space="preserve"> </w:t>
      </w:r>
      <w:r>
        <w:rPr>
          <w:color w:val="58585B"/>
          <w:sz w:val="14"/>
        </w:rPr>
        <w:t>Numeral</w:t>
      </w:r>
      <w:r>
        <w:rPr>
          <w:color w:val="58585B"/>
          <w:spacing w:val="-5"/>
          <w:sz w:val="14"/>
        </w:rPr>
        <w:t xml:space="preserve"> </w:t>
      </w:r>
      <w:r>
        <w:rPr>
          <w:color w:val="58585B"/>
          <w:sz w:val="14"/>
        </w:rPr>
        <w:t>4to</w:t>
      </w:r>
    </w:p>
    <w:p w:rsidR="00F05C9D" w:rsidRDefault="0052711D" w14:paraId="43A414A1" w14:textId="77777777">
      <w:pPr>
        <w:pStyle w:val="Prrafodelista"/>
        <w:numPr>
          <w:ilvl w:val="0"/>
          <w:numId w:val="2"/>
        </w:numPr>
        <w:tabs>
          <w:tab w:val="left" w:pos="1071"/>
        </w:tabs>
        <w:spacing w:before="64"/>
        <w:ind w:left="1070" w:hanging="216"/>
        <w:rPr>
          <w:sz w:val="14"/>
        </w:rPr>
      </w:pPr>
      <w:r>
        <w:rPr>
          <w:color w:val="58585B"/>
          <w:sz w:val="14"/>
        </w:rPr>
        <w:t>CONPES</w:t>
      </w:r>
      <w:r>
        <w:rPr>
          <w:color w:val="58585B"/>
          <w:spacing w:val="-16"/>
          <w:sz w:val="14"/>
        </w:rPr>
        <w:t xml:space="preserve"> </w:t>
      </w:r>
      <w:r>
        <w:rPr>
          <w:color w:val="58585B"/>
          <w:sz w:val="14"/>
        </w:rPr>
        <w:t>3920.</w:t>
      </w:r>
      <w:r>
        <w:rPr>
          <w:color w:val="58585B"/>
          <w:spacing w:val="-15"/>
          <w:sz w:val="14"/>
        </w:rPr>
        <w:t xml:space="preserve"> </w:t>
      </w:r>
      <w:r>
        <w:rPr>
          <w:color w:val="58585B"/>
          <w:sz w:val="14"/>
        </w:rPr>
        <w:t>Política</w:t>
      </w:r>
      <w:r>
        <w:rPr>
          <w:color w:val="58585B"/>
          <w:spacing w:val="-15"/>
          <w:sz w:val="14"/>
        </w:rPr>
        <w:t xml:space="preserve"> </w:t>
      </w:r>
      <w:r>
        <w:rPr>
          <w:color w:val="58585B"/>
          <w:sz w:val="14"/>
        </w:rPr>
        <w:t>Nacional</w:t>
      </w:r>
      <w:r>
        <w:rPr>
          <w:color w:val="58585B"/>
          <w:spacing w:val="-16"/>
          <w:sz w:val="14"/>
        </w:rPr>
        <w:t xml:space="preserve"> </w:t>
      </w:r>
      <w:r>
        <w:rPr>
          <w:color w:val="58585B"/>
          <w:sz w:val="14"/>
        </w:rPr>
        <w:t>de</w:t>
      </w:r>
      <w:r>
        <w:rPr>
          <w:color w:val="58585B"/>
          <w:spacing w:val="-15"/>
          <w:sz w:val="14"/>
        </w:rPr>
        <w:t xml:space="preserve"> </w:t>
      </w:r>
      <w:r>
        <w:rPr>
          <w:color w:val="58585B"/>
          <w:sz w:val="14"/>
        </w:rPr>
        <w:t>Explotación</w:t>
      </w:r>
      <w:r>
        <w:rPr>
          <w:color w:val="58585B"/>
          <w:spacing w:val="-15"/>
          <w:sz w:val="14"/>
        </w:rPr>
        <w:t xml:space="preserve"> </w:t>
      </w:r>
      <w:r>
        <w:rPr>
          <w:color w:val="58585B"/>
          <w:sz w:val="14"/>
        </w:rPr>
        <w:t>de</w:t>
      </w:r>
      <w:r>
        <w:rPr>
          <w:color w:val="58585B"/>
          <w:spacing w:val="-16"/>
          <w:sz w:val="14"/>
        </w:rPr>
        <w:t xml:space="preserve"> </w:t>
      </w:r>
      <w:r>
        <w:rPr>
          <w:color w:val="58585B"/>
          <w:sz w:val="14"/>
        </w:rPr>
        <w:t>Datos</w:t>
      </w:r>
      <w:r>
        <w:rPr>
          <w:color w:val="58585B"/>
          <w:spacing w:val="-15"/>
          <w:sz w:val="14"/>
        </w:rPr>
        <w:t xml:space="preserve"> </w:t>
      </w:r>
      <w:r>
        <w:rPr>
          <w:color w:val="58585B"/>
          <w:sz w:val="14"/>
        </w:rPr>
        <w:t>(Big</w:t>
      </w:r>
      <w:r>
        <w:rPr>
          <w:color w:val="58585B"/>
          <w:spacing w:val="-15"/>
          <w:sz w:val="14"/>
        </w:rPr>
        <w:t xml:space="preserve"> </w:t>
      </w:r>
      <w:r>
        <w:rPr>
          <w:color w:val="58585B"/>
          <w:sz w:val="14"/>
        </w:rPr>
        <w:t>Data).</w:t>
      </w:r>
      <w:r>
        <w:rPr>
          <w:color w:val="58585B"/>
          <w:spacing w:val="-16"/>
          <w:sz w:val="14"/>
        </w:rPr>
        <w:t xml:space="preserve"> </w:t>
      </w:r>
      <w:r>
        <w:rPr>
          <w:color w:val="58585B"/>
          <w:sz w:val="14"/>
        </w:rPr>
        <w:t>Disponible</w:t>
      </w:r>
      <w:r>
        <w:rPr>
          <w:color w:val="58585B"/>
          <w:spacing w:val="-15"/>
          <w:sz w:val="14"/>
        </w:rPr>
        <w:t xml:space="preserve"> </w:t>
      </w:r>
      <w:r>
        <w:rPr>
          <w:color w:val="58585B"/>
          <w:sz w:val="14"/>
        </w:rPr>
        <w:t>en:</w:t>
      </w:r>
      <w:r>
        <w:rPr>
          <w:color w:val="58585B"/>
          <w:spacing w:val="-15"/>
          <w:sz w:val="14"/>
        </w:rPr>
        <w:t xml:space="preserve"> </w:t>
      </w:r>
      <w:r>
        <w:rPr>
          <w:color w:val="58585B"/>
          <w:sz w:val="14"/>
        </w:rPr>
        <w:t>https://colaboracion.dnp.gov.co/CDT/Conpes/Económicos/3920.pdf</w:t>
      </w:r>
    </w:p>
    <w:p w:rsidR="00F05C9D" w:rsidRDefault="0052711D" w14:paraId="43A414A2" w14:textId="77777777">
      <w:pPr>
        <w:pStyle w:val="Prrafodelista"/>
        <w:numPr>
          <w:ilvl w:val="0"/>
          <w:numId w:val="2"/>
        </w:numPr>
        <w:tabs>
          <w:tab w:val="left" w:pos="1071"/>
        </w:tabs>
        <w:spacing w:before="64"/>
        <w:ind w:left="1070" w:hanging="216"/>
        <w:rPr>
          <w:sz w:val="14"/>
        </w:rPr>
      </w:pPr>
      <w:r>
        <w:rPr>
          <w:color w:val="58585B"/>
          <w:sz w:val="14"/>
        </w:rPr>
        <w:t>Disponible en:</w:t>
      </w:r>
      <w:r>
        <w:rPr>
          <w:color w:val="58585B"/>
          <w:spacing w:val="-15"/>
          <w:sz w:val="14"/>
        </w:rPr>
        <w:t xml:space="preserve"> </w:t>
      </w:r>
      <w:hyperlink r:id="rId53">
        <w:r>
          <w:rPr>
            <w:color w:val="58585B"/>
            <w:sz w:val="14"/>
          </w:rPr>
          <w:t>https://www.datos.gov.co/Ciencia-Tecnolog-a-e-Innovaci-n/Inventario-de-Datasets/2irh-ijg2</w:t>
        </w:r>
      </w:hyperlink>
    </w:p>
    <w:p w:rsidR="00F05C9D" w:rsidRDefault="0052711D" w14:paraId="43A414A3" w14:textId="77777777">
      <w:pPr>
        <w:pStyle w:val="Prrafodelista"/>
        <w:numPr>
          <w:ilvl w:val="0"/>
          <w:numId w:val="2"/>
        </w:numPr>
        <w:tabs>
          <w:tab w:val="left" w:pos="1071"/>
        </w:tabs>
        <w:spacing w:before="63" w:line="249" w:lineRule="auto"/>
        <w:ind w:left="855" w:right="989" w:firstLine="0"/>
        <w:rPr>
          <w:sz w:val="14"/>
        </w:rPr>
      </w:pPr>
      <w:r>
        <w:rPr>
          <w:color w:val="58585B"/>
          <w:w w:val="95"/>
          <w:sz w:val="14"/>
        </w:rPr>
        <w:t>Ver</w:t>
      </w:r>
      <w:r>
        <w:rPr>
          <w:color w:val="58585B"/>
          <w:spacing w:val="-14"/>
          <w:w w:val="95"/>
          <w:sz w:val="14"/>
        </w:rPr>
        <w:t xml:space="preserve"> </w:t>
      </w:r>
      <w:r>
        <w:rPr>
          <w:color w:val="58585B"/>
          <w:w w:val="95"/>
          <w:sz w:val="14"/>
        </w:rPr>
        <w:t>Manual</w:t>
      </w:r>
      <w:r>
        <w:rPr>
          <w:color w:val="58585B"/>
          <w:spacing w:val="-13"/>
          <w:w w:val="95"/>
          <w:sz w:val="14"/>
        </w:rPr>
        <w:t xml:space="preserve"> </w:t>
      </w:r>
      <w:r>
        <w:rPr>
          <w:color w:val="58585B"/>
          <w:w w:val="95"/>
          <w:sz w:val="14"/>
        </w:rPr>
        <w:t>para</w:t>
      </w:r>
      <w:r>
        <w:rPr>
          <w:color w:val="58585B"/>
          <w:spacing w:val="-13"/>
          <w:w w:val="95"/>
          <w:sz w:val="14"/>
        </w:rPr>
        <w:t xml:space="preserve"> </w:t>
      </w:r>
      <w:r>
        <w:rPr>
          <w:color w:val="58585B"/>
          <w:w w:val="95"/>
          <w:sz w:val="14"/>
        </w:rPr>
        <w:t>el</w:t>
      </w:r>
      <w:r>
        <w:rPr>
          <w:color w:val="58585B"/>
          <w:spacing w:val="-13"/>
          <w:w w:val="95"/>
          <w:sz w:val="14"/>
        </w:rPr>
        <w:t xml:space="preserve"> </w:t>
      </w:r>
      <w:r>
        <w:rPr>
          <w:color w:val="58585B"/>
          <w:w w:val="95"/>
          <w:sz w:val="14"/>
        </w:rPr>
        <w:t>uso</w:t>
      </w:r>
      <w:r>
        <w:rPr>
          <w:color w:val="58585B"/>
          <w:spacing w:val="-13"/>
          <w:w w:val="95"/>
          <w:sz w:val="14"/>
        </w:rPr>
        <w:t xml:space="preserve"> </w:t>
      </w:r>
      <w:r>
        <w:rPr>
          <w:color w:val="58585B"/>
          <w:w w:val="95"/>
          <w:sz w:val="14"/>
        </w:rPr>
        <w:t>de</w:t>
      </w:r>
      <w:r>
        <w:rPr>
          <w:color w:val="58585B"/>
          <w:spacing w:val="-13"/>
          <w:w w:val="95"/>
          <w:sz w:val="14"/>
        </w:rPr>
        <w:t xml:space="preserve"> </w:t>
      </w:r>
      <w:r>
        <w:rPr>
          <w:color w:val="58585B"/>
          <w:w w:val="95"/>
          <w:sz w:val="14"/>
        </w:rPr>
        <w:t>Datos</w:t>
      </w:r>
      <w:r>
        <w:rPr>
          <w:color w:val="58585B"/>
          <w:spacing w:val="-13"/>
          <w:w w:val="95"/>
          <w:sz w:val="14"/>
        </w:rPr>
        <w:t xml:space="preserve"> </w:t>
      </w:r>
      <w:r>
        <w:rPr>
          <w:color w:val="58585B"/>
          <w:w w:val="95"/>
          <w:sz w:val="14"/>
        </w:rPr>
        <w:t>Abiertos</w:t>
      </w:r>
      <w:r>
        <w:rPr>
          <w:color w:val="58585B"/>
          <w:spacing w:val="-13"/>
          <w:w w:val="95"/>
          <w:sz w:val="14"/>
        </w:rPr>
        <w:t xml:space="preserve"> </w:t>
      </w:r>
      <w:r>
        <w:rPr>
          <w:color w:val="58585B"/>
          <w:w w:val="95"/>
          <w:sz w:val="14"/>
        </w:rPr>
        <w:t>en</w:t>
      </w:r>
      <w:r>
        <w:rPr>
          <w:color w:val="58585B"/>
          <w:spacing w:val="-13"/>
          <w:w w:val="95"/>
          <w:sz w:val="14"/>
        </w:rPr>
        <w:t xml:space="preserve"> </w:t>
      </w:r>
      <w:r>
        <w:rPr>
          <w:color w:val="58585B"/>
          <w:w w:val="95"/>
          <w:sz w:val="14"/>
        </w:rPr>
        <w:t>el</w:t>
      </w:r>
      <w:r>
        <w:rPr>
          <w:color w:val="58585B"/>
          <w:spacing w:val="-14"/>
          <w:w w:val="95"/>
          <w:sz w:val="14"/>
        </w:rPr>
        <w:t xml:space="preserve"> </w:t>
      </w:r>
      <w:r>
        <w:rPr>
          <w:color w:val="58585B"/>
          <w:w w:val="95"/>
          <w:sz w:val="14"/>
        </w:rPr>
        <w:t>SECOP,</w:t>
      </w:r>
      <w:r>
        <w:rPr>
          <w:color w:val="58585B"/>
          <w:spacing w:val="-13"/>
          <w:w w:val="95"/>
          <w:sz w:val="14"/>
        </w:rPr>
        <w:t xml:space="preserve"> </w:t>
      </w:r>
      <w:r>
        <w:rPr>
          <w:color w:val="58585B"/>
          <w:w w:val="95"/>
          <w:sz w:val="14"/>
        </w:rPr>
        <w:t>disponible</w:t>
      </w:r>
      <w:r>
        <w:rPr>
          <w:color w:val="58585B"/>
          <w:spacing w:val="-13"/>
          <w:w w:val="95"/>
          <w:sz w:val="14"/>
        </w:rPr>
        <w:t xml:space="preserve"> </w:t>
      </w:r>
      <w:r>
        <w:rPr>
          <w:color w:val="58585B"/>
          <w:w w:val="95"/>
          <w:sz w:val="14"/>
        </w:rPr>
        <w:t>en</w:t>
      </w:r>
      <w:r>
        <w:rPr>
          <w:color w:val="58585B"/>
          <w:spacing w:val="-13"/>
          <w:w w:val="95"/>
          <w:sz w:val="14"/>
        </w:rPr>
        <w:t xml:space="preserve"> </w:t>
      </w:r>
      <w:hyperlink r:id="rId54">
        <w:r>
          <w:rPr>
            <w:color w:val="58585B"/>
            <w:w w:val="95"/>
            <w:sz w:val="14"/>
          </w:rPr>
          <w:t>https://www.colombiacompra.gov.co/sites/cce_public/files/cce_documentos/cce_manual_</w:t>
        </w:r>
      </w:hyperlink>
      <w:r>
        <w:rPr>
          <w:color w:val="58585B"/>
          <w:w w:val="95"/>
          <w:sz w:val="14"/>
        </w:rPr>
        <w:t xml:space="preserve"> </w:t>
      </w:r>
      <w:r>
        <w:rPr>
          <w:color w:val="58585B"/>
          <w:sz w:val="14"/>
        </w:rPr>
        <w:t>datos_abiertos.pdf</w:t>
      </w:r>
    </w:p>
    <w:p w:rsidR="00F05C9D" w:rsidRDefault="0052711D" w14:paraId="43A414A4" w14:textId="77777777">
      <w:pPr>
        <w:pStyle w:val="Prrafodelista"/>
        <w:numPr>
          <w:ilvl w:val="0"/>
          <w:numId w:val="2"/>
        </w:numPr>
        <w:tabs>
          <w:tab w:val="left" w:pos="1071"/>
        </w:tabs>
        <w:spacing w:before="1"/>
        <w:ind w:left="1070" w:hanging="216"/>
        <w:rPr>
          <w:sz w:val="14"/>
        </w:rPr>
      </w:pPr>
      <w:r>
        <w:rPr>
          <w:color w:val="58585B"/>
          <w:sz w:val="14"/>
        </w:rPr>
        <w:t>Fecha</w:t>
      </w:r>
      <w:r>
        <w:rPr>
          <w:color w:val="58585B"/>
          <w:spacing w:val="-5"/>
          <w:sz w:val="14"/>
        </w:rPr>
        <w:t xml:space="preserve"> </w:t>
      </w:r>
      <w:r>
        <w:rPr>
          <w:color w:val="58585B"/>
          <w:sz w:val="14"/>
        </w:rPr>
        <w:t>de</w:t>
      </w:r>
      <w:r>
        <w:rPr>
          <w:color w:val="58585B"/>
          <w:spacing w:val="-5"/>
          <w:sz w:val="14"/>
        </w:rPr>
        <w:t xml:space="preserve"> </w:t>
      </w:r>
      <w:r>
        <w:rPr>
          <w:color w:val="58585B"/>
          <w:sz w:val="14"/>
        </w:rPr>
        <w:t>consulta</w:t>
      </w:r>
      <w:r>
        <w:rPr>
          <w:color w:val="58585B"/>
          <w:spacing w:val="-5"/>
          <w:sz w:val="14"/>
        </w:rPr>
        <w:t xml:space="preserve"> </w:t>
      </w:r>
      <w:r>
        <w:rPr>
          <w:color w:val="58585B"/>
          <w:sz w:val="14"/>
        </w:rPr>
        <w:t>11</w:t>
      </w:r>
      <w:r>
        <w:rPr>
          <w:color w:val="58585B"/>
          <w:spacing w:val="-4"/>
          <w:sz w:val="14"/>
        </w:rPr>
        <w:t xml:space="preserve"> </w:t>
      </w:r>
      <w:r>
        <w:rPr>
          <w:color w:val="58585B"/>
          <w:sz w:val="14"/>
        </w:rPr>
        <w:t>de</w:t>
      </w:r>
      <w:r>
        <w:rPr>
          <w:color w:val="58585B"/>
          <w:spacing w:val="-5"/>
          <w:sz w:val="14"/>
        </w:rPr>
        <w:t xml:space="preserve"> </w:t>
      </w:r>
      <w:r>
        <w:rPr>
          <w:color w:val="58585B"/>
          <w:sz w:val="14"/>
        </w:rPr>
        <w:t>mayo</w:t>
      </w:r>
      <w:r>
        <w:rPr>
          <w:color w:val="58585B"/>
          <w:spacing w:val="-5"/>
          <w:sz w:val="14"/>
        </w:rPr>
        <w:t xml:space="preserve"> </w:t>
      </w:r>
      <w:r>
        <w:rPr>
          <w:color w:val="58585B"/>
          <w:sz w:val="14"/>
        </w:rPr>
        <w:t>de</w:t>
      </w:r>
      <w:r>
        <w:rPr>
          <w:color w:val="58585B"/>
          <w:spacing w:val="-4"/>
          <w:sz w:val="14"/>
        </w:rPr>
        <w:t xml:space="preserve"> </w:t>
      </w:r>
      <w:r>
        <w:rPr>
          <w:color w:val="58585B"/>
          <w:sz w:val="14"/>
        </w:rPr>
        <w:t>2018.</w:t>
      </w:r>
    </w:p>
    <w:p w:rsidR="00F05C9D" w:rsidRDefault="00F05C9D" w14:paraId="43A414A5" w14:textId="77777777">
      <w:pPr>
        <w:rPr>
          <w:sz w:val="14"/>
        </w:rPr>
        <w:sectPr w:rsidR="00F05C9D">
          <w:pgSz w:w="11340" w:h="13610" w:orient="portrait"/>
          <w:pgMar w:top="1420" w:right="0" w:bottom="720" w:left="0" w:header="964" w:footer="535" w:gutter="0"/>
          <w:cols w:space="720"/>
        </w:sectPr>
      </w:pPr>
    </w:p>
    <w:p w:rsidR="00F05C9D" w:rsidRDefault="00F05C9D" w14:paraId="43A414A6" w14:textId="77777777">
      <w:pPr>
        <w:pStyle w:val="Textoindependiente"/>
        <w:spacing w:before="8"/>
        <w:rPr>
          <w:sz w:val="9"/>
        </w:rPr>
      </w:pPr>
    </w:p>
    <w:p w:rsidR="00F05C9D" w:rsidRDefault="0052711D" w14:paraId="43A414A7" w14:textId="77777777">
      <w:pPr>
        <w:pStyle w:val="Textoindependiente"/>
        <w:spacing w:before="103" w:line="271" w:lineRule="auto"/>
        <w:ind w:left="850" w:right="793"/>
      </w:pPr>
      <w:bookmarkStart w:name="_bookmark5" w:id="5"/>
      <w:bookmarkEnd w:id="5"/>
      <w:r>
        <w:rPr>
          <w:color w:val="57585A"/>
        </w:rPr>
        <w:t>El aprovechamiento de los datos disponibles les facilita a las Entidades Estatales la tarea de elegir criterios de selección acordes al bien o servicio que desean adquirir. Igualmente, la recolección y análisis de datos</w:t>
      </w:r>
      <w:bookmarkStart w:name="_bookmark6" w:id="6"/>
      <w:bookmarkEnd w:id="6"/>
      <w:r>
        <w:rPr>
          <w:color w:val="57585A"/>
        </w:rPr>
        <w:t xml:space="preserve"> durante la ejecución de los contratos, facilita la labor de supervisión y evaluación de los proveedores para encontrar oportunidades de mejora tanto en la operación, cómo en la estructuración de procesos futuros.</w:t>
      </w:r>
    </w:p>
    <w:p w:rsidR="00F05C9D" w:rsidRDefault="00F05C9D" w14:paraId="43A414A8" w14:textId="77777777">
      <w:pPr>
        <w:pStyle w:val="Textoindependiente"/>
        <w:spacing w:before="6"/>
        <w:rPr>
          <w:sz w:val="24"/>
        </w:rPr>
      </w:pPr>
    </w:p>
    <w:p w:rsidR="00F05C9D" w:rsidRDefault="0052711D" w14:paraId="43A414A9" w14:textId="77777777">
      <w:pPr>
        <w:pStyle w:val="Ttulo1"/>
        <w:numPr>
          <w:ilvl w:val="0"/>
          <w:numId w:val="1"/>
        </w:numPr>
        <w:tabs>
          <w:tab w:val="left" w:pos="1166"/>
        </w:tabs>
        <w:spacing w:before="110"/>
        <w:ind w:left="1165" w:hanging="304"/>
      </w:pPr>
      <w:r>
        <w:rPr>
          <w:color w:val="981A3D"/>
        </w:rPr>
        <w:t>Estrategias en la estructuración de los procesos de compra</w:t>
      </w:r>
      <w:r>
        <w:rPr>
          <w:color w:val="981A3D"/>
          <w:spacing w:val="2"/>
        </w:rPr>
        <w:t xml:space="preserve"> </w:t>
      </w:r>
      <w:r>
        <w:rPr>
          <w:color w:val="981A3D"/>
        </w:rPr>
        <w:t>pública</w:t>
      </w:r>
    </w:p>
    <w:p w:rsidR="00F05C9D" w:rsidRDefault="00C20905" w14:paraId="43A414AA" w14:textId="77777777">
      <w:pPr>
        <w:pStyle w:val="Textoindependiente"/>
        <w:spacing w:before="213" w:line="271" w:lineRule="auto"/>
        <w:ind w:left="850" w:right="793"/>
      </w:pPr>
      <w:r>
        <w:pict w14:anchorId="43A41554">
          <v:shape id="_x0000_s1080" style="position:absolute;left:0;text-align:left;margin-left:371pt;margin-top:64.2pt;width:1pt;height:118.15pt;z-index:251744256;mso-position-horizontal-relative:page" coordsize="20,2363" coordorigin="7420,1284" fillcolor="#09040b" stroked="f" o:spt="100" adj="0,,0" path="m7440,3636r-20,l7420,3646r20,l7440,3636t,-79l7420,3557r,20l7440,3577r,-20m7440,3478r-20,l7420,3498r20,l7440,3478t,-79l7420,3399r,20l7440,3419r,-20m7440,3321r-20,l7420,3340r20,l7440,3321t,-79l7420,3242r,20l7440,3262r,-20m7440,3163r-20,l7420,3183r20,l7440,3163t,-78l7420,3085r,19l7440,3104r,-19m7440,3006r-20,l7420,3026r20,l7440,3006t,-79l7420,2927r,20l7440,2947r,-20m7440,2848r-20,l7420,2868r20,l7440,2848t,-78l7420,2770r,19l7440,2789r,-19m7440,2691r-20,l7420,2711r20,l7440,2691t,-79l7420,2612r,20l7440,2632r,-20m7440,2533r-20,l7420,2553r20,l7440,2533t,-78l7420,2455r,19l7440,2474r,-19m7440,2376r-20,l7420,2396r20,l7440,2376t,-79l7420,2297r,20l7440,2317r,-20m7440,2219r-20,l7420,2238r20,l7440,2219t,-79l7420,2140r,20l7440,2160r,-20m7440,2061r-20,l7420,2081r20,l7440,2061t,-79l7420,1982r,20l7440,2002r,-20m7440,1904r-20,l7420,1923r20,l7440,1904t,-79l7420,1825r,20l7440,1845r,-20m7440,1746r-20,l7420,1766r20,l7440,1746t,-78l7420,1668r,19l7440,1687r,-19m7440,1589r-20,l7420,1608r20,l7440,1589t,-79l7420,1510r,20l7440,1530r,-20m7440,1431r-20,l7420,1451r20,l7440,1431t,-78l7420,1353r,19l7440,1372r,-19m7440,1284r-20,l7420,1294r20,l7440,1284e">
            <v:stroke joinstyle="round"/>
            <v:formulas/>
            <v:path arrowok="t" o:connecttype="segments"/>
            <w10:wrap anchorx="page"/>
          </v:shape>
        </w:pict>
      </w:r>
      <w:r w:rsidR="0052711D">
        <w:rPr>
          <w:color w:val="58585B"/>
        </w:rPr>
        <w:t>Durante la fase de planeación, las Entidades Estatales pueden generar mayores incentivos para competir mediante el fortalecimiento de tres (3) elementos:</w:t>
      </w:r>
    </w:p>
    <w:p w:rsidR="00F05C9D" w:rsidRDefault="00F05C9D" w14:paraId="43A414AB" w14:textId="77777777">
      <w:pPr>
        <w:pStyle w:val="Textoindependiente"/>
        <w:spacing w:before="3"/>
        <w:rPr>
          <w:sz w:val="21"/>
        </w:rPr>
      </w:pPr>
    </w:p>
    <w:p w:rsidR="00F05C9D" w:rsidRDefault="0052711D" w14:paraId="43A414AC" w14:textId="77777777">
      <w:pPr>
        <w:pStyle w:val="Textoindependiente"/>
        <w:tabs>
          <w:tab w:val="left" w:pos="4783"/>
          <w:tab w:val="left" w:pos="7690"/>
        </w:tabs>
        <w:ind w:left="1600"/>
      </w:pPr>
      <w:r>
        <w:rPr>
          <w:noProof/>
        </w:rPr>
        <w:drawing>
          <wp:inline distT="0" distB="0" distL="0" distR="0" wp14:anchorId="43A41555" wp14:editId="43A41556">
            <wp:extent cx="1080586" cy="1114425"/>
            <wp:effectExtent l="0" t="0" r="0" b="0"/>
            <wp:docPr id="1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39.png"/>
                    <pic:cNvPicPr/>
                  </pic:nvPicPr>
                  <pic:blipFill>
                    <a:blip r:embed="rId55" cstate="print"/>
                    <a:stretch>
                      <a:fillRect/>
                    </a:stretch>
                  </pic:blipFill>
                  <pic:spPr>
                    <a:xfrm>
                      <a:off x="0" y="0"/>
                      <a:ext cx="1080586" cy="1114425"/>
                    </a:xfrm>
                    <a:prstGeom prst="rect">
                      <a:avLst/>
                    </a:prstGeom>
                  </pic:spPr>
                </pic:pic>
              </a:graphicData>
            </a:graphic>
          </wp:inline>
        </w:drawing>
      </w:r>
      <w:r>
        <w:tab/>
      </w:r>
      <w:r w:rsidR="00C20905">
        <w:rPr>
          <w:position w:val="3"/>
        </w:rPr>
      </w:r>
      <w:r w:rsidR="00C20905">
        <w:rPr>
          <w:position w:val="3"/>
        </w:rPr>
        <w:pict w14:anchorId="43A41558">
          <v:group id="_x0000_s1057" style="width:80.75pt;height:85.8pt;mso-position-horizontal-relative:char;mso-position-vertical-relative:line" coordsize="1615,1716">
            <v:shape id="_x0000_s1079" style="position:absolute;width:747;height:824" coordsize="747,824" fillcolor="#e6e7e8" stroked="f" o:spt="100" adj="0,,0" path="m735,161r-296,l482,167r34,18l540,215r8,41l541,301r-20,34l492,361r-35,23l393,421,259,492r-65,37l135,571,83,619,42,676,13,743,,824r649,l687,656r-412,l275,654r42,-21l337,623r83,-39l487,550r66,-37l609,477r55,-45l708,379r28,-63l747,240,736,163r-1,-2xm449,l371,7,301,28,239,62r-52,46l147,166r-27,69l107,313r189,l307,252r26,-48l376,172r63,-11l735,161,705,102,657,56,596,24,526,6,449,xe">
              <v:stroke joinstyle="round"/>
              <v:formulas/>
              <v:path arrowok="t" o:connecttype="segments"/>
            </v:shape>
            <v:shape id="_x0000_s1078" style="position:absolute;left:708;top:680;width:180;height:144" coordsize="180,144" coordorigin="709,680" fillcolor="#e6e7e8" stroked="f" path="m889,680r-150,l709,824r149,l889,680xe">
              <v:path arrowok="t"/>
            </v:shape>
            <v:rect id="_x0000_s1077" style="position:absolute;left:546;top:542;width:1046;height:1152" fillcolor="#456f7a" stroked="f"/>
            <v:line id="_x0000_s1076" style="position:absolute" strokecolor="#456f7a" strokeweight="6.3pt" from="547,479" to="765,479"/>
            <v:line id="_x0000_s1075" style="position:absolute" strokecolor="#456f7a" strokeweight="2.19922mm" from="1374,479" to="1593,479"/>
            <v:rect id="_x0000_s1074" style="position:absolute;left:691;top:416;width:74;height:125" fillcolor="#3e5c64" stroked="f"/>
            <v:line id="_x0000_s1073" style="position:absolute" strokecolor="#3e5c64" strokeweight="1.3014mm" from="1556,416" to="1556,1694"/>
            <v:shape id="_x0000_s1072" style="position:absolute;left:765;top:284;width:610;height:257" coordsize="610,257" coordorigin="765,284" fillcolor="#456f7a" stroked="f" o:spt="100" adj="0,,0" path="m1374,364r-609,l765,541r609,l1374,364xm1070,284r-35,6l1004,307r-23,25l968,364r204,l1158,332r-23,-25l1105,290r-35,-6xe">
              <v:stroke joinstyle="round"/>
              <v:formulas/>
              <v:path arrowok="t" o:connecttype="segments"/>
            </v:shape>
            <v:line id="_x0000_s1071" style="position:absolute" strokecolor="#3e5c64" strokeweight="1.2517mm" from="765,506" to="1374,506"/>
            <v:rect id="_x0000_s1070" style="position:absolute;left:645;top:541;width:850;height:1064" fillcolor="#d8d6d5" stroked="f"/>
            <v:rect id="_x0000_s1069" style="position:absolute;left:645;top:497;width:121;height:44" fillcolor="#d8d6d5" stroked="f"/>
            <v:rect id="_x0000_s1068" style="position:absolute;left:1374;top:496;width:121;height:45" fillcolor="#d8d6d5" stroked="f"/>
            <v:shape id="_x0000_s1067" style="position:absolute;left:742;top:996;width:103;height:103" type="#_x0000_t75">
              <v:imagedata o:title="" r:id="rId56"/>
            </v:shape>
            <v:shape id="_x0000_s1066" style="position:absolute;left:910;top:762;width:103;height:103" type="#_x0000_t75">
              <v:imagedata o:title="" r:id="rId57"/>
            </v:shape>
            <v:shape id="_x0000_s1065" style="position:absolute;left:1117;top:880;width:103;height:103" type="#_x0000_t75">
              <v:imagedata o:title="" r:id="rId58"/>
            </v:shape>
            <v:shape id="_x0000_s1064" style="position:absolute;left:1289;top:650;width:103;height:103" type="#_x0000_t75">
              <v:imagedata o:title="" r:id="rId59"/>
            </v:shape>
            <v:shape id="_x0000_s1063" style="position:absolute;left:623;top:740;width:893;height:887" coordsize="893,887" coordorigin="624,741" fillcolor="#09040b" stroked="f" o:spt="100" adj="0,,0" path="m657,741r-24,l624,750r,867l633,1627r873,l1516,1617r,-33l666,1584r,-834l657,741xm1506,1401r-23,l1473,1411r,173l1516,1584r,-173l1506,1401xe">
              <v:stroke joinstyle="round"/>
              <v:formulas/>
              <v:path arrowok="t" o:connecttype="segments"/>
            </v:shape>
            <v:shape id="_x0000_s1062" style="position:absolute;left:525;top:262;width:1089;height:1453" coordsize="1089,1453" coordorigin="526,263" fillcolor="#09040b" stroked="f" o:spt="100" adj="0,,0" path="m1070,263r-38,6l998,285r-27,25l952,343r-198,l744,353r,42l535,395r-9,10l526,1706r9,9l1605,1715r9,-9l1614,1673r-1046,l568,438r219,l787,386r190,l986,379r2,-10l1000,344r18,-21l1042,310r28,-5l1164,305r-23,-20l1108,269r-38,-6xm1614,438r-43,l1571,1673r43,l1614,438xm1516,518r-43,l1473,1349r10,10l1506,1359r10,-10l1516,518xm787,438r-43,l744,476r-111,l624,485r,204l633,698r24,l666,689r,-171l787,518r,-80xm787,518r-43,l744,553r10,9l1386,562r10,-9l1396,520r-609,l787,518xm1164,305r-94,l1098,310r24,13l1140,344r11,25l1154,379r8,7l1353,386r,134l1396,520r,-2l1516,518r,-33l1506,476r-110,l1396,438r218,l1614,405r-9,-10l1396,395r,-42l1386,343r-198,l1169,310r-5,-5xe">
              <v:stroke joinstyle="round"/>
              <v:formulas/>
              <v:path arrowok="t" o:connecttype="segments"/>
            </v:shape>
            <v:line id="_x0000_s1061" style="position:absolute" strokecolor="#09040b" strokeweight=".75072mm" from="793,1328" to="1347,1328"/>
            <v:line id="_x0000_s1060" style="position:absolute" strokecolor="#09040b" strokeweight=".75072mm" from="793,1207" to="1347,1207"/>
            <v:line id="_x0000_s1059" style="position:absolute" strokecolor="#09040b" strokeweight=".75106mm" from="793,1450" to="1142,1450"/>
            <v:shape id="_x0000_s1058" style="position:absolute;left:720;top:628;width:693;height:492" coordsize="693,492" coordorigin="721,629" fillcolor="#09040b" stroked="f" o:spt="100" adj="0,,0" path="m801,975r-8,l765,981r-23,16l727,1020r-6,28l727,1076r15,23l765,1115r28,5l822,1115r23,-16l859,1078r-66,l782,1075r-10,-6l766,1059r-2,-11l766,1036r6,-9l782,1020r11,-2l859,1018r-2,-6l850,1002r18,-24l814,978r-6,-2l801,975xm859,1018r-66,l805,1020r10,7l821,1036r2,12l821,1059r-6,10l805,1075r-12,3l859,1078r1,-2l866,1048r-1,-13l862,1023r-3,-5xm1092,871r-87,l1097,923r-1,3l1096,931r6,29l1118,983r23,15l1169,1004r28,-6l1220,983r14,-22l1169,961r-12,-2l1148,953r-7,-10l1139,931r2,-11l1148,910r9,-6l1169,902r65,l1232,896r-7,-10l1226,884r-112,l1092,871xm961,741r-28,5l910,762r-15,23l889,813r1,13l893,838r5,11l905,859,814,978r54,l940,883r42,l985,882r10,-5l1005,871r87,l1042,843r-81,l950,841r-10,-7l934,825r-2,-12l934,802r6,-10l950,786r11,-3l1027,783r-14,-21l990,746r-29,-5xm1234,902r-65,l1180,904r10,6l1196,920r3,11l1196,943r-6,10l1180,959r-11,2l1234,961r1,-1l1241,931r-1,-12l1237,907r-3,-5xm982,883r-42,l947,885r7,1l961,886r12,-1l982,883xm1176,859r-7,l1153,861r-15,5l1125,874r-11,10l1226,884r18,-22l1189,862r-6,-2l1176,859xm1341,629r-29,6l1289,650r-15,23l1268,701r1,13l1273,726r5,11l1285,747r-96,115l1244,862r76,-91l1355,771r14,-3l1392,753r14,-22l1341,731r-12,-2l1319,722r-6,-9l1311,701r2,-11l1319,680r10,-6l1341,671r65,l1392,650r-23,-15l1341,629xm1027,783r-66,l973,786r10,6l989,802r2,11l989,825r-6,9l973,841r-12,2l1042,843r-12,-7l1033,829r1,-8l1034,813r-6,-28l1027,783xm1355,771r-35,l1327,773r7,1l1341,774r14,-3xm1406,671r-65,l1352,674r10,6l1368,690r2,11l1368,713r-6,9l1352,729r-11,2l1406,731r1,-1l1413,701r-6,-28l1406,671xe">
              <v:stroke joinstyle="round"/>
              <v:formulas/>
              <v:path arrowok="t" o:connecttype="segments"/>
            </v:shape>
            <w10:anchorlock/>
          </v:group>
        </w:pict>
      </w:r>
      <w:r>
        <w:rPr>
          <w:position w:val="3"/>
        </w:rPr>
        <w:tab/>
      </w:r>
      <w:r>
        <w:rPr>
          <w:noProof/>
          <w:position w:val="10"/>
        </w:rPr>
        <w:drawing>
          <wp:inline distT="0" distB="0" distL="0" distR="0" wp14:anchorId="43A41559" wp14:editId="43A4155A">
            <wp:extent cx="1240207" cy="1057275"/>
            <wp:effectExtent l="0" t="0" r="0" b="0"/>
            <wp:docPr id="1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44.png"/>
                    <pic:cNvPicPr/>
                  </pic:nvPicPr>
                  <pic:blipFill>
                    <a:blip r:embed="rId60" cstate="print"/>
                    <a:stretch>
                      <a:fillRect/>
                    </a:stretch>
                  </pic:blipFill>
                  <pic:spPr>
                    <a:xfrm>
                      <a:off x="0" y="0"/>
                      <a:ext cx="1240207" cy="1057275"/>
                    </a:xfrm>
                    <a:prstGeom prst="rect">
                      <a:avLst/>
                    </a:prstGeom>
                  </pic:spPr>
                </pic:pic>
              </a:graphicData>
            </a:graphic>
          </wp:inline>
        </w:drawing>
      </w:r>
    </w:p>
    <w:p w:rsidR="00F05C9D" w:rsidRDefault="00F05C9D" w14:paraId="43A414AD" w14:textId="77777777">
      <w:pPr>
        <w:sectPr w:rsidR="00F05C9D">
          <w:pgSz w:w="11340" w:h="13610" w:orient="portrait"/>
          <w:pgMar w:top="1420" w:right="0" w:bottom="720" w:left="0" w:header="964" w:footer="535" w:gutter="0"/>
          <w:cols w:space="720"/>
        </w:sectPr>
      </w:pPr>
    </w:p>
    <w:p w:rsidR="00F05C9D" w:rsidRDefault="00C20905" w14:paraId="43A414AE" w14:textId="77777777">
      <w:pPr>
        <w:pStyle w:val="Ttulo2"/>
        <w:spacing w:line="199" w:lineRule="auto"/>
        <w:ind w:right="0" w:hanging="5"/>
        <w:jc w:val="center"/>
      </w:pPr>
      <w:r>
        <w:pict w14:anchorId="43A4155B">
          <v:shape id="_x0000_s1056" style="position:absolute;left:0;text-align:left;margin-left:211.5pt;margin-top:-73.95pt;width:1pt;height:118.15pt;z-index:251743232;mso-position-horizontal-relative:page" coordsize="20,2363" coordorigin="4230,-1479" fillcolor="#09040b" stroked="f" o:spt="100" adj="0,,0" path="m4250,873r-20,l4230,883r20,l4250,873t,-79l4230,794r,20l4250,814r,-20m4250,715r-20,l4230,735r20,l4250,715t,-78l4230,637r,19l4250,656r,-19m4250,558r-20,l4230,578r20,l4250,558t,-79l4230,479r,20l4250,499r,-20m4250,401r-20,l4230,420r20,l4250,401t,-79l4230,322r,20l4250,342r,-20m4250,243r-20,l4230,263r20,l4250,243t,-79l4230,164r,20l4250,184r,-20m4250,86r-20,l4230,105r20,l4250,86t,-79l4230,7r,20l4250,27r,-20m4250,-72r-20,l4230,-52r20,l4250,-72t,-78l4230,-150r,19l4250,-131r,-19m4250,-229r-20,l4230,-210r20,l4250,-229t,-79l4230,-308r,20l4250,-288r,-20m4250,-387r-20,l4230,-367r20,l4250,-387t,-78l4230,-465r,19l4250,-446r,-19m4250,-544r-20,l4230,-524r20,l4250,-544t,-79l4230,-623r,20l4250,-603r,-20m4250,-702r-20,l4230,-682r20,l4250,-702t,-78l4230,-780r,19l4250,-761r,-19m4250,-859r-20,l4230,-839r20,l4250,-859t,-79l4230,-938r,20l4250,-918r,-20m4250,-1016r-20,l4230,-997r20,l4250,-1016t,-79l4230,-1095r,19l4250,-1076r,-19m4250,-1174r-20,l4230,-1154r20,l4250,-1174t,-79l4230,-1253r,20l4250,-1233r,-20m4250,-1331r-20,l4230,-1312r20,l4250,-1331t,-79l4230,-1410r,20l4250,-1390r,-20m4250,-1479r-20,l4230,-1469r20,l4250,-1479e">
            <v:stroke joinstyle="round"/>
            <v:formulas/>
            <v:path arrowok="t" o:connecttype="segments"/>
            <w10:wrap anchorx="page"/>
          </v:shape>
        </w:pict>
      </w:r>
      <w:r w:rsidR="0052711D">
        <w:t>Caracterización de la necesidad</w:t>
      </w:r>
      <w:r w:rsidR="0052711D">
        <w:rPr>
          <w:spacing w:val="-19"/>
        </w:rPr>
        <w:t xml:space="preserve"> </w:t>
      </w:r>
      <w:r w:rsidR="0052711D">
        <w:t>y</w:t>
      </w:r>
      <w:r w:rsidR="0052711D">
        <w:rPr>
          <w:spacing w:val="-19"/>
        </w:rPr>
        <w:t xml:space="preserve"> </w:t>
      </w:r>
      <w:r w:rsidR="0052711D">
        <w:t>del</w:t>
      </w:r>
      <w:r w:rsidR="0052711D">
        <w:rPr>
          <w:spacing w:val="-19"/>
        </w:rPr>
        <w:t xml:space="preserve"> </w:t>
      </w:r>
      <w:r w:rsidR="0052711D">
        <w:rPr>
          <w:spacing w:val="-3"/>
        </w:rPr>
        <w:t xml:space="preserve">mercado </w:t>
      </w:r>
      <w:r w:rsidR="0052711D">
        <w:t>relacionado</w:t>
      </w:r>
    </w:p>
    <w:p w:rsidR="00F05C9D" w:rsidRDefault="0052711D" w14:paraId="43A414AF" w14:textId="77777777">
      <w:pPr>
        <w:spacing w:before="60" w:line="199" w:lineRule="auto"/>
        <w:ind w:left="1626" w:right="-11" w:hanging="360"/>
        <w:rPr>
          <w:i/>
        </w:rPr>
      </w:pPr>
      <w:r>
        <w:br w:type="column"/>
      </w:r>
      <w:r>
        <w:rPr>
          <w:i/>
        </w:rPr>
        <w:t>Evaluación</w:t>
      </w:r>
      <w:r>
        <w:rPr>
          <w:i/>
          <w:spacing w:val="-35"/>
        </w:rPr>
        <w:t xml:space="preserve"> </w:t>
      </w:r>
      <w:r>
        <w:rPr>
          <w:i/>
        </w:rPr>
        <w:t>de</w:t>
      </w:r>
      <w:r>
        <w:rPr>
          <w:i/>
          <w:spacing w:val="-34"/>
        </w:rPr>
        <w:t xml:space="preserve"> </w:t>
      </w:r>
      <w:r>
        <w:rPr>
          <w:i/>
          <w:spacing w:val="-7"/>
        </w:rPr>
        <w:t xml:space="preserve">los </w:t>
      </w:r>
      <w:r>
        <w:rPr>
          <w:i/>
        </w:rPr>
        <w:t>requisitos</w:t>
      </w:r>
    </w:p>
    <w:p w:rsidR="00F05C9D" w:rsidRDefault="0052711D" w14:paraId="43A414B0" w14:textId="77777777">
      <w:pPr>
        <w:spacing w:before="60" w:line="199" w:lineRule="auto"/>
        <w:ind w:left="1734" w:right="1232" w:hanging="412"/>
        <w:rPr>
          <w:i/>
        </w:rPr>
      </w:pPr>
      <w:r>
        <w:br w:type="column"/>
      </w:r>
      <w:r>
        <w:rPr>
          <w:i/>
        </w:rPr>
        <w:t>Uso de herramientas electrónicas</w:t>
      </w:r>
    </w:p>
    <w:p w:rsidR="00F05C9D" w:rsidRDefault="00F05C9D" w14:paraId="43A414B1" w14:textId="77777777">
      <w:pPr>
        <w:spacing w:line="199" w:lineRule="auto"/>
        <w:sectPr w:rsidR="00F05C9D">
          <w:type w:val="continuous"/>
          <w:pgSz w:w="11340" w:h="13610" w:orient="portrait"/>
          <w:pgMar w:top="1280" w:right="0" w:bottom="280" w:left="0" w:header="720" w:footer="720" w:gutter="0"/>
          <w:cols w:equalWidth="0" w:space="720" w:num="3">
            <w:col w:w="3734" w:space="40"/>
            <w:col w:w="2910" w:space="39"/>
            <w:col w:w="4617"/>
          </w:cols>
        </w:sectPr>
      </w:pPr>
    </w:p>
    <w:p w:rsidR="00F05C9D" w:rsidRDefault="00F05C9D" w14:paraId="43A414B2" w14:textId="77777777">
      <w:pPr>
        <w:pStyle w:val="Textoindependiente"/>
        <w:rPr>
          <w:i/>
        </w:rPr>
      </w:pPr>
    </w:p>
    <w:p w:rsidR="00F05C9D" w:rsidRDefault="00F05C9D" w14:paraId="43A414B3" w14:textId="77777777">
      <w:pPr>
        <w:pStyle w:val="Textoindependiente"/>
        <w:spacing w:before="7" w:after="1"/>
        <w:rPr>
          <w:i/>
          <w:sz w:val="17"/>
        </w:rPr>
      </w:pPr>
    </w:p>
    <w:p w:rsidR="00F05C9D" w:rsidRDefault="00C20905" w14:paraId="43A414B4" w14:textId="77777777">
      <w:pPr>
        <w:pStyle w:val="Textoindependiente"/>
        <w:ind w:left="851"/>
      </w:pPr>
      <w:r>
        <w:pict w14:anchorId="43A4155D">
          <v:shape id="_x0000_s1403" style="width:482pt;height:15.5pt;mso-left-percent:-10001;mso-top-percent:-10001;mso-position-horizontal:absolute;mso-position-horizontal-relative:char;mso-position-vertical:absolute;mso-position-vertical-relative:line;mso-left-percent:-10001;mso-top-percent:-10001" fillcolor="#9f183e" stroked="f" type="#_x0000_t202">
            <v:fill opacity=".5"/>
            <v:textbox inset="0,0,0,0">
              <w:txbxContent>
                <w:p w:rsidR="00F05C9D" w:rsidRDefault="0052711D" w14:paraId="43A4158F" w14:textId="77777777">
                  <w:pPr>
                    <w:spacing w:before="39"/>
                    <w:ind w:left="-1"/>
                    <w:rPr>
                      <w:b/>
                      <w:sz w:val="20"/>
                    </w:rPr>
                  </w:pPr>
                  <w:r>
                    <w:rPr>
                      <w:b/>
                      <w:color w:val="FFFFFF"/>
                      <w:sz w:val="20"/>
                    </w:rPr>
                    <w:t>(i) Caracterización de la necesidad y del mercado asociado</w:t>
                  </w:r>
                </w:p>
              </w:txbxContent>
            </v:textbox>
            <w10:anchorlock/>
          </v:shape>
        </w:pict>
      </w:r>
    </w:p>
    <w:p w:rsidR="00F05C9D" w:rsidRDefault="00F05C9D" w14:paraId="43A414B5" w14:textId="77777777">
      <w:pPr>
        <w:pStyle w:val="Textoindependiente"/>
        <w:spacing w:before="3"/>
        <w:rPr>
          <w:i/>
          <w:sz w:val="6"/>
        </w:rPr>
      </w:pPr>
    </w:p>
    <w:p w:rsidR="00F05C9D" w:rsidRDefault="0052711D" w14:paraId="43A414B6" w14:textId="77777777">
      <w:pPr>
        <w:pStyle w:val="Textoindependiente"/>
        <w:spacing w:before="103" w:line="271" w:lineRule="auto"/>
        <w:ind w:left="851" w:right="846"/>
        <w:jc w:val="both"/>
      </w:pPr>
      <w:r>
        <w:rPr>
          <w:color w:val="58585B"/>
        </w:rPr>
        <w:t>Para generar competencia efectiva en sus procesos de contratación, las Entidades Estatales deben conocer con detalle la necesidad que tienen y los bienes o servicios que pueden satisfacerla.</w:t>
      </w:r>
    </w:p>
    <w:p w:rsidR="00F05C9D" w:rsidRDefault="0052711D" w14:paraId="43A414B7" w14:textId="77777777">
      <w:pPr>
        <w:pStyle w:val="Textoindependiente"/>
        <w:spacing w:before="170" w:line="271" w:lineRule="auto"/>
        <w:ind w:left="851" w:right="846"/>
        <w:jc w:val="both"/>
      </w:pPr>
      <w:r>
        <w:rPr>
          <w:color w:val="58585B"/>
        </w:rPr>
        <w:t xml:space="preserve">La correcta identificación de la necesidad permite a la Entidad Estatal incrementar el número de alternativas para satisfacerla, </w:t>
      </w:r>
      <w:proofErr w:type="gramStart"/>
      <w:r>
        <w:rPr>
          <w:color w:val="58585B"/>
        </w:rPr>
        <w:t>y</w:t>
      </w:r>
      <w:proofErr w:type="gramEnd"/>
      <w:r>
        <w:rPr>
          <w:color w:val="58585B"/>
        </w:rPr>
        <w:t xml:space="preserve"> por tanto, aumentar la competencia en sus procesos de compra pública. Los bienes o servicios con los que la entidad ha satisfecho su necesidad en el pasado, no son necesariamente los bienes o servicios que la pueden satisfacer en la actualidad.</w:t>
      </w:r>
    </w:p>
    <w:p w:rsidR="00F05C9D" w:rsidRDefault="0052711D" w14:paraId="43A414B8" w14:textId="77777777">
      <w:pPr>
        <w:pStyle w:val="Textoindependiente"/>
        <w:spacing w:before="170" w:line="271" w:lineRule="auto"/>
        <w:ind w:left="851" w:right="848"/>
        <w:jc w:val="both"/>
      </w:pPr>
      <w:r>
        <w:rPr>
          <w:color w:val="58585B"/>
        </w:rPr>
        <w:t>De acuerdo con las características del mercado, la Entidad Estatal puede implementar, las siguientes estrategias de generación de competencia:</w:t>
      </w:r>
    </w:p>
    <w:p w:rsidR="00F05C9D" w:rsidRDefault="00F05C9D" w14:paraId="43A414B9" w14:textId="77777777">
      <w:pPr>
        <w:pStyle w:val="Textoindependiente"/>
      </w:pPr>
    </w:p>
    <w:p w:rsidR="00F05C9D" w:rsidRDefault="00C20905" w14:paraId="43A414BA" w14:textId="77777777">
      <w:pPr>
        <w:pStyle w:val="Textoindependiente"/>
        <w:rPr>
          <w:sz w:val="12"/>
        </w:rPr>
      </w:pPr>
      <w:r>
        <w:pict w14:anchorId="43A4155E">
          <v:group id="_x0000_s1051" style="position:absolute;margin-left:42.65pt;margin-top:8.9pt;width:481.8pt;height:84pt;z-index:-251574272;mso-wrap-distance-left:0;mso-wrap-distance-right:0;mso-position-horizontal-relative:page" coordsize="9636,1680" coordorigin="853,178">
            <v:rect id="_x0000_s1054" style="position:absolute;left:852;top:177;width:9636;height:1680" fillcolor="#939598" stroked="f">
              <v:fill opacity="19660f"/>
            </v:rect>
            <v:rect id="_x0000_s1053" style="position:absolute;left:1026;top:417;width:77;height:77" fillcolor="#9f183e" stroked="f"/>
            <v:shape id="_x0000_s1052" style="position:absolute;left:852;top:177;width:9636;height:1680" filled="f" stroked="f" type="#_x0000_t202">
              <v:textbox inset="0,0,0,0">
                <w:txbxContent>
                  <w:p w:rsidR="00F05C9D" w:rsidRDefault="00F05C9D" w14:paraId="43A41590" w14:textId="77777777">
                    <w:pPr>
                      <w:spacing w:before="3"/>
                      <w:rPr>
                        <w:sz w:val="17"/>
                      </w:rPr>
                    </w:pPr>
                  </w:p>
                  <w:p w:rsidR="00F05C9D" w:rsidRDefault="0052711D" w14:paraId="43A41591" w14:textId="77777777">
                    <w:pPr>
                      <w:spacing w:line="271" w:lineRule="auto"/>
                      <w:ind w:left="333" w:right="330"/>
                      <w:jc w:val="both"/>
                      <w:rPr>
                        <w:sz w:val="20"/>
                      </w:rPr>
                    </w:pPr>
                    <w:r>
                      <w:rPr>
                        <w:b/>
                        <w:color w:val="58585B"/>
                        <w:sz w:val="20"/>
                      </w:rPr>
                      <w:t>Baja</w:t>
                    </w:r>
                    <w:r>
                      <w:rPr>
                        <w:b/>
                        <w:color w:val="58585B"/>
                        <w:spacing w:val="-14"/>
                        <w:sz w:val="20"/>
                      </w:rPr>
                      <w:t xml:space="preserve"> </w:t>
                    </w:r>
                    <w:r>
                      <w:rPr>
                        <w:b/>
                        <w:color w:val="58585B"/>
                        <w:sz w:val="20"/>
                      </w:rPr>
                      <w:t>participación:</w:t>
                    </w:r>
                    <w:r>
                      <w:rPr>
                        <w:b/>
                        <w:color w:val="58585B"/>
                        <w:spacing w:val="-13"/>
                        <w:sz w:val="20"/>
                      </w:rPr>
                      <w:t xml:space="preserve"> </w:t>
                    </w:r>
                    <w:r>
                      <w:rPr>
                        <w:color w:val="58585B"/>
                        <w:sz w:val="20"/>
                      </w:rPr>
                      <w:t>la</w:t>
                    </w:r>
                    <w:r>
                      <w:rPr>
                        <w:color w:val="58585B"/>
                        <w:spacing w:val="-13"/>
                        <w:sz w:val="20"/>
                      </w:rPr>
                      <w:t xml:space="preserve"> </w:t>
                    </w:r>
                    <w:r>
                      <w:rPr>
                        <w:color w:val="58585B"/>
                        <w:sz w:val="20"/>
                      </w:rPr>
                      <w:t>Entidad</w:t>
                    </w:r>
                    <w:r>
                      <w:rPr>
                        <w:color w:val="58585B"/>
                        <w:spacing w:val="-13"/>
                        <w:sz w:val="20"/>
                      </w:rPr>
                      <w:t xml:space="preserve"> </w:t>
                    </w:r>
                    <w:r>
                      <w:rPr>
                        <w:color w:val="58585B"/>
                        <w:sz w:val="20"/>
                      </w:rPr>
                      <w:t>Estatal</w:t>
                    </w:r>
                    <w:r>
                      <w:rPr>
                        <w:color w:val="58585B"/>
                        <w:spacing w:val="-13"/>
                        <w:sz w:val="20"/>
                      </w:rPr>
                      <w:t xml:space="preserve"> </w:t>
                    </w:r>
                    <w:r>
                      <w:rPr>
                        <w:color w:val="58585B"/>
                        <w:sz w:val="20"/>
                      </w:rPr>
                      <w:t>debe</w:t>
                    </w:r>
                    <w:r>
                      <w:rPr>
                        <w:color w:val="58585B"/>
                        <w:spacing w:val="-13"/>
                        <w:sz w:val="20"/>
                      </w:rPr>
                      <w:t xml:space="preserve"> </w:t>
                    </w:r>
                    <w:r>
                      <w:rPr>
                        <w:color w:val="58585B"/>
                        <w:sz w:val="20"/>
                      </w:rPr>
                      <w:t>establecer</w:t>
                    </w:r>
                    <w:r>
                      <w:rPr>
                        <w:color w:val="58585B"/>
                        <w:spacing w:val="-13"/>
                        <w:sz w:val="20"/>
                      </w:rPr>
                      <w:t xml:space="preserve"> </w:t>
                    </w:r>
                    <w:r>
                      <w:rPr>
                        <w:color w:val="58585B"/>
                        <w:sz w:val="20"/>
                      </w:rPr>
                      <w:t>diálogos</w:t>
                    </w:r>
                    <w:r>
                      <w:rPr>
                        <w:color w:val="58585B"/>
                        <w:spacing w:val="-13"/>
                        <w:sz w:val="20"/>
                      </w:rPr>
                      <w:t xml:space="preserve"> </w:t>
                    </w:r>
                    <w:r>
                      <w:rPr>
                        <w:color w:val="58585B"/>
                        <w:sz w:val="20"/>
                      </w:rPr>
                      <w:t>abiertos</w:t>
                    </w:r>
                    <w:r>
                      <w:rPr>
                        <w:color w:val="58585B"/>
                        <w:spacing w:val="-13"/>
                        <w:sz w:val="20"/>
                      </w:rPr>
                      <w:t xml:space="preserve"> </w:t>
                    </w:r>
                    <w:r>
                      <w:rPr>
                        <w:color w:val="58585B"/>
                        <w:sz w:val="20"/>
                      </w:rPr>
                      <w:t>con</w:t>
                    </w:r>
                    <w:r>
                      <w:rPr>
                        <w:color w:val="58585B"/>
                        <w:spacing w:val="-13"/>
                        <w:sz w:val="20"/>
                      </w:rPr>
                      <w:t xml:space="preserve"> </w:t>
                    </w:r>
                    <w:r>
                      <w:rPr>
                        <w:color w:val="58585B"/>
                        <w:sz w:val="20"/>
                      </w:rPr>
                      <w:t>proveedores</w:t>
                    </w:r>
                    <w:r>
                      <w:rPr>
                        <w:color w:val="58585B"/>
                        <w:spacing w:val="-13"/>
                        <w:sz w:val="20"/>
                      </w:rPr>
                      <w:t xml:space="preserve"> </w:t>
                    </w:r>
                    <w:r>
                      <w:rPr>
                        <w:color w:val="58585B"/>
                        <w:spacing w:val="-2"/>
                        <w:sz w:val="20"/>
                      </w:rPr>
                      <w:t xml:space="preserve">potenciales. </w:t>
                    </w:r>
                    <w:r>
                      <w:rPr>
                        <w:color w:val="58585B"/>
                        <w:sz w:val="20"/>
                      </w:rPr>
                      <w:t>Dentro de estos proveedores están: (i) proveedores del bien o servicio que no se han presentado en procesos de compra pública; (ii) proveedores de bienes o servicios sustitutos que pueden satisfacer la</w:t>
                    </w:r>
                    <w:r>
                      <w:rPr>
                        <w:color w:val="58585B"/>
                        <w:spacing w:val="-6"/>
                        <w:sz w:val="20"/>
                      </w:rPr>
                      <w:t xml:space="preserve"> </w:t>
                    </w:r>
                    <w:r>
                      <w:rPr>
                        <w:color w:val="58585B"/>
                        <w:sz w:val="20"/>
                      </w:rPr>
                      <w:t>necesidad</w:t>
                    </w:r>
                    <w:r>
                      <w:rPr>
                        <w:color w:val="58585B"/>
                        <w:spacing w:val="-6"/>
                        <w:sz w:val="20"/>
                      </w:rPr>
                      <w:t xml:space="preserve"> </w:t>
                    </w:r>
                    <w:r>
                      <w:rPr>
                        <w:color w:val="58585B"/>
                        <w:sz w:val="20"/>
                      </w:rPr>
                      <w:t>de</w:t>
                    </w:r>
                    <w:r>
                      <w:rPr>
                        <w:color w:val="58585B"/>
                        <w:spacing w:val="-6"/>
                        <w:sz w:val="20"/>
                      </w:rPr>
                      <w:t xml:space="preserve"> </w:t>
                    </w:r>
                    <w:r>
                      <w:rPr>
                        <w:color w:val="58585B"/>
                        <w:sz w:val="20"/>
                      </w:rPr>
                      <w:t>la</w:t>
                    </w:r>
                    <w:r>
                      <w:rPr>
                        <w:color w:val="58585B"/>
                        <w:spacing w:val="-6"/>
                        <w:sz w:val="20"/>
                      </w:rPr>
                      <w:t xml:space="preserve"> </w:t>
                    </w:r>
                    <w:r>
                      <w:rPr>
                        <w:color w:val="58585B"/>
                        <w:sz w:val="20"/>
                      </w:rPr>
                      <w:t>entidad;</w:t>
                    </w:r>
                    <w:r>
                      <w:rPr>
                        <w:color w:val="58585B"/>
                        <w:spacing w:val="-6"/>
                        <w:sz w:val="20"/>
                      </w:rPr>
                      <w:t xml:space="preserve"> </w:t>
                    </w:r>
                    <w:r>
                      <w:rPr>
                        <w:color w:val="58585B"/>
                        <w:sz w:val="20"/>
                      </w:rPr>
                      <w:t>(iii)</w:t>
                    </w:r>
                    <w:r>
                      <w:rPr>
                        <w:color w:val="58585B"/>
                        <w:spacing w:val="-6"/>
                        <w:sz w:val="20"/>
                      </w:rPr>
                      <w:t xml:space="preserve"> </w:t>
                    </w:r>
                    <w:r>
                      <w:rPr>
                        <w:color w:val="58585B"/>
                        <w:sz w:val="20"/>
                      </w:rPr>
                      <w:t>proveedores</w:t>
                    </w:r>
                    <w:r>
                      <w:rPr>
                        <w:color w:val="58585B"/>
                        <w:spacing w:val="-6"/>
                        <w:sz w:val="20"/>
                      </w:rPr>
                      <w:t xml:space="preserve"> </w:t>
                    </w:r>
                    <w:r>
                      <w:rPr>
                        <w:color w:val="58585B"/>
                        <w:sz w:val="20"/>
                      </w:rPr>
                      <w:t>pasados</w:t>
                    </w:r>
                    <w:r>
                      <w:rPr>
                        <w:color w:val="58585B"/>
                        <w:spacing w:val="-6"/>
                        <w:sz w:val="20"/>
                      </w:rPr>
                      <w:t xml:space="preserve"> </w:t>
                    </w:r>
                    <w:r>
                      <w:rPr>
                        <w:color w:val="58585B"/>
                        <w:sz w:val="20"/>
                      </w:rPr>
                      <w:t>que</w:t>
                    </w:r>
                    <w:r>
                      <w:rPr>
                        <w:color w:val="58585B"/>
                        <w:spacing w:val="-6"/>
                        <w:sz w:val="20"/>
                      </w:rPr>
                      <w:t xml:space="preserve"> </w:t>
                    </w:r>
                    <w:r>
                      <w:rPr>
                        <w:color w:val="58585B"/>
                        <w:sz w:val="20"/>
                      </w:rPr>
                      <w:t>dejaron</w:t>
                    </w:r>
                    <w:r>
                      <w:rPr>
                        <w:color w:val="58585B"/>
                        <w:spacing w:val="-6"/>
                        <w:sz w:val="20"/>
                      </w:rPr>
                      <w:t xml:space="preserve"> </w:t>
                    </w:r>
                    <w:r>
                      <w:rPr>
                        <w:color w:val="58585B"/>
                        <w:sz w:val="20"/>
                      </w:rPr>
                      <w:t>de</w:t>
                    </w:r>
                    <w:r>
                      <w:rPr>
                        <w:color w:val="58585B"/>
                        <w:spacing w:val="-6"/>
                        <w:sz w:val="20"/>
                      </w:rPr>
                      <w:t xml:space="preserve"> </w:t>
                    </w:r>
                    <w:r>
                      <w:rPr>
                        <w:color w:val="58585B"/>
                        <w:sz w:val="20"/>
                      </w:rPr>
                      <w:t>participar</w:t>
                    </w:r>
                    <w:r>
                      <w:rPr>
                        <w:color w:val="58585B"/>
                        <w:spacing w:val="-6"/>
                        <w:sz w:val="20"/>
                      </w:rPr>
                      <w:t xml:space="preserve"> </w:t>
                    </w:r>
                    <w:r>
                      <w:rPr>
                        <w:color w:val="58585B"/>
                        <w:sz w:val="20"/>
                      </w:rPr>
                      <w:t>como</w:t>
                    </w:r>
                    <w:r>
                      <w:rPr>
                        <w:color w:val="58585B"/>
                        <w:spacing w:val="-6"/>
                        <w:sz w:val="20"/>
                      </w:rPr>
                      <w:t xml:space="preserve"> </w:t>
                    </w:r>
                    <w:r>
                      <w:rPr>
                        <w:color w:val="58585B"/>
                        <w:sz w:val="20"/>
                      </w:rPr>
                      <w:t>proponentes;</w:t>
                    </w:r>
                    <w:r>
                      <w:rPr>
                        <w:color w:val="58585B"/>
                        <w:spacing w:val="-6"/>
                        <w:sz w:val="20"/>
                      </w:rPr>
                      <w:t xml:space="preserve"> </w:t>
                    </w:r>
                    <w:r>
                      <w:rPr>
                        <w:color w:val="58585B"/>
                        <w:spacing w:val="-4"/>
                        <w:sz w:val="20"/>
                      </w:rPr>
                      <w:t>(</w:t>
                    </w:r>
                    <w:proofErr w:type="spellStart"/>
                    <w:r>
                      <w:rPr>
                        <w:color w:val="58585B"/>
                        <w:spacing w:val="-4"/>
                        <w:sz w:val="20"/>
                      </w:rPr>
                      <w:t>iv</w:t>
                    </w:r>
                    <w:proofErr w:type="spellEnd"/>
                    <w:r>
                      <w:rPr>
                        <w:color w:val="58585B"/>
                        <w:spacing w:val="-4"/>
                        <w:sz w:val="20"/>
                      </w:rPr>
                      <w:t xml:space="preserve">) </w:t>
                    </w:r>
                    <w:r>
                      <w:rPr>
                        <w:color w:val="58585B"/>
                        <w:sz w:val="20"/>
                      </w:rPr>
                      <w:t>proveedores del bien o servicio en otras zonas del país, y (v) proveedores</w:t>
                    </w:r>
                    <w:r>
                      <w:rPr>
                        <w:color w:val="58585B"/>
                        <w:spacing w:val="2"/>
                        <w:sz w:val="20"/>
                      </w:rPr>
                      <w:t xml:space="preserve"> </w:t>
                    </w:r>
                    <w:r>
                      <w:rPr>
                        <w:color w:val="58585B"/>
                        <w:sz w:val="20"/>
                      </w:rPr>
                      <w:t>extranjeros.</w:t>
                    </w:r>
                  </w:p>
                </w:txbxContent>
              </v:textbox>
            </v:shape>
            <w10:wrap type="topAndBottom" anchorx="page"/>
          </v:group>
        </w:pict>
      </w:r>
    </w:p>
    <w:p w:rsidR="00F05C9D" w:rsidRDefault="00F05C9D" w14:paraId="43A414BB" w14:textId="77777777">
      <w:pPr>
        <w:rPr>
          <w:sz w:val="12"/>
        </w:rPr>
        <w:sectPr w:rsidR="00F05C9D">
          <w:type w:val="continuous"/>
          <w:pgSz w:w="11340" w:h="13610" w:orient="portrait"/>
          <w:pgMar w:top="1280" w:right="0" w:bottom="280" w:left="0" w:header="720" w:footer="720" w:gutter="0"/>
          <w:cols w:space="720"/>
        </w:sectPr>
      </w:pPr>
    </w:p>
    <w:p w:rsidR="00F05C9D" w:rsidRDefault="00F05C9D" w14:paraId="43A414BC" w14:textId="77777777">
      <w:pPr>
        <w:pStyle w:val="Textoindependiente"/>
      </w:pPr>
    </w:p>
    <w:p w:rsidR="00F05C9D" w:rsidRDefault="00F05C9D" w14:paraId="43A414BD" w14:textId="77777777">
      <w:pPr>
        <w:pStyle w:val="Textoindependiente"/>
        <w:spacing w:before="10"/>
        <w:rPr>
          <w:sz w:val="19"/>
        </w:rPr>
      </w:pPr>
    </w:p>
    <w:p w:rsidR="00F05C9D" w:rsidRDefault="00C20905" w14:paraId="43A414BE" w14:textId="77777777">
      <w:pPr>
        <w:pStyle w:val="Textoindependiente"/>
        <w:spacing w:line="271" w:lineRule="auto"/>
        <w:ind w:left="1185" w:right="1181"/>
        <w:jc w:val="both"/>
      </w:pPr>
      <w:r>
        <w:pict w14:anchorId="43A4155F">
          <v:rect id="_x0000_s1050" style="position:absolute;left:0;text-align:left;margin-left:42.65pt;margin-top:-9.95pt;width:481.8pt;height:264pt;z-index:-252552192;mso-position-horizontal-relative:page" fillcolor="#939598" stroked="f">
            <v:fill opacity="19660f"/>
            <w10:wrap anchorx="page"/>
          </v:rect>
        </w:pict>
      </w:r>
      <w:r w:rsidR="0052711D">
        <w:rPr>
          <w:color w:val="58585B"/>
        </w:rPr>
        <w:t>Con</w:t>
      </w:r>
      <w:r w:rsidR="0052711D">
        <w:rPr>
          <w:color w:val="58585B"/>
          <w:spacing w:val="-16"/>
        </w:rPr>
        <w:t xml:space="preserve"> </w:t>
      </w:r>
      <w:r w:rsidR="0052711D">
        <w:rPr>
          <w:color w:val="58585B"/>
        </w:rPr>
        <w:t>relación</w:t>
      </w:r>
      <w:r w:rsidR="0052711D">
        <w:rPr>
          <w:color w:val="58585B"/>
          <w:spacing w:val="-15"/>
        </w:rPr>
        <w:t xml:space="preserve"> </w:t>
      </w:r>
      <w:r w:rsidR="0052711D">
        <w:rPr>
          <w:color w:val="58585B"/>
        </w:rPr>
        <w:t>a</w:t>
      </w:r>
      <w:r w:rsidR="0052711D">
        <w:rPr>
          <w:color w:val="58585B"/>
          <w:spacing w:val="-15"/>
        </w:rPr>
        <w:t xml:space="preserve"> </w:t>
      </w:r>
      <w:r w:rsidR="0052711D">
        <w:rPr>
          <w:color w:val="58585B"/>
        </w:rPr>
        <w:t>los</w:t>
      </w:r>
      <w:r w:rsidR="0052711D">
        <w:rPr>
          <w:color w:val="58585B"/>
          <w:spacing w:val="-15"/>
        </w:rPr>
        <w:t xml:space="preserve"> </w:t>
      </w:r>
      <w:r w:rsidR="0052711D">
        <w:rPr>
          <w:color w:val="58585B"/>
        </w:rPr>
        <w:t>proponentes</w:t>
      </w:r>
      <w:r w:rsidR="0052711D">
        <w:rPr>
          <w:color w:val="58585B"/>
          <w:spacing w:val="-15"/>
        </w:rPr>
        <w:t xml:space="preserve"> </w:t>
      </w:r>
      <w:r w:rsidR="0052711D">
        <w:rPr>
          <w:color w:val="58585B"/>
        </w:rPr>
        <w:t>extranjeros,</w:t>
      </w:r>
      <w:r w:rsidR="0052711D">
        <w:rPr>
          <w:color w:val="58585B"/>
          <w:spacing w:val="-15"/>
        </w:rPr>
        <w:t xml:space="preserve"> </w:t>
      </w:r>
      <w:r w:rsidR="0052711D">
        <w:rPr>
          <w:color w:val="58585B"/>
        </w:rPr>
        <w:t>la</w:t>
      </w:r>
      <w:r w:rsidR="0052711D">
        <w:rPr>
          <w:color w:val="58585B"/>
          <w:spacing w:val="-15"/>
        </w:rPr>
        <w:t xml:space="preserve"> </w:t>
      </w:r>
      <w:r w:rsidR="0052711D">
        <w:rPr>
          <w:color w:val="58585B"/>
        </w:rPr>
        <w:t>Entidad</w:t>
      </w:r>
      <w:r w:rsidR="0052711D">
        <w:rPr>
          <w:color w:val="58585B"/>
          <w:spacing w:val="-15"/>
        </w:rPr>
        <w:t xml:space="preserve"> </w:t>
      </w:r>
      <w:r w:rsidR="0052711D">
        <w:rPr>
          <w:color w:val="58585B"/>
        </w:rPr>
        <w:t>Estatal</w:t>
      </w:r>
      <w:r w:rsidR="0052711D">
        <w:rPr>
          <w:color w:val="58585B"/>
          <w:spacing w:val="-15"/>
        </w:rPr>
        <w:t xml:space="preserve"> </w:t>
      </w:r>
      <w:r w:rsidR="0052711D">
        <w:rPr>
          <w:color w:val="58585B"/>
        </w:rPr>
        <w:t>debe</w:t>
      </w:r>
      <w:r w:rsidR="0052711D">
        <w:rPr>
          <w:color w:val="58585B"/>
          <w:spacing w:val="-15"/>
        </w:rPr>
        <w:t xml:space="preserve"> </w:t>
      </w:r>
      <w:r w:rsidR="0052711D">
        <w:rPr>
          <w:color w:val="58585B"/>
        </w:rPr>
        <w:t>tener</w:t>
      </w:r>
      <w:r w:rsidR="0052711D">
        <w:rPr>
          <w:color w:val="58585B"/>
          <w:spacing w:val="-15"/>
        </w:rPr>
        <w:t xml:space="preserve"> </w:t>
      </w:r>
      <w:r w:rsidR="0052711D">
        <w:rPr>
          <w:color w:val="58585B"/>
        </w:rPr>
        <w:t>en</w:t>
      </w:r>
      <w:r w:rsidR="0052711D">
        <w:rPr>
          <w:color w:val="58585B"/>
          <w:spacing w:val="-15"/>
        </w:rPr>
        <w:t xml:space="preserve"> </w:t>
      </w:r>
      <w:r w:rsidR="0052711D">
        <w:rPr>
          <w:color w:val="58585B"/>
        </w:rPr>
        <w:t>cuenta</w:t>
      </w:r>
      <w:r w:rsidR="0052711D">
        <w:rPr>
          <w:color w:val="58585B"/>
          <w:spacing w:val="-15"/>
        </w:rPr>
        <w:t xml:space="preserve"> </w:t>
      </w:r>
      <w:r w:rsidR="0052711D">
        <w:rPr>
          <w:color w:val="58585B"/>
        </w:rPr>
        <w:t>todos</w:t>
      </w:r>
      <w:r w:rsidR="0052711D">
        <w:rPr>
          <w:color w:val="58585B"/>
          <w:spacing w:val="-15"/>
        </w:rPr>
        <w:t xml:space="preserve"> </w:t>
      </w:r>
      <w:r w:rsidR="0052711D">
        <w:rPr>
          <w:color w:val="58585B"/>
        </w:rPr>
        <w:t>los</w:t>
      </w:r>
      <w:r w:rsidR="0052711D">
        <w:rPr>
          <w:color w:val="58585B"/>
          <w:spacing w:val="-15"/>
        </w:rPr>
        <w:t xml:space="preserve"> </w:t>
      </w:r>
      <w:r w:rsidR="0052711D">
        <w:rPr>
          <w:color w:val="58585B"/>
        </w:rPr>
        <w:t>Acuerdos Comerciales aplicables a sus procesos de compra pública, pues estos implican obligaciones</w:t>
      </w:r>
      <w:r w:rsidR="0052711D">
        <w:rPr>
          <w:color w:val="58585B"/>
          <w:spacing w:val="9"/>
        </w:rPr>
        <w:t xml:space="preserve"> </w:t>
      </w:r>
      <w:r w:rsidR="0052711D">
        <w:rPr>
          <w:color w:val="58585B"/>
        </w:rPr>
        <w:t>y derechos</w:t>
      </w:r>
      <w:r w:rsidR="0052711D">
        <w:rPr>
          <w:color w:val="58585B"/>
          <w:spacing w:val="-15"/>
        </w:rPr>
        <w:t xml:space="preserve"> </w:t>
      </w:r>
      <w:r w:rsidR="0052711D">
        <w:rPr>
          <w:color w:val="58585B"/>
        </w:rPr>
        <w:t>para</w:t>
      </w:r>
      <w:r w:rsidR="0052711D">
        <w:rPr>
          <w:color w:val="58585B"/>
          <w:spacing w:val="-15"/>
        </w:rPr>
        <w:t xml:space="preserve"> </w:t>
      </w:r>
      <w:r w:rsidR="0052711D">
        <w:rPr>
          <w:color w:val="58585B"/>
        </w:rPr>
        <w:t>el</w:t>
      </w:r>
      <w:r w:rsidR="0052711D">
        <w:rPr>
          <w:color w:val="58585B"/>
          <w:spacing w:val="-14"/>
        </w:rPr>
        <w:t xml:space="preserve"> </w:t>
      </w:r>
      <w:r w:rsidR="0052711D">
        <w:rPr>
          <w:color w:val="58585B"/>
        </w:rPr>
        <w:t>Estado</w:t>
      </w:r>
      <w:r w:rsidR="0052711D">
        <w:rPr>
          <w:color w:val="58585B"/>
          <w:spacing w:val="-15"/>
        </w:rPr>
        <w:t xml:space="preserve"> </w:t>
      </w:r>
      <w:r w:rsidR="0052711D">
        <w:rPr>
          <w:color w:val="58585B"/>
        </w:rPr>
        <w:t>colombiano</w:t>
      </w:r>
      <w:r w:rsidR="0052711D">
        <w:rPr>
          <w:color w:val="58585B"/>
          <w:spacing w:val="-14"/>
        </w:rPr>
        <w:t xml:space="preserve"> </w:t>
      </w:r>
      <w:r w:rsidR="0052711D">
        <w:rPr>
          <w:color w:val="58585B"/>
        </w:rPr>
        <w:t>y</w:t>
      </w:r>
      <w:r w:rsidR="0052711D">
        <w:rPr>
          <w:color w:val="58585B"/>
          <w:spacing w:val="-15"/>
        </w:rPr>
        <w:t xml:space="preserve"> </w:t>
      </w:r>
      <w:r w:rsidR="0052711D">
        <w:rPr>
          <w:color w:val="58585B"/>
        </w:rPr>
        <w:t>para</w:t>
      </w:r>
      <w:r w:rsidR="0052711D">
        <w:rPr>
          <w:color w:val="58585B"/>
          <w:spacing w:val="-15"/>
        </w:rPr>
        <w:t xml:space="preserve"> </w:t>
      </w:r>
      <w:r w:rsidR="0052711D">
        <w:rPr>
          <w:color w:val="58585B"/>
        </w:rPr>
        <w:t>los</w:t>
      </w:r>
      <w:r w:rsidR="0052711D">
        <w:rPr>
          <w:color w:val="58585B"/>
          <w:spacing w:val="-14"/>
        </w:rPr>
        <w:t xml:space="preserve"> </w:t>
      </w:r>
      <w:r w:rsidR="0052711D">
        <w:rPr>
          <w:color w:val="58585B"/>
        </w:rPr>
        <w:t>proveedores</w:t>
      </w:r>
      <w:r w:rsidR="0052711D">
        <w:rPr>
          <w:color w:val="58585B"/>
          <w:spacing w:val="-15"/>
        </w:rPr>
        <w:t xml:space="preserve"> </w:t>
      </w:r>
      <w:r w:rsidR="0052711D">
        <w:rPr>
          <w:color w:val="58585B"/>
        </w:rPr>
        <w:t>extranjeros.</w:t>
      </w:r>
      <w:r w:rsidR="0052711D">
        <w:rPr>
          <w:color w:val="58585B"/>
          <w:spacing w:val="-14"/>
        </w:rPr>
        <w:t xml:space="preserve"> </w:t>
      </w:r>
      <w:r w:rsidR="0052711D">
        <w:rPr>
          <w:color w:val="58585B"/>
        </w:rPr>
        <w:t>Para</w:t>
      </w:r>
      <w:r w:rsidR="0052711D">
        <w:rPr>
          <w:color w:val="58585B"/>
          <w:spacing w:val="-15"/>
        </w:rPr>
        <w:t xml:space="preserve"> </w:t>
      </w:r>
      <w:r w:rsidR="0052711D">
        <w:rPr>
          <w:color w:val="58585B"/>
        </w:rPr>
        <w:t>tal</w:t>
      </w:r>
      <w:r w:rsidR="0052711D">
        <w:rPr>
          <w:color w:val="58585B"/>
          <w:spacing w:val="-14"/>
        </w:rPr>
        <w:t xml:space="preserve"> </w:t>
      </w:r>
      <w:r w:rsidR="0052711D">
        <w:rPr>
          <w:color w:val="58585B"/>
        </w:rPr>
        <w:t>fin,</w:t>
      </w:r>
      <w:r w:rsidR="0052711D">
        <w:rPr>
          <w:color w:val="58585B"/>
          <w:spacing w:val="-15"/>
        </w:rPr>
        <w:t xml:space="preserve"> </w:t>
      </w:r>
      <w:r w:rsidR="0052711D">
        <w:rPr>
          <w:color w:val="58585B"/>
        </w:rPr>
        <w:t>Colombia</w:t>
      </w:r>
      <w:r w:rsidR="0052711D">
        <w:rPr>
          <w:color w:val="58585B"/>
          <w:spacing w:val="-15"/>
        </w:rPr>
        <w:t xml:space="preserve"> </w:t>
      </w:r>
      <w:r w:rsidR="0052711D">
        <w:rPr>
          <w:color w:val="58585B"/>
          <w:spacing w:val="-3"/>
        </w:rPr>
        <w:t xml:space="preserve">Compra </w:t>
      </w:r>
      <w:r w:rsidR="0052711D">
        <w:rPr>
          <w:color w:val="58585B"/>
        </w:rPr>
        <w:t>Eficiente elaboró el “Manual para la Elaboración de los Acuerdos Comerciales en los Procesos de Contratación”, disponible</w:t>
      </w:r>
      <w:r w:rsidR="0052711D">
        <w:rPr>
          <w:color w:val="58585B"/>
          <w:spacing w:val="1"/>
        </w:rPr>
        <w:t xml:space="preserve"> </w:t>
      </w:r>
      <w:r w:rsidR="0052711D">
        <w:rPr>
          <w:color w:val="58585B"/>
        </w:rPr>
        <w:t>en:</w:t>
      </w:r>
    </w:p>
    <w:p w:rsidR="00F05C9D" w:rsidRDefault="00C20905" w14:paraId="43A414BF" w14:textId="77777777">
      <w:pPr>
        <w:spacing w:before="140" w:line="271" w:lineRule="auto"/>
        <w:ind w:left="1185"/>
        <w:rPr>
          <w:b/>
          <w:i/>
          <w:sz w:val="20"/>
        </w:rPr>
      </w:pPr>
      <w:hyperlink r:id="rId61">
        <w:r w:rsidR="0052711D">
          <w:rPr>
            <w:b/>
            <w:i/>
            <w:color w:val="4F72AC"/>
            <w:sz w:val="20"/>
            <w:u w:val="single" w:color="4F72AC"/>
          </w:rPr>
          <w:t>https://www.colombiacompra.gov.co/sites/cce_public/files/cce_documents/cce_manual_</w:t>
        </w:r>
      </w:hyperlink>
      <w:r w:rsidR="0052711D">
        <w:rPr>
          <w:b/>
          <w:i/>
          <w:color w:val="4F72AC"/>
          <w:sz w:val="20"/>
        </w:rPr>
        <w:t xml:space="preserve"> </w:t>
      </w:r>
      <w:r w:rsidR="0052711D">
        <w:rPr>
          <w:b/>
          <w:i/>
          <w:color w:val="4F72AC"/>
          <w:sz w:val="20"/>
          <w:u w:val="single" w:color="4F72AC"/>
        </w:rPr>
        <w:t>acuerdos_comerciales.pdf</w:t>
      </w:r>
    </w:p>
    <w:p w:rsidR="00F05C9D" w:rsidRDefault="0052711D" w14:paraId="43A414C0" w14:textId="0EB6E5A9">
      <w:pPr>
        <w:pStyle w:val="Textoindependiente"/>
        <w:spacing w:before="171" w:line="271" w:lineRule="auto"/>
        <w:ind w:left="1185" w:right="793"/>
      </w:pPr>
      <w:r>
        <w:rPr>
          <w:color w:val="58585B"/>
        </w:rPr>
        <w:t>Con relación a la búsqueda de proveedores posibles, las Entidades Estatales pueden utilizar la información de datos abiertos del Sistema de Compra Pública, disponible en:</w:t>
      </w:r>
    </w:p>
    <w:p w:rsidR="00F05C9D" w:rsidRDefault="00C20905" w14:paraId="43A414C1" w14:textId="77777777">
      <w:pPr>
        <w:spacing w:before="170"/>
        <w:ind w:left="1185"/>
        <w:rPr>
          <w:b/>
          <w:i/>
          <w:sz w:val="20"/>
        </w:rPr>
      </w:pPr>
      <w:hyperlink r:id="rId62">
        <w:r w:rsidR="0052711D">
          <w:rPr>
            <w:b/>
            <w:i/>
            <w:color w:val="4F72AC"/>
            <w:sz w:val="20"/>
            <w:u w:val="single" w:color="4F72AC"/>
          </w:rPr>
          <w:t>https://www.colombiacompra.gov.co/transparencia/gestion-documental/datos-abiertos/</w:t>
        </w:r>
      </w:hyperlink>
    </w:p>
    <w:p w:rsidR="00F05C9D" w:rsidRDefault="0052711D" w14:paraId="43A414C2" w14:textId="77777777">
      <w:pPr>
        <w:pStyle w:val="Textoindependiente"/>
        <w:spacing w:before="200" w:line="271" w:lineRule="auto"/>
        <w:ind w:left="1185" w:right="1181"/>
        <w:jc w:val="both"/>
      </w:pPr>
      <w:r>
        <w:rPr>
          <w:color w:val="58585B"/>
        </w:rPr>
        <w:t>Las Entidades Estatales, al tener diálogos abiertos con proveedores diferentes pueden identificar condiciones que dificultan la participación en sus procesos de compra, a la vez que difunden información sobre las oportunidades de negocio que representan sus procesos de adquisición en el sector privado. Si la Entidad Estatal, de acuerdo con la normativa aplicable, ajusta las condiciones adversas para la participación de proponentes, posibilitará la generación de más competencia y mayor valor por dinero en sus adquisiciones.</w:t>
      </w:r>
    </w:p>
    <w:p w:rsidR="00F05C9D" w:rsidRDefault="00F05C9D" w14:paraId="43A414C3" w14:textId="77777777">
      <w:pPr>
        <w:pStyle w:val="Textoindependiente"/>
      </w:pPr>
    </w:p>
    <w:p w:rsidR="00F05C9D" w:rsidRDefault="00C20905" w14:paraId="43A414C4" w14:textId="77777777">
      <w:pPr>
        <w:pStyle w:val="Textoindependiente"/>
        <w:spacing w:before="1"/>
        <w:rPr>
          <w:sz w:val="21"/>
        </w:rPr>
      </w:pPr>
      <w:r>
        <w:pict w14:anchorId="43A41560">
          <v:group id="_x0000_s1046" style="position:absolute;margin-left:42.65pt;margin-top:14.1pt;width:481.8pt;height:204pt;z-index:-251570176;mso-wrap-distance-left:0;mso-wrap-distance-right:0;mso-position-horizontal-relative:page" coordsize="9636,4080" coordorigin="853,282">
            <v:rect id="_x0000_s1049" style="position:absolute;left:852;top:281;width:9636;height:4080" fillcolor="#939598" stroked="f">
              <v:fill opacity="19660f"/>
            </v:rect>
            <v:rect id="_x0000_s1048" style="position:absolute;left:1026;top:521;width:77;height:77" fillcolor="#9f183e" stroked="f"/>
            <v:shape id="_x0000_s1047" style="position:absolute;left:852;top:281;width:9636;height:4080" filled="f" stroked="f" type="#_x0000_t202">
              <v:textbox inset="0,0,0,0">
                <w:txbxContent>
                  <w:p w:rsidR="00F05C9D" w:rsidRDefault="00F05C9D" w14:paraId="43A41592" w14:textId="77777777">
                    <w:pPr>
                      <w:spacing w:before="3"/>
                      <w:rPr>
                        <w:sz w:val="17"/>
                      </w:rPr>
                    </w:pPr>
                  </w:p>
                  <w:p w:rsidR="00F05C9D" w:rsidRDefault="0052711D" w14:paraId="43A41593" w14:textId="77777777">
                    <w:pPr>
                      <w:spacing w:line="271" w:lineRule="auto"/>
                      <w:ind w:left="333" w:right="330"/>
                      <w:jc w:val="both"/>
                      <w:rPr>
                        <w:sz w:val="20"/>
                      </w:rPr>
                    </w:pPr>
                    <w:r>
                      <w:rPr>
                        <w:b/>
                        <w:color w:val="58585B"/>
                        <w:sz w:val="20"/>
                      </w:rPr>
                      <w:t xml:space="preserve">Cambio tecnológico: </w:t>
                    </w:r>
                    <w:r>
                      <w:rPr>
                        <w:color w:val="58585B"/>
                        <w:sz w:val="20"/>
                      </w:rPr>
                      <w:t>En algunas ocasiones, las Entidades Estatales adquieren bienes o servicios en mercados con cambios tecnológicos en curso, que modifican la calidad del bien o la forma de prestación del servicio.</w:t>
                    </w:r>
                  </w:p>
                  <w:p w:rsidR="00F05C9D" w:rsidRDefault="0052711D" w14:paraId="43A41594" w14:textId="77777777">
                    <w:pPr>
                      <w:spacing w:before="171" w:line="271" w:lineRule="auto"/>
                      <w:ind w:left="333" w:right="330"/>
                      <w:jc w:val="both"/>
                      <w:rPr>
                        <w:sz w:val="20"/>
                      </w:rPr>
                    </w:pPr>
                    <w:r>
                      <w:rPr>
                        <w:color w:val="58585B"/>
                        <w:sz w:val="20"/>
                      </w:rPr>
                      <w:t>Este es el caso de los servicios de mensajería expresa de objetos postales masivos, que</w:t>
                    </w:r>
                    <w:r>
                      <w:rPr>
                        <w:color w:val="58585B"/>
                        <w:spacing w:val="-20"/>
                        <w:sz w:val="20"/>
                      </w:rPr>
                      <w:t xml:space="preserve"> </w:t>
                    </w:r>
                    <w:r>
                      <w:rPr>
                        <w:color w:val="58585B"/>
                        <w:sz w:val="20"/>
                      </w:rPr>
                      <w:t>usualmente son</w:t>
                    </w:r>
                    <w:r>
                      <w:rPr>
                        <w:color w:val="58585B"/>
                        <w:spacing w:val="-5"/>
                        <w:sz w:val="20"/>
                      </w:rPr>
                      <w:t xml:space="preserve"> </w:t>
                    </w:r>
                    <w:r>
                      <w:rPr>
                        <w:color w:val="58585B"/>
                        <w:sz w:val="20"/>
                      </w:rPr>
                      <w:t>utilizados</w:t>
                    </w:r>
                    <w:r>
                      <w:rPr>
                        <w:color w:val="58585B"/>
                        <w:spacing w:val="-4"/>
                        <w:sz w:val="20"/>
                      </w:rPr>
                      <w:t xml:space="preserve"> </w:t>
                    </w:r>
                    <w:r>
                      <w:rPr>
                        <w:color w:val="58585B"/>
                        <w:sz w:val="20"/>
                      </w:rPr>
                      <w:t>para</w:t>
                    </w:r>
                    <w:r>
                      <w:rPr>
                        <w:color w:val="58585B"/>
                        <w:spacing w:val="-4"/>
                        <w:sz w:val="20"/>
                      </w:rPr>
                      <w:t xml:space="preserve"> </w:t>
                    </w:r>
                    <w:r>
                      <w:rPr>
                        <w:color w:val="58585B"/>
                        <w:sz w:val="20"/>
                      </w:rPr>
                      <w:t>la</w:t>
                    </w:r>
                    <w:r>
                      <w:rPr>
                        <w:color w:val="58585B"/>
                        <w:spacing w:val="-5"/>
                        <w:sz w:val="20"/>
                      </w:rPr>
                      <w:t xml:space="preserve"> </w:t>
                    </w:r>
                    <w:r>
                      <w:rPr>
                        <w:color w:val="58585B"/>
                        <w:sz w:val="20"/>
                      </w:rPr>
                      <w:t>distribución</w:t>
                    </w:r>
                    <w:r>
                      <w:rPr>
                        <w:color w:val="58585B"/>
                        <w:spacing w:val="-4"/>
                        <w:sz w:val="20"/>
                      </w:rPr>
                      <w:t xml:space="preserve"> </w:t>
                    </w:r>
                    <w:r>
                      <w:rPr>
                        <w:color w:val="58585B"/>
                        <w:sz w:val="20"/>
                      </w:rPr>
                      <w:t>de</w:t>
                    </w:r>
                    <w:r>
                      <w:rPr>
                        <w:color w:val="58585B"/>
                        <w:spacing w:val="-4"/>
                        <w:sz w:val="20"/>
                      </w:rPr>
                      <w:t xml:space="preserve"> </w:t>
                    </w:r>
                    <w:r>
                      <w:rPr>
                        <w:color w:val="58585B"/>
                        <w:sz w:val="20"/>
                      </w:rPr>
                      <w:t>grandes</w:t>
                    </w:r>
                    <w:r>
                      <w:rPr>
                        <w:color w:val="58585B"/>
                        <w:spacing w:val="-4"/>
                        <w:sz w:val="20"/>
                      </w:rPr>
                      <w:t xml:space="preserve"> </w:t>
                    </w:r>
                    <w:r>
                      <w:rPr>
                        <w:color w:val="58585B"/>
                        <w:sz w:val="20"/>
                      </w:rPr>
                      <w:t>cantidades</w:t>
                    </w:r>
                    <w:r>
                      <w:rPr>
                        <w:color w:val="58585B"/>
                        <w:spacing w:val="-5"/>
                        <w:sz w:val="20"/>
                      </w:rPr>
                      <w:t xml:space="preserve"> </w:t>
                    </w:r>
                    <w:r>
                      <w:rPr>
                        <w:color w:val="58585B"/>
                        <w:sz w:val="20"/>
                      </w:rPr>
                      <w:t>de</w:t>
                    </w:r>
                    <w:r>
                      <w:rPr>
                        <w:color w:val="58585B"/>
                        <w:spacing w:val="-4"/>
                        <w:sz w:val="20"/>
                      </w:rPr>
                      <w:t xml:space="preserve"> </w:t>
                    </w:r>
                    <w:r>
                      <w:rPr>
                        <w:color w:val="58585B"/>
                        <w:sz w:val="20"/>
                      </w:rPr>
                      <w:t>documentos</w:t>
                    </w:r>
                    <w:r>
                      <w:rPr>
                        <w:color w:val="58585B"/>
                        <w:spacing w:val="-4"/>
                        <w:sz w:val="20"/>
                      </w:rPr>
                      <w:t xml:space="preserve"> </w:t>
                    </w:r>
                    <w:r>
                      <w:rPr>
                        <w:color w:val="58585B"/>
                        <w:sz w:val="20"/>
                      </w:rPr>
                      <w:t>con</w:t>
                    </w:r>
                    <w:r>
                      <w:rPr>
                        <w:color w:val="58585B"/>
                        <w:spacing w:val="-4"/>
                        <w:sz w:val="20"/>
                      </w:rPr>
                      <w:t xml:space="preserve"> </w:t>
                    </w:r>
                    <w:r>
                      <w:rPr>
                        <w:color w:val="58585B"/>
                        <w:sz w:val="20"/>
                      </w:rPr>
                      <w:t>diferentes</w:t>
                    </w:r>
                    <w:r>
                      <w:rPr>
                        <w:color w:val="58585B"/>
                        <w:spacing w:val="-5"/>
                        <w:sz w:val="20"/>
                      </w:rPr>
                      <w:t xml:space="preserve"> </w:t>
                    </w:r>
                    <w:r>
                      <w:rPr>
                        <w:color w:val="58585B"/>
                        <w:sz w:val="20"/>
                      </w:rPr>
                      <w:t xml:space="preserve">destinatarios, por </w:t>
                    </w:r>
                    <w:proofErr w:type="gramStart"/>
                    <w:r>
                      <w:rPr>
                        <w:color w:val="58585B"/>
                        <w:sz w:val="20"/>
                      </w:rPr>
                      <w:t>ejemplo</w:t>
                    </w:r>
                    <w:proofErr w:type="gramEnd"/>
                    <w:r>
                      <w:rPr>
                        <w:color w:val="58585B"/>
                        <w:sz w:val="20"/>
                      </w:rPr>
                      <w:t xml:space="preserve"> la distribución de las facturas de servicios públicos. Debido al desarrollo y expansión </w:t>
                    </w:r>
                    <w:r>
                      <w:rPr>
                        <w:color w:val="58585B"/>
                        <w:spacing w:val="-8"/>
                        <w:sz w:val="20"/>
                      </w:rPr>
                      <w:t xml:space="preserve">en </w:t>
                    </w:r>
                    <w:r>
                      <w:rPr>
                        <w:color w:val="58585B"/>
                        <w:sz w:val="20"/>
                      </w:rPr>
                      <w:t xml:space="preserve">el uso de comunicaciones electrónicas, actualmente diversas empresas y entidades han </w:t>
                    </w:r>
                    <w:proofErr w:type="gramStart"/>
                    <w:r>
                      <w:rPr>
                        <w:color w:val="58585B"/>
                        <w:sz w:val="20"/>
                      </w:rPr>
                      <w:t>sustituido  el</w:t>
                    </w:r>
                    <w:proofErr w:type="gramEnd"/>
                    <w:r>
                      <w:rPr>
                        <w:color w:val="58585B"/>
                        <w:sz w:val="20"/>
                      </w:rPr>
                      <w:t xml:space="preserve"> uso de la mensajería expresa de objetos postales masivos, por la dispersión virtual de facturas electrónicas.</w:t>
                    </w:r>
                  </w:p>
                  <w:p w:rsidR="00F05C9D" w:rsidRDefault="0052711D" w14:paraId="43A41595" w14:textId="77777777">
                    <w:pPr>
                      <w:spacing w:before="170" w:line="271" w:lineRule="auto"/>
                      <w:ind w:left="333" w:right="331"/>
                      <w:jc w:val="both"/>
                      <w:rPr>
                        <w:sz w:val="20"/>
                      </w:rPr>
                    </w:pPr>
                    <w:r>
                      <w:rPr>
                        <w:color w:val="58585B"/>
                        <w:sz w:val="20"/>
                      </w:rPr>
                      <w:t xml:space="preserve">En mercados con cambios tecnológicos en </w:t>
                    </w:r>
                    <w:proofErr w:type="gramStart"/>
                    <w:r>
                      <w:rPr>
                        <w:color w:val="58585B"/>
                        <w:sz w:val="20"/>
                      </w:rPr>
                      <w:t>curso,  las</w:t>
                    </w:r>
                    <w:proofErr w:type="gramEnd"/>
                    <w:r>
                      <w:rPr>
                        <w:color w:val="58585B"/>
                        <w:sz w:val="20"/>
                      </w:rPr>
                      <w:t xml:space="preserve">  Entidades  Estatales  pueden  aprovechar esta transición para incorporar nuevos requisitos de calidad o de provisión permitiendo a </w:t>
                    </w:r>
                    <w:r>
                      <w:rPr>
                        <w:color w:val="58585B"/>
                        <w:spacing w:val="-3"/>
                        <w:sz w:val="20"/>
                      </w:rPr>
                      <w:t xml:space="preserve">nuevos </w:t>
                    </w:r>
                    <w:r>
                      <w:rPr>
                        <w:color w:val="58585B"/>
                        <w:sz w:val="20"/>
                      </w:rPr>
                      <w:t>proveedores entrantes, o a antiguos proveedores innovadores, ofrecer bienes o servicios con mejor calidad o menores precios en sus procesos de</w:t>
                    </w:r>
                    <w:r>
                      <w:rPr>
                        <w:color w:val="58585B"/>
                        <w:spacing w:val="6"/>
                        <w:sz w:val="20"/>
                      </w:rPr>
                      <w:t xml:space="preserve"> </w:t>
                    </w:r>
                    <w:r>
                      <w:rPr>
                        <w:color w:val="58585B"/>
                        <w:sz w:val="20"/>
                      </w:rPr>
                      <w:t>compra.</w:t>
                    </w:r>
                  </w:p>
                </w:txbxContent>
              </v:textbox>
            </v:shape>
            <w10:wrap type="topAndBottom" anchorx="page"/>
          </v:group>
        </w:pict>
      </w:r>
      <w:r>
        <w:pict w14:anchorId="43A41561">
          <v:group id="_x0000_s1042" style="position:absolute;margin-left:42.65pt;margin-top:230.1pt;width:481.8pt;height:60pt;z-index:-251568128;mso-wrap-distance-left:0;mso-wrap-distance-right:0;mso-position-horizontal-relative:page" coordsize="9636,1200" coordorigin="853,4602">
            <v:rect id="_x0000_s1045" style="position:absolute;left:852;top:4601;width:9636;height:1200" fillcolor="#939598" stroked="f">
              <v:fill opacity="19660f"/>
            </v:rect>
            <v:rect id="_x0000_s1044" style="position:absolute;left:1026;top:4841;width:77;height:77" fillcolor="#9f183e" stroked="f"/>
            <v:shape id="_x0000_s1043" style="position:absolute;left:852;top:4601;width:9636;height:1200" filled="f" stroked="f" type="#_x0000_t202">
              <v:textbox inset="0,0,0,0">
                <w:txbxContent>
                  <w:p w:rsidR="00F05C9D" w:rsidRDefault="00F05C9D" w14:paraId="43A41596" w14:textId="77777777">
                    <w:pPr>
                      <w:spacing w:before="3"/>
                      <w:rPr>
                        <w:sz w:val="17"/>
                      </w:rPr>
                    </w:pPr>
                  </w:p>
                  <w:p w:rsidR="00F05C9D" w:rsidRDefault="0052711D" w14:paraId="43A41597" w14:textId="77777777">
                    <w:pPr>
                      <w:spacing w:line="271" w:lineRule="auto"/>
                      <w:ind w:left="333" w:right="330"/>
                      <w:jc w:val="both"/>
                      <w:rPr>
                        <w:sz w:val="20"/>
                      </w:rPr>
                    </w:pPr>
                    <w:r>
                      <w:rPr>
                        <w:b/>
                        <w:color w:val="58585B"/>
                        <w:sz w:val="20"/>
                      </w:rPr>
                      <w:t xml:space="preserve">Procesos con múltiples bienes o servicios: </w:t>
                    </w:r>
                    <w:r>
                      <w:rPr>
                        <w:color w:val="58585B"/>
                        <w:sz w:val="20"/>
                      </w:rPr>
                      <w:t>Algunas Entidades Estatales adelantan procesos de compra que agregan diferentes bienes o servicios. Este es el caso de algunas entidades que buscan adquirir alimentos en el marco del Programa de Alimentación Escolar –PAE-.</w:t>
                    </w:r>
                  </w:p>
                </w:txbxContent>
              </v:textbox>
            </v:shape>
            <w10:wrap type="topAndBottom" anchorx="page"/>
          </v:group>
        </w:pict>
      </w:r>
    </w:p>
    <w:p w:rsidR="00F05C9D" w:rsidRDefault="00F05C9D" w14:paraId="43A414C5" w14:textId="77777777">
      <w:pPr>
        <w:pStyle w:val="Textoindependiente"/>
        <w:spacing w:before="11"/>
        <w:rPr>
          <w:sz w:val="14"/>
        </w:rPr>
      </w:pPr>
    </w:p>
    <w:p w:rsidR="00F05C9D" w:rsidRDefault="00F05C9D" w14:paraId="43A414C6" w14:textId="77777777">
      <w:pPr>
        <w:rPr>
          <w:sz w:val="14"/>
        </w:rPr>
        <w:sectPr w:rsidR="00F05C9D">
          <w:pgSz w:w="11340" w:h="13610" w:orient="portrait"/>
          <w:pgMar w:top="1420" w:right="0" w:bottom="720" w:left="0" w:header="964" w:footer="535" w:gutter="0"/>
          <w:cols w:space="720"/>
        </w:sectPr>
      </w:pPr>
    </w:p>
    <w:p w:rsidR="00F05C9D" w:rsidRDefault="00F05C9D" w14:paraId="43A414C7" w14:textId="77777777">
      <w:pPr>
        <w:pStyle w:val="Textoindependiente"/>
        <w:spacing w:before="6"/>
        <w:rPr>
          <w:sz w:val="22"/>
        </w:rPr>
      </w:pPr>
    </w:p>
    <w:p w:rsidR="00F05C9D" w:rsidRDefault="00C20905" w14:paraId="43A414C8" w14:textId="77777777">
      <w:pPr>
        <w:pStyle w:val="Textoindependiente"/>
        <w:ind w:left="852"/>
      </w:pPr>
      <w:r>
        <w:pict w14:anchorId="43A41563">
          <v:shape id="_x0000_s1402" style="width:481.8pt;height:156pt;mso-left-percent:-10001;mso-top-percent:-10001;mso-position-horizontal:absolute;mso-position-horizontal-relative:char;mso-position-vertical:absolute;mso-position-vertical-relative:line;mso-left-percent:-10001;mso-top-percent:-10001" fillcolor="#939598" stroked="f" type="#_x0000_t202">
            <v:fill opacity="19660f"/>
            <v:textbox inset="0,0,0,0">
              <w:txbxContent>
                <w:p w:rsidR="00F05C9D" w:rsidRDefault="00F05C9D" w14:paraId="43A41598" w14:textId="77777777">
                  <w:pPr>
                    <w:pStyle w:val="Textoindependiente"/>
                    <w:spacing w:before="3"/>
                    <w:rPr>
                      <w:sz w:val="17"/>
                    </w:rPr>
                  </w:pPr>
                </w:p>
                <w:p w:rsidR="00F05C9D" w:rsidRDefault="0052711D" w14:paraId="43A41599" w14:textId="77777777">
                  <w:pPr>
                    <w:pStyle w:val="Textoindependiente"/>
                    <w:spacing w:line="271" w:lineRule="auto"/>
                    <w:ind w:left="333" w:right="330"/>
                    <w:jc w:val="both"/>
                  </w:pPr>
                  <w:r>
                    <w:rPr>
                      <w:color w:val="58585B"/>
                    </w:rPr>
                    <w:t>En los procesos de compra relacionados con estas adquisiciones, es usual que las Entidades Estatales incluyan los alimentos, el embalaje, el alistamiento y el transporte de las raciones en el mismo proceso. En algunas ocasiones, este esquema puede limitar la entrada de participantes, pues no todos los proveedores de alimentos tienen esquemas de distribución, ni todos los transportadores pueden producir alimentos</w:t>
                  </w:r>
                  <w:r>
                    <w:rPr>
                      <w:color w:val="58585B"/>
                      <w:position w:val="7"/>
                      <w:sz w:val="11"/>
                    </w:rPr>
                    <w:t>16</w:t>
                  </w:r>
                  <w:r>
                    <w:rPr>
                      <w:color w:val="58585B"/>
                    </w:rPr>
                    <w:t>.</w:t>
                  </w:r>
                </w:p>
                <w:p w:rsidR="00F05C9D" w:rsidRDefault="0052711D" w14:paraId="43A4159A" w14:textId="77777777">
                  <w:pPr>
                    <w:pStyle w:val="Textoindependiente"/>
                    <w:spacing w:before="137" w:line="271" w:lineRule="auto"/>
                    <w:ind w:left="333" w:right="331"/>
                    <w:jc w:val="both"/>
                  </w:pPr>
                  <w:r>
                    <w:rPr>
                      <w:color w:val="58585B"/>
                    </w:rPr>
                    <w:t>En este sentido, las Entidades Estatales, con base en el estudio de la cadena de valor, pueden dividir las adquisiciones de bienes y servicios en varios procesos de compra, de acuerdo con la posibilidad de suministro que tienen los proveedores. Esta medida, puede facilitar la entrada de nuevos proponentes a los procesos de compra y, por ende, incrementar la competencia y generar ahorros en la adquisición de bienes y/o</w:t>
                  </w:r>
                  <w:r>
                    <w:rPr>
                      <w:color w:val="58585B"/>
                      <w:spacing w:val="3"/>
                    </w:rPr>
                    <w:t xml:space="preserve"> </w:t>
                  </w:r>
                  <w:r>
                    <w:rPr>
                      <w:color w:val="58585B"/>
                    </w:rPr>
                    <w:t>servicios.</w:t>
                  </w:r>
                </w:p>
              </w:txbxContent>
            </v:textbox>
            <w10:anchorlock/>
          </v:shape>
        </w:pict>
      </w:r>
    </w:p>
    <w:p w:rsidR="00F05C9D" w:rsidRDefault="00F05C9D" w14:paraId="43A414C9" w14:textId="77777777">
      <w:pPr>
        <w:pStyle w:val="Textoindependiente"/>
        <w:spacing w:before="6"/>
        <w:rPr>
          <w:sz w:val="27"/>
        </w:rPr>
      </w:pPr>
    </w:p>
    <w:p w:rsidR="00F05C9D" w:rsidRDefault="00C20905" w14:paraId="43A414CA" w14:textId="77777777">
      <w:pPr>
        <w:pStyle w:val="Textoindependiente"/>
        <w:spacing w:before="107" w:line="271" w:lineRule="auto"/>
        <w:ind w:left="1185" w:right="1181"/>
        <w:jc w:val="both"/>
      </w:pPr>
      <w:r>
        <w:pict w14:anchorId="43A41564">
          <v:group id="_x0000_s1038" style="position:absolute;left:0;text-align:left;margin-left:42.65pt;margin-top:-4.6pt;width:481.8pt;height:264pt;z-index:-252548096;mso-position-horizontal-relative:page" coordsize="9636,5280" coordorigin="853,-92">
            <v:rect id="_x0000_s1040" style="position:absolute;left:852;top:-92;width:9636;height:5280" fillcolor="#939598" stroked="f">
              <v:fill opacity="19660f"/>
            </v:rect>
            <v:rect id="_x0000_s1039" style="position:absolute;left:1026;top:148;width:77;height:77" fillcolor="#9f183e" stroked="f"/>
            <w10:wrap anchorx="page"/>
          </v:group>
        </w:pict>
      </w:r>
      <w:bookmarkStart w:name="_bookmark7" w:id="7"/>
      <w:bookmarkEnd w:id="7"/>
      <w:r w:rsidR="0052711D">
        <w:rPr>
          <w:b/>
          <w:color w:val="58585B"/>
        </w:rPr>
        <w:t xml:space="preserve">Participación limitada de </w:t>
      </w:r>
      <w:proofErr w:type="spellStart"/>
      <w:r w:rsidR="0052711D">
        <w:rPr>
          <w:b/>
          <w:color w:val="58585B"/>
        </w:rPr>
        <w:t>Mipymes</w:t>
      </w:r>
      <w:proofErr w:type="spellEnd"/>
      <w:r w:rsidR="0052711D">
        <w:rPr>
          <w:b/>
          <w:color w:val="58585B"/>
        </w:rPr>
        <w:t xml:space="preserve">: </w:t>
      </w:r>
      <w:r w:rsidR="0052711D">
        <w:rPr>
          <w:color w:val="58585B"/>
        </w:rPr>
        <w:t xml:space="preserve">En Colombia, el sector empresarial está conformado principalmente por micro, pequeñas y medianas empresas. No obstante, en algunas ocasiones, la participación de </w:t>
      </w:r>
      <w:proofErr w:type="spellStart"/>
      <w:r w:rsidR="0052711D">
        <w:rPr>
          <w:color w:val="58585B"/>
        </w:rPr>
        <w:t>Mipymes</w:t>
      </w:r>
      <w:proofErr w:type="spellEnd"/>
      <w:r w:rsidR="0052711D">
        <w:rPr>
          <w:color w:val="58585B"/>
        </w:rPr>
        <w:t xml:space="preserve"> puede ser baja en diferentes procesos de compra pública</w:t>
      </w:r>
      <w:r w:rsidR="0052711D">
        <w:rPr>
          <w:color w:val="58585B"/>
          <w:position w:val="7"/>
          <w:sz w:val="11"/>
        </w:rPr>
        <w:t>17</w:t>
      </w:r>
      <w:r w:rsidR="0052711D">
        <w:rPr>
          <w:color w:val="58585B"/>
        </w:rPr>
        <w:t>.</w:t>
      </w:r>
    </w:p>
    <w:p w:rsidR="00F05C9D" w:rsidRDefault="0052711D" w14:paraId="43A414CB" w14:textId="77777777">
      <w:pPr>
        <w:pStyle w:val="Textoindependiente"/>
        <w:spacing w:before="177" w:line="271" w:lineRule="auto"/>
        <w:ind w:left="1185" w:right="1180"/>
        <w:jc w:val="both"/>
      </w:pPr>
      <w:r>
        <w:rPr>
          <w:color w:val="58585B"/>
        </w:rPr>
        <w:t xml:space="preserve">De acuerdo con lo anterior, las Entidades Estatales tienen una gran posibilidad de incrementar la competencia mediante la generación de incentivos que faciliten la participación de </w:t>
      </w:r>
      <w:proofErr w:type="spellStart"/>
      <w:r>
        <w:rPr>
          <w:color w:val="58585B"/>
        </w:rPr>
        <w:t>Mipymes</w:t>
      </w:r>
      <w:proofErr w:type="spellEnd"/>
      <w:r>
        <w:rPr>
          <w:color w:val="58585B"/>
        </w:rPr>
        <w:t xml:space="preserve"> en </w:t>
      </w:r>
      <w:r>
        <w:rPr>
          <w:color w:val="58585B"/>
          <w:spacing w:val="-5"/>
        </w:rPr>
        <w:t xml:space="preserve">sus </w:t>
      </w:r>
      <w:r>
        <w:rPr>
          <w:color w:val="58585B"/>
        </w:rPr>
        <w:t>procesos de compra. Dentro de las medidas posibles para lograr este objetivo, están: (i) separar geográficamente la provisión del bien o servicio si la misma es usualmente nacional o</w:t>
      </w:r>
      <w:r>
        <w:rPr>
          <w:color w:val="58585B"/>
          <w:spacing w:val="-26"/>
        </w:rPr>
        <w:t xml:space="preserve"> </w:t>
      </w:r>
      <w:r>
        <w:rPr>
          <w:color w:val="58585B"/>
        </w:rPr>
        <w:t>departamental;</w:t>
      </w:r>
    </w:p>
    <w:p w:rsidR="00F05C9D" w:rsidRDefault="0052711D" w14:paraId="43A414CC" w14:textId="77777777">
      <w:pPr>
        <w:pStyle w:val="Textoindependiente"/>
        <w:spacing w:line="271" w:lineRule="auto"/>
        <w:ind w:left="1185" w:right="1181"/>
        <w:jc w:val="both"/>
      </w:pPr>
      <w:r>
        <w:rPr>
          <w:color w:val="58585B"/>
        </w:rPr>
        <w:t xml:space="preserve">(ii) reducir o eliminar requisitos que no afecten la calidad del bien o servicio y que dificulten la participación de </w:t>
      </w:r>
      <w:proofErr w:type="spellStart"/>
      <w:r>
        <w:rPr>
          <w:color w:val="58585B"/>
        </w:rPr>
        <w:t>Mipymes</w:t>
      </w:r>
      <w:proofErr w:type="spellEnd"/>
      <w:r>
        <w:rPr>
          <w:color w:val="58585B"/>
        </w:rPr>
        <w:t xml:space="preserve">; (iii) involucrar a </w:t>
      </w:r>
      <w:proofErr w:type="spellStart"/>
      <w:r>
        <w:rPr>
          <w:color w:val="58585B"/>
        </w:rPr>
        <w:t>Mipypes</w:t>
      </w:r>
      <w:proofErr w:type="spellEnd"/>
      <w:r>
        <w:rPr>
          <w:color w:val="58585B"/>
        </w:rPr>
        <w:t xml:space="preserve"> en los diálogos abiertos con el sector privado realizados</w:t>
      </w:r>
      <w:r>
        <w:rPr>
          <w:color w:val="58585B"/>
          <w:spacing w:val="-11"/>
        </w:rPr>
        <w:t xml:space="preserve"> </w:t>
      </w:r>
      <w:r>
        <w:rPr>
          <w:color w:val="58585B"/>
        </w:rPr>
        <w:t>en</w:t>
      </w:r>
      <w:r>
        <w:rPr>
          <w:color w:val="58585B"/>
          <w:spacing w:val="-10"/>
        </w:rPr>
        <w:t xml:space="preserve"> </w:t>
      </w:r>
      <w:r>
        <w:rPr>
          <w:color w:val="58585B"/>
        </w:rPr>
        <w:t>la</w:t>
      </w:r>
      <w:r>
        <w:rPr>
          <w:color w:val="58585B"/>
          <w:spacing w:val="-10"/>
        </w:rPr>
        <w:t xml:space="preserve"> </w:t>
      </w:r>
      <w:r>
        <w:rPr>
          <w:color w:val="58585B"/>
        </w:rPr>
        <w:t>fase</w:t>
      </w:r>
      <w:r>
        <w:rPr>
          <w:color w:val="58585B"/>
          <w:spacing w:val="-10"/>
        </w:rPr>
        <w:t xml:space="preserve"> </w:t>
      </w:r>
      <w:r>
        <w:rPr>
          <w:color w:val="58585B"/>
        </w:rPr>
        <w:t>de</w:t>
      </w:r>
      <w:r>
        <w:rPr>
          <w:color w:val="58585B"/>
          <w:spacing w:val="-11"/>
        </w:rPr>
        <w:t xml:space="preserve"> </w:t>
      </w:r>
      <w:r>
        <w:rPr>
          <w:color w:val="58585B"/>
        </w:rPr>
        <w:t>planeación</w:t>
      </w:r>
      <w:r>
        <w:rPr>
          <w:color w:val="58585B"/>
          <w:spacing w:val="-10"/>
        </w:rPr>
        <w:t xml:space="preserve"> </w:t>
      </w:r>
      <w:r>
        <w:rPr>
          <w:color w:val="58585B"/>
        </w:rPr>
        <w:t>del</w:t>
      </w:r>
      <w:r>
        <w:rPr>
          <w:color w:val="58585B"/>
          <w:spacing w:val="-10"/>
        </w:rPr>
        <w:t xml:space="preserve"> </w:t>
      </w:r>
      <w:r>
        <w:rPr>
          <w:color w:val="58585B"/>
        </w:rPr>
        <w:t>proceso,</w:t>
      </w:r>
      <w:r>
        <w:rPr>
          <w:color w:val="58585B"/>
          <w:spacing w:val="-10"/>
        </w:rPr>
        <w:t xml:space="preserve"> </w:t>
      </w:r>
      <w:r>
        <w:rPr>
          <w:color w:val="58585B"/>
        </w:rPr>
        <w:t>e</w:t>
      </w:r>
      <w:r>
        <w:rPr>
          <w:color w:val="58585B"/>
          <w:spacing w:val="-11"/>
        </w:rPr>
        <w:t xml:space="preserve"> </w:t>
      </w:r>
      <w:r>
        <w:rPr>
          <w:color w:val="58585B"/>
        </w:rPr>
        <w:t>(</w:t>
      </w:r>
      <w:proofErr w:type="spellStart"/>
      <w:r>
        <w:rPr>
          <w:color w:val="58585B"/>
        </w:rPr>
        <w:t>iv</w:t>
      </w:r>
      <w:proofErr w:type="spellEnd"/>
      <w:r>
        <w:rPr>
          <w:color w:val="58585B"/>
        </w:rPr>
        <w:t>)</w:t>
      </w:r>
      <w:r>
        <w:rPr>
          <w:color w:val="58585B"/>
          <w:spacing w:val="-10"/>
        </w:rPr>
        <w:t xml:space="preserve"> </w:t>
      </w:r>
      <w:r>
        <w:rPr>
          <w:color w:val="58585B"/>
        </w:rPr>
        <w:t>incentivar</w:t>
      </w:r>
      <w:r>
        <w:rPr>
          <w:color w:val="58585B"/>
          <w:spacing w:val="-10"/>
        </w:rPr>
        <w:t xml:space="preserve"> </w:t>
      </w:r>
      <w:r>
        <w:rPr>
          <w:color w:val="58585B"/>
        </w:rPr>
        <w:t>la</w:t>
      </w:r>
      <w:r>
        <w:rPr>
          <w:color w:val="58585B"/>
          <w:spacing w:val="-10"/>
        </w:rPr>
        <w:t xml:space="preserve"> </w:t>
      </w:r>
      <w:r>
        <w:rPr>
          <w:color w:val="58585B"/>
        </w:rPr>
        <w:t>creación</w:t>
      </w:r>
      <w:r>
        <w:rPr>
          <w:color w:val="58585B"/>
          <w:spacing w:val="-11"/>
        </w:rPr>
        <w:t xml:space="preserve"> </w:t>
      </w:r>
      <w:r>
        <w:rPr>
          <w:color w:val="58585B"/>
        </w:rPr>
        <w:t>de</w:t>
      </w:r>
      <w:r>
        <w:rPr>
          <w:color w:val="58585B"/>
          <w:spacing w:val="-10"/>
        </w:rPr>
        <w:t xml:space="preserve"> </w:t>
      </w:r>
      <w:r>
        <w:rPr>
          <w:color w:val="58585B"/>
        </w:rPr>
        <w:t>asociaciones</w:t>
      </w:r>
      <w:r>
        <w:rPr>
          <w:color w:val="58585B"/>
          <w:spacing w:val="-10"/>
        </w:rPr>
        <w:t xml:space="preserve"> </w:t>
      </w:r>
      <w:r>
        <w:rPr>
          <w:color w:val="58585B"/>
        </w:rPr>
        <w:t>y</w:t>
      </w:r>
      <w:r>
        <w:rPr>
          <w:color w:val="58585B"/>
          <w:spacing w:val="-10"/>
        </w:rPr>
        <w:t xml:space="preserve"> </w:t>
      </w:r>
      <w:r>
        <w:rPr>
          <w:color w:val="58585B"/>
        </w:rPr>
        <w:t xml:space="preserve">uniones temporales que les permitan a las </w:t>
      </w:r>
      <w:proofErr w:type="spellStart"/>
      <w:r>
        <w:rPr>
          <w:color w:val="58585B"/>
        </w:rPr>
        <w:t>Mipymes</w:t>
      </w:r>
      <w:proofErr w:type="spellEnd"/>
      <w:r>
        <w:rPr>
          <w:color w:val="58585B"/>
        </w:rPr>
        <w:t xml:space="preserve"> aunar esfuerzos para cumplir con los requisitos </w:t>
      </w:r>
      <w:r>
        <w:rPr>
          <w:color w:val="58585B"/>
          <w:spacing w:val="-4"/>
        </w:rPr>
        <w:t xml:space="preserve">del </w:t>
      </w:r>
      <w:r>
        <w:rPr>
          <w:color w:val="58585B"/>
        </w:rPr>
        <w:t>proceso.</w:t>
      </w:r>
    </w:p>
    <w:p w:rsidR="00F05C9D" w:rsidRDefault="0052711D" w14:paraId="43A414CD" w14:textId="77777777">
      <w:pPr>
        <w:pStyle w:val="Textoindependiente"/>
        <w:spacing w:before="171" w:line="271" w:lineRule="auto"/>
        <w:ind w:left="1185" w:right="1181"/>
        <w:jc w:val="both"/>
      </w:pPr>
      <w:r>
        <w:rPr>
          <w:color w:val="58585B"/>
        </w:rPr>
        <w:t>Para profundizar en la caracterización de la necesidad y del mercado asociado, Colombia Compra Eficiente invita a las Entidades Estatales a seguir los lineamientos establecidos en la “Guía para la Elaboración de Estudios de Sector”, disponible en:</w:t>
      </w:r>
    </w:p>
    <w:p w:rsidR="00F05C9D" w:rsidRDefault="00C20905" w14:paraId="43A414CE" w14:textId="77777777">
      <w:pPr>
        <w:spacing w:before="170" w:line="271" w:lineRule="auto"/>
        <w:ind w:left="1185"/>
        <w:rPr>
          <w:b/>
          <w:i/>
          <w:sz w:val="20"/>
        </w:rPr>
      </w:pPr>
      <w:hyperlink r:id="rId63">
        <w:r w:rsidR="0052711D">
          <w:rPr>
            <w:b/>
            <w:i/>
            <w:color w:val="4F72AC"/>
            <w:sz w:val="20"/>
            <w:u w:val="single" w:color="4F72AC"/>
          </w:rPr>
          <w:t>https://www.colombiacompra.gov.co/sites/cce_public/files/cce_documents/cce_guia_</w:t>
        </w:r>
      </w:hyperlink>
      <w:r w:rsidR="0052711D">
        <w:rPr>
          <w:b/>
          <w:i/>
          <w:color w:val="4F72AC"/>
          <w:sz w:val="20"/>
        </w:rPr>
        <w:t xml:space="preserve"> </w:t>
      </w:r>
      <w:r w:rsidR="0052711D">
        <w:rPr>
          <w:b/>
          <w:i/>
          <w:color w:val="4F72AC"/>
          <w:sz w:val="20"/>
          <w:u w:val="single" w:color="4F72AC"/>
        </w:rPr>
        <w:t>elaboracion_estudios.pdf</w:t>
      </w:r>
    </w:p>
    <w:p w:rsidR="00F05C9D" w:rsidRDefault="00F05C9D" w14:paraId="43A414CF" w14:textId="77777777">
      <w:pPr>
        <w:pStyle w:val="Textoindependiente"/>
        <w:rPr>
          <w:b/>
          <w:i/>
        </w:rPr>
      </w:pPr>
    </w:p>
    <w:p w:rsidR="00F05C9D" w:rsidRDefault="00F05C9D" w14:paraId="43A414D0" w14:textId="77777777">
      <w:pPr>
        <w:pStyle w:val="Textoindependiente"/>
        <w:rPr>
          <w:b/>
          <w:i/>
        </w:rPr>
      </w:pPr>
    </w:p>
    <w:p w:rsidR="00F05C9D" w:rsidRDefault="00C20905" w14:paraId="43A414D1" w14:textId="77777777">
      <w:pPr>
        <w:pStyle w:val="Textoindependiente"/>
        <w:spacing w:before="4"/>
        <w:rPr>
          <w:b/>
          <w:i/>
          <w:sz w:val="13"/>
        </w:rPr>
      </w:pPr>
      <w:r>
        <w:pict w14:anchorId="43A41565">
          <v:shape id="_x0000_s1037" style="position:absolute;margin-left:42.4pt;margin-top:8.9pt;width:482pt;height:15.5pt;z-index:-251565056;mso-wrap-distance-left:0;mso-wrap-distance-right:0;mso-position-horizontal-relative:page" fillcolor="#9f183e" stroked="f" type="#_x0000_t202">
            <v:fill opacity=".5"/>
            <v:textbox inset="0,0,0,0">
              <w:txbxContent>
                <w:p w:rsidR="00F05C9D" w:rsidRDefault="0052711D" w14:paraId="43A4159B" w14:textId="77777777">
                  <w:pPr>
                    <w:spacing w:before="39"/>
                    <w:rPr>
                      <w:b/>
                      <w:sz w:val="20"/>
                    </w:rPr>
                  </w:pPr>
                  <w:r>
                    <w:rPr>
                      <w:b/>
                      <w:color w:val="FFFFFF"/>
                      <w:sz w:val="20"/>
                    </w:rPr>
                    <w:t>(ii) Evaluación de requisitos habilitantes</w:t>
                  </w:r>
                </w:p>
              </w:txbxContent>
            </v:textbox>
            <w10:wrap type="topAndBottom" anchorx="page"/>
          </v:shape>
        </w:pict>
      </w:r>
    </w:p>
    <w:p w:rsidR="00F05C9D" w:rsidRDefault="0052711D" w14:paraId="43A414D2" w14:textId="77777777">
      <w:pPr>
        <w:pStyle w:val="Textoindependiente"/>
        <w:spacing w:before="111" w:line="271" w:lineRule="auto"/>
        <w:ind w:left="852" w:right="848"/>
        <w:jc w:val="both"/>
      </w:pPr>
      <w:r>
        <w:rPr>
          <w:color w:val="58585B"/>
        </w:rPr>
        <w:t>Para</w:t>
      </w:r>
      <w:r>
        <w:rPr>
          <w:color w:val="58585B"/>
          <w:spacing w:val="-19"/>
        </w:rPr>
        <w:t xml:space="preserve"> </w:t>
      </w:r>
      <w:r>
        <w:rPr>
          <w:color w:val="58585B"/>
        </w:rPr>
        <w:t>generar</w:t>
      </w:r>
      <w:r>
        <w:rPr>
          <w:color w:val="58585B"/>
          <w:spacing w:val="-18"/>
        </w:rPr>
        <w:t xml:space="preserve"> </w:t>
      </w:r>
      <w:r>
        <w:rPr>
          <w:color w:val="58585B"/>
        </w:rPr>
        <w:t>competencia,</w:t>
      </w:r>
      <w:r>
        <w:rPr>
          <w:color w:val="58585B"/>
          <w:spacing w:val="-19"/>
        </w:rPr>
        <w:t xml:space="preserve"> </w:t>
      </w:r>
      <w:r>
        <w:rPr>
          <w:color w:val="58585B"/>
        </w:rPr>
        <w:t>es</w:t>
      </w:r>
      <w:r>
        <w:rPr>
          <w:color w:val="58585B"/>
          <w:spacing w:val="-18"/>
        </w:rPr>
        <w:t xml:space="preserve"> </w:t>
      </w:r>
      <w:r>
        <w:rPr>
          <w:color w:val="58585B"/>
        </w:rPr>
        <w:t>muy</w:t>
      </w:r>
      <w:r>
        <w:rPr>
          <w:color w:val="58585B"/>
          <w:spacing w:val="-19"/>
        </w:rPr>
        <w:t xml:space="preserve"> </w:t>
      </w:r>
      <w:r>
        <w:rPr>
          <w:color w:val="58585B"/>
        </w:rPr>
        <w:t>importante</w:t>
      </w:r>
      <w:r>
        <w:rPr>
          <w:color w:val="58585B"/>
          <w:spacing w:val="-18"/>
        </w:rPr>
        <w:t xml:space="preserve"> </w:t>
      </w:r>
      <w:r>
        <w:rPr>
          <w:color w:val="58585B"/>
        </w:rPr>
        <w:t>que</w:t>
      </w:r>
      <w:r>
        <w:rPr>
          <w:color w:val="58585B"/>
          <w:spacing w:val="-19"/>
        </w:rPr>
        <w:t xml:space="preserve"> </w:t>
      </w:r>
      <w:r>
        <w:rPr>
          <w:color w:val="58585B"/>
        </w:rPr>
        <w:t>las</w:t>
      </w:r>
      <w:r>
        <w:rPr>
          <w:color w:val="58585B"/>
          <w:spacing w:val="-18"/>
        </w:rPr>
        <w:t xml:space="preserve"> </w:t>
      </w:r>
      <w:r>
        <w:rPr>
          <w:color w:val="58585B"/>
        </w:rPr>
        <w:t>Entidades</w:t>
      </w:r>
      <w:r>
        <w:rPr>
          <w:color w:val="58585B"/>
          <w:spacing w:val="-18"/>
        </w:rPr>
        <w:t xml:space="preserve"> </w:t>
      </w:r>
      <w:r>
        <w:rPr>
          <w:color w:val="58585B"/>
        </w:rPr>
        <w:t>Estatales</w:t>
      </w:r>
      <w:r>
        <w:rPr>
          <w:color w:val="58585B"/>
          <w:spacing w:val="-19"/>
        </w:rPr>
        <w:t xml:space="preserve"> </w:t>
      </w:r>
      <w:r>
        <w:rPr>
          <w:color w:val="58585B"/>
        </w:rPr>
        <w:t>verifiquen,</w:t>
      </w:r>
      <w:r>
        <w:rPr>
          <w:color w:val="58585B"/>
          <w:spacing w:val="-18"/>
        </w:rPr>
        <w:t xml:space="preserve"> </w:t>
      </w:r>
      <w:r>
        <w:rPr>
          <w:color w:val="58585B"/>
        </w:rPr>
        <w:t>en</w:t>
      </w:r>
      <w:r>
        <w:rPr>
          <w:color w:val="58585B"/>
          <w:spacing w:val="-19"/>
        </w:rPr>
        <w:t xml:space="preserve"> </w:t>
      </w:r>
      <w:r>
        <w:rPr>
          <w:color w:val="58585B"/>
        </w:rPr>
        <w:t>la</w:t>
      </w:r>
      <w:r>
        <w:rPr>
          <w:color w:val="58585B"/>
          <w:spacing w:val="-18"/>
        </w:rPr>
        <w:t xml:space="preserve"> </w:t>
      </w:r>
      <w:r>
        <w:rPr>
          <w:color w:val="58585B"/>
        </w:rPr>
        <w:t>fase</w:t>
      </w:r>
      <w:r>
        <w:rPr>
          <w:color w:val="58585B"/>
          <w:spacing w:val="-19"/>
        </w:rPr>
        <w:t xml:space="preserve"> </w:t>
      </w:r>
      <w:r>
        <w:rPr>
          <w:color w:val="58585B"/>
        </w:rPr>
        <w:t>de</w:t>
      </w:r>
      <w:r>
        <w:rPr>
          <w:color w:val="58585B"/>
          <w:spacing w:val="-18"/>
        </w:rPr>
        <w:t xml:space="preserve"> </w:t>
      </w:r>
      <w:r>
        <w:rPr>
          <w:color w:val="58585B"/>
        </w:rPr>
        <w:t xml:space="preserve">planeación, el cumplimiento de los requisitos que quieren incorporar a los pliegos de condiciones. Esto implica que </w:t>
      </w:r>
      <w:r>
        <w:rPr>
          <w:color w:val="58585B"/>
          <w:spacing w:val="-9"/>
        </w:rPr>
        <w:t xml:space="preserve">la </w:t>
      </w:r>
      <w:r>
        <w:rPr>
          <w:color w:val="58585B"/>
        </w:rPr>
        <w:t>Entidad Estatal identifica cuántos proveedores potenciales del bien o servicio lograrían satisfacer</w:t>
      </w:r>
      <w:r>
        <w:rPr>
          <w:color w:val="58585B"/>
          <w:spacing w:val="38"/>
        </w:rPr>
        <w:t xml:space="preserve"> </w:t>
      </w:r>
      <w:r>
        <w:rPr>
          <w:color w:val="58585B"/>
        </w:rPr>
        <w:t>los</w:t>
      </w:r>
    </w:p>
    <w:p w:rsidR="00F05C9D" w:rsidRDefault="00C20905" w14:paraId="43A414D3" w14:textId="77777777">
      <w:pPr>
        <w:pStyle w:val="Textoindependiente"/>
        <w:spacing w:before="9"/>
        <w:rPr>
          <w:sz w:val="8"/>
        </w:rPr>
      </w:pPr>
      <w:r>
        <w:pict w14:anchorId="43A41566">
          <v:line id="_x0000_s1036" style="position:absolute;z-index:-251564032;mso-wrap-distance-left:0;mso-wrap-distance-right:0;mso-position-horizontal-relative:page" strokeweight=".5pt" from="42.65pt,7.3pt" to="211.3pt,7.3pt">
            <w10:wrap type="topAndBottom" anchorx="page"/>
          </v:line>
        </w:pict>
      </w:r>
    </w:p>
    <w:p w:rsidR="00F05C9D" w:rsidRDefault="0052711D" w14:paraId="43A414D4" w14:textId="77777777">
      <w:pPr>
        <w:pStyle w:val="Prrafodelista"/>
        <w:numPr>
          <w:ilvl w:val="0"/>
          <w:numId w:val="2"/>
        </w:numPr>
        <w:tabs>
          <w:tab w:val="left" w:pos="1090"/>
        </w:tabs>
        <w:spacing w:before="108"/>
        <w:ind w:left="1089" w:hanging="234"/>
        <w:rPr>
          <w:sz w:val="14"/>
        </w:rPr>
      </w:pPr>
      <w:r>
        <w:rPr>
          <w:color w:val="58585B"/>
          <w:sz w:val="14"/>
        </w:rPr>
        <w:t>Ver Estudio de Mercado del proceso</w:t>
      </w:r>
      <w:r>
        <w:rPr>
          <w:color w:val="58585B"/>
          <w:spacing w:val="5"/>
          <w:sz w:val="14"/>
        </w:rPr>
        <w:t xml:space="preserve"> </w:t>
      </w:r>
      <w:hyperlink r:id="rId64">
        <w:r>
          <w:rPr>
            <w:color w:val="58585B"/>
            <w:sz w:val="14"/>
          </w:rPr>
          <w:t>https://www.colombiacompra.gov.co/tienda-virtual-del-estado-colombiano/educacion/refrigerios-pae-bogota</w:t>
        </w:r>
      </w:hyperlink>
    </w:p>
    <w:p w:rsidR="00F05C9D" w:rsidRDefault="0052711D" w14:paraId="43A414D5" w14:textId="77777777">
      <w:pPr>
        <w:pStyle w:val="Prrafodelista"/>
        <w:numPr>
          <w:ilvl w:val="0"/>
          <w:numId w:val="2"/>
        </w:numPr>
        <w:tabs>
          <w:tab w:val="left" w:pos="1090"/>
        </w:tabs>
        <w:spacing w:before="39"/>
        <w:ind w:left="1089" w:hanging="234"/>
        <w:rPr>
          <w:sz w:val="14"/>
        </w:rPr>
      </w:pPr>
      <w:r>
        <w:rPr>
          <w:color w:val="58585B"/>
          <w:sz w:val="14"/>
        </w:rPr>
        <w:t>CONPES 3484:</w:t>
      </w:r>
      <w:r>
        <w:rPr>
          <w:color w:val="58585B"/>
          <w:spacing w:val="2"/>
          <w:sz w:val="14"/>
        </w:rPr>
        <w:t xml:space="preserve"> </w:t>
      </w:r>
      <w:r>
        <w:rPr>
          <w:color w:val="58585B"/>
          <w:sz w:val="14"/>
        </w:rPr>
        <w:t>https://colaboracion.dnp.gov.co/CDT/Conpes/Econ%C3%B3micos/3484.pdf</w:t>
      </w:r>
    </w:p>
    <w:p w:rsidR="00F05C9D" w:rsidRDefault="00F05C9D" w14:paraId="43A414D6" w14:textId="77777777">
      <w:pPr>
        <w:rPr>
          <w:sz w:val="14"/>
        </w:rPr>
        <w:sectPr w:rsidR="00F05C9D">
          <w:pgSz w:w="11340" w:h="13610" w:orient="portrait"/>
          <w:pgMar w:top="1420" w:right="0" w:bottom="720" w:left="0" w:header="964" w:footer="535" w:gutter="0"/>
          <w:cols w:space="720"/>
        </w:sectPr>
      </w:pPr>
    </w:p>
    <w:p w:rsidR="00F05C9D" w:rsidRDefault="00F05C9D" w14:paraId="43A414D7" w14:textId="77777777">
      <w:pPr>
        <w:pStyle w:val="Textoindependiente"/>
        <w:spacing w:before="8"/>
        <w:rPr>
          <w:sz w:val="9"/>
        </w:rPr>
      </w:pPr>
    </w:p>
    <w:p w:rsidR="00F05C9D" w:rsidRDefault="0052711D" w14:paraId="43A414D8" w14:textId="77777777">
      <w:pPr>
        <w:pStyle w:val="Textoindependiente"/>
        <w:spacing w:before="103"/>
        <w:ind w:left="852"/>
        <w:jc w:val="both"/>
      </w:pPr>
      <w:bookmarkStart w:name="_bookmark8" w:id="8"/>
      <w:bookmarkEnd w:id="8"/>
      <w:r>
        <w:rPr>
          <w:color w:val="58585B"/>
        </w:rPr>
        <w:t xml:space="preserve">requisitos, </w:t>
      </w:r>
      <w:proofErr w:type="gramStart"/>
      <w:r>
        <w:rPr>
          <w:color w:val="58585B"/>
        </w:rPr>
        <w:t>y</w:t>
      </w:r>
      <w:proofErr w:type="gramEnd"/>
      <w:r>
        <w:rPr>
          <w:color w:val="58585B"/>
        </w:rPr>
        <w:t xml:space="preserve"> por tanto, el grado de competencia que podría llegar a tener el proceso de compra.</w:t>
      </w:r>
    </w:p>
    <w:p w:rsidR="00F05C9D" w:rsidRDefault="00F05C9D" w14:paraId="43A414D9" w14:textId="77777777">
      <w:pPr>
        <w:pStyle w:val="Textoindependiente"/>
        <w:spacing w:before="4"/>
        <w:rPr>
          <w:sz w:val="17"/>
        </w:rPr>
      </w:pPr>
    </w:p>
    <w:p w:rsidR="00F05C9D" w:rsidRDefault="0052711D" w14:paraId="43A414DA" w14:textId="77777777">
      <w:pPr>
        <w:pStyle w:val="Textoindependiente"/>
        <w:spacing w:before="1" w:line="271" w:lineRule="auto"/>
        <w:ind w:left="852" w:right="847"/>
        <w:jc w:val="both"/>
      </w:pPr>
      <w:r>
        <w:rPr>
          <w:color w:val="58585B"/>
        </w:rPr>
        <w:t>En caso de que pocos proveedores puedan cumplir con las condiciones estudiadas, la Entidad Estatal debe buscar nuevos requisitos que garanticen una buena relación precio-calidad y una mayor participación de proveedores.</w:t>
      </w:r>
    </w:p>
    <w:p w:rsidR="00F05C9D" w:rsidRDefault="0052711D" w14:paraId="43A414DB" w14:textId="77777777">
      <w:pPr>
        <w:pStyle w:val="Textoindependiente"/>
        <w:spacing w:before="170" w:line="271" w:lineRule="auto"/>
        <w:ind w:left="852" w:right="849"/>
        <w:jc w:val="both"/>
      </w:pPr>
      <w:r>
        <w:rPr>
          <w:color w:val="58585B"/>
        </w:rPr>
        <w:t>Este</w:t>
      </w:r>
      <w:r>
        <w:rPr>
          <w:color w:val="58585B"/>
          <w:spacing w:val="-8"/>
        </w:rPr>
        <w:t xml:space="preserve"> </w:t>
      </w:r>
      <w:r>
        <w:rPr>
          <w:color w:val="58585B"/>
        </w:rPr>
        <w:t>análisis</w:t>
      </w:r>
      <w:r>
        <w:rPr>
          <w:color w:val="58585B"/>
          <w:spacing w:val="-7"/>
        </w:rPr>
        <w:t xml:space="preserve"> </w:t>
      </w:r>
      <w:r>
        <w:rPr>
          <w:color w:val="58585B"/>
        </w:rPr>
        <w:t>debe</w:t>
      </w:r>
      <w:r>
        <w:rPr>
          <w:color w:val="58585B"/>
          <w:spacing w:val="-7"/>
        </w:rPr>
        <w:t xml:space="preserve"> </w:t>
      </w:r>
      <w:r>
        <w:rPr>
          <w:color w:val="58585B"/>
        </w:rPr>
        <w:t>quedar</w:t>
      </w:r>
      <w:r>
        <w:rPr>
          <w:color w:val="58585B"/>
          <w:spacing w:val="-8"/>
        </w:rPr>
        <w:t xml:space="preserve"> </w:t>
      </w:r>
      <w:r>
        <w:rPr>
          <w:color w:val="58585B"/>
        </w:rPr>
        <w:t>consignado</w:t>
      </w:r>
      <w:r>
        <w:rPr>
          <w:color w:val="58585B"/>
          <w:spacing w:val="-7"/>
        </w:rPr>
        <w:t xml:space="preserve"> </w:t>
      </w:r>
      <w:r>
        <w:rPr>
          <w:color w:val="58585B"/>
        </w:rPr>
        <w:t>en</w:t>
      </w:r>
      <w:r>
        <w:rPr>
          <w:color w:val="58585B"/>
          <w:spacing w:val="-7"/>
        </w:rPr>
        <w:t xml:space="preserve"> </w:t>
      </w:r>
      <w:r>
        <w:rPr>
          <w:color w:val="58585B"/>
        </w:rPr>
        <w:t>el</w:t>
      </w:r>
      <w:r>
        <w:rPr>
          <w:color w:val="58585B"/>
          <w:spacing w:val="-8"/>
        </w:rPr>
        <w:t xml:space="preserve"> </w:t>
      </w:r>
      <w:r>
        <w:rPr>
          <w:color w:val="58585B"/>
        </w:rPr>
        <w:t>Estudio</w:t>
      </w:r>
      <w:r>
        <w:rPr>
          <w:color w:val="58585B"/>
          <w:spacing w:val="-7"/>
        </w:rPr>
        <w:t xml:space="preserve"> </w:t>
      </w:r>
      <w:r>
        <w:rPr>
          <w:color w:val="58585B"/>
        </w:rPr>
        <w:t>de</w:t>
      </w:r>
      <w:r>
        <w:rPr>
          <w:color w:val="58585B"/>
          <w:spacing w:val="-7"/>
        </w:rPr>
        <w:t xml:space="preserve"> </w:t>
      </w:r>
      <w:r>
        <w:rPr>
          <w:color w:val="58585B"/>
        </w:rPr>
        <w:t>Mercado</w:t>
      </w:r>
      <w:r>
        <w:rPr>
          <w:color w:val="58585B"/>
          <w:spacing w:val="-8"/>
        </w:rPr>
        <w:t xml:space="preserve"> </w:t>
      </w:r>
      <w:r>
        <w:rPr>
          <w:color w:val="58585B"/>
        </w:rPr>
        <w:t>del</w:t>
      </w:r>
      <w:r>
        <w:rPr>
          <w:color w:val="58585B"/>
          <w:spacing w:val="-7"/>
        </w:rPr>
        <w:t xml:space="preserve"> </w:t>
      </w:r>
      <w:r>
        <w:rPr>
          <w:color w:val="58585B"/>
        </w:rPr>
        <w:t>proceso,</w:t>
      </w:r>
      <w:r>
        <w:rPr>
          <w:color w:val="58585B"/>
          <w:spacing w:val="-7"/>
        </w:rPr>
        <w:t xml:space="preserve"> </w:t>
      </w:r>
      <w:r>
        <w:rPr>
          <w:color w:val="58585B"/>
        </w:rPr>
        <w:t>de</w:t>
      </w:r>
      <w:r>
        <w:rPr>
          <w:color w:val="58585B"/>
          <w:spacing w:val="-8"/>
        </w:rPr>
        <w:t xml:space="preserve"> </w:t>
      </w:r>
      <w:r>
        <w:rPr>
          <w:color w:val="58585B"/>
        </w:rPr>
        <w:t>tal</w:t>
      </w:r>
      <w:r>
        <w:rPr>
          <w:color w:val="58585B"/>
          <w:spacing w:val="-7"/>
        </w:rPr>
        <w:t xml:space="preserve"> </w:t>
      </w:r>
      <w:r>
        <w:rPr>
          <w:color w:val="58585B"/>
        </w:rPr>
        <w:t>manera</w:t>
      </w:r>
      <w:r>
        <w:rPr>
          <w:color w:val="58585B"/>
          <w:spacing w:val="-7"/>
        </w:rPr>
        <w:t xml:space="preserve"> </w:t>
      </w:r>
      <w:r>
        <w:rPr>
          <w:color w:val="58585B"/>
        </w:rPr>
        <w:t>que</w:t>
      </w:r>
      <w:r>
        <w:rPr>
          <w:color w:val="58585B"/>
          <w:spacing w:val="-7"/>
        </w:rPr>
        <w:t xml:space="preserve"> </w:t>
      </w:r>
      <w:r>
        <w:rPr>
          <w:color w:val="58585B"/>
        </w:rPr>
        <w:t>proveedores, órganos de control y cualquier otro interesado, tengan la oportunidad de conocer y controvertir la elección</w:t>
      </w:r>
      <w:r>
        <w:rPr>
          <w:color w:val="58585B"/>
          <w:spacing w:val="-29"/>
        </w:rPr>
        <w:t xml:space="preserve"> </w:t>
      </w:r>
      <w:r>
        <w:rPr>
          <w:color w:val="58585B"/>
        </w:rPr>
        <w:t>de los requisitos solicitados en el proceso de</w:t>
      </w:r>
      <w:r>
        <w:rPr>
          <w:color w:val="58585B"/>
          <w:spacing w:val="5"/>
        </w:rPr>
        <w:t xml:space="preserve"> </w:t>
      </w:r>
      <w:r>
        <w:rPr>
          <w:color w:val="58585B"/>
        </w:rPr>
        <w:t>compra.</w:t>
      </w:r>
    </w:p>
    <w:p w:rsidR="00F05C9D" w:rsidP="00FC6ECB" w:rsidRDefault="0052711D" w14:paraId="43A414DD" w14:textId="7CAE6D50">
      <w:pPr>
        <w:pStyle w:val="Textoindependiente"/>
        <w:spacing w:before="170" w:line="271" w:lineRule="auto"/>
        <w:ind w:left="852" w:right="847"/>
        <w:jc w:val="both"/>
      </w:pPr>
      <w:r>
        <w:rPr>
          <w:color w:val="58585B"/>
        </w:rPr>
        <w:t>La inclusión y publicación en el Estudio de Mercado del análisis de cumplimiento de los requisitos, permite generar mayor confianza en los procesos de compra y mayores incentivos a participar por parte de los proveedores. Adicionalmente, esta práctica ayuda a blindar los procesos de compra pública contra actos de corrupción.</w:t>
      </w:r>
    </w:p>
    <w:p w:rsidR="00F05C9D" w:rsidRDefault="00C20905" w14:paraId="43A414DE" w14:textId="77777777">
      <w:pPr>
        <w:pStyle w:val="Textoindependiente"/>
        <w:spacing w:before="8"/>
        <w:rPr>
          <w:sz w:val="22"/>
        </w:rPr>
      </w:pPr>
      <w:r>
        <w:pict w14:anchorId="43A41567">
          <v:shape id="_x0000_s1035" style="position:absolute;margin-left:42.4pt;margin-top:14.3pt;width:482pt;height:15.5pt;z-index:-251561984;mso-wrap-distance-left:0;mso-wrap-distance-right:0;mso-position-horizontal-relative:page" fillcolor="#9f183e" stroked="f" type="#_x0000_t202">
            <v:fill opacity=".5"/>
            <v:textbox inset="0,0,0,0">
              <w:txbxContent>
                <w:p w:rsidR="00F05C9D" w:rsidRDefault="0052711D" w14:paraId="43A4159C" w14:textId="77777777">
                  <w:pPr>
                    <w:spacing w:before="39"/>
                    <w:rPr>
                      <w:b/>
                      <w:sz w:val="20"/>
                    </w:rPr>
                  </w:pPr>
                  <w:r>
                    <w:rPr>
                      <w:b/>
                      <w:color w:val="FFFFFF"/>
                      <w:sz w:val="20"/>
                    </w:rPr>
                    <w:t>(iii) Criterios de evaluación</w:t>
                  </w:r>
                </w:p>
              </w:txbxContent>
            </v:textbox>
            <w10:wrap type="topAndBottom" anchorx="page"/>
          </v:shape>
        </w:pict>
      </w:r>
    </w:p>
    <w:p w:rsidR="00F05C9D" w:rsidRDefault="0052711D" w14:paraId="43A414DF" w14:textId="77777777">
      <w:pPr>
        <w:pStyle w:val="Textoindependiente"/>
        <w:spacing w:before="96" w:line="271" w:lineRule="auto"/>
        <w:ind w:left="852" w:right="849"/>
        <w:jc w:val="both"/>
      </w:pPr>
      <w:r>
        <w:rPr>
          <w:color w:val="58585B"/>
        </w:rPr>
        <w:t>Los criterios de evaluación pueden limitar seriamente el nivel de competencia en un proceso de compra pública.</w:t>
      </w:r>
      <w:r>
        <w:rPr>
          <w:color w:val="58585B"/>
          <w:spacing w:val="-13"/>
        </w:rPr>
        <w:t xml:space="preserve"> </w:t>
      </w:r>
      <w:r>
        <w:rPr>
          <w:color w:val="58585B"/>
        </w:rPr>
        <w:t>Este</w:t>
      </w:r>
      <w:r>
        <w:rPr>
          <w:color w:val="58585B"/>
          <w:spacing w:val="-12"/>
        </w:rPr>
        <w:t xml:space="preserve"> </w:t>
      </w:r>
      <w:r>
        <w:rPr>
          <w:color w:val="58585B"/>
        </w:rPr>
        <w:t>efecto,</w:t>
      </w:r>
      <w:r>
        <w:rPr>
          <w:color w:val="58585B"/>
          <w:spacing w:val="-13"/>
        </w:rPr>
        <w:t xml:space="preserve"> </w:t>
      </w:r>
      <w:r>
        <w:rPr>
          <w:color w:val="58585B"/>
        </w:rPr>
        <w:t>puede</w:t>
      </w:r>
      <w:r>
        <w:rPr>
          <w:color w:val="58585B"/>
          <w:spacing w:val="-12"/>
        </w:rPr>
        <w:t xml:space="preserve"> </w:t>
      </w:r>
      <w:r>
        <w:rPr>
          <w:color w:val="58585B"/>
        </w:rPr>
        <w:t>darse,</w:t>
      </w:r>
      <w:r>
        <w:rPr>
          <w:color w:val="58585B"/>
          <w:spacing w:val="-13"/>
        </w:rPr>
        <w:t xml:space="preserve"> </w:t>
      </w:r>
      <w:r>
        <w:rPr>
          <w:color w:val="58585B"/>
        </w:rPr>
        <w:t>entre</w:t>
      </w:r>
      <w:r>
        <w:rPr>
          <w:color w:val="58585B"/>
          <w:spacing w:val="-12"/>
        </w:rPr>
        <w:t xml:space="preserve"> </w:t>
      </w:r>
      <w:r>
        <w:rPr>
          <w:color w:val="58585B"/>
        </w:rPr>
        <w:t>otros</w:t>
      </w:r>
      <w:r>
        <w:rPr>
          <w:color w:val="58585B"/>
          <w:spacing w:val="-13"/>
        </w:rPr>
        <w:t xml:space="preserve"> </w:t>
      </w:r>
      <w:r>
        <w:rPr>
          <w:color w:val="58585B"/>
        </w:rPr>
        <w:t>por:</w:t>
      </w:r>
      <w:r>
        <w:rPr>
          <w:color w:val="58585B"/>
          <w:spacing w:val="-12"/>
        </w:rPr>
        <w:t xml:space="preserve"> </w:t>
      </w:r>
      <w:r>
        <w:rPr>
          <w:color w:val="58585B"/>
        </w:rPr>
        <w:t>(i)</w:t>
      </w:r>
      <w:r>
        <w:rPr>
          <w:color w:val="58585B"/>
          <w:spacing w:val="-13"/>
        </w:rPr>
        <w:t xml:space="preserve"> </w:t>
      </w:r>
      <w:r>
        <w:rPr>
          <w:color w:val="58585B"/>
        </w:rPr>
        <w:t>sesgar</w:t>
      </w:r>
      <w:r>
        <w:rPr>
          <w:color w:val="58585B"/>
          <w:spacing w:val="-12"/>
        </w:rPr>
        <w:t xml:space="preserve"> </w:t>
      </w:r>
      <w:r>
        <w:rPr>
          <w:color w:val="58585B"/>
        </w:rPr>
        <w:t>la</w:t>
      </w:r>
      <w:r>
        <w:rPr>
          <w:color w:val="58585B"/>
          <w:spacing w:val="-13"/>
        </w:rPr>
        <w:t xml:space="preserve"> </w:t>
      </w:r>
      <w:r>
        <w:rPr>
          <w:color w:val="58585B"/>
        </w:rPr>
        <w:t>asignación</w:t>
      </w:r>
      <w:r>
        <w:rPr>
          <w:color w:val="58585B"/>
          <w:spacing w:val="-12"/>
        </w:rPr>
        <w:t xml:space="preserve"> </w:t>
      </w:r>
      <w:r>
        <w:rPr>
          <w:color w:val="58585B"/>
        </w:rPr>
        <w:t>del</w:t>
      </w:r>
      <w:r>
        <w:rPr>
          <w:color w:val="58585B"/>
          <w:spacing w:val="-12"/>
        </w:rPr>
        <w:t xml:space="preserve"> </w:t>
      </w:r>
      <w:r>
        <w:rPr>
          <w:color w:val="58585B"/>
        </w:rPr>
        <w:t>puntaje,</w:t>
      </w:r>
      <w:r>
        <w:rPr>
          <w:color w:val="58585B"/>
          <w:spacing w:val="-13"/>
        </w:rPr>
        <w:t xml:space="preserve"> </w:t>
      </w:r>
      <w:r>
        <w:rPr>
          <w:color w:val="58585B"/>
        </w:rPr>
        <w:t>o</w:t>
      </w:r>
      <w:r>
        <w:rPr>
          <w:color w:val="58585B"/>
          <w:spacing w:val="-12"/>
        </w:rPr>
        <w:t xml:space="preserve"> </w:t>
      </w:r>
      <w:r>
        <w:rPr>
          <w:color w:val="58585B"/>
        </w:rPr>
        <w:t>(ii)</w:t>
      </w:r>
      <w:r>
        <w:rPr>
          <w:color w:val="58585B"/>
          <w:spacing w:val="-13"/>
        </w:rPr>
        <w:t xml:space="preserve"> </w:t>
      </w:r>
      <w:r>
        <w:rPr>
          <w:color w:val="58585B"/>
        </w:rPr>
        <w:t>facilitar</w:t>
      </w:r>
      <w:r>
        <w:rPr>
          <w:color w:val="58585B"/>
          <w:spacing w:val="-12"/>
        </w:rPr>
        <w:t xml:space="preserve"> </w:t>
      </w:r>
      <w:r>
        <w:rPr>
          <w:color w:val="58585B"/>
        </w:rPr>
        <w:t>la</w:t>
      </w:r>
      <w:r>
        <w:rPr>
          <w:color w:val="58585B"/>
          <w:spacing w:val="-13"/>
        </w:rPr>
        <w:t xml:space="preserve"> </w:t>
      </w:r>
      <w:r>
        <w:rPr>
          <w:color w:val="58585B"/>
        </w:rPr>
        <w:t>aparición de acuerdos anticompetitivos.</w:t>
      </w:r>
    </w:p>
    <w:p w:rsidR="00F05C9D" w:rsidRDefault="0052711D" w14:paraId="43A414E0" w14:textId="77777777">
      <w:pPr>
        <w:pStyle w:val="Textoindependiente"/>
        <w:spacing w:before="171" w:line="271" w:lineRule="auto"/>
        <w:ind w:left="852" w:right="849"/>
        <w:jc w:val="both"/>
      </w:pPr>
      <w:r>
        <w:rPr>
          <w:color w:val="58585B"/>
        </w:rPr>
        <w:t xml:space="preserve">Para el primer caso, algunos criterios de calificación técnica pueden asignar mayores puntajes a uno o </w:t>
      </w:r>
      <w:r>
        <w:rPr>
          <w:color w:val="58585B"/>
          <w:spacing w:val="-14"/>
        </w:rPr>
        <w:t xml:space="preserve">a   </w:t>
      </w:r>
      <w:r>
        <w:rPr>
          <w:color w:val="58585B"/>
          <w:spacing w:val="27"/>
        </w:rPr>
        <w:t xml:space="preserve"> </w:t>
      </w:r>
      <w:r>
        <w:rPr>
          <w:color w:val="58585B"/>
        </w:rPr>
        <w:t xml:space="preserve">un grupo reducido de proveedores, sin que sus ofertas representen un mayor valor por dinero a la </w:t>
      </w:r>
      <w:r>
        <w:rPr>
          <w:color w:val="58585B"/>
          <w:spacing w:val="-3"/>
        </w:rPr>
        <w:t xml:space="preserve">Entidad </w:t>
      </w:r>
      <w:r>
        <w:rPr>
          <w:color w:val="58585B"/>
        </w:rPr>
        <w:t>Estatal.</w:t>
      </w:r>
    </w:p>
    <w:p w:rsidR="00F05C9D" w:rsidRDefault="0052711D" w14:paraId="43A414E1" w14:textId="77777777">
      <w:pPr>
        <w:pStyle w:val="Textoindependiente"/>
        <w:spacing w:before="170" w:line="271" w:lineRule="auto"/>
        <w:ind w:left="852" w:right="850"/>
        <w:jc w:val="both"/>
      </w:pPr>
      <w:r>
        <w:rPr>
          <w:color w:val="58585B"/>
        </w:rPr>
        <w:t xml:space="preserve">A manera de ejemplo, una entidad adelanta un proceso para adquirir los servicios de tanqueo local </w:t>
      </w:r>
      <w:r>
        <w:rPr>
          <w:color w:val="58585B"/>
          <w:spacing w:val="-7"/>
        </w:rPr>
        <w:t xml:space="preserve">de </w:t>
      </w:r>
      <w:r>
        <w:rPr>
          <w:color w:val="58585B"/>
        </w:rPr>
        <w:t xml:space="preserve">gasolina para el carro de bomberos del municipio. En los pliegos de condiciones, la Entidad Estatal decide otorgar mayor puntaje a los proponentes que certifiquen una mayor cantidad de bombas de gasolina en </w:t>
      </w:r>
      <w:r>
        <w:rPr>
          <w:color w:val="58585B"/>
          <w:spacing w:val="-5"/>
        </w:rPr>
        <w:t xml:space="preserve">todo </w:t>
      </w:r>
      <w:r>
        <w:rPr>
          <w:color w:val="58585B"/>
        </w:rPr>
        <w:t>el</w:t>
      </w:r>
      <w:r>
        <w:rPr>
          <w:color w:val="58585B"/>
          <w:spacing w:val="-8"/>
        </w:rPr>
        <w:t xml:space="preserve"> </w:t>
      </w:r>
      <w:r>
        <w:rPr>
          <w:color w:val="58585B"/>
        </w:rPr>
        <w:t>territorio</w:t>
      </w:r>
      <w:r>
        <w:rPr>
          <w:color w:val="58585B"/>
          <w:spacing w:val="-8"/>
        </w:rPr>
        <w:t xml:space="preserve"> </w:t>
      </w:r>
      <w:r>
        <w:rPr>
          <w:color w:val="58585B"/>
        </w:rPr>
        <w:t>nacional.</w:t>
      </w:r>
      <w:r>
        <w:rPr>
          <w:color w:val="58585B"/>
          <w:spacing w:val="-7"/>
        </w:rPr>
        <w:t xml:space="preserve"> </w:t>
      </w:r>
      <w:r>
        <w:rPr>
          <w:color w:val="58585B"/>
        </w:rPr>
        <w:t>Esta</w:t>
      </w:r>
      <w:r>
        <w:rPr>
          <w:color w:val="58585B"/>
          <w:spacing w:val="-8"/>
        </w:rPr>
        <w:t xml:space="preserve"> </w:t>
      </w:r>
      <w:r>
        <w:rPr>
          <w:color w:val="58585B"/>
        </w:rPr>
        <w:t>calificación</w:t>
      </w:r>
      <w:r>
        <w:rPr>
          <w:color w:val="58585B"/>
          <w:spacing w:val="-7"/>
        </w:rPr>
        <w:t xml:space="preserve"> </w:t>
      </w:r>
      <w:r>
        <w:rPr>
          <w:color w:val="58585B"/>
        </w:rPr>
        <w:t>técnica,</w:t>
      </w:r>
      <w:r>
        <w:rPr>
          <w:color w:val="58585B"/>
          <w:spacing w:val="-8"/>
        </w:rPr>
        <w:t xml:space="preserve"> </w:t>
      </w:r>
      <w:r>
        <w:rPr>
          <w:color w:val="58585B"/>
        </w:rPr>
        <w:t>puede</w:t>
      </w:r>
      <w:r>
        <w:rPr>
          <w:color w:val="58585B"/>
          <w:spacing w:val="-7"/>
        </w:rPr>
        <w:t xml:space="preserve"> </w:t>
      </w:r>
      <w:r>
        <w:rPr>
          <w:color w:val="58585B"/>
        </w:rPr>
        <w:t>limitar</w:t>
      </w:r>
      <w:r>
        <w:rPr>
          <w:color w:val="58585B"/>
          <w:spacing w:val="-8"/>
        </w:rPr>
        <w:t xml:space="preserve"> </w:t>
      </w:r>
      <w:r>
        <w:rPr>
          <w:color w:val="58585B"/>
        </w:rPr>
        <w:t>la</w:t>
      </w:r>
      <w:r>
        <w:rPr>
          <w:color w:val="58585B"/>
          <w:spacing w:val="-7"/>
        </w:rPr>
        <w:t xml:space="preserve"> </w:t>
      </w:r>
      <w:r>
        <w:rPr>
          <w:color w:val="58585B"/>
        </w:rPr>
        <w:t>posibilidad</w:t>
      </w:r>
      <w:r>
        <w:rPr>
          <w:color w:val="58585B"/>
          <w:spacing w:val="-8"/>
        </w:rPr>
        <w:t xml:space="preserve"> </w:t>
      </w:r>
      <w:r>
        <w:rPr>
          <w:color w:val="58585B"/>
        </w:rPr>
        <w:t>de</w:t>
      </w:r>
      <w:r>
        <w:rPr>
          <w:color w:val="58585B"/>
          <w:spacing w:val="-8"/>
        </w:rPr>
        <w:t xml:space="preserve"> </w:t>
      </w:r>
      <w:r>
        <w:rPr>
          <w:color w:val="58585B"/>
        </w:rPr>
        <w:t>ganar</w:t>
      </w:r>
      <w:r>
        <w:rPr>
          <w:color w:val="58585B"/>
          <w:spacing w:val="-7"/>
        </w:rPr>
        <w:t xml:space="preserve"> </w:t>
      </w:r>
      <w:r>
        <w:rPr>
          <w:color w:val="58585B"/>
        </w:rPr>
        <w:t>a</w:t>
      </w:r>
      <w:r>
        <w:rPr>
          <w:color w:val="58585B"/>
          <w:spacing w:val="-8"/>
        </w:rPr>
        <w:t xml:space="preserve"> </w:t>
      </w:r>
      <w:r>
        <w:rPr>
          <w:color w:val="58585B"/>
        </w:rPr>
        <w:t>los</w:t>
      </w:r>
      <w:r>
        <w:rPr>
          <w:color w:val="58585B"/>
          <w:spacing w:val="-7"/>
        </w:rPr>
        <w:t xml:space="preserve"> </w:t>
      </w:r>
      <w:r>
        <w:rPr>
          <w:color w:val="58585B"/>
        </w:rPr>
        <w:t>proveedores</w:t>
      </w:r>
      <w:r>
        <w:rPr>
          <w:color w:val="58585B"/>
          <w:spacing w:val="-8"/>
        </w:rPr>
        <w:t xml:space="preserve"> </w:t>
      </w:r>
      <w:r>
        <w:rPr>
          <w:color w:val="58585B"/>
        </w:rPr>
        <w:t>que</w:t>
      </w:r>
      <w:r>
        <w:rPr>
          <w:color w:val="58585B"/>
          <w:spacing w:val="-7"/>
        </w:rPr>
        <w:t xml:space="preserve"> </w:t>
      </w:r>
      <w:r>
        <w:rPr>
          <w:color w:val="58585B"/>
          <w:spacing w:val="-4"/>
        </w:rPr>
        <w:t xml:space="preserve">solo </w:t>
      </w:r>
      <w:r>
        <w:rPr>
          <w:color w:val="58585B"/>
        </w:rPr>
        <w:t>cuentan con estaciones de tanqueo en el municipio, al tiempo que no adiciona valor al servicio de tanqueo, pues el suministro de gasolina local no mejora necesariamente si el proveedor suministra combustible en todos los municipios del</w:t>
      </w:r>
      <w:r>
        <w:rPr>
          <w:color w:val="58585B"/>
          <w:spacing w:val="1"/>
        </w:rPr>
        <w:t xml:space="preserve"> </w:t>
      </w:r>
      <w:r>
        <w:rPr>
          <w:color w:val="58585B"/>
        </w:rPr>
        <w:t>país.</w:t>
      </w:r>
    </w:p>
    <w:p w:rsidR="00F05C9D" w:rsidRDefault="0052711D" w14:paraId="43A414E2" w14:textId="77777777">
      <w:pPr>
        <w:pStyle w:val="Textoindependiente"/>
        <w:spacing w:before="171" w:line="271" w:lineRule="auto"/>
        <w:ind w:left="852" w:right="851"/>
        <w:jc w:val="both"/>
      </w:pPr>
      <w:r>
        <w:rPr>
          <w:color w:val="58585B"/>
        </w:rPr>
        <w:t>De acuerdo con lo anterior, las Entidades Estatales deben verificar que los criterios de calificación técnica elegidos</w:t>
      </w:r>
      <w:r>
        <w:rPr>
          <w:color w:val="58585B"/>
          <w:spacing w:val="-16"/>
        </w:rPr>
        <w:t xml:space="preserve"> </w:t>
      </w:r>
      <w:r>
        <w:rPr>
          <w:color w:val="58585B"/>
        </w:rPr>
        <w:t>generen</w:t>
      </w:r>
      <w:r>
        <w:rPr>
          <w:color w:val="58585B"/>
          <w:spacing w:val="-15"/>
        </w:rPr>
        <w:t xml:space="preserve"> </w:t>
      </w:r>
      <w:r>
        <w:rPr>
          <w:color w:val="58585B"/>
        </w:rPr>
        <w:t>efectivamente</w:t>
      </w:r>
      <w:r>
        <w:rPr>
          <w:color w:val="58585B"/>
          <w:spacing w:val="-15"/>
        </w:rPr>
        <w:t xml:space="preserve"> </w:t>
      </w:r>
      <w:r>
        <w:rPr>
          <w:color w:val="58585B"/>
        </w:rPr>
        <w:t>valor</w:t>
      </w:r>
      <w:r>
        <w:rPr>
          <w:color w:val="58585B"/>
          <w:spacing w:val="-15"/>
        </w:rPr>
        <w:t xml:space="preserve"> </w:t>
      </w:r>
      <w:r>
        <w:rPr>
          <w:color w:val="58585B"/>
        </w:rPr>
        <w:t>por</w:t>
      </w:r>
      <w:r>
        <w:rPr>
          <w:color w:val="58585B"/>
          <w:spacing w:val="-15"/>
        </w:rPr>
        <w:t xml:space="preserve"> </w:t>
      </w:r>
      <w:r>
        <w:rPr>
          <w:color w:val="58585B"/>
        </w:rPr>
        <w:t>dinero</w:t>
      </w:r>
      <w:r>
        <w:rPr>
          <w:color w:val="58585B"/>
          <w:spacing w:val="-15"/>
        </w:rPr>
        <w:t xml:space="preserve"> </w:t>
      </w:r>
      <w:r>
        <w:rPr>
          <w:color w:val="58585B"/>
        </w:rPr>
        <w:t>en</w:t>
      </w:r>
      <w:r>
        <w:rPr>
          <w:color w:val="58585B"/>
          <w:spacing w:val="-15"/>
        </w:rPr>
        <w:t xml:space="preserve"> </w:t>
      </w:r>
      <w:r>
        <w:rPr>
          <w:color w:val="58585B"/>
        </w:rPr>
        <w:t>sus</w:t>
      </w:r>
      <w:r>
        <w:rPr>
          <w:color w:val="58585B"/>
          <w:spacing w:val="-16"/>
        </w:rPr>
        <w:t xml:space="preserve"> </w:t>
      </w:r>
      <w:r>
        <w:rPr>
          <w:color w:val="58585B"/>
        </w:rPr>
        <w:t>compras,</w:t>
      </w:r>
      <w:r>
        <w:rPr>
          <w:color w:val="58585B"/>
          <w:spacing w:val="-15"/>
        </w:rPr>
        <w:t xml:space="preserve"> </w:t>
      </w:r>
      <w:r>
        <w:rPr>
          <w:color w:val="58585B"/>
        </w:rPr>
        <w:t>y</w:t>
      </w:r>
      <w:r>
        <w:rPr>
          <w:color w:val="58585B"/>
          <w:spacing w:val="-15"/>
        </w:rPr>
        <w:t xml:space="preserve"> </w:t>
      </w:r>
      <w:r>
        <w:rPr>
          <w:color w:val="58585B"/>
        </w:rPr>
        <w:t>no</w:t>
      </w:r>
      <w:r>
        <w:rPr>
          <w:color w:val="58585B"/>
          <w:spacing w:val="-15"/>
        </w:rPr>
        <w:t xml:space="preserve"> </w:t>
      </w:r>
      <w:r>
        <w:rPr>
          <w:color w:val="58585B"/>
        </w:rPr>
        <w:t>limiten</w:t>
      </w:r>
      <w:r>
        <w:rPr>
          <w:color w:val="58585B"/>
          <w:spacing w:val="-15"/>
        </w:rPr>
        <w:t xml:space="preserve"> </w:t>
      </w:r>
      <w:r>
        <w:rPr>
          <w:color w:val="58585B"/>
        </w:rPr>
        <w:t>las</w:t>
      </w:r>
      <w:r>
        <w:rPr>
          <w:color w:val="58585B"/>
          <w:spacing w:val="-15"/>
        </w:rPr>
        <w:t xml:space="preserve"> </w:t>
      </w:r>
      <w:r>
        <w:rPr>
          <w:color w:val="58585B"/>
        </w:rPr>
        <w:t>posibilidades</w:t>
      </w:r>
      <w:r>
        <w:rPr>
          <w:color w:val="58585B"/>
          <w:spacing w:val="-15"/>
        </w:rPr>
        <w:t xml:space="preserve"> </w:t>
      </w:r>
      <w:r>
        <w:rPr>
          <w:color w:val="58585B"/>
        </w:rPr>
        <w:t>de</w:t>
      </w:r>
      <w:r>
        <w:rPr>
          <w:color w:val="58585B"/>
          <w:spacing w:val="-16"/>
        </w:rPr>
        <w:t xml:space="preserve"> </w:t>
      </w:r>
      <w:r>
        <w:rPr>
          <w:color w:val="58585B"/>
        </w:rPr>
        <w:t>adjudicación a los proveedores potenciales del bien o servicio, de tal manera que se genere competencia efectiva en sus procesos de abastecimiento.</w:t>
      </w:r>
    </w:p>
    <w:p w:rsidR="00F05C9D" w:rsidRDefault="0052711D" w14:paraId="43A414E3" w14:textId="77777777">
      <w:pPr>
        <w:pStyle w:val="Textoindependiente"/>
        <w:spacing w:before="124" w:line="271" w:lineRule="auto"/>
        <w:ind w:left="850" w:right="847"/>
        <w:jc w:val="both"/>
      </w:pPr>
      <w:r>
        <w:rPr>
          <w:color w:val="58585B"/>
        </w:rPr>
        <w:t>Aunado a lo anterior, las Entidades Estatales deben promover la generación de competencia mediante una correcta selección de los criterios de calificación económica.</w:t>
      </w:r>
    </w:p>
    <w:p w:rsidR="00F05C9D" w:rsidRDefault="0052711D" w14:paraId="43A414E4" w14:textId="77777777">
      <w:pPr>
        <w:pStyle w:val="Textoindependiente"/>
        <w:spacing w:before="170" w:line="271" w:lineRule="auto"/>
        <w:ind w:left="850" w:right="848"/>
        <w:jc w:val="both"/>
      </w:pPr>
      <w:r>
        <w:rPr>
          <w:color w:val="58585B"/>
        </w:rPr>
        <w:t>Al</w:t>
      </w:r>
      <w:r>
        <w:rPr>
          <w:color w:val="58585B"/>
          <w:spacing w:val="-4"/>
        </w:rPr>
        <w:t xml:space="preserve"> </w:t>
      </w:r>
      <w:r>
        <w:rPr>
          <w:color w:val="58585B"/>
        </w:rPr>
        <w:t>respecto,</w:t>
      </w:r>
      <w:r>
        <w:rPr>
          <w:color w:val="58585B"/>
          <w:spacing w:val="-3"/>
        </w:rPr>
        <w:t xml:space="preserve"> </w:t>
      </w:r>
      <w:r>
        <w:rPr>
          <w:color w:val="58585B"/>
        </w:rPr>
        <w:t>la</w:t>
      </w:r>
      <w:r>
        <w:rPr>
          <w:color w:val="58585B"/>
          <w:spacing w:val="-3"/>
        </w:rPr>
        <w:t xml:space="preserve"> </w:t>
      </w:r>
      <w:r>
        <w:rPr>
          <w:color w:val="58585B"/>
        </w:rPr>
        <w:t>Superintendencia</w:t>
      </w:r>
      <w:r>
        <w:rPr>
          <w:color w:val="58585B"/>
          <w:spacing w:val="-4"/>
        </w:rPr>
        <w:t xml:space="preserve"> </w:t>
      </w:r>
      <w:r>
        <w:rPr>
          <w:color w:val="58585B"/>
        </w:rPr>
        <w:t>de</w:t>
      </w:r>
      <w:r>
        <w:rPr>
          <w:color w:val="58585B"/>
          <w:spacing w:val="-3"/>
        </w:rPr>
        <w:t xml:space="preserve"> </w:t>
      </w:r>
      <w:r>
        <w:rPr>
          <w:color w:val="58585B"/>
        </w:rPr>
        <w:t>Industria</w:t>
      </w:r>
      <w:r>
        <w:rPr>
          <w:color w:val="58585B"/>
          <w:spacing w:val="-3"/>
        </w:rPr>
        <w:t xml:space="preserve"> </w:t>
      </w:r>
      <w:r>
        <w:rPr>
          <w:color w:val="58585B"/>
        </w:rPr>
        <w:t>y</w:t>
      </w:r>
      <w:r>
        <w:rPr>
          <w:color w:val="58585B"/>
          <w:spacing w:val="-4"/>
        </w:rPr>
        <w:t xml:space="preserve"> </w:t>
      </w:r>
      <w:r>
        <w:rPr>
          <w:color w:val="58585B"/>
        </w:rPr>
        <w:t>Comercio</w:t>
      </w:r>
      <w:r>
        <w:rPr>
          <w:color w:val="58585B"/>
          <w:spacing w:val="-3"/>
        </w:rPr>
        <w:t xml:space="preserve"> </w:t>
      </w:r>
      <w:r>
        <w:rPr>
          <w:color w:val="58585B"/>
        </w:rPr>
        <w:t>ha</w:t>
      </w:r>
      <w:r>
        <w:rPr>
          <w:color w:val="58585B"/>
          <w:spacing w:val="-3"/>
        </w:rPr>
        <w:t xml:space="preserve"> </w:t>
      </w:r>
      <w:r>
        <w:rPr>
          <w:color w:val="58585B"/>
        </w:rPr>
        <w:t>establecido</w:t>
      </w:r>
      <w:r>
        <w:rPr>
          <w:color w:val="58585B"/>
          <w:spacing w:val="-4"/>
        </w:rPr>
        <w:t xml:space="preserve"> </w:t>
      </w:r>
      <w:r>
        <w:rPr>
          <w:color w:val="58585B"/>
        </w:rPr>
        <w:t>que</w:t>
      </w:r>
      <w:r>
        <w:rPr>
          <w:color w:val="58585B"/>
          <w:spacing w:val="-3"/>
        </w:rPr>
        <w:t xml:space="preserve"> </w:t>
      </w:r>
      <w:r>
        <w:rPr>
          <w:color w:val="58585B"/>
        </w:rPr>
        <w:t>algunas</w:t>
      </w:r>
      <w:r>
        <w:rPr>
          <w:color w:val="58585B"/>
          <w:spacing w:val="-3"/>
        </w:rPr>
        <w:t xml:space="preserve"> </w:t>
      </w:r>
      <w:r>
        <w:rPr>
          <w:color w:val="58585B"/>
        </w:rPr>
        <w:t>fórmulas</w:t>
      </w:r>
      <w:r>
        <w:rPr>
          <w:color w:val="58585B"/>
          <w:spacing w:val="-4"/>
        </w:rPr>
        <w:t xml:space="preserve"> </w:t>
      </w:r>
      <w:r>
        <w:rPr>
          <w:color w:val="58585B"/>
        </w:rPr>
        <w:t>de</w:t>
      </w:r>
      <w:r>
        <w:rPr>
          <w:color w:val="58585B"/>
          <w:spacing w:val="-3"/>
        </w:rPr>
        <w:t xml:space="preserve"> </w:t>
      </w:r>
      <w:r>
        <w:rPr>
          <w:color w:val="58585B"/>
        </w:rPr>
        <w:t>calificación económica</w:t>
      </w:r>
      <w:r>
        <w:rPr>
          <w:color w:val="58585B"/>
          <w:spacing w:val="9"/>
        </w:rPr>
        <w:t xml:space="preserve"> </w:t>
      </w:r>
      <w:r>
        <w:rPr>
          <w:color w:val="58585B"/>
        </w:rPr>
        <w:t>pueden</w:t>
      </w:r>
      <w:r>
        <w:rPr>
          <w:color w:val="58585B"/>
          <w:spacing w:val="10"/>
        </w:rPr>
        <w:t xml:space="preserve"> </w:t>
      </w:r>
      <w:r>
        <w:rPr>
          <w:color w:val="58585B"/>
        </w:rPr>
        <w:t>facilitar</w:t>
      </w:r>
      <w:r>
        <w:rPr>
          <w:color w:val="58585B"/>
          <w:spacing w:val="9"/>
        </w:rPr>
        <w:t xml:space="preserve"> </w:t>
      </w:r>
      <w:r>
        <w:rPr>
          <w:color w:val="58585B"/>
        </w:rPr>
        <w:t>la</w:t>
      </w:r>
      <w:r>
        <w:rPr>
          <w:color w:val="58585B"/>
          <w:spacing w:val="10"/>
        </w:rPr>
        <w:t xml:space="preserve"> </w:t>
      </w:r>
      <w:r>
        <w:rPr>
          <w:color w:val="58585B"/>
        </w:rPr>
        <w:t>aparición</w:t>
      </w:r>
      <w:r>
        <w:rPr>
          <w:color w:val="58585B"/>
          <w:spacing w:val="9"/>
        </w:rPr>
        <w:t xml:space="preserve"> </w:t>
      </w:r>
      <w:r>
        <w:rPr>
          <w:color w:val="58585B"/>
        </w:rPr>
        <w:t>de</w:t>
      </w:r>
      <w:r>
        <w:rPr>
          <w:color w:val="58585B"/>
          <w:spacing w:val="10"/>
        </w:rPr>
        <w:t xml:space="preserve"> </w:t>
      </w:r>
      <w:r>
        <w:rPr>
          <w:color w:val="58585B"/>
        </w:rPr>
        <w:t>acuerdos</w:t>
      </w:r>
      <w:r>
        <w:rPr>
          <w:color w:val="58585B"/>
          <w:spacing w:val="9"/>
        </w:rPr>
        <w:t xml:space="preserve"> </w:t>
      </w:r>
      <w:r>
        <w:rPr>
          <w:color w:val="58585B"/>
        </w:rPr>
        <w:t>anticompetitivos</w:t>
      </w:r>
      <w:r>
        <w:rPr>
          <w:color w:val="58585B"/>
          <w:spacing w:val="10"/>
        </w:rPr>
        <w:t xml:space="preserve"> </w:t>
      </w:r>
      <w:r>
        <w:rPr>
          <w:color w:val="58585B"/>
        </w:rPr>
        <w:t>en</w:t>
      </w:r>
      <w:r>
        <w:rPr>
          <w:color w:val="58585B"/>
          <w:spacing w:val="9"/>
        </w:rPr>
        <w:t xml:space="preserve"> </w:t>
      </w:r>
      <w:r>
        <w:rPr>
          <w:color w:val="58585B"/>
        </w:rPr>
        <w:t>los</w:t>
      </w:r>
      <w:r>
        <w:rPr>
          <w:color w:val="58585B"/>
          <w:spacing w:val="10"/>
        </w:rPr>
        <w:t xml:space="preserve"> </w:t>
      </w:r>
      <w:r>
        <w:rPr>
          <w:color w:val="58585B"/>
        </w:rPr>
        <w:t>procesos</w:t>
      </w:r>
      <w:r>
        <w:rPr>
          <w:color w:val="58585B"/>
          <w:spacing w:val="10"/>
        </w:rPr>
        <w:t xml:space="preserve"> </w:t>
      </w:r>
      <w:r>
        <w:rPr>
          <w:color w:val="58585B"/>
        </w:rPr>
        <w:t>de</w:t>
      </w:r>
      <w:r>
        <w:rPr>
          <w:color w:val="58585B"/>
          <w:spacing w:val="9"/>
        </w:rPr>
        <w:t xml:space="preserve"> </w:t>
      </w:r>
      <w:r>
        <w:rPr>
          <w:color w:val="58585B"/>
        </w:rPr>
        <w:t>compra</w:t>
      </w:r>
      <w:r>
        <w:rPr>
          <w:color w:val="58585B"/>
          <w:spacing w:val="10"/>
        </w:rPr>
        <w:t xml:space="preserve"> </w:t>
      </w:r>
      <w:r>
        <w:rPr>
          <w:color w:val="58585B"/>
        </w:rPr>
        <w:t>pública.</w:t>
      </w:r>
    </w:p>
    <w:p w:rsidR="00F05C9D" w:rsidRDefault="00F05C9D" w14:paraId="43A414E5" w14:textId="77777777">
      <w:pPr>
        <w:spacing w:line="271" w:lineRule="auto"/>
        <w:jc w:val="both"/>
        <w:sectPr w:rsidR="00F05C9D">
          <w:pgSz w:w="11340" w:h="13610" w:orient="portrait"/>
          <w:pgMar w:top="1420" w:right="0" w:bottom="720" w:left="0" w:header="964" w:footer="535" w:gutter="0"/>
          <w:cols w:space="720"/>
        </w:sectPr>
      </w:pPr>
    </w:p>
    <w:p w:rsidR="00F05C9D" w:rsidRDefault="00F05C9D" w14:paraId="43A414E6" w14:textId="77777777">
      <w:pPr>
        <w:pStyle w:val="Textoindependiente"/>
        <w:spacing w:before="8"/>
        <w:rPr>
          <w:sz w:val="9"/>
        </w:rPr>
      </w:pPr>
    </w:p>
    <w:p w:rsidR="00F05C9D" w:rsidRDefault="0052711D" w14:paraId="43A414E7" w14:textId="77777777">
      <w:pPr>
        <w:pStyle w:val="Textoindependiente"/>
        <w:spacing w:before="103" w:line="271" w:lineRule="auto"/>
        <w:ind w:left="850" w:right="847"/>
        <w:jc w:val="both"/>
      </w:pPr>
      <w:bookmarkStart w:name="_bookmark9" w:id="9"/>
      <w:bookmarkEnd w:id="9"/>
      <w:r>
        <w:rPr>
          <w:color w:val="58585B"/>
        </w:rPr>
        <w:t>Esto se debe a que las propiedades estadísticas de algunas fórmulas pueden ser utilizadas por grupos de proveedores para distorsionar el mecanismo de calificación, y favorecer a uno de sus miembros con un mayor puntaje económico</w:t>
      </w:r>
      <w:r>
        <w:rPr>
          <w:color w:val="58585B"/>
          <w:position w:val="7"/>
          <w:sz w:val="11"/>
        </w:rPr>
        <w:t>18</w:t>
      </w:r>
      <w:r>
        <w:rPr>
          <w:color w:val="58585B"/>
        </w:rPr>
        <w:t>.</w:t>
      </w:r>
    </w:p>
    <w:p w:rsidR="00F05C9D" w:rsidRDefault="0052711D" w14:paraId="43A414E8" w14:textId="77777777">
      <w:pPr>
        <w:pStyle w:val="Textoindependiente"/>
        <w:spacing w:before="170"/>
        <w:ind w:left="850"/>
        <w:jc w:val="both"/>
      </w:pPr>
      <w:r>
        <w:rPr>
          <w:color w:val="58585B"/>
        </w:rPr>
        <w:t>Para mitigar estas situaciones, la Entidad Estatal puede:</w:t>
      </w:r>
    </w:p>
    <w:p w:rsidR="00F05C9D" w:rsidRDefault="00C20905" w14:paraId="43A414E9" w14:textId="77777777">
      <w:pPr>
        <w:pStyle w:val="Textoindependiente"/>
        <w:spacing w:before="1"/>
        <w:rPr>
          <w:sz w:val="23"/>
        </w:rPr>
      </w:pPr>
      <w:r>
        <w:pict w14:anchorId="43A41568">
          <v:group id="_x0000_s1028" style="position:absolute;margin-left:42.65pt;margin-top:15.25pt;width:481.8pt;height:99.8pt;z-index:-251559936;mso-wrap-distance-left:0;mso-wrap-distance-right:0;mso-position-horizontal-relative:page" coordsize="9636,1996" coordorigin="853,305">
            <v:rect id="_x0000_s1034" style="position:absolute;left:852;top:305;width:9636;height:1996" fillcolor="#939598" stroked="f">
              <v:fill opacity="19660f"/>
            </v:rect>
            <v:rect id="_x0000_s1033" style="position:absolute;left:1195;top:381;width:77;height:77" fillcolor="#404042" stroked="f"/>
            <v:rect id="_x0000_s1032" style="position:absolute;left:1195;top:863;width:77;height:77" fillcolor="#404042" stroked="f"/>
            <v:rect id="_x0000_s1031" style="position:absolute;left:1195;top:1341;width:77;height:77" fillcolor="#404042" stroked="f"/>
            <v:rect id="_x0000_s1030" style="position:absolute;left:1195;top:2061;width:77;height:77" fillcolor="#404042" stroked="f"/>
            <v:shape id="_x0000_s1029" style="position:absolute;left:852;top:305;width:9636;height:1996" filled="f" stroked="f" type="#_x0000_t202">
              <v:textbox inset="0,0,0,0">
                <w:txbxContent>
                  <w:p w:rsidR="00F05C9D" w:rsidRDefault="0052711D" w14:paraId="43A4159D" w14:textId="77777777">
                    <w:pPr>
                      <w:spacing w:before="30"/>
                      <w:ind w:left="610"/>
                      <w:rPr>
                        <w:i/>
                        <w:sz w:val="20"/>
                      </w:rPr>
                    </w:pPr>
                    <w:r>
                      <w:rPr>
                        <w:i/>
                        <w:color w:val="57585A"/>
                        <w:sz w:val="20"/>
                      </w:rPr>
                      <w:t>Evitar el uso de medidas sensibles a valores extremos, como la media aritmética simple.</w:t>
                    </w:r>
                  </w:p>
                  <w:p w:rsidR="00F05C9D" w:rsidRDefault="00F05C9D" w14:paraId="43A4159E" w14:textId="77777777">
                    <w:pPr>
                      <w:spacing w:before="11"/>
                      <w:rPr>
                        <w:sz w:val="21"/>
                      </w:rPr>
                    </w:pPr>
                  </w:p>
                  <w:p w:rsidR="00F05C9D" w:rsidRDefault="0052711D" w14:paraId="43A4159F" w14:textId="77777777">
                    <w:pPr>
                      <w:ind w:left="610"/>
                      <w:rPr>
                        <w:i/>
                        <w:sz w:val="20"/>
                      </w:rPr>
                    </w:pPr>
                    <w:r>
                      <w:rPr>
                        <w:i/>
                        <w:color w:val="57585A"/>
                        <w:sz w:val="20"/>
                      </w:rPr>
                      <w:t>Cambiar con cierta frecuencia las fórmulas de calificación económica en sus procesos de compra.</w:t>
                    </w:r>
                  </w:p>
                  <w:p w:rsidR="00F05C9D" w:rsidRDefault="00F05C9D" w14:paraId="43A415A0" w14:textId="77777777">
                    <w:pPr>
                      <w:spacing w:before="6"/>
                      <w:rPr>
                        <w:sz w:val="21"/>
                      </w:rPr>
                    </w:pPr>
                  </w:p>
                  <w:p w:rsidR="00F05C9D" w:rsidRDefault="0052711D" w14:paraId="43A415A1" w14:textId="77777777">
                    <w:pPr>
                      <w:spacing w:before="1" w:line="271" w:lineRule="auto"/>
                      <w:ind w:left="610" w:right="235"/>
                      <w:rPr>
                        <w:i/>
                        <w:sz w:val="20"/>
                      </w:rPr>
                    </w:pPr>
                    <w:r>
                      <w:rPr>
                        <w:i/>
                        <w:color w:val="57585A"/>
                        <w:sz w:val="20"/>
                      </w:rPr>
                      <w:t>Seleccionar</w:t>
                    </w:r>
                    <w:r>
                      <w:rPr>
                        <w:i/>
                        <w:color w:val="57585A"/>
                        <w:spacing w:val="-21"/>
                        <w:sz w:val="20"/>
                      </w:rPr>
                      <w:t xml:space="preserve"> </w:t>
                    </w:r>
                    <w:r>
                      <w:rPr>
                        <w:i/>
                        <w:color w:val="57585A"/>
                        <w:sz w:val="20"/>
                      </w:rPr>
                      <w:t>de</w:t>
                    </w:r>
                    <w:r>
                      <w:rPr>
                        <w:i/>
                        <w:color w:val="57585A"/>
                        <w:spacing w:val="-20"/>
                        <w:sz w:val="20"/>
                      </w:rPr>
                      <w:t xml:space="preserve"> </w:t>
                    </w:r>
                    <w:r>
                      <w:rPr>
                        <w:i/>
                        <w:color w:val="57585A"/>
                        <w:sz w:val="20"/>
                      </w:rPr>
                      <w:t>un</w:t>
                    </w:r>
                    <w:r>
                      <w:rPr>
                        <w:i/>
                        <w:color w:val="57585A"/>
                        <w:spacing w:val="-20"/>
                        <w:sz w:val="20"/>
                      </w:rPr>
                      <w:t xml:space="preserve"> </w:t>
                    </w:r>
                    <w:r>
                      <w:rPr>
                        <w:i/>
                        <w:color w:val="57585A"/>
                        <w:sz w:val="20"/>
                      </w:rPr>
                      <w:t>grupo</w:t>
                    </w:r>
                    <w:r>
                      <w:rPr>
                        <w:i/>
                        <w:color w:val="57585A"/>
                        <w:spacing w:val="-20"/>
                        <w:sz w:val="20"/>
                      </w:rPr>
                      <w:t xml:space="preserve"> </w:t>
                    </w:r>
                    <w:r>
                      <w:rPr>
                        <w:i/>
                        <w:color w:val="57585A"/>
                        <w:sz w:val="20"/>
                      </w:rPr>
                      <w:t>de</w:t>
                    </w:r>
                    <w:r>
                      <w:rPr>
                        <w:i/>
                        <w:color w:val="57585A"/>
                        <w:spacing w:val="-21"/>
                        <w:sz w:val="20"/>
                      </w:rPr>
                      <w:t xml:space="preserve"> </w:t>
                    </w:r>
                    <w:r>
                      <w:rPr>
                        <w:i/>
                        <w:color w:val="57585A"/>
                        <w:sz w:val="20"/>
                      </w:rPr>
                      <w:t>fórmulas</w:t>
                    </w:r>
                    <w:r>
                      <w:rPr>
                        <w:i/>
                        <w:color w:val="57585A"/>
                        <w:spacing w:val="-20"/>
                        <w:sz w:val="20"/>
                      </w:rPr>
                      <w:t xml:space="preserve"> </w:t>
                    </w:r>
                    <w:r>
                      <w:rPr>
                        <w:i/>
                        <w:color w:val="57585A"/>
                        <w:sz w:val="20"/>
                      </w:rPr>
                      <w:t>el</w:t>
                    </w:r>
                    <w:r>
                      <w:rPr>
                        <w:i/>
                        <w:color w:val="57585A"/>
                        <w:spacing w:val="-20"/>
                        <w:sz w:val="20"/>
                      </w:rPr>
                      <w:t xml:space="preserve"> </w:t>
                    </w:r>
                    <w:r>
                      <w:rPr>
                        <w:i/>
                        <w:color w:val="57585A"/>
                        <w:sz w:val="20"/>
                      </w:rPr>
                      <w:t>método</w:t>
                    </w:r>
                    <w:r>
                      <w:rPr>
                        <w:i/>
                        <w:color w:val="57585A"/>
                        <w:spacing w:val="-20"/>
                        <w:sz w:val="20"/>
                      </w:rPr>
                      <w:t xml:space="preserve"> </w:t>
                    </w:r>
                    <w:r>
                      <w:rPr>
                        <w:i/>
                        <w:color w:val="57585A"/>
                        <w:sz w:val="20"/>
                      </w:rPr>
                      <w:t>aplicable</w:t>
                    </w:r>
                    <w:r>
                      <w:rPr>
                        <w:i/>
                        <w:color w:val="57585A"/>
                        <w:spacing w:val="-20"/>
                        <w:sz w:val="20"/>
                      </w:rPr>
                      <w:t xml:space="preserve"> </w:t>
                    </w:r>
                    <w:r>
                      <w:rPr>
                        <w:i/>
                        <w:color w:val="57585A"/>
                        <w:sz w:val="20"/>
                      </w:rPr>
                      <w:t>con</w:t>
                    </w:r>
                    <w:r>
                      <w:rPr>
                        <w:i/>
                        <w:color w:val="57585A"/>
                        <w:spacing w:val="-21"/>
                        <w:sz w:val="20"/>
                      </w:rPr>
                      <w:t xml:space="preserve"> </w:t>
                    </w:r>
                    <w:r>
                      <w:rPr>
                        <w:i/>
                        <w:color w:val="57585A"/>
                        <w:sz w:val="20"/>
                      </w:rPr>
                      <w:t>base</w:t>
                    </w:r>
                    <w:r>
                      <w:rPr>
                        <w:i/>
                        <w:color w:val="57585A"/>
                        <w:spacing w:val="-20"/>
                        <w:sz w:val="20"/>
                      </w:rPr>
                      <w:t xml:space="preserve"> </w:t>
                    </w:r>
                    <w:r>
                      <w:rPr>
                        <w:i/>
                        <w:color w:val="57585A"/>
                        <w:sz w:val="20"/>
                      </w:rPr>
                      <w:t>en</w:t>
                    </w:r>
                    <w:r>
                      <w:rPr>
                        <w:i/>
                        <w:color w:val="57585A"/>
                        <w:spacing w:val="-20"/>
                        <w:sz w:val="20"/>
                      </w:rPr>
                      <w:t xml:space="preserve"> </w:t>
                    </w:r>
                    <w:r>
                      <w:rPr>
                        <w:i/>
                        <w:color w:val="57585A"/>
                        <w:sz w:val="20"/>
                      </w:rPr>
                      <w:t>una</w:t>
                    </w:r>
                    <w:r>
                      <w:rPr>
                        <w:i/>
                        <w:color w:val="57585A"/>
                        <w:spacing w:val="-20"/>
                        <w:sz w:val="20"/>
                      </w:rPr>
                      <w:t xml:space="preserve"> </w:t>
                    </w:r>
                    <w:r>
                      <w:rPr>
                        <w:i/>
                        <w:color w:val="57585A"/>
                        <w:sz w:val="20"/>
                      </w:rPr>
                      <w:t>variable</w:t>
                    </w:r>
                    <w:r>
                      <w:rPr>
                        <w:i/>
                        <w:color w:val="57585A"/>
                        <w:spacing w:val="-21"/>
                        <w:sz w:val="20"/>
                      </w:rPr>
                      <w:t xml:space="preserve"> </w:t>
                    </w:r>
                    <w:r>
                      <w:rPr>
                        <w:i/>
                        <w:color w:val="57585A"/>
                        <w:sz w:val="20"/>
                      </w:rPr>
                      <w:t>externa</w:t>
                    </w:r>
                    <w:r>
                      <w:rPr>
                        <w:i/>
                        <w:color w:val="57585A"/>
                        <w:spacing w:val="-20"/>
                        <w:sz w:val="20"/>
                      </w:rPr>
                      <w:t xml:space="preserve"> </w:t>
                    </w:r>
                    <w:r>
                      <w:rPr>
                        <w:i/>
                        <w:color w:val="57585A"/>
                        <w:sz w:val="20"/>
                      </w:rPr>
                      <w:t>y</w:t>
                    </w:r>
                    <w:r>
                      <w:rPr>
                        <w:i/>
                        <w:color w:val="57585A"/>
                        <w:spacing w:val="-20"/>
                        <w:sz w:val="20"/>
                      </w:rPr>
                      <w:t xml:space="preserve"> </w:t>
                    </w:r>
                    <w:r>
                      <w:rPr>
                        <w:i/>
                        <w:color w:val="57585A"/>
                        <w:sz w:val="20"/>
                      </w:rPr>
                      <w:t xml:space="preserve">aleatoria, como la </w:t>
                    </w:r>
                    <w:r>
                      <w:rPr>
                        <w:i/>
                        <w:color w:val="57585A"/>
                        <w:spacing w:val="-5"/>
                        <w:sz w:val="20"/>
                      </w:rPr>
                      <w:t xml:space="preserve">Tasa </w:t>
                    </w:r>
                    <w:r>
                      <w:rPr>
                        <w:i/>
                        <w:color w:val="57585A"/>
                        <w:sz w:val="20"/>
                      </w:rPr>
                      <w:t>Representativa del Mercado</w:t>
                    </w:r>
                    <w:r>
                      <w:rPr>
                        <w:i/>
                        <w:color w:val="57585A"/>
                        <w:spacing w:val="-6"/>
                        <w:sz w:val="20"/>
                      </w:rPr>
                      <w:t xml:space="preserve"> </w:t>
                    </w:r>
                    <w:r>
                      <w:rPr>
                        <w:i/>
                        <w:color w:val="57585A"/>
                        <w:sz w:val="20"/>
                      </w:rPr>
                      <w:t>–TRM-.</w:t>
                    </w:r>
                  </w:p>
                  <w:p w:rsidR="00F05C9D" w:rsidRDefault="00F05C9D" w14:paraId="43A415A2" w14:textId="77777777">
                    <w:pPr>
                      <w:spacing w:before="4"/>
                      <w:rPr>
                        <w:sz w:val="17"/>
                      </w:rPr>
                    </w:pPr>
                  </w:p>
                  <w:p w:rsidR="00F05C9D" w:rsidRDefault="0052711D" w14:paraId="43A415A3" w14:textId="77777777">
                    <w:pPr>
                      <w:ind w:left="610"/>
                      <w:rPr>
                        <w:i/>
                        <w:sz w:val="20"/>
                      </w:rPr>
                    </w:pPr>
                    <w:r>
                      <w:rPr>
                        <w:i/>
                        <w:color w:val="57585A"/>
                        <w:sz w:val="20"/>
                      </w:rPr>
                      <w:t>Utilizar medidas menos sensibles a valores extremos, como la mediana</w:t>
                    </w:r>
                    <w:r>
                      <w:rPr>
                        <w:i/>
                        <w:color w:val="57585A"/>
                        <w:position w:val="7"/>
                        <w:sz w:val="11"/>
                      </w:rPr>
                      <w:t>19</w:t>
                    </w:r>
                    <w:r>
                      <w:rPr>
                        <w:i/>
                        <w:color w:val="57585A"/>
                        <w:sz w:val="20"/>
                      </w:rPr>
                      <w:t>.</w:t>
                    </w:r>
                  </w:p>
                </w:txbxContent>
              </v:textbox>
            </v:shape>
            <w10:wrap type="topAndBottom" anchorx="page"/>
          </v:group>
        </w:pict>
      </w:r>
    </w:p>
    <w:p w:rsidR="00F05C9D" w:rsidRDefault="00F05C9D" w14:paraId="43A414EA" w14:textId="77777777">
      <w:pPr>
        <w:pStyle w:val="Textoindependiente"/>
      </w:pPr>
    </w:p>
    <w:p w:rsidR="00F05C9D" w:rsidRDefault="00C20905" w14:paraId="43A414EB" w14:textId="77777777">
      <w:pPr>
        <w:pStyle w:val="Textoindependiente"/>
        <w:spacing w:before="6"/>
        <w:rPr>
          <w:sz w:val="10"/>
        </w:rPr>
      </w:pPr>
      <w:r>
        <w:pict w14:anchorId="43A41569">
          <v:shape id="_x0000_s1027" style="position:absolute;margin-left:42.4pt;margin-top:7.25pt;width:482pt;height:15.5pt;z-index:-251558912;mso-wrap-distance-left:0;mso-wrap-distance-right:0;mso-position-horizontal-relative:page" fillcolor="#9f183e" stroked="f" type="#_x0000_t202">
            <v:fill opacity=".5"/>
            <v:textbox inset="0,0,0,0">
              <w:txbxContent>
                <w:p w:rsidR="00F05C9D" w:rsidRDefault="0052711D" w14:paraId="43A415A4" w14:textId="77777777">
                  <w:pPr>
                    <w:spacing w:before="39"/>
                    <w:rPr>
                      <w:b/>
                      <w:sz w:val="20"/>
                    </w:rPr>
                  </w:pPr>
                  <w:r>
                    <w:rPr>
                      <w:b/>
                      <w:color w:val="FFFFFF"/>
                      <w:sz w:val="20"/>
                    </w:rPr>
                    <w:t>(</w:t>
                  </w:r>
                  <w:proofErr w:type="spellStart"/>
                  <w:r>
                    <w:rPr>
                      <w:b/>
                      <w:color w:val="FFFFFF"/>
                      <w:sz w:val="20"/>
                    </w:rPr>
                    <w:t>iv</w:t>
                  </w:r>
                  <w:proofErr w:type="spellEnd"/>
                  <w:r>
                    <w:rPr>
                      <w:b/>
                      <w:color w:val="FFFFFF"/>
                      <w:sz w:val="20"/>
                    </w:rPr>
                    <w:t>) Herramientas electrónicas del sistema de compra pública</w:t>
                  </w:r>
                </w:p>
              </w:txbxContent>
            </v:textbox>
            <w10:wrap type="topAndBottom" anchorx="page"/>
          </v:shape>
        </w:pict>
      </w:r>
    </w:p>
    <w:p w:rsidR="00F05C9D" w:rsidRDefault="0052711D" w14:paraId="43A414EC" w14:textId="77777777">
      <w:pPr>
        <w:pStyle w:val="Textoindependiente"/>
        <w:spacing w:before="97" w:line="271" w:lineRule="auto"/>
        <w:ind w:left="850" w:right="849"/>
        <w:jc w:val="both"/>
      </w:pPr>
      <w:r>
        <w:rPr>
          <w:color w:val="58585B"/>
        </w:rPr>
        <w:t xml:space="preserve">Las herramientas electrónicas en el Sistema de Compra Pública permiten a las Entidades Estatales: </w:t>
      </w:r>
      <w:r>
        <w:rPr>
          <w:color w:val="58585B"/>
          <w:spacing w:val="-4"/>
        </w:rPr>
        <w:t xml:space="preserve">(i) </w:t>
      </w:r>
      <w:r>
        <w:rPr>
          <w:color w:val="58585B"/>
        </w:rPr>
        <w:t>aumentar la transparencia; (ii) facilitar el control ciudadano y de entes de control; (iii) dejar registro de todas las</w:t>
      </w:r>
      <w:r>
        <w:rPr>
          <w:color w:val="58585B"/>
          <w:spacing w:val="-8"/>
        </w:rPr>
        <w:t xml:space="preserve"> </w:t>
      </w:r>
      <w:r>
        <w:rPr>
          <w:color w:val="58585B"/>
        </w:rPr>
        <w:t>actuaciones</w:t>
      </w:r>
      <w:r>
        <w:rPr>
          <w:color w:val="58585B"/>
          <w:spacing w:val="-8"/>
        </w:rPr>
        <w:t xml:space="preserve"> </w:t>
      </w:r>
      <w:r>
        <w:rPr>
          <w:color w:val="58585B"/>
        </w:rPr>
        <w:t>de</w:t>
      </w:r>
      <w:r>
        <w:rPr>
          <w:color w:val="58585B"/>
          <w:spacing w:val="-8"/>
        </w:rPr>
        <w:t xml:space="preserve"> </w:t>
      </w:r>
      <w:r>
        <w:rPr>
          <w:color w:val="58585B"/>
        </w:rPr>
        <w:t>la</w:t>
      </w:r>
      <w:r>
        <w:rPr>
          <w:color w:val="58585B"/>
          <w:spacing w:val="-8"/>
        </w:rPr>
        <w:t xml:space="preserve"> </w:t>
      </w:r>
      <w:r>
        <w:rPr>
          <w:color w:val="58585B"/>
        </w:rPr>
        <w:t>entidad;</w:t>
      </w:r>
      <w:r>
        <w:rPr>
          <w:color w:val="58585B"/>
          <w:spacing w:val="-8"/>
        </w:rPr>
        <w:t xml:space="preserve"> </w:t>
      </w:r>
      <w:r>
        <w:rPr>
          <w:color w:val="58585B"/>
        </w:rPr>
        <w:t>(</w:t>
      </w:r>
      <w:proofErr w:type="spellStart"/>
      <w:r>
        <w:rPr>
          <w:color w:val="58585B"/>
        </w:rPr>
        <w:t>iv</w:t>
      </w:r>
      <w:proofErr w:type="spellEnd"/>
      <w:r>
        <w:rPr>
          <w:color w:val="58585B"/>
        </w:rPr>
        <w:t>)</w:t>
      </w:r>
      <w:r>
        <w:rPr>
          <w:color w:val="58585B"/>
          <w:spacing w:val="-8"/>
        </w:rPr>
        <w:t xml:space="preserve"> </w:t>
      </w:r>
      <w:r>
        <w:rPr>
          <w:color w:val="58585B"/>
        </w:rPr>
        <w:t>dificultar</w:t>
      </w:r>
      <w:r>
        <w:rPr>
          <w:color w:val="58585B"/>
          <w:spacing w:val="-8"/>
        </w:rPr>
        <w:t xml:space="preserve"> </w:t>
      </w:r>
      <w:r>
        <w:rPr>
          <w:color w:val="58585B"/>
        </w:rPr>
        <w:t>la</w:t>
      </w:r>
      <w:r>
        <w:rPr>
          <w:color w:val="58585B"/>
          <w:spacing w:val="-8"/>
        </w:rPr>
        <w:t xml:space="preserve"> </w:t>
      </w:r>
      <w:r>
        <w:rPr>
          <w:color w:val="58585B"/>
        </w:rPr>
        <w:t>aparición</w:t>
      </w:r>
      <w:r>
        <w:rPr>
          <w:color w:val="58585B"/>
          <w:spacing w:val="-8"/>
        </w:rPr>
        <w:t xml:space="preserve"> </w:t>
      </w:r>
      <w:r>
        <w:rPr>
          <w:color w:val="58585B"/>
        </w:rPr>
        <w:t>de</w:t>
      </w:r>
      <w:r>
        <w:rPr>
          <w:color w:val="58585B"/>
          <w:spacing w:val="-7"/>
        </w:rPr>
        <w:t xml:space="preserve"> </w:t>
      </w:r>
      <w:r>
        <w:rPr>
          <w:color w:val="58585B"/>
        </w:rPr>
        <w:t>actos</w:t>
      </w:r>
      <w:r>
        <w:rPr>
          <w:color w:val="58585B"/>
          <w:spacing w:val="-8"/>
        </w:rPr>
        <w:t xml:space="preserve"> </w:t>
      </w:r>
      <w:r>
        <w:rPr>
          <w:color w:val="58585B"/>
        </w:rPr>
        <w:t>de</w:t>
      </w:r>
      <w:r>
        <w:rPr>
          <w:color w:val="58585B"/>
          <w:spacing w:val="-8"/>
        </w:rPr>
        <w:t xml:space="preserve"> </w:t>
      </w:r>
      <w:r>
        <w:rPr>
          <w:color w:val="58585B"/>
        </w:rPr>
        <w:t>corrupción,</w:t>
      </w:r>
      <w:r>
        <w:rPr>
          <w:color w:val="58585B"/>
          <w:spacing w:val="-8"/>
        </w:rPr>
        <w:t xml:space="preserve"> </w:t>
      </w:r>
      <w:r>
        <w:rPr>
          <w:color w:val="58585B"/>
        </w:rPr>
        <w:t>y</w:t>
      </w:r>
      <w:r>
        <w:rPr>
          <w:color w:val="58585B"/>
          <w:spacing w:val="-8"/>
        </w:rPr>
        <w:t xml:space="preserve"> </w:t>
      </w:r>
      <w:r>
        <w:rPr>
          <w:color w:val="58585B"/>
        </w:rPr>
        <w:t>(</w:t>
      </w:r>
      <w:proofErr w:type="spellStart"/>
      <w:r>
        <w:rPr>
          <w:color w:val="58585B"/>
        </w:rPr>
        <w:t>iv</w:t>
      </w:r>
      <w:proofErr w:type="spellEnd"/>
      <w:r>
        <w:rPr>
          <w:color w:val="58585B"/>
        </w:rPr>
        <w:t>)</w:t>
      </w:r>
      <w:r>
        <w:rPr>
          <w:color w:val="58585B"/>
          <w:spacing w:val="-8"/>
        </w:rPr>
        <w:t xml:space="preserve"> </w:t>
      </w:r>
      <w:r>
        <w:rPr>
          <w:color w:val="58585B"/>
        </w:rPr>
        <w:t>promover</w:t>
      </w:r>
      <w:r>
        <w:rPr>
          <w:color w:val="58585B"/>
          <w:spacing w:val="-8"/>
        </w:rPr>
        <w:t xml:space="preserve"> </w:t>
      </w:r>
      <w:r>
        <w:rPr>
          <w:color w:val="58585B"/>
        </w:rPr>
        <w:t>la</w:t>
      </w:r>
      <w:r>
        <w:rPr>
          <w:color w:val="58585B"/>
          <w:spacing w:val="-8"/>
        </w:rPr>
        <w:t xml:space="preserve"> </w:t>
      </w:r>
      <w:r>
        <w:rPr>
          <w:color w:val="58585B"/>
        </w:rPr>
        <w:t>participación de proveedores.</w:t>
      </w:r>
    </w:p>
    <w:p w:rsidR="00F05C9D" w:rsidRDefault="0052711D" w14:paraId="43A414ED" w14:textId="77777777">
      <w:pPr>
        <w:pStyle w:val="Textoindependiente"/>
        <w:spacing w:before="170" w:line="271" w:lineRule="auto"/>
        <w:ind w:left="850" w:right="849"/>
        <w:jc w:val="both"/>
      </w:pPr>
      <w:r>
        <w:rPr>
          <w:color w:val="58585B"/>
        </w:rPr>
        <w:t>Al</w:t>
      </w:r>
      <w:r>
        <w:rPr>
          <w:color w:val="58585B"/>
          <w:spacing w:val="-15"/>
        </w:rPr>
        <w:t xml:space="preserve"> </w:t>
      </w:r>
      <w:r>
        <w:rPr>
          <w:color w:val="58585B"/>
        </w:rPr>
        <w:t>respecto,</w:t>
      </w:r>
      <w:r>
        <w:rPr>
          <w:color w:val="58585B"/>
          <w:spacing w:val="-15"/>
        </w:rPr>
        <w:t xml:space="preserve"> </w:t>
      </w:r>
      <w:r>
        <w:rPr>
          <w:color w:val="58585B"/>
        </w:rPr>
        <w:t>el</w:t>
      </w:r>
      <w:r>
        <w:rPr>
          <w:color w:val="58585B"/>
          <w:spacing w:val="-15"/>
        </w:rPr>
        <w:t xml:space="preserve"> </w:t>
      </w:r>
      <w:r>
        <w:rPr>
          <w:color w:val="58585B"/>
        </w:rPr>
        <w:t>SECOP</w:t>
      </w:r>
      <w:r>
        <w:rPr>
          <w:color w:val="58585B"/>
          <w:spacing w:val="-15"/>
        </w:rPr>
        <w:t xml:space="preserve"> </w:t>
      </w:r>
      <w:r>
        <w:rPr>
          <w:color w:val="58585B"/>
        </w:rPr>
        <w:t>II</w:t>
      </w:r>
      <w:r>
        <w:rPr>
          <w:color w:val="58585B"/>
          <w:spacing w:val="-15"/>
        </w:rPr>
        <w:t xml:space="preserve"> </w:t>
      </w:r>
      <w:r>
        <w:rPr>
          <w:color w:val="58585B"/>
        </w:rPr>
        <w:t>es</w:t>
      </w:r>
      <w:r>
        <w:rPr>
          <w:color w:val="58585B"/>
          <w:spacing w:val="-14"/>
        </w:rPr>
        <w:t xml:space="preserve"> </w:t>
      </w:r>
      <w:r>
        <w:rPr>
          <w:color w:val="58585B"/>
        </w:rPr>
        <w:t>una</w:t>
      </w:r>
      <w:r>
        <w:rPr>
          <w:color w:val="58585B"/>
          <w:spacing w:val="-15"/>
        </w:rPr>
        <w:t xml:space="preserve"> </w:t>
      </w:r>
      <w:r>
        <w:rPr>
          <w:color w:val="58585B"/>
        </w:rPr>
        <w:t>herramienta</w:t>
      </w:r>
      <w:r>
        <w:rPr>
          <w:color w:val="58585B"/>
          <w:spacing w:val="-15"/>
        </w:rPr>
        <w:t xml:space="preserve"> </w:t>
      </w:r>
      <w:r>
        <w:rPr>
          <w:color w:val="58585B"/>
        </w:rPr>
        <w:t>transaccional</w:t>
      </w:r>
      <w:r>
        <w:rPr>
          <w:color w:val="58585B"/>
          <w:spacing w:val="-15"/>
        </w:rPr>
        <w:t xml:space="preserve"> </w:t>
      </w:r>
      <w:r>
        <w:rPr>
          <w:color w:val="58585B"/>
        </w:rPr>
        <w:t>que</w:t>
      </w:r>
      <w:r>
        <w:rPr>
          <w:color w:val="58585B"/>
          <w:spacing w:val="-15"/>
        </w:rPr>
        <w:t xml:space="preserve"> </w:t>
      </w:r>
      <w:r>
        <w:rPr>
          <w:color w:val="58585B"/>
        </w:rPr>
        <w:t>permite</w:t>
      </w:r>
      <w:r>
        <w:rPr>
          <w:color w:val="58585B"/>
          <w:spacing w:val="-14"/>
        </w:rPr>
        <w:t xml:space="preserve"> </w:t>
      </w:r>
      <w:r>
        <w:rPr>
          <w:color w:val="58585B"/>
        </w:rPr>
        <w:t>a</w:t>
      </w:r>
      <w:r>
        <w:rPr>
          <w:color w:val="58585B"/>
          <w:spacing w:val="-15"/>
        </w:rPr>
        <w:t xml:space="preserve"> </w:t>
      </w:r>
      <w:r>
        <w:rPr>
          <w:color w:val="58585B"/>
        </w:rPr>
        <w:t>las</w:t>
      </w:r>
      <w:r>
        <w:rPr>
          <w:color w:val="58585B"/>
          <w:spacing w:val="-15"/>
        </w:rPr>
        <w:t xml:space="preserve"> </w:t>
      </w:r>
      <w:r>
        <w:rPr>
          <w:color w:val="58585B"/>
        </w:rPr>
        <w:t>Entidades</w:t>
      </w:r>
      <w:r>
        <w:rPr>
          <w:color w:val="58585B"/>
          <w:spacing w:val="-15"/>
        </w:rPr>
        <w:t xml:space="preserve"> </w:t>
      </w:r>
      <w:r>
        <w:rPr>
          <w:color w:val="58585B"/>
        </w:rPr>
        <w:t>Estatales</w:t>
      </w:r>
      <w:r>
        <w:rPr>
          <w:color w:val="58585B"/>
          <w:spacing w:val="-15"/>
        </w:rPr>
        <w:t xml:space="preserve"> </w:t>
      </w:r>
      <w:r>
        <w:rPr>
          <w:color w:val="58585B"/>
        </w:rPr>
        <w:t>adelantar</w:t>
      </w:r>
      <w:r>
        <w:rPr>
          <w:color w:val="58585B"/>
          <w:spacing w:val="-14"/>
        </w:rPr>
        <w:t xml:space="preserve"> </w:t>
      </w:r>
      <w:r>
        <w:rPr>
          <w:color w:val="58585B"/>
          <w:spacing w:val="-5"/>
        </w:rPr>
        <w:t xml:space="preserve">sus </w:t>
      </w:r>
      <w:r>
        <w:rPr>
          <w:color w:val="58585B"/>
        </w:rPr>
        <w:t xml:space="preserve">procesos de compra, y hacer el seguimiento a la ejecución contractual completamente en línea. En </w:t>
      </w:r>
      <w:proofErr w:type="gramStart"/>
      <w:r>
        <w:rPr>
          <w:color w:val="58585B"/>
        </w:rPr>
        <w:t>cuanto  a</w:t>
      </w:r>
      <w:proofErr w:type="gramEnd"/>
      <w:r>
        <w:rPr>
          <w:color w:val="58585B"/>
        </w:rPr>
        <w:t xml:space="preserve"> los proveedores, el SECOP II les permite contar con información en tiempo real sobre las convocatorias relacionadas</w:t>
      </w:r>
      <w:r>
        <w:rPr>
          <w:color w:val="58585B"/>
          <w:spacing w:val="-12"/>
        </w:rPr>
        <w:t xml:space="preserve"> </w:t>
      </w:r>
      <w:r>
        <w:rPr>
          <w:color w:val="58585B"/>
        </w:rPr>
        <w:t>con</w:t>
      </w:r>
      <w:r>
        <w:rPr>
          <w:color w:val="58585B"/>
          <w:spacing w:val="-12"/>
        </w:rPr>
        <w:t xml:space="preserve"> </w:t>
      </w:r>
      <w:r>
        <w:rPr>
          <w:color w:val="58585B"/>
        </w:rPr>
        <w:t>los</w:t>
      </w:r>
      <w:r>
        <w:rPr>
          <w:color w:val="58585B"/>
          <w:spacing w:val="-12"/>
        </w:rPr>
        <w:t xml:space="preserve"> </w:t>
      </w:r>
      <w:r>
        <w:rPr>
          <w:color w:val="58585B"/>
        </w:rPr>
        <w:t>bienes</w:t>
      </w:r>
      <w:r>
        <w:rPr>
          <w:color w:val="58585B"/>
          <w:spacing w:val="-12"/>
        </w:rPr>
        <w:t xml:space="preserve"> </w:t>
      </w:r>
      <w:r>
        <w:rPr>
          <w:color w:val="58585B"/>
        </w:rPr>
        <w:t>y</w:t>
      </w:r>
      <w:r>
        <w:rPr>
          <w:color w:val="58585B"/>
          <w:spacing w:val="-11"/>
        </w:rPr>
        <w:t xml:space="preserve"> </w:t>
      </w:r>
      <w:r>
        <w:rPr>
          <w:color w:val="58585B"/>
        </w:rPr>
        <w:t>servicios</w:t>
      </w:r>
      <w:r>
        <w:rPr>
          <w:color w:val="58585B"/>
          <w:spacing w:val="-12"/>
        </w:rPr>
        <w:t xml:space="preserve"> </w:t>
      </w:r>
      <w:r>
        <w:rPr>
          <w:color w:val="58585B"/>
        </w:rPr>
        <w:t>de</w:t>
      </w:r>
      <w:r>
        <w:rPr>
          <w:color w:val="58585B"/>
          <w:spacing w:val="-12"/>
        </w:rPr>
        <w:t xml:space="preserve"> </w:t>
      </w:r>
      <w:r>
        <w:rPr>
          <w:color w:val="58585B"/>
        </w:rPr>
        <w:t>interés,</w:t>
      </w:r>
      <w:r>
        <w:rPr>
          <w:color w:val="58585B"/>
          <w:spacing w:val="-12"/>
        </w:rPr>
        <w:t xml:space="preserve"> </w:t>
      </w:r>
      <w:r>
        <w:rPr>
          <w:color w:val="58585B"/>
        </w:rPr>
        <w:t>además</w:t>
      </w:r>
      <w:r>
        <w:rPr>
          <w:color w:val="58585B"/>
          <w:spacing w:val="-11"/>
        </w:rPr>
        <w:t xml:space="preserve"> </w:t>
      </w:r>
      <w:r>
        <w:rPr>
          <w:color w:val="58585B"/>
        </w:rPr>
        <w:t>de</w:t>
      </w:r>
      <w:r>
        <w:rPr>
          <w:color w:val="58585B"/>
          <w:spacing w:val="-12"/>
        </w:rPr>
        <w:t xml:space="preserve"> </w:t>
      </w:r>
      <w:r>
        <w:rPr>
          <w:color w:val="58585B"/>
        </w:rPr>
        <w:t>conocer</w:t>
      </w:r>
      <w:r>
        <w:rPr>
          <w:color w:val="58585B"/>
          <w:spacing w:val="-12"/>
        </w:rPr>
        <w:t xml:space="preserve"> </w:t>
      </w:r>
      <w:r>
        <w:rPr>
          <w:color w:val="58585B"/>
        </w:rPr>
        <w:t>de</w:t>
      </w:r>
      <w:r>
        <w:rPr>
          <w:color w:val="58585B"/>
          <w:spacing w:val="-12"/>
        </w:rPr>
        <w:t xml:space="preserve"> </w:t>
      </w:r>
      <w:r>
        <w:rPr>
          <w:color w:val="58585B"/>
        </w:rPr>
        <w:t>primera</w:t>
      </w:r>
      <w:r>
        <w:rPr>
          <w:color w:val="58585B"/>
          <w:spacing w:val="-11"/>
        </w:rPr>
        <w:t xml:space="preserve"> </w:t>
      </w:r>
      <w:r>
        <w:rPr>
          <w:color w:val="58585B"/>
        </w:rPr>
        <w:t>mano</w:t>
      </w:r>
      <w:r>
        <w:rPr>
          <w:color w:val="58585B"/>
          <w:spacing w:val="-12"/>
        </w:rPr>
        <w:t xml:space="preserve"> </w:t>
      </w:r>
      <w:r>
        <w:rPr>
          <w:color w:val="58585B"/>
        </w:rPr>
        <w:t>todas</w:t>
      </w:r>
      <w:r>
        <w:rPr>
          <w:color w:val="58585B"/>
          <w:spacing w:val="-12"/>
        </w:rPr>
        <w:t xml:space="preserve"> </w:t>
      </w:r>
      <w:r>
        <w:rPr>
          <w:color w:val="58585B"/>
        </w:rPr>
        <w:t>las</w:t>
      </w:r>
      <w:r>
        <w:rPr>
          <w:color w:val="58585B"/>
          <w:spacing w:val="-12"/>
        </w:rPr>
        <w:t xml:space="preserve"> </w:t>
      </w:r>
      <w:r>
        <w:rPr>
          <w:color w:val="58585B"/>
        </w:rPr>
        <w:t>actuaciones de las Entidades Estatales y las principales novedades de los procesos de compra que más les</w:t>
      </w:r>
      <w:r>
        <w:rPr>
          <w:color w:val="58585B"/>
          <w:spacing w:val="45"/>
        </w:rPr>
        <w:t xml:space="preserve"> </w:t>
      </w:r>
      <w:r>
        <w:rPr>
          <w:color w:val="58585B"/>
        </w:rPr>
        <w:t>interesan.</w:t>
      </w:r>
    </w:p>
    <w:p w:rsidR="00F05C9D" w:rsidRDefault="0052711D" w14:paraId="43A414EE" w14:textId="77777777">
      <w:pPr>
        <w:pStyle w:val="Textoindependiente"/>
        <w:spacing w:before="171" w:line="271" w:lineRule="auto"/>
        <w:ind w:left="850" w:right="850"/>
        <w:jc w:val="both"/>
      </w:pPr>
      <w:r>
        <w:rPr>
          <w:color w:val="58585B"/>
        </w:rPr>
        <w:t xml:space="preserve">Adicionalmente, el SECOP II cuenta con un módulo de Subasta Inversa, que permite a las Entidades Estatales adelantar este tipo de procedimientos con las siguientes características: (i) omitir la información </w:t>
      </w:r>
      <w:r>
        <w:rPr>
          <w:color w:val="58585B"/>
          <w:spacing w:val="-6"/>
        </w:rPr>
        <w:t xml:space="preserve">de </w:t>
      </w:r>
      <w:r>
        <w:rPr>
          <w:color w:val="58585B"/>
        </w:rPr>
        <w:t>la identidad de los proponentes durante la subasta</w:t>
      </w:r>
      <w:r>
        <w:rPr>
          <w:color w:val="58585B"/>
          <w:position w:val="7"/>
          <w:sz w:val="11"/>
        </w:rPr>
        <w:t>20</w:t>
      </w:r>
      <w:r>
        <w:rPr>
          <w:color w:val="58585B"/>
        </w:rPr>
        <w:t xml:space="preserve">; (ii) reporte detallado de lances y actuaciones de </w:t>
      </w:r>
      <w:r>
        <w:rPr>
          <w:color w:val="58585B"/>
          <w:spacing w:val="-4"/>
        </w:rPr>
        <w:t xml:space="preserve">cada </w:t>
      </w:r>
      <w:r>
        <w:rPr>
          <w:color w:val="58585B"/>
        </w:rPr>
        <w:t>proveedor después de la subasta; (iii) cálculo inmediato de ahorros logrados de acuerdo con la dinámica  del procedimiento; (</w:t>
      </w:r>
      <w:proofErr w:type="spellStart"/>
      <w:r>
        <w:rPr>
          <w:color w:val="58585B"/>
        </w:rPr>
        <w:t>iv</w:t>
      </w:r>
      <w:proofErr w:type="spellEnd"/>
      <w:r>
        <w:rPr>
          <w:color w:val="58585B"/>
        </w:rPr>
        <w:t xml:space="preserve">) módulo de prueba para familiarizar a los participantes con el uso del módulo, y (v) posibilidad de extensión del tiempo por lances válidos. Estas características, dificultan el desarrollo </w:t>
      </w:r>
      <w:r>
        <w:rPr>
          <w:color w:val="58585B"/>
          <w:spacing w:val="-9"/>
        </w:rPr>
        <w:t xml:space="preserve">de </w:t>
      </w:r>
      <w:r>
        <w:rPr>
          <w:color w:val="58585B"/>
        </w:rPr>
        <w:t>acuerdos anticompetitivos, pues obstruyen el monitoreo de cumplimiento de acuerdos previos, adelantados para distorsionar los resultados del proceso de</w:t>
      </w:r>
      <w:r>
        <w:rPr>
          <w:color w:val="58585B"/>
          <w:spacing w:val="5"/>
        </w:rPr>
        <w:t xml:space="preserve"> </w:t>
      </w:r>
      <w:r>
        <w:rPr>
          <w:color w:val="58585B"/>
        </w:rPr>
        <w:t>subasta</w:t>
      </w:r>
      <w:r>
        <w:rPr>
          <w:color w:val="58585B"/>
          <w:position w:val="7"/>
          <w:sz w:val="11"/>
        </w:rPr>
        <w:t>21</w:t>
      </w:r>
      <w:r>
        <w:rPr>
          <w:color w:val="58585B"/>
        </w:rPr>
        <w:t>.</w:t>
      </w:r>
    </w:p>
    <w:p w:rsidR="00F05C9D" w:rsidRDefault="0052711D" w14:paraId="43A414EF" w14:textId="77777777">
      <w:pPr>
        <w:pStyle w:val="Textoindependiente"/>
        <w:spacing w:before="171" w:line="271" w:lineRule="auto"/>
        <w:ind w:left="850" w:right="849"/>
        <w:jc w:val="both"/>
      </w:pPr>
      <w:r>
        <w:rPr>
          <w:color w:val="58585B"/>
        </w:rPr>
        <w:t>De acuerdo con lo anterior, y con la sección IV.A, las Entidades Estatales pueden generar un mayor nivel de competencia en sus procesos de compra, con la utilización de plataformas de compra electrónica como el SECOP II y la Tienda Virtual.</w:t>
      </w:r>
    </w:p>
    <w:p w:rsidR="00F05C9D" w:rsidRDefault="00C20905" w14:paraId="43A414F0" w14:textId="77777777">
      <w:pPr>
        <w:pStyle w:val="Textoindependiente"/>
        <w:spacing w:before="9"/>
        <w:rPr>
          <w:sz w:val="17"/>
        </w:rPr>
      </w:pPr>
      <w:r>
        <w:pict w14:anchorId="43A4156A">
          <v:line id="_x0000_s1026" style="position:absolute;z-index:-251557888;mso-wrap-distance-left:0;mso-wrap-distance-right:0;mso-position-horizontal-relative:page" strokeweight=".5pt" from="42.65pt,12.45pt" to="211.3pt,12.45pt">
            <w10:wrap type="topAndBottom" anchorx="page"/>
          </v:line>
        </w:pict>
      </w:r>
    </w:p>
    <w:p w:rsidR="00F05C9D" w:rsidRDefault="0052711D" w14:paraId="43A414F1" w14:textId="77777777">
      <w:pPr>
        <w:pStyle w:val="Prrafodelista"/>
        <w:numPr>
          <w:ilvl w:val="0"/>
          <w:numId w:val="2"/>
        </w:numPr>
        <w:tabs>
          <w:tab w:val="left" w:pos="1083"/>
        </w:tabs>
        <w:spacing w:before="34"/>
        <w:ind w:left="1082" w:hanging="234"/>
        <w:rPr>
          <w:sz w:val="14"/>
        </w:rPr>
      </w:pPr>
      <w:r>
        <w:rPr>
          <w:color w:val="58585B"/>
          <w:sz w:val="14"/>
        </w:rPr>
        <w:t>Ver</w:t>
      </w:r>
      <w:r>
        <w:rPr>
          <w:color w:val="58585B"/>
          <w:spacing w:val="-1"/>
          <w:sz w:val="14"/>
        </w:rPr>
        <w:t xml:space="preserve"> </w:t>
      </w:r>
      <w:hyperlink r:id="rId65">
        <w:r>
          <w:rPr>
            <w:color w:val="58585B"/>
            <w:sz w:val="14"/>
          </w:rPr>
          <w:t>http://www.sic.gov.co/sites/default/files/estados/RESOLUCION_40901_DE_28_DE_JUNIO_DE_2012_SANCION_INPEC.pdf</w:t>
        </w:r>
      </w:hyperlink>
    </w:p>
    <w:p w:rsidR="00F05C9D" w:rsidRDefault="0052711D" w14:paraId="43A414F2" w14:textId="77777777">
      <w:pPr>
        <w:pStyle w:val="Prrafodelista"/>
        <w:numPr>
          <w:ilvl w:val="0"/>
          <w:numId w:val="2"/>
        </w:numPr>
        <w:tabs>
          <w:tab w:val="left" w:pos="1083"/>
        </w:tabs>
        <w:spacing w:before="36"/>
        <w:ind w:left="1082" w:hanging="234"/>
        <w:rPr>
          <w:sz w:val="14"/>
        </w:rPr>
      </w:pPr>
      <w:r>
        <w:rPr>
          <w:color w:val="58585B"/>
          <w:sz w:val="14"/>
        </w:rPr>
        <w:t>La mediana representa el valor central en un conjunto ordenado de</w:t>
      </w:r>
      <w:r>
        <w:rPr>
          <w:color w:val="58585B"/>
          <w:spacing w:val="2"/>
          <w:sz w:val="14"/>
        </w:rPr>
        <w:t xml:space="preserve"> </w:t>
      </w:r>
      <w:r>
        <w:rPr>
          <w:color w:val="58585B"/>
          <w:sz w:val="14"/>
        </w:rPr>
        <w:t>datos.</w:t>
      </w:r>
    </w:p>
    <w:p w:rsidR="00F05C9D" w:rsidRDefault="0052711D" w14:paraId="43A414F3" w14:textId="77777777">
      <w:pPr>
        <w:pStyle w:val="Prrafodelista"/>
        <w:numPr>
          <w:ilvl w:val="0"/>
          <w:numId w:val="2"/>
        </w:numPr>
        <w:tabs>
          <w:tab w:val="left" w:pos="1083"/>
        </w:tabs>
        <w:spacing w:before="35"/>
        <w:ind w:left="1082" w:hanging="234"/>
        <w:rPr>
          <w:sz w:val="14"/>
        </w:rPr>
      </w:pPr>
      <w:r>
        <w:rPr>
          <w:color w:val="58585B"/>
          <w:sz w:val="14"/>
        </w:rPr>
        <w:t>Esta acción aplica solo para la entidad ya que los participantes de la subasta nunca conocen la identidad de sus</w:t>
      </w:r>
      <w:r>
        <w:rPr>
          <w:color w:val="58585B"/>
          <w:spacing w:val="25"/>
          <w:sz w:val="14"/>
        </w:rPr>
        <w:t xml:space="preserve"> </w:t>
      </w:r>
      <w:r>
        <w:rPr>
          <w:color w:val="58585B"/>
          <w:sz w:val="14"/>
        </w:rPr>
        <w:t>competidores.</w:t>
      </w:r>
    </w:p>
    <w:p w:rsidR="00F05C9D" w:rsidRDefault="0052711D" w14:paraId="43A414F4" w14:textId="77777777">
      <w:pPr>
        <w:pStyle w:val="Prrafodelista"/>
        <w:numPr>
          <w:ilvl w:val="0"/>
          <w:numId w:val="2"/>
        </w:numPr>
        <w:tabs>
          <w:tab w:val="left" w:pos="1083"/>
        </w:tabs>
        <w:spacing w:before="36"/>
        <w:ind w:left="1082" w:hanging="234"/>
        <w:rPr>
          <w:sz w:val="14"/>
        </w:rPr>
      </w:pPr>
      <w:r>
        <w:rPr>
          <w:color w:val="58585B"/>
          <w:sz w:val="14"/>
        </w:rPr>
        <w:t xml:space="preserve">Marshall y </w:t>
      </w:r>
      <w:proofErr w:type="spellStart"/>
      <w:r>
        <w:rPr>
          <w:color w:val="58585B"/>
          <w:sz w:val="14"/>
        </w:rPr>
        <w:t>Mmarx</w:t>
      </w:r>
      <w:proofErr w:type="spellEnd"/>
      <w:r>
        <w:rPr>
          <w:color w:val="58585B"/>
          <w:sz w:val="14"/>
        </w:rPr>
        <w:t xml:space="preserve">, </w:t>
      </w:r>
      <w:proofErr w:type="spellStart"/>
      <w:r>
        <w:rPr>
          <w:color w:val="58585B"/>
          <w:sz w:val="14"/>
        </w:rPr>
        <w:t>The</w:t>
      </w:r>
      <w:proofErr w:type="spellEnd"/>
      <w:r>
        <w:rPr>
          <w:color w:val="58585B"/>
          <w:sz w:val="14"/>
        </w:rPr>
        <w:t xml:space="preserve"> </w:t>
      </w:r>
      <w:proofErr w:type="spellStart"/>
      <w:r>
        <w:rPr>
          <w:color w:val="58585B"/>
          <w:sz w:val="14"/>
        </w:rPr>
        <w:t>Economics</w:t>
      </w:r>
      <w:proofErr w:type="spellEnd"/>
      <w:r>
        <w:rPr>
          <w:color w:val="58585B"/>
          <w:sz w:val="14"/>
        </w:rPr>
        <w:t xml:space="preserve"> </w:t>
      </w:r>
      <w:proofErr w:type="spellStart"/>
      <w:r>
        <w:rPr>
          <w:color w:val="58585B"/>
          <w:sz w:val="14"/>
        </w:rPr>
        <w:t>of</w:t>
      </w:r>
      <w:proofErr w:type="spellEnd"/>
      <w:r>
        <w:rPr>
          <w:color w:val="58585B"/>
          <w:sz w:val="14"/>
        </w:rPr>
        <w:t xml:space="preserve"> </w:t>
      </w:r>
      <w:proofErr w:type="spellStart"/>
      <w:r>
        <w:rPr>
          <w:color w:val="58585B"/>
          <w:sz w:val="14"/>
        </w:rPr>
        <w:t>Collusion</w:t>
      </w:r>
      <w:proofErr w:type="spellEnd"/>
      <w:r>
        <w:rPr>
          <w:color w:val="58585B"/>
          <w:sz w:val="14"/>
        </w:rPr>
        <w:t>, Capítulo 199. MIT,</w:t>
      </w:r>
      <w:r>
        <w:rPr>
          <w:color w:val="58585B"/>
          <w:spacing w:val="1"/>
          <w:sz w:val="14"/>
        </w:rPr>
        <w:t xml:space="preserve"> </w:t>
      </w:r>
      <w:r>
        <w:rPr>
          <w:color w:val="58585B"/>
          <w:sz w:val="14"/>
        </w:rPr>
        <w:t>2012.</w:t>
      </w:r>
    </w:p>
    <w:sectPr w:rsidR="00F05C9D">
      <w:pgSz w:w="11340" w:h="13610" w:orient="portrait"/>
      <w:pgMar w:top="1420" w:right="0" w:bottom="720" w:left="0" w:header="964" w:footer="5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C20905" w:rsidRDefault="00C20905" w14:paraId="41D1093A" w14:textId="77777777">
      <w:r>
        <w:separator/>
      </w:r>
    </w:p>
  </w:endnote>
  <w:endnote w:type="continuationSeparator" w:id="0">
    <w:p w:rsidR="00C20905" w:rsidRDefault="00C20905" w14:paraId="5DD93D14"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F05C9D" w:rsidRDefault="00C20905" w14:paraId="43A4156B" w14:textId="77777777">
    <w:pPr>
      <w:pStyle w:val="Textoindependiente"/>
      <w:spacing w:line="14" w:lineRule="auto"/>
    </w:pPr>
    <w:r>
      <w:pict w14:anchorId="43A4156E">
        <v:line id="_x0000_s2066" style="position:absolute;z-index:-252643328;mso-position-horizontal-relative:page;mso-position-vertical-relative:page" strokecolor="#404042" strokeweight=".08044mm" from="492.4pt,648.5pt" to="492.4pt,662.85pt">
          <w10:wrap anchorx="page" anchory="page"/>
        </v:line>
      </w:pict>
    </w:r>
    <w:r>
      <w:pict w14:anchorId="43A4156F">
        <v:shapetype id="_x0000_t202" coordsize="21600,21600" o:spt="202" path="m,l,21600r21600,l21600,xe">
          <v:stroke joinstyle="miter"/>
          <v:path gradientshapeok="t" o:connecttype="rect"/>
        </v:shapetype>
        <v:shape id="_x0000_s2065" style="position:absolute;margin-left:505.5pt;margin-top:642.6pt;width:13.85pt;height:25pt;z-index:-252642304;mso-position-horizontal-relative:page;mso-position-vertical-relative:page" filled="f" stroked="f" type="#_x0000_t202">
          <v:textbox inset="0,0,0,0">
            <w:txbxContent>
              <w:p w:rsidR="00F05C9D" w:rsidRDefault="0052711D" w14:paraId="43A415A5" w14:textId="77777777">
                <w:pPr>
                  <w:spacing w:before="22"/>
                  <w:ind w:left="40"/>
                  <w:rPr>
                    <w:rFonts w:ascii="Calibri"/>
                    <w:sz w:val="38"/>
                  </w:rPr>
                </w:pPr>
                <w:r>
                  <w:fldChar w:fldCharType="begin"/>
                </w:r>
                <w:r>
                  <w:rPr>
                    <w:rFonts w:ascii="Calibri"/>
                    <w:color w:val="404042"/>
                    <w:w w:val="101"/>
                    <w:sz w:val="38"/>
                  </w:rPr>
                  <w:instrText xml:space="preserve"> PAGE </w:instrText>
                </w:r>
                <w:r>
                  <w:fldChar w:fldCharType="separate"/>
                </w:r>
                <w:r>
                  <w:t>2</w:t>
                </w:r>
                <w:r>
                  <w:fldChar w:fldCharType="end"/>
                </w:r>
              </w:p>
            </w:txbxContent>
          </v:textbox>
          <w10:wrap anchorx="page" anchory="page"/>
        </v:shape>
      </w:pict>
    </w:r>
    <w:r>
      <w:pict w14:anchorId="43A41570">
        <v:shape id="_x0000_s2064" style="position:absolute;margin-left:340.7pt;margin-top:650.2pt;width:147.5pt;height:11.15pt;z-index:-252641280;mso-position-horizontal-relative:page;mso-position-vertical-relative:page" filled="f" stroked="f" type="#_x0000_t202">
          <v:textbox inset="0,0,0,0">
            <w:txbxContent>
              <w:p w:rsidR="00F05C9D" w:rsidRDefault="0052711D" w14:paraId="43A415A6" w14:textId="77777777">
                <w:pPr>
                  <w:spacing w:before="22"/>
                  <w:ind w:left="20"/>
                  <w:rPr>
                    <w:rFonts w:ascii="Calibri" w:hAnsi="Calibri"/>
                    <w:sz w:val="15"/>
                  </w:rPr>
                </w:pPr>
                <w:r>
                  <w:rPr>
                    <w:rFonts w:ascii="Calibri" w:hAnsi="Calibri"/>
                    <w:color w:val="BCBEC0"/>
                    <w:w w:val="105"/>
                    <w:sz w:val="15"/>
                  </w:rPr>
                  <w:t>Guía</w:t>
                </w:r>
                <w:r>
                  <w:rPr>
                    <w:rFonts w:ascii="Calibri" w:hAnsi="Calibri"/>
                    <w:color w:val="BCBEC0"/>
                    <w:spacing w:val="-6"/>
                    <w:w w:val="105"/>
                    <w:sz w:val="15"/>
                  </w:rPr>
                  <w:t xml:space="preserve"> </w:t>
                </w:r>
                <w:r>
                  <w:rPr>
                    <w:rFonts w:ascii="Calibri" w:hAnsi="Calibri"/>
                    <w:color w:val="BCBEC0"/>
                    <w:w w:val="105"/>
                    <w:sz w:val="15"/>
                  </w:rPr>
                  <w:t>de</w:t>
                </w:r>
                <w:r>
                  <w:rPr>
                    <w:rFonts w:ascii="Calibri" w:hAnsi="Calibri"/>
                    <w:color w:val="BCBEC0"/>
                    <w:spacing w:val="-5"/>
                    <w:w w:val="105"/>
                    <w:sz w:val="15"/>
                  </w:rPr>
                  <w:t xml:space="preserve"> </w:t>
                </w:r>
                <w:r>
                  <w:rPr>
                    <w:rFonts w:ascii="Calibri" w:hAnsi="Calibri"/>
                    <w:color w:val="BCBEC0"/>
                    <w:w w:val="105"/>
                    <w:sz w:val="15"/>
                  </w:rPr>
                  <w:t>Competencia</w:t>
                </w:r>
                <w:r>
                  <w:rPr>
                    <w:rFonts w:ascii="Calibri" w:hAnsi="Calibri"/>
                    <w:color w:val="BCBEC0"/>
                    <w:spacing w:val="-6"/>
                    <w:w w:val="105"/>
                    <w:sz w:val="15"/>
                  </w:rPr>
                  <w:t xml:space="preserve"> </w:t>
                </w:r>
                <w:r>
                  <w:rPr>
                    <w:rFonts w:ascii="Calibri" w:hAnsi="Calibri"/>
                    <w:color w:val="BCBEC0"/>
                    <w:w w:val="105"/>
                    <w:sz w:val="15"/>
                  </w:rPr>
                  <w:t>en</w:t>
                </w:r>
                <w:r>
                  <w:rPr>
                    <w:rFonts w:ascii="Calibri" w:hAnsi="Calibri"/>
                    <w:color w:val="BCBEC0"/>
                    <w:spacing w:val="-5"/>
                    <w:w w:val="105"/>
                    <w:sz w:val="15"/>
                  </w:rPr>
                  <w:t xml:space="preserve"> </w:t>
                </w:r>
                <w:r>
                  <w:rPr>
                    <w:rFonts w:ascii="Calibri" w:hAnsi="Calibri"/>
                    <w:color w:val="BCBEC0"/>
                    <w:w w:val="105"/>
                    <w:sz w:val="15"/>
                  </w:rPr>
                  <w:t>las</w:t>
                </w:r>
                <w:r>
                  <w:rPr>
                    <w:rFonts w:ascii="Calibri" w:hAnsi="Calibri"/>
                    <w:color w:val="BCBEC0"/>
                    <w:spacing w:val="-5"/>
                    <w:w w:val="105"/>
                    <w:sz w:val="15"/>
                  </w:rPr>
                  <w:t xml:space="preserve"> </w:t>
                </w:r>
                <w:r>
                  <w:rPr>
                    <w:rFonts w:ascii="Calibri" w:hAnsi="Calibri"/>
                    <w:color w:val="BCBEC0"/>
                    <w:w w:val="105"/>
                    <w:sz w:val="15"/>
                  </w:rPr>
                  <w:t>Compras</w:t>
                </w:r>
                <w:r>
                  <w:rPr>
                    <w:rFonts w:ascii="Calibri" w:hAnsi="Calibri"/>
                    <w:color w:val="BCBEC0"/>
                    <w:spacing w:val="-6"/>
                    <w:w w:val="105"/>
                    <w:sz w:val="15"/>
                  </w:rPr>
                  <w:t xml:space="preserve"> </w:t>
                </w:r>
                <w:r>
                  <w:rPr>
                    <w:rFonts w:ascii="Calibri" w:hAnsi="Calibri"/>
                    <w:color w:val="BCBEC0"/>
                    <w:w w:val="105"/>
                    <w:sz w:val="15"/>
                  </w:rPr>
                  <w:t>Públicas</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F05C9D" w:rsidRDefault="00C20905" w14:paraId="43A4156D" w14:textId="77777777">
    <w:pPr>
      <w:pStyle w:val="Textoindependiente"/>
      <w:spacing w:line="14" w:lineRule="auto"/>
    </w:pPr>
    <w:r>
      <w:pict w14:anchorId="43A41572">
        <v:line id="_x0000_s2051" style="position:absolute;z-index:-252639232;mso-position-horizontal-relative:page;mso-position-vertical-relative:page" strokecolor="#404042" strokeweight=".08044mm" from="492.4pt,648.5pt" to="492.4pt,662.85pt">
          <w10:wrap anchorx="page" anchory="page"/>
        </v:line>
      </w:pict>
    </w:r>
    <w:r>
      <w:pict w14:anchorId="43A41573">
        <v:shapetype id="_x0000_t202" coordsize="21600,21600" o:spt="202" path="m,l,21600r21600,l21600,xe">
          <v:stroke joinstyle="miter"/>
          <v:path gradientshapeok="t" o:connecttype="rect"/>
        </v:shapetype>
        <v:shape id="_x0000_s2050" style="position:absolute;margin-left:495.7pt;margin-top:642.6pt;width:23.65pt;height:25pt;z-index:-252638208;mso-position-horizontal-relative:page;mso-position-vertical-relative:page" filled="f" stroked="f" type="#_x0000_t202">
          <v:textbox inset="0,0,0,0">
            <w:txbxContent>
              <w:p w:rsidR="00F05C9D" w:rsidRDefault="0052711D" w14:paraId="43A415A7" w14:textId="77777777">
                <w:pPr>
                  <w:spacing w:before="22"/>
                  <w:ind w:left="40"/>
                  <w:rPr>
                    <w:rFonts w:ascii="Calibri"/>
                    <w:sz w:val="38"/>
                  </w:rPr>
                </w:pPr>
                <w:r>
                  <w:fldChar w:fldCharType="begin"/>
                </w:r>
                <w:r>
                  <w:rPr>
                    <w:rFonts w:ascii="Calibri"/>
                    <w:color w:val="404042"/>
                    <w:sz w:val="38"/>
                  </w:rPr>
                  <w:instrText xml:space="preserve"> PAGE </w:instrText>
                </w:r>
                <w:r>
                  <w:fldChar w:fldCharType="separate"/>
                </w:r>
                <w:r>
                  <w:t>10</w:t>
                </w:r>
                <w:r>
                  <w:fldChar w:fldCharType="end"/>
                </w:r>
              </w:p>
            </w:txbxContent>
          </v:textbox>
          <w10:wrap anchorx="page" anchory="page"/>
        </v:shape>
      </w:pict>
    </w:r>
    <w:r>
      <w:pict w14:anchorId="43A41574">
        <v:shape id="_x0000_s2049" style="position:absolute;margin-left:340.7pt;margin-top:650.2pt;width:147.5pt;height:11.15pt;z-index:-252637184;mso-position-horizontal-relative:page;mso-position-vertical-relative:page" filled="f" stroked="f" type="#_x0000_t202">
          <v:textbox inset="0,0,0,0">
            <w:txbxContent>
              <w:p w:rsidR="00F05C9D" w:rsidRDefault="0052711D" w14:paraId="43A415A8" w14:textId="77777777">
                <w:pPr>
                  <w:spacing w:before="22"/>
                  <w:ind w:left="20"/>
                  <w:rPr>
                    <w:rFonts w:ascii="Calibri" w:hAnsi="Calibri"/>
                    <w:sz w:val="15"/>
                  </w:rPr>
                </w:pPr>
                <w:r>
                  <w:rPr>
                    <w:rFonts w:ascii="Calibri" w:hAnsi="Calibri"/>
                    <w:color w:val="BCBEC0"/>
                    <w:w w:val="105"/>
                    <w:sz w:val="15"/>
                  </w:rPr>
                  <w:t>Guía</w:t>
                </w:r>
                <w:r>
                  <w:rPr>
                    <w:rFonts w:ascii="Calibri" w:hAnsi="Calibri"/>
                    <w:color w:val="BCBEC0"/>
                    <w:spacing w:val="-6"/>
                    <w:w w:val="105"/>
                    <w:sz w:val="15"/>
                  </w:rPr>
                  <w:t xml:space="preserve"> </w:t>
                </w:r>
                <w:r>
                  <w:rPr>
                    <w:rFonts w:ascii="Calibri" w:hAnsi="Calibri"/>
                    <w:color w:val="BCBEC0"/>
                    <w:w w:val="105"/>
                    <w:sz w:val="15"/>
                  </w:rPr>
                  <w:t>de</w:t>
                </w:r>
                <w:r>
                  <w:rPr>
                    <w:rFonts w:ascii="Calibri" w:hAnsi="Calibri"/>
                    <w:color w:val="BCBEC0"/>
                    <w:spacing w:val="-5"/>
                    <w:w w:val="105"/>
                    <w:sz w:val="15"/>
                  </w:rPr>
                  <w:t xml:space="preserve"> </w:t>
                </w:r>
                <w:r>
                  <w:rPr>
                    <w:rFonts w:ascii="Calibri" w:hAnsi="Calibri"/>
                    <w:color w:val="BCBEC0"/>
                    <w:w w:val="105"/>
                    <w:sz w:val="15"/>
                  </w:rPr>
                  <w:t>Competencia</w:t>
                </w:r>
                <w:r>
                  <w:rPr>
                    <w:rFonts w:ascii="Calibri" w:hAnsi="Calibri"/>
                    <w:color w:val="BCBEC0"/>
                    <w:spacing w:val="-6"/>
                    <w:w w:val="105"/>
                    <w:sz w:val="15"/>
                  </w:rPr>
                  <w:t xml:space="preserve"> </w:t>
                </w:r>
                <w:r>
                  <w:rPr>
                    <w:rFonts w:ascii="Calibri" w:hAnsi="Calibri"/>
                    <w:color w:val="BCBEC0"/>
                    <w:w w:val="105"/>
                    <w:sz w:val="15"/>
                  </w:rPr>
                  <w:t>en</w:t>
                </w:r>
                <w:r>
                  <w:rPr>
                    <w:rFonts w:ascii="Calibri" w:hAnsi="Calibri"/>
                    <w:color w:val="BCBEC0"/>
                    <w:spacing w:val="-5"/>
                    <w:w w:val="105"/>
                    <w:sz w:val="15"/>
                  </w:rPr>
                  <w:t xml:space="preserve"> </w:t>
                </w:r>
                <w:r>
                  <w:rPr>
                    <w:rFonts w:ascii="Calibri" w:hAnsi="Calibri"/>
                    <w:color w:val="BCBEC0"/>
                    <w:w w:val="105"/>
                    <w:sz w:val="15"/>
                  </w:rPr>
                  <w:t>las</w:t>
                </w:r>
                <w:r>
                  <w:rPr>
                    <w:rFonts w:ascii="Calibri" w:hAnsi="Calibri"/>
                    <w:color w:val="BCBEC0"/>
                    <w:spacing w:val="-5"/>
                    <w:w w:val="105"/>
                    <w:sz w:val="15"/>
                  </w:rPr>
                  <w:t xml:space="preserve"> </w:t>
                </w:r>
                <w:r>
                  <w:rPr>
                    <w:rFonts w:ascii="Calibri" w:hAnsi="Calibri"/>
                    <w:color w:val="BCBEC0"/>
                    <w:w w:val="105"/>
                    <w:sz w:val="15"/>
                  </w:rPr>
                  <w:t>Compras</w:t>
                </w:r>
                <w:r>
                  <w:rPr>
                    <w:rFonts w:ascii="Calibri" w:hAnsi="Calibri"/>
                    <w:color w:val="BCBEC0"/>
                    <w:spacing w:val="-6"/>
                    <w:w w:val="105"/>
                    <w:sz w:val="15"/>
                  </w:rPr>
                  <w:t xml:space="preserve"> </w:t>
                </w:r>
                <w:r>
                  <w:rPr>
                    <w:rFonts w:ascii="Calibri" w:hAnsi="Calibri"/>
                    <w:color w:val="BCBEC0"/>
                    <w:w w:val="105"/>
                    <w:sz w:val="15"/>
                  </w:rPr>
                  <w:t>Públicas</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C20905" w:rsidRDefault="00C20905" w14:paraId="421E8789" w14:textId="77777777">
      <w:r>
        <w:separator/>
      </w:r>
    </w:p>
  </w:footnote>
  <w:footnote w:type="continuationSeparator" w:id="0">
    <w:p w:rsidR="00C20905" w:rsidRDefault="00C20905" w14:paraId="17394F40"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F05C9D" w:rsidRDefault="00C20905" w14:paraId="43A4156C" w14:textId="77777777">
    <w:pPr>
      <w:pStyle w:val="Textoindependiente"/>
      <w:spacing w:line="14" w:lineRule="auto"/>
    </w:pPr>
    <w:r>
      <w:pict w14:anchorId="43A41571">
        <v:group id="_x0000_s2052" style="position:absolute;margin-left:0;margin-top:48.2pt;width:524.55pt;height:22.85pt;z-index:-252640256;mso-position-horizontal-relative:page;mso-position-vertical-relative:page" coordsize="10491,457" coordorigin=",964">
          <v:rect id="_x0000_s2063" style="position:absolute;top:1110;width:10491;height:310" fillcolor="#6d6e71" stroked="f">
            <v:fill opacity="45875f"/>
          </v:rect>
          <v:shape id="_x0000_s2062" style="position:absolute;left:657;top:963;width:68;height:457" coordsize="68,457" coordorigin="658,964" filled="f" strokecolor="white" strokeweight=".31008mm" o:spt="100" adj="0,,0" path="m658,964r,456m725,964r,456e">
            <v:stroke joinstyle="round"/>
            <v:formulas/>
            <v:path arrowok="t" o:connecttype="segments"/>
          </v:shape>
          <v:line id="_x0000_s2061" style="position:absolute" strokecolor="white" strokeweight=".55564mm" from="614,964" to="614,1420"/>
          <v:line id="_x0000_s2060" style="position:absolute" strokecolor="white" strokeweight=".31008mm" from="308,964" to="308,1420"/>
          <v:shape id="_x0000_s2059" style="position:absolute;left:410;top:963;width:124;height:457" coordsize="124,457" coordorigin="411,964" filled="f" strokecolor="white" strokeweight=".31008mm" o:spt="100" adj="0,,0" path="m411,964r,456m534,964r,456e">
            <v:stroke joinstyle="round"/>
            <v:formulas/>
            <v:path arrowok="t" o:connecttype="segments"/>
          </v:shape>
          <v:line id="_x0000_s2058" style="position:absolute" strokecolor="white" strokeweight=".52281mm" from="354,964" to="354,1420"/>
          <v:line id="_x0000_s2057" style="position:absolute" strokecolor="white" strokeweight=".55564mm" from="491,964" to="491,1420"/>
          <v:line id="_x0000_s2056" style="position:absolute" strokecolor="white" strokeweight=".31008mm" from="36,964" to="36,1420"/>
          <v:line id="_x0000_s2055" style="position:absolute" strokecolor="white" strokeweight=".31008mm" from="139,964" to="139,1420"/>
          <v:line id="_x0000_s2054" style="position:absolute" strokecolor="white" strokeweight=".52281mm" from="97,964" to="97,1420"/>
          <v:line id="_x0000_s2053" style="position:absolute" strokecolor="white" strokeweight=".55564mm" from="220,964" to="220,1420"/>
          <w10:wrap anchorx="page" anchory="pag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957901"/>
    <w:multiLevelType w:val="hybridMultilevel"/>
    <w:tmpl w:val="CBD689CE"/>
    <w:lvl w:ilvl="0" w:tplc="070CD94C">
      <w:start w:val="1"/>
      <w:numFmt w:val="upperLetter"/>
      <w:lvlText w:val="%1."/>
      <w:lvlJc w:val="left"/>
      <w:pPr>
        <w:ind w:left="1159" w:hanging="298"/>
        <w:jc w:val="left"/>
      </w:pPr>
      <w:rPr>
        <w:rFonts w:hint="default" w:ascii="Arial" w:hAnsi="Arial" w:eastAsia="Arial" w:cs="Arial"/>
        <w:b/>
        <w:bCs/>
        <w:color w:val="981A3D"/>
        <w:w w:val="96"/>
        <w:sz w:val="24"/>
        <w:szCs w:val="24"/>
        <w:lang w:val="es-ES" w:eastAsia="es-ES" w:bidi="es-ES"/>
      </w:rPr>
    </w:lvl>
    <w:lvl w:ilvl="1" w:tplc="B298E876">
      <w:numFmt w:val="bullet"/>
      <w:lvlText w:val="•"/>
      <w:lvlJc w:val="left"/>
      <w:pPr>
        <w:ind w:left="2177" w:hanging="298"/>
      </w:pPr>
      <w:rPr>
        <w:rFonts w:hint="default"/>
        <w:lang w:val="es-ES" w:eastAsia="es-ES" w:bidi="es-ES"/>
      </w:rPr>
    </w:lvl>
    <w:lvl w:ilvl="2" w:tplc="A7B08E00">
      <w:numFmt w:val="bullet"/>
      <w:lvlText w:val="•"/>
      <w:lvlJc w:val="left"/>
      <w:pPr>
        <w:ind w:left="3195" w:hanging="298"/>
      </w:pPr>
      <w:rPr>
        <w:rFonts w:hint="default"/>
        <w:lang w:val="es-ES" w:eastAsia="es-ES" w:bidi="es-ES"/>
      </w:rPr>
    </w:lvl>
    <w:lvl w:ilvl="3" w:tplc="1E6463C0">
      <w:numFmt w:val="bullet"/>
      <w:lvlText w:val="•"/>
      <w:lvlJc w:val="left"/>
      <w:pPr>
        <w:ind w:left="4213" w:hanging="298"/>
      </w:pPr>
      <w:rPr>
        <w:rFonts w:hint="default"/>
        <w:lang w:val="es-ES" w:eastAsia="es-ES" w:bidi="es-ES"/>
      </w:rPr>
    </w:lvl>
    <w:lvl w:ilvl="4" w:tplc="238C3094">
      <w:numFmt w:val="bullet"/>
      <w:lvlText w:val="•"/>
      <w:lvlJc w:val="left"/>
      <w:pPr>
        <w:ind w:left="5231" w:hanging="298"/>
      </w:pPr>
      <w:rPr>
        <w:rFonts w:hint="default"/>
        <w:lang w:val="es-ES" w:eastAsia="es-ES" w:bidi="es-ES"/>
      </w:rPr>
    </w:lvl>
    <w:lvl w:ilvl="5" w:tplc="E528E02C">
      <w:numFmt w:val="bullet"/>
      <w:lvlText w:val="•"/>
      <w:lvlJc w:val="left"/>
      <w:pPr>
        <w:ind w:left="6249" w:hanging="298"/>
      </w:pPr>
      <w:rPr>
        <w:rFonts w:hint="default"/>
        <w:lang w:val="es-ES" w:eastAsia="es-ES" w:bidi="es-ES"/>
      </w:rPr>
    </w:lvl>
    <w:lvl w:ilvl="6" w:tplc="95EC17DA">
      <w:numFmt w:val="bullet"/>
      <w:lvlText w:val="•"/>
      <w:lvlJc w:val="left"/>
      <w:pPr>
        <w:ind w:left="7267" w:hanging="298"/>
      </w:pPr>
      <w:rPr>
        <w:rFonts w:hint="default"/>
        <w:lang w:val="es-ES" w:eastAsia="es-ES" w:bidi="es-ES"/>
      </w:rPr>
    </w:lvl>
    <w:lvl w:ilvl="7" w:tplc="83CA5E6C">
      <w:numFmt w:val="bullet"/>
      <w:lvlText w:val="•"/>
      <w:lvlJc w:val="left"/>
      <w:pPr>
        <w:ind w:left="8285" w:hanging="298"/>
      </w:pPr>
      <w:rPr>
        <w:rFonts w:hint="default"/>
        <w:lang w:val="es-ES" w:eastAsia="es-ES" w:bidi="es-ES"/>
      </w:rPr>
    </w:lvl>
    <w:lvl w:ilvl="8" w:tplc="E71CE304">
      <w:numFmt w:val="bullet"/>
      <w:lvlText w:val="•"/>
      <w:lvlJc w:val="left"/>
      <w:pPr>
        <w:ind w:left="9302" w:hanging="298"/>
      </w:pPr>
      <w:rPr>
        <w:rFonts w:hint="default"/>
        <w:lang w:val="es-ES" w:eastAsia="es-ES" w:bidi="es-ES"/>
      </w:rPr>
    </w:lvl>
  </w:abstractNum>
  <w:abstractNum w:abstractNumId="1" w15:restartNumberingAfterBreak="0">
    <w:nsid w:val="33120898"/>
    <w:multiLevelType w:val="hybridMultilevel"/>
    <w:tmpl w:val="B9928412"/>
    <w:lvl w:ilvl="0" w:tplc="47086940">
      <w:start w:val="1"/>
      <w:numFmt w:val="upperRoman"/>
      <w:lvlText w:val="%1."/>
      <w:lvlJc w:val="left"/>
      <w:pPr>
        <w:ind w:left="1072" w:hanging="223"/>
        <w:jc w:val="left"/>
      </w:pPr>
      <w:rPr>
        <w:rFonts w:hint="default" w:ascii="Arial" w:hAnsi="Arial" w:eastAsia="Arial" w:cs="Arial"/>
        <w:b/>
        <w:bCs/>
        <w:color w:val="58585B"/>
        <w:w w:val="103"/>
        <w:sz w:val="24"/>
        <w:szCs w:val="24"/>
        <w:lang w:val="es-ES" w:eastAsia="es-ES" w:bidi="es-ES"/>
      </w:rPr>
    </w:lvl>
    <w:lvl w:ilvl="1" w:tplc="308E483E">
      <w:start w:val="1"/>
      <w:numFmt w:val="upperLetter"/>
      <w:lvlText w:val="%2."/>
      <w:lvlJc w:val="left"/>
      <w:pPr>
        <w:ind w:left="1391" w:hanging="234"/>
        <w:jc w:val="left"/>
      </w:pPr>
      <w:rPr>
        <w:rFonts w:hint="default" w:ascii="Arial" w:hAnsi="Arial" w:eastAsia="Arial" w:cs="Arial"/>
        <w:color w:val="58585B"/>
        <w:w w:val="98"/>
        <w:sz w:val="20"/>
        <w:szCs w:val="20"/>
        <w:lang w:val="es-ES" w:eastAsia="es-ES" w:bidi="es-ES"/>
      </w:rPr>
    </w:lvl>
    <w:lvl w:ilvl="2" w:tplc="F1945748">
      <w:start w:val="1"/>
      <w:numFmt w:val="lowerRoman"/>
      <w:lvlText w:val="(%3)"/>
      <w:lvlJc w:val="left"/>
      <w:pPr>
        <w:ind w:left="1618" w:hanging="204"/>
        <w:jc w:val="left"/>
      </w:pPr>
      <w:rPr>
        <w:rFonts w:hint="default" w:ascii="Arial" w:hAnsi="Arial" w:eastAsia="Arial" w:cs="Arial"/>
        <w:color w:val="58585B"/>
        <w:w w:val="83"/>
        <w:sz w:val="20"/>
        <w:szCs w:val="20"/>
        <w:lang w:val="es-ES" w:eastAsia="es-ES" w:bidi="es-ES"/>
      </w:rPr>
    </w:lvl>
    <w:lvl w:ilvl="3" w:tplc="BEE842A8">
      <w:numFmt w:val="bullet"/>
      <w:lvlText w:val="•"/>
      <w:lvlJc w:val="left"/>
      <w:pPr>
        <w:ind w:left="2834" w:hanging="204"/>
      </w:pPr>
      <w:rPr>
        <w:rFonts w:hint="default"/>
        <w:lang w:val="es-ES" w:eastAsia="es-ES" w:bidi="es-ES"/>
      </w:rPr>
    </w:lvl>
    <w:lvl w:ilvl="4" w:tplc="7C3A39C2">
      <w:numFmt w:val="bullet"/>
      <w:lvlText w:val="•"/>
      <w:lvlJc w:val="left"/>
      <w:pPr>
        <w:ind w:left="4049" w:hanging="204"/>
      </w:pPr>
      <w:rPr>
        <w:rFonts w:hint="default"/>
        <w:lang w:val="es-ES" w:eastAsia="es-ES" w:bidi="es-ES"/>
      </w:rPr>
    </w:lvl>
    <w:lvl w:ilvl="5" w:tplc="15A270BA">
      <w:numFmt w:val="bullet"/>
      <w:lvlText w:val="•"/>
      <w:lvlJc w:val="left"/>
      <w:pPr>
        <w:ind w:left="5264" w:hanging="204"/>
      </w:pPr>
      <w:rPr>
        <w:rFonts w:hint="default"/>
        <w:lang w:val="es-ES" w:eastAsia="es-ES" w:bidi="es-ES"/>
      </w:rPr>
    </w:lvl>
    <w:lvl w:ilvl="6" w:tplc="0B9475A6">
      <w:numFmt w:val="bullet"/>
      <w:lvlText w:val="•"/>
      <w:lvlJc w:val="left"/>
      <w:pPr>
        <w:ind w:left="6479" w:hanging="204"/>
      </w:pPr>
      <w:rPr>
        <w:rFonts w:hint="default"/>
        <w:lang w:val="es-ES" w:eastAsia="es-ES" w:bidi="es-ES"/>
      </w:rPr>
    </w:lvl>
    <w:lvl w:ilvl="7" w:tplc="F61631D0">
      <w:numFmt w:val="bullet"/>
      <w:lvlText w:val="•"/>
      <w:lvlJc w:val="left"/>
      <w:pPr>
        <w:ind w:left="7694" w:hanging="204"/>
      </w:pPr>
      <w:rPr>
        <w:rFonts w:hint="default"/>
        <w:lang w:val="es-ES" w:eastAsia="es-ES" w:bidi="es-ES"/>
      </w:rPr>
    </w:lvl>
    <w:lvl w:ilvl="8" w:tplc="503689A8">
      <w:numFmt w:val="bullet"/>
      <w:lvlText w:val="•"/>
      <w:lvlJc w:val="left"/>
      <w:pPr>
        <w:ind w:left="8908" w:hanging="204"/>
      </w:pPr>
      <w:rPr>
        <w:rFonts w:hint="default"/>
        <w:lang w:val="es-ES" w:eastAsia="es-ES" w:bidi="es-ES"/>
      </w:rPr>
    </w:lvl>
  </w:abstractNum>
  <w:abstractNum w:abstractNumId="2" w15:restartNumberingAfterBreak="0">
    <w:nsid w:val="65E97ADE"/>
    <w:multiLevelType w:val="hybridMultilevel"/>
    <w:tmpl w:val="EB048DD0"/>
    <w:lvl w:ilvl="0" w:tplc="FDCAF048">
      <w:start w:val="1"/>
      <w:numFmt w:val="decimal"/>
      <w:lvlText w:val="%1."/>
      <w:lvlJc w:val="left"/>
      <w:pPr>
        <w:ind w:left="1006" w:hanging="156"/>
        <w:jc w:val="left"/>
      </w:pPr>
      <w:rPr>
        <w:rFonts w:hint="default" w:ascii="Arial" w:hAnsi="Arial" w:eastAsia="Arial" w:cs="Arial"/>
        <w:color w:val="58585B"/>
        <w:w w:val="97"/>
        <w:sz w:val="14"/>
        <w:szCs w:val="14"/>
        <w:lang w:val="es-ES" w:eastAsia="es-ES" w:bidi="es-ES"/>
      </w:rPr>
    </w:lvl>
    <w:lvl w:ilvl="1" w:tplc="7FFEDB42">
      <w:numFmt w:val="bullet"/>
      <w:lvlText w:val="•"/>
      <w:lvlJc w:val="left"/>
      <w:pPr>
        <w:ind w:left="2033" w:hanging="156"/>
      </w:pPr>
      <w:rPr>
        <w:rFonts w:hint="default"/>
        <w:lang w:val="es-ES" w:eastAsia="es-ES" w:bidi="es-ES"/>
      </w:rPr>
    </w:lvl>
    <w:lvl w:ilvl="2" w:tplc="F9188EEE">
      <w:numFmt w:val="bullet"/>
      <w:lvlText w:val="•"/>
      <w:lvlJc w:val="left"/>
      <w:pPr>
        <w:ind w:left="3067" w:hanging="156"/>
      </w:pPr>
      <w:rPr>
        <w:rFonts w:hint="default"/>
        <w:lang w:val="es-ES" w:eastAsia="es-ES" w:bidi="es-ES"/>
      </w:rPr>
    </w:lvl>
    <w:lvl w:ilvl="3" w:tplc="BBF88F14">
      <w:numFmt w:val="bullet"/>
      <w:lvlText w:val="•"/>
      <w:lvlJc w:val="left"/>
      <w:pPr>
        <w:ind w:left="4101" w:hanging="156"/>
      </w:pPr>
      <w:rPr>
        <w:rFonts w:hint="default"/>
        <w:lang w:val="es-ES" w:eastAsia="es-ES" w:bidi="es-ES"/>
      </w:rPr>
    </w:lvl>
    <w:lvl w:ilvl="4" w:tplc="965261AC">
      <w:numFmt w:val="bullet"/>
      <w:lvlText w:val="•"/>
      <w:lvlJc w:val="left"/>
      <w:pPr>
        <w:ind w:left="5135" w:hanging="156"/>
      </w:pPr>
      <w:rPr>
        <w:rFonts w:hint="default"/>
        <w:lang w:val="es-ES" w:eastAsia="es-ES" w:bidi="es-ES"/>
      </w:rPr>
    </w:lvl>
    <w:lvl w:ilvl="5" w:tplc="5CE2BC28">
      <w:numFmt w:val="bullet"/>
      <w:lvlText w:val="•"/>
      <w:lvlJc w:val="left"/>
      <w:pPr>
        <w:ind w:left="6169" w:hanging="156"/>
      </w:pPr>
      <w:rPr>
        <w:rFonts w:hint="default"/>
        <w:lang w:val="es-ES" w:eastAsia="es-ES" w:bidi="es-ES"/>
      </w:rPr>
    </w:lvl>
    <w:lvl w:ilvl="6" w:tplc="04603246">
      <w:numFmt w:val="bullet"/>
      <w:lvlText w:val="•"/>
      <w:lvlJc w:val="left"/>
      <w:pPr>
        <w:ind w:left="7203" w:hanging="156"/>
      </w:pPr>
      <w:rPr>
        <w:rFonts w:hint="default"/>
        <w:lang w:val="es-ES" w:eastAsia="es-ES" w:bidi="es-ES"/>
      </w:rPr>
    </w:lvl>
    <w:lvl w:ilvl="7" w:tplc="08DC44F0">
      <w:numFmt w:val="bullet"/>
      <w:lvlText w:val="•"/>
      <w:lvlJc w:val="left"/>
      <w:pPr>
        <w:ind w:left="8237" w:hanging="156"/>
      </w:pPr>
      <w:rPr>
        <w:rFonts w:hint="default"/>
        <w:lang w:val="es-ES" w:eastAsia="es-ES" w:bidi="es-ES"/>
      </w:rPr>
    </w:lvl>
    <w:lvl w:ilvl="8" w:tplc="F68E646E">
      <w:numFmt w:val="bullet"/>
      <w:lvlText w:val="•"/>
      <w:lvlJc w:val="left"/>
      <w:pPr>
        <w:ind w:left="9270" w:hanging="156"/>
      </w:pPr>
      <w:rPr>
        <w:rFonts w:hint="default"/>
        <w:lang w:val="es-ES" w:eastAsia="es-ES" w:bidi="es-ES"/>
      </w:rPr>
    </w:lvl>
  </w:abstractNum>
  <w:num w:numId="1">
    <w:abstractNumId w:val="0"/>
  </w:num>
  <w:num w:numId="2">
    <w:abstractNumId w:val="2"/>
  </w:num>
  <w:num w:numId="3">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trackRevisions w:val="false"/>
  <w:zoom w:percent="100"/>
  <w:defaultTabStop w:val="720"/>
  <w:hyphenationZone w:val="425"/>
  <w:drawingGridHorizontalSpacing w:val="110"/>
  <w:displayHorizontalDrawingGridEvery w:val="2"/>
  <w:characterSpacingControl w:val="doNotCompress"/>
  <w:hdrShapeDefaults>
    <o:shapedefaults v:ext="edit" spidmax="2067"/>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F05C9D"/>
    <w:rsid w:val="00091AB1"/>
    <w:rsid w:val="00096B3C"/>
    <w:rsid w:val="000D1E67"/>
    <w:rsid w:val="00426209"/>
    <w:rsid w:val="0052711D"/>
    <w:rsid w:val="00C20905"/>
    <w:rsid w:val="00F05C9D"/>
    <w:rsid w:val="00FC6ECB"/>
    <w:rsid w:val="26DC9701"/>
    <w:rsid w:val="2D6A0A70"/>
    <w:rsid w:val="4AAD082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67"/>
    <o:shapelayout v:ext="edit">
      <o:idmap v:ext="edit" data="1"/>
    </o:shapelayout>
  </w:shapeDefaults>
  <w:decimalSymbol w:val=","/>
  <w:listSeparator w:val=","/>
  <w14:docId w14:val="43A413BC"/>
  <w15:docId w15:val="{02B06148-985C-4DEE-9917-88FAD10BB27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Arial" w:hAnsi="Arial" w:eastAsia="Arial" w:cs="Arial"/>
      <w:lang w:val="es-ES" w:eastAsia="es-ES" w:bidi="es-ES"/>
    </w:rPr>
  </w:style>
  <w:style w:type="paragraph" w:styleId="Ttulo1">
    <w:name w:val="heading 1"/>
    <w:basedOn w:val="Normal"/>
    <w:uiPriority w:val="9"/>
    <w:qFormat/>
    <w:pPr>
      <w:spacing w:before="109"/>
      <w:ind w:left="1159"/>
      <w:outlineLvl w:val="0"/>
    </w:pPr>
    <w:rPr>
      <w:b/>
      <w:bCs/>
      <w:sz w:val="24"/>
      <w:szCs w:val="24"/>
    </w:rPr>
  </w:style>
  <w:style w:type="paragraph" w:styleId="Ttulo2">
    <w:name w:val="heading 2"/>
    <w:basedOn w:val="Normal"/>
    <w:uiPriority w:val="9"/>
    <w:unhideWhenUsed/>
    <w:qFormat/>
    <w:pPr>
      <w:spacing w:before="60"/>
      <w:ind w:left="1348" w:right="-11" w:hanging="412"/>
      <w:outlineLvl w:val="1"/>
    </w:pPr>
    <w:rPr>
      <w:i/>
    </w:rPr>
  </w:style>
  <w:style w:type="paragraph" w:styleId="Ttulo3">
    <w:name w:val="heading 3"/>
    <w:basedOn w:val="Normal"/>
    <w:uiPriority w:val="9"/>
    <w:unhideWhenUsed/>
    <w:qFormat/>
    <w:pPr>
      <w:spacing w:before="130"/>
      <w:ind w:left="3307"/>
      <w:outlineLvl w:val="2"/>
    </w:pPr>
    <w:rPr>
      <w:i/>
      <w:sz w:val="21"/>
      <w:szCs w:val="21"/>
    </w:rPr>
  </w:style>
  <w:style w:type="paragraph" w:styleId="Ttulo4">
    <w:name w:val="heading 4"/>
    <w:basedOn w:val="Normal"/>
    <w:uiPriority w:val="9"/>
    <w:unhideWhenUsed/>
    <w:qFormat/>
    <w:pPr>
      <w:spacing w:before="39"/>
      <w:ind w:left="1303"/>
      <w:outlineLvl w:val="3"/>
    </w:pPr>
    <w:rPr>
      <w:b/>
      <w:bCs/>
      <w:sz w:val="20"/>
      <w:szCs w:val="20"/>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eNormal" w:customStyle="1">
    <w:name w:val="Normal Table0"/>
    <w:uiPriority w:val="2"/>
    <w:semiHidden/>
    <w:unhideWhenUsed/>
    <w:qFormat/>
    <w:tblPr>
      <w:tblInd w:w="0" w:type="dxa"/>
      <w:tblCellMar>
        <w:top w:w="0" w:type="dxa"/>
        <w:left w:w="0" w:type="dxa"/>
        <w:bottom w:w="0" w:type="dxa"/>
        <w:right w:w="0" w:type="dxa"/>
      </w:tblCellMar>
    </w:tblPr>
  </w:style>
  <w:style w:type="paragraph" w:styleId="TDC1">
    <w:name w:val="toc 1"/>
    <w:basedOn w:val="Normal"/>
    <w:uiPriority w:val="1"/>
    <w:qFormat/>
    <w:pPr>
      <w:spacing w:before="444"/>
      <w:ind w:left="1072" w:hanging="351"/>
    </w:pPr>
    <w:rPr>
      <w:b/>
      <w:bCs/>
      <w:sz w:val="24"/>
      <w:szCs w:val="24"/>
    </w:rPr>
  </w:style>
  <w:style w:type="paragraph" w:styleId="TDC2">
    <w:name w:val="toc 2"/>
    <w:basedOn w:val="Normal"/>
    <w:uiPriority w:val="1"/>
    <w:qFormat/>
    <w:pPr>
      <w:spacing w:before="213"/>
      <w:ind w:left="1391" w:hanging="249"/>
    </w:pPr>
    <w:rPr>
      <w:sz w:val="20"/>
      <w:szCs w:val="20"/>
    </w:rPr>
  </w:style>
  <w:style w:type="paragraph" w:styleId="TDC3">
    <w:name w:val="toc 3"/>
    <w:basedOn w:val="Normal"/>
    <w:uiPriority w:val="1"/>
    <w:qFormat/>
    <w:pPr>
      <w:spacing w:before="250"/>
      <w:ind w:left="1618" w:hanging="304"/>
    </w:pPr>
    <w:rPr>
      <w:sz w:val="20"/>
      <w:szCs w:val="20"/>
    </w:rPr>
  </w:style>
  <w:style w:type="paragraph" w:styleId="Textoindependiente">
    <w:name w:val="Body Text"/>
    <w:basedOn w:val="Normal"/>
    <w:uiPriority w:val="1"/>
    <w:qFormat/>
    <w:rPr>
      <w:sz w:val="20"/>
      <w:szCs w:val="20"/>
    </w:rPr>
  </w:style>
  <w:style w:type="paragraph" w:styleId="Prrafodelista">
    <w:name w:val="List Paragraph"/>
    <w:basedOn w:val="Normal"/>
    <w:uiPriority w:val="1"/>
    <w:qFormat/>
    <w:pPr>
      <w:spacing w:before="250"/>
      <w:ind w:left="1006" w:hanging="234"/>
    </w:pPr>
  </w:style>
  <w:style w:type="paragraph" w:styleId="TableParagraph" w:customStyle="1">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&#65279;<?xml version="1.0" encoding="utf-8"?><Relationships xmlns="http://schemas.openxmlformats.org/package/2006/relationships"><Relationship Type="http://schemas.openxmlformats.org/officeDocument/2006/relationships/image" Target="media/image4.png" Id="rId13" /><Relationship Type="http://schemas.openxmlformats.org/officeDocument/2006/relationships/image" Target="media/image9.png" Id="rId18" /><Relationship Type="http://schemas.openxmlformats.org/officeDocument/2006/relationships/image" Target="media/image16.png" Id="rId26" /><Relationship Type="http://schemas.openxmlformats.org/officeDocument/2006/relationships/image" Target="media/image27.png" Id="rId39" /><Relationship Type="http://schemas.openxmlformats.org/officeDocument/2006/relationships/image" Target="media/image12.png" Id="rId21" /><Relationship Type="http://schemas.openxmlformats.org/officeDocument/2006/relationships/image" Target="media/image22.png" Id="rId34" /><Relationship Type="http://schemas.openxmlformats.org/officeDocument/2006/relationships/image" Target="media/image30.png" Id="rId42" /><Relationship Type="http://schemas.openxmlformats.org/officeDocument/2006/relationships/image" Target="media/image35.png" Id="rId47" /><Relationship Type="http://schemas.openxmlformats.org/officeDocument/2006/relationships/image" Target="media/image37.png" Id="rId50" /><Relationship Type="http://schemas.openxmlformats.org/officeDocument/2006/relationships/image" Target="media/image39.png" Id="rId55" /><Relationship Type="http://schemas.openxmlformats.org/officeDocument/2006/relationships/hyperlink" Target="http://www.colombiacompra.gov.co/sites/cce_public/files/cce_documents/cce_guia_" TargetMode="External" Id="rId6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image" Target="media/image7.png" Id="rId16" /><Relationship Type="http://schemas.openxmlformats.org/officeDocument/2006/relationships/image" Target="media/image18.png" Id="rId29"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2.png" Id="rId11" /><Relationship Type="http://schemas.openxmlformats.org/officeDocument/2006/relationships/image" Target="media/image15.png" Id="rId24" /><Relationship Type="http://schemas.openxmlformats.org/officeDocument/2006/relationships/image" Target="media/image20.png" Id="rId32" /><Relationship Type="http://schemas.openxmlformats.org/officeDocument/2006/relationships/image" Target="media/image25.png" Id="rId37" /><Relationship Type="http://schemas.openxmlformats.org/officeDocument/2006/relationships/image" Target="media/image28.png" Id="rId40" /><Relationship Type="http://schemas.openxmlformats.org/officeDocument/2006/relationships/image" Target="media/image33.png" Id="rId45" /><Relationship Type="http://schemas.openxmlformats.org/officeDocument/2006/relationships/hyperlink" Target="http://www.datos.gov.co/Ciencia-Tecnolog-a-e-Innovaci-n/Inventario-de-Datasets/2irh-ijg2" TargetMode="External" Id="rId53" /><Relationship Type="http://schemas.openxmlformats.org/officeDocument/2006/relationships/image" Target="media/image42.png" Id="rId58" /><Relationship Type="http://schemas.openxmlformats.org/officeDocument/2006/relationships/fontTable" Target="fontTable.xml" Id="rId66" /><Relationship Type="http://schemas.openxmlformats.org/officeDocument/2006/relationships/styles" Target="styles.xml" Id="rId5" /><Relationship Type="http://schemas.openxmlformats.org/officeDocument/2006/relationships/image" Target="media/image6.png" Id="rId15" /><Relationship Type="http://schemas.openxmlformats.org/officeDocument/2006/relationships/image" Target="media/image14.png" Id="rId23" /><Relationship Type="http://schemas.openxmlformats.org/officeDocument/2006/relationships/header" Target="header1.xml" Id="rId28" /><Relationship Type="http://schemas.openxmlformats.org/officeDocument/2006/relationships/image" Target="media/image24.png" Id="rId36" /><Relationship Type="http://schemas.openxmlformats.org/officeDocument/2006/relationships/image" Target="media/image36.png" Id="rId49" /><Relationship Type="http://schemas.openxmlformats.org/officeDocument/2006/relationships/image" Target="media/image41.png" Id="rId57" /><Relationship Type="http://schemas.openxmlformats.org/officeDocument/2006/relationships/hyperlink" Target="http://www.colombiacompra.gov.co/sites/cce_public/files/cce_documents/cce_manual_" TargetMode="External" Id="rId61" /><Relationship Type="http://schemas.openxmlformats.org/officeDocument/2006/relationships/image" Target="media/image1.png" Id="rId10" /><Relationship Type="http://schemas.openxmlformats.org/officeDocument/2006/relationships/image" Target="media/image10.png" Id="rId19" /><Relationship Type="http://schemas.openxmlformats.org/officeDocument/2006/relationships/footer" Target="footer2.xml" Id="rId31" /><Relationship Type="http://schemas.openxmlformats.org/officeDocument/2006/relationships/image" Target="media/image32.png" Id="rId44" /><Relationship Type="http://schemas.openxmlformats.org/officeDocument/2006/relationships/image" Target="media/image38.png" Id="rId52" /><Relationship Type="http://schemas.openxmlformats.org/officeDocument/2006/relationships/image" Target="media/image44.png" Id="rId60" /><Relationship Type="http://schemas.openxmlformats.org/officeDocument/2006/relationships/hyperlink" Target="http://www.sic.gov.co/sites/default/files/estados/RESOLUCION_40901_DE_28_DE_JUNIO_DE_2012_SANCION_INPEC.pdf" TargetMode="External" Id="rId6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image" Target="media/image5.png" Id="rId14" /><Relationship Type="http://schemas.openxmlformats.org/officeDocument/2006/relationships/image" Target="media/image13.png" Id="rId22" /><Relationship Type="http://schemas.openxmlformats.org/officeDocument/2006/relationships/image" Target="media/image17.png" Id="rId27" /><Relationship Type="http://schemas.openxmlformats.org/officeDocument/2006/relationships/image" Target="media/image19.png" Id="rId30" /><Relationship Type="http://schemas.openxmlformats.org/officeDocument/2006/relationships/image" Target="media/image23.png" Id="rId35" /><Relationship Type="http://schemas.openxmlformats.org/officeDocument/2006/relationships/image" Target="media/image31.png" Id="rId43" /><Relationship Type="http://schemas.openxmlformats.org/officeDocument/2006/relationships/hyperlink" Target="http://www.colombiacompra.gov.co/sites/cce_public/files/cce_documents/" TargetMode="External" Id="rId48" /><Relationship Type="http://schemas.openxmlformats.org/officeDocument/2006/relationships/image" Target="media/image40.png" Id="rId56" /><Relationship Type="http://schemas.openxmlformats.org/officeDocument/2006/relationships/hyperlink" Target="http://www.colombiacompra.gov.co/tienda-virtual-del-estado-colombiano/educacion/refrigerios-pae-bogota" TargetMode="External" Id="rId64" /><Relationship Type="http://schemas.openxmlformats.org/officeDocument/2006/relationships/footnotes" Target="footnotes.xml" Id="rId8" /><Relationship Type="http://schemas.openxmlformats.org/officeDocument/2006/relationships/hyperlink" Target="http://www.colombiacompra.gov.co/secop-ii" TargetMode="External" Id="rId51" /><Relationship Type="http://schemas.openxmlformats.org/officeDocument/2006/relationships/customXml" Target="../customXml/item3.xml" Id="rId3" /><Relationship Type="http://schemas.openxmlformats.org/officeDocument/2006/relationships/image" Target="media/image3.png" Id="rId12" /><Relationship Type="http://schemas.openxmlformats.org/officeDocument/2006/relationships/image" Target="media/image8.png" Id="rId17" /><Relationship Type="http://schemas.openxmlformats.org/officeDocument/2006/relationships/footer" Target="footer1.xml" Id="rId25" /><Relationship Type="http://schemas.openxmlformats.org/officeDocument/2006/relationships/image" Target="media/image21.png" Id="rId33" /><Relationship Type="http://schemas.openxmlformats.org/officeDocument/2006/relationships/image" Target="media/image26.png" Id="rId38" /><Relationship Type="http://schemas.openxmlformats.org/officeDocument/2006/relationships/image" Target="media/image34.png" Id="rId46" /><Relationship Type="http://schemas.openxmlformats.org/officeDocument/2006/relationships/image" Target="media/image43.png" Id="rId59" /><Relationship Type="http://schemas.openxmlformats.org/officeDocument/2006/relationships/theme" Target="theme/theme1.xml" Id="rId67" /><Relationship Type="http://schemas.openxmlformats.org/officeDocument/2006/relationships/image" Target="media/image11.png" Id="rId20" /><Relationship Type="http://schemas.openxmlformats.org/officeDocument/2006/relationships/image" Target="media/image29.png" Id="rId41" /><Relationship Type="http://schemas.openxmlformats.org/officeDocument/2006/relationships/hyperlink" Target="http://www.colombiacompra.gov.co/sites/cce_public/files/cce_documentos/cce_manual_" TargetMode="External" Id="rId54" /><Relationship Type="http://schemas.openxmlformats.org/officeDocument/2006/relationships/hyperlink" Target="http://www.colombiacompra.gov.co/transparencia/gestion-documental/datos-abiertos/" TargetMode="External" Id="rId62" /><Relationship Type="http://schemas.openxmlformats.org/officeDocument/2006/relationships/glossaryDocument" Target="/word/glossary/document.xml" Id="R2e49b33824e24822"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8ef7184e-2c7b-4066-b7b6-d3cb13c3f5d5}"/>
      </w:docPartPr>
      <w:docPartBody>
        <w:p w14:paraId="425B8CE3">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6B9330B-7DBC-46C3-AE5A-635117446CB5}"/>
</file>

<file path=customXml/itemProps2.xml><?xml version="1.0" encoding="utf-8"?>
<ds:datastoreItem xmlns:ds="http://schemas.openxmlformats.org/officeDocument/2006/customXml" ds:itemID="{65518AFF-763C-41BF-A0E2-54B561340551}">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9896EB10-DE0D-4A53-AB84-3461D706CDE1}">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Nina María Padrón</cp:lastModifiedBy>
  <cp:revision>7</cp:revision>
  <dcterms:created xsi:type="dcterms:W3CDTF">2020-04-06T23:56:00Z</dcterms:created>
  <dcterms:modified xsi:type="dcterms:W3CDTF">2020-08-27T09:24:12Z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2018-05-22T00:00:00Z</vt:filetime>
  </property>
  <property fmtid="{D5CDD505-2E9C-101B-9397-08002B2CF9AE}" pid="3" name="Creator">
    <vt:lpwstr>Adobe InDesign CC 2017 (Windows)</vt:lpwstr>
  </property>
  <property fmtid="{D5CDD505-2E9C-101B-9397-08002B2CF9AE}" pid="4" name="LastSaved">
    <vt:filetime>2020-04-06T00:00:00Z</vt:filetime>
  </property>
  <property fmtid="{D5CDD505-2E9C-101B-9397-08002B2CF9AE}" pid="5" name="ContentTypeId">
    <vt:lpwstr>0x010100F2E0F32964D9B84EA054B84E5D4157A0</vt:lpwstr>
  </property>
</Properties>
</file>