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F359D" w:rsidR="2CA2BD69" w:rsidP="6C9BBEB7" w:rsidRDefault="54F5B451" w14:paraId="392997F6" w14:textId="575D2CB3">
      <w:pPr>
        <w:spacing w:after="0" w:line="240" w:lineRule="auto"/>
        <w:ind w:left="1701" w:right="1581"/>
        <w:jc w:val="both"/>
        <w:rPr>
          <w:rFonts w:ascii="Arial" w:hAnsi="Arial" w:eastAsia="Arial" w:cs="Arial"/>
          <w:color w:val="FF0000"/>
          <w:sz w:val="20"/>
          <w:szCs w:val="20"/>
        </w:rPr>
      </w:pPr>
      <w:r w:rsidRPr="07D920FD">
        <w:rPr>
          <w:rFonts w:ascii="Arial" w:hAnsi="Arial" w:eastAsia="Arial" w:cs="Arial"/>
          <w:b/>
          <w:bCs/>
          <w:color w:val="FF0000"/>
          <w:sz w:val="20"/>
          <w:szCs w:val="20"/>
        </w:rPr>
        <w:t>Nota:</w:t>
      </w:r>
      <w:r w:rsidRPr="07D920FD">
        <w:rPr>
          <w:rFonts w:ascii="Arial" w:hAnsi="Arial" w:eastAsia="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17, 18</w:t>
      </w:r>
      <w:r w:rsidRPr="07D920FD" w:rsidR="73CC148E">
        <w:rPr>
          <w:rFonts w:ascii="Arial" w:hAnsi="Arial" w:eastAsia="Arial" w:cs="Arial"/>
          <w:color w:val="FF0000"/>
          <w:sz w:val="20"/>
          <w:szCs w:val="20"/>
        </w:rPr>
        <w:t xml:space="preserve"> </w:t>
      </w:r>
      <w:r w:rsidRPr="07D920FD">
        <w:rPr>
          <w:rFonts w:ascii="Arial" w:hAnsi="Arial" w:eastAsia="Arial" w:cs="Arial"/>
          <w:color w:val="FF0000"/>
          <w:sz w:val="20"/>
          <w:szCs w:val="20"/>
        </w:rPr>
        <w:t>y 195</w:t>
      </w:r>
      <w:r w:rsidRPr="07D920FD" w:rsidR="6FA4CE93">
        <w:rPr>
          <w:rFonts w:ascii="Arial" w:hAnsi="Arial" w:eastAsia="Arial" w:cs="Arial"/>
          <w:color w:val="FF0000"/>
          <w:sz w:val="20"/>
          <w:szCs w:val="20"/>
        </w:rPr>
        <w:t>, numeral 6, 156 Literal I</w:t>
      </w:r>
    </w:p>
    <w:p w:rsidRPr="003F359D" w:rsidR="2CA2BD69" w:rsidP="00F116A3" w:rsidRDefault="54F5B451" w14:paraId="1B3E0B4E" w14:textId="6BD8240C">
      <w:pPr>
        <w:spacing w:after="0" w:line="240" w:lineRule="auto"/>
        <w:ind w:left="1701" w:right="1582"/>
        <w:jc w:val="both"/>
        <w:rPr>
          <w:rFonts w:ascii="Arial" w:hAnsi="Arial" w:cs="Arial"/>
        </w:rPr>
      </w:pPr>
      <w:r w:rsidRPr="05DCDFDD">
        <w:rPr>
          <w:rFonts w:ascii="Arial" w:hAnsi="Arial" w:eastAsia="Arial" w:cs="Arial"/>
          <w:color w:val="FF0000"/>
          <w:sz w:val="20"/>
          <w:szCs w:val="20"/>
        </w:rPr>
        <w:t xml:space="preserve"> </w:t>
      </w:r>
    </w:p>
    <w:p w:rsidRPr="003F359D" w:rsidR="2CA2BD69" w:rsidP="00F116A3" w:rsidRDefault="54F5B451" w14:paraId="7FBEFB92" w14:textId="545251C8">
      <w:pPr>
        <w:spacing w:after="0" w:line="240" w:lineRule="auto"/>
        <w:ind w:left="1701" w:right="1581"/>
        <w:jc w:val="both"/>
        <w:rPr>
          <w:rFonts w:ascii="Arial" w:hAnsi="Arial" w:cs="Arial"/>
        </w:rPr>
      </w:pPr>
      <w:r w:rsidRPr="05DCDFDD">
        <w:rPr>
          <w:rFonts w:ascii="Arial" w:hAnsi="Arial" w:eastAsia="Arial" w:cs="Arial"/>
          <w:color w:val="FF0000"/>
          <w:sz w:val="20"/>
          <w:szCs w:val="20"/>
        </w:rPr>
        <w:t>Los conceptos se relacionan al pie de cada disposición, y abren dando “clic” en el hipervínculo.</w:t>
      </w:r>
    </w:p>
    <w:p w:rsidRPr="003F359D" w:rsidR="03F3D3A6" w:rsidP="03F3D3A6" w:rsidRDefault="03F3D3A6" w14:paraId="29E8E752" w14:textId="3C41E53F">
      <w:pPr>
        <w:spacing w:after="0" w:line="240" w:lineRule="auto"/>
        <w:jc w:val="both"/>
        <w:rPr>
          <w:rFonts w:ascii="Arial" w:hAnsi="Arial" w:eastAsia="Arial" w:cs="Arial"/>
          <w:b/>
          <w:bCs/>
          <w:sz w:val="20"/>
          <w:szCs w:val="20"/>
        </w:rPr>
      </w:pPr>
    </w:p>
    <w:p w:rsidRPr="000E189C" w:rsidR="00D4292B" w:rsidP="000E189C" w:rsidRDefault="00D4292B" w14:paraId="3C1A0458" w14:textId="77777777">
      <w:pPr>
        <w:spacing w:after="0" w:line="276" w:lineRule="auto"/>
        <w:jc w:val="center"/>
        <w:rPr>
          <w:rFonts w:ascii="Arial" w:hAnsi="Arial" w:eastAsia="Arial" w:cs="Arial"/>
          <w:lang w:eastAsia="es-CO"/>
        </w:rPr>
      </w:pPr>
    </w:p>
    <w:p w:rsidRPr="000E189C" w:rsidR="007F0AEA" w:rsidP="000E189C" w:rsidRDefault="007F0AEA" w14:paraId="4FFF86AC" w14:textId="335E1A0C">
      <w:pPr>
        <w:spacing w:after="0" w:line="276" w:lineRule="auto"/>
        <w:jc w:val="center"/>
        <w:rPr>
          <w:rFonts w:ascii="Arial" w:hAnsi="Arial" w:eastAsia="Arial" w:cs="Arial"/>
          <w:b/>
          <w:bCs/>
          <w:lang w:eastAsia="es-CO"/>
        </w:rPr>
      </w:pPr>
      <w:r w:rsidRPr="000E189C">
        <w:rPr>
          <w:rFonts w:ascii="Arial" w:hAnsi="Arial" w:eastAsia="Arial" w:cs="Arial"/>
          <w:b/>
          <w:bCs/>
          <w:lang w:eastAsia="es-CO"/>
        </w:rPr>
        <w:t>LEY 100 DE 1993</w:t>
      </w:r>
    </w:p>
    <w:p w:rsidRPr="000E189C" w:rsidR="00F116A3" w:rsidP="000E189C" w:rsidRDefault="00F116A3" w14:paraId="39B84969" w14:textId="77777777">
      <w:pPr>
        <w:spacing w:after="0" w:line="276" w:lineRule="auto"/>
        <w:jc w:val="center"/>
        <w:rPr>
          <w:rFonts w:ascii="Arial" w:hAnsi="Arial" w:eastAsia="Arial" w:cs="Arial"/>
          <w:b/>
          <w:bCs/>
          <w:lang w:eastAsia="es-CO"/>
        </w:rPr>
      </w:pPr>
    </w:p>
    <w:p w:rsidRPr="000E189C" w:rsidR="007F0AEA" w:rsidP="000E189C" w:rsidRDefault="007F0AEA" w14:paraId="502CCFF5" w14:textId="23D9766A">
      <w:pPr>
        <w:spacing w:after="0" w:line="276" w:lineRule="auto"/>
        <w:jc w:val="center"/>
        <w:rPr>
          <w:rFonts w:ascii="Arial" w:hAnsi="Arial" w:eastAsia="Arial" w:cs="Arial"/>
          <w:b w:val="1"/>
          <w:bCs w:val="1"/>
          <w:lang w:eastAsia="es-CO"/>
        </w:rPr>
      </w:pPr>
      <w:r w:rsidRPr="019F563C" w:rsidR="007F0AEA">
        <w:rPr>
          <w:rFonts w:ascii="Arial" w:hAnsi="Arial" w:eastAsia="Arial" w:cs="Arial"/>
          <w:b w:val="1"/>
          <w:bCs w:val="1"/>
          <w:lang w:eastAsia="es-CO"/>
        </w:rPr>
        <w:t>Por la cual se crea el sistema de seguridad social integral y se dictan otras disposic</w:t>
      </w:r>
      <w:r>
        <w:tab/>
      </w:r>
      <w:r w:rsidRPr="019F563C" w:rsidR="007F0AEA">
        <w:rPr>
          <w:rFonts w:ascii="Arial" w:hAnsi="Arial" w:eastAsia="Arial" w:cs="Arial"/>
          <w:b w:val="1"/>
          <w:bCs w:val="1"/>
          <w:lang w:eastAsia="es-CO"/>
        </w:rPr>
        <w:t>iones</w:t>
      </w:r>
    </w:p>
    <w:p w:rsidRPr="000E189C" w:rsidR="00F116A3" w:rsidP="000E189C" w:rsidRDefault="00F116A3" w14:paraId="39181D8B" w14:textId="77777777">
      <w:pPr>
        <w:spacing w:after="0" w:line="276" w:lineRule="auto"/>
        <w:jc w:val="center"/>
        <w:rPr>
          <w:rFonts w:ascii="Arial" w:hAnsi="Arial" w:eastAsia="Arial" w:cs="Arial"/>
          <w:b/>
          <w:bCs/>
          <w:lang w:eastAsia="es-CO"/>
        </w:rPr>
      </w:pPr>
    </w:p>
    <w:p w:rsidRPr="000E189C" w:rsidR="007F0AEA" w:rsidP="000E189C" w:rsidRDefault="007F0AEA" w14:paraId="589A3425" w14:textId="28E01F29">
      <w:pPr>
        <w:spacing w:after="0" w:line="276" w:lineRule="auto"/>
        <w:jc w:val="center"/>
        <w:rPr>
          <w:rFonts w:ascii="Arial" w:hAnsi="Arial" w:eastAsia="Arial" w:cs="Arial"/>
          <w:b/>
          <w:bCs/>
          <w:lang w:eastAsia="es-CO"/>
        </w:rPr>
      </w:pPr>
      <w:r w:rsidRPr="000E189C">
        <w:rPr>
          <w:rFonts w:ascii="Arial" w:hAnsi="Arial" w:eastAsia="Arial" w:cs="Arial"/>
          <w:b/>
          <w:bCs/>
          <w:lang w:eastAsia="es-CO"/>
        </w:rPr>
        <w:t xml:space="preserve">EL </w:t>
      </w:r>
      <w:r w:rsidRPr="000E189C" w:rsidR="504501CD">
        <w:rPr>
          <w:rFonts w:ascii="Arial" w:hAnsi="Arial" w:eastAsia="Arial" w:cs="Arial"/>
          <w:b/>
          <w:bCs/>
          <w:lang w:eastAsia="es-CO"/>
        </w:rPr>
        <w:t>CONGRESO DE</w:t>
      </w:r>
      <w:r w:rsidRPr="000E189C">
        <w:rPr>
          <w:rFonts w:ascii="Arial" w:hAnsi="Arial" w:eastAsia="Arial" w:cs="Arial"/>
          <w:b/>
          <w:bCs/>
          <w:lang w:eastAsia="es-CO"/>
        </w:rPr>
        <w:t xml:space="preserve"> LA REPÚBLICA DE COLOMBIA,</w:t>
      </w:r>
    </w:p>
    <w:p w:rsidRPr="000E189C" w:rsidR="00F116A3" w:rsidP="000E189C" w:rsidRDefault="00F116A3" w14:paraId="05A5B120" w14:textId="77777777">
      <w:pPr>
        <w:spacing w:after="0" w:line="276" w:lineRule="auto"/>
        <w:jc w:val="center"/>
        <w:rPr>
          <w:rFonts w:ascii="Arial" w:hAnsi="Arial" w:eastAsia="Arial" w:cs="Arial"/>
          <w:b/>
          <w:bCs/>
          <w:lang w:eastAsia="es-CO"/>
        </w:rPr>
      </w:pPr>
    </w:p>
    <w:p w:rsidRPr="000E189C" w:rsidR="007F0AEA" w:rsidP="000E189C" w:rsidRDefault="007F0AEA" w14:paraId="2ECF5C17" w14:textId="6DE502B4">
      <w:pPr>
        <w:spacing w:after="0" w:line="276" w:lineRule="auto"/>
        <w:jc w:val="center"/>
        <w:rPr>
          <w:rFonts w:ascii="Arial" w:hAnsi="Arial" w:eastAsia="Arial" w:cs="Arial"/>
          <w:b/>
          <w:bCs/>
          <w:lang w:eastAsia="es-CO"/>
        </w:rPr>
      </w:pPr>
      <w:r w:rsidRPr="000E189C">
        <w:rPr>
          <w:rFonts w:ascii="Arial" w:hAnsi="Arial" w:eastAsia="Arial" w:cs="Arial"/>
          <w:b/>
          <w:bCs/>
          <w:lang w:eastAsia="es-CO"/>
        </w:rPr>
        <w:t>DECRETA:</w:t>
      </w:r>
    </w:p>
    <w:p w:rsidRPr="000E189C" w:rsidR="00F116A3" w:rsidP="000E189C" w:rsidRDefault="00F116A3" w14:paraId="59DFE091" w14:textId="77777777">
      <w:pPr>
        <w:spacing w:after="0" w:line="276" w:lineRule="auto"/>
        <w:jc w:val="center"/>
        <w:rPr>
          <w:rFonts w:ascii="Arial" w:hAnsi="Arial" w:eastAsia="Arial" w:cs="Arial"/>
          <w:b/>
          <w:bCs/>
          <w:lang w:eastAsia="es-CO"/>
        </w:rPr>
      </w:pPr>
      <w:bookmarkStart w:name="Nivel001" w:id="0"/>
    </w:p>
    <w:p w:rsidRPr="000E189C" w:rsidR="007F0AEA" w:rsidP="000E189C" w:rsidRDefault="007F0AEA" w14:paraId="640CA05E" w14:textId="4088C44F">
      <w:pPr>
        <w:spacing w:after="0" w:line="276" w:lineRule="auto"/>
        <w:jc w:val="center"/>
        <w:rPr>
          <w:rFonts w:ascii="Arial" w:hAnsi="Arial" w:eastAsia="Arial" w:cs="Arial"/>
          <w:b/>
          <w:bCs/>
          <w:lang w:eastAsia="es-CO"/>
        </w:rPr>
      </w:pPr>
      <w:r w:rsidRPr="000E189C">
        <w:rPr>
          <w:rFonts w:ascii="Arial" w:hAnsi="Arial" w:eastAsia="Arial" w:cs="Arial"/>
          <w:b/>
          <w:bCs/>
          <w:lang w:eastAsia="es-CO"/>
        </w:rPr>
        <w:t>PREÁMBULO</w:t>
      </w:r>
      <w:bookmarkEnd w:id="0"/>
    </w:p>
    <w:p w:rsidRPr="000E189C" w:rsidR="00B35F2F" w:rsidP="000E189C" w:rsidRDefault="00B35F2F" w14:paraId="1DFE4795" w14:textId="77777777">
      <w:pPr>
        <w:spacing w:after="0" w:line="276" w:lineRule="auto"/>
        <w:jc w:val="center"/>
        <w:rPr>
          <w:rFonts w:ascii="Arial" w:hAnsi="Arial" w:eastAsia="Arial" w:cs="Arial"/>
          <w:lang w:eastAsia="es-CO"/>
        </w:rPr>
      </w:pPr>
    </w:p>
    <w:p w:rsidRPr="000E189C" w:rsidR="2F53123B" w:rsidP="000E189C" w:rsidRDefault="007F0AEA" w14:paraId="00CEE1B2" w14:textId="7852AA19">
      <w:pPr>
        <w:spacing w:after="0" w:line="276" w:lineRule="auto"/>
        <w:jc w:val="both"/>
        <w:rPr>
          <w:rFonts w:ascii="Arial" w:hAnsi="Arial" w:eastAsia="Arial" w:cs="Arial"/>
          <w:lang w:eastAsia="es-CO"/>
        </w:rPr>
      </w:pPr>
      <w:r w:rsidRPr="000E189C">
        <w:rPr>
          <w:rFonts w:ascii="Arial" w:hAnsi="Arial" w:eastAsia="Arial" w:cs="Arial"/>
          <w:lang w:eastAsia="es-CO"/>
        </w:rPr>
        <w:t>La Seguridad Social Integral es el conjunto de instituciones, normas y procedimientos, de que disponen la persona y la comunidad para gozar de una calidad de vida, mediante el cumplimiento progresivo de los planes y programas que el Estado y la sociedad desarrollen para proporcionar la cobertura integral de las contingencias, especialmente las que menoscaban la salud y la capacidad económica, de los habitantes del territorio nacional, con el fin de lograr el bienestar individual y la integración de la comunidad.</w:t>
      </w:r>
    </w:p>
    <w:p w:rsidRPr="000E189C" w:rsidR="00B35F2F" w:rsidP="000E189C" w:rsidRDefault="00B35F2F" w14:paraId="165489FB" w14:textId="77777777">
      <w:pPr>
        <w:spacing w:after="0" w:line="276" w:lineRule="auto"/>
        <w:jc w:val="both"/>
        <w:rPr>
          <w:rFonts w:ascii="Arial" w:hAnsi="Arial" w:eastAsia="Arial" w:cs="Arial"/>
          <w:lang w:eastAsia="es-CO"/>
        </w:rPr>
      </w:pPr>
    </w:p>
    <w:p w:rsidRPr="000E189C" w:rsidR="632736E5" w:rsidP="000E189C" w:rsidRDefault="632736E5" w14:paraId="670F5E4C" w14:textId="443E1044">
      <w:pPr>
        <w:spacing w:after="0" w:line="276" w:lineRule="auto"/>
        <w:jc w:val="center"/>
        <w:rPr>
          <w:rFonts w:ascii="Arial" w:hAnsi="Arial" w:eastAsia="Arial" w:cs="Arial"/>
          <w:b/>
          <w:bCs/>
        </w:rPr>
      </w:pPr>
      <w:r w:rsidRPr="000E189C">
        <w:rPr>
          <w:rFonts w:ascii="Arial" w:hAnsi="Arial" w:eastAsia="Arial" w:cs="Arial"/>
          <w:b/>
          <w:bCs/>
        </w:rPr>
        <w:t>PREÁMBULO</w:t>
      </w:r>
    </w:p>
    <w:p w:rsidRPr="000E189C" w:rsidR="00B35F2F" w:rsidP="000E189C" w:rsidRDefault="00B35F2F" w14:paraId="1C02CF61" w14:textId="77777777">
      <w:pPr>
        <w:spacing w:after="0" w:line="276" w:lineRule="auto"/>
        <w:jc w:val="center"/>
        <w:rPr>
          <w:rFonts w:ascii="Arial" w:hAnsi="Arial" w:eastAsia="Arial" w:cs="Arial"/>
        </w:rPr>
      </w:pPr>
    </w:p>
    <w:p w:rsidRPr="000E189C" w:rsidR="632736E5" w:rsidP="000E189C" w:rsidRDefault="632736E5" w14:paraId="23C7657A" w14:textId="32DA8B70">
      <w:pPr>
        <w:spacing w:after="0" w:line="276" w:lineRule="auto"/>
        <w:jc w:val="both"/>
        <w:rPr>
          <w:rFonts w:ascii="Arial" w:hAnsi="Arial" w:eastAsia="Arial" w:cs="Arial"/>
        </w:rPr>
      </w:pPr>
      <w:r w:rsidRPr="000E189C">
        <w:rPr>
          <w:rFonts w:ascii="Arial" w:hAnsi="Arial" w:eastAsia="Arial" w:cs="Arial"/>
        </w:rPr>
        <w:t>La Seguridad Social Integral es el conjunto de instituciones, normas y procedimientos, de que disponen la persona y la comunidad para gozar de una calidad de vida, mediante el cumplimiento progresivo de los planes y programas que el Estado y la sociedad desarrollen para proporcionar la cobertura integral de las contingencias, especialmente las que menoscaban la salud y la capacidad económica, de los habitantes del territorio nacional, con el fin de lograr el bienestar individual y la integración de la comunidad.</w:t>
      </w:r>
    </w:p>
    <w:p w:rsidRPr="000E189C" w:rsidR="00B35F2F" w:rsidP="000E189C" w:rsidRDefault="00B35F2F" w14:paraId="0524214E" w14:textId="77777777">
      <w:pPr>
        <w:spacing w:after="0" w:line="276" w:lineRule="auto"/>
        <w:jc w:val="both"/>
        <w:rPr>
          <w:rFonts w:ascii="Arial" w:hAnsi="Arial" w:eastAsia="Arial" w:cs="Arial"/>
        </w:rPr>
      </w:pPr>
    </w:p>
    <w:p w:rsidRPr="000E189C" w:rsidR="632736E5" w:rsidP="000E189C" w:rsidRDefault="632736E5" w14:paraId="4950B081" w14:textId="620F8B0F">
      <w:pPr>
        <w:spacing w:after="0" w:line="276" w:lineRule="auto"/>
        <w:jc w:val="center"/>
        <w:rPr>
          <w:rFonts w:ascii="Arial" w:hAnsi="Arial" w:eastAsia="Arial" w:cs="Arial"/>
          <w:b/>
          <w:bCs/>
        </w:rPr>
      </w:pPr>
      <w:r w:rsidRPr="000E189C">
        <w:rPr>
          <w:rFonts w:ascii="Arial" w:hAnsi="Arial" w:eastAsia="Arial" w:cs="Arial"/>
          <w:b/>
          <w:bCs/>
        </w:rPr>
        <w:t>TÍTULO PRELIMINAR</w:t>
      </w:r>
    </w:p>
    <w:p w:rsidRPr="000E189C" w:rsidR="632736E5" w:rsidP="000E189C" w:rsidRDefault="632736E5" w14:paraId="4984B53E" w14:textId="6AA549DD">
      <w:pPr>
        <w:spacing w:after="0" w:line="276" w:lineRule="auto"/>
        <w:jc w:val="center"/>
        <w:rPr>
          <w:rFonts w:ascii="Arial" w:hAnsi="Arial" w:eastAsia="Arial" w:cs="Arial"/>
          <w:b/>
          <w:bCs/>
        </w:rPr>
      </w:pPr>
      <w:r w:rsidRPr="000E189C">
        <w:rPr>
          <w:rFonts w:ascii="Arial" w:hAnsi="Arial" w:eastAsia="Arial" w:cs="Arial"/>
          <w:b/>
          <w:bCs/>
        </w:rPr>
        <w:t>SISTEMA DE SEGURIDAD SOCIAL INTEGRAL</w:t>
      </w:r>
    </w:p>
    <w:p w:rsidRPr="000E189C" w:rsidR="632736E5" w:rsidP="000E189C" w:rsidRDefault="632736E5" w14:paraId="29F11346" w14:textId="0956AE3F">
      <w:pPr>
        <w:spacing w:after="0" w:line="276" w:lineRule="auto"/>
        <w:jc w:val="center"/>
        <w:rPr>
          <w:rFonts w:ascii="Arial" w:hAnsi="Arial" w:eastAsia="Arial" w:cs="Arial"/>
          <w:b/>
          <w:bCs/>
        </w:rPr>
      </w:pPr>
      <w:r w:rsidRPr="000E189C">
        <w:rPr>
          <w:rFonts w:ascii="Arial" w:hAnsi="Arial" w:eastAsia="Arial" w:cs="Arial"/>
          <w:b/>
          <w:bCs/>
        </w:rPr>
        <w:t>CAPÍTULO I</w:t>
      </w:r>
    </w:p>
    <w:p w:rsidRPr="000E189C" w:rsidR="632736E5" w:rsidP="000E189C" w:rsidRDefault="632736E5" w14:paraId="7F02EA66" w14:textId="561E6A1A">
      <w:pPr>
        <w:spacing w:after="0" w:line="276" w:lineRule="auto"/>
        <w:jc w:val="center"/>
        <w:rPr>
          <w:rFonts w:ascii="Arial" w:hAnsi="Arial" w:eastAsia="Arial" w:cs="Arial"/>
          <w:b/>
          <w:bCs/>
        </w:rPr>
      </w:pPr>
      <w:r w:rsidRPr="000E189C">
        <w:rPr>
          <w:rFonts w:ascii="Arial" w:hAnsi="Arial" w:eastAsia="Arial" w:cs="Arial"/>
          <w:b/>
          <w:bCs/>
        </w:rPr>
        <w:t>PRINCIPIOS GENERALES</w:t>
      </w:r>
    </w:p>
    <w:p w:rsidRPr="000E189C" w:rsidR="00B35F2F" w:rsidP="000E189C" w:rsidRDefault="00B35F2F" w14:paraId="67D94D32" w14:textId="77777777">
      <w:pPr>
        <w:spacing w:after="0" w:line="276" w:lineRule="auto"/>
        <w:jc w:val="center"/>
        <w:rPr>
          <w:rFonts w:ascii="Arial" w:hAnsi="Arial" w:eastAsia="Arial" w:cs="Arial"/>
        </w:rPr>
      </w:pPr>
    </w:p>
    <w:p w:rsidRPr="000E189C" w:rsidR="632736E5" w:rsidP="000E189C" w:rsidRDefault="632736E5" w14:paraId="2F250090" w14:textId="16736AA2">
      <w:pPr>
        <w:spacing w:after="0" w:line="276" w:lineRule="auto"/>
        <w:jc w:val="both"/>
        <w:rPr>
          <w:rFonts w:ascii="Arial" w:hAnsi="Arial" w:eastAsia="Arial" w:cs="Arial"/>
        </w:rPr>
      </w:pPr>
      <w:r w:rsidRPr="000E189C">
        <w:rPr>
          <w:rFonts w:ascii="Arial" w:hAnsi="Arial" w:eastAsia="Arial" w:cs="Arial"/>
        </w:rPr>
        <w:t>ARTÍCULO 1o. SISTEMA DE SEGURIDAD SOCIAL INTEGRAL. El sistema de seguridad social integral tiene por objeto garantizar los derechos irrenunciables de la persona y la comunidad para obtener la calidad de vida acorde con la dignidad humana, mediante la protección de las contingencias que la afecten.</w:t>
      </w:r>
    </w:p>
    <w:p w:rsidRPr="000E189C" w:rsidR="00B35F2F" w:rsidP="000E189C" w:rsidRDefault="00B35F2F" w14:paraId="64CE78CE" w14:textId="77777777">
      <w:pPr>
        <w:spacing w:after="0" w:line="276" w:lineRule="auto"/>
        <w:jc w:val="both"/>
        <w:rPr>
          <w:rFonts w:ascii="Arial" w:hAnsi="Arial" w:eastAsia="Arial" w:cs="Arial"/>
        </w:rPr>
      </w:pPr>
    </w:p>
    <w:p w:rsidRPr="000E189C" w:rsidR="632736E5" w:rsidP="000E189C" w:rsidRDefault="632736E5" w14:paraId="51F7022B" w14:textId="5FFD5A44">
      <w:pPr>
        <w:spacing w:after="0" w:line="276" w:lineRule="auto"/>
        <w:jc w:val="both"/>
        <w:rPr>
          <w:rFonts w:ascii="Arial" w:hAnsi="Arial" w:eastAsia="Arial" w:cs="Arial"/>
        </w:rPr>
      </w:pPr>
      <w:r w:rsidRPr="000E189C">
        <w:rPr>
          <w:rFonts w:ascii="Arial" w:hAnsi="Arial" w:eastAsia="Arial" w:cs="Arial"/>
        </w:rPr>
        <w:lastRenderedPageBreak/>
        <w:t>El sistema comprende las obligaciones del Estado y la sociedad, las instituciones y los recursos destinados a garantizar la cobertura de las prestaciones de carácter económico, de salud y servicios complementarios, materia de esta Ley, u otras que se incorporen normativamente en el futuro.</w:t>
      </w:r>
    </w:p>
    <w:p w:rsidRPr="000E189C" w:rsidR="00B35F2F" w:rsidP="000E189C" w:rsidRDefault="00B35F2F" w14:paraId="157CBDF8" w14:textId="77777777">
      <w:pPr>
        <w:spacing w:after="0" w:line="276" w:lineRule="auto"/>
        <w:jc w:val="both"/>
        <w:rPr>
          <w:rFonts w:ascii="Arial" w:hAnsi="Arial" w:eastAsia="Arial" w:cs="Arial"/>
        </w:rPr>
      </w:pPr>
    </w:p>
    <w:p w:rsidRPr="000E189C" w:rsidR="632736E5" w:rsidP="000E189C" w:rsidRDefault="632736E5" w14:paraId="7ED5A07F" w14:textId="6D908FB5">
      <w:pPr>
        <w:spacing w:after="0" w:line="276" w:lineRule="auto"/>
        <w:jc w:val="both"/>
        <w:rPr>
          <w:rFonts w:ascii="Arial" w:hAnsi="Arial" w:eastAsia="Arial" w:cs="Arial"/>
        </w:rPr>
      </w:pPr>
      <w:r w:rsidRPr="000E189C">
        <w:rPr>
          <w:rFonts w:ascii="Arial" w:hAnsi="Arial" w:eastAsia="Arial" w:cs="Arial"/>
        </w:rPr>
        <w:t>ARTÍCULO 2o. PRINCIPIOS. El servicio público esencial de seguridad social se prestará con sujeción a los principios de eficiencia, universalidad, solidaridad, integralidad, unidad y participación:</w:t>
      </w:r>
    </w:p>
    <w:p w:rsidRPr="000E189C" w:rsidR="00B35F2F" w:rsidP="000E189C" w:rsidRDefault="00B35F2F" w14:paraId="5DE610EF" w14:textId="77777777">
      <w:pPr>
        <w:spacing w:after="0" w:line="276" w:lineRule="auto"/>
        <w:jc w:val="both"/>
        <w:rPr>
          <w:rFonts w:ascii="Arial" w:hAnsi="Arial" w:eastAsia="Arial" w:cs="Arial"/>
        </w:rPr>
      </w:pPr>
    </w:p>
    <w:p w:rsidRPr="000E189C" w:rsidR="632736E5" w:rsidP="000E189C" w:rsidRDefault="632736E5" w14:paraId="65F0E60B" w14:textId="4175046B">
      <w:pPr>
        <w:spacing w:after="0" w:line="276" w:lineRule="auto"/>
        <w:jc w:val="both"/>
        <w:rPr>
          <w:rFonts w:ascii="Arial" w:hAnsi="Arial" w:eastAsia="Arial" w:cs="Arial"/>
        </w:rPr>
      </w:pPr>
      <w:r w:rsidRPr="000E189C">
        <w:rPr>
          <w:rFonts w:ascii="Arial" w:hAnsi="Arial" w:eastAsia="Arial" w:cs="Arial"/>
        </w:rPr>
        <w:t>a. EFICIENCIA. Es la mejor utilización social y económica de los recursos administrativos, técnicos y financieros disponibles para que los beneficios a que da derecho la seguridad social sean prestados en forma adecuada, oportuna y suficiente;</w:t>
      </w:r>
    </w:p>
    <w:p w:rsidRPr="000E189C" w:rsidR="00F116A3" w:rsidP="000E189C" w:rsidRDefault="00F116A3" w14:paraId="3D60D09F" w14:textId="77777777">
      <w:pPr>
        <w:spacing w:after="0" w:line="276" w:lineRule="auto"/>
        <w:jc w:val="both"/>
        <w:rPr>
          <w:rFonts w:ascii="Arial" w:hAnsi="Arial" w:eastAsia="Arial" w:cs="Arial"/>
        </w:rPr>
      </w:pPr>
    </w:p>
    <w:p w:rsidRPr="000E189C" w:rsidR="632736E5" w:rsidP="000E189C" w:rsidRDefault="632736E5" w14:paraId="3BAA75F6" w14:textId="79834E53">
      <w:pPr>
        <w:spacing w:after="0" w:line="276" w:lineRule="auto"/>
        <w:jc w:val="both"/>
        <w:rPr>
          <w:rFonts w:ascii="Arial" w:hAnsi="Arial" w:eastAsia="Arial" w:cs="Arial"/>
        </w:rPr>
      </w:pPr>
      <w:r w:rsidRPr="000E189C">
        <w:rPr>
          <w:rFonts w:ascii="Arial" w:hAnsi="Arial" w:eastAsia="Arial" w:cs="Arial"/>
        </w:rPr>
        <w:t>b. UNIVERSALIDAD. Es la garantía de la protección para todas las personas, sin ninguna discriminación, en todas las etapas de la vida;</w:t>
      </w:r>
    </w:p>
    <w:p w:rsidRPr="000E189C" w:rsidR="00B35F2F" w:rsidP="000E189C" w:rsidRDefault="00B35F2F" w14:paraId="37D62531" w14:textId="77777777">
      <w:pPr>
        <w:spacing w:after="0" w:line="276" w:lineRule="auto"/>
        <w:jc w:val="both"/>
        <w:rPr>
          <w:rFonts w:ascii="Arial" w:hAnsi="Arial" w:eastAsia="Arial" w:cs="Arial"/>
        </w:rPr>
      </w:pPr>
    </w:p>
    <w:p w:rsidRPr="000E189C" w:rsidR="632736E5" w:rsidP="000E189C" w:rsidRDefault="632736E5" w14:paraId="1B146F07" w14:textId="2BE191DA">
      <w:pPr>
        <w:spacing w:after="0" w:line="276" w:lineRule="auto"/>
        <w:jc w:val="both"/>
        <w:rPr>
          <w:rFonts w:ascii="Arial" w:hAnsi="Arial" w:eastAsia="Arial" w:cs="Arial"/>
        </w:rPr>
      </w:pPr>
      <w:r w:rsidRPr="000E189C">
        <w:rPr>
          <w:rFonts w:ascii="Arial" w:hAnsi="Arial" w:eastAsia="Arial" w:cs="Arial"/>
        </w:rPr>
        <w:t>c. SOLIDARIDAD. Es la práctica de la mutua ayuda entre las personas, las generaciones, los sectores económicos, las regiones y las comunidades bajo el principio del más fuerte hacia el más débil.</w:t>
      </w:r>
    </w:p>
    <w:p w:rsidRPr="000E189C" w:rsidR="00B35F2F" w:rsidP="000E189C" w:rsidRDefault="00B35F2F" w14:paraId="78F3A4C0" w14:textId="77777777">
      <w:pPr>
        <w:spacing w:after="0" w:line="276" w:lineRule="auto"/>
        <w:jc w:val="both"/>
        <w:rPr>
          <w:rFonts w:ascii="Arial" w:hAnsi="Arial" w:eastAsia="Arial" w:cs="Arial"/>
        </w:rPr>
      </w:pPr>
    </w:p>
    <w:p w:rsidRPr="000E189C" w:rsidR="632736E5" w:rsidP="000E189C" w:rsidRDefault="632736E5" w14:paraId="2B1A8D0F" w14:textId="2D5D8CE9">
      <w:pPr>
        <w:spacing w:after="0" w:line="276" w:lineRule="auto"/>
        <w:jc w:val="both"/>
        <w:rPr>
          <w:rFonts w:ascii="Arial" w:hAnsi="Arial" w:eastAsia="Arial" w:cs="Arial"/>
        </w:rPr>
      </w:pPr>
      <w:r w:rsidRPr="000E189C">
        <w:rPr>
          <w:rFonts w:ascii="Arial" w:hAnsi="Arial" w:eastAsia="Arial" w:cs="Arial"/>
        </w:rPr>
        <w:t xml:space="preserve">Es deber del Estado garantizar la solidaridad en el régimen de Seguridad Social mediante su participación, control y dirección </w:t>
      </w:r>
      <w:proofErr w:type="gramStart"/>
      <w:r w:rsidRPr="000E189C">
        <w:rPr>
          <w:rFonts w:ascii="Arial" w:hAnsi="Arial" w:eastAsia="Arial" w:cs="Arial"/>
        </w:rPr>
        <w:t>del mismo</w:t>
      </w:r>
      <w:proofErr w:type="gramEnd"/>
      <w:r w:rsidRPr="000E189C">
        <w:rPr>
          <w:rFonts w:ascii="Arial" w:hAnsi="Arial" w:eastAsia="Arial" w:cs="Arial"/>
        </w:rPr>
        <w:t>.</w:t>
      </w:r>
    </w:p>
    <w:p w:rsidRPr="000E189C" w:rsidR="632736E5" w:rsidP="000E189C" w:rsidRDefault="632736E5" w14:paraId="5E077617" w14:textId="32764BDB">
      <w:pPr>
        <w:spacing w:after="0" w:line="276" w:lineRule="auto"/>
        <w:jc w:val="both"/>
        <w:rPr>
          <w:rFonts w:ascii="Arial" w:hAnsi="Arial" w:eastAsia="Arial" w:cs="Arial"/>
        </w:rPr>
      </w:pPr>
      <w:r w:rsidRPr="000E189C">
        <w:rPr>
          <w:rFonts w:ascii="Arial" w:hAnsi="Arial" w:eastAsia="Arial" w:cs="Arial"/>
        </w:rPr>
        <w:t xml:space="preserve">Los recursos provenientes del </w:t>
      </w:r>
      <w:proofErr w:type="gramStart"/>
      <w:r w:rsidRPr="000E189C">
        <w:rPr>
          <w:rFonts w:ascii="Arial" w:hAnsi="Arial" w:eastAsia="Arial" w:cs="Arial"/>
        </w:rPr>
        <w:t>erario público</w:t>
      </w:r>
      <w:proofErr w:type="gramEnd"/>
      <w:r w:rsidRPr="000E189C">
        <w:rPr>
          <w:rFonts w:ascii="Arial" w:hAnsi="Arial" w:eastAsia="Arial" w:cs="Arial"/>
        </w:rPr>
        <w:t xml:space="preserve"> en el Sistema de Seguridad se aplicarán siempre a los grupos de población más vulnerables.</w:t>
      </w:r>
    </w:p>
    <w:p w:rsidRPr="000E189C" w:rsidR="00B35F2F" w:rsidP="000E189C" w:rsidRDefault="00B35F2F" w14:paraId="60CAAE13" w14:textId="77777777">
      <w:pPr>
        <w:spacing w:after="0" w:line="276" w:lineRule="auto"/>
        <w:jc w:val="both"/>
        <w:rPr>
          <w:rFonts w:ascii="Arial" w:hAnsi="Arial" w:eastAsia="Arial" w:cs="Arial"/>
        </w:rPr>
      </w:pPr>
    </w:p>
    <w:p w:rsidRPr="000E189C" w:rsidR="632736E5" w:rsidP="000E189C" w:rsidRDefault="632736E5" w14:paraId="49F2BB47" w14:textId="36045F59">
      <w:pPr>
        <w:spacing w:after="0" w:line="276" w:lineRule="auto"/>
        <w:jc w:val="both"/>
        <w:rPr>
          <w:rFonts w:ascii="Arial" w:hAnsi="Arial" w:eastAsia="Arial" w:cs="Arial"/>
        </w:rPr>
      </w:pPr>
      <w:r w:rsidRPr="000E189C">
        <w:rPr>
          <w:rFonts w:ascii="Arial" w:hAnsi="Arial" w:eastAsia="Arial" w:cs="Arial"/>
        </w:rPr>
        <w:t xml:space="preserve">d. INTEGRALIDAD. Es la cobertura de todas las contingencias que afectan la salud, la capacidad económica y en general las condiciones de vida de toda la población. Para este efecto </w:t>
      </w:r>
      <w:proofErr w:type="gramStart"/>
      <w:r w:rsidRPr="000E189C">
        <w:rPr>
          <w:rFonts w:ascii="Arial" w:hAnsi="Arial" w:eastAsia="Arial" w:cs="Arial"/>
        </w:rPr>
        <w:t>cada quien</w:t>
      </w:r>
      <w:proofErr w:type="gramEnd"/>
      <w:r w:rsidRPr="000E189C">
        <w:rPr>
          <w:rFonts w:ascii="Arial" w:hAnsi="Arial" w:eastAsia="Arial" w:cs="Arial"/>
        </w:rPr>
        <w:t xml:space="preserve"> contribuirá según su capacidad y recibirá lo necesario para atender sus contingencias amparadas por esta Ley;</w:t>
      </w:r>
    </w:p>
    <w:p w:rsidRPr="000E189C" w:rsidR="00B35F2F" w:rsidP="000E189C" w:rsidRDefault="00B35F2F" w14:paraId="3A6295DB" w14:textId="77777777">
      <w:pPr>
        <w:spacing w:after="0" w:line="276" w:lineRule="auto"/>
        <w:jc w:val="both"/>
        <w:rPr>
          <w:rFonts w:ascii="Arial" w:hAnsi="Arial" w:eastAsia="Arial" w:cs="Arial"/>
        </w:rPr>
      </w:pPr>
    </w:p>
    <w:p w:rsidRPr="000E189C" w:rsidR="632736E5" w:rsidP="000E189C" w:rsidRDefault="632736E5" w14:paraId="3981E831" w14:textId="5A84F973">
      <w:pPr>
        <w:spacing w:after="0" w:line="276" w:lineRule="auto"/>
        <w:jc w:val="both"/>
        <w:rPr>
          <w:rFonts w:ascii="Arial" w:hAnsi="Arial" w:eastAsia="Arial" w:cs="Arial"/>
        </w:rPr>
      </w:pPr>
      <w:r w:rsidRPr="000E189C">
        <w:rPr>
          <w:rFonts w:ascii="Arial" w:hAnsi="Arial" w:eastAsia="Arial" w:cs="Arial"/>
        </w:rPr>
        <w:t>e. UNIDAD. Es la articulación de políticas, instituciones, regímenes, procedimientos y prestaciones para alcanzar los fines de la seguridad social, y</w:t>
      </w:r>
    </w:p>
    <w:p w:rsidRPr="000E189C" w:rsidR="00B35F2F" w:rsidP="000E189C" w:rsidRDefault="00B35F2F" w14:paraId="0CAE1488" w14:textId="77777777">
      <w:pPr>
        <w:spacing w:after="0" w:line="276" w:lineRule="auto"/>
        <w:jc w:val="both"/>
        <w:rPr>
          <w:rFonts w:ascii="Arial" w:hAnsi="Arial" w:eastAsia="Arial" w:cs="Arial"/>
        </w:rPr>
      </w:pPr>
    </w:p>
    <w:p w:rsidRPr="000E189C" w:rsidR="632736E5" w:rsidP="000E189C" w:rsidRDefault="632736E5" w14:paraId="0E3C5B18" w14:textId="731BCDAB">
      <w:pPr>
        <w:spacing w:after="0" w:line="276" w:lineRule="auto"/>
        <w:jc w:val="both"/>
        <w:rPr>
          <w:rFonts w:ascii="Arial" w:hAnsi="Arial" w:eastAsia="Arial" w:cs="Arial"/>
        </w:rPr>
      </w:pPr>
      <w:r w:rsidRPr="000E189C">
        <w:rPr>
          <w:rFonts w:ascii="Arial" w:hAnsi="Arial" w:eastAsia="Arial" w:cs="Arial"/>
        </w:rPr>
        <w:t>f. PARTICIPACIÓN. Es la intervención de la comunidad a través de los beneficiarios de la seguridad social en la organización, control, gestión y fiscalización de las instituciones y del sistema en su conjunto.</w:t>
      </w:r>
    </w:p>
    <w:p w:rsidRPr="000E189C" w:rsidR="00B35F2F" w:rsidP="000E189C" w:rsidRDefault="00B35F2F" w14:paraId="458E1CE9" w14:textId="77777777">
      <w:pPr>
        <w:spacing w:after="0" w:line="276" w:lineRule="auto"/>
        <w:jc w:val="both"/>
        <w:rPr>
          <w:rFonts w:ascii="Arial" w:hAnsi="Arial" w:eastAsia="Arial" w:cs="Arial"/>
        </w:rPr>
      </w:pPr>
    </w:p>
    <w:p w:rsidRPr="000E189C" w:rsidR="632736E5" w:rsidP="000E189C" w:rsidRDefault="632736E5" w14:paraId="0D5BB414" w14:textId="0D565F2E">
      <w:pPr>
        <w:spacing w:after="0" w:line="276" w:lineRule="auto"/>
        <w:jc w:val="both"/>
        <w:rPr>
          <w:rFonts w:ascii="Arial" w:hAnsi="Arial" w:eastAsia="Arial" w:cs="Arial"/>
        </w:rPr>
      </w:pPr>
      <w:r w:rsidRPr="000E189C">
        <w:rPr>
          <w:rFonts w:ascii="Arial" w:hAnsi="Arial" w:eastAsia="Arial" w:cs="Arial"/>
        </w:rPr>
        <w:t>PARÁGRAFO. La seguridad social se desarrollará en forma progresiva, con el objeto de amparar a la población y la calidad de vida.</w:t>
      </w:r>
    </w:p>
    <w:p w:rsidRPr="000E189C" w:rsidR="00B35F2F" w:rsidP="000E189C" w:rsidRDefault="00B35F2F" w14:paraId="2CBC2A73" w14:textId="77777777">
      <w:pPr>
        <w:spacing w:after="0" w:line="276" w:lineRule="auto"/>
        <w:jc w:val="both"/>
        <w:rPr>
          <w:rFonts w:ascii="Arial" w:hAnsi="Arial" w:eastAsia="Arial" w:cs="Arial"/>
        </w:rPr>
      </w:pPr>
    </w:p>
    <w:p w:rsidRPr="000E189C" w:rsidR="632736E5" w:rsidP="000E189C" w:rsidRDefault="632736E5" w14:paraId="76694EE6" w14:textId="2B9C7834">
      <w:pPr>
        <w:spacing w:after="0" w:line="276" w:lineRule="auto"/>
        <w:jc w:val="both"/>
        <w:rPr>
          <w:rFonts w:ascii="Arial" w:hAnsi="Arial" w:eastAsia="Arial" w:cs="Arial"/>
        </w:rPr>
      </w:pPr>
      <w:r w:rsidRPr="000E189C">
        <w:rPr>
          <w:rFonts w:ascii="Arial" w:hAnsi="Arial" w:eastAsia="Arial" w:cs="Arial"/>
        </w:rPr>
        <w:t>ARTÍCULO 3o. DEL DERECHO A LA SEGURIDAD SOCIAL. El Estado garantiza a todos los habitantes del territorio nacional, el derecho irrenunciable a la seguridad social.</w:t>
      </w:r>
    </w:p>
    <w:p w:rsidRPr="000E189C" w:rsidR="00F116A3" w:rsidP="000E189C" w:rsidRDefault="00F116A3" w14:paraId="41D52458" w14:textId="77777777">
      <w:pPr>
        <w:spacing w:after="0" w:line="276" w:lineRule="auto"/>
        <w:jc w:val="both"/>
        <w:rPr>
          <w:rFonts w:ascii="Arial" w:hAnsi="Arial" w:eastAsia="Arial" w:cs="Arial"/>
        </w:rPr>
      </w:pPr>
    </w:p>
    <w:p w:rsidRPr="000E189C" w:rsidR="632736E5" w:rsidP="000E189C" w:rsidRDefault="632736E5" w14:paraId="52FAF84A" w14:textId="46303103">
      <w:pPr>
        <w:spacing w:after="0" w:line="276" w:lineRule="auto"/>
        <w:jc w:val="both"/>
        <w:rPr>
          <w:rFonts w:ascii="Arial" w:hAnsi="Arial" w:eastAsia="Arial" w:cs="Arial"/>
        </w:rPr>
      </w:pPr>
      <w:r w:rsidRPr="000E189C">
        <w:rPr>
          <w:rFonts w:ascii="Arial" w:hAnsi="Arial" w:eastAsia="Arial" w:cs="Arial"/>
        </w:rPr>
        <w:lastRenderedPageBreak/>
        <w:t>Este servicio será prestado por el Sistema de Seguridad Social Integral, en orden a la ampliación progresiva de la cobertura a todos los sectores de la población, en los términos establecidos por la presente ley.</w:t>
      </w:r>
    </w:p>
    <w:p w:rsidRPr="000E189C" w:rsidR="00B35F2F" w:rsidP="000E189C" w:rsidRDefault="00B35F2F" w14:paraId="7D9DD90B" w14:textId="77777777">
      <w:pPr>
        <w:spacing w:after="0" w:line="276" w:lineRule="auto"/>
        <w:jc w:val="both"/>
        <w:rPr>
          <w:rFonts w:ascii="Arial" w:hAnsi="Arial" w:eastAsia="Arial" w:cs="Arial"/>
        </w:rPr>
      </w:pPr>
    </w:p>
    <w:p w:rsidRPr="000E189C" w:rsidR="632736E5" w:rsidP="000E189C" w:rsidRDefault="632736E5" w14:paraId="0D559A0B" w14:textId="49B54329">
      <w:pPr>
        <w:spacing w:after="0" w:line="276" w:lineRule="auto"/>
        <w:jc w:val="both"/>
        <w:rPr>
          <w:rFonts w:ascii="Arial" w:hAnsi="Arial" w:eastAsia="Arial" w:cs="Arial"/>
        </w:rPr>
      </w:pPr>
      <w:r w:rsidRPr="000E189C">
        <w:rPr>
          <w:rFonts w:ascii="Arial" w:hAnsi="Arial" w:eastAsia="Arial" w:cs="Arial"/>
        </w:rPr>
        <w:t xml:space="preserve">ARTÍCULO 4o. DEL SERVICIO PÚBLICO DE SEGURIDAD SOCIAL. La Seguridad Social es un servicio público obligatorio, cuya dirección, coordinación y control </w:t>
      </w:r>
      <w:proofErr w:type="spellStart"/>
      <w:r w:rsidRPr="000E189C">
        <w:rPr>
          <w:rFonts w:ascii="Arial" w:hAnsi="Arial" w:eastAsia="Arial" w:cs="Arial"/>
        </w:rPr>
        <w:t>esta</w:t>
      </w:r>
      <w:proofErr w:type="spellEnd"/>
      <w:r w:rsidRPr="000E189C">
        <w:rPr>
          <w:rFonts w:ascii="Arial" w:hAnsi="Arial" w:eastAsia="Arial" w:cs="Arial"/>
        </w:rPr>
        <w:t xml:space="preserve"> a cargo del Estado y que será prestado por las entidades públicas o privadas en los términos y condiciones establecidos en la presente ley.</w:t>
      </w:r>
    </w:p>
    <w:p w:rsidRPr="000E189C" w:rsidR="00B35F2F" w:rsidP="000E189C" w:rsidRDefault="00B35F2F" w14:paraId="49DE5D60" w14:textId="77777777">
      <w:pPr>
        <w:spacing w:after="0" w:line="276" w:lineRule="auto"/>
        <w:jc w:val="both"/>
        <w:rPr>
          <w:rFonts w:ascii="Arial" w:hAnsi="Arial" w:eastAsia="Arial" w:cs="Arial"/>
        </w:rPr>
      </w:pPr>
    </w:p>
    <w:p w:rsidRPr="000E189C" w:rsidR="632736E5" w:rsidP="000E189C" w:rsidRDefault="632736E5" w14:paraId="4935D9A5" w14:textId="72B111C6">
      <w:pPr>
        <w:spacing w:after="0" w:line="276" w:lineRule="auto"/>
        <w:jc w:val="both"/>
        <w:rPr>
          <w:rFonts w:ascii="Arial" w:hAnsi="Arial" w:eastAsia="Arial" w:cs="Arial"/>
        </w:rPr>
      </w:pPr>
      <w:r w:rsidRPr="000E189C">
        <w:rPr>
          <w:rFonts w:ascii="Arial" w:hAnsi="Arial" w:eastAsia="Arial" w:cs="Arial"/>
        </w:rPr>
        <w:t>Este servicio público es esencial en lo relacionado con el Sistema General de Seguridad Social en Salud. Con respecto al Sistema General de Pensiones es esencial sólo en aquellas actividades directamente vinculadas con el reconocimiento y pago de las pensiones.</w:t>
      </w:r>
    </w:p>
    <w:p w:rsidRPr="000E189C" w:rsidR="00B35F2F" w:rsidP="000E189C" w:rsidRDefault="00B35F2F" w14:paraId="0E03DA56" w14:textId="77777777">
      <w:pPr>
        <w:spacing w:after="0" w:line="276" w:lineRule="auto"/>
        <w:jc w:val="both"/>
        <w:rPr>
          <w:rFonts w:ascii="Arial" w:hAnsi="Arial" w:eastAsia="Arial" w:cs="Arial"/>
        </w:rPr>
      </w:pPr>
    </w:p>
    <w:p w:rsidRPr="000E189C" w:rsidR="632736E5" w:rsidP="000E189C" w:rsidRDefault="632736E5" w14:paraId="54AD17BF" w14:textId="5D675AA9">
      <w:pPr>
        <w:spacing w:after="0" w:line="276" w:lineRule="auto"/>
        <w:jc w:val="center"/>
        <w:rPr>
          <w:rFonts w:ascii="Arial" w:hAnsi="Arial" w:eastAsia="Arial" w:cs="Arial"/>
          <w:b/>
          <w:bCs/>
        </w:rPr>
      </w:pPr>
      <w:r w:rsidRPr="000E189C">
        <w:rPr>
          <w:rFonts w:ascii="Arial" w:hAnsi="Arial" w:eastAsia="Arial" w:cs="Arial"/>
          <w:b/>
          <w:bCs/>
        </w:rPr>
        <w:t>CAPÍTULO II</w:t>
      </w:r>
    </w:p>
    <w:p w:rsidRPr="000E189C" w:rsidR="632736E5" w:rsidP="000E189C" w:rsidRDefault="632736E5" w14:paraId="29BF4BA2" w14:textId="44DBBD07">
      <w:pPr>
        <w:spacing w:after="0" w:line="276" w:lineRule="auto"/>
        <w:jc w:val="center"/>
        <w:rPr>
          <w:rFonts w:ascii="Arial" w:hAnsi="Arial" w:eastAsia="Arial" w:cs="Arial"/>
          <w:b/>
          <w:bCs/>
        </w:rPr>
      </w:pPr>
      <w:r w:rsidRPr="000E189C">
        <w:rPr>
          <w:rFonts w:ascii="Arial" w:hAnsi="Arial" w:eastAsia="Arial" w:cs="Arial"/>
          <w:b/>
          <w:bCs/>
        </w:rPr>
        <w:t>SISTEMA DE SEGURIDAD SOCIAL INTEGRAL</w:t>
      </w:r>
    </w:p>
    <w:p w:rsidRPr="000E189C" w:rsidR="00B35F2F" w:rsidP="000E189C" w:rsidRDefault="00B35F2F" w14:paraId="3CEFA0B1" w14:textId="77777777">
      <w:pPr>
        <w:spacing w:after="0" w:line="276" w:lineRule="auto"/>
        <w:jc w:val="center"/>
        <w:rPr>
          <w:rFonts w:ascii="Arial" w:hAnsi="Arial" w:eastAsia="Arial" w:cs="Arial"/>
        </w:rPr>
      </w:pPr>
    </w:p>
    <w:p w:rsidRPr="000E189C" w:rsidR="632736E5" w:rsidP="000E189C" w:rsidRDefault="632736E5" w14:paraId="761FB770" w14:textId="4A9A7F01">
      <w:pPr>
        <w:spacing w:after="0" w:line="276" w:lineRule="auto"/>
        <w:jc w:val="both"/>
        <w:rPr>
          <w:rFonts w:ascii="Arial" w:hAnsi="Arial" w:eastAsia="Arial" w:cs="Arial"/>
        </w:rPr>
      </w:pPr>
      <w:r w:rsidRPr="000E189C">
        <w:rPr>
          <w:rFonts w:ascii="Arial" w:hAnsi="Arial" w:eastAsia="Arial" w:cs="Arial"/>
        </w:rPr>
        <w:t xml:space="preserve">ARTÍCULO 5o. CREACIÓN. En desarrollo del artículo 48o. de la Constitución Política, </w:t>
      </w:r>
      <w:proofErr w:type="spellStart"/>
      <w:r w:rsidRPr="000E189C">
        <w:rPr>
          <w:rFonts w:ascii="Arial" w:hAnsi="Arial" w:eastAsia="Arial" w:cs="Arial"/>
        </w:rPr>
        <w:t>organízase</w:t>
      </w:r>
      <w:proofErr w:type="spellEnd"/>
      <w:r w:rsidRPr="000E189C">
        <w:rPr>
          <w:rFonts w:ascii="Arial" w:hAnsi="Arial" w:eastAsia="Arial" w:cs="Arial"/>
        </w:rPr>
        <w:t xml:space="preserve"> el Sistema de Seguridad Social Integral cuya dirección, coordinación y control estará a cargo del Estado, en los términos de la presente ley.</w:t>
      </w:r>
    </w:p>
    <w:p w:rsidRPr="000E189C" w:rsidR="00B35F2F" w:rsidP="000E189C" w:rsidRDefault="00B35F2F" w14:paraId="706F078F" w14:textId="77777777">
      <w:pPr>
        <w:spacing w:after="0" w:line="276" w:lineRule="auto"/>
        <w:jc w:val="both"/>
        <w:rPr>
          <w:rFonts w:ascii="Arial" w:hAnsi="Arial" w:eastAsia="Arial" w:cs="Arial"/>
        </w:rPr>
      </w:pPr>
    </w:p>
    <w:p w:rsidRPr="000E189C" w:rsidR="632736E5" w:rsidP="000E189C" w:rsidRDefault="632736E5" w14:paraId="69E95FEB" w14:textId="68FAF2BE">
      <w:pPr>
        <w:spacing w:after="0" w:line="276" w:lineRule="auto"/>
        <w:jc w:val="both"/>
        <w:rPr>
          <w:rFonts w:ascii="Arial" w:hAnsi="Arial" w:eastAsia="Arial" w:cs="Arial"/>
        </w:rPr>
      </w:pPr>
      <w:r w:rsidRPr="000E189C">
        <w:rPr>
          <w:rFonts w:ascii="Arial" w:hAnsi="Arial" w:eastAsia="Arial" w:cs="Arial"/>
        </w:rPr>
        <w:t>ARTÍCULO 6o. OBJETIVOS. El Sistema de Seguridad Social Integral ordenará las instituciones y los recursos necesarios para alcanzar los siguientes objetivos:</w:t>
      </w:r>
    </w:p>
    <w:p w:rsidRPr="000E189C" w:rsidR="00B35F2F" w:rsidP="000E189C" w:rsidRDefault="00B35F2F" w14:paraId="0AFB2206" w14:textId="77777777">
      <w:pPr>
        <w:spacing w:after="0" w:line="276" w:lineRule="auto"/>
        <w:jc w:val="both"/>
        <w:rPr>
          <w:rFonts w:ascii="Arial" w:hAnsi="Arial" w:eastAsia="Arial" w:cs="Arial"/>
        </w:rPr>
      </w:pPr>
    </w:p>
    <w:p w:rsidRPr="000E189C" w:rsidR="632736E5" w:rsidP="000E189C" w:rsidRDefault="632736E5" w14:paraId="374CB3A0" w14:textId="6E81F75A">
      <w:pPr>
        <w:spacing w:after="0" w:line="276" w:lineRule="auto"/>
        <w:jc w:val="both"/>
        <w:rPr>
          <w:rFonts w:ascii="Arial" w:hAnsi="Arial" w:eastAsia="Arial" w:cs="Arial"/>
        </w:rPr>
      </w:pPr>
      <w:r w:rsidRPr="000E189C">
        <w:rPr>
          <w:rFonts w:ascii="Arial" w:hAnsi="Arial" w:eastAsia="Arial" w:cs="Arial"/>
        </w:rPr>
        <w:t>1. Garantizar las prestaciones económicas y de salud a quienes tienen una relación laboral o capacidad económica suficiente para afiliarse al sistema.</w:t>
      </w:r>
    </w:p>
    <w:p w:rsidRPr="000E189C" w:rsidR="00B35F2F" w:rsidP="000E189C" w:rsidRDefault="00B35F2F" w14:paraId="57A45641" w14:textId="77777777">
      <w:pPr>
        <w:spacing w:after="0" w:line="276" w:lineRule="auto"/>
        <w:jc w:val="both"/>
        <w:rPr>
          <w:rFonts w:ascii="Arial" w:hAnsi="Arial" w:eastAsia="Arial" w:cs="Arial"/>
        </w:rPr>
      </w:pPr>
    </w:p>
    <w:p w:rsidRPr="000E189C" w:rsidR="632736E5" w:rsidP="000E189C" w:rsidRDefault="632736E5" w14:paraId="302D0593" w14:textId="5F54EA10">
      <w:pPr>
        <w:spacing w:after="0" w:line="276" w:lineRule="auto"/>
        <w:jc w:val="both"/>
        <w:rPr>
          <w:rFonts w:ascii="Arial" w:hAnsi="Arial" w:eastAsia="Arial" w:cs="Arial"/>
        </w:rPr>
      </w:pPr>
      <w:r w:rsidRPr="000E189C">
        <w:rPr>
          <w:rFonts w:ascii="Arial" w:hAnsi="Arial" w:eastAsia="Arial" w:cs="Arial"/>
        </w:rPr>
        <w:t>2. Garantizar la prestación de los servicios sociales complementarios en los términos de la presente ley.</w:t>
      </w:r>
    </w:p>
    <w:p w:rsidRPr="000E189C" w:rsidR="00B35F2F" w:rsidP="000E189C" w:rsidRDefault="00B35F2F" w14:paraId="1E8123EE" w14:textId="77777777">
      <w:pPr>
        <w:spacing w:after="0" w:line="276" w:lineRule="auto"/>
        <w:jc w:val="both"/>
        <w:rPr>
          <w:rFonts w:ascii="Arial" w:hAnsi="Arial" w:eastAsia="Arial" w:cs="Arial"/>
        </w:rPr>
      </w:pPr>
    </w:p>
    <w:p w:rsidRPr="000E189C" w:rsidR="632736E5" w:rsidP="000E189C" w:rsidRDefault="632736E5" w14:paraId="191E8F3A" w14:textId="568DF1C6">
      <w:pPr>
        <w:spacing w:after="0" w:line="276" w:lineRule="auto"/>
        <w:jc w:val="both"/>
        <w:rPr>
          <w:rFonts w:ascii="Arial" w:hAnsi="Arial" w:eastAsia="Arial" w:cs="Arial"/>
        </w:rPr>
      </w:pPr>
      <w:r w:rsidRPr="000E189C">
        <w:rPr>
          <w:rFonts w:ascii="Arial" w:hAnsi="Arial" w:eastAsia="Arial" w:cs="Arial"/>
        </w:rPr>
        <w:t xml:space="preserve">3. Garantizar la ampliación de cobertura hasta lograr que toda la población acceda al sistema, mediante mecanismos </w:t>
      </w:r>
      <w:proofErr w:type="gramStart"/>
      <w:r w:rsidRPr="000E189C">
        <w:rPr>
          <w:rFonts w:ascii="Arial" w:hAnsi="Arial" w:eastAsia="Arial" w:cs="Arial"/>
        </w:rPr>
        <w:t>que</w:t>
      </w:r>
      <w:proofErr w:type="gramEnd"/>
      <w:r w:rsidRPr="000E189C">
        <w:rPr>
          <w:rFonts w:ascii="Arial" w:hAnsi="Arial" w:eastAsia="Arial" w:cs="Arial"/>
        </w:rPr>
        <w:t xml:space="preserve"> en desarrollo del principio constitucional de solidaridad, permitan que sectores sin la capacidad económica suficiente como campesinos, indígenas y trabajadores independientes, artistas, deportistas, madres comunitarias*, accedan al sistema y al otorgamiento de las prestaciones en forma integral.</w:t>
      </w:r>
    </w:p>
    <w:p w:rsidRPr="000E189C" w:rsidR="00B35F2F" w:rsidP="000E189C" w:rsidRDefault="00B35F2F" w14:paraId="12FF7384" w14:textId="77777777">
      <w:pPr>
        <w:spacing w:after="0" w:line="276" w:lineRule="auto"/>
        <w:jc w:val="both"/>
        <w:rPr>
          <w:rFonts w:ascii="Arial" w:hAnsi="Arial" w:eastAsia="Arial" w:cs="Arial"/>
        </w:rPr>
      </w:pPr>
    </w:p>
    <w:p w:rsidRPr="000E189C" w:rsidR="632736E5" w:rsidP="000E189C" w:rsidRDefault="632736E5" w14:paraId="0B35D2DE" w14:textId="5B4C239F">
      <w:pPr>
        <w:spacing w:after="0" w:line="276" w:lineRule="auto"/>
        <w:jc w:val="both"/>
        <w:rPr>
          <w:rFonts w:ascii="Arial" w:hAnsi="Arial" w:eastAsia="Arial" w:cs="Arial"/>
        </w:rPr>
      </w:pPr>
      <w:r w:rsidRPr="000E189C">
        <w:rPr>
          <w:rFonts w:ascii="Arial" w:hAnsi="Arial" w:eastAsia="Arial" w:cs="Arial"/>
        </w:rPr>
        <w:t>El Sistema de Seguridad Social Integral está instituido para unificar la normatividad y la planeación de la seguridad social, así como para coordinar a las entidades prestatarias de las mismas, para obtener las finalidades propuestas en la presente ley.</w:t>
      </w:r>
    </w:p>
    <w:p w:rsidRPr="000E189C" w:rsidR="00B35F2F" w:rsidP="000E189C" w:rsidRDefault="00B35F2F" w14:paraId="17428C08" w14:textId="77777777">
      <w:pPr>
        <w:spacing w:after="0" w:line="276" w:lineRule="auto"/>
        <w:jc w:val="both"/>
        <w:rPr>
          <w:rFonts w:ascii="Arial" w:hAnsi="Arial" w:eastAsia="Arial" w:cs="Arial"/>
        </w:rPr>
      </w:pPr>
    </w:p>
    <w:p w:rsidRPr="000E189C" w:rsidR="632736E5" w:rsidP="000E189C" w:rsidRDefault="632736E5" w14:paraId="6EE70BAC" w14:textId="6CFF3FE1">
      <w:pPr>
        <w:spacing w:after="0" w:line="276" w:lineRule="auto"/>
        <w:jc w:val="both"/>
        <w:rPr>
          <w:rFonts w:ascii="Arial" w:hAnsi="Arial" w:eastAsia="Arial" w:cs="Arial"/>
        </w:rPr>
      </w:pPr>
      <w:r w:rsidRPr="000E189C">
        <w:rPr>
          <w:rFonts w:ascii="Arial" w:hAnsi="Arial" w:eastAsia="Arial" w:cs="Arial"/>
        </w:rPr>
        <w:t>ARTÍCULO 7o. ÁMBITO DE ACCIÓN. El Sistema de Seguridad Social Integral garantiza el cubrimiento de las contingencias económicas y de salud, y la prestación de servicios sociales complementarios, en los términos y bajo las modalidades previstos por esta ley.</w:t>
      </w:r>
    </w:p>
    <w:p w:rsidRPr="000E189C" w:rsidR="00B35F2F" w:rsidP="000E189C" w:rsidRDefault="00B35F2F" w14:paraId="5B96D0DA" w14:textId="77777777">
      <w:pPr>
        <w:spacing w:after="0" w:line="276" w:lineRule="auto"/>
        <w:jc w:val="both"/>
        <w:rPr>
          <w:rFonts w:ascii="Arial" w:hAnsi="Arial" w:eastAsia="Arial" w:cs="Arial"/>
        </w:rPr>
      </w:pPr>
    </w:p>
    <w:p w:rsidRPr="000E189C" w:rsidR="632736E5" w:rsidP="000E189C" w:rsidRDefault="632736E5" w14:paraId="4DEA23DF" w14:textId="6369AD07">
      <w:pPr>
        <w:spacing w:after="0" w:line="276" w:lineRule="auto"/>
        <w:jc w:val="both"/>
        <w:rPr>
          <w:rFonts w:ascii="Arial" w:hAnsi="Arial" w:eastAsia="Arial" w:cs="Arial"/>
        </w:rPr>
      </w:pPr>
      <w:r w:rsidRPr="000E189C">
        <w:rPr>
          <w:rFonts w:ascii="Arial" w:hAnsi="Arial" w:eastAsia="Arial" w:cs="Arial"/>
        </w:rPr>
        <w:lastRenderedPageBreak/>
        <w:t>ARTÍCULO 8o. CONFORMACIÓN DEL SISTEMA DE SEGURIDAD SOCIAL INTEGRAL. El Sistema de Seguridad Social Integral es el conjunto armónico de entidades públicas y privadas, normas y procedimientos y está conformado por los regímenes generales establecidos para pensiones, salud, riesgos profesionales y los servicios sociales complementarios que se definen en la presente ley.</w:t>
      </w:r>
    </w:p>
    <w:p w:rsidRPr="000E189C" w:rsidR="00B35F2F" w:rsidP="000E189C" w:rsidRDefault="00B35F2F" w14:paraId="31AA19C4" w14:textId="77777777">
      <w:pPr>
        <w:spacing w:after="0" w:line="276" w:lineRule="auto"/>
        <w:jc w:val="both"/>
        <w:rPr>
          <w:rFonts w:ascii="Arial" w:hAnsi="Arial" w:eastAsia="Arial" w:cs="Arial"/>
        </w:rPr>
      </w:pPr>
    </w:p>
    <w:p w:rsidRPr="000E189C" w:rsidR="632736E5" w:rsidP="000E189C" w:rsidRDefault="632736E5" w14:paraId="02E50C17" w14:textId="65AB3384">
      <w:pPr>
        <w:spacing w:after="0" w:line="276" w:lineRule="auto"/>
        <w:jc w:val="both"/>
        <w:rPr>
          <w:rFonts w:ascii="Arial" w:hAnsi="Arial" w:eastAsia="Arial" w:cs="Arial"/>
        </w:rPr>
      </w:pPr>
      <w:r w:rsidRPr="000E189C">
        <w:rPr>
          <w:rFonts w:ascii="Arial" w:hAnsi="Arial" w:eastAsia="Arial" w:cs="Arial"/>
        </w:rPr>
        <w:t>ARTÍCULO 9o. DESTINACIÓN DE LOS RECURSOS. No se podrán destinar ni utilizar los recursos de las instituciones de la seguridad social para fines diferentes a ella.</w:t>
      </w:r>
    </w:p>
    <w:p w:rsidRPr="000E189C" w:rsidR="00B35F2F" w:rsidP="000E189C" w:rsidRDefault="00B35F2F" w14:paraId="73E43B72" w14:textId="77777777">
      <w:pPr>
        <w:spacing w:after="0" w:line="276" w:lineRule="auto"/>
        <w:jc w:val="both"/>
        <w:rPr>
          <w:rFonts w:ascii="Arial" w:hAnsi="Arial" w:eastAsia="Arial" w:cs="Arial"/>
        </w:rPr>
      </w:pPr>
    </w:p>
    <w:p w:rsidRPr="000E189C" w:rsidR="632736E5" w:rsidP="000E189C" w:rsidRDefault="632736E5" w14:paraId="40196ACE" w14:textId="6635F4BA">
      <w:pPr>
        <w:spacing w:after="0" w:line="276" w:lineRule="auto"/>
        <w:jc w:val="center"/>
        <w:rPr>
          <w:rFonts w:ascii="Arial" w:hAnsi="Arial" w:eastAsia="Arial" w:cs="Arial"/>
          <w:b/>
          <w:bCs/>
        </w:rPr>
      </w:pPr>
      <w:r w:rsidRPr="000E189C">
        <w:rPr>
          <w:rFonts w:ascii="Arial" w:hAnsi="Arial" w:eastAsia="Arial" w:cs="Arial"/>
          <w:b/>
          <w:bCs/>
        </w:rPr>
        <w:t>LIBRO I</w:t>
      </w:r>
    </w:p>
    <w:p w:rsidRPr="000E189C" w:rsidR="632736E5" w:rsidP="000E189C" w:rsidRDefault="632736E5" w14:paraId="757CBCD7" w14:textId="5BC401A2">
      <w:pPr>
        <w:spacing w:after="0" w:line="276" w:lineRule="auto"/>
        <w:jc w:val="center"/>
        <w:rPr>
          <w:rFonts w:ascii="Arial" w:hAnsi="Arial" w:eastAsia="Arial" w:cs="Arial"/>
          <w:b/>
          <w:bCs/>
        </w:rPr>
      </w:pPr>
      <w:r w:rsidRPr="000E189C">
        <w:rPr>
          <w:rFonts w:ascii="Arial" w:hAnsi="Arial" w:eastAsia="Arial" w:cs="Arial"/>
          <w:b/>
          <w:bCs/>
        </w:rPr>
        <w:t>SISTEMA GENERAL DE PENSIONES</w:t>
      </w:r>
    </w:p>
    <w:p w:rsidRPr="000E189C" w:rsidR="632736E5" w:rsidP="000E189C" w:rsidRDefault="632736E5" w14:paraId="15E1E594" w14:textId="3EFA6BF2">
      <w:pPr>
        <w:spacing w:after="0" w:line="276" w:lineRule="auto"/>
        <w:jc w:val="center"/>
        <w:rPr>
          <w:rFonts w:ascii="Arial" w:hAnsi="Arial" w:eastAsia="Arial" w:cs="Arial"/>
          <w:b/>
          <w:bCs/>
        </w:rPr>
      </w:pPr>
      <w:r w:rsidRPr="000E189C">
        <w:rPr>
          <w:rFonts w:ascii="Arial" w:hAnsi="Arial" w:eastAsia="Arial" w:cs="Arial"/>
          <w:b/>
          <w:bCs/>
        </w:rPr>
        <w:t>TÍTULO I</w:t>
      </w:r>
    </w:p>
    <w:p w:rsidRPr="000E189C" w:rsidR="632736E5" w:rsidP="000E189C" w:rsidRDefault="632736E5" w14:paraId="1020D5A4" w14:textId="409F76EA">
      <w:pPr>
        <w:spacing w:after="0" w:line="276" w:lineRule="auto"/>
        <w:jc w:val="center"/>
        <w:rPr>
          <w:rFonts w:ascii="Arial" w:hAnsi="Arial" w:eastAsia="Arial" w:cs="Arial"/>
          <w:b/>
          <w:bCs/>
        </w:rPr>
      </w:pPr>
      <w:r w:rsidRPr="000E189C">
        <w:rPr>
          <w:rFonts w:ascii="Arial" w:hAnsi="Arial" w:eastAsia="Arial" w:cs="Arial"/>
          <w:b/>
          <w:bCs/>
        </w:rPr>
        <w:t>DISPOSICIONES GENERALES</w:t>
      </w:r>
    </w:p>
    <w:p w:rsidRPr="000E189C" w:rsidR="632736E5" w:rsidP="000E189C" w:rsidRDefault="632736E5" w14:paraId="75E3F79E" w14:textId="280BFDBB">
      <w:pPr>
        <w:spacing w:after="0" w:line="276" w:lineRule="auto"/>
        <w:jc w:val="center"/>
        <w:rPr>
          <w:rFonts w:ascii="Arial" w:hAnsi="Arial" w:eastAsia="Arial" w:cs="Arial"/>
          <w:b/>
          <w:bCs/>
        </w:rPr>
      </w:pPr>
      <w:r w:rsidRPr="000E189C">
        <w:rPr>
          <w:rFonts w:ascii="Arial" w:hAnsi="Arial" w:eastAsia="Arial" w:cs="Arial"/>
          <w:b/>
          <w:bCs/>
        </w:rPr>
        <w:t>CAPÍTULO I</w:t>
      </w:r>
    </w:p>
    <w:p w:rsidRPr="000E189C" w:rsidR="632736E5" w:rsidP="000E189C" w:rsidRDefault="632736E5" w14:paraId="4FF5B279" w14:textId="15C98538">
      <w:pPr>
        <w:spacing w:after="0" w:line="276" w:lineRule="auto"/>
        <w:jc w:val="center"/>
        <w:rPr>
          <w:rFonts w:ascii="Arial" w:hAnsi="Arial" w:eastAsia="Arial" w:cs="Arial"/>
          <w:b/>
          <w:bCs/>
        </w:rPr>
      </w:pPr>
      <w:r w:rsidRPr="000E189C">
        <w:rPr>
          <w:rFonts w:ascii="Arial" w:hAnsi="Arial" w:eastAsia="Arial" w:cs="Arial"/>
          <w:b/>
          <w:bCs/>
        </w:rPr>
        <w:t>OBJETO Y CARACTERÍSTICAS DEL SISTEMA GENERAL DE PENSIONES</w:t>
      </w:r>
    </w:p>
    <w:p w:rsidRPr="000E189C" w:rsidR="00B35F2F" w:rsidP="000E189C" w:rsidRDefault="00B35F2F" w14:paraId="6F08721C" w14:textId="77777777">
      <w:pPr>
        <w:spacing w:after="0" w:line="276" w:lineRule="auto"/>
        <w:jc w:val="center"/>
        <w:rPr>
          <w:rFonts w:ascii="Arial" w:hAnsi="Arial" w:eastAsia="Arial" w:cs="Arial"/>
        </w:rPr>
      </w:pPr>
    </w:p>
    <w:p w:rsidRPr="000E189C" w:rsidR="632736E5" w:rsidP="000E189C" w:rsidRDefault="632736E5" w14:paraId="64318DC2" w14:textId="320E81ED">
      <w:pPr>
        <w:spacing w:after="0" w:line="276" w:lineRule="auto"/>
        <w:jc w:val="both"/>
        <w:rPr>
          <w:rFonts w:ascii="Arial" w:hAnsi="Arial" w:eastAsia="Arial" w:cs="Arial"/>
        </w:rPr>
      </w:pPr>
      <w:r w:rsidRPr="000E189C">
        <w:rPr>
          <w:rFonts w:ascii="Arial" w:hAnsi="Arial" w:eastAsia="Arial" w:cs="Arial"/>
        </w:rPr>
        <w:t>ARTÍCULO 10. OBJETO DEL SISTEMA GENERAL DE PENSIONES. El Sistema General de Pensiones tiene por objeto garantizar a la población, el amparo contra las contingencias derivadas de la vejez, la invalidez y la muerte, mediante el reconocimiento de las pensiones y prestaciones que se determinan en la presente ley, así como propender por la ampliación progresiva de cobertura a los segmentos de población no cubiertos con un sistema de pensiones.</w:t>
      </w:r>
    </w:p>
    <w:p w:rsidRPr="000E189C" w:rsidR="00B35F2F" w:rsidP="000E189C" w:rsidRDefault="00B35F2F" w14:paraId="719B2E59" w14:textId="77777777">
      <w:pPr>
        <w:spacing w:after="0" w:line="276" w:lineRule="auto"/>
        <w:jc w:val="both"/>
        <w:rPr>
          <w:rFonts w:ascii="Arial" w:hAnsi="Arial" w:eastAsia="Arial" w:cs="Arial"/>
        </w:rPr>
      </w:pPr>
    </w:p>
    <w:p w:rsidRPr="000E189C" w:rsidR="632736E5" w:rsidP="000E189C" w:rsidRDefault="632736E5" w14:paraId="7FE63F29" w14:textId="14C6B19D">
      <w:pPr>
        <w:spacing w:after="0" w:line="276" w:lineRule="auto"/>
        <w:jc w:val="both"/>
        <w:rPr>
          <w:rFonts w:ascii="Arial" w:hAnsi="Arial" w:eastAsia="Arial" w:cs="Arial"/>
        </w:rPr>
      </w:pPr>
      <w:r w:rsidRPr="000E189C">
        <w:rPr>
          <w:rFonts w:ascii="Arial" w:hAnsi="Arial" w:eastAsia="Arial" w:cs="Arial"/>
        </w:rPr>
        <w:t>ARTÍCULO 11. CAMPO DE APLICACIÓN</w:t>
      </w:r>
      <w:r w:rsidRPr="000E189C" w:rsidR="00F116A3">
        <w:rPr>
          <w:rFonts w:ascii="Arial" w:hAnsi="Arial" w:eastAsia="Arial" w:cs="Arial"/>
        </w:rPr>
        <w:t>.</w:t>
      </w:r>
      <w:r w:rsidRPr="000E189C">
        <w:rPr>
          <w:rFonts w:ascii="Arial" w:hAnsi="Arial" w:eastAsia="Arial" w:cs="Arial"/>
        </w:rPr>
        <w:t xml:space="preserve"> El Sistema General de Pensiones consagrado en la presente ley, se aplicará a todos los habitantes del territorio nacional, conservando y respetando, adicionalmente todos los derechos, garantías, prerrogativas, servicios y beneficios adquiridos y establecidos conforme a disposiciones normativas anteriores, pactos, acuerdos o convenciones colectivas de trabajo para quienes a la fecha de vigencia de esta ley hayan cumplido los requisitos para acceder a una Pensión o se encuentren pensionados por jubilación, vejez, invalidez, sustitución o sobrevivientes de los sectores público, oficial, semioficial en todos los órdenes del régimen de Prima Media y del sector privado en general.</w:t>
      </w:r>
    </w:p>
    <w:p w:rsidRPr="000E189C" w:rsidR="00B35F2F" w:rsidP="000E189C" w:rsidRDefault="00B35F2F" w14:paraId="6E1385D4" w14:textId="77777777">
      <w:pPr>
        <w:spacing w:after="0" w:line="276" w:lineRule="auto"/>
        <w:jc w:val="both"/>
        <w:rPr>
          <w:rFonts w:ascii="Arial" w:hAnsi="Arial" w:eastAsia="Arial" w:cs="Arial"/>
        </w:rPr>
      </w:pPr>
    </w:p>
    <w:p w:rsidRPr="000E189C" w:rsidR="632736E5" w:rsidP="000E189C" w:rsidRDefault="632736E5" w14:paraId="38BDC242" w14:textId="7E01FFF6">
      <w:pPr>
        <w:spacing w:after="0" w:line="276" w:lineRule="auto"/>
        <w:jc w:val="both"/>
        <w:rPr>
          <w:rFonts w:ascii="Arial" w:hAnsi="Arial" w:eastAsia="Arial" w:cs="Arial"/>
        </w:rPr>
      </w:pPr>
      <w:r w:rsidRPr="000E189C">
        <w:rPr>
          <w:rFonts w:ascii="Arial" w:hAnsi="Arial" w:eastAsia="Arial" w:cs="Arial"/>
        </w:rPr>
        <w:t xml:space="preserve">Lo anterior será sin perjuicio del derecho de denuncia que </w:t>
      </w:r>
      <w:proofErr w:type="gramStart"/>
      <w:r w:rsidRPr="000E189C">
        <w:rPr>
          <w:rFonts w:ascii="Arial" w:hAnsi="Arial" w:eastAsia="Arial" w:cs="Arial"/>
        </w:rPr>
        <w:t>le</w:t>
      </w:r>
      <w:proofErr w:type="gramEnd"/>
      <w:r w:rsidRPr="000E189C">
        <w:rPr>
          <w:rFonts w:ascii="Arial" w:hAnsi="Arial" w:eastAsia="Arial" w:cs="Arial"/>
        </w:rPr>
        <w:t xml:space="preserve"> asiste a las partes y que el tribunal de arbitramento dirima las diferencias entre las partes.</w:t>
      </w:r>
    </w:p>
    <w:p w:rsidRPr="000E189C" w:rsidR="00B35F2F" w:rsidP="000E189C" w:rsidRDefault="00B35F2F" w14:paraId="2DC57A94" w14:textId="77777777">
      <w:pPr>
        <w:spacing w:after="0" w:line="276" w:lineRule="auto"/>
        <w:jc w:val="both"/>
        <w:rPr>
          <w:rFonts w:ascii="Arial" w:hAnsi="Arial" w:eastAsia="Arial" w:cs="Arial"/>
        </w:rPr>
      </w:pPr>
    </w:p>
    <w:p w:rsidRPr="000E189C" w:rsidR="632736E5" w:rsidP="000E189C" w:rsidRDefault="632736E5" w14:paraId="119DCB05" w14:textId="43E91579">
      <w:pPr>
        <w:spacing w:after="0" w:line="276" w:lineRule="auto"/>
        <w:jc w:val="both"/>
        <w:rPr>
          <w:rFonts w:ascii="Arial" w:hAnsi="Arial" w:eastAsia="Arial" w:cs="Arial"/>
        </w:rPr>
      </w:pPr>
      <w:r w:rsidRPr="000E189C">
        <w:rPr>
          <w:rFonts w:ascii="Arial" w:hAnsi="Arial" w:eastAsia="Arial" w:cs="Arial"/>
        </w:rPr>
        <w:t>ARTÍCULO 12. RÉGIMENES DEL SISTEMA GENERAL DE PENSIONES. El Sistema General de Pensiones está compuesto por dos regímenes solidarios excluyentes pero que coexisten, a saber:</w:t>
      </w:r>
    </w:p>
    <w:p w:rsidRPr="000E189C" w:rsidR="00B35F2F" w:rsidP="000E189C" w:rsidRDefault="00B35F2F" w14:paraId="30D4215D" w14:textId="77777777">
      <w:pPr>
        <w:spacing w:after="0" w:line="276" w:lineRule="auto"/>
        <w:jc w:val="both"/>
        <w:rPr>
          <w:rFonts w:ascii="Arial" w:hAnsi="Arial" w:eastAsia="Arial" w:cs="Arial"/>
        </w:rPr>
      </w:pPr>
    </w:p>
    <w:p w:rsidRPr="000E189C" w:rsidR="632736E5" w:rsidP="000E189C" w:rsidRDefault="632736E5" w14:paraId="5EBC3CF7" w14:textId="7C9D124D">
      <w:pPr>
        <w:spacing w:after="0" w:line="276" w:lineRule="auto"/>
        <w:jc w:val="both"/>
        <w:rPr>
          <w:rFonts w:ascii="Arial" w:hAnsi="Arial" w:eastAsia="Arial" w:cs="Arial"/>
        </w:rPr>
      </w:pPr>
      <w:r w:rsidRPr="000E189C">
        <w:rPr>
          <w:rFonts w:ascii="Arial" w:hAnsi="Arial" w:eastAsia="Arial" w:cs="Arial"/>
        </w:rPr>
        <w:t>a. Régimen Solidario de Prima Media con Prestación Definida.</w:t>
      </w:r>
    </w:p>
    <w:p w:rsidRPr="000E189C" w:rsidR="00B35F2F" w:rsidP="000E189C" w:rsidRDefault="00B35F2F" w14:paraId="66C2121F" w14:textId="77777777">
      <w:pPr>
        <w:spacing w:after="0" w:line="276" w:lineRule="auto"/>
        <w:jc w:val="both"/>
        <w:rPr>
          <w:rFonts w:ascii="Arial" w:hAnsi="Arial" w:eastAsia="Arial" w:cs="Arial"/>
        </w:rPr>
      </w:pPr>
    </w:p>
    <w:p w:rsidRPr="000E189C" w:rsidR="632736E5" w:rsidP="000E189C" w:rsidRDefault="632736E5" w14:paraId="7E427F02" w14:textId="7291945D">
      <w:pPr>
        <w:spacing w:after="0" w:line="276" w:lineRule="auto"/>
        <w:jc w:val="both"/>
        <w:rPr>
          <w:rFonts w:ascii="Arial" w:hAnsi="Arial" w:eastAsia="Arial" w:cs="Arial"/>
        </w:rPr>
      </w:pPr>
      <w:r w:rsidRPr="000E189C">
        <w:rPr>
          <w:rFonts w:ascii="Arial" w:hAnsi="Arial" w:eastAsia="Arial" w:cs="Arial"/>
        </w:rPr>
        <w:t>b. Régimen de Ahorro Individual con Solidaridad.</w:t>
      </w:r>
    </w:p>
    <w:p w:rsidRPr="000E189C" w:rsidR="00F116A3" w:rsidP="000E189C" w:rsidRDefault="00F116A3" w14:paraId="007402BD" w14:textId="77777777">
      <w:pPr>
        <w:spacing w:after="0" w:line="276" w:lineRule="auto"/>
        <w:jc w:val="both"/>
        <w:rPr>
          <w:rFonts w:ascii="Arial" w:hAnsi="Arial" w:eastAsia="Arial" w:cs="Arial"/>
        </w:rPr>
      </w:pPr>
    </w:p>
    <w:p w:rsidRPr="000E189C" w:rsidR="632736E5" w:rsidP="000E189C" w:rsidRDefault="632736E5" w14:paraId="1CB77104" w14:textId="1CCFA31E">
      <w:pPr>
        <w:spacing w:after="0" w:line="276" w:lineRule="auto"/>
        <w:jc w:val="both"/>
        <w:rPr>
          <w:rFonts w:ascii="Arial" w:hAnsi="Arial" w:eastAsia="Arial" w:cs="Arial"/>
        </w:rPr>
      </w:pPr>
      <w:r w:rsidRPr="19B3E131" w:rsidR="632736E5">
        <w:rPr>
          <w:rFonts w:ascii="Arial" w:hAnsi="Arial" w:eastAsia="Arial" w:cs="Arial"/>
        </w:rPr>
        <w:t>ARTÍCULO 13. CARACTERÍSTICAS DEL SISTEMA GENERAL DE PENSIONES. El Sistema General de Pensiones tendrá las siguientes características:</w:t>
      </w:r>
    </w:p>
    <w:p w:rsidRPr="000E189C" w:rsidR="00B35F2F" w:rsidP="000E189C" w:rsidRDefault="00B35F2F" w14:paraId="7E3C49D4" w14:textId="3E2FCA72">
      <w:pPr>
        <w:spacing w:after="0" w:line="276" w:lineRule="auto"/>
        <w:jc w:val="both"/>
        <w:rPr>
          <w:rFonts w:ascii="Arial" w:hAnsi="Arial" w:eastAsia="Arial" w:cs="Arial"/>
        </w:rPr>
      </w:pPr>
      <w:r w:rsidRPr="19B3E131" w:rsidR="19B3E131">
        <w:rPr>
          <w:rFonts w:ascii="Arial" w:hAnsi="Arial" w:eastAsia="Arial" w:cs="Arial"/>
        </w:rPr>
        <w:t xml:space="preserve"> </w:t>
      </w:r>
    </w:p>
    <w:p w:rsidRPr="000E189C" w:rsidR="632736E5" w:rsidP="000E189C" w:rsidRDefault="632736E5" w14:paraId="0D783180" w14:textId="2A7E91D3">
      <w:pPr>
        <w:spacing w:after="0" w:line="276" w:lineRule="auto"/>
        <w:jc w:val="both"/>
        <w:rPr>
          <w:rFonts w:ascii="Arial" w:hAnsi="Arial" w:eastAsia="Arial" w:cs="Arial"/>
        </w:rPr>
      </w:pPr>
      <w:r w:rsidRPr="000E189C">
        <w:rPr>
          <w:rFonts w:ascii="Arial" w:hAnsi="Arial" w:eastAsia="Arial" w:cs="Arial"/>
        </w:rPr>
        <w:lastRenderedPageBreak/>
        <w:t>a. La afiliación es obligatoria para todos los trabajadores dependientes e independientes;</w:t>
      </w:r>
    </w:p>
    <w:p w:rsidRPr="000E189C" w:rsidR="00B35F2F" w:rsidP="000E189C" w:rsidRDefault="00B35F2F" w14:paraId="379743A8" w14:textId="77777777">
      <w:pPr>
        <w:spacing w:after="0" w:line="276" w:lineRule="auto"/>
        <w:jc w:val="both"/>
        <w:rPr>
          <w:rFonts w:ascii="Arial" w:hAnsi="Arial" w:eastAsia="Arial" w:cs="Arial"/>
        </w:rPr>
      </w:pPr>
    </w:p>
    <w:p w:rsidRPr="000E189C" w:rsidR="632736E5" w:rsidP="000E189C" w:rsidRDefault="632736E5" w14:paraId="33D95DFC" w14:textId="6566D64D">
      <w:pPr>
        <w:spacing w:after="0" w:line="276" w:lineRule="auto"/>
        <w:jc w:val="both"/>
        <w:rPr>
          <w:rFonts w:ascii="Arial" w:hAnsi="Arial" w:eastAsia="Arial" w:cs="Arial"/>
        </w:rPr>
      </w:pPr>
      <w:r w:rsidRPr="000E189C">
        <w:rPr>
          <w:rFonts w:ascii="Arial" w:hAnsi="Arial" w:eastAsia="Arial" w:cs="Arial"/>
        </w:rPr>
        <w:t>b. La selección de uno cualquiera de los regímenes previstos por el artículo anterior es libre y voluntaria por parte del afiliado, quien para tal efecto manifestará por escrito su elección al momento de la vinculación o del traslado. El empleador o cualquier persona natural o jurídica que desconozca este derecho en cualquier forma, se hará acreedor a las sanciones de que trata el inciso 1o. del artículo 271 de la presente ley.</w:t>
      </w:r>
    </w:p>
    <w:p w:rsidRPr="000E189C" w:rsidR="00B35F2F" w:rsidP="000E189C" w:rsidRDefault="00B35F2F" w14:paraId="6D3F589F" w14:textId="77777777">
      <w:pPr>
        <w:spacing w:after="0" w:line="276" w:lineRule="auto"/>
        <w:jc w:val="both"/>
        <w:rPr>
          <w:rFonts w:ascii="Arial" w:hAnsi="Arial" w:eastAsia="Arial" w:cs="Arial"/>
        </w:rPr>
      </w:pPr>
    </w:p>
    <w:p w:rsidRPr="000E189C" w:rsidR="632736E5" w:rsidP="000E189C" w:rsidRDefault="632736E5" w14:paraId="5A6C5B95" w14:textId="410B6570">
      <w:pPr>
        <w:spacing w:after="0" w:line="276" w:lineRule="auto"/>
        <w:jc w:val="both"/>
        <w:rPr>
          <w:rFonts w:ascii="Arial" w:hAnsi="Arial" w:eastAsia="Arial" w:cs="Arial"/>
        </w:rPr>
      </w:pPr>
      <w:r w:rsidRPr="000E189C">
        <w:rPr>
          <w:rFonts w:ascii="Arial" w:hAnsi="Arial" w:eastAsia="Arial" w:cs="Arial"/>
        </w:rPr>
        <w:t>c. Los afiliados tendrán derecho al reconocimiento y pago de las prestaciones y de las pensiones de invalidez, de vejez y de sobrevivientes, conforme a lo dispuesto en la presente ley.</w:t>
      </w:r>
    </w:p>
    <w:p w:rsidRPr="000E189C" w:rsidR="00B35F2F" w:rsidP="000E189C" w:rsidRDefault="00B35F2F" w14:paraId="1CA4ED96" w14:textId="77777777">
      <w:pPr>
        <w:spacing w:after="0" w:line="276" w:lineRule="auto"/>
        <w:jc w:val="both"/>
        <w:rPr>
          <w:rFonts w:ascii="Arial" w:hAnsi="Arial" w:eastAsia="Arial" w:cs="Arial"/>
        </w:rPr>
      </w:pPr>
    </w:p>
    <w:p w:rsidRPr="000E189C" w:rsidR="632736E5" w:rsidP="000E189C" w:rsidRDefault="632736E5" w14:paraId="6B5143E6" w14:textId="3237AAEC">
      <w:pPr>
        <w:spacing w:after="0" w:line="276" w:lineRule="auto"/>
        <w:jc w:val="both"/>
        <w:rPr>
          <w:rFonts w:ascii="Arial" w:hAnsi="Arial" w:eastAsia="Arial" w:cs="Arial"/>
        </w:rPr>
      </w:pPr>
      <w:r w:rsidRPr="000E189C">
        <w:rPr>
          <w:rFonts w:ascii="Arial" w:hAnsi="Arial" w:eastAsia="Arial" w:cs="Arial"/>
        </w:rPr>
        <w:t>d. La afiliación implica la obligación de efectuar los aportes que se establecen en esta ley.</w:t>
      </w:r>
    </w:p>
    <w:p w:rsidRPr="000E189C" w:rsidR="00B35F2F" w:rsidP="000E189C" w:rsidRDefault="00B35F2F" w14:paraId="4748D9C9" w14:textId="77777777">
      <w:pPr>
        <w:spacing w:after="0" w:line="276" w:lineRule="auto"/>
        <w:jc w:val="both"/>
        <w:rPr>
          <w:rFonts w:ascii="Arial" w:hAnsi="Arial" w:eastAsia="Arial" w:cs="Arial"/>
        </w:rPr>
      </w:pPr>
    </w:p>
    <w:p w:rsidRPr="000E189C" w:rsidR="632736E5" w:rsidP="000E189C" w:rsidRDefault="632736E5" w14:paraId="62E42E8D" w14:textId="54AD09C4">
      <w:pPr>
        <w:spacing w:after="0" w:line="276" w:lineRule="auto"/>
        <w:jc w:val="both"/>
        <w:rPr>
          <w:rFonts w:ascii="Arial" w:hAnsi="Arial" w:eastAsia="Arial" w:cs="Arial"/>
        </w:rPr>
      </w:pPr>
      <w:r w:rsidRPr="000E189C">
        <w:rPr>
          <w:rFonts w:ascii="Arial" w:hAnsi="Arial" w:eastAsia="Arial" w:cs="Arial"/>
        </w:rPr>
        <w:t>e. Los afiliados al Sistema General de Pensiones podrán escoger el régimen de pensiones que prefieran. Una vez efectuada la selección inicial, estos sólo podrán trasladarse de régimen por una sola vez cada cinco (5) años, contados a partir de la selección inicial. Después de un (1) año de la vigencia de la presente ley, el afiliado no podrá trasladarse de régimen cuando le faltaren diez (10) años o menos para cumplir la edad para tener derecho a la pensión de vejez;</w:t>
      </w:r>
    </w:p>
    <w:p w:rsidRPr="000E189C" w:rsidR="00B35F2F" w:rsidP="000E189C" w:rsidRDefault="00B35F2F" w14:paraId="02CA798C" w14:textId="77777777">
      <w:pPr>
        <w:spacing w:after="0" w:line="276" w:lineRule="auto"/>
        <w:jc w:val="both"/>
        <w:rPr>
          <w:rFonts w:ascii="Arial" w:hAnsi="Arial" w:eastAsia="Arial" w:cs="Arial"/>
        </w:rPr>
      </w:pPr>
    </w:p>
    <w:p w:rsidRPr="000E189C" w:rsidR="632736E5" w:rsidP="000E189C" w:rsidRDefault="632736E5" w14:paraId="3ADAE7E3" w14:textId="50D7D31A">
      <w:pPr>
        <w:spacing w:after="0" w:line="276" w:lineRule="auto"/>
        <w:jc w:val="both"/>
        <w:rPr>
          <w:rFonts w:ascii="Arial" w:hAnsi="Arial" w:eastAsia="Arial" w:cs="Arial"/>
        </w:rPr>
      </w:pPr>
      <w:r w:rsidRPr="000E189C">
        <w:rPr>
          <w:rFonts w:ascii="Arial" w:hAnsi="Arial" w:eastAsia="Arial" w:cs="Arial"/>
        </w:rPr>
        <w:t>f. Para el reconocimiento de las pensiones y prestaciones contempladas en los dos regímenes, se tendrán en cuenta la suma de las semanas cotizadas con anterioridad a la vigencia de la presente ley, al Instituto de Seguros Sociales o a cualquier caja, fondo o entidad del sector público o privado, o el tiempo de servicio como servidores públicos, cualquiera sea el número de semanas cotizadas o el tiempo de servicio.</w:t>
      </w:r>
    </w:p>
    <w:p w:rsidRPr="000E189C" w:rsidR="00B35F2F" w:rsidP="000E189C" w:rsidRDefault="00B35F2F" w14:paraId="666A0F17" w14:textId="77777777">
      <w:pPr>
        <w:spacing w:after="0" w:line="276" w:lineRule="auto"/>
        <w:jc w:val="both"/>
        <w:rPr>
          <w:rFonts w:ascii="Arial" w:hAnsi="Arial" w:eastAsia="Arial" w:cs="Arial"/>
        </w:rPr>
      </w:pPr>
    </w:p>
    <w:p w:rsidRPr="000E189C" w:rsidR="632736E5" w:rsidP="000E189C" w:rsidRDefault="632736E5" w14:paraId="6D62B7BA" w14:textId="2CA58EF5">
      <w:pPr>
        <w:spacing w:after="0" w:line="276" w:lineRule="auto"/>
        <w:jc w:val="both"/>
        <w:rPr>
          <w:rFonts w:ascii="Arial" w:hAnsi="Arial" w:eastAsia="Arial" w:cs="Arial"/>
        </w:rPr>
      </w:pPr>
      <w:r w:rsidRPr="000E189C">
        <w:rPr>
          <w:rFonts w:ascii="Arial" w:hAnsi="Arial" w:eastAsia="Arial" w:cs="Arial"/>
        </w:rPr>
        <w:t>g. Para el reconocimiento de las pensiones y prestaciones contempladas en los dos regímenes se tendrá en cuenta la suma de las semanas cotizadas a cualesquiera de ellos.</w:t>
      </w:r>
    </w:p>
    <w:p w:rsidRPr="000E189C" w:rsidR="00E35708" w:rsidP="000E189C" w:rsidRDefault="00E35708" w14:paraId="4E0E145A" w14:textId="77777777">
      <w:pPr>
        <w:spacing w:after="0" w:line="276" w:lineRule="auto"/>
        <w:jc w:val="both"/>
        <w:rPr>
          <w:rFonts w:ascii="Arial" w:hAnsi="Arial" w:eastAsia="Arial" w:cs="Arial"/>
        </w:rPr>
      </w:pPr>
    </w:p>
    <w:p w:rsidRPr="000E189C" w:rsidR="632736E5" w:rsidP="000E189C" w:rsidRDefault="632736E5" w14:paraId="4C8B8C57" w14:textId="4E48ECA4">
      <w:pPr>
        <w:spacing w:after="0" w:line="276" w:lineRule="auto"/>
        <w:jc w:val="both"/>
        <w:rPr>
          <w:rFonts w:ascii="Arial" w:hAnsi="Arial" w:eastAsia="Arial" w:cs="Arial"/>
        </w:rPr>
      </w:pPr>
      <w:r w:rsidRPr="000E189C">
        <w:rPr>
          <w:rFonts w:ascii="Arial" w:hAnsi="Arial" w:eastAsia="Arial" w:cs="Arial"/>
        </w:rPr>
        <w:t>h. En desarrollo del principio de solidaridad, los dos regímenes previstos por el artículo 12 de la presente ley garantizan a sus afiliados el reconocimiento y pago de una pensión mínima en los términos de la presente ley.</w:t>
      </w:r>
    </w:p>
    <w:p w:rsidRPr="000E189C" w:rsidR="00F116A3" w:rsidP="000E189C" w:rsidRDefault="00F116A3" w14:paraId="1063D9C2" w14:textId="77777777">
      <w:pPr>
        <w:spacing w:after="0" w:line="276" w:lineRule="auto"/>
        <w:jc w:val="both"/>
        <w:rPr>
          <w:rFonts w:ascii="Arial" w:hAnsi="Arial" w:eastAsia="Arial" w:cs="Arial"/>
        </w:rPr>
      </w:pPr>
    </w:p>
    <w:p w:rsidRPr="000E189C" w:rsidR="632736E5" w:rsidP="000E189C" w:rsidRDefault="632736E5" w14:paraId="41083231" w14:textId="4FDE734D">
      <w:pPr>
        <w:spacing w:after="0" w:line="276" w:lineRule="auto"/>
        <w:jc w:val="both"/>
        <w:rPr>
          <w:rFonts w:ascii="Arial" w:hAnsi="Arial" w:eastAsia="Arial" w:cs="Arial"/>
        </w:rPr>
      </w:pPr>
      <w:r w:rsidRPr="19B3E131" w:rsidR="632736E5">
        <w:rPr>
          <w:rFonts w:ascii="Arial" w:hAnsi="Arial" w:eastAsia="Arial" w:cs="Arial"/>
        </w:rPr>
        <w:t>i. El fondo de solidaridad pensional estará destinado a ampliar la cobertura mediante el subsidio a los grupos de población que, por sus características y condiciones socioeconómicas, no tienen acceso a los sistemas de seguridad social, tales como trabajadores independientes o desempleados, artistas, deportistas, madres comunitarias* y discapacitados. Créase una subcuenta de subsistencia del Fondo de Solidaridad Pensional, destinado a la protección de las personas en estado de indigencia o de pobreza extrema, mediante un subsidio económico, cuyo origen, monto y regulación se establece en esta ley. La edad para acceder a esta protección será en todo caso tres (3) años inferior a la que rija en el sistema general de pensiones para los afiliados.</w:t>
      </w:r>
    </w:p>
    <w:p w:rsidRPr="000E189C" w:rsidR="00B35F2F" w:rsidP="000E189C" w:rsidRDefault="00B35F2F" w14:paraId="4743DD6D" w14:textId="77777777">
      <w:pPr>
        <w:spacing w:after="0" w:line="276" w:lineRule="auto"/>
        <w:jc w:val="both"/>
        <w:rPr>
          <w:rFonts w:ascii="Arial" w:hAnsi="Arial" w:eastAsia="Arial" w:cs="Arial"/>
        </w:rPr>
      </w:pPr>
    </w:p>
    <w:p w:rsidRPr="000E189C" w:rsidR="632736E5" w:rsidP="000E189C" w:rsidRDefault="632736E5" w14:paraId="61E4CAF2" w14:textId="0DD1DE25">
      <w:pPr>
        <w:spacing w:after="0" w:line="276" w:lineRule="auto"/>
        <w:jc w:val="both"/>
        <w:rPr>
          <w:rFonts w:ascii="Arial" w:hAnsi="Arial" w:eastAsia="Arial" w:cs="Arial"/>
        </w:rPr>
      </w:pPr>
      <w:r w:rsidRPr="000E189C">
        <w:rPr>
          <w:rFonts w:ascii="Arial" w:hAnsi="Arial" w:eastAsia="Arial" w:cs="Arial"/>
        </w:rPr>
        <w:t>j. Ningún afiliado podrá recibir simultáneamente pensiones de invalidez y de vejez.</w:t>
      </w:r>
    </w:p>
    <w:p w:rsidRPr="000E189C" w:rsidR="00B35F2F" w:rsidP="000E189C" w:rsidRDefault="00B35F2F" w14:paraId="38F86B52" w14:textId="77777777">
      <w:pPr>
        <w:spacing w:after="0" w:line="276" w:lineRule="auto"/>
        <w:jc w:val="both"/>
        <w:rPr>
          <w:rFonts w:ascii="Arial" w:hAnsi="Arial" w:eastAsia="Arial" w:cs="Arial"/>
        </w:rPr>
      </w:pPr>
    </w:p>
    <w:p w:rsidRPr="000E189C" w:rsidR="632736E5" w:rsidP="000E189C" w:rsidRDefault="632736E5" w14:paraId="0C4B72D9" w14:textId="1ED7A13F">
      <w:pPr>
        <w:spacing w:after="0" w:line="276" w:lineRule="auto"/>
        <w:jc w:val="both"/>
        <w:rPr>
          <w:rFonts w:ascii="Arial" w:hAnsi="Arial" w:eastAsia="Arial" w:cs="Arial"/>
        </w:rPr>
      </w:pPr>
      <w:r w:rsidRPr="000E189C">
        <w:rPr>
          <w:rFonts w:ascii="Arial" w:hAnsi="Arial" w:eastAsia="Arial" w:cs="Arial"/>
        </w:rPr>
        <w:lastRenderedPageBreak/>
        <w:t>k. Las entidades administradoras de cada uno de los regímenes del Sistema General de Pensiones estarán sujetas al control y vigilancia de la Superintendencia Bancaria.</w:t>
      </w:r>
    </w:p>
    <w:p w:rsidRPr="000E189C" w:rsidR="00B35F2F" w:rsidP="000E189C" w:rsidRDefault="00B35F2F" w14:paraId="23E89EA8" w14:textId="77777777">
      <w:pPr>
        <w:spacing w:after="0" w:line="276" w:lineRule="auto"/>
        <w:jc w:val="both"/>
        <w:rPr>
          <w:rFonts w:ascii="Arial" w:hAnsi="Arial" w:eastAsia="Arial" w:cs="Arial"/>
        </w:rPr>
      </w:pPr>
    </w:p>
    <w:p w:rsidRPr="000E189C" w:rsidR="632736E5" w:rsidP="000E189C" w:rsidRDefault="632736E5" w14:paraId="1629640D" w14:textId="33B1F742">
      <w:pPr>
        <w:spacing w:after="0" w:line="276" w:lineRule="auto"/>
        <w:jc w:val="both"/>
        <w:rPr>
          <w:rFonts w:ascii="Arial" w:hAnsi="Arial" w:eastAsia="Arial" w:cs="Arial"/>
        </w:rPr>
      </w:pPr>
      <w:r w:rsidRPr="000E189C">
        <w:rPr>
          <w:rFonts w:ascii="Arial" w:hAnsi="Arial" w:eastAsia="Arial" w:cs="Arial"/>
        </w:rPr>
        <w:t>l. En ningún caso a partir de la vigencia de esta ley, podrán sustituirse semanas de cotización o abonarse semanas cotizadas o tiempo de servicios con el cumplimiento de otros requisitos distintos a cotizaciones efectivamente realizadas o tiempo de servicios efectivamente prestados antes del reconocimiento de la pensión. Tampoco podrán otorgarse pensiones del Sistema General que no correspondan a tiempos de servicios efectivamente prestados o cotizados, de conformidad con lo previsto en la presente ley. Lo anterior sin perjuicio de lo dispuesto en pactos o convenciones colectivas de trabajo;</w:t>
      </w:r>
    </w:p>
    <w:p w:rsidRPr="000E189C" w:rsidR="00B35F2F" w:rsidP="000E189C" w:rsidRDefault="00B35F2F" w14:paraId="696F43BF" w14:textId="77777777">
      <w:pPr>
        <w:spacing w:after="0" w:line="276" w:lineRule="auto"/>
        <w:jc w:val="both"/>
        <w:rPr>
          <w:rFonts w:ascii="Arial" w:hAnsi="Arial" w:eastAsia="Arial" w:cs="Arial"/>
        </w:rPr>
      </w:pPr>
    </w:p>
    <w:p w:rsidRPr="000E189C" w:rsidR="632736E5" w:rsidP="000E189C" w:rsidRDefault="632736E5" w14:paraId="27BB7E18" w14:textId="5352BAEB">
      <w:pPr>
        <w:spacing w:after="0" w:line="276" w:lineRule="auto"/>
        <w:jc w:val="both"/>
        <w:rPr>
          <w:rFonts w:ascii="Arial" w:hAnsi="Arial" w:eastAsia="Arial" w:cs="Arial"/>
        </w:rPr>
      </w:pPr>
      <w:r w:rsidRPr="000E189C">
        <w:rPr>
          <w:rFonts w:ascii="Arial" w:hAnsi="Arial" w:eastAsia="Arial" w:cs="Arial"/>
        </w:rPr>
        <w:t>m. Los recursos del Sistema General de Pensiones están destinados exclusivamente a dicho sistema y no pertenecen a la Nación, ni a las entidades que los administran.</w:t>
      </w:r>
    </w:p>
    <w:p w:rsidRPr="000E189C" w:rsidR="00B35F2F" w:rsidP="000E189C" w:rsidRDefault="00B35F2F" w14:paraId="0F4D4070" w14:textId="77777777">
      <w:pPr>
        <w:spacing w:after="0" w:line="276" w:lineRule="auto"/>
        <w:jc w:val="both"/>
        <w:rPr>
          <w:rFonts w:ascii="Arial" w:hAnsi="Arial" w:eastAsia="Arial" w:cs="Arial"/>
        </w:rPr>
      </w:pPr>
    </w:p>
    <w:p w:rsidRPr="000E189C" w:rsidR="632736E5" w:rsidP="000E189C" w:rsidRDefault="632736E5" w14:paraId="735735E3" w14:textId="27D9A3D0">
      <w:pPr>
        <w:spacing w:after="0" w:line="276" w:lineRule="auto"/>
        <w:jc w:val="both"/>
        <w:rPr>
          <w:rFonts w:ascii="Arial" w:hAnsi="Arial" w:eastAsia="Arial" w:cs="Arial"/>
        </w:rPr>
      </w:pPr>
      <w:r w:rsidRPr="000E189C">
        <w:rPr>
          <w:rFonts w:ascii="Arial" w:hAnsi="Arial" w:eastAsia="Arial" w:cs="Arial"/>
        </w:rPr>
        <w:t>n. El Estado es responsable de la dirección, coordinación y control del Sistema General de Pensiones y garante de los recursos pensionales aportados por los afiliados, en los términos de esta ley y controlará su destinación exclusiva, custodia y administración.</w:t>
      </w:r>
    </w:p>
    <w:p w:rsidRPr="000E189C" w:rsidR="00B35F2F" w:rsidP="000E189C" w:rsidRDefault="00B35F2F" w14:paraId="22435B7B" w14:textId="77777777">
      <w:pPr>
        <w:spacing w:after="0" w:line="276" w:lineRule="auto"/>
        <w:jc w:val="both"/>
        <w:rPr>
          <w:rFonts w:ascii="Arial" w:hAnsi="Arial" w:eastAsia="Arial" w:cs="Arial"/>
        </w:rPr>
      </w:pPr>
    </w:p>
    <w:p w:rsidRPr="000E189C" w:rsidR="632736E5" w:rsidP="000E189C" w:rsidRDefault="632736E5" w14:paraId="52F922AC" w14:textId="4D0758F1">
      <w:pPr>
        <w:spacing w:after="0" w:line="276" w:lineRule="auto"/>
        <w:jc w:val="both"/>
        <w:rPr>
          <w:rFonts w:ascii="Arial" w:hAnsi="Arial" w:eastAsia="Arial" w:cs="Arial"/>
        </w:rPr>
      </w:pPr>
      <w:r w:rsidRPr="000E189C">
        <w:rPr>
          <w:rFonts w:ascii="Arial" w:hAnsi="Arial" w:eastAsia="Arial" w:cs="Arial"/>
        </w:rPr>
        <w:t>La Nación podrá, a partir de la vigencia de la presente ley, asumir gradualmente el pago de las prestaciones y mesadas pensionales de los pensionados que adquirieron su derecho con anterioridad al 4 de julio de 1991, en los nuevos departamentos creados en virtud del artículo 309 de la Constitución Nacional;</w:t>
      </w:r>
    </w:p>
    <w:p w:rsidRPr="000E189C" w:rsidR="00B35F2F" w:rsidP="000E189C" w:rsidRDefault="00B35F2F" w14:paraId="1F314D83" w14:textId="77777777">
      <w:pPr>
        <w:spacing w:after="0" w:line="276" w:lineRule="auto"/>
        <w:jc w:val="both"/>
        <w:rPr>
          <w:rFonts w:ascii="Arial" w:hAnsi="Arial" w:eastAsia="Arial" w:cs="Arial"/>
        </w:rPr>
      </w:pPr>
    </w:p>
    <w:p w:rsidRPr="000E189C" w:rsidR="632736E5" w:rsidP="000E189C" w:rsidRDefault="632736E5" w14:paraId="0C53FA89" w14:textId="636E1F41">
      <w:pPr>
        <w:spacing w:after="0" w:line="276" w:lineRule="auto"/>
        <w:jc w:val="both"/>
        <w:rPr>
          <w:rFonts w:ascii="Arial" w:hAnsi="Arial" w:eastAsia="Arial" w:cs="Arial"/>
        </w:rPr>
      </w:pPr>
      <w:r w:rsidRPr="000E189C">
        <w:rPr>
          <w:rFonts w:ascii="Arial" w:hAnsi="Arial" w:eastAsia="Arial" w:cs="Arial"/>
        </w:rPr>
        <w:t>o. El sistema general de pensiones propiciará la concertación de los diversos agentes en todos los niveles;</w:t>
      </w:r>
    </w:p>
    <w:p w:rsidRPr="000E189C" w:rsidR="00B35F2F" w:rsidP="000E189C" w:rsidRDefault="00B35F2F" w14:paraId="19792E29" w14:textId="77777777">
      <w:pPr>
        <w:spacing w:after="0" w:line="276" w:lineRule="auto"/>
        <w:jc w:val="both"/>
        <w:rPr>
          <w:rFonts w:ascii="Arial" w:hAnsi="Arial" w:eastAsia="Arial" w:cs="Arial"/>
        </w:rPr>
      </w:pPr>
    </w:p>
    <w:p w:rsidRPr="000E189C" w:rsidR="632736E5" w:rsidP="000E189C" w:rsidRDefault="632736E5" w14:paraId="6DE33155" w14:textId="4D677C09">
      <w:pPr>
        <w:spacing w:after="0" w:line="276" w:lineRule="auto"/>
        <w:jc w:val="both"/>
        <w:rPr>
          <w:rFonts w:ascii="Arial" w:hAnsi="Arial" w:eastAsia="Arial" w:cs="Arial"/>
        </w:rPr>
      </w:pPr>
      <w:r w:rsidRPr="000E189C">
        <w:rPr>
          <w:rFonts w:ascii="Arial" w:hAnsi="Arial" w:eastAsia="Arial" w:cs="Arial"/>
        </w:rPr>
        <w:t>p. Los afiliados que al cumplir la edad de pensión no reúnan los demás requisitos para tal efecto, tendrán derecho a una devolución de saldos o indemnización sustitutiva de acuerdo con el régimen al cual estén afiliados y de conformidad con lo previsto en la presente ley;</w:t>
      </w:r>
    </w:p>
    <w:p w:rsidRPr="000E189C" w:rsidR="00B35F2F" w:rsidP="000E189C" w:rsidRDefault="00B35F2F" w14:paraId="079FD2DC" w14:textId="77777777">
      <w:pPr>
        <w:spacing w:after="0" w:line="276" w:lineRule="auto"/>
        <w:jc w:val="both"/>
        <w:rPr>
          <w:rFonts w:ascii="Arial" w:hAnsi="Arial" w:eastAsia="Arial" w:cs="Arial"/>
        </w:rPr>
      </w:pPr>
    </w:p>
    <w:p w:rsidRPr="000E189C" w:rsidR="632736E5" w:rsidP="000E189C" w:rsidRDefault="632736E5" w14:paraId="00B51A68" w14:textId="12B1DF67">
      <w:pPr>
        <w:spacing w:after="0" w:line="276" w:lineRule="auto"/>
        <w:jc w:val="both"/>
        <w:rPr>
          <w:rFonts w:ascii="Arial" w:hAnsi="Arial" w:eastAsia="Arial" w:cs="Arial"/>
        </w:rPr>
      </w:pPr>
      <w:r w:rsidRPr="000E189C">
        <w:rPr>
          <w:rFonts w:ascii="Arial" w:hAnsi="Arial" w:eastAsia="Arial" w:cs="Arial"/>
        </w:rPr>
        <w:t>q. Los costos de administración del sistema general de pensiones permitirán una comisión razonable a las administradoras y se determinarán en la forma prevista en la presente ley.</w:t>
      </w:r>
    </w:p>
    <w:p w:rsidRPr="000E189C" w:rsidR="00B35F2F" w:rsidP="000E189C" w:rsidRDefault="00B35F2F" w14:paraId="684536A0" w14:textId="77777777">
      <w:pPr>
        <w:spacing w:after="0" w:line="276" w:lineRule="auto"/>
        <w:jc w:val="both"/>
        <w:rPr>
          <w:rFonts w:ascii="Arial" w:hAnsi="Arial" w:eastAsia="Arial" w:cs="Arial"/>
        </w:rPr>
      </w:pPr>
    </w:p>
    <w:p w:rsidRPr="000E189C" w:rsidR="632736E5" w:rsidP="000E189C" w:rsidRDefault="632736E5" w14:paraId="2AACFCD0" w14:textId="424D7EB4">
      <w:pPr>
        <w:spacing w:after="0" w:line="276" w:lineRule="auto"/>
        <w:jc w:val="both"/>
        <w:rPr>
          <w:rFonts w:ascii="Arial" w:hAnsi="Arial" w:eastAsia="Arial" w:cs="Arial"/>
        </w:rPr>
      </w:pPr>
      <w:r w:rsidRPr="000E189C">
        <w:rPr>
          <w:rFonts w:ascii="Arial" w:hAnsi="Arial" w:eastAsia="Arial" w:cs="Arial"/>
        </w:rPr>
        <w:t xml:space="preserve">ARTÍCULO 14. REAJUSTE DE PENSIONES. Con el objeto de que las pensiones de vejez o de jubilación, de invalidez y de sustitución o sobreviviente, en cualquiera de los dos regímenes del sistema general de pensiones, mantengan su poder adquisitivo constante, se reajustarán anualmente de oficio, el primero de enero de cada año, según la variación porcentual del </w:t>
      </w:r>
      <w:proofErr w:type="spellStart"/>
      <w:r w:rsidRPr="000E189C">
        <w:rPr>
          <w:rFonts w:ascii="Arial" w:hAnsi="Arial" w:eastAsia="Arial" w:cs="Arial"/>
        </w:rPr>
        <w:t>Indice</w:t>
      </w:r>
      <w:proofErr w:type="spellEnd"/>
      <w:r w:rsidRPr="000E189C">
        <w:rPr>
          <w:rFonts w:ascii="Arial" w:hAnsi="Arial" w:eastAsia="Arial" w:cs="Arial"/>
        </w:rPr>
        <w:t xml:space="preserve"> de Precios al Consumidor, certificado por el DANE para el año inmediatamente anterior. No obstante, las pensiones cuyo monto mensual sea igual al salario mínimo legal mensual vigente, serán reajustadas de oficio cada vez y con el mismo porcentaje en que se incremente dicho salario por el Gobierno.</w:t>
      </w:r>
    </w:p>
    <w:p w:rsidRPr="000E189C" w:rsidR="00B35F2F" w:rsidP="000E189C" w:rsidRDefault="00B35F2F" w14:paraId="32028C6B" w14:textId="77777777">
      <w:pPr>
        <w:spacing w:after="0" w:line="276" w:lineRule="auto"/>
        <w:jc w:val="both"/>
        <w:rPr>
          <w:rFonts w:ascii="Arial" w:hAnsi="Arial" w:eastAsia="Arial" w:cs="Arial"/>
        </w:rPr>
      </w:pPr>
    </w:p>
    <w:p w:rsidRPr="000E189C" w:rsidR="632736E5" w:rsidP="000E189C" w:rsidRDefault="632736E5" w14:paraId="7C51B22A" w14:textId="4D230B0E">
      <w:pPr>
        <w:spacing w:after="0" w:line="276" w:lineRule="auto"/>
        <w:jc w:val="both"/>
        <w:rPr>
          <w:rFonts w:ascii="Arial" w:hAnsi="Arial" w:eastAsia="Arial" w:cs="Arial"/>
        </w:rPr>
      </w:pPr>
      <w:r w:rsidRPr="000E189C">
        <w:rPr>
          <w:rFonts w:ascii="Arial" w:hAnsi="Arial" w:eastAsia="Arial" w:cs="Arial"/>
        </w:rPr>
        <w:t xml:space="preserve">PARÁGRAFO. El Gobierno nacional podrá establecer mecanismos de cobertura que permitan a las aseguradoras cubrir el riesgo del incremento que podrían tener las pensiones de renta vitalicia </w:t>
      </w:r>
      <w:r w:rsidRPr="000E189C">
        <w:rPr>
          <w:rFonts w:ascii="Arial" w:hAnsi="Arial" w:eastAsia="Arial" w:cs="Arial"/>
        </w:rPr>
        <w:lastRenderedPageBreak/>
        <w:t>inmediata y renta vitalicia diferida de que tratan los artículos 80 y 82 de esta ley cuando el aumento del salario mínimo mensual legal vigente sea superior a la variación porcentual del Índice de Precios al Consumidor certificada por el Departamento Administrativo Nacional de Estadística para el respectivo año. El Gobierno nacional determinará los costos que resulten procedentes en la aplicación de estos mecanismos de cobertura. El Consejo Superior de Política Fiscal (</w:t>
      </w:r>
      <w:proofErr w:type="spellStart"/>
      <w:r w:rsidRPr="000E189C">
        <w:rPr>
          <w:rFonts w:ascii="Arial" w:hAnsi="Arial" w:eastAsia="Arial" w:cs="Arial"/>
        </w:rPr>
        <w:t>Confis</w:t>
      </w:r>
      <w:proofErr w:type="spellEnd"/>
      <w:r w:rsidRPr="000E189C">
        <w:rPr>
          <w:rFonts w:ascii="Arial" w:hAnsi="Arial" w:eastAsia="Arial" w:cs="Arial"/>
        </w:rPr>
        <w:t>) otorgará aval fiscal para estas coberturas.</w:t>
      </w:r>
    </w:p>
    <w:p w:rsidRPr="000E189C" w:rsidR="00B35F2F" w:rsidP="000E189C" w:rsidRDefault="00B35F2F" w14:paraId="55FBAFE5" w14:textId="77777777">
      <w:pPr>
        <w:spacing w:after="0" w:line="276" w:lineRule="auto"/>
        <w:jc w:val="both"/>
        <w:rPr>
          <w:rFonts w:ascii="Arial" w:hAnsi="Arial" w:eastAsia="Arial" w:cs="Arial"/>
        </w:rPr>
      </w:pPr>
    </w:p>
    <w:p w:rsidRPr="000E189C" w:rsidR="632736E5" w:rsidP="000E189C" w:rsidRDefault="632736E5" w14:paraId="6D9BA272" w14:textId="6F11A81A">
      <w:pPr>
        <w:spacing w:after="0" w:line="276" w:lineRule="auto"/>
        <w:jc w:val="center"/>
        <w:rPr>
          <w:rFonts w:ascii="Arial" w:hAnsi="Arial" w:eastAsia="Arial" w:cs="Arial"/>
          <w:b/>
          <w:bCs/>
        </w:rPr>
      </w:pPr>
      <w:r w:rsidRPr="000E189C">
        <w:rPr>
          <w:rFonts w:ascii="Arial" w:hAnsi="Arial" w:eastAsia="Arial" w:cs="Arial"/>
          <w:b/>
          <w:bCs/>
        </w:rPr>
        <w:t>CAPÍTULO II</w:t>
      </w:r>
    </w:p>
    <w:p w:rsidRPr="000E189C" w:rsidR="632736E5" w:rsidP="000E189C" w:rsidRDefault="632736E5" w14:paraId="7525A436" w14:textId="022AE7C2">
      <w:pPr>
        <w:spacing w:after="0" w:line="276" w:lineRule="auto"/>
        <w:jc w:val="center"/>
        <w:rPr>
          <w:rFonts w:ascii="Arial" w:hAnsi="Arial" w:eastAsia="Arial" w:cs="Arial"/>
          <w:b/>
          <w:bCs/>
        </w:rPr>
      </w:pPr>
      <w:r w:rsidRPr="000E189C">
        <w:rPr>
          <w:rFonts w:ascii="Arial" w:hAnsi="Arial" w:eastAsia="Arial" w:cs="Arial"/>
          <w:b/>
          <w:bCs/>
        </w:rPr>
        <w:t>AFILIACIÓN AL SISTEMA GENERAL DE PENSIONES</w:t>
      </w:r>
    </w:p>
    <w:p w:rsidRPr="000E189C" w:rsidR="632736E5" w:rsidP="000E189C" w:rsidRDefault="632736E5" w14:paraId="08089664" w14:textId="03698D93">
      <w:pPr>
        <w:spacing w:after="0" w:line="276" w:lineRule="auto"/>
        <w:jc w:val="both"/>
        <w:rPr>
          <w:rFonts w:ascii="Arial" w:hAnsi="Arial" w:eastAsia="Arial" w:cs="Arial"/>
        </w:rPr>
      </w:pPr>
    </w:p>
    <w:p w:rsidRPr="000E189C" w:rsidR="632736E5" w:rsidP="000E189C" w:rsidRDefault="632736E5" w14:paraId="57655E9A" w14:textId="10C95AD0">
      <w:pPr>
        <w:spacing w:after="0" w:line="276" w:lineRule="auto"/>
        <w:jc w:val="both"/>
        <w:rPr>
          <w:rFonts w:ascii="Arial" w:hAnsi="Arial" w:eastAsia="Arial" w:cs="Arial"/>
        </w:rPr>
      </w:pPr>
      <w:r w:rsidRPr="000E189C">
        <w:rPr>
          <w:rFonts w:ascii="Arial" w:hAnsi="Arial" w:eastAsia="Arial" w:cs="Arial"/>
        </w:rPr>
        <w:t>ARTÍCULO 15. AFILIADOS. Serán afiliados al Sistema General de Pensiones:</w:t>
      </w:r>
    </w:p>
    <w:p w:rsidRPr="000E189C" w:rsidR="00B35F2F" w:rsidP="000E189C" w:rsidRDefault="00B35F2F" w14:paraId="5F8A48C4" w14:textId="77777777">
      <w:pPr>
        <w:spacing w:after="0" w:line="276" w:lineRule="auto"/>
        <w:jc w:val="both"/>
        <w:rPr>
          <w:rFonts w:ascii="Arial" w:hAnsi="Arial" w:eastAsia="Arial" w:cs="Arial"/>
        </w:rPr>
      </w:pPr>
    </w:p>
    <w:p w:rsidRPr="000E189C" w:rsidR="632736E5" w:rsidP="000E189C" w:rsidRDefault="632736E5" w14:paraId="6D5BAD78" w14:textId="17AD9D54">
      <w:pPr>
        <w:spacing w:after="0" w:line="276" w:lineRule="auto"/>
        <w:jc w:val="both"/>
        <w:rPr>
          <w:rFonts w:ascii="Arial" w:hAnsi="Arial" w:eastAsia="Arial" w:cs="Arial"/>
        </w:rPr>
      </w:pPr>
      <w:r w:rsidRPr="000E189C">
        <w:rPr>
          <w:rFonts w:ascii="Arial" w:hAnsi="Arial" w:eastAsia="Arial" w:cs="Arial"/>
        </w:rPr>
        <w:t xml:space="preserve">1. En forma obligatoria: Todas aquellas personas vinculadas mediante contrato de trabajo o como servidores públicos. Así mismo, las personas naturales que presten directamente servicios al Estado o a las entidades o empresas del sector privado, bajo la modalidad de contratos de prestación de servicios, o cualquier otra modalidad de servicios que adopten, </w:t>
      </w:r>
      <w:r w:rsidRPr="000E189C">
        <w:rPr>
          <w:rFonts w:ascii="Arial" w:hAnsi="Arial" w:eastAsia="Arial" w:cs="Arial"/>
          <w:iCs/>
        </w:rPr>
        <w:t>los trabajadores independientes</w:t>
      </w:r>
      <w:r w:rsidRPr="000E189C">
        <w:rPr>
          <w:rFonts w:ascii="Arial" w:hAnsi="Arial" w:eastAsia="Arial" w:cs="Arial"/>
        </w:rPr>
        <w:t xml:space="preserve"> y los grupos de población que por sus características o condiciones socioeconómicas sean elegidos para ser beneficiarios de subsidios a través del Fondo de Solidaridad Pensional, de acuerdo con las disponibilidades presupuestales.</w:t>
      </w:r>
    </w:p>
    <w:p w:rsidRPr="000E189C" w:rsidR="00B35F2F" w:rsidP="000E189C" w:rsidRDefault="00B35F2F" w14:paraId="135E9499" w14:textId="77777777">
      <w:pPr>
        <w:spacing w:after="0" w:line="276" w:lineRule="auto"/>
        <w:jc w:val="both"/>
        <w:rPr>
          <w:rFonts w:ascii="Arial" w:hAnsi="Arial" w:eastAsia="Arial" w:cs="Arial"/>
        </w:rPr>
      </w:pPr>
    </w:p>
    <w:p w:rsidRPr="000E189C" w:rsidR="632736E5" w:rsidP="000E189C" w:rsidRDefault="632736E5" w14:paraId="41D4837D" w14:textId="2C40094F">
      <w:pPr>
        <w:spacing w:after="0" w:line="276" w:lineRule="auto"/>
        <w:jc w:val="both"/>
        <w:rPr>
          <w:rFonts w:ascii="Arial" w:hAnsi="Arial" w:eastAsia="Arial" w:cs="Arial"/>
        </w:rPr>
      </w:pPr>
      <w:r w:rsidRPr="000E189C">
        <w:rPr>
          <w:rFonts w:ascii="Arial" w:hAnsi="Arial" w:eastAsia="Arial" w:cs="Arial"/>
        </w:rPr>
        <w:t>También serán afiliados en forma obligatoria al Sistema General de Pensiones creado por la Ley 100 de 1993, y se regirán por todas las disposiciones contenidas en esta ley para todos los efectos, los servidores públicos que ingresen a Ecopetrol, a partir de la vigencia de la presente ley.</w:t>
      </w:r>
    </w:p>
    <w:p w:rsidRPr="000E189C" w:rsidR="00B35F2F" w:rsidP="000E189C" w:rsidRDefault="00B35F2F" w14:paraId="5D7F265A" w14:textId="77777777">
      <w:pPr>
        <w:spacing w:after="0" w:line="276" w:lineRule="auto"/>
        <w:jc w:val="both"/>
        <w:rPr>
          <w:rFonts w:ascii="Arial" w:hAnsi="Arial" w:eastAsia="Arial" w:cs="Arial"/>
        </w:rPr>
      </w:pPr>
    </w:p>
    <w:p w:rsidRPr="000E189C" w:rsidR="632736E5" w:rsidP="000E189C" w:rsidRDefault="632736E5" w14:paraId="31B390DD" w14:textId="71EF2847">
      <w:pPr>
        <w:spacing w:after="0" w:line="276" w:lineRule="auto"/>
        <w:jc w:val="both"/>
        <w:rPr>
          <w:rFonts w:ascii="Arial" w:hAnsi="Arial" w:eastAsia="Arial" w:cs="Arial"/>
        </w:rPr>
      </w:pPr>
      <w:r w:rsidRPr="000E189C">
        <w:rPr>
          <w:rFonts w:ascii="Arial" w:hAnsi="Arial" w:eastAsia="Arial" w:cs="Arial"/>
        </w:rPr>
        <w:t>Durante los tres (3) años siguientes a la vigencia de esta ley, los Servidores públicos en cargos de carrera administrativa, afiliados al régimen de prima media con prestación definida deberán permanecer en dicho régimen mientras mantengan la calidad de tales. Así mismo quienes ingresen por primera vez al Sector Público en cargos de carrera administrativa estarán obligatoriamente afiliados al Instituto de los Seguros Sociales, durante el mismo lapso.</w:t>
      </w:r>
    </w:p>
    <w:p w:rsidRPr="000E189C" w:rsidR="00B35F2F" w:rsidP="000E189C" w:rsidRDefault="00B35F2F" w14:paraId="7EE926F9" w14:textId="77777777">
      <w:pPr>
        <w:spacing w:after="0" w:line="276" w:lineRule="auto"/>
        <w:jc w:val="both"/>
        <w:rPr>
          <w:rFonts w:ascii="Arial" w:hAnsi="Arial" w:eastAsia="Arial" w:cs="Arial"/>
        </w:rPr>
      </w:pPr>
    </w:p>
    <w:p w:rsidRPr="000E189C" w:rsidR="632736E5" w:rsidP="000E189C" w:rsidRDefault="632736E5" w14:paraId="2294D9F3" w14:textId="7CCDD4AD">
      <w:pPr>
        <w:spacing w:after="0" w:line="276" w:lineRule="auto"/>
        <w:jc w:val="both"/>
        <w:rPr>
          <w:rFonts w:ascii="Arial" w:hAnsi="Arial" w:eastAsia="Arial" w:cs="Arial"/>
        </w:rPr>
      </w:pPr>
      <w:r w:rsidRPr="000E189C">
        <w:rPr>
          <w:rFonts w:ascii="Arial" w:hAnsi="Arial" w:eastAsia="Arial" w:cs="Arial"/>
        </w:rPr>
        <w:t>PARÁGRAFO 1o. En el caso de los trabajadores independientes se aplicarán los siguientes principios:</w:t>
      </w:r>
    </w:p>
    <w:p w:rsidR="19B3E131" w:rsidP="19B3E131" w:rsidRDefault="19B3E131" w14:paraId="746D2227" w14:textId="0C0B2377">
      <w:pPr>
        <w:pStyle w:val="Normal"/>
        <w:spacing w:after="0" w:line="276" w:lineRule="auto"/>
        <w:jc w:val="both"/>
        <w:rPr>
          <w:rFonts w:ascii="Arial" w:hAnsi="Arial" w:eastAsia="Arial" w:cs="Arial"/>
        </w:rPr>
      </w:pPr>
    </w:p>
    <w:p w:rsidRPr="000E189C" w:rsidR="632736E5" w:rsidP="000E189C" w:rsidRDefault="632736E5" w14:paraId="4D5889CB" w14:textId="49E1F5ED">
      <w:pPr>
        <w:spacing w:after="0" w:line="276" w:lineRule="auto"/>
        <w:jc w:val="both"/>
        <w:rPr>
          <w:rFonts w:ascii="Arial" w:hAnsi="Arial" w:eastAsia="Arial" w:cs="Arial"/>
        </w:rPr>
      </w:pPr>
      <w:r w:rsidRPr="19B3E131" w:rsidR="632736E5">
        <w:rPr>
          <w:rFonts w:ascii="Arial" w:hAnsi="Arial" w:eastAsia="Arial" w:cs="Arial"/>
        </w:rPr>
        <w:t xml:space="preserve">a) El ingreso base de cotización no podrá ser inferior al salario mínimo y deberá guardar correspondencia con los ingresos efectivamente percibidos por el afiliado. De tal manera que aquellos que posean capacidad económica suficiente, efectúen los aportes de solidaridad previstos en esta ley; </w:t>
      </w:r>
    </w:p>
    <w:p w:rsidRPr="000E189C" w:rsidR="00B35F2F" w:rsidP="000E189C" w:rsidRDefault="00B35F2F" w14:paraId="1236A47E" w14:textId="77777777">
      <w:pPr>
        <w:spacing w:after="0" w:line="276" w:lineRule="auto"/>
        <w:jc w:val="both"/>
        <w:rPr>
          <w:rFonts w:ascii="Arial" w:hAnsi="Arial" w:eastAsia="Arial" w:cs="Arial"/>
        </w:rPr>
      </w:pPr>
    </w:p>
    <w:p w:rsidRPr="000E189C" w:rsidR="632736E5" w:rsidP="000E189C" w:rsidRDefault="632736E5" w14:paraId="4E21D31C" w14:textId="5A46E1B6">
      <w:pPr>
        <w:spacing w:after="0" w:line="276" w:lineRule="auto"/>
        <w:jc w:val="both"/>
        <w:rPr>
          <w:rFonts w:ascii="Arial" w:hAnsi="Arial" w:eastAsia="Arial" w:cs="Arial"/>
        </w:rPr>
      </w:pPr>
      <w:r w:rsidRPr="19B3E131" w:rsidR="632736E5">
        <w:rPr>
          <w:rFonts w:ascii="Arial" w:hAnsi="Arial" w:eastAsia="Arial" w:cs="Arial"/>
        </w:rPr>
        <w:t xml:space="preserve">b) Podrán efectuarse pagos anticipados de aportes; </w:t>
      </w:r>
    </w:p>
    <w:p w:rsidRPr="000E189C" w:rsidR="00B35F2F" w:rsidP="000E189C" w:rsidRDefault="00B35F2F" w14:paraId="249D42FD" w14:textId="77777777">
      <w:pPr>
        <w:spacing w:after="0" w:line="276" w:lineRule="auto"/>
        <w:jc w:val="both"/>
        <w:rPr>
          <w:rFonts w:ascii="Arial" w:hAnsi="Arial" w:eastAsia="Arial" w:cs="Arial"/>
        </w:rPr>
      </w:pPr>
    </w:p>
    <w:p w:rsidRPr="000E189C" w:rsidR="632736E5" w:rsidP="000E189C" w:rsidRDefault="632736E5" w14:paraId="3E0D311C" w14:textId="5C31EACC">
      <w:pPr>
        <w:spacing w:after="0" w:line="276" w:lineRule="auto"/>
        <w:jc w:val="both"/>
        <w:rPr>
          <w:rFonts w:ascii="Arial" w:hAnsi="Arial" w:eastAsia="Arial" w:cs="Arial"/>
        </w:rPr>
      </w:pPr>
      <w:r w:rsidRPr="000E189C">
        <w:rPr>
          <w:rFonts w:ascii="Arial" w:hAnsi="Arial" w:eastAsia="Arial" w:cs="Arial"/>
        </w:rPr>
        <w:t>c) El Gobierno Nacional establecerá un sistema de descuento directo de aportes para permitir el pago directo de los mismos;</w:t>
      </w:r>
    </w:p>
    <w:p w:rsidRPr="000E189C" w:rsidR="00B35F2F" w:rsidP="000E189C" w:rsidRDefault="00B35F2F" w14:paraId="020976A5" w14:textId="77777777">
      <w:pPr>
        <w:spacing w:after="0" w:line="276" w:lineRule="auto"/>
        <w:jc w:val="both"/>
        <w:rPr>
          <w:rFonts w:ascii="Arial" w:hAnsi="Arial" w:eastAsia="Arial" w:cs="Arial"/>
        </w:rPr>
      </w:pPr>
    </w:p>
    <w:p w:rsidRPr="000E189C" w:rsidR="632736E5" w:rsidP="000E189C" w:rsidRDefault="632736E5" w14:paraId="6EA5F8C1" w14:textId="27C6808D">
      <w:pPr>
        <w:spacing w:after="0" w:line="276" w:lineRule="auto"/>
        <w:jc w:val="both"/>
        <w:rPr>
          <w:rFonts w:ascii="Arial" w:hAnsi="Arial" w:eastAsia="Arial" w:cs="Arial"/>
        </w:rPr>
      </w:pPr>
      <w:r w:rsidRPr="000E189C">
        <w:rPr>
          <w:rFonts w:ascii="Arial" w:hAnsi="Arial" w:eastAsia="Arial" w:cs="Arial"/>
        </w:rPr>
        <w:lastRenderedPageBreak/>
        <w:t>d) Las administradoras no podrán negar la afiliación de los trabajadores independientes ni exigir requisitos distintos a los expresamente previstos por las normas que las rigen;</w:t>
      </w:r>
    </w:p>
    <w:p w:rsidRPr="000E189C" w:rsidR="00B35F2F" w:rsidP="000E189C" w:rsidRDefault="00B35F2F" w14:paraId="053E7525" w14:textId="77777777">
      <w:pPr>
        <w:spacing w:after="0" w:line="276" w:lineRule="auto"/>
        <w:jc w:val="both"/>
        <w:rPr>
          <w:rFonts w:ascii="Arial" w:hAnsi="Arial" w:eastAsia="Arial" w:cs="Arial"/>
        </w:rPr>
      </w:pPr>
    </w:p>
    <w:p w:rsidRPr="000E189C" w:rsidR="632736E5" w:rsidP="000E189C" w:rsidRDefault="632736E5" w14:paraId="2B6396C1" w14:textId="401FA7DF">
      <w:pPr>
        <w:spacing w:after="0" w:line="276" w:lineRule="auto"/>
        <w:jc w:val="both"/>
        <w:rPr>
          <w:rFonts w:ascii="Arial" w:hAnsi="Arial" w:eastAsia="Arial" w:cs="Arial"/>
        </w:rPr>
      </w:pPr>
      <w:r w:rsidRPr="000E189C">
        <w:rPr>
          <w:rFonts w:ascii="Arial" w:hAnsi="Arial" w:eastAsia="Arial" w:cs="Arial"/>
        </w:rPr>
        <w:t>e) Los aportes podrán ser realizados por terceros a favor del afiliado sin que tal hecho implique por sí solo la existencia de una relación laboral;</w:t>
      </w:r>
    </w:p>
    <w:p w:rsidRPr="000E189C" w:rsidR="00B35F2F" w:rsidP="000E189C" w:rsidRDefault="00B35F2F" w14:paraId="1977E630" w14:textId="77777777">
      <w:pPr>
        <w:spacing w:after="0" w:line="276" w:lineRule="auto"/>
        <w:jc w:val="both"/>
        <w:rPr>
          <w:rFonts w:ascii="Arial" w:hAnsi="Arial" w:eastAsia="Arial" w:cs="Arial"/>
        </w:rPr>
      </w:pPr>
    </w:p>
    <w:p w:rsidRPr="000E189C" w:rsidR="632736E5" w:rsidP="000E189C" w:rsidRDefault="632736E5" w14:paraId="00DA6D03" w14:textId="4820D0B3">
      <w:pPr>
        <w:spacing w:after="0" w:line="276" w:lineRule="auto"/>
        <w:jc w:val="both"/>
        <w:rPr>
          <w:rFonts w:ascii="Arial" w:hAnsi="Arial" w:eastAsia="Arial" w:cs="Arial"/>
        </w:rPr>
      </w:pPr>
      <w:r w:rsidRPr="000E189C">
        <w:rPr>
          <w:rFonts w:ascii="Arial" w:hAnsi="Arial" w:eastAsia="Arial" w:cs="Arial"/>
        </w:rPr>
        <w:t>f) Para verificar los aportes, podrán efectuarse cruces con la información de las autoridades tributarias y, así mismo, solicitarse otras informaciones reservadas, pero en todo caso dicha información no podrá utilizarse para otros fines.</w:t>
      </w:r>
    </w:p>
    <w:p w:rsidRPr="000E189C" w:rsidR="00B35F2F" w:rsidP="000E189C" w:rsidRDefault="00B35F2F" w14:paraId="2DF34F13" w14:textId="77777777">
      <w:pPr>
        <w:spacing w:after="0" w:line="276" w:lineRule="auto"/>
        <w:jc w:val="both"/>
        <w:rPr>
          <w:rFonts w:ascii="Arial" w:hAnsi="Arial" w:eastAsia="Arial" w:cs="Arial"/>
        </w:rPr>
      </w:pPr>
    </w:p>
    <w:p w:rsidRPr="000E189C" w:rsidR="632736E5" w:rsidP="000E189C" w:rsidRDefault="632736E5" w14:paraId="35D6B4EB" w14:textId="6A2D62E4">
      <w:pPr>
        <w:spacing w:after="0" w:line="276" w:lineRule="auto"/>
        <w:jc w:val="both"/>
        <w:rPr>
          <w:rFonts w:ascii="Arial" w:hAnsi="Arial" w:eastAsia="Arial" w:cs="Arial"/>
        </w:rPr>
      </w:pPr>
      <w:r w:rsidRPr="000E189C">
        <w:rPr>
          <w:rFonts w:ascii="Arial" w:hAnsi="Arial" w:eastAsia="Arial" w:cs="Arial"/>
        </w:rPr>
        <w:t>2. En forma voluntaria: Todas las personas naturales residentes en el país y los colombianos domiciliados en el exterior, que no tengan la calidad de afiliados obligatorios y que no se encuentren expresamente excluidos por la presente ley.</w:t>
      </w:r>
    </w:p>
    <w:p w:rsidRPr="000E189C" w:rsidR="00B35F2F" w:rsidP="000E189C" w:rsidRDefault="00B35F2F" w14:paraId="6A37C09B" w14:textId="77777777">
      <w:pPr>
        <w:spacing w:after="0" w:line="276" w:lineRule="auto"/>
        <w:jc w:val="both"/>
        <w:rPr>
          <w:rFonts w:ascii="Arial" w:hAnsi="Arial" w:eastAsia="Arial" w:cs="Arial"/>
        </w:rPr>
      </w:pPr>
    </w:p>
    <w:p w:rsidRPr="000E189C" w:rsidR="632736E5" w:rsidP="000E189C" w:rsidRDefault="632736E5" w14:paraId="528271D8" w14:textId="77E4FD35">
      <w:pPr>
        <w:spacing w:after="0" w:line="276" w:lineRule="auto"/>
        <w:jc w:val="both"/>
        <w:rPr>
          <w:rFonts w:ascii="Arial" w:hAnsi="Arial" w:eastAsia="Arial" w:cs="Arial"/>
        </w:rPr>
      </w:pPr>
      <w:r w:rsidRPr="000E189C">
        <w:rPr>
          <w:rFonts w:ascii="Arial" w:hAnsi="Arial" w:eastAsia="Arial" w:cs="Arial"/>
        </w:rPr>
        <w:t>Los extranjeros que en virtud de un contrato de trabajo permanezcan en el país y no estén cubiertos por algún régimen de su país de origen o de cualquier otro.</w:t>
      </w:r>
    </w:p>
    <w:p w:rsidRPr="000E189C" w:rsidR="00B35F2F" w:rsidP="000E189C" w:rsidRDefault="00B35F2F" w14:paraId="26D2C09C" w14:textId="77777777">
      <w:pPr>
        <w:spacing w:after="0" w:line="276" w:lineRule="auto"/>
        <w:jc w:val="both"/>
        <w:rPr>
          <w:rFonts w:ascii="Arial" w:hAnsi="Arial" w:eastAsia="Arial" w:cs="Arial"/>
        </w:rPr>
      </w:pPr>
    </w:p>
    <w:p w:rsidRPr="000E189C" w:rsidR="632736E5" w:rsidP="000E189C" w:rsidRDefault="632736E5" w14:paraId="5D3C3CF6" w14:textId="0E926656">
      <w:pPr>
        <w:spacing w:after="0" w:line="276" w:lineRule="auto"/>
        <w:jc w:val="both"/>
        <w:rPr>
          <w:rFonts w:ascii="Arial" w:hAnsi="Arial" w:eastAsia="Arial" w:cs="Arial"/>
        </w:rPr>
      </w:pPr>
      <w:r w:rsidRPr="000E189C">
        <w:rPr>
          <w:rFonts w:ascii="Arial" w:hAnsi="Arial" w:eastAsia="Arial" w:cs="Arial"/>
        </w:rPr>
        <w:t>PARÁGRAFO. Las personas a que se refiere el presente artículo podrán afiliarse al régimen por intermedio de sus agremiaciones o asociaciones, de acuerdo con la reglamentación que para tal efecto se expida dentro de los tres meses siguientes a la vigencia de esta ley.</w:t>
      </w:r>
    </w:p>
    <w:p w:rsidRPr="00F97E65" w:rsidR="00B35F2F" w:rsidP="000E189C" w:rsidRDefault="00B35F2F" w14:paraId="26167F34" w14:textId="77777777">
      <w:pPr>
        <w:spacing w:after="0" w:line="276" w:lineRule="auto"/>
        <w:jc w:val="both"/>
        <w:rPr>
          <w:rFonts w:ascii="Arial" w:hAnsi="Arial" w:eastAsia="Arial" w:cs="Arial"/>
          <w:sz w:val="20"/>
          <w:szCs w:val="20"/>
        </w:rPr>
      </w:pPr>
    </w:p>
    <w:p w:rsidRPr="00F97E65" w:rsidR="37C086DD" w:rsidP="000E189C" w:rsidRDefault="00F97E65" w14:paraId="55D345BD" w14:textId="087F30CA">
      <w:pPr>
        <w:spacing w:line="276" w:lineRule="auto"/>
        <w:jc w:val="both"/>
        <w:rPr>
          <w:rFonts w:ascii="Arial" w:hAnsi="Arial" w:eastAsia="Arial" w:cs="Arial"/>
          <w:sz w:val="20"/>
          <w:szCs w:val="20"/>
        </w:rPr>
      </w:pPr>
      <w:r>
        <w:rPr>
          <w:rFonts w:ascii="Arial" w:hAnsi="Arial" w:eastAsia="Arial" w:cs="Arial"/>
          <w:sz w:val="20"/>
          <w:szCs w:val="20"/>
        </w:rPr>
        <w:t>(</w:t>
      </w:r>
      <w:r w:rsidRPr="00F97E65" w:rsidR="37C086DD">
        <w:rPr>
          <w:rFonts w:ascii="Arial" w:hAnsi="Arial" w:eastAsia="Arial" w:cs="Arial"/>
          <w:sz w:val="20"/>
          <w:szCs w:val="20"/>
        </w:rPr>
        <w:t xml:space="preserve">Ver conceptos: </w:t>
      </w:r>
      <w:hyperlink r:id="rId8">
        <w:r w:rsidRPr="00F97E65" w:rsidR="37C086DD">
          <w:rPr>
            <w:rStyle w:val="Hipervnculo"/>
            <w:rFonts w:ascii="Arial" w:hAnsi="Arial" w:eastAsia="Arial" w:cs="Arial"/>
            <w:color w:val="auto"/>
            <w:sz w:val="20"/>
            <w:szCs w:val="20"/>
          </w:rPr>
          <w:t>C-071 del 04/03/2020</w:t>
        </w:r>
      </w:hyperlink>
    </w:p>
    <w:p w:rsidRPr="000E189C" w:rsidR="37C086DD" w:rsidP="000E189C" w:rsidRDefault="37C086DD" w14:paraId="7F51E9B3" w14:textId="7BC32C57">
      <w:pPr>
        <w:spacing w:after="0" w:line="276" w:lineRule="auto"/>
        <w:jc w:val="both"/>
        <w:rPr>
          <w:rFonts w:ascii="Arial" w:hAnsi="Arial" w:eastAsia="Arial" w:cs="Arial"/>
        </w:rPr>
      </w:pPr>
    </w:p>
    <w:p w:rsidRPr="000E189C" w:rsidR="37C086DD" w:rsidP="000E189C" w:rsidRDefault="37C086DD" w14:paraId="7E27F982" w14:textId="2EF29223">
      <w:pPr>
        <w:spacing w:after="0" w:line="276" w:lineRule="auto"/>
        <w:jc w:val="both"/>
        <w:rPr>
          <w:rFonts w:ascii="Arial" w:hAnsi="Arial" w:eastAsia="Arial" w:cs="Arial"/>
        </w:rPr>
      </w:pPr>
    </w:p>
    <w:p w:rsidRPr="000E189C" w:rsidR="632736E5" w:rsidP="000E189C" w:rsidRDefault="632736E5" w14:paraId="79C77B2E" w14:textId="481AA5DD">
      <w:pPr>
        <w:spacing w:after="0" w:line="276" w:lineRule="auto"/>
        <w:jc w:val="both"/>
        <w:rPr>
          <w:rFonts w:ascii="Arial" w:hAnsi="Arial" w:eastAsia="Arial" w:cs="Arial"/>
        </w:rPr>
      </w:pPr>
      <w:r w:rsidRPr="000E189C">
        <w:rPr>
          <w:rFonts w:ascii="Arial" w:hAnsi="Arial" w:eastAsia="Arial" w:cs="Arial"/>
        </w:rPr>
        <w:t>ARTÍCULO 16. INCOMPATIBILIDAD DE REGÍMENES. Ninguna persona podrá distribuir las cotizaciones obligatorias entre los dos Regímenes del Sistema General de Pensiones.</w:t>
      </w:r>
    </w:p>
    <w:p w:rsidRPr="000E189C" w:rsidR="00B35F2F" w:rsidP="000E189C" w:rsidRDefault="00B35F2F" w14:paraId="4159DD10" w14:textId="77777777">
      <w:pPr>
        <w:spacing w:after="0" w:line="276" w:lineRule="auto"/>
        <w:jc w:val="both"/>
        <w:rPr>
          <w:rFonts w:ascii="Arial" w:hAnsi="Arial" w:eastAsia="Arial" w:cs="Arial"/>
        </w:rPr>
      </w:pPr>
    </w:p>
    <w:p w:rsidRPr="000E189C" w:rsidR="632736E5" w:rsidP="000E189C" w:rsidRDefault="632736E5" w14:paraId="0AF4B9C8" w14:textId="2F82771F">
      <w:pPr>
        <w:spacing w:after="0" w:line="276" w:lineRule="auto"/>
        <w:jc w:val="both"/>
        <w:rPr>
          <w:rFonts w:ascii="Arial" w:hAnsi="Arial" w:eastAsia="Arial" w:cs="Arial"/>
        </w:rPr>
      </w:pPr>
      <w:r w:rsidRPr="000E189C">
        <w:rPr>
          <w:rFonts w:ascii="Arial" w:hAnsi="Arial" w:eastAsia="Arial" w:cs="Arial"/>
        </w:rPr>
        <w:t>Lo dispuesto en el inciso anterior se entenderá sin perjuicio de la facultad de los afiliados para contratar o ser partícipes en planes de pensiones complementarios dentro o fuera del Sistema General de Pensiones.</w:t>
      </w:r>
    </w:p>
    <w:p w:rsidRPr="000E189C" w:rsidR="00B35F2F" w:rsidP="000E189C" w:rsidRDefault="00B35F2F" w14:paraId="3B209E9A" w14:textId="77777777">
      <w:pPr>
        <w:spacing w:after="0" w:line="276" w:lineRule="auto"/>
        <w:jc w:val="both"/>
        <w:rPr>
          <w:rFonts w:ascii="Arial" w:hAnsi="Arial" w:eastAsia="Arial" w:cs="Arial"/>
        </w:rPr>
      </w:pPr>
    </w:p>
    <w:p w:rsidRPr="000E189C" w:rsidR="632736E5" w:rsidP="000E189C" w:rsidRDefault="632736E5" w14:paraId="0573CFD3" w14:textId="6D715894">
      <w:pPr>
        <w:spacing w:after="0" w:line="276" w:lineRule="auto"/>
        <w:jc w:val="both"/>
        <w:rPr>
          <w:rFonts w:ascii="Arial" w:hAnsi="Arial" w:eastAsia="Arial" w:cs="Arial"/>
        </w:rPr>
      </w:pPr>
      <w:r w:rsidRPr="000E189C">
        <w:rPr>
          <w:rFonts w:ascii="Arial" w:hAnsi="Arial" w:eastAsia="Arial" w:cs="Arial"/>
        </w:rPr>
        <w:t>PARÁGRAFO TRANSITORIO. El Gobierno Nacional reglamentará en el término de seis (6) meses contados a partir de la vigencia de la presente ley, la integración y funciones de una comisión permanente de trabajadores, empleadores y pensionados, para analizar las fallas en la prestación del servicio administrativo de seguridad social, para que con un enfoque de rentabilidad social mantenga el objetivo básico de redistribución de la riqueza.</w:t>
      </w:r>
    </w:p>
    <w:p w:rsidRPr="000E189C" w:rsidR="00B35F2F" w:rsidP="000E189C" w:rsidRDefault="00B35F2F" w14:paraId="30600F6A" w14:textId="77777777">
      <w:pPr>
        <w:spacing w:after="0" w:line="276" w:lineRule="auto"/>
        <w:jc w:val="both"/>
        <w:rPr>
          <w:rFonts w:ascii="Arial" w:hAnsi="Arial" w:eastAsia="Arial" w:cs="Arial"/>
          <w:b/>
          <w:bCs/>
        </w:rPr>
      </w:pPr>
    </w:p>
    <w:p w:rsidRPr="000E189C" w:rsidR="632736E5" w:rsidP="000E189C" w:rsidRDefault="632736E5" w14:paraId="78DEEDD2" w14:textId="136ADDFE">
      <w:pPr>
        <w:spacing w:after="0" w:line="276" w:lineRule="auto"/>
        <w:jc w:val="center"/>
        <w:rPr>
          <w:rFonts w:ascii="Arial" w:hAnsi="Arial" w:eastAsia="Arial" w:cs="Arial"/>
          <w:b/>
          <w:bCs/>
        </w:rPr>
      </w:pPr>
      <w:r w:rsidRPr="000E189C">
        <w:rPr>
          <w:rFonts w:ascii="Arial" w:hAnsi="Arial" w:eastAsia="Arial" w:cs="Arial"/>
          <w:b/>
          <w:bCs/>
        </w:rPr>
        <w:t>CAPÍTULO III</w:t>
      </w:r>
    </w:p>
    <w:p w:rsidRPr="000E189C" w:rsidR="632736E5" w:rsidP="000E189C" w:rsidRDefault="632736E5" w14:paraId="10E710F8" w14:textId="703C33D7">
      <w:pPr>
        <w:spacing w:after="0" w:line="276" w:lineRule="auto"/>
        <w:jc w:val="center"/>
        <w:rPr>
          <w:rFonts w:ascii="Arial" w:hAnsi="Arial" w:eastAsia="Arial" w:cs="Arial"/>
          <w:b/>
          <w:bCs/>
        </w:rPr>
      </w:pPr>
      <w:r w:rsidRPr="000E189C">
        <w:rPr>
          <w:rFonts w:ascii="Arial" w:hAnsi="Arial" w:eastAsia="Arial" w:cs="Arial"/>
          <w:b/>
          <w:bCs/>
        </w:rPr>
        <w:t>COTIZACIONES AL SISTEMA GENERAL DE PENSIONES</w:t>
      </w:r>
    </w:p>
    <w:p w:rsidRPr="000E189C" w:rsidR="00B35F2F" w:rsidP="000E189C" w:rsidRDefault="00B35F2F" w14:paraId="509DB33E" w14:textId="77777777">
      <w:pPr>
        <w:spacing w:after="0" w:line="276" w:lineRule="auto"/>
        <w:jc w:val="center"/>
        <w:rPr>
          <w:rFonts w:ascii="Arial" w:hAnsi="Arial" w:eastAsia="Arial" w:cs="Arial"/>
        </w:rPr>
      </w:pPr>
    </w:p>
    <w:p w:rsidRPr="000E189C" w:rsidR="632736E5" w:rsidP="000E189C" w:rsidRDefault="632736E5" w14:paraId="136D97BC" w14:textId="11F81420">
      <w:pPr>
        <w:spacing w:after="0" w:line="276" w:lineRule="auto"/>
        <w:jc w:val="both"/>
        <w:rPr>
          <w:rFonts w:ascii="Arial" w:hAnsi="Arial" w:eastAsia="Arial" w:cs="Arial"/>
        </w:rPr>
      </w:pPr>
      <w:r w:rsidRPr="000E189C">
        <w:rPr>
          <w:rFonts w:ascii="Arial" w:hAnsi="Arial" w:eastAsia="Arial" w:cs="Arial"/>
        </w:rPr>
        <w:t xml:space="preserve">ARTÍCULO 17. OBLIGATORIEDAD DE LAS COTIZACIONES. Durante la vigencia de la relación laboral y del contrato de prestación de servicios, deberán efectuarse cotizaciones obligatorias a </w:t>
      </w:r>
      <w:r w:rsidRPr="000E189C">
        <w:rPr>
          <w:rFonts w:ascii="Arial" w:hAnsi="Arial" w:eastAsia="Arial" w:cs="Arial"/>
        </w:rPr>
        <w:lastRenderedPageBreak/>
        <w:t>los regímenes del sistema general de pensiones por parte de los afiliados, los empleadores y contratistas con base en el salario o ingresos por prestación de servicios que aquellos devenguen.</w:t>
      </w:r>
    </w:p>
    <w:p w:rsidRPr="000E189C" w:rsidR="632736E5" w:rsidP="000E189C" w:rsidRDefault="632736E5" w14:paraId="40EE893F" w14:textId="4CF24058">
      <w:pPr>
        <w:spacing w:after="0" w:line="276" w:lineRule="auto"/>
        <w:jc w:val="both"/>
        <w:rPr>
          <w:rFonts w:ascii="Arial" w:hAnsi="Arial" w:eastAsia="Arial" w:cs="Arial"/>
        </w:rPr>
      </w:pPr>
      <w:r w:rsidRPr="000E189C">
        <w:rPr>
          <w:rFonts w:ascii="Arial" w:hAnsi="Arial" w:eastAsia="Arial" w:cs="Arial"/>
        </w:rPr>
        <w:t>La obligación de cotizar cesa al momento en que el afiliado reúna los requisitos para acceder a la pensión mínima de vejez, o cuando el afiliado se pensione por invalidez o anticipadamente.</w:t>
      </w:r>
    </w:p>
    <w:p w:rsidRPr="000E189C" w:rsidR="00B35F2F" w:rsidP="000E189C" w:rsidRDefault="00B35F2F" w14:paraId="049B3C40" w14:textId="77777777">
      <w:pPr>
        <w:spacing w:after="0" w:line="276" w:lineRule="auto"/>
        <w:jc w:val="both"/>
        <w:rPr>
          <w:rFonts w:ascii="Arial" w:hAnsi="Arial" w:eastAsia="Arial" w:cs="Arial"/>
        </w:rPr>
      </w:pPr>
    </w:p>
    <w:p w:rsidRPr="000E189C" w:rsidR="632736E5" w:rsidP="000E189C" w:rsidRDefault="632736E5" w14:paraId="5EAFAAD4" w14:textId="52631347">
      <w:pPr>
        <w:spacing w:after="0" w:line="276" w:lineRule="auto"/>
        <w:jc w:val="both"/>
        <w:rPr>
          <w:rFonts w:ascii="Arial" w:hAnsi="Arial" w:eastAsia="Arial" w:cs="Arial"/>
        </w:rPr>
      </w:pPr>
      <w:r w:rsidRPr="000E189C">
        <w:rPr>
          <w:rFonts w:ascii="Arial" w:hAnsi="Arial" w:eastAsia="Arial" w:cs="Arial"/>
        </w:rPr>
        <w:t>Lo anterior sin perjuicio de los aportes voluntarios que decida continuar efectuando el afiliado o el empleador en los dos regímenes.</w:t>
      </w:r>
    </w:p>
    <w:p w:rsidRPr="000E189C" w:rsidR="00B35F2F" w:rsidP="000E189C" w:rsidRDefault="00B35F2F" w14:paraId="3DE77531" w14:textId="77777777">
      <w:pPr>
        <w:spacing w:after="0" w:line="276" w:lineRule="auto"/>
        <w:jc w:val="both"/>
        <w:rPr>
          <w:rFonts w:ascii="Arial" w:hAnsi="Arial" w:eastAsia="Arial" w:cs="Arial"/>
        </w:rPr>
      </w:pPr>
    </w:p>
    <w:p w:rsidRPr="000E189C" w:rsidR="632736E5" w:rsidP="000E189C" w:rsidRDefault="632736E5" w14:paraId="1DC6E8F0" w14:textId="33290129">
      <w:pPr>
        <w:spacing w:after="0" w:line="276" w:lineRule="auto"/>
        <w:jc w:val="both"/>
        <w:rPr>
          <w:rFonts w:ascii="Arial" w:hAnsi="Arial" w:eastAsia="Arial" w:cs="Arial"/>
        </w:rPr>
      </w:pPr>
      <w:r w:rsidRPr="000E189C">
        <w:rPr>
          <w:rFonts w:ascii="Arial" w:hAnsi="Arial" w:eastAsia="Arial" w:cs="Arial"/>
        </w:rPr>
        <w:t>PARÁGRAFO</w:t>
      </w:r>
      <w:r w:rsidRPr="000E189C" w:rsidR="00371E1B">
        <w:rPr>
          <w:rFonts w:ascii="Arial" w:hAnsi="Arial" w:eastAsia="Arial" w:cs="Arial"/>
        </w:rPr>
        <w:t xml:space="preserve">. </w:t>
      </w:r>
      <w:r w:rsidRPr="000E189C">
        <w:rPr>
          <w:rFonts w:ascii="Arial" w:hAnsi="Arial" w:eastAsia="Arial" w:cs="Arial"/>
        </w:rPr>
        <w:t>La Unidad Administrativa Especial de Gestión Pensional y Contribuciones Parafiscales de la Protección Social (UGPP), y la Administradora Colombiana de Pensiones (Colpensiones), suprimirán los trámites y procedimientos de cobro de las deudas a cargo de las entidades públicas del orden nacional que formen parte del Presupuesto General de la Nación, obligadas a pagar aportes patronales al Sistema de Seguridad Social en Pensiones, originadas en reliquidaciones y ajustes pensionales derivados de fallos ejecutoriados, que hayan ordenado la inclusión de factores salariales no contemplados en el ingreso base de cotización previsto en la normatividad vigente al momento del reconocimiento de la pensión.</w:t>
      </w:r>
    </w:p>
    <w:p w:rsidRPr="000E189C" w:rsidR="00B35F2F" w:rsidP="000E189C" w:rsidRDefault="00B35F2F" w14:paraId="377593E8" w14:textId="77777777">
      <w:pPr>
        <w:spacing w:after="0" w:line="276" w:lineRule="auto"/>
        <w:jc w:val="both"/>
        <w:rPr>
          <w:rFonts w:ascii="Arial" w:hAnsi="Arial" w:eastAsia="Arial" w:cs="Arial"/>
        </w:rPr>
      </w:pPr>
    </w:p>
    <w:p w:rsidRPr="000E189C" w:rsidR="632736E5" w:rsidP="000E189C" w:rsidRDefault="632736E5" w14:paraId="51B4625B" w14:textId="34B7FFBA">
      <w:pPr>
        <w:spacing w:after="0" w:line="276" w:lineRule="auto"/>
        <w:jc w:val="both"/>
        <w:rPr>
          <w:rFonts w:ascii="Arial" w:hAnsi="Arial" w:eastAsia="Arial" w:cs="Arial"/>
        </w:rPr>
      </w:pPr>
      <w:r w:rsidRPr="000E189C">
        <w:rPr>
          <w:rFonts w:ascii="Arial" w:hAnsi="Arial" w:eastAsia="Arial" w:cs="Arial"/>
        </w:rPr>
        <w:t xml:space="preserve">En todo caso las entidades de que trata esta </w:t>
      </w:r>
      <w:proofErr w:type="gramStart"/>
      <w:r w:rsidRPr="000E189C">
        <w:rPr>
          <w:rFonts w:ascii="Arial" w:hAnsi="Arial" w:eastAsia="Arial" w:cs="Arial"/>
        </w:rPr>
        <w:t>disposición,</w:t>
      </w:r>
      <w:proofErr w:type="gramEnd"/>
      <w:r w:rsidRPr="000E189C">
        <w:rPr>
          <w:rFonts w:ascii="Arial" w:hAnsi="Arial" w:eastAsia="Arial" w:cs="Arial"/>
        </w:rPr>
        <w:t xml:space="preserve"> efectuarán los respectivos reconocimientos contables y las correspondientes anotaciones en sus estados financieros. Los demás cobros que deban realizarse en materia de reliquidación pensional como consecuencia de una sentencia judicial, </w:t>
      </w:r>
      <w:proofErr w:type="gramStart"/>
      <w:r w:rsidRPr="000E189C">
        <w:rPr>
          <w:rFonts w:ascii="Arial" w:hAnsi="Arial" w:eastAsia="Arial" w:cs="Arial"/>
        </w:rPr>
        <w:t>deberá</w:t>
      </w:r>
      <w:proofErr w:type="gramEnd"/>
      <w:r w:rsidRPr="000E189C">
        <w:rPr>
          <w:rFonts w:ascii="Arial" w:hAnsi="Arial" w:eastAsia="Arial" w:cs="Arial"/>
        </w:rPr>
        <w:t xml:space="preserve"> efectuarse con base en la metodología actuarial que se establezca para el efecto por parte del Ministerio de Hacienda y Crédito Público.</w:t>
      </w:r>
    </w:p>
    <w:p w:rsidRPr="000E189C" w:rsidR="37C086DD" w:rsidP="000E189C" w:rsidRDefault="37C086DD" w14:paraId="62FB6355" w14:textId="69E289EB">
      <w:pPr>
        <w:spacing w:after="0" w:line="276" w:lineRule="auto"/>
        <w:jc w:val="both"/>
        <w:rPr>
          <w:rFonts w:ascii="Arial" w:hAnsi="Arial" w:eastAsia="Arial" w:cs="Arial"/>
        </w:rPr>
      </w:pPr>
    </w:p>
    <w:p w:rsidRPr="00F97E65" w:rsidR="37C086DD" w:rsidP="000E189C" w:rsidRDefault="00F97E65" w14:paraId="317D682F" w14:textId="127F7BBE">
      <w:pPr>
        <w:spacing w:line="276" w:lineRule="auto"/>
        <w:jc w:val="both"/>
        <w:rPr>
          <w:rFonts w:ascii="Arial" w:hAnsi="Arial" w:eastAsia="Arial" w:cs="Arial"/>
          <w:sz w:val="20"/>
          <w:szCs w:val="20"/>
        </w:rPr>
      </w:pPr>
      <w:r>
        <w:rPr>
          <w:rFonts w:ascii="Arial" w:hAnsi="Arial" w:eastAsia="Arial" w:cs="Arial"/>
          <w:sz w:val="20"/>
          <w:szCs w:val="20"/>
        </w:rPr>
        <w:t>(</w:t>
      </w:r>
      <w:r w:rsidRPr="00F97E65" w:rsidR="37C086DD">
        <w:rPr>
          <w:rFonts w:ascii="Arial" w:hAnsi="Arial" w:eastAsia="Arial" w:cs="Arial"/>
          <w:sz w:val="20"/>
          <w:szCs w:val="20"/>
        </w:rPr>
        <w:t xml:space="preserve">Ver conceptos: </w:t>
      </w:r>
      <w:hyperlink r:id="rId9">
        <w:r w:rsidRPr="00F97E65" w:rsidR="37C086DD">
          <w:rPr>
            <w:rStyle w:val="Hipervnculo"/>
            <w:rFonts w:ascii="Arial" w:hAnsi="Arial" w:eastAsia="Arial" w:cs="Arial"/>
            <w:color w:val="auto"/>
            <w:sz w:val="20"/>
            <w:szCs w:val="20"/>
          </w:rPr>
          <w:t>C-071 del 04/03/2020,</w:t>
        </w:r>
      </w:hyperlink>
      <w:r w:rsidRPr="00F97E65" w:rsidR="2AD07583">
        <w:rPr>
          <w:rFonts w:ascii="Arial" w:hAnsi="Arial" w:eastAsia="Arial" w:cs="Arial"/>
          <w:sz w:val="20"/>
          <w:szCs w:val="20"/>
        </w:rPr>
        <w:t xml:space="preserve"> </w:t>
      </w:r>
      <w:hyperlink r:id="rId10">
        <w:r w:rsidRPr="00F97E65" w:rsidR="2AD07583">
          <w:rPr>
            <w:rStyle w:val="Hipervnculo"/>
            <w:rFonts w:ascii="Arial" w:hAnsi="Arial" w:eastAsia="Arial" w:cs="Arial"/>
            <w:color w:val="auto"/>
            <w:sz w:val="20"/>
            <w:szCs w:val="20"/>
          </w:rPr>
          <w:t>C-203 del 14/04/2020</w:t>
        </w:r>
      </w:hyperlink>
    </w:p>
    <w:p w:rsidRPr="000E189C" w:rsidR="37C086DD" w:rsidP="000E189C" w:rsidRDefault="37C086DD" w14:paraId="1A8AE129" w14:textId="2ECCD955">
      <w:pPr>
        <w:spacing w:after="0" w:line="276" w:lineRule="auto"/>
        <w:jc w:val="both"/>
        <w:rPr>
          <w:rFonts w:ascii="Arial" w:hAnsi="Arial" w:eastAsia="Arial" w:cs="Arial"/>
        </w:rPr>
      </w:pPr>
    </w:p>
    <w:p w:rsidRPr="000E189C" w:rsidR="00B35F2F" w:rsidP="000E189C" w:rsidRDefault="00B35F2F" w14:paraId="11DA5140" w14:textId="77777777">
      <w:pPr>
        <w:spacing w:after="0" w:line="276" w:lineRule="auto"/>
        <w:jc w:val="both"/>
        <w:rPr>
          <w:rFonts w:ascii="Arial" w:hAnsi="Arial" w:eastAsia="Arial" w:cs="Arial"/>
        </w:rPr>
      </w:pPr>
    </w:p>
    <w:p w:rsidRPr="000E189C" w:rsidR="632736E5" w:rsidP="000E189C" w:rsidRDefault="632736E5" w14:paraId="7722FAB1" w14:textId="471E44E1">
      <w:pPr>
        <w:spacing w:after="0" w:line="276" w:lineRule="auto"/>
        <w:jc w:val="both"/>
        <w:rPr>
          <w:rFonts w:ascii="Arial" w:hAnsi="Arial" w:eastAsia="Arial" w:cs="Arial"/>
        </w:rPr>
      </w:pPr>
      <w:r w:rsidRPr="000E189C">
        <w:rPr>
          <w:rFonts w:ascii="Arial" w:hAnsi="Arial" w:eastAsia="Arial" w:cs="Arial"/>
        </w:rPr>
        <w:t xml:space="preserve">ARTÍCULO 18. BASE DE COTIZACIÓN. La base para calcular las cotizaciones a que hace referencia el artículo </w:t>
      </w:r>
      <w:proofErr w:type="gramStart"/>
      <w:r w:rsidRPr="000E189C">
        <w:rPr>
          <w:rFonts w:ascii="Arial" w:hAnsi="Arial" w:eastAsia="Arial" w:cs="Arial"/>
        </w:rPr>
        <w:t>anterior,</w:t>
      </w:r>
      <w:proofErr w:type="gramEnd"/>
      <w:r w:rsidRPr="000E189C">
        <w:rPr>
          <w:rFonts w:ascii="Arial" w:hAnsi="Arial" w:eastAsia="Arial" w:cs="Arial"/>
        </w:rPr>
        <w:t xml:space="preserve"> será el salario mensual.</w:t>
      </w:r>
    </w:p>
    <w:p w:rsidRPr="000E189C" w:rsidR="00B35F2F" w:rsidP="000E189C" w:rsidRDefault="00B35F2F" w14:paraId="60DBFE9B" w14:textId="77777777">
      <w:pPr>
        <w:spacing w:after="0" w:line="276" w:lineRule="auto"/>
        <w:jc w:val="both"/>
        <w:rPr>
          <w:rFonts w:ascii="Arial" w:hAnsi="Arial" w:eastAsia="Arial" w:cs="Arial"/>
        </w:rPr>
      </w:pPr>
    </w:p>
    <w:p w:rsidRPr="000E189C" w:rsidR="632736E5" w:rsidP="000E189C" w:rsidRDefault="632736E5" w14:paraId="5EF2CD34" w14:textId="72C36370">
      <w:pPr>
        <w:spacing w:after="0" w:line="276" w:lineRule="auto"/>
        <w:jc w:val="both"/>
        <w:rPr>
          <w:rFonts w:ascii="Arial" w:hAnsi="Arial" w:eastAsia="Arial" w:cs="Arial"/>
        </w:rPr>
      </w:pPr>
      <w:r w:rsidRPr="000E189C">
        <w:rPr>
          <w:rFonts w:ascii="Arial" w:hAnsi="Arial" w:eastAsia="Arial" w:cs="Arial"/>
        </w:rPr>
        <w:t>El salario base de cotización para los trabajadores particulares, será el que resulte de aplicar lo dispuesto en el Código Sustantivo del Trabajo.</w:t>
      </w:r>
    </w:p>
    <w:p w:rsidRPr="000E189C" w:rsidR="00B35F2F" w:rsidP="000E189C" w:rsidRDefault="00B35F2F" w14:paraId="4CCAA571" w14:textId="77777777">
      <w:pPr>
        <w:spacing w:after="0" w:line="276" w:lineRule="auto"/>
        <w:jc w:val="both"/>
        <w:rPr>
          <w:rFonts w:ascii="Arial" w:hAnsi="Arial" w:eastAsia="Arial" w:cs="Arial"/>
        </w:rPr>
      </w:pPr>
    </w:p>
    <w:p w:rsidRPr="000E189C" w:rsidR="632736E5" w:rsidP="000E189C" w:rsidRDefault="632736E5" w14:paraId="77250A95" w14:textId="4DD90564">
      <w:pPr>
        <w:spacing w:after="0" w:line="276" w:lineRule="auto"/>
        <w:jc w:val="both"/>
        <w:rPr>
          <w:rFonts w:ascii="Arial" w:hAnsi="Arial" w:eastAsia="Arial" w:cs="Arial"/>
        </w:rPr>
      </w:pPr>
      <w:r w:rsidRPr="000E189C">
        <w:rPr>
          <w:rFonts w:ascii="Arial" w:hAnsi="Arial" w:eastAsia="Arial" w:cs="Arial"/>
        </w:rPr>
        <w:t>El salario mensual base de cotización para los servidores del sector público, será el que señale el Gobierno, de conformidad con lo dispuesto en la Ley 4a. de 1992.</w:t>
      </w:r>
    </w:p>
    <w:p w:rsidRPr="000E189C" w:rsidR="00B35F2F" w:rsidP="000E189C" w:rsidRDefault="00B35F2F" w14:paraId="60BA473A" w14:textId="77777777">
      <w:pPr>
        <w:spacing w:after="0" w:line="276" w:lineRule="auto"/>
        <w:jc w:val="both"/>
        <w:rPr>
          <w:rFonts w:ascii="Arial" w:hAnsi="Arial" w:eastAsia="Arial" w:cs="Arial"/>
        </w:rPr>
      </w:pPr>
    </w:p>
    <w:p w:rsidRPr="000E189C" w:rsidR="632736E5" w:rsidP="000E189C" w:rsidRDefault="632736E5" w14:paraId="13E53FA6" w14:textId="654B5742">
      <w:pPr>
        <w:spacing w:after="0" w:line="276" w:lineRule="auto"/>
        <w:jc w:val="both"/>
        <w:rPr>
          <w:rFonts w:ascii="Arial" w:hAnsi="Arial" w:eastAsia="Arial" w:cs="Arial"/>
        </w:rPr>
      </w:pPr>
      <w:r w:rsidRPr="000E189C">
        <w:rPr>
          <w:rFonts w:ascii="Arial" w:hAnsi="Arial" w:eastAsia="Arial" w:cs="Arial"/>
        </w:rPr>
        <w:t>El límite de la base de cotización será de veinticinco (25) salarios mínimos legales mensuales vigentes para trabajadores del sector público y privado. Cuando se devenguen mensualmente más de veinticinco (25) salarios mínimos legales mensuales vigentes la base de cotización será reglamentada por el gobierno nacional y podrá ser hasta de 45 salarios mínimos legales mensuales para garantizar pensiones hasta de veinticinco (25) salarios mínimos legales.</w:t>
      </w:r>
    </w:p>
    <w:p w:rsidRPr="000E189C" w:rsidR="00B35F2F" w:rsidP="000E189C" w:rsidRDefault="00B35F2F" w14:paraId="165F5AFE" w14:textId="77777777">
      <w:pPr>
        <w:spacing w:after="0" w:line="276" w:lineRule="auto"/>
        <w:jc w:val="both"/>
        <w:rPr>
          <w:rFonts w:ascii="Arial" w:hAnsi="Arial" w:eastAsia="Arial" w:cs="Arial"/>
        </w:rPr>
      </w:pPr>
    </w:p>
    <w:p w:rsidRPr="000E189C" w:rsidR="632736E5" w:rsidP="000E189C" w:rsidRDefault="632736E5" w14:paraId="31C9B13E" w14:textId="633277D8">
      <w:pPr>
        <w:spacing w:after="0" w:line="276" w:lineRule="auto"/>
        <w:jc w:val="both"/>
        <w:rPr>
          <w:rFonts w:ascii="Arial" w:hAnsi="Arial" w:eastAsia="Arial" w:cs="Arial"/>
        </w:rPr>
      </w:pPr>
      <w:r w:rsidRPr="000E189C">
        <w:rPr>
          <w:rFonts w:ascii="Arial" w:hAnsi="Arial" w:eastAsia="Arial" w:cs="Arial"/>
        </w:rPr>
        <w:t>Las cotizaciones de los trabajadores cuya remuneración se pacte bajo la modalidad de salario integral, se calculará sobre el 70% de dicho salario.</w:t>
      </w:r>
    </w:p>
    <w:p w:rsidRPr="000E189C" w:rsidR="00B35F2F" w:rsidP="000E189C" w:rsidRDefault="00B35F2F" w14:paraId="222C94CE" w14:textId="77777777">
      <w:pPr>
        <w:spacing w:after="0" w:line="276" w:lineRule="auto"/>
        <w:jc w:val="both"/>
        <w:rPr>
          <w:rFonts w:ascii="Arial" w:hAnsi="Arial" w:eastAsia="Arial" w:cs="Arial"/>
        </w:rPr>
      </w:pPr>
    </w:p>
    <w:p w:rsidRPr="000E189C" w:rsidR="632736E5" w:rsidP="000E189C" w:rsidRDefault="632736E5" w14:paraId="4A6DA44D" w14:textId="23555591">
      <w:pPr>
        <w:spacing w:after="0" w:line="276" w:lineRule="auto"/>
        <w:jc w:val="both"/>
        <w:rPr>
          <w:rFonts w:ascii="Arial" w:hAnsi="Arial" w:eastAsia="Arial" w:cs="Arial"/>
        </w:rPr>
      </w:pPr>
      <w:r w:rsidRPr="000E189C">
        <w:rPr>
          <w:rFonts w:ascii="Arial" w:hAnsi="Arial" w:eastAsia="Arial" w:cs="Arial"/>
        </w:rPr>
        <w:t>En todo caso, el monto de la cotización mantendrá siempre una relación directa y proporcional al monto de la pensión.</w:t>
      </w:r>
    </w:p>
    <w:p w:rsidRPr="000E189C" w:rsidR="00B35F2F" w:rsidP="000E189C" w:rsidRDefault="00B35F2F" w14:paraId="1BC04E08" w14:textId="77777777">
      <w:pPr>
        <w:spacing w:after="0" w:line="276" w:lineRule="auto"/>
        <w:jc w:val="both"/>
        <w:rPr>
          <w:rFonts w:ascii="Arial" w:hAnsi="Arial" w:eastAsia="Arial" w:cs="Arial"/>
        </w:rPr>
      </w:pPr>
    </w:p>
    <w:p w:rsidRPr="000E189C" w:rsidR="632736E5" w:rsidP="000E189C" w:rsidRDefault="632736E5" w14:paraId="07079365" w14:textId="3B7E3EC8">
      <w:pPr>
        <w:spacing w:after="0" w:line="276" w:lineRule="auto"/>
        <w:jc w:val="both"/>
        <w:rPr>
          <w:rFonts w:ascii="Arial" w:hAnsi="Arial" w:eastAsia="Arial" w:cs="Arial"/>
        </w:rPr>
      </w:pPr>
      <w:r w:rsidRPr="000E189C">
        <w:rPr>
          <w:rFonts w:ascii="Arial" w:hAnsi="Arial" w:eastAsia="Arial" w:cs="Arial"/>
        </w:rPr>
        <w:t xml:space="preserve">PARÁGRAFO 1o. En aquellos casos en los cuales el afiliado perciba salario de dos o más empleadores, o ingresos como trabajador independiente o por prestación de servicios como contratista, en un mismo período de tiempo, las cotizaciones correspondientes serán efectuadas en forma proporcional al salario, o ingreso devengado de cada uno de ellos, y estas se acumularán para todos los efectos de esta ley sin exceder el tope legal. </w:t>
      </w:r>
      <w:r w:rsidRPr="000E189C">
        <w:rPr>
          <w:rFonts w:ascii="Arial" w:hAnsi="Arial" w:eastAsia="Arial" w:cs="Arial"/>
          <w:iCs/>
        </w:rPr>
        <w:t>Para estos efectos, será necesario que las cotizaciones al sistema de salud se hagan sobre la misma base</w:t>
      </w:r>
      <w:r w:rsidRPr="000E189C">
        <w:rPr>
          <w:rFonts w:ascii="Arial" w:hAnsi="Arial" w:eastAsia="Arial" w:cs="Arial"/>
        </w:rPr>
        <w:t>.</w:t>
      </w:r>
    </w:p>
    <w:p w:rsidRPr="000E189C" w:rsidR="00B35F2F" w:rsidP="000E189C" w:rsidRDefault="00B35F2F" w14:paraId="753B4922" w14:textId="77777777">
      <w:pPr>
        <w:spacing w:after="0" w:line="276" w:lineRule="auto"/>
        <w:jc w:val="both"/>
        <w:rPr>
          <w:rFonts w:ascii="Arial" w:hAnsi="Arial" w:eastAsia="Arial" w:cs="Arial"/>
        </w:rPr>
      </w:pPr>
    </w:p>
    <w:p w:rsidRPr="000E189C" w:rsidR="2F53123B" w:rsidP="000E189C" w:rsidRDefault="632736E5" w14:paraId="7DCC689B" w14:textId="7E718C51">
      <w:pPr>
        <w:spacing w:after="0" w:line="276" w:lineRule="auto"/>
        <w:jc w:val="both"/>
        <w:rPr>
          <w:rFonts w:ascii="Arial" w:hAnsi="Arial" w:eastAsia="Arial" w:cs="Arial"/>
        </w:rPr>
      </w:pPr>
      <w:r w:rsidRPr="000E189C">
        <w:rPr>
          <w:rFonts w:ascii="Arial" w:hAnsi="Arial" w:eastAsia="Arial" w:cs="Arial"/>
        </w:rPr>
        <w:t>En ningún caso el ingreso base de cotización podrá ser inferior a un salario mínimo legal mensual vigente. Las personas que perciban ingresos inferiores al salario mínimo legal mensual vigente, podrán ser beneficiarias del Fondo de Solidaridad Pensional, a efectos de que éste le complete la cotización que les haga falta y hasta un salario mínimo legal mensual vigente, de acuerdo con lo previsto en la presente ley.</w:t>
      </w:r>
    </w:p>
    <w:p w:rsidRPr="000E189C" w:rsidR="00B35F2F" w:rsidP="000E189C" w:rsidRDefault="00B35F2F" w14:paraId="65210013" w14:textId="77777777">
      <w:pPr>
        <w:spacing w:after="0" w:line="276" w:lineRule="auto"/>
        <w:jc w:val="both"/>
        <w:rPr>
          <w:rFonts w:ascii="Arial" w:hAnsi="Arial" w:eastAsia="Arial" w:cs="Arial"/>
        </w:rPr>
      </w:pPr>
    </w:p>
    <w:p w:rsidRPr="008275A1" w:rsidR="632736E5" w:rsidP="000E189C" w:rsidRDefault="7CB7B009" w14:paraId="2B60C107" w14:textId="10CB9037">
      <w:pPr>
        <w:spacing w:after="0" w:line="276" w:lineRule="auto"/>
        <w:jc w:val="both"/>
        <w:rPr>
          <w:rFonts w:ascii="Arial" w:hAnsi="Arial" w:eastAsia="Arial" w:cs="Arial"/>
          <w:sz w:val="20"/>
          <w:szCs w:val="20"/>
        </w:rPr>
      </w:pPr>
      <w:r w:rsidRPr="008275A1">
        <w:rPr>
          <w:rFonts w:ascii="Arial" w:hAnsi="Arial" w:eastAsia="Arial" w:cs="Arial"/>
          <w:sz w:val="20"/>
          <w:szCs w:val="20"/>
        </w:rPr>
        <w:t>(Ver concepto</w:t>
      </w:r>
      <w:r w:rsidRPr="008275A1" w:rsidR="001F4100">
        <w:rPr>
          <w:rFonts w:ascii="Arial" w:hAnsi="Arial" w:eastAsia="Arial" w:cs="Arial"/>
          <w:sz w:val="20"/>
          <w:szCs w:val="20"/>
        </w:rPr>
        <w:t>s:</w:t>
      </w:r>
      <w:r w:rsidRPr="008275A1" w:rsidR="00B053CD">
        <w:rPr>
          <w:rFonts w:ascii="Arial" w:hAnsi="Arial" w:eastAsia="Arial" w:cs="Arial"/>
          <w:sz w:val="20"/>
          <w:szCs w:val="20"/>
        </w:rPr>
        <w:t xml:space="preserve"> </w:t>
      </w:r>
      <w:hyperlink w:history="1" r:id="rId11">
        <w:r w:rsidRPr="008275A1" w:rsidR="00B053CD">
          <w:rPr>
            <w:rStyle w:val="Hipervnculo"/>
            <w:rFonts w:ascii="Arial" w:hAnsi="Arial" w:eastAsia="Arial" w:cs="Arial"/>
            <w:color w:val="auto"/>
            <w:sz w:val="20"/>
            <w:szCs w:val="20"/>
            <w:u w:val="none"/>
          </w:rPr>
          <w:t>C−203 del 14/04/2020</w:t>
        </w:r>
      </w:hyperlink>
      <w:r w:rsidRPr="008275A1" w:rsidR="000C66D1">
        <w:rPr>
          <w:rFonts w:ascii="Arial" w:hAnsi="Arial" w:eastAsia="Arial" w:cs="Arial"/>
          <w:sz w:val="20"/>
          <w:szCs w:val="20"/>
        </w:rPr>
        <w:t>)</w:t>
      </w:r>
    </w:p>
    <w:p w:rsidRPr="000E189C" w:rsidR="00B35F2F" w:rsidP="000E189C" w:rsidRDefault="00B35F2F" w14:paraId="7ED0248D" w14:textId="77777777">
      <w:pPr>
        <w:spacing w:after="0" w:line="276" w:lineRule="auto"/>
        <w:jc w:val="both"/>
        <w:rPr>
          <w:rFonts w:ascii="Arial" w:hAnsi="Arial" w:eastAsia="Arial" w:cs="Arial"/>
        </w:rPr>
      </w:pPr>
    </w:p>
    <w:p w:rsidRPr="000E189C" w:rsidR="632736E5" w:rsidP="000E189C" w:rsidRDefault="632736E5" w14:paraId="049A08DD" w14:textId="6F455469">
      <w:pPr>
        <w:spacing w:after="0" w:line="276" w:lineRule="auto"/>
        <w:jc w:val="both"/>
        <w:rPr>
          <w:rFonts w:ascii="Arial" w:hAnsi="Arial" w:eastAsia="Arial" w:cs="Arial"/>
        </w:rPr>
      </w:pPr>
      <w:r w:rsidRPr="000E189C">
        <w:rPr>
          <w:rFonts w:ascii="Arial" w:hAnsi="Arial" w:eastAsia="Arial" w:cs="Arial"/>
        </w:rPr>
        <w:t>ARTÍCULO 19. BASE DE COTIZACIÓN DE LOS TRABAJADORES INDEPENDIENTES. Los afiliados al sistema que no estén vinculados mediante contrato de trabajo, contrato de prestación de servicios o como servidores públicos, cotizarán sobre los ingresos que declaren ante la entidad a la cual se afilien, guardando correspondencia con los ingresos efectivamente percibidos.</w:t>
      </w:r>
    </w:p>
    <w:p w:rsidRPr="000E189C" w:rsidR="00B35F2F" w:rsidP="000E189C" w:rsidRDefault="00B35F2F" w14:paraId="0D3F7A81" w14:textId="77777777">
      <w:pPr>
        <w:spacing w:after="0" w:line="276" w:lineRule="auto"/>
        <w:jc w:val="both"/>
        <w:rPr>
          <w:rFonts w:ascii="Arial" w:hAnsi="Arial" w:eastAsia="Arial" w:cs="Arial"/>
        </w:rPr>
      </w:pPr>
    </w:p>
    <w:p w:rsidRPr="000E189C" w:rsidR="632736E5" w:rsidP="000E189C" w:rsidRDefault="632736E5" w14:paraId="0DDAA603" w14:textId="121741DE">
      <w:pPr>
        <w:spacing w:after="0" w:line="276" w:lineRule="auto"/>
        <w:jc w:val="both"/>
        <w:rPr>
          <w:rFonts w:ascii="Arial" w:hAnsi="Arial" w:eastAsia="Arial" w:cs="Arial"/>
        </w:rPr>
      </w:pPr>
      <w:r w:rsidRPr="000E189C">
        <w:rPr>
          <w:rFonts w:ascii="Arial" w:hAnsi="Arial" w:eastAsia="Arial" w:cs="Arial"/>
        </w:rPr>
        <w:t>Cuando se trate de personas que el Gobierno Nacional haya determinado que deban ser subsidiadas temporalmente en sus aportes, deberán cubrir la diferencia entre la totalidad del aporte y el subsidio recibido.</w:t>
      </w:r>
    </w:p>
    <w:p w:rsidRPr="000E189C" w:rsidR="00B35F2F" w:rsidP="000E189C" w:rsidRDefault="00B35F2F" w14:paraId="214692E1" w14:textId="77777777">
      <w:pPr>
        <w:spacing w:after="0" w:line="276" w:lineRule="auto"/>
        <w:jc w:val="both"/>
        <w:rPr>
          <w:rFonts w:ascii="Arial" w:hAnsi="Arial" w:eastAsia="Arial" w:cs="Arial"/>
        </w:rPr>
      </w:pPr>
    </w:p>
    <w:p w:rsidRPr="000E189C" w:rsidR="632736E5" w:rsidP="000E189C" w:rsidRDefault="632736E5" w14:paraId="5F462992" w14:textId="277DBF25">
      <w:pPr>
        <w:spacing w:after="0" w:line="276" w:lineRule="auto"/>
        <w:jc w:val="both"/>
        <w:rPr>
          <w:rFonts w:ascii="Arial" w:hAnsi="Arial" w:eastAsia="Arial" w:cs="Arial"/>
        </w:rPr>
      </w:pPr>
      <w:r w:rsidRPr="000E189C">
        <w:rPr>
          <w:rFonts w:ascii="Arial" w:hAnsi="Arial" w:eastAsia="Arial" w:cs="Arial"/>
        </w:rPr>
        <w:t>En ningún caso la base de cotización podrá ser inferior al salario mínimo legal mensual vigente.</w:t>
      </w:r>
    </w:p>
    <w:p w:rsidRPr="000E189C" w:rsidR="00B35F2F" w:rsidP="000E189C" w:rsidRDefault="00B35F2F" w14:paraId="1E1AB0C1" w14:textId="77777777">
      <w:pPr>
        <w:spacing w:after="0" w:line="276" w:lineRule="auto"/>
        <w:jc w:val="both"/>
        <w:rPr>
          <w:rFonts w:ascii="Arial" w:hAnsi="Arial" w:eastAsia="Arial" w:cs="Arial"/>
        </w:rPr>
      </w:pPr>
    </w:p>
    <w:p w:rsidRPr="000E189C" w:rsidR="632736E5" w:rsidP="000E189C" w:rsidRDefault="632736E5" w14:paraId="08BAB36D" w14:textId="6F4CCE36">
      <w:pPr>
        <w:spacing w:after="0" w:line="276" w:lineRule="auto"/>
        <w:jc w:val="both"/>
        <w:rPr>
          <w:rFonts w:ascii="Arial" w:hAnsi="Arial" w:eastAsia="Arial" w:cs="Arial"/>
        </w:rPr>
      </w:pPr>
      <w:r w:rsidRPr="000E189C">
        <w:rPr>
          <w:rFonts w:ascii="Arial" w:hAnsi="Arial" w:eastAsia="Arial" w:cs="Arial"/>
        </w:rPr>
        <w:t>PARÁGRAFO. Las personas a las que se refiere el presente artículo, cuyos ingresos mensuales sean inferiores o iguales a un (1) salario mínimo legal mensual, que registren dicho ingreso conforme al procedimiento que para el efecto determine el Gobierno Nacional, no estarán obligadas a cotizar para el Sistema General de Pensiones durante los próximos 3 años a partir de la vigencia de la presente ley, no obstante de lo dispuesto en este parágrafo, quienes voluntariamente decidan cotizar al sistema general de pensiones podrán hacerlo.</w:t>
      </w:r>
    </w:p>
    <w:p w:rsidRPr="000E189C" w:rsidR="00B35F2F" w:rsidP="000E189C" w:rsidRDefault="00B35F2F" w14:paraId="08F7DA48" w14:textId="77777777">
      <w:pPr>
        <w:spacing w:after="0" w:line="276" w:lineRule="auto"/>
        <w:jc w:val="both"/>
        <w:rPr>
          <w:rFonts w:ascii="Arial" w:hAnsi="Arial" w:eastAsia="Arial" w:cs="Arial"/>
        </w:rPr>
      </w:pPr>
    </w:p>
    <w:p w:rsidRPr="000E189C" w:rsidR="632736E5" w:rsidP="000E189C" w:rsidRDefault="632736E5" w14:paraId="0F0585AA" w14:textId="6361FB23">
      <w:pPr>
        <w:spacing w:after="0" w:line="276" w:lineRule="auto"/>
        <w:jc w:val="both"/>
        <w:rPr>
          <w:rFonts w:ascii="Arial" w:hAnsi="Arial" w:eastAsia="Arial" w:cs="Arial"/>
        </w:rPr>
      </w:pPr>
      <w:r w:rsidRPr="000E189C">
        <w:rPr>
          <w:rFonts w:ascii="Arial" w:hAnsi="Arial" w:eastAsia="Arial" w:cs="Arial"/>
        </w:rPr>
        <w:t>Durante este lapso, el Gobierno Nacional evaluará los resultados de la aplicación del presente parágrafo y presentará a consideración del Congreso las iniciativas que considere viables para facilitar el acceso a esquemas de protección 'Económica' para la vejez de esta franja poblacional.</w:t>
      </w:r>
    </w:p>
    <w:p w:rsidRPr="000E189C" w:rsidR="00371E1B" w:rsidP="000E189C" w:rsidRDefault="00371E1B" w14:paraId="6F78586D" w14:textId="77777777">
      <w:pPr>
        <w:spacing w:after="0" w:line="276" w:lineRule="auto"/>
        <w:jc w:val="both"/>
        <w:rPr>
          <w:rFonts w:ascii="Arial" w:hAnsi="Arial" w:eastAsia="Arial" w:cs="Arial"/>
        </w:rPr>
      </w:pPr>
    </w:p>
    <w:p w:rsidRPr="000E189C" w:rsidR="632736E5" w:rsidP="000E189C" w:rsidRDefault="632736E5" w14:paraId="0794BD9D" w14:textId="76E53FA3">
      <w:pPr>
        <w:spacing w:after="0" w:line="276" w:lineRule="auto"/>
        <w:jc w:val="both"/>
        <w:rPr>
          <w:rFonts w:ascii="Arial" w:hAnsi="Arial" w:eastAsia="Arial" w:cs="Arial"/>
        </w:rPr>
      </w:pPr>
      <w:r w:rsidRPr="000E189C">
        <w:rPr>
          <w:rFonts w:ascii="Arial" w:hAnsi="Arial" w:eastAsia="Arial" w:cs="Arial"/>
        </w:rPr>
        <w:t>ARTÍCULO 20. MONTO DE LAS COTIZACIONES. La tasa de cotización continuará en el 13.5%* del ingreso base de cotización.</w:t>
      </w:r>
    </w:p>
    <w:p w:rsidRPr="000E189C" w:rsidR="00B35F2F" w:rsidP="000E189C" w:rsidRDefault="00B35F2F" w14:paraId="521313BC" w14:textId="77777777">
      <w:pPr>
        <w:spacing w:after="0" w:line="276" w:lineRule="auto"/>
        <w:jc w:val="both"/>
        <w:rPr>
          <w:rFonts w:ascii="Arial" w:hAnsi="Arial" w:eastAsia="Arial" w:cs="Arial"/>
        </w:rPr>
      </w:pPr>
    </w:p>
    <w:p w:rsidRPr="000E189C" w:rsidR="632736E5" w:rsidP="000E189C" w:rsidRDefault="632736E5" w14:paraId="3032F73F" w14:textId="40E90557">
      <w:pPr>
        <w:spacing w:after="0" w:line="276" w:lineRule="auto"/>
        <w:jc w:val="both"/>
        <w:rPr>
          <w:rFonts w:ascii="Arial" w:hAnsi="Arial" w:eastAsia="Arial" w:cs="Arial"/>
        </w:rPr>
      </w:pPr>
      <w:r w:rsidRPr="000E189C">
        <w:rPr>
          <w:rFonts w:ascii="Arial" w:hAnsi="Arial" w:eastAsia="Arial" w:cs="Arial"/>
        </w:rPr>
        <w:lastRenderedPageBreak/>
        <w:t>En el régimen de prima media con prestación definida el 10.5% del ingreso base de cotización se destinará a financiar la pensión de vejez y la constitución de reservas para tal efecto. El 3% restante sobre el ingreso base de cotización se destinará a financiar los gastos de administración y la pensión de invalidez y sobrevivientes.</w:t>
      </w:r>
    </w:p>
    <w:p w:rsidRPr="000E189C" w:rsidR="00B35F2F" w:rsidP="000E189C" w:rsidRDefault="00B35F2F" w14:paraId="467EAB14" w14:textId="77777777">
      <w:pPr>
        <w:spacing w:after="0" w:line="276" w:lineRule="auto"/>
        <w:jc w:val="both"/>
        <w:rPr>
          <w:rFonts w:ascii="Arial" w:hAnsi="Arial" w:eastAsia="Arial" w:cs="Arial"/>
        </w:rPr>
      </w:pPr>
    </w:p>
    <w:p w:rsidRPr="000E189C" w:rsidR="632736E5" w:rsidP="000E189C" w:rsidRDefault="632736E5" w14:paraId="4192FA06" w14:textId="0475FB41">
      <w:pPr>
        <w:spacing w:after="0" w:line="276" w:lineRule="auto"/>
        <w:jc w:val="both"/>
        <w:rPr>
          <w:rFonts w:ascii="Arial" w:hAnsi="Arial" w:eastAsia="Arial" w:cs="Arial"/>
        </w:rPr>
      </w:pPr>
      <w:r w:rsidRPr="000E189C">
        <w:rPr>
          <w:rFonts w:ascii="Arial" w:hAnsi="Arial" w:eastAsia="Arial" w:cs="Arial"/>
        </w:rPr>
        <w:t xml:space="preserve">En el régimen de ahorro individual con solidaridad el 10% del ingreso base de cotización se destinará a las cuentas individuales de ahorro pensional. Un 0.5% del ingreso base de cotización se destinará al Fondo de Garantía de Pensión Mínima del Régimen de Ahorro Individual con Solidaridad y el 3% restante se destinará a financiar los gastos de administración, la prima de reaseguros de </w:t>
      </w:r>
      <w:proofErr w:type="spellStart"/>
      <w:r w:rsidRPr="000E189C">
        <w:rPr>
          <w:rFonts w:ascii="Arial" w:hAnsi="Arial" w:eastAsia="Arial" w:cs="Arial"/>
        </w:rPr>
        <w:t>Fogafín</w:t>
      </w:r>
      <w:proofErr w:type="spellEnd"/>
      <w:r w:rsidRPr="000E189C">
        <w:rPr>
          <w:rFonts w:ascii="Arial" w:hAnsi="Arial" w:eastAsia="Arial" w:cs="Arial"/>
        </w:rPr>
        <w:t>, y las primas de los seguros de invalidez y sobrevivientes.</w:t>
      </w:r>
    </w:p>
    <w:p w:rsidRPr="000E189C" w:rsidR="00B35F2F" w:rsidP="000E189C" w:rsidRDefault="00B35F2F" w14:paraId="3D34B00D" w14:textId="77777777">
      <w:pPr>
        <w:spacing w:after="0" w:line="276" w:lineRule="auto"/>
        <w:jc w:val="both"/>
        <w:rPr>
          <w:rFonts w:ascii="Arial" w:hAnsi="Arial" w:eastAsia="Arial" w:cs="Arial"/>
        </w:rPr>
      </w:pPr>
    </w:p>
    <w:p w:rsidRPr="000E189C" w:rsidR="632736E5" w:rsidP="000E189C" w:rsidRDefault="632736E5" w14:paraId="525BCA60" w14:textId="2952A87C">
      <w:pPr>
        <w:spacing w:after="0" w:line="276" w:lineRule="auto"/>
        <w:jc w:val="both"/>
        <w:rPr>
          <w:rFonts w:ascii="Arial" w:hAnsi="Arial" w:eastAsia="Arial" w:cs="Arial"/>
        </w:rPr>
      </w:pPr>
      <w:r w:rsidRPr="000E189C">
        <w:rPr>
          <w:rFonts w:ascii="Arial" w:hAnsi="Arial" w:eastAsia="Arial" w:cs="Arial"/>
        </w:rPr>
        <w:t>A partir del 1o. de enero del año 2004 la cotización se incrementará en un uno por ciento (1%) sobre el ingreso base de cotización. Adicionalmente, a partir del 1o. de enero del año 2005 la cotización se incrementará en medio por ciento (0.5%) y otro medio punto (0.5%) en el año 2006. A partir del 1o. de enero del año 2008, el Gobierno Nacional podrá incrementar en un (1%) punto adicional la cotización por una sola vez, siempre y cuando el crecimiento del producto interno bruto sea igual o superior al 4% en promedio durante los dos (2) años anteriores.</w:t>
      </w:r>
    </w:p>
    <w:p w:rsidRPr="000E189C" w:rsidR="00B35F2F" w:rsidP="000E189C" w:rsidRDefault="00B35F2F" w14:paraId="631654A4" w14:textId="77777777">
      <w:pPr>
        <w:spacing w:after="0" w:line="276" w:lineRule="auto"/>
        <w:jc w:val="both"/>
        <w:rPr>
          <w:rFonts w:ascii="Arial" w:hAnsi="Arial" w:eastAsia="Arial" w:cs="Arial"/>
        </w:rPr>
      </w:pPr>
    </w:p>
    <w:p w:rsidRPr="000E189C" w:rsidR="632736E5" w:rsidP="000E189C" w:rsidRDefault="632736E5" w14:paraId="7504B7F3" w14:textId="6ABA0F3C">
      <w:pPr>
        <w:spacing w:after="0" w:line="276" w:lineRule="auto"/>
        <w:jc w:val="both"/>
        <w:rPr>
          <w:rFonts w:ascii="Arial" w:hAnsi="Arial" w:eastAsia="Arial" w:cs="Arial"/>
        </w:rPr>
      </w:pPr>
      <w:r w:rsidRPr="000E189C">
        <w:rPr>
          <w:rFonts w:ascii="Arial" w:hAnsi="Arial" w:eastAsia="Arial" w:cs="Arial"/>
        </w:rPr>
        <w:t>El incremento de la cotización se destinará en el régimen de prima media al pago de pensiones y a la capitalización de reservas pensionales.</w:t>
      </w:r>
    </w:p>
    <w:p w:rsidRPr="000E189C" w:rsidR="00B35F2F" w:rsidP="000E189C" w:rsidRDefault="00B35F2F" w14:paraId="7EE77411" w14:textId="77777777">
      <w:pPr>
        <w:spacing w:after="0" w:line="276" w:lineRule="auto"/>
        <w:jc w:val="both"/>
        <w:rPr>
          <w:rFonts w:ascii="Arial" w:hAnsi="Arial" w:eastAsia="Arial" w:cs="Arial"/>
        </w:rPr>
      </w:pPr>
    </w:p>
    <w:p w:rsidRPr="000E189C" w:rsidR="632736E5" w:rsidP="000E189C" w:rsidRDefault="632736E5" w14:paraId="0A798E32" w14:textId="105CB95F">
      <w:pPr>
        <w:spacing w:after="0" w:line="276" w:lineRule="auto"/>
        <w:jc w:val="both"/>
        <w:rPr>
          <w:rFonts w:ascii="Arial" w:hAnsi="Arial" w:eastAsia="Arial" w:cs="Arial"/>
        </w:rPr>
      </w:pPr>
      <w:r w:rsidRPr="000E189C">
        <w:rPr>
          <w:rFonts w:ascii="Arial" w:hAnsi="Arial" w:eastAsia="Arial" w:cs="Arial"/>
        </w:rPr>
        <w:t>En el Régimen de Ahorro Individual con Solidaridad el incremento que se realice en el año 2004 se destinará al Fondo de Garantía de Pensión Mínima del régimen de ahorro individual. Los incrementos que se realicen a partir del 2005 se destinarán a las cuentas individuales de ahorro pensional. Quinquenalmente y con base en los estudios financieros y actuariales que se realicen para tal fin, el gobierno redistribuirá los incrementos de cotización previstos en este artículo entre el Fondo de Garantía de la Pensión Mínima del Régimen de Ahorro Individual y las cuentas de ahorro pensional.</w:t>
      </w:r>
    </w:p>
    <w:p w:rsidRPr="000E189C" w:rsidR="00B35F2F" w:rsidP="000E189C" w:rsidRDefault="00B35F2F" w14:paraId="50403B77" w14:textId="77777777">
      <w:pPr>
        <w:spacing w:after="0" w:line="276" w:lineRule="auto"/>
        <w:jc w:val="both"/>
        <w:rPr>
          <w:rFonts w:ascii="Arial" w:hAnsi="Arial" w:eastAsia="Arial" w:cs="Arial"/>
        </w:rPr>
      </w:pPr>
    </w:p>
    <w:p w:rsidRPr="000E189C" w:rsidR="632736E5" w:rsidP="000E189C" w:rsidRDefault="632736E5" w14:paraId="0E21CAA7" w14:textId="42437C27">
      <w:pPr>
        <w:spacing w:after="0" w:line="276" w:lineRule="auto"/>
        <w:jc w:val="both"/>
        <w:rPr>
          <w:rFonts w:ascii="Arial" w:hAnsi="Arial" w:eastAsia="Arial" w:cs="Arial"/>
        </w:rPr>
      </w:pPr>
      <w:r w:rsidRPr="000E189C">
        <w:rPr>
          <w:rFonts w:ascii="Arial" w:hAnsi="Arial" w:eastAsia="Arial" w:cs="Arial"/>
        </w:rPr>
        <w:t>La reducción en los costos de administración y las primas de los seguros de invalidez y sobrevivientes deberá abonarse como un mayor valor en las cuentas de ahorro pensional de los trabajadores afiliados al régimen de ahorro individual o de las reservas en el ISS, según el caso.</w:t>
      </w:r>
    </w:p>
    <w:p w:rsidRPr="000E189C" w:rsidR="632736E5" w:rsidP="000E189C" w:rsidRDefault="632736E5" w14:paraId="277A6FFB" w14:textId="4B3628C9">
      <w:pPr>
        <w:spacing w:after="0" w:line="276" w:lineRule="auto"/>
        <w:jc w:val="both"/>
        <w:rPr>
          <w:rFonts w:ascii="Arial" w:hAnsi="Arial" w:eastAsia="Arial" w:cs="Arial"/>
        </w:rPr>
      </w:pPr>
      <w:r w:rsidRPr="000E189C">
        <w:rPr>
          <w:rFonts w:ascii="Arial" w:hAnsi="Arial" w:eastAsia="Arial" w:cs="Arial"/>
        </w:rPr>
        <w:t>Los empleadores pagarán el 75% de la cotización total y los trabajadores el 25% restante.</w:t>
      </w:r>
    </w:p>
    <w:p w:rsidRPr="000E189C" w:rsidR="00B35F2F" w:rsidP="000E189C" w:rsidRDefault="00B35F2F" w14:paraId="77C777B7" w14:textId="77777777">
      <w:pPr>
        <w:spacing w:after="0" w:line="276" w:lineRule="auto"/>
        <w:jc w:val="both"/>
        <w:rPr>
          <w:rFonts w:ascii="Arial" w:hAnsi="Arial" w:eastAsia="Arial" w:cs="Arial"/>
        </w:rPr>
      </w:pPr>
    </w:p>
    <w:p w:rsidRPr="000E189C" w:rsidR="632736E5" w:rsidP="000E189C" w:rsidRDefault="632736E5" w14:paraId="1EACA4AC" w14:textId="3A48995F">
      <w:pPr>
        <w:spacing w:after="0" w:line="276" w:lineRule="auto"/>
        <w:jc w:val="both"/>
        <w:rPr>
          <w:rFonts w:ascii="Arial" w:hAnsi="Arial" w:eastAsia="Arial" w:cs="Arial"/>
        </w:rPr>
      </w:pPr>
      <w:r w:rsidRPr="000E189C">
        <w:rPr>
          <w:rFonts w:ascii="Arial" w:hAnsi="Arial" w:eastAsia="Arial" w:cs="Arial"/>
        </w:rPr>
        <w:t xml:space="preserve">En ningún caso en el régimen de prima media se podrán utilizar recursos de las reservas de pensión de vejez, para gastos administrativos u </w:t>
      </w:r>
      <w:proofErr w:type="spellStart"/>
      <w:r w:rsidRPr="000E189C">
        <w:rPr>
          <w:rFonts w:ascii="Arial" w:hAnsi="Arial" w:eastAsia="Arial" w:cs="Arial"/>
        </w:rPr>
        <w:t>otr</w:t>
      </w:r>
      <w:proofErr w:type="spellEnd"/>
      <w:r w:rsidRPr="000E189C">
        <w:rPr>
          <w:rFonts w:ascii="Arial" w:hAnsi="Arial" w:eastAsia="Arial" w:cs="Arial"/>
        </w:rPr>
        <w:t xml:space="preserve"> os fines distintos.</w:t>
      </w:r>
    </w:p>
    <w:p w:rsidRPr="000E189C" w:rsidR="00B35F2F" w:rsidP="000E189C" w:rsidRDefault="00B35F2F" w14:paraId="0E30AEF3" w14:textId="77777777">
      <w:pPr>
        <w:spacing w:after="0" w:line="276" w:lineRule="auto"/>
        <w:jc w:val="both"/>
        <w:rPr>
          <w:rFonts w:ascii="Arial" w:hAnsi="Arial" w:eastAsia="Arial" w:cs="Arial"/>
        </w:rPr>
      </w:pPr>
    </w:p>
    <w:p w:rsidRPr="000E189C" w:rsidR="632736E5" w:rsidP="000E189C" w:rsidRDefault="632736E5" w14:paraId="7122F445" w14:textId="7CB46728">
      <w:pPr>
        <w:spacing w:after="0" w:line="276" w:lineRule="auto"/>
        <w:jc w:val="both"/>
        <w:rPr>
          <w:rFonts w:ascii="Arial" w:hAnsi="Arial" w:eastAsia="Arial" w:cs="Arial"/>
        </w:rPr>
      </w:pPr>
      <w:r w:rsidRPr="000E189C">
        <w:rPr>
          <w:rFonts w:ascii="Arial" w:hAnsi="Arial" w:eastAsia="Arial" w:cs="Arial"/>
        </w:rPr>
        <w:t>Para financiar las pensiones de invalidez y de sobrevivientes de los actuales y futuros afiliados al ISS, se podrá trasladar recursos de las reservas de pensión de vejez a las de invalidez y sobrevivientes.</w:t>
      </w:r>
    </w:p>
    <w:p w:rsidRPr="000E189C" w:rsidR="00B35F2F" w:rsidP="000E189C" w:rsidRDefault="00B35F2F" w14:paraId="2FE6634B" w14:textId="77777777">
      <w:pPr>
        <w:spacing w:after="0" w:line="276" w:lineRule="auto"/>
        <w:jc w:val="both"/>
        <w:rPr>
          <w:rFonts w:ascii="Arial" w:hAnsi="Arial" w:eastAsia="Arial" w:cs="Arial"/>
        </w:rPr>
      </w:pPr>
    </w:p>
    <w:p w:rsidRPr="000E189C" w:rsidR="632736E5" w:rsidP="000E189C" w:rsidRDefault="632736E5" w14:paraId="5CAD8425" w14:textId="347BEE2B">
      <w:pPr>
        <w:spacing w:after="0" w:line="276" w:lineRule="auto"/>
        <w:jc w:val="both"/>
        <w:rPr>
          <w:rFonts w:ascii="Arial" w:hAnsi="Arial" w:eastAsia="Arial" w:cs="Arial"/>
        </w:rPr>
      </w:pPr>
      <w:r w:rsidRPr="000E189C">
        <w:rPr>
          <w:rFonts w:ascii="Arial" w:hAnsi="Arial" w:eastAsia="Arial" w:cs="Arial"/>
        </w:rPr>
        <w:t xml:space="preserve">El Gobierno Nacional reglamentará el funcionamiento de las cuentas separadas en el Instituto de Seguros Sociales y demás entidades administradoras de prima media, de manera que en ningún </w:t>
      </w:r>
      <w:r w:rsidRPr="000E189C">
        <w:rPr>
          <w:rFonts w:ascii="Arial" w:hAnsi="Arial" w:eastAsia="Arial" w:cs="Arial"/>
        </w:rPr>
        <w:lastRenderedPageBreak/>
        <w:t>caso se puedan utilizar recursos de las reservas de pensión de vejez para gastos administrativos u otros fines distintos a pagar pensiones.</w:t>
      </w:r>
    </w:p>
    <w:p w:rsidRPr="000E189C" w:rsidR="00B35F2F" w:rsidP="000E189C" w:rsidRDefault="00B35F2F" w14:paraId="116CAAC3" w14:textId="77777777">
      <w:pPr>
        <w:spacing w:after="0" w:line="276" w:lineRule="auto"/>
        <w:jc w:val="both"/>
        <w:rPr>
          <w:rFonts w:ascii="Arial" w:hAnsi="Arial" w:eastAsia="Arial" w:cs="Arial"/>
        </w:rPr>
      </w:pPr>
    </w:p>
    <w:p w:rsidRPr="000E189C" w:rsidR="632736E5" w:rsidP="000E189C" w:rsidRDefault="632736E5" w14:paraId="11BC1AF1" w14:textId="73F7A0F6">
      <w:pPr>
        <w:spacing w:after="0" w:line="276" w:lineRule="auto"/>
        <w:jc w:val="both"/>
        <w:rPr>
          <w:rFonts w:ascii="Arial" w:hAnsi="Arial" w:eastAsia="Arial" w:cs="Arial"/>
        </w:rPr>
      </w:pPr>
      <w:r w:rsidRPr="000E189C">
        <w:rPr>
          <w:rFonts w:ascii="Arial" w:hAnsi="Arial" w:eastAsia="Arial" w:cs="Arial"/>
        </w:rPr>
        <w:t>Los afiliados que tengan un ingreso mensual igual o superior a cuatro (4) salarios mínimos mensuales legales vigentes, tendrán a su cargo un aporte adicional de un uno por ciento (1%) sobre el ingreso base de cotización, destinado al fondo de solidaridad pensional, de conformidad con lo previsto en la presente ley en los artículos 25 y siguientes de la Ley 100 de 1993.</w:t>
      </w:r>
    </w:p>
    <w:p w:rsidRPr="000E189C" w:rsidR="00B35F2F" w:rsidP="000E189C" w:rsidRDefault="00B35F2F" w14:paraId="6EBF3BA6" w14:textId="77777777">
      <w:pPr>
        <w:spacing w:after="0" w:line="276" w:lineRule="auto"/>
        <w:jc w:val="both"/>
        <w:rPr>
          <w:rFonts w:ascii="Arial" w:hAnsi="Arial" w:eastAsia="Arial" w:cs="Arial"/>
        </w:rPr>
      </w:pPr>
    </w:p>
    <w:p w:rsidRPr="000E189C" w:rsidR="632736E5" w:rsidP="000E189C" w:rsidRDefault="632736E5" w14:paraId="0562B158" w14:textId="39604578">
      <w:pPr>
        <w:spacing w:after="0" w:line="276" w:lineRule="auto"/>
        <w:jc w:val="both"/>
        <w:rPr>
          <w:rFonts w:ascii="Arial" w:hAnsi="Arial" w:eastAsia="Arial" w:cs="Arial"/>
        </w:rPr>
      </w:pPr>
      <w:r w:rsidRPr="000E189C">
        <w:rPr>
          <w:rFonts w:ascii="Arial" w:hAnsi="Arial" w:eastAsia="Arial" w:cs="Arial"/>
        </w:rPr>
        <w:t xml:space="preserve">Los afiliados con ingreso igual o superior a 16 salarios mínimos mensuales legales </w:t>
      </w:r>
      <w:proofErr w:type="gramStart"/>
      <w:r w:rsidRPr="000E189C">
        <w:rPr>
          <w:rFonts w:ascii="Arial" w:hAnsi="Arial" w:eastAsia="Arial" w:cs="Arial"/>
        </w:rPr>
        <w:t>vigentes,</w:t>
      </w:r>
      <w:proofErr w:type="gramEnd"/>
      <w:r w:rsidRPr="000E189C">
        <w:rPr>
          <w:rFonts w:ascii="Arial" w:hAnsi="Arial" w:eastAsia="Arial" w:cs="Arial"/>
        </w:rPr>
        <w:t xml:space="preserve"> tendrán un aporte adicional sobre su ingreso base de cotización, así: de 16 a 17 </w:t>
      </w:r>
      <w:proofErr w:type="spellStart"/>
      <w:r w:rsidRPr="000E189C">
        <w:rPr>
          <w:rFonts w:ascii="Arial" w:hAnsi="Arial" w:eastAsia="Arial" w:cs="Arial"/>
        </w:rPr>
        <w:t>smlmv</w:t>
      </w:r>
      <w:proofErr w:type="spellEnd"/>
      <w:r w:rsidRPr="000E189C">
        <w:rPr>
          <w:rFonts w:ascii="Arial" w:hAnsi="Arial" w:eastAsia="Arial" w:cs="Arial"/>
        </w:rPr>
        <w:t xml:space="preserve"> de un 0.2%, de 17 a 18 </w:t>
      </w:r>
      <w:proofErr w:type="spellStart"/>
      <w:r w:rsidRPr="000E189C">
        <w:rPr>
          <w:rFonts w:ascii="Arial" w:hAnsi="Arial" w:eastAsia="Arial" w:cs="Arial"/>
        </w:rPr>
        <w:t>smlmv</w:t>
      </w:r>
      <w:proofErr w:type="spellEnd"/>
      <w:r w:rsidRPr="000E189C">
        <w:rPr>
          <w:rFonts w:ascii="Arial" w:hAnsi="Arial" w:eastAsia="Arial" w:cs="Arial"/>
        </w:rPr>
        <w:t xml:space="preserve"> de un 0.4%, de 18 a 19 </w:t>
      </w:r>
      <w:proofErr w:type="spellStart"/>
      <w:r w:rsidRPr="000E189C">
        <w:rPr>
          <w:rFonts w:ascii="Arial" w:hAnsi="Arial" w:eastAsia="Arial" w:cs="Arial"/>
        </w:rPr>
        <w:t>smlmv</w:t>
      </w:r>
      <w:proofErr w:type="spellEnd"/>
      <w:r w:rsidRPr="000E189C">
        <w:rPr>
          <w:rFonts w:ascii="Arial" w:hAnsi="Arial" w:eastAsia="Arial" w:cs="Arial"/>
        </w:rPr>
        <w:t xml:space="preserve">, de un 0.6%, de 19 a 20 </w:t>
      </w:r>
      <w:proofErr w:type="spellStart"/>
      <w:r w:rsidRPr="000E189C">
        <w:rPr>
          <w:rFonts w:ascii="Arial" w:hAnsi="Arial" w:eastAsia="Arial" w:cs="Arial"/>
        </w:rPr>
        <w:t>smlmv</w:t>
      </w:r>
      <w:proofErr w:type="spellEnd"/>
      <w:r w:rsidRPr="000E189C">
        <w:rPr>
          <w:rFonts w:ascii="Arial" w:hAnsi="Arial" w:eastAsia="Arial" w:cs="Arial"/>
        </w:rPr>
        <w:t xml:space="preserve">, de un 0.8% y superiores a 20 </w:t>
      </w:r>
      <w:proofErr w:type="spellStart"/>
      <w:r w:rsidRPr="000E189C">
        <w:rPr>
          <w:rFonts w:ascii="Arial" w:hAnsi="Arial" w:eastAsia="Arial" w:cs="Arial"/>
        </w:rPr>
        <w:t>smlmv</w:t>
      </w:r>
      <w:proofErr w:type="spellEnd"/>
      <w:r w:rsidRPr="000E189C">
        <w:rPr>
          <w:rFonts w:ascii="Arial" w:hAnsi="Arial" w:eastAsia="Arial" w:cs="Arial"/>
        </w:rPr>
        <w:t xml:space="preserve"> de 1% destinado exclusivamente a la subcuenta de subsistencia, del Fondo de Solidaridad Pensional de que trata la presente ley.</w:t>
      </w:r>
    </w:p>
    <w:p w:rsidRPr="000E189C" w:rsidR="00B35F2F" w:rsidP="000E189C" w:rsidRDefault="00B35F2F" w14:paraId="3D55D14E" w14:textId="77777777">
      <w:pPr>
        <w:spacing w:after="0" w:line="276" w:lineRule="auto"/>
        <w:jc w:val="both"/>
        <w:rPr>
          <w:rFonts w:ascii="Arial" w:hAnsi="Arial" w:eastAsia="Arial" w:cs="Arial"/>
        </w:rPr>
      </w:pPr>
    </w:p>
    <w:p w:rsidRPr="000E189C" w:rsidR="632736E5" w:rsidP="000E189C" w:rsidRDefault="632736E5" w14:paraId="6749A527" w14:textId="4ED41AC7">
      <w:pPr>
        <w:spacing w:after="0" w:line="276" w:lineRule="auto"/>
        <w:jc w:val="both"/>
        <w:rPr>
          <w:rFonts w:ascii="Arial" w:hAnsi="Arial" w:eastAsia="Arial" w:cs="Arial"/>
        </w:rPr>
      </w:pPr>
      <w:r w:rsidRPr="000E189C">
        <w:rPr>
          <w:rFonts w:ascii="Arial" w:hAnsi="Arial" w:eastAsia="Arial" w:cs="Arial"/>
        </w:rPr>
        <w:t>La entidad a la cual esté cotizando el afiliado deberá recaudar y trasladar al fondo de solidaridad pensional los recursos correspondientes en los términos y condiciones que señale el Gobierno Nacional.</w:t>
      </w:r>
    </w:p>
    <w:p w:rsidRPr="000E189C" w:rsidR="00E35708" w:rsidP="000E189C" w:rsidRDefault="00E35708" w14:paraId="75933396" w14:textId="77777777">
      <w:pPr>
        <w:spacing w:after="0" w:line="276" w:lineRule="auto"/>
        <w:jc w:val="both"/>
        <w:rPr>
          <w:rFonts w:ascii="Arial" w:hAnsi="Arial" w:eastAsia="Arial" w:cs="Arial"/>
        </w:rPr>
      </w:pPr>
    </w:p>
    <w:p w:rsidRPr="000E189C" w:rsidR="632736E5" w:rsidP="000E189C" w:rsidRDefault="632736E5" w14:paraId="352620B5" w14:textId="0D2F95D1">
      <w:pPr>
        <w:spacing w:after="0" w:line="276" w:lineRule="auto"/>
        <w:jc w:val="both"/>
        <w:rPr>
          <w:rFonts w:ascii="Arial" w:hAnsi="Arial" w:eastAsia="Arial" w:cs="Arial"/>
        </w:rPr>
      </w:pPr>
      <w:r w:rsidRPr="000E189C">
        <w:rPr>
          <w:rFonts w:ascii="Arial" w:hAnsi="Arial" w:eastAsia="Arial" w:cs="Arial"/>
        </w:rPr>
        <w:t>PARÁGRAFO 1o. Para efectos del cálculo del ingreso base de cotización de los funcionarios que prestan sus servicios en la planta externa del Ministerio de Relaciones Exteriores, se tomará como base la asignación básica mensual y los factores salariales establecidos en las normas vigentes para los cargos equivalentes de la planta interna. En todo caso, el ingreso base de liquidación de estos servidores también será el establecido en las normas vigentes para los cargos equivalentes en la planta interna, teniendo en cuenta los topes de pensión que sean aplicables.</w:t>
      </w:r>
    </w:p>
    <w:p w:rsidRPr="000E189C" w:rsidR="00B35F2F" w:rsidP="000E189C" w:rsidRDefault="00B35F2F" w14:paraId="07A6C7DD" w14:textId="77777777">
      <w:pPr>
        <w:spacing w:after="0" w:line="276" w:lineRule="auto"/>
        <w:jc w:val="both"/>
        <w:rPr>
          <w:rFonts w:ascii="Arial" w:hAnsi="Arial" w:eastAsia="Arial" w:cs="Arial"/>
        </w:rPr>
      </w:pPr>
    </w:p>
    <w:p w:rsidRPr="000E189C" w:rsidR="632736E5" w:rsidP="000E189C" w:rsidRDefault="632736E5" w14:paraId="59CDE6C5" w14:textId="244E1A97">
      <w:pPr>
        <w:spacing w:after="0" w:line="276" w:lineRule="auto"/>
        <w:jc w:val="both"/>
        <w:rPr>
          <w:rFonts w:ascii="Arial" w:hAnsi="Arial" w:eastAsia="Arial" w:cs="Arial"/>
        </w:rPr>
      </w:pPr>
      <w:r w:rsidRPr="000E189C">
        <w:rPr>
          <w:rFonts w:ascii="Arial" w:hAnsi="Arial" w:eastAsia="Arial" w:cs="Arial"/>
        </w:rPr>
        <w:t>PARÁGRAFO 2o. El Gobierno Nacional nombrará a más tardar el 31 de diciembre de 2003, una comisión de actuarios conformada por miembros de varias asociaciones de actuarios si las hubiera o quien haga sus veces, para que verifique, con base en los datos estadísticos de la población de afiliados al Sistema General de Pensiones y a las reservas disponibles en el Fondo de Garantía de Pensión Mínima del Régimen de Ahorro Individual, la suficiencia técnica del fondo.</w:t>
      </w:r>
    </w:p>
    <w:p w:rsidRPr="000E189C" w:rsidR="00B35F2F" w:rsidP="000E189C" w:rsidRDefault="00B35F2F" w14:paraId="635EDA43" w14:textId="77777777">
      <w:pPr>
        <w:spacing w:after="0" w:line="276" w:lineRule="auto"/>
        <w:jc w:val="both"/>
        <w:rPr>
          <w:rFonts w:ascii="Arial" w:hAnsi="Arial" w:eastAsia="Arial" w:cs="Arial"/>
        </w:rPr>
      </w:pPr>
    </w:p>
    <w:p w:rsidRPr="000E189C" w:rsidR="632736E5" w:rsidP="000E189C" w:rsidRDefault="632736E5" w14:paraId="2B21BC93" w14:textId="6E52DE09">
      <w:pPr>
        <w:spacing w:after="0" w:line="276" w:lineRule="auto"/>
        <w:jc w:val="both"/>
        <w:rPr>
          <w:rFonts w:ascii="Arial" w:hAnsi="Arial" w:eastAsia="Arial" w:cs="Arial"/>
        </w:rPr>
      </w:pPr>
      <w:r w:rsidRPr="000E189C">
        <w:rPr>
          <w:rFonts w:ascii="Arial" w:hAnsi="Arial" w:eastAsia="Arial" w:cs="Arial"/>
        </w:rPr>
        <w:t>PARÁGRAFO 3</w:t>
      </w:r>
      <w:r w:rsidRPr="000E189C" w:rsidR="000D5B84">
        <w:rPr>
          <w:rFonts w:ascii="Arial" w:hAnsi="Arial" w:eastAsia="Arial" w:cs="Arial"/>
        </w:rPr>
        <w:t>º.</w:t>
      </w:r>
      <w:r w:rsidRPr="000E189C">
        <w:rPr>
          <w:rFonts w:ascii="Arial" w:hAnsi="Arial" w:eastAsia="Arial" w:cs="Arial"/>
        </w:rPr>
        <w:t xml:space="preserve"> El Gobierno Nacional reglamentará la organización y administración de los recursos que conforman el patrimonio autónomo del Fondo de Garantía de Pensión Mínima del Régimen de Ahorro Individual con Solidaridad.</w:t>
      </w:r>
    </w:p>
    <w:p w:rsidRPr="000E189C" w:rsidR="00B35F2F" w:rsidP="000E189C" w:rsidRDefault="00B35F2F" w14:paraId="0B400D88" w14:textId="77777777">
      <w:pPr>
        <w:spacing w:after="0" w:line="276" w:lineRule="auto"/>
        <w:jc w:val="both"/>
        <w:rPr>
          <w:rFonts w:ascii="Arial" w:hAnsi="Arial" w:eastAsia="Arial" w:cs="Arial"/>
        </w:rPr>
      </w:pPr>
    </w:p>
    <w:p w:rsidRPr="000E189C" w:rsidR="632736E5" w:rsidP="000E189C" w:rsidRDefault="632736E5" w14:paraId="051DEB9F" w14:textId="3353D932">
      <w:pPr>
        <w:spacing w:after="0" w:line="276" w:lineRule="auto"/>
        <w:jc w:val="both"/>
        <w:rPr>
          <w:rFonts w:ascii="Arial" w:hAnsi="Arial" w:eastAsia="Arial" w:cs="Arial"/>
        </w:rPr>
      </w:pPr>
      <w:r w:rsidRPr="000E189C">
        <w:rPr>
          <w:rFonts w:ascii="Arial" w:hAnsi="Arial" w:eastAsia="Arial" w:cs="Arial"/>
        </w:rPr>
        <w:t>ARTÍCULO 21. INGRESO BASE DE LIQUIDACIÓN. Se entiende por ingreso base para liquidar las pensiones previstas en esta ley, el promedio de los salarios o rentas sobre los cuales ha cotizado el afiliado durante los diez (10) años anteriores al reconocimiento de la pensión, o en todo el tiempo si este fuere inferior para el caso de las pensiones de invalidez o sobrevivencia, actualizados anualmente con base en la variación del índice de precios al consumidor, según certificación que expida el DANE.</w:t>
      </w:r>
    </w:p>
    <w:p w:rsidRPr="000E189C" w:rsidR="00B35F2F" w:rsidP="000E189C" w:rsidRDefault="00B35F2F" w14:paraId="32C0353F" w14:textId="77777777">
      <w:pPr>
        <w:spacing w:after="0" w:line="276" w:lineRule="auto"/>
        <w:jc w:val="both"/>
        <w:rPr>
          <w:rFonts w:ascii="Arial" w:hAnsi="Arial" w:eastAsia="Arial" w:cs="Arial"/>
        </w:rPr>
      </w:pPr>
    </w:p>
    <w:p w:rsidRPr="000E189C" w:rsidR="632736E5" w:rsidP="000E189C" w:rsidRDefault="632736E5" w14:paraId="3F08325E" w14:textId="12C782D0">
      <w:pPr>
        <w:spacing w:after="0" w:line="276" w:lineRule="auto"/>
        <w:jc w:val="both"/>
        <w:rPr>
          <w:rFonts w:ascii="Arial" w:hAnsi="Arial" w:eastAsia="Arial" w:cs="Arial"/>
        </w:rPr>
      </w:pPr>
      <w:r w:rsidRPr="000E189C">
        <w:rPr>
          <w:rFonts w:ascii="Arial" w:hAnsi="Arial" w:eastAsia="Arial" w:cs="Arial"/>
        </w:rPr>
        <w:lastRenderedPageBreak/>
        <w:t>Cuando el promedio del ingreso base, ajustado por inflación, calculado sobre los ingresos de toda la vida laboral del trabajador, resulte superior al previsto en el inciso anterior, el trabajador podrá optar por este sistema, siempre y cuando haya cotizado 1250 semanas como mínimo.</w:t>
      </w:r>
    </w:p>
    <w:p w:rsidRPr="000E189C" w:rsidR="00B35F2F" w:rsidP="000E189C" w:rsidRDefault="00B35F2F" w14:paraId="0AF21FA3" w14:textId="77777777">
      <w:pPr>
        <w:spacing w:after="0" w:line="276" w:lineRule="auto"/>
        <w:jc w:val="both"/>
        <w:rPr>
          <w:rFonts w:ascii="Arial" w:hAnsi="Arial" w:eastAsia="Arial" w:cs="Arial"/>
        </w:rPr>
      </w:pPr>
    </w:p>
    <w:p w:rsidRPr="000E189C" w:rsidR="632736E5" w:rsidP="000E189C" w:rsidRDefault="632736E5" w14:paraId="73A28966" w14:textId="3B2687B0">
      <w:pPr>
        <w:spacing w:after="0" w:line="276" w:lineRule="auto"/>
        <w:jc w:val="both"/>
        <w:rPr>
          <w:rFonts w:ascii="Arial" w:hAnsi="Arial" w:eastAsia="Arial" w:cs="Arial"/>
        </w:rPr>
      </w:pPr>
      <w:r w:rsidRPr="000E189C">
        <w:rPr>
          <w:rFonts w:ascii="Arial" w:hAnsi="Arial" w:eastAsia="Arial" w:cs="Arial"/>
        </w:rPr>
        <w:t>ARTÍCULO 22. OBLIGACIONES DEL EMPLEADOR. El empleador será responsable del pago de su aporte y del aporte de los trabajadores a su servicio. Para tal efecto, descontará del salario de cada afiliado, al momento de su pago, el monto de las cotizaciones obligatorias y el de las voluntarias que expresamente haya autorizado por escrito el afiliado, y trasladará estas sumas a la entidad elegida por el trabajador, junto con las correspondientes a su aporte, dentro de los plazos que para el efecto determine el Gobierno.</w:t>
      </w:r>
    </w:p>
    <w:p w:rsidRPr="000E189C" w:rsidR="00B35F2F" w:rsidP="000E189C" w:rsidRDefault="00B35F2F" w14:paraId="50302C59" w14:textId="77777777">
      <w:pPr>
        <w:spacing w:after="0" w:line="276" w:lineRule="auto"/>
        <w:jc w:val="both"/>
        <w:rPr>
          <w:rFonts w:ascii="Arial" w:hAnsi="Arial" w:eastAsia="Arial" w:cs="Arial"/>
        </w:rPr>
      </w:pPr>
    </w:p>
    <w:p w:rsidRPr="000E189C" w:rsidR="632736E5" w:rsidP="000E189C" w:rsidRDefault="632736E5" w14:paraId="0A066FD7" w14:textId="63224220">
      <w:pPr>
        <w:spacing w:after="0" w:line="276" w:lineRule="auto"/>
        <w:jc w:val="both"/>
        <w:rPr>
          <w:rFonts w:ascii="Arial" w:hAnsi="Arial" w:eastAsia="Arial" w:cs="Arial"/>
        </w:rPr>
      </w:pPr>
      <w:r w:rsidRPr="000E189C">
        <w:rPr>
          <w:rFonts w:ascii="Arial" w:hAnsi="Arial" w:eastAsia="Arial" w:cs="Arial"/>
        </w:rPr>
        <w:t>El empleador responderá por la totalidad del aporte aun en el evento de que no hubiere efectuado el descuento al trabajador.</w:t>
      </w:r>
    </w:p>
    <w:p w:rsidRPr="000E189C" w:rsidR="00B35F2F" w:rsidP="000E189C" w:rsidRDefault="00B35F2F" w14:paraId="344F9FC4" w14:textId="77777777">
      <w:pPr>
        <w:spacing w:after="0" w:line="276" w:lineRule="auto"/>
        <w:jc w:val="both"/>
        <w:rPr>
          <w:rFonts w:ascii="Arial" w:hAnsi="Arial" w:eastAsia="Arial" w:cs="Arial"/>
        </w:rPr>
      </w:pPr>
    </w:p>
    <w:p w:rsidRPr="000E189C" w:rsidR="632736E5" w:rsidP="000E189C" w:rsidRDefault="632736E5" w14:paraId="52894369" w14:textId="6DB0E962">
      <w:pPr>
        <w:spacing w:after="0" w:line="276" w:lineRule="auto"/>
        <w:jc w:val="both"/>
        <w:rPr>
          <w:rFonts w:ascii="Arial" w:hAnsi="Arial" w:eastAsia="Arial" w:cs="Arial"/>
        </w:rPr>
      </w:pPr>
      <w:r w:rsidRPr="000E189C">
        <w:rPr>
          <w:rFonts w:ascii="Arial" w:hAnsi="Arial" w:eastAsia="Arial" w:cs="Arial"/>
        </w:rPr>
        <w:t>ARTÍCULO 23. SANCIÓN MORATORIA. Los aportes que no se consignen dentro de los plazos señalados para el efecto, generarán un interés moratorio a cargo del empleador, igual al que rige para el impuesto sobre la renta y complementarios. Estos intereses se abonarán en el fondo de reparto correspondiente o en las cuentas individuales de ahorro pensional de los respectivos afiliados, según sea el caso.</w:t>
      </w:r>
    </w:p>
    <w:p w:rsidRPr="000E189C" w:rsidR="00B35F2F" w:rsidP="000E189C" w:rsidRDefault="00B35F2F" w14:paraId="36F643DF" w14:textId="77777777">
      <w:pPr>
        <w:spacing w:after="0" w:line="276" w:lineRule="auto"/>
        <w:jc w:val="both"/>
        <w:rPr>
          <w:rFonts w:ascii="Arial" w:hAnsi="Arial" w:eastAsia="Arial" w:cs="Arial"/>
        </w:rPr>
      </w:pPr>
    </w:p>
    <w:p w:rsidRPr="000E189C" w:rsidR="632736E5" w:rsidP="000E189C" w:rsidRDefault="632736E5" w14:paraId="7468DB28" w14:textId="493CE61E">
      <w:pPr>
        <w:spacing w:after="0" w:line="276" w:lineRule="auto"/>
        <w:jc w:val="both"/>
        <w:rPr>
          <w:rFonts w:ascii="Arial" w:hAnsi="Arial" w:eastAsia="Arial" w:cs="Arial"/>
        </w:rPr>
      </w:pPr>
      <w:r w:rsidRPr="000E189C">
        <w:rPr>
          <w:rFonts w:ascii="Arial" w:hAnsi="Arial" w:eastAsia="Arial" w:cs="Arial"/>
        </w:rPr>
        <w:t>Los ordenadores del gasto de las entidades del sector público que sin justa causa no dispongan la consignación oportuna de los aportes, incurrirán en causal de mala conducta, que será sancionada con arreglo al régimen disciplinario vigente.</w:t>
      </w:r>
    </w:p>
    <w:p w:rsidRPr="000E189C" w:rsidR="00E35708" w:rsidP="000E189C" w:rsidRDefault="00E35708" w14:paraId="43F98BA7" w14:textId="77777777">
      <w:pPr>
        <w:spacing w:after="0" w:line="276" w:lineRule="auto"/>
        <w:jc w:val="both"/>
        <w:rPr>
          <w:rFonts w:ascii="Arial" w:hAnsi="Arial" w:eastAsia="Arial" w:cs="Arial"/>
        </w:rPr>
      </w:pPr>
    </w:p>
    <w:p w:rsidRPr="000E189C" w:rsidR="632736E5" w:rsidP="000E189C" w:rsidRDefault="632736E5" w14:paraId="4CEC6EE0" w14:textId="2B2EF854">
      <w:pPr>
        <w:spacing w:after="0" w:line="276" w:lineRule="auto"/>
        <w:jc w:val="both"/>
        <w:rPr>
          <w:rFonts w:ascii="Arial" w:hAnsi="Arial" w:eastAsia="Arial" w:cs="Arial"/>
        </w:rPr>
      </w:pPr>
      <w:r w:rsidRPr="000E189C">
        <w:rPr>
          <w:rFonts w:ascii="Arial" w:hAnsi="Arial" w:eastAsia="Arial" w:cs="Arial"/>
        </w:rPr>
        <w:t>En todas las entidades del sector público será obligatorio incluir en el presupuesto las partidas necesarias para el pago del aporte patronal a la Seguridad Social, como requisito para la presentación, trámite y estudio por parte de la autoridad correspondiente.</w:t>
      </w:r>
    </w:p>
    <w:p w:rsidRPr="000E189C" w:rsidR="00B35F2F" w:rsidP="000E189C" w:rsidRDefault="00B35F2F" w14:paraId="4B649D32" w14:textId="77777777">
      <w:pPr>
        <w:spacing w:after="0" w:line="276" w:lineRule="auto"/>
        <w:jc w:val="both"/>
        <w:rPr>
          <w:rFonts w:ascii="Arial" w:hAnsi="Arial" w:eastAsia="Arial" w:cs="Arial"/>
        </w:rPr>
      </w:pPr>
    </w:p>
    <w:p w:rsidRPr="000E189C" w:rsidR="632736E5" w:rsidP="000E189C" w:rsidRDefault="632736E5" w14:paraId="465A06D8" w14:textId="15AE2A7D">
      <w:pPr>
        <w:spacing w:after="0" w:line="276" w:lineRule="auto"/>
        <w:jc w:val="both"/>
        <w:rPr>
          <w:rFonts w:ascii="Arial" w:hAnsi="Arial" w:eastAsia="Arial" w:cs="Arial"/>
        </w:rPr>
      </w:pPr>
      <w:r w:rsidRPr="000E189C">
        <w:rPr>
          <w:rFonts w:ascii="Arial" w:hAnsi="Arial" w:eastAsia="Arial" w:cs="Arial"/>
        </w:rPr>
        <w:t xml:space="preserve">ARTÍCULO 24. ACCIONES DE COBRO. Corresponde a las entidades administradoras de los diferentes regímenes adelantar las acciones de cobro con motivo del incumplimiento de las obligaciones del empleador de conformidad con la reglamentación que expida el Gobierno Nacional. Para tal efecto, la liquidación mediante la cual la administradora determine el valor </w:t>
      </w:r>
      <w:proofErr w:type="gramStart"/>
      <w:r w:rsidRPr="000E189C">
        <w:rPr>
          <w:rFonts w:ascii="Arial" w:hAnsi="Arial" w:eastAsia="Arial" w:cs="Arial"/>
        </w:rPr>
        <w:t>adeudado,</w:t>
      </w:r>
      <w:proofErr w:type="gramEnd"/>
      <w:r w:rsidRPr="000E189C">
        <w:rPr>
          <w:rFonts w:ascii="Arial" w:hAnsi="Arial" w:eastAsia="Arial" w:cs="Arial"/>
        </w:rPr>
        <w:t xml:space="preserve"> prestará mérito ejecutivo.</w:t>
      </w:r>
    </w:p>
    <w:p w:rsidRPr="000E189C" w:rsidR="00B35F2F" w:rsidP="000E189C" w:rsidRDefault="00B35F2F" w14:paraId="159C9BB1" w14:textId="55A0CCC2">
      <w:pPr>
        <w:spacing w:after="0" w:line="276" w:lineRule="auto"/>
        <w:jc w:val="both"/>
        <w:rPr>
          <w:rFonts w:ascii="Arial" w:hAnsi="Arial" w:eastAsia="Arial" w:cs="Arial"/>
        </w:rPr>
      </w:pPr>
    </w:p>
    <w:p w:rsidRPr="000E189C" w:rsidR="00E35708" w:rsidP="000E189C" w:rsidRDefault="00E35708" w14:paraId="14DC1608" w14:textId="5A45E56E">
      <w:pPr>
        <w:spacing w:after="0" w:line="276" w:lineRule="auto"/>
        <w:jc w:val="both"/>
        <w:rPr>
          <w:rFonts w:ascii="Arial" w:hAnsi="Arial" w:eastAsia="Arial" w:cs="Arial"/>
        </w:rPr>
      </w:pPr>
    </w:p>
    <w:p w:rsidRPr="000E189C" w:rsidR="00E35708" w:rsidP="000E189C" w:rsidRDefault="00E35708" w14:paraId="467F9376" w14:textId="77777777">
      <w:pPr>
        <w:spacing w:after="0" w:line="276" w:lineRule="auto"/>
        <w:jc w:val="both"/>
        <w:rPr>
          <w:rFonts w:ascii="Arial" w:hAnsi="Arial" w:eastAsia="Arial" w:cs="Arial"/>
        </w:rPr>
      </w:pPr>
    </w:p>
    <w:p w:rsidRPr="000E189C" w:rsidR="632736E5" w:rsidP="000E189C" w:rsidRDefault="632736E5" w14:paraId="7350C902" w14:textId="05D30629">
      <w:pPr>
        <w:spacing w:after="0" w:line="276" w:lineRule="auto"/>
        <w:jc w:val="center"/>
        <w:rPr>
          <w:rFonts w:ascii="Arial" w:hAnsi="Arial" w:eastAsia="Arial" w:cs="Arial"/>
          <w:b/>
          <w:bCs/>
        </w:rPr>
      </w:pPr>
      <w:r w:rsidRPr="000E189C">
        <w:rPr>
          <w:rFonts w:ascii="Arial" w:hAnsi="Arial" w:eastAsia="Arial" w:cs="Arial"/>
          <w:b/>
          <w:bCs/>
        </w:rPr>
        <w:t>CAPÍTULO IV</w:t>
      </w:r>
    </w:p>
    <w:p w:rsidRPr="000E189C" w:rsidR="632736E5" w:rsidP="000E189C" w:rsidRDefault="632736E5" w14:paraId="47972C99" w14:textId="340D8661">
      <w:pPr>
        <w:spacing w:after="0" w:line="276" w:lineRule="auto"/>
        <w:jc w:val="center"/>
        <w:rPr>
          <w:rFonts w:ascii="Arial" w:hAnsi="Arial" w:eastAsia="Arial" w:cs="Arial"/>
          <w:b/>
          <w:bCs/>
        </w:rPr>
      </w:pPr>
      <w:r w:rsidRPr="000E189C">
        <w:rPr>
          <w:rFonts w:ascii="Arial" w:hAnsi="Arial" w:eastAsia="Arial" w:cs="Arial"/>
          <w:b/>
          <w:bCs/>
        </w:rPr>
        <w:t>FONDO DE SOLIDARIDAD PENSIONAL</w:t>
      </w:r>
    </w:p>
    <w:p w:rsidRPr="000E189C" w:rsidR="00B35F2F" w:rsidP="000E189C" w:rsidRDefault="00B35F2F" w14:paraId="05E9101B" w14:textId="77777777">
      <w:pPr>
        <w:spacing w:after="0" w:line="276" w:lineRule="auto"/>
        <w:jc w:val="center"/>
        <w:rPr>
          <w:rFonts w:ascii="Arial" w:hAnsi="Arial" w:eastAsia="Arial" w:cs="Arial"/>
        </w:rPr>
      </w:pPr>
    </w:p>
    <w:p w:rsidRPr="000E189C" w:rsidR="632736E5" w:rsidP="000E189C" w:rsidRDefault="632736E5" w14:paraId="78D0A62E" w14:textId="591B9F9E">
      <w:pPr>
        <w:spacing w:after="0" w:line="276" w:lineRule="auto"/>
        <w:jc w:val="both"/>
        <w:rPr>
          <w:rFonts w:ascii="Arial" w:hAnsi="Arial" w:eastAsia="Arial" w:cs="Arial"/>
        </w:rPr>
      </w:pPr>
      <w:r w:rsidRPr="000E189C">
        <w:rPr>
          <w:rFonts w:ascii="Arial" w:hAnsi="Arial" w:eastAsia="Arial" w:cs="Arial"/>
        </w:rPr>
        <w:t xml:space="preserve">ARTÍCULO 25. CREACIÓN DEL FONDO DE SOLIDARIDAD PENSIONAL. Créase el Fondo de Solidaridad Pensional, como una cuenta especial de la Nación sin personería jurídica, adscrita al Ministerio de Trabajo y Seguridad Social, cuyos recursos serán administrados en fiducia por las sociedades fiduciarias de naturaleza pública, y preferencialmente por las sociedades fiduciarias </w:t>
      </w:r>
      <w:r w:rsidRPr="000E189C">
        <w:rPr>
          <w:rFonts w:ascii="Arial" w:hAnsi="Arial" w:eastAsia="Arial" w:cs="Arial"/>
        </w:rPr>
        <w:lastRenderedPageBreak/>
        <w:t>del sector social solidario, o por las administradoras de fondos de pensiones y/o cesantía del sector social solidario, las cuales quedan autorizadas para tal efecto por virtud de la presente ley.</w:t>
      </w:r>
    </w:p>
    <w:p w:rsidRPr="000E189C" w:rsidR="00B35F2F" w:rsidP="000E189C" w:rsidRDefault="00B35F2F" w14:paraId="13C75900" w14:textId="77777777">
      <w:pPr>
        <w:spacing w:after="0" w:line="276" w:lineRule="auto"/>
        <w:jc w:val="both"/>
        <w:rPr>
          <w:rFonts w:ascii="Arial" w:hAnsi="Arial" w:eastAsia="Arial" w:cs="Arial"/>
        </w:rPr>
      </w:pPr>
    </w:p>
    <w:p w:rsidRPr="000E189C" w:rsidR="632736E5" w:rsidP="000E189C" w:rsidRDefault="632736E5" w14:paraId="532B048D" w14:textId="61AE1E5A">
      <w:pPr>
        <w:spacing w:after="0" w:line="276" w:lineRule="auto"/>
        <w:jc w:val="both"/>
        <w:rPr>
          <w:rFonts w:ascii="Arial" w:hAnsi="Arial" w:eastAsia="Arial" w:cs="Arial"/>
        </w:rPr>
      </w:pPr>
      <w:r w:rsidRPr="000E189C">
        <w:rPr>
          <w:rFonts w:ascii="Arial" w:hAnsi="Arial" w:eastAsia="Arial" w:cs="Arial"/>
        </w:rPr>
        <w:t>PARÁGRAFO. El Gobierno Nacional reglamentará la administración, el funcionamiento y la destinación de los recursos del Fondo de Solidaridad Pensional, de acuerdo con lo previsto en la presente Ley.</w:t>
      </w:r>
    </w:p>
    <w:p w:rsidRPr="000E189C" w:rsidR="00B35F2F" w:rsidP="000E189C" w:rsidRDefault="00B35F2F" w14:paraId="6FCF5C3A" w14:textId="77777777">
      <w:pPr>
        <w:spacing w:after="0" w:line="276" w:lineRule="auto"/>
        <w:jc w:val="both"/>
        <w:rPr>
          <w:rFonts w:ascii="Arial" w:hAnsi="Arial" w:eastAsia="Arial" w:cs="Arial"/>
        </w:rPr>
      </w:pPr>
    </w:p>
    <w:p w:rsidRPr="000E189C" w:rsidR="632736E5" w:rsidP="000E189C" w:rsidRDefault="632736E5" w14:paraId="240E58EF" w14:textId="367004FD">
      <w:pPr>
        <w:spacing w:after="0" w:line="276" w:lineRule="auto"/>
        <w:jc w:val="both"/>
        <w:rPr>
          <w:rFonts w:ascii="Arial" w:hAnsi="Arial" w:eastAsia="Arial" w:cs="Arial"/>
        </w:rPr>
      </w:pPr>
      <w:r w:rsidRPr="000E189C">
        <w:rPr>
          <w:rFonts w:ascii="Arial" w:hAnsi="Arial" w:eastAsia="Arial" w:cs="Arial"/>
        </w:rPr>
        <w:t>El Fondo de Solidaridad Pensional contará con un consejo asesor integrado por representantes de los gremios de la producción, las centrales obreras y la confederación de pensionados, de conformidad con la reglamentación que para el efecto expida el Gobierno Nacional. Este Consejo deberá ser oído previamente, sin carácter vinculante, por el Consejo Nacional de Política Social para la determinación del plan anual de extensión de cobertura a que se refiere el artículo 28 de la presente ley.</w:t>
      </w:r>
    </w:p>
    <w:p w:rsidRPr="000E189C" w:rsidR="00B35F2F" w:rsidP="000E189C" w:rsidRDefault="00B35F2F" w14:paraId="2CCC3144" w14:textId="77777777">
      <w:pPr>
        <w:spacing w:after="0" w:line="276" w:lineRule="auto"/>
        <w:jc w:val="both"/>
        <w:rPr>
          <w:rFonts w:ascii="Arial" w:hAnsi="Arial" w:eastAsia="Arial" w:cs="Arial"/>
        </w:rPr>
      </w:pPr>
    </w:p>
    <w:p w:rsidRPr="000E189C" w:rsidR="632736E5" w:rsidP="000E189C" w:rsidRDefault="632736E5" w14:paraId="798C7948" w14:textId="1817F970">
      <w:pPr>
        <w:spacing w:after="0" w:line="276" w:lineRule="auto"/>
        <w:jc w:val="both"/>
        <w:rPr>
          <w:rFonts w:ascii="Arial" w:hAnsi="Arial" w:eastAsia="Arial" w:cs="Arial"/>
        </w:rPr>
      </w:pPr>
      <w:r w:rsidRPr="000E189C">
        <w:rPr>
          <w:rFonts w:ascii="Arial" w:hAnsi="Arial" w:eastAsia="Arial" w:cs="Arial"/>
        </w:rPr>
        <w:t>ARTÍCULO 26. OBJETO DEL FONDO. El Fondo de Solidaridad Pensional tiene por objeto subsidiar los aportes al Régimen General de Pensiones de los trabajadores asalariados o independientes del sector rural y urbano que carezcan de suficientes recursos para efectuar la totalidad del aporte, tales como artistas, deportistas, músicos, compositores, toreros y sus subalternos, la mujer microempresaria, las madres comunitarias*, personas en situación de discapacidad física, psíquica y sensorial, los miembros de las cooperativas de trabajo asociado y otras formas asociativas de producción, de conformidad con la reglamentación que para el efecto expida el Gobierno Nacional.</w:t>
      </w:r>
    </w:p>
    <w:p w:rsidRPr="000E189C" w:rsidR="00E35708" w:rsidP="000E189C" w:rsidRDefault="00E35708" w14:paraId="36E9A45B" w14:textId="77777777">
      <w:pPr>
        <w:spacing w:after="0" w:line="276" w:lineRule="auto"/>
        <w:jc w:val="both"/>
        <w:rPr>
          <w:rFonts w:ascii="Arial" w:hAnsi="Arial" w:eastAsia="Arial" w:cs="Arial"/>
        </w:rPr>
      </w:pPr>
    </w:p>
    <w:p w:rsidRPr="000E189C" w:rsidR="632736E5" w:rsidP="000E189C" w:rsidRDefault="632736E5" w14:paraId="4E7EA5EA" w14:textId="2749024A">
      <w:pPr>
        <w:spacing w:after="0" w:line="276" w:lineRule="auto"/>
        <w:jc w:val="both"/>
        <w:rPr>
          <w:rFonts w:ascii="Arial" w:hAnsi="Arial" w:eastAsia="Arial" w:cs="Arial"/>
        </w:rPr>
      </w:pPr>
      <w:r w:rsidRPr="000E189C">
        <w:rPr>
          <w:rFonts w:ascii="Arial" w:hAnsi="Arial" w:eastAsia="Arial" w:cs="Arial"/>
        </w:rPr>
        <w:t>El subsidio se concederá parcialmente para reemplazar los aportes del empleador y del trabajador, o de este último en caso de que tenga la calidad de trabajador independiente, hasta por un salario mínimo como base de cotización. El Gobierno Nacional reglamentará la proporción del subsidio de que trata este inciso.</w:t>
      </w:r>
    </w:p>
    <w:p w:rsidRPr="000E189C" w:rsidR="00B35F2F" w:rsidP="000E189C" w:rsidRDefault="00B35F2F" w14:paraId="598A2C06" w14:textId="77777777">
      <w:pPr>
        <w:spacing w:after="0" w:line="276" w:lineRule="auto"/>
        <w:jc w:val="both"/>
        <w:rPr>
          <w:rFonts w:ascii="Arial" w:hAnsi="Arial" w:eastAsia="Arial" w:cs="Arial"/>
        </w:rPr>
      </w:pPr>
    </w:p>
    <w:p w:rsidRPr="000E189C" w:rsidR="632736E5" w:rsidP="000E189C" w:rsidRDefault="632736E5" w14:paraId="383401D7" w14:textId="72626230">
      <w:pPr>
        <w:spacing w:after="0" w:line="276" w:lineRule="auto"/>
        <w:jc w:val="both"/>
        <w:rPr>
          <w:rFonts w:ascii="Arial" w:hAnsi="Arial" w:eastAsia="Arial" w:cs="Arial"/>
        </w:rPr>
      </w:pPr>
      <w:r w:rsidRPr="000E189C">
        <w:rPr>
          <w:rFonts w:ascii="Arial" w:hAnsi="Arial" w:eastAsia="Arial" w:cs="Arial"/>
        </w:rPr>
        <w:t>Los beneficiarios de estos subsidios podrán escoger entre el Régimen Solidario de Prima Media con Prestación Definida y el Régimen de Ahorro Individual con Solidaridad, pero en el evento de seleccionar esta última opción, sólo podrán afiliarse a fondos que administren las sociedades administradoras que pertenezcan al sector social solidario, siempre y cuando su rentabilidad real sea por lo menos igual al promedio de los demás fondos de pensiones de conformidad con lo establecido en la presente ley.</w:t>
      </w:r>
    </w:p>
    <w:p w:rsidRPr="000E189C" w:rsidR="00E35708" w:rsidP="000E189C" w:rsidRDefault="00E35708" w14:paraId="55FC046C" w14:textId="77777777">
      <w:pPr>
        <w:spacing w:after="0" w:line="276" w:lineRule="auto"/>
        <w:jc w:val="both"/>
        <w:rPr>
          <w:rFonts w:ascii="Arial" w:hAnsi="Arial" w:eastAsia="Arial" w:cs="Arial"/>
        </w:rPr>
      </w:pPr>
    </w:p>
    <w:p w:rsidRPr="000E189C" w:rsidR="632736E5" w:rsidP="000E189C" w:rsidRDefault="632736E5" w14:paraId="4018A985" w14:textId="3C52F7DF">
      <w:pPr>
        <w:spacing w:after="0" w:line="276" w:lineRule="auto"/>
        <w:jc w:val="both"/>
        <w:rPr>
          <w:rFonts w:ascii="Arial" w:hAnsi="Arial" w:eastAsia="Arial" w:cs="Arial"/>
        </w:rPr>
      </w:pPr>
      <w:r w:rsidRPr="000E189C">
        <w:rPr>
          <w:rFonts w:ascii="Arial" w:hAnsi="Arial" w:eastAsia="Arial" w:cs="Arial"/>
        </w:rPr>
        <w:t>Para hacerse acreedor al subsidio el trabajador deberá acreditar su condición de afiliado del Régimen General de Seguridad Social en Salud, y pagar la porción del aporte que allí le corresponda.</w:t>
      </w:r>
    </w:p>
    <w:p w:rsidRPr="000E189C" w:rsidR="00B35F2F" w:rsidP="000E189C" w:rsidRDefault="00B35F2F" w14:paraId="1C8F1883" w14:textId="77777777">
      <w:pPr>
        <w:spacing w:after="0" w:line="276" w:lineRule="auto"/>
        <w:jc w:val="both"/>
        <w:rPr>
          <w:rFonts w:ascii="Arial" w:hAnsi="Arial" w:eastAsia="Arial" w:cs="Arial"/>
        </w:rPr>
      </w:pPr>
    </w:p>
    <w:p w:rsidRPr="000E189C" w:rsidR="632736E5" w:rsidP="000E189C" w:rsidRDefault="632736E5" w14:paraId="47D1F990" w14:textId="38AC1037">
      <w:pPr>
        <w:spacing w:after="0" w:line="276" w:lineRule="auto"/>
        <w:jc w:val="both"/>
        <w:rPr>
          <w:rFonts w:ascii="Arial" w:hAnsi="Arial" w:eastAsia="Arial" w:cs="Arial"/>
        </w:rPr>
      </w:pPr>
      <w:r w:rsidRPr="000E189C">
        <w:rPr>
          <w:rFonts w:ascii="Arial" w:hAnsi="Arial" w:eastAsia="Arial" w:cs="Arial"/>
        </w:rPr>
        <w:t>Estos subsidios se otorgan a partir del 1o. de enero de 1.995.</w:t>
      </w:r>
    </w:p>
    <w:p w:rsidRPr="000E189C" w:rsidR="00B35F2F" w:rsidP="000E189C" w:rsidRDefault="00B35F2F" w14:paraId="3BF6D16B" w14:textId="77777777">
      <w:pPr>
        <w:spacing w:after="0" w:line="276" w:lineRule="auto"/>
        <w:jc w:val="both"/>
        <w:rPr>
          <w:rFonts w:ascii="Arial" w:hAnsi="Arial" w:eastAsia="Arial" w:cs="Arial"/>
        </w:rPr>
      </w:pPr>
    </w:p>
    <w:p w:rsidRPr="000E189C" w:rsidR="632736E5" w:rsidP="000E189C" w:rsidRDefault="632736E5" w14:paraId="4E103EE9" w14:textId="06CCBBA2">
      <w:pPr>
        <w:spacing w:after="0" w:line="276" w:lineRule="auto"/>
        <w:jc w:val="both"/>
        <w:rPr>
          <w:rFonts w:ascii="Arial" w:hAnsi="Arial" w:eastAsia="Arial" w:cs="Arial"/>
        </w:rPr>
      </w:pPr>
      <w:r w:rsidRPr="000E189C">
        <w:rPr>
          <w:rFonts w:ascii="Arial" w:hAnsi="Arial" w:eastAsia="Arial" w:cs="Arial"/>
        </w:rPr>
        <w:t>PARÁGRAFO. No podrán ser beneficiarios de este subsidio los trabajadores que tengan una cuenta de ahorro pensional voluntario de que trata la presente ley, ni aquellos a quienes se les compruebe que pueden pagar la totalidad del aporte.</w:t>
      </w:r>
    </w:p>
    <w:p w:rsidRPr="000E189C" w:rsidR="00B35F2F" w:rsidP="000E189C" w:rsidRDefault="00B35F2F" w14:paraId="7746ED72" w14:textId="77777777">
      <w:pPr>
        <w:spacing w:after="0" w:line="276" w:lineRule="auto"/>
        <w:jc w:val="both"/>
        <w:rPr>
          <w:rFonts w:ascii="Arial" w:hAnsi="Arial" w:eastAsia="Arial" w:cs="Arial"/>
        </w:rPr>
      </w:pPr>
    </w:p>
    <w:p w:rsidRPr="000E189C" w:rsidR="632736E5" w:rsidP="000E189C" w:rsidRDefault="632736E5" w14:paraId="2A9168BE" w14:textId="53C73BBC">
      <w:pPr>
        <w:spacing w:after="0" w:line="276" w:lineRule="auto"/>
        <w:jc w:val="both"/>
        <w:rPr>
          <w:rFonts w:ascii="Arial" w:hAnsi="Arial" w:eastAsia="Arial" w:cs="Arial"/>
        </w:rPr>
      </w:pPr>
      <w:r w:rsidRPr="000E189C">
        <w:rPr>
          <w:rFonts w:ascii="Arial" w:hAnsi="Arial" w:eastAsia="Arial" w:cs="Arial"/>
        </w:rPr>
        <w:t>ARTÍCULO 27. RECURSOS. El fondo de solidaridad pensional tendrá las siguientes fuentes de recursos:</w:t>
      </w:r>
    </w:p>
    <w:p w:rsidRPr="000E189C" w:rsidR="00B35F2F" w:rsidP="000E189C" w:rsidRDefault="00B35F2F" w14:paraId="460EF1D6" w14:textId="77777777">
      <w:pPr>
        <w:spacing w:after="0" w:line="276" w:lineRule="auto"/>
        <w:jc w:val="both"/>
        <w:rPr>
          <w:rFonts w:ascii="Arial" w:hAnsi="Arial" w:eastAsia="Arial" w:cs="Arial"/>
        </w:rPr>
      </w:pPr>
    </w:p>
    <w:p w:rsidRPr="000E189C" w:rsidR="632736E5" w:rsidP="000E189C" w:rsidRDefault="632736E5" w14:paraId="4741F177" w14:textId="77102612">
      <w:pPr>
        <w:spacing w:after="0" w:line="276" w:lineRule="auto"/>
        <w:jc w:val="both"/>
        <w:rPr>
          <w:rFonts w:ascii="Arial" w:hAnsi="Arial" w:eastAsia="Arial" w:cs="Arial"/>
        </w:rPr>
      </w:pPr>
      <w:r w:rsidRPr="000E189C">
        <w:rPr>
          <w:rFonts w:ascii="Arial" w:hAnsi="Arial" w:eastAsia="Arial" w:cs="Arial"/>
        </w:rPr>
        <w:t>1. Subcuenta de solidaridad</w:t>
      </w:r>
    </w:p>
    <w:p w:rsidRPr="000E189C" w:rsidR="00B35F2F" w:rsidP="000E189C" w:rsidRDefault="00B35F2F" w14:paraId="419183E3" w14:textId="77777777">
      <w:pPr>
        <w:spacing w:after="0" w:line="276" w:lineRule="auto"/>
        <w:jc w:val="both"/>
        <w:rPr>
          <w:rFonts w:ascii="Arial" w:hAnsi="Arial" w:eastAsia="Arial" w:cs="Arial"/>
        </w:rPr>
      </w:pPr>
    </w:p>
    <w:p w:rsidRPr="000E189C" w:rsidR="632736E5" w:rsidP="000E189C" w:rsidRDefault="632736E5" w14:paraId="54C16D27" w14:textId="4660829F">
      <w:pPr>
        <w:spacing w:after="0" w:line="276" w:lineRule="auto"/>
        <w:jc w:val="both"/>
        <w:rPr>
          <w:rFonts w:ascii="Arial" w:hAnsi="Arial" w:eastAsia="Arial" w:cs="Arial"/>
        </w:rPr>
      </w:pPr>
      <w:r w:rsidRPr="000E189C">
        <w:rPr>
          <w:rFonts w:ascii="Arial" w:hAnsi="Arial" w:eastAsia="Arial" w:cs="Arial"/>
        </w:rPr>
        <w:t>a) El cincuenta por ciento (50%) de la cotización adicional del 1% sobre la base de cotización, a cargo de los afiliados al sistema general de pensiones cuya base de cotización sea igual o superior a cuatro (4) salarios mínimos legales mensuales vigentes;</w:t>
      </w:r>
    </w:p>
    <w:p w:rsidRPr="000E189C" w:rsidR="00B35F2F" w:rsidP="000E189C" w:rsidRDefault="00B35F2F" w14:paraId="7F7FEC78" w14:textId="77777777">
      <w:pPr>
        <w:spacing w:after="0" w:line="276" w:lineRule="auto"/>
        <w:jc w:val="both"/>
        <w:rPr>
          <w:rFonts w:ascii="Arial" w:hAnsi="Arial" w:eastAsia="Arial" w:cs="Arial"/>
        </w:rPr>
      </w:pPr>
    </w:p>
    <w:p w:rsidRPr="000E189C" w:rsidR="632736E5" w:rsidP="000E189C" w:rsidRDefault="632736E5" w14:paraId="53168A5C" w14:textId="04851FFE">
      <w:pPr>
        <w:spacing w:after="0" w:line="276" w:lineRule="auto"/>
        <w:jc w:val="both"/>
        <w:rPr>
          <w:rFonts w:ascii="Arial" w:hAnsi="Arial" w:eastAsia="Arial" w:cs="Arial"/>
        </w:rPr>
      </w:pPr>
      <w:r w:rsidRPr="000E189C">
        <w:rPr>
          <w:rFonts w:ascii="Arial" w:hAnsi="Arial" w:eastAsia="Arial" w:cs="Arial"/>
        </w:rPr>
        <w:t>b) Los recursos que aporten las entidades territoriales para planes de extensión de cobertura en sus respectivos territorios, o de agremiaciones o federaciones para sus afiliados;</w:t>
      </w:r>
    </w:p>
    <w:p w:rsidRPr="000E189C" w:rsidR="00B35F2F" w:rsidP="000E189C" w:rsidRDefault="00B35F2F" w14:paraId="02290EB2" w14:textId="77777777">
      <w:pPr>
        <w:spacing w:after="0" w:line="276" w:lineRule="auto"/>
        <w:jc w:val="both"/>
        <w:rPr>
          <w:rFonts w:ascii="Arial" w:hAnsi="Arial" w:eastAsia="Arial" w:cs="Arial"/>
        </w:rPr>
      </w:pPr>
    </w:p>
    <w:p w:rsidRPr="000E189C" w:rsidR="632736E5" w:rsidP="000E189C" w:rsidRDefault="632736E5" w14:paraId="4C7B7696" w14:textId="7C2577B6">
      <w:pPr>
        <w:spacing w:after="0" w:line="276" w:lineRule="auto"/>
        <w:jc w:val="both"/>
        <w:rPr>
          <w:rFonts w:ascii="Arial" w:hAnsi="Arial" w:eastAsia="Arial" w:cs="Arial"/>
        </w:rPr>
      </w:pPr>
      <w:r w:rsidRPr="000E189C">
        <w:rPr>
          <w:rFonts w:ascii="Arial" w:hAnsi="Arial" w:eastAsia="Arial" w:cs="Arial"/>
        </w:rPr>
        <w:t>c) Las donaciones que reciba, los rendimientos financieros de sus recursos, y en general los demás recursos que reciba a cualquier título, y</w:t>
      </w:r>
    </w:p>
    <w:p w:rsidRPr="000E189C" w:rsidR="00B35F2F" w:rsidP="000E189C" w:rsidRDefault="00B35F2F" w14:paraId="446E7209" w14:textId="77777777">
      <w:pPr>
        <w:spacing w:after="0" w:line="276" w:lineRule="auto"/>
        <w:jc w:val="both"/>
        <w:rPr>
          <w:rFonts w:ascii="Arial" w:hAnsi="Arial" w:eastAsia="Arial" w:cs="Arial"/>
        </w:rPr>
      </w:pPr>
    </w:p>
    <w:p w:rsidRPr="000E189C" w:rsidR="632736E5" w:rsidP="000E189C" w:rsidRDefault="632736E5" w14:paraId="21B4902E" w14:textId="5AEEC1A5">
      <w:pPr>
        <w:spacing w:after="0" w:line="276" w:lineRule="auto"/>
        <w:jc w:val="both"/>
        <w:rPr>
          <w:rFonts w:ascii="Arial" w:hAnsi="Arial" w:eastAsia="Arial" w:cs="Arial"/>
        </w:rPr>
      </w:pPr>
      <w:r w:rsidRPr="000E189C">
        <w:rPr>
          <w:rFonts w:ascii="Arial" w:hAnsi="Arial" w:eastAsia="Arial" w:cs="Arial"/>
        </w:rPr>
        <w:t>d) Las multas a que se refieren los artículos 111 y 271 de la Ley 100 de 1993.</w:t>
      </w:r>
    </w:p>
    <w:p w:rsidRPr="000E189C" w:rsidR="632736E5" w:rsidP="000E189C" w:rsidRDefault="632736E5" w14:paraId="252D4A54" w14:textId="5C19A9D8">
      <w:pPr>
        <w:spacing w:after="0" w:line="276" w:lineRule="auto"/>
        <w:jc w:val="both"/>
        <w:rPr>
          <w:rFonts w:ascii="Arial" w:hAnsi="Arial" w:eastAsia="Arial" w:cs="Arial"/>
        </w:rPr>
      </w:pPr>
      <w:r w:rsidRPr="000E189C">
        <w:rPr>
          <w:rFonts w:ascii="Arial" w:hAnsi="Arial" w:eastAsia="Arial" w:cs="Arial"/>
        </w:rPr>
        <w:t>2. Subcuenta de Subsistencia</w:t>
      </w:r>
    </w:p>
    <w:p w:rsidRPr="000E189C" w:rsidR="00B35F2F" w:rsidP="000E189C" w:rsidRDefault="00B35F2F" w14:paraId="5F95B6DB" w14:textId="77777777">
      <w:pPr>
        <w:spacing w:after="0" w:line="276" w:lineRule="auto"/>
        <w:jc w:val="both"/>
        <w:rPr>
          <w:rFonts w:ascii="Arial" w:hAnsi="Arial" w:eastAsia="Arial" w:cs="Arial"/>
        </w:rPr>
      </w:pPr>
    </w:p>
    <w:p w:rsidRPr="000E189C" w:rsidR="632736E5" w:rsidP="000E189C" w:rsidRDefault="632736E5" w14:paraId="3B737057" w14:textId="0D94E546">
      <w:pPr>
        <w:spacing w:after="0" w:line="276" w:lineRule="auto"/>
        <w:jc w:val="both"/>
        <w:rPr>
          <w:rFonts w:ascii="Arial" w:hAnsi="Arial" w:eastAsia="Arial" w:cs="Arial"/>
        </w:rPr>
      </w:pPr>
      <w:r w:rsidRPr="000E189C">
        <w:rPr>
          <w:rFonts w:ascii="Arial" w:hAnsi="Arial" w:eastAsia="Arial" w:cs="Arial"/>
        </w:rPr>
        <w:t xml:space="preserve">a) Los afiliados con ingreso igual o superior a 16 salarios mínimos mensuales legales vigentes, tendrán un aporte adicional sobre su ingreso base de cotización, así: de 16 a 17 </w:t>
      </w:r>
      <w:proofErr w:type="spellStart"/>
      <w:r w:rsidRPr="000E189C">
        <w:rPr>
          <w:rFonts w:ascii="Arial" w:hAnsi="Arial" w:eastAsia="Arial" w:cs="Arial"/>
        </w:rPr>
        <w:t>smlmv</w:t>
      </w:r>
      <w:proofErr w:type="spellEnd"/>
      <w:r w:rsidRPr="000E189C">
        <w:rPr>
          <w:rFonts w:ascii="Arial" w:hAnsi="Arial" w:eastAsia="Arial" w:cs="Arial"/>
        </w:rPr>
        <w:t xml:space="preserve"> de un 0.2%, de 17 a 18 </w:t>
      </w:r>
      <w:proofErr w:type="spellStart"/>
      <w:r w:rsidRPr="000E189C">
        <w:rPr>
          <w:rFonts w:ascii="Arial" w:hAnsi="Arial" w:eastAsia="Arial" w:cs="Arial"/>
        </w:rPr>
        <w:t>smlmv</w:t>
      </w:r>
      <w:proofErr w:type="spellEnd"/>
      <w:r w:rsidRPr="000E189C">
        <w:rPr>
          <w:rFonts w:ascii="Arial" w:hAnsi="Arial" w:eastAsia="Arial" w:cs="Arial"/>
        </w:rPr>
        <w:t xml:space="preserve"> de un 0.4%, de 18 a 19 </w:t>
      </w:r>
      <w:proofErr w:type="spellStart"/>
      <w:r w:rsidRPr="000E189C">
        <w:rPr>
          <w:rFonts w:ascii="Arial" w:hAnsi="Arial" w:eastAsia="Arial" w:cs="Arial"/>
        </w:rPr>
        <w:t>smlmv</w:t>
      </w:r>
      <w:proofErr w:type="spellEnd"/>
      <w:r w:rsidRPr="000E189C">
        <w:rPr>
          <w:rFonts w:ascii="Arial" w:hAnsi="Arial" w:eastAsia="Arial" w:cs="Arial"/>
        </w:rPr>
        <w:t xml:space="preserve"> de un 0.6%, de 19 a 20 </w:t>
      </w:r>
      <w:proofErr w:type="spellStart"/>
      <w:r w:rsidRPr="000E189C">
        <w:rPr>
          <w:rFonts w:ascii="Arial" w:hAnsi="Arial" w:eastAsia="Arial" w:cs="Arial"/>
        </w:rPr>
        <w:t>smlmv</w:t>
      </w:r>
      <w:proofErr w:type="spellEnd"/>
      <w:r w:rsidRPr="000E189C">
        <w:rPr>
          <w:rFonts w:ascii="Arial" w:hAnsi="Arial" w:eastAsia="Arial" w:cs="Arial"/>
        </w:rPr>
        <w:t xml:space="preserve"> de un 0.8% y superiores a 20 </w:t>
      </w:r>
      <w:proofErr w:type="spellStart"/>
      <w:r w:rsidRPr="000E189C">
        <w:rPr>
          <w:rFonts w:ascii="Arial" w:hAnsi="Arial" w:eastAsia="Arial" w:cs="Arial"/>
        </w:rPr>
        <w:t>smlmv</w:t>
      </w:r>
      <w:proofErr w:type="spellEnd"/>
      <w:r w:rsidRPr="000E189C">
        <w:rPr>
          <w:rFonts w:ascii="Arial" w:hAnsi="Arial" w:eastAsia="Arial" w:cs="Arial"/>
        </w:rPr>
        <w:t xml:space="preserve"> de 1% destinado exclusivamente a la subcuenta de subsistencia del Fondo de Solidaridad Pensional de que trata la presente ley;</w:t>
      </w:r>
    </w:p>
    <w:p w:rsidRPr="000E189C" w:rsidR="00B35F2F" w:rsidP="000E189C" w:rsidRDefault="00B35F2F" w14:paraId="242C6F9F" w14:textId="77777777">
      <w:pPr>
        <w:spacing w:after="0" w:line="276" w:lineRule="auto"/>
        <w:jc w:val="both"/>
        <w:rPr>
          <w:rFonts w:ascii="Arial" w:hAnsi="Arial" w:eastAsia="Arial" w:cs="Arial"/>
        </w:rPr>
      </w:pPr>
    </w:p>
    <w:p w:rsidRPr="000E189C" w:rsidR="632736E5" w:rsidP="000E189C" w:rsidRDefault="632736E5" w14:paraId="183F41B2" w14:textId="2BCE48DD">
      <w:pPr>
        <w:spacing w:after="0" w:line="276" w:lineRule="auto"/>
        <w:jc w:val="both"/>
        <w:rPr>
          <w:rFonts w:ascii="Arial" w:hAnsi="Arial" w:eastAsia="Arial" w:cs="Arial"/>
        </w:rPr>
      </w:pPr>
      <w:r w:rsidRPr="000E189C">
        <w:rPr>
          <w:rFonts w:ascii="Arial" w:hAnsi="Arial" w:eastAsia="Arial" w:cs="Arial"/>
        </w:rPr>
        <w:t>b) El cincuenta (50%) de la cotización adicional del 1% sobre la base de cotización, a cargo de los afiliados al sistema general de pensiones cuya base de cotización sea igual o superior a cuatro (4) salarios mínimos legales mensuales vigentes;</w:t>
      </w:r>
    </w:p>
    <w:p w:rsidRPr="000E189C" w:rsidR="00B35F2F" w:rsidP="000E189C" w:rsidRDefault="00B35F2F" w14:paraId="23CE097F" w14:textId="77777777">
      <w:pPr>
        <w:spacing w:after="0" w:line="276" w:lineRule="auto"/>
        <w:jc w:val="both"/>
        <w:rPr>
          <w:rFonts w:ascii="Arial" w:hAnsi="Arial" w:eastAsia="Arial" w:cs="Arial"/>
        </w:rPr>
      </w:pPr>
    </w:p>
    <w:p w:rsidRPr="000E189C" w:rsidR="632736E5" w:rsidP="000E189C" w:rsidRDefault="632736E5" w14:paraId="0EC142CC" w14:textId="324F245B">
      <w:pPr>
        <w:spacing w:after="0" w:line="276" w:lineRule="auto"/>
        <w:jc w:val="both"/>
        <w:rPr>
          <w:rFonts w:ascii="Arial" w:hAnsi="Arial" w:eastAsia="Arial" w:cs="Arial"/>
        </w:rPr>
      </w:pPr>
      <w:r w:rsidRPr="000E189C">
        <w:rPr>
          <w:rFonts w:ascii="Arial" w:hAnsi="Arial" w:eastAsia="Arial" w:cs="Arial"/>
        </w:rPr>
        <w:t>c) Los aportes del presupuesto nacional. Estos no podrán ser inferiores a los recaudados anualmente por los conceptos enumerados en los literales a) y b) anteriores, y se liquidarán con base en lo reportado por el fondo en la vigencia del año inmediatamente anterior, actualizados con base en la variación del índice de precios al consumidor, certificado por el DANE;</w:t>
      </w:r>
    </w:p>
    <w:p w:rsidRPr="000E189C" w:rsidR="00B35F2F" w:rsidP="000E189C" w:rsidRDefault="00B35F2F" w14:paraId="21327B05" w14:textId="77777777">
      <w:pPr>
        <w:spacing w:after="0" w:line="276" w:lineRule="auto"/>
        <w:jc w:val="both"/>
        <w:rPr>
          <w:rFonts w:ascii="Arial" w:hAnsi="Arial" w:eastAsia="Arial" w:cs="Arial"/>
        </w:rPr>
      </w:pPr>
    </w:p>
    <w:p w:rsidRPr="000E189C" w:rsidR="632736E5" w:rsidP="000E189C" w:rsidRDefault="632736E5" w14:paraId="32DF91F4" w14:textId="28A63EFE">
      <w:pPr>
        <w:spacing w:after="0" w:line="276" w:lineRule="auto"/>
        <w:jc w:val="both"/>
        <w:rPr>
          <w:rFonts w:ascii="Arial" w:hAnsi="Arial" w:eastAsia="Arial" w:cs="Arial"/>
        </w:rPr>
      </w:pPr>
      <w:r w:rsidRPr="000E189C">
        <w:rPr>
          <w:rFonts w:ascii="Arial" w:hAnsi="Arial" w:eastAsia="Arial" w:cs="Arial"/>
        </w:rPr>
        <w:t>d) Los pensionados que devenguen una mesada superior a diez (10) salarios mínimos legales mensuales vigentes y hasta veinte (20) contribuirán para el Fondo de Solidaridad Pensional para la subcuenta de subsistencia en un 1%, y los que devenguen más de veinte (20) salarios mínimos contribuirán en un 2% para la misma cuenta.</w:t>
      </w:r>
    </w:p>
    <w:p w:rsidRPr="000E189C" w:rsidR="00B35F2F" w:rsidP="000E189C" w:rsidRDefault="00B35F2F" w14:paraId="0CCB5764" w14:textId="77777777">
      <w:pPr>
        <w:spacing w:after="0" w:line="276" w:lineRule="auto"/>
        <w:jc w:val="both"/>
        <w:rPr>
          <w:rFonts w:ascii="Arial" w:hAnsi="Arial" w:eastAsia="Arial" w:cs="Arial"/>
        </w:rPr>
      </w:pPr>
    </w:p>
    <w:p w:rsidRPr="000E189C" w:rsidR="632736E5" w:rsidP="000E189C" w:rsidRDefault="632736E5" w14:paraId="40478897" w14:textId="6FE444E2">
      <w:pPr>
        <w:spacing w:after="0" w:line="276" w:lineRule="auto"/>
        <w:jc w:val="both"/>
        <w:rPr>
          <w:rFonts w:ascii="Arial" w:hAnsi="Arial" w:eastAsia="Arial" w:cs="Arial"/>
        </w:rPr>
      </w:pPr>
      <w:r w:rsidRPr="000E189C">
        <w:rPr>
          <w:rFonts w:ascii="Arial" w:hAnsi="Arial" w:eastAsia="Arial" w:cs="Arial"/>
        </w:rPr>
        <w:t xml:space="preserve">PARÁGRAFO 1o. Para ser beneficiario del subsidio a los aportes, </w:t>
      </w:r>
      <w:proofErr w:type="gramStart"/>
      <w:r w:rsidRPr="000E189C">
        <w:rPr>
          <w:rFonts w:ascii="Arial" w:hAnsi="Arial" w:eastAsia="Arial" w:cs="Arial"/>
        </w:rPr>
        <w:t>los afiliado</w:t>
      </w:r>
      <w:proofErr w:type="gramEnd"/>
      <w:r w:rsidRPr="000E189C">
        <w:rPr>
          <w:rFonts w:ascii="Arial" w:hAnsi="Arial" w:eastAsia="Arial" w:cs="Arial"/>
        </w:rPr>
        <w:t xml:space="preserve"> al ISS, deberán ser mayores de 55 años y los vinculados a los fondos de pensiones deberán ser mayores de 58, siempre y cuando no tengan un capital suficiente para financiar una pensión mínima.</w:t>
      </w:r>
    </w:p>
    <w:p w:rsidRPr="000E189C" w:rsidR="00B35F2F" w:rsidP="000E189C" w:rsidRDefault="00B35F2F" w14:paraId="23337CBA" w14:textId="77777777">
      <w:pPr>
        <w:spacing w:after="0" w:line="276" w:lineRule="auto"/>
        <w:jc w:val="both"/>
        <w:rPr>
          <w:rFonts w:ascii="Arial" w:hAnsi="Arial" w:eastAsia="Arial" w:cs="Arial"/>
        </w:rPr>
      </w:pPr>
    </w:p>
    <w:p w:rsidRPr="000E189C" w:rsidR="632736E5" w:rsidP="000E189C" w:rsidRDefault="632736E5" w14:paraId="76256B76" w14:textId="0944B155">
      <w:pPr>
        <w:spacing w:after="0" w:line="276" w:lineRule="auto"/>
        <w:jc w:val="both"/>
        <w:rPr>
          <w:rFonts w:ascii="Arial" w:hAnsi="Arial" w:eastAsia="Arial" w:cs="Arial"/>
        </w:rPr>
      </w:pPr>
      <w:r w:rsidRPr="000E189C">
        <w:rPr>
          <w:rFonts w:ascii="Arial" w:hAnsi="Arial" w:eastAsia="Arial" w:cs="Arial"/>
        </w:rPr>
        <w:lastRenderedPageBreak/>
        <w:t xml:space="preserve">PARÁGRAFO 2o. Cuando quiera que los recursos que se asignan a la subcuenta de solidaridad no sean suficientes para atender los subsidios que hayan sido otorgados a la </w:t>
      </w:r>
      <w:proofErr w:type="gramStart"/>
      <w:r w:rsidRPr="000E189C">
        <w:rPr>
          <w:rFonts w:ascii="Arial" w:hAnsi="Arial" w:eastAsia="Arial" w:cs="Arial"/>
        </w:rPr>
        <w:t>entrada en vigencia</w:t>
      </w:r>
      <w:proofErr w:type="gramEnd"/>
      <w:r w:rsidRPr="000E189C">
        <w:rPr>
          <w:rFonts w:ascii="Arial" w:hAnsi="Arial" w:eastAsia="Arial" w:cs="Arial"/>
        </w:rPr>
        <w:t xml:space="preserve"> de esta ley, se destinará el porcentaje adicional que sea necesario de la cotización del uno por ciento que deben realizar quienes tengan ingresos iguales o superiores a cuatro (4) salarios mínimos legales mensuales.</w:t>
      </w:r>
    </w:p>
    <w:p w:rsidRPr="000E189C" w:rsidR="00B35F2F" w:rsidP="000E189C" w:rsidRDefault="00B35F2F" w14:paraId="2B53C17A" w14:textId="77777777">
      <w:pPr>
        <w:spacing w:after="0" w:line="276" w:lineRule="auto"/>
        <w:jc w:val="both"/>
        <w:rPr>
          <w:rFonts w:ascii="Arial" w:hAnsi="Arial" w:eastAsia="Arial" w:cs="Arial"/>
        </w:rPr>
      </w:pPr>
    </w:p>
    <w:p w:rsidRPr="000E189C" w:rsidR="632736E5" w:rsidP="000E189C" w:rsidRDefault="632736E5" w14:paraId="6A047C62" w14:textId="4732369E">
      <w:pPr>
        <w:spacing w:after="0" w:line="276" w:lineRule="auto"/>
        <w:jc w:val="both"/>
        <w:rPr>
          <w:rFonts w:ascii="Arial" w:hAnsi="Arial" w:eastAsia="Arial" w:cs="Arial"/>
        </w:rPr>
      </w:pPr>
      <w:r w:rsidRPr="000E189C">
        <w:rPr>
          <w:rFonts w:ascii="Arial" w:hAnsi="Arial" w:eastAsia="Arial" w:cs="Arial"/>
        </w:rPr>
        <w:t>ARTÍCULO 28. PARCIALIDAD DEL SUBSIDIO. Los subsidios a que se refiere el presente capítulo serán de naturaleza temporal y parcial, de manera que el beneficiario realice un esfuerzo para el pago parcial del aporte a su cargo.</w:t>
      </w:r>
    </w:p>
    <w:p w:rsidRPr="000E189C" w:rsidR="00B35F2F" w:rsidP="000E189C" w:rsidRDefault="00B35F2F" w14:paraId="6C66284F" w14:textId="77777777">
      <w:pPr>
        <w:spacing w:after="0" w:line="276" w:lineRule="auto"/>
        <w:jc w:val="both"/>
        <w:rPr>
          <w:rFonts w:ascii="Arial" w:hAnsi="Arial" w:eastAsia="Arial" w:cs="Arial"/>
        </w:rPr>
      </w:pPr>
    </w:p>
    <w:p w:rsidRPr="000E189C" w:rsidR="632736E5" w:rsidP="000E189C" w:rsidRDefault="632736E5" w14:paraId="3B1CB72B" w14:textId="26254188">
      <w:pPr>
        <w:spacing w:after="0" w:line="276" w:lineRule="auto"/>
        <w:jc w:val="both"/>
        <w:rPr>
          <w:rFonts w:ascii="Arial" w:hAnsi="Arial" w:eastAsia="Arial" w:cs="Arial"/>
        </w:rPr>
      </w:pPr>
      <w:r w:rsidRPr="000E189C">
        <w:rPr>
          <w:rFonts w:ascii="Arial" w:hAnsi="Arial" w:eastAsia="Arial" w:cs="Arial"/>
        </w:rPr>
        <w:t>El monto del subsidio podrá ser variable por períodos y por actividad económica, teniendo en cuenta además la capacidad económica de los beneficiarios y la disponibilidad de recursos del Fondo.</w:t>
      </w:r>
    </w:p>
    <w:p w:rsidRPr="000E189C" w:rsidR="00B35F2F" w:rsidP="000E189C" w:rsidRDefault="00B35F2F" w14:paraId="7E4FC85B" w14:textId="77777777">
      <w:pPr>
        <w:spacing w:after="0" w:line="276" w:lineRule="auto"/>
        <w:jc w:val="both"/>
        <w:rPr>
          <w:rFonts w:ascii="Arial" w:hAnsi="Arial" w:eastAsia="Arial" w:cs="Arial"/>
        </w:rPr>
      </w:pPr>
    </w:p>
    <w:p w:rsidRPr="000E189C" w:rsidR="632736E5" w:rsidP="000E189C" w:rsidRDefault="632736E5" w14:paraId="051EACA3" w14:textId="236E0196">
      <w:pPr>
        <w:spacing w:after="0" w:line="276" w:lineRule="auto"/>
        <w:jc w:val="both"/>
        <w:rPr>
          <w:rFonts w:ascii="Arial" w:hAnsi="Arial" w:eastAsia="Arial" w:cs="Arial"/>
        </w:rPr>
      </w:pPr>
      <w:r w:rsidRPr="000E189C">
        <w:rPr>
          <w:rFonts w:ascii="Arial" w:hAnsi="Arial" w:eastAsia="Arial" w:cs="Arial"/>
        </w:rPr>
        <w:t>El Consejo Nacional de Política Social determinará el plan anual de extensión de cobertura que deberá incluir criterios de equilibrio regional y los grupos de trabajadores beneficiarios de este subsidio, así como las condiciones de cuantía, forma de pago y pérdida del derecho al subsidio.</w:t>
      </w:r>
    </w:p>
    <w:p w:rsidRPr="000E189C" w:rsidR="00B35F2F" w:rsidP="000E189C" w:rsidRDefault="00B35F2F" w14:paraId="4E3FACAF" w14:textId="77777777">
      <w:pPr>
        <w:spacing w:after="0" w:line="276" w:lineRule="auto"/>
        <w:jc w:val="both"/>
        <w:rPr>
          <w:rFonts w:ascii="Arial" w:hAnsi="Arial" w:eastAsia="Arial" w:cs="Arial"/>
        </w:rPr>
      </w:pPr>
    </w:p>
    <w:p w:rsidRPr="000E189C" w:rsidR="632736E5" w:rsidP="000E189C" w:rsidRDefault="632736E5" w14:paraId="67313445" w14:textId="54ECE98E">
      <w:pPr>
        <w:spacing w:after="0" w:line="276" w:lineRule="auto"/>
        <w:jc w:val="both"/>
        <w:rPr>
          <w:rFonts w:ascii="Arial" w:hAnsi="Arial" w:eastAsia="Arial" w:cs="Arial"/>
        </w:rPr>
      </w:pPr>
      <w:r w:rsidRPr="000E189C">
        <w:rPr>
          <w:rFonts w:ascii="Arial" w:hAnsi="Arial" w:eastAsia="Arial" w:cs="Arial"/>
        </w:rPr>
        <w:t>PARÁGRAFO. El subsidio que se otorgue a las madres comunitarias o trabajadoras solidarias de los hogares comunitarios del Instituto Colombiano del Bienestar Familiar será mínimo el 50% de la cotización establecida en la presente ley.</w:t>
      </w:r>
    </w:p>
    <w:p w:rsidRPr="000E189C" w:rsidR="00B35F2F" w:rsidP="000E189C" w:rsidRDefault="00B35F2F" w14:paraId="34DD28AB" w14:textId="77777777">
      <w:pPr>
        <w:spacing w:after="0" w:line="276" w:lineRule="auto"/>
        <w:jc w:val="both"/>
        <w:rPr>
          <w:rFonts w:ascii="Arial" w:hAnsi="Arial" w:eastAsia="Arial" w:cs="Arial"/>
        </w:rPr>
      </w:pPr>
    </w:p>
    <w:p w:rsidRPr="000E189C" w:rsidR="632736E5" w:rsidP="000E189C" w:rsidRDefault="632736E5" w14:paraId="6C6A89B1" w14:textId="7BD0A391">
      <w:pPr>
        <w:spacing w:after="0" w:line="276" w:lineRule="auto"/>
        <w:jc w:val="both"/>
        <w:rPr>
          <w:rFonts w:ascii="Arial" w:hAnsi="Arial" w:eastAsia="Arial" w:cs="Arial"/>
        </w:rPr>
      </w:pPr>
      <w:r w:rsidRPr="000E189C">
        <w:rPr>
          <w:rFonts w:ascii="Arial" w:hAnsi="Arial" w:eastAsia="Arial" w:cs="Arial"/>
        </w:rPr>
        <w:t xml:space="preserve">ARTÍCULO 29. EXIGIBILIDAD DEL SUBSIDIO. Cuando el afiliado que haya recibido subsidios del Fondo de Solidaridad Pensional exceda de los sesenta y cinco (65) </w:t>
      </w:r>
      <w:proofErr w:type="gramStart"/>
      <w:r w:rsidRPr="000E189C">
        <w:rPr>
          <w:rFonts w:ascii="Arial" w:hAnsi="Arial" w:eastAsia="Arial" w:cs="Arial"/>
        </w:rPr>
        <w:t>años de edad</w:t>
      </w:r>
      <w:proofErr w:type="gramEnd"/>
      <w:r w:rsidRPr="000E189C">
        <w:rPr>
          <w:rFonts w:ascii="Arial" w:hAnsi="Arial" w:eastAsia="Arial" w:cs="Arial"/>
        </w:rPr>
        <w:t xml:space="preserve"> y no cumpla con los requisitos mínimos para acceder a una pensión de vejez, la entidad administradora respectiva devolverá el monto de los aportes subsidiados con los correspondientes rendimientos financieros a dicho Fondo.</w:t>
      </w:r>
    </w:p>
    <w:p w:rsidRPr="000E189C" w:rsidR="00B35F2F" w:rsidP="000E189C" w:rsidRDefault="00B35F2F" w14:paraId="0E1FE465" w14:textId="77777777">
      <w:pPr>
        <w:spacing w:after="0" w:line="276" w:lineRule="auto"/>
        <w:jc w:val="both"/>
        <w:rPr>
          <w:rFonts w:ascii="Arial" w:hAnsi="Arial" w:eastAsia="Arial" w:cs="Arial"/>
        </w:rPr>
      </w:pPr>
    </w:p>
    <w:p w:rsidRPr="000E189C" w:rsidR="632736E5" w:rsidP="000E189C" w:rsidRDefault="632736E5" w14:paraId="1B112F26" w14:textId="7889ADC3">
      <w:pPr>
        <w:spacing w:after="0" w:line="276" w:lineRule="auto"/>
        <w:jc w:val="both"/>
        <w:rPr>
          <w:rFonts w:ascii="Arial" w:hAnsi="Arial" w:eastAsia="Arial" w:cs="Arial"/>
        </w:rPr>
      </w:pPr>
      <w:r w:rsidRPr="000E189C">
        <w:rPr>
          <w:rFonts w:ascii="Arial" w:hAnsi="Arial" w:eastAsia="Arial" w:cs="Arial"/>
        </w:rPr>
        <w:t>Las entidades administradoras deberán llevar cuentas separadas de los aportes recibidos del Fondo y establecerán los mecanismos de seguimiento de los beneficiarios.</w:t>
      </w:r>
    </w:p>
    <w:p w:rsidRPr="000E189C" w:rsidR="00B35F2F" w:rsidP="000E189C" w:rsidRDefault="00B35F2F" w14:paraId="54DBFF16" w14:textId="77777777">
      <w:pPr>
        <w:spacing w:after="0" w:line="276" w:lineRule="auto"/>
        <w:jc w:val="both"/>
        <w:rPr>
          <w:rFonts w:ascii="Arial" w:hAnsi="Arial" w:eastAsia="Arial" w:cs="Arial"/>
        </w:rPr>
      </w:pPr>
    </w:p>
    <w:p w:rsidRPr="000E189C" w:rsidR="632736E5" w:rsidP="000E189C" w:rsidRDefault="632736E5" w14:paraId="4A5B031F" w14:textId="16D5C28A">
      <w:pPr>
        <w:spacing w:after="0" w:line="276" w:lineRule="auto"/>
        <w:jc w:val="both"/>
        <w:rPr>
          <w:rFonts w:ascii="Arial" w:hAnsi="Arial" w:eastAsia="Arial" w:cs="Arial"/>
        </w:rPr>
      </w:pPr>
      <w:r w:rsidRPr="000E189C">
        <w:rPr>
          <w:rFonts w:ascii="Arial" w:hAnsi="Arial" w:eastAsia="Arial" w:cs="Arial"/>
        </w:rPr>
        <w:t>ARTÍCULO 30. SUBSIDIO A TRABAJADORES DEL SERVICIO DOMÉSTICO. Los aportes del presupuesto Nacional de que trata la ley 11 de 1988, para el subsidio en los aportes de los trabajadores del servicio doméstico, se girarán al Fondo de Solidaridad, en cuentas separadas, para que éste traslade el subsidio correspondiente a la entidad que haya seleccionado el trabajador.</w:t>
      </w:r>
    </w:p>
    <w:p w:rsidRPr="000E189C" w:rsidR="00B35F2F" w:rsidP="000E189C" w:rsidRDefault="00B35F2F" w14:paraId="2194EFEB" w14:textId="77777777">
      <w:pPr>
        <w:spacing w:after="0" w:line="276" w:lineRule="auto"/>
        <w:jc w:val="both"/>
        <w:rPr>
          <w:rFonts w:ascii="Arial" w:hAnsi="Arial" w:eastAsia="Arial" w:cs="Arial"/>
        </w:rPr>
      </w:pPr>
    </w:p>
    <w:p w:rsidRPr="000E189C" w:rsidR="632736E5" w:rsidP="000E189C" w:rsidRDefault="632736E5" w14:paraId="42AE1695" w14:textId="0B9FFECE">
      <w:pPr>
        <w:spacing w:after="0" w:line="276" w:lineRule="auto"/>
        <w:jc w:val="center"/>
        <w:rPr>
          <w:rFonts w:ascii="Arial" w:hAnsi="Arial" w:eastAsia="Arial" w:cs="Arial"/>
          <w:b/>
          <w:bCs/>
        </w:rPr>
      </w:pPr>
      <w:r w:rsidRPr="000E189C">
        <w:rPr>
          <w:rFonts w:ascii="Arial" w:hAnsi="Arial" w:eastAsia="Arial" w:cs="Arial"/>
          <w:b/>
          <w:bCs/>
        </w:rPr>
        <w:t>TÍTULO II</w:t>
      </w:r>
    </w:p>
    <w:p w:rsidRPr="000E189C" w:rsidR="632736E5" w:rsidP="000E189C" w:rsidRDefault="632736E5" w14:paraId="6458115C" w14:textId="39CB2BC8">
      <w:pPr>
        <w:spacing w:after="0" w:line="276" w:lineRule="auto"/>
        <w:jc w:val="center"/>
        <w:rPr>
          <w:rFonts w:ascii="Arial" w:hAnsi="Arial" w:eastAsia="Arial" w:cs="Arial"/>
          <w:b/>
          <w:bCs/>
        </w:rPr>
      </w:pPr>
      <w:r w:rsidRPr="000E189C">
        <w:rPr>
          <w:rFonts w:ascii="Arial" w:hAnsi="Arial" w:eastAsia="Arial" w:cs="Arial"/>
          <w:b/>
          <w:bCs/>
        </w:rPr>
        <w:t>RÉGIMEN SOLIDARIO DE PRIMA MEDIA CON PRESTACIÓN DEFINIDA</w:t>
      </w:r>
    </w:p>
    <w:p w:rsidRPr="000E189C" w:rsidR="632736E5" w:rsidP="000E189C" w:rsidRDefault="632736E5" w14:paraId="2940EE06" w14:textId="13FEE940">
      <w:pPr>
        <w:spacing w:after="0" w:line="276" w:lineRule="auto"/>
        <w:jc w:val="center"/>
        <w:rPr>
          <w:rFonts w:ascii="Arial" w:hAnsi="Arial" w:eastAsia="Arial" w:cs="Arial"/>
          <w:b/>
          <w:bCs/>
        </w:rPr>
      </w:pPr>
      <w:r w:rsidRPr="000E189C">
        <w:rPr>
          <w:rFonts w:ascii="Arial" w:hAnsi="Arial" w:eastAsia="Arial" w:cs="Arial"/>
          <w:b/>
          <w:bCs/>
        </w:rPr>
        <w:t>CAPÍTULO I</w:t>
      </w:r>
    </w:p>
    <w:p w:rsidRPr="000E189C" w:rsidR="632736E5" w:rsidP="000E189C" w:rsidRDefault="632736E5" w14:paraId="17AAF08C" w14:textId="69C4BE4B">
      <w:pPr>
        <w:spacing w:after="0" w:line="276" w:lineRule="auto"/>
        <w:jc w:val="center"/>
        <w:rPr>
          <w:rFonts w:ascii="Arial" w:hAnsi="Arial" w:eastAsia="Arial" w:cs="Arial"/>
          <w:b/>
          <w:bCs/>
        </w:rPr>
      </w:pPr>
      <w:r w:rsidRPr="000E189C">
        <w:rPr>
          <w:rFonts w:ascii="Arial" w:hAnsi="Arial" w:eastAsia="Arial" w:cs="Arial"/>
          <w:b/>
          <w:bCs/>
        </w:rPr>
        <w:t>NORMAS GENERALES</w:t>
      </w:r>
    </w:p>
    <w:p w:rsidRPr="000E189C" w:rsidR="00B35F2F" w:rsidP="000E189C" w:rsidRDefault="00B35F2F" w14:paraId="3BC53EBA" w14:textId="77777777">
      <w:pPr>
        <w:spacing w:after="0" w:line="276" w:lineRule="auto"/>
        <w:jc w:val="center"/>
        <w:rPr>
          <w:rFonts w:ascii="Arial" w:hAnsi="Arial" w:eastAsia="Arial" w:cs="Arial"/>
        </w:rPr>
      </w:pPr>
    </w:p>
    <w:p w:rsidRPr="000E189C" w:rsidR="632736E5" w:rsidP="000E189C" w:rsidRDefault="632736E5" w14:paraId="15016594" w14:textId="0E192A89">
      <w:pPr>
        <w:spacing w:after="0" w:line="276" w:lineRule="auto"/>
        <w:jc w:val="both"/>
        <w:rPr>
          <w:rFonts w:ascii="Arial" w:hAnsi="Arial" w:eastAsia="Arial" w:cs="Arial"/>
        </w:rPr>
      </w:pPr>
      <w:r w:rsidRPr="000E189C">
        <w:rPr>
          <w:rFonts w:ascii="Arial" w:hAnsi="Arial" w:eastAsia="Arial" w:cs="Arial"/>
        </w:rPr>
        <w:t xml:space="preserve">ARTÍCULO 31. CONCEPTO. El régimen de Prima Media con Prestación Definida es aquel mediante el cual los afiliados o sus beneficiarios obtienen una pensión de vejez, de invalidez o de </w:t>
      </w:r>
      <w:r w:rsidRPr="000E189C">
        <w:rPr>
          <w:rFonts w:ascii="Arial" w:hAnsi="Arial" w:eastAsia="Arial" w:cs="Arial"/>
        </w:rPr>
        <w:lastRenderedPageBreak/>
        <w:t>sobrevivientes, o una indemnización, previamente definidas, de acuerdo con lo previsto en el presente Título.</w:t>
      </w:r>
    </w:p>
    <w:p w:rsidRPr="000E189C" w:rsidR="632736E5" w:rsidP="000E189C" w:rsidRDefault="632736E5" w14:paraId="7389125B" w14:textId="19044C99">
      <w:pPr>
        <w:spacing w:after="0" w:line="276" w:lineRule="auto"/>
        <w:jc w:val="both"/>
        <w:rPr>
          <w:rFonts w:ascii="Arial" w:hAnsi="Arial" w:eastAsia="Arial" w:cs="Arial"/>
        </w:rPr>
      </w:pPr>
      <w:r w:rsidRPr="000E189C">
        <w:rPr>
          <w:rFonts w:ascii="Arial" w:hAnsi="Arial" w:eastAsia="Arial" w:cs="Arial"/>
        </w:rPr>
        <w:t>Serán aplicables a este régimen las disposiciones vigentes para los seguros de invalidez, vejez y muerte a cargo del Instituto de Seguros Sociales, con las adiciones, modificaciones y excepciones contenidas en esta ley.</w:t>
      </w:r>
    </w:p>
    <w:p w:rsidRPr="000E189C" w:rsidR="00B35F2F" w:rsidP="000E189C" w:rsidRDefault="00B35F2F" w14:paraId="54FB5A0E" w14:textId="77777777">
      <w:pPr>
        <w:spacing w:after="0" w:line="276" w:lineRule="auto"/>
        <w:jc w:val="both"/>
        <w:rPr>
          <w:rFonts w:ascii="Arial" w:hAnsi="Arial" w:eastAsia="Arial" w:cs="Arial"/>
        </w:rPr>
      </w:pPr>
    </w:p>
    <w:p w:rsidRPr="000E189C" w:rsidR="632736E5" w:rsidP="000E189C" w:rsidRDefault="632736E5" w14:paraId="381A1F34" w14:textId="49BAA812">
      <w:pPr>
        <w:spacing w:after="0" w:line="276" w:lineRule="auto"/>
        <w:jc w:val="both"/>
        <w:rPr>
          <w:rFonts w:ascii="Arial" w:hAnsi="Arial" w:eastAsia="Arial" w:cs="Arial"/>
        </w:rPr>
      </w:pPr>
      <w:r w:rsidRPr="000E189C">
        <w:rPr>
          <w:rFonts w:ascii="Arial" w:hAnsi="Arial" w:eastAsia="Arial" w:cs="Arial"/>
        </w:rPr>
        <w:t>ARTÍCULO 32. CARACTERISTICAS. El Régimen de Prima Media con Prestación Definida tendrá las siguientes características:</w:t>
      </w:r>
    </w:p>
    <w:p w:rsidRPr="000E189C" w:rsidR="00B35F2F" w:rsidP="000E189C" w:rsidRDefault="00B35F2F" w14:paraId="18CEA457" w14:textId="77777777">
      <w:pPr>
        <w:spacing w:after="0" w:line="276" w:lineRule="auto"/>
        <w:jc w:val="both"/>
        <w:rPr>
          <w:rFonts w:ascii="Arial" w:hAnsi="Arial" w:eastAsia="Arial" w:cs="Arial"/>
        </w:rPr>
      </w:pPr>
    </w:p>
    <w:p w:rsidRPr="000E189C" w:rsidR="632736E5" w:rsidP="000E189C" w:rsidRDefault="632736E5" w14:paraId="7BB7C0DB" w14:textId="4A83635D">
      <w:pPr>
        <w:spacing w:after="0" w:line="276" w:lineRule="auto"/>
        <w:jc w:val="both"/>
        <w:rPr>
          <w:rFonts w:ascii="Arial" w:hAnsi="Arial" w:eastAsia="Arial" w:cs="Arial"/>
        </w:rPr>
      </w:pPr>
      <w:r w:rsidRPr="000E189C">
        <w:rPr>
          <w:rFonts w:ascii="Arial" w:hAnsi="Arial" w:eastAsia="Arial" w:cs="Arial"/>
        </w:rPr>
        <w:t>a. Es un régimen solidario de prestación definida;</w:t>
      </w:r>
    </w:p>
    <w:p w:rsidRPr="000E189C" w:rsidR="00B35F2F" w:rsidP="000E189C" w:rsidRDefault="00B35F2F" w14:paraId="2D87C4BF" w14:textId="77777777">
      <w:pPr>
        <w:spacing w:after="0" w:line="276" w:lineRule="auto"/>
        <w:jc w:val="both"/>
        <w:rPr>
          <w:rFonts w:ascii="Arial" w:hAnsi="Arial" w:eastAsia="Arial" w:cs="Arial"/>
        </w:rPr>
      </w:pPr>
    </w:p>
    <w:p w:rsidRPr="000E189C" w:rsidR="632736E5" w:rsidP="000E189C" w:rsidRDefault="632736E5" w14:paraId="7D0F333E" w14:textId="549B9780">
      <w:pPr>
        <w:spacing w:after="0" w:line="276" w:lineRule="auto"/>
        <w:jc w:val="both"/>
        <w:rPr>
          <w:rFonts w:ascii="Arial" w:hAnsi="Arial" w:eastAsia="Arial" w:cs="Arial"/>
        </w:rPr>
      </w:pPr>
      <w:r w:rsidRPr="000E189C">
        <w:rPr>
          <w:rFonts w:ascii="Arial" w:hAnsi="Arial" w:eastAsia="Arial" w:cs="Arial"/>
        </w:rPr>
        <w:t>b. Los aportes de los afiliados y sus rendimientos, constituyen un fondo común de naturaleza pública, que garantiza el pago de las prestaciones de quienes tengan la calidad de pensionados en cada vigencia, los respectivos gastos de administración y la constitución de reservas de acuerdo con lo dispuesto en la presente Ley.</w:t>
      </w:r>
    </w:p>
    <w:p w:rsidRPr="000E189C" w:rsidR="00B35F2F" w:rsidP="000E189C" w:rsidRDefault="00B35F2F" w14:paraId="608E90E4" w14:textId="77777777">
      <w:pPr>
        <w:spacing w:after="0" w:line="276" w:lineRule="auto"/>
        <w:jc w:val="both"/>
        <w:rPr>
          <w:rFonts w:ascii="Arial" w:hAnsi="Arial" w:eastAsia="Arial" w:cs="Arial"/>
        </w:rPr>
      </w:pPr>
    </w:p>
    <w:p w:rsidRPr="000E189C" w:rsidR="632736E5" w:rsidP="000E189C" w:rsidRDefault="632736E5" w14:paraId="531CE37B" w14:textId="585971F7">
      <w:pPr>
        <w:spacing w:after="0" w:line="276" w:lineRule="auto"/>
        <w:jc w:val="both"/>
        <w:rPr>
          <w:rFonts w:ascii="Arial" w:hAnsi="Arial" w:eastAsia="Arial" w:cs="Arial"/>
        </w:rPr>
      </w:pPr>
      <w:r w:rsidRPr="000E189C">
        <w:rPr>
          <w:rFonts w:ascii="Arial" w:hAnsi="Arial" w:eastAsia="Arial" w:cs="Arial"/>
        </w:rPr>
        <w:t>c. El Estado garantiza el pago de los beneficios a que se hacen acreedores los afiliados.</w:t>
      </w:r>
    </w:p>
    <w:p w:rsidRPr="000E189C" w:rsidR="00B35F2F" w:rsidP="000E189C" w:rsidRDefault="00B35F2F" w14:paraId="7A75E339" w14:textId="77777777">
      <w:pPr>
        <w:spacing w:after="0" w:line="276" w:lineRule="auto"/>
        <w:jc w:val="both"/>
        <w:rPr>
          <w:rFonts w:ascii="Arial" w:hAnsi="Arial" w:eastAsia="Arial" w:cs="Arial"/>
        </w:rPr>
      </w:pPr>
    </w:p>
    <w:p w:rsidRPr="000E189C" w:rsidR="632736E5" w:rsidP="000E189C" w:rsidRDefault="632736E5" w14:paraId="64541B2F" w14:textId="3546E982">
      <w:pPr>
        <w:spacing w:after="0" w:line="276" w:lineRule="auto"/>
        <w:jc w:val="center"/>
        <w:rPr>
          <w:rFonts w:ascii="Arial" w:hAnsi="Arial" w:eastAsia="Arial" w:cs="Arial"/>
          <w:b/>
          <w:bCs/>
        </w:rPr>
      </w:pPr>
      <w:r w:rsidRPr="000E189C">
        <w:rPr>
          <w:rFonts w:ascii="Arial" w:hAnsi="Arial" w:eastAsia="Arial" w:cs="Arial"/>
          <w:b/>
          <w:bCs/>
        </w:rPr>
        <w:t>CAPÍTULO II</w:t>
      </w:r>
    </w:p>
    <w:p w:rsidRPr="000E189C" w:rsidR="632736E5" w:rsidP="000E189C" w:rsidRDefault="632736E5" w14:paraId="59DE9D6D" w14:textId="179B0163">
      <w:pPr>
        <w:spacing w:after="0" w:line="276" w:lineRule="auto"/>
        <w:jc w:val="center"/>
        <w:rPr>
          <w:rFonts w:ascii="Arial" w:hAnsi="Arial" w:eastAsia="Arial" w:cs="Arial"/>
          <w:b/>
          <w:bCs/>
        </w:rPr>
      </w:pPr>
      <w:r w:rsidRPr="000E189C">
        <w:rPr>
          <w:rFonts w:ascii="Arial" w:hAnsi="Arial" w:eastAsia="Arial" w:cs="Arial"/>
          <w:b/>
          <w:bCs/>
        </w:rPr>
        <w:t>PENSIÓN DE VEJEZ</w:t>
      </w:r>
    </w:p>
    <w:p w:rsidRPr="000E189C" w:rsidR="00B35F2F" w:rsidP="000E189C" w:rsidRDefault="00B35F2F" w14:paraId="3090FA39" w14:textId="77777777">
      <w:pPr>
        <w:spacing w:after="0" w:line="276" w:lineRule="auto"/>
        <w:jc w:val="center"/>
        <w:rPr>
          <w:rFonts w:ascii="Arial" w:hAnsi="Arial" w:eastAsia="Arial" w:cs="Arial"/>
        </w:rPr>
      </w:pPr>
    </w:p>
    <w:p w:rsidRPr="000E189C" w:rsidR="632736E5" w:rsidP="000E189C" w:rsidRDefault="632736E5" w14:paraId="65D20F74" w14:textId="1D4B8E50">
      <w:pPr>
        <w:spacing w:after="0" w:line="276" w:lineRule="auto"/>
        <w:jc w:val="both"/>
        <w:rPr>
          <w:rFonts w:ascii="Arial" w:hAnsi="Arial" w:eastAsia="Arial" w:cs="Arial"/>
        </w:rPr>
      </w:pPr>
      <w:r w:rsidRPr="000E189C">
        <w:rPr>
          <w:rFonts w:ascii="Arial" w:hAnsi="Arial" w:eastAsia="Arial" w:cs="Arial"/>
        </w:rPr>
        <w:t>ARTÍCULO 33. REQUISITOS PARA OBTENER LA PENSIÓN DE VEJEZ. Para tener el derecho a la Pensión de Vejez, el afiliado deberá reunir las siguientes condiciones:</w:t>
      </w:r>
    </w:p>
    <w:p w:rsidRPr="000E189C" w:rsidR="00B35F2F" w:rsidP="000E189C" w:rsidRDefault="00B35F2F" w14:paraId="4DA71BBB" w14:textId="77777777">
      <w:pPr>
        <w:spacing w:after="0" w:line="276" w:lineRule="auto"/>
        <w:jc w:val="both"/>
        <w:rPr>
          <w:rFonts w:ascii="Arial" w:hAnsi="Arial" w:eastAsia="Arial" w:cs="Arial"/>
        </w:rPr>
      </w:pPr>
    </w:p>
    <w:p w:rsidRPr="000E189C" w:rsidR="632736E5" w:rsidP="000E189C" w:rsidRDefault="632736E5" w14:paraId="38F43544" w14:textId="1EDFB957">
      <w:pPr>
        <w:spacing w:after="0" w:line="276" w:lineRule="auto"/>
        <w:jc w:val="both"/>
        <w:rPr>
          <w:rFonts w:ascii="Arial" w:hAnsi="Arial" w:eastAsia="Arial" w:cs="Arial"/>
        </w:rPr>
      </w:pPr>
      <w:r w:rsidRPr="000E189C">
        <w:rPr>
          <w:rFonts w:ascii="Arial" w:hAnsi="Arial" w:eastAsia="Arial" w:cs="Arial"/>
        </w:rPr>
        <w:t xml:space="preserve">1. Haber cumplido cincuenta y cinco (55) </w:t>
      </w:r>
      <w:proofErr w:type="gramStart"/>
      <w:r w:rsidRPr="000E189C">
        <w:rPr>
          <w:rFonts w:ascii="Arial" w:hAnsi="Arial" w:eastAsia="Arial" w:cs="Arial"/>
        </w:rPr>
        <w:t>años de edad</w:t>
      </w:r>
      <w:proofErr w:type="gramEnd"/>
      <w:r w:rsidRPr="000E189C">
        <w:rPr>
          <w:rFonts w:ascii="Arial" w:hAnsi="Arial" w:eastAsia="Arial" w:cs="Arial"/>
        </w:rPr>
        <w:t xml:space="preserve"> si es mujer o sesenta (60) años si es hombre.</w:t>
      </w:r>
    </w:p>
    <w:p w:rsidRPr="000E189C" w:rsidR="00B35F2F" w:rsidP="000E189C" w:rsidRDefault="00B35F2F" w14:paraId="07D6015F" w14:textId="77777777">
      <w:pPr>
        <w:spacing w:after="0" w:line="276" w:lineRule="auto"/>
        <w:jc w:val="both"/>
        <w:rPr>
          <w:rFonts w:ascii="Arial" w:hAnsi="Arial" w:eastAsia="Arial" w:cs="Arial"/>
        </w:rPr>
      </w:pPr>
    </w:p>
    <w:p w:rsidRPr="000E189C" w:rsidR="632736E5" w:rsidP="000E189C" w:rsidRDefault="632736E5" w14:paraId="0DC0321A" w14:textId="37F651FC">
      <w:pPr>
        <w:spacing w:after="0" w:line="276" w:lineRule="auto"/>
        <w:jc w:val="both"/>
        <w:rPr>
          <w:rFonts w:ascii="Arial" w:hAnsi="Arial" w:eastAsia="Arial" w:cs="Arial"/>
        </w:rPr>
      </w:pPr>
      <w:r w:rsidRPr="000E189C">
        <w:rPr>
          <w:rFonts w:ascii="Arial" w:hAnsi="Arial" w:eastAsia="Arial" w:cs="Arial"/>
        </w:rPr>
        <w:t xml:space="preserve">A partir del 1o. de enero del año 2014 la edad se incrementará a cincuenta y siete (57) </w:t>
      </w:r>
      <w:proofErr w:type="gramStart"/>
      <w:r w:rsidRPr="000E189C">
        <w:rPr>
          <w:rFonts w:ascii="Arial" w:hAnsi="Arial" w:eastAsia="Arial" w:cs="Arial"/>
        </w:rPr>
        <w:t>años de edad</w:t>
      </w:r>
      <w:proofErr w:type="gramEnd"/>
      <w:r w:rsidRPr="000E189C">
        <w:rPr>
          <w:rFonts w:ascii="Arial" w:hAnsi="Arial" w:eastAsia="Arial" w:cs="Arial"/>
        </w:rPr>
        <w:t xml:space="preserve"> para la mujer, y sesenta y dos (62) años para el hombre.</w:t>
      </w:r>
    </w:p>
    <w:p w:rsidRPr="000E189C" w:rsidR="00B35F2F" w:rsidP="000E189C" w:rsidRDefault="00B35F2F" w14:paraId="59201746" w14:textId="77777777">
      <w:pPr>
        <w:spacing w:after="0" w:line="276" w:lineRule="auto"/>
        <w:jc w:val="both"/>
        <w:rPr>
          <w:rFonts w:ascii="Arial" w:hAnsi="Arial" w:eastAsia="Arial" w:cs="Arial"/>
        </w:rPr>
      </w:pPr>
    </w:p>
    <w:p w:rsidRPr="000E189C" w:rsidR="632736E5" w:rsidP="000E189C" w:rsidRDefault="632736E5" w14:paraId="21C51D31" w14:textId="5F0C41A2">
      <w:pPr>
        <w:spacing w:after="0" w:line="276" w:lineRule="auto"/>
        <w:jc w:val="both"/>
        <w:rPr>
          <w:rFonts w:ascii="Arial" w:hAnsi="Arial" w:eastAsia="Arial" w:cs="Arial"/>
        </w:rPr>
      </w:pPr>
      <w:r w:rsidRPr="000E189C">
        <w:rPr>
          <w:rFonts w:ascii="Arial" w:hAnsi="Arial" w:eastAsia="Arial" w:cs="Arial"/>
        </w:rPr>
        <w:t>2. Haber cotizado un mínimo de mil (1000) semanas en cualquier tiempo.</w:t>
      </w:r>
    </w:p>
    <w:p w:rsidRPr="000E189C" w:rsidR="00B35F2F" w:rsidP="000E189C" w:rsidRDefault="00B35F2F" w14:paraId="743ED883" w14:textId="77777777">
      <w:pPr>
        <w:spacing w:after="0" w:line="276" w:lineRule="auto"/>
        <w:jc w:val="both"/>
        <w:rPr>
          <w:rFonts w:ascii="Arial" w:hAnsi="Arial" w:eastAsia="Arial" w:cs="Arial"/>
        </w:rPr>
      </w:pPr>
    </w:p>
    <w:p w:rsidRPr="000E189C" w:rsidR="632736E5" w:rsidP="000E189C" w:rsidRDefault="632736E5" w14:paraId="6A942173" w14:textId="305876C1">
      <w:pPr>
        <w:spacing w:after="0" w:line="276" w:lineRule="auto"/>
        <w:jc w:val="both"/>
        <w:rPr>
          <w:rFonts w:ascii="Arial" w:hAnsi="Arial" w:eastAsia="Arial" w:cs="Arial"/>
        </w:rPr>
      </w:pPr>
      <w:r w:rsidRPr="000E189C">
        <w:rPr>
          <w:rFonts w:ascii="Arial" w:hAnsi="Arial" w:eastAsia="Arial" w:cs="Arial"/>
        </w:rPr>
        <w:t>A partir del 1o. de enero del año 2005 el número de semanas se incrementará en 50 y a partir del 1o.de enero de 2006 se incrementará en 25 cada año hasta llegar a 1.300 semanas en el año 2015.</w:t>
      </w:r>
    </w:p>
    <w:p w:rsidRPr="000E189C" w:rsidR="00B35F2F" w:rsidP="000E189C" w:rsidRDefault="00B35F2F" w14:paraId="3FF6183A" w14:textId="77777777">
      <w:pPr>
        <w:spacing w:after="0" w:line="276" w:lineRule="auto"/>
        <w:jc w:val="both"/>
        <w:rPr>
          <w:rFonts w:ascii="Arial" w:hAnsi="Arial" w:eastAsia="Arial" w:cs="Arial"/>
        </w:rPr>
      </w:pPr>
    </w:p>
    <w:p w:rsidRPr="000E189C" w:rsidR="632736E5" w:rsidP="000E189C" w:rsidRDefault="632736E5" w14:paraId="29854B4F" w14:textId="2A0512AD">
      <w:pPr>
        <w:spacing w:after="0" w:line="276" w:lineRule="auto"/>
        <w:jc w:val="both"/>
        <w:rPr>
          <w:rFonts w:ascii="Arial" w:hAnsi="Arial" w:eastAsia="Arial" w:cs="Arial"/>
        </w:rPr>
      </w:pPr>
      <w:r w:rsidRPr="000E189C">
        <w:rPr>
          <w:rFonts w:ascii="Arial" w:hAnsi="Arial" w:eastAsia="Arial" w:cs="Arial"/>
        </w:rPr>
        <w:t>PARÁGRAFO 1o. Para efectos del cómputo de las semanas a que se refiere el presente artículo, se tendrá en cuenta:</w:t>
      </w:r>
    </w:p>
    <w:p w:rsidRPr="000E189C" w:rsidR="00B35F2F" w:rsidP="000E189C" w:rsidRDefault="00B35F2F" w14:paraId="1FAA3EB5" w14:textId="77777777">
      <w:pPr>
        <w:spacing w:after="0" w:line="276" w:lineRule="auto"/>
        <w:jc w:val="both"/>
        <w:rPr>
          <w:rFonts w:ascii="Arial" w:hAnsi="Arial" w:eastAsia="Arial" w:cs="Arial"/>
        </w:rPr>
      </w:pPr>
    </w:p>
    <w:p w:rsidRPr="000E189C" w:rsidR="632736E5" w:rsidP="000E189C" w:rsidRDefault="632736E5" w14:paraId="2352AF75" w14:textId="6FA5ACDD">
      <w:pPr>
        <w:spacing w:after="0" w:line="276" w:lineRule="auto"/>
        <w:jc w:val="both"/>
        <w:rPr>
          <w:rFonts w:ascii="Arial" w:hAnsi="Arial" w:eastAsia="Arial" w:cs="Arial"/>
        </w:rPr>
      </w:pPr>
      <w:r w:rsidRPr="000E189C">
        <w:rPr>
          <w:rFonts w:ascii="Arial" w:hAnsi="Arial" w:eastAsia="Arial" w:cs="Arial"/>
        </w:rPr>
        <w:t>a) El número de semanas cotizadas en cualquiera de los dos regímenes del sistema general de pensiones;</w:t>
      </w:r>
    </w:p>
    <w:p w:rsidRPr="000E189C" w:rsidR="00B35F2F" w:rsidP="000E189C" w:rsidRDefault="00B35F2F" w14:paraId="316C914E" w14:textId="77777777">
      <w:pPr>
        <w:spacing w:after="0" w:line="276" w:lineRule="auto"/>
        <w:jc w:val="both"/>
        <w:rPr>
          <w:rFonts w:ascii="Arial" w:hAnsi="Arial" w:eastAsia="Arial" w:cs="Arial"/>
        </w:rPr>
      </w:pPr>
    </w:p>
    <w:p w:rsidRPr="000E189C" w:rsidR="632736E5" w:rsidP="000E189C" w:rsidRDefault="632736E5" w14:paraId="42B3A658" w14:textId="613460A5">
      <w:pPr>
        <w:spacing w:after="0" w:line="276" w:lineRule="auto"/>
        <w:jc w:val="both"/>
        <w:rPr>
          <w:rFonts w:ascii="Arial" w:hAnsi="Arial" w:eastAsia="Arial" w:cs="Arial"/>
        </w:rPr>
      </w:pPr>
      <w:r w:rsidRPr="000E189C">
        <w:rPr>
          <w:rFonts w:ascii="Arial" w:hAnsi="Arial" w:eastAsia="Arial" w:cs="Arial"/>
        </w:rPr>
        <w:t>b) El tiempo de servicio como servidores públicos remunerados, incluyendo los tiempos servidos en regímenes exceptuados;</w:t>
      </w:r>
    </w:p>
    <w:p w:rsidRPr="000E189C" w:rsidR="00B35F2F" w:rsidP="000E189C" w:rsidRDefault="00B35F2F" w14:paraId="6CFFC45C" w14:textId="77777777">
      <w:pPr>
        <w:spacing w:after="0" w:line="276" w:lineRule="auto"/>
        <w:jc w:val="both"/>
        <w:rPr>
          <w:rFonts w:ascii="Arial" w:hAnsi="Arial" w:eastAsia="Arial" w:cs="Arial"/>
        </w:rPr>
      </w:pPr>
    </w:p>
    <w:p w:rsidRPr="000E189C" w:rsidR="00B35F2F" w:rsidP="000E189C" w:rsidRDefault="632736E5" w14:paraId="380D15D4" w14:textId="690B2E65">
      <w:pPr>
        <w:spacing w:after="0" w:line="276" w:lineRule="auto"/>
        <w:jc w:val="both"/>
        <w:rPr>
          <w:rFonts w:ascii="Arial" w:hAnsi="Arial" w:eastAsia="Arial" w:cs="Arial"/>
        </w:rPr>
      </w:pPr>
      <w:r w:rsidRPr="000E189C">
        <w:rPr>
          <w:rFonts w:ascii="Arial" w:hAnsi="Arial" w:eastAsia="Arial" w:cs="Arial"/>
        </w:rPr>
        <w:t xml:space="preserve">c) El tiempo de servicio como trabajadores vinculados con empleadores que antes de la vigencia </w:t>
      </w:r>
    </w:p>
    <w:p w:rsidRPr="000E189C" w:rsidR="632736E5" w:rsidP="000E189C" w:rsidRDefault="632736E5" w14:paraId="0DC7C4D4" w14:textId="7221F4F4">
      <w:pPr>
        <w:spacing w:after="0" w:line="276" w:lineRule="auto"/>
        <w:jc w:val="both"/>
        <w:rPr>
          <w:rFonts w:ascii="Arial" w:hAnsi="Arial" w:eastAsia="Arial" w:cs="Arial"/>
        </w:rPr>
      </w:pPr>
      <w:r w:rsidRPr="000E189C">
        <w:rPr>
          <w:rFonts w:ascii="Arial" w:hAnsi="Arial" w:eastAsia="Arial" w:cs="Arial"/>
        </w:rPr>
        <w:t>de la Ley 100 de 1993 tenían a su cargo el reconocimiento y pago de la pensión, siempre y cuando la vinculación laboral se encontrara vigente o se haya iniciado con posterioridad a la vigencia de la Ley 100 de 1993.</w:t>
      </w:r>
    </w:p>
    <w:p w:rsidRPr="000E189C" w:rsidR="632736E5" w:rsidP="000E189C" w:rsidRDefault="632736E5" w14:paraId="0D57F4C5" w14:textId="2B1CFE4D">
      <w:pPr>
        <w:spacing w:after="0" w:line="276" w:lineRule="auto"/>
        <w:jc w:val="both"/>
        <w:rPr>
          <w:rFonts w:ascii="Arial" w:hAnsi="Arial" w:eastAsia="Arial" w:cs="Arial"/>
        </w:rPr>
      </w:pPr>
      <w:r w:rsidRPr="000E189C">
        <w:rPr>
          <w:rFonts w:ascii="Arial" w:hAnsi="Arial" w:eastAsia="Arial" w:cs="Arial"/>
        </w:rPr>
        <w:t>d) El tiempo de servicios como trabajadores vinculados con aquellos empleadores que por omisión no hubieren afiliado al trabajador.</w:t>
      </w:r>
    </w:p>
    <w:p w:rsidRPr="000E189C" w:rsidR="00B35F2F" w:rsidP="000E189C" w:rsidRDefault="00B35F2F" w14:paraId="125493A3" w14:textId="77777777">
      <w:pPr>
        <w:spacing w:after="0" w:line="276" w:lineRule="auto"/>
        <w:jc w:val="both"/>
        <w:rPr>
          <w:rFonts w:ascii="Arial" w:hAnsi="Arial" w:eastAsia="Arial" w:cs="Arial"/>
        </w:rPr>
      </w:pPr>
    </w:p>
    <w:p w:rsidRPr="000E189C" w:rsidR="632736E5" w:rsidP="000E189C" w:rsidRDefault="632736E5" w14:paraId="475D0D75" w14:textId="1E6CAB43">
      <w:pPr>
        <w:spacing w:after="0" w:line="276" w:lineRule="auto"/>
        <w:jc w:val="both"/>
        <w:rPr>
          <w:rFonts w:ascii="Arial" w:hAnsi="Arial" w:eastAsia="Arial" w:cs="Arial"/>
        </w:rPr>
      </w:pPr>
      <w:r w:rsidRPr="000E189C">
        <w:rPr>
          <w:rFonts w:ascii="Arial" w:hAnsi="Arial" w:eastAsia="Arial" w:cs="Arial"/>
        </w:rPr>
        <w:t>e) El número de semanas cotizadas a cajas previsionales del sector privado que antes de la Ley 100 de 1993 tuviesen a su cargo el reconocimiento y pago de la pensión.</w:t>
      </w:r>
    </w:p>
    <w:p w:rsidRPr="000E189C" w:rsidR="00B35F2F" w:rsidP="000E189C" w:rsidRDefault="00B35F2F" w14:paraId="7C72018C" w14:textId="77777777">
      <w:pPr>
        <w:spacing w:after="0" w:line="276" w:lineRule="auto"/>
        <w:jc w:val="both"/>
        <w:rPr>
          <w:rFonts w:ascii="Arial" w:hAnsi="Arial" w:eastAsia="Arial" w:cs="Arial"/>
        </w:rPr>
      </w:pPr>
    </w:p>
    <w:p w:rsidRPr="000E189C" w:rsidR="632736E5" w:rsidP="000E189C" w:rsidRDefault="632736E5" w14:paraId="1B9E37A5" w14:textId="3CB250A5">
      <w:pPr>
        <w:spacing w:after="0" w:line="276" w:lineRule="auto"/>
        <w:jc w:val="both"/>
        <w:rPr>
          <w:rFonts w:ascii="Arial" w:hAnsi="Arial" w:eastAsia="Arial" w:cs="Arial"/>
        </w:rPr>
      </w:pPr>
      <w:r w:rsidRPr="000E189C">
        <w:rPr>
          <w:rFonts w:ascii="Arial" w:hAnsi="Arial" w:eastAsia="Arial" w:cs="Arial"/>
        </w:rPr>
        <w:t>En los casos previstos en los literales b), c), d) y e), el cómputo será procedente siempre y cuando el empleador o la caja, según el caso, trasladen, con base en el cálculo actuarial, la suma correspondiente del trabajador que se afilie, a satisfacción de la entidad administradora, el cual estará representado por un bono o título pensional.</w:t>
      </w:r>
    </w:p>
    <w:p w:rsidRPr="000E189C" w:rsidR="00B35F2F" w:rsidP="000E189C" w:rsidRDefault="00B35F2F" w14:paraId="1FCC9C4A" w14:textId="77777777">
      <w:pPr>
        <w:spacing w:after="0" w:line="276" w:lineRule="auto"/>
        <w:jc w:val="both"/>
        <w:rPr>
          <w:rFonts w:ascii="Arial" w:hAnsi="Arial" w:eastAsia="Arial" w:cs="Arial"/>
        </w:rPr>
      </w:pPr>
    </w:p>
    <w:p w:rsidRPr="000E189C" w:rsidR="632736E5" w:rsidP="000E189C" w:rsidRDefault="632736E5" w14:paraId="701356EE" w14:textId="07948E44">
      <w:pPr>
        <w:spacing w:after="0" w:line="276" w:lineRule="auto"/>
        <w:jc w:val="both"/>
        <w:rPr>
          <w:rFonts w:ascii="Arial" w:hAnsi="Arial" w:eastAsia="Arial" w:cs="Arial"/>
        </w:rPr>
      </w:pPr>
      <w:r w:rsidRPr="000E189C">
        <w:rPr>
          <w:rFonts w:ascii="Arial" w:hAnsi="Arial" w:eastAsia="Arial" w:cs="Arial"/>
        </w:rPr>
        <w:t>Los fondos encargados reconocerán la pensión en un tiempo no superior a cuatro (4) meses después de radicada la solicitud por el peticionario, con la correspondiente documentación que acredite su derecho. Los Fondos no podrán aducir que las diferentes cajas no les han expedido el bono pensional o la cuota parte.</w:t>
      </w:r>
    </w:p>
    <w:p w:rsidRPr="000E189C" w:rsidR="00B35F2F" w:rsidP="000E189C" w:rsidRDefault="00B35F2F" w14:paraId="69226FD6" w14:textId="77777777">
      <w:pPr>
        <w:spacing w:after="0" w:line="276" w:lineRule="auto"/>
        <w:jc w:val="both"/>
        <w:rPr>
          <w:rFonts w:ascii="Arial" w:hAnsi="Arial" w:eastAsia="Arial" w:cs="Arial"/>
        </w:rPr>
      </w:pPr>
    </w:p>
    <w:p w:rsidRPr="000E189C" w:rsidR="632736E5" w:rsidP="000E189C" w:rsidRDefault="632736E5" w14:paraId="0E2DA62C" w14:textId="69295A3A">
      <w:pPr>
        <w:spacing w:after="0" w:line="276" w:lineRule="auto"/>
        <w:jc w:val="both"/>
        <w:rPr>
          <w:rFonts w:ascii="Arial" w:hAnsi="Arial" w:eastAsia="Arial" w:cs="Arial"/>
        </w:rPr>
      </w:pPr>
      <w:r w:rsidRPr="000E189C">
        <w:rPr>
          <w:rFonts w:ascii="Arial" w:hAnsi="Arial" w:eastAsia="Arial" w:cs="Arial"/>
        </w:rPr>
        <w:t>PARÁGRAFO 2o. Para los efectos de las disposiciones contenidas en la presente ley, se entiende por semana cotizada el periodo de siete (7) días calendario. La facturación y el cobro de los aportes se harán sobre el número de días cotizados en cada período.</w:t>
      </w:r>
    </w:p>
    <w:p w:rsidRPr="000E189C" w:rsidR="00B35F2F" w:rsidP="000E189C" w:rsidRDefault="00B35F2F" w14:paraId="72775C14" w14:textId="77777777">
      <w:pPr>
        <w:spacing w:after="0" w:line="276" w:lineRule="auto"/>
        <w:jc w:val="both"/>
        <w:rPr>
          <w:rFonts w:ascii="Arial" w:hAnsi="Arial" w:eastAsia="Arial" w:cs="Arial"/>
        </w:rPr>
      </w:pPr>
    </w:p>
    <w:p w:rsidRPr="000E189C" w:rsidR="632736E5" w:rsidP="000E189C" w:rsidRDefault="632736E5" w14:paraId="323B8DA5" w14:textId="700FEA14">
      <w:pPr>
        <w:spacing w:after="0" w:line="276" w:lineRule="auto"/>
        <w:jc w:val="both"/>
        <w:rPr>
          <w:rFonts w:ascii="Arial" w:hAnsi="Arial" w:eastAsia="Arial" w:cs="Arial"/>
        </w:rPr>
      </w:pPr>
      <w:r w:rsidRPr="000E189C">
        <w:rPr>
          <w:rFonts w:ascii="Arial" w:hAnsi="Arial" w:eastAsia="Arial" w:cs="Arial"/>
        </w:rPr>
        <w:t>PARÁGRAFO 3o. Se considera justa causa para dar por terminado el contrato de trabajo o la relación legal o reglamentaria, que el trabajador del sector privado o servidor público cumpla con los requisitos establecidos en este artículo para tener derecho a la pensión. El empleador podrá dar por terminado el contrato de trabajo o la relación legal o reglamentaria, cuando sea reconocida o notificada la pensión por parte de las administradoras del sistema general de pensiones.</w:t>
      </w:r>
    </w:p>
    <w:p w:rsidRPr="000E189C" w:rsidR="00B35F2F" w:rsidP="000E189C" w:rsidRDefault="00B35F2F" w14:paraId="6EAE777A" w14:textId="77777777">
      <w:pPr>
        <w:spacing w:after="0" w:line="276" w:lineRule="auto"/>
        <w:jc w:val="both"/>
        <w:rPr>
          <w:rFonts w:ascii="Arial" w:hAnsi="Arial" w:eastAsia="Arial" w:cs="Arial"/>
        </w:rPr>
      </w:pPr>
    </w:p>
    <w:p w:rsidRPr="000E189C" w:rsidR="632736E5" w:rsidP="000E189C" w:rsidRDefault="632736E5" w14:paraId="4D77C820" w14:textId="362A883E">
      <w:pPr>
        <w:spacing w:after="0" w:line="276" w:lineRule="auto"/>
        <w:jc w:val="both"/>
        <w:rPr>
          <w:rFonts w:ascii="Arial" w:hAnsi="Arial" w:eastAsia="Arial" w:cs="Arial"/>
        </w:rPr>
      </w:pPr>
      <w:r w:rsidRPr="000E189C">
        <w:rPr>
          <w:rFonts w:ascii="Arial" w:hAnsi="Arial" w:eastAsia="Arial" w:cs="Arial"/>
        </w:rPr>
        <w:t xml:space="preserve">Transcurridos treinta (30) días después de que el trabajador o servidor público cumpla con los requisitos establecidos en este artículo para tener derecho a la pensión, si este no la solicita, el empleador podrá solicitar el reconocimiento de </w:t>
      </w:r>
      <w:proofErr w:type="gramStart"/>
      <w:r w:rsidRPr="000E189C">
        <w:rPr>
          <w:rFonts w:ascii="Arial" w:hAnsi="Arial" w:eastAsia="Arial" w:cs="Arial"/>
        </w:rPr>
        <w:t>la misma</w:t>
      </w:r>
      <w:proofErr w:type="gramEnd"/>
      <w:r w:rsidRPr="000E189C">
        <w:rPr>
          <w:rFonts w:ascii="Arial" w:hAnsi="Arial" w:eastAsia="Arial" w:cs="Arial"/>
        </w:rPr>
        <w:t xml:space="preserve"> en nombre de aquel.</w:t>
      </w:r>
    </w:p>
    <w:p w:rsidRPr="000E189C" w:rsidR="00B35F2F" w:rsidP="000E189C" w:rsidRDefault="00B35F2F" w14:paraId="18B9955B" w14:textId="77777777">
      <w:pPr>
        <w:spacing w:after="0" w:line="276" w:lineRule="auto"/>
        <w:jc w:val="both"/>
        <w:rPr>
          <w:rFonts w:ascii="Arial" w:hAnsi="Arial" w:eastAsia="Arial" w:cs="Arial"/>
        </w:rPr>
      </w:pPr>
    </w:p>
    <w:p w:rsidRPr="000E189C" w:rsidR="632736E5" w:rsidP="000E189C" w:rsidRDefault="632736E5" w14:paraId="1E9AEE5C" w14:textId="22A38DF1">
      <w:pPr>
        <w:spacing w:after="0" w:line="276" w:lineRule="auto"/>
        <w:jc w:val="both"/>
        <w:rPr>
          <w:rFonts w:ascii="Arial" w:hAnsi="Arial" w:eastAsia="Arial" w:cs="Arial"/>
        </w:rPr>
      </w:pPr>
      <w:r w:rsidRPr="000E189C">
        <w:rPr>
          <w:rFonts w:ascii="Arial" w:hAnsi="Arial" w:eastAsia="Arial" w:cs="Arial"/>
        </w:rPr>
        <w:t>Lo dispuesto en este artículo rige para todos los trabajadores o servidores públicos afiliados al sistema general de pensiones.</w:t>
      </w:r>
    </w:p>
    <w:p w:rsidRPr="000E189C" w:rsidR="00B35F2F" w:rsidP="000E189C" w:rsidRDefault="00B35F2F" w14:paraId="77890DC5" w14:textId="77777777">
      <w:pPr>
        <w:spacing w:after="0" w:line="276" w:lineRule="auto"/>
        <w:jc w:val="both"/>
        <w:rPr>
          <w:rFonts w:ascii="Arial" w:hAnsi="Arial" w:eastAsia="Arial" w:cs="Arial"/>
        </w:rPr>
      </w:pPr>
    </w:p>
    <w:p w:rsidRPr="000E189C" w:rsidR="632736E5" w:rsidP="000E189C" w:rsidRDefault="632736E5" w14:paraId="2E92E05E" w14:textId="3AA2A224">
      <w:pPr>
        <w:spacing w:after="0" w:line="276" w:lineRule="auto"/>
        <w:jc w:val="both"/>
        <w:rPr>
          <w:rFonts w:ascii="Arial" w:hAnsi="Arial" w:eastAsia="Arial" w:cs="Arial"/>
        </w:rPr>
      </w:pPr>
      <w:r w:rsidRPr="000E189C">
        <w:rPr>
          <w:rFonts w:ascii="Arial" w:hAnsi="Arial" w:eastAsia="Arial" w:cs="Arial"/>
        </w:rPr>
        <w:t xml:space="preserve">PARÁGRAFO 4o. Se exceptúan de los requisitos establecidos en los numerales 1 y 2 del presente artículo, las personas que padezcan una deficiencia física, síquica o sensorial del 50% o más, que cumplan 55 </w:t>
      </w:r>
      <w:proofErr w:type="gramStart"/>
      <w:r w:rsidRPr="000E189C">
        <w:rPr>
          <w:rFonts w:ascii="Arial" w:hAnsi="Arial" w:eastAsia="Arial" w:cs="Arial"/>
        </w:rPr>
        <w:t>años de edad</w:t>
      </w:r>
      <w:proofErr w:type="gramEnd"/>
      <w:r w:rsidRPr="000E189C">
        <w:rPr>
          <w:rFonts w:ascii="Arial" w:hAnsi="Arial" w:eastAsia="Arial" w:cs="Arial"/>
        </w:rPr>
        <w:t xml:space="preserve"> y que hayan cotizado en forma continua o discontinua 1000 o más semanas al régimen de seguridad social establecido en la Ley 100 de 1993.</w:t>
      </w:r>
    </w:p>
    <w:p w:rsidRPr="000E189C" w:rsidR="00B35F2F" w:rsidP="000E189C" w:rsidRDefault="00B35F2F" w14:paraId="04CE45E8" w14:textId="77777777">
      <w:pPr>
        <w:spacing w:after="0" w:line="276" w:lineRule="auto"/>
        <w:jc w:val="both"/>
        <w:rPr>
          <w:rFonts w:ascii="Arial" w:hAnsi="Arial" w:eastAsia="Arial" w:cs="Arial"/>
        </w:rPr>
      </w:pPr>
    </w:p>
    <w:p w:rsidRPr="000E189C" w:rsidR="632736E5" w:rsidP="000E189C" w:rsidRDefault="632736E5" w14:paraId="27CE11CA" w14:textId="2D9406A4">
      <w:pPr>
        <w:spacing w:after="0" w:line="276" w:lineRule="auto"/>
        <w:jc w:val="both"/>
        <w:rPr>
          <w:rFonts w:ascii="Arial" w:hAnsi="Arial" w:eastAsia="Arial" w:cs="Arial"/>
        </w:rPr>
      </w:pPr>
      <w:r w:rsidRPr="000E189C">
        <w:rPr>
          <w:rFonts w:ascii="Arial" w:hAnsi="Arial" w:eastAsia="Arial" w:cs="Arial"/>
        </w:rPr>
        <w:lastRenderedPageBreak/>
        <w:t xml:space="preserve">La madre trabajadora cuyo hijo menor de 18 años padezca invalidez física o mental, debidamente calificada y hasta tanto permanezca en este estado y continúe como </w:t>
      </w:r>
      <w:r w:rsidRPr="000E189C">
        <w:rPr>
          <w:rFonts w:ascii="Arial" w:hAnsi="Arial" w:eastAsia="Arial" w:cs="Arial"/>
          <w:iCs/>
        </w:rPr>
        <w:t>dependiente</w:t>
      </w:r>
      <w:r w:rsidRPr="000E189C">
        <w:rPr>
          <w:rFonts w:ascii="Arial" w:hAnsi="Arial" w:eastAsia="Arial" w:cs="Arial"/>
        </w:rPr>
        <w:t xml:space="preserve"> de la madre, tendrá derecho a recibir la pensión especial de vejez a cualquier edad, </w:t>
      </w:r>
      <w:r w:rsidRPr="000E189C">
        <w:rPr>
          <w:rFonts w:ascii="Arial" w:hAnsi="Arial" w:eastAsia="Arial" w:cs="Arial"/>
          <w:iCs/>
        </w:rPr>
        <w:t>siempre que haya cotizado al Sistema General de Pensiones cuando menos el mínimo de semanas exigido en el régimen de prima media para acceder a la pensión de vejez</w:t>
      </w:r>
      <w:r w:rsidRPr="000E189C">
        <w:rPr>
          <w:rFonts w:ascii="Arial" w:hAnsi="Arial" w:eastAsia="Arial" w:cs="Arial"/>
        </w:rPr>
        <w:t>. Este beneficio se suspenderá si la trabajadora se reincorpora a la fuerza laboral. Si la madre ha fallecido y el padre tiene la patria potestad del menor inválido, podrá pensionarse con los requisitos y en las condiciones establecidas en este artículo.</w:t>
      </w:r>
    </w:p>
    <w:p w:rsidRPr="000E189C" w:rsidR="00B35F2F" w:rsidP="000E189C" w:rsidRDefault="00B35F2F" w14:paraId="12085FDE" w14:textId="77777777">
      <w:pPr>
        <w:spacing w:after="0" w:line="276" w:lineRule="auto"/>
        <w:jc w:val="both"/>
        <w:rPr>
          <w:rFonts w:ascii="Arial" w:hAnsi="Arial" w:eastAsia="Arial" w:cs="Arial"/>
        </w:rPr>
      </w:pPr>
    </w:p>
    <w:p w:rsidRPr="000E189C" w:rsidR="632736E5" w:rsidP="000E189C" w:rsidRDefault="632736E5" w14:paraId="289CD2D0" w14:textId="769F65EE">
      <w:pPr>
        <w:spacing w:after="0" w:line="276" w:lineRule="auto"/>
        <w:jc w:val="both"/>
        <w:rPr>
          <w:rFonts w:ascii="Arial" w:hAnsi="Arial" w:eastAsia="Arial" w:cs="Arial"/>
        </w:rPr>
      </w:pPr>
      <w:r w:rsidRPr="000E189C">
        <w:rPr>
          <w:rFonts w:ascii="Arial" w:hAnsi="Arial" w:eastAsia="Arial" w:cs="Arial"/>
        </w:rPr>
        <w:t>ARTÍCULO 34. MONTO DE LA PENSIÓN DE VEJEZ. El monto mensual de la pensión de vejez, correspondiente a las primeras 1.000 semanas de cotización, será equivalente al 65% del ingreso base de liquidación. Por cada 50 semanas adicionales a las 1.000 hasta las 1.200 semanas, este porcentaje se incrementará en un 2%, llegando a este tiempo de cotización al 73% del ingreso base de liquidación. Por cada 50 semanas adicionales a las 1.200 hasta las 1.400, este porcentaje se incrementará en 3% en lugar del 2%, hasta completar un monto máximo del 85% del ingreso base de liquidación.</w:t>
      </w:r>
    </w:p>
    <w:p w:rsidRPr="000E189C" w:rsidR="00B35F2F" w:rsidP="000E189C" w:rsidRDefault="00B35F2F" w14:paraId="040E1A87" w14:textId="77777777">
      <w:pPr>
        <w:spacing w:after="0" w:line="276" w:lineRule="auto"/>
        <w:jc w:val="both"/>
        <w:rPr>
          <w:rFonts w:ascii="Arial" w:hAnsi="Arial" w:eastAsia="Arial" w:cs="Arial"/>
        </w:rPr>
      </w:pPr>
    </w:p>
    <w:p w:rsidRPr="000E189C" w:rsidR="632736E5" w:rsidP="000E189C" w:rsidRDefault="632736E5" w14:paraId="41DC3D62" w14:textId="2C1C5907">
      <w:pPr>
        <w:spacing w:after="0" w:line="276" w:lineRule="auto"/>
        <w:jc w:val="both"/>
        <w:rPr>
          <w:rFonts w:ascii="Arial" w:hAnsi="Arial" w:eastAsia="Arial" w:cs="Arial"/>
        </w:rPr>
      </w:pPr>
      <w:r w:rsidRPr="000E189C">
        <w:rPr>
          <w:rFonts w:ascii="Arial" w:hAnsi="Arial" w:eastAsia="Arial" w:cs="Arial"/>
        </w:rPr>
        <w:t>El valor total de la pensión no podrá ser superior al 85% del ingreso base de liquidación, ni inferior a la pensión mínima de que trata el artículo siguiente.</w:t>
      </w:r>
    </w:p>
    <w:p w:rsidRPr="000E189C" w:rsidR="00B35F2F" w:rsidP="000E189C" w:rsidRDefault="00B35F2F" w14:paraId="56902CEB" w14:textId="77777777">
      <w:pPr>
        <w:spacing w:after="0" w:line="276" w:lineRule="auto"/>
        <w:jc w:val="both"/>
        <w:rPr>
          <w:rFonts w:ascii="Arial" w:hAnsi="Arial" w:eastAsia="Arial" w:cs="Arial"/>
        </w:rPr>
      </w:pPr>
    </w:p>
    <w:p w:rsidRPr="000E189C" w:rsidR="632736E5" w:rsidP="000E189C" w:rsidRDefault="632736E5" w14:paraId="77A5A5F4" w14:textId="7418293B">
      <w:pPr>
        <w:spacing w:after="0" w:line="276" w:lineRule="auto"/>
        <w:jc w:val="both"/>
        <w:rPr>
          <w:rFonts w:ascii="Arial" w:hAnsi="Arial" w:eastAsia="Arial" w:cs="Arial"/>
        </w:rPr>
      </w:pPr>
      <w:r w:rsidRPr="000E189C">
        <w:rPr>
          <w:rFonts w:ascii="Arial" w:hAnsi="Arial" w:eastAsia="Arial" w:cs="Arial"/>
        </w:rPr>
        <w:t>A partir del 1o. de enero del año 2004 se aplicarán las siguientes reglas:</w:t>
      </w:r>
    </w:p>
    <w:p w:rsidRPr="000E189C" w:rsidR="00B35F2F" w:rsidP="000E189C" w:rsidRDefault="00B35F2F" w14:paraId="5DF2B1EB" w14:textId="77777777">
      <w:pPr>
        <w:spacing w:after="0" w:line="276" w:lineRule="auto"/>
        <w:jc w:val="both"/>
        <w:rPr>
          <w:rFonts w:ascii="Arial" w:hAnsi="Arial" w:eastAsia="Arial" w:cs="Arial"/>
        </w:rPr>
      </w:pPr>
    </w:p>
    <w:p w:rsidRPr="000E189C" w:rsidR="632736E5" w:rsidP="000E189C" w:rsidRDefault="632736E5" w14:paraId="1A7C8906" w14:textId="449CBC4C">
      <w:pPr>
        <w:spacing w:after="0" w:line="276" w:lineRule="auto"/>
        <w:jc w:val="both"/>
        <w:rPr>
          <w:rFonts w:ascii="Arial" w:hAnsi="Arial" w:eastAsia="Arial" w:cs="Arial"/>
        </w:rPr>
      </w:pPr>
      <w:r w:rsidRPr="000E189C">
        <w:rPr>
          <w:rFonts w:ascii="Arial" w:hAnsi="Arial" w:eastAsia="Arial" w:cs="Arial"/>
        </w:rPr>
        <w:t xml:space="preserve">El monto mensual de la pensión correspondiente al número de semanas mínimas de cotización </w:t>
      </w:r>
      <w:proofErr w:type="gramStart"/>
      <w:r w:rsidRPr="000E189C">
        <w:rPr>
          <w:rFonts w:ascii="Arial" w:hAnsi="Arial" w:eastAsia="Arial" w:cs="Arial"/>
        </w:rPr>
        <w:t>requeridas,</w:t>
      </w:r>
      <w:proofErr w:type="gramEnd"/>
      <w:r w:rsidRPr="000E189C">
        <w:rPr>
          <w:rFonts w:ascii="Arial" w:hAnsi="Arial" w:eastAsia="Arial" w:cs="Arial"/>
        </w:rPr>
        <w:t xml:space="preserve"> será del equivalente al 65%, del ingreso base de liquidación de los afiliados. Dicho porcentaje se calculará de acuerdo con la fórmula siguiente:</w:t>
      </w:r>
    </w:p>
    <w:p w:rsidRPr="000E189C" w:rsidR="632736E5" w:rsidP="000E189C" w:rsidRDefault="632736E5" w14:paraId="638C7F2B" w14:textId="42A07D61">
      <w:pPr>
        <w:spacing w:after="0" w:line="276" w:lineRule="auto"/>
        <w:jc w:val="both"/>
        <w:rPr>
          <w:rFonts w:ascii="Arial" w:hAnsi="Arial" w:eastAsia="Arial" w:cs="Arial"/>
        </w:rPr>
      </w:pPr>
      <w:r w:rsidRPr="000E189C">
        <w:rPr>
          <w:rFonts w:ascii="Arial" w:hAnsi="Arial" w:eastAsia="Arial" w:cs="Arial"/>
        </w:rPr>
        <w:t>r = 65.50 - 0.50 s, donde:</w:t>
      </w:r>
    </w:p>
    <w:p w:rsidRPr="000E189C" w:rsidR="00B35F2F" w:rsidP="000E189C" w:rsidRDefault="00B35F2F" w14:paraId="21F6D97E" w14:textId="77777777">
      <w:pPr>
        <w:spacing w:after="0" w:line="276" w:lineRule="auto"/>
        <w:jc w:val="both"/>
        <w:rPr>
          <w:rFonts w:ascii="Arial" w:hAnsi="Arial" w:eastAsia="Arial" w:cs="Arial"/>
        </w:rPr>
      </w:pPr>
    </w:p>
    <w:p w:rsidRPr="000E189C" w:rsidR="632736E5" w:rsidP="000E189C" w:rsidRDefault="632736E5" w14:paraId="73EE3F69" w14:textId="160275CB">
      <w:pPr>
        <w:spacing w:after="0" w:line="276" w:lineRule="auto"/>
        <w:jc w:val="both"/>
        <w:rPr>
          <w:rFonts w:ascii="Arial" w:hAnsi="Arial" w:eastAsia="Arial" w:cs="Arial"/>
        </w:rPr>
      </w:pPr>
      <w:r w:rsidRPr="000E189C">
        <w:rPr>
          <w:rFonts w:ascii="Arial" w:hAnsi="Arial" w:eastAsia="Arial" w:cs="Arial"/>
        </w:rPr>
        <w:t>r = porcentaje del ingreso de liquidación.</w:t>
      </w:r>
    </w:p>
    <w:p w:rsidRPr="000E189C" w:rsidR="00B35F2F" w:rsidP="000E189C" w:rsidRDefault="00B35F2F" w14:paraId="776D9701" w14:textId="77777777">
      <w:pPr>
        <w:spacing w:after="0" w:line="276" w:lineRule="auto"/>
        <w:jc w:val="both"/>
        <w:rPr>
          <w:rFonts w:ascii="Arial" w:hAnsi="Arial" w:eastAsia="Arial" w:cs="Arial"/>
        </w:rPr>
      </w:pPr>
    </w:p>
    <w:p w:rsidRPr="000E189C" w:rsidR="632736E5" w:rsidP="000E189C" w:rsidRDefault="632736E5" w14:paraId="1BD63E4E" w14:textId="4246EC49">
      <w:pPr>
        <w:spacing w:after="0" w:line="276" w:lineRule="auto"/>
        <w:jc w:val="both"/>
        <w:rPr>
          <w:rFonts w:ascii="Arial" w:hAnsi="Arial" w:eastAsia="Arial" w:cs="Arial"/>
        </w:rPr>
      </w:pPr>
      <w:r w:rsidRPr="000E189C">
        <w:rPr>
          <w:rFonts w:ascii="Arial" w:hAnsi="Arial" w:eastAsia="Arial" w:cs="Arial"/>
        </w:rPr>
        <w:t>s = número de salarios mínimos legales mensuales vigentes.</w:t>
      </w:r>
    </w:p>
    <w:p w:rsidRPr="000E189C" w:rsidR="00B35F2F" w:rsidP="000E189C" w:rsidRDefault="00B35F2F" w14:paraId="35E38E27" w14:textId="77777777">
      <w:pPr>
        <w:spacing w:after="0" w:line="276" w:lineRule="auto"/>
        <w:jc w:val="both"/>
        <w:rPr>
          <w:rFonts w:ascii="Arial" w:hAnsi="Arial" w:eastAsia="Arial" w:cs="Arial"/>
        </w:rPr>
      </w:pPr>
    </w:p>
    <w:p w:rsidRPr="000E189C" w:rsidR="632736E5" w:rsidP="000E189C" w:rsidRDefault="632736E5" w14:paraId="46B6385B" w14:textId="75D13BA4">
      <w:pPr>
        <w:spacing w:after="0" w:line="276" w:lineRule="auto"/>
        <w:jc w:val="both"/>
        <w:rPr>
          <w:rFonts w:ascii="Arial" w:hAnsi="Arial" w:eastAsia="Arial" w:cs="Arial"/>
        </w:rPr>
      </w:pPr>
      <w:r w:rsidRPr="000E189C">
        <w:rPr>
          <w:rFonts w:ascii="Arial" w:hAnsi="Arial" w:eastAsia="Arial" w:cs="Arial"/>
        </w:rPr>
        <w:t>A partir del 2004, el monto mensual de la pensión de vejez será un porcentaje que oscilará entre el 65 y el 55% del ingreso base de liquidación de los afiliados, en forma decreciente en función de su nivel de ingresos calculado con base en la fórmula señalada. El 1o. de enero del año 2005 el número de semanas se incrementará en 50 semanas. Adicionalmente, el 1o. de enero de 2006 se incrementarán en 25 semanas cada año hasta llegar a 1.300 semanas en el año 2015.</w:t>
      </w:r>
    </w:p>
    <w:p w:rsidRPr="000E189C" w:rsidR="00B35F2F" w:rsidP="000E189C" w:rsidRDefault="00B35F2F" w14:paraId="76E9FBBC" w14:textId="77777777">
      <w:pPr>
        <w:spacing w:after="0" w:line="276" w:lineRule="auto"/>
        <w:jc w:val="both"/>
        <w:rPr>
          <w:rFonts w:ascii="Arial" w:hAnsi="Arial" w:eastAsia="Arial" w:cs="Arial"/>
        </w:rPr>
      </w:pPr>
    </w:p>
    <w:p w:rsidRPr="000E189C" w:rsidR="632736E5" w:rsidP="000E189C" w:rsidRDefault="632736E5" w14:paraId="6A1CD4DF" w14:textId="096B5090">
      <w:pPr>
        <w:spacing w:after="0" w:line="276" w:lineRule="auto"/>
        <w:jc w:val="both"/>
        <w:rPr>
          <w:rFonts w:ascii="Arial" w:hAnsi="Arial" w:eastAsia="Arial" w:cs="Arial"/>
        </w:rPr>
      </w:pPr>
      <w:r w:rsidRPr="000E189C">
        <w:rPr>
          <w:rFonts w:ascii="Arial" w:hAnsi="Arial" w:eastAsia="Arial" w:cs="Arial"/>
        </w:rPr>
        <w:t>A partir del 2005, por cada cincuenta (50) semanas adicionales a las mínimas requeridas, el porcentaje se incrementará en un 1.5% del ingreso base de liquidación, llegando a un monto máximo de pensión entre el 80 y el 70.5% de dicho ingreso, en forma decreciente en función del nivel de ingresos de cotización, calculado con base en la fórmula establecida en el presente artículo. El valor total de la pensión no podrá ser superior al ochenta (80%) del ingreso base de liquidación, ni inferior a la pensión mínima.</w:t>
      </w:r>
    </w:p>
    <w:p w:rsidRPr="000E189C" w:rsidR="00B35F2F" w:rsidP="000E189C" w:rsidRDefault="00B35F2F" w14:paraId="74FE6220" w14:textId="77777777">
      <w:pPr>
        <w:spacing w:after="0" w:line="276" w:lineRule="auto"/>
        <w:jc w:val="both"/>
        <w:rPr>
          <w:rFonts w:ascii="Arial" w:hAnsi="Arial" w:eastAsia="Arial" w:cs="Arial"/>
        </w:rPr>
      </w:pPr>
    </w:p>
    <w:p w:rsidRPr="000E189C" w:rsidR="632736E5" w:rsidP="000E189C" w:rsidRDefault="632736E5" w14:paraId="76E4FF7A" w14:textId="76EC58AF">
      <w:pPr>
        <w:spacing w:after="0" w:line="276" w:lineRule="auto"/>
        <w:jc w:val="both"/>
        <w:rPr>
          <w:rFonts w:ascii="Arial" w:hAnsi="Arial" w:eastAsia="Arial" w:cs="Arial"/>
        </w:rPr>
      </w:pPr>
      <w:r w:rsidRPr="000E189C">
        <w:rPr>
          <w:rFonts w:ascii="Arial" w:hAnsi="Arial" w:eastAsia="Arial" w:cs="Arial"/>
        </w:rPr>
        <w:lastRenderedPageBreak/>
        <w:t>ARTÍCULO 35. PENSIÓN MÍNIMA DE VEJEZ O JUBILACIÓN. El monto mensual de la pensión mínima de vejez o jubilación no podrá ser inferior al valor del salario mínimo legal mensual vigente.</w:t>
      </w:r>
    </w:p>
    <w:p w:rsidRPr="000E189C" w:rsidR="00B35F2F" w:rsidP="000E189C" w:rsidRDefault="00B35F2F" w14:paraId="5C02B163" w14:textId="77777777">
      <w:pPr>
        <w:spacing w:after="0" w:line="276" w:lineRule="auto"/>
        <w:jc w:val="both"/>
        <w:rPr>
          <w:rFonts w:ascii="Arial" w:hAnsi="Arial" w:eastAsia="Arial" w:cs="Arial"/>
        </w:rPr>
      </w:pPr>
    </w:p>
    <w:p w:rsidRPr="000E189C" w:rsidR="632736E5" w:rsidP="000E189C" w:rsidRDefault="632736E5" w14:paraId="7D3DF684" w14:textId="5F67BD6A">
      <w:pPr>
        <w:spacing w:after="0" w:line="276" w:lineRule="auto"/>
        <w:jc w:val="both"/>
        <w:rPr>
          <w:rFonts w:ascii="Arial" w:hAnsi="Arial" w:eastAsia="Arial" w:cs="Arial"/>
        </w:rPr>
      </w:pPr>
      <w:r w:rsidRPr="000E189C">
        <w:rPr>
          <w:rFonts w:ascii="Arial" w:hAnsi="Arial" w:eastAsia="Arial" w:cs="Arial"/>
        </w:rPr>
        <w:t xml:space="preserve">PARÁGRAFO. Las pensiones de jubilación reconocidas con posterioridad a la vigencia de la Ley 4a. de 1.992 no estarán sujetas al límite establecido por el artículo 2o. de la Ley 71 de 1.988, que por esta Ley se modifica, salvo en los regímenes e instituciones excepcionadas en el artículo </w:t>
      </w:r>
      <w:r w:rsidRPr="000E189C">
        <w:rPr>
          <w:rFonts w:ascii="Arial" w:hAnsi="Arial" w:cs="Arial"/>
        </w:rPr>
        <w:t>279</w:t>
      </w:r>
      <w:r w:rsidRPr="000E189C">
        <w:rPr>
          <w:rFonts w:ascii="Arial" w:hAnsi="Arial" w:eastAsia="Arial" w:cs="Arial"/>
        </w:rPr>
        <w:t xml:space="preserve"> de esta Ley</w:t>
      </w:r>
      <w:r w:rsidRPr="000E189C" w:rsidR="000D5B84">
        <w:rPr>
          <w:rFonts w:ascii="Arial" w:hAnsi="Arial" w:eastAsia="Arial" w:cs="Arial"/>
        </w:rPr>
        <w:t>.</w:t>
      </w:r>
    </w:p>
    <w:p w:rsidRPr="000E189C" w:rsidR="00B35F2F" w:rsidP="000E189C" w:rsidRDefault="00B35F2F" w14:paraId="5A405988" w14:textId="77777777">
      <w:pPr>
        <w:spacing w:after="0" w:line="276" w:lineRule="auto"/>
        <w:jc w:val="both"/>
        <w:rPr>
          <w:rFonts w:ascii="Arial" w:hAnsi="Arial" w:eastAsia="Arial" w:cs="Arial"/>
        </w:rPr>
      </w:pPr>
    </w:p>
    <w:p w:rsidRPr="000E189C" w:rsidR="632736E5" w:rsidP="000E189C" w:rsidRDefault="632736E5" w14:paraId="30CCCCC3" w14:textId="036AD6EB">
      <w:pPr>
        <w:spacing w:after="0" w:line="276" w:lineRule="auto"/>
        <w:jc w:val="both"/>
        <w:rPr>
          <w:rFonts w:ascii="Arial" w:hAnsi="Arial" w:eastAsia="Arial" w:cs="Arial"/>
        </w:rPr>
      </w:pPr>
      <w:r w:rsidRPr="000E189C">
        <w:rPr>
          <w:rFonts w:ascii="Arial" w:hAnsi="Arial" w:eastAsia="Arial" w:cs="Arial"/>
        </w:rPr>
        <w:t xml:space="preserve">ARTÍCULO 36. RÉGIMEN DE TRANSICIÓN. La edad para acceder a la pensión de </w:t>
      </w:r>
      <w:proofErr w:type="gramStart"/>
      <w:r w:rsidRPr="000E189C">
        <w:rPr>
          <w:rFonts w:ascii="Arial" w:hAnsi="Arial" w:eastAsia="Arial" w:cs="Arial"/>
        </w:rPr>
        <w:t>vejez,</w:t>
      </w:r>
      <w:proofErr w:type="gramEnd"/>
      <w:r w:rsidRPr="000E189C">
        <w:rPr>
          <w:rFonts w:ascii="Arial" w:hAnsi="Arial" w:eastAsia="Arial" w:cs="Arial"/>
        </w:rPr>
        <w:t xml:space="preserve"> continuará en cincuenta y cinco (55) años para las mujeres y sesenta (60) para los hombres, hasta el año 2014*, fecha en la cual la edad se incrementará en dos años, es decir, será de 57 años para las mujeres y 62 para los hombres.</w:t>
      </w:r>
    </w:p>
    <w:p w:rsidRPr="000E189C" w:rsidR="00E35708" w:rsidP="000E189C" w:rsidRDefault="00E35708" w14:paraId="51019C5E" w14:textId="77777777">
      <w:pPr>
        <w:spacing w:after="0" w:line="276" w:lineRule="auto"/>
        <w:jc w:val="both"/>
        <w:rPr>
          <w:rFonts w:ascii="Arial" w:hAnsi="Arial" w:eastAsia="Arial" w:cs="Arial"/>
        </w:rPr>
      </w:pPr>
    </w:p>
    <w:p w:rsidRPr="000E189C" w:rsidR="632736E5" w:rsidP="000E189C" w:rsidRDefault="632736E5" w14:paraId="23AD02F1" w14:textId="404277FB">
      <w:pPr>
        <w:spacing w:after="0" w:line="276" w:lineRule="auto"/>
        <w:jc w:val="both"/>
        <w:rPr>
          <w:rFonts w:ascii="Arial" w:hAnsi="Arial" w:eastAsia="Arial" w:cs="Arial"/>
        </w:rPr>
      </w:pPr>
      <w:r w:rsidRPr="000E189C">
        <w:rPr>
          <w:rFonts w:ascii="Arial" w:hAnsi="Arial" w:eastAsia="Arial" w:cs="Arial"/>
        </w:rPr>
        <w:t xml:space="preserve">La edad para acceder a la pensión de vejez, el tiempo de servicio o el número de semanas cotizadas, y el monto de la pensión de vejez de las personas que al momento de </w:t>
      </w:r>
      <w:proofErr w:type="gramStart"/>
      <w:r w:rsidRPr="000E189C">
        <w:rPr>
          <w:rFonts w:ascii="Arial" w:hAnsi="Arial" w:eastAsia="Arial" w:cs="Arial"/>
        </w:rPr>
        <w:t>entrar en vigencia</w:t>
      </w:r>
      <w:proofErr w:type="gramEnd"/>
      <w:r w:rsidRPr="000E189C">
        <w:rPr>
          <w:rFonts w:ascii="Arial" w:hAnsi="Arial" w:eastAsia="Arial" w:cs="Arial"/>
        </w:rPr>
        <w:t xml:space="preserve"> el Sistema tengan treinta y cinco (35) o más años de edad si son mujeres o cuarenta (40) o más años de edad si son hombres, o quince (15) o </w:t>
      </w:r>
      <w:proofErr w:type="spellStart"/>
      <w:r w:rsidRPr="000E189C">
        <w:rPr>
          <w:rFonts w:ascii="Arial" w:hAnsi="Arial" w:eastAsia="Arial" w:cs="Arial"/>
        </w:rPr>
        <w:t>mas</w:t>
      </w:r>
      <w:proofErr w:type="spellEnd"/>
      <w:r w:rsidRPr="000E189C">
        <w:rPr>
          <w:rFonts w:ascii="Arial" w:hAnsi="Arial" w:eastAsia="Arial" w:cs="Arial"/>
        </w:rPr>
        <w:t xml:space="preserve"> años de servicios cotizados, será la establecida en el régimen anterior </w:t>
      </w:r>
      <w:r w:rsidRPr="000E189C">
        <w:rPr>
          <w:rFonts w:ascii="Arial" w:hAnsi="Arial" w:eastAsia="Arial" w:cs="Arial"/>
          <w:iCs/>
        </w:rPr>
        <w:t>al cual se encuentren afiliados</w:t>
      </w:r>
      <w:r w:rsidRPr="000E189C">
        <w:rPr>
          <w:rFonts w:ascii="Arial" w:hAnsi="Arial" w:eastAsia="Arial" w:cs="Arial"/>
        </w:rPr>
        <w:t xml:space="preserve">. Las demás condiciones y requisitos aplicables a estas personas para acceder a la pensión de </w:t>
      </w:r>
      <w:proofErr w:type="gramStart"/>
      <w:r w:rsidRPr="000E189C">
        <w:rPr>
          <w:rFonts w:ascii="Arial" w:hAnsi="Arial" w:eastAsia="Arial" w:cs="Arial"/>
        </w:rPr>
        <w:t>vejez,</w:t>
      </w:r>
      <w:proofErr w:type="gramEnd"/>
      <w:r w:rsidRPr="000E189C">
        <w:rPr>
          <w:rFonts w:ascii="Arial" w:hAnsi="Arial" w:eastAsia="Arial" w:cs="Arial"/>
        </w:rPr>
        <w:t xml:space="preserve"> se regirán por las disposiciones contenidas en la presente Ley.</w:t>
      </w:r>
    </w:p>
    <w:p w:rsidRPr="000E189C" w:rsidR="00B35F2F" w:rsidP="000E189C" w:rsidRDefault="00B35F2F" w14:paraId="2D223029" w14:textId="77777777">
      <w:pPr>
        <w:spacing w:after="0" w:line="276" w:lineRule="auto"/>
        <w:jc w:val="both"/>
        <w:rPr>
          <w:rFonts w:ascii="Arial" w:hAnsi="Arial" w:eastAsia="Arial" w:cs="Arial"/>
        </w:rPr>
      </w:pPr>
    </w:p>
    <w:p w:rsidRPr="000E189C" w:rsidR="632736E5" w:rsidP="000E189C" w:rsidRDefault="632736E5" w14:paraId="39A42BAE" w14:textId="22CF8158">
      <w:pPr>
        <w:spacing w:after="0" w:line="276" w:lineRule="auto"/>
        <w:jc w:val="both"/>
        <w:rPr>
          <w:rFonts w:ascii="Arial" w:hAnsi="Arial" w:eastAsia="Arial" w:cs="Arial"/>
        </w:rPr>
      </w:pPr>
      <w:r w:rsidRPr="000E189C">
        <w:rPr>
          <w:rFonts w:ascii="Arial" w:hAnsi="Arial" w:eastAsia="Arial" w:cs="Arial"/>
        </w:rPr>
        <w:t xml:space="preserve">El ingreso base para liquidar la pensión de vejez de las personas referidas en el inciso anterior que les faltare menos de diez (10) años para adquirir el derecho, será el promedio de lo devengado en el tiempo que les hiciere falta para ello, o el cotizado durante todo el tiempo si este fuere superior, actualizado anualmente con base en la variación del </w:t>
      </w:r>
      <w:proofErr w:type="spellStart"/>
      <w:r w:rsidRPr="000E189C">
        <w:rPr>
          <w:rFonts w:ascii="Arial" w:hAnsi="Arial" w:eastAsia="Arial" w:cs="Arial"/>
        </w:rPr>
        <w:t>Indice</w:t>
      </w:r>
      <w:proofErr w:type="spellEnd"/>
      <w:r w:rsidRPr="000E189C">
        <w:rPr>
          <w:rFonts w:ascii="Arial" w:hAnsi="Arial" w:eastAsia="Arial" w:cs="Arial"/>
        </w:rPr>
        <w:t xml:space="preserve"> de Precios al consumidor, según certificación que expida el DANE. Sin embargo, cuando el tiempo que les hiciere falta fuese igual o inferior a dos (2) años a la </w:t>
      </w:r>
      <w:proofErr w:type="gramStart"/>
      <w:r w:rsidRPr="000E189C">
        <w:rPr>
          <w:rFonts w:ascii="Arial" w:hAnsi="Arial" w:eastAsia="Arial" w:cs="Arial"/>
        </w:rPr>
        <w:t>entrada en vigencia</w:t>
      </w:r>
      <w:proofErr w:type="gramEnd"/>
      <w:r w:rsidRPr="000E189C">
        <w:rPr>
          <w:rFonts w:ascii="Arial" w:hAnsi="Arial" w:eastAsia="Arial" w:cs="Arial"/>
        </w:rPr>
        <w:t xml:space="preserve"> de la presente Ley, el ingreso base para liquidar la pensión será el promedio de lo devengado en los dos (2) últimos años, para los trabajadores del sector privado y de un (1) año para los servidores públicos.</w:t>
      </w:r>
    </w:p>
    <w:p w:rsidRPr="000E189C" w:rsidR="632736E5" w:rsidP="000E189C" w:rsidRDefault="632736E5" w14:paraId="5872CCDB" w14:textId="139E5842">
      <w:pPr>
        <w:spacing w:after="0" w:line="276" w:lineRule="auto"/>
        <w:jc w:val="both"/>
        <w:rPr>
          <w:rFonts w:ascii="Arial" w:hAnsi="Arial" w:eastAsia="Arial" w:cs="Arial"/>
          <w:iCs/>
        </w:rPr>
      </w:pPr>
      <w:r w:rsidRPr="000E189C">
        <w:rPr>
          <w:rFonts w:ascii="Arial" w:hAnsi="Arial" w:eastAsia="Arial" w:cs="Arial"/>
          <w:iCs/>
        </w:rPr>
        <w:t>"Fijación de la Regla Jurisprudencial sobre el IBL en el régimen de transición</w:t>
      </w:r>
    </w:p>
    <w:p w:rsidRPr="000E189C" w:rsidR="00B35F2F" w:rsidP="000E189C" w:rsidRDefault="00B35F2F" w14:paraId="3CAC9AC4" w14:textId="77777777">
      <w:pPr>
        <w:spacing w:after="0" w:line="276" w:lineRule="auto"/>
        <w:jc w:val="both"/>
        <w:rPr>
          <w:rFonts w:ascii="Arial" w:hAnsi="Arial" w:eastAsia="Arial" w:cs="Arial"/>
          <w:iCs/>
        </w:rPr>
      </w:pPr>
    </w:p>
    <w:p w:rsidRPr="000E189C" w:rsidR="632736E5" w:rsidP="000E189C" w:rsidRDefault="632736E5" w14:paraId="01D571B2" w14:textId="44BA3349">
      <w:pPr>
        <w:spacing w:after="0" w:line="276" w:lineRule="auto"/>
        <w:jc w:val="both"/>
        <w:rPr>
          <w:rFonts w:ascii="Arial" w:hAnsi="Arial" w:eastAsia="Arial" w:cs="Arial"/>
          <w:iCs/>
        </w:rPr>
      </w:pPr>
      <w:r w:rsidRPr="000E189C">
        <w:rPr>
          <w:rFonts w:ascii="Arial" w:hAnsi="Arial" w:eastAsia="Arial" w:cs="Arial"/>
          <w:iCs/>
        </w:rPr>
        <w:t>92. De acuerdo con lo expuesto, la Sala Plena de lo Contencioso Administrativo sienta la siguiente regla jurisprudencial:</w:t>
      </w:r>
    </w:p>
    <w:p w:rsidRPr="000E189C" w:rsidR="00B35F2F" w:rsidP="000E189C" w:rsidRDefault="00B35F2F" w14:paraId="364E4871" w14:textId="77777777">
      <w:pPr>
        <w:spacing w:after="0" w:line="276" w:lineRule="auto"/>
        <w:jc w:val="both"/>
        <w:rPr>
          <w:rFonts w:ascii="Arial" w:hAnsi="Arial" w:eastAsia="Arial" w:cs="Arial"/>
          <w:iCs/>
        </w:rPr>
      </w:pPr>
    </w:p>
    <w:p w:rsidRPr="000E189C" w:rsidR="632736E5" w:rsidP="000E189C" w:rsidRDefault="632736E5" w14:paraId="14993DC4" w14:textId="743DF77B">
      <w:pPr>
        <w:spacing w:after="0" w:line="276" w:lineRule="auto"/>
        <w:jc w:val="both"/>
        <w:rPr>
          <w:rFonts w:ascii="Arial" w:hAnsi="Arial" w:eastAsia="Arial" w:cs="Arial"/>
          <w:iCs/>
        </w:rPr>
      </w:pPr>
      <w:r w:rsidRPr="000E189C">
        <w:rPr>
          <w:rFonts w:ascii="Arial" w:hAnsi="Arial" w:eastAsia="Arial" w:cs="Arial"/>
          <w:iCs/>
        </w:rPr>
        <w:t>'El Ingreso Base de Liquidación del inciso tercero del artículo 36 de la Ley 100 de 1993 hace parte del régimen de transición para aquellas personas beneficiarias del mismo que se pensionen con los requisitos de edad, tiempo y tasa de reemplazo del régimen general de pensiones previsto en la Ley 33 de 1985'.</w:t>
      </w:r>
    </w:p>
    <w:p w:rsidRPr="000E189C" w:rsidR="00B35F2F" w:rsidP="000E189C" w:rsidRDefault="00B35F2F" w14:paraId="084C211F" w14:textId="77777777">
      <w:pPr>
        <w:spacing w:after="0" w:line="276" w:lineRule="auto"/>
        <w:jc w:val="both"/>
        <w:rPr>
          <w:rFonts w:ascii="Arial" w:hAnsi="Arial" w:eastAsia="Arial" w:cs="Arial"/>
          <w:iCs/>
        </w:rPr>
      </w:pPr>
    </w:p>
    <w:p w:rsidRPr="000E189C" w:rsidR="632736E5" w:rsidP="000E189C" w:rsidRDefault="632736E5" w14:paraId="7A031461" w14:textId="6B9F6A6A">
      <w:pPr>
        <w:spacing w:after="0" w:line="276" w:lineRule="auto"/>
        <w:jc w:val="both"/>
        <w:rPr>
          <w:rFonts w:ascii="Arial" w:hAnsi="Arial" w:eastAsia="Arial" w:cs="Arial"/>
          <w:iCs/>
        </w:rPr>
      </w:pPr>
      <w:r w:rsidRPr="000E189C">
        <w:rPr>
          <w:rFonts w:ascii="Arial" w:hAnsi="Arial" w:eastAsia="Arial" w:cs="Arial"/>
          <w:iCs/>
        </w:rPr>
        <w:t>93. Para este grupo de beneficiarios del régimen de transición y para efectos de liquidar el IBL como quedó planteado anteriormente, el Consejo de Estado fija las siguientes subreglas:</w:t>
      </w:r>
    </w:p>
    <w:p w:rsidRPr="000E189C" w:rsidR="00B35F2F" w:rsidP="000E189C" w:rsidRDefault="00B35F2F" w14:paraId="5DC261A3" w14:textId="77777777">
      <w:pPr>
        <w:spacing w:after="0" w:line="276" w:lineRule="auto"/>
        <w:jc w:val="both"/>
        <w:rPr>
          <w:rFonts w:ascii="Arial" w:hAnsi="Arial" w:eastAsia="Arial" w:cs="Arial"/>
          <w:iCs/>
        </w:rPr>
      </w:pPr>
    </w:p>
    <w:p w:rsidRPr="000E189C" w:rsidR="632736E5" w:rsidP="000E189C" w:rsidRDefault="632736E5" w14:paraId="41F1513B" w14:textId="0528913F">
      <w:pPr>
        <w:spacing w:after="0" w:line="276" w:lineRule="auto"/>
        <w:jc w:val="both"/>
        <w:rPr>
          <w:rFonts w:ascii="Arial" w:hAnsi="Arial" w:eastAsia="Arial" w:cs="Arial"/>
          <w:iCs/>
        </w:rPr>
      </w:pPr>
      <w:r w:rsidRPr="000E189C">
        <w:rPr>
          <w:rFonts w:ascii="Arial" w:hAnsi="Arial" w:eastAsia="Arial" w:cs="Arial"/>
          <w:iCs/>
        </w:rPr>
        <w:t>94. La primera subregla es que para los servidores públicos que se pensionen conforme a las condiciones de la Ley 33 de 1985, el periodo para liquidar la pensión es:</w:t>
      </w:r>
    </w:p>
    <w:p w:rsidRPr="000E189C" w:rsidR="00B35F2F" w:rsidP="000E189C" w:rsidRDefault="00B35F2F" w14:paraId="0058C800" w14:textId="77777777">
      <w:pPr>
        <w:spacing w:after="0" w:line="276" w:lineRule="auto"/>
        <w:jc w:val="both"/>
        <w:rPr>
          <w:rFonts w:ascii="Arial" w:hAnsi="Arial" w:eastAsia="Arial" w:cs="Arial"/>
          <w:iCs/>
        </w:rPr>
      </w:pPr>
    </w:p>
    <w:p w:rsidRPr="000E189C" w:rsidR="632736E5" w:rsidP="000E189C" w:rsidRDefault="632736E5" w14:paraId="1BA61AEC" w14:textId="68FD5E9F">
      <w:pPr>
        <w:spacing w:after="0" w:line="276" w:lineRule="auto"/>
        <w:jc w:val="both"/>
        <w:rPr>
          <w:rFonts w:ascii="Arial" w:hAnsi="Arial" w:eastAsia="Arial" w:cs="Arial"/>
          <w:iCs/>
        </w:rPr>
      </w:pPr>
      <w:r w:rsidRPr="000E189C">
        <w:rPr>
          <w:rFonts w:ascii="Arial" w:hAnsi="Arial" w:eastAsia="Arial" w:cs="Arial"/>
          <w:iCs/>
        </w:rPr>
        <w:t>- Si faltare menos de diez (10) años para adquirir el derecho a la pensión, el ingreso base de liquidación será (i) el promedio de lo devengado en el tiempo que les hiciere falta para ello, o (</w:t>
      </w:r>
      <w:proofErr w:type="spellStart"/>
      <w:r w:rsidRPr="000E189C">
        <w:rPr>
          <w:rFonts w:ascii="Arial" w:hAnsi="Arial" w:eastAsia="Arial" w:cs="Arial"/>
          <w:iCs/>
        </w:rPr>
        <w:t>ii</w:t>
      </w:r>
      <w:proofErr w:type="spellEnd"/>
      <w:r w:rsidRPr="000E189C">
        <w:rPr>
          <w:rFonts w:ascii="Arial" w:hAnsi="Arial" w:eastAsia="Arial" w:cs="Arial"/>
          <w:iCs/>
        </w:rPr>
        <w:t>) el cotizado durante todo el tiempo, el que fuere superior, actualizado anualmente con base en la variación del Índice de Precios al consumidor, según certificación que expida el DANE.</w:t>
      </w:r>
    </w:p>
    <w:p w:rsidRPr="000E189C" w:rsidR="00B35F2F" w:rsidP="000E189C" w:rsidRDefault="00B35F2F" w14:paraId="5B23E390" w14:textId="77777777">
      <w:pPr>
        <w:spacing w:after="0" w:line="276" w:lineRule="auto"/>
        <w:jc w:val="both"/>
        <w:rPr>
          <w:rFonts w:ascii="Arial" w:hAnsi="Arial" w:eastAsia="Arial" w:cs="Arial"/>
          <w:iCs/>
        </w:rPr>
      </w:pPr>
    </w:p>
    <w:p w:rsidRPr="000E189C" w:rsidR="632736E5" w:rsidP="000E189C" w:rsidRDefault="632736E5" w14:paraId="03EA2F5A" w14:textId="787E4B1C">
      <w:pPr>
        <w:spacing w:after="0" w:line="276" w:lineRule="auto"/>
        <w:jc w:val="both"/>
        <w:rPr>
          <w:rFonts w:ascii="Arial" w:hAnsi="Arial" w:eastAsia="Arial" w:cs="Arial"/>
          <w:iCs/>
        </w:rPr>
      </w:pPr>
      <w:r w:rsidRPr="000E189C">
        <w:rPr>
          <w:rFonts w:ascii="Arial" w:hAnsi="Arial" w:eastAsia="Arial" w:cs="Arial"/>
          <w:iCs/>
        </w:rPr>
        <w:t>- Si faltare más de diez (10) años, el ingreso base de liquidación será el promedio de los salarios o rentas sobre los cuales ha cotizado el afiliado durante los diez (10) años anteriores al reconocimiento de la pensión, actualizados anualmente con base en la variación del índice de precios al consumidor, según certificación que expida el DANE.</w:t>
      </w:r>
    </w:p>
    <w:p w:rsidRPr="000E189C" w:rsidR="00B35F2F" w:rsidP="000E189C" w:rsidRDefault="00B35F2F" w14:paraId="20145D85" w14:textId="77777777">
      <w:pPr>
        <w:spacing w:after="0" w:line="276" w:lineRule="auto"/>
        <w:jc w:val="both"/>
        <w:rPr>
          <w:rFonts w:ascii="Arial" w:hAnsi="Arial" w:eastAsia="Arial" w:cs="Arial"/>
          <w:iCs/>
        </w:rPr>
      </w:pPr>
    </w:p>
    <w:p w:rsidRPr="000E189C" w:rsidR="632736E5" w:rsidP="000E189C" w:rsidRDefault="632736E5" w14:paraId="283FBEBA" w14:textId="485483F8">
      <w:pPr>
        <w:spacing w:after="0" w:line="276" w:lineRule="auto"/>
        <w:jc w:val="both"/>
        <w:rPr>
          <w:rFonts w:ascii="Arial" w:hAnsi="Arial" w:eastAsia="Arial" w:cs="Arial"/>
          <w:iCs/>
        </w:rPr>
      </w:pPr>
      <w:r w:rsidRPr="000E189C">
        <w:rPr>
          <w:rFonts w:ascii="Arial" w:hAnsi="Arial" w:eastAsia="Arial" w:cs="Arial"/>
          <w:iCs/>
        </w:rPr>
        <w:t xml:space="preserve">95. La Sala Plena considera importante precisar que la regla establecida en esta providencia, así como la primera subregla, no cobija a los docentes afiliados al Fondo Nacional de Prestaciones Sociales del Magisterio, pues fueron exceptuados del Sistema Integral de Seguridad Social por virtud del artículo 279 de la Ley 100 de 1993 y su </w:t>
      </w:r>
      <w:proofErr w:type="spellStart"/>
      <w:r w:rsidRPr="000E189C">
        <w:rPr>
          <w:rFonts w:ascii="Arial" w:hAnsi="Arial" w:eastAsia="Arial" w:cs="Arial"/>
          <w:iCs/>
        </w:rPr>
        <w:t>regimen</w:t>
      </w:r>
      <w:proofErr w:type="spellEnd"/>
      <w:r w:rsidRPr="000E189C">
        <w:rPr>
          <w:rFonts w:ascii="Arial" w:hAnsi="Arial" w:eastAsia="Arial" w:cs="Arial"/>
          <w:iCs/>
        </w:rPr>
        <w:t xml:space="preserve"> pensional está previsto en la Ley 91 de 1989</w:t>
      </w:r>
      <w:r w:rsidRPr="000E189C">
        <w:rPr>
          <w:rFonts w:ascii="Arial" w:hAnsi="Arial" w:eastAsia="Arial" w:cs="Arial"/>
        </w:rPr>
        <w:t>[30]</w:t>
      </w:r>
      <w:r w:rsidRPr="000E189C">
        <w:rPr>
          <w:rFonts w:ascii="Arial" w:hAnsi="Arial" w:eastAsia="Arial" w:cs="Arial"/>
          <w:iCs/>
        </w:rPr>
        <w:t>. Por esta razón, estos servidores no están cobijados por el régimen de transición.</w:t>
      </w:r>
    </w:p>
    <w:p w:rsidRPr="000E189C" w:rsidR="00B35F2F" w:rsidP="000E189C" w:rsidRDefault="00B35F2F" w14:paraId="6D5793F6" w14:textId="77777777">
      <w:pPr>
        <w:spacing w:after="0" w:line="276" w:lineRule="auto"/>
        <w:jc w:val="both"/>
        <w:rPr>
          <w:rFonts w:ascii="Arial" w:hAnsi="Arial" w:eastAsia="Arial" w:cs="Arial"/>
          <w:iCs/>
        </w:rPr>
      </w:pPr>
    </w:p>
    <w:p w:rsidRPr="000E189C" w:rsidR="632736E5" w:rsidP="000E189C" w:rsidRDefault="632736E5" w14:paraId="344FC82A" w14:textId="26E904FA">
      <w:pPr>
        <w:spacing w:after="0" w:line="276" w:lineRule="auto"/>
        <w:jc w:val="both"/>
        <w:rPr>
          <w:rFonts w:ascii="Arial" w:hAnsi="Arial" w:eastAsia="Arial" w:cs="Arial"/>
          <w:iCs/>
        </w:rPr>
      </w:pPr>
      <w:r w:rsidRPr="000E189C">
        <w:rPr>
          <w:rFonts w:ascii="Arial" w:hAnsi="Arial" w:eastAsia="Arial" w:cs="Arial"/>
          <w:iCs/>
        </w:rPr>
        <w:t>96. La segunda subregla es que los factores salariales que se deben incluir en el IBL para la pensión de vejez de los servidores públicos beneficiarios de la transición son únicamente aquellos sobre los que se hayan efectuado los aportes o cotizaciones al Sistema de Pensiones.</w:t>
      </w:r>
    </w:p>
    <w:p w:rsidRPr="000E189C" w:rsidR="632736E5" w:rsidP="000E189C" w:rsidRDefault="632736E5" w14:paraId="2A49816D" w14:textId="53D44086">
      <w:pPr>
        <w:spacing w:after="0" w:line="276" w:lineRule="auto"/>
        <w:jc w:val="both"/>
        <w:rPr>
          <w:rFonts w:ascii="Arial" w:hAnsi="Arial" w:eastAsia="Arial" w:cs="Arial"/>
          <w:iCs/>
        </w:rPr>
      </w:pPr>
      <w:r w:rsidRPr="000E189C">
        <w:rPr>
          <w:rFonts w:ascii="Arial" w:hAnsi="Arial" w:eastAsia="Arial" w:cs="Arial"/>
          <w:iCs/>
        </w:rPr>
        <w:t>(...)</w:t>
      </w:r>
    </w:p>
    <w:p w:rsidRPr="000E189C" w:rsidR="00B35F2F" w:rsidP="000E189C" w:rsidRDefault="00B35F2F" w14:paraId="10BC2DC6" w14:textId="77777777">
      <w:pPr>
        <w:spacing w:after="0" w:line="276" w:lineRule="auto"/>
        <w:jc w:val="both"/>
        <w:rPr>
          <w:rFonts w:ascii="Arial" w:hAnsi="Arial" w:eastAsia="Arial" w:cs="Arial"/>
          <w:iCs/>
        </w:rPr>
      </w:pPr>
    </w:p>
    <w:p w:rsidRPr="000E189C" w:rsidR="632736E5" w:rsidP="000E189C" w:rsidRDefault="632736E5" w14:paraId="440B9294" w14:textId="1E34B749">
      <w:pPr>
        <w:spacing w:after="0" w:line="276" w:lineRule="auto"/>
        <w:jc w:val="both"/>
        <w:rPr>
          <w:rFonts w:ascii="Arial" w:hAnsi="Arial" w:eastAsia="Arial" w:cs="Arial"/>
        </w:rPr>
      </w:pPr>
      <w:r w:rsidRPr="000E189C">
        <w:rPr>
          <w:rFonts w:ascii="Arial" w:hAnsi="Arial" w:eastAsia="Arial" w:cs="Arial"/>
          <w:iCs/>
        </w:rPr>
        <w:t xml:space="preserve">99. La interpretación de la norma que más se ajusta al artículo 48 constitucional es aquella según la </w:t>
      </w:r>
      <w:proofErr w:type="gramStart"/>
      <w:r w:rsidRPr="000E189C">
        <w:rPr>
          <w:rFonts w:ascii="Arial" w:hAnsi="Arial" w:eastAsia="Arial" w:cs="Arial"/>
          <w:iCs/>
        </w:rPr>
        <w:t>cual</w:t>
      </w:r>
      <w:proofErr w:type="gramEnd"/>
      <w:r w:rsidRPr="000E189C">
        <w:rPr>
          <w:rFonts w:ascii="Arial" w:hAnsi="Arial" w:eastAsia="Arial" w:cs="Arial"/>
          <w:iCs/>
        </w:rPr>
        <w:t xml:space="preserve"> en el régimen general de pensiones, previsto en la Ley 33 de 1985, solo los factores sobre los que se haya realizado el aporte o cotización pueden incluirse como elemento salarial en la liquidación de la mesada pensional.</w:t>
      </w:r>
      <w:r w:rsidRPr="000E189C">
        <w:rPr>
          <w:rFonts w:ascii="Arial" w:hAnsi="Arial" w:eastAsia="Arial" w:cs="Arial"/>
        </w:rPr>
        <w:t>".</w:t>
      </w:r>
    </w:p>
    <w:p w:rsidRPr="000E189C" w:rsidR="00B35F2F" w:rsidP="000E189C" w:rsidRDefault="00B35F2F" w14:paraId="67682164" w14:textId="77777777">
      <w:pPr>
        <w:spacing w:after="0" w:line="276" w:lineRule="auto"/>
        <w:jc w:val="both"/>
        <w:rPr>
          <w:rFonts w:ascii="Arial" w:hAnsi="Arial" w:eastAsia="Arial" w:cs="Arial"/>
        </w:rPr>
      </w:pPr>
    </w:p>
    <w:p w:rsidRPr="000E189C" w:rsidR="632736E5" w:rsidP="000E189C" w:rsidRDefault="632736E5" w14:paraId="38E3B9C1" w14:textId="0DA1D68D">
      <w:pPr>
        <w:spacing w:after="0" w:line="276" w:lineRule="auto"/>
        <w:jc w:val="both"/>
        <w:rPr>
          <w:rFonts w:ascii="Arial" w:hAnsi="Arial" w:eastAsia="Arial" w:cs="Arial"/>
        </w:rPr>
      </w:pPr>
      <w:r w:rsidRPr="000E189C">
        <w:rPr>
          <w:rFonts w:ascii="Arial" w:hAnsi="Arial" w:eastAsia="Arial" w:cs="Arial"/>
        </w:rPr>
        <w:t xml:space="preserve">Lo dispuesto en el presente artículo para las personas que al momento de </w:t>
      </w:r>
      <w:proofErr w:type="gramStart"/>
      <w:r w:rsidRPr="000E189C">
        <w:rPr>
          <w:rFonts w:ascii="Arial" w:hAnsi="Arial" w:eastAsia="Arial" w:cs="Arial"/>
        </w:rPr>
        <w:t>entrar en vigencia</w:t>
      </w:r>
      <w:proofErr w:type="gramEnd"/>
      <w:r w:rsidRPr="000E189C">
        <w:rPr>
          <w:rFonts w:ascii="Arial" w:hAnsi="Arial" w:eastAsia="Arial" w:cs="Arial"/>
        </w:rPr>
        <w:t xml:space="preserve"> el régimen tengan treinta y cinco (35) o más años de edad si son mujeres o cuarenta (40) o más años de edad si son hombres, no será aplicable cuando estas personas voluntariamente se acojan al régimen de ahorro individual con solidaridad, caso en el cual se sujetarán a todas las condiciones previstas para dicho régimen.</w:t>
      </w:r>
    </w:p>
    <w:p w:rsidRPr="000E189C" w:rsidR="00B35F2F" w:rsidP="000E189C" w:rsidRDefault="00B35F2F" w14:paraId="0C4921B1" w14:textId="77777777">
      <w:pPr>
        <w:spacing w:after="0" w:line="276" w:lineRule="auto"/>
        <w:jc w:val="both"/>
        <w:rPr>
          <w:rFonts w:ascii="Arial" w:hAnsi="Arial" w:eastAsia="Arial" w:cs="Arial"/>
        </w:rPr>
      </w:pPr>
    </w:p>
    <w:p w:rsidRPr="000E189C" w:rsidR="632736E5" w:rsidP="000E189C" w:rsidRDefault="632736E5" w14:paraId="12D0AF9C" w14:textId="14B0A0F0">
      <w:pPr>
        <w:spacing w:after="0" w:line="276" w:lineRule="auto"/>
        <w:jc w:val="both"/>
        <w:rPr>
          <w:rFonts w:ascii="Arial" w:hAnsi="Arial" w:eastAsia="Arial" w:cs="Arial"/>
        </w:rPr>
      </w:pPr>
      <w:r w:rsidRPr="000E189C">
        <w:rPr>
          <w:rFonts w:ascii="Arial" w:hAnsi="Arial" w:eastAsia="Arial" w:cs="Arial"/>
        </w:rPr>
        <w:t>Tampoco será aplicable para quienes habiendo escogido el régimen de ahorro individual con solidaridad decidan cambiarse al de prima media con prestación definida.</w:t>
      </w:r>
    </w:p>
    <w:p w:rsidRPr="000E189C" w:rsidR="00B35F2F" w:rsidP="000E189C" w:rsidRDefault="00B35F2F" w14:paraId="49856297" w14:textId="77777777">
      <w:pPr>
        <w:spacing w:after="0" w:line="276" w:lineRule="auto"/>
        <w:jc w:val="both"/>
        <w:rPr>
          <w:rFonts w:ascii="Arial" w:hAnsi="Arial" w:eastAsia="Arial" w:cs="Arial"/>
        </w:rPr>
      </w:pPr>
    </w:p>
    <w:p w:rsidRPr="000E189C" w:rsidR="632736E5" w:rsidP="000E189C" w:rsidRDefault="632736E5" w14:paraId="68180924" w14:textId="6C9E4815">
      <w:pPr>
        <w:spacing w:after="0" w:line="276" w:lineRule="auto"/>
        <w:jc w:val="both"/>
        <w:rPr>
          <w:rFonts w:ascii="Arial" w:hAnsi="Arial" w:eastAsia="Arial" w:cs="Arial"/>
        </w:rPr>
      </w:pPr>
      <w:r w:rsidRPr="000E189C">
        <w:rPr>
          <w:rFonts w:ascii="Arial" w:hAnsi="Arial" w:eastAsia="Arial" w:cs="Arial"/>
        </w:rPr>
        <w:t>Quienes a la fecha de vigencia de la presente Ley hubiesen cumplido los requisitos para acceder a la pensión de jubilación o de vejez, conforme a normas favorables anteriores, aun cuando no se hubiese efectuado el reconocimiento, tendrán derecho, en desarrollo de los derechos adquiridos, a que se les reconozca y liquide la pensión en las condiciones de favorabilidad vigentes, al momento en que cumplieron tales requisitos.</w:t>
      </w:r>
    </w:p>
    <w:p w:rsidRPr="000E189C" w:rsidR="00B35F2F" w:rsidP="000E189C" w:rsidRDefault="00B35F2F" w14:paraId="0F404418" w14:textId="77777777">
      <w:pPr>
        <w:spacing w:after="0" w:line="276" w:lineRule="auto"/>
        <w:jc w:val="both"/>
        <w:rPr>
          <w:rFonts w:ascii="Arial" w:hAnsi="Arial" w:eastAsia="Arial" w:cs="Arial"/>
        </w:rPr>
      </w:pPr>
    </w:p>
    <w:p w:rsidRPr="000E189C" w:rsidR="632736E5" w:rsidP="000E189C" w:rsidRDefault="632736E5" w14:paraId="43696E8B" w14:textId="386ABE61">
      <w:pPr>
        <w:spacing w:after="0" w:line="276" w:lineRule="auto"/>
        <w:jc w:val="both"/>
        <w:rPr>
          <w:rFonts w:ascii="Arial" w:hAnsi="Arial" w:eastAsia="Arial" w:cs="Arial"/>
        </w:rPr>
      </w:pPr>
      <w:r w:rsidRPr="000E189C">
        <w:rPr>
          <w:rFonts w:ascii="Arial" w:hAnsi="Arial" w:eastAsia="Arial" w:cs="Arial"/>
        </w:rPr>
        <w:t xml:space="preserve">PARÁGRAFO. Para efectos del reconocimiento de la pensión de vejez de que trata el inciso primero (1o) del presente artículo se tendrá en cuenta la suma de las semanas cotizadas con </w:t>
      </w:r>
      <w:r w:rsidRPr="000E189C">
        <w:rPr>
          <w:rFonts w:ascii="Arial" w:hAnsi="Arial" w:eastAsia="Arial" w:cs="Arial"/>
        </w:rPr>
        <w:lastRenderedPageBreak/>
        <w:t>anterioridad a la vigencia de la presente ley, al Instituto de Seguros Sociales, a las Cajas, fondos o entidades de seguridad social del sector público o privado, o el tiempo de servicio como servidores públicos cualquiera sea el número de semanas cotizadas o tiempo de servicio.</w:t>
      </w:r>
    </w:p>
    <w:p w:rsidRPr="000E189C" w:rsidR="0044666B" w:rsidP="000E189C" w:rsidRDefault="0044666B" w14:paraId="3B9579A5" w14:textId="77777777">
      <w:pPr>
        <w:spacing w:after="0" w:line="276" w:lineRule="auto"/>
        <w:jc w:val="both"/>
        <w:rPr>
          <w:rFonts w:ascii="Arial" w:hAnsi="Arial" w:eastAsia="Arial" w:cs="Arial"/>
        </w:rPr>
      </w:pPr>
    </w:p>
    <w:p w:rsidRPr="000E189C" w:rsidR="632736E5" w:rsidP="000E189C" w:rsidRDefault="632736E5" w14:paraId="78F9361A" w14:textId="50D0DD8D">
      <w:pPr>
        <w:spacing w:after="0" w:line="276" w:lineRule="auto"/>
        <w:jc w:val="both"/>
        <w:rPr>
          <w:rFonts w:ascii="Arial" w:hAnsi="Arial" w:eastAsia="Arial" w:cs="Arial"/>
        </w:rPr>
      </w:pPr>
      <w:r w:rsidRPr="000E189C">
        <w:rPr>
          <w:rFonts w:ascii="Arial" w:hAnsi="Arial" w:eastAsia="Arial" w:cs="Arial"/>
        </w:rPr>
        <w:t xml:space="preserve">PARÁGRAFO 2o. </w:t>
      </w:r>
      <w:r w:rsidRPr="000E189C" w:rsidR="0044666B">
        <w:rPr>
          <w:rFonts w:ascii="Arial" w:hAnsi="Arial" w:eastAsia="Arial" w:cs="Arial"/>
        </w:rPr>
        <w:t>Inexequible</w:t>
      </w:r>
      <w:r w:rsidRPr="000E189C">
        <w:rPr>
          <w:rFonts w:ascii="Arial" w:hAnsi="Arial" w:eastAsia="Arial" w:cs="Arial"/>
        </w:rPr>
        <w:t xml:space="preserve"> </w:t>
      </w:r>
    </w:p>
    <w:p w:rsidRPr="000E189C" w:rsidR="00B35F2F" w:rsidP="000E189C" w:rsidRDefault="00B35F2F" w14:paraId="03F40433" w14:textId="77777777">
      <w:pPr>
        <w:spacing w:after="0" w:line="276" w:lineRule="auto"/>
        <w:jc w:val="both"/>
        <w:rPr>
          <w:rFonts w:ascii="Arial" w:hAnsi="Arial" w:eastAsia="Arial" w:cs="Arial"/>
        </w:rPr>
      </w:pPr>
    </w:p>
    <w:p w:rsidRPr="000E189C" w:rsidR="632736E5" w:rsidP="000E189C" w:rsidRDefault="632736E5" w14:paraId="0E38A3FC" w14:textId="328FFEE1">
      <w:pPr>
        <w:spacing w:after="0" w:line="276" w:lineRule="auto"/>
        <w:jc w:val="both"/>
        <w:rPr>
          <w:rFonts w:ascii="Arial" w:hAnsi="Arial" w:eastAsia="Arial" w:cs="Arial"/>
        </w:rPr>
      </w:pPr>
      <w:r w:rsidRPr="000E189C">
        <w:rPr>
          <w:rFonts w:ascii="Arial" w:hAnsi="Arial" w:eastAsia="Arial" w:cs="Arial"/>
        </w:rPr>
        <w:t>ARTÍCULO 37. INDEMNIZACIÓN SUSTITUTIVA DE LA PENSIÓN DE VEJEZ. Las personas que habiendo cumplido la edad para obtener la pensión de vejez no hayan cotizado el mínimo de semanas exigidas, y declaren su imposibilidad de continuar cotizando, tendrán derecho a recibir, en sustitución, una indemnización equivalente a un salario base de liquidación promedio semanal multiplicado por el número de semanas cotizadas; al resultado así obtenido se le aplica el promedio ponderado de los porcentajes sobre los cuales haya cotizado el afiliado.</w:t>
      </w:r>
    </w:p>
    <w:p w:rsidRPr="000E189C" w:rsidR="007E6BD6" w:rsidP="000E189C" w:rsidRDefault="007E6BD6" w14:paraId="5931D614" w14:textId="77777777">
      <w:pPr>
        <w:spacing w:after="0" w:line="276" w:lineRule="auto"/>
        <w:jc w:val="both"/>
        <w:rPr>
          <w:rFonts w:ascii="Arial" w:hAnsi="Arial" w:eastAsia="Arial" w:cs="Arial"/>
        </w:rPr>
      </w:pPr>
    </w:p>
    <w:p w:rsidRPr="000E189C" w:rsidR="632736E5" w:rsidP="000E189C" w:rsidRDefault="632736E5" w14:paraId="4FB883A6" w14:textId="7C78EEF9">
      <w:pPr>
        <w:spacing w:after="0" w:line="276" w:lineRule="auto"/>
        <w:jc w:val="center"/>
        <w:rPr>
          <w:rFonts w:ascii="Arial" w:hAnsi="Arial" w:eastAsia="Arial" w:cs="Arial"/>
          <w:b/>
          <w:bCs/>
        </w:rPr>
      </w:pPr>
      <w:r w:rsidRPr="000E189C">
        <w:rPr>
          <w:rFonts w:ascii="Arial" w:hAnsi="Arial" w:eastAsia="Arial" w:cs="Arial"/>
          <w:b/>
          <w:bCs/>
        </w:rPr>
        <w:t>CAPÍTULO III</w:t>
      </w:r>
    </w:p>
    <w:p w:rsidRPr="000E189C" w:rsidR="00B35F2F" w:rsidP="000E189C" w:rsidRDefault="00B35F2F" w14:paraId="35E37ED4" w14:textId="77777777">
      <w:pPr>
        <w:spacing w:after="0" w:line="276" w:lineRule="auto"/>
        <w:jc w:val="center"/>
        <w:rPr>
          <w:rFonts w:ascii="Arial" w:hAnsi="Arial" w:eastAsia="Arial" w:cs="Arial"/>
          <w:b/>
          <w:bCs/>
        </w:rPr>
      </w:pPr>
    </w:p>
    <w:p w:rsidRPr="000E189C" w:rsidR="632736E5" w:rsidP="000E189C" w:rsidRDefault="632736E5" w14:paraId="184691A1" w14:textId="56DA3B07">
      <w:pPr>
        <w:spacing w:after="0" w:line="276" w:lineRule="auto"/>
        <w:jc w:val="center"/>
        <w:rPr>
          <w:rFonts w:ascii="Arial" w:hAnsi="Arial" w:eastAsia="Arial" w:cs="Arial"/>
          <w:b/>
          <w:bCs/>
        </w:rPr>
      </w:pPr>
      <w:r w:rsidRPr="000E189C">
        <w:rPr>
          <w:rFonts w:ascii="Arial" w:hAnsi="Arial" w:eastAsia="Arial" w:cs="Arial"/>
          <w:b/>
          <w:bCs/>
        </w:rPr>
        <w:t>PENSIÓN DE INVALIDEZ POR RIESGO COMÚN</w:t>
      </w:r>
    </w:p>
    <w:p w:rsidRPr="000E189C" w:rsidR="00B35F2F" w:rsidP="000E189C" w:rsidRDefault="00B35F2F" w14:paraId="0D176A97" w14:textId="77777777">
      <w:pPr>
        <w:spacing w:after="0" w:line="276" w:lineRule="auto"/>
        <w:jc w:val="center"/>
        <w:rPr>
          <w:rFonts w:ascii="Arial" w:hAnsi="Arial" w:eastAsia="Arial" w:cs="Arial"/>
        </w:rPr>
      </w:pPr>
    </w:p>
    <w:p w:rsidRPr="000E189C" w:rsidR="632736E5" w:rsidP="000E189C" w:rsidRDefault="632736E5" w14:paraId="380529ED" w14:textId="73854CBA">
      <w:pPr>
        <w:spacing w:after="0" w:line="276" w:lineRule="auto"/>
        <w:jc w:val="both"/>
        <w:rPr>
          <w:rFonts w:ascii="Arial" w:hAnsi="Arial" w:eastAsia="Arial" w:cs="Arial"/>
        </w:rPr>
      </w:pPr>
      <w:r w:rsidRPr="000E189C">
        <w:rPr>
          <w:rFonts w:ascii="Arial" w:hAnsi="Arial" w:eastAsia="Arial" w:cs="Arial"/>
        </w:rPr>
        <w:t xml:space="preserve">ARTÍCULO 38. ESTADO DE INVALIDEZ. Para los efectos del presente capítulo se considera </w:t>
      </w:r>
      <w:r w:rsidRPr="000E189C">
        <w:rPr>
          <w:rFonts w:ascii="Arial" w:hAnsi="Arial" w:eastAsia="Arial" w:cs="Arial"/>
          <w:iCs/>
        </w:rPr>
        <w:t xml:space="preserve">inválida </w:t>
      </w:r>
      <w:r w:rsidRPr="000E189C">
        <w:rPr>
          <w:rFonts w:ascii="Arial" w:hAnsi="Arial" w:eastAsia="Arial" w:cs="Arial"/>
        </w:rPr>
        <w:t xml:space="preserve">la persona </w:t>
      </w:r>
      <w:proofErr w:type="gramStart"/>
      <w:r w:rsidRPr="000E189C">
        <w:rPr>
          <w:rFonts w:ascii="Arial" w:hAnsi="Arial" w:eastAsia="Arial" w:cs="Arial"/>
        </w:rPr>
        <w:t>que</w:t>
      </w:r>
      <w:proofErr w:type="gramEnd"/>
      <w:r w:rsidRPr="000E189C">
        <w:rPr>
          <w:rFonts w:ascii="Arial" w:hAnsi="Arial" w:eastAsia="Arial" w:cs="Arial"/>
        </w:rPr>
        <w:t xml:space="preserve"> por cualquier causa de origen no profesional, no provocada intencionalmente, hubiere perdido el 50% o más de su capacidad laboral.</w:t>
      </w:r>
    </w:p>
    <w:p w:rsidRPr="000E189C" w:rsidR="00B35F2F" w:rsidP="000E189C" w:rsidRDefault="00B35F2F" w14:paraId="5BDD60DF" w14:textId="77777777">
      <w:pPr>
        <w:spacing w:after="0" w:line="276" w:lineRule="auto"/>
        <w:jc w:val="both"/>
        <w:rPr>
          <w:rFonts w:ascii="Arial" w:hAnsi="Arial" w:eastAsia="Arial" w:cs="Arial"/>
        </w:rPr>
      </w:pPr>
    </w:p>
    <w:p w:rsidRPr="000E189C" w:rsidR="632736E5" w:rsidP="000E189C" w:rsidRDefault="632736E5" w14:paraId="71B3BFCD" w14:textId="3DD3D66A">
      <w:pPr>
        <w:spacing w:after="0" w:line="276" w:lineRule="auto"/>
        <w:jc w:val="both"/>
        <w:rPr>
          <w:rFonts w:ascii="Arial" w:hAnsi="Arial" w:eastAsia="Arial" w:cs="Arial"/>
        </w:rPr>
      </w:pPr>
      <w:r w:rsidRPr="000E189C">
        <w:rPr>
          <w:rFonts w:ascii="Arial" w:hAnsi="Arial" w:eastAsia="Arial" w:cs="Arial"/>
        </w:rPr>
        <w:t xml:space="preserve">ARTÍCULO 39. REQUISITOS PARA OBTENER LA PENSIÓN DE INVALIDEZ. Tendrá derecho a la pensión de </w:t>
      </w:r>
      <w:r w:rsidRPr="000E189C">
        <w:rPr>
          <w:rFonts w:ascii="Arial" w:hAnsi="Arial" w:eastAsia="Arial" w:cs="Arial"/>
          <w:iCs/>
        </w:rPr>
        <w:t>invalidez</w:t>
      </w:r>
      <w:r w:rsidRPr="000E189C">
        <w:rPr>
          <w:rFonts w:ascii="Arial" w:hAnsi="Arial" w:eastAsia="Arial" w:cs="Arial"/>
        </w:rPr>
        <w:t xml:space="preserve"> el afiliado al sistema que conforme a lo dispuesto en el artículo anterior sea declarado </w:t>
      </w:r>
      <w:r w:rsidRPr="000E189C">
        <w:rPr>
          <w:rFonts w:ascii="Arial" w:hAnsi="Arial" w:eastAsia="Arial" w:cs="Arial"/>
          <w:iCs/>
        </w:rPr>
        <w:t>inválido</w:t>
      </w:r>
      <w:r w:rsidRPr="000E189C">
        <w:rPr>
          <w:rFonts w:ascii="Arial" w:hAnsi="Arial" w:eastAsia="Arial" w:cs="Arial"/>
        </w:rPr>
        <w:t xml:space="preserve"> y acredite las siguientes condiciones:</w:t>
      </w:r>
    </w:p>
    <w:p w:rsidRPr="000E189C" w:rsidR="00B35F2F" w:rsidP="000E189C" w:rsidRDefault="00B35F2F" w14:paraId="5D24FFE0" w14:textId="77777777">
      <w:pPr>
        <w:spacing w:after="0" w:line="276" w:lineRule="auto"/>
        <w:jc w:val="both"/>
        <w:rPr>
          <w:rFonts w:ascii="Arial" w:hAnsi="Arial" w:eastAsia="Arial" w:cs="Arial"/>
        </w:rPr>
      </w:pPr>
    </w:p>
    <w:p w:rsidRPr="000E189C" w:rsidR="632736E5" w:rsidP="000E189C" w:rsidRDefault="632736E5" w14:paraId="66237FAD" w14:textId="77D0499A">
      <w:pPr>
        <w:spacing w:after="0" w:line="276" w:lineRule="auto"/>
        <w:jc w:val="both"/>
        <w:rPr>
          <w:rFonts w:ascii="Arial" w:hAnsi="Arial" w:eastAsia="Arial" w:cs="Arial"/>
        </w:rPr>
      </w:pPr>
      <w:r w:rsidRPr="000E189C">
        <w:rPr>
          <w:rFonts w:ascii="Arial" w:hAnsi="Arial" w:eastAsia="Arial" w:cs="Arial"/>
        </w:rPr>
        <w:t xml:space="preserve">1. </w:t>
      </w:r>
      <w:r w:rsidRPr="000E189C">
        <w:rPr>
          <w:rFonts w:ascii="Arial" w:hAnsi="Arial" w:eastAsia="Arial" w:cs="Arial"/>
          <w:iCs/>
        </w:rPr>
        <w:t>Invalidez</w:t>
      </w:r>
      <w:r w:rsidRPr="000E189C">
        <w:rPr>
          <w:rFonts w:ascii="Arial" w:hAnsi="Arial" w:eastAsia="Arial" w:cs="Arial"/>
        </w:rPr>
        <w:t xml:space="preserve"> causada por enfermedad: Que haya cotizado cincuenta (50) semanas dentro de los últimos tres (3) años inmediatamente anteriores a la fecha de estructuración y su fidelidad de cotización para con el sistema sea al menos del veinte por ciento (20%) del tiempo transcurrido entre el momento en que cumplió veinte (20) </w:t>
      </w:r>
      <w:proofErr w:type="gramStart"/>
      <w:r w:rsidRPr="000E189C">
        <w:rPr>
          <w:rFonts w:ascii="Arial" w:hAnsi="Arial" w:eastAsia="Arial" w:cs="Arial"/>
        </w:rPr>
        <w:t>años de edad</w:t>
      </w:r>
      <w:proofErr w:type="gramEnd"/>
      <w:r w:rsidRPr="000E189C">
        <w:rPr>
          <w:rFonts w:ascii="Arial" w:hAnsi="Arial" w:eastAsia="Arial" w:cs="Arial"/>
        </w:rPr>
        <w:t xml:space="preserve"> y la fecha de la primera calificación del estado de invalidez.</w:t>
      </w:r>
    </w:p>
    <w:p w:rsidRPr="000E189C" w:rsidR="00B35F2F" w:rsidP="000E189C" w:rsidRDefault="00B35F2F" w14:paraId="14C98722" w14:textId="77777777">
      <w:pPr>
        <w:spacing w:after="0" w:line="276" w:lineRule="auto"/>
        <w:jc w:val="both"/>
        <w:rPr>
          <w:rFonts w:ascii="Arial" w:hAnsi="Arial" w:eastAsia="Arial" w:cs="Arial"/>
        </w:rPr>
      </w:pPr>
    </w:p>
    <w:p w:rsidRPr="000E189C" w:rsidR="632736E5" w:rsidP="000E189C" w:rsidRDefault="632736E5" w14:paraId="2B20CB79" w14:textId="0CA4A1EB">
      <w:pPr>
        <w:spacing w:after="0" w:line="276" w:lineRule="auto"/>
        <w:jc w:val="both"/>
        <w:rPr>
          <w:rFonts w:ascii="Arial" w:hAnsi="Arial" w:eastAsia="Arial" w:cs="Arial"/>
        </w:rPr>
      </w:pPr>
      <w:r w:rsidRPr="000E189C">
        <w:rPr>
          <w:rFonts w:ascii="Arial" w:hAnsi="Arial" w:eastAsia="Arial" w:cs="Arial"/>
        </w:rPr>
        <w:t xml:space="preserve">2. </w:t>
      </w:r>
      <w:r w:rsidRPr="000E189C">
        <w:rPr>
          <w:rFonts w:ascii="Arial" w:hAnsi="Arial" w:eastAsia="Arial" w:cs="Arial"/>
          <w:iCs/>
        </w:rPr>
        <w:t>Invalidez</w:t>
      </w:r>
      <w:r w:rsidRPr="000E189C">
        <w:rPr>
          <w:rFonts w:ascii="Arial" w:hAnsi="Arial" w:eastAsia="Arial" w:cs="Arial"/>
        </w:rPr>
        <w:t xml:space="preserve"> causada por accidente: Que haya cotizado cincuenta (50) semanas dentro de los últimos tres (3) años inmediatamente anteriores al hecho causante de la misma, y su fidelidad (de cotización para con el sistema sea al menos del veinte por ciento (20%) del tiempo transcurrido entre el momento en que cumplió veinte (20) </w:t>
      </w:r>
      <w:proofErr w:type="gramStart"/>
      <w:r w:rsidRPr="000E189C">
        <w:rPr>
          <w:rFonts w:ascii="Arial" w:hAnsi="Arial" w:eastAsia="Arial" w:cs="Arial"/>
        </w:rPr>
        <w:t>años de edad</w:t>
      </w:r>
      <w:proofErr w:type="gramEnd"/>
      <w:r w:rsidRPr="000E189C">
        <w:rPr>
          <w:rFonts w:ascii="Arial" w:hAnsi="Arial" w:eastAsia="Arial" w:cs="Arial"/>
        </w:rPr>
        <w:t xml:space="preserve"> y la fecha de la primera calificación del estado de invalidez.</w:t>
      </w:r>
    </w:p>
    <w:p w:rsidRPr="000E189C" w:rsidR="00B35F2F" w:rsidP="000E189C" w:rsidRDefault="00B35F2F" w14:paraId="51B3147E" w14:textId="77777777">
      <w:pPr>
        <w:spacing w:after="0" w:line="276" w:lineRule="auto"/>
        <w:jc w:val="both"/>
        <w:rPr>
          <w:rFonts w:ascii="Arial" w:hAnsi="Arial" w:eastAsia="Arial" w:cs="Arial"/>
        </w:rPr>
      </w:pPr>
    </w:p>
    <w:p w:rsidRPr="000E189C" w:rsidR="632736E5" w:rsidP="000E189C" w:rsidRDefault="632736E5" w14:paraId="1A2255DC" w14:textId="22E46959">
      <w:pPr>
        <w:spacing w:after="0" w:line="276" w:lineRule="auto"/>
        <w:jc w:val="both"/>
        <w:rPr>
          <w:rFonts w:ascii="Arial" w:hAnsi="Arial" w:eastAsia="Arial" w:cs="Arial"/>
        </w:rPr>
      </w:pPr>
      <w:r w:rsidRPr="000E189C">
        <w:rPr>
          <w:rFonts w:ascii="Arial" w:hAnsi="Arial" w:eastAsia="Arial" w:cs="Arial"/>
        </w:rPr>
        <w:t xml:space="preserve">PARÁGRAFO 1o. Los menores de veinte (20) </w:t>
      </w:r>
      <w:proofErr w:type="gramStart"/>
      <w:r w:rsidRPr="000E189C">
        <w:rPr>
          <w:rFonts w:ascii="Arial" w:hAnsi="Arial" w:eastAsia="Arial" w:cs="Arial"/>
        </w:rPr>
        <w:t>años de edad</w:t>
      </w:r>
      <w:proofErr w:type="gramEnd"/>
      <w:r w:rsidRPr="000E189C">
        <w:rPr>
          <w:rFonts w:ascii="Arial" w:hAnsi="Arial" w:eastAsia="Arial" w:cs="Arial"/>
        </w:rPr>
        <w:t xml:space="preserve"> sólo deberán acreditar que han cotizado veintiséis (26) semanas en el último año inmediatamente anterior al hecho causante de su </w:t>
      </w:r>
      <w:r w:rsidRPr="000E189C">
        <w:rPr>
          <w:rFonts w:ascii="Arial" w:hAnsi="Arial" w:eastAsia="Arial" w:cs="Arial"/>
          <w:iCs/>
        </w:rPr>
        <w:t>invalidez</w:t>
      </w:r>
      <w:r w:rsidRPr="000E189C">
        <w:rPr>
          <w:rFonts w:ascii="Arial" w:hAnsi="Arial" w:eastAsia="Arial" w:cs="Arial"/>
        </w:rPr>
        <w:t xml:space="preserve"> o su declaratoria.</w:t>
      </w:r>
    </w:p>
    <w:p w:rsidRPr="000E189C" w:rsidR="00B35F2F" w:rsidP="000E189C" w:rsidRDefault="00B35F2F" w14:paraId="71114F9F" w14:textId="77777777">
      <w:pPr>
        <w:spacing w:after="0" w:line="276" w:lineRule="auto"/>
        <w:jc w:val="both"/>
        <w:rPr>
          <w:rFonts w:ascii="Arial" w:hAnsi="Arial" w:eastAsia="Arial" w:cs="Arial"/>
        </w:rPr>
      </w:pPr>
    </w:p>
    <w:p w:rsidRPr="000E189C" w:rsidR="632736E5" w:rsidP="000E189C" w:rsidRDefault="632736E5" w14:paraId="50FAA59A" w14:textId="402874FB">
      <w:pPr>
        <w:spacing w:after="0" w:line="276" w:lineRule="auto"/>
        <w:jc w:val="both"/>
        <w:rPr>
          <w:rFonts w:ascii="Arial" w:hAnsi="Arial" w:eastAsia="Arial" w:cs="Arial"/>
        </w:rPr>
      </w:pPr>
      <w:r w:rsidRPr="000E189C">
        <w:rPr>
          <w:rFonts w:ascii="Arial" w:hAnsi="Arial" w:eastAsia="Arial" w:cs="Arial"/>
        </w:rPr>
        <w:t>PARÁGRAFO 2o. Cuando el afiliado haya cotizado por lo menos el 75% de las semanas mínimas requeridas para acceder a la pensión de vejez, solo se requerirá que haya cotizado 25 semanas en los últimos tres (3) años.</w:t>
      </w:r>
    </w:p>
    <w:p w:rsidRPr="000E189C" w:rsidR="00B35F2F" w:rsidP="000E189C" w:rsidRDefault="00B35F2F" w14:paraId="6B1CA283" w14:textId="77777777">
      <w:pPr>
        <w:spacing w:after="0" w:line="276" w:lineRule="auto"/>
        <w:jc w:val="both"/>
        <w:rPr>
          <w:rFonts w:ascii="Arial" w:hAnsi="Arial" w:eastAsia="Arial" w:cs="Arial"/>
        </w:rPr>
      </w:pPr>
    </w:p>
    <w:p w:rsidRPr="000E189C" w:rsidR="632736E5" w:rsidP="000E189C" w:rsidRDefault="632736E5" w14:paraId="32E8D0A9" w14:textId="449379EB">
      <w:pPr>
        <w:spacing w:after="0" w:line="276" w:lineRule="auto"/>
        <w:jc w:val="both"/>
        <w:rPr>
          <w:rFonts w:ascii="Arial" w:hAnsi="Arial" w:eastAsia="Arial" w:cs="Arial"/>
        </w:rPr>
      </w:pPr>
      <w:r w:rsidRPr="000E189C">
        <w:rPr>
          <w:rFonts w:ascii="Arial" w:hAnsi="Arial" w:eastAsia="Arial" w:cs="Arial"/>
        </w:rPr>
        <w:t xml:space="preserve">ARTÍCULO 40. MONTO DE LA PENSIÓN DE INVALIDEZ. El monto mensual de la pensión de </w:t>
      </w:r>
      <w:r w:rsidRPr="000E189C">
        <w:rPr>
          <w:rFonts w:ascii="Arial" w:hAnsi="Arial" w:eastAsia="Arial" w:cs="Arial"/>
          <w:iCs/>
        </w:rPr>
        <w:t>invalidez</w:t>
      </w:r>
      <w:r w:rsidRPr="000E189C">
        <w:rPr>
          <w:rFonts w:ascii="Arial" w:hAnsi="Arial" w:eastAsia="Arial" w:cs="Arial"/>
        </w:rPr>
        <w:t xml:space="preserve"> será equivalente a:</w:t>
      </w:r>
    </w:p>
    <w:p w:rsidRPr="000E189C" w:rsidR="00B35F2F" w:rsidP="000E189C" w:rsidRDefault="00B35F2F" w14:paraId="68B90FCC" w14:textId="77777777">
      <w:pPr>
        <w:spacing w:after="0" w:line="276" w:lineRule="auto"/>
        <w:jc w:val="both"/>
        <w:rPr>
          <w:rFonts w:ascii="Arial" w:hAnsi="Arial" w:eastAsia="Arial" w:cs="Arial"/>
        </w:rPr>
      </w:pPr>
    </w:p>
    <w:p w:rsidRPr="000E189C" w:rsidR="632736E5" w:rsidP="000E189C" w:rsidRDefault="632736E5" w14:paraId="38BA4E59" w14:textId="1EA006BD">
      <w:pPr>
        <w:spacing w:after="0" w:line="276" w:lineRule="auto"/>
        <w:jc w:val="both"/>
        <w:rPr>
          <w:rFonts w:ascii="Arial" w:hAnsi="Arial" w:eastAsia="Arial" w:cs="Arial"/>
        </w:rPr>
      </w:pPr>
      <w:r w:rsidRPr="000E189C">
        <w:rPr>
          <w:rFonts w:ascii="Arial" w:hAnsi="Arial" w:eastAsia="Arial" w:cs="Arial"/>
        </w:rPr>
        <w:t>a. El 45% del ingreso base de liquidación, más el 1.5% de dicho ingreso por cada cincuenta (50) semanas de cotización que el afiliado tuviese acreditadas con posterioridad a las primeras quinientas (500) semanas de cotización, cuando la disminución en su capacidad laboral sea igual o superior al 50% e inferior al 66%.</w:t>
      </w:r>
    </w:p>
    <w:p w:rsidRPr="000E189C" w:rsidR="00B35F2F" w:rsidP="000E189C" w:rsidRDefault="00B35F2F" w14:paraId="7C2F3D46" w14:textId="77777777">
      <w:pPr>
        <w:spacing w:after="0" w:line="276" w:lineRule="auto"/>
        <w:jc w:val="both"/>
        <w:rPr>
          <w:rFonts w:ascii="Arial" w:hAnsi="Arial" w:eastAsia="Arial" w:cs="Arial"/>
        </w:rPr>
      </w:pPr>
    </w:p>
    <w:p w:rsidRPr="000E189C" w:rsidR="632736E5" w:rsidP="000E189C" w:rsidRDefault="632736E5" w14:paraId="47B87103" w14:textId="2C26863E">
      <w:pPr>
        <w:spacing w:after="0" w:line="276" w:lineRule="auto"/>
        <w:jc w:val="both"/>
        <w:rPr>
          <w:rFonts w:ascii="Arial" w:hAnsi="Arial" w:eastAsia="Arial" w:cs="Arial"/>
        </w:rPr>
      </w:pPr>
      <w:r w:rsidRPr="000E189C">
        <w:rPr>
          <w:rFonts w:ascii="Arial" w:hAnsi="Arial" w:eastAsia="Arial" w:cs="Arial"/>
        </w:rPr>
        <w:t>b. El 54% del ingreso base de liquidación, más el 2% de dicho ingreso por cada cincuenta (50) semanas de cotización que el afiliado tuviese acreditadas con posterioridad a las primeras ochocientas (800) semanas de cotización, cuando la disminución en su capacidad laboral es igual o superior al 66%.</w:t>
      </w:r>
    </w:p>
    <w:p w:rsidRPr="000E189C" w:rsidR="00FF0F0D" w:rsidP="000E189C" w:rsidRDefault="00FF0F0D" w14:paraId="5CF8B477" w14:textId="77777777">
      <w:pPr>
        <w:spacing w:after="0" w:line="276" w:lineRule="auto"/>
        <w:jc w:val="both"/>
        <w:rPr>
          <w:rFonts w:ascii="Arial" w:hAnsi="Arial" w:eastAsia="Arial" w:cs="Arial"/>
        </w:rPr>
      </w:pPr>
    </w:p>
    <w:p w:rsidRPr="000E189C" w:rsidR="632736E5" w:rsidP="000E189C" w:rsidRDefault="632736E5" w14:paraId="44047663" w14:textId="4C301F0F">
      <w:pPr>
        <w:spacing w:after="0" w:line="276" w:lineRule="auto"/>
        <w:jc w:val="both"/>
        <w:rPr>
          <w:rFonts w:ascii="Arial" w:hAnsi="Arial" w:eastAsia="Arial" w:cs="Arial"/>
        </w:rPr>
      </w:pPr>
      <w:r w:rsidRPr="000E189C">
        <w:rPr>
          <w:rFonts w:ascii="Arial" w:hAnsi="Arial" w:eastAsia="Arial" w:cs="Arial"/>
        </w:rPr>
        <w:t xml:space="preserve">La pensión por </w:t>
      </w:r>
      <w:r w:rsidRPr="000E189C">
        <w:rPr>
          <w:rFonts w:ascii="Arial" w:hAnsi="Arial" w:eastAsia="Arial" w:cs="Arial"/>
          <w:iCs/>
        </w:rPr>
        <w:t>invalidez</w:t>
      </w:r>
      <w:r w:rsidRPr="000E189C">
        <w:rPr>
          <w:rFonts w:ascii="Arial" w:hAnsi="Arial" w:eastAsia="Arial" w:cs="Arial"/>
        </w:rPr>
        <w:t xml:space="preserve"> no podrá ser superior al 75% del ingreso base de liquidación.</w:t>
      </w:r>
    </w:p>
    <w:p w:rsidRPr="000E189C" w:rsidR="00FF0F0D" w:rsidP="000E189C" w:rsidRDefault="00FF0F0D" w14:paraId="6D245684" w14:textId="77777777">
      <w:pPr>
        <w:spacing w:after="0" w:line="276" w:lineRule="auto"/>
        <w:jc w:val="both"/>
        <w:rPr>
          <w:rFonts w:ascii="Arial" w:hAnsi="Arial" w:eastAsia="Arial" w:cs="Arial"/>
        </w:rPr>
      </w:pPr>
    </w:p>
    <w:p w:rsidRPr="000E189C" w:rsidR="632736E5" w:rsidP="000E189C" w:rsidRDefault="632736E5" w14:paraId="3A122337" w14:textId="2617FE84">
      <w:pPr>
        <w:spacing w:after="0" w:line="276" w:lineRule="auto"/>
        <w:jc w:val="both"/>
        <w:rPr>
          <w:rFonts w:ascii="Arial" w:hAnsi="Arial" w:eastAsia="Arial" w:cs="Arial"/>
        </w:rPr>
      </w:pPr>
      <w:r w:rsidRPr="000E189C">
        <w:rPr>
          <w:rFonts w:ascii="Arial" w:hAnsi="Arial" w:eastAsia="Arial" w:cs="Arial"/>
        </w:rPr>
        <w:t xml:space="preserve">En ningún caso la pensión de </w:t>
      </w:r>
      <w:r w:rsidRPr="000E189C">
        <w:rPr>
          <w:rFonts w:ascii="Arial" w:hAnsi="Arial" w:eastAsia="Arial" w:cs="Arial"/>
          <w:iCs/>
        </w:rPr>
        <w:t xml:space="preserve">invalidez </w:t>
      </w:r>
      <w:r w:rsidRPr="000E189C">
        <w:rPr>
          <w:rFonts w:ascii="Arial" w:hAnsi="Arial" w:eastAsia="Arial" w:cs="Arial"/>
        </w:rPr>
        <w:t>podrá ser inferior al salario mínimo legal mensual.</w:t>
      </w:r>
    </w:p>
    <w:p w:rsidRPr="000E189C" w:rsidR="00FF0F0D" w:rsidP="000E189C" w:rsidRDefault="00FF0F0D" w14:paraId="018BCB79" w14:textId="77777777">
      <w:pPr>
        <w:spacing w:after="0" w:line="276" w:lineRule="auto"/>
        <w:jc w:val="both"/>
        <w:rPr>
          <w:rFonts w:ascii="Arial" w:hAnsi="Arial" w:eastAsia="Arial" w:cs="Arial"/>
        </w:rPr>
      </w:pPr>
    </w:p>
    <w:p w:rsidRPr="000E189C" w:rsidR="632736E5" w:rsidP="000E189C" w:rsidRDefault="632736E5" w14:paraId="300DC14D" w14:textId="6B09994D">
      <w:pPr>
        <w:spacing w:after="0" w:line="276" w:lineRule="auto"/>
        <w:jc w:val="both"/>
        <w:rPr>
          <w:rFonts w:ascii="Arial" w:hAnsi="Arial" w:eastAsia="Arial" w:cs="Arial"/>
        </w:rPr>
      </w:pPr>
      <w:r w:rsidRPr="000E189C">
        <w:rPr>
          <w:rFonts w:ascii="Arial" w:hAnsi="Arial" w:eastAsia="Arial" w:cs="Arial"/>
        </w:rPr>
        <w:t xml:space="preserve">La pensión de </w:t>
      </w:r>
      <w:r w:rsidRPr="000E189C">
        <w:rPr>
          <w:rFonts w:ascii="Arial" w:hAnsi="Arial" w:eastAsia="Arial" w:cs="Arial"/>
          <w:iCs/>
        </w:rPr>
        <w:t xml:space="preserve">invalidez </w:t>
      </w:r>
      <w:r w:rsidRPr="000E189C">
        <w:rPr>
          <w:rFonts w:ascii="Arial" w:hAnsi="Arial" w:eastAsia="Arial" w:cs="Arial"/>
        </w:rPr>
        <w:t>se reconocerá a solicitud de parte interesada y comenzará a pagarse, en forma retroactiva, desde la fecha en que se produzca tal estado.</w:t>
      </w:r>
    </w:p>
    <w:p w:rsidRPr="000E189C" w:rsidR="00FF0F0D" w:rsidP="000E189C" w:rsidRDefault="00FF0F0D" w14:paraId="6A4B0F97" w14:textId="77777777">
      <w:pPr>
        <w:spacing w:after="0" w:line="276" w:lineRule="auto"/>
        <w:jc w:val="both"/>
        <w:rPr>
          <w:rFonts w:ascii="Arial" w:hAnsi="Arial" w:eastAsia="Arial" w:cs="Arial"/>
        </w:rPr>
      </w:pPr>
    </w:p>
    <w:p w:rsidRPr="000E189C" w:rsidR="632736E5" w:rsidP="000E189C" w:rsidRDefault="632736E5" w14:paraId="24132941" w14:textId="02D56EA9">
      <w:pPr>
        <w:spacing w:after="0" w:line="276" w:lineRule="auto"/>
        <w:jc w:val="both"/>
        <w:rPr>
          <w:rFonts w:ascii="Arial" w:hAnsi="Arial" w:eastAsia="Arial" w:cs="Arial"/>
        </w:rPr>
      </w:pPr>
      <w:r w:rsidRPr="000E189C">
        <w:rPr>
          <w:rFonts w:ascii="Arial" w:hAnsi="Arial" w:eastAsia="Arial" w:cs="Arial"/>
        </w:rPr>
        <w:t xml:space="preserve">ARTÍCULO 41. CALIFICACIÓN DEL ESTADO DE INVALIDEZ. El estado de </w:t>
      </w:r>
      <w:r w:rsidRPr="000E189C">
        <w:rPr>
          <w:rFonts w:ascii="Arial" w:hAnsi="Arial" w:eastAsia="Arial" w:cs="Arial"/>
          <w:iCs/>
        </w:rPr>
        <w:t xml:space="preserve">invalidez </w:t>
      </w:r>
      <w:r w:rsidRPr="000E189C">
        <w:rPr>
          <w:rFonts w:ascii="Arial" w:hAnsi="Arial" w:eastAsia="Arial" w:cs="Arial"/>
        </w:rPr>
        <w:t xml:space="preserve">será determinado de conformidad con </w:t>
      </w:r>
      <w:proofErr w:type="spellStart"/>
      <w:r w:rsidRPr="000E189C">
        <w:rPr>
          <w:rFonts w:ascii="Arial" w:hAnsi="Arial" w:eastAsia="Arial" w:cs="Arial"/>
        </w:rPr>
        <w:t>Io</w:t>
      </w:r>
      <w:proofErr w:type="spellEnd"/>
      <w:r w:rsidRPr="000E189C">
        <w:rPr>
          <w:rFonts w:ascii="Arial" w:hAnsi="Arial" w:eastAsia="Arial" w:cs="Arial"/>
        </w:rPr>
        <w:t xml:space="preserve"> dispuesto en los artículos siguientes y con base en el manual único para </w:t>
      </w:r>
      <w:proofErr w:type="spellStart"/>
      <w:r w:rsidRPr="000E189C">
        <w:rPr>
          <w:rFonts w:ascii="Arial" w:hAnsi="Arial" w:eastAsia="Arial" w:cs="Arial"/>
        </w:rPr>
        <w:t>Ia</w:t>
      </w:r>
      <w:proofErr w:type="spellEnd"/>
      <w:r w:rsidRPr="000E189C">
        <w:rPr>
          <w:rFonts w:ascii="Arial" w:hAnsi="Arial" w:eastAsia="Arial" w:cs="Arial"/>
        </w:rPr>
        <w:t xml:space="preserve"> calificación de </w:t>
      </w:r>
      <w:r w:rsidRPr="000E189C">
        <w:rPr>
          <w:rFonts w:ascii="Arial" w:hAnsi="Arial" w:eastAsia="Arial" w:cs="Arial"/>
          <w:iCs/>
        </w:rPr>
        <w:t xml:space="preserve">invalidez </w:t>
      </w:r>
      <w:r w:rsidRPr="000E189C">
        <w:rPr>
          <w:rFonts w:ascii="Arial" w:hAnsi="Arial" w:eastAsia="Arial" w:cs="Arial"/>
        </w:rPr>
        <w:t xml:space="preserve">vigente a </w:t>
      </w:r>
      <w:proofErr w:type="spellStart"/>
      <w:r w:rsidRPr="000E189C">
        <w:rPr>
          <w:rFonts w:ascii="Arial" w:hAnsi="Arial" w:eastAsia="Arial" w:cs="Arial"/>
        </w:rPr>
        <w:t>Ia</w:t>
      </w:r>
      <w:proofErr w:type="spellEnd"/>
      <w:r w:rsidRPr="000E189C">
        <w:rPr>
          <w:rFonts w:ascii="Arial" w:hAnsi="Arial" w:eastAsia="Arial" w:cs="Arial"/>
        </w:rPr>
        <w:t xml:space="preserve"> fecha de calificación. Este manual será expedido por el Gobierno Nacional y deberá contemplar los criterios técnicos de evaluación para calificar </w:t>
      </w:r>
      <w:proofErr w:type="spellStart"/>
      <w:r w:rsidRPr="000E189C">
        <w:rPr>
          <w:rFonts w:ascii="Arial" w:hAnsi="Arial" w:eastAsia="Arial" w:cs="Arial"/>
        </w:rPr>
        <w:t>Ia</w:t>
      </w:r>
      <w:proofErr w:type="spellEnd"/>
      <w:r w:rsidRPr="000E189C">
        <w:rPr>
          <w:rFonts w:ascii="Arial" w:hAnsi="Arial" w:eastAsia="Arial" w:cs="Arial"/>
        </w:rPr>
        <w:t xml:space="preserve"> imposibilidad que tenga el afectado para desempeñar su trabajo por pérdida de su capacidad laboral.</w:t>
      </w:r>
    </w:p>
    <w:p w:rsidRPr="000E189C" w:rsidR="00E35708" w:rsidP="000E189C" w:rsidRDefault="00E35708" w14:paraId="2394372F" w14:textId="77777777">
      <w:pPr>
        <w:spacing w:after="0" w:line="276" w:lineRule="auto"/>
        <w:jc w:val="both"/>
        <w:rPr>
          <w:rFonts w:ascii="Arial" w:hAnsi="Arial" w:eastAsia="Arial" w:cs="Arial"/>
        </w:rPr>
      </w:pPr>
    </w:p>
    <w:p w:rsidRPr="000E189C" w:rsidR="632736E5" w:rsidP="000E189C" w:rsidRDefault="632736E5" w14:paraId="106E7599" w14:textId="45D8A73A">
      <w:pPr>
        <w:spacing w:after="0" w:line="276" w:lineRule="auto"/>
        <w:jc w:val="both"/>
        <w:rPr>
          <w:rFonts w:ascii="Arial" w:hAnsi="Arial" w:eastAsia="Arial" w:cs="Arial"/>
        </w:rPr>
      </w:pPr>
      <w:r w:rsidRPr="000E189C">
        <w:rPr>
          <w:rFonts w:ascii="Arial" w:hAnsi="Arial" w:eastAsia="Arial" w:cs="Arial"/>
        </w:rPr>
        <w:t xml:space="preserve">Corresponde al Instituto de Seguros Sociales, Administradora Colombiana de Pensiones -COLPENSIONES-, a las Administradoras de Riesgos Profesionales - ARP-, a las Compañías de Seguros que asuman el riesgo de </w:t>
      </w:r>
      <w:r w:rsidRPr="000E189C">
        <w:rPr>
          <w:rFonts w:ascii="Arial" w:hAnsi="Arial" w:eastAsia="Arial" w:cs="Arial"/>
          <w:iCs/>
        </w:rPr>
        <w:t>invalidez</w:t>
      </w:r>
      <w:r w:rsidRPr="000E189C">
        <w:rPr>
          <w:rFonts w:ascii="Arial" w:hAnsi="Arial" w:eastAsia="Arial" w:cs="Arial"/>
        </w:rPr>
        <w:t xml:space="preserve"> y muerte, y a las Entidades Promotoras de Salud EPS, determinar en una primera oportunidad </w:t>
      </w:r>
      <w:proofErr w:type="spellStart"/>
      <w:r w:rsidRPr="000E189C">
        <w:rPr>
          <w:rFonts w:ascii="Arial" w:hAnsi="Arial" w:eastAsia="Arial" w:cs="Arial"/>
        </w:rPr>
        <w:t>Ia</w:t>
      </w:r>
      <w:proofErr w:type="spellEnd"/>
      <w:r w:rsidRPr="000E189C">
        <w:rPr>
          <w:rFonts w:ascii="Arial" w:hAnsi="Arial" w:eastAsia="Arial" w:cs="Arial"/>
        </w:rPr>
        <w:t xml:space="preserve"> pérdida de capacidad laboral y calificar el grado de </w:t>
      </w:r>
      <w:r w:rsidRPr="000E189C">
        <w:rPr>
          <w:rFonts w:ascii="Arial" w:hAnsi="Arial" w:eastAsia="Arial" w:cs="Arial"/>
          <w:iCs/>
        </w:rPr>
        <w:t>invalidez</w:t>
      </w:r>
      <w:r w:rsidRPr="000E189C">
        <w:rPr>
          <w:rFonts w:ascii="Arial" w:hAnsi="Arial" w:eastAsia="Arial" w:cs="Arial"/>
        </w:rPr>
        <w:t xml:space="preserve"> y el origen de estas contingencias. En caso de que el interesado no esté de acuerdo con </w:t>
      </w:r>
      <w:proofErr w:type="spellStart"/>
      <w:r w:rsidRPr="000E189C">
        <w:rPr>
          <w:rFonts w:ascii="Arial" w:hAnsi="Arial" w:eastAsia="Arial" w:cs="Arial"/>
        </w:rPr>
        <w:t>Ia</w:t>
      </w:r>
      <w:proofErr w:type="spellEnd"/>
      <w:r w:rsidRPr="000E189C">
        <w:rPr>
          <w:rFonts w:ascii="Arial" w:hAnsi="Arial" w:eastAsia="Arial" w:cs="Arial"/>
        </w:rPr>
        <w:t xml:space="preserve"> calificación deberá manifestar su inconformidad dentro de los diez (10) días siguientes y </w:t>
      </w:r>
      <w:proofErr w:type="spellStart"/>
      <w:r w:rsidRPr="000E189C">
        <w:rPr>
          <w:rFonts w:ascii="Arial" w:hAnsi="Arial" w:eastAsia="Arial" w:cs="Arial"/>
        </w:rPr>
        <w:t>Ia</w:t>
      </w:r>
      <w:proofErr w:type="spellEnd"/>
      <w:r w:rsidRPr="000E189C">
        <w:rPr>
          <w:rFonts w:ascii="Arial" w:hAnsi="Arial" w:eastAsia="Arial" w:cs="Arial"/>
        </w:rPr>
        <w:t xml:space="preserve"> entidad deberá remitirlo a las Juntas Regionales de Calificación de </w:t>
      </w:r>
      <w:r w:rsidRPr="000E189C">
        <w:rPr>
          <w:rFonts w:ascii="Arial" w:hAnsi="Arial" w:eastAsia="Arial" w:cs="Arial"/>
          <w:iCs/>
        </w:rPr>
        <w:t>Invalidez</w:t>
      </w:r>
      <w:r w:rsidRPr="000E189C">
        <w:rPr>
          <w:rFonts w:ascii="Arial" w:hAnsi="Arial" w:eastAsia="Arial" w:cs="Arial"/>
        </w:rPr>
        <w:t xml:space="preserve"> del orden regional dentro de los cinco (5) días siguientes, cuya decisión será apelable ante </w:t>
      </w:r>
      <w:proofErr w:type="spellStart"/>
      <w:r w:rsidRPr="000E189C">
        <w:rPr>
          <w:rFonts w:ascii="Arial" w:hAnsi="Arial" w:eastAsia="Arial" w:cs="Arial"/>
        </w:rPr>
        <w:t>Ia</w:t>
      </w:r>
      <w:proofErr w:type="spellEnd"/>
      <w:r w:rsidRPr="000E189C">
        <w:rPr>
          <w:rFonts w:ascii="Arial" w:hAnsi="Arial" w:eastAsia="Arial" w:cs="Arial"/>
        </w:rPr>
        <w:t xml:space="preserve"> Junta Nacional de Calificación de </w:t>
      </w:r>
      <w:r w:rsidRPr="000E189C">
        <w:rPr>
          <w:rFonts w:ascii="Arial" w:hAnsi="Arial" w:eastAsia="Arial" w:cs="Arial"/>
          <w:iCs/>
        </w:rPr>
        <w:t>Invalidez</w:t>
      </w:r>
      <w:r w:rsidRPr="000E189C">
        <w:rPr>
          <w:rFonts w:ascii="Arial" w:hAnsi="Arial" w:eastAsia="Arial" w:cs="Arial"/>
        </w:rPr>
        <w:t xml:space="preserve">, </w:t>
      </w:r>
      <w:proofErr w:type="spellStart"/>
      <w:r w:rsidRPr="000E189C">
        <w:rPr>
          <w:rFonts w:ascii="Arial" w:hAnsi="Arial" w:eastAsia="Arial" w:cs="Arial"/>
        </w:rPr>
        <w:t>Ia</w:t>
      </w:r>
      <w:proofErr w:type="spellEnd"/>
      <w:r w:rsidRPr="000E189C">
        <w:rPr>
          <w:rFonts w:ascii="Arial" w:hAnsi="Arial" w:eastAsia="Arial" w:cs="Arial"/>
        </w:rPr>
        <w:t xml:space="preserve"> cual decidirá en un término de cinco (5) días. Contra dichas decisiones proceden las acciones legales.</w:t>
      </w:r>
    </w:p>
    <w:p w:rsidRPr="000E189C" w:rsidR="00FF0F0D" w:rsidP="000E189C" w:rsidRDefault="00FF0F0D" w14:paraId="4CEEC2E7" w14:textId="77777777">
      <w:pPr>
        <w:spacing w:after="0" w:line="276" w:lineRule="auto"/>
        <w:jc w:val="both"/>
        <w:rPr>
          <w:rFonts w:ascii="Arial" w:hAnsi="Arial" w:eastAsia="Arial" w:cs="Arial"/>
        </w:rPr>
      </w:pPr>
    </w:p>
    <w:p w:rsidRPr="000E189C" w:rsidR="632736E5" w:rsidP="000E189C" w:rsidRDefault="632736E5" w14:paraId="4A774562" w14:textId="7EB7F25A">
      <w:pPr>
        <w:spacing w:after="0" w:line="276" w:lineRule="auto"/>
        <w:jc w:val="both"/>
        <w:rPr>
          <w:rFonts w:ascii="Arial" w:hAnsi="Arial" w:eastAsia="Arial" w:cs="Arial"/>
        </w:rPr>
      </w:pPr>
      <w:r w:rsidRPr="000E189C">
        <w:rPr>
          <w:rFonts w:ascii="Arial" w:hAnsi="Arial" w:eastAsia="Arial" w:cs="Arial"/>
        </w:rPr>
        <w:t xml:space="preserve">El acto que declara </w:t>
      </w:r>
      <w:proofErr w:type="spellStart"/>
      <w:r w:rsidRPr="000E189C">
        <w:rPr>
          <w:rFonts w:ascii="Arial" w:hAnsi="Arial" w:eastAsia="Arial" w:cs="Arial"/>
        </w:rPr>
        <w:t>Ia</w:t>
      </w:r>
      <w:proofErr w:type="spellEnd"/>
      <w:r w:rsidRPr="000E189C">
        <w:rPr>
          <w:rFonts w:ascii="Arial" w:hAnsi="Arial" w:eastAsia="Arial" w:cs="Arial"/>
        </w:rPr>
        <w:t xml:space="preserve"> </w:t>
      </w:r>
      <w:r w:rsidRPr="000E189C">
        <w:rPr>
          <w:rFonts w:ascii="Arial" w:hAnsi="Arial" w:eastAsia="Arial" w:cs="Arial"/>
          <w:iCs/>
        </w:rPr>
        <w:t>invalidez</w:t>
      </w:r>
      <w:r w:rsidRPr="000E189C">
        <w:rPr>
          <w:rFonts w:ascii="Arial" w:hAnsi="Arial" w:eastAsia="Arial" w:cs="Arial"/>
        </w:rPr>
        <w:t xml:space="preserve"> que expida cualquiera de las anteriores entidades, deberá contener expresamente los fundamentos de hecho y de derecho que dieron origen a esta decisión, así como </w:t>
      </w:r>
      <w:proofErr w:type="spellStart"/>
      <w:r w:rsidRPr="000E189C">
        <w:rPr>
          <w:rFonts w:ascii="Arial" w:hAnsi="Arial" w:eastAsia="Arial" w:cs="Arial"/>
        </w:rPr>
        <w:t>Ia</w:t>
      </w:r>
      <w:proofErr w:type="spellEnd"/>
      <w:r w:rsidRPr="000E189C">
        <w:rPr>
          <w:rFonts w:ascii="Arial" w:hAnsi="Arial" w:eastAsia="Arial" w:cs="Arial"/>
        </w:rPr>
        <w:t xml:space="preserve"> forma y oportunidad en que el interesado puede solicitar </w:t>
      </w:r>
      <w:proofErr w:type="spellStart"/>
      <w:r w:rsidRPr="000E189C">
        <w:rPr>
          <w:rFonts w:ascii="Arial" w:hAnsi="Arial" w:eastAsia="Arial" w:cs="Arial"/>
        </w:rPr>
        <w:t>Ia</w:t>
      </w:r>
      <w:proofErr w:type="spellEnd"/>
      <w:r w:rsidRPr="000E189C">
        <w:rPr>
          <w:rFonts w:ascii="Arial" w:hAnsi="Arial" w:eastAsia="Arial" w:cs="Arial"/>
        </w:rPr>
        <w:t xml:space="preserve"> calificación por parte de </w:t>
      </w:r>
      <w:proofErr w:type="spellStart"/>
      <w:r w:rsidRPr="000E189C">
        <w:rPr>
          <w:rFonts w:ascii="Arial" w:hAnsi="Arial" w:eastAsia="Arial" w:cs="Arial"/>
        </w:rPr>
        <w:t>Ia</w:t>
      </w:r>
      <w:proofErr w:type="spellEnd"/>
      <w:r w:rsidRPr="000E189C">
        <w:rPr>
          <w:rFonts w:ascii="Arial" w:hAnsi="Arial" w:eastAsia="Arial" w:cs="Arial"/>
        </w:rPr>
        <w:t xml:space="preserve"> Junta Regional y </w:t>
      </w:r>
      <w:proofErr w:type="spellStart"/>
      <w:r w:rsidRPr="000E189C">
        <w:rPr>
          <w:rFonts w:ascii="Arial" w:hAnsi="Arial" w:eastAsia="Arial" w:cs="Arial"/>
        </w:rPr>
        <w:t>Ia</w:t>
      </w:r>
      <w:proofErr w:type="spellEnd"/>
      <w:r w:rsidRPr="000E189C">
        <w:rPr>
          <w:rFonts w:ascii="Arial" w:hAnsi="Arial" w:eastAsia="Arial" w:cs="Arial"/>
        </w:rPr>
        <w:t xml:space="preserve"> facultad de recurrir esta calificación ante </w:t>
      </w:r>
      <w:proofErr w:type="spellStart"/>
      <w:r w:rsidRPr="000E189C">
        <w:rPr>
          <w:rFonts w:ascii="Arial" w:hAnsi="Arial" w:eastAsia="Arial" w:cs="Arial"/>
        </w:rPr>
        <w:t>Ia</w:t>
      </w:r>
      <w:proofErr w:type="spellEnd"/>
      <w:r w:rsidRPr="000E189C">
        <w:rPr>
          <w:rFonts w:ascii="Arial" w:hAnsi="Arial" w:eastAsia="Arial" w:cs="Arial"/>
        </w:rPr>
        <w:t xml:space="preserve"> Junta Nacional.</w:t>
      </w:r>
    </w:p>
    <w:p w:rsidRPr="000E189C" w:rsidR="00FF0F0D" w:rsidP="000E189C" w:rsidRDefault="00FF0F0D" w14:paraId="71D9701C" w14:textId="77777777">
      <w:pPr>
        <w:spacing w:after="0" w:line="276" w:lineRule="auto"/>
        <w:jc w:val="both"/>
        <w:rPr>
          <w:rFonts w:ascii="Arial" w:hAnsi="Arial" w:eastAsia="Arial" w:cs="Arial"/>
        </w:rPr>
      </w:pPr>
    </w:p>
    <w:p w:rsidRPr="000E189C" w:rsidR="632736E5" w:rsidP="000E189C" w:rsidRDefault="632736E5" w14:paraId="2CDF9A67" w14:textId="3DAEE778">
      <w:pPr>
        <w:spacing w:after="0" w:line="276" w:lineRule="auto"/>
        <w:jc w:val="both"/>
        <w:rPr>
          <w:rFonts w:ascii="Arial" w:hAnsi="Arial" w:eastAsia="Arial" w:cs="Arial"/>
        </w:rPr>
      </w:pPr>
      <w:r w:rsidRPr="000E189C">
        <w:rPr>
          <w:rFonts w:ascii="Arial" w:hAnsi="Arial" w:eastAsia="Arial" w:cs="Arial"/>
        </w:rPr>
        <w:lastRenderedPageBreak/>
        <w:t xml:space="preserve">Cuando </w:t>
      </w:r>
      <w:proofErr w:type="spellStart"/>
      <w:r w:rsidRPr="000E189C">
        <w:rPr>
          <w:rFonts w:ascii="Arial" w:hAnsi="Arial" w:eastAsia="Arial" w:cs="Arial"/>
        </w:rPr>
        <w:t>Ia</w:t>
      </w:r>
      <w:proofErr w:type="spellEnd"/>
      <w:r w:rsidRPr="000E189C">
        <w:rPr>
          <w:rFonts w:ascii="Arial" w:hAnsi="Arial" w:eastAsia="Arial" w:cs="Arial"/>
        </w:rPr>
        <w:t xml:space="preserve"> incapacidad declarada por una de las entidades antes mencionadas (ISS, Administradora Colombiana de Pensiones - Colpensiones-, ARP, aseguradora o entidad promotora de salud) sea inferior en no menos del diez por ciento (10%) a los límites que califican el estado de </w:t>
      </w:r>
      <w:r w:rsidRPr="000E189C">
        <w:rPr>
          <w:rFonts w:ascii="Arial" w:hAnsi="Arial" w:eastAsia="Arial" w:cs="Arial"/>
          <w:iCs/>
        </w:rPr>
        <w:t>invalidez</w:t>
      </w:r>
      <w:r w:rsidRPr="000E189C">
        <w:rPr>
          <w:rFonts w:ascii="Arial" w:hAnsi="Arial" w:eastAsia="Arial" w:cs="Arial"/>
        </w:rPr>
        <w:t xml:space="preserve">, tendrá que acudirse en forma obligatoria a </w:t>
      </w:r>
      <w:proofErr w:type="spellStart"/>
      <w:r w:rsidRPr="000E189C">
        <w:rPr>
          <w:rFonts w:ascii="Arial" w:hAnsi="Arial" w:eastAsia="Arial" w:cs="Arial"/>
        </w:rPr>
        <w:t>Ia</w:t>
      </w:r>
      <w:proofErr w:type="spellEnd"/>
      <w:r w:rsidRPr="000E189C">
        <w:rPr>
          <w:rFonts w:ascii="Arial" w:hAnsi="Arial" w:eastAsia="Arial" w:cs="Arial"/>
        </w:rPr>
        <w:t xml:space="preserve"> Junta Regional de Calificación de </w:t>
      </w:r>
      <w:r w:rsidRPr="000E189C">
        <w:rPr>
          <w:rFonts w:ascii="Arial" w:hAnsi="Arial" w:eastAsia="Arial" w:cs="Arial"/>
          <w:iCs/>
        </w:rPr>
        <w:t>Invalidez</w:t>
      </w:r>
      <w:r w:rsidRPr="000E189C">
        <w:rPr>
          <w:rFonts w:ascii="Arial" w:hAnsi="Arial" w:eastAsia="Arial" w:cs="Arial"/>
        </w:rPr>
        <w:t xml:space="preserve"> por cuenta de </w:t>
      </w:r>
      <w:proofErr w:type="spellStart"/>
      <w:r w:rsidRPr="000E189C">
        <w:rPr>
          <w:rFonts w:ascii="Arial" w:hAnsi="Arial" w:eastAsia="Arial" w:cs="Arial"/>
        </w:rPr>
        <w:t>Ia</w:t>
      </w:r>
      <w:proofErr w:type="spellEnd"/>
      <w:r w:rsidRPr="000E189C">
        <w:rPr>
          <w:rFonts w:ascii="Arial" w:hAnsi="Arial" w:eastAsia="Arial" w:cs="Arial"/>
        </w:rPr>
        <w:t xml:space="preserve"> respectiva entidad.</w:t>
      </w:r>
    </w:p>
    <w:p w:rsidRPr="000E189C" w:rsidR="00FF0F0D" w:rsidP="000E189C" w:rsidRDefault="00FF0F0D" w14:paraId="79F2C5D3" w14:textId="77777777">
      <w:pPr>
        <w:spacing w:after="0" w:line="276" w:lineRule="auto"/>
        <w:jc w:val="both"/>
        <w:rPr>
          <w:rFonts w:ascii="Arial" w:hAnsi="Arial" w:eastAsia="Arial" w:cs="Arial"/>
        </w:rPr>
      </w:pPr>
    </w:p>
    <w:p w:rsidRPr="000E189C" w:rsidR="632736E5" w:rsidP="000E189C" w:rsidRDefault="632736E5" w14:paraId="19614F10" w14:textId="719C2AAF">
      <w:pPr>
        <w:spacing w:after="0" w:line="276" w:lineRule="auto"/>
        <w:jc w:val="both"/>
        <w:rPr>
          <w:rFonts w:ascii="Arial" w:hAnsi="Arial" w:eastAsia="Arial" w:cs="Arial"/>
        </w:rPr>
      </w:pPr>
      <w:r w:rsidRPr="000E189C">
        <w:rPr>
          <w:rFonts w:ascii="Arial" w:hAnsi="Arial" w:eastAsia="Arial" w:cs="Arial"/>
        </w:rPr>
        <w:t xml:space="preserve">Para los casos de accidente o enfermedad común en los cuales exista concepto favorable de rehabilitación de </w:t>
      </w:r>
      <w:proofErr w:type="spellStart"/>
      <w:r w:rsidRPr="000E189C">
        <w:rPr>
          <w:rFonts w:ascii="Arial" w:hAnsi="Arial" w:eastAsia="Arial" w:cs="Arial"/>
        </w:rPr>
        <w:t>Ia</w:t>
      </w:r>
      <w:proofErr w:type="spellEnd"/>
      <w:r w:rsidRPr="000E189C">
        <w:rPr>
          <w:rFonts w:ascii="Arial" w:hAnsi="Arial" w:eastAsia="Arial" w:cs="Arial"/>
        </w:rPr>
        <w:t xml:space="preserve"> Entidad Promotora de Salud, </w:t>
      </w:r>
      <w:proofErr w:type="spellStart"/>
      <w:r w:rsidRPr="000E189C">
        <w:rPr>
          <w:rFonts w:ascii="Arial" w:hAnsi="Arial" w:eastAsia="Arial" w:cs="Arial"/>
        </w:rPr>
        <w:t>Ia</w:t>
      </w:r>
      <w:proofErr w:type="spellEnd"/>
      <w:r w:rsidRPr="000E189C">
        <w:rPr>
          <w:rFonts w:ascii="Arial" w:hAnsi="Arial" w:eastAsia="Arial" w:cs="Arial"/>
        </w:rPr>
        <w:t xml:space="preserve"> Administradora de Fondos de Pensiones postergará el trámite de calificación de </w:t>
      </w:r>
      <w:r w:rsidRPr="000E189C">
        <w:rPr>
          <w:rFonts w:ascii="Arial" w:hAnsi="Arial" w:eastAsia="Arial" w:cs="Arial"/>
          <w:iCs/>
        </w:rPr>
        <w:t>Invalidez</w:t>
      </w:r>
      <w:r w:rsidRPr="000E189C">
        <w:rPr>
          <w:rFonts w:ascii="Arial" w:hAnsi="Arial" w:eastAsia="Arial" w:cs="Arial"/>
        </w:rPr>
        <w:t xml:space="preserve"> hasta por un término máximo de trescientos sesenta (360) días calendario adicionales a los primeros ciento ochenta (180) días de incapacidad temporal reconocida por </w:t>
      </w:r>
      <w:proofErr w:type="spellStart"/>
      <w:r w:rsidRPr="000E189C">
        <w:rPr>
          <w:rFonts w:ascii="Arial" w:hAnsi="Arial" w:eastAsia="Arial" w:cs="Arial"/>
        </w:rPr>
        <w:t>Ia</w:t>
      </w:r>
      <w:proofErr w:type="spellEnd"/>
      <w:r w:rsidRPr="000E189C">
        <w:rPr>
          <w:rFonts w:ascii="Arial" w:hAnsi="Arial" w:eastAsia="Arial" w:cs="Arial"/>
        </w:rPr>
        <w:t xml:space="preserve"> Entidad Promotora de Salud, evento en el cual, con cargo al seguro previsional de </w:t>
      </w:r>
      <w:r w:rsidRPr="000E189C">
        <w:rPr>
          <w:rFonts w:ascii="Arial" w:hAnsi="Arial" w:eastAsia="Arial" w:cs="Arial"/>
          <w:iCs/>
        </w:rPr>
        <w:t>invalidez</w:t>
      </w:r>
      <w:r w:rsidRPr="000E189C">
        <w:rPr>
          <w:rFonts w:ascii="Arial" w:hAnsi="Arial" w:eastAsia="Arial" w:cs="Arial"/>
        </w:rPr>
        <w:t xml:space="preserve"> y sobrevivencia o de </w:t>
      </w:r>
      <w:proofErr w:type="spellStart"/>
      <w:r w:rsidRPr="000E189C">
        <w:rPr>
          <w:rFonts w:ascii="Arial" w:hAnsi="Arial" w:eastAsia="Arial" w:cs="Arial"/>
        </w:rPr>
        <w:t>Ia</w:t>
      </w:r>
      <w:proofErr w:type="spellEnd"/>
      <w:r w:rsidRPr="000E189C">
        <w:rPr>
          <w:rFonts w:ascii="Arial" w:hAnsi="Arial" w:eastAsia="Arial" w:cs="Arial"/>
        </w:rPr>
        <w:t xml:space="preserve"> entidad de previsión social correspondiente que lo hubiere expedido, </w:t>
      </w:r>
      <w:proofErr w:type="spellStart"/>
      <w:r w:rsidRPr="000E189C">
        <w:rPr>
          <w:rFonts w:ascii="Arial" w:hAnsi="Arial" w:eastAsia="Arial" w:cs="Arial"/>
        </w:rPr>
        <w:t>Ia</w:t>
      </w:r>
      <w:proofErr w:type="spellEnd"/>
      <w:r w:rsidRPr="000E189C">
        <w:rPr>
          <w:rFonts w:ascii="Arial" w:hAnsi="Arial" w:eastAsia="Arial" w:cs="Arial"/>
        </w:rPr>
        <w:t xml:space="preserve"> Administradora de Fondos de Pensiones otorgará un subsidio equivalente a </w:t>
      </w:r>
      <w:proofErr w:type="spellStart"/>
      <w:r w:rsidRPr="000E189C">
        <w:rPr>
          <w:rFonts w:ascii="Arial" w:hAnsi="Arial" w:eastAsia="Arial" w:cs="Arial"/>
        </w:rPr>
        <w:t>Ia</w:t>
      </w:r>
      <w:proofErr w:type="spellEnd"/>
      <w:r w:rsidRPr="000E189C">
        <w:rPr>
          <w:rFonts w:ascii="Arial" w:hAnsi="Arial" w:eastAsia="Arial" w:cs="Arial"/>
        </w:rPr>
        <w:t xml:space="preserve"> incapacidad que venía disfrutando el trabajador.</w:t>
      </w:r>
    </w:p>
    <w:p w:rsidRPr="000E189C" w:rsidR="00FF0F0D" w:rsidP="000E189C" w:rsidRDefault="00FF0F0D" w14:paraId="0F1E5F4F" w14:textId="77777777">
      <w:pPr>
        <w:spacing w:after="0" w:line="276" w:lineRule="auto"/>
        <w:jc w:val="both"/>
        <w:rPr>
          <w:rFonts w:ascii="Arial" w:hAnsi="Arial" w:eastAsia="Arial" w:cs="Arial"/>
        </w:rPr>
      </w:pPr>
    </w:p>
    <w:p w:rsidRPr="000E189C" w:rsidR="632736E5" w:rsidP="000E189C" w:rsidRDefault="632736E5" w14:paraId="2B995358" w14:textId="1B3B0430">
      <w:pPr>
        <w:spacing w:after="0" w:line="276" w:lineRule="auto"/>
        <w:jc w:val="both"/>
        <w:rPr>
          <w:rFonts w:ascii="Arial" w:hAnsi="Arial" w:eastAsia="Arial" w:cs="Arial"/>
        </w:rPr>
      </w:pPr>
      <w:r w:rsidRPr="000E189C">
        <w:rPr>
          <w:rFonts w:ascii="Arial" w:hAnsi="Arial" w:eastAsia="Arial" w:cs="Arial"/>
        </w:rPr>
        <w:t xml:space="preserve">Las Entidades Promotoras de Salud deberán emitir dicho concepto antes de cumplirse el día ciento veinte (120) de incapacidad temporal y enviarlo antes de cumplirse el día ciento cincuenta (150), a cada una de las Administradoras de Fondos de Pensiones donde se encuentre afiliado el trabajador a quien se le expida el concepto respectivo, según corresponda. Cuando </w:t>
      </w:r>
      <w:proofErr w:type="spellStart"/>
      <w:r w:rsidRPr="000E189C">
        <w:rPr>
          <w:rFonts w:ascii="Arial" w:hAnsi="Arial" w:eastAsia="Arial" w:cs="Arial"/>
        </w:rPr>
        <w:t>Ia</w:t>
      </w:r>
      <w:proofErr w:type="spellEnd"/>
      <w:r w:rsidRPr="000E189C">
        <w:rPr>
          <w:rFonts w:ascii="Arial" w:hAnsi="Arial" w:eastAsia="Arial" w:cs="Arial"/>
        </w:rPr>
        <w:t xml:space="preserve"> Entidad Promotora de Salud no expida el concepto favorable de rehabilitación, si a ello hubiere lugar, deberá pagar un subsidio equivalente a </w:t>
      </w:r>
      <w:proofErr w:type="spellStart"/>
      <w:r w:rsidRPr="000E189C">
        <w:rPr>
          <w:rFonts w:ascii="Arial" w:hAnsi="Arial" w:eastAsia="Arial" w:cs="Arial"/>
        </w:rPr>
        <w:t>Ia</w:t>
      </w:r>
      <w:proofErr w:type="spellEnd"/>
      <w:r w:rsidRPr="000E189C">
        <w:rPr>
          <w:rFonts w:ascii="Arial" w:hAnsi="Arial" w:eastAsia="Arial" w:cs="Arial"/>
        </w:rPr>
        <w:t xml:space="preserve"> respectiva incapacidad temporal después de los ciento ochenta (180) días iniciales con cargo a sus propios recursos, hasta cuando se emita el correspondiente concepto.</w:t>
      </w:r>
    </w:p>
    <w:p w:rsidRPr="000E189C" w:rsidR="00FF0F0D" w:rsidP="000E189C" w:rsidRDefault="00FF0F0D" w14:paraId="421C588A" w14:textId="77777777">
      <w:pPr>
        <w:spacing w:after="0" w:line="276" w:lineRule="auto"/>
        <w:jc w:val="both"/>
        <w:rPr>
          <w:rFonts w:ascii="Arial" w:hAnsi="Arial" w:eastAsia="Arial" w:cs="Arial"/>
        </w:rPr>
      </w:pPr>
    </w:p>
    <w:p w:rsidRPr="000E189C" w:rsidR="632736E5" w:rsidP="000E189C" w:rsidRDefault="632736E5" w14:paraId="53E65717" w14:textId="7C1CFB46">
      <w:pPr>
        <w:spacing w:after="0" w:line="276" w:lineRule="auto"/>
        <w:jc w:val="both"/>
        <w:rPr>
          <w:rFonts w:ascii="Arial" w:hAnsi="Arial" w:eastAsia="Arial" w:cs="Arial"/>
        </w:rPr>
      </w:pPr>
      <w:r w:rsidRPr="000E189C">
        <w:rPr>
          <w:rFonts w:ascii="Arial" w:hAnsi="Arial" w:eastAsia="Arial" w:cs="Arial"/>
        </w:rPr>
        <w:t xml:space="preserve">Sin perjuicio de lo establecido en este artículo, respecto de la calificación en primera oportunidad, corresponde a las Juntas Regionales calificar en primera instancia la pérdida de capacidad laboral, el estado de </w:t>
      </w:r>
      <w:r w:rsidRPr="000E189C">
        <w:rPr>
          <w:rFonts w:ascii="Arial" w:hAnsi="Arial" w:eastAsia="Arial" w:cs="Arial"/>
          <w:iCs/>
        </w:rPr>
        <w:t>invalidez</w:t>
      </w:r>
      <w:r w:rsidRPr="000E189C">
        <w:rPr>
          <w:rFonts w:ascii="Arial" w:hAnsi="Arial" w:eastAsia="Arial" w:cs="Arial"/>
        </w:rPr>
        <w:t xml:space="preserve"> y determinar su origen.</w:t>
      </w:r>
    </w:p>
    <w:p w:rsidRPr="000E189C" w:rsidR="00FF0F0D" w:rsidP="000E189C" w:rsidRDefault="00FF0F0D" w14:paraId="6CF10D25" w14:textId="77777777">
      <w:pPr>
        <w:spacing w:after="0" w:line="276" w:lineRule="auto"/>
        <w:jc w:val="both"/>
        <w:rPr>
          <w:rFonts w:ascii="Arial" w:hAnsi="Arial" w:eastAsia="Arial" w:cs="Arial"/>
        </w:rPr>
      </w:pPr>
    </w:p>
    <w:p w:rsidRPr="000E189C" w:rsidR="632736E5" w:rsidP="000E189C" w:rsidRDefault="632736E5" w14:paraId="1EC1FC47" w14:textId="76923727">
      <w:pPr>
        <w:spacing w:after="0" w:line="276" w:lineRule="auto"/>
        <w:jc w:val="both"/>
        <w:rPr>
          <w:rFonts w:ascii="Arial" w:hAnsi="Arial" w:eastAsia="Arial" w:cs="Arial"/>
        </w:rPr>
      </w:pPr>
      <w:r w:rsidRPr="000E189C">
        <w:rPr>
          <w:rFonts w:ascii="Arial" w:hAnsi="Arial" w:eastAsia="Arial" w:cs="Arial"/>
        </w:rPr>
        <w:t>A la Junta de Calificación Nacional compete la resolución de las controversias que en segunda instancia sean sometidas para su decisión por las Juntas Regionales.</w:t>
      </w:r>
    </w:p>
    <w:p w:rsidRPr="000E189C" w:rsidR="00FF0F0D" w:rsidP="000E189C" w:rsidRDefault="00FF0F0D" w14:paraId="625AD6F7" w14:textId="77777777">
      <w:pPr>
        <w:spacing w:after="0" w:line="276" w:lineRule="auto"/>
        <w:jc w:val="both"/>
        <w:rPr>
          <w:rFonts w:ascii="Arial" w:hAnsi="Arial" w:eastAsia="Arial" w:cs="Arial"/>
        </w:rPr>
      </w:pPr>
    </w:p>
    <w:p w:rsidRPr="000E189C" w:rsidR="632736E5" w:rsidP="000E189C" w:rsidRDefault="632736E5" w14:paraId="01393F40" w14:textId="53EDEAF4">
      <w:pPr>
        <w:spacing w:after="0" w:line="276" w:lineRule="auto"/>
        <w:jc w:val="both"/>
        <w:rPr>
          <w:rFonts w:ascii="Arial" w:hAnsi="Arial" w:eastAsia="Arial" w:cs="Arial"/>
        </w:rPr>
      </w:pPr>
      <w:r w:rsidRPr="000E189C">
        <w:rPr>
          <w:rFonts w:ascii="Arial" w:hAnsi="Arial" w:eastAsia="Arial" w:cs="Arial"/>
        </w:rPr>
        <w:t xml:space="preserve">La calificación se realizará con base en el manual único para la calificación de </w:t>
      </w:r>
      <w:r w:rsidRPr="000E189C">
        <w:rPr>
          <w:rFonts w:ascii="Arial" w:hAnsi="Arial" w:eastAsia="Arial" w:cs="Arial"/>
          <w:iCs/>
        </w:rPr>
        <w:t>invalidez</w:t>
      </w:r>
      <w:r w:rsidRPr="000E189C">
        <w:rPr>
          <w:rFonts w:ascii="Arial" w:hAnsi="Arial" w:eastAsia="Arial" w:cs="Arial"/>
        </w:rPr>
        <w:t>, expedido por el Gobierno Nacional, vigente a la fecha de calificación, que deberá contener los criterios técnicos-científicos de evaluación y calificación de pérdida de capacidad laboral porcentual por sistemas ante una deficiencia, discapacidad y minusvalía e invalidez que hayan generado secuelas como consecuencia de una enfermedad o accidente.</w:t>
      </w:r>
    </w:p>
    <w:p w:rsidRPr="000E189C" w:rsidR="00FF0F0D" w:rsidP="000E189C" w:rsidRDefault="00FF0F0D" w14:paraId="59496016" w14:textId="77777777">
      <w:pPr>
        <w:spacing w:after="0" w:line="276" w:lineRule="auto"/>
        <w:jc w:val="both"/>
        <w:rPr>
          <w:rFonts w:ascii="Arial" w:hAnsi="Arial" w:eastAsia="Arial" w:cs="Arial"/>
        </w:rPr>
      </w:pPr>
    </w:p>
    <w:p w:rsidRPr="000E189C" w:rsidR="632736E5" w:rsidP="000E189C" w:rsidRDefault="632736E5" w14:paraId="4A744E28" w14:textId="6EF80814">
      <w:pPr>
        <w:spacing w:after="0" w:line="276" w:lineRule="auto"/>
        <w:jc w:val="both"/>
        <w:rPr>
          <w:rFonts w:ascii="Arial" w:hAnsi="Arial" w:eastAsia="Arial" w:cs="Arial"/>
        </w:rPr>
      </w:pPr>
      <w:r w:rsidRPr="000E189C">
        <w:rPr>
          <w:rFonts w:ascii="Arial" w:hAnsi="Arial" w:eastAsia="Arial" w:cs="Arial"/>
        </w:rPr>
        <w:t xml:space="preserve">PARÁGRAFO 1. Para </w:t>
      </w:r>
      <w:proofErr w:type="spellStart"/>
      <w:r w:rsidRPr="000E189C">
        <w:rPr>
          <w:rFonts w:ascii="Arial" w:hAnsi="Arial" w:eastAsia="Arial" w:cs="Arial"/>
        </w:rPr>
        <w:t>Ia</w:t>
      </w:r>
      <w:proofErr w:type="spellEnd"/>
      <w:r w:rsidRPr="000E189C">
        <w:rPr>
          <w:rFonts w:ascii="Arial" w:hAnsi="Arial" w:eastAsia="Arial" w:cs="Arial"/>
        </w:rPr>
        <w:t xml:space="preserve"> selección de los miembros de las Juntas Regionales y Nacional de Calificación de </w:t>
      </w:r>
      <w:r w:rsidRPr="000E189C">
        <w:rPr>
          <w:rFonts w:ascii="Arial" w:hAnsi="Arial" w:eastAsia="Arial" w:cs="Arial"/>
          <w:iCs/>
        </w:rPr>
        <w:t>Invalidez</w:t>
      </w:r>
      <w:r w:rsidRPr="000E189C">
        <w:rPr>
          <w:rFonts w:ascii="Arial" w:hAnsi="Arial" w:eastAsia="Arial" w:cs="Arial"/>
        </w:rPr>
        <w:t>, el Ministerio del Trabajo tendrá en cuenta los siguientes criterios:</w:t>
      </w:r>
    </w:p>
    <w:p w:rsidRPr="000E189C" w:rsidR="00FF0F0D" w:rsidP="000E189C" w:rsidRDefault="00FF0F0D" w14:paraId="3C5ACA2C" w14:textId="77777777">
      <w:pPr>
        <w:spacing w:after="0" w:line="276" w:lineRule="auto"/>
        <w:jc w:val="both"/>
        <w:rPr>
          <w:rFonts w:ascii="Arial" w:hAnsi="Arial" w:eastAsia="Arial" w:cs="Arial"/>
        </w:rPr>
      </w:pPr>
    </w:p>
    <w:p w:rsidRPr="000E189C" w:rsidR="632736E5" w:rsidP="000E189C" w:rsidRDefault="632736E5" w14:paraId="254146AB" w14:textId="020ACAD6">
      <w:pPr>
        <w:spacing w:after="0" w:line="276" w:lineRule="auto"/>
        <w:jc w:val="both"/>
        <w:rPr>
          <w:rFonts w:ascii="Arial" w:hAnsi="Arial" w:eastAsia="Arial" w:cs="Arial"/>
        </w:rPr>
      </w:pPr>
      <w:r w:rsidRPr="000E189C">
        <w:rPr>
          <w:rFonts w:ascii="Arial" w:hAnsi="Arial" w:eastAsia="Arial" w:cs="Arial"/>
        </w:rPr>
        <w:t xml:space="preserve">La selección se hará mediante concurso público y objetivo, cuya convocatoria se deberá hacer con no menos de dos (2) meses de antelación a </w:t>
      </w:r>
      <w:proofErr w:type="spellStart"/>
      <w:r w:rsidRPr="000E189C">
        <w:rPr>
          <w:rFonts w:ascii="Arial" w:hAnsi="Arial" w:eastAsia="Arial" w:cs="Arial"/>
        </w:rPr>
        <w:t>Ia</w:t>
      </w:r>
      <w:proofErr w:type="spellEnd"/>
      <w:r w:rsidRPr="000E189C">
        <w:rPr>
          <w:rFonts w:ascii="Arial" w:hAnsi="Arial" w:eastAsia="Arial" w:cs="Arial"/>
        </w:rPr>
        <w:t xml:space="preserve"> fecha del concurso e incluirá los criterios de ponderación con base en los cuales se seleccionará a los miembros de estos organismos. La convocatoria deberá publicarse en un medio de amplia difusión nacional.</w:t>
      </w:r>
    </w:p>
    <w:p w:rsidRPr="000E189C" w:rsidR="00FF0F0D" w:rsidP="000E189C" w:rsidRDefault="00FF0F0D" w14:paraId="731426D7" w14:textId="77777777">
      <w:pPr>
        <w:spacing w:after="0" w:line="276" w:lineRule="auto"/>
        <w:jc w:val="both"/>
        <w:rPr>
          <w:rFonts w:ascii="Arial" w:hAnsi="Arial" w:eastAsia="Arial" w:cs="Arial"/>
        </w:rPr>
      </w:pPr>
    </w:p>
    <w:p w:rsidRPr="000E189C" w:rsidR="632736E5" w:rsidP="000E189C" w:rsidRDefault="632736E5" w14:paraId="3E05ED04" w14:textId="2411737E">
      <w:pPr>
        <w:spacing w:after="0" w:line="276" w:lineRule="auto"/>
        <w:jc w:val="both"/>
        <w:rPr>
          <w:rFonts w:ascii="Arial" w:hAnsi="Arial" w:eastAsia="Arial" w:cs="Arial"/>
        </w:rPr>
      </w:pPr>
      <w:r w:rsidRPr="000E189C">
        <w:rPr>
          <w:rFonts w:ascii="Arial" w:hAnsi="Arial" w:eastAsia="Arial" w:cs="Arial"/>
        </w:rPr>
        <w:t xml:space="preserve">Dentro de los criterios de ponderación se incluirán aspectos como experiencia profesional mínima de cinco (5) años y un examen escrito de antecedentes académicos sobre el uso del manual de pérdida de </w:t>
      </w:r>
      <w:proofErr w:type="gramStart"/>
      <w:r w:rsidRPr="000E189C">
        <w:rPr>
          <w:rFonts w:ascii="Arial" w:hAnsi="Arial" w:eastAsia="Arial" w:cs="Arial"/>
        </w:rPr>
        <w:t>capacidad !aboral</w:t>
      </w:r>
      <w:proofErr w:type="gramEnd"/>
      <w:r w:rsidRPr="000E189C">
        <w:rPr>
          <w:rFonts w:ascii="Arial" w:hAnsi="Arial" w:eastAsia="Arial" w:cs="Arial"/>
        </w:rPr>
        <w:t xml:space="preserve"> y de </w:t>
      </w:r>
      <w:r w:rsidRPr="000E189C">
        <w:rPr>
          <w:rFonts w:ascii="Arial" w:hAnsi="Arial" w:eastAsia="Arial" w:cs="Arial"/>
          <w:iCs/>
        </w:rPr>
        <w:t>invalidez</w:t>
      </w:r>
      <w:r w:rsidRPr="000E189C">
        <w:rPr>
          <w:rFonts w:ascii="Arial" w:hAnsi="Arial" w:eastAsia="Arial" w:cs="Arial"/>
        </w:rPr>
        <w:t xml:space="preserve">, el cual se realizará a través de una entidad académica de reconocido prestigio. Los resultados del concurso serán públicos y los miembros de las Juntas serán designados por el </w:t>
      </w:r>
      <w:proofErr w:type="gramStart"/>
      <w:r w:rsidRPr="000E189C">
        <w:rPr>
          <w:rFonts w:ascii="Arial" w:hAnsi="Arial" w:eastAsia="Arial" w:cs="Arial"/>
        </w:rPr>
        <w:t>Ministro</w:t>
      </w:r>
      <w:proofErr w:type="gramEnd"/>
      <w:r w:rsidRPr="000E189C">
        <w:rPr>
          <w:rFonts w:ascii="Arial" w:hAnsi="Arial" w:eastAsia="Arial" w:cs="Arial"/>
        </w:rPr>
        <w:t xml:space="preserve"> del Trabajo, comenzando por quienes obtuvieran mayor puntaje.</w:t>
      </w:r>
    </w:p>
    <w:p w:rsidRPr="000E189C" w:rsidR="632736E5" w:rsidP="000E189C" w:rsidRDefault="632736E5" w14:paraId="014CEE71" w14:textId="38281C1C">
      <w:pPr>
        <w:spacing w:after="0" w:line="276" w:lineRule="auto"/>
        <w:jc w:val="both"/>
        <w:rPr>
          <w:rFonts w:ascii="Arial" w:hAnsi="Arial" w:eastAsia="Arial" w:cs="Arial"/>
        </w:rPr>
      </w:pPr>
      <w:r w:rsidRPr="000E189C">
        <w:rPr>
          <w:rFonts w:ascii="Arial" w:hAnsi="Arial" w:eastAsia="Arial" w:cs="Arial"/>
        </w:rPr>
        <w:t xml:space="preserve">La conformación de las Juntas Regionales de Calificación de </w:t>
      </w:r>
      <w:r w:rsidRPr="000E189C">
        <w:rPr>
          <w:rFonts w:ascii="Arial" w:hAnsi="Arial" w:eastAsia="Arial" w:cs="Arial"/>
          <w:iCs/>
        </w:rPr>
        <w:t>Invalidez</w:t>
      </w:r>
      <w:r w:rsidRPr="000E189C">
        <w:rPr>
          <w:rFonts w:ascii="Arial" w:hAnsi="Arial" w:eastAsia="Arial" w:cs="Arial"/>
        </w:rPr>
        <w:t xml:space="preserve"> podrá ser regionalizada y el manejo de sus recursos será reglamentado por el Gobierno Nacional de manera equitativa. El proceso de selección de los integrantes de las juntas de calificación de </w:t>
      </w:r>
      <w:r w:rsidRPr="000E189C">
        <w:rPr>
          <w:rFonts w:ascii="Arial" w:hAnsi="Arial" w:eastAsia="Arial" w:cs="Arial"/>
          <w:iCs/>
        </w:rPr>
        <w:t>invalidez</w:t>
      </w:r>
      <w:r w:rsidRPr="000E189C">
        <w:rPr>
          <w:rFonts w:ascii="Arial" w:hAnsi="Arial" w:eastAsia="Arial" w:cs="Arial"/>
        </w:rPr>
        <w:t xml:space="preserve"> se financiará con recursos del Fondo de Riesgos Profesionales</w:t>
      </w:r>
      <w:r w:rsidRPr="000E189C" w:rsidR="00FF0F0D">
        <w:rPr>
          <w:rFonts w:ascii="Arial" w:hAnsi="Arial" w:eastAsia="Arial" w:cs="Arial"/>
          <w:vertAlign w:val="superscript"/>
        </w:rPr>
        <w:t>.</w:t>
      </w:r>
    </w:p>
    <w:p w:rsidRPr="000E189C" w:rsidR="00FF0F0D" w:rsidP="000E189C" w:rsidRDefault="00FF0F0D" w14:paraId="4503B564" w14:textId="77777777">
      <w:pPr>
        <w:spacing w:after="0" w:line="276" w:lineRule="auto"/>
        <w:jc w:val="both"/>
        <w:rPr>
          <w:rFonts w:ascii="Arial" w:hAnsi="Arial" w:eastAsia="Arial" w:cs="Arial"/>
        </w:rPr>
      </w:pPr>
    </w:p>
    <w:p w:rsidRPr="000E189C" w:rsidR="632736E5" w:rsidP="000E189C" w:rsidRDefault="632736E5" w14:paraId="6F265304" w14:textId="75CB3F93">
      <w:pPr>
        <w:spacing w:after="0" w:line="276" w:lineRule="auto"/>
        <w:jc w:val="both"/>
        <w:rPr>
          <w:rFonts w:ascii="Arial" w:hAnsi="Arial" w:eastAsia="Arial" w:cs="Arial"/>
        </w:rPr>
      </w:pPr>
      <w:r w:rsidRPr="000E189C">
        <w:rPr>
          <w:rFonts w:ascii="Arial" w:hAnsi="Arial" w:eastAsia="Arial" w:cs="Arial"/>
        </w:rPr>
        <w:t xml:space="preserve">PARÁGRAFO 2. Las entidades de seguridad social, los miembros de las Juntas Regionales y Nacional de </w:t>
      </w:r>
      <w:r w:rsidRPr="000E189C">
        <w:rPr>
          <w:rFonts w:ascii="Arial" w:hAnsi="Arial" w:eastAsia="Arial" w:cs="Arial"/>
          <w:iCs/>
        </w:rPr>
        <w:t>Invalidez</w:t>
      </w:r>
      <w:r w:rsidRPr="000E189C">
        <w:rPr>
          <w:rFonts w:ascii="Arial" w:hAnsi="Arial" w:eastAsia="Arial" w:cs="Arial"/>
        </w:rPr>
        <w:t xml:space="preserve"> y los profesionales que califiquen serán responsables solidariamente por los dictámenes que produzcan perjuicios a los afiliados o a los Administradores del Sistema de Seguridad Social Integral, cuando este hecho esté plenamente probado.</w:t>
      </w:r>
    </w:p>
    <w:p w:rsidRPr="000E189C" w:rsidR="00FF0F0D" w:rsidP="000E189C" w:rsidRDefault="00FF0F0D" w14:paraId="1152EFB4" w14:textId="77777777">
      <w:pPr>
        <w:spacing w:after="0" w:line="276" w:lineRule="auto"/>
        <w:jc w:val="both"/>
        <w:rPr>
          <w:rFonts w:ascii="Arial" w:hAnsi="Arial" w:eastAsia="Arial" w:cs="Arial"/>
        </w:rPr>
      </w:pPr>
    </w:p>
    <w:p w:rsidRPr="000E189C" w:rsidR="632736E5" w:rsidP="000E189C" w:rsidRDefault="632736E5" w14:paraId="55CF76AA" w14:textId="51030E2E">
      <w:pPr>
        <w:spacing w:after="0" w:line="276" w:lineRule="auto"/>
        <w:jc w:val="both"/>
        <w:rPr>
          <w:rFonts w:ascii="Arial" w:hAnsi="Arial" w:eastAsia="Arial" w:cs="Arial"/>
        </w:rPr>
      </w:pPr>
      <w:r w:rsidRPr="000E189C">
        <w:rPr>
          <w:rFonts w:ascii="Arial" w:hAnsi="Arial" w:eastAsia="Arial" w:cs="Arial"/>
        </w:rPr>
        <w:t xml:space="preserve">ARTÍCULO 42. NATURALEZA, ADMINISTRACIÓN Y </w:t>
      </w:r>
      <w:proofErr w:type="gramStart"/>
      <w:r w:rsidRPr="000E189C">
        <w:rPr>
          <w:rFonts w:ascii="Arial" w:hAnsi="Arial" w:eastAsia="Arial" w:cs="Arial"/>
        </w:rPr>
        <w:t>FUNCIONAMIENTO</w:t>
      </w:r>
      <w:r w:rsidRPr="000E189C" w:rsidR="007E6BD6">
        <w:rPr>
          <w:rFonts w:ascii="Arial" w:hAnsi="Arial" w:eastAsia="Arial" w:cs="Arial"/>
        </w:rPr>
        <w:t xml:space="preserve"> </w:t>
      </w:r>
      <w:r w:rsidRPr="000E189C">
        <w:rPr>
          <w:rFonts w:ascii="Arial" w:hAnsi="Arial" w:eastAsia="Arial" w:cs="Arial"/>
        </w:rPr>
        <w:t xml:space="preserve"> DE</w:t>
      </w:r>
      <w:proofErr w:type="gramEnd"/>
      <w:r w:rsidRPr="000E189C">
        <w:rPr>
          <w:rFonts w:ascii="Arial" w:hAnsi="Arial" w:eastAsia="Arial" w:cs="Arial"/>
        </w:rPr>
        <w:t xml:space="preserve"> LAS JUNTAS REGIONALES Y NACIONAL DE CALIFICACIÓN DE INVALIDEZ.</w:t>
      </w:r>
      <w:r w:rsidRPr="000E189C">
        <w:rPr>
          <w:rFonts w:ascii="Arial" w:hAnsi="Arial" w:eastAsia="Arial" w:cs="Arial"/>
          <w:iCs/>
        </w:rPr>
        <w:t xml:space="preserve"> </w:t>
      </w:r>
      <w:r w:rsidRPr="000E189C">
        <w:rPr>
          <w:rFonts w:ascii="Arial" w:hAnsi="Arial" w:eastAsia="Arial" w:cs="Arial"/>
        </w:rPr>
        <w:t xml:space="preserve">Las Juntas Regionales y Nacional de Calificación de </w:t>
      </w:r>
      <w:r w:rsidRPr="000E189C">
        <w:rPr>
          <w:rFonts w:ascii="Arial" w:hAnsi="Arial" w:eastAsia="Arial" w:cs="Arial"/>
          <w:iCs/>
        </w:rPr>
        <w:t>invalidez</w:t>
      </w:r>
      <w:r w:rsidRPr="000E189C">
        <w:rPr>
          <w:rFonts w:ascii="Arial" w:hAnsi="Arial" w:eastAsia="Arial" w:cs="Arial"/>
        </w:rPr>
        <w:t xml:space="preserve"> son organismos del Sistema de la Seguridad Social del orden nacional, de creación legal, </w:t>
      </w:r>
      <w:r w:rsidRPr="000E189C">
        <w:rPr>
          <w:rFonts w:ascii="Arial" w:hAnsi="Arial" w:eastAsia="Arial" w:cs="Arial"/>
          <w:iCs/>
        </w:rPr>
        <w:t>adscritas al Ministerio de Trabajo</w:t>
      </w:r>
      <w:r w:rsidRPr="000E189C">
        <w:rPr>
          <w:rFonts w:ascii="Arial" w:hAnsi="Arial" w:eastAsia="Arial" w:cs="Arial"/>
        </w:rPr>
        <w:t xml:space="preserve"> con personería jurídica, de derecho privado, sin ánimo de lucro, de carácter interdisciplinario, sujetas a revisoría fiscal, con autonomía técnica y científica en los dictámenes periciales, cuyas decisiones son de carácter obligatorio, sin perjuicio de la segunda instancia que corresponde a la Junta Nacional de Calificación de </w:t>
      </w:r>
      <w:r w:rsidRPr="000E189C">
        <w:rPr>
          <w:rFonts w:ascii="Arial" w:hAnsi="Arial" w:eastAsia="Arial" w:cs="Arial"/>
          <w:iCs/>
        </w:rPr>
        <w:t>Invalidez</w:t>
      </w:r>
      <w:r w:rsidRPr="000E189C">
        <w:rPr>
          <w:rFonts w:ascii="Arial" w:hAnsi="Arial" w:eastAsia="Arial" w:cs="Arial"/>
        </w:rPr>
        <w:t>, respecto de las regionales y conforme a la reglamentación que determine el Ministerio de Trabajo.</w:t>
      </w:r>
    </w:p>
    <w:p w:rsidRPr="000E189C" w:rsidR="00FF0F0D" w:rsidP="000E189C" w:rsidRDefault="00FF0F0D" w14:paraId="104FB98A" w14:textId="77777777">
      <w:pPr>
        <w:spacing w:after="0" w:line="276" w:lineRule="auto"/>
        <w:jc w:val="both"/>
        <w:rPr>
          <w:rFonts w:ascii="Arial" w:hAnsi="Arial" w:eastAsia="Arial" w:cs="Arial"/>
        </w:rPr>
      </w:pPr>
    </w:p>
    <w:p w:rsidRPr="000E189C" w:rsidR="632736E5" w:rsidP="000E189C" w:rsidRDefault="632736E5" w14:paraId="7F83E611" w14:textId="5D8DAE82">
      <w:pPr>
        <w:spacing w:after="0" w:line="276" w:lineRule="auto"/>
        <w:jc w:val="both"/>
        <w:rPr>
          <w:rFonts w:ascii="Arial" w:hAnsi="Arial" w:eastAsia="Arial" w:cs="Arial"/>
        </w:rPr>
      </w:pPr>
      <w:r w:rsidRPr="000E189C">
        <w:rPr>
          <w:rFonts w:ascii="Arial" w:hAnsi="Arial" w:eastAsia="Arial" w:cs="Arial"/>
          <w:iCs/>
        </w:rPr>
        <w:t>Será conforme a la reglamentación que determine el Ministerio de Trabajo, la integración, administración operativa</w:t>
      </w:r>
      <w:r w:rsidRPr="000E189C">
        <w:rPr>
          <w:rFonts w:ascii="Arial" w:hAnsi="Arial" w:eastAsia="Arial" w:cs="Arial"/>
        </w:rPr>
        <w:t xml:space="preserve"> y financiera, los términos en tiempo y procedimiento para la expedición de dictámenes, funcionamiento y la inspección, vigilancia y control de estos aspectos, así como la regionalización del país para los efectos de funcionamiento de las Juntas, </w:t>
      </w:r>
      <w:r w:rsidRPr="000E189C">
        <w:rPr>
          <w:rFonts w:ascii="Arial" w:hAnsi="Arial" w:eastAsia="Arial" w:cs="Arial"/>
          <w:iCs/>
        </w:rPr>
        <w:t>escala de honorarios</w:t>
      </w:r>
      <w:r w:rsidRPr="000E189C">
        <w:rPr>
          <w:rFonts w:ascii="Arial" w:hAnsi="Arial" w:eastAsia="Arial" w:cs="Arial"/>
        </w:rPr>
        <w:t xml:space="preserve"> a sus integrantes, procedimientos operativos y recursos de reposición y apelación.</w:t>
      </w:r>
    </w:p>
    <w:p w:rsidRPr="000E189C" w:rsidR="00FF0F0D" w:rsidP="000E189C" w:rsidRDefault="00FF0F0D" w14:paraId="1F6CA717" w14:textId="77777777">
      <w:pPr>
        <w:spacing w:after="0" w:line="276" w:lineRule="auto"/>
        <w:jc w:val="both"/>
        <w:rPr>
          <w:rFonts w:ascii="Arial" w:hAnsi="Arial" w:eastAsia="Arial" w:cs="Arial"/>
        </w:rPr>
      </w:pPr>
    </w:p>
    <w:p w:rsidRPr="000E189C" w:rsidR="632736E5" w:rsidP="000E189C" w:rsidRDefault="632736E5" w14:paraId="2513E3BB" w14:textId="2ABB2966">
      <w:pPr>
        <w:spacing w:after="0" w:line="276" w:lineRule="auto"/>
        <w:jc w:val="both"/>
        <w:rPr>
          <w:rFonts w:ascii="Arial" w:hAnsi="Arial" w:eastAsia="Arial" w:cs="Arial"/>
        </w:rPr>
      </w:pPr>
      <w:r w:rsidRPr="000E189C">
        <w:rPr>
          <w:rFonts w:ascii="Arial" w:hAnsi="Arial" w:eastAsia="Arial" w:cs="Arial"/>
        </w:rPr>
        <w:t xml:space="preserve">PARÁGRAFO 1o. </w:t>
      </w:r>
      <w:r w:rsidRPr="000E189C">
        <w:rPr>
          <w:rFonts w:ascii="Arial" w:hAnsi="Arial" w:eastAsia="Arial" w:cs="Arial"/>
          <w:iCs/>
        </w:rPr>
        <w:t>Los integrantes de las Juntas Nacional y Regionales de Calificación de Invalidez se regirán por la presente ley y su reglamentación</w:t>
      </w:r>
      <w:r w:rsidRPr="000E189C">
        <w:rPr>
          <w:rFonts w:ascii="Arial" w:hAnsi="Arial" w:eastAsia="Arial" w:cs="Arial"/>
        </w:rPr>
        <w:t xml:space="preserve">, actuarán dentro del respectivo período y, en caso necesario, permanecerán en sus cargos hasta tanto se realice la posesión de los nuevos integrantes para el período correspondiente, serán designados </w:t>
      </w:r>
      <w:proofErr w:type="gramStart"/>
      <w:r w:rsidRPr="000E189C">
        <w:rPr>
          <w:rFonts w:ascii="Arial" w:hAnsi="Arial" w:eastAsia="Arial" w:cs="Arial"/>
        </w:rPr>
        <w:t>de acuerdo a</w:t>
      </w:r>
      <w:proofErr w:type="gramEnd"/>
      <w:r w:rsidRPr="000E189C">
        <w:rPr>
          <w:rFonts w:ascii="Arial" w:hAnsi="Arial" w:eastAsia="Arial" w:cs="Arial"/>
        </w:rPr>
        <w:t xml:space="preserve"> la reglamentación que para el efecto expida el Ministerio del Trabajo.</w:t>
      </w:r>
    </w:p>
    <w:p w:rsidRPr="000E189C" w:rsidR="00FF0F0D" w:rsidP="000E189C" w:rsidRDefault="00FF0F0D" w14:paraId="5646FD54" w14:textId="77777777">
      <w:pPr>
        <w:spacing w:after="0" w:line="276" w:lineRule="auto"/>
        <w:jc w:val="both"/>
        <w:rPr>
          <w:rFonts w:ascii="Arial" w:hAnsi="Arial" w:eastAsia="Arial" w:cs="Arial"/>
        </w:rPr>
      </w:pPr>
    </w:p>
    <w:p w:rsidRPr="000E189C" w:rsidR="632736E5" w:rsidP="000E189C" w:rsidRDefault="632736E5" w14:paraId="7D0683CF" w14:textId="7C7166C3">
      <w:pPr>
        <w:spacing w:after="0" w:line="276" w:lineRule="auto"/>
        <w:jc w:val="both"/>
        <w:rPr>
          <w:rFonts w:ascii="Arial" w:hAnsi="Arial" w:eastAsia="Arial" w:cs="Arial"/>
        </w:rPr>
      </w:pPr>
      <w:r w:rsidRPr="000E189C">
        <w:rPr>
          <w:rFonts w:ascii="Arial" w:hAnsi="Arial" w:eastAsia="Arial" w:cs="Arial"/>
        </w:rPr>
        <w:t xml:space="preserve">PARÁGRAFO 2o. Las entidades de seguridad social y los integrantes de las Juntas Regionales y Nacionales de </w:t>
      </w:r>
      <w:r w:rsidRPr="000E189C">
        <w:rPr>
          <w:rFonts w:ascii="Arial" w:hAnsi="Arial" w:eastAsia="Arial" w:cs="Arial"/>
          <w:iCs/>
        </w:rPr>
        <w:t>Invalidez</w:t>
      </w:r>
      <w:r w:rsidRPr="000E189C">
        <w:rPr>
          <w:rFonts w:ascii="Arial" w:hAnsi="Arial" w:eastAsia="Arial" w:cs="Arial"/>
        </w:rPr>
        <w:t xml:space="preserve"> y los profesionales que califiquen, serán responsables solidariamente por los dictámenes que produzcan perjuicios a los afiliados o a los Administradores del Sistema de Seguridad Social Integral, cuando este hecho esté plenamente probado.</w:t>
      </w:r>
    </w:p>
    <w:p w:rsidRPr="000E189C" w:rsidR="00FF0F0D" w:rsidP="000E189C" w:rsidRDefault="00FF0F0D" w14:paraId="25805295" w14:textId="77777777">
      <w:pPr>
        <w:spacing w:after="0" w:line="276" w:lineRule="auto"/>
        <w:jc w:val="both"/>
        <w:rPr>
          <w:rFonts w:ascii="Arial" w:hAnsi="Arial" w:eastAsia="Arial" w:cs="Arial"/>
        </w:rPr>
      </w:pPr>
    </w:p>
    <w:p w:rsidRPr="000E189C" w:rsidR="632736E5" w:rsidP="000E189C" w:rsidRDefault="632736E5" w14:paraId="7C2C4251" w14:textId="2A38E0A4">
      <w:pPr>
        <w:spacing w:after="0" w:line="276" w:lineRule="auto"/>
        <w:jc w:val="both"/>
        <w:rPr>
          <w:rFonts w:ascii="Arial" w:hAnsi="Arial" w:eastAsia="Arial" w:cs="Arial"/>
        </w:rPr>
      </w:pPr>
      <w:r w:rsidRPr="000E189C">
        <w:rPr>
          <w:rFonts w:ascii="Arial" w:hAnsi="Arial" w:eastAsia="Arial" w:cs="Arial"/>
        </w:rPr>
        <w:lastRenderedPageBreak/>
        <w:t>Es obligación de los diferentes actores de los Sistemas de Seguridad Social en Salud y Riesgos Laborales la entrega oportuna de la información requerida y de la cual se disponga para fundamentar la calificación del origen, entre las entidades competentes para calificar al trabajador.</w:t>
      </w:r>
    </w:p>
    <w:p w:rsidRPr="000E189C" w:rsidR="632736E5" w:rsidP="000E189C" w:rsidRDefault="632736E5" w14:paraId="0FA3DFA3" w14:textId="46ECEED4">
      <w:pPr>
        <w:spacing w:after="0" w:line="276" w:lineRule="auto"/>
        <w:jc w:val="both"/>
        <w:rPr>
          <w:rFonts w:ascii="Arial" w:hAnsi="Arial" w:eastAsia="Arial" w:cs="Arial"/>
        </w:rPr>
      </w:pPr>
      <w:r w:rsidRPr="000E189C">
        <w:rPr>
          <w:rFonts w:ascii="Arial" w:hAnsi="Arial" w:eastAsia="Arial" w:cs="Arial"/>
        </w:rPr>
        <w:t xml:space="preserve">PARÁGRAFO 3o. El Ministerio de Trabajo deberá organizar dentro de los seis (6) meses siguientes a la </w:t>
      </w:r>
      <w:proofErr w:type="gramStart"/>
      <w:r w:rsidRPr="000E189C">
        <w:rPr>
          <w:rFonts w:ascii="Arial" w:hAnsi="Arial" w:eastAsia="Arial" w:cs="Arial"/>
        </w:rPr>
        <w:t>entrada en vigencia</w:t>
      </w:r>
      <w:proofErr w:type="gramEnd"/>
      <w:r w:rsidRPr="000E189C">
        <w:rPr>
          <w:rFonts w:ascii="Arial" w:hAnsi="Arial" w:eastAsia="Arial" w:cs="Arial"/>
        </w:rPr>
        <w:t xml:space="preserve"> de la presente ley, la estructura y funcionamiento de las Juntas de Calificación de </w:t>
      </w:r>
      <w:r w:rsidRPr="000E189C">
        <w:rPr>
          <w:rFonts w:ascii="Arial" w:hAnsi="Arial" w:eastAsia="Arial" w:cs="Arial"/>
          <w:iCs/>
        </w:rPr>
        <w:t>Invalidez</w:t>
      </w:r>
      <w:r w:rsidRPr="000E189C">
        <w:rPr>
          <w:rFonts w:ascii="Arial" w:hAnsi="Arial" w:eastAsia="Arial" w:cs="Arial"/>
        </w:rPr>
        <w:t xml:space="preserve"> </w:t>
      </w:r>
      <w:r w:rsidRPr="000E189C">
        <w:rPr>
          <w:rFonts w:ascii="Arial" w:hAnsi="Arial" w:eastAsia="Arial" w:cs="Arial"/>
          <w:iCs/>
        </w:rPr>
        <w:t>como parte de la estructura del Ministerio de Trabajo</w:t>
      </w:r>
      <w:r w:rsidRPr="000E189C">
        <w:rPr>
          <w:rFonts w:ascii="Arial" w:hAnsi="Arial" w:eastAsia="Arial" w:cs="Arial"/>
        </w:rPr>
        <w:t>.</w:t>
      </w:r>
    </w:p>
    <w:p w:rsidRPr="000E189C" w:rsidR="00FF0F0D" w:rsidP="000E189C" w:rsidRDefault="00FF0F0D" w14:paraId="0A93068C" w14:textId="77777777">
      <w:pPr>
        <w:spacing w:after="0" w:line="276" w:lineRule="auto"/>
        <w:jc w:val="both"/>
        <w:rPr>
          <w:rFonts w:ascii="Arial" w:hAnsi="Arial" w:eastAsia="Arial" w:cs="Arial"/>
        </w:rPr>
      </w:pPr>
    </w:p>
    <w:p w:rsidRPr="000E189C" w:rsidR="632736E5" w:rsidP="000E189C" w:rsidRDefault="632736E5" w14:paraId="38A80BE5" w14:textId="7D43CACF">
      <w:pPr>
        <w:spacing w:after="0" w:line="276" w:lineRule="auto"/>
        <w:jc w:val="both"/>
        <w:rPr>
          <w:rFonts w:ascii="Arial" w:hAnsi="Arial" w:eastAsia="Arial" w:cs="Arial"/>
        </w:rPr>
      </w:pPr>
      <w:r w:rsidRPr="000E189C">
        <w:rPr>
          <w:rFonts w:ascii="Arial" w:hAnsi="Arial" w:eastAsia="Arial" w:cs="Arial"/>
        </w:rPr>
        <w:t>ARTÍCULO 43. IMPEDIMENTOS, RECUSACIONES Y SANCIONES.</w:t>
      </w:r>
      <w:r w:rsidRPr="000E189C">
        <w:rPr>
          <w:rFonts w:ascii="Arial" w:hAnsi="Arial" w:eastAsia="Arial" w:cs="Arial"/>
          <w:iCs/>
        </w:rPr>
        <w:t xml:space="preserve"> </w:t>
      </w:r>
      <w:r w:rsidRPr="000E189C">
        <w:rPr>
          <w:rFonts w:ascii="Arial" w:hAnsi="Arial" w:eastAsia="Arial" w:cs="Arial"/>
        </w:rPr>
        <w:t xml:space="preserve">Los integrantes principales y suplentes de las Juntas Regionales y Nacional, en número impar serán designados, </w:t>
      </w:r>
      <w:proofErr w:type="gramStart"/>
      <w:r w:rsidRPr="000E189C">
        <w:rPr>
          <w:rFonts w:ascii="Arial" w:hAnsi="Arial" w:eastAsia="Arial" w:cs="Arial"/>
        </w:rPr>
        <w:t>de acuerdo a</w:t>
      </w:r>
      <w:proofErr w:type="gramEnd"/>
      <w:r w:rsidRPr="000E189C">
        <w:rPr>
          <w:rFonts w:ascii="Arial" w:hAnsi="Arial" w:eastAsia="Arial" w:cs="Arial"/>
        </w:rPr>
        <w:t xml:space="preserve"> la reglamentación que expida el Ministerio de Trabajo. Los integrantes serán particulares que ejercen una función pública en la prestación de dicho servicio y mientras sean parte de las Juntas de Calificación de </w:t>
      </w:r>
      <w:r w:rsidRPr="000E189C">
        <w:rPr>
          <w:rFonts w:ascii="Arial" w:hAnsi="Arial" w:eastAsia="Arial" w:cs="Arial"/>
          <w:iCs/>
        </w:rPr>
        <w:t>Invalidez</w:t>
      </w:r>
      <w:r w:rsidRPr="000E189C">
        <w:rPr>
          <w:rFonts w:ascii="Arial" w:hAnsi="Arial" w:eastAsia="Arial" w:cs="Arial"/>
        </w:rPr>
        <w:t>, no podrán tener vinculación alguna, ni realizar actividades relacionadas con la calificación del origen y grado de pérdida de la capacidad laboral o labores administrativas o comerciales en las Entidades Administradoras del Sistema Seguridad Social Integral, ni con sus entidades de dirección, vigilancia y control.</w:t>
      </w:r>
    </w:p>
    <w:p w:rsidRPr="000E189C" w:rsidR="00FF0F0D" w:rsidP="000E189C" w:rsidRDefault="00FF0F0D" w14:paraId="49919AB5" w14:textId="77777777">
      <w:pPr>
        <w:spacing w:after="0" w:line="276" w:lineRule="auto"/>
        <w:jc w:val="both"/>
        <w:rPr>
          <w:rFonts w:ascii="Arial" w:hAnsi="Arial" w:eastAsia="Arial" w:cs="Arial"/>
        </w:rPr>
      </w:pPr>
    </w:p>
    <w:p w:rsidRPr="000E189C" w:rsidR="632736E5" w:rsidP="000E189C" w:rsidRDefault="632736E5" w14:paraId="1DA712FA" w14:textId="669BC220">
      <w:pPr>
        <w:spacing w:after="0" w:line="276" w:lineRule="auto"/>
        <w:jc w:val="both"/>
        <w:rPr>
          <w:rFonts w:ascii="Arial" w:hAnsi="Arial" w:eastAsia="Arial" w:cs="Arial"/>
        </w:rPr>
      </w:pPr>
      <w:r w:rsidRPr="000E189C">
        <w:rPr>
          <w:rFonts w:ascii="Arial" w:hAnsi="Arial" w:eastAsia="Arial" w:cs="Arial"/>
        </w:rPr>
        <w:t>Los integrantes de las Juntas estarán sujetos al régimen de impedimentos y recusaciones aplicables a los Jueces de la República, conforme a lo dispuesto en el Código de Procedimiento Civil y su trámite será efectuado de acuerdo con el artículo 30 del Código Contencioso Administrativo y, como a particulares que ejercen funciones públicas, les es aplicable el Código Disciplinario Único.</w:t>
      </w:r>
    </w:p>
    <w:p w:rsidRPr="000E189C" w:rsidR="00FF0F0D" w:rsidP="000E189C" w:rsidRDefault="00FF0F0D" w14:paraId="0EABC304" w14:textId="77777777">
      <w:pPr>
        <w:spacing w:after="0" w:line="276" w:lineRule="auto"/>
        <w:jc w:val="both"/>
        <w:rPr>
          <w:rFonts w:ascii="Arial" w:hAnsi="Arial" w:eastAsia="Arial" w:cs="Arial"/>
        </w:rPr>
      </w:pPr>
    </w:p>
    <w:p w:rsidRPr="000E189C" w:rsidR="632736E5" w:rsidP="000E189C" w:rsidRDefault="632736E5" w14:paraId="610E860C" w14:textId="6E652C9E">
      <w:pPr>
        <w:spacing w:after="0" w:line="276" w:lineRule="auto"/>
        <w:jc w:val="both"/>
        <w:rPr>
          <w:rFonts w:ascii="Arial" w:hAnsi="Arial" w:eastAsia="Arial" w:cs="Arial"/>
        </w:rPr>
      </w:pPr>
      <w:r w:rsidRPr="000E189C">
        <w:rPr>
          <w:rFonts w:ascii="Arial" w:hAnsi="Arial" w:eastAsia="Arial" w:cs="Arial"/>
        </w:rPr>
        <w:t xml:space="preserve">PARÁGRAFO 1o. Los integrantes de la Junta Nacional y los de las Juntas Regionales de Calificación de </w:t>
      </w:r>
      <w:r w:rsidRPr="000E189C">
        <w:rPr>
          <w:rFonts w:ascii="Arial" w:hAnsi="Arial" w:eastAsia="Arial" w:cs="Arial"/>
          <w:iCs/>
        </w:rPr>
        <w:t>invalidez</w:t>
      </w:r>
      <w:r w:rsidRPr="000E189C">
        <w:rPr>
          <w:rFonts w:ascii="Arial" w:hAnsi="Arial" w:eastAsia="Arial" w:cs="Arial"/>
        </w:rPr>
        <w:t xml:space="preserve"> no tienen el carácter de servidores públicos, no devengan salarios, ni prestaciones sociales y sólo tienen derecho a los honorarios establecidos por el Ministerio de Trabajo.</w:t>
      </w:r>
    </w:p>
    <w:p w:rsidRPr="000E189C" w:rsidR="00FF0F0D" w:rsidP="000E189C" w:rsidRDefault="00FF0F0D" w14:paraId="3A6DA422" w14:textId="77777777">
      <w:pPr>
        <w:spacing w:after="0" w:line="276" w:lineRule="auto"/>
        <w:jc w:val="both"/>
        <w:rPr>
          <w:rFonts w:ascii="Arial" w:hAnsi="Arial" w:eastAsia="Arial" w:cs="Arial"/>
        </w:rPr>
      </w:pPr>
    </w:p>
    <w:p w:rsidRPr="000E189C" w:rsidR="632736E5" w:rsidP="000E189C" w:rsidRDefault="632736E5" w14:paraId="7075BFF0" w14:textId="3E3165BD">
      <w:pPr>
        <w:spacing w:after="0" w:line="276" w:lineRule="auto"/>
        <w:jc w:val="both"/>
        <w:rPr>
          <w:rFonts w:ascii="Arial" w:hAnsi="Arial" w:eastAsia="Arial" w:cs="Arial"/>
        </w:rPr>
      </w:pPr>
      <w:r w:rsidRPr="000E189C">
        <w:rPr>
          <w:rFonts w:ascii="Arial" w:hAnsi="Arial" w:eastAsia="Arial" w:cs="Arial"/>
        </w:rPr>
        <w:t xml:space="preserve">PARÁGRAFO 2o. Los integrantes de la Junta Nacional y los de las Juntas Regionales de Calificación de </w:t>
      </w:r>
      <w:r w:rsidRPr="000E189C">
        <w:rPr>
          <w:rFonts w:ascii="Arial" w:hAnsi="Arial" w:eastAsia="Arial" w:cs="Arial"/>
          <w:iCs/>
        </w:rPr>
        <w:t>Invalidez</w:t>
      </w:r>
      <w:r w:rsidRPr="000E189C">
        <w:rPr>
          <w:rFonts w:ascii="Arial" w:hAnsi="Arial" w:eastAsia="Arial" w:cs="Arial"/>
        </w:rPr>
        <w:t xml:space="preserve"> no podrán permanecer más de dos (2) periodos continuos.</w:t>
      </w:r>
    </w:p>
    <w:p w:rsidRPr="000E189C" w:rsidR="00E35708" w:rsidP="000E189C" w:rsidRDefault="00E35708" w14:paraId="4983EDF5" w14:textId="77777777">
      <w:pPr>
        <w:spacing w:after="0" w:line="276" w:lineRule="auto"/>
        <w:jc w:val="both"/>
        <w:rPr>
          <w:rFonts w:ascii="Arial" w:hAnsi="Arial" w:eastAsia="Arial" w:cs="Arial"/>
        </w:rPr>
      </w:pPr>
    </w:p>
    <w:p w:rsidRPr="000E189C" w:rsidR="632736E5" w:rsidP="000E189C" w:rsidRDefault="632736E5" w14:paraId="45F6A388" w14:textId="0815DB1F">
      <w:pPr>
        <w:spacing w:after="0" w:line="276" w:lineRule="auto"/>
        <w:jc w:val="both"/>
        <w:rPr>
          <w:rFonts w:ascii="Arial" w:hAnsi="Arial" w:eastAsia="Arial" w:cs="Arial"/>
        </w:rPr>
      </w:pPr>
      <w:r w:rsidRPr="000E189C">
        <w:rPr>
          <w:rFonts w:ascii="Arial" w:hAnsi="Arial" w:eastAsia="Arial" w:cs="Arial"/>
        </w:rPr>
        <w:t xml:space="preserve">ARTÍCULO 44. REVISIÓN DE LAS PENSIONES DE INVALIDEZ.  El estado de </w:t>
      </w:r>
      <w:r w:rsidRPr="000E189C">
        <w:rPr>
          <w:rFonts w:ascii="Arial" w:hAnsi="Arial" w:eastAsia="Arial" w:cs="Arial"/>
          <w:iCs/>
        </w:rPr>
        <w:t>invalidez</w:t>
      </w:r>
      <w:r w:rsidRPr="000E189C">
        <w:rPr>
          <w:rFonts w:ascii="Arial" w:hAnsi="Arial" w:eastAsia="Arial" w:cs="Arial"/>
        </w:rPr>
        <w:t xml:space="preserve"> podrá revisarse:</w:t>
      </w:r>
    </w:p>
    <w:p w:rsidRPr="000E189C" w:rsidR="00FF0F0D" w:rsidP="000E189C" w:rsidRDefault="00FF0F0D" w14:paraId="45FCF683" w14:textId="77777777">
      <w:pPr>
        <w:spacing w:after="0" w:line="276" w:lineRule="auto"/>
        <w:jc w:val="both"/>
        <w:rPr>
          <w:rFonts w:ascii="Arial" w:hAnsi="Arial" w:eastAsia="Arial" w:cs="Arial"/>
        </w:rPr>
      </w:pPr>
    </w:p>
    <w:p w:rsidRPr="000E189C" w:rsidR="632736E5" w:rsidP="000E189C" w:rsidRDefault="632736E5" w14:paraId="5EF19E80" w14:textId="1489D097">
      <w:pPr>
        <w:spacing w:after="0" w:line="276" w:lineRule="auto"/>
        <w:jc w:val="both"/>
        <w:rPr>
          <w:rFonts w:ascii="Arial" w:hAnsi="Arial" w:eastAsia="Arial" w:cs="Arial"/>
        </w:rPr>
      </w:pPr>
      <w:r w:rsidRPr="000E189C">
        <w:rPr>
          <w:rFonts w:ascii="Arial" w:hAnsi="Arial" w:eastAsia="Arial" w:cs="Arial"/>
        </w:rPr>
        <w:t xml:space="preserve">a. Por solicitud de la entidad de previsión o seguridad social correspondiente cada tres (3) años, con el fin de ratificar, modificar o dejar sin efectos el dictamen que sirvió de base para la liquidación de la pensión que disfruta su beneficiario y proceder a la extinción, disminución o aumento de </w:t>
      </w:r>
      <w:proofErr w:type="gramStart"/>
      <w:r w:rsidRPr="000E189C">
        <w:rPr>
          <w:rFonts w:ascii="Arial" w:hAnsi="Arial" w:eastAsia="Arial" w:cs="Arial"/>
        </w:rPr>
        <w:t>la misma</w:t>
      </w:r>
      <w:proofErr w:type="gramEnd"/>
      <w:r w:rsidRPr="000E189C">
        <w:rPr>
          <w:rFonts w:ascii="Arial" w:hAnsi="Arial" w:eastAsia="Arial" w:cs="Arial"/>
        </w:rPr>
        <w:t>, si a ello hubiera lugar.</w:t>
      </w:r>
    </w:p>
    <w:p w:rsidRPr="000E189C" w:rsidR="00FF0F0D" w:rsidP="000E189C" w:rsidRDefault="00FF0F0D" w14:paraId="0613F1E6" w14:textId="77777777">
      <w:pPr>
        <w:spacing w:after="0" w:line="276" w:lineRule="auto"/>
        <w:jc w:val="both"/>
        <w:rPr>
          <w:rFonts w:ascii="Arial" w:hAnsi="Arial" w:eastAsia="Arial" w:cs="Arial"/>
        </w:rPr>
      </w:pPr>
    </w:p>
    <w:p w:rsidRPr="000E189C" w:rsidR="632736E5" w:rsidP="000E189C" w:rsidRDefault="632736E5" w14:paraId="7344B78C" w14:textId="5C12518A">
      <w:pPr>
        <w:spacing w:after="0" w:line="276" w:lineRule="auto"/>
        <w:jc w:val="both"/>
        <w:rPr>
          <w:rFonts w:ascii="Arial" w:hAnsi="Arial" w:eastAsia="Arial" w:cs="Arial"/>
        </w:rPr>
      </w:pPr>
      <w:r w:rsidRPr="000E189C">
        <w:rPr>
          <w:rFonts w:ascii="Arial" w:hAnsi="Arial" w:eastAsia="Arial" w:cs="Arial"/>
        </w:rPr>
        <w:t>Este nuevo dictamen se sujeta a las reglas de los artículos anteriores.</w:t>
      </w:r>
    </w:p>
    <w:p w:rsidRPr="000E189C" w:rsidR="000D5B84" w:rsidP="000E189C" w:rsidRDefault="000D5B84" w14:paraId="1DE63B2B" w14:textId="77777777">
      <w:pPr>
        <w:spacing w:after="0" w:line="276" w:lineRule="auto"/>
        <w:jc w:val="both"/>
        <w:rPr>
          <w:rFonts w:ascii="Arial" w:hAnsi="Arial" w:eastAsia="Arial" w:cs="Arial"/>
        </w:rPr>
      </w:pPr>
    </w:p>
    <w:p w:rsidRPr="000E189C" w:rsidR="632736E5" w:rsidP="000E189C" w:rsidRDefault="632736E5" w14:paraId="500FDE0E" w14:textId="2CC85EB6">
      <w:pPr>
        <w:spacing w:after="0" w:line="276" w:lineRule="auto"/>
        <w:jc w:val="both"/>
        <w:rPr>
          <w:rFonts w:ascii="Arial" w:hAnsi="Arial" w:eastAsia="Arial" w:cs="Arial"/>
        </w:rPr>
      </w:pPr>
      <w:r w:rsidRPr="000E189C">
        <w:rPr>
          <w:rFonts w:ascii="Arial" w:hAnsi="Arial" w:eastAsia="Arial" w:cs="Arial"/>
        </w:rPr>
        <w:t xml:space="preserve">El pensionado tendrá un plazo de tres (3) meses contados a partir de la fecha de dicha solicitud, para someterse a la respectiva revisión del estado de </w:t>
      </w:r>
      <w:r w:rsidRPr="000E189C">
        <w:rPr>
          <w:rFonts w:ascii="Arial" w:hAnsi="Arial" w:eastAsia="Arial" w:cs="Arial"/>
          <w:iCs/>
        </w:rPr>
        <w:t>invalidez</w:t>
      </w:r>
      <w:r w:rsidRPr="000E189C">
        <w:rPr>
          <w:rFonts w:ascii="Arial" w:hAnsi="Arial" w:eastAsia="Arial" w:cs="Arial"/>
        </w:rPr>
        <w:t xml:space="preserve">. Salvo casos de fuerza mayor, si el pensionado no se presenta o impide dicha revisión dentro de dicho plazo, se suspenderá el pago </w:t>
      </w:r>
      <w:r w:rsidRPr="000E189C">
        <w:rPr>
          <w:rFonts w:ascii="Arial" w:hAnsi="Arial" w:eastAsia="Arial" w:cs="Arial"/>
        </w:rPr>
        <w:lastRenderedPageBreak/>
        <w:t>de la pensión. Transcurridos doce (12) meses contados desde la misma fecha sin que el pensionado se presente o permita el examen, la respectiva pensión prescribirá.</w:t>
      </w:r>
    </w:p>
    <w:p w:rsidRPr="000E189C" w:rsidR="00FF0F0D" w:rsidP="000E189C" w:rsidRDefault="00FF0F0D" w14:paraId="2F4A1680" w14:textId="77777777">
      <w:pPr>
        <w:spacing w:after="0" w:line="276" w:lineRule="auto"/>
        <w:jc w:val="both"/>
        <w:rPr>
          <w:rFonts w:ascii="Arial" w:hAnsi="Arial" w:eastAsia="Arial" w:cs="Arial"/>
        </w:rPr>
      </w:pPr>
    </w:p>
    <w:p w:rsidRPr="000E189C" w:rsidR="632736E5" w:rsidP="000E189C" w:rsidRDefault="632736E5" w14:paraId="1F718CB8" w14:textId="6E997C26">
      <w:pPr>
        <w:spacing w:after="0" w:line="276" w:lineRule="auto"/>
        <w:jc w:val="both"/>
        <w:rPr>
          <w:rFonts w:ascii="Arial" w:hAnsi="Arial" w:eastAsia="Arial" w:cs="Arial"/>
        </w:rPr>
      </w:pPr>
      <w:r w:rsidRPr="000E189C">
        <w:rPr>
          <w:rFonts w:ascii="Arial" w:hAnsi="Arial" w:eastAsia="Arial" w:cs="Arial"/>
        </w:rPr>
        <w:t xml:space="preserve">Para readquirir el derecho en forma posterior, el afiliado que alegue permanecer </w:t>
      </w:r>
      <w:r w:rsidRPr="000E189C">
        <w:rPr>
          <w:rFonts w:ascii="Arial" w:hAnsi="Arial" w:eastAsia="Arial" w:cs="Arial"/>
          <w:iCs/>
        </w:rPr>
        <w:t>inválido</w:t>
      </w:r>
      <w:r w:rsidRPr="000E189C">
        <w:rPr>
          <w:rFonts w:ascii="Arial" w:hAnsi="Arial" w:eastAsia="Arial" w:cs="Arial"/>
        </w:rPr>
        <w:t xml:space="preserve"> deberá someterse a un nuevo dictamen. Los gastos de este nuevo dictamen serán pagados por el afiliado;</w:t>
      </w:r>
    </w:p>
    <w:p w:rsidRPr="000E189C" w:rsidR="632736E5" w:rsidP="000E189C" w:rsidRDefault="632736E5" w14:paraId="3F19FF90" w14:textId="484E05D0">
      <w:pPr>
        <w:spacing w:after="0" w:line="276" w:lineRule="auto"/>
        <w:jc w:val="both"/>
        <w:rPr>
          <w:rFonts w:ascii="Arial" w:hAnsi="Arial" w:eastAsia="Arial" w:cs="Arial"/>
        </w:rPr>
      </w:pPr>
      <w:r w:rsidRPr="000E189C">
        <w:rPr>
          <w:rFonts w:ascii="Arial" w:hAnsi="Arial" w:eastAsia="Arial" w:cs="Arial"/>
        </w:rPr>
        <w:t>b. Por solicitud del pensionado en cualquier tiempo y a su costa.</w:t>
      </w:r>
    </w:p>
    <w:p w:rsidRPr="000E189C" w:rsidR="00FF0F0D" w:rsidP="000E189C" w:rsidRDefault="00FF0F0D" w14:paraId="7441EA2E" w14:textId="77777777">
      <w:pPr>
        <w:spacing w:after="0" w:line="276" w:lineRule="auto"/>
        <w:jc w:val="both"/>
        <w:rPr>
          <w:rFonts w:ascii="Arial" w:hAnsi="Arial" w:eastAsia="Arial" w:cs="Arial"/>
        </w:rPr>
      </w:pPr>
    </w:p>
    <w:p w:rsidRPr="000E189C" w:rsidR="2F53123B" w:rsidP="000E189C" w:rsidRDefault="632736E5" w14:paraId="74AB08AE" w14:textId="45CBE8B8">
      <w:pPr>
        <w:spacing w:after="0" w:line="276" w:lineRule="auto"/>
        <w:jc w:val="both"/>
        <w:rPr>
          <w:rFonts w:ascii="Arial" w:hAnsi="Arial" w:eastAsia="Arial" w:cs="Arial"/>
        </w:rPr>
      </w:pPr>
      <w:r w:rsidRPr="000E189C">
        <w:rPr>
          <w:rFonts w:ascii="Arial" w:hAnsi="Arial" w:eastAsia="Arial" w:cs="Arial"/>
        </w:rPr>
        <w:t>ARTÍCULO 45. INDEMNIZACIÓN SUSTITUTIVA DE LA PENSIÓN DE INVALIDEZ. El afiliado que al momento de invalidarse no hubiere reunido los requisitos exigidos para la pensión de invalidez, tendrá derecho a recibir, en sustitución, una indemnización equivalente a la que le hubiera correspondido en el caso de la indemnización sustitutiva de la pensión de vejez, prevista en el artículo 37 de la presente ley;</w:t>
      </w:r>
    </w:p>
    <w:p w:rsidRPr="000E189C" w:rsidR="00965F9C" w:rsidP="000E189C" w:rsidRDefault="00965F9C" w14:paraId="444AC6B0" w14:textId="77777777">
      <w:pPr>
        <w:spacing w:after="0" w:line="276" w:lineRule="auto"/>
        <w:jc w:val="both"/>
        <w:rPr>
          <w:rFonts w:ascii="Arial" w:hAnsi="Arial" w:eastAsia="Arial" w:cs="Arial"/>
        </w:rPr>
      </w:pPr>
    </w:p>
    <w:p w:rsidRPr="000E189C" w:rsidR="00965F9C" w:rsidP="000E189C" w:rsidRDefault="00965F9C" w14:paraId="49AF804D" w14:textId="534C921C">
      <w:pPr>
        <w:pStyle w:val="NormalWeb"/>
        <w:spacing w:line="276" w:lineRule="auto"/>
        <w:jc w:val="both"/>
        <w:rPr>
          <w:rFonts w:ascii="Arial" w:hAnsi="Arial" w:cs="Arial"/>
          <w:sz w:val="22"/>
          <w:szCs w:val="22"/>
        </w:rPr>
      </w:pPr>
      <w:bookmarkStart w:name="46" w:id="1"/>
      <w:r w:rsidRPr="000E189C">
        <w:rPr>
          <w:rFonts w:ascii="Arial" w:hAnsi="Arial" w:cs="Arial"/>
          <w:b/>
          <w:bCs/>
          <w:sz w:val="22"/>
          <w:szCs w:val="22"/>
        </w:rPr>
        <w:t>ARTÍCULO 46. REQUISITOS PARA OBTENER LA PENSIÓN DE SOBREVIVIENTES.</w:t>
      </w:r>
      <w:bookmarkEnd w:id="1"/>
      <w:r w:rsidRPr="000E189C">
        <w:rPr>
          <w:rFonts w:ascii="Arial" w:hAnsi="Arial" w:cs="Arial"/>
          <w:sz w:val="22"/>
          <w:szCs w:val="22"/>
        </w:rPr>
        <w:t> &lt;Artículo modificado por el artículo 12 de la Ley 797 de 2003. El nuevo texto es el siguiente:&gt; Tendrán derecho a la pensión de sobrevivientes:</w:t>
      </w:r>
    </w:p>
    <w:p w:rsidRPr="000E189C" w:rsidR="00965F9C" w:rsidP="000E189C" w:rsidRDefault="00965F9C" w14:paraId="6CD9F771" w14:textId="77777777">
      <w:pPr>
        <w:pStyle w:val="NormalWeb"/>
        <w:spacing w:line="276" w:lineRule="auto"/>
        <w:jc w:val="both"/>
        <w:rPr>
          <w:rFonts w:ascii="Arial" w:hAnsi="Arial" w:cs="Arial"/>
          <w:sz w:val="22"/>
          <w:szCs w:val="22"/>
        </w:rPr>
      </w:pPr>
      <w:r w:rsidRPr="000E189C">
        <w:rPr>
          <w:rFonts w:ascii="Arial" w:hAnsi="Arial" w:cs="Arial"/>
          <w:sz w:val="22"/>
          <w:szCs w:val="22"/>
        </w:rPr>
        <w:t>1. Los miembros del grupo familiar del pensionado por vejez o invalidez por riesgo común que fallezca y,</w:t>
      </w:r>
    </w:p>
    <w:p w:rsidRPr="000E189C" w:rsidR="00965F9C" w:rsidP="000E189C" w:rsidRDefault="00965F9C" w14:paraId="00F6925B" w14:textId="77777777">
      <w:pPr>
        <w:pStyle w:val="NormalWeb"/>
        <w:spacing w:line="276" w:lineRule="auto"/>
        <w:jc w:val="both"/>
        <w:rPr>
          <w:rFonts w:ascii="Arial" w:hAnsi="Arial" w:cs="Arial"/>
          <w:sz w:val="22"/>
          <w:szCs w:val="22"/>
        </w:rPr>
      </w:pPr>
      <w:r w:rsidRPr="000E189C">
        <w:rPr>
          <w:rFonts w:ascii="Arial" w:hAnsi="Arial" w:cs="Arial"/>
          <w:sz w:val="22"/>
          <w:szCs w:val="22"/>
        </w:rPr>
        <w:t>2. Los miembros del grupo familiar del afiliado al sistema que fallezca, siempre y cuando éste hubiere cotizado cincuenta semanas dentro de los tres últimos años inmediatamente anteriores al fallecimiento y se acrediten las siguientes condiciones:</w:t>
      </w:r>
    </w:p>
    <w:p w:rsidRPr="000E189C" w:rsidR="00965F9C" w:rsidP="000E189C" w:rsidRDefault="00965F9C" w14:paraId="0E595A8B" w14:textId="77777777">
      <w:pPr>
        <w:pStyle w:val="NormalWeb"/>
        <w:spacing w:line="276" w:lineRule="auto"/>
        <w:jc w:val="both"/>
        <w:rPr>
          <w:rFonts w:ascii="Arial" w:hAnsi="Arial" w:cs="Arial"/>
          <w:sz w:val="22"/>
          <w:szCs w:val="22"/>
        </w:rPr>
      </w:pPr>
      <w:r w:rsidRPr="000E189C">
        <w:rPr>
          <w:rFonts w:ascii="Arial" w:hAnsi="Arial" w:cs="Arial"/>
          <w:sz w:val="22"/>
          <w:szCs w:val="22"/>
        </w:rPr>
        <w:t>a) &lt;Literal INEXEQUIBLE&gt;</w:t>
      </w:r>
    </w:p>
    <w:p w:rsidRPr="000E189C" w:rsidR="00965F9C" w:rsidP="000E189C" w:rsidRDefault="00965F9C" w14:paraId="04544BD6" w14:textId="77777777">
      <w:pPr>
        <w:pStyle w:val="NormalWeb"/>
        <w:spacing w:line="276" w:lineRule="auto"/>
        <w:jc w:val="both"/>
        <w:rPr>
          <w:rFonts w:ascii="Arial" w:hAnsi="Arial" w:cs="Arial"/>
          <w:sz w:val="22"/>
          <w:szCs w:val="22"/>
        </w:rPr>
      </w:pPr>
      <w:r w:rsidRPr="000E189C">
        <w:rPr>
          <w:rFonts w:ascii="Arial" w:hAnsi="Arial" w:cs="Arial"/>
          <w:sz w:val="22"/>
          <w:szCs w:val="22"/>
        </w:rPr>
        <w:t>b) &lt;Literal INEXEQUIBLE&gt;</w:t>
      </w:r>
    </w:p>
    <w:p w:rsidRPr="000E189C" w:rsidR="00965F9C" w:rsidP="000E189C" w:rsidRDefault="00965F9C" w14:paraId="604B3162" w14:textId="721C453B">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Cuando un afiliado haya cotizado el número de semanas mínimo requerido en el régimen de prima en tiempo anterior a su fallecimiento, sin que haya tramitado o recibido una indemnización sustitutiva de la pensión de vejez o la devolución de saldos de que trata el artículo </w:t>
      </w:r>
      <w:r w:rsidRPr="000E189C">
        <w:rPr>
          <w:rFonts w:ascii="Arial" w:hAnsi="Arial" w:cs="Arial"/>
          <w:sz w:val="22"/>
          <w:szCs w:val="22"/>
        </w:rPr>
        <w:t>66</w:t>
      </w:r>
      <w:r w:rsidRPr="000E189C">
        <w:rPr>
          <w:rFonts w:ascii="Arial" w:hAnsi="Arial" w:cs="Arial"/>
          <w:sz w:val="22"/>
          <w:szCs w:val="22"/>
        </w:rPr>
        <w:t> de esta ley, los beneficiarios a que se refiere el numeral 2 de este artículo tendrán derecho a la pensión de sobrevivientes, en los términos de esta ley.</w:t>
      </w:r>
    </w:p>
    <w:p w:rsidRPr="000E189C" w:rsidR="00965F9C" w:rsidP="000E189C" w:rsidRDefault="00965F9C" w14:paraId="3FB25C6F"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El monto de la pensión para aquellos beneficiarios </w:t>
      </w:r>
      <w:proofErr w:type="gramStart"/>
      <w:r w:rsidRPr="000E189C">
        <w:rPr>
          <w:rFonts w:ascii="Arial" w:hAnsi="Arial" w:cs="Arial"/>
          <w:sz w:val="22"/>
          <w:szCs w:val="22"/>
        </w:rPr>
        <w:t>que</w:t>
      </w:r>
      <w:proofErr w:type="gramEnd"/>
      <w:r w:rsidRPr="000E189C">
        <w:rPr>
          <w:rFonts w:ascii="Arial" w:hAnsi="Arial" w:cs="Arial"/>
          <w:sz w:val="22"/>
          <w:szCs w:val="22"/>
        </w:rPr>
        <w:t xml:space="preserve"> a partir de la vigencia de la Ley, cumplan con los requisitos establecidos en este parágrafo será del 80% del monto que le hubiera correspondido en una pensión de vejez.</w:t>
      </w:r>
    </w:p>
    <w:p w:rsidRPr="000E189C" w:rsidR="00965F9C" w:rsidP="000E189C" w:rsidRDefault="00965F9C" w14:paraId="3890F461"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&lt;Parágrafo INEXEQUIBLE&gt;.</w:t>
      </w:r>
    </w:p>
    <w:p w:rsidRPr="000E189C" w:rsidR="00965F9C" w:rsidP="000E189C" w:rsidRDefault="00965F9C" w14:paraId="31A58559" w14:textId="77777777">
      <w:pPr>
        <w:pStyle w:val="NormalWeb"/>
        <w:spacing w:line="276" w:lineRule="auto"/>
        <w:jc w:val="both"/>
        <w:rPr>
          <w:rFonts w:ascii="Arial" w:hAnsi="Arial" w:cs="Arial"/>
          <w:sz w:val="22"/>
          <w:szCs w:val="22"/>
        </w:rPr>
      </w:pPr>
      <w:bookmarkStart w:name="47" w:id="2"/>
      <w:r w:rsidRPr="000E189C">
        <w:rPr>
          <w:rFonts w:ascii="Arial" w:hAnsi="Arial" w:cs="Arial"/>
          <w:b/>
          <w:bCs/>
          <w:sz w:val="22"/>
          <w:szCs w:val="22"/>
        </w:rPr>
        <w:t>ARTÍCULO 47. BENEFICIARIOS DE LA PENSIÓN DE SOBREVIVIENTES.</w:t>
      </w:r>
      <w:bookmarkEnd w:id="2"/>
      <w:r w:rsidRPr="000E189C">
        <w:rPr>
          <w:rFonts w:ascii="Arial" w:hAnsi="Arial" w:cs="Arial"/>
          <w:sz w:val="22"/>
          <w:szCs w:val="22"/>
        </w:rPr>
        <w:t> &lt;Expresiones "compañera o compañero permanente" y "compañero o compañera permanente" en letra itálica CONDICIONALMENTE exequibles&gt;</w:t>
      </w:r>
    </w:p>
    <w:p w:rsidRPr="000E189C" w:rsidR="00965F9C" w:rsidP="000E189C" w:rsidRDefault="00965F9C" w14:paraId="35F97D6D" w14:textId="09961375">
      <w:pPr>
        <w:pStyle w:val="NormalWeb"/>
        <w:spacing w:line="276" w:lineRule="auto"/>
        <w:jc w:val="both"/>
        <w:rPr>
          <w:rFonts w:ascii="Arial" w:hAnsi="Arial" w:cs="Arial"/>
          <w:sz w:val="22"/>
          <w:szCs w:val="22"/>
        </w:rPr>
      </w:pPr>
      <w:r w:rsidRPr="000E189C">
        <w:rPr>
          <w:rFonts w:ascii="Arial" w:hAnsi="Arial" w:cs="Arial"/>
          <w:sz w:val="22"/>
          <w:szCs w:val="22"/>
        </w:rPr>
        <w:lastRenderedPageBreak/>
        <w:t xml:space="preserve">&lt;Artículo modificado por el artículo 13 de la Ley 797 de 2003. </w:t>
      </w:r>
      <w:r w:rsidRPr="000E189C">
        <w:rPr>
          <w:rFonts w:ascii="Arial" w:hAnsi="Arial" w:cs="Arial"/>
          <w:sz w:val="22"/>
          <w:szCs w:val="22"/>
        </w:rPr>
        <w:t>El nuevo texto es el siguiente:&gt; Son beneficiarios de la pensión de sobrevivientes:</w:t>
      </w:r>
    </w:p>
    <w:p w:rsidRPr="000E189C" w:rsidR="00965F9C" w:rsidP="000E189C" w:rsidRDefault="00965F9C" w14:paraId="3F4D8D1F" w14:textId="77777777">
      <w:pPr>
        <w:pStyle w:val="NormalWeb"/>
        <w:spacing w:line="276" w:lineRule="auto"/>
        <w:jc w:val="both"/>
        <w:rPr>
          <w:rFonts w:ascii="Arial" w:hAnsi="Arial" w:cs="Arial"/>
          <w:sz w:val="22"/>
          <w:szCs w:val="22"/>
        </w:rPr>
      </w:pPr>
      <w:r w:rsidRPr="000E189C">
        <w:rPr>
          <w:rFonts w:ascii="Arial" w:hAnsi="Arial" w:cs="Arial"/>
          <w:sz w:val="22"/>
          <w:szCs w:val="22"/>
        </w:rPr>
        <w:t>a) En forma vitalicia, el cónyuge o </w:t>
      </w:r>
      <w:r w:rsidRPr="000E189C">
        <w:rPr>
          <w:rStyle w:val="iaj"/>
          <w:rFonts w:ascii="Arial" w:hAnsi="Arial" w:cs="Arial"/>
          <w:i/>
          <w:iCs/>
          <w:sz w:val="22"/>
          <w:szCs w:val="22"/>
        </w:rPr>
        <w:t>la compañera o compañero permanente</w:t>
      </w:r>
      <w:r w:rsidRPr="000E189C">
        <w:rPr>
          <w:rFonts w:ascii="Arial" w:hAnsi="Arial" w:cs="Arial"/>
          <w:sz w:val="22"/>
          <w:szCs w:val="22"/>
        </w:rPr>
        <w:t> o supérstite, siempre y cuando dicho beneficiario, a la fecha del fallecimiento del causante, </w:t>
      </w:r>
      <w:r w:rsidRPr="000E189C">
        <w:rPr>
          <w:rFonts w:ascii="Arial" w:hAnsi="Arial" w:cs="Arial"/>
          <w:sz w:val="22"/>
          <w:szCs w:val="22"/>
          <w:u w:val="single"/>
        </w:rPr>
        <w:t xml:space="preserve">tenga 30 o más </w:t>
      </w:r>
      <w:proofErr w:type="gramStart"/>
      <w:r w:rsidRPr="000E189C">
        <w:rPr>
          <w:rFonts w:ascii="Arial" w:hAnsi="Arial" w:cs="Arial"/>
          <w:sz w:val="22"/>
          <w:szCs w:val="22"/>
          <w:u w:val="single"/>
        </w:rPr>
        <w:t>años de edad</w:t>
      </w:r>
      <w:proofErr w:type="gramEnd"/>
      <w:r w:rsidRPr="000E189C">
        <w:rPr>
          <w:rFonts w:ascii="Arial" w:hAnsi="Arial" w:cs="Arial"/>
          <w:sz w:val="22"/>
          <w:szCs w:val="22"/>
        </w:rPr>
        <w:t>. En caso de que la pensión de sobrevivencia se cause por muerte del pensionado, el cónyuge o </w:t>
      </w:r>
      <w:r w:rsidRPr="000E189C">
        <w:rPr>
          <w:rStyle w:val="iaj"/>
          <w:rFonts w:ascii="Arial" w:hAnsi="Arial" w:cs="Arial"/>
          <w:i/>
          <w:iCs/>
          <w:sz w:val="22"/>
          <w:szCs w:val="22"/>
        </w:rPr>
        <w:t>la compañera o compañero permanente</w:t>
      </w:r>
      <w:r w:rsidRPr="000E189C">
        <w:rPr>
          <w:rFonts w:ascii="Arial" w:hAnsi="Arial" w:cs="Arial"/>
          <w:sz w:val="22"/>
          <w:szCs w:val="22"/>
        </w:rPr>
        <w:t> supérstite, deberá acreditar que estuvo haciendo vida marital con el causante hasta su muerte y haya convivido con el fallecido </w:t>
      </w:r>
      <w:r w:rsidRPr="000E189C">
        <w:rPr>
          <w:rFonts w:ascii="Arial" w:hAnsi="Arial" w:cs="Arial"/>
          <w:sz w:val="22"/>
          <w:szCs w:val="22"/>
          <w:u w:val="single"/>
        </w:rPr>
        <w:t>no menos de cinco (5) años continuos con anterioridad a su muerte</w:t>
      </w:r>
      <w:r w:rsidRPr="000E189C">
        <w:rPr>
          <w:rFonts w:ascii="Arial" w:hAnsi="Arial" w:cs="Arial"/>
          <w:sz w:val="22"/>
          <w:szCs w:val="22"/>
        </w:rPr>
        <w:t>;</w:t>
      </w:r>
    </w:p>
    <w:p w:rsidRPr="000E189C" w:rsidR="00965F9C" w:rsidP="000E189C" w:rsidRDefault="00965F9C" w14:paraId="6423C96A" w14:textId="77777777">
      <w:pPr>
        <w:pStyle w:val="NormalWeb"/>
        <w:spacing w:line="276" w:lineRule="auto"/>
        <w:jc w:val="both"/>
        <w:rPr>
          <w:rFonts w:ascii="Arial" w:hAnsi="Arial" w:cs="Arial"/>
          <w:sz w:val="22"/>
          <w:szCs w:val="22"/>
        </w:rPr>
      </w:pPr>
      <w:r w:rsidRPr="000E189C">
        <w:rPr>
          <w:rFonts w:ascii="Arial" w:hAnsi="Arial" w:cs="Arial"/>
          <w:sz w:val="22"/>
          <w:szCs w:val="22"/>
        </w:rPr>
        <w:t>b) En forma temporal, el </w:t>
      </w:r>
      <w:r w:rsidRPr="000E189C">
        <w:rPr>
          <w:rStyle w:val="iaj"/>
          <w:rFonts w:ascii="Arial" w:hAnsi="Arial" w:cs="Arial"/>
          <w:i/>
          <w:iCs/>
          <w:sz w:val="22"/>
          <w:szCs w:val="22"/>
        </w:rPr>
        <w:t>cónyuge o la compañera permanente</w:t>
      </w:r>
      <w:r w:rsidRPr="000E189C">
        <w:rPr>
          <w:rFonts w:ascii="Arial" w:hAnsi="Arial" w:cs="Arial"/>
          <w:sz w:val="22"/>
          <w:szCs w:val="22"/>
        </w:rPr>
        <w:t xml:space="preserve"> supérstite, siempre y cuando dicho beneficiario, a la fecha del fallecimiento del causante, tenga menos de 30 </w:t>
      </w:r>
      <w:proofErr w:type="gramStart"/>
      <w:r w:rsidRPr="000E189C">
        <w:rPr>
          <w:rFonts w:ascii="Arial" w:hAnsi="Arial" w:cs="Arial"/>
          <w:sz w:val="22"/>
          <w:szCs w:val="22"/>
        </w:rPr>
        <w:t>años de edad</w:t>
      </w:r>
      <w:proofErr w:type="gramEnd"/>
      <w:r w:rsidRPr="000E189C">
        <w:rPr>
          <w:rFonts w:ascii="Arial" w:hAnsi="Arial" w:cs="Arial"/>
          <w:sz w:val="22"/>
          <w:szCs w:val="22"/>
        </w:rPr>
        <w:t>, y no haya procreado hijos con este. La pensión temporal se pagará mientras el beneficiario viva y tendrá una duración máxima de 20 años. En este caso, el beneficiario deberá cotizar al sistema para obtener su propia pensión, con cargo a dicha pensión. Si tiene hijos con el causante aplicará el literal a).</w:t>
      </w:r>
    </w:p>
    <w:p w:rsidRPr="000E189C" w:rsidR="00965F9C" w:rsidP="000E189C" w:rsidRDefault="00965F9C" w14:paraId="4BF2DDD2" w14:textId="77777777">
      <w:pPr>
        <w:pStyle w:val="NormalWeb"/>
        <w:spacing w:line="276" w:lineRule="auto"/>
        <w:jc w:val="both"/>
        <w:rPr>
          <w:rFonts w:ascii="Arial" w:hAnsi="Arial" w:cs="Arial"/>
          <w:sz w:val="22"/>
          <w:szCs w:val="22"/>
        </w:rPr>
      </w:pPr>
      <w:r w:rsidRPr="000E189C">
        <w:rPr>
          <w:rFonts w:ascii="Arial" w:hAnsi="Arial" w:cs="Arial"/>
          <w:sz w:val="22"/>
          <w:szCs w:val="22"/>
        </w:rPr>
        <w:t>Si respecto de un pensionado hubiese un </w:t>
      </w:r>
      <w:r w:rsidRPr="000E189C">
        <w:rPr>
          <w:rStyle w:val="iaj"/>
          <w:rFonts w:ascii="Arial" w:hAnsi="Arial" w:cs="Arial"/>
          <w:i/>
          <w:iCs/>
          <w:sz w:val="22"/>
          <w:szCs w:val="22"/>
        </w:rPr>
        <w:t>compañero o compañera permanente,</w:t>
      </w:r>
      <w:r w:rsidRPr="000E189C">
        <w:rPr>
          <w:rFonts w:ascii="Arial" w:hAnsi="Arial" w:cs="Arial"/>
          <w:sz w:val="22"/>
          <w:szCs w:val="22"/>
        </w:rPr>
        <w:t> con sociedad anterior conyugal no disuelta y derecho a percibir parte de la pensión de que tratan los literales a) y b) del presente artículo, dicha pensión se dividirá entre ellos (as) en proporción al tiempo de convivencia con el fallecido.</w:t>
      </w:r>
    </w:p>
    <w:p w:rsidRPr="000E189C" w:rsidR="00965F9C" w:rsidP="000E189C" w:rsidRDefault="00965F9C" w14:paraId="3F3493DC" w14:textId="77777777">
      <w:pPr>
        <w:pStyle w:val="NormalWeb"/>
        <w:spacing w:line="276" w:lineRule="auto"/>
        <w:jc w:val="both"/>
        <w:rPr>
          <w:rFonts w:ascii="Arial" w:hAnsi="Arial" w:cs="Arial"/>
          <w:sz w:val="22"/>
          <w:szCs w:val="22"/>
        </w:rPr>
      </w:pPr>
      <w:r w:rsidRPr="000E189C">
        <w:rPr>
          <w:rFonts w:ascii="Arial" w:hAnsi="Arial" w:cs="Arial"/>
          <w:sz w:val="22"/>
          <w:szCs w:val="22"/>
        </w:rPr>
        <w:t>&lt;Aparte subrayado CONDICIONALMENTE exequible&gt; </w:t>
      </w:r>
      <w:r w:rsidRPr="000E189C">
        <w:rPr>
          <w:rFonts w:ascii="Arial" w:hAnsi="Arial" w:cs="Arial"/>
          <w:sz w:val="22"/>
          <w:szCs w:val="22"/>
          <w:u w:val="single"/>
        </w:rPr>
        <w:t>En caso de convivencia simultánea en los últimos cinco años, antes del fallecimiento del causante entre un cónyuge y una </w:t>
      </w:r>
      <w:r w:rsidRPr="000E189C">
        <w:rPr>
          <w:rStyle w:val="iaj"/>
          <w:rFonts w:ascii="Arial" w:hAnsi="Arial" w:cs="Arial"/>
          <w:i/>
          <w:iCs/>
          <w:sz w:val="22"/>
          <w:szCs w:val="22"/>
          <w:u w:val="single"/>
        </w:rPr>
        <w:t>compañera o compañero permanente</w:t>
      </w:r>
      <w:r w:rsidRPr="000E189C">
        <w:rPr>
          <w:rFonts w:ascii="Arial" w:hAnsi="Arial" w:cs="Arial"/>
          <w:sz w:val="22"/>
          <w:szCs w:val="22"/>
          <w:u w:val="single"/>
        </w:rPr>
        <w:t>, la beneficiaria o el beneficiario de la pensión de sobreviviente será la esposa o el esposo</w:t>
      </w:r>
      <w:r w:rsidRPr="000E189C">
        <w:rPr>
          <w:rFonts w:ascii="Arial" w:hAnsi="Arial" w:cs="Arial"/>
          <w:sz w:val="22"/>
          <w:szCs w:val="22"/>
        </w:rPr>
        <w:t xml:space="preserve">. Si no existe convivencia simultánea y se mantiene vigente la unión </w:t>
      </w:r>
      <w:proofErr w:type="gramStart"/>
      <w:r w:rsidRPr="000E189C">
        <w:rPr>
          <w:rFonts w:ascii="Arial" w:hAnsi="Arial" w:cs="Arial"/>
          <w:sz w:val="22"/>
          <w:szCs w:val="22"/>
        </w:rPr>
        <w:t>conyugal</w:t>
      </w:r>
      <w:proofErr w:type="gramEnd"/>
      <w:r w:rsidRPr="000E189C">
        <w:rPr>
          <w:rFonts w:ascii="Arial" w:hAnsi="Arial" w:cs="Arial"/>
          <w:sz w:val="22"/>
          <w:szCs w:val="22"/>
        </w:rPr>
        <w:t xml:space="preserve"> pero hay una separación de hecho, la </w:t>
      </w:r>
      <w:r w:rsidRPr="000E189C">
        <w:rPr>
          <w:rStyle w:val="iaj"/>
          <w:rFonts w:ascii="Arial" w:hAnsi="Arial" w:cs="Arial"/>
          <w:i/>
          <w:iCs/>
          <w:sz w:val="22"/>
          <w:szCs w:val="22"/>
        </w:rPr>
        <w:t>compañera o compañero permanente</w:t>
      </w:r>
      <w:r w:rsidRPr="000E189C">
        <w:rPr>
          <w:rFonts w:ascii="Arial" w:hAnsi="Arial" w:cs="Arial"/>
          <w:sz w:val="22"/>
          <w:szCs w:val="22"/>
        </w:rPr>
        <w:t> podrá reclamar una cuota parte de lo correspondiente al literal a en un porcentaje proporcional al tiempo convivido con el causante siempre y cuando haya sido superior a los últimos cinco años antes del fallecimiento del causante. </w:t>
      </w:r>
      <w:r w:rsidRPr="000E189C">
        <w:rPr>
          <w:rStyle w:val="iaj"/>
          <w:rFonts w:ascii="Arial" w:hAnsi="Arial" w:cs="Arial"/>
          <w:i/>
          <w:iCs/>
          <w:sz w:val="22"/>
          <w:szCs w:val="22"/>
        </w:rPr>
        <w:t>La otra cuota parte le corresponderá a la cónyuge con la cual existe la sociedad conyugal vigente</w:t>
      </w:r>
      <w:r w:rsidRPr="000E189C">
        <w:rPr>
          <w:rFonts w:ascii="Arial" w:hAnsi="Arial" w:cs="Arial"/>
          <w:sz w:val="22"/>
          <w:szCs w:val="22"/>
        </w:rPr>
        <w:t>;</w:t>
      </w:r>
    </w:p>
    <w:p w:rsidRPr="000E189C" w:rsidR="00965F9C" w:rsidP="000E189C" w:rsidRDefault="00965F9C" w14:paraId="2DB27072" w14:textId="77777777">
      <w:pPr>
        <w:pStyle w:val="NormalWeb"/>
        <w:spacing w:line="276" w:lineRule="auto"/>
        <w:jc w:val="both"/>
        <w:rPr>
          <w:rFonts w:ascii="Arial" w:hAnsi="Arial" w:cs="Arial"/>
          <w:sz w:val="22"/>
          <w:szCs w:val="22"/>
        </w:rPr>
      </w:pPr>
      <w:r w:rsidRPr="000E189C">
        <w:rPr>
          <w:rFonts w:ascii="Arial" w:hAnsi="Arial" w:cs="Arial"/>
          <w:sz w:val="22"/>
          <w:szCs w:val="22"/>
        </w:rPr>
        <w:t>c) &lt;Apartes tachados INEXEQUIBLES&gt; Los hijos menores de 18 años; los hijos mayores de 18 años y </w:t>
      </w:r>
      <w:r w:rsidRPr="000E189C">
        <w:rPr>
          <w:rFonts w:ascii="Arial" w:hAnsi="Arial" w:cs="Arial"/>
          <w:sz w:val="22"/>
          <w:szCs w:val="22"/>
          <w:u w:val="single"/>
        </w:rPr>
        <w:t>hasta los 25 años</w:t>
      </w:r>
      <w:r w:rsidRPr="000E189C">
        <w:rPr>
          <w:rFonts w:ascii="Arial" w:hAnsi="Arial" w:cs="Arial"/>
          <w:sz w:val="22"/>
          <w:szCs w:val="22"/>
        </w:rPr>
        <w:t>, incapacitados para trabajar por razón de sus estudios y si dependían económicamente del causante al momento de su muerte, siempre y cuando acrediten debidamente su condición de estudiantes </w:t>
      </w:r>
      <w:r w:rsidRPr="000E189C">
        <w:rPr>
          <w:rFonts w:ascii="Arial" w:hAnsi="Arial" w:cs="Arial"/>
          <w:b/>
          <w:bCs/>
          <w:strike/>
          <w:sz w:val="22"/>
          <w:szCs w:val="22"/>
        </w:rPr>
        <w:t>y cumplan con el mínimo de condiciones académicas que establezca el Gobierno</w:t>
      </w:r>
      <w:r w:rsidRPr="000E189C">
        <w:rPr>
          <w:rFonts w:ascii="Arial" w:hAnsi="Arial" w:cs="Arial"/>
          <w:sz w:val="22"/>
          <w:szCs w:val="22"/>
        </w:rPr>
        <w:t>; y, los hijos inválidos </w:t>
      </w:r>
      <w:r w:rsidRPr="000E189C">
        <w:rPr>
          <w:rFonts w:ascii="Arial" w:hAnsi="Arial" w:cs="Arial"/>
          <w:sz w:val="22"/>
          <w:szCs w:val="22"/>
          <w:u w:val="single"/>
        </w:rPr>
        <w:t>si dependían económicamente del causante</w:t>
      </w:r>
      <w:r w:rsidRPr="000E189C">
        <w:rPr>
          <w:rFonts w:ascii="Arial" w:hAnsi="Arial" w:cs="Arial"/>
          <w:sz w:val="22"/>
          <w:szCs w:val="22"/>
        </w:rPr>
        <w:t>, </w:t>
      </w:r>
      <w:r w:rsidRPr="000E189C">
        <w:rPr>
          <w:rFonts w:ascii="Arial" w:hAnsi="Arial" w:cs="Arial"/>
          <w:b/>
          <w:bCs/>
          <w:strike/>
          <w:sz w:val="22"/>
          <w:szCs w:val="22"/>
        </w:rPr>
        <w:t>esto es, que no tienen ingresos adicionales</w:t>
      </w:r>
      <w:r w:rsidRPr="000E189C">
        <w:rPr>
          <w:rFonts w:ascii="Arial" w:hAnsi="Arial" w:cs="Arial"/>
          <w:sz w:val="22"/>
          <w:szCs w:val="22"/>
        </w:rPr>
        <w:t>, mientras subsistan las condiciones de </w:t>
      </w:r>
      <w:r w:rsidRPr="000E189C">
        <w:rPr>
          <w:rStyle w:val="iaj"/>
          <w:rFonts w:ascii="Arial" w:hAnsi="Arial" w:cs="Arial"/>
          <w:i/>
          <w:iCs/>
          <w:sz w:val="22"/>
          <w:szCs w:val="22"/>
        </w:rPr>
        <w:t>invalidez</w:t>
      </w:r>
      <w:r w:rsidRPr="000E189C">
        <w:rPr>
          <w:rFonts w:ascii="Arial" w:hAnsi="Arial" w:cs="Arial"/>
          <w:sz w:val="22"/>
          <w:szCs w:val="22"/>
        </w:rPr>
        <w:t>. Para determinar cuando hay </w:t>
      </w:r>
      <w:r w:rsidRPr="000E189C">
        <w:rPr>
          <w:rStyle w:val="iaj"/>
          <w:rFonts w:ascii="Arial" w:hAnsi="Arial" w:cs="Arial"/>
          <w:i/>
          <w:iCs/>
          <w:sz w:val="22"/>
          <w:szCs w:val="22"/>
        </w:rPr>
        <w:t>invalidez</w:t>
      </w:r>
      <w:r w:rsidRPr="000E189C">
        <w:rPr>
          <w:rFonts w:ascii="Arial" w:hAnsi="Arial" w:cs="Arial"/>
          <w:sz w:val="22"/>
          <w:szCs w:val="22"/>
        </w:rPr>
        <w:t> se aplicará el criterio previsto por el artículo </w:t>
      </w:r>
      <w:hyperlink w:history="1" w:anchor="38" r:id="rId12">
        <w:r w:rsidRPr="000E189C">
          <w:rPr>
            <w:rStyle w:val="Hipervnculo"/>
            <w:rFonts w:ascii="Arial" w:hAnsi="Arial" w:cs="Arial"/>
            <w:color w:val="auto"/>
            <w:sz w:val="22"/>
            <w:szCs w:val="22"/>
            <w:u w:val="none"/>
          </w:rPr>
          <w:t>38</w:t>
        </w:r>
      </w:hyperlink>
      <w:r w:rsidRPr="000E189C">
        <w:rPr>
          <w:rFonts w:ascii="Arial" w:hAnsi="Arial" w:cs="Arial"/>
          <w:sz w:val="22"/>
          <w:szCs w:val="22"/>
        </w:rPr>
        <w:t> de la Ley 100 de 1993;</w:t>
      </w:r>
    </w:p>
    <w:p w:rsidRPr="000E189C" w:rsidR="00965F9C" w:rsidP="000E189C" w:rsidRDefault="00965F9C" w14:paraId="5B4AD540" w14:textId="77777777">
      <w:pPr>
        <w:pStyle w:val="NormalWeb"/>
        <w:spacing w:line="276" w:lineRule="auto"/>
        <w:jc w:val="both"/>
        <w:rPr>
          <w:rFonts w:ascii="Arial" w:hAnsi="Arial" w:cs="Arial"/>
          <w:sz w:val="22"/>
          <w:szCs w:val="22"/>
        </w:rPr>
      </w:pPr>
      <w:r w:rsidRPr="000E189C">
        <w:rPr>
          <w:rFonts w:ascii="Arial" w:hAnsi="Arial" w:cs="Arial"/>
          <w:sz w:val="22"/>
          <w:szCs w:val="22"/>
        </w:rPr>
        <w:t>d) &lt;Aparte tachado INEXEQUIBLE&gt; A falta de cónyuge, </w:t>
      </w:r>
      <w:r w:rsidRPr="000E189C">
        <w:rPr>
          <w:rStyle w:val="iaj"/>
          <w:rFonts w:ascii="Arial" w:hAnsi="Arial" w:cs="Arial"/>
          <w:i/>
          <w:iCs/>
          <w:sz w:val="22"/>
          <w:szCs w:val="22"/>
        </w:rPr>
        <w:t>compañero o compañera permanente</w:t>
      </w:r>
      <w:r w:rsidRPr="000E189C">
        <w:rPr>
          <w:rFonts w:ascii="Arial" w:hAnsi="Arial" w:cs="Arial"/>
          <w:sz w:val="22"/>
          <w:szCs w:val="22"/>
        </w:rPr>
        <w:t> e hijos con derecho, serán beneficiarios los padres del causante si dependían económicamente </w:t>
      </w:r>
      <w:r w:rsidRPr="000E189C">
        <w:rPr>
          <w:rFonts w:ascii="Arial" w:hAnsi="Arial" w:cs="Arial"/>
          <w:b/>
          <w:bCs/>
          <w:strike/>
          <w:sz w:val="22"/>
          <w:szCs w:val="22"/>
        </w:rPr>
        <w:t>de forma total y absoluta</w:t>
      </w:r>
      <w:r w:rsidRPr="000E189C">
        <w:rPr>
          <w:rFonts w:ascii="Arial" w:hAnsi="Arial" w:cs="Arial"/>
          <w:sz w:val="22"/>
          <w:szCs w:val="22"/>
        </w:rPr>
        <w:t> de este;</w:t>
      </w:r>
    </w:p>
    <w:p w:rsidRPr="000E189C" w:rsidR="00965F9C" w:rsidP="000E189C" w:rsidRDefault="00965F9C" w14:paraId="2EE9B90A"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e) &lt;Literal CONDICIONALMENTE exequible&gt; A falta de cónyuge, </w:t>
      </w:r>
      <w:r w:rsidRPr="000E189C">
        <w:rPr>
          <w:rStyle w:val="iaj"/>
          <w:rFonts w:ascii="Arial" w:hAnsi="Arial" w:cs="Arial"/>
          <w:i/>
          <w:iCs/>
          <w:sz w:val="22"/>
          <w:szCs w:val="22"/>
        </w:rPr>
        <w:t>compañero o compañera</w:t>
      </w:r>
      <w:r w:rsidRPr="000E189C">
        <w:rPr>
          <w:rFonts w:ascii="Arial" w:hAnsi="Arial" w:cs="Arial"/>
          <w:sz w:val="22"/>
          <w:szCs w:val="22"/>
        </w:rPr>
        <w:t> permanente, padres e hijos con derecho, serán beneficiarios </w:t>
      </w:r>
      <w:r w:rsidRPr="000E189C">
        <w:rPr>
          <w:rFonts w:ascii="Arial" w:hAnsi="Arial" w:cs="Arial"/>
          <w:sz w:val="22"/>
          <w:szCs w:val="22"/>
          <w:u w:val="single"/>
        </w:rPr>
        <w:t>los hermanos inválidos</w:t>
      </w:r>
      <w:r w:rsidRPr="000E189C">
        <w:rPr>
          <w:rFonts w:ascii="Arial" w:hAnsi="Arial" w:cs="Arial"/>
          <w:sz w:val="22"/>
          <w:szCs w:val="22"/>
        </w:rPr>
        <w:t> del causante </w:t>
      </w:r>
      <w:r w:rsidRPr="000E189C">
        <w:rPr>
          <w:rFonts w:ascii="Arial" w:hAnsi="Arial" w:cs="Arial"/>
          <w:sz w:val="22"/>
          <w:szCs w:val="22"/>
          <w:u w:val="single"/>
        </w:rPr>
        <w:t>si dependían económicamente de éste</w:t>
      </w:r>
      <w:r w:rsidRPr="000E189C">
        <w:rPr>
          <w:rFonts w:ascii="Arial" w:hAnsi="Arial" w:cs="Arial"/>
          <w:sz w:val="22"/>
          <w:szCs w:val="22"/>
        </w:rPr>
        <w:t>.</w:t>
      </w:r>
    </w:p>
    <w:p w:rsidRPr="000E189C" w:rsidR="00965F9C" w:rsidP="000E189C" w:rsidRDefault="00965F9C" w14:paraId="7DF0B610"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Para efectos de este artículo se requerirá que el vínculo entre el padre, el hijo o el hermano inválido sea el establecido en el Código Civil.</w:t>
      </w:r>
    </w:p>
    <w:p w:rsidRPr="000E189C" w:rsidR="00965F9C" w:rsidP="000E189C" w:rsidRDefault="00965F9C" w14:paraId="05BCD4DE" w14:textId="77777777">
      <w:pPr>
        <w:pStyle w:val="NormalWeb"/>
        <w:spacing w:line="276" w:lineRule="auto"/>
        <w:jc w:val="both"/>
        <w:rPr>
          <w:rFonts w:ascii="Arial" w:hAnsi="Arial" w:cs="Arial"/>
          <w:sz w:val="22"/>
          <w:szCs w:val="22"/>
        </w:rPr>
      </w:pPr>
      <w:bookmarkStart w:name="48" w:id="3"/>
      <w:r w:rsidRPr="000E189C">
        <w:rPr>
          <w:rFonts w:ascii="Arial" w:hAnsi="Arial" w:cs="Arial"/>
          <w:b/>
          <w:bCs/>
          <w:sz w:val="22"/>
          <w:szCs w:val="22"/>
        </w:rPr>
        <w:t>ARTÍCULO 48. MONTO DE LA PENSIÓN DE SOBREVIVIENTES.</w:t>
      </w:r>
      <w:bookmarkEnd w:id="3"/>
      <w:r w:rsidRPr="000E189C">
        <w:rPr>
          <w:rFonts w:ascii="Arial" w:hAnsi="Arial" w:cs="Arial"/>
          <w:sz w:val="22"/>
          <w:szCs w:val="22"/>
        </w:rPr>
        <w:t> El monto mensual de la pensión de sobrevivientes por muerte del pensionado será igual al 100% de la pensión que aquel disfrutaba.</w:t>
      </w:r>
    </w:p>
    <w:p w:rsidRPr="000E189C" w:rsidR="00965F9C" w:rsidP="000E189C" w:rsidRDefault="00965F9C" w14:paraId="383F08B7" w14:textId="77777777">
      <w:pPr>
        <w:pStyle w:val="NormalWeb"/>
        <w:spacing w:line="276" w:lineRule="auto"/>
        <w:jc w:val="both"/>
        <w:rPr>
          <w:rFonts w:ascii="Arial" w:hAnsi="Arial" w:cs="Arial"/>
          <w:sz w:val="22"/>
          <w:szCs w:val="22"/>
        </w:rPr>
      </w:pPr>
      <w:r w:rsidRPr="000E189C">
        <w:rPr>
          <w:rFonts w:ascii="Arial" w:hAnsi="Arial" w:cs="Arial"/>
          <w:sz w:val="22"/>
          <w:szCs w:val="22"/>
        </w:rPr>
        <w:t>El monto mensual de la Pensión total de sobrevivientes por muerte del afiliado será igual al 45% del ingreso base de liquidación más 2% de dicho ingreso por cada cincuenta (50) semanas adicionales de cotización a las primeras quinientas (500) semanas de cotización, sin que exceda el 75% del ingreso base de liquidación.</w:t>
      </w:r>
    </w:p>
    <w:p w:rsidRPr="000E189C" w:rsidR="00965F9C" w:rsidP="000E189C" w:rsidRDefault="00965F9C" w14:paraId="653E1391" w14:textId="04BB2B7A">
      <w:pPr>
        <w:pStyle w:val="NormalWeb"/>
        <w:spacing w:line="276" w:lineRule="auto"/>
        <w:jc w:val="both"/>
        <w:rPr>
          <w:rFonts w:ascii="Arial" w:hAnsi="Arial" w:cs="Arial"/>
          <w:sz w:val="22"/>
          <w:szCs w:val="22"/>
        </w:rPr>
      </w:pPr>
      <w:r w:rsidRPr="000E189C">
        <w:rPr>
          <w:rFonts w:ascii="Arial" w:hAnsi="Arial" w:cs="Arial"/>
          <w:sz w:val="22"/>
          <w:szCs w:val="22"/>
        </w:rPr>
        <w:t>En ningún caso el monto de la pensión podrá ser inferior al salario mínimo legal mensual vigente, conforme a lo establecido en el artículo </w:t>
      </w:r>
      <w:r w:rsidRPr="000E189C">
        <w:rPr>
          <w:rFonts w:ascii="Arial" w:hAnsi="Arial" w:cs="Arial"/>
          <w:sz w:val="22"/>
          <w:szCs w:val="22"/>
        </w:rPr>
        <w:t>35</w:t>
      </w:r>
      <w:r w:rsidRPr="000E189C">
        <w:rPr>
          <w:rFonts w:ascii="Arial" w:hAnsi="Arial" w:cs="Arial"/>
          <w:sz w:val="22"/>
          <w:szCs w:val="22"/>
        </w:rPr>
        <w:t> de la presente Ley.</w:t>
      </w:r>
    </w:p>
    <w:p w:rsidRPr="000E189C" w:rsidR="00965F9C" w:rsidP="000E189C" w:rsidRDefault="00965F9C" w14:paraId="19819FA2"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No </w:t>
      </w:r>
      <w:proofErr w:type="gramStart"/>
      <w:r w:rsidRPr="000E189C">
        <w:rPr>
          <w:rFonts w:ascii="Arial" w:hAnsi="Arial" w:cs="Arial"/>
          <w:sz w:val="22"/>
          <w:szCs w:val="22"/>
        </w:rPr>
        <w:t>obstante</w:t>
      </w:r>
      <w:proofErr w:type="gramEnd"/>
      <w:r w:rsidRPr="000E189C">
        <w:rPr>
          <w:rFonts w:ascii="Arial" w:hAnsi="Arial" w:cs="Arial"/>
          <w:sz w:val="22"/>
          <w:szCs w:val="22"/>
        </w:rPr>
        <w:t xml:space="preserve"> lo previsto en este artículo, los afiliados podrán optar por una pensión de sobrevivientes equivalente al régimen de pensión de sobrevivientes del ISS, vigente con anterioridad a la fecha de vigencia de la presente Ley equivalente al 65% del ingreso base de liquidación, siempre que se cumplan las mismas condiciones establecidas por dicho instituto.</w:t>
      </w:r>
    </w:p>
    <w:p w:rsidRPr="000E189C" w:rsidR="00965F9C" w:rsidP="000E189C" w:rsidRDefault="00965F9C" w14:paraId="2030A02C" w14:textId="77777777">
      <w:pPr>
        <w:pStyle w:val="NormalWeb"/>
        <w:spacing w:line="276" w:lineRule="auto"/>
        <w:jc w:val="both"/>
        <w:rPr>
          <w:rFonts w:ascii="Arial" w:hAnsi="Arial" w:cs="Arial"/>
          <w:sz w:val="22"/>
          <w:szCs w:val="22"/>
        </w:rPr>
      </w:pPr>
      <w:bookmarkStart w:name="49" w:id="4"/>
      <w:r w:rsidRPr="000E189C">
        <w:rPr>
          <w:rFonts w:ascii="Arial" w:hAnsi="Arial" w:cs="Arial"/>
          <w:b/>
          <w:bCs/>
          <w:sz w:val="22"/>
          <w:szCs w:val="22"/>
        </w:rPr>
        <w:t>ARTÍCULO 49. INDEMNIZACIÓN SUSTITUTIVA DE LA PENSIÓN DE SOBREVIVIENTES.</w:t>
      </w:r>
      <w:bookmarkEnd w:id="4"/>
      <w:r w:rsidRPr="000E189C">
        <w:rPr>
          <w:rFonts w:ascii="Arial" w:hAnsi="Arial" w:cs="Arial"/>
          <w:sz w:val="22"/>
          <w:szCs w:val="22"/>
        </w:rPr>
        <w:t> Los miembros del grupo familiar del afiliado que al momento de su muerte no hubiese reunido los requisitos exigidos para la pensión de sobrevivientes, tendrán derecho a recibir, en sustitución, una indemnización equivalente a la que le hubiera correspondido en el caso de la indemnización sustitutiva de la pensión de vejez, prevista en el artículo </w:t>
      </w:r>
      <w:hyperlink w:history="1" w:anchor="37" r:id="rId13">
        <w:r w:rsidRPr="000E189C">
          <w:rPr>
            <w:rStyle w:val="Hipervnculo"/>
            <w:rFonts w:ascii="Arial" w:hAnsi="Arial" w:cs="Arial"/>
            <w:color w:val="auto"/>
            <w:sz w:val="22"/>
            <w:szCs w:val="22"/>
            <w:u w:val="none"/>
          </w:rPr>
          <w:t>37</w:t>
        </w:r>
      </w:hyperlink>
      <w:r w:rsidRPr="000E189C">
        <w:rPr>
          <w:rFonts w:ascii="Arial" w:hAnsi="Arial" w:cs="Arial"/>
          <w:sz w:val="22"/>
          <w:szCs w:val="22"/>
        </w:rPr>
        <w:t> de la presente Ley.</w:t>
      </w:r>
    </w:p>
    <w:p w:rsidRPr="000E189C" w:rsidR="00965F9C" w:rsidP="000E189C" w:rsidRDefault="00965F9C" w14:paraId="0D3074C3"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V.</w:t>
      </w:r>
    </w:p>
    <w:p w:rsidRPr="000E189C" w:rsidR="00965F9C" w:rsidP="000E189C" w:rsidRDefault="00965F9C" w14:paraId="16FC0F1F"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PRESTACIONES ADICIONALES</w:t>
      </w:r>
    </w:p>
    <w:p w:rsidRPr="000E189C" w:rsidR="00965F9C" w:rsidP="000E189C" w:rsidRDefault="00965F9C" w14:paraId="56D18B38" w14:textId="77777777">
      <w:pPr>
        <w:pStyle w:val="NormalWeb"/>
        <w:spacing w:line="276" w:lineRule="auto"/>
        <w:jc w:val="both"/>
        <w:rPr>
          <w:rFonts w:ascii="Arial" w:hAnsi="Arial" w:cs="Arial"/>
          <w:sz w:val="22"/>
          <w:szCs w:val="22"/>
        </w:rPr>
      </w:pPr>
      <w:bookmarkStart w:name="50" w:id="5"/>
      <w:r w:rsidRPr="000E189C">
        <w:rPr>
          <w:rFonts w:ascii="Arial" w:hAnsi="Arial" w:cs="Arial"/>
          <w:b/>
          <w:bCs/>
          <w:sz w:val="22"/>
          <w:szCs w:val="22"/>
        </w:rPr>
        <w:t>ARTÍCULO 50. MESADA ADICIONAL.</w:t>
      </w:r>
      <w:bookmarkEnd w:id="5"/>
      <w:r w:rsidRPr="000E189C">
        <w:rPr>
          <w:rFonts w:ascii="Arial" w:hAnsi="Arial" w:cs="Arial"/>
          <w:sz w:val="22"/>
          <w:szCs w:val="22"/>
        </w:rPr>
        <w:t xml:space="preserve"> Los pensionados por vejez o jubilación, invalidez y sustitución o sobrevivencia continuarán recibiendo cada año, junto con la mesada del mes de </w:t>
      </w:r>
      <w:proofErr w:type="gramStart"/>
      <w:r w:rsidRPr="000E189C">
        <w:rPr>
          <w:rFonts w:ascii="Arial" w:hAnsi="Arial" w:cs="Arial"/>
          <w:sz w:val="22"/>
          <w:szCs w:val="22"/>
        </w:rPr>
        <w:t>Noviembre</w:t>
      </w:r>
      <w:proofErr w:type="gramEnd"/>
      <w:r w:rsidRPr="000E189C">
        <w:rPr>
          <w:rFonts w:ascii="Arial" w:hAnsi="Arial" w:cs="Arial"/>
          <w:sz w:val="22"/>
          <w:szCs w:val="22"/>
        </w:rPr>
        <w:t>, en la primera quincena del mes de Diciembre, el valor correspondiente a una mensualidad adicional a su pensión.</w:t>
      </w:r>
    </w:p>
    <w:p w:rsidRPr="000E189C" w:rsidR="00965F9C" w:rsidP="000E189C" w:rsidRDefault="00965F9C" w14:paraId="2F40C1ED" w14:textId="77777777">
      <w:pPr>
        <w:pStyle w:val="NormalWeb"/>
        <w:spacing w:line="276" w:lineRule="auto"/>
        <w:jc w:val="both"/>
        <w:rPr>
          <w:rFonts w:ascii="Arial" w:hAnsi="Arial" w:cs="Arial"/>
          <w:sz w:val="22"/>
          <w:szCs w:val="22"/>
        </w:rPr>
      </w:pPr>
      <w:bookmarkStart w:name="51" w:id="6"/>
      <w:r w:rsidRPr="000E189C">
        <w:rPr>
          <w:rFonts w:ascii="Arial" w:hAnsi="Arial" w:cs="Arial"/>
          <w:b/>
          <w:bCs/>
          <w:sz w:val="22"/>
          <w:szCs w:val="22"/>
        </w:rPr>
        <w:t>ARTÍCULO 51. AUXILIO FUNERARIO.</w:t>
      </w:r>
      <w:bookmarkEnd w:id="6"/>
      <w:r w:rsidRPr="000E189C">
        <w:rPr>
          <w:rFonts w:ascii="Arial" w:hAnsi="Arial" w:cs="Arial"/>
          <w:sz w:val="22"/>
          <w:szCs w:val="22"/>
        </w:rPr>
        <w:t> La persona que compruebe haber sufragado los gastos de entierro de un afiliado o pensionado, tendrá derecho a percibir un auxilio funerario equivalente al último salario base de cotización, o al valor correspondiente a la última mesada pensional recibida, según sea el caso, sin que éste auxilio pueda ser inferior a cinco (5) salarios mínimos legales mensuales vigentes, ni superior a diez (10) veces dicho salario.</w:t>
      </w:r>
    </w:p>
    <w:p w:rsidRPr="000E189C" w:rsidR="00965F9C" w:rsidP="000E189C" w:rsidRDefault="00965F9C" w14:paraId="625C5D7D"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Cuando los gastos funerarios por disposición legal o reglamentaria deban estar cubiertos por una póliza de seguros, el Instituto de Seguros Sociales, cajas, fondos o entidades del sector público podrán repetir contra la entidad aseguradora que lo haya amparado, por las sumas que se paguen por este concepto.</w:t>
      </w:r>
    </w:p>
    <w:p w:rsidRPr="000E189C" w:rsidR="00965F9C" w:rsidP="000E189C" w:rsidRDefault="00965F9C" w14:paraId="0C7B6DB0"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VI.</w:t>
      </w:r>
    </w:p>
    <w:p w:rsidRPr="000E189C" w:rsidR="00965F9C" w:rsidP="000E189C" w:rsidRDefault="00965F9C" w14:paraId="762BB447"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ADMINISTRADORAS DEL RÉGIMEN SOLIDARIO DE PRIMA MEDIA CON PRESTACIÓN DEFINIDA</w:t>
      </w:r>
    </w:p>
    <w:p w:rsidRPr="000E189C" w:rsidR="00965F9C" w:rsidP="000E189C" w:rsidRDefault="00965F9C" w14:paraId="4C609CB2" w14:textId="77777777">
      <w:pPr>
        <w:pStyle w:val="NormalWeb"/>
        <w:spacing w:line="276" w:lineRule="auto"/>
        <w:jc w:val="both"/>
        <w:rPr>
          <w:rFonts w:ascii="Arial" w:hAnsi="Arial" w:cs="Arial"/>
          <w:sz w:val="22"/>
          <w:szCs w:val="22"/>
        </w:rPr>
      </w:pPr>
      <w:bookmarkStart w:name="52" w:id="7"/>
      <w:r w:rsidRPr="000E189C">
        <w:rPr>
          <w:rFonts w:ascii="Arial" w:hAnsi="Arial" w:cs="Arial"/>
          <w:b/>
          <w:bCs/>
          <w:sz w:val="22"/>
          <w:szCs w:val="22"/>
        </w:rPr>
        <w:t>ARTÍCULO 52. ENTIDADES ADMINISTRADORAS.</w:t>
      </w:r>
      <w:bookmarkEnd w:id="7"/>
      <w:r w:rsidRPr="000E189C">
        <w:rPr>
          <w:rFonts w:ascii="Arial" w:hAnsi="Arial" w:cs="Arial"/>
          <w:sz w:val="22"/>
          <w:szCs w:val="22"/>
        </w:rPr>
        <w:t> &lt;Ver Notas del Editor&gt; El régimen solidario de prima media con prestación definida será administrado por el Instituto de Seguros Sociales.</w:t>
      </w:r>
    </w:p>
    <w:p w:rsidRPr="000E189C" w:rsidR="00965F9C" w:rsidP="000E189C" w:rsidRDefault="00965F9C" w14:paraId="31682ED5" w14:textId="77777777">
      <w:pPr>
        <w:pStyle w:val="NormalWeb"/>
        <w:spacing w:line="276" w:lineRule="auto"/>
        <w:jc w:val="both"/>
        <w:rPr>
          <w:rFonts w:ascii="Arial" w:hAnsi="Arial" w:cs="Arial"/>
          <w:sz w:val="22"/>
          <w:szCs w:val="22"/>
        </w:rPr>
      </w:pPr>
      <w:r w:rsidRPr="000E189C">
        <w:rPr>
          <w:rFonts w:ascii="Arial" w:hAnsi="Arial" w:cs="Arial"/>
          <w:sz w:val="22"/>
          <w:szCs w:val="22"/>
        </w:rPr>
        <w:t>Las cajas, fondos o entidades de seguridad social existentes, del sector público o privado, administrarán este régimen respecto de sus afiliados y mientras dichas entidades subsistan, sin perjuicio de que aquéllos se acojan a cualesquiera de los regímenes pensionales previstos en esta Ley.</w:t>
      </w:r>
    </w:p>
    <w:p w:rsidRPr="000E189C" w:rsidR="00965F9C" w:rsidP="000E189C" w:rsidRDefault="00965F9C" w14:paraId="6F406375" w14:textId="4460F176">
      <w:pPr>
        <w:pStyle w:val="NormalWeb"/>
        <w:spacing w:line="276" w:lineRule="auto"/>
        <w:jc w:val="both"/>
        <w:rPr>
          <w:rFonts w:ascii="Arial" w:hAnsi="Arial" w:cs="Arial"/>
          <w:sz w:val="22"/>
          <w:szCs w:val="22"/>
        </w:rPr>
      </w:pPr>
      <w:r w:rsidRPr="000E189C">
        <w:rPr>
          <w:rFonts w:ascii="Arial" w:hAnsi="Arial" w:cs="Arial"/>
          <w:sz w:val="22"/>
          <w:szCs w:val="22"/>
        </w:rPr>
        <w:t xml:space="preserve">Las cajas, fondos o entidades de seguridad social existentes, del sector público o privado, estarán sometidas a la </w:t>
      </w:r>
    </w:p>
    <w:p w:rsidRPr="000E189C" w:rsidR="00965F9C" w:rsidP="000E189C" w:rsidRDefault="00965F9C" w14:paraId="1434725F" w14:textId="77777777">
      <w:pPr>
        <w:pStyle w:val="NormalWeb"/>
        <w:spacing w:line="276" w:lineRule="auto"/>
        <w:jc w:val="both"/>
        <w:rPr>
          <w:rFonts w:ascii="Arial" w:hAnsi="Arial" w:cs="Arial"/>
          <w:sz w:val="22"/>
          <w:szCs w:val="22"/>
        </w:rPr>
      </w:pPr>
      <w:bookmarkStart w:name="53" w:id="8"/>
      <w:r w:rsidRPr="000E189C">
        <w:rPr>
          <w:rFonts w:ascii="Arial" w:hAnsi="Arial" w:cs="Arial"/>
          <w:b/>
          <w:bCs/>
          <w:sz w:val="22"/>
          <w:szCs w:val="22"/>
        </w:rPr>
        <w:t>ARTÍCULO 53. FISCALIZACIÓN E INVESTIGACIÓN. </w:t>
      </w:r>
      <w:bookmarkEnd w:id="8"/>
      <w:r w:rsidRPr="000E189C">
        <w:rPr>
          <w:rFonts w:ascii="Arial" w:hAnsi="Arial" w:cs="Arial"/>
          <w:sz w:val="22"/>
          <w:szCs w:val="22"/>
        </w:rPr>
        <w:t>&lt;Ver Notas del Editor&gt; Las entidades administradoras del régimen solidario de prestación definida tienen amplias facultades de fiscalización e investigación sobre el empleador o agente retenedor de las cotizaciones al régimen, para asegurar el efectivo cumplimiento de la presente Ley. Para tal efecto podrán:</w:t>
      </w:r>
    </w:p>
    <w:p w:rsidRPr="000E189C" w:rsidR="00965F9C" w:rsidP="000E189C" w:rsidRDefault="00965F9C" w14:paraId="3B146B85" w14:textId="77777777">
      <w:pPr>
        <w:pStyle w:val="NormalWeb"/>
        <w:spacing w:line="276" w:lineRule="auto"/>
        <w:jc w:val="both"/>
        <w:rPr>
          <w:rFonts w:ascii="Arial" w:hAnsi="Arial" w:cs="Arial"/>
          <w:sz w:val="22"/>
          <w:szCs w:val="22"/>
        </w:rPr>
      </w:pPr>
      <w:r w:rsidRPr="000E189C">
        <w:rPr>
          <w:rFonts w:ascii="Arial" w:hAnsi="Arial" w:cs="Arial"/>
          <w:sz w:val="22"/>
          <w:szCs w:val="22"/>
        </w:rPr>
        <w:t>a. Verificar la exactitud de las cotizaciones y aportes u otros informes, cuando lo consideren necesario;</w:t>
      </w:r>
    </w:p>
    <w:p w:rsidRPr="000E189C" w:rsidR="00965F9C" w:rsidP="000E189C" w:rsidRDefault="00965F9C" w14:paraId="196DB253" w14:textId="77777777">
      <w:pPr>
        <w:pStyle w:val="NormalWeb"/>
        <w:spacing w:line="276" w:lineRule="auto"/>
        <w:jc w:val="both"/>
        <w:rPr>
          <w:rFonts w:ascii="Arial" w:hAnsi="Arial" w:cs="Arial"/>
          <w:sz w:val="22"/>
          <w:szCs w:val="22"/>
        </w:rPr>
      </w:pPr>
      <w:r w:rsidRPr="000E189C">
        <w:rPr>
          <w:rFonts w:ascii="Arial" w:hAnsi="Arial" w:cs="Arial"/>
          <w:sz w:val="22"/>
          <w:szCs w:val="22"/>
        </w:rPr>
        <w:t>b. Adelantar las investigaciones que estimen convenientes para verificar la ocurrencia de hechos generadores de obligaciones no declarados;</w:t>
      </w:r>
    </w:p>
    <w:p w:rsidRPr="000E189C" w:rsidR="00965F9C" w:rsidP="000E189C" w:rsidRDefault="00965F9C" w14:paraId="205EC7F0" w14:textId="77777777">
      <w:pPr>
        <w:pStyle w:val="NormalWeb"/>
        <w:spacing w:line="276" w:lineRule="auto"/>
        <w:jc w:val="both"/>
        <w:rPr>
          <w:rFonts w:ascii="Arial" w:hAnsi="Arial" w:cs="Arial"/>
          <w:sz w:val="22"/>
          <w:szCs w:val="22"/>
        </w:rPr>
      </w:pPr>
      <w:r w:rsidRPr="000E189C">
        <w:rPr>
          <w:rFonts w:ascii="Arial" w:hAnsi="Arial" w:cs="Arial"/>
          <w:sz w:val="22"/>
          <w:szCs w:val="22"/>
        </w:rPr>
        <w:t>c. Citar o requerir a los empleadores o agentes retenedores de las cotizaciones al régimen, o a terceros, para que rindan informes;</w:t>
      </w:r>
    </w:p>
    <w:p w:rsidRPr="000E189C" w:rsidR="00965F9C" w:rsidP="000E189C" w:rsidRDefault="00965F9C" w14:paraId="6F28F4FD" w14:textId="77777777">
      <w:pPr>
        <w:pStyle w:val="NormalWeb"/>
        <w:spacing w:line="276" w:lineRule="auto"/>
        <w:jc w:val="both"/>
        <w:rPr>
          <w:rFonts w:ascii="Arial" w:hAnsi="Arial" w:cs="Arial"/>
          <w:sz w:val="22"/>
          <w:szCs w:val="22"/>
        </w:rPr>
      </w:pPr>
      <w:r w:rsidRPr="000E189C">
        <w:rPr>
          <w:rFonts w:ascii="Arial" w:hAnsi="Arial" w:cs="Arial"/>
          <w:sz w:val="22"/>
          <w:szCs w:val="22"/>
        </w:rPr>
        <w:t>d. Exigir a los empleadores o agentes retenedores de las cotizaciones al régimen, o a terceros, la presentación de documentos o registros de operaciones, cuando unos u otros estén obligados a llevar libros registrados;</w:t>
      </w:r>
    </w:p>
    <w:p w:rsidRPr="000E189C" w:rsidR="00965F9C" w:rsidP="000E189C" w:rsidRDefault="00965F9C" w14:paraId="114B6D99" w14:textId="77777777">
      <w:pPr>
        <w:pStyle w:val="NormalWeb"/>
        <w:spacing w:line="276" w:lineRule="auto"/>
        <w:jc w:val="both"/>
        <w:rPr>
          <w:rFonts w:ascii="Arial" w:hAnsi="Arial" w:cs="Arial"/>
          <w:sz w:val="22"/>
          <w:szCs w:val="22"/>
        </w:rPr>
      </w:pPr>
      <w:r w:rsidRPr="000E189C">
        <w:rPr>
          <w:rFonts w:ascii="Arial" w:hAnsi="Arial" w:cs="Arial"/>
          <w:sz w:val="22"/>
          <w:szCs w:val="22"/>
        </w:rPr>
        <w:t>e. Ordenar la exhibición y examen de los libros, comprobantes y documentos del empleador o agente retenedor de las cotizaciones al régimen, y realizar las diligencias necesarias para la correcta y oportuna determinación de las obligaciones.</w:t>
      </w:r>
    </w:p>
    <w:p w:rsidRPr="000E189C" w:rsidR="00965F9C" w:rsidP="000E189C" w:rsidRDefault="00965F9C" w14:paraId="65651F37" w14:textId="4B069B38">
      <w:pPr>
        <w:pStyle w:val="NormalWeb"/>
        <w:spacing w:line="276" w:lineRule="auto"/>
        <w:jc w:val="both"/>
        <w:rPr>
          <w:rFonts w:ascii="Arial" w:hAnsi="Arial" w:cs="Arial"/>
          <w:sz w:val="22"/>
          <w:szCs w:val="22"/>
        </w:rPr>
      </w:pPr>
      <w:bookmarkStart w:name="54" w:id="9"/>
      <w:r w:rsidRPr="000E189C">
        <w:rPr>
          <w:rFonts w:ascii="Arial" w:hAnsi="Arial" w:cs="Arial"/>
          <w:b/>
          <w:bCs/>
          <w:sz w:val="22"/>
          <w:szCs w:val="22"/>
        </w:rPr>
        <w:lastRenderedPageBreak/>
        <w:t>ARTÍCULO 54. INVERSIÓN Y RENTABILIDAD DE LAS RESERVAS DE INVALIDEZ, VEJEZ Y MUERTE (IVM) Y ACCIDENTES DE TRABAJO Y ENFERMEDAD PROFESIONAL (ATEP).</w:t>
      </w:r>
      <w:bookmarkEnd w:id="9"/>
      <w:r w:rsidRPr="000E189C">
        <w:rPr>
          <w:rFonts w:ascii="Arial" w:hAnsi="Arial" w:cs="Arial"/>
          <w:sz w:val="22"/>
          <w:szCs w:val="22"/>
        </w:rPr>
        <w:t> </w:t>
      </w:r>
      <w:r w:rsidRPr="000E189C">
        <w:rPr>
          <w:rFonts w:ascii="Arial" w:hAnsi="Arial" w:cs="Arial"/>
          <w:sz w:val="22"/>
          <w:szCs w:val="22"/>
          <w:vertAlign w:val="superscript"/>
        </w:rPr>
        <w:t>&lt;</w:t>
      </w:r>
      <w:hyperlink w:history="1" w:anchor="NP6" r:id="rId14">
        <w:r w:rsidRPr="000E189C">
          <w:rPr>
            <w:rStyle w:val="Hipervnculo"/>
            <w:rFonts w:ascii="Arial" w:hAnsi="Arial" w:cs="Arial"/>
            <w:color w:val="auto"/>
            <w:sz w:val="22"/>
            <w:szCs w:val="22"/>
            <w:u w:val="none"/>
            <w:vertAlign w:val="superscript"/>
          </w:rPr>
          <w:t>6</w:t>
        </w:r>
      </w:hyperlink>
      <w:r w:rsidRPr="000E189C">
        <w:rPr>
          <w:rFonts w:ascii="Arial" w:hAnsi="Arial" w:cs="Arial"/>
          <w:sz w:val="22"/>
          <w:szCs w:val="22"/>
          <w:vertAlign w:val="superscript"/>
        </w:rPr>
        <w:t>&gt; </w:t>
      </w:r>
      <w:r w:rsidRPr="000E189C">
        <w:rPr>
          <w:rFonts w:ascii="Arial" w:hAnsi="Arial" w:cs="Arial"/>
          <w:sz w:val="22"/>
          <w:szCs w:val="22"/>
        </w:rPr>
        <w:t xml:space="preserve">La inversión de las reservas de IVM y ATEP del ISS y del Fondo de Pensiones </w:t>
      </w:r>
      <w:proofErr w:type="spellStart"/>
      <w:proofErr w:type="gramStart"/>
      <w:r w:rsidRPr="000E189C">
        <w:rPr>
          <w:rFonts w:ascii="Arial" w:hAnsi="Arial" w:cs="Arial"/>
          <w:sz w:val="22"/>
          <w:szCs w:val="22"/>
        </w:rPr>
        <w:t>Publicas</w:t>
      </w:r>
      <w:proofErr w:type="spellEnd"/>
      <w:proofErr w:type="gramEnd"/>
      <w:r w:rsidRPr="000E189C">
        <w:rPr>
          <w:rFonts w:ascii="Arial" w:hAnsi="Arial" w:cs="Arial"/>
          <w:sz w:val="22"/>
          <w:szCs w:val="22"/>
        </w:rPr>
        <w:t xml:space="preserve"> del nivel nacional, se manejarán mediante contrato de fiducia con las entidades del sector financiero especializado en este servicio o en títulos de la Nación donde se busque obtener la rentabilidad mínima de que trata el artículo </w:t>
      </w:r>
      <w:r w:rsidRPr="000E189C">
        <w:rPr>
          <w:rFonts w:ascii="Arial" w:hAnsi="Arial" w:cs="Arial"/>
          <w:sz w:val="22"/>
          <w:szCs w:val="22"/>
        </w:rPr>
        <w:t>101</w:t>
      </w:r>
      <w:r w:rsidRPr="000E189C">
        <w:rPr>
          <w:rFonts w:ascii="Arial" w:hAnsi="Arial" w:cs="Arial"/>
          <w:sz w:val="22"/>
          <w:szCs w:val="22"/>
        </w:rPr>
        <w:t> de la presente Ley.</w:t>
      </w:r>
    </w:p>
    <w:p w:rsidRPr="000E189C" w:rsidR="00965F9C" w:rsidP="000E189C" w:rsidRDefault="00965F9C" w14:paraId="736B8081" w14:textId="77777777">
      <w:pPr>
        <w:pStyle w:val="NormalWeb"/>
        <w:spacing w:line="276" w:lineRule="auto"/>
        <w:jc w:val="both"/>
        <w:rPr>
          <w:rFonts w:ascii="Arial" w:hAnsi="Arial" w:cs="Arial"/>
          <w:sz w:val="22"/>
          <w:szCs w:val="22"/>
        </w:rPr>
      </w:pPr>
      <w:r w:rsidRPr="000E189C">
        <w:rPr>
          <w:rFonts w:ascii="Arial" w:hAnsi="Arial" w:cs="Arial"/>
          <w:sz w:val="22"/>
          <w:szCs w:val="22"/>
        </w:rPr>
        <w:t>En caso de no garantizarse la rentabilidad señalada en el inciso anterior, las reservas de IVM y ATEP del Instituto de Seguros Sociales y del Fondo de Pensiones Públicas del nivel nacional se colocarán en una cuenta de la Tesorería General de la Nación que les garantizará una rentabilidad que preserve su poder adquisitivo.</w:t>
      </w:r>
    </w:p>
    <w:p w:rsidRPr="000E189C" w:rsidR="00965F9C" w:rsidP="000E189C" w:rsidRDefault="00965F9C" w14:paraId="7E2DDAE8" w14:textId="70A5E32E">
      <w:pPr>
        <w:pStyle w:val="NormalWeb"/>
        <w:spacing w:line="276" w:lineRule="auto"/>
        <w:jc w:val="both"/>
        <w:rPr>
          <w:rFonts w:ascii="Arial" w:hAnsi="Arial" w:cs="Arial"/>
          <w:sz w:val="22"/>
          <w:szCs w:val="22"/>
        </w:rPr>
      </w:pPr>
      <w:r w:rsidRPr="000E189C">
        <w:rPr>
          <w:rFonts w:ascii="Arial" w:hAnsi="Arial" w:cs="Arial"/>
          <w:sz w:val="22"/>
          <w:szCs w:val="22"/>
        </w:rPr>
        <w:t>Dichas entidades podrán efectuar retiros de la cuenta de la Tesorería General de la Nación para celebrar nuevos contratos de fiducia o para invertir en Títulos de deuda de la Nación colocados en el mercado de capitales. Cuando dentro del plazo de un (1) año la rentabilidad de los títulos de deuda de la nación no mantengan el poder adquisitivo de las reservas, la Nación efectuará la compensación necesaria para cumplir el mandato del artículo </w:t>
      </w:r>
      <w:r w:rsidRPr="000E189C">
        <w:rPr>
          <w:rFonts w:ascii="Arial" w:hAnsi="Arial" w:cs="Arial"/>
          <w:sz w:val="22"/>
          <w:szCs w:val="22"/>
        </w:rPr>
        <w:t>48</w:t>
      </w:r>
      <w:r w:rsidRPr="000E189C">
        <w:rPr>
          <w:rFonts w:ascii="Arial" w:hAnsi="Arial" w:cs="Arial"/>
          <w:sz w:val="22"/>
          <w:szCs w:val="22"/>
        </w:rPr>
        <w:t> de la Constitución Política, mediante apropiación y giro del Presupuesto General de la Nación.</w:t>
      </w:r>
    </w:p>
    <w:p w:rsidRPr="000E189C" w:rsidR="00965F9C" w:rsidP="000E189C" w:rsidRDefault="00965F9C" w14:paraId="4033F4D6"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 xml:space="preserve">Las reservas de las cajas, fondos o entidades de previsión social del sector público </w:t>
      </w:r>
      <w:proofErr w:type="gramStart"/>
      <w:r w:rsidRPr="000E189C">
        <w:rPr>
          <w:rFonts w:ascii="Arial" w:hAnsi="Arial" w:cs="Arial"/>
          <w:sz w:val="22"/>
          <w:szCs w:val="22"/>
        </w:rPr>
        <w:t>que</w:t>
      </w:r>
      <w:proofErr w:type="gramEnd"/>
      <w:r w:rsidRPr="000E189C">
        <w:rPr>
          <w:rFonts w:ascii="Arial" w:hAnsi="Arial" w:cs="Arial"/>
          <w:sz w:val="22"/>
          <w:szCs w:val="22"/>
        </w:rPr>
        <w:t xml:space="preserve"> conforme a lo dispuesto en la presente Ley, administren el régimen de prima media con prestación definida, deberán manejarse mediante encargo fiduciario o títulos de la Nación, con arreglo a las normas que sobre inversión, rentabilidad y control determine el Gobierno Nacional.</w:t>
      </w:r>
    </w:p>
    <w:p w:rsidRPr="000E189C" w:rsidR="00965F9C" w:rsidP="000E189C" w:rsidRDefault="00965F9C" w14:paraId="244487A4"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&lt;Artículo INEXEQUIBLE&gt;</w:t>
      </w:r>
    </w:p>
    <w:p w:rsidRPr="000E189C" w:rsidR="00965F9C" w:rsidP="000E189C" w:rsidRDefault="00965F9C" w14:paraId="634B0D0D" w14:textId="5AE0281A">
      <w:pPr>
        <w:pStyle w:val="NormalWeb"/>
        <w:spacing w:line="276" w:lineRule="auto"/>
        <w:jc w:val="both"/>
        <w:rPr>
          <w:rFonts w:ascii="Arial" w:hAnsi="Arial" w:cs="Arial"/>
          <w:sz w:val="22"/>
          <w:szCs w:val="22"/>
        </w:rPr>
      </w:pPr>
      <w:bookmarkStart w:name="55" w:id="10"/>
      <w:r w:rsidRPr="000E189C">
        <w:rPr>
          <w:rFonts w:ascii="Arial" w:hAnsi="Arial" w:cs="Arial"/>
          <w:b/>
          <w:bCs/>
          <w:sz w:val="22"/>
          <w:szCs w:val="22"/>
        </w:rPr>
        <w:t>ARTÍCULO 55. EXONERACIÓN DE INTERESES.</w:t>
      </w:r>
      <w:bookmarkEnd w:id="10"/>
      <w:r w:rsidRPr="000E189C">
        <w:rPr>
          <w:rFonts w:ascii="Arial" w:hAnsi="Arial" w:cs="Arial"/>
          <w:sz w:val="22"/>
          <w:szCs w:val="22"/>
        </w:rPr>
        <w:t> Los empleadores que a 31 de Julio de 1.993 adeudaban sumas al I.S.S. por concepto de aportes o cotizaciones a los seguros de Enfermedad General y Maternidad y Accidente de Trabajo y Enfermedad Profesional</w:t>
      </w:r>
      <w:r w:rsidRPr="000E189C" w:rsidR="0082438C">
        <w:rPr>
          <w:rFonts w:ascii="Arial" w:hAnsi="Arial" w:cs="Arial"/>
          <w:sz w:val="22"/>
          <w:szCs w:val="22"/>
        </w:rPr>
        <w:t xml:space="preserve">, </w:t>
      </w:r>
      <w:r w:rsidRPr="000E189C">
        <w:rPr>
          <w:rFonts w:ascii="Arial" w:hAnsi="Arial" w:cs="Arial"/>
          <w:sz w:val="22"/>
          <w:szCs w:val="22"/>
        </w:rPr>
        <w:t>quedarán exonerados de los intereses moratorios y de la sanción por mora correspondientes a tales deudas, así como de las sanciones por mora correspondientes al capital adeudado por los Seguros de Invalidez, Vejez y Muerte, siempre y cuando cancelen la deuda dentro de los cuatro meses siguientes a la vigencia de la presente Ley.</w:t>
      </w:r>
    </w:p>
    <w:p w:rsidRPr="000E189C" w:rsidR="00965F9C" w:rsidP="000E189C" w:rsidRDefault="00965F9C" w14:paraId="51409D77" w14:textId="77777777">
      <w:pPr>
        <w:pStyle w:val="NormalWeb"/>
        <w:spacing w:line="276" w:lineRule="auto"/>
        <w:jc w:val="both"/>
        <w:rPr>
          <w:rFonts w:ascii="Arial" w:hAnsi="Arial" w:cs="Arial"/>
          <w:sz w:val="22"/>
          <w:szCs w:val="22"/>
        </w:rPr>
      </w:pPr>
      <w:r w:rsidRPr="000E189C">
        <w:rPr>
          <w:rFonts w:ascii="Arial" w:hAnsi="Arial" w:cs="Arial"/>
          <w:sz w:val="22"/>
          <w:szCs w:val="22"/>
        </w:rPr>
        <w:t>Para gozar del beneficio de que trata el presente artículo, el empleador deberá cancelar la totalidad de las sumas adeudadas al momento del pago.</w:t>
      </w:r>
    </w:p>
    <w:p w:rsidRPr="000E189C" w:rsidR="00965F9C" w:rsidP="000E189C" w:rsidRDefault="00965F9C" w14:paraId="2446AE0F" w14:textId="77777777">
      <w:pPr>
        <w:pStyle w:val="NormalWeb"/>
        <w:spacing w:line="276" w:lineRule="auto"/>
        <w:jc w:val="both"/>
        <w:rPr>
          <w:rFonts w:ascii="Arial" w:hAnsi="Arial" w:cs="Arial"/>
          <w:sz w:val="22"/>
          <w:szCs w:val="22"/>
        </w:rPr>
      </w:pPr>
      <w:bookmarkStart w:name="56" w:id="11"/>
      <w:r w:rsidRPr="000E189C">
        <w:rPr>
          <w:rFonts w:ascii="Arial" w:hAnsi="Arial" w:cs="Arial"/>
          <w:b/>
          <w:bCs/>
          <w:sz w:val="22"/>
          <w:szCs w:val="22"/>
        </w:rPr>
        <w:t>ARTÍCULO 56. CASTIGO DE CARTERA.</w:t>
      </w:r>
      <w:bookmarkEnd w:id="11"/>
      <w:r w:rsidRPr="000E189C">
        <w:rPr>
          <w:rFonts w:ascii="Arial" w:hAnsi="Arial" w:cs="Arial"/>
          <w:sz w:val="22"/>
          <w:szCs w:val="22"/>
        </w:rPr>
        <w:t> El Consejo Directivo del Instituto de Seguros Sociales podrá castigar aquella cartera de dudoso recaudo cuando esta tenga un atraso superior a 24 meses, utilizando para el efecto criterios similares a los que rigen en el sistema bancario. En ningún caso el castigo de cartera implicará la condonación de la deuda.</w:t>
      </w:r>
    </w:p>
    <w:p w:rsidRPr="000E189C" w:rsidR="00965F9C" w:rsidP="000E189C" w:rsidRDefault="00965F9C" w14:paraId="282AA7F9" w14:textId="62A2638C">
      <w:pPr>
        <w:pStyle w:val="NormalWeb"/>
        <w:spacing w:line="276" w:lineRule="auto"/>
        <w:jc w:val="both"/>
        <w:rPr>
          <w:rFonts w:ascii="Arial" w:hAnsi="Arial" w:cs="Arial"/>
          <w:sz w:val="22"/>
          <w:szCs w:val="22"/>
        </w:rPr>
      </w:pPr>
      <w:bookmarkStart w:name="57" w:id="12"/>
      <w:r w:rsidRPr="000E189C">
        <w:rPr>
          <w:rFonts w:ascii="Arial" w:hAnsi="Arial" w:cs="Arial"/>
          <w:b/>
          <w:bCs/>
          <w:sz w:val="22"/>
          <w:szCs w:val="22"/>
        </w:rPr>
        <w:t>ARTÍCULO 57. COBRO COACTIVO.</w:t>
      </w:r>
      <w:bookmarkEnd w:id="12"/>
      <w:r w:rsidRPr="000E189C">
        <w:rPr>
          <w:rFonts w:ascii="Arial" w:hAnsi="Arial" w:cs="Arial"/>
          <w:sz w:val="22"/>
          <w:szCs w:val="22"/>
        </w:rPr>
        <w:t> De conformidad con el artículo </w:t>
      </w:r>
      <w:r w:rsidRPr="000E189C">
        <w:rPr>
          <w:rFonts w:ascii="Arial" w:hAnsi="Arial" w:cs="Arial"/>
          <w:sz w:val="22"/>
          <w:szCs w:val="22"/>
        </w:rPr>
        <w:t>79</w:t>
      </w:r>
      <w:r w:rsidRPr="000E189C">
        <w:rPr>
          <w:rFonts w:ascii="Arial" w:hAnsi="Arial" w:cs="Arial"/>
          <w:sz w:val="22"/>
          <w:szCs w:val="22"/>
        </w:rPr>
        <w:t> del Código Contencioso Administrativo y el artículo </w:t>
      </w:r>
      <w:r w:rsidRPr="000E189C">
        <w:rPr>
          <w:rFonts w:ascii="Arial" w:hAnsi="Arial" w:cs="Arial"/>
          <w:sz w:val="22"/>
          <w:szCs w:val="22"/>
        </w:rPr>
        <w:t>112 de la Ley 6a.</w:t>
      </w:r>
      <w:r w:rsidRPr="000E189C">
        <w:rPr>
          <w:rFonts w:ascii="Arial" w:hAnsi="Arial" w:cs="Arial"/>
          <w:sz w:val="22"/>
          <w:szCs w:val="22"/>
        </w:rPr>
        <w:t xml:space="preserve"> de 1.992, las entidades administradoras del Régimen </w:t>
      </w:r>
      <w:r w:rsidRPr="000E189C">
        <w:rPr>
          <w:rFonts w:ascii="Arial" w:hAnsi="Arial" w:cs="Arial"/>
          <w:sz w:val="22"/>
          <w:szCs w:val="22"/>
        </w:rPr>
        <w:lastRenderedPageBreak/>
        <w:t>de Prima Media con Prestación Definida podrán establecer el cobro coactivo, para hacer efectivos sus créditos.</w:t>
      </w:r>
    </w:p>
    <w:p w:rsidRPr="000E189C" w:rsidR="00965F9C" w:rsidP="000E189C" w:rsidRDefault="00965F9C" w14:paraId="0A508495" w14:textId="77777777">
      <w:pPr>
        <w:pStyle w:val="NormalWeb"/>
        <w:spacing w:line="276" w:lineRule="auto"/>
        <w:jc w:val="both"/>
        <w:rPr>
          <w:rFonts w:ascii="Arial" w:hAnsi="Arial" w:cs="Arial"/>
          <w:sz w:val="22"/>
          <w:szCs w:val="22"/>
        </w:rPr>
      </w:pPr>
      <w:bookmarkStart w:name="58" w:id="13"/>
      <w:r w:rsidRPr="000E189C">
        <w:rPr>
          <w:rFonts w:ascii="Arial" w:hAnsi="Arial" w:cs="Arial"/>
          <w:b/>
          <w:bCs/>
          <w:sz w:val="22"/>
          <w:szCs w:val="22"/>
        </w:rPr>
        <w:t>ARTÍCULO 58. PUBLICIDAD.</w:t>
      </w:r>
      <w:bookmarkEnd w:id="13"/>
      <w:r w:rsidRPr="000E189C">
        <w:rPr>
          <w:rFonts w:ascii="Arial" w:hAnsi="Arial" w:cs="Arial"/>
          <w:sz w:val="22"/>
          <w:szCs w:val="22"/>
        </w:rPr>
        <w:t> Las entidades administradoras del régimen solidario de prestación definida podrán adelantar programas de publicidad, comunicación y promoción de sus actividades conforme, en lo pertinente, a la reglamentación que para el efecto expida la Superintendencia Bancaria. Tal publicidad solamente podrá contratarse con cargo al presupuesto de gastos administrativos de la entidad.</w:t>
      </w:r>
    </w:p>
    <w:p w:rsidRPr="000E189C" w:rsidR="00965F9C" w:rsidP="000E189C" w:rsidRDefault="00965F9C" w14:paraId="4DFB0CB0" w14:textId="77777777">
      <w:pPr>
        <w:pStyle w:val="centrado"/>
        <w:spacing w:line="276" w:lineRule="auto"/>
        <w:jc w:val="center"/>
        <w:rPr>
          <w:rFonts w:ascii="Arial" w:hAnsi="Arial" w:cs="Arial"/>
          <w:sz w:val="22"/>
          <w:szCs w:val="22"/>
        </w:rPr>
      </w:pPr>
      <w:bookmarkStart w:name="Nivel006" w:id="14"/>
      <w:r w:rsidRPr="000E189C">
        <w:rPr>
          <w:rFonts w:ascii="Arial" w:hAnsi="Arial" w:cs="Arial"/>
          <w:b/>
          <w:bCs/>
          <w:sz w:val="22"/>
          <w:szCs w:val="22"/>
        </w:rPr>
        <w:t>TÍTULO III.</w:t>
      </w:r>
      <w:bookmarkEnd w:id="14"/>
    </w:p>
    <w:p w:rsidRPr="000E189C" w:rsidR="00965F9C" w:rsidP="000E189C" w:rsidRDefault="00965F9C" w14:paraId="33229D7F"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RÉGIMEN DE AHORRO INDIVIDUAL CON SOLIDARIDAD</w:t>
      </w:r>
    </w:p>
    <w:p w:rsidRPr="000E189C" w:rsidR="00965F9C" w:rsidP="000E189C" w:rsidRDefault="00965F9C" w14:paraId="5200D7A5"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w:t>
      </w:r>
    </w:p>
    <w:p w:rsidRPr="000E189C" w:rsidR="00965F9C" w:rsidP="000E189C" w:rsidRDefault="00965F9C" w14:paraId="055DABDD"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NORMAS GENERALES</w:t>
      </w:r>
    </w:p>
    <w:p w:rsidRPr="000E189C" w:rsidR="00965F9C" w:rsidP="000E189C" w:rsidRDefault="00965F9C" w14:paraId="38EA4E2C" w14:textId="77777777">
      <w:pPr>
        <w:pStyle w:val="NormalWeb"/>
        <w:spacing w:line="276" w:lineRule="auto"/>
        <w:jc w:val="both"/>
        <w:rPr>
          <w:rFonts w:ascii="Arial" w:hAnsi="Arial" w:cs="Arial"/>
          <w:sz w:val="22"/>
          <w:szCs w:val="22"/>
        </w:rPr>
      </w:pPr>
      <w:bookmarkStart w:name="59" w:id="15"/>
      <w:r w:rsidRPr="000E189C">
        <w:rPr>
          <w:rFonts w:ascii="Arial" w:hAnsi="Arial" w:cs="Arial"/>
          <w:b/>
          <w:bCs/>
          <w:sz w:val="22"/>
          <w:szCs w:val="22"/>
        </w:rPr>
        <w:t>ARTÍCULO 59. CONCEPTO.</w:t>
      </w:r>
      <w:bookmarkEnd w:id="15"/>
      <w:r w:rsidRPr="000E189C">
        <w:rPr>
          <w:rFonts w:ascii="Arial" w:hAnsi="Arial" w:cs="Arial"/>
          <w:sz w:val="22"/>
          <w:szCs w:val="22"/>
        </w:rPr>
        <w:t> El Régimen de Ahorro Individual con Solidaridad es el conjunto de entidades, normas y procedimientos, mediante los cuales se administran los recursos privados y públicos destinados a pagar las pensiones y prestaciones que deban reconocerse a sus afiliados, de acuerdo con lo previsto en este Título.</w:t>
      </w:r>
    </w:p>
    <w:p w:rsidRPr="000E189C" w:rsidR="00965F9C" w:rsidP="000E189C" w:rsidRDefault="00965F9C" w14:paraId="0FC5ADC0" w14:textId="77777777">
      <w:pPr>
        <w:pStyle w:val="NormalWeb"/>
        <w:spacing w:line="276" w:lineRule="auto"/>
        <w:jc w:val="both"/>
        <w:rPr>
          <w:rFonts w:ascii="Arial" w:hAnsi="Arial" w:cs="Arial"/>
          <w:sz w:val="22"/>
          <w:szCs w:val="22"/>
        </w:rPr>
      </w:pPr>
      <w:r w:rsidRPr="000E189C">
        <w:rPr>
          <w:rFonts w:ascii="Arial" w:hAnsi="Arial" w:cs="Arial"/>
          <w:sz w:val="22"/>
          <w:szCs w:val="22"/>
          <w:u w:val="single"/>
        </w:rPr>
        <w:t>Este régimen está basado en el ahorro proveniente de las cotizaciones y sus respectivos rendimientos financieros</w:t>
      </w:r>
      <w:r w:rsidRPr="000E189C">
        <w:rPr>
          <w:rFonts w:ascii="Arial" w:hAnsi="Arial" w:cs="Arial"/>
          <w:sz w:val="22"/>
          <w:szCs w:val="22"/>
        </w:rPr>
        <w:t>, la solidaridad a través de garantías de pensión mínima y aportes al Fondo de Solidaridad, y propende por la competencia entre las diferentes entidades administradoras del sector privado, sector público y sector social solidario, que libremente escojan los afiliados.</w:t>
      </w:r>
    </w:p>
    <w:p w:rsidRPr="000E189C" w:rsidR="00965F9C" w:rsidP="000E189C" w:rsidRDefault="00965F9C" w14:paraId="2DA76855" w14:textId="0B58B2C5">
      <w:pPr>
        <w:pStyle w:val="NormalWeb"/>
        <w:spacing w:line="276" w:lineRule="auto"/>
        <w:jc w:val="both"/>
        <w:rPr>
          <w:rFonts w:ascii="Arial" w:hAnsi="Arial" w:cs="Arial"/>
          <w:sz w:val="22"/>
          <w:szCs w:val="22"/>
        </w:rPr>
      </w:pPr>
      <w:r w:rsidRPr="000E189C">
        <w:rPr>
          <w:rFonts w:ascii="Arial" w:hAnsi="Arial" w:cs="Arial"/>
          <w:sz w:val="22"/>
          <w:szCs w:val="22"/>
        </w:rPr>
        <w:t>&lt;Inciso adicionado por el artículo </w:t>
      </w:r>
      <w:r w:rsidRPr="000E189C">
        <w:rPr>
          <w:rFonts w:ascii="Arial" w:hAnsi="Arial" w:cs="Arial"/>
          <w:sz w:val="22"/>
          <w:szCs w:val="22"/>
        </w:rPr>
        <w:t>47 de la Ley 1328 de 2009.</w:t>
      </w:r>
      <w:r w:rsidRPr="000E189C">
        <w:rPr>
          <w:rFonts w:ascii="Arial" w:hAnsi="Arial" w:cs="Arial"/>
          <w:sz w:val="22"/>
          <w:szCs w:val="22"/>
        </w:rPr>
        <w:t xml:space="preserve"> Entra a regir el 15 de septiembre de 2010. El nuevo texto es el siguiente:&gt; En este régimen las administradoras ofrecerán diferentes Fondos de Pensiones, esquema “</w:t>
      </w:r>
      <w:proofErr w:type="spellStart"/>
      <w:r w:rsidRPr="000E189C">
        <w:rPr>
          <w:rFonts w:ascii="Arial" w:hAnsi="Arial" w:cs="Arial"/>
          <w:sz w:val="22"/>
          <w:szCs w:val="22"/>
        </w:rPr>
        <w:t>Multifondos</w:t>
      </w:r>
      <w:proofErr w:type="spellEnd"/>
      <w:r w:rsidRPr="000E189C">
        <w:rPr>
          <w:rFonts w:ascii="Arial" w:hAnsi="Arial" w:cs="Arial"/>
          <w:sz w:val="22"/>
          <w:szCs w:val="22"/>
        </w:rPr>
        <w:t>”, para que los afiliados una vez informados elijan aquellos que se ajusten en mejor forma a sus edades y perfiles de riesgo, de manera que con una adecuada conformación de la cuenta individual y una eficiente gestión de los recursos por parte de la administradora, se procure el mejor retorno posible al final del periodo de acumulación de aportes o hasta cuando el afiliado y/o sus beneficiarios tengan derecho a la pensión bajo la modalidad de retiro programado, si es del caso.</w:t>
      </w:r>
    </w:p>
    <w:p w:rsidRPr="000E189C" w:rsidR="00965F9C" w:rsidP="000E189C" w:rsidRDefault="00965F9C" w14:paraId="00DD3944" w14:textId="77777777">
      <w:pPr>
        <w:pStyle w:val="NormalWeb"/>
        <w:spacing w:line="276" w:lineRule="auto"/>
        <w:jc w:val="both"/>
        <w:rPr>
          <w:rFonts w:ascii="Arial" w:hAnsi="Arial" w:cs="Arial"/>
          <w:sz w:val="22"/>
          <w:szCs w:val="22"/>
        </w:rPr>
      </w:pPr>
      <w:bookmarkStart w:name="60" w:id="16"/>
      <w:r w:rsidRPr="000E189C">
        <w:rPr>
          <w:rFonts w:ascii="Arial" w:hAnsi="Arial" w:cs="Arial"/>
          <w:b/>
          <w:bCs/>
          <w:sz w:val="22"/>
          <w:szCs w:val="22"/>
        </w:rPr>
        <w:t>ARTÍCULO 60. CARACTERÍSTICAS.</w:t>
      </w:r>
      <w:bookmarkEnd w:id="16"/>
      <w:r w:rsidRPr="000E189C">
        <w:rPr>
          <w:rFonts w:ascii="Arial" w:hAnsi="Arial" w:cs="Arial"/>
          <w:sz w:val="22"/>
          <w:szCs w:val="22"/>
        </w:rPr>
        <w:t> El Régimen de Ahorro Individual con Solidaridad tendrá las siguientes características:</w:t>
      </w:r>
    </w:p>
    <w:p w:rsidRPr="000E189C" w:rsidR="00965F9C" w:rsidP="000E189C" w:rsidRDefault="00965F9C" w14:paraId="41EA8B3E"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a. Los afiliados al Régimen tendrán derecho al reconocimiento y pago de las pensiones de vejez, de invalidez y de sobrevivientes, así como de las indemnizaciones contenidas en este título, cuya cuantía dependerá de los aportes de los afiliados y empleadores, sus </w:t>
      </w:r>
      <w:proofErr w:type="gramStart"/>
      <w:r w:rsidRPr="000E189C">
        <w:rPr>
          <w:rFonts w:ascii="Arial" w:hAnsi="Arial" w:cs="Arial"/>
          <w:sz w:val="22"/>
          <w:szCs w:val="22"/>
        </w:rPr>
        <w:t>rendimiento financieros</w:t>
      </w:r>
      <w:proofErr w:type="gramEnd"/>
      <w:r w:rsidRPr="000E189C">
        <w:rPr>
          <w:rFonts w:ascii="Arial" w:hAnsi="Arial" w:cs="Arial"/>
          <w:sz w:val="22"/>
          <w:szCs w:val="22"/>
        </w:rPr>
        <w:t>, y de los subsidios del Estado, cuando a ellos hubiere lugar;</w:t>
      </w:r>
    </w:p>
    <w:p w:rsidRPr="000E189C" w:rsidR="00965F9C" w:rsidP="000E189C" w:rsidRDefault="00965F9C" w14:paraId="7875ADE3"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b. Una parte de los aportes mencionados en el literal anterior, se capitalizará en la cuenta individual de ahorro pensional de cada afiliado. Otra parte se destinará al pago de primas de seguros para atender las pensiones de invalidez y de sobrevivientes y la asesoría para la contratación de la renta vitalicia, financiar el Fondo de Solidaridad Pensional y cubrir el costo de administración del Régimen.</w:t>
      </w:r>
    </w:p>
    <w:p w:rsidRPr="000E189C" w:rsidR="00965F9C" w:rsidP="000E189C" w:rsidRDefault="00965F9C" w14:paraId="559CDF2A"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Las cuentas de ahorro </w:t>
      </w:r>
      <w:proofErr w:type="gramStart"/>
      <w:r w:rsidRPr="000E189C">
        <w:rPr>
          <w:rFonts w:ascii="Arial" w:hAnsi="Arial" w:cs="Arial"/>
          <w:sz w:val="22"/>
          <w:szCs w:val="22"/>
        </w:rPr>
        <w:t>pensional,</w:t>
      </w:r>
      <w:proofErr w:type="gramEnd"/>
      <w:r w:rsidRPr="000E189C">
        <w:rPr>
          <w:rFonts w:ascii="Arial" w:hAnsi="Arial" w:cs="Arial"/>
          <w:sz w:val="22"/>
          <w:szCs w:val="22"/>
        </w:rPr>
        <w:t xml:space="preserve"> serán administradas por las entidades que se autoricen para tal efecto, sujetas a la vigilancia y control del Estado;</w:t>
      </w:r>
    </w:p>
    <w:p w:rsidRPr="000E189C" w:rsidR="00965F9C" w:rsidP="000E189C" w:rsidRDefault="00965F9C" w14:paraId="3D57F7A1" w14:textId="1E1336A9">
      <w:pPr>
        <w:pStyle w:val="NormalWeb"/>
        <w:spacing w:line="276" w:lineRule="auto"/>
        <w:jc w:val="both"/>
        <w:rPr>
          <w:rFonts w:ascii="Arial" w:hAnsi="Arial" w:cs="Arial"/>
          <w:sz w:val="22"/>
          <w:szCs w:val="22"/>
        </w:rPr>
      </w:pPr>
      <w:r w:rsidRPr="000E189C">
        <w:rPr>
          <w:rFonts w:ascii="Arial" w:hAnsi="Arial" w:cs="Arial"/>
          <w:sz w:val="22"/>
          <w:szCs w:val="22"/>
        </w:rPr>
        <w:t>c. &lt;Literal modificado por el artículo </w:t>
      </w:r>
      <w:r w:rsidRPr="000E189C">
        <w:rPr>
          <w:rFonts w:ascii="Arial" w:hAnsi="Arial" w:cs="Arial"/>
          <w:sz w:val="22"/>
          <w:szCs w:val="22"/>
        </w:rPr>
        <w:t>138 de la Ley 1753 de 2015.</w:t>
      </w:r>
      <w:r w:rsidRPr="000E189C">
        <w:rPr>
          <w:rFonts w:ascii="Arial" w:hAnsi="Arial" w:cs="Arial"/>
          <w:sz w:val="22"/>
          <w:szCs w:val="22"/>
        </w:rPr>
        <w:t xml:space="preserve"> El nuevo texto es el siguiente:&gt; Los afiliados al sistema podrán escoger y trasladarse libremente entre entidades administradoras y entre los Fondos de Pensiones gestionados por ellas según la regulación aplicable para el efecto, así como seleccionar la aseguradora con la cual contraten las rentas o pensiones.</w:t>
      </w:r>
    </w:p>
    <w:p w:rsidRPr="000E189C" w:rsidR="00965F9C" w:rsidP="000E189C" w:rsidRDefault="00965F9C" w14:paraId="72C3A5BD"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En todo caso, dentro del esquema de </w:t>
      </w:r>
      <w:proofErr w:type="spellStart"/>
      <w:r w:rsidRPr="000E189C">
        <w:rPr>
          <w:rFonts w:ascii="Arial" w:hAnsi="Arial" w:cs="Arial"/>
          <w:sz w:val="22"/>
          <w:szCs w:val="22"/>
        </w:rPr>
        <w:t>multifondos</w:t>
      </w:r>
      <w:proofErr w:type="spellEnd"/>
      <w:r w:rsidRPr="000E189C">
        <w:rPr>
          <w:rFonts w:ascii="Arial" w:hAnsi="Arial" w:cs="Arial"/>
          <w:sz w:val="22"/>
          <w:szCs w:val="22"/>
        </w:rPr>
        <w:t>, el Gobierno nacional definirá unas reglas de asignación para aquellos afiliados que no escojan el fondo de pensiones dentro de los tiempos definidos por las normas respectivas, reglas de asignación que tendrán en cuenta la edad y el género del afiliado. Todas las asignaciones a que se refiere el presente artículo serán informadas al afiliado.</w:t>
      </w:r>
    </w:p>
    <w:p w:rsidRPr="000E189C" w:rsidR="00965F9C" w:rsidP="000E189C" w:rsidRDefault="00965F9C" w14:paraId="56BA4416" w14:textId="77777777">
      <w:pPr>
        <w:pStyle w:val="NormalWeb"/>
        <w:spacing w:line="276" w:lineRule="auto"/>
        <w:jc w:val="both"/>
        <w:rPr>
          <w:rFonts w:ascii="Arial" w:hAnsi="Arial" w:cs="Arial"/>
          <w:sz w:val="22"/>
          <w:szCs w:val="22"/>
        </w:rPr>
      </w:pPr>
      <w:r w:rsidRPr="000E189C">
        <w:rPr>
          <w:rFonts w:ascii="Arial" w:hAnsi="Arial" w:cs="Arial"/>
          <w:sz w:val="22"/>
          <w:szCs w:val="22"/>
        </w:rPr>
        <w:t>Así mismo, la administradora tendrá la obligación expresa de informar a los afiliados sus derechos y obligaciones de manera tal que les permitan la adopción de decisiones informadas. Por su parte, el afiliado deberá manifestar de forma libre y expresa a la administradora correspondiente, que entiende las consecuencias derivadas de su elección en cuanto a los riesgos y beneficios que caracterizan este fondo.</w:t>
      </w:r>
    </w:p>
    <w:p w:rsidRPr="000E189C" w:rsidR="00965F9C" w:rsidP="000E189C" w:rsidRDefault="00965F9C" w14:paraId="42D2E6B8" w14:textId="77777777">
      <w:pPr>
        <w:pStyle w:val="NormalWeb"/>
        <w:spacing w:line="276" w:lineRule="auto"/>
        <w:jc w:val="both"/>
        <w:rPr>
          <w:rFonts w:ascii="Arial" w:hAnsi="Arial" w:cs="Arial"/>
          <w:sz w:val="22"/>
          <w:szCs w:val="22"/>
        </w:rPr>
      </w:pPr>
      <w:r w:rsidRPr="000E189C">
        <w:rPr>
          <w:rFonts w:ascii="Arial" w:hAnsi="Arial" w:cs="Arial"/>
          <w:sz w:val="22"/>
          <w:szCs w:val="22"/>
        </w:rPr>
        <w:t>La implementación de lo establecido en el presente literal estará condicionado a la exigencia por parte de la Superintendencia Financiera a las entidades administradoras de pensiones del diseño, desarrollo y puesta en marcha campañas de educación financiera previsional encaminadas a que los afiliados al Régimen de Ahorro Individual con Solidaridad conozcan, entiendan y comprendan los efectos de la aplicación de las medidas definidas.</w:t>
      </w:r>
    </w:p>
    <w:p w:rsidRPr="000E189C" w:rsidR="00965F9C" w:rsidP="000E189C" w:rsidRDefault="00965F9C" w14:paraId="59DB9F41" w14:textId="70416BA5">
      <w:pPr>
        <w:pStyle w:val="NormalWeb"/>
        <w:spacing w:line="276" w:lineRule="auto"/>
        <w:jc w:val="both"/>
        <w:rPr>
          <w:rFonts w:ascii="Arial" w:hAnsi="Arial" w:cs="Arial"/>
          <w:sz w:val="22"/>
          <w:szCs w:val="22"/>
        </w:rPr>
      </w:pPr>
      <w:r w:rsidRPr="000E189C">
        <w:rPr>
          <w:rFonts w:ascii="Arial" w:hAnsi="Arial" w:cs="Arial"/>
          <w:sz w:val="22"/>
          <w:szCs w:val="22"/>
        </w:rPr>
        <w:t>d. &lt;Literal modificado por el artículo </w:t>
      </w:r>
      <w:r w:rsidRPr="000E189C">
        <w:rPr>
          <w:rFonts w:ascii="Arial" w:hAnsi="Arial" w:cs="Arial"/>
          <w:sz w:val="22"/>
          <w:szCs w:val="22"/>
        </w:rPr>
        <w:t>48 de la Ley 1328 de 2009.</w:t>
      </w:r>
      <w:r w:rsidRPr="000E189C">
        <w:rPr>
          <w:rFonts w:ascii="Arial" w:hAnsi="Arial" w:cs="Arial"/>
          <w:sz w:val="22"/>
          <w:szCs w:val="22"/>
        </w:rPr>
        <w:t xml:space="preserve"> El nuevo texto es el siguiente:&gt; El conjunto de las cuentas individuales de ahorro pensional constituye un patrimonio autónomo propiedad de los afiliados, denominado fondo de pensiones, el cual es independiente del patrimonio de la entidad administradora.</w:t>
      </w:r>
    </w:p>
    <w:p w:rsidRPr="000E189C" w:rsidR="00965F9C" w:rsidP="000E189C" w:rsidRDefault="00965F9C" w14:paraId="597970B4" w14:textId="77777777">
      <w:pPr>
        <w:pStyle w:val="NormalWeb"/>
        <w:spacing w:line="276" w:lineRule="auto"/>
        <w:jc w:val="both"/>
        <w:rPr>
          <w:rFonts w:ascii="Arial" w:hAnsi="Arial" w:cs="Arial"/>
          <w:sz w:val="22"/>
          <w:szCs w:val="22"/>
        </w:rPr>
      </w:pPr>
      <w:r w:rsidRPr="000E189C">
        <w:rPr>
          <w:rFonts w:ascii="Arial" w:hAnsi="Arial" w:cs="Arial"/>
          <w:sz w:val="22"/>
          <w:szCs w:val="22"/>
        </w:rPr>
        <w:t>Los recursos de las cuentas individuales estarán invertidos en Fondos de Pensiones cuyas condiciones y características serán determinadas por el Gobierno Nacional, considerando las edades y los perfiles de riesgo de los afiliados.</w:t>
      </w:r>
    </w:p>
    <w:p w:rsidRPr="000E189C" w:rsidR="00965F9C" w:rsidP="000E189C" w:rsidRDefault="00965F9C" w14:paraId="5BB7C33D" w14:textId="77777777">
      <w:pPr>
        <w:pStyle w:val="NormalWeb"/>
        <w:spacing w:line="276" w:lineRule="auto"/>
        <w:jc w:val="both"/>
        <w:rPr>
          <w:rFonts w:ascii="Arial" w:hAnsi="Arial" w:cs="Arial"/>
          <w:sz w:val="22"/>
          <w:szCs w:val="22"/>
        </w:rPr>
      </w:pPr>
      <w:r w:rsidRPr="000E189C">
        <w:rPr>
          <w:rFonts w:ascii="Arial" w:hAnsi="Arial" w:cs="Arial"/>
          <w:sz w:val="22"/>
          <w:szCs w:val="22"/>
        </w:rPr>
        <w:t>e. Las entidades administradoras deberán garantizar una rentabilidad mínima del fondo de pensiones que administran;</w:t>
      </w:r>
    </w:p>
    <w:p w:rsidRPr="000E189C" w:rsidR="00965F9C" w:rsidP="000E189C" w:rsidRDefault="00965F9C" w14:paraId="55D0905C"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f. El patrimonio de las entidades administradoras garantiza el pago de la rentabilidad mínima de que trata el literal anterior y el desarrollo del negocio de administración del fondo de pensiones;</w:t>
      </w:r>
    </w:p>
    <w:p w:rsidRPr="000E189C" w:rsidR="00965F9C" w:rsidP="000E189C" w:rsidRDefault="00965F9C" w14:paraId="63C6D3F2" w14:textId="77777777">
      <w:pPr>
        <w:pStyle w:val="NormalWeb"/>
        <w:spacing w:line="276" w:lineRule="auto"/>
        <w:jc w:val="both"/>
        <w:rPr>
          <w:rFonts w:ascii="Arial" w:hAnsi="Arial" w:cs="Arial"/>
          <w:sz w:val="22"/>
          <w:szCs w:val="22"/>
        </w:rPr>
      </w:pPr>
      <w:r w:rsidRPr="000E189C">
        <w:rPr>
          <w:rFonts w:ascii="Arial" w:hAnsi="Arial" w:cs="Arial"/>
          <w:sz w:val="22"/>
          <w:szCs w:val="22"/>
        </w:rPr>
        <w:t>g. El Estado garantiza los ahorros del afiliado y el pago de las pensiones a que éste tenga derecho, cuando las entidades administradoras o aseguradoras incumplan sus obligaciones, en los términos de la presente ley, revirtiendo contra el patrimonio de las entidades administradoras y aplicando las sanciones pertinentes por incumplimiento, de acuerdo con la reglamentación que expida el Gobierno Nacional;</w:t>
      </w:r>
    </w:p>
    <w:p w:rsidRPr="000E189C" w:rsidR="00965F9C" w:rsidP="000E189C" w:rsidRDefault="00965F9C" w14:paraId="7D5888C0"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h. Tendrán derecho al reconocimiento de bonos pensionales los afiliados al Régimen que hayan efectuado aportes o cotizaciones al Instituto de Seguros Sociales, o a las cajas, fondos o entidades del sector público, o </w:t>
      </w:r>
      <w:proofErr w:type="gramStart"/>
      <w:r w:rsidRPr="000E189C">
        <w:rPr>
          <w:rFonts w:ascii="Arial" w:hAnsi="Arial" w:cs="Arial"/>
          <w:sz w:val="22"/>
          <w:szCs w:val="22"/>
        </w:rPr>
        <w:t>prestado servicios</w:t>
      </w:r>
      <w:proofErr w:type="gramEnd"/>
      <w:r w:rsidRPr="000E189C">
        <w:rPr>
          <w:rFonts w:ascii="Arial" w:hAnsi="Arial" w:cs="Arial"/>
          <w:sz w:val="22"/>
          <w:szCs w:val="22"/>
        </w:rPr>
        <w:t xml:space="preserve"> como servidores públicos, o trabajado en empresas que tienen a su exclusivo cargo las pensiones de sus trabajadores y trasladen la parte proporcional del cálculo actuarial correspondiente;</w:t>
      </w:r>
    </w:p>
    <w:p w:rsidRPr="000E189C" w:rsidR="00965F9C" w:rsidP="000E189C" w:rsidRDefault="00965F9C" w14:paraId="2C09DF0E" w14:textId="77777777">
      <w:pPr>
        <w:pStyle w:val="NormalWeb"/>
        <w:spacing w:line="276" w:lineRule="auto"/>
        <w:jc w:val="both"/>
        <w:rPr>
          <w:rFonts w:ascii="Arial" w:hAnsi="Arial" w:cs="Arial"/>
          <w:sz w:val="22"/>
          <w:szCs w:val="22"/>
        </w:rPr>
      </w:pPr>
      <w:r w:rsidRPr="000E189C">
        <w:rPr>
          <w:rFonts w:ascii="Arial" w:hAnsi="Arial" w:cs="Arial"/>
          <w:sz w:val="22"/>
          <w:szCs w:val="22"/>
        </w:rPr>
        <w:t>i. En desarrollo del principio de solidaridad, el Estado aportará los recursos que sean necesarios para garantizar el pago de pensiones mínimas, cuando la capitalización de los aportes de los afiliados y sus rendimientos financieros fueren insuficientes, y aquellos cumplan las condiciones requeridas para el efecto;</w:t>
      </w:r>
    </w:p>
    <w:p w:rsidRPr="000E189C" w:rsidR="00965F9C" w:rsidP="000E189C" w:rsidRDefault="00965F9C" w14:paraId="659CBD56" w14:textId="4F6C773A">
      <w:pPr>
        <w:pStyle w:val="NormalWeb"/>
        <w:spacing w:line="276" w:lineRule="auto"/>
        <w:jc w:val="both"/>
        <w:rPr>
          <w:rFonts w:ascii="Arial" w:hAnsi="Arial" w:cs="Arial"/>
          <w:sz w:val="22"/>
          <w:szCs w:val="22"/>
        </w:rPr>
      </w:pPr>
      <w:r w:rsidRPr="000E189C">
        <w:rPr>
          <w:rFonts w:ascii="Arial" w:hAnsi="Arial" w:cs="Arial"/>
          <w:sz w:val="22"/>
          <w:szCs w:val="22"/>
        </w:rPr>
        <w:t>j. El control y vigilancia de las entidades administradoras de los fondos de pensiones corresponde a la Superintendencia Bancaria</w:t>
      </w:r>
    </w:p>
    <w:p w:rsidRPr="000E189C" w:rsidR="00965F9C" w:rsidP="000E189C" w:rsidRDefault="008275A1" w14:paraId="491887E0" w14:textId="0F26D2E0">
      <w:pPr>
        <w:spacing w:line="276" w:lineRule="auto"/>
        <w:rPr>
          <w:rFonts w:ascii="Arial" w:hAnsi="Arial" w:cs="Arial"/>
        </w:rPr>
      </w:pPr>
      <w:hyperlink w:tooltip="Ir al inicio" w:history="1" w:anchor="top" r:id="rId15">
        <w:r>
          <w:rPr>
            <w:rStyle w:val="Hyperlink"/>
          </w:rPr>
          <w:t>http://www.secretariasenado.gov.co/senado/basedoc/ley_0100_1993_pr001.html</w:t>
        </w:r>
      </w:hyperlink>
    </w:p>
    <w:p w:rsidRPr="000E189C" w:rsidR="00965F9C" w:rsidP="000E189C" w:rsidRDefault="00965F9C" w14:paraId="4D216AF9" w14:textId="77777777">
      <w:pPr>
        <w:pStyle w:val="NormalWeb"/>
        <w:spacing w:line="276" w:lineRule="auto"/>
        <w:jc w:val="both"/>
        <w:rPr>
          <w:rFonts w:ascii="Arial" w:hAnsi="Arial" w:cs="Arial"/>
          <w:sz w:val="22"/>
          <w:szCs w:val="22"/>
        </w:rPr>
      </w:pPr>
      <w:bookmarkStart w:name="61" w:id="17"/>
      <w:r w:rsidRPr="000E189C">
        <w:rPr>
          <w:rFonts w:ascii="Arial" w:hAnsi="Arial" w:cs="Arial"/>
          <w:b/>
          <w:bCs/>
          <w:sz w:val="22"/>
          <w:szCs w:val="22"/>
        </w:rPr>
        <w:t>ARTÍCULO 61. PERSONAS EXCLUIDAS DEL RÉGIMEN DE AHORRO INDIVIDUAL CON SOLIDARIDAD.</w:t>
      </w:r>
      <w:bookmarkEnd w:id="17"/>
      <w:r w:rsidRPr="000E189C">
        <w:rPr>
          <w:rFonts w:ascii="Arial" w:hAnsi="Arial" w:cs="Arial"/>
          <w:sz w:val="22"/>
          <w:szCs w:val="22"/>
        </w:rPr>
        <w:t> Están excluidos del Régimen de Ahorro Individual con Solidaridad:</w:t>
      </w:r>
    </w:p>
    <w:p w:rsidRPr="000E189C" w:rsidR="00965F9C" w:rsidP="000E189C" w:rsidRDefault="00965F9C" w14:paraId="1611C10E" w14:textId="77777777">
      <w:pPr>
        <w:pStyle w:val="NormalWeb"/>
        <w:spacing w:line="276" w:lineRule="auto"/>
        <w:jc w:val="both"/>
        <w:rPr>
          <w:rFonts w:ascii="Arial" w:hAnsi="Arial" w:cs="Arial"/>
          <w:sz w:val="22"/>
          <w:szCs w:val="22"/>
        </w:rPr>
      </w:pPr>
      <w:r w:rsidRPr="000E189C">
        <w:rPr>
          <w:rFonts w:ascii="Arial" w:hAnsi="Arial" w:cs="Arial"/>
          <w:sz w:val="22"/>
          <w:szCs w:val="22"/>
        </w:rPr>
        <w:t>a. Los pensionados por invalidez por el Instituto de Seguros Sociales o por cualquier fondo, caja o entidad del sector público.</w:t>
      </w:r>
    </w:p>
    <w:p w:rsidRPr="000E189C" w:rsidR="00965F9C" w:rsidP="000E189C" w:rsidRDefault="00965F9C" w14:paraId="4227ED75"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b. Las personas que al </w:t>
      </w:r>
      <w:proofErr w:type="gramStart"/>
      <w:r w:rsidRPr="000E189C">
        <w:rPr>
          <w:rFonts w:ascii="Arial" w:hAnsi="Arial" w:cs="Arial"/>
          <w:sz w:val="22"/>
          <w:szCs w:val="22"/>
        </w:rPr>
        <w:t>entrar en vigencia</w:t>
      </w:r>
      <w:proofErr w:type="gramEnd"/>
      <w:r w:rsidRPr="000E189C">
        <w:rPr>
          <w:rFonts w:ascii="Arial" w:hAnsi="Arial" w:cs="Arial"/>
          <w:sz w:val="22"/>
          <w:szCs w:val="22"/>
        </w:rPr>
        <w:t xml:space="preserve"> el sistema tuvieren cincuenta y cinco (55) años o más de edad, si son hombres, o cincuenta (50) años o más de edad, si son mujeres, salvo que decidan cotizar por lo menos quinientas (500) semanas en el nuevo régimen, caso en el cual será obligatorio para el empleador efectuar los aportes correspondientes.</w:t>
      </w:r>
    </w:p>
    <w:p w:rsidRPr="000E189C" w:rsidR="00965F9C" w:rsidP="000E189C" w:rsidRDefault="00965F9C" w14:paraId="4C27B558" w14:textId="77777777">
      <w:pPr>
        <w:pStyle w:val="NormalWeb"/>
        <w:spacing w:line="276" w:lineRule="auto"/>
        <w:jc w:val="both"/>
        <w:rPr>
          <w:rFonts w:ascii="Arial" w:hAnsi="Arial" w:cs="Arial"/>
          <w:sz w:val="22"/>
          <w:szCs w:val="22"/>
        </w:rPr>
      </w:pPr>
      <w:bookmarkStart w:name="62" w:id="18"/>
      <w:r w:rsidRPr="000E189C">
        <w:rPr>
          <w:rFonts w:ascii="Arial" w:hAnsi="Arial" w:cs="Arial"/>
          <w:b/>
          <w:bCs/>
          <w:sz w:val="22"/>
          <w:szCs w:val="22"/>
        </w:rPr>
        <w:t>ARTÍCULO 62. COTIZACIONES VOLUNTARIAS.</w:t>
      </w:r>
      <w:bookmarkEnd w:id="18"/>
      <w:r w:rsidRPr="000E189C">
        <w:rPr>
          <w:rFonts w:ascii="Arial" w:hAnsi="Arial" w:cs="Arial"/>
          <w:sz w:val="22"/>
          <w:szCs w:val="22"/>
        </w:rPr>
        <w:t> Los afiliados al Régimen de Ahorro Individual con Solidaridad podrán cotizar, periódica u ocasionalmente, valores superiores a los límites mínimos establecidos como cotización obligatoria, con el fin de incrementar los saldos de sus cuentas individuales de ahorro pensional, para optar por una pensión mayor o un retiro anticipado.</w:t>
      </w:r>
    </w:p>
    <w:p w:rsidRPr="000E189C" w:rsidR="00965F9C" w:rsidP="000E189C" w:rsidRDefault="00965F9C" w14:paraId="24F188F1" w14:textId="5CFA4E6A">
      <w:pPr>
        <w:pStyle w:val="NormalWeb"/>
        <w:spacing w:line="276" w:lineRule="auto"/>
        <w:jc w:val="both"/>
        <w:rPr>
          <w:rFonts w:ascii="Arial" w:hAnsi="Arial" w:cs="Arial"/>
          <w:sz w:val="22"/>
          <w:szCs w:val="22"/>
        </w:rPr>
      </w:pPr>
      <w:bookmarkStart w:name="63" w:id="19"/>
      <w:r w:rsidRPr="000E189C">
        <w:rPr>
          <w:rFonts w:ascii="Arial" w:hAnsi="Arial" w:cs="Arial"/>
          <w:b/>
          <w:bCs/>
          <w:sz w:val="22"/>
          <w:szCs w:val="22"/>
        </w:rPr>
        <w:t>ARTÍCULO 63. CUENTAS INDIVIDUALES DE AHORRO PENSIONAL.</w:t>
      </w:r>
      <w:bookmarkEnd w:id="19"/>
      <w:r w:rsidRPr="000E189C">
        <w:rPr>
          <w:rFonts w:ascii="Arial" w:hAnsi="Arial" w:cs="Arial"/>
          <w:sz w:val="22"/>
          <w:szCs w:val="22"/>
        </w:rPr>
        <w:t> &lt;Artículo modificado por el artículo </w:t>
      </w:r>
      <w:r w:rsidRPr="000E189C">
        <w:rPr>
          <w:rFonts w:ascii="Arial" w:hAnsi="Arial" w:cs="Arial"/>
          <w:sz w:val="22"/>
          <w:szCs w:val="22"/>
        </w:rPr>
        <w:t>49 de la Ley 1328 de 2009.</w:t>
      </w:r>
      <w:r w:rsidRPr="000E189C">
        <w:rPr>
          <w:rFonts w:ascii="Arial" w:hAnsi="Arial" w:cs="Arial"/>
          <w:sz w:val="22"/>
          <w:szCs w:val="22"/>
        </w:rPr>
        <w:t xml:space="preserve"> El nuevo texto es el siguiente:&gt; Las cotizaciones obligatorias y voluntarias se abonarán a la cuenta individual de ahorro pensional del afiliado a prorrata del o </w:t>
      </w:r>
      <w:r w:rsidRPr="000E189C">
        <w:rPr>
          <w:rFonts w:ascii="Arial" w:hAnsi="Arial" w:cs="Arial"/>
          <w:sz w:val="22"/>
          <w:szCs w:val="22"/>
        </w:rPr>
        <w:lastRenderedPageBreak/>
        <w:t>los Fondos de Pensiones que este elija o a los que sea asignado de acuerdo con la reglamentación que expida el Gobierno Nacional, de forma que la cuenta estará conformada por las subcuentas que incorporarán lo abonado en cada fondo.</w:t>
      </w:r>
    </w:p>
    <w:p w:rsidRPr="000E189C" w:rsidR="00965F9C" w:rsidP="000E189C" w:rsidRDefault="00965F9C" w14:paraId="611F52CD" w14:textId="77777777">
      <w:pPr>
        <w:pStyle w:val="NormalWeb"/>
        <w:spacing w:line="276" w:lineRule="auto"/>
        <w:jc w:val="both"/>
        <w:rPr>
          <w:rFonts w:ascii="Arial" w:hAnsi="Arial" w:cs="Arial"/>
          <w:sz w:val="22"/>
          <w:szCs w:val="22"/>
        </w:rPr>
      </w:pPr>
      <w:r w:rsidRPr="000E189C">
        <w:rPr>
          <w:rFonts w:ascii="Arial" w:hAnsi="Arial" w:cs="Arial"/>
          <w:sz w:val="22"/>
          <w:szCs w:val="22"/>
        </w:rPr>
        <w:t>Las administradoras deberán enviar a sus afiliados, por lo menos trimestralmente, un extracto que registre las sumas depositadas, sus rendimientos y saldos, así como el monto de las comisiones cobradas y de las primas pagadas, consolidando las subcuentas que los afiliados posean en los diferentes Fondos de Pensiones administrados.</w:t>
      </w:r>
    </w:p>
    <w:p w:rsidRPr="000E189C" w:rsidR="00965F9C" w:rsidP="000E189C" w:rsidRDefault="00965F9C" w14:paraId="09B866BB" w14:textId="1DF187D7">
      <w:pPr>
        <w:pStyle w:val="NormalWeb"/>
        <w:spacing w:line="276" w:lineRule="auto"/>
        <w:jc w:val="both"/>
        <w:rPr>
          <w:rFonts w:ascii="Arial" w:hAnsi="Arial" w:cs="Arial"/>
          <w:sz w:val="22"/>
          <w:szCs w:val="22"/>
        </w:rPr>
      </w:pPr>
      <w:r w:rsidRPr="000E189C">
        <w:rPr>
          <w:rFonts w:ascii="Arial" w:hAnsi="Arial" w:cs="Arial"/>
          <w:sz w:val="22"/>
          <w:szCs w:val="22"/>
        </w:rPr>
        <w:t xml:space="preserve">Las sumas existentes en las cuentas individuales de ahorro </w:t>
      </w:r>
      <w:proofErr w:type="gramStart"/>
      <w:r w:rsidRPr="000E189C">
        <w:rPr>
          <w:rFonts w:ascii="Arial" w:hAnsi="Arial" w:cs="Arial"/>
          <w:sz w:val="22"/>
          <w:szCs w:val="22"/>
        </w:rPr>
        <w:t>pensional,</w:t>
      </w:r>
      <w:proofErr w:type="gramEnd"/>
      <w:r w:rsidRPr="000E189C">
        <w:rPr>
          <w:rFonts w:ascii="Arial" w:hAnsi="Arial" w:cs="Arial"/>
          <w:sz w:val="22"/>
          <w:szCs w:val="22"/>
        </w:rPr>
        <w:t xml:space="preserve"> sólo podrán ser utilizadas para acceder a las pensiones de que trata este título, salvo lo dispuesto en los artículos </w:t>
      </w:r>
      <w:r w:rsidRPr="000E189C">
        <w:rPr>
          <w:rFonts w:ascii="Arial" w:hAnsi="Arial" w:cs="Arial"/>
          <w:sz w:val="22"/>
          <w:szCs w:val="22"/>
        </w:rPr>
        <w:t>85</w:t>
      </w:r>
      <w:r w:rsidRPr="000E189C">
        <w:rPr>
          <w:rFonts w:ascii="Arial" w:hAnsi="Arial" w:cs="Arial"/>
          <w:sz w:val="22"/>
          <w:szCs w:val="22"/>
        </w:rPr>
        <w:t> y </w:t>
      </w:r>
      <w:r w:rsidRPr="000E189C">
        <w:rPr>
          <w:rFonts w:ascii="Arial" w:hAnsi="Arial" w:cs="Arial"/>
          <w:sz w:val="22"/>
          <w:szCs w:val="22"/>
        </w:rPr>
        <w:t>89</w:t>
      </w:r>
      <w:r w:rsidRPr="000E189C">
        <w:rPr>
          <w:rFonts w:ascii="Arial" w:hAnsi="Arial" w:cs="Arial"/>
          <w:sz w:val="22"/>
          <w:szCs w:val="22"/>
        </w:rPr>
        <w:t> de la presente ley.</w:t>
      </w:r>
    </w:p>
    <w:p w:rsidRPr="000E189C" w:rsidR="00965F9C" w:rsidP="000E189C" w:rsidRDefault="00965F9C" w14:paraId="0249C8C3"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Para todos los efectos, cuando se haga relación al concepto de cuenta individual o cuenta individual de ahorro pensional, tal referencia corresponderá a la suma de las subcuentas individuales que posea el afiliado en cada uno de los fondos.</w:t>
      </w:r>
    </w:p>
    <w:p w:rsidRPr="000E189C" w:rsidR="00965F9C" w:rsidP="000E189C" w:rsidRDefault="00965F9C" w14:paraId="0FEF6169"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II.</w:t>
      </w:r>
    </w:p>
    <w:p w:rsidRPr="000E189C" w:rsidR="00965F9C" w:rsidP="000E189C" w:rsidRDefault="00965F9C" w14:paraId="6D78AC2B"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PENSIÓN DE VEJEZ</w:t>
      </w:r>
    </w:p>
    <w:p w:rsidRPr="000E189C" w:rsidR="00965F9C" w:rsidP="000E189C" w:rsidRDefault="008275A1" w14:paraId="4971E236" w14:textId="020CCCD4">
      <w:pPr>
        <w:spacing w:line="276" w:lineRule="auto"/>
        <w:rPr>
          <w:rFonts w:ascii="Arial" w:hAnsi="Arial" w:cs="Arial"/>
        </w:rPr>
      </w:pPr>
      <w:hyperlink w:tooltip="Ir al inicio" w:history="1" w:anchor="top" r:id="rId16">
        <w:r>
          <w:rPr>
            <w:rStyle w:val="Hyperlink"/>
          </w:rPr>
          <w:t>http://www.secretariasenado.gov.co/senado/basedoc/ley_0100_1993_pr001.html</w:t>
        </w:r>
      </w:hyperlink>
    </w:p>
    <w:p w:rsidRPr="000E189C" w:rsidR="00965F9C" w:rsidP="000E189C" w:rsidRDefault="00965F9C" w14:paraId="30FFFD5F" w14:textId="77777777">
      <w:pPr>
        <w:pStyle w:val="NormalWeb"/>
        <w:spacing w:line="276" w:lineRule="auto"/>
        <w:jc w:val="both"/>
        <w:rPr>
          <w:rFonts w:ascii="Arial" w:hAnsi="Arial" w:cs="Arial"/>
          <w:sz w:val="22"/>
          <w:szCs w:val="22"/>
        </w:rPr>
      </w:pPr>
      <w:bookmarkStart w:name="64" w:id="20"/>
      <w:r w:rsidRPr="000E189C">
        <w:rPr>
          <w:rFonts w:ascii="Arial" w:hAnsi="Arial" w:cs="Arial"/>
          <w:b/>
          <w:bCs/>
          <w:sz w:val="22"/>
          <w:szCs w:val="22"/>
        </w:rPr>
        <w:t>ARTÍCULO 64. REQUISITOS PARA OBTENER LA PENSIÓN DE VEJEZ.</w:t>
      </w:r>
      <w:bookmarkEnd w:id="20"/>
      <w:r w:rsidRPr="000E189C">
        <w:rPr>
          <w:rFonts w:ascii="Arial" w:hAnsi="Arial" w:cs="Arial"/>
          <w:sz w:val="22"/>
          <w:szCs w:val="22"/>
        </w:rPr>
        <w:t xml:space="preserve"> Los afiliados al Régimen de Ahorro Individual con </w:t>
      </w:r>
      <w:proofErr w:type="gramStart"/>
      <w:r w:rsidRPr="000E189C">
        <w:rPr>
          <w:rFonts w:ascii="Arial" w:hAnsi="Arial" w:cs="Arial"/>
          <w:sz w:val="22"/>
          <w:szCs w:val="22"/>
        </w:rPr>
        <w:t>Solidaridad,</w:t>
      </w:r>
      <w:proofErr w:type="gramEnd"/>
      <w:r w:rsidRPr="000E189C">
        <w:rPr>
          <w:rFonts w:ascii="Arial" w:hAnsi="Arial" w:cs="Arial"/>
          <w:sz w:val="22"/>
          <w:szCs w:val="22"/>
        </w:rPr>
        <w:t xml:space="preserve"> tendrán derecho a una pensión de vejez, a la edad que escojan, siempre y cuando el capital acumulado en su cuenta de ahorro individual les permita obtener una pensión mensual, superior al 110% del salario mínimo legal mensual vigente a la fecha de expedición de esta Ley, reajustado anualmente según la variación porcentual del </w:t>
      </w:r>
      <w:proofErr w:type="spellStart"/>
      <w:r w:rsidRPr="000E189C">
        <w:rPr>
          <w:rFonts w:ascii="Arial" w:hAnsi="Arial" w:cs="Arial"/>
          <w:sz w:val="22"/>
          <w:szCs w:val="22"/>
        </w:rPr>
        <w:t>Indice</w:t>
      </w:r>
      <w:proofErr w:type="spellEnd"/>
      <w:r w:rsidRPr="000E189C">
        <w:rPr>
          <w:rFonts w:ascii="Arial" w:hAnsi="Arial" w:cs="Arial"/>
          <w:sz w:val="22"/>
          <w:szCs w:val="22"/>
        </w:rPr>
        <w:t xml:space="preserve"> de Precios al Consumidor certificado por el DANE. Para el cálculo de dicho monto se tendrá en cuenta el valor del bono pensional, cuando a éste &lt;sic&gt; hubiere lugar.</w:t>
      </w:r>
    </w:p>
    <w:p w:rsidRPr="000E189C" w:rsidR="00965F9C" w:rsidP="000E189C" w:rsidRDefault="00965F9C" w14:paraId="67A7F17D"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Cuando a pesar de cumplir los requisitos para acceder a la pensión en los términos del inciso anterior, el trabajador opte por continuar cotizando, el empleador estará obligado a efectuar las cotizaciones a su cargo, mientras dure la relación laboral, legal o reglamentaria, y hasta la fecha en la cual el trabajador cumpla sesenta (60) años si es mujer y sesenta y dos (62) </w:t>
      </w:r>
      <w:proofErr w:type="gramStart"/>
      <w:r w:rsidRPr="000E189C">
        <w:rPr>
          <w:rFonts w:ascii="Arial" w:hAnsi="Arial" w:cs="Arial"/>
          <w:sz w:val="22"/>
          <w:szCs w:val="22"/>
        </w:rPr>
        <w:t>años de edad</w:t>
      </w:r>
      <w:proofErr w:type="gramEnd"/>
      <w:r w:rsidRPr="000E189C">
        <w:rPr>
          <w:rFonts w:ascii="Arial" w:hAnsi="Arial" w:cs="Arial"/>
          <w:sz w:val="22"/>
          <w:szCs w:val="22"/>
        </w:rPr>
        <w:t xml:space="preserve"> si es hombre.</w:t>
      </w:r>
    </w:p>
    <w:p w:rsidRPr="000E189C" w:rsidR="00965F9C" w:rsidP="000E189C" w:rsidRDefault="00965F9C" w14:paraId="4AAF19A2" w14:textId="4259AB87">
      <w:pPr>
        <w:pStyle w:val="NormalWeb"/>
        <w:spacing w:line="276" w:lineRule="auto"/>
        <w:jc w:val="both"/>
        <w:rPr>
          <w:rFonts w:ascii="Arial" w:hAnsi="Arial" w:cs="Arial"/>
          <w:sz w:val="22"/>
          <w:szCs w:val="22"/>
        </w:rPr>
      </w:pPr>
      <w:bookmarkStart w:name="65" w:id="21"/>
      <w:r w:rsidRPr="000E189C">
        <w:rPr>
          <w:rFonts w:ascii="Arial" w:hAnsi="Arial" w:cs="Arial"/>
          <w:b/>
          <w:bCs/>
          <w:sz w:val="22"/>
          <w:szCs w:val="22"/>
        </w:rPr>
        <w:t>ARTÍCULO 65. GARANTÍA DE PENSIÓN MÍNIMA DE VEJEZ.</w:t>
      </w:r>
      <w:bookmarkEnd w:id="21"/>
      <w:r w:rsidRPr="000E189C">
        <w:rPr>
          <w:rFonts w:ascii="Arial" w:hAnsi="Arial" w:cs="Arial"/>
          <w:sz w:val="22"/>
          <w:szCs w:val="22"/>
        </w:rPr>
        <w:t xml:space="preserve"> Los afiliados que a los sesenta y dos (62) </w:t>
      </w:r>
      <w:proofErr w:type="gramStart"/>
      <w:r w:rsidRPr="000E189C">
        <w:rPr>
          <w:rFonts w:ascii="Arial" w:hAnsi="Arial" w:cs="Arial"/>
          <w:sz w:val="22"/>
          <w:szCs w:val="22"/>
        </w:rPr>
        <w:t>años de edad</w:t>
      </w:r>
      <w:proofErr w:type="gramEnd"/>
      <w:r w:rsidRPr="000E189C">
        <w:rPr>
          <w:rFonts w:ascii="Arial" w:hAnsi="Arial" w:cs="Arial"/>
          <w:sz w:val="22"/>
          <w:szCs w:val="22"/>
        </w:rPr>
        <w:t xml:space="preserve"> si son hombres y cincuenta y siete (57) si son mujeres, no hayan alcanzado a generar la pensión mínima de que trata el artículo </w:t>
      </w:r>
      <w:r w:rsidRPr="000E189C">
        <w:rPr>
          <w:rFonts w:ascii="Arial" w:hAnsi="Arial" w:cs="Arial"/>
          <w:sz w:val="22"/>
          <w:szCs w:val="22"/>
        </w:rPr>
        <w:t>35</w:t>
      </w:r>
      <w:r w:rsidRPr="000E189C">
        <w:rPr>
          <w:rFonts w:ascii="Arial" w:hAnsi="Arial" w:cs="Arial"/>
          <w:sz w:val="22"/>
          <w:szCs w:val="22"/>
        </w:rPr>
        <w:t> de la presente Ley, y hubiesen cotizado por lo menos mil ciento cincuenta semanas (1.150), tendrán derecho a que el Gobierno Nacional, en desarrollo del principio de solidaridad, les complete la parte que haga falta para obtener dicha pensión.</w:t>
      </w:r>
    </w:p>
    <w:p w:rsidRPr="000E189C" w:rsidR="00965F9C" w:rsidP="000E189C" w:rsidRDefault="00965F9C" w14:paraId="3A773B76" w14:textId="3E5E6775">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w:t>
      </w:r>
      <w:r w:rsidRPr="000E189C">
        <w:rPr>
          <w:rFonts w:ascii="Arial" w:hAnsi="Arial" w:cs="Arial"/>
          <w:sz w:val="22"/>
          <w:szCs w:val="22"/>
        </w:rPr>
        <w:t> Para efectos del cómputo de las semanas a que se refiere el presente artículo se tendrá en cuenta lo previsto en los parágrafos del artículo </w:t>
      </w:r>
      <w:r w:rsidRPr="000E189C">
        <w:rPr>
          <w:rFonts w:ascii="Arial" w:hAnsi="Arial" w:cs="Arial"/>
          <w:sz w:val="22"/>
          <w:szCs w:val="22"/>
        </w:rPr>
        <w:t>33 de la presente Ley.</w:t>
      </w:r>
    </w:p>
    <w:p w:rsidRPr="000E189C" w:rsidR="00965F9C" w:rsidP="000E189C" w:rsidRDefault="00965F9C" w14:paraId="6D1D0B48" w14:textId="77777777">
      <w:pPr>
        <w:pStyle w:val="NormalWeb"/>
        <w:spacing w:line="276" w:lineRule="auto"/>
        <w:jc w:val="both"/>
        <w:rPr>
          <w:rFonts w:ascii="Arial" w:hAnsi="Arial" w:cs="Arial"/>
          <w:sz w:val="22"/>
          <w:szCs w:val="22"/>
        </w:rPr>
      </w:pPr>
      <w:bookmarkStart w:name="66" w:id="22"/>
      <w:r w:rsidRPr="000E189C">
        <w:rPr>
          <w:rFonts w:ascii="Arial" w:hAnsi="Arial" w:cs="Arial"/>
          <w:b/>
          <w:bCs/>
          <w:sz w:val="22"/>
          <w:szCs w:val="22"/>
        </w:rPr>
        <w:t>ARTÍCULO 66. DEVOLUCIÓN DE SALDOS.</w:t>
      </w:r>
      <w:bookmarkEnd w:id="22"/>
      <w:r w:rsidRPr="000E189C">
        <w:rPr>
          <w:rFonts w:ascii="Arial" w:hAnsi="Arial" w:cs="Arial"/>
          <w:sz w:val="22"/>
          <w:szCs w:val="22"/>
        </w:rPr>
        <w:t> Quienes a las edades previstas en el artículo anterior no hayan cotizado el número mínimo de semanas exigidas, y no hayan acumulado el capital necesario para financiar una pensión por lo menos igual al salario mínimo, tendrán derecho a la devolución del capital acumulado en su cuenta de ahorro individual, incluidos los rendimientos financieros y el valor del bono pensional, si a éste hubiere lugar, o a continuar cotizando hasta alcanzar el derecho.</w:t>
      </w:r>
    </w:p>
    <w:p w:rsidRPr="000E189C" w:rsidR="00965F9C" w:rsidP="000E189C" w:rsidRDefault="00965F9C" w14:paraId="16D58515" w14:textId="77777777">
      <w:pPr>
        <w:pStyle w:val="NormalWeb"/>
        <w:spacing w:line="276" w:lineRule="auto"/>
        <w:jc w:val="both"/>
        <w:rPr>
          <w:rFonts w:ascii="Arial" w:hAnsi="Arial" w:cs="Arial"/>
          <w:sz w:val="22"/>
          <w:szCs w:val="22"/>
        </w:rPr>
      </w:pPr>
      <w:bookmarkStart w:name="67" w:id="23"/>
      <w:r w:rsidRPr="000E189C">
        <w:rPr>
          <w:rFonts w:ascii="Arial" w:hAnsi="Arial" w:cs="Arial"/>
          <w:b/>
          <w:bCs/>
          <w:sz w:val="22"/>
          <w:szCs w:val="22"/>
        </w:rPr>
        <w:t>ARTÍCULO 67. EXIGIBILIDAD DE LOS BONOS PENSIONALES.</w:t>
      </w:r>
      <w:bookmarkEnd w:id="23"/>
      <w:r w:rsidRPr="000E189C">
        <w:rPr>
          <w:rFonts w:ascii="Arial" w:hAnsi="Arial" w:cs="Arial"/>
          <w:sz w:val="22"/>
          <w:szCs w:val="22"/>
        </w:rPr>
        <w:t xml:space="preserve"> Los afiliados que tengan derecho a recibir bonos </w:t>
      </w:r>
      <w:proofErr w:type="gramStart"/>
      <w:r w:rsidRPr="000E189C">
        <w:rPr>
          <w:rFonts w:ascii="Arial" w:hAnsi="Arial" w:cs="Arial"/>
          <w:sz w:val="22"/>
          <w:szCs w:val="22"/>
        </w:rPr>
        <w:t>pensionales,</w:t>
      </w:r>
      <w:proofErr w:type="gramEnd"/>
      <w:r w:rsidRPr="000E189C">
        <w:rPr>
          <w:rFonts w:ascii="Arial" w:hAnsi="Arial" w:cs="Arial"/>
          <w:sz w:val="22"/>
          <w:szCs w:val="22"/>
        </w:rPr>
        <w:t xml:space="preserve"> sólo podrán hacer efectivos dichos bonos, a partir de la fecha en la cual cumplan las edades para acceso a la pensión, previstas en el artículo </w:t>
      </w:r>
      <w:hyperlink w:history="1" w:anchor="65" r:id="rId17">
        <w:r w:rsidRPr="000E189C">
          <w:rPr>
            <w:rStyle w:val="Hipervnculo"/>
            <w:rFonts w:ascii="Arial" w:hAnsi="Arial" w:cs="Arial"/>
            <w:color w:val="auto"/>
            <w:sz w:val="22"/>
            <w:szCs w:val="22"/>
            <w:u w:val="none"/>
          </w:rPr>
          <w:t>65</w:t>
        </w:r>
      </w:hyperlink>
      <w:r w:rsidRPr="000E189C">
        <w:rPr>
          <w:rFonts w:ascii="Arial" w:hAnsi="Arial" w:cs="Arial"/>
          <w:sz w:val="22"/>
          <w:szCs w:val="22"/>
        </w:rPr>
        <w:t> de la presente Ley.</w:t>
      </w:r>
    </w:p>
    <w:p w:rsidRPr="000E189C" w:rsidR="00965F9C" w:rsidP="000E189C" w:rsidRDefault="00965F9C" w14:paraId="1903FB46" w14:textId="77777777">
      <w:pPr>
        <w:pStyle w:val="NormalWeb"/>
        <w:spacing w:line="276" w:lineRule="auto"/>
        <w:jc w:val="both"/>
        <w:rPr>
          <w:rFonts w:ascii="Arial" w:hAnsi="Arial" w:cs="Arial"/>
          <w:sz w:val="22"/>
          <w:szCs w:val="22"/>
        </w:rPr>
      </w:pPr>
      <w:bookmarkStart w:name="68" w:id="24"/>
      <w:r w:rsidRPr="000E189C">
        <w:rPr>
          <w:rFonts w:ascii="Arial" w:hAnsi="Arial" w:cs="Arial"/>
          <w:b/>
          <w:bCs/>
          <w:sz w:val="22"/>
          <w:szCs w:val="22"/>
        </w:rPr>
        <w:t>ARTÍCULO 68. FINANCIACIÓN DE LA PENSIÓN DE VEJEZ.</w:t>
      </w:r>
      <w:bookmarkEnd w:id="24"/>
      <w:r w:rsidRPr="000E189C">
        <w:rPr>
          <w:rFonts w:ascii="Arial" w:hAnsi="Arial" w:cs="Arial"/>
          <w:sz w:val="22"/>
          <w:szCs w:val="22"/>
        </w:rPr>
        <w:t> Las pensiones de vejez se financiarán con los recursos de las cuentas de ahorro pensional, con el valor de los bonos pensionales cuando a ello hubiere lugar, y con el aporte de la Nación en los casos en que se cumplan los requisitos correspondientes para la garantía de pensión mínima.</w:t>
      </w:r>
    </w:p>
    <w:p w:rsidRPr="000E189C" w:rsidR="00965F9C" w:rsidP="000E189C" w:rsidRDefault="00965F9C" w14:paraId="7994F1CD"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III.</w:t>
      </w:r>
    </w:p>
    <w:p w:rsidRPr="000E189C" w:rsidR="00965F9C" w:rsidP="000E189C" w:rsidRDefault="00965F9C" w14:paraId="620D4021"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PENSIÓN DE INVALIDEZ POR RIESGO COMUN</w:t>
      </w:r>
    </w:p>
    <w:p w:rsidRPr="000E189C" w:rsidR="00965F9C" w:rsidP="000E189C" w:rsidRDefault="008275A1" w14:paraId="3162192A" w14:textId="2D379540">
      <w:pPr>
        <w:spacing w:line="276" w:lineRule="auto"/>
        <w:rPr>
          <w:rFonts w:ascii="Arial" w:hAnsi="Arial" w:cs="Arial"/>
        </w:rPr>
      </w:pPr>
      <w:hyperlink w:tooltip="Ir al inicio" w:history="1" w:anchor="top" r:id="rId18">
        <w:r>
          <w:rPr>
            <w:rStyle w:val="Hyperlink"/>
          </w:rPr>
          <w:t>http://www.secretariasenado.gov.co/senado/basedoc/ley_0100_1993_pr001.html</w:t>
        </w:r>
      </w:hyperlink>
    </w:p>
    <w:p w:rsidRPr="000E189C" w:rsidR="00965F9C" w:rsidP="000E189C" w:rsidRDefault="00965F9C" w14:paraId="1B6C3EAC" w14:textId="194695F8">
      <w:pPr>
        <w:pStyle w:val="NormalWeb"/>
        <w:spacing w:line="276" w:lineRule="auto"/>
        <w:jc w:val="both"/>
        <w:rPr>
          <w:rFonts w:ascii="Arial" w:hAnsi="Arial" w:cs="Arial"/>
          <w:sz w:val="22"/>
          <w:szCs w:val="22"/>
        </w:rPr>
      </w:pPr>
      <w:bookmarkStart w:name="69" w:id="25"/>
      <w:r w:rsidRPr="000E189C">
        <w:rPr>
          <w:rFonts w:ascii="Arial" w:hAnsi="Arial" w:cs="Arial"/>
          <w:b/>
          <w:bCs/>
          <w:sz w:val="22"/>
          <w:szCs w:val="22"/>
        </w:rPr>
        <w:t>ARTÍCULO 69. PENSIÓN DE INVALIDEZ.</w:t>
      </w:r>
      <w:bookmarkEnd w:id="25"/>
      <w:r w:rsidRPr="000E189C">
        <w:rPr>
          <w:rFonts w:ascii="Arial" w:hAnsi="Arial" w:cs="Arial"/>
          <w:sz w:val="22"/>
          <w:szCs w:val="22"/>
        </w:rPr>
        <w:t> El estado de invalidez, los requisitos para obtener la pensión de invalidez, el monto y el sistema de su calificación en el régimen de ahorro individual con solidaridad, se regirá por las disposiciones contenidas en los artículos </w:t>
      </w:r>
      <w:r w:rsidRPr="000E189C">
        <w:rPr>
          <w:rFonts w:ascii="Arial" w:hAnsi="Arial" w:cs="Arial"/>
          <w:sz w:val="22"/>
          <w:szCs w:val="22"/>
        </w:rPr>
        <w:t>38</w:t>
      </w:r>
      <w:r w:rsidRPr="000E189C">
        <w:rPr>
          <w:rFonts w:ascii="Arial" w:hAnsi="Arial" w:cs="Arial"/>
          <w:sz w:val="22"/>
          <w:szCs w:val="22"/>
        </w:rPr>
        <w:t>, </w:t>
      </w:r>
      <w:r w:rsidRPr="000E189C">
        <w:rPr>
          <w:rFonts w:ascii="Arial" w:hAnsi="Arial" w:cs="Arial"/>
          <w:sz w:val="22"/>
          <w:szCs w:val="22"/>
        </w:rPr>
        <w:t>39</w:t>
      </w:r>
      <w:r w:rsidRPr="000E189C">
        <w:rPr>
          <w:rFonts w:ascii="Arial" w:hAnsi="Arial" w:cs="Arial"/>
          <w:sz w:val="22"/>
          <w:szCs w:val="22"/>
        </w:rPr>
        <w:t>, </w:t>
      </w:r>
      <w:r w:rsidRPr="000E189C">
        <w:rPr>
          <w:rFonts w:ascii="Arial" w:hAnsi="Arial" w:cs="Arial"/>
          <w:sz w:val="22"/>
          <w:szCs w:val="22"/>
        </w:rPr>
        <w:t>40</w:t>
      </w:r>
      <w:r w:rsidRPr="000E189C">
        <w:rPr>
          <w:rFonts w:ascii="Arial" w:hAnsi="Arial" w:cs="Arial"/>
          <w:sz w:val="22"/>
          <w:szCs w:val="22"/>
        </w:rPr>
        <w:t> y </w:t>
      </w:r>
      <w:r w:rsidRPr="000E189C">
        <w:rPr>
          <w:rFonts w:ascii="Arial" w:hAnsi="Arial" w:cs="Arial"/>
          <w:sz w:val="22"/>
          <w:szCs w:val="22"/>
        </w:rPr>
        <w:t>41</w:t>
      </w:r>
      <w:r w:rsidRPr="000E189C">
        <w:rPr>
          <w:rFonts w:ascii="Arial" w:hAnsi="Arial" w:cs="Arial"/>
          <w:sz w:val="22"/>
          <w:szCs w:val="22"/>
        </w:rPr>
        <w:t> de la presente Ley.</w:t>
      </w:r>
    </w:p>
    <w:p w:rsidRPr="000E189C" w:rsidR="00965F9C" w:rsidP="000E189C" w:rsidRDefault="00965F9C" w14:paraId="6120DAD5" w14:textId="77777777">
      <w:pPr>
        <w:pStyle w:val="NormalWeb"/>
        <w:spacing w:line="276" w:lineRule="auto"/>
        <w:jc w:val="both"/>
        <w:rPr>
          <w:rFonts w:ascii="Arial" w:hAnsi="Arial" w:cs="Arial"/>
          <w:sz w:val="22"/>
          <w:szCs w:val="22"/>
        </w:rPr>
      </w:pPr>
      <w:bookmarkStart w:name="70" w:id="26"/>
      <w:r w:rsidRPr="000E189C">
        <w:rPr>
          <w:rFonts w:ascii="Arial" w:hAnsi="Arial" w:cs="Arial"/>
          <w:b/>
          <w:bCs/>
          <w:sz w:val="22"/>
          <w:szCs w:val="22"/>
        </w:rPr>
        <w:t>ARTÍCULO 70. FINANCIACIÓN DE LA PENSIÓN DE INVALIDEZ.</w:t>
      </w:r>
      <w:bookmarkEnd w:id="26"/>
      <w:r w:rsidRPr="000E189C">
        <w:rPr>
          <w:rFonts w:ascii="Arial" w:hAnsi="Arial" w:cs="Arial"/>
          <w:sz w:val="22"/>
          <w:szCs w:val="22"/>
        </w:rPr>
        <w:t> Las pensiones de invalidez se financiarán con la cuenta individual de ahorro pensional del afiliado, el bono pensional si a éste hubiere lugar, y la suma adicional que sea necesaria para completar el capital que financie el monto de la pensión. La suma adicional estará a cargo de la aseguradora con la cual se haya contratado el seguro de invalidez y de sobrevivientes.</w:t>
      </w:r>
    </w:p>
    <w:p w:rsidRPr="000E189C" w:rsidR="00965F9C" w:rsidP="000E189C" w:rsidRDefault="00965F9C" w14:paraId="44780275" w14:textId="77777777">
      <w:pPr>
        <w:pStyle w:val="NormalWeb"/>
        <w:spacing w:line="276" w:lineRule="auto"/>
        <w:jc w:val="both"/>
        <w:rPr>
          <w:rFonts w:ascii="Arial" w:hAnsi="Arial" w:cs="Arial"/>
          <w:sz w:val="22"/>
          <w:szCs w:val="22"/>
        </w:rPr>
      </w:pPr>
      <w:r w:rsidRPr="000E189C">
        <w:rPr>
          <w:rFonts w:ascii="Arial" w:hAnsi="Arial" w:cs="Arial"/>
          <w:sz w:val="22"/>
          <w:szCs w:val="22"/>
        </w:rPr>
        <w:t>El monto acumulado en las cuentas individuales de ahorro pensional, en virtud de cotizaciones voluntarias, no hará parte del capital para financiar las pensiones de invalidez, salvo que así lo disponga el afiliado, o cuando ello sea necesario para acceder a la pensión mínima de invalidez. El pensionado por invalidez podrá disponer del monto de las cotizaciones voluntarias no utilizado.</w:t>
      </w:r>
    </w:p>
    <w:p w:rsidRPr="000E189C" w:rsidR="00965F9C" w:rsidP="000E189C" w:rsidRDefault="00965F9C" w14:paraId="4B031D9E" w14:textId="70F143ED">
      <w:pPr>
        <w:pStyle w:val="NormalWeb"/>
        <w:spacing w:line="276" w:lineRule="auto"/>
        <w:jc w:val="both"/>
        <w:rPr>
          <w:rFonts w:ascii="Arial" w:hAnsi="Arial" w:cs="Arial"/>
          <w:sz w:val="22"/>
          <w:szCs w:val="22"/>
        </w:rPr>
      </w:pPr>
      <w:r w:rsidRPr="000E189C">
        <w:rPr>
          <w:rFonts w:ascii="Arial" w:hAnsi="Arial" w:cs="Arial"/>
          <w:sz w:val="22"/>
          <w:szCs w:val="22"/>
        </w:rPr>
        <w:t>Cuando de conformidad con lo previsto en el artículo </w:t>
      </w:r>
      <w:r w:rsidRPr="000E189C">
        <w:rPr>
          <w:rFonts w:ascii="Arial" w:hAnsi="Arial" w:cs="Arial"/>
          <w:sz w:val="22"/>
          <w:szCs w:val="22"/>
        </w:rPr>
        <w:t>44</w:t>
      </w:r>
      <w:r w:rsidRPr="000E189C">
        <w:rPr>
          <w:rFonts w:ascii="Arial" w:hAnsi="Arial" w:cs="Arial"/>
          <w:sz w:val="22"/>
          <w:szCs w:val="22"/>
        </w:rPr>
        <w:t xml:space="preserve"> de la presente Ley se determine la cesación del estado de invalidez, la compañía de seguros deberá reintegrar a la cuenta individual </w:t>
      </w:r>
      <w:r w:rsidRPr="000E189C">
        <w:rPr>
          <w:rFonts w:ascii="Arial" w:hAnsi="Arial" w:cs="Arial"/>
          <w:sz w:val="22"/>
          <w:szCs w:val="22"/>
        </w:rPr>
        <w:lastRenderedPageBreak/>
        <w:t xml:space="preserve">de ahorro pensional, el saldo no utilizado de la reserva para pensiones, en la parte que corresponda a capital más </w:t>
      </w:r>
      <w:proofErr w:type="gramStart"/>
      <w:r w:rsidRPr="000E189C">
        <w:rPr>
          <w:rFonts w:ascii="Arial" w:hAnsi="Arial" w:cs="Arial"/>
          <w:sz w:val="22"/>
          <w:szCs w:val="22"/>
        </w:rPr>
        <w:t>los rendimiento</w:t>
      </w:r>
      <w:proofErr w:type="gramEnd"/>
      <w:r w:rsidRPr="000E189C">
        <w:rPr>
          <w:rFonts w:ascii="Arial" w:hAnsi="Arial" w:cs="Arial"/>
          <w:sz w:val="22"/>
          <w:szCs w:val="22"/>
        </w:rPr>
        <w:t>, de la cuenta de ahorro individual y al bono pensional.</w:t>
      </w:r>
    </w:p>
    <w:p w:rsidRPr="000E189C" w:rsidR="00965F9C" w:rsidP="000E189C" w:rsidRDefault="00965F9C" w14:paraId="51940B71" w14:textId="77777777">
      <w:pPr>
        <w:pStyle w:val="NormalWeb"/>
        <w:spacing w:line="276" w:lineRule="auto"/>
        <w:jc w:val="both"/>
        <w:rPr>
          <w:rFonts w:ascii="Arial" w:hAnsi="Arial" w:cs="Arial"/>
          <w:sz w:val="22"/>
          <w:szCs w:val="22"/>
        </w:rPr>
      </w:pPr>
      <w:r w:rsidRPr="000E189C">
        <w:rPr>
          <w:rFonts w:ascii="Arial" w:hAnsi="Arial" w:cs="Arial"/>
          <w:sz w:val="22"/>
          <w:szCs w:val="22"/>
        </w:rPr>
        <w:t>En los eventos de que trata el inciso anterior, los afiliados tendrán derecho a que el Estado les habilite como semanas cotizadas aquéllas durante las cuales gozaron de la respectiva pensión. Esta habilitación del número de semanas será aplicable sólo cuando el Estado deba pagar garantía de pensión mínima.</w:t>
      </w:r>
    </w:p>
    <w:p w:rsidRPr="000E189C" w:rsidR="00965F9C" w:rsidP="000E189C" w:rsidRDefault="00965F9C" w14:paraId="02A843E3"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El afiliado podrá contratar la pensión de invalidez con una aseguradora distinta de la que haya pagado la suma adicional a que se refiere el inciso primero de este artículo.</w:t>
      </w:r>
    </w:p>
    <w:p w:rsidRPr="000E189C" w:rsidR="00965F9C" w:rsidP="000E189C" w:rsidRDefault="00965F9C" w14:paraId="36FB2452" w14:textId="77777777">
      <w:pPr>
        <w:pStyle w:val="NormalWeb"/>
        <w:spacing w:line="276" w:lineRule="auto"/>
        <w:jc w:val="both"/>
        <w:rPr>
          <w:rFonts w:ascii="Arial" w:hAnsi="Arial" w:cs="Arial"/>
          <w:sz w:val="22"/>
          <w:szCs w:val="22"/>
        </w:rPr>
      </w:pPr>
      <w:bookmarkStart w:name="71" w:id="27"/>
      <w:r w:rsidRPr="000E189C">
        <w:rPr>
          <w:rFonts w:ascii="Arial" w:hAnsi="Arial" w:cs="Arial"/>
          <w:b/>
          <w:bCs/>
          <w:sz w:val="22"/>
          <w:szCs w:val="22"/>
        </w:rPr>
        <w:t>ARTÍCULO 71. GARANTÍA ESTATAL DE PENSIÓN MÍNIMA DE INVALIDEZ.</w:t>
      </w:r>
      <w:bookmarkEnd w:id="27"/>
      <w:r w:rsidRPr="000E189C">
        <w:rPr>
          <w:rFonts w:ascii="Arial" w:hAnsi="Arial" w:cs="Arial"/>
          <w:sz w:val="22"/>
          <w:szCs w:val="22"/>
        </w:rPr>
        <w:t xml:space="preserve"> En desarrollo del principio de solidaridad, el Estado garantizará los recursos necesarios para que los afiliados al Régimen de Ahorro Individual con </w:t>
      </w:r>
      <w:proofErr w:type="gramStart"/>
      <w:r w:rsidRPr="000E189C">
        <w:rPr>
          <w:rFonts w:ascii="Arial" w:hAnsi="Arial" w:cs="Arial"/>
          <w:sz w:val="22"/>
          <w:szCs w:val="22"/>
        </w:rPr>
        <w:t>Solidaridad,</w:t>
      </w:r>
      <w:proofErr w:type="gramEnd"/>
      <w:r w:rsidRPr="000E189C">
        <w:rPr>
          <w:rFonts w:ascii="Arial" w:hAnsi="Arial" w:cs="Arial"/>
          <w:sz w:val="22"/>
          <w:szCs w:val="22"/>
        </w:rPr>
        <w:t xml:space="preserve"> tengan acceso a una pensión mínima de invalidez, cuyo monto mensual será equivalente al salario mínimo legal mensual conforme a lo establecido en el artículo </w:t>
      </w:r>
      <w:hyperlink w:history="1" w:anchor="35" r:id="rId19">
        <w:r w:rsidRPr="000E189C">
          <w:rPr>
            <w:rStyle w:val="Hipervnculo"/>
            <w:rFonts w:ascii="Arial" w:hAnsi="Arial" w:cs="Arial"/>
            <w:color w:val="auto"/>
            <w:sz w:val="22"/>
            <w:szCs w:val="22"/>
            <w:u w:val="none"/>
          </w:rPr>
          <w:t>35</w:t>
        </w:r>
      </w:hyperlink>
      <w:r w:rsidRPr="000E189C">
        <w:rPr>
          <w:rFonts w:ascii="Arial" w:hAnsi="Arial" w:cs="Arial"/>
          <w:sz w:val="22"/>
          <w:szCs w:val="22"/>
        </w:rPr>
        <w:t> de la presente Ley.</w:t>
      </w:r>
    </w:p>
    <w:p w:rsidRPr="000E189C" w:rsidR="00965F9C" w:rsidP="000E189C" w:rsidRDefault="00965F9C" w14:paraId="5BAD3153" w14:textId="77777777">
      <w:pPr>
        <w:pStyle w:val="NormalWeb"/>
        <w:spacing w:line="276" w:lineRule="auto"/>
        <w:jc w:val="both"/>
        <w:rPr>
          <w:rFonts w:ascii="Arial" w:hAnsi="Arial" w:cs="Arial"/>
          <w:sz w:val="22"/>
          <w:szCs w:val="22"/>
        </w:rPr>
      </w:pPr>
      <w:r w:rsidRPr="000E189C">
        <w:rPr>
          <w:rFonts w:ascii="Arial" w:hAnsi="Arial" w:cs="Arial"/>
          <w:sz w:val="22"/>
          <w:szCs w:val="22"/>
        </w:rPr>
        <w:t>La garantía estatal de pensión mínima operará de conformidad con lo previsto en los artículos </w:t>
      </w:r>
      <w:hyperlink w:history="1" w:anchor="83" r:id="rId20">
        <w:r w:rsidRPr="000E189C">
          <w:rPr>
            <w:rStyle w:val="Hipervnculo"/>
            <w:rFonts w:ascii="Arial" w:hAnsi="Arial" w:cs="Arial"/>
            <w:color w:val="auto"/>
            <w:sz w:val="22"/>
            <w:szCs w:val="22"/>
            <w:u w:val="none"/>
          </w:rPr>
          <w:t>83</w:t>
        </w:r>
      </w:hyperlink>
      <w:r w:rsidRPr="000E189C">
        <w:rPr>
          <w:rFonts w:ascii="Arial" w:hAnsi="Arial" w:cs="Arial"/>
          <w:sz w:val="22"/>
          <w:szCs w:val="22"/>
        </w:rPr>
        <w:t> y </w:t>
      </w:r>
      <w:hyperlink w:history="1" w:anchor="84" r:id="rId21">
        <w:r w:rsidRPr="000E189C">
          <w:rPr>
            <w:rStyle w:val="Hipervnculo"/>
            <w:rFonts w:ascii="Arial" w:hAnsi="Arial" w:cs="Arial"/>
            <w:color w:val="auto"/>
            <w:sz w:val="22"/>
            <w:szCs w:val="22"/>
            <w:u w:val="none"/>
          </w:rPr>
          <w:t>84</w:t>
        </w:r>
      </w:hyperlink>
      <w:r w:rsidRPr="000E189C">
        <w:rPr>
          <w:rFonts w:ascii="Arial" w:hAnsi="Arial" w:cs="Arial"/>
          <w:sz w:val="22"/>
          <w:szCs w:val="22"/>
        </w:rPr>
        <w:t> de esta Ley.</w:t>
      </w:r>
    </w:p>
    <w:p w:rsidRPr="000E189C" w:rsidR="00965F9C" w:rsidP="000E189C" w:rsidRDefault="00965F9C" w14:paraId="1C217748" w14:textId="77777777">
      <w:pPr>
        <w:pStyle w:val="NormalWeb"/>
        <w:spacing w:line="276" w:lineRule="auto"/>
        <w:jc w:val="both"/>
        <w:rPr>
          <w:rFonts w:ascii="Arial" w:hAnsi="Arial" w:cs="Arial"/>
          <w:sz w:val="22"/>
          <w:szCs w:val="22"/>
        </w:rPr>
      </w:pPr>
      <w:bookmarkStart w:name="72" w:id="28"/>
      <w:r w:rsidRPr="000E189C">
        <w:rPr>
          <w:rFonts w:ascii="Arial" w:hAnsi="Arial" w:cs="Arial"/>
          <w:b/>
          <w:bCs/>
          <w:sz w:val="22"/>
          <w:szCs w:val="22"/>
        </w:rPr>
        <w:t>ARTÍCULO 72. DEVOLUCIÓN DE SALDOS POR INVALIDEZ.</w:t>
      </w:r>
      <w:bookmarkEnd w:id="28"/>
      <w:r w:rsidRPr="000E189C">
        <w:rPr>
          <w:rFonts w:ascii="Arial" w:hAnsi="Arial" w:cs="Arial"/>
          <w:sz w:val="22"/>
          <w:szCs w:val="22"/>
        </w:rPr>
        <w:t> Cuando el afiliado se invalide sin cumplir con los requisitos para acceder a una pensión de invalidez, se le entregará la totalidad del saldo abonado en su cuenta individual de ahorro pensional, incluidos los rendimientos financieros y adicionado con el valor del bono pensional si a ello hubiere lugar.</w:t>
      </w:r>
    </w:p>
    <w:p w:rsidRPr="000E189C" w:rsidR="00965F9C" w:rsidP="000E189C" w:rsidRDefault="00965F9C" w14:paraId="4AE9D6FA" w14:textId="77777777">
      <w:pPr>
        <w:pStyle w:val="NormalWeb"/>
        <w:spacing w:line="276" w:lineRule="auto"/>
        <w:jc w:val="both"/>
        <w:rPr>
          <w:rFonts w:ascii="Arial" w:hAnsi="Arial" w:cs="Arial"/>
          <w:sz w:val="22"/>
          <w:szCs w:val="22"/>
        </w:rPr>
      </w:pPr>
      <w:r w:rsidRPr="000E189C">
        <w:rPr>
          <w:rFonts w:ascii="Arial" w:hAnsi="Arial" w:cs="Arial"/>
          <w:sz w:val="22"/>
          <w:szCs w:val="22"/>
        </w:rPr>
        <w:t>No obstante, el afiliado podrá mantener un saldo en la cuenta individual de ahorro pensional y cotizar para constituir el capital necesario para acceder a una pensión de vejez.</w:t>
      </w:r>
    </w:p>
    <w:p w:rsidRPr="000E189C" w:rsidR="00965F9C" w:rsidP="000E189C" w:rsidRDefault="00965F9C" w14:paraId="6421F166"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IV.</w:t>
      </w:r>
    </w:p>
    <w:p w:rsidRPr="000E189C" w:rsidR="00965F9C" w:rsidP="000E189C" w:rsidRDefault="00965F9C" w14:paraId="0536B418"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PENSIÓN DE SOBREVIVIENTES</w:t>
      </w:r>
    </w:p>
    <w:p w:rsidRPr="000E189C" w:rsidR="00965F9C" w:rsidP="000E189C" w:rsidRDefault="008275A1" w14:paraId="1EA7AEA0" w14:textId="698E4D67">
      <w:pPr>
        <w:spacing w:line="276" w:lineRule="auto"/>
        <w:rPr>
          <w:rFonts w:ascii="Arial" w:hAnsi="Arial" w:cs="Arial"/>
        </w:rPr>
      </w:pPr>
      <w:hyperlink w:tooltip="Ir al inicio" w:history="1" w:anchor="top" r:id="rId22">
        <w:r>
          <w:rPr>
            <w:rStyle w:val="Hyperlink"/>
          </w:rPr>
          <w:t>http://www.secretariasenado.gov.co/senado/basedoc/ley_0100_1993_pr001.html</w:t>
        </w:r>
      </w:hyperlink>
    </w:p>
    <w:p w:rsidRPr="000E189C" w:rsidR="00965F9C" w:rsidP="000E189C" w:rsidRDefault="00965F9C" w14:paraId="21E2E28E" w14:textId="3EB84124">
      <w:pPr>
        <w:pStyle w:val="NormalWeb"/>
        <w:spacing w:line="276" w:lineRule="auto"/>
        <w:jc w:val="both"/>
        <w:rPr>
          <w:rFonts w:ascii="Arial" w:hAnsi="Arial" w:cs="Arial"/>
          <w:sz w:val="22"/>
          <w:szCs w:val="22"/>
        </w:rPr>
      </w:pPr>
      <w:bookmarkStart w:name="73" w:id="29"/>
      <w:r w:rsidRPr="000E189C">
        <w:rPr>
          <w:rFonts w:ascii="Arial" w:hAnsi="Arial" w:cs="Arial"/>
          <w:b/>
          <w:bCs/>
          <w:sz w:val="22"/>
          <w:szCs w:val="22"/>
        </w:rPr>
        <w:t>ARTÍCULO 73. REQUISITOS Y MONTO.</w:t>
      </w:r>
      <w:bookmarkEnd w:id="29"/>
      <w:r w:rsidRPr="000E189C">
        <w:rPr>
          <w:rFonts w:ascii="Arial" w:hAnsi="Arial" w:cs="Arial"/>
          <w:sz w:val="22"/>
          <w:szCs w:val="22"/>
        </w:rPr>
        <w:t xml:space="preserve"> Los requisitos para obtener la pensión de sobrevivientes en el régimen de capitalización individual con </w:t>
      </w:r>
      <w:proofErr w:type="gramStart"/>
      <w:r w:rsidRPr="000E189C">
        <w:rPr>
          <w:rFonts w:ascii="Arial" w:hAnsi="Arial" w:cs="Arial"/>
          <w:sz w:val="22"/>
          <w:szCs w:val="22"/>
        </w:rPr>
        <w:t>solidaridad</w:t>
      </w:r>
      <w:proofErr w:type="gramEnd"/>
      <w:r w:rsidRPr="000E189C">
        <w:rPr>
          <w:rFonts w:ascii="Arial" w:hAnsi="Arial" w:cs="Arial"/>
          <w:sz w:val="22"/>
          <w:szCs w:val="22"/>
        </w:rPr>
        <w:t xml:space="preserve"> así como su monto, se regirán por las disposiciones contenidas en los artículos </w:t>
      </w:r>
      <w:r w:rsidRPr="000E189C">
        <w:rPr>
          <w:rFonts w:ascii="Arial" w:hAnsi="Arial" w:cs="Arial"/>
          <w:sz w:val="22"/>
          <w:szCs w:val="22"/>
        </w:rPr>
        <w:t>46</w:t>
      </w:r>
      <w:r w:rsidRPr="000E189C">
        <w:rPr>
          <w:rFonts w:ascii="Arial" w:hAnsi="Arial" w:cs="Arial"/>
          <w:sz w:val="22"/>
          <w:szCs w:val="22"/>
        </w:rPr>
        <w:t> y </w:t>
      </w:r>
      <w:r w:rsidRPr="000E189C">
        <w:rPr>
          <w:rFonts w:ascii="Arial" w:hAnsi="Arial" w:cs="Arial"/>
          <w:sz w:val="22"/>
          <w:szCs w:val="22"/>
        </w:rPr>
        <w:t>48</w:t>
      </w:r>
      <w:r w:rsidRPr="000E189C">
        <w:rPr>
          <w:rFonts w:ascii="Arial" w:hAnsi="Arial" w:cs="Arial"/>
          <w:sz w:val="22"/>
          <w:szCs w:val="22"/>
        </w:rPr>
        <w:t>, de la presente Ley.</w:t>
      </w:r>
    </w:p>
    <w:p w:rsidRPr="000E189C" w:rsidR="00965F9C" w:rsidP="000E189C" w:rsidRDefault="00965F9C" w14:paraId="32A219E3" w14:textId="77777777">
      <w:pPr>
        <w:pStyle w:val="NormalWeb"/>
        <w:spacing w:line="276" w:lineRule="auto"/>
        <w:jc w:val="both"/>
        <w:rPr>
          <w:rFonts w:ascii="Arial" w:hAnsi="Arial" w:cs="Arial"/>
          <w:sz w:val="22"/>
          <w:szCs w:val="22"/>
        </w:rPr>
      </w:pPr>
      <w:bookmarkStart w:name="74" w:id="30"/>
      <w:r w:rsidRPr="000E189C">
        <w:rPr>
          <w:rFonts w:ascii="Arial" w:hAnsi="Arial" w:cs="Arial"/>
          <w:b/>
          <w:bCs/>
          <w:sz w:val="22"/>
          <w:szCs w:val="22"/>
        </w:rPr>
        <w:t>ARTÍCULO 74. BENEFICIARIOS DE LA PENSIÓN DE SOBREVIVIENTES.</w:t>
      </w:r>
      <w:bookmarkEnd w:id="30"/>
      <w:r w:rsidRPr="000E189C">
        <w:rPr>
          <w:rFonts w:ascii="Arial" w:hAnsi="Arial" w:cs="Arial"/>
          <w:sz w:val="22"/>
          <w:szCs w:val="22"/>
        </w:rPr>
        <w:t> &lt;Expresiones "compañera o compañero permanente" y "compañero o compañera permanente" en letra itálica CONDICIONALMENTE exequibles&gt;</w:t>
      </w:r>
    </w:p>
    <w:p w:rsidRPr="000E189C" w:rsidR="00965F9C" w:rsidP="000E189C" w:rsidRDefault="00965F9C" w14:paraId="0FC7E020" w14:textId="4FED6DF4">
      <w:pPr>
        <w:pStyle w:val="NormalWeb"/>
        <w:spacing w:line="276" w:lineRule="auto"/>
        <w:jc w:val="both"/>
        <w:rPr>
          <w:rFonts w:ascii="Arial" w:hAnsi="Arial" w:cs="Arial"/>
          <w:sz w:val="22"/>
          <w:szCs w:val="22"/>
        </w:rPr>
      </w:pPr>
      <w:r w:rsidRPr="000E189C">
        <w:rPr>
          <w:rFonts w:ascii="Arial" w:hAnsi="Arial" w:cs="Arial"/>
          <w:sz w:val="22"/>
          <w:szCs w:val="22"/>
        </w:rPr>
        <w:t xml:space="preserve">&lt;Artículo modificado por el artículo 13 de la Ley 797 de 2003. </w:t>
      </w:r>
      <w:r w:rsidRPr="000E189C">
        <w:rPr>
          <w:rFonts w:ascii="Arial" w:hAnsi="Arial" w:cs="Arial"/>
          <w:sz w:val="22"/>
          <w:szCs w:val="22"/>
        </w:rPr>
        <w:t>El nuevo texto es el siguiente:&gt; Son beneficiarios de la pensión de sobrevivientes:</w:t>
      </w:r>
    </w:p>
    <w:p w:rsidRPr="000E189C" w:rsidR="00965F9C" w:rsidP="000E189C" w:rsidRDefault="00965F9C" w14:paraId="01EDEA1F"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a) En forma vitalicia, el cónyuge o </w:t>
      </w:r>
      <w:r w:rsidRPr="000E189C">
        <w:rPr>
          <w:rStyle w:val="iaj"/>
          <w:rFonts w:ascii="Arial" w:hAnsi="Arial" w:cs="Arial"/>
          <w:i/>
          <w:iCs/>
          <w:sz w:val="22"/>
          <w:szCs w:val="22"/>
        </w:rPr>
        <w:t>la compañera o compañero permanente</w:t>
      </w:r>
      <w:r w:rsidRPr="000E189C">
        <w:rPr>
          <w:rFonts w:ascii="Arial" w:hAnsi="Arial" w:cs="Arial"/>
          <w:sz w:val="22"/>
          <w:szCs w:val="22"/>
        </w:rPr>
        <w:t xml:space="preserve"> o supérstite, siempre y cuando dicho beneficiario, a la fecha del fallecimiento del causante, tenga 30 o más </w:t>
      </w:r>
      <w:proofErr w:type="gramStart"/>
      <w:r w:rsidRPr="000E189C">
        <w:rPr>
          <w:rFonts w:ascii="Arial" w:hAnsi="Arial" w:cs="Arial"/>
          <w:sz w:val="22"/>
          <w:szCs w:val="22"/>
        </w:rPr>
        <w:t>años de edad</w:t>
      </w:r>
      <w:proofErr w:type="gramEnd"/>
      <w:r w:rsidRPr="000E189C">
        <w:rPr>
          <w:rFonts w:ascii="Arial" w:hAnsi="Arial" w:cs="Arial"/>
          <w:sz w:val="22"/>
          <w:szCs w:val="22"/>
        </w:rPr>
        <w:t>. En caso de que la pensión de sobrevivencia se cause por muerte del pensionado, el cónyuge o </w:t>
      </w:r>
      <w:r w:rsidRPr="000E189C">
        <w:rPr>
          <w:rStyle w:val="iaj"/>
          <w:rFonts w:ascii="Arial" w:hAnsi="Arial" w:cs="Arial"/>
          <w:i/>
          <w:iCs/>
          <w:sz w:val="22"/>
          <w:szCs w:val="22"/>
        </w:rPr>
        <w:t>la compañera o compañero permanente</w:t>
      </w:r>
      <w:r w:rsidRPr="000E189C">
        <w:rPr>
          <w:rFonts w:ascii="Arial" w:hAnsi="Arial" w:cs="Arial"/>
          <w:sz w:val="22"/>
          <w:szCs w:val="22"/>
        </w:rPr>
        <w:t> supérstite, deberá acreditar que estuvo haciendo vida marital con el causante hasta su muerte y haya convivido con el fallecido no menos de cinco (5) años continuos con anterioridad a su muerte;</w:t>
      </w:r>
    </w:p>
    <w:p w:rsidRPr="000E189C" w:rsidR="00965F9C" w:rsidP="000E189C" w:rsidRDefault="00965F9C" w14:paraId="1A590C77" w14:textId="77777777">
      <w:pPr>
        <w:pStyle w:val="NormalWeb"/>
        <w:spacing w:line="276" w:lineRule="auto"/>
        <w:jc w:val="both"/>
        <w:rPr>
          <w:rFonts w:ascii="Arial" w:hAnsi="Arial" w:cs="Arial"/>
          <w:sz w:val="22"/>
          <w:szCs w:val="22"/>
        </w:rPr>
      </w:pPr>
      <w:r w:rsidRPr="000E189C">
        <w:rPr>
          <w:rFonts w:ascii="Arial" w:hAnsi="Arial" w:cs="Arial"/>
          <w:sz w:val="22"/>
          <w:szCs w:val="22"/>
        </w:rPr>
        <w:t>b) En forma temporal, </w:t>
      </w:r>
      <w:r w:rsidRPr="000E189C">
        <w:rPr>
          <w:rStyle w:val="iaj"/>
          <w:rFonts w:ascii="Arial" w:hAnsi="Arial" w:cs="Arial"/>
          <w:i/>
          <w:iCs/>
          <w:sz w:val="22"/>
          <w:szCs w:val="22"/>
        </w:rPr>
        <w:t>el cónyuge o la compañera permanente supérstite</w:t>
      </w:r>
      <w:r w:rsidRPr="000E189C">
        <w:rPr>
          <w:rFonts w:ascii="Arial" w:hAnsi="Arial" w:cs="Arial"/>
          <w:sz w:val="22"/>
          <w:szCs w:val="22"/>
        </w:rPr>
        <w:t xml:space="preserve">, siempre y cuando dicho beneficiario, a la fecha del fallecimiento del causante, tenga menos de 30 </w:t>
      </w:r>
      <w:proofErr w:type="gramStart"/>
      <w:r w:rsidRPr="000E189C">
        <w:rPr>
          <w:rFonts w:ascii="Arial" w:hAnsi="Arial" w:cs="Arial"/>
          <w:sz w:val="22"/>
          <w:szCs w:val="22"/>
        </w:rPr>
        <w:t>años de edad</w:t>
      </w:r>
      <w:proofErr w:type="gramEnd"/>
      <w:r w:rsidRPr="000E189C">
        <w:rPr>
          <w:rFonts w:ascii="Arial" w:hAnsi="Arial" w:cs="Arial"/>
          <w:sz w:val="22"/>
          <w:szCs w:val="22"/>
        </w:rPr>
        <w:t>, y no haya procreado hijos con este. La pensión temporal se pagará mientras el beneficiario viva y tendrá una duración máxima de 20 años. En este caso, el beneficiario deberá cotizar al sistema para obtener su propia pensión, con cargo a dicha pensión. Si tiene hijos con el causante aplicará el literal a).</w:t>
      </w:r>
    </w:p>
    <w:p w:rsidRPr="000E189C" w:rsidR="00965F9C" w:rsidP="000E189C" w:rsidRDefault="00965F9C" w14:paraId="653FFFC1" w14:textId="77777777">
      <w:pPr>
        <w:pStyle w:val="NormalWeb"/>
        <w:spacing w:line="276" w:lineRule="auto"/>
        <w:jc w:val="both"/>
        <w:rPr>
          <w:rFonts w:ascii="Arial" w:hAnsi="Arial" w:cs="Arial"/>
          <w:sz w:val="22"/>
          <w:szCs w:val="22"/>
        </w:rPr>
      </w:pPr>
      <w:r w:rsidRPr="000E189C">
        <w:rPr>
          <w:rFonts w:ascii="Arial" w:hAnsi="Arial" w:cs="Arial"/>
          <w:sz w:val="22"/>
          <w:szCs w:val="22"/>
        </w:rPr>
        <w:t>Si respecto de un pensionado hubiese un </w:t>
      </w:r>
      <w:r w:rsidRPr="000E189C">
        <w:rPr>
          <w:rStyle w:val="iaj"/>
          <w:rFonts w:ascii="Arial" w:hAnsi="Arial" w:cs="Arial"/>
          <w:i/>
          <w:iCs/>
          <w:sz w:val="22"/>
          <w:szCs w:val="22"/>
        </w:rPr>
        <w:t>compañero o compañera permanente</w:t>
      </w:r>
      <w:r w:rsidRPr="000E189C">
        <w:rPr>
          <w:rFonts w:ascii="Arial" w:hAnsi="Arial" w:cs="Arial"/>
          <w:sz w:val="22"/>
          <w:szCs w:val="22"/>
        </w:rPr>
        <w:t>, con sociedad anterior conyugal no disuelta y derecho a percibir parte de la pensión de que tratan los literales a) y b) del presente artículo, dicha pensión se dividirá entre ellos (as) en proporción al tiempo de convivencia con el fallecido.</w:t>
      </w:r>
    </w:p>
    <w:p w:rsidRPr="000E189C" w:rsidR="00965F9C" w:rsidP="000E189C" w:rsidRDefault="00965F9C" w14:paraId="634376BD" w14:textId="77777777">
      <w:pPr>
        <w:pStyle w:val="NormalWeb"/>
        <w:spacing w:line="276" w:lineRule="auto"/>
        <w:jc w:val="both"/>
        <w:rPr>
          <w:rFonts w:ascii="Arial" w:hAnsi="Arial" w:cs="Arial"/>
          <w:sz w:val="22"/>
          <w:szCs w:val="22"/>
        </w:rPr>
      </w:pPr>
      <w:r w:rsidRPr="000E189C">
        <w:rPr>
          <w:rFonts w:ascii="Arial" w:hAnsi="Arial" w:cs="Arial"/>
          <w:sz w:val="22"/>
          <w:szCs w:val="22"/>
        </w:rPr>
        <w:t>&lt;Aparte subrayado CONDICIONALMENTE exequible&gt; </w:t>
      </w:r>
      <w:r w:rsidRPr="000E189C">
        <w:rPr>
          <w:rFonts w:ascii="Arial" w:hAnsi="Arial" w:cs="Arial"/>
          <w:sz w:val="22"/>
          <w:szCs w:val="22"/>
          <w:u w:val="single"/>
        </w:rPr>
        <w:t>En caso de convivencia simultánea en los últimos cinco años, antes del fallecimiento del causante entre un cónyuge y una </w:t>
      </w:r>
      <w:r w:rsidRPr="000E189C">
        <w:rPr>
          <w:rStyle w:val="iaj"/>
          <w:rFonts w:ascii="Arial" w:hAnsi="Arial" w:cs="Arial"/>
          <w:i/>
          <w:iCs/>
          <w:sz w:val="22"/>
          <w:szCs w:val="22"/>
          <w:u w:val="single"/>
        </w:rPr>
        <w:t>compañera o compañero permanente</w:t>
      </w:r>
      <w:r w:rsidRPr="000E189C">
        <w:rPr>
          <w:rFonts w:ascii="Arial" w:hAnsi="Arial" w:cs="Arial"/>
          <w:sz w:val="22"/>
          <w:szCs w:val="22"/>
          <w:u w:val="single"/>
        </w:rPr>
        <w:t>, la beneficiaria o el beneficiario de la pensión de sobreviviente será la esposa o el esposo</w:t>
      </w:r>
      <w:r w:rsidRPr="000E189C">
        <w:rPr>
          <w:rFonts w:ascii="Arial" w:hAnsi="Arial" w:cs="Arial"/>
          <w:sz w:val="22"/>
          <w:szCs w:val="22"/>
        </w:rPr>
        <w:t xml:space="preserve">. Si no existe convivencia simultánea y se mantiene vigente la unión </w:t>
      </w:r>
      <w:proofErr w:type="gramStart"/>
      <w:r w:rsidRPr="000E189C">
        <w:rPr>
          <w:rFonts w:ascii="Arial" w:hAnsi="Arial" w:cs="Arial"/>
          <w:sz w:val="22"/>
          <w:szCs w:val="22"/>
        </w:rPr>
        <w:t>conyugal</w:t>
      </w:r>
      <w:proofErr w:type="gramEnd"/>
      <w:r w:rsidRPr="000E189C">
        <w:rPr>
          <w:rFonts w:ascii="Arial" w:hAnsi="Arial" w:cs="Arial"/>
          <w:sz w:val="22"/>
          <w:szCs w:val="22"/>
        </w:rPr>
        <w:t xml:space="preserve"> pero hay una separación de hecho, la </w:t>
      </w:r>
      <w:r w:rsidRPr="000E189C">
        <w:rPr>
          <w:rStyle w:val="iaj"/>
          <w:rFonts w:ascii="Arial" w:hAnsi="Arial" w:cs="Arial"/>
          <w:i/>
          <w:iCs/>
          <w:sz w:val="22"/>
          <w:szCs w:val="22"/>
        </w:rPr>
        <w:t>compañera o compañero permanente</w:t>
      </w:r>
      <w:r w:rsidRPr="000E189C">
        <w:rPr>
          <w:rFonts w:ascii="Arial" w:hAnsi="Arial" w:cs="Arial"/>
          <w:sz w:val="22"/>
          <w:szCs w:val="22"/>
        </w:rPr>
        <w:t> podrá reclamar una cuota parte de lo correspondiente al literal a en un porcentaje proporcional al tiempo convivido con el causante siempre y cuando haya sido superior a los últimos cinco años antes del fallecimiento del causante. La otra cuota parte le corresponderá a la cónyuge con la cual existe la sociedad conyugal vigente;</w:t>
      </w:r>
    </w:p>
    <w:p w:rsidRPr="000E189C" w:rsidR="00965F9C" w:rsidP="000E189C" w:rsidRDefault="00965F9C" w14:paraId="05B1F5CD" w14:textId="6A3AED5B">
      <w:pPr>
        <w:pStyle w:val="NormalWeb"/>
        <w:spacing w:line="276" w:lineRule="auto"/>
        <w:jc w:val="both"/>
        <w:rPr>
          <w:rFonts w:ascii="Arial" w:hAnsi="Arial" w:cs="Arial"/>
          <w:sz w:val="22"/>
          <w:szCs w:val="22"/>
        </w:rPr>
      </w:pPr>
      <w:r w:rsidRPr="000E189C">
        <w:rPr>
          <w:rFonts w:ascii="Arial" w:hAnsi="Arial" w:cs="Arial"/>
          <w:sz w:val="22"/>
          <w:szCs w:val="22"/>
        </w:rPr>
        <w:t>c) Los hijos menores de 18 años; los hijos mayores de 18 años y hasta los 25 años, incapacitados para trabajar por razón de sus estudios y si dependían económicamente del causante al momento de su muerte, siempre y cuando acrediten debidamente su condición de estudiantes y cumplan con el mínimo de condiciones académicas que establezca el Gobierno; y, los hijos inválidos si dependían económicamente del causante, esto es, que no tienen ingresos adicionales, mientras subsistan las condiciones de invalidez. Para determinar cuando hay invalidez se aplicará el criterio previsto por el artículo </w:t>
      </w:r>
      <w:r w:rsidRPr="000E189C">
        <w:rPr>
          <w:rFonts w:ascii="Arial" w:hAnsi="Arial" w:cs="Arial"/>
          <w:sz w:val="22"/>
          <w:szCs w:val="22"/>
        </w:rPr>
        <w:t>38</w:t>
      </w:r>
      <w:r w:rsidRPr="000E189C">
        <w:rPr>
          <w:rFonts w:ascii="Arial" w:hAnsi="Arial" w:cs="Arial"/>
          <w:sz w:val="22"/>
          <w:szCs w:val="22"/>
        </w:rPr>
        <w:t> de la Ley 100 de 1993;</w:t>
      </w:r>
    </w:p>
    <w:p w:rsidRPr="000E189C" w:rsidR="00965F9C" w:rsidP="000E189C" w:rsidRDefault="00965F9C" w14:paraId="172F65AF" w14:textId="77777777">
      <w:pPr>
        <w:pStyle w:val="NormalWeb"/>
        <w:spacing w:line="276" w:lineRule="auto"/>
        <w:jc w:val="both"/>
        <w:rPr>
          <w:rFonts w:ascii="Arial" w:hAnsi="Arial" w:cs="Arial"/>
          <w:sz w:val="22"/>
          <w:szCs w:val="22"/>
        </w:rPr>
      </w:pPr>
      <w:r w:rsidRPr="000E189C">
        <w:rPr>
          <w:rFonts w:ascii="Arial" w:hAnsi="Arial" w:cs="Arial"/>
          <w:sz w:val="22"/>
          <w:szCs w:val="22"/>
        </w:rPr>
        <w:t>d) &lt;Aparte tachado INEXEQUIBLE&gt; A falta de cónyuge, </w:t>
      </w:r>
      <w:r w:rsidRPr="000E189C">
        <w:rPr>
          <w:rStyle w:val="iaj"/>
          <w:rFonts w:ascii="Arial" w:hAnsi="Arial" w:cs="Arial"/>
          <w:i/>
          <w:iCs/>
          <w:sz w:val="22"/>
          <w:szCs w:val="22"/>
        </w:rPr>
        <w:t>compañero o compañera permanente</w:t>
      </w:r>
      <w:r w:rsidRPr="000E189C">
        <w:rPr>
          <w:rFonts w:ascii="Arial" w:hAnsi="Arial" w:cs="Arial"/>
          <w:sz w:val="22"/>
          <w:szCs w:val="22"/>
        </w:rPr>
        <w:t> e hijos con derecho, serán beneficiarios los padres del causante si dependían económicamente </w:t>
      </w:r>
      <w:r w:rsidRPr="000E189C">
        <w:rPr>
          <w:rFonts w:ascii="Arial" w:hAnsi="Arial" w:cs="Arial"/>
          <w:b/>
          <w:bCs/>
          <w:strike/>
          <w:sz w:val="22"/>
          <w:szCs w:val="22"/>
        </w:rPr>
        <w:t>de forma total y absoluta</w:t>
      </w:r>
      <w:r w:rsidRPr="000E189C">
        <w:rPr>
          <w:rFonts w:ascii="Arial" w:hAnsi="Arial" w:cs="Arial"/>
          <w:sz w:val="22"/>
          <w:szCs w:val="22"/>
        </w:rPr>
        <w:t> de este;</w:t>
      </w:r>
    </w:p>
    <w:p w:rsidRPr="000E189C" w:rsidR="00965F9C" w:rsidP="000E189C" w:rsidRDefault="00965F9C" w14:paraId="570574BE" w14:textId="77777777">
      <w:pPr>
        <w:pStyle w:val="NormalWeb"/>
        <w:spacing w:line="276" w:lineRule="auto"/>
        <w:jc w:val="both"/>
        <w:rPr>
          <w:rFonts w:ascii="Arial" w:hAnsi="Arial" w:cs="Arial"/>
          <w:sz w:val="22"/>
          <w:szCs w:val="22"/>
        </w:rPr>
      </w:pPr>
      <w:r w:rsidRPr="000E189C">
        <w:rPr>
          <w:rFonts w:ascii="Arial" w:hAnsi="Arial" w:cs="Arial"/>
          <w:sz w:val="22"/>
          <w:szCs w:val="22"/>
        </w:rPr>
        <w:t>e) A falta de cónyuge, </w:t>
      </w:r>
      <w:r w:rsidRPr="000E189C">
        <w:rPr>
          <w:rStyle w:val="iaj"/>
          <w:rFonts w:ascii="Arial" w:hAnsi="Arial" w:cs="Arial"/>
          <w:i/>
          <w:iCs/>
          <w:sz w:val="22"/>
          <w:szCs w:val="22"/>
        </w:rPr>
        <w:t>compañero o compañera permanente</w:t>
      </w:r>
      <w:r w:rsidRPr="000E189C">
        <w:rPr>
          <w:rFonts w:ascii="Arial" w:hAnsi="Arial" w:cs="Arial"/>
          <w:sz w:val="22"/>
          <w:szCs w:val="22"/>
        </w:rPr>
        <w:t xml:space="preserve">, padres e hijos con derecho, serán beneficiarios los hermanos inválidos del causante si dependían económicamente de é </w:t>
      </w:r>
      <w:proofErr w:type="spellStart"/>
      <w:r w:rsidRPr="000E189C">
        <w:rPr>
          <w:rFonts w:ascii="Arial" w:hAnsi="Arial" w:cs="Arial"/>
          <w:sz w:val="22"/>
          <w:szCs w:val="22"/>
        </w:rPr>
        <w:t>ste.</w:t>
      </w:r>
      <w:proofErr w:type="spellEnd"/>
    </w:p>
    <w:p w:rsidRPr="000E189C" w:rsidR="00965F9C" w:rsidP="000E189C" w:rsidRDefault="00965F9C" w14:paraId="075C88A0"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w:t>
      </w:r>
      <w:r w:rsidRPr="000E189C">
        <w:rPr>
          <w:rFonts w:ascii="Arial" w:hAnsi="Arial" w:cs="Arial"/>
          <w:sz w:val="22"/>
          <w:szCs w:val="22"/>
        </w:rPr>
        <w:t> Para efectos de este artículo se requerirá que el vínculo entre el padre, el hijo o el hermano inválido sea el establecido en el Código Civil.</w:t>
      </w:r>
    </w:p>
    <w:p w:rsidRPr="000E189C" w:rsidR="00965F9C" w:rsidP="000E189C" w:rsidRDefault="00965F9C" w14:paraId="2E38920C" w14:textId="0FBC4F44">
      <w:pPr>
        <w:pStyle w:val="NormalWeb"/>
        <w:spacing w:line="276" w:lineRule="auto"/>
        <w:jc w:val="both"/>
        <w:rPr>
          <w:rFonts w:ascii="Arial" w:hAnsi="Arial" w:cs="Arial"/>
          <w:sz w:val="22"/>
          <w:szCs w:val="22"/>
        </w:rPr>
      </w:pPr>
      <w:bookmarkStart w:name="75" w:id="31"/>
      <w:r w:rsidRPr="000E189C">
        <w:rPr>
          <w:rFonts w:ascii="Arial" w:hAnsi="Arial" w:cs="Arial"/>
          <w:b/>
          <w:bCs/>
          <w:sz w:val="22"/>
          <w:szCs w:val="22"/>
        </w:rPr>
        <w:t>ARTÍCULO 75. GARANTÍA ESTATAL DE PENSIÓN MÍNIMA DE SOBREVIVIENTES.</w:t>
      </w:r>
      <w:bookmarkEnd w:id="31"/>
      <w:r w:rsidRPr="000E189C">
        <w:rPr>
          <w:rFonts w:ascii="Arial" w:hAnsi="Arial" w:cs="Arial"/>
          <w:sz w:val="22"/>
          <w:szCs w:val="22"/>
        </w:rPr>
        <w:t> En desarrollo del principio de solidaridad, el Estado garantiza el complemento para que los sobrevivientes tengan acceso a una pensión mínima de sobrevivientes, cuyo monto mensual será equivalente al 100% del salario mínimo legal mensual conforme a lo establecido en el artículo </w:t>
      </w:r>
      <w:r w:rsidRPr="000E189C">
        <w:rPr>
          <w:rFonts w:ascii="Arial" w:hAnsi="Arial" w:cs="Arial"/>
          <w:sz w:val="22"/>
          <w:szCs w:val="22"/>
        </w:rPr>
        <w:t>35 de la presente Ley.</w:t>
      </w:r>
    </w:p>
    <w:p w:rsidRPr="000E189C" w:rsidR="00965F9C" w:rsidP="000E189C" w:rsidRDefault="00965F9C" w14:paraId="16E0B5FB" w14:textId="77777777">
      <w:pPr>
        <w:pStyle w:val="NormalWeb"/>
        <w:spacing w:line="276" w:lineRule="auto"/>
        <w:jc w:val="both"/>
        <w:rPr>
          <w:rFonts w:ascii="Arial" w:hAnsi="Arial" w:cs="Arial"/>
          <w:sz w:val="22"/>
          <w:szCs w:val="22"/>
        </w:rPr>
      </w:pPr>
      <w:bookmarkStart w:name="76" w:id="32"/>
      <w:r w:rsidRPr="000E189C">
        <w:rPr>
          <w:rFonts w:ascii="Arial" w:hAnsi="Arial" w:cs="Arial"/>
          <w:b/>
          <w:bCs/>
          <w:sz w:val="22"/>
          <w:szCs w:val="22"/>
        </w:rPr>
        <w:t>ARTÍCULO 76. INEXISTENCIA DE BENEFICIARIOS.</w:t>
      </w:r>
      <w:bookmarkEnd w:id="32"/>
      <w:r w:rsidRPr="000E189C">
        <w:rPr>
          <w:rFonts w:ascii="Arial" w:hAnsi="Arial" w:cs="Arial"/>
          <w:sz w:val="22"/>
          <w:szCs w:val="22"/>
        </w:rPr>
        <w:t xml:space="preserve"> En caso de </w:t>
      </w:r>
      <w:proofErr w:type="gramStart"/>
      <w:r w:rsidRPr="000E189C">
        <w:rPr>
          <w:rFonts w:ascii="Arial" w:hAnsi="Arial" w:cs="Arial"/>
          <w:sz w:val="22"/>
          <w:szCs w:val="22"/>
        </w:rPr>
        <w:t>que</w:t>
      </w:r>
      <w:proofErr w:type="gramEnd"/>
      <w:r w:rsidRPr="000E189C">
        <w:rPr>
          <w:rFonts w:ascii="Arial" w:hAnsi="Arial" w:cs="Arial"/>
          <w:sz w:val="22"/>
          <w:szCs w:val="22"/>
        </w:rPr>
        <w:t xml:space="preserve"> a la muerte del afiliado o pensionado, no hubiere beneficiarios de la pensión de sobrevivientes, las sumas acumuladas en la cuenta individual de ahorro pensional, harán parte de la masa </w:t>
      </w:r>
      <w:proofErr w:type="spellStart"/>
      <w:r w:rsidRPr="000E189C">
        <w:rPr>
          <w:rFonts w:ascii="Arial" w:hAnsi="Arial" w:cs="Arial"/>
          <w:sz w:val="22"/>
          <w:szCs w:val="22"/>
        </w:rPr>
        <w:t>sucesoral</w:t>
      </w:r>
      <w:proofErr w:type="spellEnd"/>
      <w:r w:rsidRPr="000E189C">
        <w:rPr>
          <w:rFonts w:ascii="Arial" w:hAnsi="Arial" w:cs="Arial"/>
          <w:sz w:val="22"/>
          <w:szCs w:val="22"/>
        </w:rPr>
        <w:t xml:space="preserve"> de bienes del causante.</w:t>
      </w:r>
    </w:p>
    <w:p w:rsidRPr="000E189C" w:rsidR="00965F9C" w:rsidP="000E189C" w:rsidRDefault="00965F9C" w14:paraId="45B21542" w14:textId="77777777">
      <w:pPr>
        <w:pStyle w:val="NormalWeb"/>
        <w:spacing w:line="276" w:lineRule="auto"/>
        <w:jc w:val="both"/>
        <w:rPr>
          <w:rFonts w:ascii="Arial" w:hAnsi="Arial" w:cs="Arial"/>
          <w:sz w:val="22"/>
          <w:szCs w:val="22"/>
        </w:rPr>
      </w:pPr>
      <w:r w:rsidRPr="000E189C">
        <w:rPr>
          <w:rFonts w:ascii="Arial" w:hAnsi="Arial" w:cs="Arial"/>
          <w:sz w:val="22"/>
          <w:szCs w:val="22"/>
        </w:rPr>
        <w:t>En caso de que no haya causahabientes hasta el quinto orden hereditario, la suma acumulada en la cuenta individual de ahorro pensional se destinará al Fondo de Solidaridad Pensional de que trata la presente Ley.</w:t>
      </w:r>
    </w:p>
    <w:p w:rsidRPr="000E189C" w:rsidR="00965F9C" w:rsidP="000E189C" w:rsidRDefault="00965F9C" w14:paraId="2538F5F9" w14:textId="77777777">
      <w:pPr>
        <w:pStyle w:val="NormalWeb"/>
        <w:spacing w:line="276" w:lineRule="auto"/>
        <w:jc w:val="both"/>
        <w:rPr>
          <w:rFonts w:ascii="Arial" w:hAnsi="Arial" w:cs="Arial"/>
          <w:sz w:val="22"/>
          <w:szCs w:val="22"/>
        </w:rPr>
      </w:pPr>
      <w:bookmarkStart w:name="77" w:id="33"/>
      <w:r w:rsidRPr="000E189C">
        <w:rPr>
          <w:rFonts w:ascii="Arial" w:hAnsi="Arial" w:cs="Arial"/>
          <w:b/>
          <w:bCs/>
          <w:sz w:val="22"/>
          <w:szCs w:val="22"/>
        </w:rPr>
        <w:t>ARTÍCULO 77. FINANCIACIÓN DE LAS PENSIONES DE SOBREVIVIENTES.</w:t>
      </w:r>
      <w:bookmarkEnd w:id="33"/>
    </w:p>
    <w:p w:rsidRPr="000E189C" w:rsidR="00965F9C" w:rsidP="000E189C" w:rsidRDefault="00965F9C" w14:paraId="1541192B" w14:textId="77777777">
      <w:pPr>
        <w:pStyle w:val="NormalWeb"/>
        <w:spacing w:line="276" w:lineRule="auto"/>
        <w:jc w:val="both"/>
        <w:rPr>
          <w:rFonts w:ascii="Arial" w:hAnsi="Arial" w:cs="Arial"/>
          <w:sz w:val="22"/>
          <w:szCs w:val="22"/>
        </w:rPr>
      </w:pPr>
      <w:r w:rsidRPr="000E189C">
        <w:rPr>
          <w:rFonts w:ascii="Arial" w:hAnsi="Arial" w:cs="Arial"/>
          <w:sz w:val="22"/>
          <w:szCs w:val="22"/>
        </w:rPr>
        <w:t>1. La pensión de sobrevivientes originada por la muerte del afiliado, se financiará con los recursos de la cuenta individual de ahorro pensional generados por cotizaciones obligatorias, el bono pensional si a ello hubiere lugar, y con la suma adicional que sea necesaria para completar el capital que financie el monto de la pensión. Dicha suma adicional estará a cargo de la aseguradora.</w:t>
      </w:r>
    </w:p>
    <w:p w:rsidRPr="000E189C" w:rsidR="00965F9C" w:rsidP="000E189C" w:rsidRDefault="00965F9C" w14:paraId="7D6F3393"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El monto acumulado en las cuentas individuales de ahorro pensional, </w:t>
      </w:r>
      <w:proofErr w:type="gramStart"/>
      <w:r w:rsidRPr="000E189C">
        <w:rPr>
          <w:rFonts w:ascii="Arial" w:hAnsi="Arial" w:cs="Arial"/>
          <w:sz w:val="22"/>
          <w:szCs w:val="22"/>
        </w:rPr>
        <w:t>en razón de</w:t>
      </w:r>
      <w:proofErr w:type="gramEnd"/>
      <w:r w:rsidRPr="000E189C">
        <w:rPr>
          <w:rFonts w:ascii="Arial" w:hAnsi="Arial" w:cs="Arial"/>
          <w:sz w:val="22"/>
          <w:szCs w:val="22"/>
        </w:rPr>
        <w:t xml:space="preserve"> cotizaciones voluntarias, no integrará el capital para financiar las pensiones de sobrevivientes generadas por muerte de un afiliado, salvo cuando ello sea necesario para acceder a la pensión mínima de sobrevivientes. Dicho monto podrá utilizarse para incrementar el valor de la pensión. si el afiliado así lo hubiere estipulado o los beneficiarios lo acuerdan. En caso contrario hará parte la masa </w:t>
      </w:r>
      <w:proofErr w:type="spellStart"/>
      <w:r w:rsidRPr="000E189C">
        <w:rPr>
          <w:rFonts w:ascii="Arial" w:hAnsi="Arial" w:cs="Arial"/>
          <w:sz w:val="22"/>
          <w:szCs w:val="22"/>
        </w:rPr>
        <w:t>sucesoral</w:t>
      </w:r>
      <w:proofErr w:type="spellEnd"/>
      <w:r w:rsidRPr="000E189C">
        <w:rPr>
          <w:rFonts w:ascii="Arial" w:hAnsi="Arial" w:cs="Arial"/>
          <w:sz w:val="22"/>
          <w:szCs w:val="22"/>
        </w:rPr>
        <w:t xml:space="preserve"> del causante.</w:t>
      </w:r>
    </w:p>
    <w:p w:rsidRPr="000E189C" w:rsidR="00965F9C" w:rsidP="000E189C" w:rsidRDefault="00965F9C" w14:paraId="1DC004E6" w14:textId="77777777">
      <w:pPr>
        <w:pStyle w:val="NormalWeb"/>
        <w:spacing w:line="276" w:lineRule="auto"/>
        <w:jc w:val="both"/>
        <w:rPr>
          <w:rFonts w:ascii="Arial" w:hAnsi="Arial" w:cs="Arial"/>
          <w:sz w:val="22"/>
          <w:szCs w:val="22"/>
        </w:rPr>
      </w:pPr>
      <w:r w:rsidRPr="000E189C">
        <w:rPr>
          <w:rFonts w:ascii="Arial" w:hAnsi="Arial" w:cs="Arial"/>
          <w:sz w:val="22"/>
          <w:szCs w:val="22"/>
        </w:rPr>
        <w:t>2. Las pensiones de sobrevivientes causadas por la muerte de un pensionado, se financian con los recursos previstos para el pago de la pensión de vejez o invalidez, según el caso, que estuviese recibiendo el causante al momento de su fallecimiento.</w:t>
      </w:r>
    </w:p>
    <w:p w:rsidRPr="000E189C" w:rsidR="00965F9C" w:rsidP="000E189C" w:rsidRDefault="00965F9C" w14:paraId="6A88AD7D"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Cuando la pensión de sobrevivientes sea generada por muerte de un pensionado acogido a la modalidad de retiro programado o retiro programado con renta vitalicia diferida, el exceso del saldo de la cuenta individual de ahorro pensional sobre el capital necesario para financiar la pensión de </w:t>
      </w:r>
      <w:proofErr w:type="gramStart"/>
      <w:r w:rsidRPr="000E189C">
        <w:rPr>
          <w:rFonts w:ascii="Arial" w:hAnsi="Arial" w:cs="Arial"/>
          <w:sz w:val="22"/>
          <w:szCs w:val="22"/>
        </w:rPr>
        <w:t>sobrevivientes,</w:t>
      </w:r>
      <w:proofErr w:type="gramEnd"/>
      <w:r w:rsidRPr="000E189C">
        <w:rPr>
          <w:rFonts w:ascii="Arial" w:hAnsi="Arial" w:cs="Arial"/>
          <w:sz w:val="22"/>
          <w:szCs w:val="22"/>
        </w:rPr>
        <w:t xml:space="preserve"> podrá utilizarse para incrementar el valor de la pensión, si el afiliado así lo hubiere estipulado o los beneficiarios lo acuerdan. En caso contrario hará parte la masa </w:t>
      </w:r>
      <w:proofErr w:type="spellStart"/>
      <w:r w:rsidRPr="000E189C">
        <w:rPr>
          <w:rFonts w:ascii="Arial" w:hAnsi="Arial" w:cs="Arial"/>
          <w:sz w:val="22"/>
          <w:szCs w:val="22"/>
        </w:rPr>
        <w:t>sucesoral</w:t>
      </w:r>
      <w:proofErr w:type="spellEnd"/>
      <w:r w:rsidRPr="000E189C">
        <w:rPr>
          <w:rFonts w:ascii="Arial" w:hAnsi="Arial" w:cs="Arial"/>
          <w:sz w:val="22"/>
          <w:szCs w:val="22"/>
        </w:rPr>
        <w:t xml:space="preserve"> del causante.</w:t>
      </w:r>
    </w:p>
    <w:p w:rsidRPr="000E189C" w:rsidR="00965F9C" w:rsidP="000E189C" w:rsidRDefault="00965F9C" w14:paraId="361CBA72"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 </w:t>
      </w:r>
      <w:r w:rsidRPr="000E189C">
        <w:rPr>
          <w:rFonts w:ascii="Arial" w:hAnsi="Arial" w:cs="Arial"/>
          <w:sz w:val="22"/>
          <w:szCs w:val="22"/>
        </w:rPr>
        <w:t>Los sobrevivientes del afiliado podrán contratar la pensión de sobrevivientes con una aseguradora distinta de la que haya pagado la suma adicional a que se refiere el inciso primero de este artículo.</w:t>
      </w:r>
    </w:p>
    <w:p w:rsidRPr="000E189C" w:rsidR="00965F9C" w:rsidP="000E189C" w:rsidRDefault="00965F9C" w14:paraId="5E2DEDD6" w14:textId="77777777">
      <w:pPr>
        <w:pStyle w:val="NormalWeb"/>
        <w:spacing w:line="276" w:lineRule="auto"/>
        <w:jc w:val="both"/>
        <w:rPr>
          <w:rFonts w:ascii="Arial" w:hAnsi="Arial" w:cs="Arial"/>
          <w:sz w:val="22"/>
          <w:szCs w:val="22"/>
        </w:rPr>
      </w:pPr>
      <w:bookmarkStart w:name="78" w:id="34"/>
      <w:r w:rsidRPr="000E189C">
        <w:rPr>
          <w:rFonts w:ascii="Arial" w:hAnsi="Arial" w:cs="Arial"/>
          <w:b/>
          <w:bCs/>
          <w:sz w:val="22"/>
          <w:szCs w:val="22"/>
        </w:rPr>
        <w:t>ARTÍCULO 78. DEVOLUCIÓN DE SALDOS.</w:t>
      </w:r>
      <w:bookmarkEnd w:id="34"/>
      <w:r w:rsidRPr="000E189C">
        <w:rPr>
          <w:rFonts w:ascii="Arial" w:hAnsi="Arial" w:cs="Arial"/>
          <w:sz w:val="22"/>
          <w:szCs w:val="22"/>
        </w:rPr>
        <w:t xml:space="preserve"> Cuando el afiliado fallezca sin cumplir con los requisitos para causar una pensión de sobrevivientes, se </w:t>
      </w:r>
      <w:proofErr w:type="gramStart"/>
      <w:r w:rsidRPr="000E189C">
        <w:rPr>
          <w:rFonts w:ascii="Arial" w:hAnsi="Arial" w:cs="Arial"/>
          <w:sz w:val="22"/>
          <w:szCs w:val="22"/>
        </w:rPr>
        <w:t>le</w:t>
      </w:r>
      <w:proofErr w:type="gramEnd"/>
      <w:r w:rsidRPr="000E189C">
        <w:rPr>
          <w:rFonts w:ascii="Arial" w:hAnsi="Arial" w:cs="Arial"/>
          <w:sz w:val="22"/>
          <w:szCs w:val="22"/>
        </w:rPr>
        <w:t xml:space="preserve"> entregará a sus beneficiarios la totalidad del saldo abonado en su cuenta individual de ahorro pensional, incluidos los rendimientos, y el valor del bono pensional si a este hubiera lugar.</w:t>
      </w:r>
    </w:p>
    <w:p w:rsidRPr="000E189C" w:rsidR="00965F9C" w:rsidP="000E189C" w:rsidRDefault="00965F9C" w14:paraId="7017374D"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V.</w:t>
      </w:r>
    </w:p>
    <w:p w:rsidRPr="000E189C" w:rsidR="00965F9C" w:rsidP="000E189C" w:rsidRDefault="00965F9C" w14:paraId="45B175BD"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MODALIDADES DE PENSIÓN</w:t>
      </w:r>
    </w:p>
    <w:p w:rsidRPr="000E189C" w:rsidR="00965F9C" w:rsidP="000E189C" w:rsidRDefault="00965F9C" w14:paraId="1E75009A" w14:textId="77777777">
      <w:pPr>
        <w:pStyle w:val="NormalWeb"/>
        <w:spacing w:line="276" w:lineRule="auto"/>
        <w:jc w:val="both"/>
        <w:rPr>
          <w:rFonts w:ascii="Arial" w:hAnsi="Arial" w:cs="Arial"/>
          <w:sz w:val="22"/>
          <w:szCs w:val="22"/>
        </w:rPr>
      </w:pPr>
      <w:bookmarkStart w:name="79" w:id="35"/>
      <w:r w:rsidRPr="000E189C">
        <w:rPr>
          <w:rFonts w:ascii="Arial" w:hAnsi="Arial" w:cs="Arial"/>
          <w:b/>
          <w:bCs/>
          <w:sz w:val="22"/>
          <w:szCs w:val="22"/>
        </w:rPr>
        <w:t>ARTÍCULO 79. MODALIDADES DE LAS PENSIONES DE VEJEZ, DE INVALIDEZ Y DE SOBREVIVIENTES.</w:t>
      </w:r>
      <w:bookmarkEnd w:id="35"/>
      <w:r w:rsidRPr="000E189C">
        <w:rPr>
          <w:rFonts w:ascii="Arial" w:hAnsi="Arial" w:cs="Arial"/>
          <w:sz w:val="22"/>
          <w:szCs w:val="22"/>
        </w:rPr>
        <w:t> Las pensiones de vejez, de invalidez y de sobrevivientes, podrán adoptar una de las siguientes modalidades, a elección del afiliado o de los beneficiarios, según el caso:</w:t>
      </w:r>
    </w:p>
    <w:p w:rsidRPr="000E189C" w:rsidR="00965F9C" w:rsidP="000E189C" w:rsidRDefault="00965F9C" w14:paraId="09A4DD9A" w14:textId="77777777">
      <w:pPr>
        <w:pStyle w:val="NormalWeb"/>
        <w:spacing w:line="276" w:lineRule="auto"/>
        <w:jc w:val="both"/>
        <w:rPr>
          <w:rFonts w:ascii="Arial" w:hAnsi="Arial" w:cs="Arial"/>
          <w:sz w:val="22"/>
          <w:szCs w:val="22"/>
        </w:rPr>
      </w:pPr>
      <w:r w:rsidRPr="000E189C">
        <w:rPr>
          <w:rFonts w:ascii="Arial" w:hAnsi="Arial" w:cs="Arial"/>
          <w:sz w:val="22"/>
          <w:szCs w:val="22"/>
        </w:rPr>
        <w:t>a) Renta vitalicia inmediata;</w:t>
      </w:r>
    </w:p>
    <w:p w:rsidRPr="000E189C" w:rsidR="00965F9C" w:rsidP="000E189C" w:rsidRDefault="00965F9C" w14:paraId="14D625A1" w14:textId="77777777">
      <w:pPr>
        <w:pStyle w:val="NormalWeb"/>
        <w:spacing w:line="276" w:lineRule="auto"/>
        <w:jc w:val="both"/>
        <w:rPr>
          <w:rFonts w:ascii="Arial" w:hAnsi="Arial" w:cs="Arial"/>
          <w:sz w:val="22"/>
          <w:szCs w:val="22"/>
        </w:rPr>
      </w:pPr>
      <w:r w:rsidRPr="000E189C">
        <w:rPr>
          <w:rFonts w:ascii="Arial" w:hAnsi="Arial" w:cs="Arial"/>
          <w:sz w:val="22"/>
          <w:szCs w:val="22"/>
        </w:rPr>
        <w:t>b) Retiro programado;</w:t>
      </w:r>
    </w:p>
    <w:p w:rsidRPr="000E189C" w:rsidR="00965F9C" w:rsidP="000E189C" w:rsidRDefault="00965F9C" w14:paraId="766E4C4E" w14:textId="77777777">
      <w:pPr>
        <w:pStyle w:val="NormalWeb"/>
        <w:spacing w:line="276" w:lineRule="auto"/>
        <w:jc w:val="both"/>
        <w:rPr>
          <w:rFonts w:ascii="Arial" w:hAnsi="Arial" w:cs="Arial"/>
          <w:sz w:val="22"/>
          <w:szCs w:val="22"/>
        </w:rPr>
      </w:pPr>
      <w:r w:rsidRPr="000E189C">
        <w:rPr>
          <w:rFonts w:ascii="Arial" w:hAnsi="Arial" w:cs="Arial"/>
          <w:sz w:val="22"/>
          <w:szCs w:val="22"/>
        </w:rPr>
        <w:t>c) Retiro programado con renta vitalicia diferida; o</w:t>
      </w:r>
    </w:p>
    <w:p w:rsidRPr="000E189C" w:rsidR="00965F9C" w:rsidP="000E189C" w:rsidRDefault="00965F9C" w14:paraId="00723CBC" w14:textId="77777777">
      <w:pPr>
        <w:pStyle w:val="NormalWeb"/>
        <w:spacing w:line="276" w:lineRule="auto"/>
        <w:jc w:val="both"/>
        <w:rPr>
          <w:rFonts w:ascii="Arial" w:hAnsi="Arial" w:cs="Arial"/>
          <w:sz w:val="22"/>
          <w:szCs w:val="22"/>
        </w:rPr>
      </w:pPr>
      <w:r w:rsidRPr="000E189C">
        <w:rPr>
          <w:rFonts w:ascii="Arial" w:hAnsi="Arial" w:cs="Arial"/>
          <w:sz w:val="22"/>
          <w:szCs w:val="22"/>
        </w:rPr>
        <w:t>d) Las demás que autorice la Superintendencia Bancaria</w:t>
      </w:r>
      <w:r w:rsidRPr="000E189C">
        <w:rPr>
          <w:rFonts w:ascii="Arial" w:hAnsi="Arial" w:cs="Arial"/>
          <w:sz w:val="22"/>
          <w:szCs w:val="22"/>
          <w:vertAlign w:val="superscript"/>
        </w:rPr>
        <w:t>&lt;</w:t>
      </w:r>
      <w:hyperlink w:history="1" w:anchor="np3" r:id="rId23">
        <w:r w:rsidRPr="000E189C">
          <w:rPr>
            <w:rStyle w:val="Hipervnculo"/>
            <w:rFonts w:ascii="Arial" w:hAnsi="Arial" w:cs="Arial"/>
            <w:color w:val="auto"/>
            <w:sz w:val="22"/>
            <w:szCs w:val="22"/>
            <w:u w:val="none"/>
            <w:vertAlign w:val="superscript"/>
          </w:rPr>
          <w:t>3</w:t>
        </w:r>
      </w:hyperlink>
      <w:r w:rsidRPr="000E189C">
        <w:rPr>
          <w:rFonts w:ascii="Arial" w:hAnsi="Arial" w:cs="Arial"/>
          <w:sz w:val="22"/>
          <w:szCs w:val="22"/>
          <w:vertAlign w:val="superscript"/>
        </w:rPr>
        <w:t>&gt;</w:t>
      </w:r>
      <w:r w:rsidRPr="000E189C">
        <w:rPr>
          <w:rFonts w:ascii="Arial" w:hAnsi="Arial" w:cs="Arial"/>
          <w:sz w:val="22"/>
          <w:szCs w:val="22"/>
        </w:rPr>
        <w:t>.</w:t>
      </w:r>
    </w:p>
    <w:p w:rsidRPr="000E189C" w:rsidR="00965F9C" w:rsidP="000E189C" w:rsidRDefault="00965F9C" w14:paraId="7B01404B" w14:textId="77777777">
      <w:pPr>
        <w:pStyle w:val="NormalWeb"/>
        <w:spacing w:line="276" w:lineRule="auto"/>
        <w:jc w:val="both"/>
        <w:rPr>
          <w:rFonts w:ascii="Arial" w:hAnsi="Arial" w:cs="Arial"/>
          <w:sz w:val="22"/>
          <w:szCs w:val="22"/>
        </w:rPr>
      </w:pPr>
      <w:bookmarkStart w:name="80" w:id="36"/>
      <w:r w:rsidRPr="000E189C">
        <w:rPr>
          <w:rFonts w:ascii="Arial" w:hAnsi="Arial" w:cs="Arial"/>
          <w:b/>
          <w:bCs/>
          <w:sz w:val="22"/>
          <w:szCs w:val="22"/>
        </w:rPr>
        <w:t>ARTÍCULO 80. RENTA VITALICIA INMEDIATA.</w:t>
      </w:r>
      <w:bookmarkEnd w:id="36"/>
      <w:r w:rsidRPr="000E189C">
        <w:rPr>
          <w:rFonts w:ascii="Arial" w:hAnsi="Arial" w:cs="Arial"/>
          <w:sz w:val="22"/>
          <w:szCs w:val="22"/>
        </w:rPr>
        <w:t> La renta vitalicia inmediata, es la modalidad de pensión mediante la cual el afiliado o beneficiario contrata directa e irrevocablemente con la aseguradora de su elección, el pago de una renta mensual hasta su fallecimiento y el pago de pensiones de sobrevivientes en favor de sus beneficiarios por el tiempo a que ellos tengan derecho. Dichas rentas y pensiones deben ser uniformes en términos de poder adquisitivo constante y no pueden ser contratadas por valores inferiores a la pensión mínima vigente del momento.</w:t>
      </w:r>
    </w:p>
    <w:p w:rsidRPr="000E189C" w:rsidR="00965F9C" w:rsidP="000E189C" w:rsidRDefault="00965F9C" w14:paraId="7A0C7AF9" w14:textId="77777777">
      <w:pPr>
        <w:pStyle w:val="NormalWeb"/>
        <w:spacing w:line="276" w:lineRule="auto"/>
        <w:jc w:val="both"/>
        <w:rPr>
          <w:rFonts w:ascii="Arial" w:hAnsi="Arial" w:cs="Arial"/>
          <w:sz w:val="22"/>
          <w:szCs w:val="22"/>
        </w:rPr>
      </w:pPr>
      <w:r w:rsidRPr="000E189C">
        <w:rPr>
          <w:rFonts w:ascii="Arial" w:hAnsi="Arial" w:cs="Arial"/>
          <w:sz w:val="22"/>
          <w:szCs w:val="22"/>
        </w:rPr>
        <w:t>La administradora a la que hubiere estado cotizando el afiliado al momento de cumplir con las condiciones para la obtención de una pensión, será la encargada de efectuar, a nombre del pensionado, los trámites o reclamaciones que se requieran, ante la respectiva aseguradora.</w:t>
      </w:r>
    </w:p>
    <w:p w:rsidRPr="000E189C" w:rsidR="00965F9C" w:rsidP="000E189C" w:rsidRDefault="00965F9C" w14:paraId="03000C98" w14:textId="77777777">
      <w:pPr>
        <w:pStyle w:val="NormalWeb"/>
        <w:spacing w:line="276" w:lineRule="auto"/>
        <w:jc w:val="both"/>
        <w:rPr>
          <w:rFonts w:ascii="Arial" w:hAnsi="Arial" w:cs="Arial"/>
          <w:sz w:val="22"/>
          <w:szCs w:val="22"/>
        </w:rPr>
      </w:pPr>
      <w:bookmarkStart w:name="81" w:id="37"/>
      <w:r w:rsidRPr="000E189C">
        <w:rPr>
          <w:rFonts w:ascii="Arial" w:hAnsi="Arial" w:cs="Arial"/>
          <w:b/>
          <w:bCs/>
          <w:sz w:val="22"/>
          <w:szCs w:val="22"/>
        </w:rPr>
        <w:t>ARTÍCULO 81. RETIRO PROGRAMADO.</w:t>
      </w:r>
      <w:bookmarkEnd w:id="37"/>
      <w:r w:rsidRPr="000E189C">
        <w:rPr>
          <w:rFonts w:ascii="Arial" w:hAnsi="Arial" w:cs="Arial"/>
          <w:sz w:val="22"/>
          <w:szCs w:val="22"/>
        </w:rPr>
        <w:t> &lt;Ver Notas del Editor&gt; El retiro programado es la modalidad de pensión en la cual el afiliado o los beneficiarios obtienen su pensión de la sociedad administradora, con cargo a su cuenta individual de ahorro pensional y al bono pensional a que hubiera lugar.</w:t>
      </w:r>
    </w:p>
    <w:p w:rsidRPr="000E189C" w:rsidR="00965F9C" w:rsidP="000E189C" w:rsidRDefault="00965F9C" w14:paraId="33EFE3CF"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Para estos efectos, se calcula cada año una anualidad en unidades de valor constante, igual al resultado de dividir el saldo de su cuenta de ahorro y bono pensional, por el capital necesario para </w:t>
      </w:r>
      <w:r w:rsidRPr="000E189C">
        <w:rPr>
          <w:rFonts w:ascii="Arial" w:hAnsi="Arial" w:cs="Arial"/>
          <w:sz w:val="22"/>
          <w:szCs w:val="22"/>
        </w:rPr>
        <w:lastRenderedPageBreak/>
        <w:t>financiar una unidad de renta vitalicia para el afiliado y sus beneficiarios. La pensión mensual corresponderá a la doceava parte de dicha anualidad.</w:t>
      </w:r>
    </w:p>
    <w:p w:rsidRPr="000E189C" w:rsidR="00965F9C" w:rsidP="000E189C" w:rsidRDefault="00965F9C" w14:paraId="150345B6" w14:textId="77777777">
      <w:pPr>
        <w:pStyle w:val="NormalWeb"/>
        <w:spacing w:line="276" w:lineRule="auto"/>
        <w:jc w:val="both"/>
        <w:rPr>
          <w:rFonts w:ascii="Arial" w:hAnsi="Arial" w:cs="Arial"/>
          <w:sz w:val="22"/>
          <w:szCs w:val="22"/>
        </w:rPr>
      </w:pPr>
      <w:r w:rsidRPr="000E189C">
        <w:rPr>
          <w:rFonts w:ascii="Arial" w:hAnsi="Arial" w:cs="Arial"/>
          <w:sz w:val="22"/>
          <w:szCs w:val="22"/>
        </w:rPr>
        <w:t>El saldo de la cuenta de ahorro pensional, mientras el afiliado disfruta de una pensión por retiro programado, no podrá ser inferior al capital requerido para financiar al afiliado y sus beneficiarios una renta vitalicia de un salario mínimo legal mensual vigente.</w:t>
      </w:r>
    </w:p>
    <w:p w:rsidRPr="000E189C" w:rsidR="00965F9C" w:rsidP="000E189C" w:rsidRDefault="00965F9C" w14:paraId="39960280" w14:textId="77777777">
      <w:pPr>
        <w:pStyle w:val="NormalWeb"/>
        <w:spacing w:line="276" w:lineRule="auto"/>
        <w:jc w:val="both"/>
        <w:rPr>
          <w:rFonts w:ascii="Arial" w:hAnsi="Arial" w:cs="Arial"/>
          <w:sz w:val="22"/>
          <w:szCs w:val="22"/>
        </w:rPr>
      </w:pPr>
      <w:r w:rsidRPr="000E189C">
        <w:rPr>
          <w:rFonts w:ascii="Arial" w:hAnsi="Arial" w:cs="Arial"/>
          <w:sz w:val="22"/>
          <w:szCs w:val="22"/>
        </w:rPr>
        <w:t>Lo dispuesto en el inciso anterior, no será aplicable cuando el capital ahorrado más el bono pensional si hubiere lugar a él, conduzcan a una pensión inferior a la mínima, y el afiliado no tenga acceso a la garantía estatal de pensión mínima.</w:t>
      </w:r>
    </w:p>
    <w:p w:rsidRPr="000E189C" w:rsidR="00965F9C" w:rsidP="000E189C" w:rsidRDefault="00965F9C" w14:paraId="4AEAC8DC"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Cuando no hubiere beneficiarios, los saldos que queden en la cuenta de ahorro al fallecer un afiliado que esté disfrutando una pensión por retiro programado, acrecentarán la masa </w:t>
      </w:r>
      <w:proofErr w:type="spellStart"/>
      <w:r w:rsidRPr="000E189C">
        <w:rPr>
          <w:rFonts w:ascii="Arial" w:hAnsi="Arial" w:cs="Arial"/>
          <w:sz w:val="22"/>
          <w:szCs w:val="22"/>
        </w:rPr>
        <w:t>sucesoral</w:t>
      </w:r>
      <w:proofErr w:type="spellEnd"/>
      <w:r w:rsidRPr="000E189C">
        <w:rPr>
          <w:rFonts w:ascii="Arial" w:hAnsi="Arial" w:cs="Arial"/>
          <w:sz w:val="22"/>
          <w:szCs w:val="22"/>
        </w:rPr>
        <w:t>. Si no hubiere causahabientes, dichas sumas se destinarán al financiamiento de la garantía estatal de pensión mínima.</w:t>
      </w:r>
    </w:p>
    <w:p w:rsidRPr="000E189C" w:rsidR="00965F9C" w:rsidP="000E189C" w:rsidRDefault="00965F9C" w14:paraId="00797D8E" w14:textId="77777777">
      <w:pPr>
        <w:pStyle w:val="NormalWeb"/>
        <w:spacing w:line="276" w:lineRule="auto"/>
        <w:jc w:val="both"/>
        <w:rPr>
          <w:rFonts w:ascii="Arial" w:hAnsi="Arial" w:cs="Arial"/>
          <w:sz w:val="22"/>
          <w:szCs w:val="22"/>
        </w:rPr>
      </w:pPr>
      <w:bookmarkStart w:name="82" w:id="38"/>
      <w:r w:rsidRPr="000E189C">
        <w:rPr>
          <w:rFonts w:ascii="Arial" w:hAnsi="Arial" w:cs="Arial"/>
          <w:b/>
          <w:bCs/>
          <w:sz w:val="22"/>
          <w:szCs w:val="22"/>
        </w:rPr>
        <w:t>ARTÍCULO 82. RETIRO PROGRAMADO CON RENTA VITALICIA DIFERIDA.</w:t>
      </w:r>
      <w:bookmarkEnd w:id="38"/>
      <w:r w:rsidRPr="000E189C">
        <w:rPr>
          <w:rFonts w:ascii="Arial" w:hAnsi="Arial" w:cs="Arial"/>
          <w:sz w:val="22"/>
          <w:szCs w:val="22"/>
        </w:rPr>
        <w:t> El retiro programado con renta vitalicia diferida, es la modalidad de pensión por la cual un afiliado contrata con la aseguradora de su elección, una renta vitalicia con el fin de recibir pagos mensuales a partir de una fecha determinada, reteniendo en su cuenta individual de ahorro pensional, los fondos suficientes para obtener de la administradora un retiro programado, durante el período que medie entre la fecha en que ejerce la opción por esta modalidad y la fecha en que la renta vitalicia diferida comience a ser pagada por la aseguradora. La renta vitalicia diferida contratada tampoco podrá en este caso, ser inferior a la pensión mínima de vejez vigente.</w:t>
      </w:r>
    </w:p>
    <w:p w:rsidRPr="000E189C" w:rsidR="00965F9C" w:rsidP="000E189C" w:rsidRDefault="00965F9C" w14:paraId="0A4E4D20"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VI.</w:t>
      </w:r>
    </w:p>
    <w:p w:rsidRPr="000E189C" w:rsidR="00965F9C" w:rsidP="000E189C" w:rsidRDefault="00965F9C" w14:paraId="78F177CC"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CARACTERÍSTICAS GENERALES DE LAS PENSIONES MÍNIMAS</w:t>
      </w:r>
    </w:p>
    <w:p w:rsidRPr="000E189C" w:rsidR="00965F9C" w:rsidP="000E189C" w:rsidRDefault="00965F9C" w14:paraId="756363DF" w14:textId="77777777">
      <w:pPr>
        <w:pStyle w:val="NormalWeb"/>
        <w:spacing w:line="276" w:lineRule="auto"/>
        <w:jc w:val="both"/>
        <w:rPr>
          <w:rFonts w:ascii="Arial" w:hAnsi="Arial" w:cs="Arial"/>
          <w:sz w:val="22"/>
          <w:szCs w:val="22"/>
        </w:rPr>
      </w:pPr>
      <w:bookmarkStart w:name="83" w:id="39"/>
      <w:r w:rsidRPr="000E189C">
        <w:rPr>
          <w:rFonts w:ascii="Arial" w:hAnsi="Arial" w:cs="Arial"/>
          <w:b/>
          <w:bCs/>
          <w:sz w:val="22"/>
          <w:szCs w:val="22"/>
        </w:rPr>
        <w:t>ARTÍCULO 83. PAGO DE LA GARANTIA.</w:t>
      </w:r>
      <w:bookmarkEnd w:id="39"/>
      <w:r w:rsidRPr="000E189C">
        <w:rPr>
          <w:rFonts w:ascii="Arial" w:hAnsi="Arial" w:cs="Arial"/>
          <w:sz w:val="22"/>
          <w:szCs w:val="22"/>
        </w:rPr>
        <w:t xml:space="preserve"> Para las personas que tienen acceso a las garantías estatales de pensión mínima, tales garantías se pagarán a partir del momento en el cual la anualidad resultante del cálculo de retiro programado sea inferior a doce veces la pensión mínima vigente, o cuando la renta vitalicia a contratar con el capital </w:t>
      </w:r>
      <w:proofErr w:type="gramStart"/>
      <w:r w:rsidRPr="000E189C">
        <w:rPr>
          <w:rFonts w:ascii="Arial" w:hAnsi="Arial" w:cs="Arial"/>
          <w:sz w:val="22"/>
          <w:szCs w:val="22"/>
        </w:rPr>
        <w:t>disponible,</w:t>
      </w:r>
      <w:proofErr w:type="gramEnd"/>
      <w:r w:rsidRPr="000E189C">
        <w:rPr>
          <w:rFonts w:ascii="Arial" w:hAnsi="Arial" w:cs="Arial"/>
          <w:sz w:val="22"/>
          <w:szCs w:val="22"/>
        </w:rPr>
        <w:t xml:space="preserve"> sea inferior a la pensión mínima vigente.</w:t>
      </w:r>
    </w:p>
    <w:p w:rsidRPr="000E189C" w:rsidR="00965F9C" w:rsidP="000E189C" w:rsidRDefault="00965F9C" w14:paraId="00FB630B" w14:textId="77777777">
      <w:pPr>
        <w:pStyle w:val="NormalWeb"/>
        <w:spacing w:line="276" w:lineRule="auto"/>
        <w:jc w:val="both"/>
        <w:rPr>
          <w:rFonts w:ascii="Arial" w:hAnsi="Arial" w:cs="Arial"/>
          <w:sz w:val="22"/>
          <w:szCs w:val="22"/>
        </w:rPr>
      </w:pPr>
      <w:r w:rsidRPr="000E189C">
        <w:rPr>
          <w:rFonts w:ascii="Arial" w:hAnsi="Arial" w:cs="Arial"/>
          <w:sz w:val="22"/>
          <w:szCs w:val="22"/>
        </w:rPr>
        <w:t>La administradora o la compañía de seguros que tenga a su cargo las pensiones, cualquiera sea la modalidad de pensión, será la encargada de efectuar, a nombre del pensionado, los trámites necesarios para que se hagan efectivas las garantías de pensión mínima.</w:t>
      </w:r>
    </w:p>
    <w:p w:rsidRPr="000E189C" w:rsidR="00965F9C" w:rsidP="000E189C" w:rsidRDefault="00965F9C" w14:paraId="2C541DE8" w14:textId="27CE784E">
      <w:pPr>
        <w:pStyle w:val="NormalWeb"/>
        <w:spacing w:line="276" w:lineRule="auto"/>
        <w:jc w:val="both"/>
        <w:rPr>
          <w:rFonts w:ascii="Arial" w:hAnsi="Arial" w:cs="Arial"/>
          <w:sz w:val="22"/>
          <w:szCs w:val="22"/>
        </w:rPr>
      </w:pPr>
      <w:bookmarkStart w:name="84" w:id="40"/>
      <w:r w:rsidRPr="000E189C">
        <w:rPr>
          <w:rFonts w:ascii="Arial" w:hAnsi="Arial" w:cs="Arial"/>
          <w:b/>
          <w:bCs/>
          <w:sz w:val="22"/>
          <w:szCs w:val="22"/>
        </w:rPr>
        <w:t>ARTÍCULO 84. EXCEPCIÓN A LA GARANTÍA DE PENSIÓN MÍNIMA.</w:t>
      </w:r>
      <w:bookmarkEnd w:id="40"/>
      <w:r w:rsidRPr="000E189C">
        <w:rPr>
          <w:rFonts w:ascii="Arial" w:hAnsi="Arial" w:cs="Arial"/>
          <w:sz w:val="22"/>
          <w:szCs w:val="22"/>
        </w:rPr>
        <w:t> </w:t>
      </w:r>
      <w:r w:rsidRPr="000E189C">
        <w:rPr>
          <w:rFonts w:ascii="Arial" w:hAnsi="Arial" w:cs="Arial"/>
          <w:sz w:val="22"/>
          <w:szCs w:val="22"/>
        </w:rPr>
        <w:t>&lt;Artículo derogado por el artículo 336 de la Ley 1955 de 2019&gt;</w:t>
      </w:r>
    </w:p>
    <w:p w:rsidRPr="000E189C" w:rsidR="00965F9C" w:rsidP="000E189C" w:rsidRDefault="00965F9C" w14:paraId="201565A2"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VII.</w:t>
      </w:r>
    </w:p>
    <w:p w:rsidRPr="000E189C" w:rsidR="00965F9C" w:rsidP="000E189C" w:rsidRDefault="00965F9C" w14:paraId="6FE8C8D9"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lastRenderedPageBreak/>
        <w:t>PRESTACIONES Y BENEFICIOS ADICIONALES</w:t>
      </w:r>
    </w:p>
    <w:p w:rsidRPr="000E189C" w:rsidR="00965F9C" w:rsidP="000E189C" w:rsidRDefault="00965F9C" w14:paraId="2A0B0EC0" w14:textId="77777777">
      <w:pPr>
        <w:pStyle w:val="NormalWeb"/>
        <w:spacing w:line="276" w:lineRule="auto"/>
        <w:jc w:val="both"/>
        <w:rPr>
          <w:rFonts w:ascii="Arial" w:hAnsi="Arial" w:cs="Arial"/>
          <w:sz w:val="22"/>
          <w:szCs w:val="22"/>
        </w:rPr>
      </w:pPr>
      <w:bookmarkStart w:name="85" w:id="41"/>
      <w:r w:rsidRPr="000E189C">
        <w:rPr>
          <w:rFonts w:ascii="Arial" w:hAnsi="Arial" w:cs="Arial"/>
          <w:b/>
          <w:bCs/>
          <w:sz w:val="22"/>
          <w:szCs w:val="22"/>
        </w:rPr>
        <w:t>ARTÍCULO 85. EXCEDENTES DE LIBRE DISPONIBILIDAD.</w:t>
      </w:r>
      <w:bookmarkEnd w:id="41"/>
      <w:r w:rsidRPr="000E189C">
        <w:rPr>
          <w:rFonts w:ascii="Arial" w:hAnsi="Arial" w:cs="Arial"/>
          <w:sz w:val="22"/>
          <w:szCs w:val="22"/>
        </w:rPr>
        <w:t> Será de libre disponibilidad, desde el momento en que el afiliado opte por contratar una pensión, el saldo de la cuenta individual de ahorro pensional, más el bono pensional, si a ello hubiere lugar, que exceda del capital requerido para que el afiliado convenga una pensión que cumpla con los siguientes requisitos:</w:t>
      </w:r>
    </w:p>
    <w:p w:rsidRPr="000E189C" w:rsidR="00965F9C" w:rsidP="000E189C" w:rsidRDefault="00965F9C" w14:paraId="0541A422" w14:textId="77777777">
      <w:pPr>
        <w:pStyle w:val="NormalWeb"/>
        <w:spacing w:line="276" w:lineRule="auto"/>
        <w:jc w:val="both"/>
        <w:rPr>
          <w:rFonts w:ascii="Arial" w:hAnsi="Arial" w:cs="Arial"/>
          <w:sz w:val="22"/>
          <w:szCs w:val="22"/>
        </w:rPr>
      </w:pPr>
      <w:r w:rsidRPr="000E189C">
        <w:rPr>
          <w:rFonts w:ascii="Arial" w:hAnsi="Arial" w:cs="Arial"/>
          <w:sz w:val="22"/>
          <w:szCs w:val="22"/>
        </w:rPr>
        <w:t>a) Que la renta vitalicia inmediata o diferida contratada, o el monto del retiro programado, sea mayor o igual al setenta por ciento (70%) del ingreso base de liquidación, y no podrá exceder de quince (15) veces la pensión mínima vigente en la fecha respectiva.</w:t>
      </w:r>
    </w:p>
    <w:p w:rsidRPr="000E189C" w:rsidR="00965F9C" w:rsidP="000E189C" w:rsidRDefault="00965F9C" w14:paraId="424271A9" w14:textId="77777777">
      <w:pPr>
        <w:pStyle w:val="NormalWeb"/>
        <w:spacing w:line="276" w:lineRule="auto"/>
        <w:jc w:val="both"/>
        <w:rPr>
          <w:rFonts w:ascii="Arial" w:hAnsi="Arial" w:cs="Arial"/>
          <w:sz w:val="22"/>
          <w:szCs w:val="22"/>
        </w:rPr>
      </w:pPr>
      <w:r w:rsidRPr="000E189C">
        <w:rPr>
          <w:rFonts w:ascii="Arial" w:hAnsi="Arial" w:cs="Arial"/>
          <w:sz w:val="22"/>
          <w:szCs w:val="22"/>
        </w:rPr>
        <w:t>b) Que la renta vitalicia inmediata, o el monto del retiro programado, sea mayor o igual al ciento diez por ciento (110%) de la pensión mínima legal vigente.</w:t>
      </w:r>
    </w:p>
    <w:p w:rsidRPr="000E189C" w:rsidR="00965F9C" w:rsidP="000E189C" w:rsidRDefault="00965F9C" w14:paraId="38589014" w14:textId="77777777">
      <w:pPr>
        <w:pStyle w:val="NormalWeb"/>
        <w:spacing w:line="276" w:lineRule="auto"/>
        <w:jc w:val="both"/>
        <w:rPr>
          <w:rFonts w:ascii="Arial" w:hAnsi="Arial" w:cs="Arial"/>
          <w:sz w:val="22"/>
          <w:szCs w:val="22"/>
        </w:rPr>
      </w:pPr>
      <w:bookmarkStart w:name="86" w:id="42"/>
      <w:r w:rsidRPr="000E189C">
        <w:rPr>
          <w:rFonts w:ascii="Arial" w:hAnsi="Arial" w:cs="Arial"/>
          <w:b/>
          <w:bCs/>
          <w:sz w:val="22"/>
          <w:szCs w:val="22"/>
        </w:rPr>
        <w:t>ARTÍCULO 86. AUXILIO FUNERARIO.</w:t>
      </w:r>
      <w:bookmarkEnd w:id="42"/>
      <w:r w:rsidRPr="000E189C">
        <w:rPr>
          <w:rFonts w:ascii="Arial" w:hAnsi="Arial" w:cs="Arial"/>
          <w:sz w:val="22"/>
          <w:szCs w:val="22"/>
        </w:rPr>
        <w:t xml:space="preserve"> La persona que compruebe haber sufragado los gastos de entierro de un afiliado o pensionado, tendrá derecho a percibir un auxilio funerario equivalente al último salario base de cotización, o al valor correspondiente a la </w:t>
      </w:r>
      <w:proofErr w:type="spellStart"/>
      <w:r w:rsidRPr="000E189C">
        <w:rPr>
          <w:rFonts w:ascii="Arial" w:hAnsi="Arial" w:cs="Arial"/>
          <w:sz w:val="22"/>
          <w:szCs w:val="22"/>
        </w:rPr>
        <w:t>ultima</w:t>
      </w:r>
      <w:proofErr w:type="spellEnd"/>
      <w:r w:rsidRPr="000E189C">
        <w:rPr>
          <w:rFonts w:ascii="Arial" w:hAnsi="Arial" w:cs="Arial"/>
          <w:sz w:val="22"/>
          <w:szCs w:val="22"/>
        </w:rPr>
        <w:t xml:space="preserve"> mesada pensional recibida, según sea el caso, sin que pueda ser inferior a cinco (5) salarios mínimos legales mensuales vigentes, ni superior a diez (10) veces dicho salario.</w:t>
      </w:r>
    </w:p>
    <w:p w:rsidRPr="000E189C" w:rsidR="00965F9C" w:rsidP="000E189C" w:rsidRDefault="00965F9C" w14:paraId="389C2895" w14:textId="77777777">
      <w:pPr>
        <w:pStyle w:val="NormalWeb"/>
        <w:spacing w:line="276" w:lineRule="auto"/>
        <w:jc w:val="both"/>
        <w:rPr>
          <w:rFonts w:ascii="Arial" w:hAnsi="Arial" w:cs="Arial"/>
          <w:sz w:val="22"/>
          <w:szCs w:val="22"/>
        </w:rPr>
      </w:pPr>
      <w:r w:rsidRPr="000E189C">
        <w:rPr>
          <w:rFonts w:ascii="Arial" w:hAnsi="Arial" w:cs="Arial"/>
          <w:sz w:val="22"/>
          <w:szCs w:val="22"/>
        </w:rPr>
        <w:t>El auxilio deberá ser cubierto por la respectiva administradora o aseguradora, según corresponda.</w:t>
      </w:r>
    </w:p>
    <w:p w:rsidRPr="000E189C" w:rsidR="00965F9C" w:rsidP="000E189C" w:rsidRDefault="00965F9C" w14:paraId="59CDA362" w14:textId="77777777">
      <w:pPr>
        <w:pStyle w:val="NormalWeb"/>
        <w:spacing w:line="276" w:lineRule="auto"/>
        <w:jc w:val="both"/>
        <w:rPr>
          <w:rFonts w:ascii="Arial" w:hAnsi="Arial" w:cs="Arial"/>
          <w:sz w:val="22"/>
          <w:szCs w:val="22"/>
        </w:rPr>
      </w:pPr>
      <w:r w:rsidRPr="000E189C">
        <w:rPr>
          <w:rFonts w:ascii="Arial" w:hAnsi="Arial" w:cs="Arial"/>
          <w:sz w:val="22"/>
          <w:szCs w:val="22"/>
        </w:rPr>
        <w:t>Las administradoras podrán repetir contra la entidad que haya otorgado el seguro de sobrevivientes respectivo, en el cual se incluirá el cubrimiento de este auxilio.</w:t>
      </w:r>
    </w:p>
    <w:p w:rsidRPr="000E189C" w:rsidR="00965F9C" w:rsidP="000E189C" w:rsidRDefault="00965F9C" w14:paraId="4101DCD7" w14:textId="77777777">
      <w:pPr>
        <w:pStyle w:val="NormalWeb"/>
        <w:spacing w:line="276" w:lineRule="auto"/>
        <w:jc w:val="both"/>
        <w:rPr>
          <w:rFonts w:ascii="Arial" w:hAnsi="Arial" w:cs="Arial"/>
          <w:sz w:val="22"/>
          <w:szCs w:val="22"/>
        </w:rPr>
      </w:pPr>
      <w:r w:rsidRPr="000E189C">
        <w:rPr>
          <w:rFonts w:ascii="Arial" w:hAnsi="Arial" w:cs="Arial"/>
          <w:sz w:val="22"/>
          <w:szCs w:val="22"/>
        </w:rPr>
        <w:t>La misma acción tendrán las compañías de seguros que hayan pagado el auxilio de que trata el presente artículo y cuyo pago no les corresponda por estar amparado este evento por otra póliza diferente.</w:t>
      </w:r>
    </w:p>
    <w:p w:rsidRPr="000E189C" w:rsidR="00965F9C" w:rsidP="000E189C" w:rsidRDefault="00965F9C" w14:paraId="36D5D729" w14:textId="720A3783">
      <w:pPr>
        <w:pStyle w:val="NormalWeb"/>
        <w:spacing w:line="276" w:lineRule="auto"/>
        <w:jc w:val="both"/>
        <w:rPr>
          <w:rFonts w:ascii="Arial" w:hAnsi="Arial" w:cs="Arial"/>
          <w:sz w:val="22"/>
          <w:szCs w:val="22"/>
        </w:rPr>
      </w:pPr>
      <w:bookmarkStart w:name="87" w:id="43"/>
      <w:r w:rsidRPr="000E189C">
        <w:rPr>
          <w:rFonts w:ascii="Arial" w:hAnsi="Arial" w:cs="Arial"/>
          <w:b/>
          <w:bCs/>
          <w:sz w:val="22"/>
          <w:szCs w:val="22"/>
        </w:rPr>
        <w:t>ARTÍCULO 87. PLANES ALTERNATIVOS DE CAPITALIZACIÓN Y DE PENSIONES.</w:t>
      </w:r>
      <w:bookmarkEnd w:id="43"/>
      <w:r w:rsidRPr="000E189C">
        <w:rPr>
          <w:rFonts w:ascii="Arial" w:hAnsi="Arial" w:cs="Arial"/>
          <w:sz w:val="22"/>
          <w:szCs w:val="22"/>
        </w:rPr>
        <w:t> Los afiliados al Régimen de Ahorro Individual con Solidaridad podrán optar por planes alternativos de capitalización, que sean autorizados por las Superintendencia Bancaria</w:t>
      </w:r>
      <w:r w:rsidRPr="000E189C" w:rsidR="003F2222">
        <w:rPr>
          <w:rFonts w:ascii="Arial" w:hAnsi="Arial" w:cs="Arial"/>
          <w:sz w:val="22"/>
          <w:szCs w:val="22"/>
        </w:rPr>
        <w:t xml:space="preserve">. </w:t>
      </w:r>
      <w:r w:rsidRPr="000E189C">
        <w:rPr>
          <w:rFonts w:ascii="Arial" w:hAnsi="Arial" w:cs="Arial"/>
          <w:sz w:val="22"/>
          <w:szCs w:val="22"/>
        </w:rPr>
        <w:t>Los capitales resultantes del plan básico y de dichas alternativas de capitalización, podrán estar ligados a planes alternativos de pensiones que sean autorizados por la misma Superintendencia.</w:t>
      </w:r>
    </w:p>
    <w:p w:rsidRPr="000E189C" w:rsidR="00965F9C" w:rsidP="000E189C" w:rsidRDefault="00965F9C" w14:paraId="44AC02A8"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El ejercicio de las opciones de que trata este </w:t>
      </w:r>
      <w:proofErr w:type="gramStart"/>
      <w:r w:rsidRPr="000E189C">
        <w:rPr>
          <w:rFonts w:ascii="Arial" w:hAnsi="Arial" w:cs="Arial"/>
          <w:sz w:val="22"/>
          <w:szCs w:val="22"/>
        </w:rPr>
        <w:t>artículo,</w:t>
      </w:r>
      <w:proofErr w:type="gramEnd"/>
      <w:r w:rsidRPr="000E189C">
        <w:rPr>
          <w:rFonts w:ascii="Arial" w:hAnsi="Arial" w:cs="Arial"/>
          <w:sz w:val="22"/>
          <w:szCs w:val="22"/>
        </w:rPr>
        <w:t xml:space="preserve"> está sujeto a que los afiliados hayan cumplido metas mínimas de capitalización. Los planes aprobados deberán permitir la movilidad entre planes, administradoras y aseguradoras, y deben separar los patrimonios y cuentas correspondientes a capitalización y seguros, en la forma que disponga la Superintendencia Bancaria</w:t>
      </w:r>
      <w:r w:rsidRPr="000E189C">
        <w:rPr>
          <w:rFonts w:ascii="Arial" w:hAnsi="Arial" w:cs="Arial"/>
          <w:sz w:val="22"/>
          <w:szCs w:val="22"/>
          <w:vertAlign w:val="superscript"/>
        </w:rPr>
        <w:t>&lt;</w:t>
      </w:r>
      <w:hyperlink w:history="1" w:anchor="np3" r:id="rId24">
        <w:r w:rsidRPr="000E189C">
          <w:rPr>
            <w:rStyle w:val="Hipervnculo"/>
            <w:rFonts w:ascii="Arial" w:hAnsi="Arial" w:cs="Arial"/>
            <w:color w:val="auto"/>
            <w:sz w:val="22"/>
            <w:szCs w:val="22"/>
            <w:u w:val="none"/>
            <w:vertAlign w:val="superscript"/>
          </w:rPr>
          <w:t>3</w:t>
        </w:r>
      </w:hyperlink>
      <w:r w:rsidRPr="000E189C">
        <w:rPr>
          <w:rFonts w:ascii="Arial" w:hAnsi="Arial" w:cs="Arial"/>
          <w:sz w:val="22"/>
          <w:szCs w:val="22"/>
          <w:vertAlign w:val="superscript"/>
        </w:rPr>
        <w:t>&gt;</w:t>
      </w:r>
      <w:r w:rsidRPr="000E189C">
        <w:rPr>
          <w:rFonts w:ascii="Arial" w:hAnsi="Arial" w:cs="Arial"/>
          <w:sz w:val="22"/>
          <w:szCs w:val="22"/>
        </w:rPr>
        <w:t>.</w:t>
      </w:r>
      <w:r w:rsidRPr="000E189C">
        <w:rPr>
          <w:rFonts w:ascii="Arial" w:hAnsi="Arial" w:cs="Arial"/>
          <w:sz w:val="22"/>
          <w:szCs w:val="22"/>
        </w:rPr>
        <w:t xml:space="preserve"> El Gobierno Nacional señalará los casos en los cuales el ingreso a planes alternativos implica la renuncia del afiliado a garantías de rentabilidad mínima o de pensión mínima.</w:t>
      </w:r>
    </w:p>
    <w:p w:rsidRPr="000E189C" w:rsidR="00965F9C" w:rsidP="000E189C" w:rsidRDefault="00965F9C" w14:paraId="15EEBACE"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Lo dispuesto en el presente artículo no exime al afiliado ni al empleador, del pago de las cotizaciones previstas en la presente ley.</w:t>
      </w:r>
    </w:p>
    <w:p w:rsidRPr="000E189C" w:rsidR="00965F9C" w:rsidP="000E189C" w:rsidRDefault="00965F9C" w14:paraId="2FC81DD2" w14:textId="77777777">
      <w:pPr>
        <w:pStyle w:val="NormalWeb"/>
        <w:spacing w:line="276" w:lineRule="auto"/>
        <w:jc w:val="both"/>
        <w:rPr>
          <w:rFonts w:ascii="Arial" w:hAnsi="Arial" w:cs="Arial"/>
          <w:sz w:val="22"/>
          <w:szCs w:val="22"/>
        </w:rPr>
      </w:pPr>
      <w:bookmarkStart w:name="88" w:id="44"/>
      <w:r w:rsidRPr="000E189C">
        <w:rPr>
          <w:rFonts w:ascii="Arial" w:hAnsi="Arial" w:cs="Arial"/>
          <w:b/>
          <w:bCs/>
          <w:sz w:val="22"/>
          <w:szCs w:val="22"/>
        </w:rPr>
        <w:lastRenderedPageBreak/>
        <w:t>ARTÍCULO 88. DE OTROS PLANES ALTERNATIVOS DE PENSIONES.</w:t>
      </w:r>
      <w:bookmarkEnd w:id="44"/>
      <w:r w:rsidRPr="000E189C">
        <w:rPr>
          <w:rFonts w:ascii="Arial" w:hAnsi="Arial" w:cs="Arial"/>
          <w:sz w:val="22"/>
          <w:szCs w:val="22"/>
        </w:rPr>
        <w:t> Las Sociedades Administradoras de Fondos de Pensiones, podrán invertir en contratos de seguros de vida individuales con beneficios definidos y ajustados por inflación, las cantidades que permitan asegurar un monto de jubilación no menor al monto de la pensión mínima establecida por la Ley.</w:t>
      </w:r>
    </w:p>
    <w:p w:rsidRPr="000E189C" w:rsidR="00965F9C" w:rsidP="000E189C" w:rsidRDefault="00965F9C" w14:paraId="2B2CD789"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Las mencionadas pólizas de seguros de </w:t>
      </w:r>
      <w:proofErr w:type="gramStart"/>
      <w:r w:rsidRPr="000E189C">
        <w:rPr>
          <w:rFonts w:ascii="Arial" w:hAnsi="Arial" w:cs="Arial"/>
          <w:sz w:val="22"/>
          <w:szCs w:val="22"/>
        </w:rPr>
        <w:t>vida,</w:t>
      </w:r>
      <w:proofErr w:type="gramEnd"/>
      <w:r w:rsidRPr="000E189C">
        <w:rPr>
          <w:rFonts w:ascii="Arial" w:hAnsi="Arial" w:cs="Arial"/>
          <w:sz w:val="22"/>
          <w:szCs w:val="22"/>
        </w:rPr>
        <w:t xml:space="preserve"> deberán cubrir los riesgos de invalidez y sobrevivencia y serán adquiridas con cargo a la cuenta de ahorro individual de la cual se invertirá el porcentaje necesario que garantice por lo menos la pensión mínima arriba mencionada.</w:t>
      </w:r>
    </w:p>
    <w:p w:rsidRPr="000E189C" w:rsidR="00965F9C" w:rsidP="000E189C" w:rsidRDefault="00965F9C" w14:paraId="2F19482E" w14:textId="77777777">
      <w:pPr>
        <w:pStyle w:val="NormalWeb"/>
        <w:spacing w:line="276" w:lineRule="auto"/>
        <w:jc w:val="both"/>
        <w:rPr>
          <w:rFonts w:ascii="Arial" w:hAnsi="Arial" w:cs="Arial"/>
          <w:sz w:val="22"/>
          <w:szCs w:val="22"/>
        </w:rPr>
      </w:pPr>
      <w:r w:rsidRPr="000E189C">
        <w:rPr>
          <w:rFonts w:ascii="Arial" w:hAnsi="Arial" w:cs="Arial"/>
          <w:sz w:val="22"/>
          <w:szCs w:val="22"/>
        </w:rPr>
        <w:t>El Gobierno Nacional reglamentará el porcentaje máximo del portafolio que podrán invertir los fondos de pensiones en estos tipos de pólizas.</w:t>
      </w:r>
    </w:p>
    <w:p w:rsidRPr="000E189C" w:rsidR="00965F9C" w:rsidP="000E189C" w:rsidRDefault="00965F9C" w14:paraId="38227ED5" w14:textId="77777777">
      <w:pPr>
        <w:pStyle w:val="NormalWeb"/>
        <w:spacing w:line="276" w:lineRule="auto"/>
        <w:jc w:val="both"/>
        <w:rPr>
          <w:rFonts w:ascii="Arial" w:hAnsi="Arial" w:cs="Arial"/>
          <w:sz w:val="22"/>
          <w:szCs w:val="22"/>
        </w:rPr>
      </w:pPr>
      <w:bookmarkStart w:name="89" w:id="45"/>
      <w:r w:rsidRPr="000E189C">
        <w:rPr>
          <w:rFonts w:ascii="Arial" w:hAnsi="Arial" w:cs="Arial"/>
          <w:b/>
          <w:bCs/>
          <w:sz w:val="22"/>
          <w:szCs w:val="22"/>
        </w:rPr>
        <w:t>ARTÍCULO 89. GARANTÍA DE CREDITO Y ADQUISICIÓN DE VIVIENDA.</w:t>
      </w:r>
      <w:bookmarkEnd w:id="45"/>
      <w:r w:rsidRPr="000E189C">
        <w:rPr>
          <w:rFonts w:ascii="Arial" w:hAnsi="Arial" w:cs="Arial"/>
          <w:sz w:val="22"/>
          <w:szCs w:val="22"/>
        </w:rPr>
        <w:t> El afiliado que haya acumulado en su cuenta individual de ahorro pensional el capital requerido para financiar una pensión superior al 110% de la pensión mínima de vejez, podrá emplear el exceso de dicho capital ahorrado, como garantía de créditos de vivienda y educación, de acuerdo con la reglamentación que para tal efecto se expida.</w:t>
      </w:r>
    </w:p>
    <w:p w:rsidRPr="000E189C" w:rsidR="00965F9C" w:rsidP="000E189C" w:rsidRDefault="00965F9C" w14:paraId="3AAE4F45"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VIII.</w:t>
      </w:r>
    </w:p>
    <w:p w:rsidRPr="000E189C" w:rsidR="00965F9C" w:rsidP="000E189C" w:rsidRDefault="00965F9C" w14:paraId="4C23E999"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ADMINISTRADORAS DEL RÉGIMEN DE AHORRO INDIVIDUAL CON SOLIDARIDAD</w:t>
      </w:r>
    </w:p>
    <w:p w:rsidRPr="000E189C" w:rsidR="00965F9C" w:rsidP="000E189C" w:rsidRDefault="00965F9C" w14:paraId="6C4435B8" w14:textId="77777777">
      <w:pPr>
        <w:pStyle w:val="NormalWeb"/>
        <w:spacing w:line="276" w:lineRule="auto"/>
        <w:jc w:val="both"/>
        <w:rPr>
          <w:rFonts w:ascii="Arial" w:hAnsi="Arial" w:cs="Arial"/>
          <w:sz w:val="22"/>
          <w:szCs w:val="22"/>
        </w:rPr>
      </w:pPr>
      <w:bookmarkStart w:name="90" w:id="46"/>
      <w:r w:rsidRPr="000E189C">
        <w:rPr>
          <w:rFonts w:ascii="Arial" w:hAnsi="Arial" w:cs="Arial"/>
          <w:b/>
          <w:bCs/>
          <w:sz w:val="22"/>
          <w:szCs w:val="22"/>
        </w:rPr>
        <w:t>ARTÍCULO 90. ENTIDADES ADMINISTRADORAS.</w:t>
      </w:r>
      <w:bookmarkEnd w:id="46"/>
      <w:r w:rsidRPr="000E189C">
        <w:rPr>
          <w:rFonts w:ascii="Arial" w:hAnsi="Arial" w:cs="Arial"/>
          <w:sz w:val="22"/>
          <w:szCs w:val="22"/>
        </w:rPr>
        <w:t> Los fondos de pensiones del Régimen de Ahorro Individual con Solidaridad serán administrados por las Sociedades Administradoras de Fondos de Pensiones, cuya creación se autoriza.</w:t>
      </w:r>
    </w:p>
    <w:p w:rsidRPr="000E189C" w:rsidR="00965F9C" w:rsidP="000E189C" w:rsidRDefault="00965F9C" w14:paraId="0FCDBE8B" w14:textId="77777777">
      <w:pPr>
        <w:pStyle w:val="NormalWeb"/>
        <w:spacing w:line="276" w:lineRule="auto"/>
        <w:jc w:val="both"/>
        <w:rPr>
          <w:rFonts w:ascii="Arial" w:hAnsi="Arial" w:cs="Arial"/>
          <w:sz w:val="22"/>
          <w:szCs w:val="22"/>
        </w:rPr>
      </w:pPr>
      <w:r w:rsidRPr="000E189C">
        <w:rPr>
          <w:rFonts w:ascii="Arial" w:hAnsi="Arial" w:cs="Arial"/>
          <w:sz w:val="22"/>
          <w:szCs w:val="22"/>
        </w:rPr>
        <w:t>Las sociedades que de conformidad con lo establecido en las disposiciones legales vigentes administren fondos de cesantía, están facultadas para administrar simultáneamente fondos de pensiones, previo el cumplimiento de los requisitos establecidos en la presente Ley.</w:t>
      </w:r>
    </w:p>
    <w:p w:rsidRPr="000E189C" w:rsidR="00965F9C" w:rsidP="000E189C" w:rsidRDefault="00965F9C" w14:paraId="6313A725" w14:textId="77777777">
      <w:pPr>
        <w:pStyle w:val="NormalWeb"/>
        <w:spacing w:line="276" w:lineRule="auto"/>
        <w:jc w:val="both"/>
        <w:rPr>
          <w:rFonts w:ascii="Arial" w:hAnsi="Arial" w:cs="Arial"/>
          <w:sz w:val="22"/>
          <w:szCs w:val="22"/>
        </w:rPr>
      </w:pPr>
      <w:r w:rsidRPr="000E189C">
        <w:rPr>
          <w:rFonts w:ascii="Arial" w:hAnsi="Arial" w:cs="Arial"/>
          <w:sz w:val="22"/>
          <w:szCs w:val="22"/>
        </w:rPr>
        <w:t>Las entidades de derecho público del sector central o descentralizado, de cualquier nivel territorial, podrán promover la creación o ser socias de Sociedades Administradoras de Fondos de Pensiones.</w:t>
      </w:r>
    </w:p>
    <w:p w:rsidRPr="000E189C" w:rsidR="00965F9C" w:rsidP="000E189C" w:rsidRDefault="00965F9C" w14:paraId="04002FAE" w14:textId="77777777">
      <w:pPr>
        <w:pStyle w:val="NormalWeb"/>
        <w:spacing w:line="276" w:lineRule="auto"/>
        <w:jc w:val="both"/>
        <w:rPr>
          <w:rFonts w:ascii="Arial" w:hAnsi="Arial" w:cs="Arial"/>
          <w:sz w:val="22"/>
          <w:szCs w:val="22"/>
        </w:rPr>
      </w:pPr>
      <w:r w:rsidRPr="000E189C">
        <w:rPr>
          <w:rFonts w:ascii="Arial" w:hAnsi="Arial" w:cs="Arial"/>
          <w:sz w:val="22"/>
          <w:szCs w:val="22"/>
        </w:rPr>
        <w:t>También podrán promover la constitución o ser socias de las Sociedades Administradoras de Fondos de Pensiones las entidades del sector social solidario, tales como cooperativas, organizaciones sindicales, fondos mutuos de inversión, bancos cooperativos, fondos de empleados y las Cajas de Compensación Familiar.</w:t>
      </w:r>
    </w:p>
    <w:p w:rsidRPr="000E189C" w:rsidR="00965F9C" w:rsidP="000E189C" w:rsidRDefault="00965F9C" w14:paraId="1631D5A5"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Las Cajas de Compensación Familiar directamente o a través de instituciones de economía solidaria podrán promover la creación, ser socias o propietarias de sociedades administradoras de fondos de pensiones y/o cesantía, en los términos de la Ley. A efectos de lograr la democratización de la propiedad, las Cajas de Compensación Familiar deberán ofrecer a sus trabajadores afiliados en término no mayor a cinco años la titularidad de por lo menos el 25% de las acciones que posean </w:t>
      </w:r>
      <w:r w:rsidRPr="000E189C">
        <w:rPr>
          <w:rFonts w:ascii="Arial" w:hAnsi="Arial" w:cs="Arial"/>
          <w:sz w:val="22"/>
          <w:szCs w:val="22"/>
        </w:rPr>
        <w:lastRenderedPageBreak/>
        <w:t>en las respectivas administradoras, conforme a los reglamentos. El plazo de cinco años se contará a partir de la constitución de la sociedad administradora.</w:t>
      </w:r>
    </w:p>
    <w:p w:rsidRPr="000E189C" w:rsidR="00965F9C" w:rsidP="000E189C" w:rsidRDefault="00965F9C" w14:paraId="10DDCD99" w14:textId="77777777">
      <w:pPr>
        <w:pStyle w:val="NormalWeb"/>
        <w:spacing w:line="276" w:lineRule="auto"/>
        <w:jc w:val="both"/>
        <w:rPr>
          <w:rFonts w:ascii="Arial" w:hAnsi="Arial" w:cs="Arial"/>
          <w:sz w:val="22"/>
          <w:szCs w:val="22"/>
        </w:rPr>
      </w:pPr>
      <w:r w:rsidRPr="000E189C">
        <w:rPr>
          <w:rFonts w:ascii="Arial" w:hAnsi="Arial" w:cs="Arial"/>
          <w:sz w:val="22"/>
          <w:szCs w:val="22"/>
        </w:rPr>
        <w:t>Las Cajas de Compensación Familiar podrán destinar recursos de sus excedentes para el pago de los aportes a las sociedades administradoras.</w:t>
      </w:r>
    </w:p>
    <w:p w:rsidRPr="000E189C" w:rsidR="00965F9C" w:rsidP="000E189C" w:rsidRDefault="00965F9C" w14:paraId="282511F8" w14:textId="77777777">
      <w:pPr>
        <w:pStyle w:val="NormalWeb"/>
        <w:spacing w:line="276" w:lineRule="auto"/>
        <w:jc w:val="both"/>
        <w:rPr>
          <w:rFonts w:ascii="Arial" w:hAnsi="Arial" w:cs="Arial"/>
          <w:sz w:val="22"/>
          <w:szCs w:val="22"/>
        </w:rPr>
      </w:pPr>
      <w:r w:rsidRPr="000E189C">
        <w:rPr>
          <w:rFonts w:ascii="Arial" w:hAnsi="Arial" w:cs="Arial"/>
          <w:sz w:val="22"/>
          <w:szCs w:val="22"/>
        </w:rPr>
        <w:t>Las compañías de seguros podrán ser socias de las entidades a que se refiere el presente artículo, pero solo podrán participar directamente en el Régimen de Ahorro Individual con Solidaridad mediante los planes de seguros que se adopten en esta Ley.</w:t>
      </w:r>
    </w:p>
    <w:p w:rsidRPr="000E189C" w:rsidR="00965F9C" w:rsidP="000E189C" w:rsidRDefault="00965F9C" w14:paraId="40E5DEFF" w14:textId="77777777">
      <w:pPr>
        <w:pStyle w:val="NormalWeb"/>
        <w:spacing w:line="276" w:lineRule="auto"/>
        <w:jc w:val="both"/>
        <w:rPr>
          <w:rFonts w:ascii="Arial" w:hAnsi="Arial" w:cs="Arial"/>
          <w:sz w:val="22"/>
          <w:szCs w:val="22"/>
        </w:rPr>
      </w:pPr>
      <w:bookmarkStart w:name="91" w:id="47"/>
      <w:r w:rsidRPr="000E189C">
        <w:rPr>
          <w:rFonts w:ascii="Arial" w:hAnsi="Arial" w:cs="Arial"/>
          <w:b/>
          <w:bCs/>
          <w:sz w:val="22"/>
          <w:szCs w:val="22"/>
        </w:rPr>
        <w:t>ARTÍCULO 91. REQUISITOS DE LAS ENTIDADES ADMINISTRADORAS.</w:t>
      </w:r>
      <w:bookmarkEnd w:id="47"/>
      <w:r w:rsidRPr="000E189C">
        <w:rPr>
          <w:rFonts w:ascii="Arial" w:hAnsi="Arial" w:cs="Arial"/>
          <w:sz w:val="22"/>
          <w:szCs w:val="22"/>
        </w:rPr>
        <w:t xml:space="preserve"> Además de los requisitos establecidos en la Ley 45 de 1990 para las sociedades de servicios financieros, las sociedades administradoras de fondos de </w:t>
      </w:r>
      <w:proofErr w:type="gramStart"/>
      <w:r w:rsidRPr="000E189C">
        <w:rPr>
          <w:rFonts w:ascii="Arial" w:hAnsi="Arial" w:cs="Arial"/>
          <w:sz w:val="22"/>
          <w:szCs w:val="22"/>
        </w:rPr>
        <w:t>pensiones,</w:t>
      </w:r>
      <w:proofErr w:type="gramEnd"/>
      <w:r w:rsidRPr="000E189C">
        <w:rPr>
          <w:rFonts w:ascii="Arial" w:hAnsi="Arial" w:cs="Arial"/>
          <w:sz w:val="22"/>
          <w:szCs w:val="22"/>
        </w:rPr>
        <w:t xml:space="preserve"> deberán cumplir con los siguientes requisitos especiales:</w:t>
      </w:r>
    </w:p>
    <w:p w:rsidRPr="000E189C" w:rsidR="00965F9C" w:rsidP="000E189C" w:rsidRDefault="00965F9C" w14:paraId="4DA8B307" w14:textId="77777777">
      <w:pPr>
        <w:pStyle w:val="NormalWeb"/>
        <w:spacing w:line="276" w:lineRule="auto"/>
        <w:jc w:val="both"/>
        <w:rPr>
          <w:rFonts w:ascii="Arial" w:hAnsi="Arial" w:cs="Arial"/>
          <w:sz w:val="22"/>
          <w:szCs w:val="22"/>
        </w:rPr>
      </w:pPr>
      <w:r w:rsidRPr="000E189C">
        <w:rPr>
          <w:rFonts w:ascii="Arial" w:hAnsi="Arial" w:cs="Arial"/>
          <w:sz w:val="22"/>
          <w:szCs w:val="22"/>
        </w:rPr>
        <w:t>a) Constituirse bajo la forma de sociedades anónimas, o de instituciones solidarias.</w:t>
      </w:r>
    </w:p>
    <w:p w:rsidRPr="000E189C" w:rsidR="00965F9C" w:rsidP="000E189C" w:rsidRDefault="00965F9C" w14:paraId="5BE8FDF1" w14:textId="77777777">
      <w:pPr>
        <w:pStyle w:val="NormalWeb"/>
        <w:spacing w:line="276" w:lineRule="auto"/>
        <w:jc w:val="both"/>
        <w:rPr>
          <w:rFonts w:ascii="Arial" w:hAnsi="Arial" w:cs="Arial"/>
          <w:sz w:val="22"/>
          <w:szCs w:val="22"/>
        </w:rPr>
      </w:pPr>
      <w:r w:rsidRPr="000E189C">
        <w:rPr>
          <w:rFonts w:ascii="Arial" w:hAnsi="Arial" w:cs="Arial"/>
          <w:sz w:val="22"/>
          <w:szCs w:val="22"/>
        </w:rPr>
        <w:t>b) Disponer de un patrimonio igual al cincuenta por ciento (50%) exigido para la constitución de una corporación financiera, el cual respaldará exclusivamente el desarrollo del negocio de administración de fondos de pensiones.</w:t>
      </w:r>
    </w:p>
    <w:p w:rsidRPr="000E189C" w:rsidR="00965F9C" w:rsidP="000E189C" w:rsidRDefault="00965F9C" w14:paraId="1462DDB2"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El patrimonio asignado a la administración de los fondos de pensiones previstos en esta </w:t>
      </w:r>
      <w:proofErr w:type="gramStart"/>
      <w:r w:rsidRPr="000E189C">
        <w:rPr>
          <w:rFonts w:ascii="Arial" w:hAnsi="Arial" w:cs="Arial"/>
          <w:sz w:val="22"/>
          <w:szCs w:val="22"/>
        </w:rPr>
        <w:t>Ley,</w:t>
      </w:r>
      <w:proofErr w:type="gramEnd"/>
      <w:r w:rsidRPr="000E189C">
        <w:rPr>
          <w:rFonts w:ascii="Arial" w:hAnsi="Arial" w:cs="Arial"/>
          <w:sz w:val="22"/>
          <w:szCs w:val="22"/>
        </w:rPr>
        <w:t xml:space="preserve"> podrá estar representado en las inversiones que al efecto se autoricen, y no será computable para el cumplimiento de los requisitos patrimoniales que tenga la respectiva sociedad para el desarrollo de sus demás negocios. Del mismo, deberá llevarse contabilidad en forma separada, de conformidad con lo que sobre el particular establezca la Superintendencia Bancaria</w:t>
      </w:r>
      <w:r w:rsidRPr="000E189C">
        <w:rPr>
          <w:rFonts w:ascii="Arial" w:hAnsi="Arial" w:cs="Arial"/>
          <w:sz w:val="22"/>
          <w:szCs w:val="22"/>
          <w:vertAlign w:val="superscript"/>
        </w:rPr>
        <w:t>&lt;</w:t>
      </w:r>
      <w:hyperlink w:history="1" w:anchor="np3" r:id="rId25">
        <w:r w:rsidRPr="000E189C">
          <w:rPr>
            <w:rStyle w:val="Hipervnculo"/>
            <w:rFonts w:ascii="Arial" w:hAnsi="Arial" w:cs="Arial"/>
            <w:color w:val="auto"/>
            <w:sz w:val="22"/>
            <w:szCs w:val="22"/>
            <w:u w:val="none"/>
            <w:vertAlign w:val="superscript"/>
          </w:rPr>
          <w:t>3</w:t>
        </w:r>
      </w:hyperlink>
      <w:r w:rsidRPr="000E189C">
        <w:rPr>
          <w:rFonts w:ascii="Arial" w:hAnsi="Arial" w:cs="Arial"/>
          <w:sz w:val="22"/>
          <w:szCs w:val="22"/>
          <w:vertAlign w:val="superscript"/>
        </w:rPr>
        <w:t>&gt;</w:t>
      </w:r>
      <w:r w:rsidRPr="000E189C">
        <w:rPr>
          <w:rFonts w:ascii="Arial" w:hAnsi="Arial" w:cs="Arial"/>
          <w:sz w:val="22"/>
          <w:szCs w:val="22"/>
        </w:rPr>
        <w:t>.</w:t>
      </w:r>
    </w:p>
    <w:p w:rsidRPr="000E189C" w:rsidR="00965F9C" w:rsidP="000E189C" w:rsidRDefault="00965F9C" w14:paraId="2FDFB2A8"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 Desde el momento de su constitución y por el término de 5 años deberán ofrecer públicamente acciones, para que las entidades del sector social solidario a que se refiere el inciso cuarto del artículo </w:t>
      </w:r>
      <w:proofErr w:type="gramStart"/>
      <w:r w:rsidRPr="000E189C">
        <w:rPr>
          <w:rFonts w:ascii="Arial" w:hAnsi="Arial" w:cs="Arial"/>
          <w:sz w:val="22"/>
          <w:szCs w:val="22"/>
        </w:rPr>
        <w:t>anterior,</w:t>
      </w:r>
      <w:proofErr w:type="gramEnd"/>
      <w:r w:rsidRPr="000E189C">
        <w:rPr>
          <w:rFonts w:ascii="Arial" w:hAnsi="Arial" w:cs="Arial"/>
          <w:sz w:val="22"/>
          <w:szCs w:val="22"/>
        </w:rPr>
        <w:t xml:space="preserve"> puedan llegar a suscribir mínimo el 20% de su capital social.</w:t>
      </w:r>
    </w:p>
    <w:p w:rsidRPr="000E189C" w:rsidR="00965F9C" w:rsidP="000E189C" w:rsidRDefault="00965F9C" w14:paraId="33D5AB54"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Los afiliados y pensionados del Régimen de Ahorro Individual con Solidaridad, de conformidad con los reglamentos, podrán ser socios de las sociedades administradoras y dicha participación será tenida en cuenta para efectos del </w:t>
      </w:r>
      <w:proofErr w:type="spellStart"/>
      <w:r w:rsidRPr="000E189C">
        <w:rPr>
          <w:rFonts w:ascii="Arial" w:hAnsi="Arial" w:cs="Arial"/>
          <w:sz w:val="22"/>
          <w:szCs w:val="22"/>
        </w:rPr>
        <w:t>computo</w:t>
      </w:r>
      <w:proofErr w:type="spellEnd"/>
      <w:r w:rsidRPr="000E189C">
        <w:rPr>
          <w:rFonts w:ascii="Arial" w:hAnsi="Arial" w:cs="Arial"/>
          <w:sz w:val="22"/>
          <w:szCs w:val="22"/>
        </w:rPr>
        <w:t xml:space="preserve"> del porcentaje referido en el inciso anterior.</w:t>
      </w:r>
    </w:p>
    <w:p w:rsidRPr="000E189C" w:rsidR="00965F9C" w:rsidP="000E189C" w:rsidRDefault="00965F9C" w14:paraId="271A7641" w14:textId="77777777">
      <w:pPr>
        <w:pStyle w:val="NormalWeb"/>
        <w:spacing w:line="276" w:lineRule="auto"/>
        <w:jc w:val="both"/>
        <w:rPr>
          <w:rFonts w:ascii="Arial" w:hAnsi="Arial" w:cs="Arial"/>
          <w:sz w:val="22"/>
          <w:szCs w:val="22"/>
        </w:rPr>
      </w:pPr>
      <w:r w:rsidRPr="000E189C">
        <w:rPr>
          <w:rFonts w:ascii="Arial" w:hAnsi="Arial" w:cs="Arial"/>
          <w:sz w:val="22"/>
          <w:szCs w:val="22"/>
        </w:rPr>
        <w:t>Los porcentajes de participación que tanto el sector social solidario, como los afiliados y pensionados adquieran en la propiedad de la respectiva administradora, de conformidad con lo previsto en este literal, serán abonables o imputables a las obligaciones de oferta pública de venta de participaciones que impongan las normas de democratización, aplicables a las sociedades administradoras de fondos de pensiones y a las de pensiones y cesantía. De la misma manera se abonará el valor de las acciones que se hayan vendido por oferta pública en desarrollo de la Ley 50 de 1990 y demás normas complementarias, hasta completar el porcentaje establecido en el presente artículo sobre el total del capital exigido por la presente Ley;</w:t>
      </w:r>
    </w:p>
    <w:p w:rsidRPr="000E189C" w:rsidR="00965F9C" w:rsidP="000E189C" w:rsidRDefault="00965F9C" w14:paraId="3D37730E"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d) Disponer de capacidad humana y técnica especializada suficiente, para cumplir adecuadamente con la administración apropiada de los recursos confiados, de acuerdo con la naturaleza del plan de pensiones ofrecido.</w:t>
      </w:r>
    </w:p>
    <w:p w:rsidRPr="000E189C" w:rsidR="00965F9C" w:rsidP="000E189C" w:rsidRDefault="00965F9C" w14:paraId="1345B8F4" w14:textId="68E1370C">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Las administradoras podrán ser autorizadas para constituir y administrar simultáneamente varios planes de capitalización o de pensiones dentro del régimen, siempre y cuando acrediten ante la Superintendencia Bancaria</w:t>
      </w:r>
      <w:r w:rsidRPr="000E189C">
        <w:rPr>
          <w:rFonts w:ascii="Arial" w:hAnsi="Arial" w:cs="Arial"/>
          <w:sz w:val="22"/>
          <w:szCs w:val="22"/>
        </w:rPr>
        <w:t> la capacidad administrativa necesaria para el efecto.</w:t>
      </w:r>
    </w:p>
    <w:p w:rsidRPr="000E189C" w:rsidR="00965F9C" w:rsidP="000E189C" w:rsidRDefault="00965F9C" w14:paraId="31172061" w14:textId="77777777">
      <w:pPr>
        <w:pStyle w:val="NormalWeb"/>
        <w:spacing w:line="276" w:lineRule="auto"/>
        <w:jc w:val="both"/>
        <w:rPr>
          <w:rFonts w:ascii="Arial" w:hAnsi="Arial" w:cs="Arial"/>
          <w:sz w:val="22"/>
          <w:szCs w:val="22"/>
        </w:rPr>
      </w:pPr>
      <w:bookmarkStart w:name="92" w:id="48"/>
      <w:r w:rsidRPr="000E189C">
        <w:rPr>
          <w:rFonts w:ascii="Arial" w:hAnsi="Arial" w:cs="Arial"/>
          <w:b/>
          <w:bCs/>
          <w:sz w:val="22"/>
          <w:szCs w:val="22"/>
        </w:rPr>
        <w:t>ARTÍCULO 92. MONTO MÁXIMO DE CAPITAL.</w:t>
      </w:r>
      <w:bookmarkEnd w:id="48"/>
      <w:r w:rsidRPr="000E189C">
        <w:rPr>
          <w:rFonts w:ascii="Arial" w:hAnsi="Arial" w:cs="Arial"/>
          <w:sz w:val="22"/>
          <w:szCs w:val="22"/>
        </w:rPr>
        <w:t> Con el fin de evitar la concentración económica, las sociedades que administren fondos de pensiones no podrán tener un capital superior a diez (10) veces el monto mínimo establecido.</w:t>
      </w:r>
    </w:p>
    <w:p w:rsidRPr="000E189C" w:rsidR="00965F9C" w:rsidP="000E189C" w:rsidRDefault="00965F9C" w14:paraId="5F41F297" w14:textId="77777777">
      <w:pPr>
        <w:pStyle w:val="NormalWeb"/>
        <w:spacing w:line="276" w:lineRule="auto"/>
        <w:jc w:val="both"/>
        <w:rPr>
          <w:rFonts w:ascii="Arial" w:hAnsi="Arial" w:cs="Arial"/>
          <w:sz w:val="22"/>
          <w:szCs w:val="22"/>
        </w:rPr>
      </w:pPr>
      <w:r w:rsidRPr="000E189C">
        <w:rPr>
          <w:rFonts w:ascii="Arial" w:hAnsi="Arial" w:cs="Arial"/>
          <w:sz w:val="22"/>
          <w:szCs w:val="22"/>
        </w:rPr>
        <w:t>Este límite podrá ser modificado por el Gobierno Nacional de acuerdo con la evolución del régimen.</w:t>
      </w:r>
    </w:p>
    <w:p w:rsidRPr="000E189C" w:rsidR="00965F9C" w:rsidP="000E189C" w:rsidRDefault="00965F9C" w14:paraId="4857BBA2" w14:textId="692658A6">
      <w:pPr>
        <w:pStyle w:val="NormalWeb"/>
        <w:spacing w:line="276" w:lineRule="auto"/>
        <w:jc w:val="both"/>
        <w:rPr>
          <w:rFonts w:ascii="Arial" w:hAnsi="Arial" w:cs="Arial"/>
          <w:sz w:val="22"/>
          <w:szCs w:val="22"/>
        </w:rPr>
      </w:pPr>
      <w:bookmarkStart w:name="93" w:id="49"/>
      <w:r w:rsidRPr="000E189C">
        <w:rPr>
          <w:rFonts w:ascii="Arial" w:hAnsi="Arial" w:cs="Arial"/>
          <w:b/>
          <w:bCs/>
          <w:sz w:val="22"/>
          <w:szCs w:val="22"/>
        </w:rPr>
        <w:t>ARTÍCULO 93. FOMENTO PARA LA PARTICIPACIÓN EN EL CAPITAL SOCIAL DE LAS ADMINISTRADORAS DE FONDOS DE PENSIONES.</w:t>
      </w:r>
      <w:bookmarkEnd w:id="49"/>
      <w:r w:rsidRPr="000E189C">
        <w:rPr>
          <w:rFonts w:ascii="Arial" w:hAnsi="Arial" w:cs="Arial"/>
          <w:sz w:val="22"/>
          <w:szCs w:val="22"/>
        </w:rPr>
        <w:t> El Gobierno Nacional, con cargo a los recursos del presupuesto nacional, establecerá dentro de los 6 meses siguientes a la iniciación de la vigencia de esta Ley los mecanismos de financiación necesarios para que las entidades a que se refiere el inciso cuarto del artículo </w:t>
      </w:r>
      <w:r w:rsidRPr="000E189C">
        <w:rPr>
          <w:rFonts w:ascii="Arial" w:hAnsi="Arial" w:cs="Arial"/>
          <w:sz w:val="22"/>
          <w:szCs w:val="22"/>
        </w:rPr>
        <w:t>90</w:t>
      </w:r>
      <w:r w:rsidRPr="000E189C">
        <w:rPr>
          <w:rFonts w:ascii="Arial" w:hAnsi="Arial" w:cs="Arial"/>
          <w:sz w:val="22"/>
          <w:szCs w:val="22"/>
        </w:rPr>
        <w:t> de la presente Ley, puedan completar los recursos que les permitan participar en el capital social de las entidades administradoras del Régimen de Ahorro Individual con Solidaridad.</w:t>
      </w:r>
    </w:p>
    <w:p w:rsidRPr="000E189C" w:rsidR="00965F9C" w:rsidP="000E189C" w:rsidRDefault="00965F9C" w14:paraId="68C5FE62" w14:textId="77777777">
      <w:pPr>
        <w:pStyle w:val="NormalWeb"/>
        <w:spacing w:line="276" w:lineRule="auto"/>
        <w:jc w:val="both"/>
        <w:rPr>
          <w:rFonts w:ascii="Arial" w:hAnsi="Arial" w:cs="Arial"/>
          <w:sz w:val="22"/>
          <w:szCs w:val="22"/>
        </w:rPr>
      </w:pPr>
      <w:r w:rsidRPr="000E189C">
        <w:rPr>
          <w:rFonts w:ascii="Arial" w:hAnsi="Arial" w:cs="Arial"/>
          <w:sz w:val="22"/>
          <w:szCs w:val="22"/>
        </w:rPr>
        <w:t>El Gobierno Nacional, para fijar el monto del estímulo, tendrá en cuenta la necesidad de apoyo financiero de cada entidad y la capacidad de pago para responder por el mismo.</w:t>
      </w:r>
    </w:p>
    <w:p w:rsidRPr="000E189C" w:rsidR="00965F9C" w:rsidP="000E189C" w:rsidRDefault="00965F9C" w14:paraId="7D85C72D" w14:textId="77777777">
      <w:pPr>
        <w:pStyle w:val="NormalWeb"/>
        <w:spacing w:line="276" w:lineRule="auto"/>
        <w:jc w:val="both"/>
        <w:rPr>
          <w:rFonts w:ascii="Arial" w:hAnsi="Arial" w:cs="Arial"/>
          <w:sz w:val="22"/>
          <w:szCs w:val="22"/>
        </w:rPr>
      </w:pPr>
      <w:bookmarkStart w:name="94" w:id="50"/>
      <w:r w:rsidRPr="000E189C">
        <w:rPr>
          <w:rFonts w:ascii="Arial" w:hAnsi="Arial" w:cs="Arial"/>
          <w:b/>
          <w:bCs/>
          <w:sz w:val="22"/>
          <w:szCs w:val="22"/>
        </w:rPr>
        <w:t>ARTÍCULO 94. NIVELES DE PATRIMONIO.</w:t>
      </w:r>
      <w:bookmarkEnd w:id="50"/>
      <w:r w:rsidRPr="000E189C">
        <w:rPr>
          <w:rFonts w:ascii="Arial" w:hAnsi="Arial" w:cs="Arial"/>
          <w:sz w:val="22"/>
          <w:szCs w:val="22"/>
        </w:rPr>
        <w:t xml:space="preserve"> El Gobierno Nacional fijará la forma en la cual se garantice que las administradoras y aseguradoras mantengan niveles adecuados de patrimonio, </w:t>
      </w:r>
      <w:proofErr w:type="gramStart"/>
      <w:r w:rsidRPr="000E189C">
        <w:rPr>
          <w:rFonts w:ascii="Arial" w:hAnsi="Arial" w:cs="Arial"/>
          <w:sz w:val="22"/>
          <w:szCs w:val="22"/>
        </w:rPr>
        <w:t>de acuerdo a</w:t>
      </w:r>
      <w:proofErr w:type="gramEnd"/>
      <w:r w:rsidRPr="000E189C">
        <w:rPr>
          <w:rFonts w:ascii="Arial" w:hAnsi="Arial" w:cs="Arial"/>
          <w:sz w:val="22"/>
          <w:szCs w:val="22"/>
        </w:rPr>
        <w:t xml:space="preserve"> los distintos riesgos asociados a su actividad.</w:t>
      </w:r>
    </w:p>
    <w:p w:rsidRPr="000E189C" w:rsidR="00965F9C" w:rsidP="000E189C" w:rsidRDefault="00965F9C" w14:paraId="1036F8FE" w14:textId="1A502644">
      <w:pPr>
        <w:pStyle w:val="NormalWeb"/>
        <w:spacing w:line="276" w:lineRule="auto"/>
        <w:jc w:val="both"/>
        <w:rPr>
          <w:rFonts w:ascii="Arial" w:hAnsi="Arial" w:cs="Arial"/>
          <w:sz w:val="22"/>
          <w:szCs w:val="22"/>
        </w:rPr>
      </w:pPr>
      <w:r w:rsidRPr="000E189C">
        <w:rPr>
          <w:rFonts w:ascii="Arial" w:hAnsi="Arial" w:cs="Arial"/>
          <w:sz w:val="22"/>
          <w:szCs w:val="22"/>
        </w:rPr>
        <w:t>&lt;Inicio 2o. derogado por el artículo 123 de la Ley 510 de 1999&gt;</w:t>
      </w:r>
    </w:p>
    <w:p w:rsidRPr="000E189C" w:rsidR="00DA17D7" w:rsidP="000E189C" w:rsidRDefault="00DA17D7" w14:paraId="68E2B41D" w14:textId="76A68722">
      <w:pPr>
        <w:pStyle w:val="NormalWeb"/>
        <w:spacing w:line="276" w:lineRule="auto"/>
        <w:jc w:val="both"/>
        <w:rPr>
          <w:rFonts w:ascii="Arial" w:hAnsi="Arial" w:cs="Arial"/>
          <w:sz w:val="22"/>
          <w:szCs w:val="22"/>
        </w:rPr>
      </w:pPr>
      <w:bookmarkStart w:name="95" w:id="51"/>
      <w:r w:rsidRPr="000E189C">
        <w:rPr>
          <w:rFonts w:ascii="Arial" w:hAnsi="Arial" w:cs="Arial"/>
          <w:b/>
          <w:bCs/>
          <w:sz w:val="22"/>
          <w:szCs w:val="22"/>
        </w:rPr>
        <w:t>ARTÍCULO 95. APROBACIÓN DE LOS PLANES DE PENSIONES.</w:t>
      </w:r>
      <w:bookmarkEnd w:id="51"/>
      <w:r w:rsidRPr="000E189C">
        <w:rPr>
          <w:rFonts w:ascii="Arial" w:hAnsi="Arial" w:cs="Arial"/>
          <w:sz w:val="22"/>
          <w:szCs w:val="22"/>
        </w:rPr>
        <w:t xml:space="preserve"> Las entidades autorizadas para actuar como administradoras o aseguradoras del </w:t>
      </w:r>
      <w:proofErr w:type="gramStart"/>
      <w:r w:rsidRPr="000E189C">
        <w:rPr>
          <w:rFonts w:ascii="Arial" w:hAnsi="Arial" w:cs="Arial"/>
          <w:sz w:val="22"/>
          <w:szCs w:val="22"/>
        </w:rPr>
        <w:t>sistema,</w:t>
      </w:r>
      <w:proofErr w:type="gramEnd"/>
      <w:r w:rsidRPr="000E189C">
        <w:rPr>
          <w:rFonts w:ascii="Arial" w:hAnsi="Arial" w:cs="Arial"/>
          <w:sz w:val="22"/>
          <w:szCs w:val="22"/>
        </w:rPr>
        <w:t xml:space="preserve"> deberán someter a la aprobación de la Superintendencia Bancaria los planes de capitalización y de pensiones que pretendan administrar.</w:t>
      </w:r>
    </w:p>
    <w:p w:rsidRPr="000E189C" w:rsidR="00DA17D7" w:rsidP="000E189C" w:rsidRDefault="00DA17D7" w14:paraId="034AAB4F" w14:textId="77777777">
      <w:pPr>
        <w:pStyle w:val="NormalWeb"/>
        <w:spacing w:line="276" w:lineRule="auto"/>
        <w:jc w:val="both"/>
        <w:rPr>
          <w:rFonts w:ascii="Arial" w:hAnsi="Arial" w:cs="Arial"/>
          <w:sz w:val="22"/>
          <w:szCs w:val="22"/>
        </w:rPr>
      </w:pPr>
      <w:bookmarkStart w:name="96" w:id="52"/>
      <w:r w:rsidRPr="000E189C">
        <w:rPr>
          <w:rFonts w:ascii="Arial" w:hAnsi="Arial" w:cs="Arial"/>
          <w:b/>
          <w:bCs/>
          <w:sz w:val="22"/>
          <w:szCs w:val="22"/>
        </w:rPr>
        <w:t>ARTÍCULO 96. REQUISITOS PARA LA APROBACIÓN DE LOS PLANES DE PENSIONES.</w:t>
      </w:r>
      <w:bookmarkEnd w:id="52"/>
      <w:r w:rsidRPr="000E189C">
        <w:rPr>
          <w:rFonts w:ascii="Arial" w:hAnsi="Arial" w:cs="Arial"/>
          <w:sz w:val="22"/>
          <w:szCs w:val="22"/>
        </w:rPr>
        <w:t> Todo plan de pensiones que sea sometido a consideración de la Superintendencia Bancaria</w:t>
      </w:r>
      <w:r w:rsidRPr="000E189C">
        <w:rPr>
          <w:rFonts w:ascii="Arial" w:hAnsi="Arial" w:cs="Arial"/>
          <w:sz w:val="22"/>
          <w:szCs w:val="22"/>
          <w:vertAlign w:val="superscript"/>
        </w:rPr>
        <w:t>&lt;</w:t>
      </w:r>
      <w:hyperlink w:history="1" w:anchor="np3" r:id="rId26">
        <w:r w:rsidRPr="000E189C">
          <w:rPr>
            <w:rStyle w:val="Hipervnculo"/>
            <w:rFonts w:ascii="Arial" w:hAnsi="Arial" w:cs="Arial"/>
            <w:color w:val="auto"/>
            <w:sz w:val="22"/>
            <w:szCs w:val="22"/>
            <w:u w:val="none"/>
            <w:vertAlign w:val="superscript"/>
          </w:rPr>
          <w:t>3</w:t>
        </w:r>
      </w:hyperlink>
      <w:r w:rsidRPr="000E189C">
        <w:rPr>
          <w:rFonts w:ascii="Arial" w:hAnsi="Arial" w:cs="Arial"/>
          <w:sz w:val="22"/>
          <w:szCs w:val="22"/>
          <w:vertAlign w:val="superscript"/>
        </w:rPr>
        <w:t>&gt;</w:t>
      </w:r>
      <w:r w:rsidRPr="000E189C">
        <w:rPr>
          <w:rFonts w:ascii="Arial" w:hAnsi="Arial" w:cs="Arial"/>
          <w:sz w:val="22"/>
          <w:szCs w:val="22"/>
        </w:rPr>
        <w:t> para su aprobación, deberá amparar a los afiliados y pensionados contra todos los riesgos a que hace referencia esta Ley, y señalar las condiciones específicas de cada amparo. Los planes aprobados no podrán modificarse posteriormente desmejorando cualesquiera de las condiciones establecidas anteriormente.</w:t>
      </w:r>
    </w:p>
    <w:p w:rsidRPr="000E189C" w:rsidR="00DA17D7" w:rsidP="000E189C" w:rsidRDefault="00DA17D7" w14:paraId="6230B6D5" w14:textId="1BF5215E">
      <w:pPr>
        <w:pStyle w:val="NormalWeb"/>
        <w:spacing w:line="276" w:lineRule="auto"/>
        <w:jc w:val="both"/>
        <w:rPr>
          <w:rFonts w:ascii="Arial" w:hAnsi="Arial" w:cs="Arial"/>
          <w:sz w:val="22"/>
          <w:szCs w:val="22"/>
        </w:rPr>
      </w:pPr>
      <w:bookmarkStart w:name="97" w:id="53"/>
      <w:r w:rsidRPr="000E189C">
        <w:rPr>
          <w:rFonts w:ascii="Arial" w:hAnsi="Arial" w:cs="Arial"/>
          <w:b/>
          <w:bCs/>
          <w:sz w:val="22"/>
          <w:szCs w:val="22"/>
        </w:rPr>
        <w:lastRenderedPageBreak/>
        <w:t>ARTÍCULO 97. FONDOS DE PENSIONES COMO PATRIMONIOS AUTÓNOMOS.</w:t>
      </w:r>
      <w:bookmarkEnd w:id="53"/>
      <w:r w:rsidRPr="000E189C">
        <w:rPr>
          <w:rFonts w:ascii="Arial" w:hAnsi="Arial" w:cs="Arial"/>
          <w:sz w:val="22"/>
          <w:szCs w:val="22"/>
        </w:rPr>
        <w:t> &lt;Artículo modificado por el artículo 50 de la Ley 1328 de 2009. El nuevo texto es el siguiente:&gt; Los Fondos de Pensiones, conformados por el conjunto de las cuentas individuales de ahorro pensional y los que resulten de los planes alternativos de capitalización o de pensiones, así como los intereses, dividendos o cualquier otro ingreso generado por los activos que los integren, constituyen patrimonios autónomos, propiedad de los afiliados, independientes del patrimonio de la administradora.</w:t>
      </w:r>
    </w:p>
    <w:p w:rsidRPr="000E189C" w:rsidR="00DA17D7" w:rsidP="000E189C" w:rsidRDefault="00DA17D7" w14:paraId="01E2E6BE" w14:textId="77777777">
      <w:pPr>
        <w:pStyle w:val="NormalWeb"/>
        <w:spacing w:line="276" w:lineRule="auto"/>
        <w:jc w:val="both"/>
        <w:rPr>
          <w:rFonts w:ascii="Arial" w:hAnsi="Arial" w:cs="Arial"/>
          <w:sz w:val="22"/>
          <w:szCs w:val="22"/>
        </w:rPr>
      </w:pPr>
      <w:r w:rsidRPr="000E189C">
        <w:rPr>
          <w:rFonts w:ascii="Arial" w:hAnsi="Arial" w:cs="Arial"/>
          <w:sz w:val="22"/>
          <w:szCs w:val="22"/>
        </w:rPr>
        <w:t>Cada administradora podrá gestionar los diferentes Fondos de Pensiones determinados por el Gobierno Nacional.</w:t>
      </w:r>
    </w:p>
    <w:p w:rsidRPr="000E189C" w:rsidR="00DA17D7" w:rsidP="000E189C" w:rsidRDefault="00DA17D7" w14:paraId="78BAC6EF" w14:textId="77777777">
      <w:pPr>
        <w:pStyle w:val="NormalWeb"/>
        <w:spacing w:line="276" w:lineRule="auto"/>
        <w:jc w:val="both"/>
        <w:rPr>
          <w:rFonts w:ascii="Arial" w:hAnsi="Arial" w:cs="Arial"/>
          <w:sz w:val="22"/>
          <w:szCs w:val="22"/>
        </w:rPr>
      </w:pPr>
      <w:r w:rsidRPr="000E189C">
        <w:rPr>
          <w:rFonts w:ascii="Arial" w:hAnsi="Arial" w:cs="Arial"/>
          <w:sz w:val="22"/>
          <w:szCs w:val="22"/>
        </w:rPr>
        <w:t>La contabilidad de los Fondos de Pensiones se sujetará a las reglas que para el efecto expida la Superintendencia Financiera de Colombia.</w:t>
      </w:r>
    </w:p>
    <w:p w:rsidRPr="000E189C" w:rsidR="00DA17D7" w:rsidP="000E189C" w:rsidRDefault="00DA17D7" w14:paraId="306EBCB5"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xml:space="preserve"> Para todos los efectos, cuando en la normatividad se haga mención </w:t>
      </w:r>
      <w:proofErr w:type="gramStart"/>
      <w:r w:rsidRPr="000E189C">
        <w:rPr>
          <w:rFonts w:ascii="Arial" w:hAnsi="Arial" w:cs="Arial"/>
          <w:sz w:val="22"/>
          <w:szCs w:val="22"/>
        </w:rPr>
        <w:t>al</w:t>
      </w:r>
      <w:proofErr w:type="gramEnd"/>
      <w:r w:rsidRPr="000E189C">
        <w:rPr>
          <w:rFonts w:ascii="Arial" w:hAnsi="Arial" w:cs="Arial"/>
          <w:sz w:val="22"/>
          <w:szCs w:val="22"/>
        </w:rPr>
        <w:t xml:space="preserve"> concepto de fondo de pensiones, tal referencia se entenderá efectuada a cada uno de los diferentes fondos gestionados por las administradoras en los términos que señale el Gobierno Nacional.</w:t>
      </w:r>
    </w:p>
    <w:p w:rsidRPr="000E189C" w:rsidR="00DA17D7" w:rsidP="000E189C" w:rsidRDefault="00DA17D7" w14:paraId="234A3C4E" w14:textId="77777777">
      <w:pPr>
        <w:pStyle w:val="NormalWeb"/>
        <w:spacing w:line="276" w:lineRule="auto"/>
        <w:jc w:val="both"/>
        <w:rPr>
          <w:rFonts w:ascii="Arial" w:hAnsi="Arial" w:cs="Arial"/>
          <w:sz w:val="22"/>
          <w:szCs w:val="22"/>
        </w:rPr>
      </w:pPr>
      <w:r w:rsidRPr="000E189C">
        <w:rPr>
          <w:rFonts w:ascii="Arial" w:hAnsi="Arial" w:cs="Arial"/>
          <w:sz w:val="22"/>
          <w:szCs w:val="22"/>
        </w:rPr>
        <w:t>No obstante, se entenderá que todos los fondos gestionados conforman una sola universalidad para efectos de la aplicación de las normas de participación en las juntas directivas, elección de revisor fiscal del fondo, reglamento y plan de pensiones y cesión de fondos, así como en los demás casos que determine el Gobierno Nacional.</w:t>
      </w:r>
    </w:p>
    <w:p w:rsidRPr="000E189C" w:rsidR="00DA17D7" w:rsidP="000E189C" w:rsidRDefault="00DA17D7" w14:paraId="5FB7BCFE" w14:textId="77777777">
      <w:pPr>
        <w:pStyle w:val="NormalWeb"/>
        <w:spacing w:line="276" w:lineRule="auto"/>
        <w:jc w:val="both"/>
        <w:rPr>
          <w:rFonts w:ascii="Arial" w:hAnsi="Arial" w:cs="Arial"/>
          <w:sz w:val="22"/>
          <w:szCs w:val="22"/>
        </w:rPr>
      </w:pPr>
      <w:bookmarkStart w:name="98" w:id="54"/>
      <w:r w:rsidRPr="000E189C">
        <w:rPr>
          <w:rFonts w:ascii="Arial" w:hAnsi="Arial" w:cs="Arial"/>
          <w:b/>
          <w:bCs/>
          <w:sz w:val="22"/>
          <w:szCs w:val="22"/>
        </w:rPr>
        <w:t>ARTÍCULO 98. PARTICIPACIÓN DE LOS AFILIADOS EN EL CONTROL DE LAS SOCIEDADES ADMINISTRADORAS.</w:t>
      </w:r>
      <w:bookmarkEnd w:id="54"/>
      <w:r w:rsidRPr="000E189C">
        <w:rPr>
          <w:rFonts w:ascii="Arial" w:hAnsi="Arial" w:cs="Arial"/>
          <w:sz w:val="22"/>
          <w:szCs w:val="22"/>
        </w:rPr>
        <w:t> Los afiliados y accionistas de las Sociedades Administradoras de Fondos de Pensiones elegirán el revisor fiscal para el control de la administración del respectivo fondo. Además, los afiliados tendrán dos (2) representantes, elegidos por ellos mismos, para que asistan a todas las juntas directivas de la Sociedad Administradora, con voz y sin voto, quienes con el revisor fiscal velarán por los intereses de los afiliados de acuerdo con la reglamentación que para tal fin expida el Gobierno Nacional.</w:t>
      </w:r>
    </w:p>
    <w:p w:rsidRPr="000E189C" w:rsidR="00DA17D7" w:rsidP="000E189C" w:rsidRDefault="00DA17D7" w14:paraId="26DA451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Las sociedades que administren fondos de pensiones y de cesantía tendrán en total dos (2) representantes de los afiliados.</w:t>
      </w:r>
    </w:p>
    <w:p w:rsidRPr="000E189C" w:rsidR="00DA17D7" w:rsidP="000E189C" w:rsidRDefault="00DA17D7" w14:paraId="08C22CC8" w14:textId="77777777">
      <w:pPr>
        <w:pStyle w:val="NormalWeb"/>
        <w:spacing w:line="276" w:lineRule="auto"/>
        <w:jc w:val="both"/>
        <w:rPr>
          <w:rFonts w:ascii="Arial" w:hAnsi="Arial" w:cs="Arial"/>
          <w:sz w:val="22"/>
          <w:szCs w:val="22"/>
        </w:rPr>
      </w:pPr>
      <w:bookmarkStart w:name="99" w:id="55"/>
      <w:r w:rsidRPr="000E189C">
        <w:rPr>
          <w:rFonts w:ascii="Arial" w:hAnsi="Arial" w:cs="Arial"/>
          <w:b/>
          <w:bCs/>
          <w:sz w:val="22"/>
          <w:szCs w:val="22"/>
        </w:rPr>
        <w:t>ARTÍCULO 99. GARANTÍAS.</w:t>
      </w:r>
      <w:bookmarkEnd w:id="55"/>
      <w:r w:rsidRPr="000E189C">
        <w:rPr>
          <w:rFonts w:ascii="Arial" w:hAnsi="Arial" w:cs="Arial"/>
          <w:sz w:val="22"/>
          <w:szCs w:val="22"/>
        </w:rPr>
        <w:t> Las administradoras y aseguradoras, incluidas las de planes alternativos de pensiones, deberán constituir y mantener adecuadas garantías, para responder por el correcto manejo de las inversiones representativas de los recursos administrados en desarrollo de los planes de capitalización y de pensiones.</w:t>
      </w:r>
    </w:p>
    <w:p w:rsidRPr="000E189C" w:rsidR="00DA17D7" w:rsidP="000E189C" w:rsidRDefault="00DA17D7" w14:paraId="1C3C9AB9" w14:textId="5127372C">
      <w:pPr>
        <w:pStyle w:val="NormalWeb"/>
        <w:spacing w:line="276" w:lineRule="auto"/>
        <w:jc w:val="both"/>
        <w:rPr>
          <w:rFonts w:ascii="Arial" w:hAnsi="Arial" w:cs="Arial"/>
          <w:sz w:val="22"/>
          <w:szCs w:val="22"/>
        </w:rPr>
      </w:pPr>
      <w:r w:rsidRPr="000E189C">
        <w:rPr>
          <w:rFonts w:ascii="Arial" w:hAnsi="Arial" w:cs="Arial"/>
          <w:sz w:val="22"/>
          <w:szCs w:val="22"/>
        </w:rPr>
        <w:t>&lt;Ver Notas del Editor&gt; Las administradoras deberán contar con la garantía del Fondo de Garantías de Instituciones Financieras, con cargo a sus propios recursos, para asegurar el reembolso del saldo de las cuentas individuales de ahorro pensional, en caso de disolución o liquidación de la respectiva administradora, </w:t>
      </w:r>
      <w:r w:rsidRPr="000E189C">
        <w:rPr>
          <w:rFonts w:ascii="Arial" w:hAnsi="Arial" w:cs="Arial"/>
          <w:sz w:val="22"/>
          <w:szCs w:val="22"/>
          <w:u w:val="single"/>
        </w:rPr>
        <w:t>sin sobrepasar respecto de cada afiliado el ciento por ciento (100%) de lo correspondiente a cotizaciones obligatorias, incluidos sus respectivos intereses y rendimientos</w:t>
      </w:r>
      <w:r w:rsidRPr="000E189C">
        <w:rPr>
          <w:rFonts w:ascii="Arial" w:hAnsi="Arial" w:cs="Arial"/>
          <w:sz w:val="22"/>
          <w:szCs w:val="22"/>
        </w:rPr>
        <w:t xml:space="preserve">, </w:t>
      </w:r>
      <w:r w:rsidRPr="000E189C">
        <w:rPr>
          <w:rFonts w:ascii="Arial" w:hAnsi="Arial" w:cs="Arial"/>
          <w:sz w:val="22"/>
          <w:szCs w:val="22"/>
        </w:rPr>
        <w:lastRenderedPageBreak/>
        <w:t>y de ciento cincuenta (150) salarios mínimos legales mensuales correspondientes a cotizaciones voluntarias. Las garantías en ningún caso podrán ser inferiores a las establecidas por la Superintendencia Bancaria para las instituciones del régimen Financiero.</w:t>
      </w:r>
    </w:p>
    <w:p w:rsidRPr="000E189C" w:rsidR="00DA17D7" w:rsidP="000E189C" w:rsidRDefault="00DA17D7" w14:paraId="66EA83FE" w14:textId="12A2384A">
      <w:pPr>
        <w:pStyle w:val="NormalWeb"/>
        <w:spacing w:line="276" w:lineRule="auto"/>
        <w:jc w:val="both"/>
        <w:rPr>
          <w:rFonts w:ascii="Arial" w:hAnsi="Arial" w:cs="Arial"/>
          <w:sz w:val="22"/>
          <w:szCs w:val="22"/>
        </w:rPr>
      </w:pPr>
      <w:bookmarkStart w:name="100" w:id="56"/>
      <w:r w:rsidRPr="000E189C">
        <w:rPr>
          <w:rFonts w:ascii="Arial" w:hAnsi="Arial" w:cs="Arial"/>
          <w:b/>
          <w:bCs/>
          <w:sz w:val="22"/>
          <w:szCs w:val="22"/>
        </w:rPr>
        <w:t>ARTÍCULO 100. INVERSIÓN DE LOS RECURSOS.</w:t>
      </w:r>
      <w:bookmarkEnd w:id="56"/>
      <w:r w:rsidRPr="000E189C">
        <w:rPr>
          <w:rFonts w:ascii="Arial" w:hAnsi="Arial" w:cs="Arial"/>
          <w:sz w:val="22"/>
          <w:szCs w:val="22"/>
        </w:rPr>
        <w:t> &lt;Artículo modificado por el artículo 51 de la Ley 1328 de 2009. El nuevo texto es el siguiente:&gt; Con el fin de garantizar la seguridad, rentabilidad y liquidez de los recursos del sistema, las administradoras los invertirán en las condiciones y con sujeción a los límites que para el efecto establezca el Gobierno Nacional, los cuales deberán considerar, entre otros, tipos y porcentaje de activos admisibles según el nivel de riesgo.</w:t>
      </w:r>
    </w:p>
    <w:p w:rsidRPr="000E189C" w:rsidR="00DA17D7" w:rsidP="000E189C" w:rsidRDefault="00DA17D7" w14:paraId="4DD6A42E" w14:textId="0990CE08">
      <w:pPr>
        <w:pStyle w:val="NormalWeb"/>
        <w:spacing w:line="276" w:lineRule="auto"/>
        <w:jc w:val="both"/>
        <w:rPr>
          <w:rFonts w:ascii="Arial" w:hAnsi="Arial" w:cs="Arial"/>
          <w:sz w:val="22"/>
          <w:szCs w:val="22"/>
        </w:rPr>
      </w:pPr>
      <w:r w:rsidRPr="000E189C">
        <w:rPr>
          <w:rFonts w:ascii="Arial" w:hAnsi="Arial" w:cs="Arial"/>
          <w:sz w:val="22"/>
          <w:szCs w:val="22"/>
        </w:rPr>
        <w:t>&lt;Inciso modificado por el artículo 2 de la Ley 2112 de 2021. El nuevo texto es el siguiente:&gt; Como mínimo, un 3% de los recursos se deberán invertir en Fondos de Capital Privado y/o deuda privada, incluidos los fondos que invierten en fondos de capital privado y/o deuda privada, conocidos como “fondos de fondos”, siempre y cuando estos recursos sean invertidos en empresas colombianas o proyectos productivos en Colombia a fin de fortalecer el emprendimiento y el escalamiento del tejido empresarial del país. No se considerarán para el cálculo de este porcentaje las inversiones a las empresas extractivas del sector minero energético y a las vinculadas económicamente a las administradoras del régimen de ahorro individual con solidaridad o pertenecientes a grupos empresariales o conglomerados financieros de estas instituciones, salvo que se trate de fondos de capital privado y/o deuda privada que destinen al menos dos terceras (2/3) partes de los aportes de sus inversionistas a proyectos de infraestructura, ya sea bajo el esquema de Asociaciones Público Privadas (APP) descrito en la Ley 1508 de 2012 y/o bajo las condiciones que determine el Gobierno nacional para las nuevas generaciones y proyectos de infraestructura. En cualquier caso, las inversiones en Títulos de Deuda Pública no podrán ser superiores al cincuenta por ciento (50%) del valor de los recursos de los Fondos de Pensiones.</w:t>
      </w:r>
    </w:p>
    <w:p w:rsidRPr="000E189C" w:rsidR="00DA17D7" w:rsidP="000E189C" w:rsidRDefault="00DA17D7" w14:paraId="5A88EECC"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Dentro del esquema de </w:t>
      </w:r>
      <w:proofErr w:type="spellStart"/>
      <w:r w:rsidRPr="000E189C">
        <w:rPr>
          <w:rFonts w:ascii="Arial" w:hAnsi="Arial" w:cs="Arial"/>
          <w:sz w:val="22"/>
          <w:szCs w:val="22"/>
        </w:rPr>
        <w:t>multifondos</w:t>
      </w:r>
      <w:proofErr w:type="spellEnd"/>
      <w:r w:rsidRPr="000E189C">
        <w:rPr>
          <w:rFonts w:ascii="Arial" w:hAnsi="Arial" w:cs="Arial"/>
          <w:sz w:val="22"/>
          <w:szCs w:val="22"/>
        </w:rPr>
        <w:t>, particularmente en relación con el definido como el de mayor riesgo, el Gobierno Nacional establecerá su régimen de inversiones con el objetivo de procurar la mejor rentabilidad ajustada por riesgo a los afiliados y la Superintendencia Financiera ejercerá una estricta vigilancia al cumplimiento de la composición del portafolio de dicho fondo, según lo dispuesto por el Gobierno Nacional en el régimen de inversiones que defina.</w:t>
      </w:r>
    </w:p>
    <w:p w:rsidRPr="000E189C" w:rsidR="00DA17D7" w:rsidP="000E189C" w:rsidRDefault="00DA17D7" w14:paraId="523E0158" w14:textId="77777777">
      <w:pPr>
        <w:pStyle w:val="NormalWeb"/>
        <w:spacing w:line="276" w:lineRule="auto"/>
        <w:jc w:val="both"/>
        <w:rPr>
          <w:rFonts w:ascii="Arial" w:hAnsi="Arial" w:cs="Arial"/>
          <w:sz w:val="22"/>
          <w:szCs w:val="22"/>
        </w:rPr>
      </w:pPr>
      <w:r w:rsidRPr="000E189C">
        <w:rPr>
          <w:rFonts w:ascii="Arial" w:hAnsi="Arial" w:cs="Arial"/>
          <w:sz w:val="22"/>
          <w:szCs w:val="22"/>
        </w:rPr>
        <w:t>El Gobierno Nacional podrá definir los requisitos que deban acreditar las personas jurídicas que sean destinatarias de inversión o colocación de recursos de los Fondos de Pensiones.</w:t>
      </w:r>
    </w:p>
    <w:p w:rsidRPr="000E189C" w:rsidR="00DA17D7" w:rsidP="000E189C" w:rsidRDefault="00DA17D7" w14:paraId="2FC662C3" w14:textId="77777777">
      <w:pPr>
        <w:pStyle w:val="NormalWeb"/>
        <w:spacing w:line="276" w:lineRule="auto"/>
        <w:jc w:val="both"/>
        <w:rPr>
          <w:rFonts w:ascii="Arial" w:hAnsi="Arial" w:cs="Arial"/>
          <w:sz w:val="22"/>
          <w:szCs w:val="22"/>
        </w:rPr>
      </w:pPr>
      <w:r w:rsidRPr="000E189C">
        <w:rPr>
          <w:rFonts w:ascii="Arial" w:hAnsi="Arial" w:cs="Arial"/>
          <w:sz w:val="22"/>
          <w:szCs w:val="22"/>
        </w:rPr>
        <w:t>Las normas que establezca el Gobierno Nacional sobre la inversión de los recursos del sistema deberán contemplar la posibilidad de invertir en activos financieros vinculados a proyectos de infraestructura, en títulos provenientes de titularización de cartera de microcrédito y en títulos de deuda de empresas que se dedican a la actividad del microcrédito, de acuerdo con los límites, requisitos y condiciones que se determinen para el efecto.</w:t>
      </w:r>
    </w:p>
    <w:p w:rsidRPr="000E189C" w:rsidR="00DA17D7" w:rsidP="000E189C" w:rsidRDefault="00DA17D7" w14:paraId="68C7ABD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&lt;Parágrafo adicionado por el artículo </w:t>
      </w:r>
      <w:hyperlink w:history="1" w:anchor="2" r:id="rId27">
        <w:r w:rsidRPr="000E189C">
          <w:rPr>
            <w:rStyle w:val="Hipervnculo"/>
            <w:rFonts w:ascii="Arial" w:hAnsi="Arial" w:cs="Arial"/>
            <w:color w:val="auto"/>
            <w:sz w:val="22"/>
            <w:szCs w:val="22"/>
            <w:u w:val="none"/>
          </w:rPr>
          <w:t>2</w:t>
        </w:r>
      </w:hyperlink>
      <w:r w:rsidRPr="000E189C">
        <w:rPr>
          <w:rFonts w:ascii="Arial" w:hAnsi="Arial" w:cs="Arial"/>
          <w:sz w:val="22"/>
          <w:szCs w:val="22"/>
        </w:rPr>
        <w:t xml:space="preserve"> de la Ley 2112 de 2021. El nuevo texto es el siguiente:&gt; Para la realización de las inversiones que computan para el cumplimiento del </w:t>
      </w:r>
      <w:r w:rsidRPr="000E189C">
        <w:rPr>
          <w:rFonts w:ascii="Arial" w:hAnsi="Arial" w:cs="Arial"/>
          <w:sz w:val="22"/>
          <w:szCs w:val="22"/>
        </w:rPr>
        <w:lastRenderedPageBreak/>
        <w:t>porcentaje mínimo del 3% establecido en el inciso segundo del presente artículo, estas deberán cumplir con los lineamientos fijados por la reglamentación que expedirá el Gobierno nacional y/o por las políticas de inversión de las administradoras, los cuales deberán tener en cuenta dentro de sus objetivos que la inversión de recursos se realice dentro de un marco de adecuada seguridad y que mejore las condiciones de riesgo y retorno de la cuentas individuales de los afiliados, entre otros.</w:t>
      </w:r>
    </w:p>
    <w:p w:rsidRPr="000E189C" w:rsidR="00DA17D7" w:rsidP="000E189C" w:rsidRDefault="00DA17D7" w14:paraId="3BAD8F17" w14:textId="0C3D3C1A">
      <w:pPr>
        <w:pStyle w:val="NormalWeb"/>
        <w:spacing w:line="276" w:lineRule="auto"/>
        <w:jc w:val="both"/>
        <w:rPr>
          <w:rFonts w:ascii="Arial" w:hAnsi="Arial" w:cs="Arial"/>
          <w:sz w:val="22"/>
          <w:szCs w:val="22"/>
        </w:rPr>
      </w:pPr>
      <w:bookmarkStart w:name="101" w:id="57"/>
      <w:r w:rsidRPr="000E189C">
        <w:rPr>
          <w:rFonts w:ascii="Arial" w:hAnsi="Arial" w:cs="Arial"/>
          <w:b/>
          <w:bCs/>
          <w:sz w:val="22"/>
          <w:szCs w:val="22"/>
        </w:rPr>
        <w:t>ARTÍCULO 101. RENTABILIDAD MÍNIMA.</w:t>
      </w:r>
      <w:bookmarkEnd w:id="57"/>
      <w:r w:rsidRPr="000E189C">
        <w:rPr>
          <w:rFonts w:ascii="Arial" w:hAnsi="Arial" w:cs="Arial"/>
          <w:sz w:val="22"/>
          <w:szCs w:val="22"/>
        </w:rPr>
        <w:t xml:space="preserve"> &lt;Artículo modificado por el artículo 52 de la Ley 1328 de 2009. El nuevo texto es el siguiente:&gt; La totalidad de los rendimientos obtenidos en el manejo de los Fondos de Pensiones, una vez aplicadas las comisiones por mejor desempeño a que haya lugar, será abonada en las cuentas de ahorro pensional individual de los afiliados, a prorrata de las sumas acumuladas en cada una de ellas y de la permanencia de </w:t>
      </w:r>
      <w:proofErr w:type="gramStart"/>
      <w:r w:rsidRPr="000E189C">
        <w:rPr>
          <w:rFonts w:ascii="Arial" w:hAnsi="Arial" w:cs="Arial"/>
          <w:sz w:val="22"/>
          <w:szCs w:val="22"/>
        </w:rPr>
        <w:t>las mismas</w:t>
      </w:r>
      <w:proofErr w:type="gramEnd"/>
      <w:r w:rsidRPr="000E189C">
        <w:rPr>
          <w:rFonts w:ascii="Arial" w:hAnsi="Arial" w:cs="Arial"/>
          <w:sz w:val="22"/>
          <w:szCs w:val="22"/>
        </w:rPr>
        <w:t xml:space="preserve"> durante el respectivo período.</w:t>
      </w:r>
    </w:p>
    <w:p w:rsidRPr="000E189C" w:rsidR="00DA17D7" w:rsidP="000E189C" w:rsidRDefault="00DA17D7" w14:paraId="0C573E99" w14:textId="77777777">
      <w:pPr>
        <w:pStyle w:val="NormalWeb"/>
        <w:spacing w:line="276" w:lineRule="auto"/>
        <w:jc w:val="both"/>
        <w:rPr>
          <w:rFonts w:ascii="Arial" w:hAnsi="Arial" w:cs="Arial"/>
          <w:sz w:val="22"/>
          <w:szCs w:val="22"/>
        </w:rPr>
      </w:pPr>
      <w:r w:rsidRPr="000E189C">
        <w:rPr>
          <w:rFonts w:ascii="Arial" w:hAnsi="Arial" w:cs="Arial"/>
          <w:sz w:val="22"/>
          <w:szCs w:val="22"/>
        </w:rPr>
        <w:t>Las sociedades administradoras de Fondos de Pensiones deberán garantizar a los afiliados una rentabilidad mínima de cada uno de los Fondos de Pensiones, la cual será determinada por el Gobierno Nacional.</w:t>
      </w:r>
    </w:p>
    <w:p w:rsidRPr="000E189C" w:rsidR="00DA17D7" w:rsidP="000E189C" w:rsidRDefault="00DA17D7" w14:paraId="0A0933E0" w14:textId="77777777">
      <w:pPr>
        <w:pStyle w:val="NormalWeb"/>
        <w:spacing w:line="276" w:lineRule="auto"/>
        <w:jc w:val="both"/>
        <w:rPr>
          <w:rFonts w:ascii="Arial" w:hAnsi="Arial" w:cs="Arial"/>
          <w:sz w:val="22"/>
          <w:szCs w:val="22"/>
        </w:rPr>
      </w:pPr>
      <w:r w:rsidRPr="000E189C">
        <w:rPr>
          <w:rFonts w:ascii="Arial" w:hAnsi="Arial" w:cs="Arial"/>
          <w:sz w:val="22"/>
          <w:szCs w:val="22"/>
        </w:rPr>
        <w:t>En igual forma, deberán garantizar a los afiliados a los Fondos de Cesantías una rentabilidad mínima de cada uno de los portafolios de inversión administrados, que será determinada por el Gobierno Nacional.</w:t>
      </w:r>
    </w:p>
    <w:p w:rsidRPr="000E189C" w:rsidR="00DA17D7" w:rsidP="000E189C" w:rsidRDefault="00DA17D7" w14:paraId="1E17C602" w14:textId="77777777">
      <w:pPr>
        <w:pStyle w:val="NormalWeb"/>
        <w:spacing w:line="276" w:lineRule="auto"/>
        <w:jc w:val="both"/>
        <w:rPr>
          <w:rFonts w:ascii="Arial" w:hAnsi="Arial" w:cs="Arial"/>
          <w:sz w:val="22"/>
          <w:szCs w:val="22"/>
        </w:rPr>
      </w:pPr>
      <w:r w:rsidRPr="000E189C">
        <w:rPr>
          <w:rFonts w:ascii="Arial" w:hAnsi="Arial" w:cs="Arial"/>
          <w:sz w:val="22"/>
          <w:szCs w:val="22"/>
        </w:rPr>
        <w:t>En el caso de los Fondos de Cesantías, tratándose del portafolio que se defina para la inversión de los recursos de corto plazo destinados a atender las solicitudes de retiros anticipados, la rentabilidad mínima deberá tener como referente la tasa de interés de corto plazo o un indicador de corto plazo que el Gobierno Nacional determine, en los términos y condiciones que el mismo establezca.</w:t>
      </w:r>
    </w:p>
    <w:p w:rsidRPr="000E189C" w:rsidR="00DA17D7" w:rsidP="000E189C" w:rsidRDefault="00DA17D7" w14:paraId="111405F5" w14:textId="77777777">
      <w:pPr>
        <w:pStyle w:val="NormalWeb"/>
        <w:spacing w:line="276" w:lineRule="auto"/>
        <w:jc w:val="both"/>
        <w:rPr>
          <w:rFonts w:ascii="Arial" w:hAnsi="Arial" w:cs="Arial"/>
          <w:sz w:val="22"/>
          <w:szCs w:val="22"/>
        </w:rPr>
      </w:pPr>
      <w:r w:rsidRPr="000E189C">
        <w:rPr>
          <w:rFonts w:ascii="Arial" w:hAnsi="Arial" w:cs="Arial"/>
          <w:sz w:val="22"/>
          <w:szCs w:val="22"/>
        </w:rPr>
        <w:t>En aquellos casos en los cuales no se alcance la rentabilidad mínima, las sociedades administradoras deberán responder con sus propios recursos, afectando inicialmente la reserva de estabilización de rendimientos que el Gobierno Nacional defina para estas sociedades.</w:t>
      </w:r>
    </w:p>
    <w:p w:rsidRPr="000E189C" w:rsidR="00DA17D7" w:rsidP="000E189C" w:rsidRDefault="00DA17D7" w14:paraId="0C1B6320"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xml:space="preserve"> Cuando en cualquier disposición se haga mención </w:t>
      </w:r>
      <w:proofErr w:type="gramStart"/>
      <w:r w:rsidRPr="000E189C">
        <w:rPr>
          <w:rFonts w:ascii="Arial" w:hAnsi="Arial" w:cs="Arial"/>
          <w:sz w:val="22"/>
          <w:szCs w:val="22"/>
        </w:rPr>
        <w:t>a</w:t>
      </w:r>
      <w:proofErr w:type="gramEnd"/>
      <w:r w:rsidRPr="000E189C">
        <w:rPr>
          <w:rFonts w:ascii="Arial" w:hAnsi="Arial" w:cs="Arial"/>
          <w:sz w:val="22"/>
          <w:szCs w:val="22"/>
        </w:rPr>
        <w:t xml:space="preserve"> la rentabilidad mínima del fondo o Fondos de Pensiones, se entenderá que la misma está referida a la rentabilidad de cada uno de los Fondos de Pensiones cuya gestión se autoriza a las sociedades administradoras.</w:t>
      </w:r>
    </w:p>
    <w:p w:rsidRPr="000E189C" w:rsidR="00DA17D7" w:rsidP="000E189C" w:rsidRDefault="00DA17D7" w14:paraId="11B6847D"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xml:space="preserve"> Para todos los efectos, cuando en la normatividad se haga mención </w:t>
      </w:r>
      <w:proofErr w:type="gramStart"/>
      <w:r w:rsidRPr="000E189C">
        <w:rPr>
          <w:rFonts w:ascii="Arial" w:hAnsi="Arial" w:cs="Arial"/>
          <w:sz w:val="22"/>
          <w:szCs w:val="22"/>
        </w:rPr>
        <w:t>a</w:t>
      </w:r>
      <w:proofErr w:type="gramEnd"/>
      <w:r w:rsidRPr="000E189C">
        <w:rPr>
          <w:rFonts w:ascii="Arial" w:hAnsi="Arial" w:cs="Arial"/>
          <w:sz w:val="22"/>
          <w:szCs w:val="22"/>
        </w:rPr>
        <w:t xml:space="preserve"> la reserva o cuenta especial de estabilización de rendimientos de los Fondos de Pensiones, se entenderá que se hace referencia, indistintamente, a la o las reservas de estabilización que determine el Gobierno Nacional al momento de establecer las normas pertinentes para la gestión del esquema de “</w:t>
      </w:r>
      <w:proofErr w:type="spellStart"/>
      <w:r w:rsidRPr="000E189C">
        <w:rPr>
          <w:rFonts w:ascii="Arial" w:hAnsi="Arial" w:cs="Arial"/>
          <w:sz w:val="22"/>
          <w:szCs w:val="22"/>
        </w:rPr>
        <w:t>multifondos</w:t>
      </w:r>
      <w:proofErr w:type="spellEnd"/>
      <w:r w:rsidRPr="000E189C">
        <w:rPr>
          <w:rFonts w:ascii="Arial" w:hAnsi="Arial" w:cs="Arial"/>
          <w:sz w:val="22"/>
          <w:szCs w:val="22"/>
        </w:rPr>
        <w:t>”, para todos o cada uno de los Fondos de Pensiones.</w:t>
      </w:r>
    </w:p>
    <w:p w:rsidRPr="000E189C" w:rsidR="00DA17D7" w:rsidP="000E189C" w:rsidRDefault="00DA17D7" w14:paraId="22057C4A"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Igualmente, en los casos en que la normatividad haga mención </w:t>
      </w:r>
      <w:proofErr w:type="gramStart"/>
      <w:r w:rsidRPr="000E189C">
        <w:rPr>
          <w:rFonts w:ascii="Arial" w:hAnsi="Arial" w:cs="Arial"/>
          <w:sz w:val="22"/>
          <w:szCs w:val="22"/>
        </w:rPr>
        <w:t>a</w:t>
      </w:r>
      <w:proofErr w:type="gramEnd"/>
      <w:r w:rsidRPr="000E189C">
        <w:rPr>
          <w:rFonts w:ascii="Arial" w:hAnsi="Arial" w:cs="Arial"/>
          <w:sz w:val="22"/>
          <w:szCs w:val="22"/>
        </w:rPr>
        <w:t xml:space="preserve"> la reserva de estabilización de rendimientos de los Fondos de Cesantía, tal referencia se entenderá hecha a la o las reservas de </w:t>
      </w:r>
      <w:r w:rsidRPr="000E189C">
        <w:rPr>
          <w:rFonts w:ascii="Arial" w:hAnsi="Arial" w:cs="Arial"/>
          <w:sz w:val="22"/>
          <w:szCs w:val="22"/>
        </w:rPr>
        <w:lastRenderedPageBreak/>
        <w:t>estabilización que para todos o cada uno de los portafolios de inversión de los Fondos de Cesantía señale el Gobierno Nacional.</w:t>
      </w:r>
    </w:p>
    <w:p w:rsidRPr="000E189C" w:rsidR="00DA17D7" w:rsidP="000E189C" w:rsidRDefault="00DA17D7" w14:paraId="72365FDC" w14:textId="77777777">
      <w:pPr>
        <w:pStyle w:val="NormalWeb"/>
        <w:spacing w:line="276" w:lineRule="auto"/>
        <w:jc w:val="both"/>
        <w:rPr>
          <w:rFonts w:ascii="Arial" w:hAnsi="Arial" w:cs="Arial"/>
          <w:sz w:val="22"/>
          <w:szCs w:val="22"/>
        </w:rPr>
      </w:pPr>
      <w:bookmarkStart w:name="102" w:id="58"/>
      <w:r w:rsidRPr="000E189C">
        <w:rPr>
          <w:rFonts w:ascii="Arial" w:hAnsi="Arial" w:cs="Arial"/>
          <w:b/>
          <w:bCs/>
          <w:sz w:val="22"/>
          <w:szCs w:val="22"/>
        </w:rPr>
        <w:t>ARTÍCULO 102. RENTABILIDAD MÍNIMA EN CASO DE LIQUIDACION, FUSIÓN O CESIÓN DE LA ADMINISTRADORA O POR RETIRO DEL AFILIADO.</w:t>
      </w:r>
      <w:bookmarkEnd w:id="58"/>
      <w:r w:rsidRPr="000E189C">
        <w:rPr>
          <w:rFonts w:ascii="Arial" w:hAnsi="Arial" w:cs="Arial"/>
          <w:sz w:val="22"/>
          <w:szCs w:val="22"/>
        </w:rPr>
        <w:t> En caso de liquidación, cesión o fusión de una administradora, los recursos que formen parte de la cuenta especial de que tratan los artículos anteriores, se abonarán en las cuentas individuales de ahorro pensional de sus afiliados.</w:t>
      </w:r>
    </w:p>
    <w:p w:rsidRPr="000E189C" w:rsidR="00DA17D7" w:rsidP="000E189C" w:rsidRDefault="00DA17D7" w14:paraId="2B0882B2" w14:textId="77777777">
      <w:pPr>
        <w:pStyle w:val="NormalWeb"/>
        <w:spacing w:line="276" w:lineRule="auto"/>
        <w:jc w:val="both"/>
        <w:rPr>
          <w:rFonts w:ascii="Arial" w:hAnsi="Arial" w:cs="Arial"/>
          <w:sz w:val="22"/>
          <w:szCs w:val="22"/>
        </w:rPr>
      </w:pPr>
      <w:proofErr w:type="spellStart"/>
      <w:r w:rsidRPr="000E189C">
        <w:rPr>
          <w:rFonts w:ascii="Arial" w:hAnsi="Arial" w:cs="Arial"/>
          <w:sz w:val="22"/>
          <w:szCs w:val="22"/>
        </w:rPr>
        <w:t>Asi</w:t>
      </w:r>
      <w:proofErr w:type="spellEnd"/>
      <w:r w:rsidRPr="000E189C">
        <w:rPr>
          <w:rFonts w:ascii="Arial" w:hAnsi="Arial" w:cs="Arial"/>
          <w:sz w:val="22"/>
          <w:szCs w:val="22"/>
        </w:rPr>
        <w:t xml:space="preserve"> mismo, en caso de retiro definitivo de un afiliado, por traslado a otra administradora o porque contrate con una entidad aseguradora el pago de una pensión, se le deberá reconocer la rentabilidad mínima exigida, mediante el pago inmediato de las cuantías que de la cuenta especial de estabilización resulten proporcionalmente a su favor.</w:t>
      </w:r>
    </w:p>
    <w:p w:rsidRPr="000E189C" w:rsidR="00DA17D7" w:rsidP="000E189C" w:rsidRDefault="00DA17D7" w14:paraId="160447B5" w14:textId="178A5F6A">
      <w:pPr>
        <w:pStyle w:val="NormalWeb"/>
        <w:spacing w:line="276" w:lineRule="auto"/>
        <w:jc w:val="both"/>
        <w:rPr>
          <w:rFonts w:ascii="Arial" w:hAnsi="Arial" w:cs="Arial"/>
          <w:sz w:val="22"/>
          <w:szCs w:val="22"/>
        </w:rPr>
      </w:pPr>
      <w:bookmarkStart w:name="103" w:id="59"/>
      <w:r w:rsidRPr="000E189C">
        <w:rPr>
          <w:rFonts w:ascii="Arial" w:hAnsi="Arial" w:cs="Arial"/>
          <w:b/>
          <w:bCs/>
          <w:sz w:val="22"/>
          <w:szCs w:val="22"/>
        </w:rPr>
        <w:t>ARTÍCULO 103. PUBLICACIÓN DE RENTABILIDAD.</w:t>
      </w:r>
      <w:bookmarkEnd w:id="59"/>
      <w:r w:rsidRPr="000E189C">
        <w:rPr>
          <w:rFonts w:ascii="Arial" w:hAnsi="Arial" w:cs="Arial"/>
          <w:sz w:val="22"/>
          <w:szCs w:val="22"/>
        </w:rPr>
        <w:t> Las administradoras deberán publicar la rentabilidad obtenida en los planes de capitalización y de pensiones ofrecidos, en la forma y con la periodicidad que para el efecto determine la Superintendencia Bancaria</w:t>
      </w:r>
      <w:r w:rsidRPr="000E189C" w:rsidR="002643DC">
        <w:rPr>
          <w:rFonts w:ascii="Arial" w:hAnsi="Arial" w:cs="Arial"/>
          <w:sz w:val="22"/>
          <w:szCs w:val="22"/>
          <w:vertAlign w:val="superscript"/>
        </w:rPr>
        <w:t>.</w:t>
      </w:r>
      <w:hyperlink w:tooltip="Ir al inicio" w:history="1" w:anchor="top" r:id="rId28">
        <w:r>
          <w:rPr>
            <w:rStyle w:val="Hyperlink"/>
          </w:rPr>
          <w:t>http://www.secretariasenado.gov.co/senado/basedoc/ley_0100_1993_pr002.html</w:t>
        </w:r>
      </w:hyperlink>
    </w:p>
    <w:p w:rsidRPr="000E189C" w:rsidR="00DA17D7" w:rsidP="000E189C" w:rsidRDefault="00DA17D7" w14:paraId="3D3FB78E" w14:textId="0FD272CA">
      <w:pPr>
        <w:pStyle w:val="NormalWeb"/>
        <w:spacing w:line="276" w:lineRule="auto"/>
        <w:jc w:val="both"/>
        <w:rPr>
          <w:rFonts w:ascii="Arial" w:hAnsi="Arial" w:cs="Arial"/>
          <w:sz w:val="22"/>
          <w:szCs w:val="22"/>
        </w:rPr>
      </w:pPr>
      <w:bookmarkStart w:name="104" w:id="60"/>
      <w:r w:rsidRPr="000E189C">
        <w:rPr>
          <w:rFonts w:ascii="Arial" w:hAnsi="Arial" w:cs="Arial"/>
          <w:b/>
          <w:bCs/>
          <w:sz w:val="22"/>
          <w:szCs w:val="22"/>
        </w:rPr>
        <w:t>ARTÍCULO 104. COMISIONES.</w:t>
      </w:r>
      <w:bookmarkEnd w:id="60"/>
      <w:r w:rsidRPr="000E189C">
        <w:rPr>
          <w:rFonts w:ascii="Arial" w:hAnsi="Arial" w:cs="Arial"/>
          <w:sz w:val="22"/>
          <w:szCs w:val="22"/>
        </w:rPr>
        <w:t> &lt;Artículo modificado por el artículo 53 de la Ley 1328 de 2009. El nuevo texto es el siguiente:&gt; Las administradoras cobrarán a sus afiliados comisiones de administración, incluida la comisión de administración de cotizaciones voluntarias de que trata el artículo 62 de esta ley, cuyos montos máximos y condiciones serán fijadas por la Superintendencia Financiera de Colombia, la cual deberá seguir el procedimiento que señale el Gobierno Nacional para el efecto. Dicho procedimiento deberá contemplar la revisión periódica de tales montos y condiciones con base en estudios técnicos.</w:t>
      </w:r>
    </w:p>
    <w:p w:rsidRPr="000E189C" w:rsidR="00DA17D7" w:rsidP="000E189C" w:rsidRDefault="00DA17D7" w14:paraId="5071A365" w14:textId="39F590A3">
      <w:pPr>
        <w:pStyle w:val="NormalWeb"/>
        <w:spacing w:line="276" w:lineRule="auto"/>
        <w:jc w:val="both"/>
        <w:rPr>
          <w:rFonts w:ascii="Arial" w:hAnsi="Arial" w:cs="Arial"/>
          <w:sz w:val="22"/>
          <w:szCs w:val="22"/>
        </w:rPr>
      </w:pPr>
      <w:r w:rsidRPr="000E189C">
        <w:rPr>
          <w:rFonts w:ascii="Arial" w:hAnsi="Arial" w:cs="Arial"/>
          <w:sz w:val="22"/>
          <w:szCs w:val="22"/>
        </w:rPr>
        <w:t>Tratándose de la comisión de administración de aportes obligatorios, la misma incorporará un componente calculado sobre el ingreso base de cotización, el cual se sujetará a los límites consagrados en el artículo 20 de esta ley, y otro calculado sobre el desempeño de los diferentes Fondos de Pensiones que incentive la mejor gestión de los recursos por parte de las administradoras.</w:t>
      </w:r>
    </w:p>
    <w:p w:rsidRPr="000E189C" w:rsidR="00DA17D7" w:rsidP="000E189C" w:rsidRDefault="00DA17D7" w14:paraId="3296273E" w14:textId="77777777">
      <w:pPr>
        <w:pStyle w:val="NormalWeb"/>
        <w:spacing w:line="276" w:lineRule="auto"/>
        <w:jc w:val="both"/>
        <w:rPr>
          <w:rFonts w:ascii="Arial" w:hAnsi="Arial" w:cs="Arial"/>
          <w:sz w:val="22"/>
          <w:szCs w:val="22"/>
        </w:rPr>
      </w:pPr>
      <w:r w:rsidRPr="000E189C">
        <w:rPr>
          <w:rFonts w:ascii="Arial" w:hAnsi="Arial" w:cs="Arial"/>
          <w:sz w:val="22"/>
          <w:szCs w:val="22"/>
        </w:rPr>
        <w:t>En ningún caso el ciento por ciento (100%) de la comisión total de administración de aportes obligatorios será calculado sobre el ingreso base de cotización.</w:t>
      </w:r>
    </w:p>
    <w:p w:rsidRPr="000E189C" w:rsidR="00DA17D7" w:rsidP="000E189C" w:rsidRDefault="00DA17D7" w14:paraId="456C4F4A"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No </w:t>
      </w:r>
      <w:proofErr w:type="gramStart"/>
      <w:r w:rsidRPr="000E189C">
        <w:rPr>
          <w:rFonts w:ascii="Arial" w:hAnsi="Arial" w:cs="Arial"/>
          <w:sz w:val="22"/>
          <w:szCs w:val="22"/>
        </w:rPr>
        <w:t>obstante</w:t>
      </w:r>
      <w:proofErr w:type="gramEnd"/>
      <w:r w:rsidRPr="000E189C">
        <w:rPr>
          <w:rFonts w:ascii="Arial" w:hAnsi="Arial" w:cs="Arial"/>
          <w:sz w:val="22"/>
          <w:szCs w:val="22"/>
        </w:rPr>
        <w:t xml:space="preserve"> lo establecido en el inciso 1o de este artículo, corresponderá al Gobierno Nacional reglamentar las condiciones y montos del componente de la comisión de administración de aportes obligatorios calculado sobre el mejor desempeño de los Fondos de Pensiones gestionados.</w:t>
      </w:r>
    </w:p>
    <w:p w:rsidRPr="000E189C" w:rsidR="00DA17D7" w:rsidP="000E189C" w:rsidRDefault="00DA17D7" w14:paraId="3C17401E" w14:textId="77777777">
      <w:pPr>
        <w:pStyle w:val="NormalWeb"/>
        <w:spacing w:line="276" w:lineRule="auto"/>
        <w:jc w:val="both"/>
        <w:rPr>
          <w:rFonts w:ascii="Arial" w:hAnsi="Arial" w:cs="Arial"/>
          <w:sz w:val="22"/>
          <w:szCs w:val="22"/>
        </w:rPr>
      </w:pPr>
      <w:bookmarkStart w:name="105" w:id="61"/>
      <w:r w:rsidRPr="000E189C">
        <w:rPr>
          <w:rFonts w:ascii="Arial" w:hAnsi="Arial" w:cs="Arial"/>
          <w:b/>
          <w:bCs/>
          <w:sz w:val="22"/>
          <w:szCs w:val="22"/>
        </w:rPr>
        <w:t>ARTÍCULO 105. CONTRATOS CON ESTABLECIMIENTOS DE CRÉDITO.</w:t>
      </w:r>
      <w:bookmarkEnd w:id="61"/>
      <w:r w:rsidRPr="000E189C">
        <w:rPr>
          <w:rFonts w:ascii="Arial" w:hAnsi="Arial" w:cs="Arial"/>
          <w:sz w:val="22"/>
          <w:szCs w:val="22"/>
        </w:rPr>
        <w:t> Las administradoras podrán celebrar contratos con instituciones financieras u otras entidades, con cargo a sus propios recursos, con el objeto de que éstos se encarguen de las operaciones de recaudo, pago y transferencia de los recursos manejados por las primeras, en las condiciones que se determinen, con el fin de que dichas operaciones puedan ser realizadas en todo el territorio nacional.</w:t>
      </w:r>
    </w:p>
    <w:p w:rsidRPr="000E189C" w:rsidR="00DA17D7" w:rsidP="000E189C" w:rsidRDefault="00DA17D7" w14:paraId="1869C5FA" w14:textId="2E301842">
      <w:pPr>
        <w:pStyle w:val="NormalWeb"/>
        <w:spacing w:line="276" w:lineRule="auto"/>
        <w:jc w:val="both"/>
        <w:rPr>
          <w:rFonts w:ascii="Arial" w:hAnsi="Arial" w:cs="Arial"/>
          <w:sz w:val="22"/>
          <w:szCs w:val="22"/>
        </w:rPr>
      </w:pPr>
      <w:bookmarkStart w:name="106" w:id="62"/>
      <w:r w:rsidRPr="000E189C">
        <w:rPr>
          <w:rFonts w:ascii="Arial" w:hAnsi="Arial" w:cs="Arial"/>
          <w:b/>
          <w:bCs/>
          <w:sz w:val="22"/>
          <w:szCs w:val="22"/>
        </w:rPr>
        <w:lastRenderedPageBreak/>
        <w:t>ARTÍCULO 106. PUBLICIDAD.</w:t>
      </w:r>
      <w:bookmarkEnd w:id="62"/>
      <w:r w:rsidRPr="000E189C">
        <w:rPr>
          <w:rFonts w:ascii="Arial" w:hAnsi="Arial" w:cs="Arial"/>
          <w:sz w:val="22"/>
          <w:szCs w:val="22"/>
        </w:rPr>
        <w:t> Toda publicidad o promoción de las actividades de las administradoras deberá sujetarse a las normas que sobre el particular determine la Superintendencia Bancaria</w:t>
      </w:r>
      <w:r w:rsidRPr="000E189C" w:rsidR="005C26E1">
        <w:rPr>
          <w:rFonts w:ascii="Arial" w:hAnsi="Arial" w:cs="Arial"/>
          <w:sz w:val="22"/>
          <w:szCs w:val="22"/>
          <w:vertAlign w:val="superscript"/>
        </w:rPr>
        <w:t xml:space="preserve">, </w:t>
      </w:r>
      <w:r w:rsidRPr="000E189C">
        <w:rPr>
          <w:rFonts w:ascii="Arial" w:hAnsi="Arial" w:cs="Arial"/>
          <w:sz w:val="22"/>
          <w:szCs w:val="22"/>
        </w:rPr>
        <w:t>en orden a velar porque aquélla sea veraz y precisa, tal publicidad solamente podrá contratarse con cargo al presupuesto de gastos administrativos de la entidad.</w:t>
      </w:r>
    </w:p>
    <w:p w:rsidRPr="000E189C" w:rsidR="00DA17D7" w:rsidP="000E189C" w:rsidRDefault="00DA17D7" w14:paraId="2CDCD17A" w14:textId="77777777">
      <w:pPr>
        <w:pStyle w:val="NormalWeb"/>
        <w:spacing w:line="276" w:lineRule="auto"/>
        <w:jc w:val="both"/>
        <w:rPr>
          <w:rFonts w:ascii="Arial" w:hAnsi="Arial" w:cs="Arial"/>
          <w:sz w:val="22"/>
          <w:szCs w:val="22"/>
        </w:rPr>
      </w:pPr>
      <w:r w:rsidRPr="000E189C">
        <w:rPr>
          <w:rFonts w:ascii="Arial" w:hAnsi="Arial" w:cs="Arial"/>
          <w:sz w:val="22"/>
          <w:szCs w:val="22"/>
        </w:rPr>
        <w:t>En todo caso, todas las administradoras deberán publicar, con la periodicidad y en la forma que al efecto determine la misma Superintendencia, el costo de las primas que sean pagadas por concepto de seguros y el valor de las comisiones cobradas.</w:t>
      </w:r>
    </w:p>
    <w:p w:rsidRPr="000E189C" w:rsidR="00DA17D7" w:rsidP="000E189C" w:rsidRDefault="00DA17D7" w14:paraId="2E5CFE01" w14:textId="77777777">
      <w:pPr>
        <w:pStyle w:val="NormalWeb"/>
        <w:spacing w:line="276" w:lineRule="auto"/>
        <w:jc w:val="both"/>
        <w:rPr>
          <w:rFonts w:ascii="Arial" w:hAnsi="Arial" w:cs="Arial"/>
          <w:sz w:val="22"/>
          <w:szCs w:val="22"/>
        </w:rPr>
      </w:pPr>
      <w:r w:rsidRPr="000E189C">
        <w:rPr>
          <w:rFonts w:ascii="Arial" w:hAnsi="Arial" w:cs="Arial"/>
          <w:sz w:val="22"/>
          <w:szCs w:val="22"/>
        </w:rPr>
        <w:t>El gobierno eliminará privilegios provenientes de grupos con capacidad de control de medios masivos, y en su caso impedir que sean los beneficiarios quienes directa o indirectamente absorban costos de publicidad.</w:t>
      </w:r>
    </w:p>
    <w:p w:rsidRPr="000E189C" w:rsidR="00DA17D7" w:rsidP="000E189C" w:rsidRDefault="00DA17D7" w14:paraId="68B1001A" w14:textId="77777777">
      <w:pPr>
        <w:pStyle w:val="NormalWeb"/>
        <w:spacing w:line="276" w:lineRule="auto"/>
        <w:jc w:val="both"/>
        <w:rPr>
          <w:rFonts w:ascii="Arial" w:hAnsi="Arial" w:cs="Arial"/>
          <w:sz w:val="22"/>
          <w:szCs w:val="22"/>
        </w:rPr>
      </w:pPr>
      <w:bookmarkStart w:name="107" w:id="63"/>
      <w:r w:rsidRPr="000E189C">
        <w:rPr>
          <w:rFonts w:ascii="Arial" w:hAnsi="Arial" w:cs="Arial"/>
          <w:b/>
          <w:bCs/>
          <w:sz w:val="22"/>
          <w:szCs w:val="22"/>
        </w:rPr>
        <w:t>ARTÍCULO 107. CAMBIO DE PLAN DE CAPITALIZACIÓN O DE PENSIONES Y DE ENTIDADES ADMINISTRADORAS.</w:t>
      </w:r>
      <w:bookmarkEnd w:id="63"/>
      <w:r w:rsidRPr="000E189C">
        <w:rPr>
          <w:rFonts w:ascii="Arial" w:hAnsi="Arial" w:cs="Arial"/>
          <w:sz w:val="22"/>
          <w:szCs w:val="22"/>
        </w:rPr>
        <w:t> Todo afiliado al régimen </w:t>
      </w:r>
      <w:r w:rsidRPr="000E189C">
        <w:rPr>
          <w:rFonts w:ascii="Arial" w:hAnsi="Arial" w:cs="Arial"/>
          <w:sz w:val="22"/>
          <w:szCs w:val="22"/>
          <w:u w:val="single"/>
        </w:rPr>
        <w:t>y que no haya adquirido la calidad de pensionado</w:t>
      </w:r>
      <w:r w:rsidRPr="000E189C">
        <w:rPr>
          <w:rFonts w:ascii="Arial" w:hAnsi="Arial" w:cs="Arial"/>
          <w:sz w:val="22"/>
          <w:szCs w:val="22"/>
        </w:rPr>
        <w:t>, podrá transferir voluntariamente el valor de su cuenta individual de ahorro pensional a otro plan de capitalización o de pensiones autorizado, o trasladarse a otra entidad administradora.</w:t>
      </w:r>
    </w:p>
    <w:p w:rsidRPr="000E189C" w:rsidR="00DA17D7" w:rsidP="000E189C" w:rsidRDefault="00DA17D7" w14:paraId="41F7EFE1" w14:textId="77777777">
      <w:pPr>
        <w:pStyle w:val="NormalWeb"/>
        <w:spacing w:line="276" w:lineRule="auto"/>
        <w:jc w:val="both"/>
        <w:rPr>
          <w:rFonts w:ascii="Arial" w:hAnsi="Arial" w:cs="Arial"/>
          <w:sz w:val="22"/>
          <w:szCs w:val="22"/>
        </w:rPr>
      </w:pPr>
      <w:r w:rsidRPr="000E189C">
        <w:rPr>
          <w:rFonts w:ascii="Arial" w:hAnsi="Arial" w:cs="Arial"/>
          <w:sz w:val="22"/>
          <w:szCs w:val="22"/>
        </w:rPr>
        <w:t>Los cambios autorizados en el inciso anterior no podrán exceder de una vez en el semestre respectivo, previa solicitud presentada por el interesado con no menos de treinta (30) días calendario de anticipación.</w:t>
      </w:r>
    </w:p>
    <w:p w:rsidRPr="000E189C" w:rsidR="00DA17D7" w:rsidP="000E189C" w:rsidRDefault="00DA17D7" w14:paraId="0C835583" w14:textId="77777777">
      <w:pPr>
        <w:pStyle w:val="NormalWeb"/>
        <w:spacing w:line="276" w:lineRule="auto"/>
        <w:jc w:val="both"/>
        <w:rPr>
          <w:rFonts w:ascii="Arial" w:hAnsi="Arial" w:cs="Arial"/>
          <w:sz w:val="22"/>
          <w:szCs w:val="22"/>
        </w:rPr>
      </w:pPr>
      <w:bookmarkStart w:name="108" w:id="64"/>
      <w:r w:rsidRPr="000E189C">
        <w:rPr>
          <w:rFonts w:ascii="Arial" w:hAnsi="Arial" w:cs="Arial"/>
          <w:b/>
          <w:bCs/>
          <w:sz w:val="22"/>
          <w:szCs w:val="22"/>
        </w:rPr>
        <w:t>ARTÍCULO 108. SEGUROS DE PARTICIPACIÓN. </w:t>
      </w:r>
      <w:bookmarkEnd w:id="64"/>
      <w:r w:rsidRPr="000E189C">
        <w:rPr>
          <w:rFonts w:ascii="Arial" w:hAnsi="Arial" w:cs="Arial"/>
          <w:sz w:val="22"/>
          <w:szCs w:val="22"/>
        </w:rPr>
        <w:t>Los seguros que contraten las administradoras para efectuar los aportes adicionales necesarios para financiar las pensiones de invalidez y sobrevivientes deberán ser colectivos y de participación.</w:t>
      </w:r>
    </w:p>
    <w:p w:rsidRPr="000E189C" w:rsidR="00DA17D7" w:rsidP="000E189C" w:rsidRDefault="00DA17D7" w14:paraId="25742AD4" w14:textId="02FEBF5D">
      <w:pPr>
        <w:pStyle w:val="NormalWeb"/>
        <w:spacing w:line="276" w:lineRule="auto"/>
        <w:jc w:val="both"/>
        <w:rPr>
          <w:rFonts w:ascii="Arial" w:hAnsi="Arial" w:cs="Arial"/>
          <w:sz w:val="22"/>
          <w:szCs w:val="22"/>
        </w:rPr>
      </w:pPr>
      <w:r w:rsidRPr="000E189C">
        <w:rPr>
          <w:rFonts w:ascii="Arial" w:hAnsi="Arial" w:cs="Arial"/>
          <w:sz w:val="22"/>
          <w:szCs w:val="22"/>
        </w:rPr>
        <w:t>&lt;Inciso modificado por el artículo 54 de la Ley 1328 de 2009. El nuevo texto es el siguiente:&gt; El Gobierno Nacional determinará la forma y condiciones cómo las sociedades administradoras de Fondos de Pensiones del Régimen de Ahorro Individual con Solidaridad deberán contratar los seguros previsionales para el pago de las pensiones de invalidez y sobrevivencia.</w:t>
      </w:r>
    </w:p>
    <w:p w:rsidRPr="000E189C" w:rsidR="00DA17D7" w:rsidP="000E189C" w:rsidRDefault="00DA17D7" w14:paraId="161C40A7" w14:textId="77777777">
      <w:pPr>
        <w:pStyle w:val="NormalWeb"/>
        <w:spacing w:line="276" w:lineRule="auto"/>
        <w:jc w:val="both"/>
        <w:rPr>
          <w:rFonts w:ascii="Arial" w:hAnsi="Arial" w:cs="Arial"/>
          <w:sz w:val="22"/>
          <w:szCs w:val="22"/>
        </w:rPr>
      </w:pPr>
      <w:r w:rsidRPr="000E189C">
        <w:rPr>
          <w:rFonts w:ascii="Arial" w:hAnsi="Arial" w:cs="Arial"/>
          <w:sz w:val="22"/>
          <w:szCs w:val="22"/>
        </w:rPr>
        <w:t>Así mismo, las aseguradoras que asuman cualquier tipo de rentas vitalicias adoptarán para ello la modalidad de seguros de participación en beneficio de los pensionados.</w:t>
      </w:r>
    </w:p>
    <w:p w:rsidRPr="000E189C" w:rsidR="00DA17D7" w:rsidP="000E189C" w:rsidRDefault="00DA17D7" w14:paraId="0A4F7DEB" w14:textId="77777777">
      <w:pPr>
        <w:pStyle w:val="NormalWeb"/>
        <w:spacing w:line="276" w:lineRule="auto"/>
        <w:jc w:val="both"/>
        <w:rPr>
          <w:rFonts w:ascii="Arial" w:hAnsi="Arial" w:cs="Arial"/>
          <w:sz w:val="22"/>
          <w:szCs w:val="22"/>
        </w:rPr>
      </w:pPr>
      <w:bookmarkStart w:name="109" w:id="65"/>
      <w:r w:rsidRPr="000E189C">
        <w:rPr>
          <w:rFonts w:ascii="Arial" w:hAnsi="Arial" w:cs="Arial"/>
          <w:b/>
          <w:bCs/>
          <w:sz w:val="22"/>
          <w:szCs w:val="22"/>
        </w:rPr>
        <w:t>ARTÍCULO 109. GARANTÍA ESTATAL A LAS PENSIONES CONTRATADAS CON ASEGURADORAS.</w:t>
      </w:r>
      <w:bookmarkEnd w:id="65"/>
      <w:r w:rsidRPr="000E189C">
        <w:rPr>
          <w:rFonts w:ascii="Arial" w:hAnsi="Arial" w:cs="Arial"/>
          <w:sz w:val="22"/>
          <w:szCs w:val="22"/>
        </w:rPr>
        <w:t> Sin perjuicio del cumplimiento de las obligaciones a cargo de los reaseguradores, la Nación garantizará el pago de las pensiones en caso de menoscabo patrimonial o suspensiones de pago de la compañía aseguradora responsable de su cancelación de acuerdo con la reglamentación que para tal efecto sea expedida. Para este efecto, el Gobierno Nacional podrá permitir el acceso de la compañía aseguradora a la garantía del Fondo de Garantías de Instituciones Financieras. En este caso, la compañía aseguradora asumirá el costo respectivo.</w:t>
      </w:r>
    </w:p>
    <w:p w:rsidRPr="000E189C" w:rsidR="00DA17D7" w:rsidP="000E189C" w:rsidRDefault="00DA17D7" w14:paraId="269E4862"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 </w:t>
      </w:r>
      <w:r w:rsidRPr="000E189C">
        <w:rPr>
          <w:rFonts w:ascii="Arial" w:hAnsi="Arial" w:cs="Arial"/>
          <w:sz w:val="22"/>
          <w:szCs w:val="22"/>
        </w:rPr>
        <w:t>En todos los eventos en los que exista defraudación o malos manejos por parte de los administradores de los fondos de pensiones o de las aseguradoras, para eludir sus obligaciones con los ahorradores, deberán responder penalmente por sus actos. Para estos efectos, los aportes de los ahorradores se asimilarán al carácter de dineros del tesoro público.</w:t>
      </w:r>
    </w:p>
    <w:p w:rsidRPr="000E189C" w:rsidR="00DA17D7" w:rsidP="000E189C" w:rsidRDefault="00DA17D7" w14:paraId="6FDD4DFB" w14:textId="1598A3A1">
      <w:pPr>
        <w:pStyle w:val="NormalWeb"/>
        <w:spacing w:line="276" w:lineRule="auto"/>
        <w:jc w:val="both"/>
        <w:rPr>
          <w:rFonts w:ascii="Arial" w:hAnsi="Arial" w:cs="Arial"/>
          <w:sz w:val="22"/>
          <w:szCs w:val="22"/>
        </w:rPr>
      </w:pPr>
      <w:bookmarkStart w:name="110" w:id="66"/>
      <w:r w:rsidRPr="000E189C">
        <w:rPr>
          <w:rFonts w:ascii="Arial" w:hAnsi="Arial" w:cs="Arial"/>
          <w:b/>
          <w:bCs/>
          <w:sz w:val="22"/>
          <w:szCs w:val="22"/>
        </w:rPr>
        <w:t>ARTÍCULO 110. VIGILANCIA Y CONTROL.</w:t>
      </w:r>
      <w:bookmarkEnd w:id="66"/>
      <w:r w:rsidRPr="000E189C">
        <w:rPr>
          <w:rFonts w:ascii="Arial" w:hAnsi="Arial" w:cs="Arial"/>
          <w:sz w:val="22"/>
          <w:szCs w:val="22"/>
        </w:rPr>
        <w:t> Corresponderá a la Superintendencia Bancaria</w:t>
      </w:r>
      <w:r w:rsidRPr="000E189C" w:rsidR="005C26E1">
        <w:rPr>
          <w:rFonts w:ascii="Arial" w:hAnsi="Arial" w:cs="Arial"/>
          <w:sz w:val="22"/>
          <w:szCs w:val="22"/>
          <w:vertAlign w:val="superscript"/>
        </w:rPr>
        <w:t>,</w:t>
      </w:r>
      <w:r w:rsidRPr="000E189C">
        <w:rPr>
          <w:rFonts w:ascii="Arial" w:hAnsi="Arial" w:cs="Arial"/>
          <w:sz w:val="22"/>
          <w:szCs w:val="22"/>
        </w:rPr>
        <w:t> el control y vigilancia de las entidades administradoras de los planes de capitalización y de pensiones a que se refiere esta Ley.</w:t>
      </w:r>
    </w:p>
    <w:p w:rsidRPr="000E189C" w:rsidR="00DA17D7" w:rsidP="000E189C" w:rsidRDefault="00DA17D7" w14:paraId="353AFC2D" w14:textId="22552E85">
      <w:pPr>
        <w:pStyle w:val="NormalWeb"/>
        <w:spacing w:line="276" w:lineRule="auto"/>
        <w:jc w:val="both"/>
        <w:rPr>
          <w:rFonts w:ascii="Arial" w:hAnsi="Arial" w:cs="Arial"/>
          <w:sz w:val="22"/>
          <w:szCs w:val="22"/>
        </w:rPr>
      </w:pPr>
      <w:bookmarkStart w:name="111" w:id="67"/>
      <w:r w:rsidRPr="000E189C">
        <w:rPr>
          <w:rFonts w:ascii="Arial" w:hAnsi="Arial" w:cs="Arial"/>
          <w:b/>
          <w:bCs/>
          <w:sz w:val="22"/>
          <w:szCs w:val="22"/>
        </w:rPr>
        <w:t>ARTÍCULO 111. SANCIONES A LAS ADMINISTRADORAS.</w:t>
      </w:r>
      <w:bookmarkEnd w:id="67"/>
      <w:r w:rsidRPr="000E189C">
        <w:rPr>
          <w:rFonts w:ascii="Arial" w:hAnsi="Arial" w:cs="Arial"/>
          <w:sz w:val="22"/>
          <w:szCs w:val="22"/>
        </w:rPr>
        <w:t> Sin perjuicio de la aplicación de las demás sanciones que puede imponer la Superintendencia en desarrollo de sus facultades legales, cuando las administradoras incurran en defectos respecto de los niveles adecuados de patrimonio exigidos, la Superintendencia Bancaria</w:t>
      </w:r>
      <w:r w:rsidRPr="000E189C" w:rsidR="005C26E1">
        <w:rPr>
          <w:rFonts w:ascii="Arial" w:hAnsi="Arial" w:cs="Arial"/>
          <w:sz w:val="22"/>
          <w:szCs w:val="22"/>
          <w:vertAlign w:val="superscript"/>
        </w:rPr>
        <w:t>,</w:t>
      </w:r>
      <w:r w:rsidRPr="000E189C">
        <w:rPr>
          <w:rFonts w:ascii="Arial" w:hAnsi="Arial" w:cs="Arial"/>
          <w:sz w:val="22"/>
          <w:szCs w:val="22"/>
        </w:rPr>
        <w:t> impondrá, por cada incumplimiento, una multa en favor del Fondo de Solidaridad Pensional por el equivalente al tres punto cinco por ciento (3.5%) del valor del defecto mensual, sin exceder, respecto de cada incumplimiento, del uno punto cinco por ciento (1.5 %) del monto requerido para dar cumplimiento a tal relación.</w:t>
      </w:r>
    </w:p>
    <w:p w:rsidRPr="000E189C" w:rsidR="00DA17D7" w:rsidP="000E189C" w:rsidRDefault="00DA17D7" w14:paraId="32E91833" w14:textId="02C439A5">
      <w:pPr>
        <w:pStyle w:val="NormalWeb"/>
        <w:spacing w:line="276" w:lineRule="auto"/>
        <w:jc w:val="both"/>
        <w:rPr>
          <w:rFonts w:ascii="Arial" w:hAnsi="Arial" w:cs="Arial"/>
          <w:sz w:val="22"/>
          <w:szCs w:val="22"/>
        </w:rPr>
      </w:pPr>
      <w:r w:rsidRPr="000E189C">
        <w:rPr>
          <w:rFonts w:ascii="Arial" w:hAnsi="Arial" w:cs="Arial"/>
          <w:sz w:val="22"/>
          <w:szCs w:val="22"/>
        </w:rPr>
        <w:t xml:space="preserve">Así mismo, cuando el monto correspondiente a la Reserva de Estabilización sea inferior al mínimo establecido, la Superintendencia Bancaria impondrá una multa en favor del Fondo de Solidaridad Pensional por el equivalente al </w:t>
      </w:r>
      <w:proofErr w:type="gramStart"/>
      <w:r w:rsidRPr="000E189C">
        <w:rPr>
          <w:rFonts w:ascii="Arial" w:hAnsi="Arial" w:cs="Arial"/>
          <w:sz w:val="22"/>
          <w:szCs w:val="22"/>
        </w:rPr>
        <w:t>tres punto</w:t>
      </w:r>
      <w:proofErr w:type="gramEnd"/>
      <w:r w:rsidRPr="000E189C">
        <w:rPr>
          <w:rFonts w:ascii="Arial" w:hAnsi="Arial" w:cs="Arial"/>
          <w:sz w:val="22"/>
          <w:szCs w:val="22"/>
        </w:rPr>
        <w:t xml:space="preserve"> cinco por ciento (3.5%) del valor del defecto mensual presentado por la respectiva administradora.</w:t>
      </w:r>
    </w:p>
    <w:p w:rsidRPr="000E189C" w:rsidR="00DA17D7" w:rsidP="000E189C" w:rsidRDefault="00DA17D7" w14:paraId="33522BCD" w14:textId="7A29C03B">
      <w:pPr>
        <w:pStyle w:val="NormalWeb"/>
        <w:spacing w:line="276" w:lineRule="auto"/>
        <w:jc w:val="both"/>
        <w:rPr>
          <w:rFonts w:ascii="Arial" w:hAnsi="Arial" w:cs="Arial"/>
          <w:sz w:val="22"/>
          <w:szCs w:val="22"/>
        </w:rPr>
      </w:pPr>
      <w:r w:rsidRPr="000E189C">
        <w:rPr>
          <w:rFonts w:ascii="Arial" w:hAnsi="Arial" w:cs="Arial"/>
          <w:sz w:val="22"/>
          <w:szCs w:val="22"/>
        </w:rPr>
        <w:t>En adición a lo previsto en los incisos anteriores, la Superintendencia Bancaria</w:t>
      </w:r>
      <w:r w:rsidRPr="000E189C" w:rsidR="005C26E1">
        <w:rPr>
          <w:rFonts w:ascii="Arial" w:hAnsi="Arial" w:cs="Arial"/>
          <w:sz w:val="22"/>
          <w:szCs w:val="22"/>
          <w:vertAlign w:val="superscript"/>
        </w:rPr>
        <w:t xml:space="preserve"> </w:t>
      </w:r>
      <w:r w:rsidRPr="000E189C">
        <w:rPr>
          <w:rFonts w:ascii="Arial" w:hAnsi="Arial" w:cs="Arial"/>
          <w:sz w:val="22"/>
          <w:szCs w:val="22"/>
        </w:rPr>
        <w:t>impartirá todas las órdenes que resulten pertinentes para el inmediato restablecimiento de los niveles adecuados de patrimonio o de la Reserva de Estabilización, según corresponda.</w:t>
      </w:r>
    </w:p>
    <w:p w:rsidRPr="000E189C" w:rsidR="00DA17D7" w:rsidP="000E189C" w:rsidRDefault="00DA17D7" w14:paraId="7CDE5017" w14:textId="77777777">
      <w:pPr>
        <w:pStyle w:val="NormalWeb"/>
        <w:spacing w:line="276" w:lineRule="auto"/>
        <w:jc w:val="both"/>
        <w:rPr>
          <w:rFonts w:ascii="Arial" w:hAnsi="Arial" w:cs="Arial"/>
          <w:sz w:val="22"/>
          <w:szCs w:val="22"/>
        </w:rPr>
      </w:pPr>
      <w:bookmarkStart w:name="112" w:id="68"/>
      <w:r w:rsidRPr="000E189C">
        <w:rPr>
          <w:rFonts w:ascii="Arial" w:hAnsi="Arial" w:cs="Arial"/>
          <w:b/>
          <w:bCs/>
          <w:sz w:val="22"/>
          <w:szCs w:val="22"/>
        </w:rPr>
        <w:t>ARTÍCULO 112. OBLIGACIÓN DE ACEPTAR A TODOS LOS AFILIADOS QUE LO SOLICITEN.</w:t>
      </w:r>
      <w:bookmarkEnd w:id="68"/>
      <w:r w:rsidRPr="000E189C">
        <w:rPr>
          <w:rFonts w:ascii="Arial" w:hAnsi="Arial" w:cs="Arial"/>
          <w:sz w:val="22"/>
          <w:szCs w:val="22"/>
        </w:rPr>
        <w:t> Las personas que cumplan los requisitos para ser afiliados al Régimen de Ahorro Individual con Solidaridad no podrán ser rechazados por las entidades administradoras del mismo.</w:t>
      </w:r>
    </w:p>
    <w:p w:rsidRPr="000E189C" w:rsidR="00DA17D7" w:rsidP="000E189C" w:rsidRDefault="00DA17D7" w14:paraId="45B82B68" w14:textId="77777777">
      <w:pPr>
        <w:pStyle w:val="centrado"/>
        <w:spacing w:line="276" w:lineRule="auto"/>
        <w:jc w:val="center"/>
        <w:rPr>
          <w:rFonts w:ascii="Arial" w:hAnsi="Arial" w:cs="Arial"/>
          <w:sz w:val="22"/>
          <w:szCs w:val="22"/>
        </w:rPr>
      </w:pPr>
      <w:bookmarkStart w:name="Nivel007" w:id="69"/>
      <w:r w:rsidRPr="000E189C">
        <w:rPr>
          <w:rFonts w:ascii="Arial" w:hAnsi="Arial" w:cs="Arial"/>
          <w:b/>
          <w:bCs/>
          <w:sz w:val="22"/>
          <w:szCs w:val="22"/>
        </w:rPr>
        <w:t>TÍTULO IV.</w:t>
      </w:r>
      <w:bookmarkEnd w:id="69"/>
    </w:p>
    <w:p w:rsidRPr="000E189C" w:rsidR="00DA17D7" w:rsidP="000E189C" w:rsidRDefault="00DA17D7" w14:paraId="4566210D"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DISPOSICIONES COMUNES A LOS REGÍMENES DEL SISTEMA GENERAL DE PENSIONES</w:t>
      </w:r>
    </w:p>
    <w:p w:rsidRPr="000E189C" w:rsidR="00DA17D7" w:rsidP="000E189C" w:rsidRDefault="00DA17D7" w14:paraId="7A0EDB9E"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w:t>
      </w:r>
    </w:p>
    <w:p w:rsidRPr="000E189C" w:rsidR="00DA17D7" w:rsidP="000E189C" w:rsidRDefault="00DA17D7" w14:paraId="270C2BD2"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TRASLADO ENTRE REGÍMENES - BONOS PENSIONALES</w:t>
      </w:r>
    </w:p>
    <w:p w:rsidRPr="000E189C" w:rsidR="00DA17D7" w:rsidP="000E189C" w:rsidRDefault="00DA17D7" w14:paraId="427A0C26" w14:textId="77777777">
      <w:pPr>
        <w:pStyle w:val="NormalWeb"/>
        <w:spacing w:line="276" w:lineRule="auto"/>
        <w:jc w:val="both"/>
        <w:rPr>
          <w:rFonts w:ascii="Arial" w:hAnsi="Arial" w:cs="Arial"/>
          <w:sz w:val="22"/>
          <w:szCs w:val="22"/>
        </w:rPr>
      </w:pPr>
      <w:bookmarkStart w:name="113" w:id="70"/>
      <w:r w:rsidRPr="000E189C">
        <w:rPr>
          <w:rFonts w:ascii="Arial" w:hAnsi="Arial" w:cs="Arial"/>
          <w:b/>
          <w:bCs/>
          <w:sz w:val="22"/>
          <w:szCs w:val="22"/>
        </w:rPr>
        <w:t>ARTÍCULO 113. TRASLADO DE RÉGIMEN. </w:t>
      </w:r>
      <w:bookmarkEnd w:id="70"/>
      <w:r w:rsidRPr="000E189C">
        <w:rPr>
          <w:rFonts w:ascii="Arial" w:hAnsi="Arial" w:cs="Arial"/>
          <w:sz w:val="22"/>
          <w:szCs w:val="22"/>
        </w:rPr>
        <w:t>Cuando los afiliados al Sistema en desarrollo de la presente Ley se trasladen de un régimen a otro se aplicarán las siguientes reglas:</w:t>
      </w:r>
    </w:p>
    <w:p w:rsidRPr="000E189C" w:rsidR="00DA17D7" w:rsidP="000E189C" w:rsidRDefault="00DA17D7" w14:paraId="5F30F714" w14:textId="77777777">
      <w:pPr>
        <w:pStyle w:val="NormalWeb"/>
        <w:spacing w:line="276" w:lineRule="auto"/>
        <w:jc w:val="both"/>
        <w:rPr>
          <w:rFonts w:ascii="Arial" w:hAnsi="Arial" w:cs="Arial"/>
          <w:sz w:val="22"/>
          <w:szCs w:val="22"/>
        </w:rPr>
      </w:pPr>
      <w:r w:rsidRPr="000E189C">
        <w:rPr>
          <w:rFonts w:ascii="Arial" w:hAnsi="Arial" w:cs="Arial"/>
          <w:sz w:val="22"/>
          <w:szCs w:val="22"/>
        </w:rPr>
        <w:t>a) Si el traslado se produce del Régimen de Prestación Definida al de Ahorro Individual con Solidaridad, habrá lugar al reconocimiento de bonos pensionales en los términos previstos por los artículos siguientes;</w:t>
      </w:r>
    </w:p>
    <w:p w:rsidRPr="000E189C" w:rsidR="00DA17D7" w:rsidP="000E189C" w:rsidRDefault="00DA17D7" w14:paraId="74839BF8"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b) Si el traslado se produce del Régimen de Ahorro Individual con Solidaridad al Régimen de Prestación Definida, se transferirá a este último el saldo de la cuenta individual, incluidos los rendimientos, que se acreditará en términos de semanas cotizadas, de acuerdo con el salario base de cotización.</w:t>
      </w:r>
    </w:p>
    <w:p w:rsidRPr="000E189C" w:rsidR="00DA17D7" w:rsidP="000E189C" w:rsidRDefault="00DA17D7" w14:paraId="04CE1146" w14:textId="77777777">
      <w:pPr>
        <w:pStyle w:val="NormalWeb"/>
        <w:spacing w:line="276" w:lineRule="auto"/>
        <w:jc w:val="both"/>
        <w:rPr>
          <w:rFonts w:ascii="Arial" w:hAnsi="Arial" w:cs="Arial"/>
          <w:sz w:val="22"/>
          <w:szCs w:val="22"/>
        </w:rPr>
      </w:pPr>
      <w:bookmarkStart w:name="114" w:id="71"/>
      <w:r w:rsidRPr="000E189C">
        <w:rPr>
          <w:rFonts w:ascii="Arial" w:hAnsi="Arial" w:cs="Arial"/>
          <w:b/>
          <w:bCs/>
          <w:sz w:val="22"/>
          <w:szCs w:val="22"/>
        </w:rPr>
        <w:t>ARTÍCULO 114. REQUISITO PARA EL TRASLADO DE RÉGIMEN. </w:t>
      </w:r>
      <w:bookmarkEnd w:id="71"/>
      <w:r w:rsidRPr="000E189C">
        <w:rPr>
          <w:rFonts w:ascii="Arial" w:hAnsi="Arial" w:cs="Arial"/>
          <w:sz w:val="22"/>
          <w:szCs w:val="22"/>
        </w:rPr>
        <w:t>Los trabajadores </w:t>
      </w:r>
      <w:r w:rsidRPr="000E189C">
        <w:rPr>
          <w:rFonts w:ascii="Arial" w:hAnsi="Arial" w:cs="Arial"/>
          <w:sz w:val="22"/>
          <w:szCs w:val="22"/>
          <w:u w:val="single"/>
        </w:rPr>
        <w:t>y servidores públicos</w:t>
      </w:r>
      <w:r w:rsidRPr="000E189C">
        <w:rPr>
          <w:rFonts w:ascii="Arial" w:hAnsi="Arial" w:cs="Arial"/>
          <w:sz w:val="22"/>
          <w:szCs w:val="22"/>
        </w:rPr>
        <w:t> que en virtud de lo previsto en la presente Ley se trasladen por primera vez del régimen de prima media con prestación definida al régimen de ahorro individual con solidaridad, deberán presentar a la respectiva entidad administradora comunicación escrita en la que conste que la selección de dicho régimen se ha tomado de manera libre, espontánea y sin presiones.</w:t>
      </w:r>
    </w:p>
    <w:p w:rsidRPr="000E189C" w:rsidR="00DA17D7" w:rsidP="000E189C" w:rsidRDefault="00DA17D7" w14:paraId="254E4922"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Este mismo requisito es obligatorio para los trabajadores vinculados con los empleadores hasta el 31 de </w:t>
      </w:r>
      <w:proofErr w:type="gramStart"/>
      <w:r w:rsidRPr="000E189C">
        <w:rPr>
          <w:rFonts w:ascii="Arial" w:hAnsi="Arial" w:cs="Arial"/>
          <w:sz w:val="22"/>
          <w:szCs w:val="22"/>
        </w:rPr>
        <w:t>Diciembre</w:t>
      </w:r>
      <w:proofErr w:type="gramEnd"/>
      <w:r w:rsidRPr="000E189C">
        <w:rPr>
          <w:rFonts w:ascii="Arial" w:hAnsi="Arial" w:cs="Arial"/>
          <w:sz w:val="22"/>
          <w:szCs w:val="22"/>
        </w:rPr>
        <w:t xml:space="preserve"> de 1990 y que decidan trasladarse al régimen especial de cesantía previsto en la Ley 50 de 1.990, para lo cual se requerirá que adicionalmente dicha comunicación sea rendida ante notario público, o en su defecto ante la primera autoridad política del lugar.</w:t>
      </w:r>
    </w:p>
    <w:p w:rsidRPr="000E189C" w:rsidR="00DA17D7" w:rsidP="000E189C" w:rsidRDefault="00DA17D7" w14:paraId="527AC261" w14:textId="77777777">
      <w:pPr>
        <w:pStyle w:val="NormalWeb"/>
        <w:spacing w:line="276" w:lineRule="auto"/>
        <w:jc w:val="both"/>
        <w:rPr>
          <w:rFonts w:ascii="Arial" w:hAnsi="Arial" w:cs="Arial"/>
          <w:sz w:val="22"/>
          <w:szCs w:val="22"/>
        </w:rPr>
      </w:pPr>
      <w:bookmarkStart w:name="115" w:id="72"/>
      <w:r w:rsidRPr="000E189C">
        <w:rPr>
          <w:rFonts w:ascii="Arial" w:hAnsi="Arial" w:cs="Arial"/>
          <w:b/>
          <w:bCs/>
          <w:sz w:val="22"/>
          <w:szCs w:val="22"/>
        </w:rPr>
        <w:t>ARTÍCULO 115. BONOS PENSIONALES.</w:t>
      </w:r>
      <w:bookmarkEnd w:id="72"/>
      <w:r w:rsidRPr="000E189C">
        <w:rPr>
          <w:rFonts w:ascii="Arial" w:hAnsi="Arial" w:cs="Arial"/>
          <w:sz w:val="22"/>
          <w:szCs w:val="22"/>
        </w:rPr>
        <w:t> Los bonos pensionales constituyen aportes destinados a contribuir a la conformación del capital necesario para financiar las pensiones de los afiliados al Sistema General de Pensiones.</w:t>
      </w:r>
    </w:p>
    <w:p w:rsidRPr="000E189C" w:rsidR="00DA17D7" w:rsidP="000E189C" w:rsidRDefault="00DA17D7" w14:paraId="4A7FEF36" w14:textId="77777777">
      <w:pPr>
        <w:pStyle w:val="NormalWeb"/>
        <w:spacing w:line="276" w:lineRule="auto"/>
        <w:jc w:val="both"/>
        <w:rPr>
          <w:rFonts w:ascii="Arial" w:hAnsi="Arial" w:cs="Arial"/>
          <w:sz w:val="22"/>
          <w:szCs w:val="22"/>
        </w:rPr>
      </w:pPr>
      <w:r w:rsidRPr="000E189C">
        <w:rPr>
          <w:rFonts w:ascii="Arial" w:hAnsi="Arial" w:cs="Arial"/>
          <w:sz w:val="22"/>
          <w:szCs w:val="22"/>
        </w:rPr>
        <w:t>Tendrán derecho a bono pensional los afiliados que con anterioridad a su ingreso al régimen de ahorro individual con solidaridad cumplan alguno de los siguientes requisitos:</w:t>
      </w:r>
    </w:p>
    <w:p w:rsidRPr="000E189C" w:rsidR="00DA17D7" w:rsidP="000E189C" w:rsidRDefault="00DA17D7" w14:paraId="2908BAA4" w14:textId="77777777">
      <w:pPr>
        <w:pStyle w:val="NormalWeb"/>
        <w:spacing w:line="276" w:lineRule="auto"/>
        <w:jc w:val="both"/>
        <w:rPr>
          <w:rFonts w:ascii="Arial" w:hAnsi="Arial" w:cs="Arial"/>
          <w:sz w:val="22"/>
          <w:szCs w:val="22"/>
        </w:rPr>
      </w:pPr>
      <w:r w:rsidRPr="000E189C">
        <w:rPr>
          <w:rFonts w:ascii="Arial" w:hAnsi="Arial" w:cs="Arial"/>
          <w:sz w:val="22"/>
          <w:szCs w:val="22"/>
        </w:rPr>
        <w:t>a) Que hubiesen efectuado cotizaciones al Instituto de Seguros Sociales o las cajas o fondos de previsión del sector público;</w:t>
      </w:r>
    </w:p>
    <w:p w:rsidRPr="000E189C" w:rsidR="00DA17D7" w:rsidP="000E189C" w:rsidRDefault="00DA17D7" w14:paraId="4EECFF1E" w14:textId="77777777">
      <w:pPr>
        <w:pStyle w:val="NormalWeb"/>
        <w:spacing w:line="276" w:lineRule="auto"/>
        <w:jc w:val="both"/>
        <w:rPr>
          <w:rFonts w:ascii="Arial" w:hAnsi="Arial" w:cs="Arial"/>
          <w:sz w:val="22"/>
          <w:szCs w:val="22"/>
        </w:rPr>
      </w:pPr>
      <w:r w:rsidRPr="000E189C">
        <w:rPr>
          <w:rFonts w:ascii="Arial" w:hAnsi="Arial" w:cs="Arial"/>
          <w:sz w:val="22"/>
          <w:szCs w:val="22"/>
        </w:rPr>
        <w:t>b) Que hubiesen estado vinculados al Estado o a sus entidades descentralizadas como servidores públicos;</w:t>
      </w:r>
    </w:p>
    <w:p w:rsidRPr="000E189C" w:rsidR="00DA17D7" w:rsidP="000E189C" w:rsidRDefault="00DA17D7" w14:paraId="7503FE0F" w14:textId="77777777">
      <w:pPr>
        <w:pStyle w:val="NormalWeb"/>
        <w:spacing w:line="276" w:lineRule="auto"/>
        <w:jc w:val="both"/>
        <w:rPr>
          <w:rFonts w:ascii="Arial" w:hAnsi="Arial" w:cs="Arial"/>
          <w:sz w:val="22"/>
          <w:szCs w:val="22"/>
        </w:rPr>
      </w:pPr>
      <w:r w:rsidRPr="000E189C">
        <w:rPr>
          <w:rFonts w:ascii="Arial" w:hAnsi="Arial" w:cs="Arial"/>
          <w:sz w:val="22"/>
          <w:szCs w:val="22"/>
        </w:rPr>
        <w:t>c) Que estén vinculados mediante contrato de trabajo con empresas que tienen a su cargo el reconocimiento y pago de las pensiones;</w:t>
      </w:r>
    </w:p>
    <w:p w:rsidRPr="000E189C" w:rsidR="00DA17D7" w:rsidP="000E189C" w:rsidRDefault="00DA17D7" w14:paraId="0CBE5D55" w14:textId="77777777">
      <w:pPr>
        <w:pStyle w:val="NormalWeb"/>
        <w:spacing w:line="276" w:lineRule="auto"/>
        <w:jc w:val="both"/>
        <w:rPr>
          <w:rFonts w:ascii="Arial" w:hAnsi="Arial" w:cs="Arial"/>
          <w:sz w:val="22"/>
          <w:szCs w:val="22"/>
        </w:rPr>
      </w:pPr>
      <w:r w:rsidRPr="000E189C">
        <w:rPr>
          <w:rFonts w:ascii="Arial" w:hAnsi="Arial" w:cs="Arial"/>
          <w:sz w:val="22"/>
          <w:szCs w:val="22"/>
        </w:rPr>
        <w:t>d) Que hubiesen estado afiliados a cajas previsionales del sector privado que tuvieren a su cargo exclusivo el reconocimiento y pago de pensiones.</w:t>
      </w:r>
    </w:p>
    <w:p w:rsidRPr="000E189C" w:rsidR="00DA17D7" w:rsidP="000E189C" w:rsidRDefault="00DA17D7" w14:paraId="7E0F395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Los afiliados de que trata el literal a) del presente artículo que al momento del traslado hubiesen cotizado menos de ciento cincuenta (150) semanas no tendrán derecho a bono.</w:t>
      </w:r>
    </w:p>
    <w:p w:rsidRPr="000E189C" w:rsidR="00DA17D7" w:rsidP="000E189C" w:rsidRDefault="00DA17D7" w14:paraId="684292C5"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 </w:t>
      </w:r>
      <w:r w:rsidRPr="000E189C">
        <w:rPr>
          <w:rFonts w:ascii="Arial" w:hAnsi="Arial" w:cs="Arial"/>
          <w:sz w:val="22"/>
          <w:szCs w:val="22"/>
        </w:rPr>
        <w:t>&lt;Artículo INEXEQUIBLE&gt;</w:t>
      </w:r>
    </w:p>
    <w:p w:rsidRPr="000E189C" w:rsidR="00DA17D7" w:rsidP="000E189C" w:rsidRDefault="00DA17D7" w14:paraId="2F416990" w14:textId="77777777">
      <w:pPr>
        <w:pStyle w:val="NormalWeb"/>
        <w:spacing w:line="276" w:lineRule="auto"/>
        <w:jc w:val="both"/>
        <w:rPr>
          <w:rFonts w:ascii="Arial" w:hAnsi="Arial" w:cs="Arial"/>
          <w:sz w:val="22"/>
          <w:szCs w:val="22"/>
        </w:rPr>
      </w:pPr>
      <w:bookmarkStart w:name="116" w:id="73"/>
      <w:r w:rsidRPr="000E189C">
        <w:rPr>
          <w:rFonts w:ascii="Arial" w:hAnsi="Arial" w:cs="Arial"/>
          <w:b/>
          <w:bCs/>
          <w:sz w:val="22"/>
          <w:szCs w:val="22"/>
        </w:rPr>
        <w:t>ARTÍCULO 116. CARACTERÍSTICAS.</w:t>
      </w:r>
      <w:bookmarkEnd w:id="73"/>
      <w:r w:rsidRPr="000E189C">
        <w:rPr>
          <w:rFonts w:ascii="Arial" w:hAnsi="Arial" w:cs="Arial"/>
          <w:sz w:val="22"/>
          <w:szCs w:val="22"/>
        </w:rPr>
        <w:t> Los bonos pensionales tendrán las siguientes características:</w:t>
      </w:r>
    </w:p>
    <w:p w:rsidRPr="000E189C" w:rsidR="00DA17D7" w:rsidP="000E189C" w:rsidRDefault="00DA17D7" w14:paraId="7B7B934C" w14:textId="77777777">
      <w:pPr>
        <w:pStyle w:val="NormalWeb"/>
        <w:spacing w:line="276" w:lineRule="auto"/>
        <w:jc w:val="both"/>
        <w:rPr>
          <w:rFonts w:ascii="Arial" w:hAnsi="Arial" w:cs="Arial"/>
          <w:sz w:val="22"/>
          <w:szCs w:val="22"/>
        </w:rPr>
      </w:pPr>
      <w:r w:rsidRPr="000E189C">
        <w:rPr>
          <w:rFonts w:ascii="Arial" w:hAnsi="Arial" w:cs="Arial"/>
          <w:sz w:val="22"/>
          <w:szCs w:val="22"/>
        </w:rPr>
        <w:t>a) Se expresarán en pesos;</w:t>
      </w:r>
    </w:p>
    <w:p w:rsidRPr="000E189C" w:rsidR="00DA17D7" w:rsidP="000E189C" w:rsidRDefault="00DA17D7" w14:paraId="4ECED095"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b) Serán nominativos;</w:t>
      </w:r>
    </w:p>
    <w:p w:rsidRPr="000E189C" w:rsidR="00DA17D7" w:rsidP="000E189C" w:rsidRDefault="00DA17D7" w14:paraId="6F24B546" w14:textId="77777777">
      <w:pPr>
        <w:pStyle w:val="NormalWeb"/>
        <w:spacing w:line="276" w:lineRule="auto"/>
        <w:jc w:val="both"/>
        <w:rPr>
          <w:rFonts w:ascii="Arial" w:hAnsi="Arial" w:cs="Arial"/>
          <w:sz w:val="22"/>
          <w:szCs w:val="22"/>
        </w:rPr>
      </w:pPr>
      <w:r w:rsidRPr="000E189C">
        <w:rPr>
          <w:rFonts w:ascii="Arial" w:hAnsi="Arial" w:cs="Arial"/>
          <w:sz w:val="22"/>
          <w:szCs w:val="22"/>
        </w:rPr>
        <w:t>c) Serán endosables en favor de las entidades administradoras o aseguradoras, con destino al pago de pensiones;</w:t>
      </w:r>
    </w:p>
    <w:p w:rsidRPr="000E189C" w:rsidR="00DA17D7" w:rsidP="000E189C" w:rsidRDefault="00DA17D7" w14:paraId="6E4B33C4" w14:textId="77777777">
      <w:pPr>
        <w:pStyle w:val="NormalWeb"/>
        <w:spacing w:line="276" w:lineRule="auto"/>
        <w:jc w:val="both"/>
        <w:rPr>
          <w:rFonts w:ascii="Arial" w:hAnsi="Arial" w:cs="Arial"/>
          <w:sz w:val="22"/>
          <w:szCs w:val="22"/>
        </w:rPr>
      </w:pPr>
      <w:r w:rsidRPr="000E189C">
        <w:rPr>
          <w:rFonts w:ascii="Arial" w:hAnsi="Arial" w:cs="Arial"/>
          <w:sz w:val="22"/>
          <w:szCs w:val="22"/>
        </w:rPr>
        <w:t>d) Entre el momento de la afiliación del trabajador y el de redención del bono, devengarán, a cargo del respectivo emisor, un interés equivalente a la tasa DTF, sobre saldos capitalizados, que establezca el Gobierno y,</w:t>
      </w:r>
    </w:p>
    <w:p w:rsidRPr="000E189C" w:rsidR="00DA17D7" w:rsidP="000E189C" w:rsidRDefault="00DA17D7" w14:paraId="560DD16D" w14:textId="77777777">
      <w:pPr>
        <w:pStyle w:val="NormalWeb"/>
        <w:spacing w:line="276" w:lineRule="auto"/>
        <w:jc w:val="both"/>
        <w:rPr>
          <w:rFonts w:ascii="Arial" w:hAnsi="Arial" w:cs="Arial"/>
          <w:sz w:val="22"/>
          <w:szCs w:val="22"/>
        </w:rPr>
      </w:pPr>
      <w:r w:rsidRPr="000E189C">
        <w:rPr>
          <w:rFonts w:ascii="Arial" w:hAnsi="Arial" w:cs="Arial"/>
          <w:sz w:val="22"/>
          <w:szCs w:val="22"/>
        </w:rPr>
        <w:t>e) Las demás que determine el Gobierno Nacional.</w:t>
      </w:r>
    </w:p>
    <w:p w:rsidRPr="000E189C" w:rsidR="00DA17D7" w:rsidP="000E189C" w:rsidRDefault="00DA17D7" w14:paraId="7C704B03" w14:textId="77777777">
      <w:pPr>
        <w:pStyle w:val="NormalWeb"/>
        <w:spacing w:line="276" w:lineRule="auto"/>
        <w:jc w:val="both"/>
        <w:rPr>
          <w:rFonts w:ascii="Arial" w:hAnsi="Arial" w:cs="Arial"/>
          <w:sz w:val="22"/>
          <w:szCs w:val="22"/>
        </w:rPr>
      </w:pPr>
      <w:bookmarkStart w:name="117" w:id="74"/>
      <w:r w:rsidRPr="000E189C">
        <w:rPr>
          <w:rFonts w:ascii="Arial" w:hAnsi="Arial" w:cs="Arial"/>
          <w:b/>
          <w:bCs/>
          <w:sz w:val="22"/>
          <w:szCs w:val="22"/>
        </w:rPr>
        <w:t>ARTÍCULO 117. VALOR DE LOS BONOS PENSIONALES.</w:t>
      </w:r>
      <w:bookmarkEnd w:id="74"/>
      <w:r w:rsidRPr="000E189C">
        <w:rPr>
          <w:rFonts w:ascii="Arial" w:hAnsi="Arial" w:cs="Arial"/>
          <w:sz w:val="22"/>
          <w:szCs w:val="22"/>
        </w:rPr>
        <w:t> Para determinar el valor de los bonos, se establecerá una pensión de vejez de referencia para cada afiliado, que se calculará así:</w:t>
      </w:r>
    </w:p>
    <w:p w:rsidRPr="000E189C" w:rsidR="00DA17D7" w:rsidP="000E189C" w:rsidRDefault="00DA17D7" w14:paraId="7AFAACE5" w14:textId="371FE31D">
      <w:pPr>
        <w:pStyle w:val="NormalWeb"/>
        <w:spacing w:line="276" w:lineRule="auto"/>
        <w:jc w:val="both"/>
        <w:rPr>
          <w:rFonts w:ascii="Arial" w:hAnsi="Arial" w:cs="Arial"/>
          <w:sz w:val="22"/>
          <w:szCs w:val="22"/>
        </w:rPr>
      </w:pPr>
      <w:r w:rsidRPr="000E189C">
        <w:rPr>
          <w:rFonts w:ascii="Arial" w:hAnsi="Arial" w:cs="Arial"/>
          <w:sz w:val="22"/>
          <w:szCs w:val="22"/>
        </w:rPr>
        <w:t>a) Se calcula el salario que el afiliado tendría </w:t>
      </w:r>
      <w:r w:rsidRPr="000E189C">
        <w:rPr>
          <w:rFonts w:ascii="Arial" w:hAnsi="Arial" w:cs="Arial"/>
          <w:sz w:val="22"/>
          <w:szCs w:val="22"/>
          <w:u w:val="single"/>
        </w:rPr>
        <w:t>a los sesenta (60) años si es mujer</w:t>
      </w:r>
      <w:r w:rsidRPr="000E189C">
        <w:rPr>
          <w:rFonts w:ascii="Arial" w:hAnsi="Arial" w:cs="Arial"/>
          <w:sz w:val="22"/>
          <w:szCs w:val="22"/>
        </w:rPr>
        <w:t xml:space="preserve"> o sesenta y dos (62) si es hombre, como el resultado de multiplicar la base de cotización del afiliado a 30 de Junio de 1992, o en su defecto, el último salario devengado antes de dicha fecha si para la misma se encontrase cesante, actualizado a la fecha de su ingreso al Sistema según la variación porcentual del </w:t>
      </w:r>
      <w:r w:rsidRPr="000E189C" w:rsidR="00F76D5C">
        <w:rPr>
          <w:rFonts w:ascii="Arial" w:hAnsi="Arial" w:cs="Arial"/>
          <w:sz w:val="22"/>
          <w:szCs w:val="22"/>
        </w:rPr>
        <w:t>índice</w:t>
      </w:r>
      <w:r w:rsidRPr="000E189C">
        <w:rPr>
          <w:rFonts w:ascii="Arial" w:hAnsi="Arial" w:cs="Arial"/>
          <w:sz w:val="22"/>
          <w:szCs w:val="22"/>
        </w:rPr>
        <w:t xml:space="preserve"> de Precios al Consumidor del DANE, por la relación que exista entre el salario medio nacional </w:t>
      </w:r>
      <w:r w:rsidRPr="000E189C">
        <w:rPr>
          <w:rFonts w:ascii="Arial" w:hAnsi="Arial" w:cs="Arial"/>
          <w:sz w:val="22"/>
          <w:szCs w:val="22"/>
          <w:u w:val="single"/>
        </w:rPr>
        <w:t>a los sesenta (60) años si es mujer o sesenta </w:t>
      </w:r>
      <w:r w:rsidRPr="000E189C">
        <w:rPr>
          <w:rFonts w:ascii="Arial" w:hAnsi="Arial" w:cs="Arial"/>
          <w:sz w:val="22"/>
          <w:szCs w:val="22"/>
        </w:rPr>
        <w:t>y dos (62) si es hombre, y el salario medio nacional a la edad que hubiere tenido el afiliado en dicha fecha. Dichos salarios medios nacionales serán establecidos por el DANE;</w:t>
      </w:r>
    </w:p>
    <w:p w:rsidRPr="000E189C" w:rsidR="00DA17D7" w:rsidP="000E189C" w:rsidRDefault="00DA17D7" w14:paraId="6FF51266" w14:textId="77777777">
      <w:pPr>
        <w:pStyle w:val="NormalWeb"/>
        <w:spacing w:line="276" w:lineRule="auto"/>
        <w:jc w:val="both"/>
        <w:rPr>
          <w:rFonts w:ascii="Arial" w:hAnsi="Arial" w:cs="Arial"/>
          <w:sz w:val="22"/>
          <w:szCs w:val="22"/>
        </w:rPr>
      </w:pPr>
      <w:r w:rsidRPr="000E189C">
        <w:rPr>
          <w:rFonts w:ascii="Arial" w:hAnsi="Arial" w:cs="Arial"/>
          <w:sz w:val="22"/>
          <w:szCs w:val="22"/>
        </w:rPr>
        <w:t>b) El resultado obtenido en el literal anterior, se multiplica por el porcentaje que resulte de sumar los siguientes porcentajes:</w:t>
      </w:r>
    </w:p>
    <w:p w:rsidRPr="000E189C" w:rsidR="00DA17D7" w:rsidP="000E189C" w:rsidRDefault="00DA17D7" w14:paraId="27CFB882" w14:textId="77777777">
      <w:pPr>
        <w:pStyle w:val="NormalWeb"/>
        <w:spacing w:line="276" w:lineRule="auto"/>
        <w:jc w:val="both"/>
        <w:rPr>
          <w:rFonts w:ascii="Arial" w:hAnsi="Arial" w:cs="Arial"/>
          <w:sz w:val="22"/>
          <w:szCs w:val="22"/>
        </w:rPr>
      </w:pPr>
      <w:r w:rsidRPr="000E189C">
        <w:rPr>
          <w:rFonts w:ascii="Arial" w:hAnsi="Arial" w:cs="Arial"/>
          <w:sz w:val="22"/>
          <w:szCs w:val="22"/>
        </w:rPr>
        <w:t>45%, más un 3% por cada año que exceda de los primeros 10 años de cotización, empleo o servicio público, más otro 3% por cada año que faltare para alcanzar la edad de </w:t>
      </w:r>
      <w:r w:rsidRPr="000E189C">
        <w:rPr>
          <w:rFonts w:ascii="Arial" w:hAnsi="Arial" w:cs="Arial"/>
          <w:sz w:val="22"/>
          <w:szCs w:val="22"/>
          <w:u w:val="single"/>
        </w:rPr>
        <w:t>sesenta (60) años si es mujer</w:t>
      </w:r>
      <w:r w:rsidRPr="000E189C">
        <w:rPr>
          <w:rFonts w:ascii="Arial" w:hAnsi="Arial" w:cs="Arial"/>
          <w:sz w:val="22"/>
          <w:szCs w:val="22"/>
        </w:rPr>
        <w:t> o sesenta y dos (62) si es hombre, contado desde el momento de su vinculación al sistema.</w:t>
      </w:r>
    </w:p>
    <w:p w:rsidRPr="000E189C" w:rsidR="00DA17D7" w:rsidP="000E189C" w:rsidRDefault="00DA17D7" w14:paraId="408B9F41"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 pensión de referencia así </w:t>
      </w:r>
      <w:proofErr w:type="gramStart"/>
      <w:r w:rsidRPr="000E189C">
        <w:rPr>
          <w:rFonts w:ascii="Arial" w:hAnsi="Arial" w:cs="Arial"/>
          <w:sz w:val="22"/>
          <w:szCs w:val="22"/>
        </w:rPr>
        <w:t>calculada,</w:t>
      </w:r>
      <w:proofErr w:type="gramEnd"/>
      <w:r w:rsidRPr="000E189C">
        <w:rPr>
          <w:rFonts w:ascii="Arial" w:hAnsi="Arial" w:cs="Arial"/>
          <w:sz w:val="22"/>
          <w:szCs w:val="22"/>
        </w:rPr>
        <w:t xml:space="preserve"> no podrá exceder el 90% del salario que tendría el afiliado al momento de tener acceso a la pensión, ni de quince salarios mínimos legales mensuales.</w:t>
      </w:r>
    </w:p>
    <w:p w:rsidRPr="000E189C" w:rsidR="00DA17D7" w:rsidP="000E189C" w:rsidRDefault="00DA17D7" w14:paraId="4769623F" w14:textId="77777777">
      <w:pPr>
        <w:pStyle w:val="NormalWeb"/>
        <w:spacing w:line="276" w:lineRule="auto"/>
        <w:jc w:val="both"/>
        <w:rPr>
          <w:rFonts w:ascii="Arial" w:hAnsi="Arial" w:cs="Arial"/>
          <w:sz w:val="22"/>
          <w:szCs w:val="22"/>
        </w:rPr>
      </w:pPr>
      <w:r w:rsidRPr="000E189C">
        <w:rPr>
          <w:rFonts w:ascii="Arial" w:hAnsi="Arial" w:cs="Arial"/>
          <w:sz w:val="22"/>
          <w:szCs w:val="22"/>
        </w:rPr>
        <w:t>Una vez determinada la pensión de referencia, los bonos pensionales se expedirán por un valor equivalente al que el afiliado hubiera debido acumular en una cuenta de ahorro, durante el período que haya efectuado cotizaciones al ISS o haya sido servidor público o haya estado empleado en una empresa que deba asumir el pago de pensiones, hasta el momento de ingreso al sistema de ahorro, para que a ese ritmo de acumulación, hubiera completado el capital necesario para financiar una pensión de vejez y para sobrevivientes, a los 62 años si son hombres y 60 años si son mujeres por un monto igual a la pensión de referencia.</w:t>
      </w:r>
    </w:p>
    <w:p w:rsidRPr="000E189C" w:rsidR="00DA17D7" w:rsidP="000E189C" w:rsidRDefault="00DA17D7" w14:paraId="6A9351C6"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En todo caso, el valor nominal del bono no podrá ser inferior a las sumas aportadas obligatoriamente para la futura pensión con anterioridad a la fecha en la cual se afilie al Régimen de Ahorro Individual con Solidaridad.</w:t>
      </w:r>
    </w:p>
    <w:p w:rsidRPr="000E189C" w:rsidR="00DA17D7" w:rsidP="000E189C" w:rsidRDefault="00DA17D7" w14:paraId="30B510AB" w14:textId="77777777">
      <w:pPr>
        <w:pStyle w:val="NormalWeb"/>
        <w:spacing w:line="276" w:lineRule="auto"/>
        <w:jc w:val="both"/>
        <w:rPr>
          <w:rFonts w:ascii="Arial" w:hAnsi="Arial" w:cs="Arial"/>
          <w:sz w:val="22"/>
          <w:szCs w:val="22"/>
        </w:rPr>
      </w:pPr>
      <w:r w:rsidRPr="000E189C">
        <w:rPr>
          <w:rFonts w:ascii="Arial" w:hAnsi="Arial" w:cs="Arial"/>
          <w:sz w:val="22"/>
          <w:szCs w:val="22"/>
        </w:rPr>
        <w:t>El Gobierno establecerá la metodología, procedimiento y plazos para la expedición de los bonos pensionales.</w:t>
      </w:r>
    </w:p>
    <w:p w:rsidRPr="000E189C" w:rsidR="00DA17D7" w:rsidP="000E189C" w:rsidRDefault="00DA17D7" w14:paraId="2D4D2DA4"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El porcentaje del 90% a que se refiere el inciso quinto, será del 75% en el caso de las empresas que hayan asumido el reconocimiento de pensiones a favor de sus trabajadores.</w:t>
      </w:r>
    </w:p>
    <w:p w:rsidRPr="000E189C" w:rsidR="00DA17D7" w:rsidP="000E189C" w:rsidRDefault="00DA17D7" w14:paraId="04DCA4EE"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Cuando el bono a emitir corresponda a un afiliado que no provenga inmediatamente del Instituto de Seguros Sociales, ni de Caja o fondo de previsión del sector público, ni de empresa que tuviese a su cargo exclusivo el pago de pensiones de sus trabajadores, el cálculo del salario que tendría a los 62 años si son hombres y </w:t>
      </w:r>
      <w:r w:rsidRPr="000E189C">
        <w:rPr>
          <w:rFonts w:ascii="Arial" w:hAnsi="Arial" w:cs="Arial"/>
          <w:sz w:val="22"/>
          <w:szCs w:val="22"/>
          <w:u w:val="single"/>
        </w:rPr>
        <w:t>60 años si son mujeres</w:t>
      </w:r>
      <w:r w:rsidRPr="000E189C">
        <w:rPr>
          <w:rFonts w:ascii="Arial" w:hAnsi="Arial" w:cs="Arial"/>
          <w:sz w:val="22"/>
          <w:szCs w:val="22"/>
        </w:rPr>
        <w:t xml:space="preserve">, parte de la última base de cotización sobre la cual haya cotizado o del último salario que haya devengado en una de dichas entidades, actualizado a la fecha de ingreso al Sistema, según la variación porcentual del </w:t>
      </w:r>
      <w:proofErr w:type="spellStart"/>
      <w:r w:rsidRPr="000E189C">
        <w:rPr>
          <w:rFonts w:ascii="Arial" w:hAnsi="Arial" w:cs="Arial"/>
          <w:sz w:val="22"/>
          <w:szCs w:val="22"/>
        </w:rPr>
        <w:t>Indice</w:t>
      </w:r>
      <w:proofErr w:type="spellEnd"/>
      <w:r w:rsidRPr="000E189C">
        <w:rPr>
          <w:rFonts w:ascii="Arial" w:hAnsi="Arial" w:cs="Arial"/>
          <w:sz w:val="22"/>
          <w:szCs w:val="22"/>
        </w:rPr>
        <w:t xml:space="preserve"> de Precios al Consumidor del DANE.</w:t>
      </w:r>
    </w:p>
    <w:p w:rsidRPr="000E189C" w:rsidR="00DA17D7" w:rsidP="000E189C" w:rsidRDefault="00DA17D7" w14:paraId="646F4B1C" w14:textId="6507806C">
      <w:pPr>
        <w:pStyle w:val="NormalWeb"/>
        <w:spacing w:line="276" w:lineRule="auto"/>
        <w:jc w:val="both"/>
        <w:rPr>
          <w:rFonts w:ascii="Arial" w:hAnsi="Arial" w:cs="Arial"/>
          <w:sz w:val="22"/>
          <w:szCs w:val="22"/>
        </w:rPr>
      </w:pPr>
      <w:r w:rsidRPr="000E189C">
        <w:rPr>
          <w:rStyle w:val="baj"/>
          <w:rFonts w:ascii="Arial" w:hAnsi="Arial" w:cs="Arial"/>
          <w:b/>
          <w:bCs/>
          <w:sz w:val="22"/>
          <w:szCs w:val="22"/>
        </w:rPr>
        <w:t>RAFO 3o.</w:t>
      </w:r>
      <w:r w:rsidRPr="000E189C">
        <w:rPr>
          <w:rFonts w:ascii="Arial" w:hAnsi="Arial" w:cs="Arial"/>
          <w:sz w:val="22"/>
          <w:szCs w:val="22"/>
        </w:rPr>
        <w:t> Para las personas que ingresen por primera vez a la fuerza laboral con posterioridad al 30 de junio de 1992, el bono pensional se calculará como el valor de las cotizaciones efectuadas más los rendimientos obtenidos hasta la fecha de traslado.</w:t>
      </w:r>
    </w:p>
    <w:p w:rsidRPr="000E189C" w:rsidR="00DA17D7" w:rsidP="000E189C" w:rsidRDefault="00DA17D7" w14:paraId="76F4D3A6" w14:textId="77777777">
      <w:pPr>
        <w:pStyle w:val="NormalWeb"/>
        <w:spacing w:line="276" w:lineRule="auto"/>
        <w:jc w:val="both"/>
        <w:rPr>
          <w:rFonts w:ascii="Arial" w:hAnsi="Arial" w:cs="Arial"/>
          <w:sz w:val="22"/>
          <w:szCs w:val="22"/>
        </w:rPr>
      </w:pPr>
      <w:bookmarkStart w:name="118" w:id="75"/>
      <w:r w:rsidRPr="000E189C">
        <w:rPr>
          <w:rFonts w:ascii="Arial" w:hAnsi="Arial" w:cs="Arial"/>
          <w:b/>
          <w:bCs/>
          <w:sz w:val="22"/>
          <w:szCs w:val="22"/>
        </w:rPr>
        <w:t>ARTÍCULO 118. CLASES.</w:t>
      </w:r>
      <w:bookmarkEnd w:id="75"/>
      <w:r w:rsidRPr="000E189C">
        <w:rPr>
          <w:rFonts w:ascii="Arial" w:hAnsi="Arial" w:cs="Arial"/>
          <w:sz w:val="22"/>
          <w:szCs w:val="22"/>
        </w:rPr>
        <w:t> Los bonos pensionales serán de tres clases:</w:t>
      </w:r>
    </w:p>
    <w:p w:rsidRPr="000E189C" w:rsidR="00DA17D7" w:rsidP="000E189C" w:rsidRDefault="00DA17D7" w14:paraId="2968888F" w14:textId="77777777">
      <w:pPr>
        <w:pStyle w:val="NormalWeb"/>
        <w:spacing w:line="276" w:lineRule="auto"/>
        <w:jc w:val="both"/>
        <w:rPr>
          <w:rFonts w:ascii="Arial" w:hAnsi="Arial" w:cs="Arial"/>
          <w:sz w:val="22"/>
          <w:szCs w:val="22"/>
        </w:rPr>
      </w:pPr>
      <w:r w:rsidRPr="000E189C">
        <w:rPr>
          <w:rFonts w:ascii="Arial" w:hAnsi="Arial" w:cs="Arial"/>
          <w:sz w:val="22"/>
          <w:szCs w:val="22"/>
        </w:rPr>
        <w:t>a) Bonos pensionales expedidos por la Nación;</w:t>
      </w:r>
    </w:p>
    <w:p w:rsidRPr="000E189C" w:rsidR="00DA17D7" w:rsidP="000E189C" w:rsidRDefault="00DA17D7" w14:paraId="2A4B962A" w14:textId="77777777">
      <w:pPr>
        <w:pStyle w:val="NormalWeb"/>
        <w:spacing w:line="276" w:lineRule="auto"/>
        <w:jc w:val="both"/>
        <w:rPr>
          <w:rFonts w:ascii="Arial" w:hAnsi="Arial" w:cs="Arial"/>
          <w:sz w:val="22"/>
          <w:szCs w:val="22"/>
        </w:rPr>
      </w:pPr>
      <w:r w:rsidRPr="000E189C">
        <w:rPr>
          <w:rFonts w:ascii="Arial" w:hAnsi="Arial" w:cs="Arial"/>
          <w:sz w:val="22"/>
          <w:szCs w:val="22"/>
        </w:rPr>
        <w:t>b) Bonos pensionales expedidos por las Cajas, Fondos o entidades del sector público que no sean sustituidas por el Fondo de Pensiones Públicas del nivel Nacional a que se refiere el Capítulo III del presente Título, y cuya denominación genérica de bono pensional se complementará con el nombre de la Caja, Fondo o Entidad emisora,</w:t>
      </w:r>
    </w:p>
    <w:p w:rsidRPr="000E189C" w:rsidR="00DA17D7" w:rsidP="000E189C" w:rsidRDefault="00DA17D7" w14:paraId="30CC9649" w14:textId="77777777">
      <w:pPr>
        <w:pStyle w:val="NormalWeb"/>
        <w:spacing w:line="276" w:lineRule="auto"/>
        <w:jc w:val="both"/>
        <w:rPr>
          <w:rFonts w:ascii="Arial" w:hAnsi="Arial" w:cs="Arial"/>
          <w:sz w:val="22"/>
          <w:szCs w:val="22"/>
        </w:rPr>
      </w:pPr>
      <w:r w:rsidRPr="000E189C">
        <w:rPr>
          <w:rFonts w:ascii="Arial" w:hAnsi="Arial" w:cs="Arial"/>
          <w:sz w:val="22"/>
          <w:szCs w:val="22"/>
        </w:rPr>
        <w:t>c) Bonos pensionales expedidos por empresas privadas o públicas, o por cajas pensionales del sector privado que hayan asumido exclusivamente a su cargo el reconocimiento y pago de pensiones y cuya denominación genérica de bono pensional se complementará con el nombre de la entidad emisora.</w:t>
      </w:r>
    </w:p>
    <w:p w:rsidRPr="000E189C" w:rsidR="00DA17D7" w:rsidP="000E189C" w:rsidRDefault="00DA17D7" w14:paraId="3E885533" w14:textId="77777777">
      <w:pPr>
        <w:pStyle w:val="NormalWeb"/>
        <w:spacing w:line="276" w:lineRule="auto"/>
        <w:jc w:val="both"/>
        <w:rPr>
          <w:rFonts w:ascii="Arial" w:hAnsi="Arial" w:cs="Arial"/>
          <w:sz w:val="22"/>
          <w:szCs w:val="22"/>
        </w:rPr>
      </w:pPr>
      <w:bookmarkStart w:name="119" w:id="76"/>
      <w:r w:rsidRPr="000E189C">
        <w:rPr>
          <w:rFonts w:ascii="Arial" w:hAnsi="Arial" w:cs="Arial"/>
          <w:b/>
          <w:bCs/>
          <w:sz w:val="22"/>
          <w:szCs w:val="22"/>
        </w:rPr>
        <w:t>ARTÍCULO 119. EMISOR Y CONTRIBUYENTES.</w:t>
      </w:r>
      <w:bookmarkEnd w:id="76"/>
      <w:r w:rsidRPr="000E189C">
        <w:rPr>
          <w:rFonts w:ascii="Arial" w:hAnsi="Arial" w:cs="Arial"/>
          <w:sz w:val="22"/>
          <w:szCs w:val="22"/>
        </w:rPr>
        <w:t> Los bonos pensionales serán expedidos por </w:t>
      </w:r>
      <w:r w:rsidRPr="000E189C">
        <w:rPr>
          <w:rFonts w:ascii="Arial" w:hAnsi="Arial" w:cs="Arial"/>
          <w:sz w:val="22"/>
          <w:szCs w:val="22"/>
          <w:u w:val="single"/>
        </w:rPr>
        <w:t>la última</w:t>
      </w:r>
      <w:r w:rsidRPr="000E189C">
        <w:rPr>
          <w:rFonts w:ascii="Arial" w:hAnsi="Arial" w:cs="Arial"/>
          <w:sz w:val="22"/>
          <w:szCs w:val="22"/>
        </w:rPr>
        <w:t> entidad pagadora de pensiones a la cual haya pertenecido el afiliado antes de entrar al Régimen de Ahorro Individual con Solidaridad, </w:t>
      </w:r>
      <w:r w:rsidRPr="000E189C">
        <w:rPr>
          <w:rFonts w:ascii="Arial" w:hAnsi="Arial" w:cs="Arial"/>
          <w:sz w:val="22"/>
          <w:szCs w:val="22"/>
          <w:u w:val="single"/>
        </w:rPr>
        <w:t>siempre y cuando el tiempo de cotización o de servicios, continuo o discontinuo, haya sido igual o mayor a cinco (5) años</w:t>
      </w:r>
      <w:r w:rsidRPr="000E189C">
        <w:rPr>
          <w:rFonts w:ascii="Arial" w:hAnsi="Arial" w:cs="Arial"/>
          <w:sz w:val="22"/>
          <w:szCs w:val="22"/>
        </w:rPr>
        <w:t>.</w:t>
      </w:r>
    </w:p>
    <w:p w:rsidRPr="000E189C" w:rsidR="00DA17D7" w:rsidP="000E189C" w:rsidRDefault="00DA17D7" w14:paraId="2573EB47"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Cuando el tiempo de cotización o de servicios en la última entidad pagadora de pensiones, sea inferior a cinco (5) años, el bono pensional será expedido por la entidad pagadora de pensiones, </w:t>
      </w:r>
      <w:r w:rsidRPr="000E189C">
        <w:rPr>
          <w:rFonts w:ascii="Arial" w:hAnsi="Arial" w:cs="Arial"/>
          <w:sz w:val="22"/>
          <w:szCs w:val="22"/>
        </w:rPr>
        <w:lastRenderedPageBreak/>
        <w:t>en la cual el afiliado haya efectuado el mayor número de aportes o haya cumplido el mayor tiempo de servicio.</w:t>
      </w:r>
    </w:p>
    <w:p w:rsidRPr="000E189C" w:rsidR="00DA17D7" w:rsidP="000E189C" w:rsidRDefault="00DA17D7" w14:paraId="25EE770B" w14:textId="1E76372D">
      <w:pPr>
        <w:pStyle w:val="NormalWeb"/>
        <w:spacing w:line="276" w:lineRule="auto"/>
        <w:jc w:val="both"/>
        <w:rPr>
          <w:rFonts w:ascii="Arial" w:hAnsi="Arial" w:cs="Arial"/>
          <w:sz w:val="22"/>
          <w:szCs w:val="22"/>
        </w:rPr>
      </w:pPr>
      <w:r w:rsidRPr="000E189C">
        <w:rPr>
          <w:rFonts w:ascii="Arial" w:hAnsi="Arial" w:cs="Arial"/>
          <w:sz w:val="22"/>
          <w:szCs w:val="22"/>
        </w:rPr>
        <w:t>En los casos señalados en el artículo 121 de la presente Ley, la Nación expedirá los bonos a cargo de tales entidades.</w:t>
      </w:r>
    </w:p>
    <w:p w:rsidRPr="000E189C" w:rsidR="00DA17D7" w:rsidP="000E189C" w:rsidRDefault="00DA17D7" w14:paraId="3156A3F9" w14:textId="77777777">
      <w:pPr>
        <w:pStyle w:val="NormalWeb"/>
        <w:spacing w:line="276" w:lineRule="auto"/>
        <w:jc w:val="both"/>
        <w:rPr>
          <w:rFonts w:ascii="Arial" w:hAnsi="Arial" w:cs="Arial"/>
          <w:sz w:val="22"/>
          <w:szCs w:val="22"/>
        </w:rPr>
      </w:pPr>
      <w:bookmarkStart w:name="120" w:id="77"/>
      <w:r w:rsidRPr="000E189C">
        <w:rPr>
          <w:rFonts w:ascii="Arial" w:hAnsi="Arial" w:cs="Arial"/>
          <w:b/>
          <w:bCs/>
          <w:sz w:val="22"/>
          <w:szCs w:val="22"/>
        </w:rPr>
        <w:t>ARTÍCULO 120. CONTRIBUCIONES A LOS BONOS PENSIONALES.</w:t>
      </w:r>
      <w:bookmarkEnd w:id="77"/>
      <w:r w:rsidRPr="000E189C">
        <w:rPr>
          <w:rFonts w:ascii="Arial" w:hAnsi="Arial" w:cs="Arial"/>
          <w:sz w:val="22"/>
          <w:szCs w:val="22"/>
        </w:rPr>
        <w:t xml:space="preserve"> Las entidades pagadoras de pensiones a las cuales hubiere estado afiliado o empleado el beneficiario del bono </w:t>
      </w:r>
      <w:proofErr w:type="gramStart"/>
      <w:r w:rsidRPr="000E189C">
        <w:rPr>
          <w:rFonts w:ascii="Arial" w:hAnsi="Arial" w:cs="Arial"/>
          <w:sz w:val="22"/>
          <w:szCs w:val="22"/>
        </w:rPr>
        <w:t>pensional,</w:t>
      </w:r>
      <w:proofErr w:type="gramEnd"/>
      <w:r w:rsidRPr="000E189C">
        <w:rPr>
          <w:rFonts w:ascii="Arial" w:hAnsi="Arial" w:cs="Arial"/>
          <w:sz w:val="22"/>
          <w:szCs w:val="22"/>
        </w:rPr>
        <w:t xml:space="preserve"> tendrán la obligación de contribuir </w:t>
      </w:r>
      <w:r w:rsidRPr="000E189C">
        <w:rPr>
          <w:rFonts w:ascii="Arial" w:hAnsi="Arial" w:cs="Arial"/>
          <w:sz w:val="22"/>
          <w:szCs w:val="22"/>
          <w:u w:val="single"/>
        </w:rPr>
        <w:t>a la entidad emisora del bono pensional</w:t>
      </w:r>
      <w:r w:rsidRPr="000E189C">
        <w:rPr>
          <w:rFonts w:ascii="Arial" w:hAnsi="Arial" w:cs="Arial"/>
          <w:sz w:val="22"/>
          <w:szCs w:val="22"/>
        </w:rPr>
        <w:t>, con la cuota parte correspondiente.</w:t>
      </w:r>
    </w:p>
    <w:p w:rsidRPr="000E189C" w:rsidR="00DA17D7" w:rsidP="000E189C" w:rsidRDefault="00DA17D7" w14:paraId="4148FECE" w14:textId="77777777">
      <w:pPr>
        <w:pStyle w:val="NormalWeb"/>
        <w:spacing w:line="276" w:lineRule="auto"/>
        <w:jc w:val="both"/>
        <w:rPr>
          <w:rFonts w:ascii="Arial" w:hAnsi="Arial" w:cs="Arial"/>
          <w:sz w:val="22"/>
          <w:szCs w:val="22"/>
        </w:rPr>
      </w:pPr>
      <w:r w:rsidRPr="000E189C">
        <w:rPr>
          <w:rFonts w:ascii="Arial" w:hAnsi="Arial" w:cs="Arial"/>
          <w:sz w:val="22"/>
          <w:szCs w:val="22"/>
        </w:rPr>
        <w:t>El factor de la cuota parte será igual al tiempo aportado o servido en cada entidad, dividido por el tiempo total de cotizaciones y servicios reconocido para el cálculo del bono.</w:t>
      </w:r>
    </w:p>
    <w:p w:rsidRPr="000E189C" w:rsidR="00DA17D7" w:rsidP="000E189C" w:rsidRDefault="00DA17D7" w14:paraId="1CE95EA5" w14:textId="77777777">
      <w:pPr>
        <w:pStyle w:val="NormalWeb"/>
        <w:spacing w:line="276" w:lineRule="auto"/>
        <w:jc w:val="both"/>
        <w:rPr>
          <w:rFonts w:ascii="Arial" w:hAnsi="Arial" w:cs="Arial"/>
          <w:sz w:val="22"/>
          <w:szCs w:val="22"/>
        </w:rPr>
      </w:pPr>
      <w:bookmarkStart w:name="121" w:id="78"/>
      <w:r w:rsidRPr="000E189C">
        <w:rPr>
          <w:rFonts w:ascii="Arial" w:hAnsi="Arial" w:cs="Arial"/>
          <w:b/>
          <w:bCs/>
          <w:sz w:val="22"/>
          <w:szCs w:val="22"/>
        </w:rPr>
        <w:t>ARTÍCULO 121. BONOS PENSIONALES Y CUOTAS PARTES A CARGO DE LA NACIÓN. </w:t>
      </w:r>
      <w:bookmarkEnd w:id="78"/>
      <w:r w:rsidRPr="000E189C">
        <w:rPr>
          <w:rFonts w:ascii="Arial" w:hAnsi="Arial" w:cs="Arial"/>
          <w:sz w:val="22"/>
          <w:szCs w:val="22"/>
        </w:rPr>
        <w:t>La Nación expedirá un instrumento de deuda pública nacional denominado bono pensional, de la naturaleza y con las características señaladas en los artículos anteriores, a los afiliados al Sistema General de Pensiones, cuando la responsabilidad corresponda al Instituto de los Seguros Sociales, a la Caja Nacional de Previsión Social, o a cualesquiera otra Caja, Fondo o entidades del sector público sustituido por el Fondo de Pensiones Públicas del Nivel Nacional, y asumirá el pago de las cuotas partes a cargo de estas entidades.</w:t>
      </w:r>
    </w:p>
    <w:p w:rsidRPr="000E189C" w:rsidR="00DA17D7" w:rsidP="000E189C" w:rsidRDefault="00DA17D7" w14:paraId="3FE0ADCB" w14:textId="77777777">
      <w:pPr>
        <w:pStyle w:val="NormalWeb"/>
        <w:spacing w:line="276" w:lineRule="auto"/>
        <w:jc w:val="both"/>
        <w:rPr>
          <w:rFonts w:ascii="Arial" w:hAnsi="Arial" w:cs="Arial"/>
          <w:sz w:val="22"/>
          <w:szCs w:val="22"/>
        </w:rPr>
      </w:pPr>
      <w:r w:rsidRPr="000E189C">
        <w:rPr>
          <w:rFonts w:ascii="Arial" w:hAnsi="Arial" w:cs="Arial"/>
          <w:sz w:val="22"/>
          <w:szCs w:val="22"/>
        </w:rPr>
        <w:t>Los bonos a cargo de la Nación se expedirán con relación a los afiliados con anterioridad a la fecha de vigencia de la presente Ley y sobre el valor de la deuda imputable con anterioridad a dicha fecha.</w:t>
      </w:r>
    </w:p>
    <w:p w:rsidRPr="000E189C" w:rsidR="00DA17D7" w:rsidP="000E189C" w:rsidRDefault="00DA17D7" w14:paraId="7EA4E465" w14:textId="1414450C">
      <w:pPr>
        <w:pStyle w:val="NormalWeb"/>
        <w:spacing w:line="276" w:lineRule="auto"/>
        <w:jc w:val="both"/>
        <w:rPr>
          <w:rFonts w:ascii="Arial" w:hAnsi="Arial" w:cs="Arial"/>
          <w:sz w:val="22"/>
          <w:szCs w:val="22"/>
        </w:rPr>
      </w:pPr>
      <w:bookmarkStart w:name="122" w:id="79"/>
      <w:r w:rsidRPr="000E189C">
        <w:rPr>
          <w:rFonts w:ascii="Arial" w:hAnsi="Arial" w:cs="Arial"/>
          <w:b/>
          <w:bCs/>
          <w:sz w:val="22"/>
          <w:szCs w:val="22"/>
        </w:rPr>
        <w:t>ARTÍCULO 122. FONDOS PARA PAGO DE CUOTAS PARTES Y BONOS PENSIONALES DE LAS CAJAS, FONDOS O ENTIDADES PÚBLICAS NO SUSTITUIDOS POR EL FONDO DE PENSIONES PUBLICAS DEL NIVEL NACIONAL.</w:t>
      </w:r>
      <w:bookmarkEnd w:id="79"/>
      <w:r w:rsidRPr="000E189C">
        <w:rPr>
          <w:rFonts w:ascii="Arial" w:hAnsi="Arial" w:cs="Arial"/>
          <w:sz w:val="22"/>
          <w:szCs w:val="22"/>
        </w:rPr>
        <w:t> Las Cajas, Fondos o Entidades del sector público que no hayan sido sustituidos por el Fondo de Pensiones Públicas del Nivel Nacional, destinarán los recursos necesarios para el cumplimiento de las obligaciones derivadas de sus correspondientes bonos pensionales y de las cuotas partes que les correspondan, mediante la constitución de patrimonios autónomos manejados por encargo fiduciario de acuerdo con las disposiciones que expida la Superintendencia Bancaria y las garantías que exija el Gobierno Nacional.</w:t>
      </w:r>
    </w:p>
    <w:p w:rsidRPr="000E189C" w:rsidR="00DA17D7" w:rsidP="000E189C" w:rsidRDefault="00DA17D7" w14:paraId="16DAFC11" w14:textId="663302D4">
      <w:pPr>
        <w:pStyle w:val="NormalWeb"/>
        <w:spacing w:line="276" w:lineRule="auto"/>
        <w:jc w:val="both"/>
        <w:rPr>
          <w:rFonts w:ascii="Arial" w:hAnsi="Arial" w:cs="Arial"/>
          <w:sz w:val="22"/>
          <w:szCs w:val="22"/>
        </w:rPr>
      </w:pPr>
      <w:r w:rsidRPr="000E189C">
        <w:rPr>
          <w:rFonts w:ascii="Arial" w:hAnsi="Arial" w:cs="Arial"/>
          <w:sz w:val="22"/>
          <w:szCs w:val="22"/>
        </w:rPr>
        <w:t>Estos fondos estarán sometidos a la vigilancia y control de la Superintendencia Bancaria.</w:t>
      </w:r>
    </w:p>
    <w:p w:rsidRPr="000E189C" w:rsidR="00DA17D7" w:rsidP="000E189C" w:rsidRDefault="00DA17D7" w14:paraId="6A04D7F0" w14:textId="77777777">
      <w:pPr>
        <w:pStyle w:val="NormalWeb"/>
        <w:spacing w:line="276" w:lineRule="auto"/>
        <w:jc w:val="both"/>
        <w:rPr>
          <w:rFonts w:ascii="Arial" w:hAnsi="Arial" w:cs="Arial"/>
          <w:sz w:val="22"/>
          <w:szCs w:val="22"/>
        </w:rPr>
      </w:pPr>
      <w:r w:rsidRPr="000E189C">
        <w:rPr>
          <w:rFonts w:ascii="Arial" w:hAnsi="Arial" w:cs="Arial"/>
          <w:sz w:val="22"/>
          <w:szCs w:val="22"/>
        </w:rPr>
        <w:t>Los recursos se apropiarán con cargo prioritario a las cotizaciones previstas en la presente Ley, y cuando sea necesario también con cargo a los recursos propios de las entidades.</w:t>
      </w:r>
    </w:p>
    <w:p w:rsidRPr="000E189C" w:rsidR="00DA17D7" w:rsidP="000E189C" w:rsidRDefault="00DA17D7" w14:paraId="56DD0221"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 Nación podrá subrogar las obligaciones de que trata este artículo, para asegurar el pago de </w:t>
      </w:r>
      <w:proofErr w:type="gramStart"/>
      <w:r w:rsidRPr="000E189C">
        <w:rPr>
          <w:rFonts w:ascii="Arial" w:hAnsi="Arial" w:cs="Arial"/>
          <w:sz w:val="22"/>
          <w:szCs w:val="22"/>
        </w:rPr>
        <w:t>las mismas</w:t>
      </w:r>
      <w:proofErr w:type="gramEnd"/>
      <w:r w:rsidRPr="000E189C">
        <w:rPr>
          <w:rFonts w:ascii="Arial" w:hAnsi="Arial" w:cs="Arial"/>
          <w:sz w:val="22"/>
          <w:szCs w:val="22"/>
        </w:rPr>
        <w:t xml:space="preserve"> a los beneficiarios del Régimen de Ahorro Individual con Solidaridad, y los afiliados a las </w:t>
      </w:r>
      <w:r w:rsidRPr="000E189C">
        <w:rPr>
          <w:rFonts w:ascii="Arial" w:hAnsi="Arial" w:cs="Arial"/>
          <w:sz w:val="22"/>
          <w:szCs w:val="22"/>
        </w:rPr>
        <w:lastRenderedPageBreak/>
        <w:t>entidades del régimen de prestación definida, cuando la entidad tenga incapacidad temporal para asumirlas, en las condiciones que se establezcan para el efecto.</w:t>
      </w:r>
    </w:p>
    <w:p w:rsidRPr="000E189C" w:rsidR="00DA17D7" w:rsidP="000E189C" w:rsidRDefault="00DA17D7" w14:paraId="72E80F1D" w14:textId="1661E648">
      <w:pPr>
        <w:pStyle w:val="NormalWeb"/>
        <w:spacing w:line="276" w:lineRule="auto"/>
        <w:jc w:val="both"/>
        <w:rPr>
          <w:rFonts w:ascii="Arial" w:hAnsi="Arial" w:cs="Arial"/>
          <w:sz w:val="22"/>
          <w:szCs w:val="22"/>
        </w:rPr>
      </w:pPr>
      <w:bookmarkStart w:name="123" w:id="80"/>
      <w:r w:rsidRPr="000E189C">
        <w:rPr>
          <w:rFonts w:ascii="Arial" w:hAnsi="Arial" w:cs="Arial"/>
          <w:b/>
          <w:bCs/>
          <w:sz w:val="22"/>
          <w:szCs w:val="22"/>
        </w:rPr>
        <w:t>ARTÍCULO 123. RECURSOS Y GARANTÍA PARA EL PAGO DE LOS BONOS Y OBLIGACIONES PENSIONALES A CARGO DE LAS ENTIDADES TERRITORIALES.</w:t>
      </w:r>
      <w:bookmarkEnd w:id="80"/>
      <w:r w:rsidRPr="000E189C">
        <w:rPr>
          <w:rFonts w:ascii="Arial" w:hAnsi="Arial" w:cs="Arial"/>
          <w:sz w:val="22"/>
          <w:szCs w:val="22"/>
        </w:rPr>
        <w:t> Las entidades territoriales podrán emitir títulos de deuda pública a fin de acceder a los recursos de los fondos de pensiones en los términos previstos en el artículo 100 de esta Ley. Las transferencias del presupuesto nacional se podrán pignorar a fin de garantizar las obligaciones que resulten de esta operación. Los recursos se destinarán a la redención de los bonos pensionales y al pago de las pensiones a su cargo.</w:t>
      </w:r>
    </w:p>
    <w:p w:rsidRPr="000E189C" w:rsidR="00DA17D7" w:rsidP="000E189C" w:rsidRDefault="00DA17D7" w14:paraId="4B98BB8D" w14:textId="10DE9A80">
      <w:pPr>
        <w:pStyle w:val="NormalWeb"/>
        <w:spacing w:line="276" w:lineRule="auto"/>
        <w:jc w:val="both"/>
        <w:rPr>
          <w:rFonts w:ascii="Arial" w:hAnsi="Arial" w:cs="Arial"/>
          <w:sz w:val="22"/>
          <w:szCs w:val="22"/>
        </w:rPr>
      </w:pPr>
      <w:r w:rsidRPr="000E189C">
        <w:rPr>
          <w:rFonts w:ascii="Arial" w:hAnsi="Arial" w:cs="Arial"/>
          <w:sz w:val="22"/>
          <w:szCs w:val="22"/>
        </w:rPr>
        <w:t>El Gobierno Nacional reglamentará esta materia teniendo en cuenta que las entidades territoriales deberán hacer un esfuerzo para acrecentar la participación de los recursos propios para el pago de las pensiones a su cargo y en todo caso deberán contar con la aprobación de la Superintendencia Bancaria.</w:t>
      </w:r>
    </w:p>
    <w:p w:rsidRPr="000E189C" w:rsidR="00DA17D7" w:rsidP="000E189C" w:rsidRDefault="00DA17D7" w14:paraId="26D394C2" w14:textId="77777777">
      <w:pPr>
        <w:pStyle w:val="NormalWeb"/>
        <w:spacing w:line="276" w:lineRule="auto"/>
        <w:jc w:val="both"/>
        <w:rPr>
          <w:rFonts w:ascii="Arial" w:hAnsi="Arial" w:cs="Arial"/>
          <w:sz w:val="22"/>
          <w:szCs w:val="22"/>
        </w:rPr>
      </w:pPr>
      <w:bookmarkStart w:name="124" w:id="81"/>
      <w:r w:rsidRPr="000E189C">
        <w:rPr>
          <w:rFonts w:ascii="Arial" w:hAnsi="Arial" w:cs="Arial"/>
          <w:b/>
          <w:bCs/>
          <w:sz w:val="22"/>
          <w:szCs w:val="22"/>
        </w:rPr>
        <w:t>ARTÍCULO 124. FONDOS PARA PAGO DE CUOTAS PARTES Y BONOS PENSIONALES DE LAS EMPRESAS QUE TIENEN A SU CARGO EXCLUSIVO LAS PENSIONES DE SUS EMPLEADOS.</w:t>
      </w:r>
      <w:bookmarkEnd w:id="81"/>
      <w:r w:rsidRPr="000E189C">
        <w:rPr>
          <w:rFonts w:ascii="Arial" w:hAnsi="Arial" w:cs="Arial"/>
          <w:sz w:val="22"/>
          <w:szCs w:val="22"/>
        </w:rPr>
        <w:t> Para el cumplimiento de las obligaciones derivadas de los correspondientes bonos pensionales y de las cuotas partes, a cargo de las empresas que tienen a su cargo exclusivo el pago de las pensiones y de las cajas de previsión del sector privado, se deberán otorgar las garantías que para el efecto determine el Gobierno Nacional.</w:t>
      </w:r>
    </w:p>
    <w:p w:rsidRPr="000E189C" w:rsidR="00DA17D7" w:rsidP="000E189C" w:rsidRDefault="00DA17D7" w14:paraId="1DFE9C63"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Cuando el monto de las obligaciones de que trata el inciso </w:t>
      </w:r>
      <w:proofErr w:type="gramStart"/>
      <w:r w:rsidRPr="000E189C">
        <w:rPr>
          <w:rFonts w:ascii="Arial" w:hAnsi="Arial" w:cs="Arial"/>
          <w:sz w:val="22"/>
          <w:szCs w:val="22"/>
        </w:rPr>
        <w:t>anterior,</w:t>
      </w:r>
      <w:proofErr w:type="gramEnd"/>
      <w:r w:rsidRPr="000E189C">
        <w:rPr>
          <w:rFonts w:ascii="Arial" w:hAnsi="Arial" w:cs="Arial"/>
          <w:sz w:val="22"/>
          <w:szCs w:val="22"/>
        </w:rPr>
        <w:t xml:space="preserve"> exceda las proporciones de los activos que para el efecto se establezca, se deberán constituir patrimonios autónomos manejados por encargo fiduciario, sujetos a la vigilancia y control de la Superintendencia respectiva.</w:t>
      </w:r>
    </w:p>
    <w:p w:rsidRPr="000E189C" w:rsidR="00DA17D7" w:rsidP="000E189C" w:rsidRDefault="00DA17D7" w14:paraId="4BC2477F"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Los aportes a los fondos de que trata este </w:t>
      </w:r>
      <w:proofErr w:type="gramStart"/>
      <w:r w:rsidRPr="000E189C">
        <w:rPr>
          <w:rFonts w:ascii="Arial" w:hAnsi="Arial" w:cs="Arial"/>
          <w:sz w:val="22"/>
          <w:szCs w:val="22"/>
        </w:rPr>
        <w:t>artículo,</w:t>
      </w:r>
      <w:proofErr w:type="gramEnd"/>
      <w:r w:rsidRPr="000E189C">
        <w:rPr>
          <w:rFonts w:ascii="Arial" w:hAnsi="Arial" w:cs="Arial"/>
          <w:sz w:val="22"/>
          <w:szCs w:val="22"/>
        </w:rPr>
        <w:t xml:space="preserve"> serán deducibles de la renta de los contribuyentes en cuanto no se hayan deducido con anterioridad.</w:t>
      </w:r>
    </w:p>
    <w:p w:rsidRPr="000E189C" w:rsidR="00DA17D7" w:rsidP="000E189C" w:rsidRDefault="00DA17D7" w14:paraId="773DC28D"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Se exceptúan de la obligación prevista en este artículo, los recursos destinados al pago de los beneficios de carácter pensional diferentes a los contemplados en esta Ley, que acuerden o hayan acordado los empleadores y trabajadores del sector privado.</w:t>
      </w:r>
    </w:p>
    <w:p w:rsidRPr="000E189C" w:rsidR="00DA17D7" w:rsidP="000E189C" w:rsidRDefault="00DA17D7" w14:paraId="175D9F40"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Se excepcionan de la obligación prevista en este artículo, aquellas empresas que constituyan las reservas actuariales de conformidad con las normas expedidas por la Superintendencia respectiva.</w:t>
      </w:r>
    </w:p>
    <w:p w:rsidRPr="000E189C" w:rsidR="00DA17D7" w:rsidP="000E189C" w:rsidRDefault="00DA17D7" w14:paraId="5972E69F" w14:textId="77777777">
      <w:pPr>
        <w:pStyle w:val="NormalWeb"/>
        <w:spacing w:line="276" w:lineRule="auto"/>
        <w:jc w:val="both"/>
        <w:rPr>
          <w:rFonts w:ascii="Arial" w:hAnsi="Arial" w:cs="Arial"/>
          <w:sz w:val="22"/>
          <w:szCs w:val="22"/>
        </w:rPr>
      </w:pPr>
      <w:bookmarkStart w:name="125" w:id="82"/>
      <w:r w:rsidRPr="000E189C">
        <w:rPr>
          <w:rFonts w:ascii="Arial" w:hAnsi="Arial" w:cs="Arial"/>
          <w:b/>
          <w:bCs/>
          <w:sz w:val="22"/>
          <w:szCs w:val="22"/>
        </w:rPr>
        <w:t>ARTÍCULO 125. ADQUISICIÓN DE ACCIONES DE EMPRESAS.</w:t>
      </w:r>
      <w:bookmarkEnd w:id="82"/>
      <w:r w:rsidRPr="000E189C">
        <w:rPr>
          <w:rFonts w:ascii="Arial" w:hAnsi="Arial" w:cs="Arial"/>
          <w:sz w:val="22"/>
          <w:szCs w:val="22"/>
        </w:rPr>
        <w:t> Los bonos pensionales, de los afiliados que hayan acumulado en sus cuentas individuales de ahorro pensional el capital necesario para obtener una pensión de vejez superior al 110% de la pensión mínima de vejez vigente, podrán ser destinados para la adquisición, en condiciones preferenciales, de acciones de empresas públicas.</w:t>
      </w:r>
    </w:p>
    <w:p w:rsidRPr="000E189C" w:rsidR="00DA17D7" w:rsidP="000E189C" w:rsidRDefault="00DA17D7" w14:paraId="28063B01"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En tal caso, los administradores de los fondos representarán a los tenedores de los bonos pensionales frente a los emisores de las acciones, previa autorización expresa del afiliado y de acuerdo con la reglamentación que el Gobierno Nacional expida.</w:t>
      </w:r>
    </w:p>
    <w:p w:rsidRPr="000E189C" w:rsidR="00DA17D7" w:rsidP="000E189C" w:rsidRDefault="00DA17D7" w14:paraId="646CBBA9" w14:textId="6A6F8D1C">
      <w:pPr>
        <w:pStyle w:val="NormalWeb"/>
        <w:spacing w:line="276" w:lineRule="auto"/>
        <w:jc w:val="both"/>
        <w:rPr>
          <w:rFonts w:ascii="Arial" w:hAnsi="Arial" w:cs="Arial"/>
          <w:sz w:val="22"/>
          <w:szCs w:val="22"/>
        </w:rPr>
      </w:pPr>
      <w:bookmarkStart w:name="126" w:id="83"/>
      <w:r w:rsidRPr="000E189C">
        <w:rPr>
          <w:rFonts w:ascii="Arial" w:hAnsi="Arial" w:cs="Arial"/>
          <w:b/>
          <w:bCs/>
          <w:sz w:val="22"/>
          <w:szCs w:val="22"/>
        </w:rPr>
        <w:t>ARTÍCULO 126. CRÉDITOS PRIVILEGIADOS.</w:t>
      </w:r>
      <w:bookmarkEnd w:id="83"/>
      <w:r w:rsidRPr="000E189C">
        <w:rPr>
          <w:rFonts w:ascii="Arial" w:hAnsi="Arial" w:cs="Arial"/>
          <w:sz w:val="22"/>
          <w:szCs w:val="22"/>
        </w:rPr>
        <w:t> Los créditos causados o exigibles por concepto de los bonos y cuotas partes de que trata este capítulo, pertenecen a la primera clase del artículo 2495 del Código Civil y tienen el mismo privilegio que los créditos por concepto de salarios, prestaciones sociales o indemnizaciones laborales.</w:t>
      </w:r>
    </w:p>
    <w:p w:rsidRPr="000E189C" w:rsidR="00DA17D7" w:rsidP="000E189C" w:rsidRDefault="00DA17D7" w14:paraId="4A9F3279" w14:textId="77777777">
      <w:pPr>
        <w:pStyle w:val="NormalWeb"/>
        <w:spacing w:line="276" w:lineRule="auto"/>
        <w:jc w:val="both"/>
        <w:rPr>
          <w:rFonts w:ascii="Arial" w:hAnsi="Arial" w:cs="Arial"/>
          <w:sz w:val="22"/>
          <w:szCs w:val="22"/>
        </w:rPr>
      </w:pPr>
      <w:bookmarkStart w:name="127" w:id="84"/>
      <w:r w:rsidRPr="000E189C">
        <w:rPr>
          <w:rFonts w:ascii="Arial" w:hAnsi="Arial" w:cs="Arial"/>
          <w:b/>
          <w:bCs/>
          <w:sz w:val="22"/>
          <w:szCs w:val="22"/>
        </w:rPr>
        <w:t>ARTÍCULO 127. TÍTULOS DE DEUDA INTERNA.</w:t>
      </w:r>
      <w:bookmarkEnd w:id="84"/>
      <w:r w:rsidRPr="000E189C">
        <w:rPr>
          <w:rFonts w:ascii="Arial" w:hAnsi="Arial" w:cs="Arial"/>
          <w:sz w:val="22"/>
          <w:szCs w:val="22"/>
        </w:rPr>
        <w:t> </w:t>
      </w:r>
      <w:proofErr w:type="spellStart"/>
      <w:r w:rsidRPr="000E189C">
        <w:rPr>
          <w:rFonts w:ascii="Arial" w:hAnsi="Arial" w:cs="Arial"/>
          <w:sz w:val="22"/>
          <w:szCs w:val="22"/>
        </w:rPr>
        <w:t>Autorízase</w:t>
      </w:r>
      <w:proofErr w:type="spellEnd"/>
      <w:r w:rsidRPr="000E189C">
        <w:rPr>
          <w:rFonts w:ascii="Arial" w:hAnsi="Arial" w:cs="Arial"/>
          <w:sz w:val="22"/>
          <w:szCs w:val="22"/>
        </w:rPr>
        <w:t xml:space="preserve"> al Gobierno Nacional para expedir los Bonos Pensionales a cargo de la Nación y títulos de deuda pública interna de la Nación, hasta por el valor necesario para pagar las pensiones que queden a su cargo en virtud de lo dispuesto en esta Ley, más las obligaciones correspondientes a dichos bonos y a las cuotas partes con las cuales haya de contribuir a los bonos pensionales expedidos por los demás emisores de bonos pensionales.</w:t>
      </w:r>
    </w:p>
    <w:p w:rsidRPr="000E189C" w:rsidR="00DA17D7" w:rsidP="000E189C" w:rsidRDefault="00DA17D7" w14:paraId="58602352" w14:textId="77777777">
      <w:pPr>
        <w:pStyle w:val="NormalWeb"/>
        <w:spacing w:line="276" w:lineRule="auto"/>
        <w:jc w:val="both"/>
        <w:rPr>
          <w:rFonts w:ascii="Arial" w:hAnsi="Arial" w:cs="Arial"/>
          <w:sz w:val="22"/>
          <w:szCs w:val="22"/>
        </w:rPr>
      </w:pPr>
      <w:r w:rsidRPr="000E189C">
        <w:rPr>
          <w:rFonts w:ascii="Arial" w:hAnsi="Arial" w:cs="Arial"/>
          <w:sz w:val="22"/>
          <w:szCs w:val="22"/>
        </w:rPr>
        <w:t>La emisión de los títulos que por la presente Ley se autoriza, sólo requerirá concepto previo de la Junta Directiva del Banco de la República y Decreto del Gobierno Nacional, mediante el cual se señalen las clases, características y condiciones financieras de emisión, colocación y administración de los títulos.</w:t>
      </w:r>
    </w:p>
    <w:p w:rsidRPr="000E189C" w:rsidR="00DA17D7" w:rsidP="000E189C" w:rsidRDefault="00DA17D7" w14:paraId="7B37F90C" w14:textId="77777777">
      <w:pPr>
        <w:pStyle w:val="NormalWeb"/>
        <w:spacing w:line="276" w:lineRule="auto"/>
        <w:jc w:val="both"/>
        <w:rPr>
          <w:rFonts w:ascii="Arial" w:hAnsi="Arial" w:cs="Arial"/>
          <w:sz w:val="22"/>
          <w:szCs w:val="22"/>
        </w:rPr>
      </w:pPr>
      <w:r w:rsidRPr="000E189C">
        <w:rPr>
          <w:rFonts w:ascii="Arial" w:hAnsi="Arial" w:cs="Arial"/>
          <w:sz w:val="22"/>
          <w:szCs w:val="22"/>
        </w:rPr>
        <w:t>La Nación, a través del Ministerio de Hacienda y Crédito Público, podrá administrar directamente los títulos de deuda pública que por la presente Ley se autorizan. Así mismo, podrá autorizar celebrar con entidades nacionales o extranjeras contratos para la agencia, emisión, edición, colocación, garantía, administración y servicio de los respectivos títulos.</w:t>
      </w:r>
    </w:p>
    <w:p w:rsidRPr="000E189C" w:rsidR="00DA17D7" w:rsidP="000E189C" w:rsidRDefault="00DA17D7" w14:paraId="2D5A2FA8"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Tales contratos sólo requerirán para su celebración, validez y perfeccionamiento, de la firma de las partes y su publicación en el Diario Oficial, requisito que se entiende cumplido con la orden impartida por el </w:t>
      </w:r>
      <w:proofErr w:type="gramStart"/>
      <w:r w:rsidRPr="000E189C">
        <w:rPr>
          <w:rFonts w:ascii="Arial" w:hAnsi="Arial" w:cs="Arial"/>
          <w:sz w:val="22"/>
          <w:szCs w:val="22"/>
        </w:rPr>
        <w:t>Director General</w:t>
      </w:r>
      <w:proofErr w:type="gramEnd"/>
      <w:r w:rsidRPr="000E189C">
        <w:rPr>
          <w:rFonts w:ascii="Arial" w:hAnsi="Arial" w:cs="Arial"/>
          <w:sz w:val="22"/>
          <w:szCs w:val="22"/>
        </w:rPr>
        <w:t xml:space="preserve"> de Crédito Público.</w:t>
      </w:r>
    </w:p>
    <w:p w:rsidRPr="000E189C" w:rsidR="00DA17D7" w:rsidP="000E189C" w:rsidRDefault="00DA17D7" w14:paraId="77E301E4"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II.</w:t>
      </w:r>
    </w:p>
    <w:p w:rsidRPr="000E189C" w:rsidR="00DA17D7" w:rsidP="000E189C" w:rsidRDefault="00DA17D7" w14:paraId="5ACC7B11"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DISPOSICIONES APLICABLES A LOS SERVIDORES PÚBLICOS</w:t>
      </w:r>
    </w:p>
    <w:p w:rsidRPr="000E189C" w:rsidR="00DA17D7" w:rsidP="000E189C" w:rsidRDefault="00DA17D7" w14:paraId="414173D0" w14:textId="77777777">
      <w:pPr>
        <w:pStyle w:val="NormalWeb"/>
        <w:spacing w:line="276" w:lineRule="auto"/>
        <w:jc w:val="both"/>
        <w:rPr>
          <w:rFonts w:ascii="Arial" w:hAnsi="Arial" w:cs="Arial"/>
          <w:sz w:val="22"/>
          <w:szCs w:val="22"/>
        </w:rPr>
      </w:pPr>
      <w:bookmarkStart w:name="128" w:id="85"/>
      <w:r w:rsidRPr="000E189C">
        <w:rPr>
          <w:rFonts w:ascii="Arial" w:hAnsi="Arial" w:cs="Arial"/>
          <w:b/>
          <w:bCs/>
          <w:sz w:val="22"/>
          <w:szCs w:val="22"/>
        </w:rPr>
        <w:t>ARTÍCULO 128. SELECCIÓN DEL RÉGIMEN. </w:t>
      </w:r>
      <w:bookmarkEnd w:id="85"/>
      <w:r w:rsidRPr="000E189C">
        <w:rPr>
          <w:rFonts w:ascii="Arial" w:hAnsi="Arial" w:cs="Arial"/>
          <w:sz w:val="22"/>
          <w:szCs w:val="22"/>
        </w:rPr>
        <w:t>Los servidores públicos afiliados al Sistema General de Pensiones podrán escoger el régimen al que deseen afiliarse, lo cual deberá informarse al empleador por escrito.</w:t>
      </w:r>
    </w:p>
    <w:p w:rsidRPr="000E189C" w:rsidR="00DA17D7" w:rsidP="000E189C" w:rsidRDefault="00DA17D7" w14:paraId="0704C49D"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Los servidores públicos que se acojan al régimen de prestación </w:t>
      </w:r>
      <w:proofErr w:type="gramStart"/>
      <w:r w:rsidRPr="000E189C">
        <w:rPr>
          <w:rFonts w:ascii="Arial" w:hAnsi="Arial" w:cs="Arial"/>
          <w:sz w:val="22"/>
          <w:szCs w:val="22"/>
        </w:rPr>
        <w:t>definida,</w:t>
      </w:r>
      <w:proofErr w:type="gramEnd"/>
      <w:r w:rsidRPr="000E189C">
        <w:rPr>
          <w:rFonts w:ascii="Arial" w:hAnsi="Arial" w:cs="Arial"/>
          <w:sz w:val="22"/>
          <w:szCs w:val="22"/>
        </w:rPr>
        <w:t xml:space="preserve"> podrán continuar afiliados a la caja, fondo o entidad de previsión a la cual se hallen vinculados. Estas entidades administrarán los recursos y pagarán las pensiones conforme a las disposiciones de dicho régimen previstas en la presente Ley.</w:t>
      </w:r>
    </w:p>
    <w:p w:rsidRPr="000E189C" w:rsidR="00DA17D7" w:rsidP="000E189C" w:rsidRDefault="00DA17D7" w14:paraId="5CF76A8A"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&lt;Aparte subrayado CONDICIONALMENTE EXEQUIBLE&gt; </w:t>
      </w:r>
      <w:r w:rsidRPr="000E189C">
        <w:rPr>
          <w:rFonts w:ascii="Arial" w:hAnsi="Arial" w:cs="Arial"/>
          <w:sz w:val="22"/>
          <w:szCs w:val="22"/>
          <w:u w:val="single"/>
        </w:rPr>
        <w:t>Los servidores públicos que no estén afiliados a una caja, fondo o entidad de previsión o seguridad social</w:t>
      </w:r>
      <w:r w:rsidRPr="000E189C">
        <w:rPr>
          <w:rFonts w:ascii="Arial" w:hAnsi="Arial" w:cs="Arial"/>
          <w:sz w:val="22"/>
          <w:szCs w:val="22"/>
        </w:rPr>
        <w:t>, aquellos que se hallen afiliados a alguna de estas entidades cuya liquidación se ordene, y los que ingresen por primera vez a la fuerza laboral, en caso de que seleccionen el régimen de prestación definida, se afiliarán al Instituto de Seguros Sociales.</w:t>
      </w:r>
    </w:p>
    <w:p w:rsidRPr="000E189C" w:rsidR="00DA17D7" w:rsidP="000E189C" w:rsidRDefault="00DA17D7" w14:paraId="0E5FA618" w14:textId="77777777">
      <w:pPr>
        <w:pStyle w:val="NormalWeb"/>
        <w:spacing w:line="276" w:lineRule="auto"/>
        <w:jc w:val="both"/>
        <w:rPr>
          <w:rFonts w:ascii="Arial" w:hAnsi="Arial" w:cs="Arial"/>
          <w:sz w:val="22"/>
          <w:szCs w:val="22"/>
        </w:rPr>
      </w:pPr>
      <w:r w:rsidRPr="000E189C">
        <w:rPr>
          <w:rFonts w:ascii="Arial" w:hAnsi="Arial" w:cs="Arial"/>
          <w:sz w:val="22"/>
          <w:szCs w:val="22"/>
        </w:rPr>
        <w:t>Los servidores públicos nacionales cualquiera sea el régimen que seleccionen, tendrán derecho a bono pensional.</w:t>
      </w:r>
    </w:p>
    <w:p w:rsidRPr="000E189C" w:rsidR="00DA17D7" w:rsidP="000E189C" w:rsidRDefault="00DA17D7" w14:paraId="06739E3F"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La afiliación al régimen seleccionado implica la aceptación de las condiciones propias de éste, para acceder a las pensiones de vejez, de invalidez y de sobrevivientes.</w:t>
      </w:r>
    </w:p>
    <w:p w:rsidRPr="000E189C" w:rsidR="00DA17D7" w:rsidP="000E189C" w:rsidRDefault="00DA17D7" w14:paraId="172ED492"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III.</w:t>
      </w:r>
    </w:p>
    <w:p w:rsidRPr="000E189C" w:rsidR="00DA17D7" w:rsidP="000E189C" w:rsidRDefault="00DA17D7" w14:paraId="7A9DAD61"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ENTIDADES DEL SECTOR PÚBLICO</w:t>
      </w:r>
    </w:p>
    <w:p w:rsidRPr="000E189C" w:rsidR="00DA17D7" w:rsidP="000E189C" w:rsidRDefault="00DA17D7" w14:paraId="4B40F32D" w14:textId="77777777">
      <w:pPr>
        <w:pStyle w:val="NormalWeb"/>
        <w:spacing w:line="276" w:lineRule="auto"/>
        <w:jc w:val="both"/>
        <w:rPr>
          <w:rFonts w:ascii="Arial" w:hAnsi="Arial" w:cs="Arial"/>
          <w:sz w:val="22"/>
          <w:szCs w:val="22"/>
        </w:rPr>
      </w:pPr>
      <w:bookmarkStart w:name="129" w:id="86"/>
      <w:r w:rsidRPr="000E189C">
        <w:rPr>
          <w:rFonts w:ascii="Arial" w:hAnsi="Arial" w:cs="Arial"/>
          <w:b/>
          <w:bCs/>
          <w:sz w:val="22"/>
          <w:szCs w:val="22"/>
        </w:rPr>
        <w:t>ARTÍCULO 129. PROHIBICIÓN GENERAL.</w:t>
      </w:r>
      <w:bookmarkEnd w:id="86"/>
      <w:r w:rsidRPr="000E189C">
        <w:rPr>
          <w:rFonts w:ascii="Arial" w:hAnsi="Arial" w:cs="Arial"/>
          <w:sz w:val="22"/>
          <w:szCs w:val="22"/>
        </w:rPr>
        <w:t xml:space="preserve"> A partir de la vigencia de la presente Ley, se </w:t>
      </w:r>
      <w:proofErr w:type="spellStart"/>
      <w:r w:rsidRPr="000E189C">
        <w:rPr>
          <w:rFonts w:ascii="Arial" w:hAnsi="Arial" w:cs="Arial"/>
          <w:sz w:val="22"/>
          <w:szCs w:val="22"/>
        </w:rPr>
        <w:t>prohibe</w:t>
      </w:r>
      <w:proofErr w:type="spellEnd"/>
      <w:r w:rsidRPr="000E189C">
        <w:rPr>
          <w:rFonts w:ascii="Arial" w:hAnsi="Arial" w:cs="Arial"/>
          <w:sz w:val="22"/>
          <w:szCs w:val="22"/>
        </w:rPr>
        <w:t xml:space="preserve"> la creación de nuevas cajas, fondos o entidades de previsión o de seguridad social del sector público, de cualquier orden nacional o territorial, diferentes a aquellas </w:t>
      </w:r>
      <w:proofErr w:type="gramStart"/>
      <w:r w:rsidRPr="000E189C">
        <w:rPr>
          <w:rFonts w:ascii="Arial" w:hAnsi="Arial" w:cs="Arial"/>
          <w:sz w:val="22"/>
          <w:szCs w:val="22"/>
        </w:rPr>
        <w:t>que</w:t>
      </w:r>
      <w:proofErr w:type="gramEnd"/>
      <w:r w:rsidRPr="000E189C">
        <w:rPr>
          <w:rFonts w:ascii="Arial" w:hAnsi="Arial" w:cs="Arial"/>
          <w:sz w:val="22"/>
          <w:szCs w:val="22"/>
        </w:rPr>
        <w:t xml:space="preserve"> de conformidad con lo previsto en la presente Ley, se constituyan como entidades promotoras o prestadoras de servicios de salud.</w:t>
      </w:r>
    </w:p>
    <w:p w:rsidRPr="000E189C" w:rsidR="00DA17D7" w:rsidP="000E189C" w:rsidRDefault="00DA17D7" w14:paraId="46156FAE" w14:textId="50B202B3">
      <w:pPr>
        <w:pStyle w:val="NormalWeb"/>
        <w:spacing w:line="276" w:lineRule="auto"/>
        <w:jc w:val="both"/>
        <w:rPr>
          <w:rFonts w:ascii="Arial" w:hAnsi="Arial" w:cs="Arial"/>
          <w:sz w:val="22"/>
          <w:szCs w:val="22"/>
        </w:rPr>
      </w:pPr>
      <w:bookmarkStart w:name="130" w:id="87"/>
      <w:r w:rsidRPr="000E189C">
        <w:rPr>
          <w:rFonts w:ascii="Arial" w:hAnsi="Arial" w:cs="Arial"/>
          <w:b/>
          <w:bCs/>
          <w:sz w:val="22"/>
          <w:szCs w:val="22"/>
        </w:rPr>
        <w:t>ARTÍCULO 130. FONDO DE PENSIONES PÚBLICAS DEL NIVEL NACIONAL.</w:t>
      </w:r>
      <w:bookmarkEnd w:id="87"/>
      <w:r w:rsidRPr="000E189C">
        <w:rPr>
          <w:rFonts w:ascii="Arial" w:hAnsi="Arial" w:cs="Arial"/>
          <w:sz w:val="22"/>
          <w:szCs w:val="22"/>
        </w:rPr>
        <w:t> Créase el Fondo de Pensiones Públicas del Nivel Nacional, como una cuenta de la Nación adscrita al Ministerio de Trabajo y Seguridad Social, cuyos recursos se administrarán mediante encargo fiduciario.</w:t>
      </w:r>
    </w:p>
    <w:p w:rsidRPr="000E189C" w:rsidR="00DA17D7" w:rsidP="000E189C" w:rsidRDefault="00DA17D7" w14:paraId="3F6A2E5E" w14:textId="581E7673">
      <w:pPr>
        <w:pStyle w:val="NormalWeb"/>
        <w:spacing w:line="276" w:lineRule="auto"/>
        <w:jc w:val="both"/>
        <w:rPr>
          <w:rFonts w:ascii="Arial" w:hAnsi="Arial" w:cs="Arial"/>
          <w:sz w:val="22"/>
          <w:szCs w:val="22"/>
        </w:rPr>
      </w:pPr>
      <w:r w:rsidRPr="000E189C">
        <w:rPr>
          <w:rFonts w:ascii="Arial" w:hAnsi="Arial" w:cs="Arial"/>
          <w:sz w:val="22"/>
          <w:szCs w:val="22"/>
        </w:rPr>
        <w:t xml:space="preserve">El Fondo sustituirá a la Caja Nacional de Previsión Social en lo relacionado con el pago de las pensiones de vejez o de jubilación, de invalidez y de sustitución o sobrevivientes, y a las demás cajas de previsión o fondos insolventes del sector público del orden nacional, que el Gobierno determine y para los mismos efectos. El Gobierno Nacional establecerá los mecanismos requeridos para el pago de las pensiones reconocidas o causadas con </w:t>
      </w:r>
      <w:r w:rsidRPr="000E189C" w:rsidR="002C2923">
        <w:rPr>
          <w:rFonts w:ascii="Arial" w:hAnsi="Arial" w:cs="Arial"/>
          <w:sz w:val="22"/>
          <w:szCs w:val="22"/>
        </w:rPr>
        <w:t>a</w:t>
      </w:r>
      <w:r w:rsidRPr="000E189C">
        <w:rPr>
          <w:rFonts w:ascii="Arial" w:hAnsi="Arial" w:cs="Arial"/>
          <w:sz w:val="22"/>
          <w:szCs w:val="22"/>
        </w:rPr>
        <w:t>nterioridad a la presente Ley.</w:t>
      </w:r>
    </w:p>
    <w:p w:rsidRPr="000E189C" w:rsidR="00DA17D7" w:rsidP="000E189C" w:rsidRDefault="00DA17D7" w14:paraId="6781A2EA" w14:textId="77777777">
      <w:pPr>
        <w:pStyle w:val="NormalWeb"/>
        <w:spacing w:line="276" w:lineRule="auto"/>
        <w:jc w:val="both"/>
        <w:rPr>
          <w:rFonts w:ascii="Arial" w:hAnsi="Arial" w:cs="Arial"/>
          <w:sz w:val="22"/>
          <w:szCs w:val="22"/>
        </w:rPr>
      </w:pPr>
      <w:r w:rsidRPr="000E189C">
        <w:rPr>
          <w:rFonts w:ascii="Arial" w:hAnsi="Arial" w:cs="Arial"/>
          <w:sz w:val="22"/>
          <w:szCs w:val="22"/>
        </w:rPr>
        <w:t>A partir de 1995, todas las obligaciones por concepto de pensiones de vejez, de invalidez y de sobrevivientes, reconocidas por la Caja Nacional de Previsión, serán pagadas por el Fondo de Pensiones Públicas del Nivel Nacional.</w:t>
      </w:r>
    </w:p>
    <w:p w:rsidRPr="000E189C" w:rsidR="00DA17D7" w:rsidP="000E189C" w:rsidRDefault="00DA17D7" w14:paraId="7353D1E2" w14:textId="77777777">
      <w:pPr>
        <w:pStyle w:val="NormalWeb"/>
        <w:spacing w:line="276" w:lineRule="auto"/>
        <w:jc w:val="both"/>
        <w:rPr>
          <w:rFonts w:ascii="Arial" w:hAnsi="Arial" w:cs="Arial"/>
          <w:sz w:val="22"/>
          <w:szCs w:val="22"/>
        </w:rPr>
      </w:pPr>
      <w:r w:rsidRPr="000E189C">
        <w:rPr>
          <w:rFonts w:ascii="Arial" w:hAnsi="Arial" w:cs="Arial"/>
          <w:sz w:val="22"/>
          <w:szCs w:val="22"/>
        </w:rPr>
        <w:t>El Fondo de Previsión Social del Congreso de la República, creado por la Ley 33 de 1985 continuará siendo responsable del reconocimiento y pago de las pensiones de vejez o jubilación, de invalidez y de sobrevivientes, y de los servicios de salud de los congresistas y de los empleados del Congreso y del Fondo que aporten para los sistemas de pensiones y de salud de conformidad con las normas de la presente Ley.</w:t>
      </w:r>
    </w:p>
    <w:p w:rsidRPr="000E189C" w:rsidR="00DA17D7" w:rsidP="000E189C" w:rsidRDefault="00DA17D7" w14:paraId="49B1493A" w14:textId="77777777">
      <w:pPr>
        <w:pStyle w:val="NormalWeb"/>
        <w:spacing w:line="276" w:lineRule="auto"/>
        <w:jc w:val="both"/>
        <w:rPr>
          <w:rFonts w:ascii="Arial" w:hAnsi="Arial" w:cs="Arial"/>
          <w:sz w:val="22"/>
          <w:szCs w:val="22"/>
        </w:rPr>
      </w:pPr>
      <w:bookmarkStart w:name="131" w:id="88"/>
      <w:r w:rsidRPr="000E189C">
        <w:rPr>
          <w:rFonts w:ascii="Arial" w:hAnsi="Arial" w:cs="Arial"/>
          <w:b/>
          <w:bCs/>
          <w:sz w:val="22"/>
          <w:szCs w:val="22"/>
        </w:rPr>
        <w:lastRenderedPageBreak/>
        <w:t>ARTÍCULO 131. FONDO PARA PAGAR EL PASIVO PENSIONAL DE LAS UNIVERSIDADES OFICIALES Y DE LAS INSTITUCIONES OFICIALES DE EDUCACIÓN SUPERIOR DE NATURALEZA TERRITORIAL.</w:t>
      </w:r>
      <w:bookmarkEnd w:id="88"/>
      <w:r w:rsidRPr="000E189C">
        <w:rPr>
          <w:rFonts w:ascii="Arial" w:hAnsi="Arial" w:cs="Arial"/>
          <w:sz w:val="22"/>
          <w:szCs w:val="22"/>
        </w:rPr>
        <w:t> Cada una de las instituciones de educación superior oficiales, del nivel territorial, departamental, distrital, municipal, constituirá un fondo para el pago del pasivo pensional </w:t>
      </w:r>
      <w:r w:rsidRPr="000E189C">
        <w:rPr>
          <w:rFonts w:ascii="Arial" w:hAnsi="Arial" w:cs="Arial"/>
          <w:sz w:val="22"/>
          <w:szCs w:val="22"/>
          <w:u w:val="single"/>
        </w:rPr>
        <w:t>contraído a la fecha en la cual esta Ley entre en vigencia</w:t>
      </w:r>
      <w:r w:rsidRPr="000E189C">
        <w:rPr>
          <w:rFonts w:ascii="Arial" w:hAnsi="Arial" w:cs="Arial"/>
          <w:sz w:val="22"/>
          <w:szCs w:val="22"/>
        </w:rPr>
        <w:t xml:space="preserve">, hasta por un monto igual al valor de dicho pasivo que no </w:t>
      </w:r>
      <w:proofErr w:type="spellStart"/>
      <w:r w:rsidRPr="000E189C">
        <w:rPr>
          <w:rFonts w:ascii="Arial" w:hAnsi="Arial" w:cs="Arial"/>
          <w:sz w:val="22"/>
          <w:szCs w:val="22"/>
        </w:rPr>
        <w:t>este</w:t>
      </w:r>
      <w:proofErr w:type="spellEnd"/>
      <w:r w:rsidRPr="000E189C">
        <w:rPr>
          <w:rFonts w:ascii="Arial" w:hAnsi="Arial" w:cs="Arial"/>
          <w:sz w:val="22"/>
          <w:szCs w:val="22"/>
        </w:rPr>
        <w:t xml:space="preserve"> constituido en reservas en las Cajas de Previsión, o Fondos autorizados, descontando el valor actuarial de las futuras cotizaciones que las instituciones como empleadores y los empleados deban efectuar según lo previsto en la presente Ley, en aquella parte que corresponda a funcionarios, empleados o trabajadores vinculados hasta la fecha de iniciación de la vigencia de la presente Ley.</w:t>
      </w:r>
    </w:p>
    <w:p w:rsidRPr="000E189C" w:rsidR="00DA17D7" w:rsidP="000E189C" w:rsidRDefault="00DA17D7" w14:paraId="5B157C84" w14:textId="77777777">
      <w:pPr>
        <w:pStyle w:val="NormalWeb"/>
        <w:spacing w:line="276" w:lineRule="auto"/>
        <w:jc w:val="both"/>
        <w:rPr>
          <w:rFonts w:ascii="Arial" w:hAnsi="Arial" w:cs="Arial"/>
          <w:sz w:val="22"/>
          <w:szCs w:val="22"/>
        </w:rPr>
      </w:pPr>
      <w:r w:rsidRPr="000E189C">
        <w:rPr>
          <w:rFonts w:ascii="Arial" w:hAnsi="Arial" w:cs="Arial"/>
          <w:sz w:val="22"/>
          <w:szCs w:val="22"/>
        </w:rPr>
        <w:t>Dicho fondo se manejará como una subcuenta en el presupuesto de cada institución. Será financiado por la nación, los departamentos, los distritos y los municipios, que aportarán en la misma proporción en que hayan contribuido al presupuesto de la respectiva universidad o institución de educación superior, teniendo en cuenta el promedio de los cinco (5) últimos presupuestos anuales, anteriores al año de iniciación de la vigencia de la presente Ley.</w:t>
      </w:r>
    </w:p>
    <w:p w:rsidRPr="000E189C" w:rsidR="00DA17D7" w:rsidP="000E189C" w:rsidRDefault="00DA17D7" w14:paraId="6256AA32" w14:textId="77777777">
      <w:pPr>
        <w:pStyle w:val="NormalWeb"/>
        <w:spacing w:line="276" w:lineRule="auto"/>
        <w:jc w:val="both"/>
        <w:rPr>
          <w:rFonts w:ascii="Arial" w:hAnsi="Arial" w:cs="Arial"/>
          <w:sz w:val="22"/>
          <w:szCs w:val="22"/>
        </w:rPr>
      </w:pPr>
      <w:r w:rsidRPr="000E189C">
        <w:rPr>
          <w:rFonts w:ascii="Arial" w:hAnsi="Arial" w:cs="Arial"/>
          <w:sz w:val="22"/>
          <w:szCs w:val="22"/>
        </w:rPr>
        <w:t>Los aportes constarán en bonos de valor constante de las respectivas entidades que se redimirán a medida que se haga exigible el pago de las obligaciones pensionales de acuerdo con las proyecciones presupuestales y los cálculos actuariales, y de conformidad con la reglamentación que para el efecto establezca el Gobierno Nacional.</w:t>
      </w:r>
    </w:p>
    <w:p w:rsidRPr="000E189C" w:rsidR="00DA17D7" w:rsidP="000E189C" w:rsidRDefault="00DA17D7" w14:paraId="7E730581" w14:textId="6724ECBD">
      <w:pPr>
        <w:pStyle w:val="NormalWeb"/>
        <w:spacing w:line="276" w:lineRule="auto"/>
        <w:jc w:val="both"/>
        <w:rPr>
          <w:rFonts w:ascii="Arial" w:hAnsi="Arial" w:cs="Arial"/>
          <w:sz w:val="22"/>
          <w:szCs w:val="22"/>
        </w:rPr>
      </w:pPr>
      <w:r w:rsidRPr="000E189C">
        <w:rPr>
          <w:rFonts w:ascii="Arial" w:hAnsi="Arial" w:cs="Arial"/>
          <w:sz w:val="22"/>
          <w:szCs w:val="22"/>
        </w:rPr>
        <w:t>Dentro del año siguiente a la iniciación de la vigencia de la presente Ley, las universidades y las instituciones de educación superior referidas en este artículo, elaborarán o actualizarán los estudios actuariales con el visto bueno del Ministerio de Hacienda. Este requisito es necesario para la suscripción de los bonos que representen los aportes de la Nación. Esta suscripción deberá hacerse dentro de los dos (2) primeros años de la vigencia de la presente Ley.</w:t>
      </w:r>
      <w:hyperlink w:tooltip="Ir al inicio" w:history="1" w:anchor="top" r:id="rId29">
        <w:r>
          <w:rPr>
            <w:rStyle w:val="Hyperlink"/>
          </w:rPr>
          <w:t>http://www.secretariasenado.gov.co/senado/basedoc/ley_0100_1993_pr002.html</w:t>
        </w:r>
      </w:hyperlink>
    </w:p>
    <w:p w:rsidRPr="000E189C" w:rsidR="00DA17D7" w:rsidP="000E189C" w:rsidRDefault="00DA17D7" w14:paraId="1DA72ED6" w14:textId="31756291">
      <w:pPr>
        <w:pStyle w:val="NormalWeb"/>
        <w:spacing w:line="276" w:lineRule="auto"/>
        <w:jc w:val="both"/>
        <w:rPr>
          <w:rFonts w:ascii="Arial" w:hAnsi="Arial" w:cs="Arial"/>
          <w:sz w:val="22"/>
          <w:szCs w:val="22"/>
        </w:rPr>
      </w:pPr>
      <w:bookmarkStart w:name="132" w:id="89"/>
      <w:r w:rsidRPr="000E189C">
        <w:rPr>
          <w:rFonts w:ascii="Arial" w:hAnsi="Arial" w:cs="Arial"/>
          <w:b/>
          <w:bCs/>
          <w:sz w:val="22"/>
          <w:szCs w:val="22"/>
        </w:rPr>
        <w:t>ARTÍCULO 132. SEPARACIÓN DE RIESGOS.</w:t>
      </w:r>
      <w:bookmarkEnd w:id="89"/>
      <w:r w:rsidRPr="000E189C">
        <w:rPr>
          <w:rFonts w:ascii="Arial" w:hAnsi="Arial" w:cs="Arial"/>
          <w:sz w:val="22"/>
          <w:szCs w:val="22"/>
        </w:rPr>
        <w:t> A partir de la vigencia de la presente Ley, las cajas, fondos y entidades del sector público, en todos sus órdenes, deberán financiar y administrar en forma independiente y en cuentas separadas, las pensiones de vejez, de invalidez y de sobrevivientes, del régimen de protección contra los riesgos profesionales y del régimen de amparo contra enfermedad general y maternidad. Deberán además administrar las mismas en cuentas separadas con respecto a las cuentas y conceptos restantes utilizadas por la administración respectiva.</w:t>
      </w:r>
    </w:p>
    <w:p w:rsidRPr="000E189C" w:rsidR="00DA17D7" w:rsidP="000E189C" w:rsidRDefault="00DA17D7" w14:paraId="31BC7CB8"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IV.</w:t>
      </w:r>
    </w:p>
    <w:p w:rsidRPr="000E189C" w:rsidR="00DA17D7" w:rsidP="000E189C" w:rsidRDefault="00DA17D7" w14:paraId="2709626E"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DISPOSICIONES FINALES DEL SISTEMA GENERAL DE PENSIONES</w:t>
      </w:r>
    </w:p>
    <w:p w:rsidRPr="000E189C" w:rsidR="00DA17D7" w:rsidP="000E189C" w:rsidRDefault="00DA17D7" w14:paraId="003DA7C1" w14:textId="31CDF66D">
      <w:pPr>
        <w:pStyle w:val="NormalWeb"/>
        <w:spacing w:line="276" w:lineRule="auto"/>
        <w:jc w:val="both"/>
        <w:rPr>
          <w:rFonts w:ascii="Arial" w:hAnsi="Arial" w:cs="Arial"/>
          <w:sz w:val="22"/>
          <w:szCs w:val="22"/>
        </w:rPr>
      </w:pPr>
      <w:bookmarkStart w:name="133" w:id="90"/>
      <w:r w:rsidRPr="000E189C">
        <w:rPr>
          <w:rFonts w:ascii="Arial" w:hAnsi="Arial" w:cs="Arial"/>
          <w:b/>
          <w:bCs/>
          <w:sz w:val="22"/>
          <w:szCs w:val="22"/>
        </w:rPr>
        <w:t>ARTÍCULO 133. PENSIÓN SANCIÓN. </w:t>
      </w:r>
      <w:bookmarkEnd w:id="90"/>
      <w:r w:rsidRPr="000E189C">
        <w:rPr>
          <w:rFonts w:ascii="Arial" w:hAnsi="Arial" w:cs="Arial"/>
          <w:sz w:val="22"/>
          <w:szCs w:val="22"/>
        </w:rPr>
        <w:t>El artículo 267 del Código Sustantivo del Trabajo, subrogado por el artículo 37 de la Ley 50 de 1990, quedará así:</w:t>
      </w:r>
    </w:p>
    <w:p w:rsidRPr="000E189C" w:rsidR="00DA17D7" w:rsidP="000E189C" w:rsidRDefault="00DA17D7" w14:paraId="0BCDFAB6"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El trabajador </w:t>
      </w:r>
      <w:r w:rsidRPr="000E189C">
        <w:rPr>
          <w:rFonts w:ascii="Arial" w:hAnsi="Arial" w:cs="Arial"/>
          <w:sz w:val="22"/>
          <w:szCs w:val="22"/>
          <w:u w:val="single"/>
        </w:rPr>
        <w:t>no afiliado al Sistema General de Pensiones por omisión del empleador</w:t>
      </w:r>
      <w:r w:rsidRPr="000E189C">
        <w:rPr>
          <w:rFonts w:ascii="Arial" w:hAnsi="Arial" w:cs="Arial"/>
          <w:sz w:val="22"/>
          <w:szCs w:val="22"/>
        </w:rPr>
        <w:t>, que sin justa causa sea despedido después de haber laborado para el mismo empleador durante diez (10) años o más y menos de quince (15) años, continuos o discontinuos, anteriores o posteriores a la vigencia de la presente Ley, tendrá derecho a que dicho empleador lo pensione desde la fecha de su despido, si para entonces tiene cumplidos sesenta (60) años de edad si es hombre, o cincuenta y cinco (55) años de edad si es mujer, o desde la fecha en que cumpla esa edad con posterioridad al despido.</w:t>
      </w:r>
    </w:p>
    <w:p w:rsidRPr="000E189C" w:rsidR="00DA17D7" w:rsidP="000E189C" w:rsidRDefault="00DA17D7" w14:paraId="7A08FA65"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Si el retiro se produce por despido sin justa causa después de quince (15) años de dichos servicios, la pensión se pagará cuando el trabajador despedido cumpla cincuenta y cinco (55) </w:t>
      </w:r>
      <w:proofErr w:type="gramStart"/>
      <w:r w:rsidRPr="000E189C">
        <w:rPr>
          <w:rFonts w:ascii="Arial" w:hAnsi="Arial" w:cs="Arial"/>
          <w:sz w:val="22"/>
          <w:szCs w:val="22"/>
        </w:rPr>
        <w:t>años de edad</w:t>
      </w:r>
      <w:proofErr w:type="gramEnd"/>
      <w:r w:rsidRPr="000E189C">
        <w:rPr>
          <w:rFonts w:ascii="Arial" w:hAnsi="Arial" w:cs="Arial"/>
          <w:sz w:val="22"/>
          <w:szCs w:val="22"/>
        </w:rPr>
        <w:t xml:space="preserve"> si es hombre, o cincuenta (50) años de edad si es mujer, o desde la fecha del despido, si ya los hubiere cumplido.</w:t>
      </w:r>
    </w:p>
    <w:p w:rsidRPr="000E189C" w:rsidR="00DA17D7" w:rsidP="000E189C" w:rsidRDefault="00DA17D7" w14:paraId="457AF259" w14:textId="27725253">
      <w:pPr>
        <w:pStyle w:val="NormalWeb"/>
        <w:spacing w:line="276" w:lineRule="auto"/>
        <w:jc w:val="both"/>
        <w:rPr>
          <w:rFonts w:ascii="Arial" w:hAnsi="Arial" w:cs="Arial"/>
          <w:sz w:val="22"/>
          <w:szCs w:val="22"/>
        </w:rPr>
      </w:pPr>
      <w:r w:rsidRPr="000E189C">
        <w:rPr>
          <w:rFonts w:ascii="Arial" w:hAnsi="Arial" w:cs="Arial"/>
          <w:sz w:val="22"/>
          <w:szCs w:val="22"/>
        </w:rPr>
        <w:t xml:space="preserve">La cuantía de la pensión será directamente proporcional al tiempo de servicios respecto de la que le habría correspondido al trabajador en caso de reunir todos los requisitos para acceder a la pensión de vejez en el régimen de prima media con prestación definida y se liquidará con base en el promedio devengado en los últimos diez (10) años de servicios, actualizado con base en la variación del </w:t>
      </w:r>
      <w:r w:rsidRPr="000E189C" w:rsidR="002C2923">
        <w:rPr>
          <w:rFonts w:ascii="Arial" w:hAnsi="Arial" w:cs="Arial"/>
          <w:sz w:val="22"/>
          <w:szCs w:val="22"/>
        </w:rPr>
        <w:t>Índice</w:t>
      </w:r>
      <w:r w:rsidRPr="000E189C">
        <w:rPr>
          <w:rFonts w:ascii="Arial" w:hAnsi="Arial" w:cs="Arial"/>
          <w:sz w:val="22"/>
          <w:szCs w:val="22"/>
        </w:rPr>
        <w:t xml:space="preserve"> de Precios al Consumidor certificada por el DANE.</w:t>
      </w:r>
    </w:p>
    <w:p w:rsidRPr="000E189C" w:rsidR="00DA17D7" w:rsidP="000E189C" w:rsidRDefault="00DA17D7" w14:paraId="18B00B57"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Lo dispuesto en el presente artículo se aplicará </w:t>
      </w:r>
      <w:r w:rsidRPr="000E189C">
        <w:rPr>
          <w:rFonts w:ascii="Arial" w:hAnsi="Arial" w:cs="Arial"/>
          <w:sz w:val="22"/>
          <w:szCs w:val="22"/>
          <w:u w:val="single"/>
        </w:rPr>
        <w:t>exclusivamente</w:t>
      </w:r>
      <w:r w:rsidRPr="000E189C">
        <w:rPr>
          <w:rFonts w:ascii="Arial" w:hAnsi="Arial" w:cs="Arial"/>
          <w:sz w:val="22"/>
          <w:szCs w:val="22"/>
        </w:rPr>
        <w:t> a los servidores públicos q</w:t>
      </w:r>
      <w:r w:rsidRPr="000E189C">
        <w:rPr>
          <w:rFonts w:ascii="Arial" w:hAnsi="Arial" w:cs="Arial"/>
          <w:sz w:val="22"/>
          <w:szCs w:val="22"/>
          <w:u w:val="single"/>
        </w:rPr>
        <w:t>ue tengan la calidad de trabajadores oficiales</w:t>
      </w:r>
      <w:r w:rsidRPr="000E189C">
        <w:rPr>
          <w:rFonts w:ascii="Arial" w:hAnsi="Arial" w:cs="Arial"/>
          <w:sz w:val="22"/>
          <w:szCs w:val="22"/>
        </w:rPr>
        <w:t> y a los trabajadores del sector privado.</w:t>
      </w:r>
    </w:p>
    <w:p w:rsidRPr="000E189C" w:rsidR="00DA17D7" w:rsidP="000E189C" w:rsidRDefault="00DA17D7" w14:paraId="7DBACD8E"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Las pensiones de que trata el presente artículo podrán ser conmutadas con el Instituto de Seguros Sociales.</w:t>
      </w:r>
    </w:p>
    <w:p w:rsidRPr="000E189C" w:rsidR="00DA17D7" w:rsidP="000E189C" w:rsidRDefault="00DA17D7" w14:paraId="026CC058"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3o.</w:t>
      </w:r>
      <w:r w:rsidRPr="000E189C">
        <w:rPr>
          <w:rFonts w:ascii="Arial" w:hAnsi="Arial" w:cs="Arial"/>
          <w:sz w:val="22"/>
          <w:szCs w:val="22"/>
        </w:rPr>
        <w:t xml:space="preserve"> A partir del 1o. de enero del año 2.014 las edades a que se refiere el presente </w:t>
      </w:r>
      <w:proofErr w:type="gramStart"/>
      <w:r w:rsidRPr="000E189C">
        <w:rPr>
          <w:rFonts w:ascii="Arial" w:hAnsi="Arial" w:cs="Arial"/>
          <w:sz w:val="22"/>
          <w:szCs w:val="22"/>
        </w:rPr>
        <w:t>artículo,</w:t>
      </w:r>
      <w:proofErr w:type="gramEnd"/>
      <w:r w:rsidRPr="000E189C">
        <w:rPr>
          <w:rFonts w:ascii="Arial" w:hAnsi="Arial" w:cs="Arial"/>
          <w:sz w:val="22"/>
          <w:szCs w:val="22"/>
        </w:rPr>
        <w:t xml:space="preserve"> se reajustarán a sesenta y dos (62) años si es hombre y cincuenta y siete (57) años si es mujer, cuando el despido se produce después de haber laborado para el mismo empleador durante diez (10) años o más y menos de quince (15) años, y a sesenta (60) años si es hombre y cincuenta y cinco (55) años si es mujer, cuando el despido se produce después de quince (15) años de dichos servicios.</w:t>
      </w:r>
    </w:p>
    <w:p w:rsidRPr="000E189C" w:rsidR="00DA17D7" w:rsidP="000E189C" w:rsidRDefault="00DA17D7" w14:paraId="5F970A60" w14:textId="77777777">
      <w:pPr>
        <w:pStyle w:val="NormalWeb"/>
        <w:spacing w:line="276" w:lineRule="auto"/>
        <w:jc w:val="both"/>
        <w:rPr>
          <w:rFonts w:ascii="Arial" w:hAnsi="Arial" w:cs="Arial"/>
          <w:sz w:val="22"/>
          <w:szCs w:val="22"/>
        </w:rPr>
      </w:pPr>
      <w:bookmarkStart w:name="134" w:id="91"/>
      <w:r w:rsidRPr="000E189C">
        <w:rPr>
          <w:rFonts w:ascii="Arial" w:hAnsi="Arial" w:cs="Arial"/>
          <w:b/>
          <w:bCs/>
          <w:sz w:val="22"/>
          <w:szCs w:val="22"/>
        </w:rPr>
        <w:t>ARTÍCULO 134. INEMBARGABILIDAD.</w:t>
      </w:r>
      <w:bookmarkEnd w:id="91"/>
      <w:r w:rsidRPr="000E189C">
        <w:rPr>
          <w:rFonts w:ascii="Arial" w:hAnsi="Arial" w:cs="Arial"/>
          <w:sz w:val="22"/>
          <w:szCs w:val="22"/>
        </w:rPr>
        <w:t> Son inembargables:</w:t>
      </w:r>
    </w:p>
    <w:p w:rsidRPr="000E189C" w:rsidR="00DA17D7" w:rsidP="000E189C" w:rsidRDefault="00DA17D7" w14:paraId="4075EC34" w14:textId="77777777">
      <w:pPr>
        <w:pStyle w:val="NormalWeb"/>
        <w:spacing w:line="276" w:lineRule="auto"/>
        <w:jc w:val="both"/>
        <w:rPr>
          <w:rFonts w:ascii="Arial" w:hAnsi="Arial" w:cs="Arial"/>
          <w:sz w:val="22"/>
          <w:szCs w:val="22"/>
        </w:rPr>
      </w:pPr>
      <w:r w:rsidRPr="000E189C">
        <w:rPr>
          <w:rFonts w:ascii="Arial" w:hAnsi="Arial" w:cs="Arial"/>
          <w:sz w:val="22"/>
          <w:szCs w:val="22"/>
        </w:rPr>
        <w:t>1. Los recursos de los fondos de pensiones del régimen de ahorro individual con solidaridad.</w:t>
      </w:r>
    </w:p>
    <w:p w:rsidRPr="000E189C" w:rsidR="00DA17D7" w:rsidP="000E189C" w:rsidRDefault="00DA17D7" w14:paraId="06F34CE1" w14:textId="77777777">
      <w:pPr>
        <w:pStyle w:val="NormalWeb"/>
        <w:spacing w:line="276" w:lineRule="auto"/>
        <w:jc w:val="both"/>
        <w:rPr>
          <w:rFonts w:ascii="Arial" w:hAnsi="Arial" w:cs="Arial"/>
          <w:sz w:val="22"/>
          <w:szCs w:val="22"/>
        </w:rPr>
      </w:pPr>
      <w:r w:rsidRPr="000E189C">
        <w:rPr>
          <w:rFonts w:ascii="Arial" w:hAnsi="Arial" w:cs="Arial"/>
          <w:sz w:val="22"/>
          <w:szCs w:val="22"/>
        </w:rPr>
        <w:t>2. Los recursos de los fondos de reparto del régimen de prima media con prestación definida y sus respectivas reservas.</w:t>
      </w:r>
    </w:p>
    <w:p w:rsidRPr="000E189C" w:rsidR="00DA17D7" w:rsidP="000E189C" w:rsidRDefault="00DA17D7" w14:paraId="3ED8F9E1" w14:textId="77777777">
      <w:pPr>
        <w:pStyle w:val="NormalWeb"/>
        <w:spacing w:line="276" w:lineRule="auto"/>
        <w:jc w:val="both"/>
        <w:rPr>
          <w:rFonts w:ascii="Arial" w:hAnsi="Arial" w:cs="Arial"/>
          <w:sz w:val="22"/>
          <w:szCs w:val="22"/>
        </w:rPr>
      </w:pPr>
      <w:r w:rsidRPr="000E189C">
        <w:rPr>
          <w:rFonts w:ascii="Arial" w:hAnsi="Arial" w:cs="Arial"/>
          <w:sz w:val="22"/>
          <w:szCs w:val="22"/>
        </w:rPr>
        <w:t>3. Las sumas abonadas en las cuentas individuales de ahorro pensional del régimen de ahorro individual con solidaridad, y sus respectivos rendimientos.</w:t>
      </w:r>
    </w:p>
    <w:p w:rsidRPr="000E189C" w:rsidR="00DA17D7" w:rsidP="000E189C" w:rsidRDefault="00DA17D7" w14:paraId="24F6F1AD" w14:textId="77777777">
      <w:pPr>
        <w:pStyle w:val="NormalWeb"/>
        <w:spacing w:line="276" w:lineRule="auto"/>
        <w:jc w:val="both"/>
        <w:rPr>
          <w:rFonts w:ascii="Arial" w:hAnsi="Arial" w:cs="Arial"/>
          <w:sz w:val="22"/>
          <w:szCs w:val="22"/>
        </w:rPr>
      </w:pPr>
      <w:r w:rsidRPr="000E189C">
        <w:rPr>
          <w:rFonts w:ascii="Arial" w:hAnsi="Arial" w:cs="Arial"/>
          <w:sz w:val="22"/>
          <w:szCs w:val="22"/>
        </w:rPr>
        <w:t>4. Las sumas destinadas a pagar los seguros de invalidez y de sobrevivientes dentro del mismo régimen de ahorro individual con solidaridad.</w:t>
      </w:r>
    </w:p>
    <w:p w:rsidRPr="000E189C" w:rsidR="00DA17D7" w:rsidP="000E189C" w:rsidRDefault="00DA17D7" w14:paraId="30A23185"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5. Las pensiones y demás prestaciones que reconoce esta Ley, cualquiera que sea su cuantía, salvo que se trate de embargos por pensiones alimenticias o créditos a favor de cooperativas, de conformidad con las disposiciones legales vigentes sobre la materia.</w:t>
      </w:r>
    </w:p>
    <w:p w:rsidRPr="000E189C" w:rsidR="00DA17D7" w:rsidP="000E189C" w:rsidRDefault="00DA17D7" w14:paraId="2406D120" w14:textId="77777777">
      <w:pPr>
        <w:pStyle w:val="NormalWeb"/>
        <w:spacing w:line="276" w:lineRule="auto"/>
        <w:jc w:val="both"/>
        <w:rPr>
          <w:rFonts w:ascii="Arial" w:hAnsi="Arial" w:cs="Arial"/>
          <w:sz w:val="22"/>
          <w:szCs w:val="22"/>
        </w:rPr>
      </w:pPr>
      <w:r w:rsidRPr="000E189C">
        <w:rPr>
          <w:rFonts w:ascii="Arial" w:hAnsi="Arial" w:cs="Arial"/>
          <w:sz w:val="22"/>
          <w:szCs w:val="22"/>
        </w:rPr>
        <w:t>6. Los bonos pensionales y los recursos para el pago de los bonos y cuotas partes de bono de que trata la presente Ley.</w:t>
      </w:r>
    </w:p>
    <w:p w:rsidRPr="000E189C" w:rsidR="00DA17D7" w:rsidP="000E189C" w:rsidRDefault="00DA17D7" w14:paraId="349181AE" w14:textId="77777777">
      <w:pPr>
        <w:pStyle w:val="NormalWeb"/>
        <w:spacing w:line="276" w:lineRule="auto"/>
        <w:jc w:val="both"/>
        <w:rPr>
          <w:rFonts w:ascii="Arial" w:hAnsi="Arial" w:cs="Arial"/>
          <w:sz w:val="22"/>
          <w:szCs w:val="22"/>
        </w:rPr>
      </w:pPr>
      <w:r w:rsidRPr="000E189C">
        <w:rPr>
          <w:rFonts w:ascii="Arial" w:hAnsi="Arial" w:cs="Arial"/>
          <w:sz w:val="22"/>
          <w:szCs w:val="22"/>
        </w:rPr>
        <w:t>7. Los recursos del fondo de solidaridad pensional.</w:t>
      </w:r>
    </w:p>
    <w:p w:rsidRPr="000E189C" w:rsidR="00DA17D7" w:rsidP="000E189C" w:rsidRDefault="00DA17D7" w14:paraId="4D28CDDF" w14:textId="77777777">
      <w:pPr>
        <w:pStyle w:val="NormalWeb"/>
        <w:spacing w:line="276" w:lineRule="auto"/>
        <w:jc w:val="both"/>
        <w:rPr>
          <w:rFonts w:ascii="Arial" w:hAnsi="Arial" w:cs="Arial"/>
          <w:sz w:val="22"/>
          <w:szCs w:val="22"/>
        </w:rPr>
      </w:pPr>
      <w:r w:rsidRPr="7B6E6477" w:rsidR="00DA17D7">
        <w:rPr>
          <w:rStyle w:val="baj"/>
          <w:rFonts w:ascii="Arial" w:hAnsi="Arial" w:cs="Arial"/>
          <w:b w:val="1"/>
          <w:bCs w:val="1"/>
          <w:sz w:val="22"/>
          <w:szCs w:val="22"/>
        </w:rPr>
        <w:t>PARÁGRAFO. </w:t>
      </w:r>
      <w:r w:rsidRPr="7B6E6477" w:rsidR="00DA17D7">
        <w:rPr>
          <w:rFonts w:ascii="Arial" w:hAnsi="Arial" w:cs="Arial"/>
          <w:sz w:val="22"/>
          <w:szCs w:val="22"/>
        </w:rPr>
        <w:t xml:space="preserve">No </w:t>
      </w:r>
      <w:r w:rsidRPr="7B6E6477" w:rsidR="00DA17D7">
        <w:rPr>
          <w:rFonts w:ascii="Arial" w:hAnsi="Arial" w:cs="Arial"/>
          <w:sz w:val="22"/>
          <w:szCs w:val="22"/>
        </w:rPr>
        <w:t>obstante</w:t>
      </w:r>
      <w:r w:rsidRPr="7B6E6477" w:rsidR="00DA17D7">
        <w:rPr>
          <w:rFonts w:ascii="Arial" w:hAnsi="Arial" w:cs="Arial"/>
          <w:sz w:val="22"/>
          <w:szCs w:val="22"/>
        </w:rPr>
        <w:t xml:space="preserve"> lo dispuesto en el presente artículo, las cotizaciones voluntarias y sus rendimientos financieros solo gozarán de los mismos beneficios que la Ley concede a las cuentas de ahorro en UPAC, en términos de inembargabilidad.</w:t>
      </w:r>
    </w:p>
    <w:p w:rsidR="7B6E6477" w:rsidP="7B6E6477" w:rsidRDefault="7B6E6477" w14:paraId="390C8394" w14:textId="790CE029">
      <w:pPr>
        <w:pStyle w:val="NormalWeb"/>
        <w:spacing w:line="276" w:lineRule="auto"/>
        <w:jc w:val="both"/>
        <w:rPr>
          <w:rFonts w:ascii="Arial" w:hAnsi="Arial" w:cs="Arial"/>
          <w:sz w:val="22"/>
          <w:szCs w:val="22"/>
        </w:rPr>
      </w:pPr>
    </w:p>
    <w:p w:rsidR="7B6E6477" w:rsidP="7B6E6477" w:rsidRDefault="7B6E6477" w14:paraId="2488E379" w14:textId="1185720F">
      <w:pPr>
        <w:pStyle w:val="NormalWeb"/>
        <w:spacing w:line="276" w:lineRule="auto"/>
        <w:jc w:val="both"/>
      </w:pPr>
      <w:r w:rsidRPr="07D5317A" w:rsidR="7B6E6477">
        <w:rPr>
          <w:rFonts w:ascii="Arial" w:hAnsi="Arial" w:eastAsia="Arial" w:cs="Arial"/>
          <w:b w:val="0"/>
          <w:bCs w:val="0"/>
          <w:i w:val="0"/>
          <w:iCs w:val="0"/>
          <w:caps w:val="0"/>
          <w:smallCaps w:val="0"/>
          <w:strike w:val="0"/>
          <w:dstrike w:val="0"/>
          <w:noProof w:val="0"/>
          <w:sz w:val="20"/>
          <w:szCs w:val="20"/>
          <w:lang w:val="es"/>
        </w:rPr>
        <w:t>Ver Concepto:</w:t>
      </w:r>
      <w:hyperlink r:id="Rde9bc9267fe94292">
        <w:r w:rsidRPr="07D5317A" w:rsidR="07D5317A">
          <w:rPr>
            <w:rStyle w:val="Hipervnculo"/>
            <w:rFonts w:ascii="Arial" w:hAnsi="Arial" w:eastAsia="Arial" w:cs="Arial"/>
            <w:b w:val="0"/>
            <w:bCs w:val="0"/>
            <w:i w:val="0"/>
            <w:iCs w:val="0"/>
            <w:caps w:val="0"/>
            <w:smallCaps w:val="0"/>
            <w:strike w:val="0"/>
            <w:dstrike w:val="0"/>
            <w:noProof w:val="0"/>
            <w:sz w:val="20"/>
            <w:szCs w:val="20"/>
            <w:lang w:val="es"/>
          </w:rPr>
          <w:t xml:space="preserve">C-094 del 12/03/2022  </w:t>
        </w:r>
      </w:hyperlink>
      <w:r w:rsidRPr="07D5317A" w:rsidR="07D5317A">
        <w:rPr>
          <w:rFonts w:ascii="Arial" w:hAnsi="Arial" w:eastAsia="Arial" w:cs="Arial"/>
          <w:b w:val="0"/>
          <w:bCs w:val="0"/>
          <w:i w:val="0"/>
          <w:iCs w:val="0"/>
          <w:caps w:val="0"/>
          <w:smallCaps w:val="0"/>
          <w:strike w:val="0"/>
          <w:dstrike w:val="0"/>
          <w:noProof w:val="0"/>
          <w:sz w:val="20"/>
          <w:szCs w:val="20"/>
          <w:lang w:val="es"/>
        </w:rPr>
        <w:t xml:space="preserve"> </w:t>
      </w:r>
    </w:p>
    <w:p w:rsidR="7B6E6477" w:rsidP="7B6E6477" w:rsidRDefault="7B6E6477" w14:paraId="2087E90F" w14:textId="37AC91BF">
      <w:pPr>
        <w:pStyle w:val="NormalWeb"/>
        <w:spacing w:line="276" w:lineRule="auto"/>
        <w:jc w:val="both"/>
        <w:rPr>
          <w:rFonts w:ascii="Arial" w:hAnsi="Arial" w:cs="Arial"/>
          <w:sz w:val="22"/>
          <w:szCs w:val="22"/>
        </w:rPr>
      </w:pPr>
    </w:p>
    <w:p w:rsidRPr="000E189C" w:rsidR="00DA17D7" w:rsidP="000E189C" w:rsidRDefault="00DA17D7" w14:paraId="4EB5EEC4" w14:textId="77777777">
      <w:pPr>
        <w:pStyle w:val="NormalWeb"/>
        <w:spacing w:line="276" w:lineRule="auto"/>
        <w:jc w:val="both"/>
        <w:rPr>
          <w:rFonts w:ascii="Arial" w:hAnsi="Arial" w:cs="Arial"/>
          <w:sz w:val="22"/>
          <w:szCs w:val="22"/>
        </w:rPr>
      </w:pPr>
      <w:bookmarkStart w:name="135" w:id="92"/>
      <w:r w:rsidRPr="000E189C">
        <w:rPr>
          <w:rFonts w:ascii="Arial" w:hAnsi="Arial" w:cs="Arial"/>
          <w:b/>
          <w:bCs/>
          <w:sz w:val="22"/>
          <w:szCs w:val="22"/>
        </w:rPr>
        <w:t>ARTÍCULO 135. TRATAMIENTO TRIBUTARIO.</w:t>
      </w:r>
      <w:bookmarkEnd w:id="92"/>
      <w:r w:rsidRPr="000E189C">
        <w:rPr>
          <w:rFonts w:ascii="Arial" w:hAnsi="Arial" w:cs="Arial"/>
          <w:sz w:val="22"/>
          <w:szCs w:val="22"/>
        </w:rPr>
        <w:t> Los recursos de los fondos de pensiones del régimen de ahorro individual con solidaridad, los recursos de los fondos de reparto del Régimen de Prima Media con Prestación Definida, los recursos de los fondos para el pago de los bonos y cuotas partes de bonos pensionales y los recursos del fondo de solidaridad pensional, gozan de exención de toda clase de impuestos, tasas y contribuciones de cualquier origen, del orden nacional.</w:t>
      </w:r>
    </w:p>
    <w:p w:rsidRPr="000E189C" w:rsidR="00DA17D7" w:rsidP="000E189C" w:rsidRDefault="00DA17D7" w14:paraId="1BAC8E57" w14:textId="77777777">
      <w:pPr>
        <w:pStyle w:val="NormalWeb"/>
        <w:spacing w:line="276" w:lineRule="auto"/>
        <w:jc w:val="both"/>
        <w:rPr>
          <w:rFonts w:ascii="Arial" w:hAnsi="Arial" w:cs="Arial"/>
          <w:sz w:val="22"/>
          <w:szCs w:val="22"/>
        </w:rPr>
      </w:pPr>
      <w:r w:rsidRPr="000E189C">
        <w:rPr>
          <w:rFonts w:ascii="Arial" w:hAnsi="Arial" w:cs="Arial"/>
          <w:sz w:val="22"/>
          <w:szCs w:val="22"/>
        </w:rPr>
        <w:t>Estarán exentos del impuesto sobre la renta y complementarios:</w:t>
      </w:r>
    </w:p>
    <w:p w:rsidRPr="000E189C" w:rsidR="00DA17D7" w:rsidP="000E189C" w:rsidRDefault="00DA17D7" w14:paraId="45DD5FE5" w14:textId="77777777">
      <w:pPr>
        <w:pStyle w:val="NormalWeb"/>
        <w:spacing w:line="276" w:lineRule="auto"/>
        <w:jc w:val="both"/>
        <w:rPr>
          <w:rFonts w:ascii="Arial" w:hAnsi="Arial" w:cs="Arial"/>
          <w:sz w:val="22"/>
          <w:szCs w:val="22"/>
        </w:rPr>
      </w:pPr>
      <w:r w:rsidRPr="000E189C">
        <w:rPr>
          <w:rFonts w:ascii="Arial" w:hAnsi="Arial" w:cs="Arial"/>
          <w:sz w:val="22"/>
          <w:szCs w:val="22"/>
        </w:rPr>
        <w:t>1. El Instituto de Seguros Sociales.</w:t>
      </w:r>
    </w:p>
    <w:p w:rsidRPr="000E189C" w:rsidR="00DA17D7" w:rsidP="000E189C" w:rsidRDefault="00DA17D7" w14:paraId="58B4A82F" w14:textId="77777777">
      <w:pPr>
        <w:pStyle w:val="NormalWeb"/>
        <w:spacing w:line="276" w:lineRule="auto"/>
        <w:jc w:val="both"/>
        <w:rPr>
          <w:rFonts w:ascii="Arial" w:hAnsi="Arial" w:cs="Arial"/>
          <w:sz w:val="22"/>
          <w:szCs w:val="22"/>
        </w:rPr>
      </w:pPr>
      <w:r w:rsidRPr="000E189C">
        <w:rPr>
          <w:rFonts w:ascii="Arial" w:hAnsi="Arial" w:cs="Arial"/>
          <w:sz w:val="22"/>
          <w:szCs w:val="22"/>
        </w:rPr>
        <w:t>2. La Caja Nacional de Previsión y las demás cajas y fondos de previsión o seguridad social del sector público, mientras subsistan.</w:t>
      </w:r>
    </w:p>
    <w:p w:rsidRPr="000E189C" w:rsidR="00DA17D7" w:rsidP="000E189C" w:rsidRDefault="00DA17D7" w14:paraId="25A504AB" w14:textId="77777777">
      <w:pPr>
        <w:pStyle w:val="NormalWeb"/>
        <w:spacing w:line="276" w:lineRule="auto"/>
        <w:jc w:val="both"/>
        <w:rPr>
          <w:rFonts w:ascii="Arial" w:hAnsi="Arial" w:cs="Arial"/>
          <w:sz w:val="22"/>
          <w:szCs w:val="22"/>
        </w:rPr>
      </w:pPr>
      <w:r w:rsidRPr="000E189C">
        <w:rPr>
          <w:rFonts w:ascii="Arial" w:hAnsi="Arial" w:cs="Arial"/>
          <w:sz w:val="22"/>
          <w:szCs w:val="22"/>
        </w:rPr>
        <w:t>3. Las sumas abonadas en las cuentas individuales de ahorro pensional del régimen de ahorro individual con solidaridad y sus respectivos rendimientos.</w:t>
      </w:r>
    </w:p>
    <w:p w:rsidRPr="000E189C" w:rsidR="00DA17D7" w:rsidP="000E189C" w:rsidRDefault="00DA17D7" w14:paraId="46B0D5AF" w14:textId="77777777">
      <w:pPr>
        <w:pStyle w:val="NormalWeb"/>
        <w:spacing w:line="276" w:lineRule="auto"/>
        <w:jc w:val="both"/>
        <w:rPr>
          <w:rFonts w:ascii="Arial" w:hAnsi="Arial" w:cs="Arial"/>
          <w:sz w:val="22"/>
          <w:szCs w:val="22"/>
        </w:rPr>
      </w:pPr>
      <w:r w:rsidRPr="000E189C">
        <w:rPr>
          <w:rFonts w:ascii="Arial" w:hAnsi="Arial" w:cs="Arial"/>
          <w:sz w:val="22"/>
          <w:szCs w:val="22"/>
        </w:rPr>
        <w:t>4. Las sumas destinadas al pago de los seguros de invalidez y de sobrevivientes dentro del mismo régimen de ahorro individual con solidaridad.</w:t>
      </w:r>
    </w:p>
    <w:p w:rsidRPr="000E189C" w:rsidR="00DA17D7" w:rsidP="000E189C" w:rsidRDefault="00DA17D7" w14:paraId="090271F2" w14:textId="2CFC1194">
      <w:pPr>
        <w:pStyle w:val="NormalWeb"/>
        <w:spacing w:line="276" w:lineRule="auto"/>
        <w:jc w:val="both"/>
        <w:rPr>
          <w:rFonts w:ascii="Arial" w:hAnsi="Arial" w:cs="Arial"/>
          <w:sz w:val="22"/>
          <w:szCs w:val="22"/>
        </w:rPr>
      </w:pPr>
      <w:r w:rsidRPr="000E189C">
        <w:rPr>
          <w:rFonts w:ascii="Arial" w:hAnsi="Arial" w:cs="Arial"/>
          <w:sz w:val="22"/>
          <w:szCs w:val="22"/>
        </w:rPr>
        <w:t xml:space="preserve">5. &lt;Ver Notas del Editor&gt; &lt;Ajuste de salarios mínimos en términos de UVT por el artículo 51 de la Ley 1111 de 2006. Aparte subrayado modificado por el artículo 96 de la Ley 223 de 1995. El nuevo texto es el siguiente:&gt; Las pensiones estarán exentas del impuesto sobre la renta. A partir del 1o. de </w:t>
      </w:r>
      <w:proofErr w:type="gramStart"/>
      <w:r w:rsidRPr="000E189C">
        <w:rPr>
          <w:rFonts w:ascii="Arial" w:hAnsi="Arial" w:cs="Arial"/>
          <w:sz w:val="22"/>
          <w:szCs w:val="22"/>
        </w:rPr>
        <w:t>Enero</w:t>
      </w:r>
      <w:proofErr w:type="gramEnd"/>
      <w:r w:rsidRPr="000E189C">
        <w:rPr>
          <w:rFonts w:ascii="Arial" w:hAnsi="Arial" w:cs="Arial"/>
          <w:sz w:val="22"/>
          <w:szCs w:val="22"/>
        </w:rPr>
        <w:t xml:space="preserve"> de 1.998 estarán gravadas solo en la parte que exceda de </w:t>
      </w:r>
      <w:r w:rsidRPr="000E189C">
        <w:rPr>
          <w:rFonts w:ascii="Arial" w:hAnsi="Arial" w:cs="Arial"/>
          <w:sz w:val="22"/>
          <w:szCs w:val="22"/>
          <w:u w:val="single"/>
        </w:rPr>
        <w:t>1.000 UVT</w:t>
      </w:r>
      <w:r w:rsidRPr="000E189C">
        <w:rPr>
          <w:rFonts w:ascii="Arial" w:hAnsi="Arial" w:cs="Arial"/>
          <w:sz w:val="22"/>
          <w:szCs w:val="22"/>
        </w:rPr>
        <w:t>.</w:t>
      </w:r>
    </w:p>
    <w:p w:rsidRPr="000E189C" w:rsidR="00DA17D7" w:rsidP="000E189C" w:rsidRDefault="00DA17D7" w14:paraId="3DD9FC73" w14:textId="326349DC">
      <w:pPr>
        <w:spacing w:line="276" w:lineRule="auto"/>
        <w:jc w:val="both"/>
        <w:rPr>
          <w:rFonts w:ascii="Arial" w:hAnsi="Arial" w:cs="Arial"/>
        </w:rPr>
      </w:pPr>
    </w:p>
    <w:p w:rsidRPr="000E189C" w:rsidR="00DA17D7" w:rsidP="000E189C" w:rsidRDefault="00DA17D7" w14:paraId="7DF2322B" w14:textId="77777777">
      <w:pPr>
        <w:pStyle w:val="NormalWeb"/>
        <w:spacing w:line="276" w:lineRule="auto"/>
        <w:jc w:val="both"/>
        <w:rPr>
          <w:rFonts w:ascii="Arial" w:hAnsi="Arial" w:cs="Arial"/>
          <w:sz w:val="22"/>
          <w:szCs w:val="22"/>
        </w:rPr>
      </w:pPr>
      <w:r w:rsidRPr="000E189C">
        <w:rPr>
          <w:rFonts w:ascii="Arial" w:hAnsi="Arial" w:cs="Arial"/>
          <w:sz w:val="22"/>
          <w:szCs w:val="22"/>
        </w:rPr>
        <w:t>Estarán exentos del impuesto a las ventas:</w:t>
      </w:r>
    </w:p>
    <w:p w:rsidRPr="000E189C" w:rsidR="00DA17D7" w:rsidP="000E189C" w:rsidRDefault="00DA17D7" w14:paraId="4F7B9647" w14:textId="77777777">
      <w:pPr>
        <w:pStyle w:val="NormalWeb"/>
        <w:spacing w:line="276" w:lineRule="auto"/>
        <w:jc w:val="both"/>
        <w:rPr>
          <w:rFonts w:ascii="Arial" w:hAnsi="Arial" w:cs="Arial"/>
          <w:sz w:val="22"/>
          <w:szCs w:val="22"/>
        </w:rPr>
      </w:pPr>
      <w:r w:rsidRPr="000E189C">
        <w:rPr>
          <w:rFonts w:ascii="Arial" w:hAnsi="Arial" w:cs="Arial"/>
          <w:sz w:val="22"/>
          <w:szCs w:val="22"/>
        </w:rPr>
        <w:t>1. Los servicios prestados por las administradoras dentro del régimen de ahorro individual con solidaridad y de Prima Media con Prestación Definida.</w:t>
      </w:r>
    </w:p>
    <w:p w:rsidRPr="000E189C" w:rsidR="00DA17D7" w:rsidP="000E189C" w:rsidRDefault="00DA17D7" w14:paraId="534108F8"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2. Los servicios de seguros y reaseguros que prestan las compañías de seguros, para invalidez y sobrevivientes contemplados dentro del régimen de ahorro individual con solidaridad.</w:t>
      </w:r>
    </w:p>
    <w:p w:rsidRPr="000E189C" w:rsidR="00DA17D7" w:rsidP="000E189C" w:rsidRDefault="00DA17D7" w14:paraId="0101F082" w14:textId="77777777">
      <w:pPr>
        <w:pStyle w:val="NormalWeb"/>
        <w:spacing w:line="276" w:lineRule="auto"/>
        <w:jc w:val="both"/>
        <w:rPr>
          <w:rFonts w:ascii="Arial" w:hAnsi="Arial" w:cs="Arial"/>
          <w:sz w:val="22"/>
          <w:szCs w:val="22"/>
        </w:rPr>
      </w:pPr>
      <w:r w:rsidRPr="000E189C">
        <w:rPr>
          <w:rFonts w:ascii="Arial" w:hAnsi="Arial" w:cs="Arial"/>
          <w:sz w:val="22"/>
          <w:szCs w:val="22"/>
        </w:rPr>
        <w:t>Estarán exentos del impuesto de timbre los actos o documentos relacionados con la administración del Sistema General de Pensiones.</w:t>
      </w:r>
    </w:p>
    <w:p w:rsidRPr="000E189C" w:rsidR="00DA17D7" w:rsidP="000E189C" w:rsidRDefault="00DA17D7" w14:paraId="4274599B" w14:textId="3499AAD6">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&lt;Parágrafo modificado por el artículo 12 de la Ley 1819 de 2016. El nuevo texto es el siguiente:&gt; Los aportes obligatorios que se efectúen al sistema general de pensiones no harán parte de la base para aplicar la retención en la fuente por rentas de trabajo y serán considerados como un ingreso no constitutivo de renta ni de ganancia ocasional. Los aportes a cargo del empleador serán deducibles de su renta. Los aportes voluntarios se someten a lo previsto en el artículo 55 del Estatuto Tributario.</w:t>
      </w:r>
    </w:p>
    <w:p w:rsidRPr="000E189C" w:rsidR="00DA17D7" w:rsidP="000E189C" w:rsidRDefault="00DA17D7" w14:paraId="2104B151"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xml:space="preserve"> Las disposiciones a que se refieren el presente artículo y el artículo </w:t>
      </w:r>
      <w:proofErr w:type="gramStart"/>
      <w:r w:rsidRPr="000E189C">
        <w:rPr>
          <w:rFonts w:ascii="Arial" w:hAnsi="Arial" w:cs="Arial"/>
          <w:sz w:val="22"/>
          <w:szCs w:val="22"/>
        </w:rPr>
        <w:t>anterior,</w:t>
      </w:r>
      <w:proofErr w:type="gramEnd"/>
      <w:r w:rsidRPr="000E189C">
        <w:rPr>
          <w:rFonts w:ascii="Arial" w:hAnsi="Arial" w:cs="Arial"/>
          <w:sz w:val="22"/>
          <w:szCs w:val="22"/>
        </w:rPr>
        <w:t xml:space="preserve"> serán aplicables, en lo pertinente, a los fondos de pensiones de que trata el Decreto 2513 de 1987 y a los seguros privados de pensiones.</w:t>
      </w:r>
    </w:p>
    <w:p w:rsidRPr="000E189C" w:rsidR="00DA17D7" w:rsidP="000E189C" w:rsidRDefault="00DA17D7" w14:paraId="4C133A88"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3o.</w:t>
      </w:r>
      <w:r w:rsidRPr="000E189C">
        <w:rPr>
          <w:rFonts w:ascii="Arial" w:hAnsi="Arial" w:cs="Arial"/>
          <w:sz w:val="22"/>
          <w:szCs w:val="22"/>
        </w:rPr>
        <w:t> &lt;Aparte tachado INEXEQUIBLE&gt; En ningún caso los pagos efectuados por concepto de cesantía serán sujetos de retención en la fuente </w:t>
      </w:r>
      <w:r w:rsidRPr="000E189C">
        <w:rPr>
          <w:rStyle w:val="baj"/>
          <w:rFonts w:ascii="Arial" w:hAnsi="Arial" w:cs="Arial"/>
          <w:b/>
          <w:bCs/>
          <w:strike/>
          <w:sz w:val="22"/>
          <w:szCs w:val="22"/>
        </w:rPr>
        <w:t>por parte de la Nación</w:t>
      </w:r>
      <w:r w:rsidRPr="000E189C">
        <w:rPr>
          <w:rFonts w:ascii="Arial" w:hAnsi="Arial" w:cs="Arial"/>
          <w:sz w:val="22"/>
          <w:szCs w:val="22"/>
        </w:rPr>
        <w:t>.</w:t>
      </w:r>
    </w:p>
    <w:p w:rsidRPr="000E189C" w:rsidR="00DA17D7" w:rsidP="000E189C" w:rsidRDefault="00DA17D7" w14:paraId="5016C39B" w14:textId="77777777">
      <w:pPr>
        <w:pStyle w:val="NormalWeb"/>
        <w:spacing w:line="276" w:lineRule="auto"/>
        <w:jc w:val="both"/>
        <w:rPr>
          <w:rFonts w:ascii="Arial" w:hAnsi="Arial" w:cs="Arial"/>
          <w:sz w:val="22"/>
          <w:szCs w:val="22"/>
        </w:rPr>
      </w:pPr>
      <w:bookmarkStart w:name="136" w:id="93"/>
      <w:r w:rsidRPr="000E189C">
        <w:rPr>
          <w:rFonts w:ascii="Arial" w:hAnsi="Arial" w:cs="Arial"/>
          <w:b/>
          <w:bCs/>
          <w:sz w:val="22"/>
          <w:szCs w:val="22"/>
        </w:rPr>
        <w:t>ARTÍCULO 136. TRATAMIENTO TRIBUTARIO DE LOS EXCEDENTES DE LIBRE DISPONIBILIDAD.</w:t>
      </w:r>
      <w:bookmarkEnd w:id="93"/>
      <w:r w:rsidRPr="000E189C">
        <w:rPr>
          <w:rFonts w:ascii="Arial" w:hAnsi="Arial" w:cs="Arial"/>
          <w:sz w:val="22"/>
          <w:szCs w:val="22"/>
        </w:rPr>
        <w:t> El retiro de los excedentes de libre disponibilidad, en la parte que corresponda a rentabilidad real de las cuentas de ahorro pensional, para fines diferentes a la financiación de pensiones, estará gravado con el impuesto sobre la renta.</w:t>
      </w:r>
    </w:p>
    <w:p w:rsidRPr="000E189C" w:rsidR="00DA17D7" w:rsidP="000E189C" w:rsidRDefault="00DA17D7" w14:paraId="7E946721" w14:textId="77777777">
      <w:pPr>
        <w:pStyle w:val="NormalWeb"/>
        <w:spacing w:line="276" w:lineRule="auto"/>
        <w:jc w:val="both"/>
        <w:rPr>
          <w:rFonts w:ascii="Arial" w:hAnsi="Arial" w:cs="Arial"/>
          <w:sz w:val="22"/>
          <w:szCs w:val="22"/>
        </w:rPr>
      </w:pPr>
      <w:bookmarkStart w:name="137" w:id="94"/>
      <w:r w:rsidRPr="000E189C">
        <w:rPr>
          <w:rFonts w:ascii="Arial" w:hAnsi="Arial" w:cs="Arial"/>
          <w:b/>
          <w:bCs/>
          <w:sz w:val="22"/>
          <w:szCs w:val="22"/>
        </w:rPr>
        <w:t>ARTÍCULO 137. FALTANTES A CARGO DE LA NACIÓN. </w:t>
      </w:r>
      <w:bookmarkEnd w:id="94"/>
      <w:r w:rsidRPr="000E189C">
        <w:rPr>
          <w:rFonts w:ascii="Arial" w:hAnsi="Arial" w:cs="Arial"/>
          <w:sz w:val="22"/>
          <w:szCs w:val="22"/>
        </w:rPr>
        <w:t>La Nación asumirá el pago de pensiones reconocidas por el Instituto de Seguros Sociales, la Caja Nacional de Previsión y otras cajas o fondos del sector público sustituidos por el Fondo de Pensiones Públicas del Nivel Nacional, incluido este último, en cuanto se agotasen las reservas constituidas para el efecto y sólo por el monto de dicho faltante.</w:t>
      </w:r>
    </w:p>
    <w:p w:rsidRPr="000E189C" w:rsidR="00DA17D7" w:rsidP="000E189C" w:rsidRDefault="00DA17D7" w14:paraId="65403C1E" w14:textId="77777777">
      <w:pPr>
        <w:pStyle w:val="NormalWeb"/>
        <w:spacing w:line="276" w:lineRule="auto"/>
        <w:jc w:val="both"/>
        <w:rPr>
          <w:rFonts w:ascii="Arial" w:hAnsi="Arial" w:cs="Arial"/>
          <w:sz w:val="22"/>
          <w:szCs w:val="22"/>
        </w:rPr>
      </w:pPr>
      <w:bookmarkStart w:name="138" w:id="95"/>
      <w:r w:rsidRPr="000E189C">
        <w:rPr>
          <w:rFonts w:ascii="Arial" w:hAnsi="Arial" w:cs="Arial"/>
          <w:b/>
          <w:bCs/>
          <w:sz w:val="22"/>
          <w:szCs w:val="22"/>
        </w:rPr>
        <w:t>ARTÍCULO 138. GARANTÍA ESTATAL EN EL RÉGIMEN DE PRIMA MEDIA CON PRESTACIÓN DEFINIDA.</w:t>
      </w:r>
      <w:bookmarkEnd w:id="95"/>
      <w:r w:rsidRPr="000E189C">
        <w:rPr>
          <w:rFonts w:ascii="Arial" w:hAnsi="Arial" w:cs="Arial"/>
          <w:sz w:val="22"/>
          <w:szCs w:val="22"/>
        </w:rPr>
        <w:t xml:space="preserve"> El estado responderá por las obligaciones del Instituto de Seguros Sociales para con sus afiliados al Régimen de Prima Media con Prestación Definida, cuando los ingresos y las reservas de dicha entidad se agotasen, siempre que se hubiesen cobrado las cotizaciones en los términos de </w:t>
      </w:r>
      <w:proofErr w:type="gramStart"/>
      <w:r w:rsidRPr="000E189C">
        <w:rPr>
          <w:rFonts w:ascii="Arial" w:hAnsi="Arial" w:cs="Arial"/>
          <w:sz w:val="22"/>
          <w:szCs w:val="22"/>
        </w:rPr>
        <w:t>ésta</w:t>
      </w:r>
      <w:proofErr w:type="gramEnd"/>
      <w:r w:rsidRPr="000E189C">
        <w:rPr>
          <w:rFonts w:ascii="Arial" w:hAnsi="Arial" w:cs="Arial"/>
          <w:sz w:val="22"/>
          <w:szCs w:val="22"/>
        </w:rPr>
        <w:t xml:space="preserve"> Ley.</w:t>
      </w:r>
    </w:p>
    <w:p w:rsidRPr="000E189C" w:rsidR="00DA17D7" w:rsidP="000E189C" w:rsidRDefault="00DA17D7" w14:paraId="33F09072" w14:textId="6AC52297">
      <w:pPr>
        <w:pStyle w:val="NormalWeb"/>
        <w:spacing w:line="276" w:lineRule="auto"/>
        <w:jc w:val="both"/>
        <w:rPr>
          <w:rFonts w:ascii="Arial" w:hAnsi="Arial" w:cs="Arial"/>
          <w:sz w:val="22"/>
          <w:szCs w:val="22"/>
        </w:rPr>
      </w:pPr>
      <w:bookmarkStart w:name="139" w:id="96"/>
      <w:r w:rsidRPr="000E189C">
        <w:rPr>
          <w:rFonts w:ascii="Arial" w:hAnsi="Arial" w:cs="Arial"/>
          <w:b/>
          <w:bCs/>
          <w:sz w:val="22"/>
          <w:szCs w:val="22"/>
        </w:rPr>
        <w:t>ARTÍCULO 139. FACULTADES EXTRAORDINARIAS.</w:t>
      </w:r>
      <w:bookmarkEnd w:id="96"/>
      <w:r w:rsidRPr="000E189C">
        <w:rPr>
          <w:rFonts w:ascii="Arial" w:hAnsi="Arial" w:cs="Arial"/>
          <w:sz w:val="22"/>
          <w:szCs w:val="22"/>
        </w:rPr>
        <w:t xml:space="preserve"> De conformidad con lo previsto en el ordinal 10 del artículo 150 de la Constitución Política, revístase al </w:t>
      </w:r>
      <w:proofErr w:type="gramStart"/>
      <w:r w:rsidRPr="000E189C">
        <w:rPr>
          <w:rFonts w:ascii="Arial" w:hAnsi="Arial" w:cs="Arial"/>
          <w:sz w:val="22"/>
          <w:szCs w:val="22"/>
        </w:rPr>
        <w:t>Presidente</w:t>
      </w:r>
      <w:proofErr w:type="gramEnd"/>
      <w:r w:rsidRPr="000E189C">
        <w:rPr>
          <w:rFonts w:ascii="Arial" w:hAnsi="Arial" w:cs="Arial"/>
          <w:sz w:val="22"/>
          <w:szCs w:val="22"/>
        </w:rPr>
        <w:t xml:space="preserve"> de la República de precisas facultades extraordinarias por el término de seis (6) meses contados desde la fecha de publicación de la presente Ley para:</w:t>
      </w:r>
    </w:p>
    <w:p w:rsidRPr="000E189C" w:rsidR="00DA17D7" w:rsidP="000E189C" w:rsidRDefault="00DA17D7" w14:paraId="2EE229AD" w14:textId="27FC23EA">
      <w:pPr>
        <w:pStyle w:val="NormalWeb"/>
        <w:spacing w:line="276" w:lineRule="auto"/>
        <w:jc w:val="both"/>
        <w:rPr>
          <w:rFonts w:ascii="Arial" w:hAnsi="Arial" w:cs="Arial"/>
          <w:sz w:val="22"/>
          <w:szCs w:val="22"/>
        </w:rPr>
      </w:pPr>
      <w:r w:rsidRPr="000E189C">
        <w:rPr>
          <w:rFonts w:ascii="Arial" w:hAnsi="Arial" w:cs="Arial"/>
          <w:sz w:val="22"/>
          <w:szCs w:val="22"/>
        </w:rPr>
        <w:t xml:space="preserve">1. Determinar la estructura, administración, recursos, y demás disposiciones necesarias para el funcionamiento de la Delegatura exclusiva para la vigilancia de Administradoras de Fondos de </w:t>
      </w:r>
      <w:r w:rsidRPr="000E189C">
        <w:rPr>
          <w:rFonts w:ascii="Arial" w:hAnsi="Arial" w:cs="Arial"/>
          <w:sz w:val="22"/>
          <w:szCs w:val="22"/>
        </w:rPr>
        <w:lastRenderedPageBreak/>
        <w:t>Pensiones y/o Cesantía y demás entidades de previsión social de la Superintendencia Bancaria y armonizarla con el resto de su estructura.</w:t>
      </w:r>
    </w:p>
    <w:p w:rsidRPr="000E189C" w:rsidR="00DA17D7" w:rsidP="000E189C" w:rsidRDefault="00DA17D7" w14:paraId="35659788" w14:textId="77777777">
      <w:pPr>
        <w:pStyle w:val="NormalWeb"/>
        <w:spacing w:line="276" w:lineRule="auto"/>
        <w:jc w:val="both"/>
        <w:rPr>
          <w:rFonts w:ascii="Arial" w:hAnsi="Arial" w:cs="Arial"/>
          <w:sz w:val="22"/>
          <w:szCs w:val="22"/>
        </w:rPr>
      </w:pPr>
      <w:r w:rsidRPr="000E189C">
        <w:rPr>
          <w:rFonts w:ascii="Arial" w:hAnsi="Arial" w:cs="Arial"/>
          <w:sz w:val="22"/>
          <w:szCs w:val="22"/>
        </w:rPr>
        <w:t>Estas facultades incluyen la de modificar la denominación de la Superintendencia. El Superintendente delegado para estas funciones, deberá reunir las mismas condiciones y requisitos que las exigidas para el Superintendente Bancario.</w:t>
      </w:r>
    </w:p>
    <w:p w:rsidRPr="000E189C" w:rsidR="00DA17D7" w:rsidP="000E189C" w:rsidRDefault="00DA17D7" w14:paraId="7766FB33" w14:textId="670FCEC8">
      <w:pPr>
        <w:pStyle w:val="NormalWeb"/>
        <w:spacing w:line="276" w:lineRule="auto"/>
        <w:jc w:val="both"/>
        <w:rPr>
          <w:rFonts w:ascii="Arial" w:hAnsi="Arial" w:cs="Arial"/>
          <w:sz w:val="22"/>
          <w:szCs w:val="22"/>
        </w:rPr>
      </w:pPr>
      <w:r w:rsidRPr="000E189C">
        <w:rPr>
          <w:rFonts w:ascii="Arial" w:hAnsi="Arial" w:cs="Arial"/>
          <w:sz w:val="22"/>
          <w:szCs w:val="22"/>
        </w:rPr>
        <w:t xml:space="preserve">2. Determinar, atendiendo a criterios técnico - científicos y de salud ocupacional, las actividades de alto riesgo para la salud del trabajador, que requieran modificación en el número de semanas de cotización y el monto de la pensión. Las demás condiciones y requisitos para acceder a la </w:t>
      </w:r>
      <w:r w:rsidRPr="000E189C" w:rsidR="002C2923">
        <w:rPr>
          <w:rFonts w:ascii="Arial" w:hAnsi="Arial" w:cs="Arial"/>
          <w:sz w:val="22"/>
          <w:szCs w:val="22"/>
        </w:rPr>
        <w:t>pensión</w:t>
      </w:r>
      <w:r w:rsidRPr="000E189C">
        <w:rPr>
          <w:rFonts w:ascii="Arial" w:hAnsi="Arial" w:cs="Arial"/>
          <w:sz w:val="22"/>
          <w:szCs w:val="22"/>
        </w:rPr>
        <w:t xml:space="preserve"> se regirán por las disposiciones previstas en esta Ley, sin desconocer derechos adquiridos y en todo caso serán menos exigentes. Quedando igualmente facultado para armonizar y ajustar las normas que sobre pensiones rigen para los aviadores civiles </w:t>
      </w:r>
      <w:r w:rsidRPr="000E189C">
        <w:rPr>
          <w:rFonts w:ascii="Arial" w:hAnsi="Arial" w:cs="Arial"/>
          <w:sz w:val="22"/>
          <w:szCs w:val="22"/>
          <w:u w:val="single"/>
        </w:rPr>
        <w:t>y los periodistas con tarjeta profesional</w:t>
      </w:r>
      <w:r w:rsidRPr="000E189C">
        <w:rPr>
          <w:rFonts w:ascii="Arial" w:hAnsi="Arial" w:cs="Arial"/>
          <w:sz w:val="22"/>
          <w:szCs w:val="22"/>
        </w:rPr>
        <w:t>.</w:t>
      </w:r>
    </w:p>
    <w:p w:rsidRPr="000E189C" w:rsidR="00DA17D7" w:rsidP="000E189C" w:rsidRDefault="00DA17D7" w14:paraId="159871A6" w14:textId="77777777">
      <w:pPr>
        <w:pStyle w:val="NormalWeb"/>
        <w:spacing w:line="276" w:lineRule="auto"/>
        <w:jc w:val="both"/>
        <w:rPr>
          <w:rFonts w:ascii="Arial" w:hAnsi="Arial" w:cs="Arial"/>
          <w:sz w:val="22"/>
          <w:szCs w:val="22"/>
        </w:rPr>
      </w:pPr>
      <w:r w:rsidRPr="000E189C">
        <w:rPr>
          <w:rFonts w:ascii="Arial" w:hAnsi="Arial" w:cs="Arial"/>
          <w:sz w:val="22"/>
          <w:szCs w:val="22"/>
        </w:rPr>
        <w:t>Esta facultad incluye la de establecer los puntos porcentuales adicionales de cotización a cargo del empleador y el trabajador, según cada actividad.</w:t>
      </w:r>
    </w:p>
    <w:p w:rsidRPr="000E189C" w:rsidR="00DA17D7" w:rsidP="000E189C" w:rsidRDefault="00DA17D7" w14:paraId="144CB10B" w14:textId="77777777">
      <w:pPr>
        <w:pStyle w:val="NormalWeb"/>
        <w:spacing w:line="276" w:lineRule="auto"/>
        <w:jc w:val="both"/>
        <w:rPr>
          <w:rFonts w:ascii="Arial" w:hAnsi="Arial" w:cs="Arial"/>
          <w:sz w:val="22"/>
          <w:szCs w:val="22"/>
        </w:rPr>
      </w:pPr>
      <w:r w:rsidRPr="000E189C">
        <w:rPr>
          <w:rFonts w:ascii="Arial" w:hAnsi="Arial" w:cs="Arial"/>
          <w:sz w:val="22"/>
          <w:szCs w:val="22"/>
        </w:rPr>
        <w:t>3. Establecer un régimen de fondos departamentales y municipales de pensiones públicas, que sustituya el pago de las pensiones a cargo de las cajas o fondos pensionales públicos y empresas productoras de metales preciosos insolventes, en los respectivos niveles territoriales. Se podrá retener de las transferencias, de la respectiva entidad territorial, para garantizar el pago de tales pensiones, solo mediante acuerdo con su representante legal.</w:t>
      </w:r>
    </w:p>
    <w:p w:rsidRPr="000E189C" w:rsidR="00DA17D7" w:rsidP="000E189C" w:rsidRDefault="00DA17D7" w14:paraId="5D30AE43" w14:textId="343D407C">
      <w:pPr>
        <w:pStyle w:val="NormalWeb"/>
        <w:spacing w:line="276" w:lineRule="auto"/>
        <w:jc w:val="both"/>
        <w:rPr>
          <w:rFonts w:ascii="Arial" w:hAnsi="Arial" w:cs="Arial"/>
          <w:sz w:val="22"/>
          <w:szCs w:val="22"/>
        </w:rPr>
      </w:pPr>
      <w:r w:rsidRPr="000E189C">
        <w:rPr>
          <w:rFonts w:ascii="Arial" w:hAnsi="Arial" w:cs="Arial"/>
          <w:sz w:val="22"/>
          <w:szCs w:val="22"/>
        </w:rPr>
        <w:t>4. Establecer la manera como las Cajas, Fondos o entidades del sector privado que subsistan, deben adaptarse a las disposiciones contenidas en la presente Ley, señalando las funciones adicionales a la Superintendencia Bancaria, y a la de Salud, a fin de que dichas entidades adapten sus estatutos y reglas de funcionamiento.</w:t>
      </w:r>
    </w:p>
    <w:p w:rsidRPr="000E189C" w:rsidR="00DA17D7" w:rsidP="000E189C" w:rsidRDefault="00DA17D7" w14:paraId="2F9A342E" w14:textId="77777777">
      <w:pPr>
        <w:pStyle w:val="NormalWeb"/>
        <w:spacing w:line="276" w:lineRule="auto"/>
        <w:jc w:val="both"/>
        <w:rPr>
          <w:rFonts w:ascii="Arial" w:hAnsi="Arial" w:cs="Arial"/>
          <w:sz w:val="22"/>
          <w:szCs w:val="22"/>
        </w:rPr>
      </w:pPr>
      <w:r w:rsidRPr="000E189C">
        <w:rPr>
          <w:rFonts w:ascii="Arial" w:hAnsi="Arial" w:cs="Arial"/>
          <w:sz w:val="22"/>
          <w:szCs w:val="22"/>
        </w:rPr>
        <w:t>5. Dictar las normas necesarias para la emisión de los bonos pensionales, su redención, la posibilidad de transarlos en el mercado secundario, y las condiciones de los bonos cuando deban expedirse a personas que se trasladen del régimen de prima media al régimen de capitalización individual.</w:t>
      </w:r>
    </w:p>
    <w:p w:rsidRPr="000E189C" w:rsidR="00DA17D7" w:rsidP="000E189C" w:rsidRDefault="00DA17D7" w14:paraId="49D09B82" w14:textId="65CAAF54">
      <w:pPr>
        <w:pStyle w:val="NormalWeb"/>
        <w:spacing w:line="276" w:lineRule="auto"/>
        <w:jc w:val="both"/>
        <w:rPr>
          <w:rFonts w:ascii="Arial" w:hAnsi="Arial" w:cs="Arial"/>
          <w:sz w:val="22"/>
          <w:szCs w:val="22"/>
        </w:rPr>
      </w:pPr>
      <w:r w:rsidRPr="000E189C">
        <w:rPr>
          <w:rFonts w:ascii="Arial" w:hAnsi="Arial" w:cs="Arial"/>
          <w:sz w:val="22"/>
          <w:szCs w:val="22"/>
        </w:rPr>
        <w:t>6. Establecer las normas que fueren necesarias para autorizar la constitución de sociedades sin ánimo de lucro, sujetas a la reglamentación del Gobierno Nacional y bajo la vigilancia de la entidad que éste determine, cuyo objeto social sea asumir los riesgos derivados de la enfermedad profesional y del accidente de trabajo.</w:t>
      </w:r>
    </w:p>
    <w:p w:rsidRPr="000E189C" w:rsidR="00DA17D7" w:rsidP="000E189C" w:rsidRDefault="00DA17D7" w14:paraId="62EA990D" w14:textId="77777777">
      <w:pPr>
        <w:pStyle w:val="NormalWeb"/>
        <w:spacing w:line="276" w:lineRule="auto"/>
        <w:jc w:val="both"/>
        <w:rPr>
          <w:rFonts w:ascii="Arial" w:hAnsi="Arial" w:cs="Arial"/>
          <w:sz w:val="22"/>
          <w:szCs w:val="22"/>
        </w:rPr>
      </w:pPr>
      <w:r w:rsidRPr="000E189C">
        <w:rPr>
          <w:rFonts w:ascii="Arial" w:hAnsi="Arial" w:cs="Arial"/>
          <w:sz w:val="22"/>
          <w:szCs w:val="22"/>
        </w:rPr>
        <w:t>7. &lt;Numeral INEXEQUIBLE&gt;.</w:t>
      </w:r>
    </w:p>
    <w:p w:rsidRPr="000E189C" w:rsidR="00DA17D7" w:rsidP="000E189C" w:rsidRDefault="00DA17D7" w14:paraId="0750961C" w14:textId="77777777">
      <w:pPr>
        <w:pStyle w:val="NormalWeb"/>
        <w:spacing w:line="276" w:lineRule="auto"/>
        <w:jc w:val="both"/>
        <w:rPr>
          <w:rFonts w:ascii="Arial" w:hAnsi="Arial" w:cs="Arial"/>
          <w:sz w:val="22"/>
          <w:szCs w:val="22"/>
        </w:rPr>
      </w:pPr>
      <w:r w:rsidRPr="000E189C">
        <w:rPr>
          <w:rFonts w:ascii="Arial" w:hAnsi="Arial" w:cs="Arial"/>
          <w:sz w:val="22"/>
          <w:szCs w:val="22"/>
        </w:rPr>
        <w:t>8. Establecer el régimen jurídico y financiero de las sociedades administradoras de fondos de pensiones.</w:t>
      </w:r>
    </w:p>
    <w:p w:rsidRPr="000E189C" w:rsidR="00DA17D7" w:rsidP="000E189C" w:rsidRDefault="00DA17D7" w14:paraId="399B6DD7"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9. Establecer un Fondo de Actualización Pensional para los pensionados por jubilación, invalidez, vejez y sobrevivientes, del sector público, en el sector privado y del Instituto de Seguros Sociales, cuyas pensiones se hubiesen reconocido antes del 1o. de enero de 1989, de tal manera que permita atender los siguientes compromisos:</w:t>
      </w:r>
    </w:p>
    <w:p w:rsidRPr="000E189C" w:rsidR="00DA17D7" w:rsidP="000E189C" w:rsidRDefault="00DA17D7" w14:paraId="1AD19764" w14:textId="77777777">
      <w:pPr>
        <w:pStyle w:val="NormalWeb"/>
        <w:spacing w:line="276" w:lineRule="auto"/>
        <w:jc w:val="both"/>
        <w:rPr>
          <w:rFonts w:ascii="Arial" w:hAnsi="Arial" w:cs="Arial"/>
          <w:sz w:val="22"/>
          <w:szCs w:val="22"/>
        </w:rPr>
      </w:pPr>
      <w:r w:rsidRPr="000E189C">
        <w:rPr>
          <w:rFonts w:ascii="Arial" w:hAnsi="Arial" w:cs="Arial"/>
          <w:sz w:val="22"/>
          <w:szCs w:val="22"/>
        </w:rPr>
        <w:t>a) El reajuste anual contenido en el Decreto 2108 de 1992;</w:t>
      </w:r>
    </w:p>
    <w:p w:rsidRPr="000E189C" w:rsidR="00DA17D7" w:rsidP="000E189C" w:rsidRDefault="00DA17D7" w14:paraId="75A99956" w14:textId="2254EF3E">
      <w:pPr>
        <w:pStyle w:val="NormalWeb"/>
        <w:spacing w:line="276" w:lineRule="auto"/>
        <w:jc w:val="both"/>
        <w:rPr>
          <w:rFonts w:ascii="Arial" w:hAnsi="Arial" w:cs="Arial"/>
          <w:sz w:val="22"/>
          <w:szCs w:val="22"/>
        </w:rPr>
      </w:pPr>
      <w:r w:rsidRPr="000E189C">
        <w:rPr>
          <w:rFonts w:ascii="Arial" w:hAnsi="Arial" w:cs="Arial"/>
          <w:sz w:val="22"/>
          <w:szCs w:val="22"/>
        </w:rPr>
        <w:t>b) La mesada pensional adicional de que trata el artículo 142 de la presente Ley;</w:t>
      </w:r>
    </w:p>
    <w:p w:rsidRPr="000E189C" w:rsidR="00DA17D7" w:rsidP="000E189C" w:rsidRDefault="00DA17D7" w14:paraId="066C796C" w14:textId="30D233CF">
      <w:pPr>
        <w:pStyle w:val="NormalWeb"/>
        <w:spacing w:line="276" w:lineRule="auto"/>
        <w:jc w:val="both"/>
        <w:rPr>
          <w:rFonts w:ascii="Arial" w:hAnsi="Arial" w:cs="Arial"/>
          <w:sz w:val="22"/>
          <w:szCs w:val="22"/>
        </w:rPr>
      </w:pPr>
      <w:r w:rsidRPr="000E189C">
        <w:rPr>
          <w:rFonts w:ascii="Arial" w:hAnsi="Arial" w:cs="Arial"/>
          <w:sz w:val="22"/>
          <w:szCs w:val="22"/>
        </w:rPr>
        <w:t xml:space="preserve">c) El </w:t>
      </w:r>
      <w:proofErr w:type="spellStart"/>
      <w:r w:rsidRPr="000E189C">
        <w:rPr>
          <w:rFonts w:ascii="Arial" w:hAnsi="Arial" w:cs="Arial"/>
          <w:sz w:val="22"/>
          <w:szCs w:val="22"/>
        </w:rPr>
        <w:t>reaforo</w:t>
      </w:r>
      <w:proofErr w:type="spellEnd"/>
      <w:r w:rsidRPr="000E189C">
        <w:rPr>
          <w:rFonts w:ascii="Arial" w:hAnsi="Arial" w:cs="Arial"/>
          <w:sz w:val="22"/>
          <w:szCs w:val="22"/>
        </w:rPr>
        <w:t xml:space="preserve"> de rentas y la adición presupuestal de que trata el artículo 267 de esta Ley.</w:t>
      </w:r>
    </w:p>
    <w:p w:rsidRPr="000E189C" w:rsidR="00DA17D7" w:rsidP="000E189C" w:rsidRDefault="00DA17D7" w14:paraId="0A7ADD69" w14:textId="77777777">
      <w:pPr>
        <w:pStyle w:val="NormalWeb"/>
        <w:spacing w:line="276" w:lineRule="auto"/>
        <w:jc w:val="both"/>
        <w:rPr>
          <w:rFonts w:ascii="Arial" w:hAnsi="Arial" w:cs="Arial"/>
          <w:sz w:val="22"/>
          <w:szCs w:val="22"/>
        </w:rPr>
      </w:pPr>
      <w:r w:rsidRPr="000E189C">
        <w:rPr>
          <w:rFonts w:ascii="Arial" w:hAnsi="Arial" w:cs="Arial"/>
          <w:sz w:val="22"/>
          <w:szCs w:val="22"/>
        </w:rPr>
        <w:t>En ejercicio de las facultades establecidas en el presente numeral, se establecerá la estructura, administración, recursos y demás disposiciones necesarias para el funcionamiento del Fondo.</w:t>
      </w:r>
    </w:p>
    <w:p w:rsidRPr="000E189C" w:rsidR="00DA17D7" w:rsidP="000E189C" w:rsidRDefault="00DA17D7" w14:paraId="268CA8F6"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 actualización de las pensiones en el sector público del nivel departamental y </w:t>
      </w:r>
      <w:proofErr w:type="gramStart"/>
      <w:r w:rsidRPr="000E189C">
        <w:rPr>
          <w:rFonts w:ascii="Arial" w:hAnsi="Arial" w:cs="Arial"/>
          <w:sz w:val="22"/>
          <w:szCs w:val="22"/>
        </w:rPr>
        <w:t>municipal,</w:t>
      </w:r>
      <w:proofErr w:type="gramEnd"/>
      <w:r w:rsidRPr="000E189C">
        <w:rPr>
          <w:rFonts w:ascii="Arial" w:hAnsi="Arial" w:cs="Arial"/>
          <w:sz w:val="22"/>
          <w:szCs w:val="22"/>
        </w:rPr>
        <w:t xml:space="preserve"> se hará en la medida en que los presupuestos respectivos así lo permitan, y previa decisión de las Asambleas Departamentales y Concejos respectivos.</w:t>
      </w:r>
    </w:p>
    <w:p w:rsidRPr="000E189C" w:rsidR="00DA17D7" w:rsidP="000E189C" w:rsidRDefault="00DA17D7" w14:paraId="7D3AB876" w14:textId="77777777">
      <w:pPr>
        <w:pStyle w:val="NormalWeb"/>
        <w:spacing w:line="276" w:lineRule="auto"/>
        <w:jc w:val="both"/>
        <w:rPr>
          <w:rFonts w:ascii="Arial" w:hAnsi="Arial" w:cs="Arial"/>
          <w:sz w:val="22"/>
          <w:szCs w:val="22"/>
        </w:rPr>
      </w:pPr>
      <w:r w:rsidRPr="000E189C">
        <w:rPr>
          <w:rFonts w:ascii="Arial" w:hAnsi="Arial" w:cs="Arial"/>
          <w:sz w:val="22"/>
          <w:szCs w:val="22"/>
        </w:rPr>
        <w:t>10. Establecer los mecanismos para que la Nación consolide y asuma total o parcialmente la deuda de ésta y de los demás organismos y entidades del Estado por concepto de la inversión y manejo de reservas del Instituto de Seguros Sociales vigentes hasta la fecha de promulgación de la presente Ley y fije los procedimientos para su pago.</w:t>
      </w:r>
    </w:p>
    <w:p w:rsidRPr="000E189C" w:rsidR="00DA17D7" w:rsidP="000E189C" w:rsidRDefault="00DA17D7" w14:paraId="50C37190" w14:textId="080B9C72">
      <w:pPr>
        <w:pStyle w:val="NormalWeb"/>
        <w:spacing w:line="276" w:lineRule="auto"/>
        <w:jc w:val="both"/>
        <w:rPr>
          <w:rFonts w:ascii="Arial" w:hAnsi="Arial" w:cs="Arial"/>
          <w:sz w:val="22"/>
          <w:szCs w:val="22"/>
        </w:rPr>
      </w:pPr>
      <w:r w:rsidRPr="000E189C">
        <w:rPr>
          <w:rFonts w:ascii="Arial" w:hAnsi="Arial" w:cs="Arial"/>
          <w:sz w:val="22"/>
          <w:szCs w:val="22"/>
        </w:rPr>
        <w:t>11. Dictar las normas necesarias para organizar la administración del Sistema General de Riesgos Profesionales como un conjunto de entidades públicas y privadas, normas y procedimientos, destinados a prevenir, proteger y atender a los trabajadores de los efectos de las enfermedades y los accidentes, que puedan ocurrirles con ocasión o como consecuencia del trabajo que desarrollan. En todo caso, la cotización continuará a cargo de los empleadores.</w:t>
      </w:r>
    </w:p>
    <w:p w:rsidRPr="000E189C" w:rsidR="00DA17D7" w:rsidP="000E189C" w:rsidRDefault="00DA17D7" w14:paraId="68421F3B"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Para el ejercicio de las facultades a que se refiere el numeral 2o. del presente artículo, el Gobierno deberá escuchar el concepto no vinculante de dos (2) representantes del Congreso, dos (2) representantes de los trabajadores y dos (2) representantes de los empleadores.</w:t>
      </w:r>
    </w:p>
    <w:p w:rsidRPr="000E189C" w:rsidR="00DA17D7" w:rsidP="000E189C" w:rsidRDefault="00DA17D7" w14:paraId="15D21C34" w14:textId="77777777">
      <w:pPr>
        <w:pStyle w:val="NormalWeb"/>
        <w:spacing w:line="276" w:lineRule="auto"/>
        <w:jc w:val="both"/>
        <w:rPr>
          <w:rFonts w:ascii="Arial" w:hAnsi="Arial" w:cs="Arial"/>
          <w:sz w:val="22"/>
          <w:szCs w:val="22"/>
        </w:rPr>
      </w:pPr>
      <w:bookmarkStart w:name="140" w:id="97"/>
      <w:r w:rsidRPr="000E189C">
        <w:rPr>
          <w:rFonts w:ascii="Arial" w:hAnsi="Arial" w:cs="Arial"/>
          <w:b/>
          <w:bCs/>
          <w:sz w:val="22"/>
          <w:szCs w:val="22"/>
        </w:rPr>
        <w:t>ARTÍCULO 140. ACTIVIDADES DE ALTO RIESGO DE LOS SERVIDORES PÚBLICOS. </w:t>
      </w:r>
      <w:bookmarkEnd w:id="97"/>
      <w:r w:rsidRPr="000E189C">
        <w:rPr>
          <w:rFonts w:ascii="Arial" w:hAnsi="Arial" w:cs="Arial"/>
          <w:sz w:val="22"/>
          <w:szCs w:val="22"/>
        </w:rPr>
        <w:t>De conformidad con la Ley 4a. de 1992, el Gobierno Nacional expedirá el régimen de los servidores públicos que laboren en actividades de alto riesgo, teniendo en cuenta una menor edad de jubilación o un número menor de semanas de cotización, o ambos requisitos. Se consideran para este efecto como actividades de alto riesgo para el trabajador aquellas que cumplen algunos sectores tales como el Cuerpo de Custodia y Vigilancia Nacional Penitenciaria. Todo sin desconocer derechos adquiridos.</w:t>
      </w:r>
    </w:p>
    <w:p w:rsidRPr="000E189C" w:rsidR="00DA17D7" w:rsidP="000E189C" w:rsidRDefault="00DA17D7" w14:paraId="3890C232" w14:textId="77777777">
      <w:pPr>
        <w:pStyle w:val="NormalWeb"/>
        <w:spacing w:line="276" w:lineRule="auto"/>
        <w:jc w:val="both"/>
        <w:rPr>
          <w:rFonts w:ascii="Arial" w:hAnsi="Arial" w:cs="Arial"/>
          <w:sz w:val="22"/>
          <w:szCs w:val="22"/>
        </w:rPr>
      </w:pPr>
      <w:r w:rsidRPr="000E189C">
        <w:rPr>
          <w:rFonts w:ascii="Arial" w:hAnsi="Arial" w:cs="Arial"/>
          <w:sz w:val="22"/>
          <w:szCs w:val="22"/>
        </w:rPr>
        <w:t>El Gobierno Nacional establecerá los puntos porcentuales adicionales de cotización a cargo del empleador, o del empleador y el trabajador, según cada actividad.</w:t>
      </w:r>
    </w:p>
    <w:p w:rsidRPr="000E189C" w:rsidR="00DA17D7" w:rsidP="000E189C" w:rsidRDefault="00DA17D7" w14:paraId="5447D991" w14:textId="0FA74EFC">
      <w:pPr>
        <w:pStyle w:val="NormalWeb"/>
        <w:spacing w:line="276" w:lineRule="auto"/>
        <w:jc w:val="both"/>
        <w:rPr>
          <w:rFonts w:ascii="Arial" w:hAnsi="Arial" w:cs="Arial"/>
          <w:sz w:val="22"/>
          <w:szCs w:val="22"/>
        </w:rPr>
      </w:pPr>
      <w:bookmarkStart w:name="141" w:id="98"/>
      <w:r w:rsidRPr="000E189C">
        <w:rPr>
          <w:rFonts w:ascii="Arial" w:hAnsi="Arial" w:cs="Arial"/>
          <w:b/>
          <w:bCs/>
          <w:sz w:val="22"/>
          <w:szCs w:val="22"/>
        </w:rPr>
        <w:lastRenderedPageBreak/>
        <w:t>ARTÍCULO 141. INTERESES DE MORA.</w:t>
      </w:r>
      <w:bookmarkEnd w:id="98"/>
      <w:r w:rsidRPr="000E189C">
        <w:rPr>
          <w:rFonts w:ascii="Arial" w:hAnsi="Arial" w:cs="Arial"/>
          <w:sz w:val="22"/>
          <w:szCs w:val="22"/>
        </w:rPr>
        <w:t> </w:t>
      </w:r>
      <w:r w:rsidRPr="000E189C">
        <w:rPr>
          <w:rFonts w:ascii="Arial" w:hAnsi="Arial" w:cs="Arial"/>
          <w:sz w:val="22"/>
          <w:szCs w:val="22"/>
          <w:u w:val="single"/>
        </w:rPr>
        <w:t>A partir del 1o. de enero de 1994</w:t>
      </w:r>
      <w:r w:rsidRPr="000E189C">
        <w:rPr>
          <w:rFonts w:ascii="Arial" w:hAnsi="Arial" w:cs="Arial"/>
          <w:sz w:val="22"/>
          <w:szCs w:val="22"/>
        </w:rPr>
        <w:t>, en caso de mora en el pago de las mesadas pensionales </w:t>
      </w:r>
      <w:r w:rsidRPr="000E189C">
        <w:rPr>
          <w:rFonts w:ascii="Arial" w:hAnsi="Arial" w:cs="Arial"/>
          <w:sz w:val="22"/>
          <w:szCs w:val="22"/>
          <w:u w:val="single"/>
        </w:rPr>
        <w:t>de que trata esta Ley</w:t>
      </w:r>
      <w:r w:rsidRPr="000E189C">
        <w:rPr>
          <w:rFonts w:ascii="Arial" w:hAnsi="Arial" w:cs="Arial"/>
          <w:sz w:val="22"/>
          <w:szCs w:val="22"/>
        </w:rPr>
        <w:t>, la entidad correspondiente reconocerá y pagará al pensionado, además de la obligación a su cargo y sobre el importe de ella, la tasa máxima de interés moratorio vigente en el momento en que se efectué el pago.</w:t>
      </w:r>
      <w:hyperlink w:tooltip="Ir al inicio" w:history="1" w:anchor="top" r:id="rId30">
        <w:r>
          <w:rPr>
            <w:rStyle w:val="Hyperlink"/>
          </w:rPr>
          <w:t>http://www.secretariasenado.gov.co/senado/basedoc/ley_0100_1993_pr002.html</w:t>
        </w:r>
      </w:hyperlink>
    </w:p>
    <w:p w:rsidRPr="000E189C" w:rsidR="00DA17D7" w:rsidP="000E189C" w:rsidRDefault="00DA17D7" w14:paraId="637275CD" w14:textId="77777777">
      <w:pPr>
        <w:pStyle w:val="NormalWeb"/>
        <w:spacing w:line="276" w:lineRule="auto"/>
        <w:jc w:val="both"/>
        <w:rPr>
          <w:rFonts w:ascii="Arial" w:hAnsi="Arial" w:cs="Arial"/>
          <w:sz w:val="22"/>
          <w:szCs w:val="22"/>
        </w:rPr>
      </w:pPr>
      <w:bookmarkStart w:name="142" w:id="99"/>
      <w:r w:rsidRPr="000E189C">
        <w:rPr>
          <w:rFonts w:ascii="Arial" w:hAnsi="Arial" w:cs="Arial"/>
          <w:b/>
          <w:bCs/>
          <w:sz w:val="22"/>
          <w:szCs w:val="22"/>
        </w:rPr>
        <w:t>ARTÍCULO 142. MESADA ADICIONAL PARA </w:t>
      </w:r>
      <w:r w:rsidRPr="000E189C">
        <w:rPr>
          <w:rFonts w:ascii="Arial" w:hAnsi="Arial" w:cs="Arial"/>
          <w:b/>
          <w:bCs/>
          <w:strike/>
          <w:sz w:val="22"/>
          <w:szCs w:val="22"/>
        </w:rPr>
        <w:t>ACTUALES</w:t>
      </w:r>
      <w:r w:rsidRPr="000E189C">
        <w:rPr>
          <w:rFonts w:ascii="Arial" w:hAnsi="Arial" w:cs="Arial"/>
          <w:b/>
          <w:bCs/>
          <w:sz w:val="22"/>
          <w:szCs w:val="22"/>
        </w:rPr>
        <w:t> PENSIONADOS.</w:t>
      </w:r>
      <w:bookmarkEnd w:id="99"/>
      <w:r w:rsidRPr="000E189C">
        <w:rPr>
          <w:rFonts w:ascii="Arial" w:hAnsi="Arial" w:cs="Arial"/>
          <w:sz w:val="22"/>
          <w:szCs w:val="22"/>
        </w:rPr>
        <w:t> &lt;Expresiones tachadas INEXEQUIBLES&gt; Los pensionados por jubilación, invalidez, vejez y sobrevivientes, de sectores públicos, oficial, semioficial, en todos sus órdenes, en el sector privado y del Instituto de Seguros Sociales, así como los retirados y pensionados de las Fuerzas Militares y de la Policía Nacional, </w:t>
      </w:r>
      <w:r w:rsidRPr="000E189C">
        <w:rPr>
          <w:rStyle w:val="iaj"/>
          <w:rFonts w:ascii="Arial" w:hAnsi="Arial" w:cs="Arial"/>
          <w:b/>
          <w:bCs/>
          <w:i/>
          <w:iCs/>
          <w:strike/>
          <w:sz w:val="22"/>
          <w:szCs w:val="22"/>
        </w:rPr>
        <w:t>cuyas pensiones se hubiesen causado y reconocido antes del primero (1o) de enero de 1988</w:t>
      </w:r>
      <w:r w:rsidRPr="000E189C">
        <w:rPr>
          <w:rStyle w:val="iaj"/>
          <w:rFonts w:ascii="Arial" w:hAnsi="Arial" w:cs="Arial"/>
          <w:i/>
          <w:iCs/>
          <w:sz w:val="22"/>
          <w:szCs w:val="22"/>
        </w:rPr>
        <w:t>,</w:t>
      </w:r>
      <w:r w:rsidRPr="000E189C">
        <w:rPr>
          <w:rFonts w:ascii="Arial" w:hAnsi="Arial" w:cs="Arial"/>
          <w:sz w:val="22"/>
          <w:szCs w:val="22"/>
        </w:rPr>
        <w:t> tendrán derecho al reconocimiento y pago de treinta (30) días de la pensión que le corresponda a cada uno de ellos por el régimen respectivo, que se cancelará con la mesada del mes de junio de cada año, a partir de 1994.</w:t>
      </w:r>
    </w:p>
    <w:p w:rsidRPr="000E189C" w:rsidR="00DA17D7" w:rsidP="000E189C" w:rsidRDefault="00DA17D7" w14:paraId="391E296B" w14:textId="77777777">
      <w:pPr>
        <w:pStyle w:val="NormalWeb"/>
        <w:spacing w:line="276" w:lineRule="auto"/>
        <w:jc w:val="both"/>
        <w:rPr>
          <w:rFonts w:ascii="Arial" w:hAnsi="Arial" w:cs="Arial"/>
          <w:sz w:val="22"/>
          <w:szCs w:val="22"/>
        </w:rPr>
      </w:pPr>
      <w:r w:rsidRPr="000E189C">
        <w:rPr>
          <w:rStyle w:val="baj"/>
          <w:rFonts w:ascii="Arial" w:hAnsi="Arial" w:cs="Arial"/>
          <w:b/>
          <w:bCs/>
          <w:strike/>
          <w:sz w:val="22"/>
          <w:szCs w:val="22"/>
        </w:rPr>
        <w:t>Los pensionados por vejez del orden nacional, beneficiarios de los reajustes ordenados en el decreto 2108 de 1992, recibirán el reconocimiento y pago de los treinta días de la mesada adicional solo a partir de junio de 1996</w:t>
      </w:r>
      <w:r w:rsidRPr="000E189C">
        <w:rPr>
          <w:rFonts w:ascii="Arial" w:hAnsi="Arial" w:cs="Arial"/>
          <w:sz w:val="22"/>
          <w:szCs w:val="22"/>
        </w:rPr>
        <w:t>.</w:t>
      </w:r>
    </w:p>
    <w:p w:rsidRPr="000E189C" w:rsidR="00DA17D7" w:rsidP="000E189C" w:rsidRDefault="00DA17D7" w14:paraId="5527AF95"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Esta mesada adicional será pagada por quien tenga a su cargo la cancelación de la pensión s</w:t>
      </w:r>
      <w:r w:rsidRPr="000E189C">
        <w:rPr>
          <w:rFonts w:ascii="Arial" w:hAnsi="Arial" w:cs="Arial"/>
          <w:sz w:val="22"/>
          <w:szCs w:val="22"/>
          <w:u w:val="single"/>
        </w:rPr>
        <w:t>in que exceda de quince (15) veces el salario mínimo legal mensual</w:t>
      </w:r>
      <w:r w:rsidRPr="000E189C">
        <w:rPr>
          <w:rFonts w:ascii="Arial" w:hAnsi="Arial" w:cs="Arial"/>
          <w:sz w:val="22"/>
          <w:szCs w:val="22"/>
        </w:rPr>
        <w:t>.</w:t>
      </w:r>
    </w:p>
    <w:p w:rsidRPr="000E189C" w:rsidR="00DA17D7" w:rsidP="000E189C" w:rsidRDefault="00DA17D7" w14:paraId="3B33C284" w14:textId="77777777">
      <w:pPr>
        <w:pStyle w:val="NormalWeb"/>
        <w:spacing w:line="276" w:lineRule="auto"/>
        <w:jc w:val="both"/>
        <w:rPr>
          <w:rFonts w:ascii="Arial" w:hAnsi="Arial" w:cs="Arial"/>
          <w:sz w:val="22"/>
          <w:szCs w:val="22"/>
        </w:rPr>
      </w:pPr>
      <w:bookmarkStart w:name="143" w:id="100"/>
      <w:r w:rsidRPr="000E189C">
        <w:rPr>
          <w:rFonts w:ascii="Arial" w:hAnsi="Arial" w:cs="Arial"/>
          <w:b/>
          <w:bCs/>
          <w:sz w:val="22"/>
          <w:szCs w:val="22"/>
        </w:rPr>
        <w:t>ARTÍCULO 143. REAJUSTE PENSIONAL PARA LOS ACTUALES PENSIONADOS.</w:t>
      </w:r>
      <w:bookmarkEnd w:id="100"/>
      <w:r w:rsidRPr="000E189C">
        <w:rPr>
          <w:rFonts w:ascii="Arial" w:hAnsi="Arial" w:cs="Arial"/>
          <w:sz w:val="22"/>
          <w:szCs w:val="22"/>
        </w:rPr>
        <w:t> A quienes </w:t>
      </w:r>
      <w:r w:rsidRPr="000E189C">
        <w:rPr>
          <w:rFonts w:ascii="Arial" w:hAnsi="Arial" w:cs="Arial"/>
          <w:sz w:val="22"/>
          <w:szCs w:val="22"/>
          <w:u w:val="single"/>
        </w:rPr>
        <w:t>con anterioridad al 1o. de enero de 1994</w:t>
      </w:r>
      <w:r w:rsidRPr="000E189C">
        <w:rPr>
          <w:rFonts w:ascii="Arial" w:hAnsi="Arial" w:cs="Arial"/>
          <w:sz w:val="22"/>
          <w:szCs w:val="22"/>
        </w:rPr>
        <w:t> se les hubiere reconocido la pensión de vejez o jubilación, invalidez o muerte, tendrán derecho, </w:t>
      </w:r>
      <w:r w:rsidRPr="000E189C">
        <w:rPr>
          <w:rFonts w:ascii="Arial" w:hAnsi="Arial" w:cs="Arial"/>
          <w:sz w:val="22"/>
          <w:szCs w:val="22"/>
          <w:u w:val="single"/>
        </w:rPr>
        <w:t>a partir de dicha fecha</w:t>
      </w:r>
      <w:r w:rsidRPr="000E189C">
        <w:rPr>
          <w:rFonts w:ascii="Arial" w:hAnsi="Arial" w:cs="Arial"/>
          <w:sz w:val="22"/>
          <w:szCs w:val="22"/>
        </w:rPr>
        <w:t>, a un reajuste mensual equivalente a la elevación en la cotización para salud que resulte de la aplicación de la presente Ley.</w:t>
      </w:r>
    </w:p>
    <w:p w:rsidRPr="000E189C" w:rsidR="00DA17D7" w:rsidP="000E189C" w:rsidRDefault="00DA17D7" w14:paraId="4BBA077C" w14:textId="77777777">
      <w:pPr>
        <w:pStyle w:val="NormalWeb"/>
        <w:spacing w:line="276" w:lineRule="auto"/>
        <w:jc w:val="both"/>
        <w:rPr>
          <w:rFonts w:ascii="Arial" w:hAnsi="Arial" w:cs="Arial"/>
          <w:sz w:val="22"/>
          <w:szCs w:val="22"/>
        </w:rPr>
      </w:pPr>
      <w:r w:rsidRPr="000E189C">
        <w:rPr>
          <w:rFonts w:ascii="Arial" w:hAnsi="Arial" w:cs="Arial"/>
          <w:sz w:val="22"/>
          <w:szCs w:val="22"/>
        </w:rPr>
        <w:t>La cotización para salud establecida en el sistema general de salud para los pensionados está, en su totalidad, a cargo de éstos, quienes podrán cancelarla mediante una cotización complementaria durante su período de vinculación laboral.</w:t>
      </w:r>
    </w:p>
    <w:p w:rsidRPr="000E189C" w:rsidR="00DA17D7" w:rsidP="000E189C" w:rsidRDefault="00DA17D7" w14:paraId="370FAF6E" w14:textId="0F607D89">
      <w:pPr>
        <w:pStyle w:val="NormalWeb"/>
        <w:spacing w:line="276" w:lineRule="auto"/>
        <w:jc w:val="both"/>
        <w:rPr>
          <w:rFonts w:ascii="Arial" w:hAnsi="Arial" w:cs="Arial"/>
          <w:sz w:val="22"/>
          <w:szCs w:val="22"/>
        </w:rPr>
      </w:pPr>
      <w:r w:rsidRPr="000E189C">
        <w:rPr>
          <w:rFonts w:ascii="Arial" w:hAnsi="Arial" w:cs="Arial"/>
          <w:sz w:val="22"/>
          <w:szCs w:val="22"/>
        </w:rPr>
        <w:t>El Consejo Nacional de Seguridad Social en Salud podrá reducir el monto de la cotización de los pensionados en proporción al menor número de beneficiarios y para pensiones cuyo monto no exceda de tres (3) salarios mínimos legales.</w:t>
      </w:r>
    </w:p>
    <w:p w:rsidRPr="000E189C" w:rsidR="00DA17D7" w:rsidP="000E189C" w:rsidRDefault="00DA17D7" w14:paraId="6FC9F04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TRANSITORIO.</w:t>
      </w:r>
      <w:r w:rsidRPr="000E189C">
        <w:rPr>
          <w:rFonts w:ascii="Arial" w:hAnsi="Arial" w:cs="Arial"/>
          <w:sz w:val="22"/>
          <w:szCs w:val="22"/>
        </w:rPr>
        <w:t> Sólo por el año de 1993, los gastos de salud de los actuales pensionados del ISS se atenderá con cargo al Seguro de IVM y hasta el monto de la cuota patronal.</w:t>
      </w:r>
    </w:p>
    <w:p w:rsidRPr="000E189C" w:rsidR="00C16748" w:rsidP="000E189C" w:rsidRDefault="00C16748" w14:paraId="385599B0" w14:textId="77777777">
      <w:pPr>
        <w:pStyle w:val="NormalWeb"/>
        <w:spacing w:line="276" w:lineRule="auto"/>
        <w:jc w:val="both"/>
        <w:rPr>
          <w:rFonts w:ascii="Arial" w:hAnsi="Arial" w:cs="Arial"/>
          <w:sz w:val="22"/>
          <w:szCs w:val="22"/>
        </w:rPr>
      </w:pPr>
      <w:bookmarkStart w:name="144" w:id="101"/>
      <w:r w:rsidRPr="000E189C">
        <w:rPr>
          <w:rFonts w:ascii="Arial" w:hAnsi="Arial" w:cs="Arial"/>
          <w:b/>
          <w:bCs/>
          <w:sz w:val="22"/>
          <w:szCs w:val="22"/>
        </w:rPr>
        <w:t>ARTÍCULO 144. PENSIONES POR MUERTE RECONOCIDAS ANTES DE 1990.</w:t>
      </w:r>
      <w:bookmarkEnd w:id="101"/>
      <w:r w:rsidRPr="000E189C">
        <w:rPr>
          <w:rFonts w:ascii="Arial" w:hAnsi="Arial" w:cs="Arial"/>
          <w:sz w:val="22"/>
          <w:szCs w:val="22"/>
        </w:rPr>
        <w:t> Las pensiones de sobrevivientes reconocidas por el Instituto de Seguros Sociales a los ascendientes, como únicos beneficiarios de asegurados fallecidos hasta el 17 de abril de 1.990, continuarán vigentes en los mismos términos en que fueron reconocidas.</w:t>
      </w:r>
    </w:p>
    <w:p w:rsidRPr="000E189C" w:rsidR="00C16748" w:rsidP="000E189C" w:rsidRDefault="00C16748" w14:paraId="5E4422E3" w14:textId="77777777">
      <w:pPr>
        <w:pStyle w:val="NormalWeb"/>
        <w:spacing w:line="276" w:lineRule="auto"/>
        <w:jc w:val="both"/>
        <w:rPr>
          <w:rFonts w:ascii="Arial" w:hAnsi="Arial" w:cs="Arial"/>
          <w:sz w:val="22"/>
          <w:szCs w:val="22"/>
        </w:rPr>
      </w:pPr>
      <w:bookmarkStart w:name="145" w:id="102"/>
      <w:r w:rsidRPr="000E189C">
        <w:rPr>
          <w:rFonts w:ascii="Arial" w:hAnsi="Arial" w:cs="Arial"/>
          <w:b/>
          <w:bCs/>
          <w:sz w:val="22"/>
          <w:szCs w:val="22"/>
        </w:rPr>
        <w:lastRenderedPageBreak/>
        <w:t>ARTÍCULO 145. RECURSOS PARA EL PAGO DE PENSIONES EN LAS ENTIDADES TERRITORIALES.</w:t>
      </w:r>
      <w:bookmarkEnd w:id="102"/>
      <w:r w:rsidRPr="000E189C">
        <w:rPr>
          <w:rFonts w:ascii="Arial" w:hAnsi="Arial" w:cs="Arial"/>
          <w:sz w:val="22"/>
          <w:szCs w:val="22"/>
        </w:rPr>
        <w:t> De los recursos adicionales que, a partir de 1997, reciban los departamentos y los municipios como transferencias por los recursos provenientes del impuesto de renta y la contribución sobre la producción de las empresas de la industria petrolera en la zona Cusiana-</w:t>
      </w:r>
      <w:proofErr w:type="spellStart"/>
      <w:r w:rsidRPr="000E189C">
        <w:rPr>
          <w:rFonts w:ascii="Arial" w:hAnsi="Arial" w:cs="Arial"/>
          <w:sz w:val="22"/>
          <w:szCs w:val="22"/>
        </w:rPr>
        <w:t>Cupiagua</w:t>
      </w:r>
      <w:proofErr w:type="spellEnd"/>
      <w:r w:rsidRPr="000E189C">
        <w:rPr>
          <w:rFonts w:ascii="Arial" w:hAnsi="Arial" w:cs="Arial"/>
          <w:sz w:val="22"/>
          <w:szCs w:val="22"/>
        </w:rPr>
        <w:t>, destinarán por lo menos un 5% a un fondo para pago de pensiones, sin perjuicio que dichas entidades territoriales continúen cumpliendo sus obligaciones contraídas en materia pensional.</w:t>
      </w:r>
    </w:p>
    <w:p w:rsidRPr="000E189C" w:rsidR="00C16748" w:rsidP="000E189C" w:rsidRDefault="00C16748" w14:paraId="76FB47A9" w14:textId="77777777">
      <w:pPr>
        <w:pStyle w:val="NormalWeb"/>
        <w:spacing w:line="276" w:lineRule="auto"/>
        <w:jc w:val="both"/>
        <w:rPr>
          <w:rFonts w:ascii="Arial" w:hAnsi="Arial" w:cs="Arial"/>
          <w:sz w:val="22"/>
          <w:szCs w:val="22"/>
        </w:rPr>
      </w:pPr>
      <w:r w:rsidRPr="000E189C">
        <w:rPr>
          <w:rFonts w:ascii="Arial" w:hAnsi="Arial" w:cs="Arial"/>
          <w:sz w:val="22"/>
          <w:szCs w:val="22"/>
        </w:rPr>
        <w:t>Los saldos que mantenga este fondo se invertirán exclusivamente en papeles de deuda pública emitidos por la Nación o el Banco de la República.</w:t>
      </w:r>
    </w:p>
    <w:p w:rsidRPr="000E189C" w:rsidR="00C16748" w:rsidP="000E189C" w:rsidRDefault="00C16748" w14:paraId="103A23C8" w14:textId="77777777">
      <w:pPr>
        <w:pStyle w:val="NormalWeb"/>
        <w:spacing w:line="276" w:lineRule="auto"/>
        <w:jc w:val="both"/>
        <w:rPr>
          <w:rFonts w:ascii="Arial" w:hAnsi="Arial" w:cs="Arial"/>
          <w:sz w:val="22"/>
          <w:szCs w:val="22"/>
        </w:rPr>
      </w:pPr>
      <w:bookmarkStart w:name="146" w:id="103"/>
      <w:r w:rsidRPr="000E189C">
        <w:rPr>
          <w:rFonts w:ascii="Arial" w:hAnsi="Arial" w:cs="Arial"/>
          <w:b/>
          <w:bCs/>
          <w:sz w:val="22"/>
          <w:szCs w:val="22"/>
        </w:rPr>
        <w:t>ARTÍCULO 146. SITUACIONES JURÍDICAS INDIVIDUALES DEFINIDAS POR DISPOSICIONES MUNICIPALES O DEPARTAMENTALES.</w:t>
      </w:r>
      <w:bookmarkEnd w:id="103"/>
      <w:r w:rsidRPr="000E189C">
        <w:rPr>
          <w:rFonts w:ascii="Arial" w:hAnsi="Arial" w:cs="Arial"/>
          <w:sz w:val="22"/>
          <w:szCs w:val="22"/>
        </w:rPr>
        <w:t> Las situaciones jurídicas de carácter individual definidas con anterioridad a la presente Ley, con base en disposiciones Municipales o Departamentales en materia de pensiones de jubilación extralegales en favor de empleados o servidores públicos o personas vinculadas laboralmente a las entidades territoriales o a sus organismos descentralizados, continuarán vigentes.</w:t>
      </w:r>
    </w:p>
    <w:p w:rsidRPr="000E189C" w:rsidR="00C16748" w:rsidP="000E189C" w:rsidRDefault="00C16748" w14:paraId="217B5E90"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&lt;Expresión tachada INEXEQUIBLE&gt; También tendrán derecho a pensionarse con arreglo a tales disposiciones, </w:t>
      </w:r>
      <w:proofErr w:type="gramStart"/>
      <w:r w:rsidRPr="000E189C">
        <w:rPr>
          <w:rFonts w:ascii="Arial" w:hAnsi="Arial" w:cs="Arial"/>
          <w:sz w:val="22"/>
          <w:szCs w:val="22"/>
        </w:rPr>
        <w:t>quienes</w:t>
      </w:r>
      <w:proofErr w:type="gramEnd"/>
      <w:r w:rsidRPr="000E189C">
        <w:rPr>
          <w:rFonts w:ascii="Arial" w:hAnsi="Arial" w:cs="Arial"/>
          <w:sz w:val="22"/>
          <w:szCs w:val="22"/>
        </w:rPr>
        <w:t xml:space="preserve"> con anterioridad a la vigencia de este artículo, hayan cumplido </w:t>
      </w:r>
      <w:r w:rsidRPr="000E189C">
        <w:rPr>
          <w:rStyle w:val="baj"/>
          <w:rFonts w:ascii="Arial" w:hAnsi="Arial" w:cs="Arial"/>
          <w:b/>
          <w:bCs/>
          <w:strike/>
          <w:sz w:val="22"/>
          <w:szCs w:val="22"/>
        </w:rPr>
        <w:t>o cumplan dentro de los dos años siguientes</w:t>
      </w:r>
      <w:r w:rsidRPr="000E189C">
        <w:rPr>
          <w:rFonts w:ascii="Arial" w:hAnsi="Arial" w:cs="Arial"/>
          <w:sz w:val="22"/>
          <w:szCs w:val="22"/>
        </w:rPr>
        <w:t> los requisitos exigidos en dichas normas.</w:t>
      </w:r>
    </w:p>
    <w:p w:rsidRPr="000E189C" w:rsidR="00C16748" w:rsidP="000E189C" w:rsidRDefault="00C16748" w14:paraId="14E788EA" w14:textId="77777777">
      <w:pPr>
        <w:pStyle w:val="NormalWeb"/>
        <w:spacing w:line="276" w:lineRule="auto"/>
        <w:jc w:val="both"/>
        <w:rPr>
          <w:rFonts w:ascii="Arial" w:hAnsi="Arial" w:cs="Arial"/>
          <w:sz w:val="22"/>
          <w:szCs w:val="22"/>
        </w:rPr>
      </w:pPr>
      <w:r w:rsidRPr="000E189C">
        <w:rPr>
          <w:rFonts w:ascii="Arial" w:hAnsi="Arial" w:cs="Arial"/>
          <w:sz w:val="22"/>
          <w:szCs w:val="22"/>
        </w:rPr>
        <w:t>Lo dispuesto en la presente Ley no afecta ni modifica la situación de las personas a que se refiere este artículo.</w:t>
      </w:r>
    </w:p>
    <w:p w:rsidRPr="000E189C" w:rsidR="00C16748" w:rsidP="000E189C" w:rsidRDefault="00C16748" w14:paraId="117C413E" w14:textId="77777777">
      <w:pPr>
        <w:pStyle w:val="NormalWeb"/>
        <w:spacing w:line="276" w:lineRule="auto"/>
        <w:jc w:val="both"/>
        <w:rPr>
          <w:rFonts w:ascii="Arial" w:hAnsi="Arial" w:cs="Arial"/>
          <w:sz w:val="22"/>
          <w:szCs w:val="22"/>
        </w:rPr>
      </w:pPr>
      <w:r w:rsidRPr="000E189C">
        <w:rPr>
          <w:rFonts w:ascii="Arial" w:hAnsi="Arial" w:cs="Arial"/>
          <w:sz w:val="22"/>
          <w:szCs w:val="22"/>
        </w:rPr>
        <w:t>Las disposiciones de este artículo regirán desde la fecha de la sanción de la presente Ley.</w:t>
      </w:r>
    </w:p>
    <w:p w:rsidRPr="000E189C" w:rsidR="00C16748" w:rsidP="000E189C" w:rsidRDefault="00C16748" w14:paraId="4CEA98E3" w14:textId="77777777">
      <w:pPr>
        <w:pStyle w:val="NormalWeb"/>
        <w:spacing w:line="276" w:lineRule="auto"/>
        <w:jc w:val="both"/>
        <w:rPr>
          <w:rFonts w:ascii="Arial" w:hAnsi="Arial" w:cs="Arial"/>
          <w:sz w:val="22"/>
          <w:szCs w:val="22"/>
        </w:rPr>
      </w:pPr>
      <w:bookmarkStart w:name="147" w:id="104"/>
      <w:r w:rsidRPr="000E189C">
        <w:rPr>
          <w:rFonts w:ascii="Arial" w:hAnsi="Arial" w:cs="Arial"/>
          <w:b/>
          <w:bCs/>
          <w:sz w:val="22"/>
          <w:szCs w:val="22"/>
        </w:rPr>
        <w:t>ARTÍCULO 147. GARANTÍA DE PENSIÓN MÍNIMA PARA DESMOVILIZADOS.</w:t>
      </w:r>
      <w:bookmarkEnd w:id="104"/>
      <w:r w:rsidRPr="000E189C">
        <w:rPr>
          <w:rFonts w:ascii="Arial" w:hAnsi="Arial" w:cs="Arial"/>
          <w:sz w:val="22"/>
          <w:szCs w:val="22"/>
        </w:rPr>
        <w:t> &lt;Ver Notas del Editor&gt; Los colombianos que acogiéndose a procesos de paz se hayan desmovilizado o lo hagan en el futuro, podrán pensionarse en las edades establecidas en la presente Ley, con garantía de pensión mínima en el régimen de prima media con prestación definida, siempre que hayan cotizado por lo menos 500 semanas.</w:t>
      </w:r>
    </w:p>
    <w:p w:rsidRPr="000E189C" w:rsidR="00C16748" w:rsidP="000E189C" w:rsidRDefault="00C16748" w14:paraId="659E43B6" w14:textId="3963E345">
      <w:pPr>
        <w:pStyle w:val="NormalWeb"/>
        <w:spacing w:line="276" w:lineRule="auto"/>
        <w:jc w:val="both"/>
        <w:rPr>
          <w:rFonts w:ascii="Arial" w:hAnsi="Arial" w:cs="Arial"/>
          <w:sz w:val="22"/>
          <w:szCs w:val="22"/>
        </w:rPr>
      </w:pPr>
      <w:bookmarkStart w:name="148" w:id="105"/>
      <w:r w:rsidRPr="000E189C">
        <w:rPr>
          <w:rFonts w:ascii="Arial" w:hAnsi="Arial" w:cs="Arial"/>
          <w:b/>
          <w:bCs/>
          <w:sz w:val="22"/>
          <w:szCs w:val="22"/>
        </w:rPr>
        <w:t>ARTÍCULO 148. DEPORTISTAS DESTACADOS DE ESCASOS RECURSOS.</w:t>
      </w:r>
      <w:bookmarkEnd w:id="105"/>
      <w:r w:rsidRPr="000E189C">
        <w:rPr>
          <w:rFonts w:ascii="Arial" w:hAnsi="Arial" w:cs="Arial"/>
          <w:sz w:val="22"/>
          <w:szCs w:val="22"/>
        </w:rPr>
        <w:t xml:space="preserve"> &lt;Artículo derogado </w:t>
      </w:r>
      <w:proofErr w:type="spellStart"/>
      <w:r w:rsidRPr="000E189C">
        <w:rPr>
          <w:rFonts w:ascii="Arial" w:hAnsi="Arial" w:cs="Arial"/>
          <w:sz w:val="22"/>
          <w:szCs w:val="22"/>
        </w:rPr>
        <w:t>tácitamento</w:t>
      </w:r>
      <w:proofErr w:type="spellEnd"/>
      <w:r w:rsidRPr="000E189C">
        <w:rPr>
          <w:rFonts w:ascii="Arial" w:hAnsi="Arial" w:cs="Arial"/>
          <w:sz w:val="22"/>
          <w:szCs w:val="22"/>
        </w:rPr>
        <w:t xml:space="preserve"> por el artículo 45 de la Ley 181 de 1995&gt;</w:t>
      </w:r>
    </w:p>
    <w:p w:rsidRPr="000E189C" w:rsidR="00C16748" w:rsidP="000E189C" w:rsidRDefault="00C16748" w14:paraId="3661C7A2" w14:textId="77777777">
      <w:pPr>
        <w:pStyle w:val="NormalWeb"/>
        <w:spacing w:line="276" w:lineRule="auto"/>
        <w:jc w:val="both"/>
        <w:rPr>
          <w:rFonts w:ascii="Arial" w:hAnsi="Arial" w:cs="Arial"/>
          <w:sz w:val="22"/>
          <w:szCs w:val="22"/>
        </w:rPr>
      </w:pPr>
      <w:bookmarkStart w:name="149" w:id="106"/>
      <w:r w:rsidRPr="000E189C">
        <w:rPr>
          <w:rFonts w:ascii="Arial" w:hAnsi="Arial" w:cs="Arial"/>
          <w:b/>
          <w:bCs/>
          <w:sz w:val="22"/>
          <w:szCs w:val="22"/>
        </w:rPr>
        <w:t>ARTÍCULO 149. BENEFICIARIOS DEL FONDO DE PENSIONES DE LAS EMPRESAS PRODUCTORAS DE METALES PRECIOSOS Y EMPOS.</w:t>
      </w:r>
      <w:bookmarkEnd w:id="106"/>
      <w:r w:rsidRPr="000E189C">
        <w:rPr>
          <w:rFonts w:ascii="Arial" w:hAnsi="Arial" w:cs="Arial"/>
          <w:sz w:val="22"/>
          <w:szCs w:val="22"/>
        </w:rPr>
        <w:t> Las pensiones de los beneficiarios del Fondo de Pensionados de las Empresas Productoras de Metales Preciosos creado mediante la Ley 50 de 1990, y las de las Empresas de Obras Sanitarias liquidadas serán pagadas en adelante por el Instituto de Seguros Sociales, el cual también asumirá la prestación del servicio médico asistencial siempre y cuando el pensionado cotice para salud.</w:t>
      </w:r>
    </w:p>
    <w:p w:rsidRPr="000E189C" w:rsidR="00C16748" w:rsidP="000E189C" w:rsidRDefault="00C16748" w14:paraId="603464A5"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El Gobierno Nacional apropiará anualmente en el presupuesto las partidas necesarias para el cumplimiento de lo dispuesto en el presente artículo, y hará las correspondientes transferencias al Instituto de Seguros Sociales.</w:t>
      </w:r>
    </w:p>
    <w:p w:rsidRPr="000E189C" w:rsidR="00C16748" w:rsidP="000E189C" w:rsidRDefault="00C16748" w14:paraId="62B2E61F" w14:textId="77777777">
      <w:pPr>
        <w:pStyle w:val="NormalWeb"/>
        <w:spacing w:line="276" w:lineRule="auto"/>
        <w:jc w:val="both"/>
        <w:rPr>
          <w:rFonts w:ascii="Arial" w:hAnsi="Arial" w:cs="Arial"/>
          <w:sz w:val="22"/>
          <w:szCs w:val="22"/>
        </w:rPr>
      </w:pPr>
      <w:bookmarkStart w:name="150" w:id="107"/>
      <w:r w:rsidRPr="000E189C">
        <w:rPr>
          <w:rFonts w:ascii="Arial" w:hAnsi="Arial" w:cs="Arial"/>
          <w:b/>
          <w:bCs/>
          <w:sz w:val="22"/>
          <w:szCs w:val="22"/>
        </w:rPr>
        <w:t>ARTÍCULO 150. RELIQUIDACIÓN DEL MONTO DE LA PENSIÓN </w:t>
      </w:r>
      <w:r w:rsidRPr="000E189C">
        <w:rPr>
          <w:rFonts w:ascii="Arial" w:hAnsi="Arial" w:cs="Arial"/>
          <w:b/>
          <w:bCs/>
          <w:sz w:val="22"/>
          <w:szCs w:val="22"/>
          <w:u w:val="single"/>
        </w:rPr>
        <w:t>PARA FUNCIONARIOS Y EMPLEADOS PÚBLICOS. </w:t>
      </w:r>
      <w:bookmarkEnd w:id="107"/>
      <w:r w:rsidRPr="000E189C">
        <w:rPr>
          <w:rFonts w:ascii="Arial" w:hAnsi="Arial" w:cs="Arial"/>
          <w:sz w:val="22"/>
          <w:szCs w:val="22"/>
        </w:rPr>
        <w:t>Los </w:t>
      </w:r>
      <w:r w:rsidRPr="000E189C">
        <w:rPr>
          <w:rFonts w:ascii="Arial" w:hAnsi="Arial" w:cs="Arial"/>
          <w:sz w:val="22"/>
          <w:szCs w:val="22"/>
          <w:u w:val="single"/>
        </w:rPr>
        <w:t>funcionarios</w:t>
      </w:r>
      <w:r w:rsidRPr="000E189C">
        <w:rPr>
          <w:rFonts w:ascii="Arial" w:hAnsi="Arial" w:cs="Arial"/>
          <w:sz w:val="22"/>
          <w:szCs w:val="22"/>
        </w:rPr>
        <w:t> y empleados públicos que hubiesen sido notificados de la resolución de jubilación y que no se hayan retirado del cargo, tendrán derecho a que se les reliquide el ingreso base para calcular la pensión, incluyendo los sueldos devengados con posterioridad a la fecha de notificación de la resolución.</w:t>
      </w:r>
    </w:p>
    <w:p w:rsidRPr="000E189C" w:rsidR="00C16748" w:rsidP="000E189C" w:rsidRDefault="00C16748" w14:paraId="0D37233B" w14:textId="7F718A55">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No podrá obligarse a ningún </w:t>
      </w:r>
      <w:r w:rsidRPr="000E189C">
        <w:rPr>
          <w:rFonts w:ascii="Arial" w:hAnsi="Arial" w:cs="Arial"/>
          <w:sz w:val="22"/>
          <w:szCs w:val="22"/>
          <w:u w:val="single"/>
        </w:rPr>
        <w:t>funcionario o</w:t>
      </w:r>
      <w:r w:rsidRPr="000E189C">
        <w:rPr>
          <w:rFonts w:ascii="Arial" w:hAnsi="Arial" w:cs="Arial"/>
          <w:sz w:val="22"/>
          <w:szCs w:val="22"/>
        </w:rPr>
        <w:t> empleado </w:t>
      </w:r>
      <w:r w:rsidRPr="000E189C">
        <w:rPr>
          <w:rFonts w:ascii="Arial" w:hAnsi="Arial" w:cs="Arial"/>
          <w:sz w:val="22"/>
          <w:szCs w:val="22"/>
          <w:u w:val="single"/>
        </w:rPr>
        <w:t>público</w:t>
      </w:r>
      <w:r w:rsidRPr="000E189C">
        <w:rPr>
          <w:rFonts w:ascii="Arial" w:hAnsi="Arial" w:cs="Arial"/>
          <w:sz w:val="22"/>
          <w:szCs w:val="22"/>
        </w:rPr>
        <w:t> a retirarse del cargo por el sólo hecho de haberse expedido a su favor la resolución de jubilación, si no ha llegado a la edad de retiro forzoso.</w:t>
      </w:r>
      <w:r w:rsidRPr="000E189C" w:rsidR="00BE4445">
        <w:rPr>
          <w:rFonts w:ascii="Arial" w:hAnsi="Arial" w:cs="Arial"/>
          <w:sz w:val="22"/>
          <w:szCs w:val="22"/>
        </w:rPr>
        <w:t xml:space="preserve"> </w:t>
      </w:r>
    </w:p>
    <w:p w:rsidRPr="000E189C" w:rsidR="00C16748" w:rsidP="000E189C" w:rsidRDefault="00C16748" w14:paraId="174F55B1" w14:textId="77777777">
      <w:pPr>
        <w:pStyle w:val="NormalWeb"/>
        <w:spacing w:line="276" w:lineRule="auto"/>
        <w:jc w:val="both"/>
        <w:rPr>
          <w:rFonts w:ascii="Arial" w:hAnsi="Arial" w:cs="Arial"/>
          <w:sz w:val="22"/>
          <w:szCs w:val="22"/>
        </w:rPr>
      </w:pPr>
      <w:bookmarkStart w:name="151" w:id="108"/>
      <w:r w:rsidRPr="000E189C">
        <w:rPr>
          <w:rFonts w:ascii="Arial" w:hAnsi="Arial" w:cs="Arial"/>
          <w:b/>
          <w:bCs/>
          <w:sz w:val="22"/>
          <w:szCs w:val="22"/>
        </w:rPr>
        <w:t>ARTÍCULO 151. VIGENCIA DEL SISTEMA GENERAL DE PENSIONES.</w:t>
      </w:r>
      <w:bookmarkEnd w:id="108"/>
      <w:r w:rsidRPr="000E189C">
        <w:rPr>
          <w:rFonts w:ascii="Arial" w:hAnsi="Arial" w:cs="Arial"/>
          <w:sz w:val="22"/>
          <w:szCs w:val="22"/>
        </w:rPr>
        <w:t xml:space="preserve"> El Sistema General de Pensiones previsto en la presente Ley, regirá a partir del 1o. de </w:t>
      </w:r>
      <w:proofErr w:type="gramStart"/>
      <w:r w:rsidRPr="000E189C">
        <w:rPr>
          <w:rFonts w:ascii="Arial" w:hAnsi="Arial" w:cs="Arial"/>
          <w:sz w:val="22"/>
          <w:szCs w:val="22"/>
        </w:rPr>
        <w:t>Abril</w:t>
      </w:r>
      <w:proofErr w:type="gramEnd"/>
      <w:r w:rsidRPr="000E189C">
        <w:rPr>
          <w:rFonts w:ascii="Arial" w:hAnsi="Arial" w:cs="Arial"/>
          <w:sz w:val="22"/>
          <w:szCs w:val="22"/>
        </w:rPr>
        <w:t xml:space="preserve"> de 1.994. No obstante, el Gobierno podrá autorizar el funcionamiento de las administradoras de los fondos de pensiones y de cesantía con sujeción a las disposiciones contempladas en la presente Ley, a partir de la vigencia de </w:t>
      </w:r>
      <w:proofErr w:type="gramStart"/>
      <w:r w:rsidRPr="000E189C">
        <w:rPr>
          <w:rFonts w:ascii="Arial" w:hAnsi="Arial" w:cs="Arial"/>
          <w:sz w:val="22"/>
          <w:szCs w:val="22"/>
        </w:rPr>
        <w:t>la misma</w:t>
      </w:r>
      <w:proofErr w:type="gramEnd"/>
      <w:r w:rsidRPr="000E189C">
        <w:rPr>
          <w:rFonts w:ascii="Arial" w:hAnsi="Arial" w:cs="Arial"/>
          <w:sz w:val="22"/>
          <w:szCs w:val="22"/>
        </w:rPr>
        <w:t>.</w:t>
      </w:r>
    </w:p>
    <w:p w:rsidRPr="000E189C" w:rsidR="00C16748" w:rsidP="000E189C" w:rsidRDefault="00C16748" w14:paraId="5997372C"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El Sistema General de Pensiones para los servidores públicos del nivel departamental, municipal y distrital, entrará a regir a más tardar el 30 de junio de 1.995, en la fecha que así lo determine la respectiva autoridad gubernamental.</w:t>
      </w:r>
    </w:p>
    <w:p w:rsidRPr="000E189C" w:rsidR="00C16748" w:rsidP="000E189C" w:rsidRDefault="00C16748" w14:paraId="44F61503" w14:textId="77777777">
      <w:pPr>
        <w:pStyle w:val="centrado"/>
        <w:spacing w:line="276" w:lineRule="auto"/>
        <w:jc w:val="center"/>
        <w:rPr>
          <w:rFonts w:ascii="Arial" w:hAnsi="Arial" w:cs="Arial"/>
          <w:sz w:val="22"/>
          <w:szCs w:val="22"/>
        </w:rPr>
      </w:pPr>
      <w:bookmarkStart w:name="CAPÍTULO_V-I" w:id="109"/>
      <w:r w:rsidRPr="000E189C">
        <w:rPr>
          <w:rFonts w:ascii="Arial" w:hAnsi="Arial" w:cs="Arial"/>
          <w:b/>
          <w:bCs/>
          <w:sz w:val="22"/>
          <w:szCs w:val="22"/>
        </w:rPr>
        <w:t>CAPÍTULO V.</w:t>
      </w:r>
      <w:bookmarkEnd w:id="109"/>
    </w:p>
    <w:p w:rsidRPr="000E189C" w:rsidR="00C16748" w:rsidP="000E189C" w:rsidRDefault="00C16748" w14:paraId="2F90F0ED"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PENSIÓN FAMILIAR.</w:t>
      </w:r>
    </w:p>
    <w:p w:rsidRPr="000E189C" w:rsidR="00C16748" w:rsidP="000E189C" w:rsidRDefault="00C16748" w14:paraId="5342F6C3" w14:textId="50894E8A">
      <w:pPr>
        <w:pStyle w:val="NormalWeb"/>
        <w:spacing w:line="276" w:lineRule="auto"/>
        <w:jc w:val="both"/>
        <w:rPr>
          <w:rFonts w:ascii="Arial" w:hAnsi="Arial" w:cs="Arial"/>
          <w:sz w:val="22"/>
          <w:szCs w:val="22"/>
        </w:rPr>
      </w:pPr>
      <w:bookmarkStart w:name="151A" w:id="110"/>
      <w:r w:rsidRPr="000E189C">
        <w:rPr>
          <w:rFonts w:ascii="Arial" w:hAnsi="Arial" w:cs="Arial"/>
          <w:b/>
          <w:bCs/>
          <w:sz w:val="22"/>
          <w:szCs w:val="22"/>
        </w:rPr>
        <w:t>ARTÍCULO 151A. </w:t>
      </w:r>
      <w:r w:rsidRPr="000E189C">
        <w:rPr>
          <w:rStyle w:val="iaj"/>
          <w:rFonts w:ascii="Arial" w:hAnsi="Arial" w:cs="Arial"/>
          <w:b/>
          <w:bCs/>
          <w:i/>
          <w:iCs/>
          <w:sz w:val="22"/>
          <w:szCs w:val="22"/>
        </w:rPr>
        <w:t>DEFINICIÓN DE PENSIÓN FAMILIAR</w:t>
      </w:r>
      <w:r w:rsidRPr="000E189C">
        <w:rPr>
          <w:rFonts w:ascii="Arial" w:hAnsi="Arial" w:cs="Arial"/>
          <w:b/>
          <w:bCs/>
          <w:sz w:val="22"/>
          <w:szCs w:val="22"/>
        </w:rPr>
        <w:t>.</w:t>
      </w:r>
      <w:bookmarkEnd w:id="110"/>
      <w:r w:rsidRPr="000E189C">
        <w:rPr>
          <w:rFonts w:ascii="Arial" w:hAnsi="Arial" w:cs="Arial"/>
          <w:b/>
          <w:bCs/>
          <w:sz w:val="22"/>
          <w:szCs w:val="22"/>
        </w:rPr>
        <w:t> </w:t>
      </w:r>
      <w:r w:rsidRPr="000E189C">
        <w:rPr>
          <w:rFonts w:ascii="Arial" w:hAnsi="Arial" w:cs="Arial"/>
          <w:sz w:val="22"/>
          <w:szCs w:val="22"/>
        </w:rPr>
        <w:t>&lt;Artículo adicionado por el artículo 1 de la Ley 1580 de 2012. El nuevo texto es el siguiente:&gt; Es aquella que se reconoce por la suma de esfuerzos de cotización o aportes de cada uno de los cónyuges o cada uno de los compañeros permanentes, cuyo resultado es el cumplimiento de los requisitos establecidos para la pensión de vejez en el régimen de prima media con prestación definida o régimen de ahorro individual y de conformidad con lo establecido en la Ley 100 de 1993.</w:t>
      </w:r>
    </w:p>
    <w:p w:rsidRPr="000E189C" w:rsidR="00C16748" w:rsidP="000E189C" w:rsidRDefault="00C16748" w14:paraId="79331F04" w14:textId="08F21054">
      <w:pPr>
        <w:pStyle w:val="NormalWeb"/>
        <w:spacing w:line="276" w:lineRule="auto"/>
        <w:jc w:val="both"/>
        <w:rPr>
          <w:rFonts w:ascii="Arial" w:hAnsi="Arial" w:cs="Arial"/>
          <w:sz w:val="22"/>
          <w:szCs w:val="22"/>
        </w:rPr>
      </w:pPr>
      <w:bookmarkStart w:name="151B" w:id="111"/>
      <w:r w:rsidRPr="000E189C">
        <w:rPr>
          <w:rFonts w:ascii="Arial" w:hAnsi="Arial" w:cs="Arial"/>
          <w:b/>
          <w:bCs/>
          <w:sz w:val="22"/>
          <w:szCs w:val="22"/>
        </w:rPr>
        <w:t>ARTÍCULO 151B. </w:t>
      </w:r>
      <w:r w:rsidRPr="000E189C">
        <w:rPr>
          <w:rStyle w:val="iaj"/>
          <w:rFonts w:ascii="Arial" w:hAnsi="Arial" w:cs="Arial"/>
          <w:b/>
          <w:bCs/>
          <w:i/>
          <w:iCs/>
          <w:sz w:val="22"/>
          <w:szCs w:val="22"/>
        </w:rPr>
        <w:t>PENSIÓN FAMILIAR EN EL RÉGIMEN DE AHORRO INDIVIDUAL CON SOLIDARIDAD.</w:t>
      </w:r>
      <w:bookmarkEnd w:id="111"/>
      <w:r w:rsidRPr="000E189C">
        <w:rPr>
          <w:rFonts w:ascii="Arial" w:hAnsi="Arial" w:cs="Arial"/>
          <w:b/>
          <w:bCs/>
          <w:sz w:val="22"/>
          <w:szCs w:val="22"/>
        </w:rPr>
        <w:t> </w:t>
      </w:r>
      <w:r w:rsidRPr="000E189C">
        <w:rPr>
          <w:rFonts w:ascii="Arial" w:hAnsi="Arial" w:cs="Arial"/>
          <w:sz w:val="22"/>
          <w:szCs w:val="22"/>
        </w:rPr>
        <w:t>&lt;Artículo adicionado por el artículo 2 de la Ley 1580 de 2012. El nuevo texto es el siguiente:&gt; Quienes cumplan los requisitos para adquirir el derecho a la devolución de saldos en el sistema de ahorro individual con solidaridad, es decir, cumplan la edad requerida por ley y el monto acumulado sea insuficiente para acceder a una pensión de vejez, podrán optar de manera voluntaria por la pensión familiar, cuando la acumulación de capital entre los cónyuges o compañeros permanentes sea suficiente para solicitar el reconocimiento de la pensión de vejez.</w:t>
      </w:r>
    </w:p>
    <w:p w:rsidRPr="000E189C" w:rsidR="00C16748" w:rsidP="000E189C" w:rsidRDefault="00C16748" w14:paraId="3939C4E7" w14:textId="1F3D0A99">
      <w:pPr>
        <w:pStyle w:val="NormalWeb"/>
        <w:spacing w:line="276" w:lineRule="auto"/>
        <w:jc w:val="both"/>
        <w:rPr>
          <w:rFonts w:ascii="Arial" w:hAnsi="Arial" w:cs="Arial"/>
          <w:sz w:val="22"/>
          <w:szCs w:val="22"/>
        </w:rPr>
      </w:pPr>
      <w:r w:rsidRPr="000E189C">
        <w:rPr>
          <w:rFonts w:ascii="Arial" w:hAnsi="Arial" w:cs="Arial"/>
          <w:sz w:val="22"/>
          <w:szCs w:val="22"/>
        </w:rPr>
        <w:lastRenderedPageBreak/>
        <w:t>En caso de que el capital sea insuficiente, se sumarán las semanas de cotización de ambos para determinar si pueden acceder al Fondo de Garantía de Pensión Mínima, de conformidad con lo establecido en el artículo 65 de la Ley 100 de 1993.</w:t>
      </w:r>
    </w:p>
    <w:p w:rsidRPr="000E189C" w:rsidR="00C16748" w:rsidP="000E189C" w:rsidRDefault="00C16748" w14:paraId="7843B3D9" w14:textId="77777777">
      <w:pPr>
        <w:pStyle w:val="NormalWeb"/>
        <w:spacing w:line="276" w:lineRule="auto"/>
        <w:jc w:val="both"/>
        <w:rPr>
          <w:rFonts w:ascii="Arial" w:hAnsi="Arial" w:cs="Arial"/>
          <w:sz w:val="22"/>
          <w:szCs w:val="22"/>
        </w:rPr>
      </w:pPr>
      <w:r w:rsidRPr="000E189C">
        <w:rPr>
          <w:rFonts w:ascii="Arial" w:hAnsi="Arial" w:cs="Arial"/>
          <w:sz w:val="22"/>
          <w:szCs w:val="22"/>
        </w:rPr>
        <w:t>a) &lt;Aparte tachado INEXEQUIBLE&gt; Los cónyuges o compañeros permanentes deberán estar afiliados al Régimen de Ahorro Individual con Solidaridad y acreditar más de cinco (5) años de relación conyugal o convivencia permanente. </w:t>
      </w:r>
      <w:r w:rsidRPr="000E189C">
        <w:rPr>
          <w:rStyle w:val="baj"/>
          <w:rFonts w:ascii="Arial" w:hAnsi="Arial" w:cs="Arial"/>
          <w:b/>
          <w:bCs/>
          <w:strike/>
          <w:sz w:val="22"/>
          <w:szCs w:val="22"/>
        </w:rPr>
        <w:t>Esta relación conyugal o convivencia permanente deberá haber iniciado antes de haber cumplido 55 años de vida cada uno</w:t>
      </w:r>
      <w:r w:rsidRPr="000E189C">
        <w:rPr>
          <w:rFonts w:ascii="Arial" w:hAnsi="Arial" w:cs="Arial"/>
          <w:sz w:val="22"/>
          <w:szCs w:val="22"/>
        </w:rPr>
        <w:t>;</w:t>
      </w:r>
    </w:p>
    <w:p w:rsidRPr="000E189C" w:rsidR="00C16748" w:rsidP="000E189C" w:rsidRDefault="00C16748" w14:paraId="3B5645B7" w14:textId="77777777">
      <w:pPr>
        <w:pStyle w:val="NormalWeb"/>
        <w:spacing w:line="276" w:lineRule="auto"/>
        <w:jc w:val="both"/>
        <w:rPr>
          <w:rFonts w:ascii="Arial" w:hAnsi="Arial" w:cs="Arial"/>
          <w:sz w:val="22"/>
          <w:szCs w:val="22"/>
        </w:rPr>
      </w:pPr>
      <w:r w:rsidRPr="000E189C">
        <w:rPr>
          <w:rFonts w:ascii="Arial" w:hAnsi="Arial" w:cs="Arial"/>
          <w:sz w:val="22"/>
          <w:szCs w:val="22"/>
        </w:rPr>
        <w:t>b) Los cónyuges o compañeros permanentes deberán estar afiliados en la misma Administradora de Fondos de Pensiones (AFP). En caso de que estén en Administradoras diferentes, deberán trasladarse los recursos a la AFP donde se encuentre afiliado el(la) cónyuge o compañero(a) permanente titular. El Gobierno Nacional reglamentará lo pertinente para el traslado de dichos aportes;</w:t>
      </w:r>
    </w:p>
    <w:p w:rsidRPr="000E189C" w:rsidR="00C16748" w:rsidP="000E189C" w:rsidRDefault="00C16748" w14:paraId="77BD49E7" w14:textId="77777777">
      <w:pPr>
        <w:pStyle w:val="NormalWeb"/>
        <w:spacing w:line="276" w:lineRule="auto"/>
        <w:jc w:val="both"/>
        <w:rPr>
          <w:rFonts w:ascii="Arial" w:hAnsi="Arial" w:cs="Arial"/>
          <w:sz w:val="22"/>
          <w:szCs w:val="22"/>
        </w:rPr>
      </w:pPr>
      <w:r w:rsidRPr="000E189C">
        <w:rPr>
          <w:rFonts w:ascii="Arial" w:hAnsi="Arial" w:cs="Arial"/>
          <w:sz w:val="22"/>
          <w:szCs w:val="22"/>
        </w:rPr>
        <w:t>c) Los cónyuges o compañeros permanentes, en el régimen de ahorro individual con solidaridad, deberán sumar el capital necesario para obtener una pensión que les permita cubrir ese grupo familiar. Para el efecto deberá haberse ya pagado la totalidad del bono pensional y de las cuotas partes de bono pensional a que tienen derecho cada uno de ellos. De manera subsidiaria y en caso de que la acumulación de capitales de los cónyuges o compañeros permanentes no sea suficiente para financiar una pensión, se podrán sumar las semanas de cotización para efectos de cumplir con el requisito de semanas exigidas por la presente ley para acceder a la garantía de pensión mínima. En todo caso los recursos del Fondo de Garantía de Pensión Mínima se verán afectados solo y una vez se agoten los recursos de las cuentas individuales de los cónyuges o compañeros permanentes;</w:t>
      </w:r>
    </w:p>
    <w:p w:rsidRPr="000E189C" w:rsidR="00C16748" w:rsidP="000E189C" w:rsidRDefault="00C16748" w14:paraId="33C92D9C" w14:textId="4715685C">
      <w:pPr>
        <w:pStyle w:val="NormalWeb"/>
        <w:spacing w:line="276" w:lineRule="auto"/>
        <w:jc w:val="both"/>
        <w:rPr>
          <w:rFonts w:ascii="Arial" w:hAnsi="Arial" w:cs="Arial"/>
          <w:sz w:val="22"/>
          <w:szCs w:val="22"/>
        </w:rPr>
      </w:pPr>
      <w:r w:rsidRPr="000E189C">
        <w:rPr>
          <w:rFonts w:ascii="Arial" w:hAnsi="Arial" w:cs="Arial"/>
          <w:sz w:val="22"/>
          <w:szCs w:val="22"/>
        </w:rPr>
        <w:t xml:space="preserve">d) Para efectos de la cotización al Sistema de Seguridad Social en Salud, el titular de la pensión familiar deberá estar afiliado y cotizar </w:t>
      </w:r>
      <w:proofErr w:type="gramStart"/>
      <w:r w:rsidRPr="000E189C">
        <w:rPr>
          <w:rFonts w:ascii="Arial" w:hAnsi="Arial" w:cs="Arial"/>
          <w:sz w:val="22"/>
          <w:szCs w:val="22"/>
        </w:rPr>
        <w:t>de acuerdo a</w:t>
      </w:r>
      <w:proofErr w:type="gramEnd"/>
      <w:r w:rsidRPr="000E189C">
        <w:rPr>
          <w:rFonts w:ascii="Arial" w:hAnsi="Arial" w:cs="Arial"/>
          <w:sz w:val="22"/>
          <w:szCs w:val="22"/>
        </w:rPr>
        <w:t xml:space="preserve"> lo estipulado en el artículo 204 de la Ley 100 de 1993. El cónyuge o compañero permanente será beneficiario del Sistema;</w:t>
      </w:r>
    </w:p>
    <w:p w:rsidRPr="000E189C" w:rsidR="00C16748" w:rsidP="000E189C" w:rsidRDefault="00C16748" w14:paraId="47E79BE7" w14:textId="14C00413">
      <w:pPr>
        <w:pStyle w:val="NormalWeb"/>
        <w:spacing w:line="276" w:lineRule="auto"/>
        <w:jc w:val="both"/>
        <w:rPr>
          <w:rFonts w:ascii="Arial" w:hAnsi="Arial" w:cs="Arial"/>
          <w:sz w:val="22"/>
          <w:szCs w:val="22"/>
        </w:rPr>
      </w:pPr>
      <w:r w:rsidRPr="000E189C">
        <w:rPr>
          <w:rFonts w:ascii="Arial" w:hAnsi="Arial" w:cs="Arial"/>
          <w:sz w:val="22"/>
          <w:szCs w:val="22"/>
        </w:rPr>
        <w:t>e) La Pensión Familiar será una sola pensión, de acuerdo con el artículo 48 de la Constitución Nacional;</w:t>
      </w:r>
    </w:p>
    <w:p w:rsidRPr="000E189C" w:rsidR="00C16748" w:rsidP="000E189C" w:rsidRDefault="00C16748" w14:paraId="1B54CBC8" w14:textId="77777777">
      <w:pPr>
        <w:pStyle w:val="NormalWeb"/>
        <w:spacing w:line="276" w:lineRule="auto"/>
        <w:jc w:val="both"/>
        <w:rPr>
          <w:rFonts w:ascii="Arial" w:hAnsi="Arial" w:cs="Arial"/>
          <w:sz w:val="22"/>
          <w:szCs w:val="22"/>
        </w:rPr>
      </w:pPr>
      <w:r w:rsidRPr="000E189C">
        <w:rPr>
          <w:rFonts w:ascii="Arial" w:hAnsi="Arial" w:cs="Arial"/>
          <w:sz w:val="22"/>
          <w:szCs w:val="22"/>
        </w:rPr>
        <w:t>f) En caso de fallecimiento de uno de los cónyuges o compañeros permanentes beneficiarios de la pensión familiar, la prorrata del 50% acrecentará la del supérstite, salvo que existan hijos menores de edad o mayores de edad hasta los 25 años que dependan del causante por razón de sus estudios o hijos inválidos, caso en el cual la pensión del </w:t>
      </w:r>
      <w:r w:rsidRPr="000E189C">
        <w:rPr>
          <w:rStyle w:val="iaj"/>
          <w:rFonts w:ascii="Arial" w:hAnsi="Arial" w:cs="Arial"/>
          <w:i/>
          <w:iCs/>
          <w:sz w:val="22"/>
          <w:szCs w:val="22"/>
        </w:rPr>
        <w:t xml:space="preserve">de </w:t>
      </w:r>
      <w:proofErr w:type="spellStart"/>
      <w:r w:rsidRPr="000E189C">
        <w:rPr>
          <w:rStyle w:val="iaj"/>
          <w:rFonts w:ascii="Arial" w:hAnsi="Arial" w:cs="Arial"/>
          <w:i/>
          <w:iCs/>
          <w:sz w:val="22"/>
          <w:szCs w:val="22"/>
        </w:rPr>
        <w:t>cujus</w:t>
      </w:r>
      <w:proofErr w:type="spellEnd"/>
      <w:r w:rsidRPr="000E189C">
        <w:rPr>
          <w:rStyle w:val="iaj"/>
          <w:rFonts w:ascii="Arial" w:hAnsi="Arial" w:cs="Arial"/>
          <w:i/>
          <w:iCs/>
          <w:sz w:val="22"/>
          <w:szCs w:val="22"/>
        </w:rPr>
        <w:t> </w:t>
      </w:r>
      <w:r w:rsidRPr="000E189C">
        <w:rPr>
          <w:rFonts w:ascii="Arial" w:hAnsi="Arial" w:cs="Arial"/>
          <w:sz w:val="22"/>
          <w:szCs w:val="22"/>
        </w:rPr>
        <w:t>pasa el 50% al cónyuge o compañero supérstite y el restante 50% a los hijos. Agotada la condición de hijo beneficiario, el porcentaje acrecentará a los demás hijos del causante y ante la inexistencia de hijos beneficiarios acrecentará el porcentaje del cónyuge o compañero permanente supérstite;</w:t>
      </w:r>
    </w:p>
    <w:p w:rsidRPr="000E189C" w:rsidR="00C16748" w:rsidP="000E189C" w:rsidRDefault="00C16748" w14:paraId="1F1A697C" w14:textId="0BB30FBB">
      <w:pPr>
        <w:pStyle w:val="NormalWeb"/>
        <w:spacing w:line="276" w:lineRule="auto"/>
        <w:jc w:val="both"/>
        <w:rPr>
          <w:rFonts w:ascii="Arial" w:hAnsi="Arial" w:cs="Arial"/>
          <w:sz w:val="22"/>
          <w:szCs w:val="22"/>
        </w:rPr>
      </w:pPr>
      <w:r w:rsidRPr="000E189C">
        <w:rPr>
          <w:rFonts w:ascii="Arial" w:hAnsi="Arial" w:cs="Arial"/>
          <w:sz w:val="22"/>
          <w:szCs w:val="22"/>
        </w:rPr>
        <w:t>g) &lt;Aparte subrayado CONDICIONALMENTE exequible&gt; El fallecimiento de los cónyuges o compañeros permanentes no cambia la naturaleza ni cobertura de la prestación, </w:t>
      </w:r>
      <w:r w:rsidRPr="000E189C">
        <w:rPr>
          <w:rFonts w:ascii="Arial" w:hAnsi="Arial" w:cs="Arial"/>
          <w:sz w:val="22"/>
          <w:szCs w:val="22"/>
          <w:u w:val="single"/>
        </w:rPr>
        <w:t xml:space="preserve">y en caso de que no existan hijos beneficiarios con derecho, la pensión familiar se agota y no hay lugar a pensión </w:t>
      </w:r>
      <w:r w:rsidRPr="000E189C">
        <w:rPr>
          <w:rFonts w:ascii="Arial" w:hAnsi="Arial" w:cs="Arial"/>
          <w:sz w:val="22"/>
          <w:szCs w:val="22"/>
          <w:u w:val="single"/>
        </w:rPr>
        <w:lastRenderedPageBreak/>
        <w:t xml:space="preserve">de </w:t>
      </w:r>
      <w:proofErr w:type="gramStart"/>
      <w:r w:rsidRPr="000E189C">
        <w:rPr>
          <w:rFonts w:ascii="Arial" w:hAnsi="Arial" w:cs="Arial"/>
          <w:sz w:val="22"/>
          <w:szCs w:val="22"/>
          <w:u w:val="single"/>
        </w:rPr>
        <w:t>sobrevivientes</w:t>
      </w:r>
      <w:proofErr w:type="gramEnd"/>
      <w:r w:rsidRPr="000E189C">
        <w:rPr>
          <w:rFonts w:ascii="Arial" w:hAnsi="Arial" w:cs="Arial"/>
          <w:sz w:val="22"/>
          <w:szCs w:val="22"/>
        </w:rPr>
        <w:t> por ende, en caso de quedar saldos se dará la aplicación de inexistencia de beneficiarios contemplada en el artículo 76 de la Ley 100 de 1993;</w:t>
      </w:r>
    </w:p>
    <w:p w:rsidRPr="000E189C" w:rsidR="00C16748" w:rsidP="000E189C" w:rsidRDefault="00C16748" w14:paraId="396DF157" w14:textId="77777777">
      <w:pPr>
        <w:pStyle w:val="NormalWeb"/>
        <w:spacing w:line="276" w:lineRule="auto"/>
        <w:jc w:val="both"/>
        <w:rPr>
          <w:rFonts w:ascii="Arial" w:hAnsi="Arial" w:cs="Arial"/>
          <w:sz w:val="22"/>
          <w:szCs w:val="22"/>
        </w:rPr>
      </w:pPr>
      <w:r w:rsidRPr="000E189C">
        <w:rPr>
          <w:rFonts w:ascii="Arial" w:hAnsi="Arial" w:cs="Arial"/>
          <w:sz w:val="22"/>
          <w:szCs w:val="22"/>
        </w:rPr>
        <w:t>h) El supérstite deberá informar a la Administradora de Fondos de Pensiones, dentro de los treinta (30) días siguientes, el fallecimiento de su cónyuge o compañero permanente a fin de que se determine que la pensión continúa en su cabeza, sin que sea necesario efectuar sustitución alguna;</w:t>
      </w:r>
    </w:p>
    <w:p w:rsidRPr="000E189C" w:rsidR="00C16748" w:rsidP="000E189C" w:rsidRDefault="00C16748" w14:paraId="49D05B8A"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i) En caso de cualquier tipo de separación legal o divorcio entre los cónyuges o compañeros permanentes beneficiarios de la Pensión Familiar, esta figura se extinguirá y el saldo que se disponga en la cuenta hará parte de la sociedad conyugal para efectos de su reparto. En caso de que la Pensión Familiar se estuviese pagando bajo la modalidad de Renta Vitalicia, esta se extinguirá y los </w:t>
      </w:r>
      <w:proofErr w:type="gramStart"/>
      <w:r w:rsidRPr="000E189C">
        <w:rPr>
          <w:rFonts w:ascii="Arial" w:hAnsi="Arial" w:cs="Arial"/>
          <w:sz w:val="22"/>
          <w:szCs w:val="22"/>
        </w:rPr>
        <w:t>ex cónyuges</w:t>
      </w:r>
      <w:proofErr w:type="gramEnd"/>
      <w:r w:rsidRPr="000E189C">
        <w:rPr>
          <w:rFonts w:ascii="Arial" w:hAnsi="Arial" w:cs="Arial"/>
          <w:sz w:val="22"/>
          <w:szCs w:val="22"/>
        </w:rPr>
        <w:t xml:space="preserve"> o ex compañeros permanentes tendrán derecho a recibir mensualmente cada uno el 50% del monto de la pensión que percibían. En caso de que la pensión reconocida fuese inferior a dos (2) salarios mínimos legales mensuales vigentes (</w:t>
      </w:r>
      <w:proofErr w:type="spellStart"/>
      <w:r w:rsidRPr="000E189C">
        <w:rPr>
          <w:rFonts w:ascii="Arial" w:hAnsi="Arial" w:cs="Arial"/>
          <w:sz w:val="22"/>
          <w:szCs w:val="22"/>
        </w:rPr>
        <w:t>smlmv</w:t>
      </w:r>
      <w:proofErr w:type="spellEnd"/>
      <w:r w:rsidRPr="000E189C">
        <w:rPr>
          <w:rFonts w:ascii="Arial" w:hAnsi="Arial" w:cs="Arial"/>
          <w:sz w:val="22"/>
          <w:szCs w:val="22"/>
        </w:rPr>
        <w:t>), cada uno tendrá derecho a recibir mensualmente, un beneficio económico periódico, equivalente al 50% del monto de la pensión que percibían;</w:t>
      </w:r>
    </w:p>
    <w:p w:rsidRPr="000E189C" w:rsidR="00C16748" w:rsidP="000E189C" w:rsidRDefault="00C16748" w14:paraId="59549B2B" w14:textId="77777777">
      <w:pPr>
        <w:pStyle w:val="NormalWeb"/>
        <w:spacing w:line="276" w:lineRule="auto"/>
        <w:jc w:val="both"/>
        <w:rPr>
          <w:rFonts w:ascii="Arial" w:hAnsi="Arial" w:cs="Arial"/>
          <w:sz w:val="22"/>
          <w:szCs w:val="22"/>
        </w:rPr>
      </w:pPr>
      <w:r w:rsidRPr="000E189C">
        <w:rPr>
          <w:rFonts w:ascii="Arial" w:hAnsi="Arial" w:cs="Arial"/>
          <w:sz w:val="22"/>
          <w:szCs w:val="22"/>
        </w:rPr>
        <w:t>j) La pensión familiar es incompatible con cualquier otra pensión de la que gozare uno o ambos de los cónyuges o compañeros permanentes, provenientes del sistema pensional, de los sistemas excluidos o las reconocidas por empleadores, incluyendo las pensiones convencionales. También excluye el acceso a los beneficios Económicos Periódicos BEPS y a cualquier otra clase de ayudas y/o subsidios otorgados por el Estado, que tengan como propósito ofrecer beneficios en dinero para la subsistencia de los adultos mayores que se encuentran en condiciones de pobreza.</w:t>
      </w:r>
    </w:p>
    <w:p w:rsidRPr="000E189C" w:rsidR="00C16748" w:rsidP="000E189C" w:rsidRDefault="00C16748" w14:paraId="1DD198E4" w14:textId="77777777">
      <w:pPr>
        <w:pStyle w:val="NormalWeb"/>
        <w:spacing w:line="276" w:lineRule="auto"/>
        <w:jc w:val="both"/>
        <w:rPr>
          <w:rFonts w:ascii="Arial" w:hAnsi="Arial" w:cs="Arial"/>
          <w:sz w:val="22"/>
          <w:szCs w:val="22"/>
        </w:rPr>
      </w:pPr>
      <w:r w:rsidRPr="000E189C">
        <w:rPr>
          <w:rFonts w:ascii="Arial" w:hAnsi="Arial" w:cs="Arial"/>
          <w:sz w:val="22"/>
          <w:szCs w:val="22"/>
        </w:rPr>
        <w:t>Adicionalmente solo se podrá reconocer una sola vez la pensión familiar por cada cónyuge o compañero”.</w:t>
      </w:r>
    </w:p>
    <w:p w:rsidRPr="000E189C" w:rsidR="00C16748" w:rsidP="000E189C" w:rsidRDefault="00C16748" w14:paraId="0CE31542"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Entiéndase para los efectos de esta ley como cónyuge o compañero permanente titular, al cónyuge o compañero permanente que cuente con el mayor saldo en cuenta de ahorro individual.</w:t>
      </w:r>
    </w:p>
    <w:p w:rsidRPr="000E189C" w:rsidR="00C16748" w:rsidP="000E189C" w:rsidRDefault="00C16748" w14:paraId="67A9FF15" w14:textId="77777777">
      <w:pPr>
        <w:pStyle w:val="NormalWeb"/>
        <w:spacing w:line="276" w:lineRule="auto"/>
        <w:jc w:val="both"/>
        <w:rPr>
          <w:rFonts w:ascii="Arial" w:hAnsi="Arial" w:cs="Arial"/>
          <w:sz w:val="22"/>
          <w:szCs w:val="22"/>
        </w:rPr>
      </w:pPr>
      <w:bookmarkStart w:name="151C" w:id="112"/>
      <w:r w:rsidRPr="000E189C">
        <w:rPr>
          <w:rFonts w:ascii="Arial" w:hAnsi="Arial" w:cs="Arial"/>
          <w:b/>
          <w:bCs/>
          <w:sz w:val="22"/>
          <w:szCs w:val="22"/>
        </w:rPr>
        <w:t>ARTÍCULO 151C. </w:t>
      </w:r>
      <w:r w:rsidRPr="000E189C">
        <w:rPr>
          <w:rStyle w:val="iaj"/>
          <w:rFonts w:ascii="Arial" w:hAnsi="Arial" w:cs="Arial"/>
          <w:b/>
          <w:bCs/>
          <w:i/>
          <w:iCs/>
          <w:sz w:val="22"/>
          <w:szCs w:val="22"/>
        </w:rPr>
        <w:t>PENSIÓN FAMILIAR EN EL RÉGIMEN DE PRIMA MEDIA CON PRESTACIÓN DEFINIDA.</w:t>
      </w:r>
      <w:bookmarkEnd w:id="112"/>
      <w:r w:rsidRPr="000E189C">
        <w:rPr>
          <w:rFonts w:ascii="Arial" w:hAnsi="Arial" w:cs="Arial"/>
          <w:b/>
          <w:bCs/>
          <w:sz w:val="22"/>
          <w:szCs w:val="22"/>
        </w:rPr>
        <w:t> </w:t>
      </w:r>
      <w:r w:rsidRPr="000E189C">
        <w:rPr>
          <w:rFonts w:ascii="Arial" w:hAnsi="Arial" w:cs="Arial"/>
          <w:sz w:val="22"/>
          <w:szCs w:val="22"/>
        </w:rPr>
        <w:t>&lt;Artículo adicionado por el artículo </w:t>
      </w:r>
      <w:hyperlink w:history="1" w:anchor="3" r:id="rId31">
        <w:r w:rsidRPr="000E189C">
          <w:rPr>
            <w:rStyle w:val="Hipervnculo"/>
            <w:rFonts w:ascii="Arial" w:hAnsi="Arial" w:cs="Arial"/>
            <w:color w:val="auto"/>
            <w:sz w:val="22"/>
            <w:szCs w:val="22"/>
            <w:u w:val="none"/>
          </w:rPr>
          <w:t>3</w:t>
        </w:r>
      </w:hyperlink>
      <w:r w:rsidRPr="000E189C">
        <w:rPr>
          <w:rFonts w:ascii="Arial" w:hAnsi="Arial" w:cs="Arial"/>
          <w:sz w:val="22"/>
          <w:szCs w:val="22"/>
        </w:rPr>
        <w:t> de la Ley 1580 de 2012. El nuevo texto es el siguiente:&gt; Quienes cumplan los requisitos para adquirir el derecho a la indemnización sustitutiva de la pensión de vejez en el sistema de prima media con prestación definida, podrán optar por la pensión familiar, cuando los dos cónyuges o compañeros permanentes obtengan la edad mínima de jubilación y la suma del número de semanas de cotización supere el mínimo de semanas requeridas para el reconocimiento de la pensión de vejez.</w:t>
      </w:r>
    </w:p>
    <w:p w:rsidRPr="000E189C" w:rsidR="00C16748" w:rsidP="000E189C" w:rsidRDefault="00C16748" w14:paraId="7FABA46A" w14:textId="77777777">
      <w:pPr>
        <w:pStyle w:val="NormalWeb"/>
        <w:spacing w:line="276" w:lineRule="auto"/>
        <w:jc w:val="both"/>
        <w:rPr>
          <w:rFonts w:ascii="Arial" w:hAnsi="Arial" w:cs="Arial"/>
          <w:sz w:val="22"/>
          <w:szCs w:val="22"/>
        </w:rPr>
      </w:pPr>
      <w:r w:rsidRPr="000E189C">
        <w:rPr>
          <w:rFonts w:ascii="Arial" w:hAnsi="Arial" w:cs="Arial"/>
          <w:sz w:val="22"/>
          <w:szCs w:val="22"/>
        </w:rPr>
        <w:t>a) &lt;Aparte tachado INEXEQUIBLE&gt; Los cónyuges o compañeros permanentes deberán estar afiliados al régimen pensional de prima media con prestación definida y acreditar más de cinco (5) años de relación conyugal o convivencia permanente. </w:t>
      </w:r>
      <w:r w:rsidRPr="000E189C">
        <w:rPr>
          <w:rStyle w:val="baj"/>
          <w:rFonts w:ascii="Arial" w:hAnsi="Arial" w:cs="Arial"/>
          <w:b/>
          <w:bCs/>
          <w:strike/>
          <w:sz w:val="22"/>
          <w:szCs w:val="22"/>
        </w:rPr>
        <w:t>Esta relación conyugal o convivencia permanente deberá haber iniciado antes de haber cumplido 55 años de vida cada uno</w:t>
      </w:r>
      <w:r w:rsidRPr="000E189C">
        <w:rPr>
          <w:rFonts w:ascii="Arial" w:hAnsi="Arial" w:cs="Arial"/>
          <w:sz w:val="22"/>
          <w:szCs w:val="22"/>
        </w:rPr>
        <w:t>;</w:t>
      </w:r>
    </w:p>
    <w:p w:rsidRPr="000E189C" w:rsidR="00C16748" w:rsidP="000E189C" w:rsidRDefault="00C16748" w14:paraId="612AFA21"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 xml:space="preserve">b) Los cónyuges o compañeros </w:t>
      </w:r>
      <w:proofErr w:type="gramStart"/>
      <w:r w:rsidRPr="000E189C">
        <w:rPr>
          <w:rFonts w:ascii="Arial" w:hAnsi="Arial" w:cs="Arial"/>
          <w:sz w:val="22"/>
          <w:szCs w:val="22"/>
        </w:rPr>
        <w:t>permanentes,</w:t>
      </w:r>
      <w:proofErr w:type="gramEnd"/>
      <w:r w:rsidRPr="000E189C">
        <w:rPr>
          <w:rFonts w:ascii="Arial" w:hAnsi="Arial" w:cs="Arial"/>
          <w:sz w:val="22"/>
          <w:szCs w:val="22"/>
        </w:rPr>
        <w:t xml:space="preserve"> deberán sumar, entre los dos, como mínimo, el número de semanas exigidas para el reconocimiento de la pensión de vejez requeridas de manera individual;</w:t>
      </w:r>
    </w:p>
    <w:p w:rsidRPr="000E189C" w:rsidR="00C16748" w:rsidP="000E189C" w:rsidRDefault="00C16748" w14:paraId="48CAB38E" w14:textId="7B524BB1">
      <w:pPr>
        <w:pStyle w:val="NormalWeb"/>
        <w:spacing w:line="276" w:lineRule="auto"/>
        <w:jc w:val="both"/>
        <w:rPr>
          <w:rFonts w:ascii="Arial" w:hAnsi="Arial" w:cs="Arial"/>
          <w:sz w:val="22"/>
          <w:szCs w:val="22"/>
        </w:rPr>
      </w:pPr>
      <w:r w:rsidRPr="000E189C">
        <w:rPr>
          <w:rFonts w:ascii="Arial" w:hAnsi="Arial" w:cs="Arial"/>
          <w:sz w:val="22"/>
          <w:szCs w:val="22"/>
        </w:rPr>
        <w:t>c) En el evento de que uno de los cónyuges o compañeros permanentes se encuentre cobijado por el régimen de transición, consagrado en el artículo 36 de la Ley 100 de 1993, la pensión familiar no se determinará conforme a los criterios fijados en ese mismo artículo;</w:t>
      </w:r>
    </w:p>
    <w:p w:rsidRPr="000E189C" w:rsidR="00C16748" w:rsidP="000E189C" w:rsidRDefault="00C16748" w14:paraId="23573A2F" w14:textId="38101FF9">
      <w:pPr>
        <w:pStyle w:val="NormalWeb"/>
        <w:spacing w:line="276" w:lineRule="auto"/>
        <w:jc w:val="both"/>
        <w:rPr>
          <w:rFonts w:ascii="Arial" w:hAnsi="Arial" w:cs="Arial"/>
          <w:sz w:val="22"/>
          <w:szCs w:val="22"/>
        </w:rPr>
      </w:pPr>
      <w:r w:rsidRPr="000E189C">
        <w:rPr>
          <w:rFonts w:ascii="Arial" w:hAnsi="Arial" w:cs="Arial"/>
          <w:sz w:val="22"/>
          <w:szCs w:val="22"/>
        </w:rPr>
        <w:t xml:space="preserve">d) Para efectos de la cotización al Sistema de Seguridad Social en Salud, el titular de la pensión familiar deberá estar afiliado y cotizar </w:t>
      </w:r>
      <w:proofErr w:type="gramStart"/>
      <w:r w:rsidRPr="000E189C">
        <w:rPr>
          <w:rFonts w:ascii="Arial" w:hAnsi="Arial" w:cs="Arial"/>
          <w:sz w:val="22"/>
          <w:szCs w:val="22"/>
        </w:rPr>
        <w:t>de acuerdo a</w:t>
      </w:r>
      <w:proofErr w:type="gramEnd"/>
      <w:r w:rsidRPr="000E189C">
        <w:rPr>
          <w:rFonts w:ascii="Arial" w:hAnsi="Arial" w:cs="Arial"/>
          <w:sz w:val="22"/>
          <w:szCs w:val="22"/>
        </w:rPr>
        <w:t xml:space="preserve"> lo estipulado en el artículo 204 de la presente ley. El cónyuge o compañero permanente será beneficiario del Sistema;</w:t>
      </w:r>
    </w:p>
    <w:p w:rsidRPr="000E189C" w:rsidR="00C16748" w:rsidP="000E189C" w:rsidRDefault="00C16748" w14:paraId="645FF09E" w14:textId="655B46A4">
      <w:pPr>
        <w:pStyle w:val="NormalWeb"/>
        <w:spacing w:line="276" w:lineRule="auto"/>
        <w:jc w:val="both"/>
        <w:rPr>
          <w:rFonts w:ascii="Arial" w:hAnsi="Arial" w:cs="Arial"/>
          <w:sz w:val="22"/>
          <w:szCs w:val="22"/>
        </w:rPr>
      </w:pPr>
      <w:r w:rsidRPr="000E189C">
        <w:rPr>
          <w:rFonts w:ascii="Arial" w:hAnsi="Arial" w:cs="Arial"/>
          <w:sz w:val="22"/>
          <w:szCs w:val="22"/>
        </w:rPr>
        <w:t>e) La Pensión Familiar será una sola pensión, de acuerdo con el artículo 48 de la Constitución Nacional;</w:t>
      </w:r>
    </w:p>
    <w:p w:rsidRPr="000E189C" w:rsidR="00C16748" w:rsidP="000E189C" w:rsidRDefault="00C16748" w14:paraId="4F9ECB8B" w14:textId="77777777">
      <w:pPr>
        <w:pStyle w:val="NormalWeb"/>
        <w:spacing w:line="276" w:lineRule="auto"/>
        <w:jc w:val="both"/>
        <w:rPr>
          <w:rFonts w:ascii="Arial" w:hAnsi="Arial" w:cs="Arial"/>
          <w:sz w:val="22"/>
          <w:szCs w:val="22"/>
        </w:rPr>
      </w:pPr>
      <w:r w:rsidRPr="000E189C">
        <w:rPr>
          <w:rFonts w:ascii="Arial" w:hAnsi="Arial" w:cs="Arial"/>
          <w:sz w:val="22"/>
          <w:szCs w:val="22"/>
        </w:rPr>
        <w:t>f) En caso de fallecimiento de uno de los cónyuges o compañeros permanentes beneficiarios de la pensión familiar, la prorrata del 50% acrecentará la del supérstite, salvo que existan hijos menores de edad o mayores de edad hasta los 25 años que dependan del causante por razón de sus estudios o hijos inválidos, caso en el cual la pensión del </w:t>
      </w:r>
      <w:r w:rsidRPr="000E189C">
        <w:rPr>
          <w:rStyle w:val="iaj"/>
          <w:rFonts w:ascii="Arial" w:hAnsi="Arial" w:cs="Arial"/>
          <w:i/>
          <w:iCs/>
          <w:sz w:val="22"/>
          <w:szCs w:val="22"/>
        </w:rPr>
        <w:t xml:space="preserve">de </w:t>
      </w:r>
      <w:proofErr w:type="spellStart"/>
      <w:r w:rsidRPr="000E189C">
        <w:rPr>
          <w:rStyle w:val="iaj"/>
          <w:rFonts w:ascii="Arial" w:hAnsi="Arial" w:cs="Arial"/>
          <w:i/>
          <w:iCs/>
          <w:sz w:val="22"/>
          <w:szCs w:val="22"/>
        </w:rPr>
        <w:t>cujus</w:t>
      </w:r>
      <w:proofErr w:type="spellEnd"/>
      <w:r w:rsidRPr="000E189C">
        <w:rPr>
          <w:rStyle w:val="iaj"/>
          <w:rFonts w:ascii="Arial" w:hAnsi="Arial" w:cs="Arial"/>
          <w:i/>
          <w:iCs/>
          <w:sz w:val="22"/>
          <w:szCs w:val="22"/>
        </w:rPr>
        <w:t> </w:t>
      </w:r>
      <w:r w:rsidRPr="000E189C">
        <w:rPr>
          <w:rFonts w:ascii="Arial" w:hAnsi="Arial" w:cs="Arial"/>
          <w:sz w:val="22"/>
          <w:szCs w:val="22"/>
        </w:rPr>
        <w:t>pasa el 50% al cónyuge o compañero supérstite y el restante 50% a los hijos. Agotada la condición de hijo beneficiario, el porcentaje acrecentará a los demás hijos del causante y ante la inexistencia de hijos beneficiarios acrecentará el porcentaje del cónyuge o compañero permanente supérstite;</w:t>
      </w:r>
    </w:p>
    <w:p w:rsidRPr="000E189C" w:rsidR="00C16748" w:rsidP="000E189C" w:rsidRDefault="00C16748" w14:paraId="19F36DCA" w14:textId="77777777">
      <w:pPr>
        <w:pStyle w:val="NormalWeb"/>
        <w:spacing w:line="276" w:lineRule="auto"/>
        <w:jc w:val="both"/>
        <w:rPr>
          <w:rFonts w:ascii="Arial" w:hAnsi="Arial" w:cs="Arial"/>
          <w:sz w:val="22"/>
          <w:szCs w:val="22"/>
        </w:rPr>
      </w:pPr>
      <w:r w:rsidRPr="000E189C">
        <w:rPr>
          <w:rFonts w:ascii="Arial" w:hAnsi="Arial" w:cs="Arial"/>
          <w:sz w:val="22"/>
          <w:szCs w:val="22"/>
        </w:rPr>
        <w:t>g) &lt;Aparte subrayado CONDICIONALMENTE exequible&gt; El fallecimiento de los cónyuges o compañeros permanentes no cambia la naturaleza ni cobertura de la prestación, </w:t>
      </w:r>
      <w:r w:rsidRPr="000E189C">
        <w:rPr>
          <w:rFonts w:ascii="Arial" w:hAnsi="Arial" w:cs="Arial"/>
          <w:sz w:val="22"/>
          <w:szCs w:val="22"/>
          <w:u w:val="single"/>
        </w:rPr>
        <w:t>y en caso de que no existan hijos beneficiarios con derecho, la pensión familiar se agota y no hay lugar a pensión de sobrevivientes</w:t>
      </w:r>
      <w:r w:rsidRPr="000E189C">
        <w:rPr>
          <w:rFonts w:ascii="Arial" w:hAnsi="Arial" w:cs="Arial"/>
          <w:sz w:val="22"/>
          <w:szCs w:val="22"/>
        </w:rPr>
        <w:t>;</w:t>
      </w:r>
    </w:p>
    <w:p w:rsidRPr="000E189C" w:rsidR="00C16748" w:rsidP="000E189C" w:rsidRDefault="00C16748" w14:paraId="4E93381F" w14:textId="77777777">
      <w:pPr>
        <w:pStyle w:val="NormalWeb"/>
        <w:spacing w:line="276" w:lineRule="auto"/>
        <w:jc w:val="both"/>
        <w:rPr>
          <w:rFonts w:ascii="Arial" w:hAnsi="Arial" w:cs="Arial"/>
          <w:sz w:val="22"/>
          <w:szCs w:val="22"/>
        </w:rPr>
      </w:pPr>
      <w:r w:rsidRPr="000E189C">
        <w:rPr>
          <w:rFonts w:ascii="Arial" w:hAnsi="Arial" w:cs="Arial"/>
          <w:sz w:val="22"/>
          <w:szCs w:val="22"/>
        </w:rPr>
        <w:t>h) El supérstite deberá informar a la Administradora del Sistema, dentro de los treinta (30) días siguientes, el fallecimiento de su cónyuge o compañero permanente a fin de que se determine que la pensión continúa en su cabeza, sin que sea necesario efectuar sustitución alguna;</w:t>
      </w:r>
    </w:p>
    <w:p w:rsidRPr="000E189C" w:rsidR="00C16748" w:rsidP="000E189C" w:rsidRDefault="00C16748" w14:paraId="00DCE711"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i) En caso de divorcio, separación legal </w:t>
      </w:r>
      <w:proofErr w:type="gramStart"/>
      <w:r w:rsidRPr="000E189C">
        <w:rPr>
          <w:rFonts w:ascii="Arial" w:hAnsi="Arial" w:cs="Arial"/>
          <w:sz w:val="22"/>
          <w:szCs w:val="22"/>
        </w:rPr>
        <w:t>o</w:t>
      </w:r>
      <w:proofErr w:type="gramEnd"/>
      <w:r w:rsidRPr="000E189C">
        <w:rPr>
          <w:rFonts w:ascii="Arial" w:hAnsi="Arial" w:cs="Arial"/>
          <w:sz w:val="22"/>
          <w:szCs w:val="22"/>
        </w:rPr>
        <w:t xml:space="preserve"> de hecho, la pensión familiar se extinguirá y los ex cónyuges o ex compañeros permanentes tendrán derecho a percibir mensualmente un beneficio económico periódico, equivalente al 50% del monto de la pensión que percibían;</w:t>
      </w:r>
    </w:p>
    <w:p w:rsidRPr="000E189C" w:rsidR="00C16748" w:rsidP="000E189C" w:rsidRDefault="00C16748" w14:paraId="35991692" w14:textId="77777777">
      <w:pPr>
        <w:pStyle w:val="NormalWeb"/>
        <w:spacing w:line="276" w:lineRule="auto"/>
        <w:jc w:val="both"/>
        <w:rPr>
          <w:rFonts w:ascii="Arial" w:hAnsi="Arial" w:cs="Arial"/>
          <w:sz w:val="22"/>
          <w:szCs w:val="22"/>
        </w:rPr>
      </w:pPr>
      <w:r w:rsidRPr="000E189C">
        <w:rPr>
          <w:rFonts w:ascii="Arial" w:hAnsi="Arial" w:cs="Arial"/>
          <w:sz w:val="22"/>
          <w:szCs w:val="22"/>
        </w:rPr>
        <w:t>j) La pensión familiar es incompatible con cualquier otra pensión de la que gozare uno o ambos de los cónyuges o compañeros permanentes, provenientes del sistema pensional, de los sistemas excluidos o las reconocidas por empleadores, incluyendo las pensiones convencionales. También excluye el acceso a los Beneficios Económicos Periódicos BEPS y a cualquier otra clase de ayudas y/o subsidios otorgados por el Estado, que tengan como propósito ofrecer beneficios en dinero para la subsistencia de los adultos mayores que se encuentran en condiciones de pobreza.</w:t>
      </w:r>
    </w:p>
    <w:p w:rsidRPr="000E189C" w:rsidR="00C16748" w:rsidP="000E189C" w:rsidRDefault="00C16748" w14:paraId="4D03BD00"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Adicionalmente solo se podrá reconocer una sola vez la pensión familiar por cada cónyuge o compañero;</w:t>
      </w:r>
    </w:p>
    <w:p w:rsidRPr="000E189C" w:rsidR="00C16748" w:rsidP="000E189C" w:rsidRDefault="00C16748" w14:paraId="237685C3" w14:textId="77777777">
      <w:pPr>
        <w:pStyle w:val="NormalWeb"/>
        <w:spacing w:line="276" w:lineRule="auto"/>
        <w:jc w:val="both"/>
        <w:rPr>
          <w:rFonts w:ascii="Arial" w:hAnsi="Arial" w:cs="Arial"/>
          <w:sz w:val="22"/>
          <w:szCs w:val="22"/>
        </w:rPr>
      </w:pPr>
      <w:r w:rsidRPr="000E189C">
        <w:rPr>
          <w:rFonts w:ascii="Arial" w:hAnsi="Arial" w:cs="Arial"/>
          <w:sz w:val="22"/>
          <w:szCs w:val="22"/>
        </w:rPr>
        <w:t>k) Solo podrán ser beneficiarios de la Pensión Familiar, en el Régimen de Prima Media, aquellas personas que se encuentren clasificadas en el Sisbén en los niveles 1, 2 y/o en cualquier otro sistema equivalente que diseñe el Gobierno Nacional;</w:t>
      </w:r>
    </w:p>
    <w:p w:rsidRPr="000E189C" w:rsidR="00C16748" w:rsidP="000E189C" w:rsidRDefault="00C16748" w14:paraId="339A709E"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 Para acceder a la Pensión Familiar, cada beneficiario deberá haber cotizado a los 45 </w:t>
      </w:r>
      <w:proofErr w:type="gramStart"/>
      <w:r w:rsidRPr="000E189C">
        <w:rPr>
          <w:rFonts w:ascii="Arial" w:hAnsi="Arial" w:cs="Arial"/>
          <w:sz w:val="22"/>
          <w:szCs w:val="22"/>
        </w:rPr>
        <w:t>años de edad</w:t>
      </w:r>
      <w:proofErr w:type="gramEnd"/>
      <w:r w:rsidRPr="000E189C">
        <w:rPr>
          <w:rFonts w:ascii="Arial" w:hAnsi="Arial" w:cs="Arial"/>
          <w:sz w:val="22"/>
          <w:szCs w:val="22"/>
        </w:rPr>
        <w:t>, el veinticinco por ciento (25%) de las semanas requeridas para acceder a una pensión de vejez de acuerdo a la ley;</w:t>
      </w:r>
    </w:p>
    <w:p w:rsidRPr="000E189C" w:rsidR="00C16748" w:rsidP="000E189C" w:rsidRDefault="00C16748" w14:paraId="75DE77D4" w14:textId="77777777">
      <w:pPr>
        <w:pStyle w:val="NormalWeb"/>
        <w:spacing w:line="276" w:lineRule="auto"/>
        <w:jc w:val="both"/>
        <w:rPr>
          <w:rFonts w:ascii="Arial" w:hAnsi="Arial" w:cs="Arial"/>
          <w:sz w:val="22"/>
          <w:szCs w:val="22"/>
        </w:rPr>
      </w:pPr>
      <w:r w:rsidRPr="000E189C">
        <w:rPr>
          <w:rFonts w:ascii="Arial" w:hAnsi="Arial" w:cs="Arial"/>
          <w:sz w:val="22"/>
          <w:szCs w:val="22"/>
        </w:rPr>
        <w:t>m) En el Régimen de Prima Media el valor de la pensión familiar no podrá exceder de un salario mínimo legal mensual vigente.</w:t>
      </w:r>
    </w:p>
    <w:p w:rsidRPr="000E189C" w:rsidR="00C16748" w:rsidP="000E189C" w:rsidRDefault="00C16748" w14:paraId="7F4F5994"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Entiéndase para los efectos de esta ley como cónyuge o compañero permanente titular, al cónyuge o compañero permanente que haya cotizado al sistema el mayor número de semanas</w:t>
      </w:r>
    </w:p>
    <w:p w:rsidRPr="000E189C" w:rsidR="00C16748" w:rsidP="000E189C" w:rsidRDefault="00C16748" w14:paraId="0640E8F2" w14:textId="05F068D6">
      <w:pPr>
        <w:pStyle w:val="NormalWeb"/>
        <w:spacing w:line="276" w:lineRule="auto"/>
        <w:jc w:val="both"/>
        <w:rPr>
          <w:rFonts w:ascii="Arial" w:hAnsi="Arial" w:cs="Arial"/>
          <w:sz w:val="22"/>
          <w:szCs w:val="22"/>
        </w:rPr>
      </w:pPr>
      <w:bookmarkStart w:name="151D" w:id="113"/>
      <w:r w:rsidRPr="000E189C">
        <w:rPr>
          <w:rFonts w:ascii="Arial" w:hAnsi="Arial" w:cs="Arial"/>
          <w:b/>
          <w:bCs/>
          <w:sz w:val="22"/>
          <w:szCs w:val="22"/>
        </w:rPr>
        <w:t>ARTÍCULO 151D. </w:t>
      </w:r>
      <w:r w:rsidRPr="000E189C">
        <w:rPr>
          <w:rStyle w:val="iaj"/>
          <w:rFonts w:ascii="Arial" w:hAnsi="Arial" w:cs="Arial"/>
          <w:b/>
          <w:bCs/>
          <w:i/>
          <w:iCs/>
          <w:sz w:val="22"/>
          <w:szCs w:val="22"/>
        </w:rPr>
        <w:t>AFILIACIÓN AL MISMO RÉGIMEN DE PENSIONES.</w:t>
      </w:r>
      <w:bookmarkEnd w:id="113"/>
      <w:r w:rsidRPr="000E189C">
        <w:rPr>
          <w:rFonts w:ascii="Arial" w:hAnsi="Arial" w:cs="Arial"/>
          <w:b/>
          <w:bCs/>
          <w:sz w:val="22"/>
          <w:szCs w:val="22"/>
        </w:rPr>
        <w:t> </w:t>
      </w:r>
      <w:r w:rsidRPr="000E189C">
        <w:rPr>
          <w:rFonts w:ascii="Arial" w:hAnsi="Arial" w:cs="Arial"/>
          <w:sz w:val="22"/>
          <w:szCs w:val="22"/>
        </w:rPr>
        <w:t>&lt;Artículo adicionado por el artículo 4 de la Ley 1580 de 2012. El nuevo texto es el siguiente:&gt; En caso de que los cónyuges o compañeros permanentes estuvieren afiliados a regímenes de pensión diferentes, esto es, uno de ellos estuviere en el Régimen de Prima Media y el otro en el Régimen de Ahorro Individual con Solidaridad, alguno de ellos deberá, de manera voluntaria, trasladarse para el que considere conveniente, de conformidad con el artículo 2o de la Ley 797 de 2003.</w:t>
      </w:r>
    </w:p>
    <w:p w:rsidRPr="000E189C" w:rsidR="00C16748" w:rsidP="000E189C" w:rsidRDefault="00C16748" w14:paraId="03354A69" w14:textId="35AA2606">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w:t>
      </w:r>
      <w:r w:rsidRPr="000E189C">
        <w:rPr>
          <w:rFonts w:ascii="Arial" w:hAnsi="Arial" w:cs="Arial"/>
          <w:sz w:val="22"/>
          <w:szCs w:val="22"/>
        </w:rPr>
        <w:t> </w:t>
      </w:r>
      <w:r w:rsidRPr="000E189C">
        <w:rPr>
          <w:rStyle w:val="baj"/>
          <w:rFonts w:ascii="Arial" w:hAnsi="Arial" w:cs="Arial"/>
          <w:b/>
          <w:bCs/>
          <w:sz w:val="22"/>
          <w:szCs w:val="22"/>
        </w:rPr>
        <w:t>TRANSITORIO.</w:t>
      </w:r>
      <w:r w:rsidRPr="000E189C">
        <w:rPr>
          <w:rFonts w:ascii="Arial" w:hAnsi="Arial" w:cs="Arial"/>
          <w:sz w:val="22"/>
          <w:szCs w:val="22"/>
        </w:rPr>
        <w:t xml:space="preserve"> Quienes a la </w:t>
      </w:r>
      <w:proofErr w:type="gramStart"/>
      <w:r w:rsidRPr="000E189C">
        <w:rPr>
          <w:rFonts w:ascii="Arial" w:hAnsi="Arial" w:cs="Arial"/>
          <w:sz w:val="22"/>
          <w:szCs w:val="22"/>
        </w:rPr>
        <w:t>entrada en vigencia</w:t>
      </w:r>
      <w:proofErr w:type="gramEnd"/>
      <w:r w:rsidRPr="000E189C">
        <w:rPr>
          <w:rFonts w:ascii="Arial" w:hAnsi="Arial" w:cs="Arial"/>
          <w:sz w:val="22"/>
          <w:szCs w:val="22"/>
        </w:rPr>
        <w:t xml:space="preserve"> de la presente ley hayan agotado la posibilidad de trasladarse entre los regímenes de pensiones de conformidad con el artículo 2o de la Ley 797 de 2003, y al cumplir los requisitos para acceder a la pensión de vejez no logren obtenerla, podrán optar por la pensión familiar con su cónyuge o compañero permanente, caso en el cual podrá haber traslado entre regímenes, previa verificación que este traslado se realiza para acceder a la pensión familiar.</w:t>
      </w:r>
    </w:p>
    <w:p w:rsidRPr="000E189C" w:rsidR="00C16748" w:rsidP="000E189C" w:rsidRDefault="00C16748" w14:paraId="7B9C6EE0" w14:textId="4B8BC8FE">
      <w:pPr>
        <w:pStyle w:val="NormalWeb"/>
        <w:spacing w:line="276" w:lineRule="auto"/>
        <w:jc w:val="both"/>
        <w:rPr>
          <w:rFonts w:ascii="Arial" w:hAnsi="Arial" w:cs="Arial"/>
          <w:sz w:val="22"/>
          <w:szCs w:val="22"/>
        </w:rPr>
      </w:pPr>
      <w:bookmarkStart w:name="151E" w:id="114"/>
      <w:r w:rsidRPr="000E189C">
        <w:rPr>
          <w:rFonts w:ascii="Arial" w:hAnsi="Arial" w:cs="Arial"/>
          <w:b/>
          <w:bCs/>
          <w:sz w:val="22"/>
          <w:szCs w:val="22"/>
        </w:rPr>
        <w:t>ARTÍCULO 151E. </w:t>
      </w:r>
      <w:r w:rsidRPr="000E189C">
        <w:rPr>
          <w:rStyle w:val="iaj"/>
          <w:rFonts w:ascii="Arial" w:hAnsi="Arial" w:cs="Arial"/>
          <w:b/>
          <w:bCs/>
          <w:i/>
          <w:iCs/>
          <w:sz w:val="22"/>
          <w:szCs w:val="22"/>
        </w:rPr>
        <w:t>AUXILIO FUNERARIO.</w:t>
      </w:r>
      <w:bookmarkEnd w:id="114"/>
      <w:r w:rsidRPr="000E189C">
        <w:rPr>
          <w:rFonts w:ascii="Arial" w:hAnsi="Arial" w:cs="Arial"/>
          <w:b/>
          <w:bCs/>
          <w:sz w:val="22"/>
          <w:szCs w:val="22"/>
        </w:rPr>
        <w:t> </w:t>
      </w:r>
      <w:r w:rsidRPr="000E189C">
        <w:rPr>
          <w:rFonts w:ascii="Arial" w:hAnsi="Arial" w:cs="Arial"/>
          <w:sz w:val="22"/>
          <w:szCs w:val="22"/>
        </w:rPr>
        <w:t>&lt;Artículo adicionado por el artículo 5 de la Ley 1580 de 2012. El nuevo texto es el siguiente:&gt; La persona que compruebe haber sufragado los gastos de entierro de alguno de los cónyuges o compañeros permanentes beneficiarios de la pensión familiar, tendrá derecho a percibir un auxilio funerario equivalente al 50% de este beneficio, de conformidad con el artículo 86 de la Ley 100 de 1993.</w:t>
      </w:r>
    </w:p>
    <w:p w:rsidRPr="000E189C" w:rsidR="00C16748" w:rsidP="000E189C" w:rsidRDefault="00C16748" w14:paraId="55C23306" w14:textId="52C8E363">
      <w:pPr>
        <w:pStyle w:val="NormalWeb"/>
        <w:spacing w:line="276" w:lineRule="auto"/>
        <w:jc w:val="both"/>
        <w:rPr>
          <w:rFonts w:ascii="Arial" w:hAnsi="Arial" w:cs="Arial"/>
          <w:sz w:val="22"/>
          <w:szCs w:val="22"/>
        </w:rPr>
      </w:pPr>
      <w:bookmarkStart w:name="151F" w:id="115"/>
      <w:r w:rsidRPr="000E189C">
        <w:rPr>
          <w:rFonts w:ascii="Arial" w:hAnsi="Arial" w:cs="Arial"/>
          <w:b/>
          <w:bCs/>
          <w:sz w:val="22"/>
          <w:szCs w:val="22"/>
        </w:rPr>
        <w:t>ARTÍCULO 151F. </w:t>
      </w:r>
      <w:r w:rsidRPr="000E189C">
        <w:rPr>
          <w:rStyle w:val="iaj"/>
          <w:rFonts w:ascii="Arial" w:hAnsi="Arial" w:cs="Arial"/>
          <w:b/>
          <w:bCs/>
          <w:i/>
          <w:iCs/>
          <w:sz w:val="22"/>
          <w:szCs w:val="22"/>
        </w:rPr>
        <w:t>RECONOCIMIENTO</w:t>
      </w:r>
      <w:r w:rsidRPr="000E189C">
        <w:rPr>
          <w:rFonts w:ascii="Arial" w:hAnsi="Arial" w:cs="Arial"/>
          <w:b/>
          <w:bCs/>
          <w:sz w:val="22"/>
          <w:szCs w:val="22"/>
        </w:rPr>
        <w:t>.</w:t>
      </w:r>
      <w:bookmarkEnd w:id="115"/>
      <w:r w:rsidRPr="000E189C">
        <w:rPr>
          <w:rFonts w:ascii="Arial" w:hAnsi="Arial" w:cs="Arial"/>
          <w:b/>
          <w:bCs/>
          <w:sz w:val="22"/>
          <w:szCs w:val="22"/>
        </w:rPr>
        <w:t> </w:t>
      </w:r>
      <w:r w:rsidRPr="000E189C">
        <w:rPr>
          <w:rFonts w:ascii="Arial" w:hAnsi="Arial" w:cs="Arial"/>
          <w:sz w:val="22"/>
          <w:szCs w:val="22"/>
        </w:rPr>
        <w:t>&lt;Artículo adicionado por el artículo 6 de la Ley 1580 de 2012. El nuevo texto es el siguiente:&gt; El reconocimiento y pago de la pensión familiar se adquiere a partir de la fecha de la solicitud de este derecho ante el sistema, previo el cumplimiento de los requisitos exigidos.</w:t>
      </w:r>
    </w:p>
    <w:p w:rsidRPr="000E189C" w:rsidR="00C16748" w:rsidP="000E189C" w:rsidRDefault="00C16748" w14:paraId="30E2A7E6" w14:textId="77777777">
      <w:pPr>
        <w:pStyle w:val="centrado"/>
        <w:spacing w:line="276" w:lineRule="auto"/>
        <w:jc w:val="center"/>
        <w:rPr>
          <w:rFonts w:ascii="Arial" w:hAnsi="Arial" w:cs="Arial"/>
          <w:sz w:val="22"/>
          <w:szCs w:val="22"/>
        </w:rPr>
      </w:pPr>
      <w:bookmarkStart w:name="Nivel008" w:id="116"/>
      <w:r w:rsidRPr="000E189C">
        <w:rPr>
          <w:rFonts w:ascii="Arial" w:hAnsi="Arial" w:cs="Arial"/>
          <w:b/>
          <w:bCs/>
          <w:sz w:val="22"/>
          <w:szCs w:val="22"/>
        </w:rPr>
        <w:t>LIBRO II.</w:t>
      </w:r>
      <w:bookmarkEnd w:id="116"/>
    </w:p>
    <w:p w:rsidRPr="000E189C" w:rsidR="00C16748" w:rsidP="000E189C" w:rsidRDefault="00C16748" w14:paraId="024FE2D9"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lastRenderedPageBreak/>
        <w:t>EL SISTEMA GENERAL DE SEGURIDAD SOCIAL EN SALUD</w:t>
      </w:r>
    </w:p>
    <w:p w:rsidRPr="000E189C" w:rsidR="00C16748" w:rsidP="000E189C" w:rsidRDefault="00C16748" w14:paraId="4DBE4C76" w14:textId="77777777">
      <w:pPr>
        <w:pStyle w:val="centrado"/>
        <w:spacing w:line="276" w:lineRule="auto"/>
        <w:jc w:val="center"/>
        <w:rPr>
          <w:rFonts w:ascii="Arial" w:hAnsi="Arial" w:cs="Arial"/>
          <w:sz w:val="22"/>
          <w:szCs w:val="22"/>
        </w:rPr>
      </w:pPr>
      <w:bookmarkStart w:name="Nivel009" w:id="117"/>
      <w:r w:rsidRPr="000E189C">
        <w:rPr>
          <w:rFonts w:ascii="Arial" w:hAnsi="Arial" w:cs="Arial"/>
          <w:b/>
          <w:bCs/>
          <w:sz w:val="22"/>
          <w:szCs w:val="22"/>
        </w:rPr>
        <w:t>TÍTULO I.</w:t>
      </w:r>
      <w:bookmarkEnd w:id="117"/>
    </w:p>
    <w:p w:rsidRPr="000E189C" w:rsidR="00C16748" w:rsidP="000E189C" w:rsidRDefault="00C16748" w14:paraId="18883C77"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DISPOSICIONES GENERALES</w:t>
      </w:r>
    </w:p>
    <w:p w:rsidRPr="000E189C" w:rsidR="00C16748" w:rsidP="000E189C" w:rsidRDefault="00C16748" w14:paraId="3D84536F"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w:t>
      </w:r>
    </w:p>
    <w:p w:rsidRPr="000E189C" w:rsidR="00C16748" w:rsidP="000E189C" w:rsidRDefault="00C16748" w14:paraId="188197A1"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OBJETO, FUNDAMENTOS Y CARACTERÍSTICAS DEL SISTEMA</w:t>
      </w:r>
    </w:p>
    <w:p w:rsidRPr="000E189C" w:rsidR="00C16748" w:rsidP="000E189C" w:rsidRDefault="00C16748" w14:paraId="64147726" w14:textId="77777777">
      <w:pPr>
        <w:pStyle w:val="NormalWeb"/>
        <w:spacing w:line="276" w:lineRule="auto"/>
        <w:jc w:val="both"/>
        <w:rPr>
          <w:rFonts w:ascii="Arial" w:hAnsi="Arial" w:cs="Arial"/>
          <w:sz w:val="22"/>
          <w:szCs w:val="22"/>
        </w:rPr>
      </w:pPr>
      <w:bookmarkStart w:name="152" w:id="118"/>
      <w:r w:rsidRPr="000E189C">
        <w:rPr>
          <w:rFonts w:ascii="Arial" w:hAnsi="Arial" w:cs="Arial"/>
          <w:b/>
          <w:bCs/>
          <w:sz w:val="22"/>
          <w:szCs w:val="22"/>
        </w:rPr>
        <w:t>ARTÍCULO 152. OBJETO.</w:t>
      </w:r>
      <w:bookmarkEnd w:id="118"/>
      <w:r w:rsidRPr="000E189C">
        <w:rPr>
          <w:rFonts w:ascii="Arial" w:hAnsi="Arial" w:cs="Arial"/>
          <w:sz w:val="22"/>
          <w:szCs w:val="22"/>
        </w:rPr>
        <w:t> La presente Ley establece el Sistema General de Seguridad Social en Salud, desarrolla los fundamentos que lo rigen, determina su dirección, organización y funcionamiento, sus normas administrativas, financieras y de control y las obligaciones que se derivan de su aplicación.</w:t>
      </w:r>
    </w:p>
    <w:p w:rsidRPr="000E189C" w:rsidR="00C16748" w:rsidP="000E189C" w:rsidRDefault="00C16748" w14:paraId="14EBF2EB" w14:textId="47440DA7">
      <w:pPr>
        <w:pStyle w:val="NormalWeb"/>
        <w:spacing w:line="276" w:lineRule="auto"/>
        <w:jc w:val="both"/>
        <w:rPr>
          <w:rFonts w:ascii="Arial" w:hAnsi="Arial" w:cs="Arial"/>
          <w:sz w:val="22"/>
          <w:szCs w:val="22"/>
        </w:rPr>
      </w:pPr>
      <w:r w:rsidRPr="000E189C">
        <w:rPr>
          <w:rFonts w:ascii="Arial" w:hAnsi="Arial" w:cs="Arial"/>
          <w:sz w:val="22"/>
          <w:szCs w:val="22"/>
        </w:rPr>
        <w:t>Los objetivos del Sistema General de Seguridad Social en Salud son regular el servicio público esencial de salud y crear condiciones de acceso en toda la población al servicio en todos los niveles de atención.</w:t>
      </w:r>
    </w:p>
    <w:p w:rsidRPr="000E189C" w:rsidR="00C16748" w:rsidP="000E189C" w:rsidRDefault="00C16748" w14:paraId="738F0F84" w14:textId="77777777">
      <w:pPr>
        <w:pStyle w:val="NormalWeb"/>
        <w:spacing w:line="276" w:lineRule="auto"/>
        <w:jc w:val="both"/>
        <w:rPr>
          <w:rFonts w:ascii="Arial" w:hAnsi="Arial" w:cs="Arial"/>
          <w:sz w:val="22"/>
          <w:szCs w:val="22"/>
        </w:rPr>
      </w:pPr>
      <w:r w:rsidRPr="000E189C">
        <w:rPr>
          <w:rFonts w:ascii="Arial" w:hAnsi="Arial" w:cs="Arial"/>
          <w:sz w:val="22"/>
          <w:szCs w:val="22"/>
        </w:rPr>
        <w:t>Las competencias para prestación pública de los servicios de salud y la organización de la atención en salud en los aspectos no cobijados en la presente Ley se regirán por las disposiciones legales vigentes, en especial por la ley 10 de 1990 y la ley 60 de 1993. Las actividades y competencias de salud pública se regirán por las disposiciones vigentes en la materia, especialmente la ley 9 de 1979 y la ley 60 de 1993, excepto la regulación de medicamentos que se regirá por lo dispuesto en la presente Ley.</w:t>
      </w:r>
    </w:p>
    <w:p w:rsidRPr="000E189C" w:rsidR="00C16748" w:rsidP="000E189C" w:rsidRDefault="00C16748" w14:paraId="5B5F5E51" w14:textId="4951B310">
      <w:pPr>
        <w:pStyle w:val="NormalWeb"/>
        <w:spacing w:line="276" w:lineRule="auto"/>
        <w:jc w:val="both"/>
        <w:rPr>
          <w:rFonts w:ascii="Arial" w:hAnsi="Arial" w:cs="Arial"/>
          <w:sz w:val="22"/>
          <w:szCs w:val="22"/>
        </w:rPr>
      </w:pPr>
      <w:bookmarkStart w:name="153" w:id="119"/>
      <w:r w:rsidRPr="000E189C">
        <w:rPr>
          <w:rFonts w:ascii="Arial" w:hAnsi="Arial" w:cs="Arial"/>
          <w:b/>
          <w:bCs/>
          <w:sz w:val="22"/>
          <w:szCs w:val="22"/>
        </w:rPr>
        <w:t>ARTÍCULO 153. PRINCIPIOS DEL SISTEMA GENERAL DE SEGURIDAD SOCIAL EN SALUD.</w:t>
      </w:r>
      <w:bookmarkEnd w:id="119"/>
      <w:r w:rsidRPr="000E189C">
        <w:rPr>
          <w:rFonts w:ascii="Arial" w:hAnsi="Arial" w:cs="Arial"/>
          <w:sz w:val="22"/>
          <w:szCs w:val="22"/>
        </w:rPr>
        <w:t> &lt;Artículo modificado por el artículo 3 de la Ley 1438 de 2011. El nuevo texto es el siguiente:&gt; Son principios del Sistema General de Seguridad Social en Salud:</w:t>
      </w:r>
    </w:p>
    <w:p w:rsidRPr="000E189C" w:rsidR="00C16748" w:rsidP="000E189C" w:rsidRDefault="00C16748" w14:paraId="37D016CE" w14:textId="77777777">
      <w:pPr>
        <w:pStyle w:val="NormalWeb"/>
        <w:spacing w:line="276" w:lineRule="auto"/>
        <w:jc w:val="both"/>
        <w:rPr>
          <w:rFonts w:ascii="Arial" w:hAnsi="Arial" w:cs="Arial"/>
          <w:sz w:val="22"/>
          <w:szCs w:val="22"/>
        </w:rPr>
      </w:pPr>
      <w:r w:rsidRPr="000E189C">
        <w:rPr>
          <w:rFonts w:ascii="Arial" w:hAnsi="Arial" w:cs="Arial"/>
          <w:sz w:val="22"/>
          <w:szCs w:val="22"/>
        </w:rPr>
        <w:t>3.1 </w:t>
      </w:r>
      <w:r w:rsidRPr="000E189C">
        <w:rPr>
          <w:rStyle w:val="baj"/>
          <w:rFonts w:ascii="Arial" w:hAnsi="Arial" w:cs="Arial"/>
          <w:b/>
          <w:bCs/>
          <w:sz w:val="22"/>
          <w:szCs w:val="22"/>
        </w:rPr>
        <w:t>Universalidad. </w:t>
      </w:r>
      <w:r w:rsidRPr="000E189C">
        <w:rPr>
          <w:rFonts w:ascii="Arial" w:hAnsi="Arial" w:cs="Arial"/>
          <w:sz w:val="22"/>
          <w:szCs w:val="22"/>
        </w:rPr>
        <w:t>El Sistema General de Segundad Social en Salud cubre a todos los residentes en el país, en todas las etapas de la vida.</w:t>
      </w:r>
    </w:p>
    <w:p w:rsidRPr="000E189C" w:rsidR="00C16748" w:rsidP="000E189C" w:rsidRDefault="00C16748" w14:paraId="4507B6C0" w14:textId="77777777">
      <w:pPr>
        <w:pStyle w:val="NormalWeb"/>
        <w:spacing w:line="276" w:lineRule="auto"/>
        <w:jc w:val="both"/>
        <w:rPr>
          <w:rFonts w:ascii="Arial" w:hAnsi="Arial" w:cs="Arial"/>
          <w:sz w:val="22"/>
          <w:szCs w:val="22"/>
        </w:rPr>
      </w:pPr>
      <w:r w:rsidRPr="000E189C">
        <w:rPr>
          <w:rFonts w:ascii="Arial" w:hAnsi="Arial" w:cs="Arial"/>
          <w:sz w:val="22"/>
          <w:szCs w:val="22"/>
        </w:rPr>
        <w:t>3.2 </w:t>
      </w:r>
      <w:r w:rsidRPr="000E189C">
        <w:rPr>
          <w:rStyle w:val="baj"/>
          <w:rFonts w:ascii="Arial" w:hAnsi="Arial" w:cs="Arial"/>
          <w:b/>
          <w:bCs/>
          <w:sz w:val="22"/>
          <w:szCs w:val="22"/>
        </w:rPr>
        <w:t>Solidaridad. </w:t>
      </w:r>
      <w:r w:rsidRPr="000E189C">
        <w:rPr>
          <w:rFonts w:ascii="Arial" w:hAnsi="Arial" w:cs="Arial"/>
          <w:sz w:val="22"/>
          <w:szCs w:val="22"/>
        </w:rPr>
        <w:t>Es la práctica del mutuo apoyo para garantizar el acceso y sostenibilidad a los servicios de Seguridad Social en Salud, entre las personas.</w:t>
      </w:r>
    </w:p>
    <w:p w:rsidRPr="000E189C" w:rsidR="00C16748" w:rsidP="000E189C" w:rsidRDefault="00C16748" w14:paraId="53FABC64" w14:textId="77777777">
      <w:pPr>
        <w:pStyle w:val="NormalWeb"/>
        <w:spacing w:line="276" w:lineRule="auto"/>
        <w:jc w:val="both"/>
        <w:rPr>
          <w:rFonts w:ascii="Arial" w:hAnsi="Arial" w:cs="Arial"/>
          <w:sz w:val="22"/>
          <w:szCs w:val="22"/>
        </w:rPr>
      </w:pPr>
      <w:r w:rsidRPr="000E189C">
        <w:rPr>
          <w:rFonts w:ascii="Arial" w:hAnsi="Arial" w:cs="Arial"/>
          <w:sz w:val="22"/>
          <w:szCs w:val="22"/>
        </w:rPr>
        <w:t>3.3 </w:t>
      </w:r>
      <w:r w:rsidRPr="000E189C">
        <w:rPr>
          <w:rStyle w:val="baj"/>
          <w:rFonts w:ascii="Arial" w:hAnsi="Arial" w:cs="Arial"/>
          <w:b/>
          <w:bCs/>
          <w:sz w:val="22"/>
          <w:szCs w:val="22"/>
        </w:rPr>
        <w:t>Igualdad. </w:t>
      </w:r>
      <w:r w:rsidRPr="000E189C">
        <w:rPr>
          <w:rFonts w:ascii="Arial" w:hAnsi="Arial" w:cs="Arial"/>
          <w:sz w:val="22"/>
          <w:szCs w:val="22"/>
        </w:rPr>
        <w:t>El acceso a la Seguridad Social en Salud se garantiza sin discriminación a las personas residentes en el territorio colombiano, por razones de cultura, sexo, raza, origen nacional, orientación sexual, religión, edad o capacidad económica, sin perjuicio de la prevalencia constitucional de los derechos de los niños.</w:t>
      </w:r>
    </w:p>
    <w:p w:rsidRPr="000E189C" w:rsidR="00C16748" w:rsidP="000E189C" w:rsidRDefault="00C16748" w14:paraId="551A1D98" w14:textId="77777777">
      <w:pPr>
        <w:pStyle w:val="NormalWeb"/>
        <w:spacing w:line="276" w:lineRule="auto"/>
        <w:jc w:val="both"/>
        <w:rPr>
          <w:rFonts w:ascii="Arial" w:hAnsi="Arial" w:cs="Arial"/>
          <w:sz w:val="22"/>
          <w:szCs w:val="22"/>
        </w:rPr>
      </w:pPr>
      <w:r w:rsidRPr="000E189C">
        <w:rPr>
          <w:rFonts w:ascii="Arial" w:hAnsi="Arial" w:cs="Arial"/>
          <w:sz w:val="22"/>
          <w:szCs w:val="22"/>
        </w:rPr>
        <w:t>3.4 </w:t>
      </w:r>
      <w:r w:rsidRPr="000E189C">
        <w:rPr>
          <w:rStyle w:val="baj"/>
          <w:rFonts w:ascii="Arial" w:hAnsi="Arial" w:cs="Arial"/>
          <w:b/>
          <w:bCs/>
          <w:sz w:val="22"/>
          <w:szCs w:val="22"/>
        </w:rPr>
        <w:t>Obligatoriedad. </w:t>
      </w:r>
      <w:r w:rsidRPr="000E189C">
        <w:rPr>
          <w:rFonts w:ascii="Arial" w:hAnsi="Arial" w:cs="Arial"/>
          <w:sz w:val="22"/>
          <w:szCs w:val="22"/>
        </w:rPr>
        <w:t>La afiliación al Sistema General de Seguridad Social en Salud es obligatoria para todos los residentes en Colombia.</w:t>
      </w:r>
    </w:p>
    <w:p w:rsidRPr="000E189C" w:rsidR="00C16748" w:rsidP="000E189C" w:rsidRDefault="00C16748" w14:paraId="65EE452E"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3.5 </w:t>
      </w:r>
      <w:r w:rsidRPr="000E189C">
        <w:rPr>
          <w:rStyle w:val="baj"/>
          <w:rFonts w:ascii="Arial" w:hAnsi="Arial" w:cs="Arial"/>
          <w:b/>
          <w:bCs/>
          <w:sz w:val="22"/>
          <w:szCs w:val="22"/>
        </w:rPr>
        <w:t>Prevalencia de derechos</w:t>
      </w:r>
      <w:r w:rsidRPr="000E189C">
        <w:rPr>
          <w:rFonts w:ascii="Arial" w:hAnsi="Arial" w:cs="Arial"/>
          <w:sz w:val="22"/>
          <w:szCs w:val="22"/>
        </w:rPr>
        <w:t>. Es obligación de la familia, el Estado y la sociedad en materia de salud, cuidar, proteger y asistir a las mujeres en estado de embarazo y en edad reproductiva, a los niños, las niñas y adolescentes, para garantizar su vida, su salud, su integridad física y moral y su desarrollo armónico e integral. La prestación de estos servicios corresponderá con los ciclos vitales formulados en esta ley, dentro del Plan de Beneficios.</w:t>
      </w:r>
    </w:p>
    <w:p w:rsidRPr="000E189C" w:rsidR="00C16748" w:rsidP="000E189C" w:rsidRDefault="00C16748" w14:paraId="00E0E44F" w14:textId="77777777">
      <w:pPr>
        <w:pStyle w:val="NormalWeb"/>
        <w:spacing w:line="276" w:lineRule="auto"/>
        <w:jc w:val="both"/>
        <w:rPr>
          <w:rFonts w:ascii="Arial" w:hAnsi="Arial" w:cs="Arial"/>
          <w:sz w:val="22"/>
          <w:szCs w:val="22"/>
        </w:rPr>
      </w:pPr>
      <w:r w:rsidRPr="000E189C">
        <w:rPr>
          <w:rFonts w:ascii="Arial" w:hAnsi="Arial" w:cs="Arial"/>
          <w:sz w:val="22"/>
          <w:szCs w:val="22"/>
        </w:rPr>
        <w:t>3.6 </w:t>
      </w:r>
      <w:r w:rsidRPr="000E189C">
        <w:rPr>
          <w:rStyle w:val="baj"/>
          <w:rFonts w:ascii="Arial" w:hAnsi="Arial" w:cs="Arial"/>
          <w:b/>
          <w:bCs/>
          <w:sz w:val="22"/>
          <w:szCs w:val="22"/>
        </w:rPr>
        <w:t>Enfoque diferencial</w:t>
      </w:r>
      <w:r w:rsidRPr="000E189C">
        <w:rPr>
          <w:rFonts w:ascii="Arial" w:hAnsi="Arial" w:cs="Arial"/>
          <w:sz w:val="22"/>
          <w:szCs w:val="22"/>
        </w:rPr>
        <w:t xml:space="preserve">. El principio de enfoque diferencial reconoce que hay poblaciones con características particulares </w:t>
      </w:r>
      <w:proofErr w:type="gramStart"/>
      <w:r w:rsidRPr="000E189C">
        <w:rPr>
          <w:rFonts w:ascii="Arial" w:hAnsi="Arial" w:cs="Arial"/>
          <w:sz w:val="22"/>
          <w:szCs w:val="22"/>
        </w:rPr>
        <w:t>en razón de</w:t>
      </w:r>
      <w:proofErr w:type="gramEnd"/>
      <w:r w:rsidRPr="000E189C">
        <w:rPr>
          <w:rFonts w:ascii="Arial" w:hAnsi="Arial" w:cs="Arial"/>
          <w:sz w:val="22"/>
          <w:szCs w:val="22"/>
        </w:rPr>
        <w:t xml:space="preserve"> su edad, género, raza, etnia, condición de discapacidad y víctimas de la violencia para las cuales el Sistema General de Seguridad Social en Salud ofrecerá especiales garantías y esfuerzos encaminados a la eliminación de las situaciones de discriminación y marginación.</w:t>
      </w:r>
    </w:p>
    <w:p w:rsidRPr="000E189C" w:rsidR="00C16748" w:rsidP="000E189C" w:rsidRDefault="00C16748" w14:paraId="4EA36212" w14:textId="77777777">
      <w:pPr>
        <w:pStyle w:val="NormalWeb"/>
        <w:spacing w:line="276" w:lineRule="auto"/>
        <w:jc w:val="both"/>
        <w:rPr>
          <w:rFonts w:ascii="Arial" w:hAnsi="Arial" w:cs="Arial"/>
          <w:sz w:val="22"/>
          <w:szCs w:val="22"/>
        </w:rPr>
      </w:pPr>
      <w:r w:rsidRPr="000E189C">
        <w:rPr>
          <w:rFonts w:ascii="Arial" w:hAnsi="Arial" w:cs="Arial"/>
          <w:sz w:val="22"/>
          <w:szCs w:val="22"/>
        </w:rPr>
        <w:t>3.7 </w:t>
      </w:r>
      <w:r w:rsidRPr="000E189C">
        <w:rPr>
          <w:rStyle w:val="baj"/>
          <w:rFonts w:ascii="Arial" w:hAnsi="Arial" w:cs="Arial"/>
          <w:b/>
          <w:bCs/>
          <w:sz w:val="22"/>
          <w:szCs w:val="22"/>
        </w:rPr>
        <w:t>Equidad. </w:t>
      </w:r>
      <w:r w:rsidRPr="000E189C">
        <w:rPr>
          <w:rFonts w:ascii="Arial" w:hAnsi="Arial" w:cs="Arial"/>
          <w:sz w:val="22"/>
          <w:szCs w:val="22"/>
        </w:rPr>
        <w:t>El Sistema General de Seguridad Social en Salud debe garantizar el acceso al Plan de Beneficios a los afiliados, independientemente de su capacidad de pago y condiciones particulares, evitando que prestaciones individuales no pertinentes de acuerdo con criterios técnicos y científicos pongan en riesgo los recursos necesarios para la atención del resto de la población.</w:t>
      </w:r>
    </w:p>
    <w:p w:rsidRPr="000E189C" w:rsidR="00C16748" w:rsidP="000E189C" w:rsidRDefault="00C16748" w14:paraId="6CF62F4B" w14:textId="77777777">
      <w:pPr>
        <w:pStyle w:val="NormalWeb"/>
        <w:spacing w:line="276" w:lineRule="auto"/>
        <w:jc w:val="both"/>
        <w:rPr>
          <w:rFonts w:ascii="Arial" w:hAnsi="Arial" w:cs="Arial"/>
          <w:sz w:val="22"/>
          <w:szCs w:val="22"/>
        </w:rPr>
      </w:pPr>
      <w:r w:rsidRPr="000E189C">
        <w:rPr>
          <w:rFonts w:ascii="Arial" w:hAnsi="Arial" w:cs="Arial"/>
          <w:sz w:val="22"/>
          <w:szCs w:val="22"/>
        </w:rPr>
        <w:t>3.8 </w:t>
      </w:r>
      <w:r w:rsidRPr="000E189C">
        <w:rPr>
          <w:rStyle w:val="baj"/>
          <w:rFonts w:ascii="Arial" w:hAnsi="Arial" w:cs="Arial"/>
          <w:b/>
          <w:bCs/>
          <w:sz w:val="22"/>
          <w:szCs w:val="22"/>
        </w:rPr>
        <w:t>Calidad. </w:t>
      </w:r>
      <w:r w:rsidRPr="000E189C">
        <w:rPr>
          <w:rFonts w:ascii="Arial" w:hAnsi="Arial" w:cs="Arial"/>
          <w:sz w:val="22"/>
          <w:szCs w:val="22"/>
        </w:rPr>
        <w:t>Los servicios de salud deberán atender las condiciones del paciente de acuerdo con la evidencia científica, provistos de forma integral, segura y oportuna, mediante una atención humanizada.</w:t>
      </w:r>
    </w:p>
    <w:p w:rsidRPr="000E189C" w:rsidR="00C16748" w:rsidP="000E189C" w:rsidRDefault="00C16748" w14:paraId="3B8144FC" w14:textId="77777777">
      <w:pPr>
        <w:pStyle w:val="NormalWeb"/>
        <w:spacing w:line="276" w:lineRule="auto"/>
        <w:jc w:val="both"/>
        <w:rPr>
          <w:rFonts w:ascii="Arial" w:hAnsi="Arial" w:cs="Arial"/>
          <w:sz w:val="22"/>
          <w:szCs w:val="22"/>
        </w:rPr>
      </w:pPr>
      <w:r w:rsidRPr="000E189C">
        <w:rPr>
          <w:rFonts w:ascii="Arial" w:hAnsi="Arial" w:cs="Arial"/>
          <w:sz w:val="22"/>
          <w:szCs w:val="22"/>
        </w:rPr>
        <w:t>3.9 </w:t>
      </w:r>
      <w:r w:rsidRPr="000E189C">
        <w:rPr>
          <w:rStyle w:val="baj"/>
          <w:rFonts w:ascii="Arial" w:hAnsi="Arial" w:cs="Arial"/>
          <w:b/>
          <w:bCs/>
          <w:sz w:val="22"/>
          <w:szCs w:val="22"/>
        </w:rPr>
        <w:t>Eficiencia. </w:t>
      </w:r>
      <w:r w:rsidRPr="000E189C">
        <w:rPr>
          <w:rFonts w:ascii="Arial" w:hAnsi="Arial" w:cs="Arial"/>
          <w:sz w:val="22"/>
          <w:szCs w:val="22"/>
        </w:rPr>
        <w:t>Es la óptima relación entre los recursos disponibles para obtener los mejores resultados en salud y calidad de vida de la población.</w:t>
      </w:r>
    </w:p>
    <w:p w:rsidRPr="000E189C" w:rsidR="00C16748" w:rsidP="000E189C" w:rsidRDefault="00C16748" w14:paraId="69405162" w14:textId="77777777">
      <w:pPr>
        <w:pStyle w:val="NormalWeb"/>
        <w:spacing w:line="276" w:lineRule="auto"/>
        <w:jc w:val="both"/>
        <w:rPr>
          <w:rFonts w:ascii="Arial" w:hAnsi="Arial" w:cs="Arial"/>
          <w:sz w:val="22"/>
          <w:szCs w:val="22"/>
        </w:rPr>
      </w:pPr>
      <w:r w:rsidRPr="000E189C">
        <w:rPr>
          <w:rFonts w:ascii="Arial" w:hAnsi="Arial" w:cs="Arial"/>
          <w:sz w:val="22"/>
          <w:szCs w:val="22"/>
        </w:rPr>
        <w:t>3.10 </w:t>
      </w:r>
      <w:r w:rsidRPr="000E189C">
        <w:rPr>
          <w:rStyle w:val="baj"/>
          <w:rFonts w:ascii="Arial" w:hAnsi="Arial" w:cs="Arial"/>
          <w:b/>
          <w:bCs/>
          <w:sz w:val="22"/>
          <w:szCs w:val="22"/>
        </w:rPr>
        <w:t>Participación social. </w:t>
      </w:r>
      <w:r w:rsidRPr="000E189C">
        <w:rPr>
          <w:rFonts w:ascii="Arial" w:hAnsi="Arial" w:cs="Arial"/>
          <w:sz w:val="22"/>
          <w:szCs w:val="22"/>
        </w:rPr>
        <w:t>Es la intervención de la comunidad en la organización, control, gestión y fiscalización de las instituciones y del sistema en conjunto.</w:t>
      </w:r>
    </w:p>
    <w:p w:rsidRPr="000E189C" w:rsidR="00C16748" w:rsidP="000E189C" w:rsidRDefault="00C16748" w14:paraId="637F14A3" w14:textId="77777777">
      <w:pPr>
        <w:pStyle w:val="NormalWeb"/>
        <w:spacing w:line="276" w:lineRule="auto"/>
        <w:jc w:val="both"/>
        <w:rPr>
          <w:rFonts w:ascii="Arial" w:hAnsi="Arial" w:cs="Arial"/>
          <w:sz w:val="22"/>
          <w:szCs w:val="22"/>
        </w:rPr>
      </w:pPr>
      <w:r w:rsidRPr="000E189C">
        <w:rPr>
          <w:rFonts w:ascii="Arial" w:hAnsi="Arial" w:cs="Arial"/>
          <w:sz w:val="22"/>
          <w:szCs w:val="22"/>
        </w:rPr>
        <w:t>3.11 </w:t>
      </w:r>
      <w:r w:rsidRPr="000E189C">
        <w:rPr>
          <w:rStyle w:val="baj"/>
          <w:rFonts w:ascii="Arial" w:hAnsi="Arial" w:cs="Arial"/>
          <w:b/>
          <w:bCs/>
          <w:sz w:val="22"/>
          <w:szCs w:val="22"/>
        </w:rPr>
        <w:t>Progresividad</w:t>
      </w:r>
      <w:r w:rsidRPr="000E189C">
        <w:rPr>
          <w:rFonts w:ascii="Arial" w:hAnsi="Arial" w:cs="Arial"/>
          <w:sz w:val="22"/>
          <w:szCs w:val="22"/>
        </w:rPr>
        <w:t>. Es la gradualidad en la actualización de las prestaciones incluidas en el Plan de Beneficios.</w:t>
      </w:r>
    </w:p>
    <w:p w:rsidRPr="000E189C" w:rsidR="00C16748" w:rsidP="000E189C" w:rsidRDefault="00C16748" w14:paraId="1D478A9B" w14:textId="77777777">
      <w:pPr>
        <w:pStyle w:val="NormalWeb"/>
        <w:spacing w:line="276" w:lineRule="auto"/>
        <w:jc w:val="both"/>
        <w:rPr>
          <w:rFonts w:ascii="Arial" w:hAnsi="Arial" w:cs="Arial"/>
          <w:sz w:val="22"/>
          <w:szCs w:val="22"/>
        </w:rPr>
      </w:pPr>
      <w:r w:rsidRPr="000E189C">
        <w:rPr>
          <w:rFonts w:ascii="Arial" w:hAnsi="Arial" w:cs="Arial"/>
          <w:sz w:val="22"/>
          <w:szCs w:val="22"/>
        </w:rPr>
        <w:t>3.12 </w:t>
      </w:r>
      <w:r w:rsidRPr="000E189C">
        <w:rPr>
          <w:rStyle w:val="baj"/>
          <w:rFonts w:ascii="Arial" w:hAnsi="Arial" w:cs="Arial"/>
          <w:b/>
          <w:bCs/>
          <w:sz w:val="22"/>
          <w:szCs w:val="22"/>
        </w:rPr>
        <w:t>Libre escogencia</w:t>
      </w:r>
      <w:r w:rsidRPr="000E189C">
        <w:rPr>
          <w:rFonts w:ascii="Arial" w:hAnsi="Arial" w:cs="Arial"/>
          <w:sz w:val="22"/>
          <w:szCs w:val="22"/>
        </w:rPr>
        <w:t>. El Sistema General de Seguridad Social en Salud asegurará a los usuarios libertad en la escogencia entre las Entidades Promotoras de Salud y los prestadores de servicios de salud dentro de su red en cualquier momento de tiempo.</w:t>
      </w:r>
    </w:p>
    <w:p w:rsidRPr="000E189C" w:rsidR="00C16748" w:rsidP="000E189C" w:rsidRDefault="00C16748" w14:paraId="5C9D2A88" w14:textId="77777777">
      <w:pPr>
        <w:pStyle w:val="NormalWeb"/>
        <w:spacing w:line="276" w:lineRule="auto"/>
        <w:jc w:val="both"/>
        <w:rPr>
          <w:rFonts w:ascii="Arial" w:hAnsi="Arial" w:cs="Arial"/>
          <w:sz w:val="22"/>
          <w:szCs w:val="22"/>
        </w:rPr>
      </w:pPr>
      <w:r w:rsidRPr="000E189C">
        <w:rPr>
          <w:rFonts w:ascii="Arial" w:hAnsi="Arial" w:cs="Arial"/>
          <w:sz w:val="22"/>
          <w:szCs w:val="22"/>
        </w:rPr>
        <w:t>3.13 </w:t>
      </w:r>
      <w:r w:rsidRPr="000E189C">
        <w:rPr>
          <w:rStyle w:val="baj"/>
          <w:rFonts w:ascii="Arial" w:hAnsi="Arial" w:cs="Arial"/>
          <w:b/>
          <w:bCs/>
          <w:sz w:val="22"/>
          <w:szCs w:val="22"/>
        </w:rPr>
        <w:t>Sostenibilidad. </w:t>
      </w:r>
      <w:r w:rsidRPr="000E189C">
        <w:rPr>
          <w:rFonts w:ascii="Arial" w:hAnsi="Arial" w:cs="Arial"/>
          <w:sz w:val="22"/>
          <w:szCs w:val="22"/>
        </w:rPr>
        <w:t xml:space="preserve">Las prestaciones que reconoce el sistema se financiarán con los recursos destinados por la ley para tal fin, los cuales deberán tener un flujo ágil y expedito. Las decisiones que se adopten en el marco del Sistema General de Seguridad Social en Salud deben consultar criterios de sostenibilidad fiscal. La administración de los fondos del sistema no podrá afectar el flujo de recursos </w:t>
      </w:r>
      <w:proofErr w:type="gramStart"/>
      <w:r w:rsidRPr="000E189C">
        <w:rPr>
          <w:rFonts w:ascii="Arial" w:hAnsi="Arial" w:cs="Arial"/>
          <w:sz w:val="22"/>
          <w:szCs w:val="22"/>
        </w:rPr>
        <w:t>del mismo</w:t>
      </w:r>
      <w:proofErr w:type="gramEnd"/>
      <w:r w:rsidRPr="000E189C">
        <w:rPr>
          <w:rFonts w:ascii="Arial" w:hAnsi="Arial" w:cs="Arial"/>
          <w:sz w:val="22"/>
          <w:szCs w:val="22"/>
        </w:rPr>
        <w:t>.</w:t>
      </w:r>
    </w:p>
    <w:p w:rsidRPr="000E189C" w:rsidR="00C16748" w:rsidP="000E189C" w:rsidRDefault="00C16748" w14:paraId="61D4679A" w14:textId="77777777">
      <w:pPr>
        <w:pStyle w:val="NormalWeb"/>
        <w:spacing w:line="276" w:lineRule="auto"/>
        <w:jc w:val="both"/>
        <w:rPr>
          <w:rFonts w:ascii="Arial" w:hAnsi="Arial" w:cs="Arial"/>
          <w:sz w:val="22"/>
          <w:szCs w:val="22"/>
        </w:rPr>
      </w:pPr>
      <w:r w:rsidRPr="000E189C">
        <w:rPr>
          <w:rFonts w:ascii="Arial" w:hAnsi="Arial" w:cs="Arial"/>
          <w:sz w:val="22"/>
          <w:szCs w:val="22"/>
        </w:rPr>
        <w:t>3.14 </w:t>
      </w:r>
      <w:r w:rsidRPr="000E189C">
        <w:rPr>
          <w:rStyle w:val="baj"/>
          <w:rFonts w:ascii="Arial" w:hAnsi="Arial" w:cs="Arial"/>
          <w:b/>
          <w:bCs/>
          <w:sz w:val="22"/>
          <w:szCs w:val="22"/>
        </w:rPr>
        <w:t>Transparencia</w:t>
      </w:r>
      <w:r w:rsidRPr="000E189C">
        <w:rPr>
          <w:rFonts w:ascii="Arial" w:hAnsi="Arial" w:cs="Arial"/>
          <w:sz w:val="22"/>
          <w:szCs w:val="22"/>
        </w:rPr>
        <w:t>. Las condiciones de prestación de los servicios, la relación entre los distintos actores del Sistema General de Seguridad Social en Salud y la definición de políticas en materia de salud, deberán ser públicas, claras y visibles.</w:t>
      </w:r>
    </w:p>
    <w:p w:rsidRPr="000E189C" w:rsidR="00C16748" w:rsidP="000E189C" w:rsidRDefault="00C16748" w14:paraId="2C975B8F"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3.15 </w:t>
      </w:r>
      <w:r w:rsidRPr="000E189C">
        <w:rPr>
          <w:rStyle w:val="baj"/>
          <w:rFonts w:ascii="Arial" w:hAnsi="Arial" w:cs="Arial"/>
          <w:b/>
          <w:bCs/>
          <w:sz w:val="22"/>
          <w:szCs w:val="22"/>
        </w:rPr>
        <w:t>Descentralización administrativa</w:t>
      </w:r>
      <w:r w:rsidRPr="000E189C">
        <w:rPr>
          <w:rFonts w:ascii="Arial" w:hAnsi="Arial" w:cs="Arial"/>
          <w:sz w:val="22"/>
          <w:szCs w:val="22"/>
        </w:rPr>
        <w:t>. En la organización del Sistema General de Seguridad Social en Salud la gestión será descentralizada y de ella harán parte las direcciones territoriales de salud.</w:t>
      </w:r>
    </w:p>
    <w:p w:rsidRPr="000E189C" w:rsidR="00C16748" w:rsidP="000E189C" w:rsidRDefault="00C16748" w14:paraId="45A043E8" w14:textId="77777777">
      <w:pPr>
        <w:pStyle w:val="NormalWeb"/>
        <w:spacing w:line="276" w:lineRule="auto"/>
        <w:jc w:val="both"/>
        <w:rPr>
          <w:rFonts w:ascii="Arial" w:hAnsi="Arial" w:cs="Arial"/>
          <w:sz w:val="22"/>
          <w:szCs w:val="22"/>
        </w:rPr>
      </w:pPr>
      <w:r w:rsidRPr="000E189C">
        <w:rPr>
          <w:rFonts w:ascii="Arial" w:hAnsi="Arial" w:cs="Arial"/>
          <w:sz w:val="22"/>
          <w:szCs w:val="22"/>
        </w:rPr>
        <w:t>3.16 </w:t>
      </w:r>
      <w:r w:rsidRPr="000E189C">
        <w:rPr>
          <w:rStyle w:val="baj"/>
          <w:rFonts w:ascii="Arial" w:hAnsi="Arial" w:cs="Arial"/>
          <w:b/>
          <w:bCs/>
          <w:sz w:val="22"/>
          <w:szCs w:val="22"/>
        </w:rPr>
        <w:t>Complementariedad y concurrencia</w:t>
      </w:r>
      <w:r w:rsidRPr="000E189C">
        <w:rPr>
          <w:rFonts w:ascii="Arial" w:hAnsi="Arial" w:cs="Arial"/>
          <w:sz w:val="22"/>
          <w:szCs w:val="22"/>
        </w:rPr>
        <w:t>. Se propiciará que los actores del sistema en los distintos niveles territoriales se complementen con acciones y recursos en el logro de los fines del Sistema General de Seguridad Social en Salud.</w:t>
      </w:r>
    </w:p>
    <w:p w:rsidRPr="000E189C" w:rsidR="00C16748" w:rsidP="000E189C" w:rsidRDefault="00C16748" w14:paraId="3059F5A5" w14:textId="77777777">
      <w:pPr>
        <w:pStyle w:val="NormalWeb"/>
        <w:spacing w:line="276" w:lineRule="auto"/>
        <w:jc w:val="both"/>
        <w:rPr>
          <w:rFonts w:ascii="Arial" w:hAnsi="Arial" w:cs="Arial"/>
          <w:sz w:val="22"/>
          <w:szCs w:val="22"/>
        </w:rPr>
      </w:pPr>
      <w:r w:rsidRPr="000E189C">
        <w:rPr>
          <w:rFonts w:ascii="Arial" w:hAnsi="Arial" w:cs="Arial"/>
          <w:sz w:val="22"/>
          <w:szCs w:val="22"/>
        </w:rPr>
        <w:t>3.17 </w:t>
      </w:r>
      <w:r w:rsidRPr="000E189C">
        <w:rPr>
          <w:rStyle w:val="baj"/>
          <w:rFonts w:ascii="Arial" w:hAnsi="Arial" w:cs="Arial"/>
          <w:b/>
          <w:bCs/>
          <w:sz w:val="22"/>
          <w:szCs w:val="22"/>
        </w:rPr>
        <w:t>Corresponsabilidad</w:t>
      </w:r>
      <w:r w:rsidRPr="000E189C">
        <w:rPr>
          <w:rFonts w:ascii="Arial" w:hAnsi="Arial" w:cs="Arial"/>
          <w:sz w:val="22"/>
          <w:szCs w:val="22"/>
        </w:rPr>
        <w:t>. Toda persona debe propender por su autocuidado, por el cuidado de la salud de su familia y de la comunidad, un ambiente sano, el uso racional y adecuado de los recursos el Sistema General de Seguridad Social en Salud y cumplir con los deberes de solidaridad, participación y colaboración. Las instituciones públicas y privadas promoverán la apropiación y el cumplimiento de este principio.</w:t>
      </w:r>
    </w:p>
    <w:p w:rsidRPr="000E189C" w:rsidR="00C16748" w:rsidP="000E189C" w:rsidRDefault="00C16748" w14:paraId="06319708" w14:textId="77777777">
      <w:pPr>
        <w:pStyle w:val="NormalWeb"/>
        <w:spacing w:line="276" w:lineRule="auto"/>
        <w:jc w:val="both"/>
        <w:rPr>
          <w:rFonts w:ascii="Arial" w:hAnsi="Arial" w:cs="Arial"/>
          <w:sz w:val="22"/>
          <w:szCs w:val="22"/>
        </w:rPr>
      </w:pPr>
      <w:r w:rsidRPr="000E189C">
        <w:rPr>
          <w:rFonts w:ascii="Arial" w:hAnsi="Arial" w:cs="Arial"/>
          <w:sz w:val="22"/>
          <w:szCs w:val="22"/>
        </w:rPr>
        <w:t>3.18 </w:t>
      </w:r>
      <w:r w:rsidRPr="000E189C">
        <w:rPr>
          <w:rStyle w:val="baj"/>
          <w:rFonts w:ascii="Arial" w:hAnsi="Arial" w:cs="Arial"/>
          <w:b/>
          <w:bCs/>
          <w:sz w:val="22"/>
          <w:szCs w:val="22"/>
        </w:rPr>
        <w:t>Irrenunciabilidad</w:t>
      </w:r>
      <w:r w:rsidRPr="000E189C">
        <w:rPr>
          <w:rFonts w:ascii="Arial" w:hAnsi="Arial" w:cs="Arial"/>
          <w:sz w:val="22"/>
          <w:szCs w:val="22"/>
        </w:rPr>
        <w:t>. El derecho a la Seguridad Social en Salud es irrenunciable, no puede renunciarse a él ni total ni parcialmente.</w:t>
      </w:r>
    </w:p>
    <w:p w:rsidRPr="000E189C" w:rsidR="00C16748" w:rsidP="000E189C" w:rsidRDefault="00C16748" w14:paraId="377BCA73" w14:textId="77777777">
      <w:pPr>
        <w:pStyle w:val="NormalWeb"/>
        <w:spacing w:line="276" w:lineRule="auto"/>
        <w:jc w:val="both"/>
        <w:rPr>
          <w:rFonts w:ascii="Arial" w:hAnsi="Arial" w:cs="Arial"/>
          <w:sz w:val="22"/>
          <w:szCs w:val="22"/>
        </w:rPr>
      </w:pPr>
      <w:r w:rsidRPr="000E189C">
        <w:rPr>
          <w:rFonts w:ascii="Arial" w:hAnsi="Arial" w:cs="Arial"/>
          <w:sz w:val="22"/>
          <w:szCs w:val="22"/>
        </w:rPr>
        <w:t>3.19 </w:t>
      </w:r>
      <w:r w:rsidRPr="000E189C">
        <w:rPr>
          <w:rStyle w:val="baj"/>
          <w:rFonts w:ascii="Arial" w:hAnsi="Arial" w:cs="Arial"/>
          <w:b/>
          <w:bCs/>
          <w:sz w:val="22"/>
          <w:szCs w:val="22"/>
        </w:rPr>
        <w:t>Intersectorialidad</w:t>
      </w:r>
      <w:r w:rsidRPr="000E189C">
        <w:rPr>
          <w:rFonts w:ascii="Arial" w:hAnsi="Arial" w:cs="Arial"/>
          <w:sz w:val="22"/>
          <w:szCs w:val="22"/>
        </w:rPr>
        <w:t xml:space="preserve">. Es la acción conjunta y coordinada de los diferentes sectores y organizaciones </w:t>
      </w:r>
      <w:proofErr w:type="gramStart"/>
      <w:r w:rsidRPr="000E189C">
        <w:rPr>
          <w:rFonts w:ascii="Arial" w:hAnsi="Arial" w:cs="Arial"/>
          <w:sz w:val="22"/>
          <w:szCs w:val="22"/>
        </w:rPr>
        <w:t>que</w:t>
      </w:r>
      <w:proofErr w:type="gramEnd"/>
      <w:r w:rsidRPr="000E189C">
        <w:rPr>
          <w:rFonts w:ascii="Arial" w:hAnsi="Arial" w:cs="Arial"/>
          <w:sz w:val="22"/>
          <w:szCs w:val="22"/>
        </w:rPr>
        <w:t xml:space="preserve"> de manera directa o indirecta, en forma integrada y continua, afectan los determinantes y el estado de salud de la población.</w:t>
      </w:r>
    </w:p>
    <w:p w:rsidRPr="000E189C" w:rsidR="00C16748" w:rsidP="000E189C" w:rsidRDefault="00C16748" w14:paraId="23126EA1" w14:textId="77777777">
      <w:pPr>
        <w:pStyle w:val="NormalWeb"/>
        <w:spacing w:line="276" w:lineRule="auto"/>
        <w:jc w:val="both"/>
        <w:rPr>
          <w:rFonts w:ascii="Arial" w:hAnsi="Arial" w:cs="Arial"/>
          <w:sz w:val="22"/>
          <w:szCs w:val="22"/>
        </w:rPr>
      </w:pPr>
      <w:r w:rsidRPr="000E189C">
        <w:rPr>
          <w:rFonts w:ascii="Arial" w:hAnsi="Arial" w:cs="Arial"/>
          <w:sz w:val="22"/>
          <w:szCs w:val="22"/>
        </w:rPr>
        <w:t>3.20 </w:t>
      </w:r>
      <w:r w:rsidRPr="000E189C">
        <w:rPr>
          <w:rStyle w:val="baj"/>
          <w:rFonts w:ascii="Arial" w:hAnsi="Arial" w:cs="Arial"/>
          <w:b/>
          <w:bCs/>
          <w:sz w:val="22"/>
          <w:szCs w:val="22"/>
        </w:rPr>
        <w:t>Prevención</w:t>
      </w:r>
      <w:r w:rsidRPr="000E189C">
        <w:rPr>
          <w:rFonts w:ascii="Arial" w:hAnsi="Arial" w:cs="Arial"/>
          <w:sz w:val="22"/>
          <w:szCs w:val="22"/>
        </w:rPr>
        <w:t>. Es el enfoque de precaución que se aplica a la gestión del riesgo, a la evaluación de los procedimientos y la prestación de los servicios de salud.</w:t>
      </w:r>
    </w:p>
    <w:p w:rsidRPr="000E189C" w:rsidR="00C16748" w:rsidP="000E189C" w:rsidRDefault="00C16748" w14:paraId="152AC998" w14:textId="77777777">
      <w:pPr>
        <w:pStyle w:val="NormalWeb"/>
        <w:spacing w:line="276" w:lineRule="auto"/>
        <w:jc w:val="both"/>
        <w:rPr>
          <w:rFonts w:ascii="Arial" w:hAnsi="Arial" w:cs="Arial"/>
          <w:sz w:val="22"/>
          <w:szCs w:val="22"/>
        </w:rPr>
      </w:pPr>
      <w:r w:rsidRPr="000E189C">
        <w:rPr>
          <w:rFonts w:ascii="Arial" w:hAnsi="Arial" w:cs="Arial"/>
          <w:sz w:val="22"/>
          <w:szCs w:val="22"/>
        </w:rPr>
        <w:t>3.21 </w:t>
      </w:r>
      <w:r w:rsidRPr="000E189C">
        <w:rPr>
          <w:rStyle w:val="baj"/>
          <w:rFonts w:ascii="Arial" w:hAnsi="Arial" w:cs="Arial"/>
          <w:b/>
          <w:bCs/>
          <w:sz w:val="22"/>
          <w:szCs w:val="22"/>
        </w:rPr>
        <w:t>Continuidad</w:t>
      </w:r>
      <w:r w:rsidRPr="000E189C">
        <w:rPr>
          <w:rFonts w:ascii="Arial" w:hAnsi="Arial" w:cs="Arial"/>
          <w:sz w:val="22"/>
          <w:szCs w:val="22"/>
        </w:rPr>
        <w:t>. Toda persona que habiendo ingresado al Sistema General de Seguridad Social en Salud tiene vocación de permanencia y no debe, en principio, ser separado del mismo cuando esté en peligro su calidad de vida e integridad.</w:t>
      </w:r>
    </w:p>
    <w:p w:rsidRPr="000E189C" w:rsidR="00C16748" w:rsidP="000E189C" w:rsidRDefault="00C16748" w14:paraId="1674F256" w14:textId="7230C697">
      <w:pPr>
        <w:pStyle w:val="NormalWeb"/>
        <w:spacing w:line="276" w:lineRule="auto"/>
        <w:jc w:val="both"/>
        <w:rPr>
          <w:rFonts w:ascii="Arial" w:hAnsi="Arial" w:cs="Arial"/>
          <w:sz w:val="22"/>
          <w:szCs w:val="22"/>
        </w:rPr>
      </w:pPr>
      <w:bookmarkStart w:name="154" w:id="120"/>
      <w:r w:rsidRPr="000E189C">
        <w:rPr>
          <w:rFonts w:ascii="Arial" w:hAnsi="Arial" w:cs="Arial"/>
          <w:b/>
          <w:bCs/>
          <w:sz w:val="22"/>
          <w:szCs w:val="22"/>
        </w:rPr>
        <w:t>ARTÍCULO 154. INTERVENCIÓN DEL ESTADO.</w:t>
      </w:r>
      <w:bookmarkEnd w:id="120"/>
      <w:r w:rsidRPr="000E189C">
        <w:rPr>
          <w:rFonts w:ascii="Arial" w:hAnsi="Arial" w:cs="Arial"/>
          <w:sz w:val="22"/>
          <w:szCs w:val="22"/>
        </w:rPr>
        <w:t> El Estado intervendrá en el servicio público de Seguridad Social en Salud, conforme a las reglas de competencia de que trata esta Ley, en el marco de lo dispuesto en los artículos 48, 49, 334 y 365 a 370 &lt;366, 367, 368, 369&gt; de la Constitución Política. Dicha intervención buscará principalmente el logro de los siguientes fines:</w:t>
      </w:r>
    </w:p>
    <w:p w:rsidRPr="000E189C" w:rsidR="00C16748" w:rsidP="000E189C" w:rsidRDefault="00C16748" w14:paraId="1F81964D" w14:textId="57D5FE6A">
      <w:pPr>
        <w:pStyle w:val="NormalWeb"/>
        <w:spacing w:line="276" w:lineRule="auto"/>
        <w:jc w:val="both"/>
        <w:rPr>
          <w:rFonts w:ascii="Arial" w:hAnsi="Arial" w:cs="Arial"/>
          <w:sz w:val="22"/>
          <w:szCs w:val="22"/>
        </w:rPr>
      </w:pPr>
      <w:r w:rsidRPr="000E189C">
        <w:rPr>
          <w:rFonts w:ascii="Arial" w:hAnsi="Arial" w:cs="Arial"/>
          <w:sz w:val="22"/>
          <w:szCs w:val="22"/>
        </w:rPr>
        <w:t>a) Garantizar la observancia de los principios consagrados en la Constitución y en los artículos 2 y 153 de esta Ley.</w:t>
      </w:r>
    </w:p>
    <w:p w:rsidRPr="000E189C" w:rsidR="00C16748" w:rsidP="000E189C" w:rsidRDefault="00C16748" w14:paraId="496FBF45" w14:textId="478E189A">
      <w:pPr>
        <w:pStyle w:val="NormalWeb"/>
        <w:spacing w:line="276" w:lineRule="auto"/>
        <w:jc w:val="both"/>
        <w:rPr>
          <w:rFonts w:ascii="Arial" w:hAnsi="Arial" w:cs="Arial"/>
          <w:sz w:val="22"/>
          <w:szCs w:val="22"/>
        </w:rPr>
      </w:pPr>
      <w:r w:rsidRPr="000E189C">
        <w:rPr>
          <w:rFonts w:ascii="Arial" w:hAnsi="Arial" w:cs="Arial"/>
          <w:sz w:val="22"/>
          <w:szCs w:val="22"/>
        </w:rPr>
        <w:t>b) Asegurar el carácter obligatorio de la Seguridad Social en Salud y su naturaleza de derecho social para todos los habitantes de Colombia;</w:t>
      </w:r>
    </w:p>
    <w:p w:rsidRPr="000E189C" w:rsidR="00C16748" w:rsidP="000E189C" w:rsidRDefault="00C16748" w14:paraId="4AE28467" w14:textId="77777777">
      <w:pPr>
        <w:pStyle w:val="NormalWeb"/>
        <w:spacing w:line="276" w:lineRule="auto"/>
        <w:jc w:val="both"/>
        <w:rPr>
          <w:rFonts w:ascii="Arial" w:hAnsi="Arial" w:cs="Arial"/>
          <w:sz w:val="22"/>
          <w:szCs w:val="22"/>
        </w:rPr>
      </w:pPr>
      <w:r w:rsidRPr="000E189C">
        <w:rPr>
          <w:rFonts w:ascii="Arial" w:hAnsi="Arial" w:cs="Arial"/>
          <w:sz w:val="22"/>
          <w:szCs w:val="22"/>
        </w:rPr>
        <w:t>c) Desarrollar las responsabilidades de dirección, coordinación, vigilancia y control de la Seguridad Social en Salud y de la reglamentación de la prestación de los servicios de salud;</w:t>
      </w:r>
    </w:p>
    <w:p w:rsidRPr="000E189C" w:rsidR="00C16748" w:rsidP="000E189C" w:rsidRDefault="00C16748" w14:paraId="6EFE46B2"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d) Lograr la ampliación progresiva de la cobertura de la Seguridad Social en Salud permitiendo progresivamente el acceso a los servicios de educación, información y fomento de la salud y a los de protección y recuperación de la salud a los habitantes del país;</w:t>
      </w:r>
    </w:p>
    <w:p w:rsidRPr="000E189C" w:rsidR="00C16748" w:rsidP="000E189C" w:rsidRDefault="00C16748" w14:paraId="2BEB0E5B" w14:textId="77777777">
      <w:pPr>
        <w:pStyle w:val="NormalWeb"/>
        <w:spacing w:line="276" w:lineRule="auto"/>
        <w:jc w:val="both"/>
        <w:rPr>
          <w:rFonts w:ascii="Arial" w:hAnsi="Arial" w:cs="Arial"/>
          <w:sz w:val="22"/>
          <w:szCs w:val="22"/>
        </w:rPr>
      </w:pPr>
      <w:r w:rsidRPr="000E189C">
        <w:rPr>
          <w:rFonts w:ascii="Arial" w:hAnsi="Arial" w:cs="Arial"/>
          <w:sz w:val="22"/>
          <w:szCs w:val="22"/>
        </w:rPr>
        <w:t>e) Establecer la atención básica en salud que se ofrecerá en forma gratuita y obligatoria, en los términos que señale la Ley;</w:t>
      </w:r>
    </w:p>
    <w:p w:rsidRPr="000E189C" w:rsidR="00C16748" w:rsidP="000E189C" w:rsidRDefault="00C16748" w14:paraId="73927DEA" w14:textId="77777777">
      <w:pPr>
        <w:pStyle w:val="NormalWeb"/>
        <w:spacing w:line="276" w:lineRule="auto"/>
        <w:jc w:val="both"/>
        <w:rPr>
          <w:rFonts w:ascii="Arial" w:hAnsi="Arial" w:cs="Arial"/>
          <w:sz w:val="22"/>
          <w:szCs w:val="22"/>
        </w:rPr>
      </w:pPr>
      <w:r w:rsidRPr="000E189C">
        <w:rPr>
          <w:rFonts w:ascii="Arial" w:hAnsi="Arial" w:cs="Arial"/>
          <w:sz w:val="22"/>
          <w:szCs w:val="22"/>
        </w:rPr>
        <w:t>f) Organizar los servicios de salud en forma descentralizada, por niveles de atención y con participación de la comunidad;</w:t>
      </w:r>
    </w:p>
    <w:p w:rsidRPr="000E189C" w:rsidR="00C16748" w:rsidP="000E189C" w:rsidRDefault="00C16748" w14:paraId="55F57770" w14:textId="77777777">
      <w:pPr>
        <w:pStyle w:val="NormalWeb"/>
        <w:spacing w:line="276" w:lineRule="auto"/>
        <w:jc w:val="both"/>
        <w:rPr>
          <w:rFonts w:ascii="Arial" w:hAnsi="Arial" w:cs="Arial"/>
          <w:sz w:val="22"/>
          <w:szCs w:val="22"/>
        </w:rPr>
      </w:pPr>
      <w:r w:rsidRPr="000E189C">
        <w:rPr>
          <w:rFonts w:ascii="Arial" w:hAnsi="Arial" w:cs="Arial"/>
          <w:sz w:val="22"/>
          <w:szCs w:val="22"/>
        </w:rPr>
        <w:t>g) Evitar que los recursos destinados a la seguridad social en salud se destinen a fines diferentes;</w:t>
      </w:r>
    </w:p>
    <w:p w:rsidRPr="000E189C" w:rsidR="00C16748" w:rsidP="000E189C" w:rsidRDefault="00C16748" w14:paraId="44F3E039"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&lt;Jurisprudencia Unificación&gt;</w:t>
      </w:r>
    </w:p>
    <w:p w:rsidRPr="000E189C" w:rsidR="00C16748" w:rsidP="000E189C" w:rsidRDefault="00C16748" w14:paraId="5AEDD10F" w14:textId="77777777">
      <w:pPr>
        <w:pStyle w:val="bordeespecial"/>
        <w:spacing w:line="276" w:lineRule="auto"/>
        <w:jc w:val="both"/>
        <w:rPr>
          <w:rFonts w:ascii="Arial" w:hAnsi="Arial" w:cs="Arial"/>
          <w:sz w:val="22"/>
          <w:szCs w:val="22"/>
        </w:rPr>
      </w:pPr>
      <w:r w:rsidRPr="000E189C">
        <w:rPr>
          <w:rFonts w:ascii="Arial" w:hAnsi="Arial" w:cs="Arial"/>
          <w:sz w:val="22"/>
          <w:szCs w:val="22"/>
        </w:rPr>
        <w:t>- Consejo de Estado, Sección Segunda, Expediente No. 05001-23-33-000-2013-01143-01(1317-</w:t>
      </w:r>
      <w:proofErr w:type="gramStart"/>
      <w:r w:rsidRPr="000E189C">
        <w:rPr>
          <w:rFonts w:ascii="Arial" w:hAnsi="Arial" w:cs="Arial"/>
          <w:sz w:val="22"/>
          <w:szCs w:val="22"/>
        </w:rPr>
        <w:t>16)SUJ</w:t>
      </w:r>
      <w:proofErr w:type="gramEnd"/>
      <w:r w:rsidRPr="000E189C">
        <w:rPr>
          <w:rFonts w:ascii="Arial" w:hAnsi="Arial" w:cs="Arial"/>
          <w:sz w:val="22"/>
          <w:szCs w:val="22"/>
        </w:rPr>
        <w:t>-025-CE-S2-2021 de 9 de septiembre de 2021, C.P. Dra. Sandra Lisset Ibarra Vélez.</w:t>
      </w:r>
    </w:p>
    <w:p w:rsidRPr="000E189C" w:rsidR="00C16748" w:rsidP="000E189C" w:rsidRDefault="00C16748" w14:paraId="707A0AEE" w14:textId="77777777">
      <w:pPr>
        <w:pStyle w:val="bordeespecial"/>
        <w:spacing w:line="276" w:lineRule="auto"/>
        <w:jc w:val="both"/>
        <w:rPr>
          <w:rFonts w:ascii="Arial" w:hAnsi="Arial" w:cs="Arial"/>
          <w:sz w:val="22"/>
          <w:szCs w:val="22"/>
        </w:rPr>
      </w:pPr>
      <w:r w:rsidRPr="000E189C">
        <w:rPr>
          <w:rFonts w:ascii="Arial" w:hAnsi="Arial" w:cs="Arial"/>
          <w:sz w:val="22"/>
          <w:szCs w:val="22"/>
        </w:rPr>
        <w:t>Para la interpretación de este artículo se debe tener en cuenta la Unificación Jurisprudencial sentada por el Consejo de estado así:</w:t>
      </w:r>
    </w:p>
    <w:p w:rsidRPr="000E189C" w:rsidR="00C16748" w:rsidP="000E189C" w:rsidRDefault="00C16748" w14:paraId="15024E8A" w14:textId="77777777">
      <w:pPr>
        <w:pStyle w:val="bordeespecial"/>
        <w:spacing w:line="276" w:lineRule="auto"/>
        <w:jc w:val="both"/>
        <w:rPr>
          <w:rFonts w:ascii="Arial" w:hAnsi="Arial" w:cs="Arial"/>
          <w:sz w:val="22"/>
          <w:szCs w:val="22"/>
        </w:rPr>
      </w:pPr>
      <w:r w:rsidRPr="000E189C">
        <w:rPr>
          <w:rStyle w:val="iaj"/>
          <w:rFonts w:ascii="Arial" w:hAnsi="Arial" w:cs="Arial"/>
          <w:i/>
          <w:iCs/>
          <w:sz w:val="22"/>
          <w:szCs w:val="22"/>
        </w:rPr>
        <w:t>“En atención a la naturaleza parafiscal de los recursos de la Seguridad Social, […] tales dineros únicamente pueden ser previstos y empleados para garantizar la prestación de los servicios sanitarios en los dos regímenes (subsidiado y contributivo), sin que quepa destinarlos para otros presupuestos. Asimismo, estos recursos ostentan la condición de ingresos no gravados fiscalmente, pues su naturaleza parafiscal (establecida en la Ley 100 de 1993, en desarrollo del artículo 48 constitucional) prohíbe su destinación y utilización para fines distintos a los consagrados en ella.</w:t>
      </w:r>
    </w:p>
    <w:p w:rsidRPr="000E189C" w:rsidR="00C16748" w:rsidP="000E189C" w:rsidRDefault="00C16748" w14:paraId="148BC433" w14:textId="77777777">
      <w:pPr>
        <w:pStyle w:val="bordeespecial"/>
        <w:spacing w:line="276" w:lineRule="auto"/>
        <w:jc w:val="both"/>
        <w:rPr>
          <w:rFonts w:ascii="Arial" w:hAnsi="Arial" w:cs="Arial"/>
          <w:sz w:val="22"/>
          <w:szCs w:val="22"/>
        </w:rPr>
      </w:pPr>
      <w:r w:rsidRPr="000E189C">
        <w:rPr>
          <w:rStyle w:val="iaj"/>
          <w:rFonts w:ascii="Arial" w:hAnsi="Arial" w:cs="Arial"/>
          <w:i/>
          <w:iCs/>
          <w:sz w:val="22"/>
          <w:szCs w:val="22"/>
        </w:rPr>
        <w:t>“(…)</w:t>
      </w:r>
    </w:p>
    <w:p w:rsidRPr="000E189C" w:rsidR="00C16748" w:rsidP="000E189C" w:rsidRDefault="00C16748" w14:paraId="50F2979E" w14:textId="77777777">
      <w:pPr>
        <w:pStyle w:val="bordeespecial"/>
        <w:spacing w:line="276" w:lineRule="auto"/>
        <w:jc w:val="both"/>
        <w:rPr>
          <w:rFonts w:ascii="Arial" w:hAnsi="Arial" w:cs="Arial"/>
          <w:sz w:val="22"/>
          <w:szCs w:val="22"/>
        </w:rPr>
      </w:pPr>
      <w:r w:rsidRPr="000E189C">
        <w:rPr>
          <w:rStyle w:val="iaj"/>
          <w:rFonts w:ascii="Arial" w:hAnsi="Arial" w:cs="Arial"/>
          <w:i/>
          <w:iCs/>
          <w:sz w:val="22"/>
          <w:szCs w:val="22"/>
        </w:rPr>
        <w:t>“Por consiguiente, dado que corresponde al contratista sufragar dicha contribución, en tanto está obligado por la ley a efectuarla, no es procedente ordenar su devolución, aunque se haya declarado la existencia de una relación laboral encubierta. Además, reembolsar estos aportes implicaría contradecir al legislador, cuya voluntad, como se expuso, buscaba que su recaudo fuera directamente a las administradoras de servicios de salud, por tratarse, se itera, de contribuciones de pago obligatorio con una destinación específica y con carácter parafiscal.</w:t>
      </w:r>
    </w:p>
    <w:p w:rsidRPr="000E189C" w:rsidR="00C16748" w:rsidP="000E189C" w:rsidRDefault="00C16748" w14:paraId="05AF5FFE" w14:textId="77777777">
      <w:pPr>
        <w:pStyle w:val="bordeespecial"/>
        <w:spacing w:line="276" w:lineRule="auto"/>
        <w:jc w:val="both"/>
        <w:rPr>
          <w:rFonts w:ascii="Arial" w:hAnsi="Arial" w:cs="Arial"/>
          <w:sz w:val="22"/>
          <w:szCs w:val="22"/>
        </w:rPr>
      </w:pPr>
      <w:r w:rsidRPr="000E189C">
        <w:rPr>
          <w:rStyle w:val="iaj"/>
          <w:rFonts w:ascii="Arial" w:hAnsi="Arial" w:cs="Arial"/>
          <w:i/>
          <w:iCs/>
          <w:sz w:val="22"/>
          <w:szCs w:val="22"/>
        </w:rPr>
        <w:t>“En ese orden de ideas, la Sala unifica su jurisprudencia en el sentido de precisar que, frente al hecho consumado de la no afiliación a las contingencias de salud y riesgos laborales por parte de la Administración, es improcedente el reembolso de los aportes que el contratista hubiese realizado de más, por constituir estos aportes obligatorios de naturaleza parafiscal.”</w:t>
      </w:r>
    </w:p>
    <w:p w:rsidRPr="000E189C" w:rsidR="00C16748" w:rsidP="000E189C" w:rsidRDefault="00C16748" w14:paraId="340253B6" w14:textId="77777777">
      <w:pPr>
        <w:pStyle w:val="NormalWeb"/>
        <w:spacing w:line="276" w:lineRule="auto"/>
        <w:jc w:val="both"/>
        <w:rPr>
          <w:rFonts w:ascii="Arial" w:hAnsi="Arial" w:cs="Arial"/>
          <w:sz w:val="22"/>
          <w:szCs w:val="22"/>
        </w:rPr>
      </w:pPr>
      <w:r w:rsidRPr="000E189C">
        <w:rPr>
          <w:rFonts w:ascii="Arial" w:hAnsi="Arial" w:cs="Arial"/>
          <w:sz w:val="22"/>
          <w:szCs w:val="22"/>
        </w:rPr>
        <w:t>h) Garantizar la asignación prioritaria del gasto público para el servicio público de Seguridad Social en Salud, como parte fundamental del gasto público social.</w:t>
      </w:r>
    </w:p>
    <w:p w:rsidRPr="000E189C" w:rsidR="00C16748" w:rsidP="000E189C" w:rsidRDefault="00C16748" w14:paraId="58524F0C"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 </w:t>
      </w:r>
      <w:r w:rsidRPr="000E189C">
        <w:rPr>
          <w:rFonts w:ascii="Arial" w:hAnsi="Arial" w:cs="Arial"/>
          <w:sz w:val="22"/>
          <w:szCs w:val="22"/>
        </w:rPr>
        <w:t xml:space="preserve">Todas las competencias atribuidas por la presente Ley al </w:t>
      </w:r>
      <w:proofErr w:type="gramStart"/>
      <w:r w:rsidRPr="000E189C">
        <w:rPr>
          <w:rFonts w:ascii="Arial" w:hAnsi="Arial" w:cs="Arial"/>
          <w:sz w:val="22"/>
          <w:szCs w:val="22"/>
        </w:rPr>
        <w:t>Presidente</w:t>
      </w:r>
      <w:proofErr w:type="gramEnd"/>
      <w:r w:rsidRPr="000E189C">
        <w:rPr>
          <w:rFonts w:ascii="Arial" w:hAnsi="Arial" w:cs="Arial"/>
          <w:sz w:val="22"/>
          <w:szCs w:val="22"/>
        </w:rPr>
        <w:t xml:space="preserve"> de la República y al gobierno nacional, se entenderán asignadas en desarrollo del mandato de intervención estatal de que trata este artículo.</w:t>
      </w:r>
    </w:p>
    <w:p w:rsidRPr="000E189C" w:rsidR="00C16748" w:rsidP="000E189C" w:rsidRDefault="00C16748" w14:paraId="084DCBB8" w14:textId="77777777">
      <w:pPr>
        <w:pStyle w:val="NormalWeb"/>
        <w:spacing w:line="276" w:lineRule="auto"/>
        <w:jc w:val="both"/>
        <w:rPr>
          <w:rFonts w:ascii="Arial" w:hAnsi="Arial" w:cs="Arial"/>
          <w:sz w:val="22"/>
          <w:szCs w:val="22"/>
        </w:rPr>
      </w:pPr>
      <w:bookmarkStart w:name="155" w:id="121"/>
      <w:r w:rsidRPr="000E189C">
        <w:rPr>
          <w:rFonts w:ascii="Arial" w:hAnsi="Arial" w:cs="Arial"/>
          <w:b/>
          <w:bCs/>
          <w:sz w:val="22"/>
          <w:szCs w:val="22"/>
        </w:rPr>
        <w:t>ARTÍCULO 155. INTEGRANTES DEL SISTEMA GENERAL DE SEGURIDAD SOCIAL EN SALUD.</w:t>
      </w:r>
      <w:bookmarkEnd w:id="121"/>
      <w:r w:rsidRPr="000E189C">
        <w:rPr>
          <w:rFonts w:ascii="Arial" w:hAnsi="Arial" w:cs="Arial"/>
          <w:sz w:val="22"/>
          <w:szCs w:val="22"/>
        </w:rPr>
        <w:t> El Sistema General de Seguridad Social en Salud está integrado por:</w:t>
      </w:r>
    </w:p>
    <w:p w:rsidRPr="000E189C" w:rsidR="00C16748" w:rsidP="000E189C" w:rsidRDefault="00C16748" w14:paraId="2B8D1701" w14:textId="77777777">
      <w:pPr>
        <w:pStyle w:val="NormalWeb"/>
        <w:spacing w:line="276" w:lineRule="auto"/>
        <w:jc w:val="both"/>
        <w:rPr>
          <w:rFonts w:ascii="Arial" w:hAnsi="Arial" w:cs="Arial"/>
          <w:sz w:val="22"/>
          <w:szCs w:val="22"/>
        </w:rPr>
      </w:pPr>
      <w:r w:rsidRPr="000E189C">
        <w:rPr>
          <w:rFonts w:ascii="Arial" w:hAnsi="Arial" w:cs="Arial"/>
          <w:sz w:val="22"/>
          <w:szCs w:val="22"/>
        </w:rPr>
        <w:t>1. Organismos de Dirección, Vigilancia y Control:</w:t>
      </w:r>
    </w:p>
    <w:p w:rsidRPr="000E189C" w:rsidR="00C16748" w:rsidP="000E189C" w:rsidRDefault="00C16748" w14:paraId="5EB84DF0" w14:textId="77777777">
      <w:pPr>
        <w:pStyle w:val="NormalWeb"/>
        <w:spacing w:line="276" w:lineRule="auto"/>
        <w:jc w:val="both"/>
        <w:rPr>
          <w:rFonts w:ascii="Arial" w:hAnsi="Arial" w:cs="Arial"/>
          <w:sz w:val="22"/>
          <w:szCs w:val="22"/>
        </w:rPr>
      </w:pPr>
      <w:r w:rsidRPr="000E189C">
        <w:rPr>
          <w:rFonts w:ascii="Arial" w:hAnsi="Arial" w:cs="Arial"/>
          <w:sz w:val="22"/>
          <w:szCs w:val="22"/>
        </w:rPr>
        <w:t>a) Los Ministerios de Salud y Trabajo;</w:t>
      </w:r>
    </w:p>
    <w:p w:rsidRPr="000E189C" w:rsidR="00C16748" w:rsidP="000E189C" w:rsidRDefault="00C16748" w14:paraId="5F92E274" w14:textId="77777777">
      <w:pPr>
        <w:pStyle w:val="NormalWeb"/>
        <w:spacing w:line="276" w:lineRule="auto"/>
        <w:jc w:val="both"/>
        <w:rPr>
          <w:rFonts w:ascii="Arial" w:hAnsi="Arial" w:cs="Arial"/>
          <w:sz w:val="22"/>
          <w:szCs w:val="22"/>
        </w:rPr>
      </w:pPr>
      <w:r w:rsidRPr="000E189C">
        <w:rPr>
          <w:rFonts w:ascii="Arial" w:hAnsi="Arial" w:cs="Arial"/>
          <w:sz w:val="22"/>
          <w:szCs w:val="22"/>
        </w:rPr>
        <w:t>b) El Consejo Nacional de Seguridad Social en Salud</w:t>
      </w:r>
      <w:r w:rsidRPr="000E189C">
        <w:rPr>
          <w:rFonts w:ascii="Arial" w:hAnsi="Arial" w:cs="Arial"/>
          <w:sz w:val="22"/>
          <w:szCs w:val="22"/>
          <w:vertAlign w:val="superscript"/>
        </w:rPr>
        <w:t>&lt;</w:t>
      </w:r>
      <w:hyperlink w:history="1" w:anchor="np4" r:id="rId32">
        <w:r w:rsidRPr="000E189C">
          <w:rPr>
            <w:rStyle w:val="Hipervnculo"/>
            <w:rFonts w:ascii="Arial" w:hAnsi="Arial" w:cs="Arial"/>
            <w:color w:val="auto"/>
            <w:sz w:val="22"/>
            <w:szCs w:val="22"/>
            <w:u w:val="none"/>
            <w:vertAlign w:val="superscript"/>
          </w:rPr>
          <w:t>4</w:t>
        </w:r>
      </w:hyperlink>
      <w:r w:rsidRPr="000E189C">
        <w:rPr>
          <w:rFonts w:ascii="Arial" w:hAnsi="Arial" w:cs="Arial"/>
          <w:sz w:val="22"/>
          <w:szCs w:val="22"/>
          <w:vertAlign w:val="superscript"/>
        </w:rPr>
        <w:t>&gt;</w:t>
      </w:r>
      <w:r w:rsidRPr="000E189C">
        <w:rPr>
          <w:rFonts w:ascii="Arial" w:hAnsi="Arial" w:cs="Arial"/>
          <w:sz w:val="22"/>
          <w:szCs w:val="22"/>
        </w:rPr>
        <w:t>;</w:t>
      </w:r>
    </w:p>
    <w:p w:rsidRPr="000E189C" w:rsidR="00C16748" w:rsidP="000E189C" w:rsidRDefault="00C16748" w14:paraId="2106560F" w14:textId="77777777">
      <w:pPr>
        <w:pStyle w:val="NormalWeb"/>
        <w:spacing w:line="276" w:lineRule="auto"/>
        <w:jc w:val="both"/>
        <w:rPr>
          <w:rFonts w:ascii="Arial" w:hAnsi="Arial" w:cs="Arial"/>
          <w:sz w:val="22"/>
          <w:szCs w:val="22"/>
        </w:rPr>
      </w:pPr>
      <w:r w:rsidRPr="000E189C">
        <w:rPr>
          <w:rFonts w:ascii="Arial" w:hAnsi="Arial" w:cs="Arial"/>
          <w:sz w:val="22"/>
          <w:szCs w:val="22"/>
        </w:rPr>
        <w:t>c) La Superintendencia Nacional en Salud;</w:t>
      </w:r>
    </w:p>
    <w:p w:rsidRPr="000E189C" w:rsidR="00C16748" w:rsidP="000E189C" w:rsidRDefault="00C16748" w14:paraId="0B202FBB" w14:textId="77777777">
      <w:pPr>
        <w:pStyle w:val="NormalWeb"/>
        <w:spacing w:line="276" w:lineRule="auto"/>
        <w:jc w:val="both"/>
        <w:rPr>
          <w:rFonts w:ascii="Arial" w:hAnsi="Arial" w:cs="Arial"/>
          <w:sz w:val="22"/>
          <w:szCs w:val="22"/>
        </w:rPr>
      </w:pPr>
      <w:r w:rsidRPr="000E189C">
        <w:rPr>
          <w:rFonts w:ascii="Arial" w:hAnsi="Arial" w:cs="Arial"/>
          <w:sz w:val="22"/>
          <w:szCs w:val="22"/>
        </w:rPr>
        <w:t>2. Los Organismos de administración y financiación:</w:t>
      </w:r>
    </w:p>
    <w:p w:rsidRPr="000E189C" w:rsidR="00C16748" w:rsidP="000E189C" w:rsidRDefault="00C16748" w14:paraId="6CD3C7D6" w14:textId="77777777">
      <w:pPr>
        <w:pStyle w:val="NormalWeb"/>
        <w:spacing w:line="276" w:lineRule="auto"/>
        <w:jc w:val="both"/>
        <w:rPr>
          <w:rFonts w:ascii="Arial" w:hAnsi="Arial" w:cs="Arial"/>
          <w:sz w:val="22"/>
          <w:szCs w:val="22"/>
        </w:rPr>
      </w:pPr>
      <w:r w:rsidRPr="000E189C">
        <w:rPr>
          <w:rFonts w:ascii="Arial" w:hAnsi="Arial" w:cs="Arial"/>
          <w:sz w:val="22"/>
          <w:szCs w:val="22"/>
        </w:rPr>
        <w:t>a) Las Entidades Promotoras de Salud;</w:t>
      </w:r>
    </w:p>
    <w:p w:rsidRPr="000E189C" w:rsidR="00C16748" w:rsidP="000E189C" w:rsidRDefault="00C16748" w14:paraId="13A651B5" w14:textId="77777777">
      <w:pPr>
        <w:pStyle w:val="NormalWeb"/>
        <w:spacing w:line="276" w:lineRule="auto"/>
        <w:jc w:val="both"/>
        <w:rPr>
          <w:rFonts w:ascii="Arial" w:hAnsi="Arial" w:cs="Arial"/>
          <w:sz w:val="22"/>
          <w:szCs w:val="22"/>
        </w:rPr>
      </w:pPr>
      <w:r w:rsidRPr="000E189C">
        <w:rPr>
          <w:rFonts w:ascii="Arial" w:hAnsi="Arial" w:cs="Arial"/>
          <w:sz w:val="22"/>
          <w:szCs w:val="22"/>
        </w:rPr>
        <w:t>b) Las Direcciones Seccionales, Distritales y Locales de salud;</w:t>
      </w:r>
    </w:p>
    <w:p w:rsidRPr="000E189C" w:rsidR="00C16748" w:rsidP="000E189C" w:rsidRDefault="00C16748" w14:paraId="6E99550F" w14:textId="5DD77861">
      <w:pPr>
        <w:pStyle w:val="NormalWeb"/>
        <w:spacing w:line="276" w:lineRule="auto"/>
        <w:jc w:val="both"/>
        <w:rPr>
          <w:rFonts w:ascii="Arial" w:hAnsi="Arial" w:cs="Arial"/>
          <w:sz w:val="22"/>
          <w:szCs w:val="22"/>
        </w:rPr>
      </w:pPr>
      <w:r w:rsidRPr="000E189C">
        <w:rPr>
          <w:rFonts w:ascii="Arial" w:hAnsi="Arial" w:cs="Arial"/>
          <w:sz w:val="22"/>
          <w:szCs w:val="22"/>
        </w:rPr>
        <w:t>c) El Fondo de Solidaridad y Garantía.</w:t>
      </w:r>
    </w:p>
    <w:p w:rsidRPr="000E189C" w:rsidR="00C16748" w:rsidP="000E189C" w:rsidRDefault="00C16748" w14:paraId="73D35C72" w14:textId="77777777">
      <w:pPr>
        <w:pStyle w:val="NormalWeb"/>
        <w:spacing w:line="276" w:lineRule="auto"/>
        <w:jc w:val="both"/>
        <w:rPr>
          <w:rFonts w:ascii="Arial" w:hAnsi="Arial" w:cs="Arial"/>
          <w:sz w:val="22"/>
          <w:szCs w:val="22"/>
        </w:rPr>
      </w:pPr>
      <w:r w:rsidRPr="000E189C">
        <w:rPr>
          <w:rFonts w:ascii="Arial" w:hAnsi="Arial" w:cs="Arial"/>
          <w:sz w:val="22"/>
          <w:szCs w:val="22"/>
        </w:rPr>
        <w:t>3. Las Instituciones Prestadoras de Servicios de Salud, públicas, mixtas o privadas.</w:t>
      </w:r>
    </w:p>
    <w:p w:rsidRPr="000E189C" w:rsidR="00C16748" w:rsidP="000E189C" w:rsidRDefault="00C16748" w14:paraId="0E8E679F"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4. Las demás entidades de salud que, al </w:t>
      </w:r>
      <w:proofErr w:type="gramStart"/>
      <w:r w:rsidRPr="000E189C">
        <w:rPr>
          <w:rFonts w:ascii="Arial" w:hAnsi="Arial" w:cs="Arial"/>
          <w:sz w:val="22"/>
          <w:szCs w:val="22"/>
        </w:rPr>
        <w:t>entrar en vigencia</w:t>
      </w:r>
      <w:proofErr w:type="gramEnd"/>
      <w:r w:rsidRPr="000E189C">
        <w:rPr>
          <w:rFonts w:ascii="Arial" w:hAnsi="Arial" w:cs="Arial"/>
          <w:sz w:val="22"/>
          <w:szCs w:val="22"/>
        </w:rPr>
        <w:t xml:space="preserve"> la presente Ley, estén adscritas a los Ministerios de Salud y Trabajo.</w:t>
      </w:r>
    </w:p>
    <w:p w:rsidRPr="000E189C" w:rsidR="00C16748" w:rsidP="000E189C" w:rsidRDefault="00C16748" w14:paraId="082A0007" w14:textId="77777777">
      <w:pPr>
        <w:pStyle w:val="NormalWeb"/>
        <w:spacing w:line="276" w:lineRule="auto"/>
        <w:jc w:val="both"/>
        <w:rPr>
          <w:rFonts w:ascii="Arial" w:hAnsi="Arial" w:cs="Arial"/>
          <w:sz w:val="22"/>
          <w:szCs w:val="22"/>
        </w:rPr>
      </w:pPr>
      <w:r w:rsidRPr="000E189C">
        <w:rPr>
          <w:rFonts w:ascii="Arial" w:hAnsi="Arial" w:cs="Arial"/>
          <w:sz w:val="22"/>
          <w:szCs w:val="22"/>
        </w:rPr>
        <w:t>5. Los empleadores, los trabajadores y sus organizaciones y los trabajadores independientes que cotizan al sistema contributivo y los pensionados.</w:t>
      </w:r>
    </w:p>
    <w:p w:rsidRPr="000E189C" w:rsidR="00C16748" w:rsidP="000E189C" w:rsidRDefault="00C16748" w14:paraId="4E4FC809" w14:textId="77777777">
      <w:pPr>
        <w:pStyle w:val="NormalWeb"/>
        <w:spacing w:line="276" w:lineRule="auto"/>
        <w:jc w:val="both"/>
        <w:rPr>
          <w:rFonts w:ascii="Arial" w:hAnsi="Arial" w:cs="Arial"/>
          <w:sz w:val="22"/>
          <w:szCs w:val="22"/>
        </w:rPr>
      </w:pPr>
      <w:r w:rsidRPr="000E189C">
        <w:rPr>
          <w:rFonts w:ascii="Arial" w:hAnsi="Arial" w:cs="Arial"/>
          <w:sz w:val="22"/>
          <w:szCs w:val="22"/>
        </w:rPr>
        <w:t>6. Los beneficiarios del Sistema General de Seguridad Social en Salud, en todas sus modalidades.</w:t>
      </w:r>
    </w:p>
    <w:p w:rsidRPr="000E189C" w:rsidR="00C16748" w:rsidP="000E189C" w:rsidRDefault="00C16748" w14:paraId="65B9E3A6" w14:textId="77777777">
      <w:pPr>
        <w:pStyle w:val="NormalWeb"/>
        <w:spacing w:line="276" w:lineRule="auto"/>
        <w:jc w:val="both"/>
        <w:rPr>
          <w:rFonts w:ascii="Arial" w:hAnsi="Arial" w:cs="Arial"/>
          <w:sz w:val="22"/>
          <w:szCs w:val="22"/>
        </w:rPr>
      </w:pPr>
      <w:r w:rsidRPr="000E189C">
        <w:rPr>
          <w:rFonts w:ascii="Arial" w:hAnsi="Arial" w:cs="Arial"/>
          <w:sz w:val="22"/>
          <w:szCs w:val="22"/>
        </w:rPr>
        <w:t>7. Los Comités de Participación Comunitaria "COPACOS" creados por la Ley 10 de 1990 y las organizaciones comunales que participen en los subsidios de salud.</w:t>
      </w:r>
    </w:p>
    <w:p w:rsidRPr="000E189C" w:rsidR="00C16748" w:rsidP="000E189C" w:rsidRDefault="00C16748" w14:paraId="275F441A" w14:textId="638B0C1B">
      <w:pPr>
        <w:pStyle w:val="NormalWeb"/>
        <w:spacing w:line="276" w:lineRule="auto"/>
        <w:jc w:val="both"/>
        <w:rPr>
          <w:rFonts w:ascii="Arial" w:hAnsi="Arial" w:cs="Arial"/>
          <w:sz w:val="22"/>
          <w:szCs w:val="22"/>
        </w:rPr>
      </w:pPr>
      <w:r w:rsidRPr="000E189C">
        <w:rPr>
          <w:rFonts w:ascii="Arial" w:hAnsi="Arial" w:cs="Arial"/>
          <w:sz w:val="22"/>
          <w:szCs w:val="22"/>
        </w:rPr>
        <w:t>8. &lt;Numeral adicionado por el artículo 243 de la Ley 1955 de 2019. El nuevo texto es el siguiente:&gt; Operadores logísticos de tecnologías en salud y gestores farmacéuticos.</w:t>
      </w:r>
    </w:p>
    <w:p w:rsidRPr="000E189C" w:rsidR="00C16748" w:rsidP="000E189C" w:rsidRDefault="00C16748" w14:paraId="0CC46966" w14:textId="77777777">
      <w:pPr>
        <w:pStyle w:val="NormalWeb"/>
        <w:spacing w:line="276" w:lineRule="auto"/>
        <w:jc w:val="both"/>
        <w:rPr>
          <w:rFonts w:ascii="Arial" w:hAnsi="Arial" w:cs="Arial"/>
          <w:sz w:val="22"/>
          <w:szCs w:val="22"/>
        </w:rPr>
      </w:pPr>
      <w:r w:rsidRPr="000E189C">
        <w:rPr>
          <w:rFonts w:ascii="Arial" w:hAnsi="Arial" w:cs="Arial"/>
          <w:sz w:val="22"/>
          <w:szCs w:val="22"/>
        </w:rPr>
        <w:t>El Ministerio de Salud y Protección Social reglamentará los requisitos financieros y de operación de los agentes de los que trata este numeral. La Superintendencia de Industria y Comercio, en el desarrollo de sus funciones, garantizará la libre y leal competencia económica, mediante la prohibición de actos y conductas de competencia desleal.</w:t>
      </w:r>
    </w:p>
    <w:p w:rsidRPr="000E189C" w:rsidR="00C16748" w:rsidP="000E189C" w:rsidRDefault="00C16748" w14:paraId="270BFF8C"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 </w:t>
      </w:r>
      <w:r w:rsidRPr="000E189C">
        <w:rPr>
          <w:rFonts w:ascii="Arial" w:hAnsi="Arial" w:cs="Arial"/>
          <w:sz w:val="22"/>
          <w:szCs w:val="22"/>
        </w:rPr>
        <w:t>El Instituto de Seguros Sociales seguirá cumpliendo con las funciones que le competan de acuerdo con la Ley.</w:t>
      </w:r>
    </w:p>
    <w:p w:rsidRPr="000E189C" w:rsidR="00C16748" w:rsidP="000E189C" w:rsidRDefault="00C16748" w14:paraId="3D0B8891" w14:textId="77777777">
      <w:pPr>
        <w:pStyle w:val="NormalWeb"/>
        <w:spacing w:line="276" w:lineRule="auto"/>
        <w:jc w:val="both"/>
        <w:rPr>
          <w:rFonts w:ascii="Arial" w:hAnsi="Arial" w:cs="Arial"/>
          <w:sz w:val="22"/>
          <w:szCs w:val="22"/>
        </w:rPr>
      </w:pPr>
      <w:bookmarkStart w:name="156" w:id="122"/>
      <w:r w:rsidRPr="000E189C">
        <w:rPr>
          <w:rFonts w:ascii="Arial" w:hAnsi="Arial" w:cs="Arial"/>
          <w:b/>
          <w:bCs/>
          <w:sz w:val="22"/>
          <w:szCs w:val="22"/>
        </w:rPr>
        <w:t>ARTÍCULO 156. CARACTERÍSTICAS BÁSICAS DEL SISTEMA GENERAL DE SEGURIDAD SOCIAL EN SALUD.</w:t>
      </w:r>
      <w:bookmarkEnd w:id="122"/>
      <w:r w:rsidRPr="000E189C">
        <w:rPr>
          <w:rFonts w:ascii="Arial" w:hAnsi="Arial" w:cs="Arial"/>
          <w:sz w:val="22"/>
          <w:szCs w:val="22"/>
        </w:rPr>
        <w:t> &lt;Artículo condicionalmente EXEQUIBLE&gt; El Sistema General de Seguridad Social en Salud tendrá las siguientes características:</w:t>
      </w:r>
    </w:p>
    <w:p w:rsidRPr="000E189C" w:rsidR="00C16748" w:rsidP="000E189C" w:rsidRDefault="00C16748" w14:paraId="7E82F9F7" w14:textId="77777777">
      <w:pPr>
        <w:pStyle w:val="NormalWeb"/>
        <w:spacing w:line="276" w:lineRule="auto"/>
        <w:jc w:val="both"/>
        <w:rPr>
          <w:rFonts w:ascii="Arial" w:hAnsi="Arial" w:cs="Arial"/>
          <w:sz w:val="22"/>
          <w:szCs w:val="22"/>
        </w:rPr>
      </w:pPr>
      <w:r w:rsidRPr="000E189C">
        <w:rPr>
          <w:rFonts w:ascii="Arial" w:hAnsi="Arial" w:cs="Arial"/>
          <w:sz w:val="22"/>
          <w:szCs w:val="22"/>
        </w:rPr>
        <w:t>a) El Gobierno Nacional dirigirá, orientará, regulará, controlará y vigilará el servicio público esencial de salud que constituye el Sistema General de Seguridad Social en Salud;</w:t>
      </w:r>
    </w:p>
    <w:p w:rsidRPr="000E189C" w:rsidR="00C16748" w:rsidP="000E189C" w:rsidRDefault="00C16748" w14:paraId="01BC6A07" w14:textId="77777777">
      <w:pPr>
        <w:pStyle w:val="NormalWeb"/>
        <w:spacing w:line="276" w:lineRule="auto"/>
        <w:jc w:val="both"/>
        <w:rPr>
          <w:rFonts w:ascii="Arial" w:hAnsi="Arial" w:cs="Arial"/>
          <w:sz w:val="22"/>
          <w:szCs w:val="22"/>
        </w:rPr>
      </w:pPr>
      <w:r w:rsidRPr="000E189C">
        <w:rPr>
          <w:rFonts w:ascii="Arial" w:hAnsi="Arial" w:cs="Arial"/>
          <w:sz w:val="22"/>
          <w:szCs w:val="22"/>
        </w:rPr>
        <w:t>b) Todos los habitantes en Colombia deberán estar afiliados al Sistema General de Seguridad Social en Salud, previo el pago de la cotización reglamentaria o a través del subsidio que se financiará con recursos fiscales, de solidaridad y los ingresos propios de los entes territoriales;</w:t>
      </w:r>
    </w:p>
    <w:p w:rsidRPr="000E189C" w:rsidR="00C16748" w:rsidP="000E189C" w:rsidRDefault="00C16748" w14:paraId="343C343C" w14:textId="77777777">
      <w:pPr>
        <w:pStyle w:val="NormalWeb"/>
        <w:spacing w:line="276" w:lineRule="auto"/>
        <w:jc w:val="both"/>
        <w:rPr>
          <w:rFonts w:ascii="Arial" w:hAnsi="Arial" w:cs="Arial"/>
          <w:sz w:val="22"/>
          <w:szCs w:val="22"/>
        </w:rPr>
      </w:pPr>
      <w:r w:rsidRPr="000E189C">
        <w:rPr>
          <w:rFonts w:ascii="Arial" w:hAnsi="Arial" w:cs="Arial"/>
          <w:sz w:val="22"/>
          <w:szCs w:val="22"/>
        </w:rPr>
        <w:t>c) Todos los afiliados al Sistema General de Seguridad Social en Salud recibirán un Plan Integral de protección de la salud, con atención preventiva, médico-quirúrgica y medicamentos esenciales, que será denominado el Plan Obligatorio de Salud;</w:t>
      </w:r>
    </w:p>
    <w:p w:rsidRPr="000E189C" w:rsidR="00C16748" w:rsidP="000E189C" w:rsidRDefault="00C16748" w14:paraId="04ACA34A" w14:textId="77777777">
      <w:pPr>
        <w:pStyle w:val="NormalWeb"/>
        <w:spacing w:line="276" w:lineRule="auto"/>
        <w:jc w:val="both"/>
        <w:rPr>
          <w:rFonts w:ascii="Arial" w:hAnsi="Arial" w:cs="Arial"/>
          <w:sz w:val="22"/>
          <w:szCs w:val="22"/>
        </w:rPr>
      </w:pPr>
      <w:r w:rsidRPr="000E189C">
        <w:rPr>
          <w:rFonts w:ascii="Arial" w:hAnsi="Arial" w:cs="Arial"/>
          <w:sz w:val="22"/>
          <w:szCs w:val="22"/>
        </w:rPr>
        <w:t>d) El recaudo de las cotizaciones será responsabilidad del Sistema General de Seguridad Social-Fondo de Solidaridad y Garantía, quien delegará en lo pertinente esta función en las Entidades Promotoras de Salud;</w:t>
      </w:r>
    </w:p>
    <w:p w:rsidRPr="000E189C" w:rsidR="00C16748" w:rsidP="000E189C" w:rsidRDefault="00C16748" w14:paraId="6E010EEB" w14:textId="3BACE2EE">
      <w:pPr>
        <w:pStyle w:val="NormalWeb"/>
        <w:spacing w:line="276" w:lineRule="auto"/>
        <w:jc w:val="both"/>
        <w:rPr>
          <w:rFonts w:ascii="Arial" w:hAnsi="Arial" w:cs="Arial"/>
          <w:sz w:val="22"/>
          <w:szCs w:val="22"/>
        </w:rPr>
      </w:pPr>
      <w:r w:rsidRPr="000E189C">
        <w:rPr>
          <w:rFonts w:ascii="Arial" w:hAnsi="Arial" w:cs="Arial"/>
          <w:sz w:val="22"/>
          <w:szCs w:val="22"/>
        </w:rPr>
        <w:t>e) Las Entidades Promotoras de Salud tendrán a cargo la afiliación de los usuarios y la administración de la prestación de los servicios de las Instituciones Prestadoras. Ellas están en la obligación de suministrar, dentro de los límites establecidos en el numeral 5 del artículo 180, a cualquier persona que desee afiliarse y pague la cotización o tenga el subsidio correspondiente, el Plan Obligatorio de Salud, en los términos que reglamente el gobierno;</w:t>
      </w:r>
    </w:p>
    <w:p w:rsidRPr="000E189C" w:rsidR="00C16748" w:rsidP="000E189C" w:rsidRDefault="00C16748" w14:paraId="39A640B0" w14:textId="77777777">
      <w:pPr>
        <w:pStyle w:val="NormalWeb"/>
        <w:spacing w:line="276" w:lineRule="auto"/>
        <w:jc w:val="both"/>
        <w:rPr>
          <w:rFonts w:ascii="Arial" w:hAnsi="Arial" w:cs="Arial"/>
          <w:sz w:val="22"/>
          <w:szCs w:val="22"/>
        </w:rPr>
      </w:pPr>
      <w:r w:rsidRPr="000E189C">
        <w:rPr>
          <w:rFonts w:ascii="Arial" w:hAnsi="Arial" w:cs="Arial"/>
          <w:sz w:val="22"/>
          <w:szCs w:val="22"/>
        </w:rPr>
        <w:t>f) Por cada persona afiliada y beneficiaria, la Entidad Promotora de Salud recibirá una Unidad de Pago por Capitación - UPC - que será establecida periódicamente por el Consejo Nacional de Seguridad Social en Salud</w:t>
      </w:r>
      <w:r w:rsidRPr="000E189C">
        <w:rPr>
          <w:rFonts w:ascii="Arial" w:hAnsi="Arial" w:cs="Arial"/>
          <w:sz w:val="22"/>
          <w:szCs w:val="22"/>
          <w:vertAlign w:val="superscript"/>
        </w:rPr>
        <w:t>&lt;</w:t>
      </w:r>
      <w:hyperlink w:history="1" w:anchor="np4" r:id="rId33">
        <w:r w:rsidRPr="000E189C">
          <w:rPr>
            <w:rStyle w:val="Hipervnculo"/>
            <w:rFonts w:ascii="Arial" w:hAnsi="Arial" w:cs="Arial"/>
            <w:color w:val="auto"/>
            <w:sz w:val="22"/>
            <w:szCs w:val="22"/>
            <w:u w:val="none"/>
            <w:vertAlign w:val="superscript"/>
          </w:rPr>
          <w:t>4</w:t>
        </w:r>
      </w:hyperlink>
      <w:r w:rsidRPr="000E189C">
        <w:rPr>
          <w:rFonts w:ascii="Arial" w:hAnsi="Arial" w:cs="Arial"/>
          <w:sz w:val="22"/>
          <w:szCs w:val="22"/>
          <w:vertAlign w:val="superscript"/>
        </w:rPr>
        <w:t>&gt;</w:t>
      </w:r>
      <w:r w:rsidRPr="000E189C">
        <w:rPr>
          <w:rFonts w:ascii="Arial" w:hAnsi="Arial" w:cs="Arial"/>
          <w:sz w:val="22"/>
          <w:szCs w:val="22"/>
        </w:rPr>
        <w:t>;</w:t>
      </w:r>
    </w:p>
    <w:p w:rsidRPr="000E189C" w:rsidR="00C16748" w:rsidP="000E189C" w:rsidRDefault="00C16748" w14:paraId="3A0C6865" w14:textId="77777777">
      <w:pPr>
        <w:pStyle w:val="NormalWeb"/>
        <w:spacing w:line="276" w:lineRule="auto"/>
        <w:jc w:val="both"/>
        <w:rPr>
          <w:rFonts w:ascii="Arial" w:hAnsi="Arial" w:cs="Arial"/>
          <w:sz w:val="22"/>
          <w:szCs w:val="22"/>
        </w:rPr>
      </w:pPr>
      <w:r w:rsidRPr="000E189C">
        <w:rPr>
          <w:rFonts w:ascii="Arial" w:hAnsi="Arial" w:cs="Arial"/>
          <w:sz w:val="22"/>
          <w:szCs w:val="22"/>
        </w:rPr>
        <w:t>g) Los afiliados al sistema elegirán libremente la Entidad Promotora de Salud, dentro de las condiciones de la presente Ley. Así mismo, escogerán las instituciones prestadoras de servicios y/o los profesionales adscritos o con vinculación laboral a la Entidad Promotora de Salud, dentro de las opciones por ella ofrecidas.</w:t>
      </w:r>
    </w:p>
    <w:p w:rsidRPr="000E189C" w:rsidR="00C16748" w:rsidP="000E189C" w:rsidRDefault="00C16748" w14:paraId="090DB6F9" w14:textId="77777777">
      <w:pPr>
        <w:pStyle w:val="NormalWeb"/>
        <w:spacing w:line="276" w:lineRule="auto"/>
        <w:jc w:val="both"/>
        <w:rPr>
          <w:rFonts w:ascii="Arial" w:hAnsi="Arial" w:cs="Arial"/>
          <w:sz w:val="22"/>
          <w:szCs w:val="22"/>
        </w:rPr>
      </w:pPr>
      <w:r w:rsidRPr="000E189C">
        <w:rPr>
          <w:rFonts w:ascii="Arial" w:hAnsi="Arial" w:cs="Arial"/>
          <w:sz w:val="22"/>
          <w:szCs w:val="22"/>
        </w:rPr>
        <w:t>h) Los afiliados podrán conformar alianzas o asociaciones de usuarios que los representarán ante las Entidades Promotoras de Salud y las Instituciones Prestadoras de Servicios de Salud;</w:t>
      </w:r>
    </w:p>
    <w:p w:rsidRPr="000E189C" w:rsidR="00C16748" w:rsidP="000E189C" w:rsidRDefault="00C16748" w14:paraId="6E311E7C" w14:textId="77777777">
      <w:pPr>
        <w:pStyle w:val="NormalWeb"/>
        <w:spacing w:line="276" w:lineRule="auto"/>
        <w:jc w:val="both"/>
        <w:rPr>
          <w:rFonts w:ascii="Arial" w:hAnsi="Arial" w:cs="Arial"/>
          <w:sz w:val="22"/>
          <w:szCs w:val="22"/>
        </w:rPr>
      </w:pPr>
      <w:r w:rsidRPr="000E189C">
        <w:rPr>
          <w:rFonts w:ascii="Arial" w:hAnsi="Arial" w:cs="Arial"/>
          <w:sz w:val="22"/>
          <w:szCs w:val="22"/>
        </w:rPr>
        <w:t>i) Las Instituciones Prestadoras de Salud son entidades oficiales, mixtas, privadas, comunitarias y solidarias, organizadas para la prestación de los servicios de salud a los afiliados del Sistema General de Seguridad Social en Salud, </w:t>
      </w:r>
      <w:r w:rsidRPr="000E189C">
        <w:rPr>
          <w:rFonts w:ascii="Arial" w:hAnsi="Arial" w:cs="Arial"/>
          <w:sz w:val="22"/>
          <w:szCs w:val="22"/>
          <w:u w:val="single"/>
        </w:rPr>
        <w:t>dentro de las Entidades Promotoras de Salud o fuera de ellas</w:t>
      </w:r>
      <w:r w:rsidRPr="000E189C">
        <w:rPr>
          <w:rFonts w:ascii="Arial" w:hAnsi="Arial" w:cs="Arial"/>
          <w:sz w:val="22"/>
          <w:szCs w:val="22"/>
        </w:rPr>
        <w:t xml:space="preserve">. El Estado podrá establecer mecanismos para el fomento de estas organizaciones y abrir </w:t>
      </w:r>
      <w:r w:rsidRPr="000E189C">
        <w:rPr>
          <w:rFonts w:ascii="Arial" w:hAnsi="Arial" w:cs="Arial"/>
          <w:sz w:val="22"/>
          <w:szCs w:val="22"/>
        </w:rPr>
        <w:lastRenderedPageBreak/>
        <w:t>líneas de crédito para la organización de grupos de práctica profesional y para las Instituciones Prestadoras de Servicios de tipo comunitario y Solidario;</w:t>
      </w:r>
    </w:p>
    <w:p w:rsidRPr="000E189C" w:rsidR="00C16748" w:rsidP="000E189C" w:rsidRDefault="00C16748" w14:paraId="479458B7" w14:textId="77777777">
      <w:pPr>
        <w:pStyle w:val="NormalWeb"/>
        <w:spacing w:line="276" w:lineRule="auto"/>
        <w:jc w:val="both"/>
        <w:rPr>
          <w:rFonts w:ascii="Arial" w:hAnsi="Arial" w:cs="Arial"/>
          <w:sz w:val="22"/>
          <w:szCs w:val="22"/>
        </w:rPr>
      </w:pPr>
      <w:r w:rsidRPr="000E189C">
        <w:rPr>
          <w:rFonts w:ascii="Arial" w:hAnsi="Arial" w:cs="Arial"/>
          <w:sz w:val="22"/>
          <w:szCs w:val="22"/>
        </w:rPr>
        <w:t>j) Con el objeto de asegurar el ingreso de toda la población al Sistema en condiciones equitativas, existirá un régimen subsidiado para los más pobres y vulnerables que se financiará con aportes fiscales de la Nación, de los departamentos, los distritos y los municipios, el Fondo de Solidaridad y Garantía y recursos de los afiliados en la medida de su capacidad;</w:t>
      </w:r>
    </w:p>
    <w:p w:rsidRPr="000E189C" w:rsidR="00C16748" w:rsidP="000E189C" w:rsidRDefault="00C16748" w14:paraId="211C479D" w14:textId="77777777">
      <w:pPr>
        <w:pStyle w:val="NormalWeb"/>
        <w:spacing w:line="276" w:lineRule="auto"/>
        <w:jc w:val="both"/>
        <w:rPr>
          <w:rFonts w:ascii="Arial" w:hAnsi="Arial" w:cs="Arial"/>
          <w:sz w:val="22"/>
          <w:szCs w:val="22"/>
        </w:rPr>
      </w:pPr>
      <w:r w:rsidRPr="000E189C">
        <w:rPr>
          <w:rFonts w:ascii="Arial" w:hAnsi="Arial" w:cs="Arial"/>
          <w:sz w:val="22"/>
          <w:szCs w:val="22"/>
        </w:rPr>
        <w:t>k) Las Entidades Promotoras de Salud podrán </w:t>
      </w:r>
      <w:r w:rsidRPr="000E189C">
        <w:rPr>
          <w:rFonts w:ascii="Arial" w:hAnsi="Arial" w:cs="Arial"/>
          <w:sz w:val="22"/>
          <w:szCs w:val="22"/>
          <w:u w:val="single"/>
        </w:rPr>
        <w:t>prestar servicios directos a sus afiliados por medio de sus propias Instituciones Prestadoras de Salud</w:t>
      </w:r>
      <w:r w:rsidRPr="000E189C">
        <w:rPr>
          <w:rFonts w:ascii="Arial" w:hAnsi="Arial" w:cs="Arial"/>
          <w:sz w:val="22"/>
          <w:szCs w:val="22"/>
        </w:rPr>
        <w:t>, o contratar con Instituciones Prestadoras y profesionales independientes o con grupos de práctica profesional, debidamente constituidos;</w:t>
      </w:r>
    </w:p>
    <w:p w:rsidRPr="000E189C" w:rsidR="00C16748" w:rsidP="000E189C" w:rsidRDefault="00C16748" w14:paraId="5E9E7F66" w14:textId="77777777">
      <w:pPr>
        <w:pStyle w:val="NormalWeb"/>
        <w:spacing w:line="276" w:lineRule="auto"/>
        <w:jc w:val="both"/>
        <w:rPr>
          <w:rFonts w:ascii="Arial" w:hAnsi="Arial" w:cs="Arial"/>
          <w:sz w:val="22"/>
          <w:szCs w:val="22"/>
        </w:rPr>
      </w:pPr>
      <w:r w:rsidRPr="000E189C">
        <w:rPr>
          <w:rFonts w:ascii="Arial" w:hAnsi="Arial" w:cs="Arial"/>
          <w:sz w:val="22"/>
          <w:szCs w:val="22"/>
        </w:rPr>
        <w:t>l) Existirá un Fondo de Solidaridad y Garantía que tendrá por objeto, de acuerdo con las disposiciones de esta ley, garantizar la compensación entre personas de distintos ingresos y riesgos y la solidaridad del Sistema General de Seguridad Social en Salud, cubrir los riesgos catastróficos y los accidentes de tránsito y demás funciones complementarias señaladas en esta Ley;</w:t>
      </w:r>
    </w:p>
    <w:p w:rsidRPr="000E189C" w:rsidR="00C16748" w:rsidP="000E189C" w:rsidRDefault="00C16748" w14:paraId="018A4752" w14:textId="5A54E12D">
      <w:pPr>
        <w:pStyle w:val="NormalWeb"/>
        <w:spacing w:line="276" w:lineRule="auto"/>
        <w:jc w:val="both"/>
        <w:rPr>
          <w:rFonts w:ascii="Arial" w:hAnsi="Arial" w:cs="Arial"/>
          <w:sz w:val="22"/>
          <w:szCs w:val="22"/>
        </w:rPr>
      </w:pPr>
      <w:r w:rsidRPr="000E189C">
        <w:rPr>
          <w:rFonts w:ascii="Arial" w:hAnsi="Arial" w:cs="Arial"/>
          <w:sz w:val="22"/>
          <w:szCs w:val="22"/>
        </w:rPr>
        <w:t>m) &lt;Aparte tachado INEXEQUIBLE&gt; El Consejo Nacional de Seguridad Social en Salud</w:t>
      </w:r>
      <w:r w:rsidRPr="000E189C">
        <w:rPr>
          <w:rFonts w:ascii="Arial" w:hAnsi="Arial" w:cs="Arial"/>
          <w:sz w:val="22"/>
          <w:szCs w:val="22"/>
          <w:vertAlign w:val="superscript"/>
        </w:rPr>
        <w:t>&lt;</w:t>
      </w:r>
      <w:hyperlink w:history="1" w:anchor="np4" r:id="rId34">
        <w:r w:rsidRPr="000E189C">
          <w:rPr>
            <w:rStyle w:val="Hipervnculo"/>
            <w:rFonts w:ascii="Arial" w:hAnsi="Arial" w:cs="Arial"/>
            <w:color w:val="auto"/>
            <w:sz w:val="22"/>
            <w:szCs w:val="22"/>
            <w:u w:val="none"/>
            <w:vertAlign w:val="superscript"/>
          </w:rPr>
          <w:t>4</w:t>
        </w:r>
      </w:hyperlink>
      <w:r w:rsidRPr="000E189C">
        <w:rPr>
          <w:rFonts w:ascii="Arial" w:hAnsi="Arial" w:cs="Arial"/>
          <w:sz w:val="22"/>
          <w:szCs w:val="22"/>
          <w:vertAlign w:val="superscript"/>
        </w:rPr>
        <w:t>&gt;</w:t>
      </w:r>
      <w:r w:rsidRPr="000E189C">
        <w:rPr>
          <w:rFonts w:ascii="Arial" w:hAnsi="Arial" w:cs="Arial"/>
          <w:sz w:val="22"/>
          <w:szCs w:val="22"/>
        </w:rPr>
        <w:t>, a que hacen referencia los artículos 171 y 172 de esta Ley, es el organismo de concertación entre los diferentes integrantes del Sistema General de Seguridad Social en Salud. Sus decisiones serán obligatorias, podrán ser revisadas periódicamente por el mismo Consejo y</w:t>
      </w:r>
      <w:r w:rsidRPr="000E189C">
        <w:rPr>
          <w:rStyle w:val="baj"/>
          <w:rFonts w:ascii="Arial" w:hAnsi="Arial" w:cs="Arial"/>
          <w:b/>
          <w:bCs/>
          <w:strike/>
          <w:sz w:val="22"/>
          <w:szCs w:val="22"/>
        </w:rPr>
        <w:t> deberán ser adoptadas por el Gobierno Nacional</w:t>
      </w:r>
      <w:r w:rsidRPr="000E189C">
        <w:rPr>
          <w:rFonts w:ascii="Arial" w:hAnsi="Arial" w:cs="Arial"/>
          <w:sz w:val="22"/>
          <w:szCs w:val="22"/>
        </w:rPr>
        <w:t>;</w:t>
      </w:r>
    </w:p>
    <w:p w:rsidRPr="000E189C" w:rsidR="00C16748" w:rsidP="000E189C" w:rsidRDefault="00C16748" w14:paraId="2B1FB9EE" w14:textId="305C2CA3">
      <w:pPr>
        <w:pStyle w:val="NormalWeb"/>
        <w:spacing w:line="276" w:lineRule="auto"/>
        <w:jc w:val="both"/>
        <w:rPr>
          <w:rFonts w:ascii="Arial" w:hAnsi="Arial" w:cs="Arial"/>
          <w:sz w:val="22"/>
          <w:szCs w:val="22"/>
        </w:rPr>
      </w:pPr>
      <w:r w:rsidRPr="000E189C">
        <w:rPr>
          <w:rFonts w:ascii="Arial" w:hAnsi="Arial" w:cs="Arial"/>
          <w:sz w:val="22"/>
          <w:szCs w:val="22"/>
        </w:rPr>
        <w:t>n) Las entidades territoriales, con cargo a los fondos seccionales y locales de salud cumplirán, de conformidad con la Ley 60 de 1993 y las disposiciones de la presente ley, la financiación al subsidio a la demanda allí dispuesta y en los términos previstos en la presente Ley,</w:t>
      </w:r>
    </w:p>
    <w:p w:rsidRPr="000E189C" w:rsidR="00C16748" w:rsidP="000E189C" w:rsidRDefault="00C16748" w14:paraId="7B2C9B53" w14:textId="77777777">
      <w:pPr>
        <w:pStyle w:val="NormalWeb"/>
        <w:spacing w:line="276" w:lineRule="auto"/>
        <w:jc w:val="both"/>
        <w:rPr>
          <w:rFonts w:ascii="Arial" w:hAnsi="Arial" w:cs="Arial"/>
          <w:sz w:val="22"/>
          <w:szCs w:val="22"/>
        </w:rPr>
      </w:pPr>
      <w:r w:rsidRPr="000E189C">
        <w:rPr>
          <w:rFonts w:ascii="Arial" w:hAnsi="Arial" w:cs="Arial"/>
          <w:sz w:val="22"/>
          <w:szCs w:val="22"/>
        </w:rPr>
        <w:t>o) Las entidades territoriales celebrarán convenios con las Entidades Promotoras de Salud para la administración de la prestación de los servicios de salud propios del régimen subsidiado de que trata la presente Ley. Se financiarán con cargo a los recursos destinados al sector salud en cada entidad territorial, bien se trate de recursos cedidos, participaciones o propios, o de los recursos previstos para el Fondo de Solidaridad y Garantía. Corresponde a los particulares aportar en proporción a su capacidad socioeconómica en los términos y bajo las condiciones previstas en la presente Ley;</w:t>
      </w:r>
    </w:p>
    <w:p w:rsidRPr="000E189C" w:rsidR="00C16748" w:rsidP="000E189C" w:rsidRDefault="00C16748" w14:paraId="794FC45F" w14:textId="77777777">
      <w:pPr>
        <w:pStyle w:val="NormalWeb"/>
        <w:spacing w:line="276" w:lineRule="auto"/>
        <w:jc w:val="both"/>
        <w:rPr>
          <w:rFonts w:ascii="Arial" w:hAnsi="Arial" w:cs="Arial"/>
          <w:sz w:val="22"/>
          <w:szCs w:val="22"/>
        </w:rPr>
      </w:pPr>
      <w:r w:rsidRPr="19B3E131" w:rsidR="00C16748">
        <w:rPr>
          <w:rFonts w:ascii="Arial" w:hAnsi="Arial" w:cs="Arial"/>
          <w:sz w:val="22"/>
          <w:szCs w:val="22"/>
        </w:rPr>
        <w:t>p) La Nación y las entidades territoriales, a través de las instituciones hospitalarias públicas o privadas en todos los niveles de atención que tengan contrato de prestación de servicios con él para este efecto, garantizarán el acceso al servicio que ellas prestan a quienes no estén amparados por el Sistema General de Seguridad Social en Salud, hasta cuando éste logre la cobertura universal.</w:t>
      </w:r>
    </w:p>
    <w:p w:rsidR="19B3E131" w:rsidP="19B3E131" w:rsidRDefault="19B3E131" w14:paraId="7FE25A44" w14:textId="7033EA20">
      <w:pPr>
        <w:pStyle w:val="NormalWeb"/>
        <w:spacing w:line="276" w:lineRule="auto"/>
        <w:jc w:val="both"/>
        <w:rPr>
          <w:rFonts w:ascii="Arial" w:hAnsi="Arial" w:cs="Arial"/>
          <w:sz w:val="20"/>
          <w:szCs w:val="20"/>
        </w:rPr>
      </w:pPr>
      <w:r w:rsidRPr="19B3E131" w:rsidR="19B3E131">
        <w:rPr>
          <w:rFonts w:ascii="Arial" w:hAnsi="Arial" w:cs="Arial"/>
          <w:sz w:val="20"/>
          <w:szCs w:val="20"/>
        </w:rPr>
        <w:t xml:space="preserve">(Ver conceptos: </w:t>
      </w:r>
      <w:hyperlink r:id="R763816a05b0e46c9">
        <w:r w:rsidRPr="19B3E131" w:rsidR="19B3E131">
          <w:rPr>
            <w:rStyle w:val="Hipervnculo"/>
            <w:rFonts w:ascii="Arial" w:hAnsi="Arial" w:cs="Arial"/>
            <w:sz w:val="20"/>
            <w:szCs w:val="20"/>
          </w:rPr>
          <w:t>C-337 del 25/05/2022</w:t>
        </w:r>
      </w:hyperlink>
      <w:r w:rsidRPr="19B3E131" w:rsidR="19B3E131">
        <w:rPr>
          <w:rFonts w:ascii="Arial" w:hAnsi="Arial" w:cs="Arial"/>
          <w:sz w:val="20"/>
          <w:szCs w:val="20"/>
        </w:rPr>
        <w:t>)</w:t>
      </w:r>
    </w:p>
    <w:p w:rsidRPr="000E189C" w:rsidR="00C16748" w:rsidP="000E189C" w:rsidRDefault="00C16748" w14:paraId="12448D03"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II.</w:t>
      </w:r>
    </w:p>
    <w:p w:rsidRPr="000E189C" w:rsidR="00C16748" w:rsidP="000E189C" w:rsidRDefault="00C16748" w14:paraId="6AE271EC"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lastRenderedPageBreak/>
        <w:t>DE LOS AFILIADOS AL SISTEMA</w:t>
      </w:r>
    </w:p>
    <w:p w:rsidRPr="000E189C" w:rsidR="00C16748" w:rsidP="000E189C" w:rsidRDefault="00C16748" w14:paraId="0DB1FA03" w14:textId="77777777">
      <w:pPr>
        <w:pStyle w:val="NormalWeb"/>
        <w:spacing w:line="276" w:lineRule="auto"/>
        <w:jc w:val="both"/>
        <w:rPr>
          <w:rFonts w:ascii="Arial" w:hAnsi="Arial" w:cs="Arial"/>
          <w:sz w:val="22"/>
          <w:szCs w:val="22"/>
        </w:rPr>
      </w:pPr>
      <w:bookmarkStart w:name="157" w:id="123"/>
      <w:r w:rsidRPr="000E189C">
        <w:rPr>
          <w:rFonts w:ascii="Arial" w:hAnsi="Arial" w:cs="Arial"/>
          <w:b/>
          <w:bCs/>
          <w:sz w:val="22"/>
          <w:szCs w:val="22"/>
        </w:rPr>
        <w:t>ARTÍCULO 157. TIPOS DE PARTICIPANTES EN EL SISTEMA GENERAL DE SEGURIDAD SOCIAL EN SALUD.</w:t>
      </w:r>
      <w:bookmarkEnd w:id="123"/>
      <w:r w:rsidRPr="000E189C">
        <w:rPr>
          <w:rFonts w:ascii="Arial" w:hAnsi="Arial" w:cs="Arial"/>
          <w:sz w:val="22"/>
          <w:szCs w:val="22"/>
        </w:rPr>
        <w:t> &lt;Artículo condicionalmente EXEQUIBLE&gt; A partir de la sanción de la presente Ley, todo colombiano participará en el servicio esencial de salud que permite el Sistema General de Seguridad Social en Salud. Unos lo harán en su condición de afiliados al régimen contributivo o subsidiado y otros lo harán en forma temporal como participantes vinculados.</w:t>
      </w:r>
    </w:p>
    <w:p w:rsidRPr="000E189C" w:rsidR="00C16748" w:rsidP="000E189C" w:rsidRDefault="00C16748" w14:paraId="7FD102F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A. Afiliados al Sistema de Seguridad Social.</w:t>
      </w:r>
    </w:p>
    <w:p w:rsidRPr="000E189C" w:rsidR="00C16748" w:rsidP="000E189C" w:rsidRDefault="00C16748" w14:paraId="106C3260" w14:textId="77777777">
      <w:pPr>
        <w:pStyle w:val="NormalWeb"/>
        <w:spacing w:line="276" w:lineRule="auto"/>
        <w:jc w:val="both"/>
        <w:rPr>
          <w:rFonts w:ascii="Arial" w:hAnsi="Arial" w:cs="Arial"/>
          <w:sz w:val="22"/>
          <w:szCs w:val="22"/>
        </w:rPr>
      </w:pPr>
      <w:r w:rsidRPr="000E189C">
        <w:rPr>
          <w:rFonts w:ascii="Arial" w:hAnsi="Arial" w:cs="Arial"/>
          <w:sz w:val="22"/>
          <w:szCs w:val="22"/>
        </w:rPr>
        <w:t>Existirán dos tipos de afiliados al Sistema General de Seguridad Social en Salud:</w:t>
      </w:r>
    </w:p>
    <w:p w:rsidRPr="000E189C" w:rsidR="00C16748" w:rsidP="000E189C" w:rsidRDefault="00C16748" w14:paraId="21D5429A" w14:textId="77777777">
      <w:pPr>
        <w:pStyle w:val="NormalWeb"/>
        <w:spacing w:line="276" w:lineRule="auto"/>
        <w:jc w:val="both"/>
        <w:rPr>
          <w:rFonts w:ascii="Arial" w:hAnsi="Arial" w:cs="Arial"/>
          <w:sz w:val="22"/>
          <w:szCs w:val="22"/>
        </w:rPr>
      </w:pPr>
      <w:r w:rsidRPr="000E189C">
        <w:rPr>
          <w:rFonts w:ascii="Arial" w:hAnsi="Arial" w:cs="Arial"/>
          <w:sz w:val="22"/>
          <w:szCs w:val="22"/>
        </w:rPr>
        <w:t>1. Los afiliados al Sistema mediante el régimen contributivo son las personas vinculadas a través de contrato de trabajo, </w:t>
      </w:r>
      <w:r w:rsidRPr="000E189C">
        <w:rPr>
          <w:rFonts w:ascii="Arial" w:hAnsi="Arial" w:cs="Arial"/>
          <w:sz w:val="22"/>
          <w:szCs w:val="22"/>
          <w:u w:val="single"/>
        </w:rPr>
        <w:t>los servidores públicos</w:t>
      </w:r>
      <w:r w:rsidRPr="000E189C">
        <w:rPr>
          <w:rFonts w:ascii="Arial" w:hAnsi="Arial" w:cs="Arial"/>
          <w:sz w:val="22"/>
          <w:szCs w:val="22"/>
        </w:rPr>
        <w:t>, los pensionados y jubilados y los trabajadores independientes con capacidad de pago. Estas personas deberán afiliarse al Sistema mediante las normas del régimen contributivo de que trata el capítulo I del título III de la presente Ley.</w:t>
      </w:r>
    </w:p>
    <w:p w:rsidRPr="000E189C" w:rsidR="00C16748" w:rsidP="000E189C" w:rsidRDefault="00C16748" w14:paraId="7B6B4B3E" w14:textId="02B20C6A">
      <w:pPr>
        <w:pStyle w:val="NormalWeb"/>
        <w:spacing w:line="276" w:lineRule="auto"/>
        <w:jc w:val="both"/>
        <w:rPr>
          <w:rFonts w:ascii="Arial" w:hAnsi="Arial" w:cs="Arial"/>
          <w:sz w:val="22"/>
          <w:szCs w:val="22"/>
        </w:rPr>
      </w:pPr>
      <w:r w:rsidRPr="000E189C">
        <w:rPr>
          <w:rFonts w:ascii="Arial" w:hAnsi="Arial" w:cs="Arial"/>
          <w:sz w:val="22"/>
          <w:szCs w:val="22"/>
        </w:rPr>
        <w:t>2.  Los afiliados al Sistema mediante el régimen subsidiado de que trata el Artículo 211 de la presente Ley son las personas sin capacidad de pago para cubrir el monto total de la cotización. Serán subsidiadas en el Sistema General de Seguridad Social en Salud la población más pobre y vulnerable del país en las áreas rural y urbana. Tendrán particular importancia, dentro de este grupo, personas tales como las madres durante el embarazo, parto y postparto y período de lactancia, las madres comunitarias*, las mujeres cabeza de familia, los niños menores de un año, los menores en situación irregular, los enfermos de Hansen, las personas mayores de 65 años, </w:t>
      </w:r>
      <w:r w:rsidRPr="000E189C">
        <w:rPr>
          <w:rFonts w:ascii="Arial" w:hAnsi="Arial" w:cs="Arial"/>
          <w:strike/>
          <w:sz w:val="22"/>
          <w:szCs w:val="22"/>
        </w:rPr>
        <w:t>los discapacitado</w:t>
      </w:r>
      <w:r w:rsidRPr="000E189C">
        <w:rPr>
          <w:rFonts w:ascii="Arial" w:hAnsi="Arial" w:cs="Arial"/>
          <w:sz w:val="22"/>
          <w:szCs w:val="22"/>
        </w:rPr>
        <w:t> &lt;persona en situación de discapacidad&gt;, los campesinos, las comunidades indígenas, los trabajadores y profesionales independientes, artistas y deportistas, toreros y sus subalternos, periodistas independientes, maestros de obra de construcción, albañiles, taxistas, electricistas, desempleados y demás personas sin capacidad de pago.</w:t>
      </w:r>
    </w:p>
    <w:p w:rsidRPr="000E189C" w:rsidR="00C16748" w:rsidP="000E189C" w:rsidRDefault="00C16748" w14:paraId="5F9935E0" w14:textId="0FE1142A">
      <w:pPr>
        <w:pStyle w:val="NormalWeb"/>
        <w:spacing w:line="276" w:lineRule="auto"/>
        <w:jc w:val="both"/>
        <w:rPr>
          <w:rFonts w:ascii="Arial" w:hAnsi="Arial" w:cs="Arial"/>
          <w:sz w:val="22"/>
          <w:szCs w:val="22"/>
        </w:rPr>
      </w:pPr>
      <w:r w:rsidRPr="000E189C">
        <w:rPr>
          <w:rStyle w:val="baj"/>
          <w:rFonts w:ascii="Arial" w:hAnsi="Arial" w:cs="Arial"/>
          <w:b/>
          <w:bCs/>
          <w:sz w:val="22"/>
          <w:szCs w:val="22"/>
        </w:rPr>
        <w:t>B. Personas vinculadas al Sistema.</w:t>
      </w:r>
      <w:r w:rsidRPr="000E189C">
        <w:rPr>
          <w:rFonts w:ascii="Arial" w:hAnsi="Arial" w:cs="Arial"/>
          <w:sz w:val="22"/>
          <w:szCs w:val="22"/>
        </w:rPr>
        <w:t> </w:t>
      </w:r>
    </w:p>
    <w:p w:rsidRPr="000E189C" w:rsidR="00C16748" w:rsidP="000E189C" w:rsidRDefault="00C16748" w14:paraId="13B4BB5A" w14:textId="77777777">
      <w:pPr>
        <w:pStyle w:val="NormalWeb"/>
        <w:spacing w:line="276" w:lineRule="auto"/>
        <w:jc w:val="both"/>
        <w:rPr>
          <w:rFonts w:ascii="Arial" w:hAnsi="Arial" w:cs="Arial"/>
          <w:sz w:val="22"/>
          <w:szCs w:val="22"/>
        </w:rPr>
      </w:pPr>
      <w:r w:rsidRPr="000E189C">
        <w:rPr>
          <w:rFonts w:ascii="Arial" w:hAnsi="Arial" w:cs="Arial"/>
          <w:sz w:val="22"/>
          <w:szCs w:val="22"/>
        </w:rPr>
        <w:t>Los participantes vinculados son aquellas personas que por motivos de incapacidad de pago y mientras logran ser beneficiarios del régimen subsidiado tendrán derecho a los servicios de atención de salud que prestan las instituciones públicas y aquellas privadas que tengan contrato con el Estado.</w:t>
      </w:r>
    </w:p>
    <w:p w:rsidRPr="000E189C" w:rsidR="00C16748" w:rsidP="000E189C" w:rsidRDefault="00C16748" w14:paraId="6D68F923" w14:textId="5BDA74C5">
      <w:pPr>
        <w:pStyle w:val="NormalWeb"/>
        <w:spacing w:line="276" w:lineRule="auto"/>
        <w:jc w:val="both"/>
        <w:rPr>
          <w:rFonts w:ascii="Arial" w:hAnsi="Arial" w:cs="Arial"/>
          <w:sz w:val="22"/>
          <w:szCs w:val="22"/>
        </w:rPr>
      </w:pPr>
      <w:r w:rsidRPr="000E189C">
        <w:rPr>
          <w:rFonts w:ascii="Arial" w:hAnsi="Arial" w:cs="Arial"/>
          <w:sz w:val="22"/>
          <w:szCs w:val="22"/>
        </w:rPr>
        <w:t>A partir del año 2.000, todo colombiano deberá estar vinculado al Sistema a través de los regímenes contributivo o subsidiado, en donde progresivamente se unificarán los planes de salud para que todos los habitantes del territorio nacional reciban el Plan Obligatorio de Salud de que habla el artículo 162.</w:t>
      </w:r>
    </w:p>
    <w:p w:rsidRPr="000E189C" w:rsidR="00C16748" w:rsidP="000E189C" w:rsidRDefault="00C16748" w14:paraId="6F2A9319"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El Gobierno Nacional establecerá un régimen de estímulos, términos, controles y sanciones para garantizar la universalidad de la afiliación.</w:t>
      </w:r>
    </w:p>
    <w:p w:rsidRPr="000E189C" w:rsidR="00C16748" w:rsidP="000E189C" w:rsidRDefault="00C16748" w14:paraId="4F5A08C3"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 2o.</w:t>
      </w:r>
      <w:r w:rsidRPr="000E189C">
        <w:rPr>
          <w:rFonts w:ascii="Arial" w:hAnsi="Arial" w:cs="Arial"/>
          <w:sz w:val="22"/>
          <w:szCs w:val="22"/>
        </w:rPr>
        <w:t xml:space="preserve"> La afiliación podrá ser individual o colectiva, a través de las empresas, las agremiaciones, o por asentamientos geográficos, </w:t>
      </w:r>
      <w:proofErr w:type="gramStart"/>
      <w:r w:rsidRPr="000E189C">
        <w:rPr>
          <w:rFonts w:ascii="Arial" w:hAnsi="Arial" w:cs="Arial"/>
          <w:sz w:val="22"/>
          <w:szCs w:val="22"/>
        </w:rPr>
        <w:t>de acuerdo a</w:t>
      </w:r>
      <w:proofErr w:type="gramEnd"/>
      <w:r w:rsidRPr="000E189C">
        <w:rPr>
          <w:rFonts w:ascii="Arial" w:hAnsi="Arial" w:cs="Arial"/>
          <w:sz w:val="22"/>
          <w:szCs w:val="22"/>
        </w:rPr>
        <w:t xml:space="preserve"> la reglamentación que para el efecto se expida. El carácter colectivo de la afiliación será voluntario, por lo cual el afiliado no perderá el derecho a elegir o trasladarse libremente entre Entidades Promotoras de Salud.</w:t>
      </w:r>
    </w:p>
    <w:p w:rsidRPr="000E189C" w:rsidR="00C16748" w:rsidP="000E189C" w:rsidRDefault="00C16748" w14:paraId="4C0F0338"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3o.</w:t>
      </w:r>
      <w:r w:rsidRPr="000E189C">
        <w:rPr>
          <w:rFonts w:ascii="Arial" w:hAnsi="Arial" w:cs="Arial"/>
          <w:sz w:val="22"/>
          <w:szCs w:val="22"/>
        </w:rPr>
        <w:t> Podrán establecerse alianzas o asociaciones de usuarios, las cuales serán promovidas y reglamentadas por el Gobierno Nacional con el fin de fortalecer la capacidad negociadora, la protección de los derechos y la participación comunitaria de los afiliados al Sistema General de Seguridad Social en Salud. Estas agrupaciones de usuarios podrán tener como referencia empresas, sociedades mutuales, ramas de actividad social y económica, sindicatos, ordenamientos territoriales u otros tipos de asociación, y podrán cobrar una cuota de afiliación.</w:t>
      </w:r>
    </w:p>
    <w:p w:rsidRPr="000E189C" w:rsidR="00C16748" w:rsidP="000E189C" w:rsidRDefault="00C16748" w14:paraId="76FB6823" w14:textId="4BD27C73">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4o.</w:t>
      </w:r>
      <w:r w:rsidRPr="000E189C">
        <w:rPr>
          <w:rFonts w:ascii="Arial" w:hAnsi="Arial" w:cs="Arial"/>
          <w:sz w:val="22"/>
          <w:szCs w:val="22"/>
        </w:rPr>
        <w:t> &lt;Parágrafo derogado por el artículo 113 de la Ley 715 de 2001&gt;.</w:t>
      </w:r>
    </w:p>
    <w:p w:rsidRPr="000E189C" w:rsidR="00C16748" w:rsidP="000E189C" w:rsidRDefault="00C16748" w14:paraId="09F0F143" w14:textId="77777777">
      <w:pPr>
        <w:pStyle w:val="NormalWeb"/>
        <w:spacing w:line="276" w:lineRule="auto"/>
        <w:jc w:val="both"/>
        <w:rPr>
          <w:rFonts w:ascii="Arial" w:hAnsi="Arial" w:cs="Arial"/>
          <w:sz w:val="22"/>
          <w:szCs w:val="22"/>
        </w:rPr>
      </w:pPr>
      <w:bookmarkStart w:name="158" w:id="124"/>
      <w:r w:rsidRPr="000E189C">
        <w:rPr>
          <w:rFonts w:ascii="Arial" w:hAnsi="Arial" w:cs="Arial"/>
          <w:b/>
          <w:bCs/>
          <w:sz w:val="22"/>
          <w:szCs w:val="22"/>
        </w:rPr>
        <w:t>ARTÍCULO 158. BENEFICIOS PARA DESMOVILIZADOS.</w:t>
      </w:r>
      <w:bookmarkEnd w:id="124"/>
      <w:r w:rsidRPr="000E189C">
        <w:rPr>
          <w:rFonts w:ascii="Arial" w:hAnsi="Arial" w:cs="Arial"/>
          <w:sz w:val="22"/>
          <w:szCs w:val="22"/>
        </w:rPr>
        <w:t> Los colombianos que, acogiéndose a procesos de paz, se hayan desmovilizado, o lo hagan en el futuro, tendrán derecho a los beneficios del régimen subsidiado en salud contenido en la presente Ley, mientras no se afilien al régimen contributivo en virtud de relación de contrato de trabajo.</w:t>
      </w:r>
    </w:p>
    <w:p w:rsidRPr="000E189C" w:rsidR="00C16748" w:rsidP="000E189C" w:rsidRDefault="00C16748" w14:paraId="50523436" w14:textId="77777777">
      <w:pPr>
        <w:pStyle w:val="NormalWeb"/>
        <w:spacing w:line="276" w:lineRule="auto"/>
        <w:jc w:val="both"/>
        <w:rPr>
          <w:rFonts w:ascii="Arial" w:hAnsi="Arial" w:cs="Arial"/>
          <w:sz w:val="22"/>
          <w:szCs w:val="22"/>
        </w:rPr>
      </w:pPr>
      <w:bookmarkStart w:name="159" w:id="125"/>
      <w:r w:rsidRPr="000E189C">
        <w:rPr>
          <w:rFonts w:ascii="Arial" w:hAnsi="Arial" w:cs="Arial"/>
          <w:b/>
          <w:bCs/>
          <w:sz w:val="22"/>
          <w:szCs w:val="22"/>
        </w:rPr>
        <w:t>ARTÍCULO 159. GARANTÍAS DE LOS AFILIADOS.</w:t>
      </w:r>
      <w:bookmarkEnd w:id="125"/>
      <w:r w:rsidRPr="000E189C">
        <w:rPr>
          <w:rFonts w:ascii="Arial" w:hAnsi="Arial" w:cs="Arial"/>
          <w:sz w:val="22"/>
          <w:szCs w:val="22"/>
        </w:rPr>
        <w:t> Se garantiza a los afiliados al Sistema General de Seguridad Social en Salud la debida organización y prestación del servicio público de salud, en los siguientes términos:</w:t>
      </w:r>
    </w:p>
    <w:p w:rsidRPr="000E189C" w:rsidR="00C16748" w:rsidP="000E189C" w:rsidRDefault="00C16748" w14:paraId="7CA9DA66" w14:textId="23E7B2E5">
      <w:pPr>
        <w:pStyle w:val="NormalWeb"/>
        <w:spacing w:line="276" w:lineRule="auto"/>
        <w:jc w:val="both"/>
        <w:rPr>
          <w:rFonts w:ascii="Arial" w:hAnsi="Arial" w:cs="Arial"/>
          <w:sz w:val="22"/>
          <w:szCs w:val="22"/>
        </w:rPr>
      </w:pPr>
      <w:r w:rsidRPr="000E189C">
        <w:rPr>
          <w:rFonts w:ascii="Arial" w:hAnsi="Arial" w:cs="Arial"/>
          <w:sz w:val="22"/>
          <w:szCs w:val="22"/>
        </w:rPr>
        <w:t>1. La atención de los servicios del Plan Obligatorio de Salud del artículo 162 por parte de la Entidad Promotora de Salud respectiva a través de las Instituciones Prestadoras de servicios adscritas.</w:t>
      </w:r>
    </w:p>
    <w:p w:rsidRPr="000E189C" w:rsidR="00C16748" w:rsidP="000E189C" w:rsidRDefault="00C16748" w14:paraId="1B2C72A5" w14:textId="77777777">
      <w:pPr>
        <w:pStyle w:val="NormalWeb"/>
        <w:spacing w:line="276" w:lineRule="auto"/>
        <w:jc w:val="both"/>
        <w:rPr>
          <w:rFonts w:ascii="Arial" w:hAnsi="Arial" w:cs="Arial"/>
          <w:sz w:val="22"/>
          <w:szCs w:val="22"/>
        </w:rPr>
      </w:pPr>
      <w:r w:rsidRPr="000E189C">
        <w:rPr>
          <w:rFonts w:ascii="Arial" w:hAnsi="Arial" w:cs="Arial"/>
          <w:sz w:val="22"/>
          <w:szCs w:val="22"/>
        </w:rPr>
        <w:t>2. La atención de urgencias en todo el territorio nacional.</w:t>
      </w:r>
    </w:p>
    <w:p w:rsidRPr="000E189C" w:rsidR="00C16748" w:rsidP="000E189C" w:rsidRDefault="00C16748" w14:paraId="1336D386" w14:textId="77777777">
      <w:pPr>
        <w:pStyle w:val="NormalWeb"/>
        <w:spacing w:line="276" w:lineRule="auto"/>
        <w:jc w:val="both"/>
        <w:rPr>
          <w:rFonts w:ascii="Arial" w:hAnsi="Arial" w:cs="Arial"/>
          <w:sz w:val="22"/>
          <w:szCs w:val="22"/>
        </w:rPr>
      </w:pPr>
      <w:r w:rsidRPr="000E189C">
        <w:rPr>
          <w:rFonts w:ascii="Arial" w:hAnsi="Arial" w:cs="Arial"/>
          <w:sz w:val="22"/>
          <w:szCs w:val="22"/>
        </w:rPr>
        <w:t>3. La libre escogencia y traslado entre Entidades Promotoras de Salud, sea la modalidad de afiliación individual o colectiva, de conformidad con los procedimientos, tiempos, límites y efectos que determine el gobierno nacional dentro de las condiciones previstas en esta Ley.</w:t>
      </w:r>
    </w:p>
    <w:p w:rsidRPr="000E189C" w:rsidR="00C16748" w:rsidP="000E189C" w:rsidRDefault="00C16748" w14:paraId="395D7C45" w14:textId="77777777">
      <w:pPr>
        <w:pStyle w:val="NormalWeb"/>
        <w:spacing w:line="276" w:lineRule="auto"/>
        <w:jc w:val="both"/>
        <w:rPr>
          <w:rFonts w:ascii="Arial" w:hAnsi="Arial" w:cs="Arial"/>
          <w:sz w:val="22"/>
          <w:szCs w:val="22"/>
        </w:rPr>
      </w:pPr>
      <w:r w:rsidRPr="000E189C">
        <w:rPr>
          <w:rFonts w:ascii="Arial" w:hAnsi="Arial" w:cs="Arial"/>
          <w:sz w:val="22"/>
          <w:szCs w:val="22"/>
        </w:rPr>
        <w:t>4. La escogencia de las Instituciones Prestadoras de Servicios y de los profesionales entre las opciones que cada Entidad Promotora de Salud ofrezca dentro de su red de servicios.</w:t>
      </w:r>
    </w:p>
    <w:p w:rsidRPr="000E189C" w:rsidR="00C16748" w:rsidP="000E189C" w:rsidRDefault="00C16748" w14:paraId="52752C92" w14:textId="77777777">
      <w:pPr>
        <w:pStyle w:val="NormalWeb"/>
        <w:spacing w:line="276" w:lineRule="auto"/>
        <w:jc w:val="both"/>
        <w:rPr>
          <w:rFonts w:ascii="Arial" w:hAnsi="Arial" w:cs="Arial"/>
          <w:sz w:val="22"/>
          <w:szCs w:val="22"/>
        </w:rPr>
      </w:pPr>
      <w:r w:rsidRPr="000E189C">
        <w:rPr>
          <w:rFonts w:ascii="Arial" w:hAnsi="Arial" w:cs="Arial"/>
          <w:sz w:val="22"/>
          <w:szCs w:val="22"/>
        </w:rPr>
        <w:t>5. La participación de los afiliados, individualmente o en sus organizaciones, en todas las instancias de asociación, representación, veeduría de las entidades rectoras, promotoras y prestadoras y del Sistema de Seguridad Social en Salud.</w:t>
      </w:r>
    </w:p>
    <w:p w:rsidRPr="000E189C" w:rsidR="00C16748" w:rsidP="000E189C" w:rsidRDefault="00C16748" w14:paraId="32FA7ADE" w14:textId="77777777">
      <w:pPr>
        <w:pStyle w:val="NormalWeb"/>
        <w:spacing w:line="276" w:lineRule="auto"/>
        <w:jc w:val="both"/>
        <w:rPr>
          <w:rFonts w:ascii="Arial" w:hAnsi="Arial" w:cs="Arial"/>
          <w:sz w:val="22"/>
          <w:szCs w:val="22"/>
        </w:rPr>
      </w:pPr>
      <w:bookmarkStart w:name="160" w:id="126"/>
      <w:r w:rsidRPr="000E189C">
        <w:rPr>
          <w:rFonts w:ascii="Arial" w:hAnsi="Arial" w:cs="Arial"/>
          <w:b/>
          <w:bCs/>
          <w:sz w:val="22"/>
          <w:szCs w:val="22"/>
        </w:rPr>
        <w:t>ARTÍCULO 160. DEBERES DE LOS AFILIADOS Y BENEFICIARIOS.</w:t>
      </w:r>
      <w:bookmarkEnd w:id="126"/>
      <w:r w:rsidRPr="000E189C">
        <w:rPr>
          <w:rFonts w:ascii="Arial" w:hAnsi="Arial" w:cs="Arial"/>
          <w:sz w:val="22"/>
          <w:szCs w:val="22"/>
        </w:rPr>
        <w:t> Son deberes de los afiliados y beneficiarios del Sistema General de Seguridad Social en Salud los siguientes:</w:t>
      </w:r>
    </w:p>
    <w:p w:rsidRPr="000E189C" w:rsidR="00C16748" w:rsidP="000E189C" w:rsidRDefault="00C16748" w14:paraId="4E486001" w14:textId="77777777">
      <w:pPr>
        <w:pStyle w:val="NormalWeb"/>
        <w:spacing w:line="276" w:lineRule="auto"/>
        <w:jc w:val="both"/>
        <w:rPr>
          <w:rFonts w:ascii="Arial" w:hAnsi="Arial" w:cs="Arial"/>
          <w:sz w:val="22"/>
          <w:szCs w:val="22"/>
        </w:rPr>
      </w:pPr>
      <w:r w:rsidRPr="000E189C">
        <w:rPr>
          <w:rFonts w:ascii="Arial" w:hAnsi="Arial" w:cs="Arial"/>
          <w:sz w:val="22"/>
          <w:szCs w:val="22"/>
        </w:rPr>
        <w:t>1. Procurar el cuidado integral de su salud y la de su comunidad.</w:t>
      </w:r>
    </w:p>
    <w:p w:rsidRPr="000E189C" w:rsidR="00C16748" w:rsidP="000E189C" w:rsidRDefault="00C16748" w14:paraId="4997D989"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2. Afiliarse con su familia al Sistema General de Seguridad Social en Salud.</w:t>
      </w:r>
    </w:p>
    <w:p w:rsidRPr="000E189C" w:rsidR="00C16748" w:rsidP="000E189C" w:rsidRDefault="00C16748" w14:paraId="61812812" w14:textId="77777777">
      <w:pPr>
        <w:pStyle w:val="NormalWeb"/>
        <w:spacing w:line="276" w:lineRule="auto"/>
        <w:jc w:val="both"/>
        <w:rPr>
          <w:rFonts w:ascii="Arial" w:hAnsi="Arial" w:cs="Arial"/>
          <w:sz w:val="22"/>
          <w:szCs w:val="22"/>
        </w:rPr>
      </w:pPr>
      <w:r w:rsidRPr="000E189C">
        <w:rPr>
          <w:rFonts w:ascii="Arial" w:hAnsi="Arial" w:cs="Arial"/>
          <w:sz w:val="22"/>
          <w:szCs w:val="22"/>
        </w:rPr>
        <w:t>3. Facilitar el pago, y pagar cuando le corresponda, las cotizaciones y pagos obligatorios a que haya lugar.</w:t>
      </w:r>
    </w:p>
    <w:p w:rsidRPr="000E189C" w:rsidR="00C16748" w:rsidP="000E189C" w:rsidRDefault="00C16748" w14:paraId="32EB296F" w14:textId="77777777">
      <w:pPr>
        <w:pStyle w:val="NormalWeb"/>
        <w:spacing w:line="276" w:lineRule="auto"/>
        <w:jc w:val="both"/>
        <w:rPr>
          <w:rFonts w:ascii="Arial" w:hAnsi="Arial" w:cs="Arial"/>
          <w:sz w:val="22"/>
          <w:szCs w:val="22"/>
        </w:rPr>
      </w:pPr>
      <w:r w:rsidRPr="000E189C">
        <w:rPr>
          <w:rFonts w:ascii="Arial" w:hAnsi="Arial" w:cs="Arial"/>
          <w:sz w:val="22"/>
          <w:szCs w:val="22"/>
        </w:rPr>
        <w:t>4. Suministrar información veraz, clara y completa sobre su estado de salud y los ingresos base de cotización.</w:t>
      </w:r>
    </w:p>
    <w:p w:rsidRPr="000E189C" w:rsidR="00C16748" w:rsidP="000E189C" w:rsidRDefault="00C16748" w14:paraId="02A15A93" w14:textId="77777777">
      <w:pPr>
        <w:pStyle w:val="NormalWeb"/>
        <w:spacing w:line="276" w:lineRule="auto"/>
        <w:jc w:val="both"/>
        <w:rPr>
          <w:rFonts w:ascii="Arial" w:hAnsi="Arial" w:cs="Arial"/>
          <w:sz w:val="22"/>
          <w:szCs w:val="22"/>
        </w:rPr>
      </w:pPr>
      <w:r w:rsidRPr="000E189C">
        <w:rPr>
          <w:rFonts w:ascii="Arial" w:hAnsi="Arial" w:cs="Arial"/>
          <w:sz w:val="22"/>
          <w:szCs w:val="22"/>
        </w:rPr>
        <w:t>5. Vigilar el cumplimiento de las obligaciones contraídas por los empleadores a las que se refiere la presente Ley.</w:t>
      </w:r>
    </w:p>
    <w:p w:rsidRPr="000E189C" w:rsidR="00C16748" w:rsidP="000E189C" w:rsidRDefault="00C16748" w14:paraId="031C6550" w14:textId="77777777">
      <w:pPr>
        <w:pStyle w:val="NormalWeb"/>
        <w:spacing w:line="276" w:lineRule="auto"/>
        <w:jc w:val="both"/>
        <w:rPr>
          <w:rFonts w:ascii="Arial" w:hAnsi="Arial" w:cs="Arial"/>
          <w:sz w:val="22"/>
          <w:szCs w:val="22"/>
        </w:rPr>
      </w:pPr>
      <w:r w:rsidRPr="000E189C">
        <w:rPr>
          <w:rFonts w:ascii="Arial" w:hAnsi="Arial" w:cs="Arial"/>
          <w:sz w:val="22"/>
          <w:szCs w:val="22"/>
        </w:rPr>
        <w:t>6. Cumplir las normas, reglamentos e instrucciones de las instituciones y profesionales que le prestan atención en salud.</w:t>
      </w:r>
    </w:p>
    <w:p w:rsidRPr="000E189C" w:rsidR="00C16748" w:rsidP="000E189C" w:rsidRDefault="00C16748" w14:paraId="73677279" w14:textId="77777777">
      <w:pPr>
        <w:pStyle w:val="NormalWeb"/>
        <w:spacing w:line="276" w:lineRule="auto"/>
        <w:jc w:val="both"/>
        <w:rPr>
          <w:rFonts w:ascii="Arial" w:hAnsi="Arial" w:cs="Arial"/>
          <w:sz w:val="22"/>
          <w:szCs w:val="22"/>
        </w:rPr>
      </w:pPr>
      <w:r w:rsidRPr="000E189C">
        <w:rPr>
          <w:rFonts w:ascii="Arial" w:hAnsi="Arial" w:cs="Arial"/>
          <w:sz w:val="22"/>
          <w:szCs w:val="22"/>
        </w:rPr>
        <w:t>7. Cuidar y hacer uso racional de los recursos, las instalaciones, la dotación, así como de los servicios y prestaciones sociales y laborales.</w:t>
      </w:r>
    </w:p>
    <w:p w:rsidRPr="000E189C" w:rsidR="00C16748" w:rsidP="000E189C" w:rsidRDefault="00C16748" w14:paraId="629F7693" w14:textId="77777777">
      <w:pPr>
        <w:pStyle w:val="NormalWeb"/>
        <w:spacing w:line="276" w:lineRule="auto"/>
        <w:jc w:val="both"/>
        <w:rPr>
          <w:rFonts w:ascii="Arial" w:hAnsi="Arial" w:cs="Arial"/>
          <w:sz w:val="22"/>
          <w:szCs w:val="22"/>
        </w:rPr>
      </w:pPr>
      <w:r w:rsidRPr="000E189C">
        <w:rPr>
          <w:rFonts w:ascii="Arial" w:hAnsi="Arial" w:cs="Arial"/>
          <w:sz w:val="22"/>
          <w:szCs w:val="22"/>
        </w:rPr>
        <w:t>8. Tratar con dignidad el personal humano que lo atiende y respetar la intimidad de los demás pacientes.</w:t>
      </w:r>
    </w:p>
    <w:p w:rsidRPr="000E189C" w:rsidR="00C16748" w:rsidP="000E189C" w:rsidRDefault="00C16748" w14:paraId="5911ACD4" w14:textId="77777777">
      <w:pPr>
        <w:pStyle w:val="NormalWeb"/>
        <w:spacing w:line="276" w:lineRule="auto"/>
        <w:jc w:val="both"/>
        <w:rPr>
          <w:rFonts w:ascii="Arial" w:hAnsi="Arial" w:cs="Arial"/>
          <w:sz w:val="22"/>
          <w:szCs w:val="22"/>
        </w:rPr>
      </w:pPr>
      <w:bookmarkStart w:name="161" w:id="127"/>
      <w:r w:rsidRPr="000E189C">
        <w:rPr>
          <w:rFonts w:ascii="Arial" w:hAnsi="Arial" w:cs="Arial"/>
          <w:b/>
          <w:bCs/>
          <w:sz w:val="22"/>
          <w:szCs w:val="22"/>
        </w:rPr>
        <w:t>ARTÍCULO 161. DEBERES DE LOS EMPLEADORES.</w:t>
      </w:r>
      <w:bookmarkEnd w:id="127"/>
      <w:r w:rsidRPr="000E189C">
        <w:rPr>
          <w:rFonts w:ascii="Arial" w:hAnsi="Arial" w:cs="Arial"/>
          <w:sz w:val="22"/>
          <w:szCs w:val="22"/>
        </w:rPr>
        <w:t> Como integrantes del Sistema General de Seguridad Social en Salud, los empleadores, cualquiera que sea la entidad o institución en nombre de la cual vinculen a los trabajadores, deberán:</w:t>
      </w:r>
    </w:p>
    <w:p w:rsidRPr="000E189C" w:rsidR="00C16748" w:rsidP="000E189C" w:rsidRDefault="00C16748" w14:paraId="16203708" w14:textId="77777777">
      <w:pPr>
        <w:pStyle w:val="NormalWeb"/>
        <w:spacing w:line="276" w:lineRule="auto"/>
        <w:jc w:val="both"/>
        <w:rPr>
          <w:rFonts w:ascii="Arial" w:hAnsi="Arial" w:cs="Arial"/>
          <w:sz w:val="22"/>
          <w:szCs w:val="22"/>
        </w:rPr>
      </w:pPr>
      <w:r w:rsidRPr="000E189C">
        <w:rPr>
          <w:rFonts w:ascii="Arial" w:hAnsi="Arial" w:cs="Arial"/>
          <w:sz w:val="22"/>
          <w:szCs w:val="22"/>
        </w:rPr>
        <w:t>1. Inscribir en alguna Entidad Promotora de Salud a todas las personas que tengan alguna vinculación laboral, sea ésta, verbal o escrita, temporal o permanente. La afiliación colectiva en ningún caso podrá coartar la libertad de elección del trabajador sobre la Entidad Promotora de Salud a la cual prefiera afiliarse, de conformidad con el reglamento.</w:t>
      </w:r>
    </w:p>
    <w:p w:rsidRPr="000E189C" w:rsidR="00C16748" w:rsidP="000E189C" w:rsidRDefault="00C16748" w14:paraId="6CEBE49A" w14:textId="7F8CBC3F">
      <w:pPr>
        <w:pStyle w:val="NormalWeb"/>
        <w:spacing w:line="276" w:lineRule="auto"/>
        <w:jc w:val="both"/>
        <w:rPr>
          <w:rFonts w:ascii="Arial" w:hAnsi="Arial" w:cs="Arial"/>
          <w:sz w:val="22"/>
          <w:szCs w:val="22"/>
        </w:rPr>
      </w:pPr>
      <w:r w:rsidRPr="000E189C">
        <w:rPr>
          <w:rFonts w:ascii="Arial" w:hAnsi="Arial" w:cs="Arial"/>
          <w:sz w:val="22"/>
          <w:szCs w:val="22"/>
        </w:rPr>
        <w:t>2. En consonancia con el artículo 22 de esta ley, contribuir al financiamiento del Sistema General de Seguridad Social en Salud, mediante acciones como las siguientes:</w:t>
      </w:r>
    </w:p>
    <w:p w:rsidRPr="000E189C" w:rsidR="00C16748" w:rsidP="000E189C" w:rsidRDefault="00C16748" w14:paraId="30ADD8B7" w14:textId="02518478">
      <w:pPr>
        <w:pStyle w:val="NormalWeb"/>
        <w:spacing w:line="276" w:lineRule="auto"/>
        <w:jc w:val="both"/>
        <w:rPr>
          <w:rFonts w:ascii="Arial" w:hAnsi="Arial" w:cs="Arial"/>
          <w:sz w:val="22"/>
          <w:szCs w:val="22"/>
        </w:rPr>
      </w:pPr>
      <w:r w:rsidRPr="000E189C">
        <w:rPr>
          <w:rFonts w:ascii="Arial" w:hAnsi="Arial" w:cs="Arial"/>
          <w:sz w:val="22"/>
          <w:szCs w:val="22"/>
        </w:rPr>
        <w:t>a) Pagar cumplidamente los aportes que le corresponden, de acuerdo con el artículo 204.</w:t>
      </w:r>
    </w:p>
    <w:p w:rsidRPr="000E189C" w:rsidR="00C16748" w:rsidP="000E189C" w:rsidRDefault="00C16748" w14:paraId="185FA632" w14:textId="77777777">
      <w:pPr>
        <w:pStyle w:val="NormalWeb"/>
        <w:spacing w:line="276" w:lineRule="auto"/>
        <w:jc w:val="both"/>
        <w:rPr>
          <w:rFonts w:ascii="Arial" w:hAnsi="Arial" w:cs="Arial"/>
          <w:sz w:val="22"/>
          <w:szCs w:val="22"/>
        </w:rPr>
      </w:pPr>
      <w:r w:rsidRPr="000E189C">
        <w:rPr>
          <w:rFonts w:ascii="Arial" w:hAnsi="Arial" w:cs="Arial"/>
          <w:sz w:val="22"/>
          <w:szCs w:val="22"/>
        </w:rPr>
        <w:t>b) Descontar de los ingresos laborales las cotizaciones que corresponden a los trabajadores a su servicio;</w:t>
      </w:r>
    </w:p>
    <w:p w:rsidRPr="000E189C" w:rsidR="00C16748" w:rsidP="000E189C" w:rsidRDefault="00C16748" w14:paraId="28778B1B"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 Girar oportunamente los aportes y las cotizaciones a la Entidad Promotora de Salud, </w:t>
      </w:r>
      <w:proofErr w:type="gramStart"/>
      <w:r w:rsidRPr="000E189C">
        <w:rPr>
          <w:rFonts w:ascii="Arial" w:hAnsi="Arial" w:cs="Arial"/>
          <w:sz w:val="22"/>
          <w:szCs w:val="22"/>
        </w:rPr>
        <w:t>de acuerdo a</w:t>
      </w:r>
      <w:proofErr w:type="gramEnd"/>
      <w:r w:rsidRPr="000E189C">
        <w:rPr>
          <w:rFonts w:ascii="Arial" w:hAnsi="Arial" w:cs="Arial"/>
          <w:sz w:val="22"/>
          <w:szCs w:val="22"/>
        </w:rPr>
        <w:t xml:space="preserve"> la reglamentación que expida el gobierno.</w:t>
      </w:r>
    </w:p>
    <w:p w:rsidRPr="000E189C" w:rsidR="00C16748" w:rsidP="000E189C" w:rsidRDefault="00C16748" w14:paraId="0D205477" w14:textId="77777777">
      <w:pPr>
        <w:pStyle w:val="NormalWeb"/>
        <w:spacing w:line="276" w:lineRule="auto"/>
        <w:jc w:val="both"/>
        <w:rPr>
          <w:rFonts w:ascii="Arial" w:hAnsi="Arial" w:cs="Arial"/>
          <w:sz w:val="22"/>
          <w:szCs w:val="22"/>
        </w:rPr>
      </w:pPr>
      <w:r w:rsidRPr="000E189C">
        <w:rPr>
          <w:rFonts w:ascii="Arial" w:hAnsi="Arial" w:cs="Arial"/>
          <w:sz w:val="22"/>
          <w:szCs w:val="22"/>
        </w:rPr>
        <w:t>3. Informar las novedades laborales de sus trabajadores a la entidad a la cual están afiliados, en materias tales como el nivel de ingresos y sus cambios, las vinculaciones y retiros de trabajadores. Así mismo, informar a los trabajadores sobre las garantías y las obligaciones que les asisten en el Sistema General de Seguridad Social en Salud.</w:t>
      </w:r>
    </w:p>
    <w:p w:rsidRPr="000E189C" w:rsidR="00C16748" w:rsidP="000E189C" w:rsidRDefault="00C16748" w14:paraId="2C5521EA" w14:textId="42D07544">
      <w:pPr>
        <w:pStyle w:val="NormalWeb"/>
        <w:spacing w:line="276" w:lineRule="auto"/>
        <w:jc w:val="both"/>
        <w:rPr>
          <w:rFonts w:ascii="Arial" w:hAnsi="Arial" w:cs="Arial"/>
          <w:sz w:val="22"/>
          <w:szCs w:val="22"/>
        </w:rPr>
      </w:pPr>
      <w:r w:rsidRPr="000E189C">
        <w:rPr>
          <w:rFonts w:ascii="Arial" w:hAnsi="Arial" w:cs="Arial"/>
          <w:sz w:val="22"/>
          <w:szCs w:val="22"/>
        </w:rPr>
        <w:lastRenderedPageBreak/>
        <w:t>4. Garantizar un medio ambiente laboral sano, que permita prevenir los riesgos de trabajo y enfermedad profesional, mediante la adopción de los sistemas de seguridad industrial y la observancia de las normas de salud ocupacional y seguridad social.</w:t>
      </w:r>
    </w:p>
    <w:p w:rsidRPr="000E189C" w:rsidR="00C16748" w:rsidP="000E189C" w:rsidRDefault="00C16748" w14:paraId="5902C8D3" w14:textId="313C669F">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 xml:space="preserve">Los empleadores que no observen lo dispuesto en el presente artículo estarán sujetos a las mismas sanciones previstas en los artículos 22 y 23 del Libro Primero de esta Ley. Además, los perjuicios por la negligencia en la información laboral, incluyendo la </w:t>
      </w:r>
      <w:proofErr w:type="spellStart"/>
      <w:r w:rsidRPr="000E189C">
        <w:rPr>
          <w:rFonts w:ascii="Arial" w:hAnsi="Arial" w:cs="Arial"/>
          <w:sz w:val="22"/>
          <w:szCs w:val="22"/>
        </w:rPr>
        <w:t>subdeclaración</w:t>
      </w:r>
      <w:proofErr w:type="spellEnd"/>
      <w:r w:rsidRPr="000E189C">
        <w:rPr>
          <w:rFonts w:ascii="Arial" w:hAnsi="Arial" w:cs="Arial"/>
          <w:sz w:val="22"/>
          <w:szCs w:val="22"/>
        </w:rPr>
        <w:t xml:space="preserve"> de ingresos, corren a cargo del patrono. La atención de los accidentes de trabajo, riesgos y eventualidades por enfermedad general, maternidad y ATEP serán cubiertos en su totalidad por el patrono en caso de no haberse efectuado la inscripción del trabajador o no gire oportunamente las cotizaciones en la entidad de seguridad social correspondiente.</w:t>
      </w:r>
    </w:p>
    <w:p w:rsidRPr="000E189C" w:rsidR="00C16748" w:rsidP="000E189C" w:rsidRDefault="00C16748" w14:paraId="7E7F9B17"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III.</w:t>
      </w:r>
    </w:p>
    <w:p w:rsidRPr="000E189C" w:rsidR="00C16748" w:rsidP="000E189C" w:rsidRDefault="00C16748" w14:paraId="006DC1A3"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EL RÉGIMEN DE BENEFICIOS</w:t>
      </w:r>
    </w:p>
    <w:p w:rsidRPr="000E189C" w:rsidR="00C16748" w:rsidP="000E189C" w:rsidRDefault="00C16748" w14:paraId="56DF830B" w14:textId="77777777">
      <w:pPr>
        <w:pStyle w:val="NormalWeb"/>
        <w:spacing w:line="276" w:lineRule="auto"/>
        <w:jc w:val="both"/>
        <w:rPr>
          <w:rFonts w:ascii="Arial" w:hAnsi="Arial" w:cs="Arial"/>
          <w:sz w:val="22"/>
          <w:szCs w:val="22"/>
        </w:rPr>
      </w:pPr>
      <w:bookmarkStart w:name="162" w:id="128"/>
      <w:r w:rsidRPr="000E189C">
        <w:rPr>
          <w:rFonts w:ascii="Arial" w:hAnsi="Arial" w:cs="Arial"/>
          <w:b/>
          <w:bCs/>
          <w:sz w:val="22"/>
          <w:szCs w:val="22"/>
        </w:rPr>
        <w:t>ARTÍCULO 162. PLAN DE SALUD OBLIGATORIO.</w:t>
      </w:r>
      <w:bookmarkEnd w:id="128"/>
      <w:r w:rsidRPr="000E189C">
        <w:rPr>
          <w:rFonts w:ascii="Arial" w:hAnsi="Arial" w:cs="Arial"/>
          <w:sz w:val="22"/>
          <w:szCs w:val="22"/>
        </w:rPr>
        <w:t> &lt;Artículo CONDICIONALMENTE EXEQUIBLE&gt; El Sistema General de Seguridad Social de Salud crea las condiciones de acceso a un Plan Obligatorio de Salud para todos los habitantes del territorio nacional antes del año 2001. Este Plan permitirá la protección integral de las familias a la maternidad y enfermedad general, en las fases de promoción y fomento de la salud y la prevención, diagnóstico, tratamiento y rehabilitación para todas las patologías, según la intensidad de uso y los niveles de atención y complejidad que se definan.</w:t>
      </w:r>
    </w:p>
    <w:p w:rsidRPr="000E189C" w:rsidR="00C16748" w:rsidP="000E189C" w:rsidRDefault="00C16748" w14:paraId="57B31719" w14:textId="6A8AC10B">
      <w:pPr>
        <w:pStyle w:val="NormalWeb"/>
        <w:spacing w:line="276" w:lineRule="auto"/>
        <w:jc w:val="both"/>
        <w:rPr>
          <w:rFonts w:ascii="Arial" w:hAnsi="Arial" w:cs="Arial"/>
          <w:sz w:val="22"/>
          <w:szCs w:val="22"/>
        </w:rPr>
      </w:pPr>
      <w:r w:rsidRPr="000E189C">
        <w:rPr>
          <w:rFonts w:ascii="Arial" w:hAnsi="Arial" w:cs="Arial"/>
          <w:sz w:val="22"/>
          <w:szCs w:val="22"/>
        </w:rPr>
        <w:t>Para los afiliados cotizantes según las normas del régimen contributivo, el contenido del Plan Obligatorio de Salud que defina el Consejo Nacional de Seguridad Social en salud</w:t>
      </w:r>
      <w:r w:rsidRPr="000E189C">
        <w:rPr>
          <w:rFonts w:ascii="Arial" w:hAnsi="Arial" w:cs="Arial"/>
          <w:sz w:val="22"/>
          <w:szCs w:val="22"/>
          <w:vertAlign w:val="superscript"/>
        </w:rPr>
        <w:t>&lt;</w:t>
      </w:r>
      <w:hyperlink w:history="1" w:anchor="np4" r:id="rId35">
        <w:r w:rsidRPr="000E189C">
          <w:rPr>
            <w:rStyle w:val="Hipervnculo"/>
            <w:rFonts w:ascii="Arial" w:hAnsi="Arial" w:cs="Arial"/>
            <w:color w:val="auto"/>
            <w:sz w:val="22"/>
            <w:szCs w:val="22"/>
            <w:u w:val="none"/>
            <w:vertAlign w:val="superscript"/>
          </w:rPr>
          <w:t>4</w:t>
        </w:r>
      </w:hyperlink>
      <w:r w:rsidRPr="000E189C">
        <w:rPr>
          <w:rFonts w:ascii="Arial" w:hAnsi="Arial" w:cs="Arial"/>
          <w:sz w:val="22"/>
          <w:szCs w:val="22"/>
          <w:vertAlign w:val="superscript"/>
        </w:rPr>
        <w:t>&gt;</w:t>
      </w:r>
      <w:r w:rsidRPr="000E189C">
        <w:rPr>
          <w:rFonts w:ascii="Arial" w:hAnsi="Arial" w:cs="Arial"/>
          <w:sz w:val="22"/>
          <w:szCs w:val="22"/>
        </w:rPr>
        <w:t> será el contemplado por el decreto-ley 1650 de 1977 y sus reglamentaciones, incluyendo la provisión de medicamentos esenciales en su presentación genérica. Para los otros beneficiarios de la familia del cotizante, el Plan Obligatorio de Salud será similar al anterior, pero en su financiación concurrirán los pagos moderadores, especialmente en el primer nivel de atención, en los términos del artículo 188 de la presente Ley.</w:t>
      </w:r>
    </w:p>
    <w:p w:rsidRPr="000E189C" w:rsidR="00C16748" w:rsidP="000E189C" w:rsidRDefault="00C16748" w14:paraId="0C89F101" w14:textId="007F44E7">
      <w:pPr>
        <w:pStyle w:val="NormalWeb"/>
        <w:spacing w:line="276" w:lineRule="auto"/>
        <w:jc w:val="both"/>
        <w:rPr>
          <w:rFonts w:ascii="Arial" w:hAnsi="Arial" w:cs="Arial"/>
          <w:sz w:val="22"/>
          <w:szCs w:val="22"/>
        </w:rPr>
      </w:pPr>
      <w:r w:rsidRPr="000E189C">
        <w:rPr>
          <w:rFonts w:ascii="Arial" w:hAnsi="Arial" w:cs="Arial"/>
          <w:sz w:val="22"/>
          <w:szCs w:val="22"/>
        </w:rPr>
        <w:t>Para los afiliados según las normas del régimen subsidiado, el Consejo Nacional de Seguridad Social en Salud</w:t>
      </w:r>
      <w:r w:rsidRPr="000E189C" w:rsidR="0062130F">
        <w:rPr>
          <w:rFonts w:ascii="Arial" w:hAnsi="Arial" w:cs="Arial"/>
          <w:sz w:val="22"/>
          <w:szCs w:val="22"/>
        </w:rPr>
        <w:t xml:space="preserve"> </w:t>
      </w:r>
      <w:r w:rsidRPr="000E189C">
        <w:rPr>
          <w:rFonts w:ascii="Arial" w:hAnsi="Arial" w:cs="Arial"/>
          <w:sz w:val="22"/>
          <w:szCs w:val="22"/>
        </w:rPr>
        <w:t>diseñará un programa para que sus beneficiarios alcancen el Plan Obligatorio del Sistema Contributivo, en forma progresiva </w:t>
      </w:r>
      <w:r w:rsidRPr="000E189C">
        <w:rPr>
          <w:rFonts w:ascii="Arial" w:hAnsi="Arial" w:cs="Arial"/>
          <w:sz w:val="22"/>
          <w:szCs w:val="22"/>
          <w:u w:val="single"/>
        </w:rPr>
        <w:t>antes del año 2.001</w:t>
      </w:r>
      <w:r w:rsidRPr="000E189C">
        <w:rPr>
          <w:rFonts w:ascii="Arial" w:hAnsi="Arial" w:cs="Arial"/>
          <w:sz w:val="22"/>
          <w:szCs w:val="22"/>
        </w:rPr>
        <w:t>. En su punto de partida, el plan incluirá servicios de salud del primer nivel por un valor equivalente al 50% de la unidad de pago por capitación del sistema contributivo. Los servicios del segundo y tercer nivel se incorporarán progresivamente al plan de acuerdo con su aporte a los años de vida saludables.</w:t>
      </w:r>
    </w:p>
    <w:p w:rsidRPr="000E189C" w:rsidR="00C16748" w:rsidP="000E189C" w:rsidRDefault="00C16748" w14:paraId="6F1796F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En el período de transición, la población del régimen subsidiado obtendrá los servicios hospitalarios de mayor complejidad en los hospitales públicos del subsector oficial de salud y en los de los hospitales privados con los cuales el estado tenga contrato de prestación de servicios.</w:t>
      </w:r>
    </w:p>
    <w:p w:rsidRPr="000E189C" w:rsidR="00C16748" w:rsidP="000E189C" w:rsidRDefault="00C16748" w14:paraId="7707E523" w14:textId="6F6897BC">
      <w:pPr>
        <w:pStyle w:val="NormalWeb"/>
        <w:spacing w:line="276" w:lineRule="auto"/>
        <w:jc w:val="both"/>
        <w:rPr>
          <w:rFonts w:ascii="Arial" w:hAnsi="Arial" w:cs="Arial"/>
          <w:sz w:val="22"/>
          <w:szCs w:val="22"/>
        </w:rPr>
      </w:pPr>
      <w:r w:rsidRPr="000E189C">
        <w:rPr>
          <w:rStyle w:val="baj"/>
          <w:rFonts w:ascii="Arial" w:hAnsi="Arial" w:cs="Arial"/>
          <w:b/>
          <w:bCs/>
          <w:sz w:val="22"/>
          <w:szCs w:val="22"/>
        </w:rPr>
        <w:lastRenderedPageBreak/>
        <w:t>PARÁGRAFO 2o.</w:t>
      </w:r>
      <w:r w:rsidRPr="000E189C">
        <w:rPr>
          <w:rFonts w:ascii="Arial" w:hAnsi="Arial" w:cs="Arial"/>
          <w:sz w:val="22"/>
          <w:szCs w:val="22"/>
        </w:rPr>
        <w:t xml:space="preserve"> Los servicios de salud incluidos en el Plan Obligatorio de Salud serán actualizados por el Consejo Nacional de Seguridad Social en </w:t>
      </w:r>
      <w:r w:rsidRPr="000E189C" w:rsidR="0062130F">
        <w:rPr>
          <w:rFonts w:ascii="Arial" w:hAnsi="Arial" w:cs="Arial"/>
          <w:sz w:val="22"/>
          <w:szCs w:val="22"/>
        </w:rPr>
        <w:t>Salud</w:t>
      </w:r>
      <w:r w:rsidRPr="000E189C" w:rsidR="0062130F">
        <w:rPr>
          <w:rFonts w:ascii="Arial" w:hAnsi="Arial" w:cs="Arial"/>
          <w:sz w:val="22"/>
          <w:szCs w:val="22"/>
          <w:vertAlign w:val="superscript"/>
        </w:rPr>
        <w:t>,</w:t>
      </w:r>
      <w:r w:rsidRPr="000E189C" w:rsidR="007564E4">
        <w:rPr>
          <w:rFonts w:ascii="Arial" w:hAnsi="Arial" w:cs="Arial"/>
          <w:sz w:val="22"/>
          <w:szCs w:val="22"/>
          <w:vertAlign w:val="superscript"/>
        </w:rPr>
        <w:t xml:space="preserve"> </w:t>
      </w:r>
      <w:r w:rsidRPr="000E189C">
        <w:rPr>
          <w:rFonts w:ascii="Arial" w:hAnsi="Arial" w:cs="Arial"/>
          <w:sz w:val="22"/>
          <w:szCs w:val="22"/>
        </w:rPr>
        <w:t>de acuerdo con los cambios en la estructura demográfica de la población, el perfil epidemiológico nacional, la tecnología apropiada disponible en el país y las condiciones financieras del sistema.</w:t>
      </w:r>
    </w:p>
    <w:p w:rsidRPr="000E189C" w:rsidR="00C16748" w:rsidP="000E189C" w:rsidRDefault="00C16748" w14:paraId="47BE7945" w14:textId="7C2007D5">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3o.</w:t>
      </w:r>
      <w:r w:rsidRPr="000E189C">
        <w:rPr>
          <w:rFonts w:ascii="Arial" w:hAnsi="Arial" w:cs="Arial"/>
          <w:sz w:val="22"/>
          <w:szCs w:val="22"/>
        </w:rPr>
        <w:t> La Superintendencia Nacional de Salud verificará la conformidad de la prestación del Plan Obligatorio de Salud por cada Entidad Promotora de Salud en el territorio nacional con lo dispuesto por el Consejo Nacional de Seguridad Social en Salud y el Gobierno Nacional.</w:t>
      </w:r>
    </w:p>
    <w:p w:rsidRPr="000E189C" w:rsidR="00C16748" w:rsidP="000E189C" w:rsidRDefault="00C16748" w14:paraId="713F3470" w14:textId="78A42414">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4o.</w:t>
      </w:r>
      <w:r w:rsidRPr="000E189C">
        <w:rPr>
          <w:rFonts w:ascii="Arial" w:hAnsi="Arial" w:cs="Arial"/>
          <w:sz w:val="22"/>
          <w:szCs w:val="22"/>
        </w:rPr>
        <w:t> Toda Entidad Promotora de Salud reasegurará los riesgos derivados de la atención de enfermedades calificadas por el Consejo Nacional de Seguridad Social como de alto costo.</w:t>
      </w:r>
    </w:p>
    <w:p w:rsidRPr="000E189C" w:rsidR="00C16748" w:rsidP="000E189C" w:rsidRDefault="00C16748" w14:paraId="20CBADDE"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5o.</w:t>
      </w:r>
      <w:r w:rsidRPr="000E189C">
        <w:rPr>
          <w:rFonts w:ascii="Arial" w:hAnsi="Arial" w:cs="Arial"/>
          <w:sz w:val="22"/>
          <w:szCs w:val="22"/>
        </w:rPr>
        <w:t> Para la prestación de los servicios del Plan Obligatorio de Salud, todas las Entidades Promotoras de Salud establecerán un sistema de referencia y contrarreferencia para que el acceso a los servicios de alta complejidad se realizase por el primer nivel de atención, excepto en los servicios de urgencias. El gobierno nacional, sin perjuicio del sistema que corresponde a las entidades territoriales, establecerá las normas.</w:t>
      </w:r>
    </w:p>
    <w:p w:rsidRPr="000E189C" w:rsidR="00C16748" w:rsidP="000E189C" w:rsidRDefault="00C16748" w14:paraId="40D9D6D2"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6o.</w:t>
      </w:r>
      <w:r w:rsidRPr="000E189C">
        <w:rPr>
          <w:rFonts w:ascii="Arial" w:hAnsi="Arial" w:cs="Arial"/>
          <w:sz w:val="22"/>
          <w:szCs w:val="22"/>
        </w:rPr>
        <w:t> &lt;Parágrafo INEXEQUIBLE&gt;</w:t>
      </w:r>
    </w:p>
    <w:p w:rsidRPr="000E189C" w:rsidR="00C16748" w:rsidP="000E189C" w:rsidRDefault="00C16748" w14:paraId="1716DA51" w14:textId="77777777">
      <w:pPr>
        <w:pStyle w:val="NormalWeb"/>
        <w:spacing w:line="276" w:lineRule="auto"/>
        <w:jc w:val="both"/>
        <w:rPr>
          <w:rFonts w:ascii="Arial" w:hAnsi="Arial" w:cs="Arial"/>
          <w:sz w:val="22"/>
          <w:szCs w:val="22"/>
        </w:rPr>
      </w:pPr>
      <w:bookmarkStart w:name="162A" w:id="129"/>
      <w:r w:rsidRPr="000E189C">
        <w:rPr>
          <w:rFonts w:ascii="Arial" w:hAnsi="Arial" w:cs="Arial"/>
          <w:b/>
          <w:bCs/>
          <w:sz w:val="22"/>
          <w:szCs w:val="22"/>
        </w:rPr>
        <w:t>ARTÍCULO 162A. </w:t>
      </w:r>
      <w:r w:rsidRPr="000E189C">
        <w:rPr>
          <w:rStyle w:val="iaj"/>
          <w:rFonts w:ascii="Arial" w:hAnsi="Arial" w:cs="Arial"/>
          <w:b/>
          <w:bCs/>
          <w:i/>
          <w:iCs/>
          <w:sz w:val="22"/>
          <w:szCs w:val="22"/>
        </w:rPr>
        <w:t>DEL PLAN OBLIGATORIO DE SALUD</w:t>
      </w:r>
      <w:r w:rsidRPr="000E189C">
        <w:rPr>
          <w:rFonts w:ascii="Arial" w:hAnsi="Arial" w:cs="Arial"/>
          <w:b/>
          <w:bCs/>
          <w:sz w:val="22"/>
          <w:szCs w:val="22"/>
        </w:rPr>
        <w:t>.</w:t>
      </w:r>
      <w:bookmarkEnd w:id="129"/>
      <w:r w:rsidRPr="000E189C">
        <w:rPr>
          <w:rFonts w:ascii="Arial" w:hAnsi="Arial" w:cs="Arial"/>
          <w:b/>
          <w:bCs/>
          <w:sz w:val="22"/>
          <w:szCs w:val="22"/>
        </w:rPr>
        <w:t> </w:t>
      </w:r>
      <w:r w:rsidRPr="000E189C">
        <w:rPr>
          <w:rFonts w:ascii="Arial" w:hAnsi="Arial" w:cs="Arial"/>
          <w:sz w:val="22"/>
          <w:szCs w:val="22"/>
        </w:rPr>
        <w:t>&lt;Artículo INEXEQUIBLE&gt;</w:t>
      </w:r>
    </w:p>
    <w:p w:rsidRPr="000E189C" w:rsidR="00C16748" w:rsidP="000E189C" w:rsidRDefault="00C16748" w14:paraId="752E72EA" w14:textId="08C85772">
      <w:pPr>
        <w:pStyle w:val="NormalWeb"/>
        <w:spacing w:line="276" w:lineRule="auto"/>
        <w:jc w:val="both"/>
        <w:rPr>
          <w:rFonts w:ascii="Arial" w:hAnsi="Arial" w:cs="Arial"/>
          <w:sz w:val="22"/>
          <w:szCs w:val="22"/>
        </w:rPr>
      </w:pPr>
      <w:bookmarkStart w:name="163" w:id="130"/>
      <w:r w:rsidRPr="000E189C">
        <w:rPr>
          <w:rFonts w:ascii="Arial" w:hAnsi="Arial" w:cs="Arial"/>
          <w:b/>
          <w:bCs/>
          <w:sz w:val="22"/>
          <w:szCs w:val="22"/>
        </w:rPr>
        <w:t>ARTÍCULO 163. BENEFICIARIOS DEL RÉGIMEN CONTRIBUTIVO DE SALUD.</w:t>
      </w:r>
      <w:bookmarkEnd w:id="130"/>
      <w:r w:rsidRPr="000E189C">
        <w:rPr>
          <w:rFonts w:ascii="Arial" w:hAnsi="Arial" w:cs="Arial"/>
          <w:sz w:val="22"/>
          <w:szCs w:val="22"/>
        </w:rPr>
        <w:t xml:space="preserve">  El núcleo familiar del afiliado </w:t>
      </w:r>
      <w:proofErr w:type="gramStart"/>
      <w:r w:rsidRPr="000E189C">
        <w:rPr>
          <w:rFonts w:ascii="Arial" w:hAnsi="Arial" w:cs="Arial"/>
          <w:sz w:val="22"/>
          <w:szCs w:val="22"/>
        </w:rPr>
        <w:t>cotizante,</w:t>
      </w:r>
      <w:proofErr w:type="gramEnd"/>
      <w:r w:rsidRPr="000E189C">
        <w:rPr>
          <w:rFonts w:ascii="Arial" w:hAnsi="Arial" w:cs="Arial"/>
          <w:sz w:val="22"/>
          <w:szCs w:val="22"/>
        </w:rPr>
        <w:t xml:space="preserve"> estará constituido por:</w:t>
      </w:r>
    </w:p>
    <w:p w:rsidRPr="000E189C" w:rsidR="00C16748" w:rsidP="000E189C" w:rsidRDefault="00C16748" w14:paraId="11FB7E49" w14:textId="77777777">
      <w:pPr>
        <w:pStyle w:val="NormalWeb"/>
        <w:spacing w:line="276" w:lineRule="auto"/>
        <w:jc w:val="both"/>
        <w:rPr>
          <w:rFonts w:ascii="Arial" w:hAnsi="Arial" w:cs="Arial"/>
          <w:sz w:val="22"/>
          <w:szCs w:val="22"/>
        </w:rPr>
      </w:pPr>
      <w:r w:rsidRPr="000E189C">
        <w:rPr>
          <w:rFonts w:ascii="Arial" w:hAnsi="Arial" w:cs="Arial"/>
          <w:sz w:val="22"/>
          <w:szCs w:val="22"/>
        </w:rPr>
        <w:t>a) El cónyuge.</w:t>
      </w:r>
    </w:p>
    <w:p w:rsidRPr="000E189C" w:rsidR="00C16748" w:rsidP="000E189C" w:rsidRDefault="00C16748" w14:paraId="782872FC" w14:textId="77777777">
      <w:pPr>
        <w:pStyle w:val="NormalWeb"/>
        <w:spacing w:line="276" w:lineRule="auto"/>
        <w:jc w:val="both"/>
        <w:rPr>
          <w:rFonts w:ascii="Arial" w:hAnsi="Arial" w:cs="Arial"/>
          <w:sz w:val="22"/>
          <w:szCs w:val="22"/>
        </w:rPr>
      </w:pPr>
      <w:r w:rsidRPr="000E189C">
        <w:rPr>
          <w:rFonts w:ascii="Arial" w:hAnsi="Arial" w:cs="Arial"/>
          <w:sz w:val="22"/>
          <w:szCs w:val="22"/>
        </w:rPr>
        <w:t>b) A falta de cónyuge la compañera o compañero permanente.</w:t>
      </w:r>
    </w:p>
    <w:p w:rsidRPr="000E189C" w:rsidR="00C16748" w:rsidP="000E189C" w:rsidRDefault="00C16748" w14:paraId="42D01DCA"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c) Los hijos hasta que cumplan los veinticinco (25) </w:t>
      </w:r>
      <w:proofErr w:type="gramStart"/>
      <w:r w:rsidRPr="000E189C">
        <w:rPr>
          <w:rFonts w:ascii="Arial" w:hAnsi="Arial" w:cs="Arial"/>
          <w:sz w:val="22"/>
          <w:szCs w:val="22"/>
        </w:rPr>
        <w:t>años de edad</w:t>
      </w:r>
      <w:proofErr w:type="gramEnd"/>
      <w:r w:rsidRPr="000E189C">
        <w:rPr>
          <w:rFonts w:ascii="Arial" w:hAnsi="Arial" w:cs="Arial"/>
          <w:sz w:val="22"/>
          <w:szCs w:val="22"/>
        </w:rPr>
        <w:t xml:space="preserve"> que dependen económicamente del afiliado.</w:t>
      </w:r>
    </w:p>
    <w:p w:rsidRPr="000E189C" w:rsidR="00C16748" w:rsidP="000E189C" w:rsidRDefault="00C16748" w14:paraId="4513AC1E" w14:textId="77777777">
      <w:pPr>
        <w:pStyle w:val="NormalWeb"/>
        <w:spacing w:line="276" w:lineRule="auto"/>
        <w:jc w:val="both"/>
        <w:rPr>
          <w:rFonts w:ascii="Arial" w:hAnsi="Arial" w:cs="Arial"/>
          <w:sz w:val="22"/>
          <w:szCs w:val="22"/>
        </w:rPr>
      </w:pPr>
      <w:r w:rsidRPr="000E189C">
        <w:rPr>
          <w:rFonts w:ascii="Arial" w:hAnsi="Arial" w:cs="Arial"/>
          <w:sz w:val="22"/>
          <w:szCs w:val="22"/>
        </w:rPr>
        <w:t>d) Los hijos de cualquier edad si tienen incapacidad permanente y dependen económicamente del afiliado.</w:t>
      </w:r>
    </w:p>
    <w:p w:rsidRPr="000E189C" w:rsidR="00C16748" w:rsidP="000E189C" w:rsidRDefault="00C16748" w14:paraId="1EBEDDA8" w14:textId="77777777">
      <w:pPr>
        <w:pStyle w:val="NormalWeb"/>
        <w:spacing w:line="276" w:lineRule="auto"/>
        <w:jc w:val="both"/>
        <w:rPr>
          <w:rFonts w:ascii="Arial" w:hAnsi="Arial" w:cs="Arial"/>
          <w:sz w:val="22"/>
          <w:szCs w:val="22"/>
        </w:rPr>
      </w:pPr>
      <w:r w:rsidRPr="000E189C">
        <w:rPr>
          <w:rFonts w:ascii="Arial" w:hAnsi="Arial" w:cs="Arial"/>
          <w:sz w:val="22"/>
          <w:szCs w:val="22"/>
        </w:rPr>
        <w:t>e) Los hijos del cónyuge o compañero permanente del afiliado que se encuentren en las situaciones definidas en los numerales e) y d) del presente artículo.</w:t>
      </w:r>
    </w:p>
    <w:p w:rsidRPr="000E189C" w:rsidR="00C16748" w:rsidP="000E189C" w:rsidRDefault="00C16748" w14:paraId="1B4A38F2" w14:textId="77777777">
      <w:pPr>
        <w:pStyle w:val="NormalWeb"/>
        <w:spacing w:line="276" w:lineRule="auto"/>
        <w:jc w:val="both"/>
        <w:rPr>
          <w:rFonts w:ascii="Arial" w:hAnsi="Arial" w:cs="Arial"/>
          <w:sz w:val="22"/>
          <w:szCs w:val="22"/>
        </w:rPr>
      </w:pPr>
      <w:r w:rsidRPr="000E189C">
        <w:rPr>
          <w:rFonts w:ascii="Arial" w:hAnsi="Arial" w:cs="Arial"/>
          <w:sz w:val="22"/>
          <w:szCs w:val="22"/>
        </w:rPr>
        <w:t>f) Los hijos de beneficiarios y hasta que dichos beneficiarios conserven su condición.</w:t>
      </w:r>
    </w:p>
    <w:p w:rsidRPr="000E189C" w:rsidR="00C16748" w:rsidP="000E189C" w:rsidRDefault="00C16748" w14:paraId="09775743"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 xml:space="preserve">g) Las personas identificadas en los literales e), d) y e) del presente artículo que están a cargo del afiliado familiar hasta el tercer grado de consanguinidad como consecuencia del fallecimiento o la ausencia de sus padres o la pérdida de la patria potestad por parte de </w:t>
      </w:r>
      <w:proofErr w:type="gramStart"/>
      <w:r w:rsidRPr="000E189C">
        <w:rPr>
          <w:rFonts w:ascii="Arial" w:hAnsi="Arial" w:cs="Arial"/>
          <w:sz w:val="22"/>
          <w:szCs w:val="22"/>
        </w:rPr>
        <w:t>los mismos</w:t>
      </w:r>
      <w:proofErr w:type="gramEnd"/>
      <w:r w:rsidRPr="000E189C">
        <w:rPr>
          <w:rFonts w:ascii="Arial" w:hAnsi="Arial" w:cs="Arial"/>
          <w:sz w:val="22"/>
          <w:szCs w:val="22"/>
        </w:rPr>
        <w:t>.</w:t>
      </w:r>
    </w:p>
    <w:p w:rsidRPr="000E189C" w:rsidR="00C16748" w:rsidP="000E189C" w:rsidRDefault="00C16748" w14:paraId="425B536C" w14:textId="77777777">
      <w:pPr>
        <w:pStyle w:val="NormalWeb"/>
        <w:spacing w:line="276" w:lineRule="auto"/>
        <w:jc w:val="both"/>
        <w:rPr>
          <w:rFonts w:ascii="Arial" w:hAnsi="Arial" w:cs="Arial"/>
          <w:sz w:val="22"/>
          <w:szCs w:val="22"/>
        </w:rPr>
      </w:pPr>
      <w:r w:rsidRPr="000E189C">
        <w:rPr>
          <w:rFonts w:ascii="Arial" w:hAnsi="Arial" w:cs="Arial"/>
          <w:sz w:val="22"/>
          <w:szCs w:val="22"/>
        </w:rPr>
        <w:t>h) A falta de cónyuge o compañera o compañero permanente y de hijos, los padres del afiliado que no estén pensionados y dependan económicamente de este.</w:t>
      </w:r>
    </w:p>
    <w:p w:rsidRPr="000E189C" w:rsidR="00C16748" w:rsidP="000E189C" w:rsidRDefault="00C16748" w14:paraId="4B0755C2" w14:textId="77777777">
      <w:pPr>
        <w:pStyle w:val="NormalWeb"/>
        <w:spacing w:line="276" w:lineRule="auto"/>
        <w:jc w:val="both"/>
        <w:rPr>
          <w:rFonts w:ascii="Arial" w:hAnsi="Arial" w:cs="Arial"/>
          <w:sz w:val="22"/>
          <w:szCs w:val="22"/>
        </w:rPr>
      </w:pPr>
      <w:r w:rsidRPr="000E189C">
        <w:rPr>
          <w:rFonts w:ascii="Arial" w:hAnsi="Arial" w:cs="Arial"/>
          <w:sz w:val="22"/>
          <w:szCs w:val="22"/>
        </w:rPr>
        <w:t>i) Los menores entregados en custodia legal por la autoridad competente.</w:t>
      </w:r>
    </w:p>
    <w:p w:rsidRPr="000E189C" w:rsidR="00C16748" w:rsidP="000E189C" w:rsidRDefault="00C16748" w14:paraId="7371D93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Se entiende que existe dependencia económica cuando una persona recibe de otra los medios necesarios para su subsistencia. En el caso de los hijos entre los 18 y 25 años se presumirá su incapacidad económica sino se encuentran cotizando directamente como dependientes o independientes.</w:t>
      </w:r>
    </w:p>
    <w:p w:rsidRPr="000E189C" w:rsidR="00C16748" w:rsidP="000E189C" w:rsidRDefault="00C16748" w14:paraId="71A77988"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Con el fin de garantizar la debida identificación de los recién nacidos, la Superintendencia de Notariado y Registro y las notarías implementarán medidas que permitan la expedición del registro civil de nacimiento en la institución prestadora de servicios de salud, (IPS) que atienda el parto.</w:t>
      </w:r>
    </w:p>
    <w:p w:rsidRPr="000E189C" w:rsidR="00C16748" w:rsidP="000E189C" w:rsidRDefault="00C16748" w14:paraId="40EE532A" w14:textId="77777777">
      <w:pPr>
        <w:pStyle w:val="NormalWeb"/>
        <w:spacing w:line="276" w:lineRule="auto"/>
        <w:jc w:val="both"/>
        <w:rPr>
          <w:rFonts w:ascii="Arial" w:hAnsi="Arial" w:cs="Arial"/>
          <w:sz w:val="22"/>
          <w:szCs w:val="22"/>
        </w:rPr>
      </w:pPr>
      <w:r w:rsidRPr="000E189C">
        <w:rPr>
          <w:rFonts w:ascii="Arial" w:hAnsi="Arial" w:cs="Arial"/>
          <w:sz w:val="22"/>
          <w:szCs w:val="22"/>
        </w:rPr>
        <w:t>La Registraduría Nacional del Estado Civil, la Superintendencia de Notariado y Registro y las notarías suministrarán la información y las bases de datos que administren, con la oportunidad que las requieran el Ministerio de Salud y Protección Social para su procesamiento e integración con el Sistema de información del Sistema General de Seguridad Social en Salud.</w:t>
      </w:r>
    </w:p>
    <w:p w:rsidRPr="000E189C" w:rsidR="00C16748" w:rsidP="000E189C" w:rsidRDefault="00C16748" w14:paraId="083EE0AF" w14:textId="77777777">
      <w:pPr>
        <w:pStyle w:val="NormalWeb"/>
        <w:spacing w:line="276" w:lineRule="auto"/>
        <w:jc w:val="both"/>
        <w:rPr>
          <w:rFonts w:ascii="Arial" w:hAnsi="Arial" w:cs="Arial"/>
          <w:sz w:val="22"/>
          <w:szCs w:val="22"/>
        </w:rPr>
      </w:pPr>
      <w:bookmarkStart w:name="164" w:id="131"/>
      <w:r w:rsidRPr="000E189C">
        <w:rPr>
          <w:rFonts w:ascii="Arial" w:hAnsi="Arial" w:cs="Arial"/>
          <w:b/>
          <w:bCs/>
          <w:sz w:val="22"/>
          <w:szCs w:val="22"/>
        </w:rPr>
        <w:t>ARTÍCULO 164. PREEXISTENCIAS.</w:t>
      </w:r>
      <w:bookmarkEnd w:id="131"/>
      <w:r w:rsidRPr="000E189C">
        <w:rPr>
          <w:rFonts w:ascii="Arial" w:hAnsi="Arial" w:cs="Arial"/>
          <w:sz w:val="22"/>
          <w:szCs w:val="22"/>
        </w:rPr>
        <w:t> En el Sistema General de Seguridad en Salud, las Empresas Promotoras de Salud no podrán aplicar preexistencias a sus afiliados.</w:t>
      </w:r>
    </w:p>
    <w:p w:rsidRPr="000E189C" w:rsidR="00C16748" w:rsidP="000E189C" w:rsidRDefault="00C16748" w14:paraId="6F3E5C42" w14:textId="77777777">
      <w:pPr>
        <w:pStyle w:val="NormalWeb"/>
        <w:spacing w:line="276" w:lineRule="auto"/>
        <w:jc w:val="both"/>
        <w:rPr>
          <w:rFonts w:ascii="Arial" w:hAnsi="Arial" w:cs="Arial"/>
          <w:sz w:val="22"/>
          <w:szCs w:val="22"/>
        </w:rPr>
      </w:pPr>
      <w:r w:rsidRPr="000E189C">
        <w:rPr>
          <w:rFonts w:ascii="Arial" w:hAnsi="Arial" w:cs="Arial"/>
          <w:sz w:val="22"/>
          <w:szCs w:val="22"/>
        </w:rPr>
        <w:t>&lt;Ver Notas del Editor&gt; El acceso a la prestación de algunos servicios de alto costo para personas que se afilien al Sistema podrá estar sujeto a períodos mínimos de cotización que en ningún caso podrán exceder 100* semanas de afiliación al sistema, de las cuales al menos 26 semanas deberán haber sido pagadas en el último año. Para períodos menores de cotización, el acceso a dichos servicios requerirá un pago por parte del usuario, que se establecerá de acuerdo con su capacidad socioeconómica.</w:t>
      </w:r>
    </w:p>
    <w:p w:rsidRPr="000E189C" w:rsidR="00C16748" w:rsidP="000E189C" w:rsidRDefault="00C16748" w14:paraId="1D27E4C5" w14:textId="77777777">
      <w:pPr>
        <w:pStyle w:val="NormalWeb"/>
        <w:spacing w:line="276" w:lineRule="auto"/>
        <w:jc w:val="both"/>
        <w:rPr>
          <w:rFonts w:ascii="Arial" w:hAnsi="Arial" w:cs="Arial"/>
          <w:sz w:val="22"/>
          <w:szCs w:val="22"/>
        </w:rPr>
      </w:pPr>
      <w:r w:rsidRPr="000E189C">
        <w:rPr>
          <w:rFonts w:ascii="Arial" w:hAnsi="Arial" w:cs="Arial"/>
          <w:sz w:val="22"/>
          <w:szCs w:val="22"/>
        </w:rPr>
        <w:t>&lt;Aparte tachado INEXEQUIBLE&gt; </w:t>
      </w:r>
      <w:r w:rsidRPr="000E189C">
        <w:rPr>
          <w:rStyle w:val="baj"/>
          <w:rFonts w:ascii="Arial" w:hAnsi="Arial" w:cs="Arial"/>
          <w:b/>
          <w:bCs/>
          <w:strike/>
          <w:sz w:val="22"/>
          <w:szCs w:val="22"/>
        </w:rPr>
        <w:t>En el régimen subsidiado</w:t>
      </w:r>
      <w:r w:rsidRPr="000E189C">
        <w:rPr>
          <w:rFonts w:ascii="Arial" w:hAnsi="Arial" w:cs="Arial"/>
          <w:sz w:val="22"/>
          <w:szCs w:val="22"/>
        </w:rPr>
        <w:t>, no se podrán establecer períodos de espera para la atención del parto y los menores de un año. En este caso, las Instituciones Prestadoras de Servicios de Salud que atiendan tales intervenciones repetirán contra la subcuenta de solidaridad del Fondo de Solidaridad y Garantía, de acuerdo con el reglamento.</w:t>
      </w:r>
    </w:p>
    <w:p w:rsidRPr="000E189C" w:rsidR="00C16748" w:rsidP="000E189C" w:rsidRDefault="00C16748" w14:paraId="56FB251C"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Cuando se encuentre que alguna Entidad Promotora de Salud aplique preexistencias a algún afiliado, la Superintendencia de Salud podrá aplicar multas hasta por dos veces el valor estimado del tratamiento de la enfermedad excluida. Este recaudo se destinará al Fondo de Solidaridad y Garantía. Cada vez que se reincida, se duplicará el valor de la multa.</w:t>
      </w:r>
    </w:p>
    <w:p w:rsidRPr="000E189C" w:rsidR="00C16748" w:rsidP="000E189C" w:rsidRDefault="00C16748" w14:paraId="13532665" w14:textId="73BCD93A">
      <w:pPr>
        <w:pStyle w:val="NormalWeb"/>
        <w:spacing w:line="276" w:lineRule="auto"/>
        <w:jc w:val="both"/>
        <w:rPr>
          <w:rFonts w:ascii="Arial" w:hAnsi="Arial" w:cs="Arial"/>
          <w:sz w:val="22"/>
          <w:szCs w:val="22"/>
        </w:rPr>
      </w:pPr>
      <w:bookmarkStart w:name="165" w:id="132"/>
      <w:r w:rsidRPr="000E189C">
        <w:rPr>
          <w:rFonts w:ascii="Arial" w:hAnsi="Arial" w:cs="Arial"/>
          <w:b/>
          <w:bCs/>
          <w:sz w:val="22"/>
          <w:szCs w:val="22"/>
        </w:rPr>
        <w:lastRenderedPageBreak/>
        <w:t>ARTÍCULO 165. ATENCIÓN BÁSICA.</w:t>
      </w:r>
      <w:bookmarkEnd w:id="132"/>
      <w:r w:rsidRPr="000E189C">
        <w:rPr>
          <w:rFonts w:ascii="Arial" w:hAnsi="Arial" w:cs="Arial"/>
          <w:sz w:val="22"/>
          <w:szCs w:val="22"/>
        </w:rPr>
        <w:t> &lt;Ver Notas de Vigencia&gt; El Ministerio de Salud definirá un plan de atención básica que complemente las acciones previstas en el Plan Obligatorio de Salud de esta Ley y las acciones de saneamiento ambiental. Este plan estará constituido por aquellas intervenciones que se dirigen directamente a la colectividad o aquellas que son dirigidas a los individuos pero tienen altas externalidades, tales como la información pública, la educación y fomento de la salud, el control de consumo de tabaco, alcohol y sustancias psicoactivas, la complementación nutricional y planificación familiar, la desparasitación escolar, el control de vectores y las campañas nacionales de prevención, detección precoz y control de enfermedades transmisibles como el sida, la tuberculosis y la lepra, y de enfermedades tropicales como la malaria.</w:t>
      </w:r>
    </w:p>
    <w:p w:rsidRPr="000E189C" w:rsidR="00C16748" w:rsidP="000E189C" w:rsidRDefault="00C16748" w14:paraId="77F4AE81" w14:textId="77777777">
      <w:pPr>
        <w:pStyle w:val="NormalWeb"/>
        <w:spacing w:line="276" w:lineRule="auto"/>
        <w:jc w:val="both"/>
        <w:rPr>
          <w:rFonts w:ascii="Arial" w:hAnsi="Arial" w:cs="Arial"/>
          <w:sz w:val="22"/>
          <w:szCs w:val="22"/>
        </w:rPr>
      </w:pPr>
      <w:r w:rsidRPr="000E189C">
        <w:rPr>
          <w:rFonts w:ascii="Arial" w:hAnsi="Arial" w:cs="Arial"/>
          <w:sz w:val="22"/>
          <w:szCs w:val="22"/>
        </w:rPr>
        <w:t>La prestación del plan de atención básica será gratuita y obligatoria. La financiación de este plan será garantizada por recursos fiscales del Gobierno Nacional, complementada con recursos de los entes territoriales.</w:t>
      </w:r>
    </w:p>
    <w:p w:rsidRPr="000E189C" w:rsidR="00C16748" w:rsidP="000E189C" w:rsidRDefault="00C16748" w14:paraId="1C79621E" w14:textId="77777777">
      <w:pPr>
        <w:pStyle w:val="NormalWeb"/>
        <w:spacing w:line="276" w:lineRule="auto"/>
        <w:jc w:val="both"/>
        <w:rPr>
          <w:rFonts w:ascii="Arial" w:hAnsi="Arial" w:cs="Arial"/>
          <w:sz w:val="22"/>
          <w:szCs w:val="22"/>
        </w:rPr>
      </w:pPr>
      <w:bookmarkStart w:name="166" w:id="133"/>
      <w:r w:rsidRPr="000E189C">
        <w:rPr>
          <w:rFonts w:ascii="Arial" w:hAnsi="Arial" w:cs="Arial"/>
          <w:b/>
          <w:bCs/>
          <w:sz w:val="22"/>
          <w:szCs w:val="22"/>
        </w:rPr>
        <w:t>ARTÍCULO 166. ATENCIÓN MATERNO INFANTIL.</w:t>
      </w:r>
      <w:bookmarkEnd w:id="133"/>
      <w:r w:rsidRPr="000E189C">
        <w:rPr>
          <w:rFonts w:ascii="Arial" w:hAnsi="Arial" w:cs="Arial"/>
          <w:sz w:val="22"/>
          <w:szCs w:val="22"/>
        </w:rPr>
        <w:t> El Plan Obligatorio de Salud para las mujeres en estado de embarazo cubrirá los servicios de salud en el control prenatal, la atención del parto, el control del postparto y la atención de las afecciones relacionadas directamente con la lactancia.</w:t>
      </w:r>
    </w:p>
    <w:p w:rsidRPr="000E189C" w:rsidR="00C16748" w:rsidP="000E189C" w:rsidRDefault="00C16748" w14:paraId="77B5DF07" w14:textId="77777777">
      <w:pPr>
        <w:pStyle w:val="NormalWeb"/>
        <w:spacing w:line="276" w:lineRule="auto"/>
        <w:jc w:val="both"/>
        <w:rPr>
          <w:rFonts w:ascii="Arial" w:hAnsi="Arial" w:cs="Arial"/>
          <w:sz w:val="22"/>
          <w:szCs w:val="22"/>
        </w:rPr>
      </w:pPr>
      <w:r w:rsidRPr="000E189C">
        <w:rPr>
          <w:rFonts w:ascii="Arial" w:hAnsi="Arial" w:cs="Arial"/>
          <w:sz w:val="22"/>
          <w:szCs w:val="22"/>
        </w:rPr>
        <w:t>El Plan Obligatorio de Salud para los menores de un año cubrirá la educación, información y fomento de la salud, el fomento de la lactancia materna, la vigilancia del crecimiento y desarrollo, la prevención de la enfermedad, incluyendo inmunizaciones, la atención ambulatoria, hospitalaria y de urgencias, incluidos los medicamentos esenciales; y la rehabilitación cuando hubiere lugar, de conformidad con lo previsto en la presente Ley y sus reglamentos.</w:t>
      </w:r>
    </w:p>
    <w:p w:rsidRPr="000E189C" w:rsidR="00C16748" w:rsidP="000E189C" w:rsidRDefault="00C16748" w14:paraId="173A1059" w14:textId="77777777">
      <w:pPr>
        <w:pStyle w:val="NormalWeb"/>
        <w:spacing w:line="276" w:lineRule="auto"/>
        <w:jc w:val="both"/>
        <w:rPr>
          <w:rFonts w:ascii="Arial" w:hAnsi="Arial" w:cs="Arial"/>
          <w:sz w:val="22"/>
          <w:szCs w:val="22"/>
        </w:rPr>
      </w:pPr>
      <w:r w:rsidRPr="000E189C">
        <w:rPr>
          <w:rFonts w:ascii="Arial" w:hAnsi="Arial" w:cs="Arial"/>
          <w:sz w:val="22"/>
          <w:szCs w:val="22"/>
        </w:rPr>
        <w:t>Además del Plan Obligatorio de Salud, las mujeres en estado de embarazo y las madres de los niños menores de un año </w:t>
      </w:r>
      <w:r w:rsidRPr="000E189C">
        <w:rPr>
          <w:rFonts w:ascii="Arial" w:hAnsi="Arial" w:cs="Arial"/>
          <w:sz w:val="22"/>
          <w:szCs w:val="22"/>
          <w:u w:val="single"/>
        </w:rPr>
        <w:t>del régimen subsidiado</w:t>
      </w:r>
      <w:r w:rsidRPr="000E189C">
        <w:rPr>
          <w:rFonts w:ascii="Arial" w:hAnsi="Arial" w:cs="Arial"/>
          <w:sz w:val="22"/>
          <w:szCs w:val="22"/>
        </w:rPr>
        <w:t> recibirán un subsidio alimentario en la forma como lo determinen los planes y programas del Instituto Colombiano de Bienestar Familiar y con cargo a éste.</w:t>
      </w:r>
    </w:p>
    <w:p w:rsidRPr="000E189C" w:rsidR="00C16748" w:rsidP="000E189C" w:rsidRDefault="00C16748" w14:paraId="6AC40DC9"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Para los efectos de la presente Ley, entiéndase por subsidio alimentario la subvención en especie, consistente en alimentos o nutrientes que se entregan a la mujer gestante y a la madre del menor de un año y que permiten una dieta adecuada.</w:t>
      </w:r>
    </w:p>
    <w:p w:rsidRPr="000E189C" w:rsidR="00C16748" w:rsidP="000E189C" w:rsidRDefault="00C16748" w14:paraId="7E51BB72" w14:textId="0DD5DA1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El Gobierno Nacional organizará un programa especial de información y educación de la mujer en aspectos de salud integral y educación sexual en las zonas menos desarrolladas del país. Se dará con prioridad al área rural y a las adolescentes. Para el efecto se destinarán el 2% de los recursos anuales del Instituto Colombiano de Bienestar Familiar, el 10% de los recursos a que se refiere el parágrafo 1o. del artículo 10o. de la Ley 60 de 1993 y el porcentaje de la subcuenta de promoción del fondo de solidaridad y garantía que defina el Gobierno Nacional previa consideración del Consejo Nacional de Seguridad Social en Salud. El gobierno nacional reglamentará los procedimientos de ejecución del programa. La parte del programa que se financie con los recursos del ICBF se ejecutará por este mismo instituto.</w:t>
      </w:r>
    </w:p>
    <w:p w:rsidRPr="000E189C" w:rsidR="00C16748" w:rsidP="000E189C" w:rsidRDefault="00C16748" w14:paraId="76A190C3" w14:textId="26BAE795">
      <w:pPr>
        <w:pStyle w:val="NormalWeb"/>
        <w:spacing w:line="276" w:lineRule="auto"/>
        <w:jc w:val="both"/>
        <w:rPr>
          <w:rFonts w:ascii="Arial" w:hAnsi="Arial" w:cs="Arial"/>
          <w:sz w:val="22"/>
          <w:szCs w:val="22"/>
        </w:rPr>
      </w:pPr>
      <w:bookmarkStart w:name="167" w:id="134"/>
      <w:r w:rsidRPr="000E189C">
        <w:rPr>
          <w:rFonts w:ascii="Arial" w:hAnsi="Arial" w:cs="Arial"/>
          <w:b/>
          <w:bCs/>
          <w:sz w:val="22"/>
          <w:szCs w:val="22"/>
        </w:rPr>
        <w:lastRenderedPageBreak/>
        <w:t>ARTÍCULO 167. RIESGOS CATASTRÓFICOS Y ACCIDENTES DE TRÁNSITO.</w:t>
      </w:r>
      <w:bookmarkEnd w:id="134"/>
      <w:r w:rsidRPr="000E189C">
        <w:rPr>
          <w:rFonts w:ascii="Arial" w:hAnsi="Arial" w:cs="Arial"/>
          <w:sz w:val="22"/>
          <w:szCs w:val="22"/>
        </w:rPr>
        <w:t> En los casos de urgencias generadas en accidentes de tránsito, en acciones terroristas ocasionadas por bombas o artefactos explosivos, en catástrofes naturales u otros eventos expresamente aprobados por el Consejo Nacional de Seguridad Social en Salud</w:t>
      </w:r>
      <w:r w:rsidRPr="000E189C">
        <w:rPr>
          <w:rFonts w:ascii="Arial" w:hAnsi="Arial" w:cs="Arial"/>
          <w:sz w:val="22"/>
          <w:szCs w:val="22"/>
          <w:vertAlign w:val="superscript"/>
        </w:rPr>
        <w:t>&lt;</w:t>
      </w:r>
      <w:hyperlink w:history="1" w:anchor="np4" r:id="rId36">
        <w:r w:rsidRPr="000E189C">
          <w:rPr>
            <w:rStyle w:val="Hipervnculo"/>
            <w:rFonts w:ascii="Arial" w:hAnsi="Arial" w:cs="Arial"/>
            <w:color w:val="auto"/>
            <w:sz w:val="22"/>
            <w:szCs w:val="22"/>
            <w:u w:val="none"/>
            <w:vertAlign w:val="superscript"/>
          </w:rPr>
          <w:t>4</w:t>
        </w:r>
      </w:hyperlink>
      <w:r w:rsidRPr="000E189C">
        <w:rPr>
          <w:rFonts w:ascii="Arial" w:hAnsi="Arial" w:cs="Arial"/>
          <w:sz w:val="22"/>
          <w:szCs w:val="22"/>
          <w:vertAlign w:val="superscript"/>
        </w:rPr>
        <w:t>&gt;</w:t>
      </w:r>
      <w:r w:rsidRPr="000E189C">
        <w:rPr>
          <w:rFonts w:ascii="Arial" w:hAnsi="Arial" w:cs="Arial"/>
          <w:sz w:val="22"/>
          <w:szCs w:val="22"/>
        </w:rPr>
        <w:t>, los afiliados al Sistema General de Seguridad Social en Salud tendrán derecho al cubrimiento de los servicios médico-quirúrgicos, indemnización por incapacidad permanente y por muerte, gastos funerarios y gastos de transporte al centro asistencial. El Fondo de Solidaridad y Garantía pagará directamente a la Institución que haya prestado el servicio a las tarifas que establezca el Gobierno Nacional de acuerdo con los criterios del Consejo Nacional de Seguridad Social en Salud</w:t>
      </w:r>
      <w:r w:rsidRPr="000E189C" w:rsidR="00D720D3">
        <w:rPr>
          <w:rFonts w:ascii="Arial" w:hAnsi="Arial" w:cs="Arial"/>
          <w:sz w:val="22"/>
          <w:szCs w:val="22"/>
        </w:rPr>
        <w:t>.</w:t>
      </w:r>
    </w:p>
    <w:p w:rsidRPr="000E189C" w:rsidR="00C16748" w:rsidP="000E189C" w:rsidRDefault="00C16748" w14:paraId="2F3B6E98"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En los casos de accidentes de tránsito, el cubrimiento de los servicios médico-quirúrgicos y demás prestaciones continuará a cargo de las aseguradoras autorizadas para administrar los recursos del Seguro Obligatorio de Accidentes de Tránsito con las modificaciones de esta Ley.</w:t>
      </w:r>
    </w:p>
    <w:p w:rsidRPr="000E189C" w:rsidR="00C16748" w:rsidP="000E189C" w:rsidRDefault="00C16748" w14:paraId="160E8A79"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Los demás riesgos aquí previstos serán atendidos con cargo a la subcuenta del Fondo de Solidaridad y Garantía, de acuerdo con la reglamentación que establezca el Gobierno Nacional.</w:t>
      </w:r>
    </w:p>
    <w:p w:rsidRPr="000E189C" w:rsidR="00C16748" w:rsidP="000E189C" w:rsidRDefault="00C16748" w14:paraId="46E301D9"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3o.</w:t>
      </w:r>
      <w:r w:rsidRPr="000E189C">
        <w:rPr>
          <w:rFonts w:ascii="Arial" w:hAnsi="Arial" w:cs="Arial"/>
          <w:sz w:val="22"/>
          <w:szCs w:val="22"/>
        </w:rPr>
        <w:t> El Gobierno nacional reglamentará los procedimientos de cobro y pago de estos servicios.</w:t>
      </w:r>
    </w:p>
    <w:p w:rsidRPr="000E189C" w:rsidR="00C16748" w:rsidP="000E189C" w:rsidRDefault="00C16748" w14:paraId="0DCABD06"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4o.</w:t>
      </w:r>
      <w:r w:rsidRPr="000E189C">
        <w:rPr>
          <w:rFonts w:ascii="Arial" w:hAnsi="Arial" w:cs="Arial"/>
          <w:sz w:val="22"/>
          <w:szCs w:val="22"/>
        </w:rPr>
        <w:t> El Sistema General de Seguridad Social en Salud podrá establecer un sistema de reaseguros para el cubrimiento de los riesgos catastróficos.</w:t>
      </w:r>
    </w:p>
    <w:p w:rsidRPr="000E189C" w:rsidR="00C16748" w:rsidP="000E189C" w:rsidRDefault="00C16748" w14:paraId="55FC775F" w14:textId="77777777">
      <w:pPr>
        <w:pStyle w:val="NormalWeb"/>
        <w:spacing w:line="276" w:lineRule="auto"/>
        <w:jc w:val="both"/>
        <w:rPr>
          <w:rFonts w:ascii="Arial" w:hAnsi="Arial" w:cs="Arial"/>
          <w:sz w:val="22"/>
          <w:szCs w:val="22"/>
        </w:rPr>
      </w:pPr>
      <w:bookmarkStart w:name="168" w:id="135"/>
      <w:r w:rsidRPr="000E189C">
        <w:rPr>
          <w:rFonts w:ascii="Arial" w:hAnsi="Arial" w:cs="Arial"/>
          <w:b/>
          <w:bCs/>
          <w:sz w:val="22"/>
          <w:szCs w:val="22"/>
        </w:rPr>
        <w:t>ARTÍCULO 168. ATENCIÓN INICIAL DE URGENCIAS.</w:t>
      </w:r>
      <w:bookmarkEnd w:id="135"/>
      <w:r w:rsidRPr="000E189C">
        <w:rPr>
          <w:rFonts w:ascii="Arial" w:hAnsi="Arial" w:cs="Arial"/>
          <w:sz w:val="22"/>
          <w:szCs w:val="22"/>
        </w:rPr>
        <w:t> La atención inicial de urgencias debe ser prestada en forma obligatoria por todas las entidades públicas y privadas que presten servicios de salud, a todas las personas, independientemente de la capacidad de pago. Su prestación no requiere contrato ni orden previa. El costo de estos servicios será pagado por el Fondo de Solidaridad y Garantía en los casos previstos en el artículo anterior, o por la Entidad Promotora de Salud al cual esté afiliado, en cualquier otro evento.</w:t>
      </w:r>
    </w:p>
    <w:p w:rsidRPr="000E189C" w:rsidR="00C16748" w:rsidP="000E189C" w:rsidRDefault="00C16748" w14:paraId="517C5279" w14:textId="23C54F5E">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Los procedimientos de cobro y pago, así como las tarifas de estos servicios serán definidos por el gobierno nacional, de acuerdo con las recomendaciones del Consejo Nacional de Seguridad Social en Salud</w:t>
      </w:r>
      <w:r w:rsidRPr="000E189C" w:rsidR="00D720D3">
        <w:rPr>
          <w:rFonts w:ascii="Arial" w:hAnsi="Arial" w:cs="Arial"/>
          <w:sz w:val="22"/>
          <w:szCs w:val="22"/>
        </w:rPr>
        <w:t>.</w:t>
      </w:r>
    </w:p>
    <w:p w:rsidRPr="000E189C" w:rsidR="00C16748" w:rsidP="000E189C" w:rsidRDefault="00C16748" w14:paraId="7C5B5FE9" w14:textId="3ED6465B">
      <w:pPr>
        <w:pStyle w:val="NormalWeb"/>
        <w:spacing w:line="276" w:lineRule="auto"/>
        <w:jc w:val="both"/>
        <w:rPr>
          <w:rFonts w:ascii="Arial" w:hAnsi="Arial" w:cs="Arial"/>
          <w:sz w:val="22"/>
          <w:szCs w:val="22"/>
        </w:rPr>
      </w:pPr>
      <w:bookmarkStart w:name="169" w:id="136"/>
      <w:r w:rsidRPr="000E189C">
        <w:rPr>
          <w:rFonts w:ascii="Arial" w:hAnsi="Arial" w:cs="Arial"/>
          <w:b/>
          <w:bCs/>
          <w:sz w:val="22"/>
          <w:szCs w:val="22"/>
        </w:rPr>
        <w:t>ARTÍCULO 169. PLANES VOLUNTARIOS DE SALUD.</w:t>
      </w:r>
      <w:bookmarkEnd w:id="136"/>
      <w:r w:rsidRPr="000E189C">
        <w:rPr>
          <w:rFonts w:ascii="Arial" w:hAnsi="Arial" w:cs="Arial"/>
          <w:sz w:val="22"/>
          <w:szCs w:val="22"/>
        </w:rPr>
        <w:t> &lt;Artículo modificado por el artículo 37 de la Ley 1438 de 2011. El nuevo texto es el siguiente:&gt; Los Planes Voluntarios de Salud podrán incluir coberturas asistenciales relacionadas con los servicios de salud, serán contratados voluntariamente y financiados en su totalidad por el afiliado o las empresas que lo establezcan con recursos distintos a las cotizaciones obligatorias o el subsidio a la cotización.</w:t>
      </w:r>
    </w:p>
    <w:p w:rsidRPr="000E189C" w:rsidR="00C16748" w:rsidP="000E189C" w:rsidRDefault="00C16748" w14:paraId="587B78A3" w14:textId="77777777">
      <w:pPr>
        <w:pStyle w:val="NormalWeb"/>
        <w:spacing w:line="276" w:lineRule="auto"/>
        <w:jc w:val="both"/>
        <w:rPr>
          <w:rFonts w:ascii="Arial" w:hAnsi="Arial" w:cs="Arial"/>
          <w:sz w:val="22"/>
          <w:szCs w:val="22"/>
        </w:rPr>
      </w:pPr>
      <w:r w:rsidRPr="000E189C">
        <w:rPr>
          <w:rFonts w:ascii="Arial" w:hAnsi="Arial" w:cs="Arial"/>
          <w:sz w:val="22"/>
          <w:szCs w:val="22"/>
        </w:rPr>
        <w:lastRenderedPageBreak/>
        <w:t>La adquisición y permanencia de un Plan Voluntario de Salud implica la afiliación previa y la continuidad mediante el pago de la cotización al régimen contributivo del Sistema General de Seguridad Social en Salud.</w:t>
      </w:r>
    </w:p>
    <w:p w:rsidRPr="000E189C" w:rsidR="00C16748" w:rsidP="000E189C" w:rsidRDefault="00C16748" w14:paraId="13CFDCF5" w14:textId="77777777">
      <w:pPr>
        <w:pStyle w:val="NormalWeb"/>
        <w:spacing w:line="276" w:lineRule="auto"/>
        <w:jc w:val="both"/>
        <w:rPr>
          <w:rFonts w:ascii="Arial" w:hAnsi="Arial" w:cs="Arial"/>
          <w:sz w:val="22"/>
          <w:szCs w:val="22"/>
        </w:rPr>
      </w:pPr>
      <w:r w:rsidRPr="000E189C">
        <w:rPr>
          <w:rFonts w:ascii="Arial" w:hAnsi="Arial" w:cs="Arial"/>
          <w:sz w:val="22"/>
          <w:szCs w:val="22"/>
        </w:rPr>
        <w:t>Tales Planes podrán ser:</w:t>
      </w:r>
    </w:p>
    <w:p w:rsidRPr="000E189C" w:rsidR="00C16748" w:rsidP="000E189C" w:rsidRDefault="00C16748" w14:paraId="285C7161" w14:textId="77777777">
      <w:pPr>
        <w:pStyle w:val="NormalWeb"/>
        <w:spacing w:line="276" w:lineRule="auto"/>
        <w:jc w:val="both"/>
        <w:rPr>
          <w:rFonts w:ascii="Arial" w:hAnsi="Arial" w:cs="Arial"/>
          <w:sz w:val="22"/>
          <w:szCs w:val="22"/>
        </w:rPr>
      </w:pPr>
      <w:r w:rsidRPr="000E189C">
        <w:rPr>
          <w:rFonts w:ascii="Arial" w:hAnsi="Arial" w:cs="Arial"/>
          <w:sz w:val="22"/>
          <w:szCs w:val="22"/>
        </w:rPr>
        <w:t>169.1 Planes de atención complementaria del Plan Obligatorio de Salud emitidos por las Entidades Promotoras de Salud.</w:t>
      </w:r>
    </w:p>
    <w:p w:rsidRPr="000E189C" w:rsidR="00C16748" w:rsidP="000E189C" w:rsidRDefault="00C16748" w14:paraId="7D766FED" w14:textId="77777777">
      <w:pPr>
        <w:pStyle w:val="NormalWeb"/>
        <w:spacing w:line="276" w:lineRule="auto"/>
        <w:jc w:val="both"/>
        <w:rPr>
          <w:rFonts w:ascii="Arial" w:hAnsi="Arial" w:cs="Arial"/>
          <w:sz w:val="22"/>
          <w:szCs w:val="22"/>
        </w:rPr>
      </w:pPr>
      <w:r w:rsidRPr="000E189C">
        <w:rPr>
          <w:rFonts w:ascii="Arial" w:hAnsi="Arial" w:cs="Arial"/>
          <w:sz w:val="22"/>
          <w:szCs w:val="22"/>
        </w:rPr>
        <w:t>169.2 Planes de Medicina Prepagada, de atención prehospitalaria o servicios de ambulancia prepagada, emitidos por entidades de Medicina Prepagada.</w:t>
      </w:r>
    </w:p>
    <w:p w:rsidRPr="000E189C" w:rsidR="00C16748" w:rsidP="000E189C" w:rsidRDefault="00C16748" w14:paraId="43B0C132" w14:textId="77777777">
      <w:pPr>
        <w:pStyle w:val="NormalWeb"/>
        <w:spacing w:line="276" w:lineRule="auto"/>
        <w:jc w:val="both"/>
        <w:rPr>
          <w:rFonts w:ascii="Arial" w:hAnsi="Arial" w:cs="Arial"/>
          <w:sz w:val="22"/>
          <w:szCs w:val="22"/>
        </w:rPr>
      </w:pPr>
      <w:r w:rsidRPr="000E189C">
        <w:rPr>
          <w:rFonts w:ascii="Arial" w:hAnsi="Arial" w:cs="Arial"/>
          <w:sz w:val="22"/>
          <w:szCs w:val="22"/>
        </w:rPr>
        <w:t>169.3 Pólizas de seguros emitidos por compañías de seguros vigiladas por la Superintendencia Financiera.</w:t>
      </w:r>
    </w:p>
    <w:p w:rsidRPr="000E189C" w:rsidR="00C16748" w:rsidP="000E189C" w:rsidRDefault="00C16748" w14:paraId="6EF07CCB" w14:textId="77777777">
      <w:pPr>
        <w:pStyle w:val="NormalWeb"/>
        <w:spacing w:line="276" w:lineRule="auto"/>
        <w:jc w:val="both"/>
        <w:rPr>
          <w:rFonts w:ascii="Arial" w:hAnsi="Arial" w:cs="Arial"/>
          <w:sz w:val="22"/>
          <w:szCs w:val="22"/>
        </w:rPr>
      </w:pPr>
      <w:r w:rsidRPr="000E189C">
        <w:rPr>
          <w:rFonts w:ascii="Arial" w:hAnsi="Arial" w:cs="Arial"/>
          <w:sz w:val="22"/>
          <w:szCs w:val="22"/>
        </w:rPr>
        <w:t>169.4 Otros planes autorizados por la Superintendencia Financiera y la Superintendencia Nacional de Salud.</w:t>
      </w:r>
    </w:p>
    <w:p w:rsidRPr="000E189C" w:rsidR="00C16748" w:rsidP="000E189C" w:rsidRDefault="00C16748" w14:paraId="69812F7B"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IV.</w:t>
      </w:r>
    </w:p>
    <w:p w:rsidRPr="000E189C" w:rsidR="00C16748" w:rsidP="000E189C" w:rsidRDefault="00C16748" w14:paraId="1C076172"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DE LA DIRECCIÓN DEL SISTEMA</w:t>
      </w:r>
    </w:p>
    <w:p w:rsidRPr="000E189C" w:rsidR="00C16748" w:rsidP="000E189C" w:rsidRDefault="00C16748" w14:paraId="34E20473" w14:textId="20EDAF6B">
      <w:pPr>
        <w:pStyle w:val="NormalWeb"/>
        <w:spacing w:line="276" w:lineRule="auto"/>
        <w:jc w:val="both"/>
        <w:rPr>
          <w:rFonts w:ascii="Arial" w:hAnsi="Arial" w:cs="Arial"/>
          <w:sz w:val="22"/>
          <w:szCs w:val="22"/>
        </w:rPr>
      </w:pPr>
      <w:bookmarkStart w:name="170" w:id="137"/>
      <w:r w:rsidRPr="000E189C">
        <w:rPr>
          <w:rFonts w:ascii="Arial" w:hAnsi="Arial" w:cs="Arial"/>
          <w:b/>
          <w:bCs/>
          <w:sz w:val="22"/>
          <w:szCs w:val="22"/>
        </w:rPr>
        <w:t>ARTÍCULO 170. COMPETENCIAS.</w:t>
      </w:r>
      <w:bookmarkEnd w:id="137"/>
      <w:r w:rsidRPr="000E189C">
        <w:rPr>
          <w:rFonts w:ascii="Arial" w:hAnsi="Arial" w:cs="Arial"/>
          <w:sz w:val="22"/>
          <w:szCs w:val="22"/>
        </w:rPr>
        <w:t> &lt;Subrogado por el artículo 119 del Decreto extraordinario 2150 de 1995. El nuevo texto es el siguiente:&gt; El Sistema General de Seguridad Social en Salud está bajo la orientación y regulación del Presidente de la República y del Ministerio de Salud</w:t>
      </w:r>
      <w:r w:rsidRPr="000E189C" w:rsidR="00817D81">
        <w:rPr>
          <w:rFonts w:ascii="Arial" w:hAnsi="Arial" w:cs="Arial"/>
          <w:sz w:val="22"/>
          <w:szCs w:val="22"/>
          <w:vertAlign w:val="superscript"/>
        </w:rPr>
        <w:t xml:space="preserve"> </w:t>
      </w:r>
      <w:r w:rsidRPr="000E189C">
        <w:rPr>
          <w:rFonts w:ascii="Arial" w:hAnsi="Arial" w:cs="Arial"/>
          <w:sz w:val="22"/>
          <w:szCs w:val="22"/>
        </w:rPr>
        <w:t>y atenderá las políticas, planes, programas y prioridades del gobierno frente a la salud pública, en la lucha contra las enfermedades endémicas y epidémicas y el mantenimiento, educación, información y fomento de la salud, de conformidad con el plan de desarrollo económico y social y los planes territoriales de que tratan los artículos 13 y 14 de la Ley 60 de 1993.</w:t>
      </w:r>
    </w:p>
    <w:p w:rsidRPr="000E189C" w:rsidR="00C16748" w:rsidP="000E189C" w:rsidRDefault="00C16748" w14:paraId="5DD1753C" w14:textId="091A0994">
      <w:pPr>
        <w:pStyle w:val="NormalWeb"/>
        <w:spacing w:line="276" w:lineRule="auto"/>
        <w:jc w:val="both"/>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Presidente</w:t>
      </w:r>
      <w:proofErr w:type="gramEnd"/>
      <w:r w:rsidRPr="000E189C">
        <w:rPr>
          <w:rFonts w:ascii="Arial" w:hAnsi="Arial" w:cs="Arial"/>
          <w:sz w:val="22"/>
          <w:szCs w:val="22"/>
        </w:rPr>
        <w:t xml:space="preserve"> de la República podrá delegar las funciones de inspección y vigilancia del Sistema General de Seguridad Social en Salud, en el Ministerio de Salud, la Superintendencia Nacional de Salud y en los jefes de las entidades territoriales.</w:t>
      </w:r>
    </w:p>
    <w:p w:rsidRPr="000E189C" w:rsidR="00C16748" w:rsidP="000E189C" w:rsidRDefault="00C16748" w14:paraId="478B673F"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El Superintendente Nacional de Salud podrá celebrar convenios con las Direcciones Departamentales, Distritales y Municipales de Salud para facilitar el ejercicio de sus funciones y establecerá mecanismos de coordinación, cooperación y concertación con el fin de evitar la duplicación de información y procurar la racionalización de las actividades de inspección y vigilancia. </w:t>
      </w:r>
      <w:proofErr w:type="gramStart"/>
      <w:r w:rsidRPr="000E189C">
        <w:rPr>
          <w:rFonts w:ascii="Arial" w:hAnsi="Arial" w:cs="Arial"/>
          <w:sz w:val="22"/>
          <w:szCs w:val="22"/>
        </w:rPr>
        <w:t>Además</w:t>
      </w:r>
      <w:proofErr w:type="gramEnd"/>
      <w:r w:rsidRPr="000E189C">
        <w:rPr>
          <w:rFonts w:ascii="Arial" w:hAnsi="Arial" w:cs="Arial"/>
          <w:sz w:val="22"/>
          <w:szCs w:val="22"/>
        </w:rPr>
        <w:t xml:space="preserve"> fomentará el desarrollo de una red de controladores del Sistema General de Seguridad Social en Salud.</w:t>
      </w:r>
    </w:p>
    <w:p w:rsidRPr="000E189C" w:rsidR="00C16748" w:rsidP="000E189C" w:rsidRDefault="00C16748" w14:paraId="48C43CC7" w14:textId="1D44A986">
      <w:pPr>
        <w:pStyle w:val="NormalWeb"/>
        <w:spacing w:line="276" w:lineRule="auto"/>
        <w:jc w:val="both"/>
        <w:rPr>
          <w:rFonts w:ascii="Arial" w:hAnsi="Arial" w:cs="Arial"/>
          <w:sz w:val="22"/>
          <w:szCs w:val="22"/>
        </w:rPr>
      </w:pPr>
      <w:bookmarkStart w:name="171" w:id="138"/>
      <w:r w:rsidRPr="000E189C">
        <w:rPr>
          <w:rFonts w:ascii="Arial" w:hAnsi="Arial" w:cs="Arial"/>
          <w:b/>
          <w:bCs/>
          <w:sz w:val="22"/>
          <w:szCs w:val="22"/>
        </w:rPr>
        <w:t>ARTÍCULO 171. EL CONSEJO NACIONAL DE SEGURIDAD SOCIAL EN SALUD.</w:t>
      </w:r>
      <w:bookmarkEnd w:id="138"/>
      <w:r w:rsidRPr="000E189C">
        <w:rPr>
          <w:rFonts w:ascii="Arial" w:hAnsi="Arial" w:cs="Arial"/>
          <w:sz w:val="22"/>
          <w:szCs w:val="22"/>
        </w:rPr>
        <w:t> &lt;Artículo derogado por el artículo 3 de la Ley 1122 de 2007, a partir de la entrada en funcionamiento de la Comisión de Regulación en Salud, CRES.</w:t>
      </w:r>
    </w:p>
    <w:p w:rsidRPr="000E189C" w:rsidR="00C16748" w:rsidP="000E189C" w:rsidRDefault="00C16748" w14:paraId="4EB7AD94" w14:textId="6E28455B">
      <w:pPr>
        <w:pStyle w:val="NormalWeb"/>
        <w:spacing w:line="276" w:lineRule="auto"/>
        <w:jc w:val="both"/>
        <w:rPr>
          <w:rFonts w:ascii="Arial" w:hAnsi="Arial" w:cs="Arial"/>
          <w:sz w:val="22"/>
          <w:szCs w:val="22"/>
        </w:rPr>
      </w:pPr>
      <w:bookmarkStart w:name="172" w:id="139"/>
      <w:r w:rsidRPr="000E189C">
        <w:rPr>
          <w:rFonts w:ascii="Arial" w:hAnsi="Arial" w:cs="Arial"/>
          <w:b/>
          <w:bCs/>
          <w:sz w:val="22"/>
          <w:szCs w:val="22"/>
        </w:rPr>
        <w:lastRenderedPageBreak/>
        <w:t>ARTÍCULO 172. FUNCIONES DEL CONSEJO NACIONAL DE SEGURIDAD SOCIAL EN SALUD.</w:t>
      </w:r>
      <w:bookmarkEnd w:id="139"/>
      <w:r w:rsidRPr="000E189C">
        <w:rPr>
          <w:rFonts w:ascii="Arial" w:hAnsi="Arial" w:cs="Arial"/>
          <w:sz w:val="22"/>
          <w:szCs w:val="22"/>
        </w:rPr>
        <w:t xml:space="preserve"> &lt;Artículo derogado por el artículo 3 de la Ley 1122 de 2007, a partir de la entrada en funcionamiento en funcionamiento de la Comisión de Regulación en Salud, CRES. </w:t>
      </w:r>
    </w:p>
    <w:p w:rsidRPr="000E189C" w:rsidR="00C16748" w:rsidP="000E189C" w:rsidRDefault="00C16748" w14:paraId="4B117E13" w14:textId="4BA30350">
      <w:pPr>
        <w:pStyle w:val="NormalWeb"/>
        <w:spacing w:line="276" w:lineRule="auto"/>
        <w:jc w:val="both"/>
        <w:rPr>
          <w:rFonts w:ascii="Arial" w:hAnsi="Arial" w:cs="Arial"/>
          <w:sz w:val="22"/>
          <w:szCs w:val="22"/>
        </w:rPr>
      </w:pPr>
      <w:bookmarkStart w:name="173" w:id="140"/>
      <w:r w:rsidRPr="000E189C">
        <w:rPr>
          <w:rFonts w:ascii="Arial" w:hAnsi="Arial" w:cs="Arial"/>
          <w:b/>
          <w:bCs/>
          <w:sz w:val="22"/>
          <w:szCs w:val="22"/>
        </w:rPr>
        <w:t>ARTÍCULO 173. DE LAS FUNCIONES DEL MINISTERIO DE SALUD</w:t>
      </w:r>
      <w:bookmarkEnd w:id="140"/>
      <w:r w:rsidRPr="000E189C" w:rsidR="00753569">
        <w:rPr>
          <w:rFonts w:ascii="Arial" w:hAnsi="Arial" w:cs="Arial"/>
          <w:b/>
          <w:bCs/>
          <w:sz w:val="22"/>
          <w:szCs w:val="22"/>
        </w:rPr>
        <w:t xml:space="preserve">. </w:t>
      </w:r>
      <w:r w:rsidRPr="000E189C">
        <w:rPr>
          <w:rFonts w:ascii="Arial" w:hAnsi="Arial" w:cs="Arial"/>
          <w:sz w:val="22"/>
          <w:szCs w:val="22"/>
        </w:rPr>
        <w:t>Son funciones del Ministerio de Salud además de las consagradas en las disposiciones legales vigentes, especialmente en la Ley 10 de 1990, el Decreto ley 2164 de 1992 y la Ley 60 de 1993, las siguientes:</w:t>
      </w:r>
    </w:p>
    <w:p w:rsidRPr="000E189C" w:rsidR="00C16748" w:rsidP="000E189C" w:rsidRDefault="00C16748" w14:paraId="791E6B8D" w14:textId="77777777">
      <w:pPr>
        <w:pStyle w:val="NormalWeb"/>
        <w:spacing w:line="276" w:lineRule="auto"/>
        <w:jc w:val="both"/>
        <w:rPr>
          <w:rFonts w:ascii="Arial" w:hAnsi="Arial" w:cs="Arial"/>
          <w:sz w:val="22"/>
          <w:szCs w:val="22"/>
        </w:rPr>
      </w:pPr>
      <w:r w:rsidRPr="000E189C">
        <w:rPr>
          <w:rFonts w:ascii="Arial" w:hAnsi="Arial" w:cs="Arial"/>
          <w:sz w:val="22"/>
          <w:szCs w:val="22"/>
        </w:rPr>
        <w:t>1. Formular y adoptar, en coordinación con el Ministerio de Trabajo y Seguridad Social</w:t>
      </w:r>
      <w:r w:rsidRPr="000E189C">
        <w:rPr>
          <w:rFonts w:ascii="Arial" w:hAnsi="Arial" w:cs="Arial"/>
          <w:sz w:val="22"/>
          <w:szCs w:val="22"/>
          <w:vertAlign w:val="superscript"/>
        </w:rPr>
        <w:t>&lt;</w:t>
      </w:r>
      <w:hyperlink w:history="1" w:anchor="NP1" r:id="rId37">
        <w:r w:rsidRPr="000E189C">
          <w:rPr>
            <w:rStyle w:val="Hipervnculo"/>
            <w:rFonts w:ascii="Arial" w:hAnsi="Arial" w:cs="Arial"/>
            <w:color w:val="auto"/>
            <w:sz w:val="22"/>
            <w:szCs w:val="22"/>
            <w:u w:val="none"/>
            <w:vertAlign w:val="superscript"/>
          </w:rPr>
          <w:t>1</w:t>
        </w:r>
      </w:hyperlink>
      <w:r w:rsidRPr="000E189C">
        <w:rPr>
          <w:rFonts w:ascii="Arial" w:hAnsi="Arial" w:cs="Arial"/>
          <w:sz w:val="22"/>
          <w:szCs w:val="22"/>
          <w:vertAlign w:val="superscript"/>
        </w:rPr>
        <w:t>&gt;</w:t>
      </w:r>
      <w:r w:rsidRPr="000E189C">
        <w:rPr>
          <w:rFonts w:ascii="Arial" w:hAnsi="Arial" w:cs="Arial"/>
          <w:sz w:val="22"/>
          <w:szCs w:val="22"/>
        </w:rPr>
        <w:t>, las políticas, estrategias, programas y proyectos para el Sistema General de Seguridad Social en Salud, de acuerdo con los planes y programas de desarrollo económico, social y ambiental que apruebe el Congreso de la República.</w:t>
      </w:r>
    </w:p>
    <w:p w:rsidRPr="000E189C" w:rsidR="00C16748" w:rsidP="000E189C" w:rsidRDefault="00C16748" w14:paraId="1F10F975" w14:textId="77777777">
      <w:pPr>
        <w:pStyle w:val="NormalWeb"/>
        <w:spacing w:line="276" w:lineRule="auto"/>
        <w:jc w:val="both"/>
        <w:rPr>
          <w:rFonts w:ascii="Arial" w:hAnsi="Arial" w:cs="Arial"/>
          <w:sz w:val="22"/>
          <w:szCs w:val="22"/>
        </w:rPr>
      </w:pPr>
      <w:r w:rsidRPr="000E189C">
        <w:rPr>
          <w:rFonts w:ascii="Arial" w:hAnsi="Arial" w:cs="Arial"/>
          <w:sz w:val="22"/>
          <w:szCs w:val="22"/>
        </w:rPr>
        <w:t>2. Dictar las normas científicas que regulan la calidad de los servicios y el control de los factores de riesgo, que son de obligatorio cumplimiento por todas las Entidades Promotoras de Salud y por las Instituciones Prestadoras de Servicios de Salud del Sistema General de Seguridad Social en Salud y por las direcciones seccionales, distritales y locales de salud.</w:t>
      </w:r>
    </w:p>
    <w:p w:rsidRPr="000E189C" w:rsidR="00C16748" w:rsidP="000E189C" w:rsidRDefault="00C16748" w14:paraId="693ED372" w14:textId="77777777">
      <w:pPr>
        <w:pStyle w:val="NormalWeb"/>
        <w:spacing w:line="276" w:lineRule="auto"/>
        <w:jc w:val="both"/>
        <w:rPr>
          <w:rFonts w:ascii="Arial" w:hAnsi="Arial" w:cs="Arial"/>
          <w:sz w:val="22"/>
          <w:szCs w:val="22"/>
        </w:rPr>
      </w:pPr>
      <w:r w:rsidRPr="000E189C">
        <w:rPr>
          <w:rFonts w:ascii="Arial" w:hAnsi="Arial" w:cs="Arial"/>
          <w:sz w:val="22"/>
          <w:szCs w:val="22"/>
        </w:rPr>
        <w:t>3. Expedir las normas administrativas de obligatorio cumplimiento para las Entidades Promotoras de Salud, por las Instituciones Prestadoras de Servicios de Salud del Sistema General de Seguridad Social en Salud y por las direcciones seccionales, distritales y locales de salud.</w:t>
      </w:r>
    </w:p>
    <w:p w:rsidRPr="000E189C" w:rsidR="00C16748" w:rsidP="000E189C" w:rsidRDefault="00C16748" w14:paraId="2A42A35E" w14:textId="77777777">
      <w:pPr>
        <w:pStyle w:val="NormalWeb"/>
        <w:spacing w:line="276" w:lineRule="auto"/>
        <w:jc w:val="both"/>
        <w:rPr>
          <w:rFonts w:ascii="Arial" w:hAnsi="Arial" w:cs="Arial"/>
          <w:sz w:val="22"/>
          <w:szCs w:val="22"/>
        </w:rPr>
      </w:pPr>
      <w:r w:rsidRPr="000E189C">
        <w:rPr>
          <w:rFonts w:ascii="Arial" w:hAnsi="Arial" w:cs="Arial"/>
          <w:sz w:val="22"/>
          <w:szCs w:val="22"/>
        </w:rPr>
        <w:t>4. Formular y aplicar los criterios de evaluación de la eficiencia en la gestión de las Entidades Promotoras de Salud y por las Instituciones Prestadoras de Servicios de Salud del Sistema General de Seguridad Social en Salud y por las direcciones seccionales, distritales y locales de salud.</w:t>
      </w:r>
    </w:p>
    <w:p w:rsidRPr="000E189C" w:rsidR="00C16748" w:rsidP="000E189C" w:rsidRDefault="00C16748" w14:paraId="598216A7" w14:textId="58ED1642">
      <w:pPr>
        <w:pStyle w:val="NormalWeb"/>
        <w:spacing w:line="276" w:lineRule="auto"/>
        <w:jc w:val="both"/>
        <w:rPr>
          <w:rFonts w:ascii="Arial" w:hAnsi="Arial" w:cs="Arial"/>
          <w:sz w:val="22"/>
          <w:szCs w:val="22"/>
        </w:rPr>
      </w:pPr>
      <w:r w:rsidRPr="000E189C">
        <w:rPr>
          <w:rFonts w:ascii="Arial" w:hAnsi="Arial" w:cs="Arial"/>
          <w:sz w:val="22"/>
          <w:szCs w:val="22"/>
        </w:rPr>
        <w:t>5. Elaborar los estudios y propuestas que requiera el Consejo Nacional de Seguridad Social en Salud en el ejercicio de sus funciones.</w:t>
      </w:r>
    </w:p>
    <w:p w:rsidRPr="000E189C" w:rsidR="00C16748" w:rsidP="000E189C" w:rsidRDefault="00C16748" w14:paraId="6EABE5C6" w14:textId="551F5D2D">
      <w:pPr>
        <w:pStyle w:val="NormalWeb"/>
        <w:spacing w:line="276" w:lineRule="auto"/>
        <w:jc w:val="both"/>
        <w:rPr>
          <w:rFonts w:ascii="Arial" w:hAnsi="Arial" w:cs="Arial"/>
          <w:sz w:val="22"/>
          <w:szCs w:val="22"/>
        </w:rPr>
      </w:pPr>
      <w:r w:rsidRPr="000E189C">
        <w:rPr>
          <w:rFonts w:ascii="Arial" w:hAnsi="Arial" w:cs="Arial"/>
          <w:sz w:val="22"/>
          <w:szCs w:val="22"/>
        </w:rPr>
        <w:t>6. &lt;Ver Notas de Vigencia&gt; Ejercer la adecuada supervisión, vigilancia y control de todas las entidades comprendidas en los literales b) a h) del artículo 181 de la presente ley y de las direcciones seccional, distrital y local de salud, excepto la Superintendencia Nacional de Salud.</w:t>
      </w:r>
    </w:p>
    <w:p w:rsidRPr="000E189C" w:rsidR="00C16748" w:rsidP="000E189C" w:rsidRDefault="00C16748" w14:paraId="53A349AA" w14:textId="0B4595F4">
      <w:pPr>
        <w:pStyle w:val="NormalWeb"/>
        <w:spacing w:line="276" w:lineRule="auto"/>
        <w:jc w:val="both"/>
        <w:rPr>
          <w:rFonts w:ascii="Arial" w:hAnsi="Arial" w:cs="Arial"/>
          <w:sz w:val="22"/>
          <w:szCs w:val="22"/>
        </w:rPr>
      </w:pPr>
      <w:r w:rsidRPr="000E189C">
        <w:rPr>
          <w:rFonts w:ascii="Arial" w:hAnsi="Arial" w:cs="Arial"/>
          <w:sz w:val="22"/>
          <w:szCs w:val="22"/>
        </w:rPr>
        <w:t>7. El Ministerio de Salud reglamentará la recolección, transferencia y difusión de la información en el subsistema al que concurren obligatoriamente todos los integrantes del sistema de seguridad social de salud independientemente de su naturaleza jurídica sin perjuicio de las normas legales que regulan la reserva y exhibición de los libros de comercio. La inobservancia de este reglamento será sancionada hasta con la revocatoria de las autorizaciones de funcionamiento.</w:t>
      </w:r>
    </w:p>
    <w:p w:rsidRPr="000E189C" w:rsidR="00C16748" w:rsidP="000E189C" w:rsidRDefault="00C16748" w14:paraId="3A4DD53A"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Las funciones de que trata el presente artículo sustituyen las que corresponden al artículo 9 de la Ley 10 de 1990, en los literales a), b), e), j).</w:t>
      </w:r>
    </w:p>
    <w:p w:rsidRPr="000E189C" w:rsidR="00C16748" w:rsidP="000E189C" w:rsidRDefault="00C16748" w14:paraId="1AD391ED" w14:textId="77777777">
      <w:pPr>
        <w:pStyle w:val="NormalWeb"/>
        <w:spacing w:line="276" w:lineRule="auto"/>
        <w:jc w:val="both"/>
        <w:rPr>
          <w:rFonts w:ascii="Arial" w:hAnsi="Arial" w:cs="Arial"/>
          <w:sz w:val="22"/>
          <w:szCs w:val="22"/>
        </w:rPr>
      </w:pPr>
      <w:bookmarkStart w:name="174" w:id="141"/>
      <w:r w:rsidRPr="000E189C">
        <w:rPr>
          <w:rFonts w:ascii="Arial" w:hAnsi="Arial" w:cs="Arial"/>
          <w:b/>
          <w:bCs/>
          <w:sz w:val="22"/>
          <w:szCs w:val="22"/>
        </w:rPr>
        <w:lastRenderedPageBreak/>
        <w:t>ARTÍCULO 174. EL SISTEMA GENERAL DE SEGURIDAD SOCIAL EN SALUD A NIVEL TERRITORIAL.</w:t>
      </w:r>
      <w:bookmarkEnd w:id="141"/>
      <w:r w:rsidRPr="000E189C">
        <w:rPr>
          <w:rFonts w:ascii="Arial" w:hAnsi="Arial" w:cs="Arial"/>
          <w:sz w:val="22"/>
          <w:szCs w:val="22"/>
        </w:rPr>
        <w:t> El Sistema General de Seguridad Social en Salud integra, en todos los niveles territoriales, las instituciones de dirección, las entidades de promoción y prestación de servicios de salud, así como el conjunto de acciones de salud y control de los factores de riesgo en su respectiva jurisdicción y ámbito de competencia.</w:t>
      </w:r>
    </w:p>
    <w:p w:rsidRPr="000E189C" w:rsidR="00C16748" w:rsidP="000E189C" w:rsidRDefault="00C16748" w14:paraId="4191ED44" w14:textId="77777777">
      <w:pPr>
        <w:pStyle w:val="NormalWeb"/>
        <w:spacing w:line="276" w:lineRule="auto"/>
        <w:jc w:val="both"/>
        <w:rPr>
          <w:rFonts w:ascii="Arial" w:hAnsi="Arial" w:cs="Arial"/>
          <w:sz w:val="22"/>
          <w:szCs w:val="22"/>
        </w:rPr>
      </w:pPr>
      <w:r w:rsidRPr="000E189C">
        <w:rPr>
          <w:rFonts w:ascii="Arial" w:hAnsi="Arial" w:cs="Arial"/>
          <w:sz w:val="22"/>
          <w:szCs w:val="22"/>
        </w:rPr>
        <w:t>De conformidad con las disposiciones legales vigentes, y en especial la Ley 10 de 1990 y la Ley 60 de 1993, corresponde a los departamentos, distritos y municipios, funciones de dirección y organización de los servicios de salud para garantizar la salud pública y la oferta de servicios de salud por instituciones públicas, por contratación de servicios o por el otorgamiento de subsidios a la demanda.</w:t>
      </w:r>
    </w:p>
    <w:p w:rsidRPr="000E189C" w:rsidR="00C16748" w:rsidP="000E189C" w:rsidRDefault="00C16748" w14:paraId="16481E13" w14:textId="77777777">
      <w:pPr>
        <w:pStyle w:val="NormalWeb"/>
        <w:spacing w:line="276" w:lineRule="auto"/>
        <w:jc w:val="both"/>
        <w:rPr>
          <w:rFonts w:ascii="Arial" w:hAnsi="Arial" w:cs="Arial"/>
          <w:sz w:val="22"/>
          <w:szCs w:val="22"/>
        </w:rPr>
      </w:pPr>
      <w:r w:rsidRPr="000E189C">
        <w:rPr>
          <w:rFonts w:ascii="Arial" w:hAnsi="Arial" w:cs="Arial"/>
          <w:sz w:val="22"/>
          <w:szCs w:val="22"/>
        </w:rPr>
        <w:t>Para el ejercicio de sus competencias, las entidades territoriales se sujetarán, a partir de la vigencia de esta Ley, al servicio público de salud aquí regulado, que precisa y desarrolla los términos, condiciones principios y reglas de operación de las competencias territoriales de que trata la Ley 60 de 1993 y la Ley 10 de 1990. En desarrollo de lo anterior, la estructura actual de los servicios de salud del subsector oficial en las entidades territoriales se adaptará e integrará progresivamente al Sistema General de Seguridad Social en Salud.</w:t>
      </w:r>
    </w:p>
    <w:p w:rsidRPr="000E189C" w:rsidR="00C16748" w:rsidP="000E189C" w:rsidRDefault="00C16748" w14:paraId="67B6869B" w14:textId="77777777">
      <w:pPr>
        <w:pStyle w:val="NormalWeb"/>
        <w:spacing w:line="276" w:lineRule="auto"/>
        <w:jc w:val="both"/>
        <w:rPr>
          <w:rFonts w:ascii="Arial" w:hAnsi="Arial" w:cs="Arial"/>
          <w:sz w:val="22"/>
          <w:szCs w:val="22"/>
        </w:rPr>
      </w:pPr>
      <w:r w:rsidRPr="000E189C">
        <w:rPr>
          <w:rFonts w:ascii="Arial" w:hAnsi="Arial" w:cs="Arial"/>
          <w:sz w:val="22"/>
          <w:szCs w:val="22"/>
        </w:rPr>
        <w:t>El Sistema General de Seguridad Social en Salud que crea esta Ley amplia la órbita de competencia de los sistemas de dirección en salud de los departamentos, distritos y municipios para garantizar la función social del estado en la adecuada prestación y ampliación de coberturas de los servicios de salud. Las direcciones de salud en los entes territoriales organizarán, de acuerdo con las disposiciones de la presente Ley, el sistema de subsidios a la población más pobre y vulnerable, realizando contratos para la atención de los afiliados de salud con las Entidades Promotoras de Salud que funcionen en su territorio y promoviendo la creación de empresas solidarias de salud, así mismo, apoyarán la creación de Entidades públicas Promotoras de Salud y la transformación, de acuerdo con lo dispuesto en esta Ley, de los hospitales en Instituciones Prestadoras de Servicios con capacidad de ofrecer servicios a las diferentes Entidades Promotoras de Salud.</w:t>
      </w:r>
    </w:p>
    <w:p w:rsidRPr="000E189C" w:rsidR="00C16748" w:rsidP="000E189C" w:rsidRDefault="00C16748" w14:paraId="6056E1FE" w14:textId="77777777">
      <w:pPr>
        <w:pStyle w:val="NormalWeb"/>
        <w:spacing w:line="276" w:lineRule="auto"/>
        <w:jc w:val="both"/>
        <w:rPr>
          <w:rFonts w:ascii="Arial" w:hAnsi="Arial" w:cs="Arial"/>
          <w:sz w:val="22"/>
          <w:szCs w:val="22"/>
        </w:rPr>
      </w:pPr>
      <w:r w:rsidRPr="000E189C">
        <w:rPr>
          <w:rFonts w:ascii="Arial" w:hAnsi="Arial" w:cs="Arial"/>
          <w:sz w:val="22"/>
          <w:szCs w:val="22"/>
        </w:rPr>
        <w:t>La oferta pública de servicios de salud organizada por niveles de complejidad y por niveles territoriales, contribuye a la realización de los propósitos del Sistema General de Seguridad Social en Salud, a su organización y a su adecuado funcionamiento.</w:t>
      </w:r>
    </w:p>
    <w:p w:rsidRPr="000E189C" w:rsidR="00C16748" w:rsidP="000E189C" w:rsidRDefault="00C16748" w14:paraId="0028A684" w14:textId="77777777">
      <w:pPr>
        <w:pStyle w:val="NormalWeb"/>
        <w:spacing w:line="276" w:lineRule="auto"/>
        <w:jc w:val="both"/>
        <w:rPr>
          <w:rFonts w:ascii="Arial" w:hAnsi="Arial" w:cs="Arial"/>
          <w:sz w:val="22"/>
          <w:szCs w:val="22"/>
        </w:rPr>
      </w:pPr>
      <w:r w:rsidRPr="000E189C">
        <w:rPr>
          <w:rFonts w:ascii="Arial" w:hAnsi="Arial" w:cs="Arial"/>
          <w:sz w:val="22"/>
          <w:szCs w:val="22"/>
        </w:rPr>
        <w:t>En el Sistema General de Seguridad Social en Salud los recursos de destinación especial para la salud que arbitre cualquiera de los niveles de gobierno en los términos de la presente Ley, concurren a la financiación de los subsidios para la población más pobre y vulnerable de cada entidad territorial.</w:t>
      </w:r>
    </w:p>
    <w:p w:rsidRPr="000E189C" w:rsidR="00C16748" w:rsidP="000E189C" w:rsidRDefault="00C16748" w14:paraId="3288D63E"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Durante el período de transición requerido para lograr la cobertura universal de seguridad social en salud, los hospitales públicos y aquellos privados con quienes exista contrato para ello continuarán prestando servicios a las personas pobres y vulnerables que no estén afiliados al Sistema General de Seguridad Social en Salud.</w:t>
      </w:r>
    </w:p>
    <w:p w:rsidRPr="000E189C" w:rsidR="00C16748" w:rsidP="000E189C" w:rsidRDefault="00C16748" w14:paraId="180BB3EF" w14:textId="46950E94">
      <w:pPr>
        <w:pStyle w:val="NormalWeb"/>
        <w:spacing w:line="276" w:lineRule="auto"/>
        <w:jc w:val="both"/>
        <w:rPr>
          <w:rFonts w:ascii="Arial" w:hAnsi="Arial" w:cs="Arial"/>
          <w:sz w:val="22"/>
          <w:szCs w:val="22"/>
        </w:rPr>
      </w:pPr>
      <w:bookmarkStart w:name="175" w:id="142"/>
      <w:r w:rsidRPr="000E189C">
        <w:rPr>
          <w:rFonts w:ascii="Arial" w:hAnsi="Arial" w:cs="Arial"/>
          <w:b/>
          <w:bCs/>
          <w:sz w:val="22"/>
          <w:szCs w:val="22"/>
        </w:rPr>
        <w:lastRenderedPageBreak/>
        <w:t>ARTÍCULO 175. CONSEJOS TERRITORIALES DE SEGURIDAD SOCIAL EN SALUD.</w:t>
      </w:r>
      <w:bookmarkEnd w:id="142"/>
      <w:r w:rsidRPr="000E189C">
        <w:rPr>
          <w:rFonts w:ascii="Arial" w:hAnsi="Arial" w:cs="Arial"/>
          <w:sz w:val="22"/>
          <w:szCs w:val="22"/>
        </w:rPr>
        <w:t xml:space="preserve">  Las entidades territoriales de los niveles seccional, distrital y </w:t>
      </w:r>
      <w:proofErr w:type="gramStart"/>
      <w:r w:rsidRPr="000E189C">
        <w:rPr>
          <w:rFonts w:ascii="Arial" w:hAnsi="Arial" w:cs="Arial"/>
          <w:sz w:val="22"/>
          <w:szCs w:val="22"/>
        </w:rPr>
        <w:t>local,</w:t>
      </w:r>
      <w:proofErr w:type="gramEnd"/>
      <w:r w:rsidRPr="000E189C">
        <w:rPr>
          <w:rFonts w:ascii="Arial" w:hAnsi="Arial" w:cs="Arial"/>
          <w:sz w:val="22"/>
          <w:szCs w:val="22"/>
        </w:rPr>
        <w:t xml:space="preserve"> podrán crear un Consejo Territorial de Seguridad Social en Salud que asesore a las Direcciones de Salud de la respectiva jurisdicción, en la formulación de los planes, estrategias, programas y proyectos de salud y en la orientación de los sistemas Territoriales de Seguridad Social en Salud, que desarrollen las políticas definidas por el Consejo Nacional de Seguridad Social en Salud.</w:t>
      </w:r>
    </w:p>
    <w:p w:rsidRPr="000E189C" w:rsidR="00C16748" w:rsidP="000E189C" w:rsidRDefault="00C16748" w14:paraId="7A7C5550" w14:textId="11B3A06B">
      <w:pPr>
        <w:pStyle w:val="NormalWeb"/>
        <w:spacing w:line="276" w:lineRule="auto"/>
        <w:jc w:val="both"/>
        <w:rPr>
          <w:rFonts w:ascii="Arial" w:hAnsi="Arial" w:cs="Arial"/>
          <w:sz w:val="22"/>
          <w:szCs w:val="22"/>
        </w:rPr>
      </w:pPr>
      <w:bookmarkStart w:name="176" w:id="143"/>
      <w:r w:rsidRPr="000E189C">
        <w:rPr>
          <w:rFonts w:ascii="Arial" w:hAnsi="Arial" w:cs="Arial"/>
          <w:b/>
          <w:bCs/>
          <w:sz w:val="22"/>
          <w:szCs w:val="22"/>
        </w:rPr>
        <w:t>ARTÍCULO 176. DE LAS FUNCIONES DE LA DIRECCIÓN SECCIONAL, DISTRITAL Y MUNICIPAL DEL SISTEMA DE SALUD.</w:t>
      </w:r>
      <w:bookmarkEnd w:id="143"/>
      <w:r w:rsidRPr="000E189C">
        <w:rPr>
          <w:rFonts w:ascii="Arial" w:hAnsi="Arial" w:cs="Arial"/>
          <w:sz w:val="22"/>
          <w:szCs w:val="22"/>
        </w:rPr>
        <w:t> Las Direcciones seccional, distrital y municipal de salud, además de las funciones previstas en las Leyes 10 de 1990 y 60 de 1993 tendrán las siguientes funciones:</w:t>
      </w:r>
    </w:p>
    <w:p w:rsidRPr="000E189C" w:rsidR="00C16748" w:rsidP="000E189C" w:rsidRDefault="00C16748" w14:paraId="0EE1DFB1" w14:textId="77777777">
      <w:pPr>
        <w:pStyle w:val="NormalWeb"/>
        <w:spacing w:line="276" w:lineRule="auto"/>
        <w:jc w:val="both"/>
        <w:rPr>
          <w:rFonts w:ascii="Arial" w:hAnsi="Arial" w:cs="Arial"/>
          <w:sz w:val="22"/>
          <w:szCs w:val="22"/>
        </w:rPr>
      </w:pPr>
      <w:r w:rsidRPr="000E189C">
        <w:rPr>
          <w:rFonts w:ascii="Arial" w:hAnsi="Arial" w:cs="Arial"/>
          <w:sz w:val="22"/>
          <w:szCs w:val="22"/>
        </w:rPr>
        <w:t>1. Preparar los estudios y propuestas que requiera el Consejo Territorial de Seguridad Social de Salud en el ejercicio de sus funciones.</w:t>
      </w:r>
    </w:p>
    <w:p w:rsidRPr="000E189C" w:rsidR="00C16748" w:rsidP="000E189C" w:rsidRDefault="00C16748" w14:paraId="0A4F4612" w14:textId="77777777">
      <w:pPr>
        <w:pStyle w:val="NormalWeb"/>
        <w:spacing w:line="276" w:lineRule="auto"/>
        <w:jc w:val="both"/>
        <w:rPr>
          <w:rFonts w:ascii="Arial" w:hAnsi="Arial" w:cs="Arial"/>
          <w:sz w:val="22"/>
          <w:szCs w:val="22"/>
        </w:rPr>
      </w:pPr>
      <w:r w:rsidRPr="000E189C">
        <w:rPr>
          <w:rFonts w:ascii="Arial" w:hAnsi="Arial" w:cs="Arial"/>
          <w:sz w:val="22"/>
          <w:szCs w:val="22"/>
        </w:rPr>
        <w:t>2. Preparar para consideración del Consejo territorial de Seguridad Social en Salud los instrumentos y metodologías de focalización de los beneficiarios del régimen subsidiado en el área de su jurisdicción y orientar su puesta en marcha.</w:t>
      </w:r>
    </w:p>
    <w:p w:rsidRPr="000E189C" w:rsidR="00C16748" w:rsidP="000E189C" w:rsidRDefault="00C16748" w14:paraId="1E3FDFEE" w14:textId="34CCA9A0">
      <w:pPr>
        <w:pStyle w:val="NormalWeb"/>
        <w:spacing w:line="276" w:lineRule="auto"/>
        <w:jc w:val="both"/>
        <w:rPr>
          <w:rFonts w:ascii="Arial" w:hAnsi="Arial" w:cs="Arial"/>
          <w:sz w:val="22"/>
          <w:szCs w:val="22"/>
        </w:rPr>
      </w:pPr>
      <w:r w:rsidRPr="000E189C">
        <w:rPr>
          <w:rFonts w:ascii="Arial" w:hAnsi="Arial" w:cs="Arial"/>
          <w:sz w:val="22"/>
          <w:szCs w:val="22"/>
        </w:rPr>
        <w:t>3. Administrar los recursos del subsidio para la población más pobre y vulnerable en los términos previstos en la presente ley, con los controles previstos en el numeral 7 del artículo 153.</w:t>
      </w:r>
    </w:p>
    <w:p w:rsidRPr="000E189C" w:rsidR="00C16748" w:rsidP="000E189C" w:rsidRDefault="00C16748" w14:paraId="137E7A91" w14:textId="77777777">
      <w:pPr>
        <w:pStyle w:val="NormalWeb"/>
        <w:spacing w:line="276" w:lineRule="auto"/>
        <w:jc w:val="both"/>
        <w:rPr>
          <w:rFonts w:ascii="Arial" w:hAnsi="Arial" w:cs="Arial"/>
          <w:sz w:val="22"/>
          <w:szCs w:val="22"/>
        </w:rPr>
      </w:pPr>
      <w:r w:rsidRPr="000E189C">
        <w:rPr>
          <w:rFonts w:ascii="Arial" w:hAnsi="Arial" w:cs="Arial"/>
          <w:sz w:val="22"/>
          <w:szCs w:val="22"/>
        </w:rPr>
        <w:t>4. La inspección y vigilancia de la aplicación de las normas técnicas, científicas, administrativas y financieras que expida el Ministerio de Salud</w:t>
      </w:r>
      <w:r w:rsidRPr="000E189C">
        <w:rPr>
          <w:rFonts w:ascii="Arial" w:hAnsi="Arial" w:cs="Arial"/>
          <w:sz w:val="22"/>
          <w:szCs w:val="22"/>
          <w:vertAlign w:val="superscript"/>
        </w:rPr>
        <w:t>&lt;</w:t>
      </w:r>
      <w:hyperlink w:history="1" w:anchor="NP1" r:id="rId38">
        <w:r w:rsidRPr="000E189C">
          <w:rPr>
            <w:rStyle w:val="Hipervnculo"/>
            <w:rFonts w:ascii="Arial" w:hAnsi="Arial" w:cs="Arial"/>
            <w:color w:val="auto"/>
            <w:sz w:val="22"/>
            <w:szCs w:val="22"/>
            <w:u w:val="none"/>
            <w:vertAlign w:val="superscript"/>
          </w:rPr>
          <w:t>1</w:t>
        </w:r>
      </w:hyperlink>
      <w:r w:rsidRPr="000E189C">
        <w:rPr>
          <w:rFonts w:ascii="Arial" w:hAnsi="Arial" w:cs="Arial"/>
          <w:sz w:val="22"/>
          <w:szCs w:val="22"/>
          <w:vertAlign w:val="superscript"/>
        </w:rPr>
        <w:t>&gt;</w:t>
      </w:r>
      <w:r w:rsidRPr="000E189C">
        <w:rPr>
          <w:rFonts w:ascii="Arial" w:hAnsi="Arial" w:cs="Arial"/>
          <w:sz w:val="22"/>
          <w:szCs w:val="22"/>
        </w:rPr>
        <w:t>, sin perjuicio de las funciones de inspección y vigilancia atribuidas a las demás autoridades competentes.</w:t>
      </w:r>
    </w:p>
    <w:p w:rsidRPr="000E189C" w:rsidR="00C16748" w:rsidP="000E189C" w:rsidRDefault="00C16748" w14:paraId="7630BCA0" w14:textId="77777777">
      <w:pPr>
        <w:pStyle w:val="NormalWeb"/>
        <w:spacing w:line="276" w:lineRule="auto"/>
        <w:jc w:val="both"/>
        <w:rPr>
          <w:rFonts w:ascii="Arial" w:hAnsi="Arial" w:cs="Arial"/>
          <w:sz w:val="22"/>
          <w:szCs w:val="22"/>
        </w:rPr>
      </w:pPr>
      <w:r w:rsidRPr="000E189C">
        <w:rPr>
          <w:rFonts w:ascii="Arial" w:hAnsi="Arial" w:cs="Arial"/>
          <w:sz w:val="22"/>
          <w:szCs w:val="22"/>
        </w:rPr>
        <w:t>5. Velar por el cumplimiento de las normas sobre pasivo prestacional de los trabajadores de la salud en su respectiva jurisdicción.</w:t>
      </w:r>
    </w:p>
    <w:p w:rsidRPr="000E189C" w:rsidR="00C16748" w:rsidP="000E189C" w:rsidRDefault="00C16748" w14:paraId="46C14FEB" w14:textId="77777777">
      <w:pPr>
        <w:pStyle w:val="centrado"/>
        <w:spacing w:line="276" w:lineRule="auto"/>
        <w:jc w:val="center"/>
        <w:rPr>
          <w:rFonts w:ascii="Arial" w:hAnsi="Arial" w:cs="Arial"/>
          <w:sz w:val="22"/>
          <w:szCs w:val="22"/>
        </w:rPr>
      </w:pPr>
      <w:bookmarkStart w:name="Nivel010" w:id="144"/>
      <w:r w:rsidRPr="000E189C">
        <w:rPr>
          <w:rFonts w:ascii="Arial" w:hAnsi="Arial" w:cs="Arial"/>
          <w:b/>
          <w:bCs/>
          <w:sz w:val="22"/>
          <w:szCs w:val="22"/>
        </w:rPr>
        <w:t>TÍTULO II.</w:t>
      </w:r>
      <w:bookmarkEnd w:id="144"/>
    </w:p>
    <w:p w:rsidRPr="000E189C" w:rsidR="00C16748" w:rsidP="000E189C" w:rsidRDefault="00C16748" w14:paraId="0123C5B6"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LA ORGANIZACIÓN DEL SISTEMA GENERAL DE SEGURIDAD SOCIAL EN SALUD</w:t>
      </w:r>
    </w:p>
    <w:p w:rsidRPr="000E189C" w:rsidR="00C16748" w:rsidP="000E189C" w:rsidRDefault="00C16748" w14:paraId="54649AB4"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w:t>
      </w:r>
    </w:p>
    <w:p w:rsidRPr="000E189C" w:rsidR="00C16748" w:rsidP="000E189C" w:rsidRDefault="00C16748" w14:paraId="328FBF16"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DE LAS ENTIDADES PROMOTORAS DE SALUD</w:t>
      </w:r>
    </w:p>
    <w:p w:rsidRPr="000E189C" w:rsidR="00C16748" w:rsidP="000E189C" w:rsidRDefault="00C16748" w14:paraId="2A81D861" w14:textId="77777777">
      <w:pPr>
        <w:pStyle w:val="NormalWeb"/>
        <w:spacing w:line="276" w:lineRule="auto"/>
        <w:jc w:val="both"/>
        <w:rPr>
          <w:rFonts w:ascii="Arial" w:hAnsi="Arial" w:cs="Arial"/>
          <w:sz w:val="22"/>
          <w:szCs w:val="22"/>
        </w:rPr>
      </w:pPr>
      <w:bookmarkStart w:name="177" w:id="145"/>
      <w:r w:rsidRPr="000E189C">
        <w:rPr>
          <w:rFonts w:ascii="Arial" w:hAnsi="Arial" w:cs="Arial"/>
          <w:b/>
          <w:bCs/>
          <w:sz w:val="22"/>
          <w:szCs w:val="22"/>
        </w:rPr>
        <w:t>ARTÍCULO 177. DEFINICIÓN. </w:t>
      </w:r>
      <w:bookmarkEnd w:id="145"/>
      <w:r w:rsidRPr="000E189C">
        <w:rPr>
          <w:rFonts w:ascii="Arial" w:hAnsi="Arial" w:cs="Arial"/>
          <w:sz w:val="22"/>
          <w:szCs w:val="22"/>
        </w:rPr>
        <w:t>Las Entidades Promotoras de Salud son las entidades responsables de la afiliación, y el registro de los afiliados y del recaudo de sus cotizaciones, por delegación del Fondo de Solidaridad y Garantía. Su función básica será </w:t>
      </w:r>
      <w:r w:rsidRPr="000E189C">
        <w:rPr>
          <w:rFonts w:ascii="Arial" w:hAnsi="Arial" w:cs="Arial"/>
          <w:sz w:val="22"/>
          <w:szCs w:val="22"/>
          <w:u w:val="single"/>
        </w:rPr>
        <w:t>organizar y garantizar, directa o indirectamente</w:t>
      </w:r>
      <w:r w:rsidRPr="000E189C">
        <w:rPr>
          <w:rFonts w:ascii="Arial" w:hAnsi="Arial" w:cs="Arial"/>
          <w:sz w:val="22"/>
          <w:szCs w:val="22"/>
        </w:rPr>
        <w:t>, la prestación del Plan de Salud Obligatorio a los afiliados y girar, dentro de los términos previstos en la presente Ley, la diferencia entre los ingresos por cotizaciones de sus afiliados y el valor de las correspondientes Unidades de Pago por Capitación al Fondo de Solidaridad y Garantía, de que trata el título III de la presente Ley.</w:t>
      </w:r>
    </w:p>
    <w:p w:rsidRPr="000E189C" w:rsidR="00C16748" w:rsidP="000E189C" w:rsidRDefault="00C16748" w14:paraId="727A042E" w14:textId="77777777">
      <w:pPr>
        <w:pStyle w:val="NormalWeb"/>
        <w:spacing w:line="276" w:lineRule="auto"/>
        <w:jc w:val="both"/>
        <w:rPr>
          <w:rFonts w:ascii="Arial" w:hAnsi="Arial" w:cs="Arial"/>
          <w:sz w:val="22"/>
          <w:szCs w:val="22"/>
        </w:rPr>
      </w:pPr>
      <w:bookmarkStart w:name="178" w:id="146"/>
      <w:r w:rsidRPr="000E189C">
        <w:rPr>
          <w:rFonts w:ascii="Arial" w:hAnsi="Arial" w:cs="Arial"/>
          <w:b/>
          <w:bCs/>
          <w:sz w:val="22"/>
          <w:szCs w:val="22"/>
        </w:rPr>
        <w:lastRenderedPageBreak/>
        <w:t>ARTÍCULO 178. FUNCIONES DE LAS ENTIDADES PROMOTORAS DE SALUD.</w:t>
      </w:r>
      <w:bookmarkEnd w:id="146"/>
      <w:r w:rsidRPr="000E189C">
        <w:rPr>
          <w:rFonts w:ascii="Arial" w:hAnsi="Arial" w:cs="Arial"/>
          <w:sz w:val="22"/>
          <w:szCs w:val="22"/>
        </w:rPr>
        <w:t> Las Entidades Promotoras de Salud tendrán las siguientes funciones:</w:t>
      </w:r>
    </w:p>
    <w:p w:rsidRPr="000E189C" w:rsidR="00C16748" w:rsidP="000E189C" w:rsidRDefault="00C16748" w14:paraId="4DFF5458" w14:textId="77777777">
      <w:pPr>
        <w:pStyle w:val="NormalWeb"/>
        <w:spacing w:line="276" w:lineRule="auto"/>
        <w:jc w:val="both"/>
        <w:rPr>
          <w:rFonts w:ascii="Arial" w:hAnsi="Arial" w:cs="Arial"/>
          <w:sz w:val="22"/>
          <w:szCs w:val="22"/>
        </w:rPr>
      </w:pPr>
      <w:r w:rsidRPr="000E189C">
        <w:rPr>
          <w:rFonts w:ascii="Arial" w:hAnsi="Arial" w:cs="Arial"/>
          <w:sz w:val="22"/>
          <w:szCs w:val="22"/>
        </w:rPr>
        <w:t>1. Ser delegatarias del Fondo de Solidaridad y Garantía para la captación de los aportes de los afiliados al Sistema General de Seguridad Social en Salud.</w:t>
      </w:r>
    </w:p>
    <w:p w:rsidRPr="000E189C" w:rsidR="00C16748" w:rsidP="000E189C" w:rsidRDefault="00C16748" w14:paraId="43D11BC2" w14:textId="77777777">
      <w:pPr>
        <w:pStyle w:val="NormalWeb"/>
        <w:spacing w:line="276" w:lineRule="auto"/>
        <w:jc w:val="both"/>
        <w:rPr>
          <w:rFonts w:ascii="Arial" w:hAnsi="Arial" w:cs="Arial"/>
          <w:sz w:val="22"/>
          <w:szCs w:val="22"/>
        </w:rPr>
      </w:pPr>
      <w:r w:rsidRPr="000E189C">
        <w:rPr>
          <w:rFonts w:ascii="Arial" w:hAnsi="Arial" w:cs="Arial"/>
          <w:sz w:val="22"/>
          <w:szCs w:val="22"/>
        </w:rPr>
        <w:t>2. Promover la afiliación de grupos de población no cubiertos actualmente por la Seguridad Social.</w:t>
      </w:r>
    </w:p>
    <w:p w:rsidRPr="000E189C" w:rsidR="00C16748" w:rsidP="000E189C" w:rsidRDefault="00C16748" w14:paraId="4822BFBC" w14:textId="77777777">
      <w:pPr>
        <w:pStyle w:val="NormalWeb"/>
        <w:spacing w:line="276" w:lineRule="auto"/>
        <w:jc w:val="both"/>
        <w:rPr>
          <w:rFonts w:ascii="Arial" w:hAnsi="Arial" w:cs="Arial"/>
          <w:sz w:val="22"/>
          <w:szCs w:val="22"/>
        </w:rPr>
      </w:pPr>
      <w:r w:rsidRPr="000E189C">
        <w:rPr>
          <w:rFonts w:ascii="Arial" w:hAnsi="Arial" w:cs="Arial"/>
          <w:sz w:val="22"/>
          <w:szCs w:val="22"/>
        </w:rPr>
        <w:t>3. Organizar la forma y mecanismos a través de los cuales los afiliados y sus familias puedan acceder a los servicios de salud en todo el territorio nacional. Las Empresas Promotoras de Salud tienen la obligación de aceptar a toda persona que solicite afiliación y cumpla con los requisitos de Ley.</w:t>
      </w:r>
    </w:p>
    <w:p w:rsidRPr="000E189C" w:rsidR="00C16748" w:rsidP="000E189C" w:rsidRDefault="00C16748" w14:paraId="78227C77" w14:textId="77777777">
      <w:pPr>
        <w:pStyle w:val="NormalWeb"/>
        <w:spacing w:line="276" w:lineRule="auto"/>
        <w:jc w:val="both"/>
        <w:rPr>
          <w:rFonts w:ascii="Arial" w:hAnsi="Arial" w:cs="Arial"/>
          <w:sz w:val="22"/>
          <w:szCs w:val="22"/>
        </w:rPr>
      </w:pPr>
      <w:r w:rsidRPr="000E189C">
        <w:rPr>
          <w:rFonts w:ascii="Arial" w:hAnsi="Arial" w:cs="Arial"/>
          <w:sz w:val="22"/>
          <w:szCs w:val="22"/>
        </w:rPr>
        <w:t>4. Definir procedimientos para garantizar el libre acceso de los afiliados y sus familias, a las Instituciones Prestadoras con las cuales haya establecido convenios o contratos en su área de influencia o en cualquier lugar del territorio nacional, en caso de enfermedad del afiliado y su familia.</w:t>
      </w:r>
    </w:p>
    <w:p w:rsidRPr="000E189C" w:rsidR="00C16748" w:rsidP="000E189C" w:rsidRDefault="00C16748" w14:paraId="5E0DD405" w14:textId="77777777">
      <w:pPr>
        <w:pStyle w:val="NormalWeb"/>
        <w:spacing w:line="276" w:lineRule="auto"/>
        <w:jc w:val="both"/>
        <w:rPr>
          <w:rFonts w:ascii="Arial" w:hAnsi="Arial" w:cs="Arial"/>
          <w:sz w:val="22"/>
          <w:szCs w:val="22"/>
        </w:rPr>
      </w:pPr>
      <w:r w:rsidRPr="000E189C">
        <w:rPr>
          <w:rFonts w:ascii="Arial" w:hAnsi="Arial" w:cs="Arial"/>
          <w:sz w:val="22"/>
          <w:szCs w:val="22"/>
        </w:rPr>
        <w:t>5. Remitir al Fondo de Solidaridad y Compensación la información relativa a la afiliación del trabajador y su familia, a las novedades laborales, a los recaudos por cotizaciones y a los desembolsos por el pago de la prestación de servicios.</w:t>
      </w:r>
    </w:p>
    <w:p w:rsidRPr="000E189C" w:rsidR="00C16748" w:rsidP="000E189C" w:rsidRDefault="00C16748" w14:paraId="538BA825" w14:textId="77777777">
      <w:pPr>
        <w:pStyle w:val="NormalWeb"/>
        <w:spacing w:line="276" w:lineRule="auto"/>
        <w:jc w:val="both"/>
        <w:rPr>
          <w:rFonts w:ascii="Arial" w:hAnsi="Arial" w:cs="Arial"/>
          <w:sz w:val="22"/>
          <w:szCs w:val="22"/>
        </w:rPr>
      </w:pPr>
      <w:r w:rsidRPr="000E189C">
        <w:rPr>
          <w:rFonts w:ascii="Arial" w:hAnsi="Arial" w:cs="Arial"/>
          <w:sz w:val="22"/>
          <w:szCs w:val="22"/>
        </w:rPr>
        <w:t>6. Establecer procedimientos para controlar la atención integral, eficiente, oportuna y de calidad en los servicios prestados por las Instituciones Prestadoras de Servicios de Salud.</w:t>
      </w:r>
    </w:p>
    <w:p w:rsidRPr="000E189C" w:rsidR="00753569" w:rsidP="000E189C" w:rsidRDefault="00C16748" w14:paraId="2DEA9462" w14:textId="77777777">
      <w:pPr>
        <w:pStyle w:val="NormalWeb"/>
        <w:spacing w:line="276" w:lineRule="auto"/>
        <w:jc w:val="both"/>
        <w:rPr>
          <w:rFonts w:ascii="Arial" w:hAnsi="Arial" w:cs="Arial"/>
          <w:sz w:val="22"/>
          <w:szCs w:val="22"/>
          <w:vertAlign w:val="superscript"/>
        </w:rPr>
      </w:pPr>
      <w:r w:rsidRPr="000E189C">
        <w:rPr>
          <w:rFonts w:ascii="Arial" w:hAnsi="Arial" w:cs="Arial"/>
          <w:sz w:val="22"/>
          <w:szCs w:val="22"/>
        </w:rPr>
        <w:t>7. Las demás que determine el Consejo Nacional de Seguridad Social en Salud</w:t>
      </w:r>
      <w:bookmarkStart w:name="179" w:id="147"/>
      <w:r w:rsidRPr="000E189C" w:rsidR="00753569">
        <w:rPr>
          <w:rFonts w:ascii="Arial" w:hAnsi="Arial" w:cs="Arial"/>
          <w:sz w:val="22"/>
          <w:szCs w:val="22"/>
          <w:vertAlign w:val="superscript"/>
        </w:rPr>
        <w:t>.</w:t>
      </w:r>
    </w:p>
    <w:p w:rsidRPr="000E189C" w:rsidR="00C16748" w:rsidP="000E189C" w:rsidRDefault="00C16748" w14:paraId="116A78FA" w14:textId="699C580B">
      <w:pPr>
        <w:pStyle w:val="NormalWeb"/>
        <w:spacing w:line="276" w:lineRule="auto"/>
        <w:jc w:val="both"/>
        <w:rPr>
          <w:rFonts w:ascii="Arial" w:hAnsi="Arial" w:cs="Arial"/>
          <w:sz w:val="22"/>
          <w:szCs w:val="22"/>
        </w:rPr>
      </w:pPr>
      <w:r w:rsidRPr="000E189C">
        <w:rPr>
          <w:rFonts w:ascii="Arial" w:hAnsi="Arial" w:cs="Arial"/>
          <w:b/>
          <w:bCs/>
          <w:sz w:val="22"/>
          <w:szCs w:val="22"/>
        </w:rPr>
        <w:t>ARTÍCULO 179. CAMPO DE ACCIÓN DE LAS ENTIDADES PROMOTORAS DE SALUD.</w:t>
      </w:r>
      <w:bookmarkEnd w:id="147"/>
      <w:r w:rsidRPr="000E189C">
        <w:rPr>
          <w:rFonts w:ascii="Arial" w:hAnsi="Arial" w:cs="Arial"/>
          <w:sz w:val="22"/>
          <w:szCs w:val="22"/>
        </w:rPr>
        <w:t> Para garantizar el Plan de Salud Obligatorio a sus afiliados, las Entidades Promotoras de Salud </w:t>
      </w:r>
      <w:r w:rsidRPr="000E189C">
        <w:rPr>
          <w:rFonts w:ascii="Arial" w:hAnsi="Arial" w:cs="Arial"/>
          <w:sz w:val="22"/>
          <w:szCs w:val="22"/>
          <w:u w:val="single"/>
        </w:rPr>
        <w:t>prestarán directamente</w:t>
      </w:r>
      <w:r w:rsidRPr="000E189C">
        <w:rPr>
          <w:rFonts w:ascii="Arial" w:hAnsi="Arial" w:cs="Arial"/>
          <w:sz w:val="22"/>
          <w:szCs w:val="22"/>
        </w:rPr>
        <w:t> o contratarán los servicios de salud con las Instituciones Prestadoras y los profesionales. Para racionalizar la demanda por servicios, las Entidades Promotoras de Salud podrán adoptar modalidades de contratación y pago tales como capitación, protocolos o presupuestos globales fijos, de tal manera que incentiven las actividades de promoción y prevención y el control de costos. Cada Entidad Promotora deberá ofrecer a sus afiliados varias alternativas de Instituciones Prestadoras de Salud, salvo cuando la restricción de oferta lo impida, de conformidad con el reglamento que para el efecto expida el Consejo Nacional de Seguridad Social en Salud.</w:t>
      </w:r>
    </w:p>
    <w:p w:rsidRPr="000E189C" w:rsidR="00C16748" w:rsidP="000E189C" w:rsidRDefault="00C16748" w14:paraId="547AF345"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Las Entidades Promotoras de Salud buscarán mecanismos de agrupamiento de riesgo entre sus afiliados, entre empresas, agremiaciones o asociaciones, o por asentamientos geográficos, de acuerdo con la reglamentación que expida el gobierno nacional.</w:t>
      </w:r>
    </w:p>
    <w:p w:rsidRPr="000E189C" w:rsidR="00C16748" w:rsidP="000E189C" w:rsidRDefault="00C16748" w14:paraId="49F0F95C" w14:textId="77777777">
      <w:pPr>
        <w:pStyle w:val="NormalWeb"/>
        <w:spacing w:line="276" w:lineRule="auto"/>
        <w:jc w:val="both"/>
        <w:rPr>
          <w:rFonts w:ascii="Arial" w:hAnsi="Arial" w:cs="Arial"/>
          <w:sz w:val="22"/>
          <w:szCs w:val="22"/>
        </w:rPr>
      </w:pPr>
      <w:bookmarkStart w:name="180" w:id="148"/>
      <w:r w:rsidRPr="000E189C">
        <w:rPr>
          <w:rFonts w:ascii="Arial" w:hAnsi="Arial" w:cs="Arial"/>
          <w:b/>
          <w:bCs/>
          <w:sz w:val="22"/>
          <w:szCs w:val="22"/>
        </w:rPr>
        <w:lastRenderedPageBreak/>
        <w:t>ARTÍCULO 180. REQUISITOS DE LAS ENTIDADES PROMOTORAS DE SALUD.</w:t>
      </w:r>
      <w:bookmarkEnd w:id="148"/>
      <w:r w:rsidRPr="000E189C">
        <w:rPr>
          <w:rFonts w:ascii="Arial" w:hAnsi="Arial" w:cs="Arial"/>
          <w:sz w:val="22"/>
          <w:szCs w:val="22"/>
        </w:rPr>
        <w:t> La Superintendencia Nacional de Salud autorizará como Entidades Promotoras de Salud a entidades de naturaleza pública, privada o mixta, que cumplan con los siguientes requisitos:</w:t>
      </w:r>
    </w:p>
    <w:p w:rsidRPr="000E189C" w:rsidR="00C16748" w:rsidP="000E189C" w:rsidRDefault="00C16748" w14:paraId="3C9B1723" w14:textId="77777777">
      <w:pPr>
        <w:pStyle w:val="NormalWeb"/>
        <w:spacing w:line="276" w:lineRule="auto"/>
        <w:jc w:val="both"/>
        <w:rPr>
          <w:rFonts w:ascii="Arial" w:hAnsi="Arial" w:cs="Arial"/>
          <w:sz w:val="22"/>
          <w:szCs w:val="22"/>
        </w:rPr>
      </w:pPr>
      <w:r w:rsidRPr="000E189C">
        <w:rPr>
          <w:rFonts w:ascii="Arial" w:hAnsi="Arial" w:cs="Arial"/>
          <w:sz w:val="22"/>
          <w:szCs w:val="22"/>
        </w:rPr>
        <w:t>1. Tener una razón social que la identifique y que exprese su naturaleza de ser Entidad Promotora de Salud.</w:t>
      </w:r>
    </w:p>
    <w:p w:rsidRPr="000E189C" w:rsidR="00C16748" w:rsidP="000E189C" w:rsidRDefault="00C16748" w14:paraId="24D375F4" w14:textId="77777777">
      <w:pPr>
        <w:pStyle w:val="NormalWeb"/>
        <w:spacing w:line="276" w:lineRule="auto"/>
        <w:jc w:val="both"/>
        <w:rPr>
          <w:rFonts w:ascii="Arial" w:hAnsi="Arial" w:cs="Arial"/>
          <w:sz w:val="22"/>
          <w:szCs w:val="22"/>
        </w:rPr>
      </w:pPr>
      <w:r w:rsidRPr="000E189C">
        <w:rPr>
          <w:rFonts w:ascii="Arial" w:hAnsi="Arial" w:cs="Arial"/>
          <w:sz w:val="22"/>
          <w:szCs w:val="22"/>
        </w:rPr>
        <w:t>2. Tener personería jurídica reconocida por el Estado.</w:t>
      </w:r>
    </w:p>
    <w:p w:rsidRPr="000E189C" w:rsidR="00C16748" w:rsidP="000E189C" w:rsidRDefault="00C16748" w14:paraId="5F60DC1E" w14:textId="77777777">
      <w:pPr>
        <w:pStyle w:val="NormalWeb"/>
        <w:spacing w:line="276" w:lineRule="auto"/>
        <w:jc w:val="both"/>
        <w:rPr>
          <w:rFonts w:ascii="Arial" w:hAnsi="Arial" w:cs="Arial"/>
          <w:sz w:val="22"/>
          <w:szCs w:val="22"/>
        </w:rPr>
      </w:pPr>
      <w:r w:rsidRPr="000E189C">
        <w:rPr>
          <w:rFonts w:ascii="Arial" w:hAnsi="Arial" w:cs="Arial"/>
          <w:sz w:val="22"/>
          <w:szCs w:val="22"/>
        </w:rPr>
        <w:t>3. Tener como objetivos la afiliación y registro de la población al Sistema General de Seguridad Social en Salud, el recaudo de las cotizaciones y la promoción, gestión, coordinación, y control de los servicios de salud de las Instituciones Prestadoras de Servicios con las cuales atienda los afiliados y su familia, sin perjuicio de los controles consagrados sobre el particular en la Constitución y la Ley.</w:t>
      </w:r>
    </w:p>
    <w:p w:rsidRPr="000E189C" w:rsidR="00C16748" w:rsidP="000E189C" w:rsidRDefault="00C16748" w14:paraId="21E959DF" w14:textId="77777777">
      <w:pPr>
        <w:pStyle w:val="NormalWeb"/>
        <w:spacing w:line="276" w:lineRule="auto"/>
        <w:jc w:val="both"/>
        <w:rPr>
          <w:rFonts w:ascii="Arial" w:hAnsi="Arial" w:cs="Arial"/>
          <w:sz w:val="22"/>
          <w:szCs w:val="22"/>
        </w:rPr>
      </w:pPr>
      <w:r w:rsidRPr="000E189C">
        <w:rPr>
          <w:rFonts w:ascii="Arial" w:hAnsi="Arial" w:cs="Arial"/>
          <w:sz w:val="22"/>
          <w:szCs w:val="22"/>
        </w:rPr>
        <w:t>4. Disponer de una organización administrativa y financiera que permita:</w:t>
      </w:r>
    </w:p>
    <w:p w:rsidRPr="000E189C" w:rsidR="00C16748" w:rsidP="000E189C" w:rsidRDefault="00C16748" w14:paraId="102973DE" w14:textId="77777777">
      <w:pPr>
        <w:pStyle w:val="NormalWeb"/>
        <w:spacing w:line="276" w:lineRule="auto"/>
        <w:jc w:val="both"/>
        <w:rPr>
          <w:rFonts w:ascii="Arial" w:hAnsi="Arial" w:cs="Arial"/>
          <w:sz w:val="22"/>
          <w:szCs w:val="22"/>
        </w:rPr>
      </w:pPr>
      <w:r w:rsidRPr="000E189C">
        <w:rPr>
          <w:rFonts w:ascii="Arial" w:hAnsi="Arial" w:cs="Arial"/>
          <w:sz w:val="22"/>
          <w:szCs w:val="22"/>
        </w:rPr>
        <w:t>a) Tener una base de datos que permita mantener información sobre las características socioeconómicas y del estado de salud de sus afiliados y sus familias;</w:t>
      </w:r>
    </w:p>
    <w:p w:rsidRPr="000E189C" w:rsidR="00C16748" w:rsidP="000E189C" w:rsidRDefault="00C16748" w14:paraId="214EB370" w14:textId="77777777">
      <w:pPr>
        <w:pStyle w:val="NormalWeb"/>
        <w:spacing w:line="276" w:lineRule="auto"/>
        <w:jc w:val="both"/>
        <w:rPr>
          <w:rFonts w:ascii="Arial" w:hAnsi="Arial" w:cs="Arial"/>
          <w:sz w:val="22"/>
          <w:szCs w:val="22"/>
        </w:rPr>
      </w:pPr>
      <w:r w:rsidRPr="000E189C">
        <w:rPr>
          <w:rFonts w:ascii="Arial" w:hAnsi="Arial" w:cs="Arial"/>
          <w:sz w:val="22"/>
          <w:szCs w:val="22"/>
        </w:rPr>
        <w:t>b) Acreditar la capacidad técnica y científica necesaria para el correcto desempeño de sus funciones, y verificar la de las Instituciones y Profesionales prestadores de los servicios;</w:t>
      </w:r>
    </w:p>
    <w:p w:rsidRPr="000E189C" w:rsidR="00C16748" w:rsidP="000E189C" w:rsidRDefault="00C16748" w14:paraId="63469478" w14:textId="77777777">
      <w:pPr>
        <w:pStyle w:val="NormalWeb"/>
        <w:spacing w:line="276" w:lineRule="auto"/>
        <w:jc w:val="both"/>
        <w:rPr>
          <w:rFonts w:ascii="Arial" w:hAnsi="Arial" w:cs="Arial"/>
          <w:sz w:val="22"/>
          <w:szCs w:val="22"/>
        </w:rPr>
      </w:pPr>
      <w:r w:rsidRPr="000E189C">
        <w:rPr>
          <w:rFonts w:ascii="Arial" w:hAnsi="Arial" w:cs="Arial"/>
          <w:sz w:val="22"/>
          <w:szCs w:val="22"/>
        </w:rPr>
        <w:t>c) Evaluar sistemáticamente la calidad de los servicios ofrecidos.</w:t>
      </w:r>
    </w:p>
    <w:p w:rsidRPr="000E189C" w:rsidR="00C16748" w:rsidP="000E189C" w:rsidRDefault="00C16748" w14:paraId="25BAB60F" w14:textId="77777777">
      <w:pPr>
        <w:pStyle w:val="NormalWeb"/>
        <w:spacing w:line="276" w:lineRule="auto"/>
        <w:jc w:val="both"/>
        <w:rPr>
          <w:rFonts w:ascii="Arial" w:hAnsi="Arial" w:cs="Arial"/>
          <w:sz w:val="22"/>
          <w:szCs w:val="22"/>
        </w:rPr>
      </w:pPr>
      <w:r w:rsidRPr="000E189C">
        <w:rPr>
          <w:rFonts w:ascii="Arial" w:hAnsi="Arial" w:cs="Arial"/>
          <w:sz w:val="22"/>
          <w:szCs w:val="22"/>
        </w:rPr>
        <w:t>5. Acreditar periódicamente un número mínimo y máximo de afiliados tal que se obtengan escalas viables de operación y se logre la afiliación de personas de todos los estratos sociales y de los diferentes grupos de riesgo. Tales parámetros serán fijados por el gobierno nacional en función de la búsqueda de la equidad y de los recursos técnicos y financieros de que dispongan las Entidades Promotoras de Salud.</w:t>
      </w:r>
    </w:p>
    <w:p w:rsidRPr="000E189C" w:rsidR="00C16748" w:rsidP="000E189C" w:rsidRDefault="00C16748" w14:paraId="06E71799" w14:textId="77777777">
      <w:pPr>
        <w:pStyle w:val="NormalWeb"/>
        <w:spacing w:line="276" w:lineRule="auto"/>
        <w:jc w:val="both"/>
        <w:rPr>
          <w:rFonts w:ascii="Arial" w:hAnsi="Arial" w:cs="Arial"/>
          <w:sz w:val="22"/>
          <w:szCs w:val="22"/>
        </w:rPr>
      </w:pPr>
      <w:r w:rsidRPr="000E189C">
        <w:rPr>
          <w:rFonts w:ascii="Arial" w:hAnsi="Arial" w:cs="Arial"/>
          <w:sz w:val="22"/>
          <w:szCs w:val="22"/>
        </w:rPr>
        <w:t>6. Acreditar periódicamente el margen de solvencia que asegure la liquidez y solvencia de la Entidad Promotora de Salud, que será fijado por el gobierno nacional.</w:t>
      </w:r>
    </w:p>
    <w:p w:rsidRPr="000E189C" w:rsidR="00C16748" w:rsidP="000E189C" w:rsidRDefault="00C16748" w14:paraId="6A80FA42" w14:textId="77777777">
      <w:pPr>
        <w:pStyle w:val="NormalWeb"/>
        <w:spacing w:line="276" w:lineRule="auto"/>
        <w:jc w:val="both"/>
        <w:rPr>
          <w:rFonts w:ascii="Arial" w:hAnsi="Arial" w:cs="Arial"/>
          <w:sz w:val="22"/>
          <w:szCs w:val="22"/>
        </w:rPr>
      </w:pPr>
      <w:r w:rsidRPr="000E189C">
        <w:rPr>
          <w:rFonts w:ascii="Arial" w:hAnsi="Arial" w:cs="Arial"/>
          <w:sz w:val="22"/>
          <w:szCs w:val="22"/>
        </w:rPr>
        <w:t>7. Tener un capital social o Fondo Social mínimo que garantice la viabilidad económica y financiera de la Entidad, determinados por el Gobierno Nacional.</w:t>
      </w:r>
    </w:p>
    <w:p w:rsidRPr="000E189C" w:rsidR="00C16748" w:rsidP="000E189C" w:rsidRDefault="00C16748" w14:paraId="710DA039" w14:textId="4F1C183F">
      <w:pPr>
        <w:pStyle w:val="NormalWeb"/>
        <w:spacing w:line="276" w:lineRule="auto"/>
        <w:jc w:val="both"/>
        <w:rPr>
          <w:rFonts w:ascii="Arial" w:hAnsi="Arial" w:cs="Arial"/>
          <w:sz w:val="22"/>
          <w:szCs w:val="22"/>
        </w:rPr>
      </w:pPr>
      <w:r w:rsidRPr="000E189C">
        <w:rPr>
          <w:rFonts w:ascii="Arial" w:hAnsi="Arial" w:cs="Arial"/>
          <w:sz w:val="22"/>
          <w:szCs w:val="22"/>
        </w:rPr>
        <w:t>8. Las demás que establezca la Ley y el reglamento, previa consideración del Consejo Nacional de Seguridad Social en Salud.</w:t>
      </w:r>
    </w:p>
    <w:p w:rsidRPr="000E189C" w:rsidR="00C16748" w:rsidP="000E189C" w:rsidRDefault="00C16748" w14:paraId="32C89A47"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El gobierno nacional expedirá las normas que se requieran para el fiel cumplimiento de lo dispuesto en el presente artículo.</w:t>
      </w:r>
    </w:p>
    <w:p w:rsidRPr="000E189C" w:rsidR="00C16748" w:rsidP="000E189C" w:rsidRDefault="00C16748" w14:paraId="4B5ACEF5" w14:textId="05313DBC">
      <w:pPr>
        <w:pStyle w:val="NormalWeb"/>
        <w:spacing w:line="276" w:lineRule="auto"/>
        <w:jc w:val="both"/>
        <w:rPr>
          <w:rFonts w:ascii="Arial" w:hAnsi="Arial" w:cs="Arial"/>
          <w:sz w:val="22"/>
          <w:szCs w:val="22"/>
        </w:rPr>
      </w:pPr>
      <w:bookmarkStart w:name="181" w:id="149"/>
      <w:r w:rsidRPr="000E189C">
        <w:rPr>
          <w:rFonts w:ascii="Arial" w:hAnsi="Arial" w:cs="Arial"/>
          <w:b/>
          <w:bCs/>
          <w:sz w:val="22"/>
          <w:szCs w:val="22"/>
        </w:rPr>
        <w:lastRenderedPageBreak/>
        <w:t>ARTÍCULO 181. TIPOS DE ENTIDADES PROMOTORAS DE SALUD.</w:t>
      </w:r>
      <w:bookmarkEnd w:id="149"/>
      <w:r w:rsidRPr="000E189C">
        <w:rPr>
          <w:rFonts w:ascii="Arial" w:hAnsi="Arial" w:cs="Arial"/>
          <w:sz w:val="22"/>
          <w:szCs w:val="22"/>
        </w:rPr>
        <w:t> La Superintendencia Nacional de Salud podrá autorizar como Entidades Promotoras de Salud, siempre que para ello cumplan con los requisitos previstos en el artículo 180, a las siguientes entidades:</w:t>
      </w:r>
    </w:p>
    <w:p w:rsidRPr="000E189C" w:rsidR="00C16748" w:rsidP="000E189C" w:rsidRDefault="00C16748" w14:paraId="75C27706" w14:textId="77777777">
      <w:pPr>
        <w:pStyle w:val="NormalWeb"/>
        <w:spacing w:line="276" w:lineRule="auto"/>
        <w:jc w:val="both"/>
        <w:rPr>
          <w:rFonts w:ascii="Arial" w:hAnsi="Arial" w:cs="Arial"/>
          <w:sz w:val="22"/>
          <w:szCs w:val="22"/>
        </w:rPr>
      </w:pPr>
      <w:r w:rsidRPr="000E189C">
        <w:rPr>
          <w:rFonts w:ascii="Arial" w:hAnsi="Arial" w:cs="Arial"/>
          <w:sz w:val="22"/>
          <w:szCs w:val="22"/>
        </w:rPr>
        <w:t>a) El Instituto de Seguros Sociales;</w:t>
      </w:r>
    </w:p>
    <w:p w:rsidRPr="000E189C" w:rsidR="00C16748" w:rsidP="000E189C" w:rsidRDefault="00C16748" w14:paraId="405D2235" w14:textId="2424B429">
      <w:pPr>
        <w:pStyle w:val="NormalWeb"/>
        <w:spacing w:line="276" w:lineRule="auto"/>
        <w:jc w:val="both"/>
        <w:rPr>
          <w:rFonts w:ascii="Arial" w:hAnsi="Arial" w:cs="Arial"/>
          <w:sz w:val="22"/>
          <w:szCs w:val="22"/>
        </w:rPr>
      </w:pPr>
      <w:r w:rsidRPr="000E189C">
        <w:rPr>
          <w:rFonts w:ascii="Arial" w:hAnsi="Arial" w:cs="Arial"/>
          <w:sz w:val="22"/>
          <w:szCs w:val="22"/>
        </w:rPr>
        <w:t>b) Las Cajas, Fondos, Entidades o empresas de Previsión y Seguridad Social del sector público, sin perjuicio de lo dispuesto en el artículo 236 de la presente Ley;</w:t>
      </w:r>
    </w:p>
    <w:p w:rsidRPr="000E189C" w:rsidR="00C16748" w:rsidP="000E189C" w:rsidRDefault="00C16748" w14:paraId="4FF61D00" w14:textId="77777777">
      <w:pPr>
        <w:pStyle w:val="NormalWeb"/>
        <w:spacing w:line="276" w:lineRule="auto"/>
        <w:jc w:val="both"/>
        <w:rPr>
          <w:rFonts w:ascii="Arial" w:hAnsi="Arial" w:cs="Arial"/>
          <w:sz w:val="22"/>
          <w:szCs w:val="22"/>
        </w:rPr>
      </w:pPr>
      <w:r w:rsidRPr="000E189C">
        <w:rPr>
          <w:rFonts w:ascii="Arial" w:hAnsi="Arial" w:cs="Arial"/>
          <w:sz w:val="22"/>
          <w:szCs w:val="22"/>
        </w:rPr>
        <w:t>c) Las entidades que por efecto de la asociación o convenio entre las Cajas de Compensación Familiar o la existencia previa de un programa especial patrocinado individualmente por ellas se constituyan para tal fin;</w:t>
      </w:r>
    </w:p>
    <w:p w:rsidRPr="000E189C" w:rsidR="00C16748" w:rsidP="000E189C" w:rsidRDefault="00C16748" w14:paraId="2FC3695C" w14:textId="77777777">
      <w:pPr>
        <w:pStyle w:val="NormalWeb"/>
        <w:spacing w:line="276" w:lineRule="auto"/>
        <w:jc w:val="both"/>
        <w:rPr>
          <w:rFonts w:ascii="Arial" w:hAnsi="Arial" w:cs="Arial"/>
          <w:sz w:val="22"/>
          <w:szCs w:val="22"/>
        </w:rPr>
      </w:pPr>
      <w:r w:rsidRPr="000E189C">
        <w:rPr>
          <w:rFonts w:ascii="Arial" w:hAnsi="Arial" w:cs="Arial"/>
          <w:sz w:val="22"/>
          <w:szCs w:val="22"/>
        </w:rPr>
        <w:t>d) Las entidades que ofrezcan programas de medicina prepagada o de seguros de salud, cualquiera sea su naturaleza jurídica;</w:t>
      </w:r>
    </w:p>
    <w:p w:rsidRPr="000E189C" w:rsidR="00C16748" w:rsidP="000E189C" w:rsidRDefault="00C16748" w14:paraId="76ADB886" w14:textId="77777777">
      <w:pPr>
        <w:pStyle w:val="NormalWeb"/>
        <w:spacing w:line="276" w:lineRule="auto"/>
        <w:jc w:val="both"/>
        <w:rPr>
          <w:rFonts w:ascii="Arial" w:hAnsi="Arial" w:cs="Arial"/>
          <w:sz w:val="22"/>
          <w:szCs w:val="22"/>
        </w:rPr>
      </w:pPr>
      <w:r w:rsidRPr="000E189C">
        <w:rPr>
          <w:rFonts w:ascii="Arial" w:hAnsi="Arial" w:cs="Arial"/>
          <w:sz w:val="22"/>
          <w:szCs w:val="22"/>
        </w:rPr>
        <w:t>e) Las Entidades Promotoras de Salud que puedan crear los departamentos, distritos y municipios y sus asociaciones. Para ello podrán también asociarse con entidades hospitalarias públicas y privadas;</w:t>
      </w:r>
    </w:p>
    <w:p w:rsidRPr="000E189C" w:rsidR="00C16748" w:rsidP="000E189C" w:rsidRDefault="00C16748" w14:paraId="018CDF2D" w14:textId="77777777">
      <w:pPr>
        <w:pStyle w:val="NormalWeb"/>
        <w:spacing w:line="276" w:lineRule="auto"/>
        <w:jc w:val="both"/>
        <w:rPr>
          <w:rFonts w:ascii="Arial" w:hAnsi="Arial" w:cs="Arial"/>
          <w:sz w:val="22"/>
          <w:szCs w:val="22"/>
        </w:rPr>
      </w:pPr>
      <w:r w:rsidRPr="000E189C">
        <w:rPr>
          <w:rFonts w:ascii="Arial" w:hAnsi="Arial" w:cs="Arial"/>
          <w:sz w:val="22"/>
          <w:szCs w:val="22"/>
        </w:rPr>
        <w:t>f) Los organismos que hayan sido organizados por empresas públicas o privadas para prestar servicios de salud a sus trabajadores con anterioridad a la vigencia de la presente Ley, siempre que se constituyan como personas jurídicas independientes;</w:t>
      </w:r>
    </w:p>
    <w:p w:rsidRPr="000E189C" w:rsidR="00C16748" w:rsidP="000E189C" w:rsidRDefault="00C16748" w14:paraId="145A6371" w14:textId="77777777">
      <w:pPr>
        <w:pStyle w:val="NormalWeb"/>
        <w:spacing w:line="276" w:lineRule="auto"/>
        <w:jc w:val="both"/>
        <w:rPr>
          <w:rFonts w:ascii="Arial" w:hAnsi="Arial" w:cs="Arial"/>
          <w:sz w:val="22"/>
          <w:szCs w:val="22"/>
        </w:rPr>
      </w:pPr>
      <w:r w:rsidRPr="000E189C">
        <w:rPr>
          <w:rFonts w:ascii="Arial" w:hAnsi="Arial" w:cs="Arial"/>
          <w:sz w:val="22"/>
          <w:szCs w:val="22"/>
        </w:rPr>
        <w:t>g) Las organizaciones no gubernamentales y del sector social solidario que se organicen para tal fin, especialmente las empresas solidarias de salud, y las de las comunidades indígenas;</w:t>
      </w:r>
    </w:p>
    <w:p w:rsidRPr="000E189C" w:rsidR="00C16748" w:rsidP="000E189C" w:rsidRDefault="00C16748" w14:paraId="6AA5B254" w14:textId="77777777">
      <w:pPr>
        <w:pStyle w:val="NormalWeb"/>
        <w:spacing w:line="276" w:lineRule="auto"/>
        <w:jc w:val="both"/>
        <w:rPr>
          <w:rFonts w:ascii="Arial" w:hAnsi="Arial" w:cs="Arial"/>
          <w:sz w:val="22"/>
          <w:szCs w:val="22"/>
        </w:rPr>
      </w:pPr>
      <w:r w:rsidRPr="000E189C">
        <w:rPr>
          <w:rFonts w:ascii="Arial" w:hAnsi="Arial" w:cs="Arial"/>
          <w:sz w:val="22"/>
          <w:szCs w:val="22"/>
        </w:rPr>
        <w:t>h) Las entidades privadas, solidarias o públicas que se creen con el propósito específico de funcionar como Entidad Promotora de Salud.</w:t>
      </w:r>
    </w:p>
    <w:p w:rsidRPr="000E189C" w:rsidR="00C16748" w:rsidP="000E189C" w:rsidRDefault="00C16748" w14:paraId="71B72268"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w:t>
      </w:r>
      <w:r w:rsidRPr="000E189C">
        <w:rPr>
          <w:rFonts w:ascii="Arial" w:hAnsi="Arial" w:cs="Arial"/>
          <w:sz w:val="22"/>
          <w:szCs w:val="22"/>
          <w:u w:val="single"/>
        </w:rPr>
        <w:t>Cuando una Institución Prestadora de Servicios de Salud sea de propiedad de una Entidad Promotora de Salud, la primera tendrá autonomía técnica, financiera y administrativa dentro de un régimen de delegación o vinculación que garantice un servicio más eficiente</w:t>
      </w:r>
      <w:r w:rsidRPr="000E189C">
        <w:rPr>
          <w:rFonts w:ascii="Arial" w:hAnsi="Arial" w:cs="Arial"/>
          <w:sz w:val="22"/>
          <w:szCs w:val="22"/>
        </w:rPr>
        <w:t>. Tal autonomía se establecerá de una manera gradual y progresiva, en los términos en que lo establezca el reglamento.</w:t>
      </w:r>
    </w:p>
    <w:p w:rsidRPr="000E189C" w:rsidR="00C16748" w:rsidP="000E189C" w:rsidRDefault="00C16748" w14:paraId="2D7C0843" w14:textId="538DAD2E">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Corresponde al Ministerio de Salud</w:t>
      </w:r>
      <w:r w:rsidRPr="000E189C" w:rsidR="0042650E">
        <w:rPr>
          <w:rFonts w:ascii="Arial" w:hAnsi="Arial" w:cs="Arial"/>
          <w:sz w:val="22"/>
          <w:szCs w:val="22"/>
        </w:rPr>
        <w:t xml:space="preserve"> </w:t>
      </w:r>
      <w:r w:rsidRPr="000E189C">
        <w:rPr>
          <w:rFonts w:ascii="Arial" w:hAnsi="Arial" w:cs="Arial"/>
          <w:sz w:val="22"/>
          <w:szCs w:val="22"/>
        </w:rPr>
        <w:t>y a las Direcciones Seccionales y Locales de Salud la promoción de Entidades Promotoras de Salud donde los usuarios tengan mayor participación y control, tales como las empresas solidarias de salud, las cooperativas y las microempresas médicas.</w:t>
      </w:r>
    </w:p>
    <w:p w:rsidRPr="000E189C" w:rsidR="00C16748" w:rsidP="000E189C" w:rsidRDefault="00C16748" w14:paraId="0A55B375"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3o.</w:t>
      </w:r>
      <w:r w:rsidRPr="000E189C">
        <w:rPr>
          <w:rFonts w:ascii="Arial" w:hAnsi="Arial" w:cs="Arial"/>
          <w:sz w:val="22"/>
          <w:szCs w:val="22"/>
        </w:rPr>
        <w:t> Las empresas que presten los servicios de salud en la forma prevista por el literal f) podrán reemplazarlo, contratando dichos servicios con las Entidades Promotoras de Salud adscritas al Sistema General de Seguridad Social en Salud.</w:t>
      </w:r>
    </w:p>
    <w:p w:rsidRPr="000E189C" w:rsidR="00C16748" w:rsidP="000E189C" w:rsidRDefault="00C16748" w14:paraId="122D8478" w14:textId="77777777">
      <w:pPr>
        <w:pStyle w:val="NormalWeb"/>
        <w:spacing w:line="276" w:lineRule="auto"/>
        <w:jc w:val="both"/>
        <w:rPr>
          <w:rFonts w:ascii="Arial" w:hAnsi="Arial" w:cs="Arial"/>
          <w:sz w:val="22"/>
          <w:szCs w:val="22"/>
        </w:rPr>
      </w:pPr>
      <w:bookmarkStart w:name="182" w:id="150"/>
      <w:r w:rsidRPr="000E189C">
        <w:rPr>
          <w:rFonts w:ascii="Arial" w:hAnsi="Arial" w:cs="Arial"/>
          <w:b/>
          <w:bCs/>
          <w:sz w:val="22"/>
          <w:szCs w:val="22"/>
        </w:rPr>
        <w:lastRenderedPageBreak/>
        <w:t>ARTÍCULO 182. DE LOS INGRESOS DE LAS ENTIDADES </w:t>
      </w:r>
      <w:r w:rsidRPr="000E189C">
        <w:rPr>
          <w:rFonts w:ascii="Arial" w:hAnsi="Arial" w:cs="Arial"/>
          <w:b/>
          <w:bCs/>
          <w:sz w:val="22"/>
          <w:szCs w:val="22"/>
          <w:u w:val="single"/>
        </w:rPr>
        <w:t>PROMOTORAS</w:t>
      </w:r>
      <w:r w:rsidRPr="000E189C">
        <w:rPr>
          <w:rFonts w:ascii="Arial" w:hAnsi="Arial" w:cs="Arial"/>
          <w:b/>
          <w:bCs/>
          <w:sz w:val="22"/>
          <w:szCs w:val="22"/>
        </w:rPr>
        <w:t> DE SALUD.</w:t>
      </w:r>
      <w:bookmarkEnd w:id="150"/>
      <w:r w:rsidRPr="000E189C">
        <w:rPr>
          <w:rFonts w:ascii="Arial" w:hAnsi="Arial" w:cs="Arial"/>
          <w:sz w:val="22"/>
          <w:szCs w:val="22"/>
        </w:rPr>
        <w:t> Las cotizaciones que recauden las Entidades </w:t>
      </w:r>
      <w:r w:rsidRPr="000E189C">
        <w:rPr>
          <w:rFonts w:ascii="Arial" w:hAnsi="Arial" w:cs="Arial"/>
          <w:sz w:val="22"/>
          <w:szCs w:val="22"/>
          <w:u w:val="single"/>
        </w:rPr>
        <w:t>Promotoras</w:t>
      </w:r>
      <w:r w:rsidRPr="000E189C">
        <w:rPr>
          <w:rFonts w:ascii="Arial" w:hAnsi="Arial" w:cs="Arial"/>
          <w:sz w:val="22"/>
          <w:szCs w:val="22"/>
        </w:rPr>
        <w:t> de Salud pertenecen al Sistema General de Seguridad Social en Salud.</w:t>
      </w:r>
    </w:p>
    <w:p w:rsidRPr="000E189C" w:rsidR="00C16748" w:rsidP="000E189C" w:rsidRDefault="00C16748" w14:paraId="773FA5C4" w14:textId="71952750">
      <w:pPr>
        <w:pStyle w:val="NormalWeb"/>
        <w:spacing w:line="276" w:lineRule="auto"/>
        <w:jc w:val="both"/>
        <w:rPr>
          <w:rFonts w:ascii="Arial" w:hAnsi="Arial" w:cs="Arial"/>
          <w:sz w:val="22"/>
          <w:szCs w:val="22"/>
        </w:rPr>
      </w:pPr>
      <w:r w:rsidRPr="000E189C">
        <w:rPr>
          <w:rFonts w:ascii="Arial" w:hAnsi="Arial" w:cs="Arial"/>
          <w:sz w:val="22"/>
          <w:szCs w:val="22"/>
        </w:rPr>
        <w:t>Por la organización y garantía de la prestación de los servicios incluidos en el Plan de Salud Obligatorio para cada afiliado, el Sistema General de Seguridad Social en Salud reconocerá a cada Entidad </w:t>
      </w:r>
      <w:r w:rsidRPr="000E189C">
        <w:rPr>
          <w:rFonts w:ascii="Arial" w:hAnsi="Arial" w:cs="Arial"/>
          <w:sz w:val="22"/>
          <w:szCs w:val="22"/>
          <w:u w:val="single"/>
        </w:rPr>
        <w:t>Promotora</w:t>
      </w:r>
      <w:r w:rsidRPr="000E189C">
        <w:rPr>
          <w:rFonts w:ascii="Arial" w:hAnsi="Arial" w:cs="Arial"/>
          <w:sz w:val="22"/>
          <w:szCs w:val="22"/>
        </w:rPr>
        <w:t xml:space="preserve"> de Salud un valor </w:t>
      </w:r>
      <w:proofErr w:type="spellStart"/>
      <w:r w:rsidRPr="000E189C">
        <w:rPr>
          <w:rFonts w:ascii="Arial" w:hAnsi="Arial" w:cs="Arial"/>
          <w:sz w:val="22"/>
          <w:szCs w:val="22"/>
        </w:rPr>
        <w:t>percápita</w:t>
      </w:r>
      <w:proofErr w:type="spellEnd"/>
      <w:r w:rsidRPr="000E189C">
        <w:rPr>
          <w:rFonts w:ascii="Arial" w:hAnsi="Arial" w:cs="Arial"/>
          <w:sz w:val="22"/>
          <w:szCs w:val="22"/>
        </w:rPr>
        <w:t xml:space="preserve"> &lt;sic&gt;, que se denominará Unidad de Pago por Capitación UPC. Esta Unidad se establecerá en función del perfil epidemiológico de la población relevante, de los riesgos cubiertos y de los costos de prestación del servicio en condiciones medias de calidad, tecnología y hotelería, y será definida por el Consejo Nacional de Seguridad Social en Salud</w:t>
      </w:r>
      <w:r w:rsidRPr="000E189C" w:rsidR="0042650E">
        <w:rPr>
          <w:rFonts w:ascii="Arial" w:hAnsi="Arial" w:cs="Arial"/>
          <w:sz w:val="22"/>
          <w:szCs w:val="22"/>
        </w:rPr>
        <w:t xml:space="preserve">, </w:t>
      </w:r>
      <w:r w:rsidRPr="000E189C">
        <w:rPr>
          <w:rFonts w:ascii="Arial" w:hAnsi="Arial" w:cs="Arial"/>
          <w:sz w:val="22"/>
          <w:szCs w:val="22"/>
        </w:rPr>
        <w:t>de acuerdo con los estudios técnicos del Ministerio de Salud</w:t>
      </w:r>
      <w:r w:rsidRPr="000E189C" w:rsidR="0042650E">
        <w:rPr>
          <w:rFonts w:ascii="Arial" w:hAnsi="Arial" w:cs="Arial"/>
          <w:sz w:val="22"/>
          <w:szCs w:val="22"/>
        </w:rPr>
        <w:t>.</w:t>
      </w:r>
    </w:p>
    <w:p w:rsidRPr="000E189C" w:rsidR="00C16748" w:rsidP="000E189C" w:rsidRDefault="00C16748" w14:paraId="5FC7368E"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&lt;sic&gt; Las Entidades </w:t>
      </w:r>
      <w:r w:rsidRPr="000E189C">
        <w:rPr>
          <w:rFonts w:ascii="Arial" w:hAnsi="Arial" w:cs="Arial"/>
          <w:sz w:val="22"/>
          <w:szCs w:val="22"/>
          <w:u w:val="single"/>
        </w:rPr>
        <w:t>Promotoras</w:t>
      </w:r>
      <w:r w:rsidRPr="000E189C">
        <w:rPr>
          <w:rFonts w:ascii="Arial" w:hAnsi="Arial" w:cs="Arial"/>
          <w:sz w:val="22"/>
          <w:szCs w:val="22"/>
        </w:rPr>
        <w:t> de Salud manejarán los recursos de la seguridad social originados en las cotizaciones de los afiliados al sistema en cuentas independientes del resto de rentas y bienes de la entidad.</w:t>
      </w:r>
    </w:p>
    <w:p w:rsidRPr="000E189C" w:rsidR="00C16748" w:rsidP="000E189C" w:rsidRDefault="00C16748" w14:paraId="4E9C1D3C" w14:textId="77777777">
      <w:pPr>
        <w:pStyle w:val="NormalWeb"/>
        <w:spacing w:line="276" w:lineRule="auto"/>
        <w:jc w:val="both"/>
        <w:rPr>
          <w:rFonts w:ascii="Arial" w:hAnsi="Arial" w:cs="Arial"/>
          <w:sz w:val="22"/>
          <w:szCs w:val="22"/>
        </w:rPr>
      </w:pPr>
      <w:bookmarkStart w:name="183" w:id="151"/>
      <w:r w:rsidRPr="000E189C">
        <w:rPr>
          <w:rFonts w:ascii="Arial" w:hAnsi="Arial" w:cs="Arial"/>
          <w:b/>
          <w:bCs/>
          <w:sz w:val="22"/>
          <w:szCs w:val="22"/>
        </w:rPr>
        <w:t>ARTÍCULO 183. PROHIBICIONES PARA LAS ENTIDADES </w:t>
      </w:r>
      <w:r w:rsidRPr="000E189C">
        <w:rPr>
          <w:rFonts w:ascii="Arial" w:hAnsi="Arial" w:cs="Arial"/>
          <w:b/>
          <w:bCs/>
          <w:sz w:val="22"/>
          <w:szCs w:val="22"/>
          <w:u w:val="single"/>
        </w:rPr>
        <w:t>PROMOTORAS </w:t>
      </w:r>
      <w:r w:rsidRPr="000E189C">
        <w:rPr>
          <w:rFonts w:ascii="Arial" w:hAnsi="Arial" w:cs="Arial"/>
          <w:b/>
          <w:bCs/>
          <w:sz w:val="22"/>
          <w:szCs w:val="22"/>
        </w:rPr>
        <w:t>DE SALUD.</w:t>
      </w:r>
      <w:bookmarkEnd w:id="151"/>
      <w:r w:rsidRPr="000E189C">
        <w:rPr>
          <w:rFonts w:ascii="Arial" w:hAnsi="Arial" w:cs="Arial"/>
          <w:sz w:val="22"/>
          <w:szCs w:val="22"/>
        </w:rPr>
        <w:t> Las Entidades </w:t>
      </w:r>
      <w:r w:rsidRPr="000E189C">
        <w:rPr>
          <w:rFonts w:ascii="Arial" w:hAnsi="Arial" w:cs="Arial"/>
          <w:sz w:val="22"/>
          <w:szCs w:val="22"/>
          <w:u w:val="single"/>
        </w:rPr>
        <w:t>Promotoras </w:t>
      </w:r>
      <w:r w:rsidRPr="000E189C">
        <w:rPr>
          <w:rFonts w:ascii="Arial" w:hAnsi="Arial" w:cs="Arial"/>
          <w:sz w:val="22"/>
          <w:szCs w:val="22"/>
        </w:rPr>
        <w:t>de Salud no podrán, en forma unilateral, terminar la relación contractual con sus afiliados, ni podrán negar la afiliación a quien desee ingresar al régimen, siempre y cuando garantice el pago de la cotización o del subsidio correspondiente, salvo los casos excepcionales por abuso o mala fe del usuario, de acuerdo con la reglamentación que para el efecto expida el Gobierno Nacional.</w:t>
      </w:r>
    </w:p>
    <w:p w:rsidRPr="000E189C" w:rsidR="00C16748" w:rsidP="000E189C" w:rsidRDefault="00C16748" w14:paraId="561A5313" w14:textId="77777777">
      <w:pPr>
        <w:pStyle w:val="NormalWeb"/>
        <w:spacing w:line="276" w:lineRule="auto"/>
        <w:jc w:val="both"/>
        <w:rPr>
          <w:rFonts w:ascii="Arial" w:hAnsi="Arial" w:cs="Arial"/>
          <w:sz w:val="22"/>
          <w:szCs w:val="22"/>
        </w:rPr>
      </w:pPr>
      <w:r w:rsidRPr="000E189C">
        <w:rPr>
          <w:rFonts w:ascii="Arial" w:hAnsi="Arial" w:cs="Arial"/>
          <w:b/>
          <w:bCs/>
          <w:sz w:val="22"/>
          <w:szCs w:val="22"/>
        </w:rPr>
        <w:t>PARÁGRAFO 1o.</w:t>
      </w:r>
      <w:r w:rsidRPr="000E189C">
        <w:rPr>
          <w:rFonts w:ascii="Arial" w:hAnsi="Arial" w:cs="Arial"/>
          <w:sz w:val="22"/>
          <w:szCs w:val="22"/>
        </w:rPr>
        <w:t> El Gobierno Nacional podrá reglamentar parámetros de eficiencia y fijar el régimen de inversión y organización de las Empresas </w:t>
      </w:r>
      <w:r w:rsidRPr="000E189C">
        <w:rPr>
          <w:rFonts w:ascii="Arial" w:hAnsi="Arial" w:cs="Arial"/>
          <w:sz w:val="22"/>
          <w:szCs w:val="22"/>
          <w:u w:val="single"/>
        </w:rPr>
        <w:t>Promotoras</w:t>
      </w:r>
      <w:r w:rsidRPr="000E189C">
        <w:rPr>
          <w:rFonts w:ascii="Arial" w:hAnsi="Arial" w:cs="Arial"/>
          <w:sz w:val="22"/>
          <w:szCs w:val="22"/>
        </w:rPr>
        <w:t> de Salud </w:t>
      </w:r>
      <w:r w:rsidRPr="000E189C">
        <w:rPr>
          <w:rStyle w:val="iaj"/>
          <w:rFonts w:ascii="Arial" w:hAnsi="Arial" w:cs="Arial"/>
          <w:i/>
          <w:iCs/>
          <w:sz w:val="22"/>
          <w:szCs w:val="22"/>
        </w:rPr>
        <w:t>que no sean prestadoras de servicios. Cuando presten simultáneamente servicios, podrá establecer límites por concepto de gastos administrativos y operativos de la actividad de promoción</w:t>
      </w:r>
      <w:r w:rsidRPr="000E189C">
        <w:rPr>
          <w:rFonts w:ascii="Arial" w:hAnsi="Arial" w:cs="Arial"/>
          <w:sz w:val="22"/>
          <w:szCs w:val="22"/>
        </w:rPr>
        <w:t>.</w:t>
      </w:r>
    </w:p>
    <w:p w:rsidRPr="000E189C" w:rsidR="00C16748" w:rsidP="000E189C" w:rsidRDefault="00C16748" w14:paraId="06E682FD"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Están prohibidos todos los acuerdos o convenios, así como las prácticas y decisiones concertadas que, directa o indirectamente, tengan por objeto impedir, restringir o falsear el juego de la libre escogencia dentro del Sistema General de Seguridad Social en Salud.</w:t>
      </w:r>
    </w:p>
    <w:p w:rsidRPr="000E189C" w:rsidR="00C16748" w:rsidP="000E189C" w:rsidRDefault="00C16748" w14:paraId="7439BA37" w14:textId="77777777">
      <w:pPr>
        <w:pStyle w:val="NormalWeb"/>
        <w:spacing w:line="276" w:lineRule="auto"/>
        <w:jc w:val="both"/>
        <w:rPr>
          <w:rFonts w:ascii="Arial" w:hAnsi="Arial" w:cs="Arial"/>
          <w:sz w:val="22"/>
          <w:szCs w:val="22"/>
        </w:rPr>
      </w:pPr>
      <w:bookmarkStart w:name="184" w:id="152"/>
      <w:r w:rsidRPr="000E189C">
        <w:rPr>
          <w:rFonts w:ascii="Arial" w:hAnsi="Arial" w:cs="Arial"/>
          <w:b/>
          <w:bCs/>
          <w:sz w:val="22"/>
          <w:szCs w:val="22"/>
        </w:rPr>
        <w:t>ARTÍCULO 184. DE LOS INCENTIVOS PARA UN MEJOR SERVICIO.</w:t>
      </w:r>
      <w:bookmarkEnd w:id="152"/>
      <w:r w:rsidRPr="000E189C">
        <w:rPr>
          <w:rFonts w:ascii="Arial" w:hAnsi="Arial" w:cs="Arial"/>
          <w:sz w:val="22"/>
          <w:szCs w:val="22"/>
        </w:rPr>
        <w:t> Con el fin de obtener calidad y eficiencia en la provisión de los servicios de salud contemplados por la Ley, se aplicarán sistemas de incentivos a la oferta de servicios dirigidos al control de costos, al aumento de productividad y a la asignación de recursos utilizando criterios de costo eficiencia. De la misma manera, se aplicarán sistemas de incentivos a la demanda con el fin de racionalizar el sistema de referencia y contrarreferencia de pacientes, ampliar el conocimiento y manejo del sistema de parte de los beneficiarios y promover un servicio de mayor calidad al usuario.</w:t>
      </w:r>
    </w:p>
    <w:p w:rsidRPr="000E189C" w:rsidR="00C16748" w:rsidP="000E189C" w:rsidRDefault="00C16748" w14:paraId="65A9B8A7"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CAPÍTULO II.</w:t>
      </w:r>
    </w:p>
    <w:p w:rsidRPr="000E189C" w:rsidR="00C16748" w:rsidP="000E189C" w:rsidRDefault="00C16748" w14:paraId="3B1DD56E" w14:textId="77777777">
      <w:pPr>
        <w:pStyle w:val="centrado"/>
        <w:spacing w:line="276" w:lineRule="auto"/>
        <w:jc w:val="center"/>
        <w:rPr>
          <w:rFonts w:ascii="Arial" w:hAnsi="Arial" w:cs="Arial"/>
          <w:sz w:val="22"/>
          <w:szCs w:val="22"/>
        </w:rPr>
      </w:pPr>
      <w:r w:rsidRPr="000E189C">
        <w:rPr>
          <w:rStyle w:val="baj"/>
          <w:rFonts w:ascii="Arial" w:hAnsi="Arial" w:cs="Arial"/>
          <w:b/>
          <w:bCs/>
          <w:sz w:val="22"/>
          <w:szCs w:val="22"/>
        </w:rPr>
        <w:t>DE LAS INSTITUCIONES PRESTADORAS DE SERVICIOS DE SALUD</w:t>
      </w:r>
    </w:p>
    <w:p w:rsidRPr="000E189C" w:rsidR="00C16748" w:rsidP="000E189C" w:rsidRDefault="00C16748" w14:paraId="2A8C0EBE" w14:textId="77777777">
      <w:pPr>
        <w:pStyle w:val="NormalWeb"/>
        <w:spacing w:line="276" w:lineRule="auto"/>
        <w:jc w:val="both"/>
        <w:rPr>
          <w:rFonts w:ascii="Arial" w:hAnsi="Arial" w:cs="Arial"/>
          <w:sz w:val="22"/>
          <w:szCs w:val="22"/>
        </w:rPr>
      </w:pPr>
      <w:bookmarkStart w:name="185" w:id="153"/>
      <w:r w:rsidRPr="000E189C">
        <w:rPr>
          <w:rFonts w:ascii="Arial" w:hAnsi="Arial" w:cs="Arial"/>
          <w:b/>
          <w:bCs/>
          <w:sz w:val="22"/>
          <w:szCs w:val="22"/>
        </w:rPr>
        <w:lastRenderedPageBreak/>
        <w:t>ARTÍCULO 185. INSTITUCIONES PRESTADORAS DE SERVICIOS DE SALUD.</w:t>
      </w:r>
      <w:bookmarkEnd w:id="153"/>
      <w:r w:rsidRPr="000E189C">
        <w:rPr>
          <w:rFonts w:ascii="Arial" w:hAnsi="Arial" w:cs="Arial"/>
          <w:sz w:val="22"/>
          <w:szCs w:val="22"/>
        </w:rPr>
        <w:t> Son funciones de las Instituciones Prestadoras de Servicios de Salud prestar los servicios en su nivel de atención correspondiente a los afiliados y beneficiarios dentro de los parámetros y principios señalados en la presente Ley.</w:t>
      </w:r>
    </w:p>
    <w:p w:rsidRPr="000E189C" w:rsidR="00C16748" w:rsidP="000E189C" w:rsidRDefault="00C16748" w14:paraId="5A1E5468"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Las Instituciones Prestadoras de Servicios deben tener como principios básicos la calidad y la eficiencia, y tendrán autonomía administrativa, técnica y financiera. </w:t>
      </w:r>
      <w:proofErr w:type="gramStart"/>
      <w:r w:rsidRPr="000E189C">
        <w:rPr>
          <w:rFonts w:ascii="Arial" w:hAnsi="Arial" w:cs="Arial"/>
          <w:sz w:val="22"/>
          <w:szCs w:val="22"/>
        </w:rPr>
        <w:t>Además</w:t>
      </w:r>
      <w:proofErr w:type="gramEnd"/>
      <w:r w:rsidRPr="000E189C">
        <w:rPr>
          <w:rFonts w:ascii="Arial" w:hAnsi="Arial" w:cs="Arial"/>
          <w:sz w:val="22"/>
          <w:szCs w:val="22"/>
        </w:rPr>
        <w:t xml:space="preserve"> propenderán por la libre concurrencia en sus acciones, proveyendo información oportuna, suficiente y veraz a los usuarios, y evitando el abuso de posición dominante en el sistema. Están prohibidos todos los acuerdos o convenios entre Instituciones Prestadoras de Servicios de Salud, entre asociaciones o sociedades científicas, y de profesionales o auxiliares del sector salud, o al interior de cualquiera de los anteriores, que tengan por objeto o efecto impedir, restringir o falsear el juego de la libre competencia dentro del mercado de servicios de salud, o impedir, restringir o interrumpir la prestación de los servicios de salud.</w:t>
      </w:r>
    </w:p>
    <w:p w:rsidRPr="000E189C" w:rsidR="00C16748" w:rsidP="000E189C" w:rsidRDefault="00C16748" w14:paraId="58991244" w14:textId="3C48CDE0">
      <w:pPr>
        <w:pStyle w:val="NormalWeb"/>
        <w:spacing w:line="276" w:lineRule="auto"/>
        <w:jc w:val="both"/>
        <w:rPr>
          <w:rFonts w:ascii="Arial" w:hAnsi="Arial" w:cs="Arial"/>
          <w:sz w:val="22"/>
          <w:szCs w:val="22"/>
        </w:rPr>
      </w:pPr>
      <w:r w:rsidRPr="000E189C">
        <w:rPr>
          <w:rFonts w:ascii="Arial" w:hAnsi="Arial" w:cs="Arial"/>
          <w:sz w:val="22"/>
          <w:szCs w:val="22"/>
        </w:rPr>
        <w:t>Para que una entidad pueda constituirse como Institución Prestadora de Servicios de salud deberá cumplir con los requisitos contemplados en las normas expedidas por el Ministerio de Salud</w:t>
      </w:r>
      <w:r w:rsidRPr="000E189C" w:rsidR="00FD781B">
        <w:rPr>
          <w:rFonts w:ascii="Arial" w:hAnsi="Arial" w:cs="Arial"/>
          <w:sz w:val="22"/>
          <w:szCs w:val="22"/>
        </w:rPr>
        <w:t>.</w:t>
      </w:r>
    </w:p>
    <w:p w:rsidRPr="000E189C" w:rsidR="00C16748" w:rsidP="000E189C" w:rsidRDefault="00C16748" w14:paraId="035E978B" w14:textId="08507578">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Toda Institución Prestadora de Servicios de Salud contará con un sistema contable que permita registrar los costos de los servicios ofrecidos. Es condición para la aplicación del régimen único de tarifas de que trata el Artículo 241 de la presente Ley, adoptar dicho sistema contable. Esta disposición deberá acatarse a más tardar al finalizar el primer año de vigencia de la presente Ley. A partir de esta fecha será de obligatorio cumplimiento para contratar servicios con las Entidades Promotoras de Salud o con las entidades territoriales, según el caso, acreditar la existencia de dicho sistema.</w:t>
      </w:r>
    </w:p>
    <w:p w:rsidRPr="000E189C" w:rsidR="00C16748" w:rsidP="000E189C" w:rsidRDefault="00C16748" w14:paraId="147758A4" w14:textId="77777777">
      <w:pPr>
        <w:pStyle w:val="NormalWeb"/>
        <w:spacing w:line="276" w:lineRule="auto"/>
        <w:jc w:val="both"/>
        <w:rPr>
          <w:rFonts w:ascii="Arial" w:hAnsi="Arial" w:cs="Arial"/>
          <w:sz w:val="22"/>
          <w:szCs w:val="22"/>
        </w:rPr>
      </w:pPr>
      <w:bookmarkStart w:name="186" w:id="154"/>
      <w:r w:rsidRPr="000E189C">
        <w:rPr>
          <w:rFonts w:ascii="Arial" w:hAnsi="Arial" w:cs="Arial"/>
          <w:b/>
          <w:bCs/>
          <w:sz w:val="22"/>
          <w:szCs w:val="22"/>
        </w:rPr>
        <w:t>ARTÍCULO 186. DEL SISTEMA DE ACREDITACIÓN. </w:t>
      </w:r>
      <w:bookmarkEnd w:id="154"/>
      <w:r w:rsidRPr="000E189C">
        <w:rPr>
          <w:rFonts w:ascii="Arial" w:hAnsi="Arial" w:cs="Arial"/>
          <w:sz w:val="22"/>
          <w:szCs w:val="22"/>
        </w:rPr>
        <w:t>El Gobierno Nacional propiciará la conformación de un sistema de acreditación de las Instituciones Prestadoras de Servicios de Salud, para brindar información a los usuarios sobre su calidad, y promover su mejoramiento.</w:t>
      </w:r>
    </w:p>
    <w:p w:rsidRPr="000E189C" w:rsidR="00C16748" w:rsidP="000E189C" w:rsidRDefault="00C16748" w14:paraId="565127F0" w14:textId="77777777">
      <w:pPr>
        <w:pStyle w:val="NormalWeb"/>
        <w:spacing w:line="276" w:lineRule="auto"/>
        <w:jc w:val="both"/>
        <w:rPr>
          <w:rFonts w:ascii="Arial" w:hAnsi="Arial" w:cs="Arial"/>
          <w:sz w:val="22"/>
          <w:szCs w:val="22"/>
        </w:rPr>
      </w:pPr>
      <w:bookmarkStart w:name="187" w:id="155"/>
      <w:r w:rsidRPr="000E189C">
        <w:rPr>
          <w:rFonts w:ascii="Arial" w:hAnsi="Arial" w:cs="Arial"/>
          <w:b/>
          <w:bCs/>
          <w:sz w:val="22"/>
          <w:szCs w:val="22"/>
        </w:rPr>
        <w:t>ARTÍCULO 187. DE LOS PAGOS MODERADORES.</w:t>
      </w:r>
      <w:bookmarkEnd w:id="155"/>
      <w:r w:rsidRPr="000E189C">
        <w:rPr>
          <w:rFonts w:ascii="Arial" w:hAnsi="Arial" w:cs="Arial"/>
          <w:sz w:val="22"/>
          <w:szCs w:val="22"/>
        </w:rPr>
        <w:t> &lt;Artículo condicionalmente EXEQUIBLE&gt; Los afiliados y beneficiarios del Sistema General de Seguridad Social en Salud estarán sujetos a pagos compartidos, cuotas moderadoras* y deducibles. Para los afiliados cotizantes, estos pagos se aplicarán con el exclusivo objetivo de racionalizar el uso de servicios del sistema. En el caso de los demás beneficiarios, los pagos mencionados se aplicarán también para complementar la financiación del Plan Obligatorio de Salud.</w:t>
      </w:r>
    </w:p>
    <w:p w:rsidRPr="000E189C" w:rsidR="00C16748" w:rsidP="000E189C" w:rsidRDefault="00C16748" w14:paraId="21B276C0" w14:textId="19BEA763">
      <w:pPr>
        <w:pStyle w:val="NormalWeb"/>
        <w:spacing w:line="276" w:lineRule="auto"/>
        <w:jc w:val="both"/>
        <w:rPr>
          <w:rFonts w:ascii="Arial" w:hAnsi="Arial" w:cs="Arial"/>
          <w:sz w:val="22"/>
          <w:szCs w:val="22"/>
        </w:rPr>
      </w:pPr>
      <w:r w:rsidRPr="000E189C">
        <w:rPr>
          <w:rFonts w:ascii="Arial" w:hAnsi="Arial" w:cs="Arial"/>
          <w:sz w:val="22"/>
          <w:szCs w:val="22"/>
        </w:rPr>
        <w:t>&lt;Aparte tachado declarado INEXEQUIBLE&gt; En ningún caso los pagos moderadores podrán convertirse en barreras de acceso para los más pobres. Para evitar la generación de restricciones al acceso por parte de la población más pobre. Tales pagos para los diferentes servicios serán definidos de acuerdo con la estratificación socioeconómica </w:t>
      </w:r>
      <w:r w:rsidRPr="000E189C">
        <w:rPr>
          <w:rStyle w:val="baj"/>
          <w:rFonts w:ascii="Arial" w:hAnsi="Arial" w:cs="Arial"/>
          <w:b/>
          <w:bCs/>
          <w:strike/>
          <w:sz w:val="22"/>
          <w:szCs w:val="22"/>
        </w:rPr>
        <w:t>y la antigüedad de afiliación en el Sistema</w:t>
      </w:r>
      <w:r w:rsidRPr="000E189C">
        <w:rPr>
          <w:rFonts w:ascii="Arial" w:hAnsi="Arial" w:cs="Arial"/>
          <w:sz w:val="22"/>
          <w:szCs w:val="22"/>
        </w:rPr>
        <w:t>, según la reglamentación que adopte el Gobierno Nacional, previo concepto del Consejo Nacional de Seguridad Social en Salud.</w:t>
      </w:r>
    </w:p>
    <w:p w:rsidRPr="000E189C" w:rsidR="00C16748" w:rsidP="000E189C" w:rsidRDefault="00C16748" w14:paraId="2533853A" w14:textId="2155D0E5">
      <w:pPr>
        <w:pStyle w:val="NormalWeb"/>
        <w:spacing w:line="276" w:lineRule="auto"/>
        <w:jc w:val="both"/>
        <w:rPr>
          <w:rFonts w:ascii="Arial" w:hAnsi="Arial" w:cs="Arial"/>
          <w:sz w:val="22"/>
          <w:szCs w:val="22"/>
        </w:rPr>
      </w:pPr>
      <w:r w:rsidRPr="000E189C">
        <w:rPr>
          <w:rFonts w:ascii="Arial" w:hAnsi="Arial" w:cs="Arial"/>
          <w:sz w:val="22"/>
          <w:szCs w:val="22"/>
        </w:rPr>
        <w:lastRenderedPageBreak/>
        <w:t>Los recaudos por estos conceptos serán recursos de las Entidades Promotoras de Salud, aunque el Consejo Nacional de Seguridad Social en Salud podrá destinar parte de ellos a la subcuenta de Promoción de la Salud del Fondo de Solidaridad y Garantía.</w:t>
      </w:r>
    </w:p>
    <w:p w:rsidRPr="000E189C" w:rsidR="00C16748" w:rsidP="000E189C" w:rsidRDefault="00C16748" w14:paraId="448ADAB6" w14:textId="46A47CD6">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w:t>
      </w:r>
      <w:r w:rsidRPr="000E189C">
        <w:rPr>
          <w:rFonts w:ascii="Arial" w:hAnsi="Arial" w:cs="Arial"/>
          <w:sz w:val="22"/>
          <w:szCs w:val="22"/>
        </w:rPr>
        <w:t>Las normas sobre procedimientos de recaudo, definición del nivel socioeconómico de los usuarios y los servicios a los que serán aplicables, entre otros, serán definidos por el Gobierno Nacional, previa aprobación del Consejo Nacional de Seguridad Social en Salud.</w:t>
      </w:r>
    </w:p>
    <w:p w:rsidRPr="000E189C" w:rsidR="00C16748" w:rsidP="000E189C" w:rsidRDefault="00C16748" w14:paraId="3C475438" w14:textId="51189B91">
      <w:pPr>
        <w:pStyle w:val="NormalWeb"/>
        <w:spacing w:line="276" w:lineRule="auto"/>
        <w:jc w:val="both"/>
        <w:rPr>
          <w:rFonts w:ascii="Arial" w:hAnsi="Arial" w:cs="Arial"/>
          <w:sz w:val="22"/>
          <w:szCs w:val="22"/>
        </w:rPr>
      </w:pPr>
      <w:bookmarkStart w:name="188" w:id="156"/>
      <w:r w:rsidRPr="000E189C">
        <w:rPr>
          <w:rFonts w:ascii="Arial" w:hAnsi="Arial" w:cs="Arial"/>
          <w:b/>
          <w:bCs/>
          <w:sz w:val="22"/>
          <w:szCs w:val="22"/>
        </w:rPr>
        <w:t>ARTÍCULO 188. GARANTÍA DE ATENCIÓN A LOS USUARIOS.</w:t>
      </w:r>
      <w:bookmarkEnd w:id="156"/>
      <w:r w:rsidRPr="000E189C">
        <w:rPr>
          <w:rFonts w:ascii="Arial" w:hAnsi="Arial" w:cs="Arial"/>
          <w:sz w:val="22"/>
          <w:szCs w:val="22"/>
        </w:rPr>
        <w:t> &lt;Artículo derogado por el artículo 145 de la Ley 1438 de 2011&gt;</w:t>
      </w:r>
      <w:hyperlink w:tooltip="Ir al inicio" w:history="1" w:anchor="top" r:id="rId39">
        <w:r>
          <w:rPr>
            <w:rStyle w:val="Hyperlink"/>
          </w:rPr>
          <w:t>http://www.secretariasenado.gov.co/senado/basedoc/ley_0100_1993_pr003.html</w:t>
        </w:r>
      </w:hyperlink>
    </w:p>
    <w:tbl>
      <w:tblPr>
        <w:tblW w:w="0" w:type="auto"/>
        <w:jc w:val="right"/>
        <w:tblCellSpacing w:w="15" w:type="dxa"/>
        <w:tblCellMar>
          <w:top w:w="15" w:type="dxa"/>
          <w:left w:w="15" w:type="dxa"/>
          <w:bottom w:w="15" w:type="dxa"/>
          <w:right w:w="15" w:type="dxa"/>
        </w:tblCellMar>
        <w:tblLook w:val="04A0" w:firstRow="1" w:lastRow="0" w:firstColumn="1" w:lastColumn="0" w:noHBand="0" w:noVBand="1"/>
      </w:tblPr>
      <w:tblGrid>
        <w:gridCol w:w="9519"/>
      </w:tblGrid>
      <w:tr w:rsidRPr="000E189C" w:rsidR="000E189C" w:rsidTr="000E189C" w14:paraId="3C1744BE" w14:textId="77777777">
        <w:trPr>
          <w:tblCellSpacing w:w="15" w:type="dxa"/>
          <w:jc w:val="right"/>
        </w:trPr>
        <w:tc>
          <w:tcPr>
            <w:tcW w:w="0" w:type="auto"/>
            <w:vAlign w:val="center"/>
          </w:tcPr>
          <w:p w:rsidRPr="000E189C" w:rsidR="00AE2F21" w:rsidP="000E189C" w:rsidRDefault="00C16748" w14:paraId="64EEE6C0" w14:textId="1EC79DEF">
            <w:pPr>
              <w:spacing w:line="276" w:lineRule="auto"/>
              <w:rPr>
                <w:rFonts w:ascii="Arial" w:hAnsi="Arial" w:cs="Arial"/>
              </w:rPr>
            </w:pPr>
            <w:bookmarkStart w:name="189" w:id="157"/>
            <w:r w:rsidRPr="000E189C">
              <w:rPr>
                <w:rFonts w:ascii="Arial" w:hAnsi="Arial" w:cs="Arial"/>
                <w:b/>
                <w:bCs/>
              </w:rPr>
              <w:t>ARTÍCULO 189. MANTENIMIENTO HOSPITALARIO.</w:t>
            </w:r>
            <w:bookmarkEnd w:id="157"/>
            <w:r w:rsidRPr="000E189C">
              <w:rPr>
                <w:rFonts w:ascii="Arial" w:hAnsi="Arial" w:cs="Arial"/>
              </w:rPr>
              <w:t xml:space="preserve"> Los hospitales públicos y los privados en los cuales el valor de los contratos suscritos con la Nación o las entidades territoriales representen más </w:t>
            </w:r>
            <w:proofErr w:type="spellStart"/>
            <w:r w:rsidRPr="000E189C">
              <w:rPr>
                <w:rFonts w:ascii="Arial" w:hAnsi="Arial" w:cs="Arial"/>
              </w:rPr>
              <w:t>del</w:t>
            </w:r>
            <w:proofErr w:type="spellEnd"/>
            <w:r w:rsidRPr="000E189C">
              <w:rPr>
                <w:rFonts w:ascii="Arial" w:hAnsi="Arial" w:cs="Arial"/>
              </w:rPr>
              <w:t xml:space="preserve"> treinta </w:t>
            </w:r>
            <w:proofErr w:type="spellStart"/>
            <w:r w:rsidRPr="000E189C">
              <w:rPr>
                <w:rFonts w:ascii="Arial" w:hAnsi="Arial" w:cs="Arial"/>
              </w:rPr>
              <w:t>porciento</w:t>
            </w:r>
            <w:proofErr w:type="spellEnd"/>
            <w:r w:rsidRPr="000E189C">
              <w:rPr>
                <w:rFonts w:ascii="Arial" w:hAnsi="Arial" w:cs="Arial"/>
              </w:rPr>
              <w:t xml:space="preserve"> (30%) de sus ingresos totales deberán destinar como mínimo el 5% del total de su presupuesto a las actividades de mantenimiento de la infraestructura y la dotación hospitalaria.</w:t>
            </w:r>
          </w:p>
        </w:tc>
      </w:tr>
    </w:tbl>
    <w:p w:rsidRPr="000E189C" w:rsidR="00AE2F21" w:rsidP="000E189C" w:rsidRDefault="00AE2F21" w14:paraId="3256A3A6" w14:textId="77777777">
      <w:pPr>
        <w:pStyle w:val="NormalWeb"/>
        <w:spacing w:line="276" w:lineRule="auto"/>
        <w:jc w:val="both"/>
        <w:rPr>
          <w:rFonts w:ascii="Arial" w:hAnsi="Arial" w:cs="Arial"/>
          <w:sz w:val="22"/>
          <w:szCs w:val="22"/>
        </w:rPr>
      </w:pPr>
      <w:bookmarkStart w:name="190" w:id="158"/>
      <w:r w:rsidRPr="000E189C">
        <w:rPr>
          <w:rFonts w:ascii="Arial" w:hAnsi="Arial" w:cs="Arial"/>
          <w:b/>
          <w:bCs/>
          <w:sz w:val="22"/>
          <w:szCs w:val="22"/>
        </w:rPr>
        <w:t>ARTÍCULO 190. EVALUACIÓN TECNOLÓGICA.</w:t>
      </w:r>
      <w:bookmarkEnd w:id="158"/>
      <w:r w:rsidRPr="000E189C">
        <w:rPr>
          <w:rFonts w:ascii="Arial" w:hAnsi="Arial" w:cs="Arial"/>
          <w:sz w:val="22"/>
          <w:szCs w:val="22"/>
        </w:rPr>
        <w:t> El Ministerio de Salud</w:t>
      </w:r>
      <w:r w:rsidRPr="000E189C">
        <w:rPr>
          <w:rFonts w:ascii="Arial" w:hAnsi="Arial" w:cs="Arial"/>
          <w:sz w:val="22"/>
          <w:szCs w:val="22"/>
          <w:vertAlign w:val="superscript"/>
        </w:rPr>
        <w:t>&lt;</w:t>
      </w:r>
      <w:hyperlink w:history="1" w:anchor="NP1" r:id="rId40">
        <w:r w:rsidRPr="000E189C">
          <w:rPr>
            <w:rStyle w:val="Hipervnculo"/>
            <w:rFonts w:ascii="Arial" w:hAnsi="Arial" w:cs="Arial"/>
            <w:color w:val="auto"/>
            <w:sz w:val="22"/>
            <w:szCs w:val="22"/>
            <w:vertAlign w:val="superscript"/>
          </w:rPr>
          <w:t>1</w:t>
        </w:r>
      </w:hyperlink>
      <w:r w:rsidRPr="000E189C">
        <w:rPr>
          <w:rFonts w:ascii="Arial" w:hAnsi="Arial" w:cs="Arial"/>
          <w:sz w:val="22"/>
          <w:szCs w:val="22"/>
          <w:vertAlign w:val="superscript"/>
        </w:rPr>
        <w:t>&gt;</w:t>
      </w:r>
      <w:r w:rsidRPr="000E189C">
        <w:rPr>
          <w:rFonts w:ascii="Arial" w:hAnsi="Arial" w:cs="Arial"/>
          <w:sz w:val="22"/>
          <w:szCs w:val="22"/>
        </w:rPr>
        <w:t> establecerá las normas que regirán la importación de tecnologías biomédicas y definirá aquellas cuya importación será controlada. Igualmente reglamentará el desarrollo de programas de alta tecnología, de acuerdo con Planes Nacionales para la atención de las patologías.</w:t>
      </w:r>
    </w:p>
    <w:p w:rsidRPr="000E189C" w:rsidR="00AE2F21" w:rsidP="000E189C" w:rsidRDefault="00AE2F21" w14:paraId="40D0E634" w14:textId="77777777">
      <w:pPr>
        <w:pStyle w:val="NormalWeb"/>
        <w:spacing w:line="276" w:lineRule="auto"/>
        <w:jc w:val="both"/>
        <w:rPr>
          <w:rFonts w:ascii="Arial" w:hAnsi="Arial" w:cs="Arial"/>
          <w:sz w:val="22"/>
          <w:szCs w:val="22"/>
        </w:rPr>
      </w:pPr>
      <w:r w:rsidRPr="000E189C">
        <w:rPr>
          <w:rFonts w:ascii="Arial" w:hAnsi="Arial" w:cs="Arial"/>
          <w:sz w:val="22"/>
          <w:szCs w:val="22"/>
        </w:rPr>
        <w:t xml:space="preserve">Las normas que se establezcan incluirán, entre otras, metodologías y procedimientos de evaluación técnica y </w:t>
      </w:r>
      <w:proofErr w:type="gramStart"/>
      <w:r w:rsidRPr="000E189C">
        <w:rPr>
          <w:rFonts w:ascii="Arial" w:hAnsi="Arial" w:cs="Arial"/>
          <w:sz w:val="22"/>
          <w:szCs w:val="22"/>
        </w:rPr>
        <w:t>económica</w:t>
      </w:r>
      <w:proofErr w:type="gramEnd"/>
      <w:r w:rsidRPr="000E189C">
        <w:rPr>
          <w:rFonts w:ascii="Arial" w:hAnsi="Arial" w:cs="Arial"/>
          <w:sz w:val="22"/>
          <w:szCs w:val="22"/>
        </w:rPr>
        <w:t xml:space="preserve"> así como aquellas que permitan determinar su más eficiente localización geográfica. Las normas serán aplicables tanto en el sector público como en el privado.</w:t>
      </w:r>
    </w:p>
    <w:p w:rsidRPr="000E189C" w:rsidR="00AE2F21" w:rsidP="000E189C" w:rsidRDefault="00AE2F21" w14:paraId="3B5CCFE3" w14:textId="43CD21A5">
      <w:pPr>
        <w:pStyle w:val="NormalWeb"/>
        <w:spacing w:line="276" w:lineRule="auto"/>
        <w:jc w:val="both"/>
        <w:rPr>
          <w:rFonts w:ascii="Arial" w:hAnsi="Arial" w:cs="Arial"/>
          <w:sz w:val="22"/>
          <w:szCs w:val="22"/>
        </w:rPr>
      </w:pPr>
      <w:bookmarkStart w:name="191" w:id="159"/>
      <w:r w:rsidRPr="000E189C">
        <w:rPr>
          <w:rFonts w:ascii="Arial" w:hAnsi="Arial" w:cs="Arial"/>
          <w:b/>
          <w:bCs/>
          <w:sz w:val="22"/>
          <w:szCs w:val="22"/>
        </w:rPr>
        <w:t>ARTÍCULO 191. DE LAS PRIORIDADES DE DOTACIÓN HOSPITALARIA.</w:t>
      </w:r>
      <w:bookmarkEnd w:id="159"/>
      <w:r w:rsidRPr="000E189C">
        <w:rPr>
          <w:rFonts w:ascii="Arial" w:hAnsi="Arial" w:cs="Arial"/>
          <w:sz w:val="22"/>
          <w:szCs w:val="22"/>
        </w:rPr>
        <w:t> Los municipios darán prioridad en su asignación de recursos de inversión para la salud al fortalecimiento del sistema de centros y puestos de salud, de forma tal que se fortalezca la dotación básica de equipo y de personal que defina el Ministerio de Salud y amplíe, progresivamente y de acuerdo con la demanda, sus horarios de atención al público, hasta llegar a tener disponibilidad las 24 horas de Centros de Salud bien dotados. El servicio social obligatorio de los profesionales del área de la salud se desempeñará prioritariamente en la atención de los centros y puestos de salud del área rural.</w:t>
      </w:r>
    </w:p>
    <w:p w:rsidRPr="000E189C" w:rsidR="00AE2F21" w:rsidP="000E189C" w:rsidRDefault="00AE2F21" w14:paraId="72A01BB7" w14:textId="77777777">
      <w:pPr>
        <w:pStyle w:val="NormalWeb"/>
        <w:spacing w:line="276" w:lineRule="auto"/>
        <w:jc w:val="both"/>
        <w:rPr>
          <w:rFonts w:ascii="Arial" w:hAnsi="Arial" w:cs="Arial"/>
          <w:sz w:val="22"/>
          <w:szCs w:val="22"/>
        </w:rPr>
      </w:pPr>
      <w:r w:rsidRPr="000E189C">
        <w:rPr>
          <w:rFonts w:ascii="Arial" w:hAnsi="Arial" w:cs="Arial"/>
          <w:sz w:val="22"/>
          <w:szCs w:val="22"/>
        </w:rPr>
        <w:t>Los requerimientos de dotación que tendrán los puestos, centros de salud y los hospitales oficiales de cualquier nivel de atención, así como la red de servicios a nivel territorial serán establecidos por el Ministerio de Salud</w:t>
      </w:r>
      <w:r w:rsidRPr="000E189C">
        <w:rPr>
          <w:rFonts w:ascii="Arial" w:hAnsi="Arial" w:cs="Arial"/>
          <w:sz w:val="22"/>
          <w:szCs w:val="22"/>
          <w:vertAlign w:val="superscript"/>
        </w:rPr>
        <w:t>&lt;</w:t>
      </w:r>
      <w:hyperlink w:history="1" w:anchor="NP1" r:id="rId41">
        <w:r w:rsidRPr="000E189C">
          <w:rPr>
            <w:rStyle w:val="Hipervnculo"/>
            <w:rFonts w:ascii="Arial" w:hAnsi="Arial" w:cs="Arial"/>
            <w:color w:val="auto"/>
            <w:sz w:val="22"/>
            <w:szCs w:val="22"/>
            <w:vertAlign w:val="superscript"/>
          </w:rPr>
          <w:t>1</w:t>
        </w:r>
      </w:hyperlink>
      <w:r w:rsidRPr="000E189C">
        <w:rPr>
          <w:rFonts w:ascii="Arial" w:hAnsi="Arial" w:cs="Arial"/>
          <w:sz w:val="22"/>
          <w:szCs w:val="22"/>
          <w:vertAlign w:val="superscript"/>
        </w:rPr>
        <w:t>&gt;</w:t>
      </w:r>
      <w:r w:rsidRPr="000E189C">
        <w:rPr>
          <w:rFonts w:ascii="Arial" w:hAnsi="Arial" w:cs="Arial"/>
          <w:sz w:val="22"/>
          <w:szCs w:val="22"/>
        </w:rPr>
        <w:t>. El Ministerio ejercerá el control técnico sobre la dotación de tales entidades, directamente o a través de una autoridad delegada.</w:t>
      </w:r>
    </w:p>
    <w:p w:rsidRPr="000E189C" w:rsidR="00AE2F21" w:rsidP="000E189C" w:rsidRDefault="00AE2F21" w14:paraId="51B637FE" w14:textId="77777777">
      <w:pPr>
        <w:pStyle w:val="NormalWeb"/>
        <w:spacing w:line="276" w:lineRule="auto"/>
        <w:jc w:val="both"/>
        <w:rPr>
          <w:rFonts w:ascii="Arial" w:hAnsi="Arial" w:cs="Arial"/>
          <w:sz w:val="22"/>
          <w:szCs w:val="22"/>
        </w:rPr>
      </w:pPr>
      <w:bookmarkStart w:name="192" w:id="160"/>
      <w:r w:rsidRPr="000E189C">
        <w:rPr>
          <w:rFonts w:ascii="Arial" w:hAnsi="Arial" w:cs="Arial"/>
          <w:b/>
          <w:bCs/>
          <w:sz w:val="22"/>
          <w:szCs w:val="22"/>
        </w:rPr>
        <w:t>ARTÍCULO 192. DIRECCIÓN DE LOS HOSPITALES PÚBLICOS. </w:t>
      </w:r>
      <w:bookmarkEnd w:id="160"/>
      <w:r w:rsidRPr="000E189C">
        <w:rPr>
          <w:rFonts w:ascii="Arial" w:hAnsi="Arial" w:cs="Arial"/>
          <w:sz w:val="22"/>
          <w:szCs w:val="22"/>
        </w:rPr>
        <w:t xml:space="preserve">&lt;Ver Notas del Editor&gt; &lt;Aparte tachado INEXEQUIBLE&gt; Los directores de los hospitales públicos de cualquier nivel de complejidad, serán nombrados por el jefe de la respectiva entidad territorial que haya asumido los </w:t>
      </w:r>
      <w:r w:rsidRPr="000E189C">
        <w:rPr>
          <w:rFonts w:ascii="Arial" w:hAnsi="Arial" w:cs="Arial"/>
          <w:sz w:val="22"/>
          <w:szCs w:val="22"/>
        </w:rPr>
        <w:lastRenderedPageBreak/>
        <w:t>servicios de salud, conforme a lo dispuesto en la Ley 60 de 1993 y a la reglamentación que al efecto expida el Gobierno Nacional, de terna que le presente la junta directiva, constituida según las disposiciones de la Ley 10 de 1990, por períodos mínimos de tres (3) años prorrogables. Sólo podrán ser removidos cuando se demuestre, ante las autoridades competentes, la comisión de faltas graves conforme al régimen disciplinario del sector oficial, faltas a la ética, según las disposiciones vigentes o ineficiencia administrativa </w:t>
      </w:r>
      <w:r w:rsidRPr="000E189C">
        <w:rPr>
          <w:rStyle w:val="baj"/>
          <w:rFonts w:ascii="Arial" w:hAnsi="Arial" w:cs="Arial"/>
          <w:b/>
          <w:bCs/>
          <w:strike/>
          <w:sz w:val="22"/>
          <w:szCs w:val="22"/>
        </w:rPr>
        <w:t>definidas mediante reglamento del Gobierno Nacional</w:t>
      </w:r>
      <w:r w:rsidRPr="000E189C">
        <w:rPr>
          <w:rFonts w:ascii="Arial" w:hAnsi="Arial" w:cs="Arial"/>
          <w:sz w:val="22"/>
          <w:szCs w:val="22"/>
        </w:rPr>
        <w:t>.</w:t>
      </w:r>
    </w:p>
    <w:p w:rsidRPr="000E189C" w:rsidR="00AE2F21" w:rsidP="000E189C" w:rsidRDefault="00AE2F21" w14:paraId="2A604223"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xml:space="preserve"> Esta norma </w:t>
      </w:r>
      <w:proofErr w:type="gramStart"/>
      <w:r w:rsidRPr="000E189C">
        <w:rPr>
          <w:rFonts w:ascii="Arial" w:hAnsi="Arial" w:cs="Arial"/>
          <w:sz w:val="22"/>
          <w:szCs w:val="22"/>
        </w:rPr>
        <w:t>entrará en vigencia</w:t>
      </w:r>
      <w:proofErr w:type="gramEnd"/>
      <w:r w:rsidRPr="000E189C">
        <w:rPr>
          <w:rFonts w:ascii="Arial" w:hAnsi="Arial" w:cs="Arial"/>
          <w:sz w:val="22"/>
          <w:szCs w:val="22"/>
        </w:rPr>
        <w:t xml:space="preserve"> a partir del 31 de marzo de 1995.</w:t>
      </w:r>
    </w:p>
    <w:p w:rsidRPr="000E189C" w:rsidR="00AE2F21" w:rsidP="000E189C" w:rsidRDefault="00AE2F21" w14:paraId="49D60045"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Los directores de hospitales del sector público o de las empresas sociales del estado se regirán en materia salarial por un régimen especial que reglamentará el Gobierno Nacional dentro de los seis meses siguientes a la vigencia de la presente Ley, teniendo en cuenta el nivel de complejidad y el presupuesto del respectivo hospital.</w:t>
      </w:r>
    </w:p>
    <w:p w:rsidRPr="000E189C" w:rsidR="00AE2F21" w:rsidP="000E189C" w:rsidRDefault="00AE2F21" w14:paraId="6A27390E" w14:textId="1BDB8CF4">
      <w:pPr>
        <w:pStyle w:val="NormalWeb"/>
        <w:spacing w:line="276" w:lineRule="auto"/>
        <w:jc w:val="both"/>
        <w:rPr>
          <w:rFonts w:ascii="Arial" w:hAnsi="Arial" w:cs="Arial"/>
          <w:sz w:val="22"/>
          <w:szCs w:val="22"/>
        </w:rPr>
      </w:pPr>
      <w:bookmarkStart w:name="193" w:id="161"/>
      <w:r w:rsidRPr="000E189C">
        <w:rPr>
          <w:rFonts w:ascii="Arial" w:hAnsi="Arial" w:cs="Arial"/>
          <w:b/>
          <w:bCs/>
          <w:sz w:val="22"/>
          <w:szCs w:val="22"/>
        </w:rPr>
        <w:t>ARTÍCULO 193. INCENTIVOS A LOS TRABAJADORES Y PROFESIONALES DE LA SALUD.</w:t>
      </w:r>
      <w:bookmarkEnd w:id="161"/>
      <w:r w:rsidRPr="000E189C">
        <w:rPr>
          <w:rFonts w:ascii="Arial" w:hAnsi="Arial" w:cs="Arial"/>
          <w:sz w:val="22"/>
          <w:szCs w:val="22"/>
        </w:rPr>
        <w:t> Con el fin de estimular el eficiente desempeño de los trabajadores y profesionales de la salud y su localización en las regiones con mayores necesidades, </w:t>
      </w:r>
      <w:r w:rsidRPr="000E189C">
        <w:rPr>
          <w:rFonts w:ascii="Arial" w:hAnsi="Arial" w:cs="Arial"/>
          <w:sz w:val="22"/>
          <w:szCs w:val="22"/>
          <w:u w:val="single"/>
        </w:rPr>
        <w:t>el gobierno podrá establecer un régimen de estímulos salariales y no salariales, los cuales en ningún caso constituirán salario</w:t>
      </w:r>
      <w:r w:rsidRPr="000E189C">
        <w:rPr>
          <w:rFonts w:ascii="Arial" w:hAnsi="Arial" w:cs="Arial"/>
          <w:sz w:val="22"/>
          <w:szCs w:val="22"/>
        </w:rPr>
        <w:t xml:space="preserve">. También podrá establecer estímulos de educación </w:t>
      </w:r>
      <w:proofErr w:type="spellStart"/>
      <w:r w:rsidRPr="000E189C">
        <w:rPr>
          <w:rFonts w:ascii="Arial" w:hAnsi="Arial" w:cs="Arial"/>
          <w:sz w:val="22"/>
          <w:szCs w:val="22"/>
        </w:rPr>
        <w:t>contínua</w:t>
      </w:r>
      <w:proofErr w:type="spellEnd"/>
      <w:r w:rsidRPr="000E189C">
        <w:rPr>
          <w:rFonts w:ascii="Arial" w:hAnsi="Arial" w:cs="Arial"/>
          <w:sz w:val="22"/>
          <w:szCs w:val="22"/>
        </w:rPr>
        <w:t>, crédito para instalación, equipos, vivienda y transporte. Igualmente, las Entidades Promotoras de Salud auspiciarán las prácticas de grupo y otras formas de asociación solidaria de profesionales de la salud. El Consejo Nacional de Seguridad Social en Salud determinará las zonas en las cuales se aplicará lo dispuesto en el presente artículo.</w:t>
      </w:r>
    </w:p>
    <w:p w:rsidRPr="000E189C" w:rsidR="00AE2F21" w:rsidP="000E189C" w:rsidRDefault="00AE2F21" w14:paraId="5A5A57A7" w14:textId="77777777">
      <w:pPr>
        <w:pStyle w:val="NormalWeb"/>
        <w:spacing w:line="276" w:lineRule="auto"/>
        <w:jc w:val="both"/>
        <w:rPr>
          <w:rFonts w:ascii="Arial" w:hAnsi="Arial" w:cs="Arial"/>
          <w:sz w:val="22"/>
          <w:szCs w:val="22"/>
        </w:rPr>
      </w:pPr>
      <w:r w:rsidRPr="000E189C">
        <w:rPr>
          <w:rFonts w:ascii="Arial" w:hAnsi="Arial" w:cs="Arial"/>
          <w:sz w:val="22"/>
          <w:szCs w:val="22"/>
        </w:rPr>
        <w:t>Para los empleados públicos de la salud del orden territorial el Gobierno Nacional establecerá un régimen salarial especial y un programa gradual de nivelación de salarios entre las diferentes entidades.</w:t>
      </w:r>
    </w:p>
    <w:p w:rsidRPr="000E189C" w:rsidR="00AE2F21" w:rsidP="000E189C" w:rsidRDefault="00AE2F21" w14:paraId="56E19AC0" w14:textId="77777777">
      <w:pPr>
        <w:pStyle w:val="NormalWeb"/>
        <w:spacing w:line="276" w:lineRule="auto"/>
        <w:jc w:val="both"/>
        <w:rPr>
          <w:rFonts w:ascii="Arial" w:hAnsi="Arial" w:cs="Arial"/>
          <w:sz w:val="22"/>
          <w:szCs w:val="22"/>
        </w:rPr>
      </w:pPr>
      <w:r w:rsidRPr="000E189C">
        <w:rPr>
          <w:rFonts w:ascii="Arial" w:hAnsi="Arial" w:cs="Arial"/>
          <w:sz w:val="22"/>
          <w:szCs w:val="22"/>
        </w:rPr>
        <w:t>&lt;Expresión tachada INEXEQUIBLE&gt; El régimen salarial especial comprenderá </w:t>
      </w:r>
      <w:r w:rsidRPr="000E189C">
        <w:rPr>
          <w:rStyle w:val="baj"/>
          <w:rFonts w:ascii="Arial" w:hAnsi="Arial" w:cs="Arial"/>
          <w:b/>
          <w:bCs/>
          <w:strike/>
          <w:sz w:val="22"/>
          <w:szCs w:val="22"/>
        </w:rPr>
        <w:t>la estructura y denominación de las categorías de empleo, los criterios de valoración de los empleos</w:t>
      </w:r>
      <w:r w:rsidRPr="000E189C">
        <w:rPr>
          <w:rFonts w:ascii="Arial" w:hAnsi="Arial" w:cs="Arial"/>
          <w:sz w:val="22"/>
          <w:szCs w:val="22"/>
        </w:rPr>
        <w:t> y los rangos salariales mínimos y máximos correspondientes a las diferentes categorías para los niveles administrativos, o grupos de empleados que considere el Gobierno Nacional.</w:t>
      </w:r>
    </w:p>
    <w:p w:rsidRPr="000E189C" w:rsidR="00AE2F21" w:rsidP="000E189C" w:rsidRDefault="00AE2F21" w14:paraId="27FAA5F9" w14:textId="4CF9C08B">
      <w:pPr>
        <w:pStyle w:val="NormalWeb"/>
        <w:spacing w:line="276" w:lineRule="auto"/>
        <w:jc w:val="both"/>
        <w:rPr>
          <w:rFonts w:ascii="Arial" w:hAnsi="Arial" w:cs="Arial"/>
          <w:sz w:val="22"/>
          <w:szCs w:val="22"/>
        </w:rPr>
      </w:pPr>
      <w:r w:rsidRPr="000E189C">
        <w:rPr>
          <w:rFonts w:ascii="Arial" w:hAnsi="Arial" w:cs="Arial"/>
          <w:sz w:val="22"/>
          <w:szCs w:val="22"/>
        </w:rPr>
        <w:t xml:space="preserve">El gobierno nacional establecerá un proceso gradual para nivelar los límites mínimos de cada rango salarial entre las diferentes entidades territoriales. Esta nivelación se realizará con arreglo al régimen gradual aquí previsto y por una sola vez, sin perjuicio de lo establecido en el artículo 6 de la Ley 60 de 1993. Esta nivelación debe producirse en las vigencias fiscales de 1995 a 1998 de acuerdo con la disponibilidad de recursos del situado fiscal y de las demás rentas del sector en los diferentes departamentos y municipios con quienes deberá concertarse el Plan específico de nivelación. Para la vigencia de 1994, puede adelantarse la nivelación con arreglo a las disponibilidades </w:t>
      </w:r>
      <w:r w:rsidRPr="000E189C" w:rsidR="000E189C">
        <w:rPr>
          <w:rFonts w:ascii="Arial" w:hAnsi="Arial" w:cs="Arial"/>
          <w:sz w:val="22"/>
          <w:szCs w:val="22"/>
        </w:rPr>
        <w:t>p</w:t>
      </w:r>
      <w:r w:rsidRPr="000E189C">
        <w:rPr>
          <w:rFonts w:ascii="Arial" w:hAnsi="Arial" w:cs="Arial"/>
          <w:sz w:val="22"/>
          <w:szCs w:val="22"/>
        </w:rPr>
        <w:t>resupuestales y al reglamento.</w:t>
      </w:r>
    </w:p>
    <w:p w:rsidRPr="000E189C" w:rsidR="00AE2F21" w:rsidP="000E189C" w:rsidRDefault="00AE2F21" w14:paraId="45BDC058" w14:textId="1109EC08">
      <w:pPr>
        <w:pStyle w:val="NormalWeb"/>
        <w:spacing w:line="276" w:lineRule="auto"/>
        <w:jc w:val="both"/>
        <w:rPr>
          <w:rFonts w:ascii="Arial" w:hAnsi="Arial" w:cs="Arial"/>
          <w:sz w:val="22"/>
          <w:szCs w:val="22"/>
        </w:rPr>
      </w:pPr>
      <w:r w:rsidRPr="000E189C">
        <w:rPr>
          <w:rFonts w:ascii="Arial" w:hAnsi="Arial" w:cs="Arial"/>
          <w:sz w:val="22"/>
          <w:szCs w:val="22"/>
        </w:rPr>
        <w:lastRenderedPageBreak/>
        <w:t>Para la fijación del régimen salarial especial y la nivelación de que trata el presente artículo, se consideraran los criterios establecidos en el artículo 2 de la Ley 4 de 1992, con excepción de las letras k y ll. Igualmente, deberá considerarse la equidad regional y el especial estímulo que requieran los empleados públicos que presten sus servicios en zonas marginadas y rurales, de conformidad con el reglamento.</w:t>
      </w:r>
    </w:p>
    <w:p w:rsidRPr="000E189C" w:rsidR="00AE2F21" w:rsidP="000E189C" w:rsidRDefault="00AE2F21" w14:paraId="1B88B86D" w14:textId="643C5588">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1o.</w:t>
      </w:r>
      <w:r w:rsidRPr="000E189C">
        <w:rPr>
          <w:rFonts w:ascii="Arial" w:hAnsi="Arial" w:cs="Arial"/>
          <w:sz w:val="22"/>
          <w:szCs w:val="22"/>
        </w:rPr>
        <w:t> Los convenios docente-asistenciales que se realicen con ocasión de residencia o entrenamiento de profesionales de la salud en diferentes especialidades que impliquen prestación de servicios en las instituciones de salud deberán consagrar una beca-crédito en favor de tales estudiantes y profesionales no menor de dos salarios mínimos mensuales. Al financiamiento de este programa concurrirán el Ministerio de Salud y el ICETEX conforme a la reglamentación que expida el Gobierno. El crédito podrá ser condonado cuando la residencia o entrenamiento se lleve a cargo en las áreas prioritarias para el desarrollo de la salud pública o el Sistema General de Seguridad Social en Salud, y/o la contraprestación de servicios en las regiones con menor disponibilidad de recursos humanos, de acuerdo con la definición que expida el Ministerio de Salud.</w:t>
      </w:r>
    </w:p>
    <w:p w:rsidRPr="000E189C" w:rsidR="00AE2F21" w:rsidP="000E189C" w:rsidRDefault="00AE2F21" w14:paraId="6717F9DF"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2o.</w:t>
      </w:r>
      <w:r w:rsidRPr="000E189C">
        <w:rPr>
          <w:rFonts w:ascii="Arial" w:hAnsi="Arial" w:cs="Arial"/>
          <w:sz w:val="22"/>
          <w:szCs w:val="22"/>
        </w:rPr>
        <w:t> Las Entidades Promotoras de Salud y las Instituciones Prestadoras de Salud podrán establecer modalidades de contratación por capitación con grupos de práctica profesional o con profesionales individuales con el fin de incentivar la eficiencia y la calidad de la prestación de servicios de salud.</w:t>
      </w:r>
    </w:p>
    <w:p w:rsidRPr="000E189C" w:rsidR="00AE2F21" w:rsidP="000E189C" w:rsidRDefault="00AE2F21" w14:paraId="1DD9DCC5" w14:textId="77777777">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3o.</w:t>
      </w:r>
      <w:r w:rsidRPr="000E189C">
        <w:rPr>
          <w:rFonts w:ascii="Arial" w:hAnsi="Arial" w:cs="Arial"/>
          <w:sz w:val="22"/>
          <w:szCs w:val="22"/>
        </w:rPr>
        <w:t> El Instituto de Seguros Sociales podrá establecer un sistema de prima de productividad para los trabajadores, médicos y demás profesionales asalariados, de acuerdo con el rendimiento de los individuos o de la institución como un todo, la cual en ningún caso constituirá salario. El Consejo Directivo del Instituto reglamentará su aplicación</w:t>
      </w:r>
    </w:p>
    <w:p w:rsidRPr="000E189C" w:rsidR="00F76D5C" w:rsidP="000E189C" w:rsidRDefault="00AE2F21" w14:paraId="2AD4572A" w14:textId="276DB52F">
      <w:pPr>
        <w:pStyle w:val="NormalWeb"/>
        <w:spacing w:line="276" w:lineRule="auto"/>
        <w:jc w:val="both"/>
        <w:rPr>
          <w:rFonts w:ascii="Arial" w:hAnsi="Arial" w:cs="Arial"/>
          <w:sz w:val="22"/>
          <w:szCs w:val="22"/>
        </w:rPr>
      </w:pPr>
      <w:r w:rsidRPr="000E189C">
        <w:rPr>
          <w:rStyle w:val="baj"/>
          <w:rFonts w:ascii="Arial" w:hAnsi="Arial" w:cs="Arial"/>
          <w:b/>
          <w:bCs/>
          <w:sz w:val="22"/>
          <w:szCs w:val="22"/>
        </w:rPr>
        <w:t>PARÁGRAFO 4o.</w:t>
      </w:r>
      <w:r w:rsidRPr="000E189C">
        <w:rPr>
          <w:rFonts w:ascii="Arial" w:hAnsi="Arial" w:cs="Arial"/>
          <w:sz w:val="22"/>
          <w:szCs w:val="22"/>
        </w:rPr>
        <w:t> Las Instituciones Prestadoras de Salud privada podrán implementar programas de incentivos a la eficiencia laboral para los médicos, demás profesionales y trabajadores asalariados de la salud que tenga en cuenta el rendimiento de los individuos, de los grupos de trabajo o de las instituciones como un todo. El Consejo Nacional de Seguridad Social en Salud definirá la modalidad de los estímulos a que se refiere este parágrafo.</w:t>
      </w:r>
    </w:p>
    <w:p w:rsidRPr="000E189C" w:rsidR="00965F9C" w:rsidP="000E189C" w:rsidRDefault="00965F9C" w14:paraId="5573A99B" w14:textId="77777777">
      <w:pPr>
        <w:spacing w:after="0" w:line="276" w:lineRule="auto"/>
        <w:jc w:val="both"/>
        <w:rPr>
          <w:rFonts w:ascii="Arial" w:hAnsi="Arial" w:eastAsia="Arial" w:cs="Arial"/>
        </w:rPr>
      </w:pPr>
    </w:p>
    <w:p w:rsidRPr="000E189C" w:rsidR="00FF0F0D" w:rsidP="000E189C" w:rsidRDefault="00FF0F0D" w14:paraId="6B462207" w14:textId="77777777">
      <w:pPr>
        <w:spacing w:after="0" w:line="276" w:lineRule="auto"/>
        <w:jc w:val="both"/>
        <w:rPr>
          <w:rFonts w:ascii="Arial" w:hAnsi="Arial" w:eastAsia="Arial" w:cs="Arial"/>
          <w:lang w:eastAsia="es-CO"/>
        </w:rPr>
      </w:pPr>
    </w:p>
    <w:p w:rsidRPr="000E189C" w:rsidR="2F53123B" w:rsidP="000E189C" w:rsidRDefault="2F53123B" w14:paraId="1C4CB072" w14:textId="30C41087">
      <w:pPr>
        <w:spacing w:after="0" w:line="276" w:lineRule="auto"/>
        <w:jc w:val="both"/>
        <w:rPr>
          <w:rFonts w:ascii="Arial" w:hAnsi="Arial" w:eastAsia="Arial" w:cs="Arial"/>
          <w:lang w:eastAsia="es-CO"/>
        </w:rPr>
      </w:pPr>
    </w:p>
    <w:p w:rsidRPr="000E189C" w:rsidR="007F0AEA" w:rsidP="000E189C" w:rsidRDefault="007F0AEA" w14:paraId="33A48CE7" w14:textId="4674C2FD">
      <w:pPr>
        <w:spacing w:after="0" w:line="276" w:lineRule="auto"/>
        <w:jc w:val="center"/>
        <w:rPr>
          <w:rFonts w:ascii="Arial" w:hAnsi="Arial" w:eastAsia="Arial" w:cs="Arial"/>
          <w:b/>
          <w:bCs/>
          <w:lang w:eastAsia="es-CO"/>
        </w:rPr>
      </w:pPr>
      <w:r w:rsidRPr="000E189C">
        <w:rPr>
          <w:rFonts w:ascii="Arial" w:hAnsi="Arial" w:eastAsia="Arial" w:cs="Arial"/>
          <w:b/>
          <w:bCs/>
          <w:lang w:eastAsia="es-CO"/>
        </w:rPr>
        <w:t>CAPÍTULO III</w:t>
      </w:r>
    </w:p>
    <w:p w:rsidRPr="000E189C" w:rsidR="007F0AEA" w:rsidP="000E189C" w:rsidRDefault="007F0AEA" w14:paraId="0047462F" w14:textId="7C9458E1">
      <w:pPr>
        <w:spacing w:after="0" w:line="276" w:lineRule="auto"/>
        <w:jc w:val="center"/>
        <w:rPr>
          <w:rFonts w:ascii="Arial" w:hAnsi="Arial" w:eastAsia="Arial" w:cs="Arial"/>
          <w:b/>
          <w:bCs/>
          <w:lang w:eastAsia="es-CO"/>
        </w:rPr>
      </w:pPr>
      <w:r w:rsidRPr="000E189C">
        <w:rPr>
          <w:rFonts w:ascii="Arial" w:hAnsi="Arial" w:eastAsia="Arial" w:cs="Arial"/>
          <w:b/>
          <w:bCs/>
          <w:lang w:eastAsia="es-CO"/>
        </w:rPr>
        <w:t>RÉGIMEN DE LAS EMPRESAS SOCIALES DEL ESTADO</w:t>
      </w:r>
    </w:p>
    <w:p w:rsidRPr="000E189C" w:rsidR="00FF0F0D" w:rsidP="000E189C" w:rsidRDefault="00FF0F0D" w14:paraId="6222B722" w14:textId="77777777">
      <w:pPr>
        <w:spacing w:after="0" w:line="276" w:lineRule="auto"/>
        <w:jc w:val="center"/>
        <w:rPr>
          <w:rFonts w:ascii="Arial" w:hAnsi="Arial" w:eastAsia="Arial" w:cs="Arial"/>
          <w:lang w:eastAsia="es-CO"/>
        </w:rPr>
      </w:pPr>
    </w:p>
    <w:p w:rsidRPr="000E189C" w:rsidR="758FD127" w:rsidP="000E189C" w:rsidRDefault="0AD76878" w14:paraId="4CF62A3C" w14:textId="0B2EF534">
      <w:pPr>
        <w:spacing w:after="0" w:line="276" w:lineRule="auto"/>
        <w:jc w:val="both"/>
        <w:rPr>
          <w:rFonts w:ascii="Arial" w:hAnsi="Arial" w:eastAsia="Arial" w:cs="Arial"/>
          <w:lang w:eastAsia="es-CO"/>
        </w:rPr>
      </w:pPr>
      <w:r w:rsidRPr="000E189C">
        <w:rPr>
          <w:rFonts w:ascii="Arial" w:hAnsi="Arial" w:eastAsia="Arial" w:cs="Arial"/>
          <w:lang w:eastAsia="es-CO"/>
        </w:rPr>
        <w:t>ARTÍCULO 194. NATURALEZA.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p>
    <w:p w:rsidRPr="000E189C" w:rsidR="10EA9716" w:rsidP="000E189C" w:rsidRDefault="10EA9716" w14:paraId="685694C1" w14:textId="44904EEE">
      <w:pPr>
        <w:spacing w:after="0" w:line="276" w:lineRule="auto"/>
        <w:jc w:val="both"/>
        <w:rPr>
          <w:rFonts w:ascii="Arial" w:hAnsi="Arial" w:eastAsia="Arial" w:cs="Arial"/>
          <w:lang w:eastAsia="es-CO"/>
        </w:rPr>
      </w:pPr>
    </w:p>
    <w:p w:rsidRPr="000E189C" w:rsidR="32251EE8" w:rsidP="3315A269" w:rsidRDefault="008275A1" w14:paraId="4B689E93" w14:textId="7CC6215F">
      <w:pPr>
        <w:pStyle w:val="Normal"/>
        <w:spacing w:after="0" w:line="276" w:lineRule="auto"/>
        <w:jc w:val="both"/>
        <w:rPr>
          <w:rFonts w:ascii="Arial" w:hAnsi="Arial" w:eastAsia="Arial" w:cs="Arial"/>
          <w:noProof w:val="0"/>
          <w:sz w:val="20"/>
          <w:szCs w:val="20"/>
          <w:lang w:val="es-CO"/>
        </w:rPr>
      </w:pPr>
      <w:r w:rsidRPr="3315A269" w:rsidR="4D720038">
        <w:rPr>
          <w:rFonts w:ascii="Arial" w:hAnsi="Arial" w:eastAsia="Arial" w:cs="Arial"/>
          <w:sz w:val="20"/>
          <w:szCs w:val="20"/>
          <w:lang w:eastAsia="es-CO"/>
        </w:rPr>
        <w:t xml:space="preserve">Ver conceptos: ( </w:t>
      </w:r>
      <w:hyperlink r:id="R41bf38ed7f244411">
        <w:r w:rsidRPr="3315A269" w:rsidR="40770231">
          <w:rPr>
            <w:rStyle w:val="Hipervnculo"/>
            <w:rFonts w:ascii="Arial" w:hAnsi="Arial" w:eastAsia="Arial" w:cs="Arial"/>
            <w:sz w:val="20"/>
            <w:szCs w:val="20"/>
            <w:lang w:eastAsia="es-CO"/>
          </w:rPr>
          <w:t>C-484 del 13/09/2021</w:t>
        </w:r>
        <w:r w:rsidRPr="3315A269" w:rsidR="265B3CA2">
          <w:rPr>
            <w:rStyle w:val="Hipervnculo"/>
            <w:rFonts w:ascii="Arial" w:hAnsi="Arial" w:eastAsia="Arial" w:cs="Arial"/>
            <w:sz w:val="20"/>
            <w:szCs w:val="20"/>
            <w:lang w:eastAsia="es-CO"/>
          </w:rPr>
          <w:t>,</w:t>
        </w:r>
      </w:hyperlink>
      <w:r w:rsidRPr="3315A269" w:rsidR="4C1F0226">
        <w:rPr>
          <w:rFonts w:ascii="Arial" w:hAnsi="Arial" w:eastAsia="Arial" w:cs="Arial"/>
          <w:sz w:val="20"/>
          <w:szCs w:val="20"/>
          <w:lang w:eastAsia="es-CO"/>
        </w:rPr>
        <w:t xml:space="preserve"> </w:t>
      </w:r>
      <w:hyperlink r:id="R3b02779b2e824f24">
        <w:r w:rsidRPr="3315A269" w:rsidR="4C1F0226">
          <w:rPr>
            <w:rStyle w:val="Hipervnculo"/>
            <w:rFonts w:ascii="Arial" w:hAnsi="Arial" w:eastAsia="Arial" w:cs="Arial"/>
            <w:sz w:val="20"/>
            <w:szCs w:val="20"/>
            <w:lang w:eastAsia="es-CO"/>
          </w:rPr>
          <w:t>C-484 del 13/09/2021</w:t>
        </w:r>
      </w:hyperlink>
      <w:r w:rsidRPr="3315A269" w:rsidR="4C1F0226">
        <w:rPr>
          <w:rFonts w:ascii="Arial" w:hAnsi="Arial" w:eastAsia="Arial" w:cs="Arial"/>
          <w:sz w:val="20"/>
          <w:szCs w:val="20"/>
          <w:lang w:eastAsia="es-CO"/>
        </w:rPr>
        <w:t xml:space="preserve">, </w:t>
      </w:r>
      <w:r w:rsidRPr="3315A269" w:rsidR="265B3CA2">
        <w:rPr>
          <w:rFonts w:ascii="Arial" w:hAnsi="Arial" w:eastAsia="Arial" w:cs="Arial"/>
          <w:sz w:val="20"/>
          <w:szCs w:val="20"/>
          <w:lang w:eastAsia="es-CO"/>
        </w:rPr>
        <w:t xml:space="preserve"> </w:t>
      </w:r>
      <w:hyperlink r:id="R8ce71e0ef887460e">
        <w:r w:rsidRPr="3315A269" w:rsidR="265B3CA2">
          <w:rPr>
            <w:rStyle w:val="Hipervnculo"/>
            <w:rFonts w:ascii="Arial" w:hAnsi="Arial" w:eastAsia="Arial" w:cs="Arial"/>
            <w:sz w:val="20"/>
            <w:szCs w:val="20"/>
            <w:lang w:eastAsia="es-CO"/>
          </w:rPr>
          <w:t>C-528 del 27/09/2021</w:t>
        </w:r>
      </w:hyperlink>
      <w:r w:rsidRPr="3315A269" w:rsidR="2058B918">
        <w:rPr>
          <w:rFonts w:ascii="Arial" w:hAnsi="Arial" w:eastAsia="Arial" w:cs="Arial"/>
          <w:sz w:val="20"/>
          <w:szCs w:val="20"/>
          <w:lang w:eastAsia="es-CO"/>
        </w:rPr>
        <w:t xml:space="preserve"> </w:t>
      </w:r>
      <w:hyperlink r:id="R35dd73ab41234a8e">
        <w:r w:rsidRPr="3315A269" w:rsidR="2058B918">
          <w:rPr>
            <w:rStyle w:val="Hipervnculo"/>
            <w:rFonts w:ascii="Arial" w:hAnsi="Arial" w:eastAsia="Arial" w:cs="Arial"/>
            <w:sz w:val="20"/>
            <w:szCs w:val="20"/>
          </w:rPr>
          <w:t>C-215 de 22/04/2022</w:t>
        </w:r>
      </w:hyperlink>
      <w:r w:rsidRPr="3315A269" w:rsidR="2058B918">
        <w:rPr>
          <w:rFonts w:ascii="Arial" w:hAnsi="Arial" w:eastAsia="Arial" w:cs="Arial"/>
          <w:sz w:val="20"/>
          <w:szCs w:val="20"/>
        </w:rPr>
        <w:t xml:space="preserve">, </w:t>
      </w:r>
      <w:hyperlink r:id="Red06c3324c38485c">
        <w:r w:rsidRPr="3315A269" w:rsidR="2058B918">
          <w:rPr>
            <w:rStyle w:val="Hipervnculo"/>
            <w:rFonts w:ascii="Arial" w:hAnsi="Arial" w:eastAsia="Arial" w:cs="Arial"/>
            <w:sz w:val="20"/>
            <w:szCs w:val="20"/>
          </w:rPr>
          <w:t>C-182 del 13/04/2022</w:t>
        </w:r>
      </w:hyperlink>
      <w:r w:rsidRPr="3315A269" w:rsidR="60776657">
        <w:rPr>
          <w:rFonts w:ascii="Arial" w:hAnsi="Arial" w:eastAsia="Arial" w:cs="Arial"/>
          <w:sz w:val="20"/>
          <w:szCs w:val="20"/>
        </w:rPr>
        <w:t xml:space="preserve"> </w:t>
      </w:r>
      <w:hyperlink r:id="Rbe1c9f0a4d9b40cf">
        <w:r w:rsidRPr="3315A269" w:rsidR="60776657">
          <w:rPr>
            <w:rStyle w:val="Hipervnculo"/>
            <w:rFonts w:ascii="Arial" w:hAnsi="Arial" w:eastAsia="Arial" w:cs="Arial"/>
            <w:b w:val="0"/>
            <w:bCs w:val="0"/>
            <w:i w:val="0"/>
            <w:iCs w:val="0"/>
            <w:caps w:val="0"/>
            <w:smallCaps w:val="0"/>
            <w:strike w:val="0"/>
            <w:dstrike w:val="0"/>
            <w:noProof w:val="0"/>
            <w:sz w:val="18"/>
            <w:szCs w:val="18"/>
            <w:lang w:val="es"/>
          </w:rPr>
          <w:t xml:space="preserve">C-094 del 12/03/2022  </w:t>
        </w:r>
      </w:hyperlink>
      <w:r w:rsidRPr="3315A269" w:rsidR="60776657">
        <w:rPr>
          <w:rFonts w:ascii="Arial" w:hAnsi="Arial" w:eastAsia="Arial" w:cs="Arial"/>
          <w:b w:val="0"/>
          <w:bCs w:val="0"/>
          <w:i w:val="0"/>
          <w:iCs w:val="0"/>
          <w:caps w:val="0"/>
          <w:smallCaps w:val="0"/>
          <w:noProof w:val="0"/>
          <w:color w:val="000000" w:themeColor="text1" w:themeTint="FF" w:themeShade="FF"/>
          <w:sz w:val="18"/>
          <w:szCs w:val="18"/>
          <w:lang w:val="es"/>
        </w:rPr>
        <w:t xml:space="preserve"> </w:t>
      </w:r>
      <w:r w:rsidRPr="3315A269" w:rsidR="60776657">
        <w:rPr>
          <w:rFonts w:ascii="Arial" w:hAnsi="Arial" w:eastAsia="Arial" w:cs="Arial"/>
          <w:noProof w:val="0"/>
          <w:sz w:val="20"/>
          <w:szCs w:val="20"/>
          <w:lang w:val="es-CO"/>
        </w:rPr>
        <w:t xml:space="preserve"> </w:t>
      </w:r>
      <w:hyperlink r:id="R59b500e6894f44ed">
        <w:r w:rsidRPr="3315A269" w:rsidR="7D3CF1ED">
          <w:rPr>
            <w:rStyle w:val="Hipervnculo"/>
            <w:rFonts w:ascii="Arial" w:hAnsi="Arial" w:eastAsia="Arial" w:cs="Arial"/>
            <w:noProof w:val="0"/>
            <w:sz w:val="20"/>
            <w:szCs w:val="20"/>
            <w:lang w:val="es-CO"/>
          </w:rPr>
          <w:t xml:space="preserve">C-254 del </w:t>
        </w:r>
        <w:r w:rsidRPr="3315A269" w:rsidR="69E73FDB">
          <w:rPr>
            <w:rStyle w:val="Hipervnculo"/>
            <w:rFonts w:ascii="Arial" w:hAnsi="Arial" w:eastAsia="Arial" w:cs="Arial"/>
            <w:noProof w:val="0"/>
            <w:sz w:val="20"/>
            <w:szCs w:val="20"/>
            <w:lang w:val="es-CO"/>
          </w:rPr>
          <w:t>05/02/2022</w:t>
        </w:r>
      </w:hyperlink>
    </w:p>
    <w:p w:rsidRPr="000E189C" w:rsidR="32251EE8" w:rsidP="000E189C" w:rsidRDefault="32251EE8" w14:paraId="071A8F63" w14:textId="003781AB">
      <w:pPr>
        <w:spacing w:after="0" w:line="276" w:lineRule="auto"/>
        <w:jc w:val="both"/>
        <w:rPr>
          <w:rFonts w:ascii="Arial" w:hAnsi="Arial" w:eastAsia="Arial" w:cs="Arial"/>
          <w:lang w:eastAsia="es-CO"/>
        </w:rPr>
      </w:pPr>
    </w:p>
    <w:p w:rsidRPr="000E189C" w:rsidR="6C9BBEB7" w:rsidP="000E189C" w:rsidRDefault="6C9BBEB7" w14:paraId="64171312" w14:textId="352E5E1E">
      <w:pPr>
        <w:spacing w:after="0" w:line="276" w:lineRule="auto"/>
        <w:jc w:val="both"/>
        <w:rPr>
          <w:rFonts w:ascii="Arial" w:hAnsi="Arial" w:eastAsia="Arial" w:cs="Arial"/>
          <w:lang w:eastAsia="es-CO"/>
        </w:rPr>
      </w:pPr>
    </w:p>
    <w:p w:rsidRPr="000E189C" w:rsidR="007F0AEA" w:rsidP="000E189C" w:rsidRDefault="007F0AEA" w14:paraId="1271C192" w14:textId="574D8106">
      <w:pPr>
        <w:spacing w:after="0" w:line="276" w:lineRule="auto"/>
        <w:jc w:val="both"/>
        <w:rPr>
          <w:rFonts w:ascii="Arial" w:hAnsi="Arial" w:eastAsia="Arial" w:cs="Arial"/>
          <w:lang w:eastAsia="es-CO"/>
        </w:rPr>
      </w:pPr>
      <w:bookmarkStart w:name="195" w:id="162"/>
      <w:r w:rsidRPr="000E189C">
        <w:rPr>
          <w:rFonts w:ascii="Arial" w:hAnsi="Arial" w:eastAsia="Arial" w:cs="Arial"/>
          <w:lang w:eastAsia="es-CO"/>
        </w:rPr>
        <w:t>ARTÍCULO 195. RÉGIMEN JURÍDICO. Las Empresas Sociales de Salud se someterán al siguiente régimen jurídico:</w:t>
      </w:r>
      <w:bookmarkEnd w:id="162"/>
    </w:p>
    <w:p w:rsidRPr="000E189C" w:rsidR="00FF0F0D" w:rsidP="000E189C" w:rsidRDefault="00FF0F0D" w14:paraId="532F3378" w14:textId="77777777">
      <w:pPr>
        <w:spacing w:after="0" w:line="276" w:lineRule="auto"/>
        <w:jc w:val="both"/>
        <w:rPr>
          <w:rFonts w:ascii="Arial" w:hAnsi="Arial" w:eastAsia="Arial" w:cs="Arial"/>
          <w:lang w:eastAsia="es-CO"/>
        </w:rPr>
      </w:pPr>
    </w:p>
    <w:p w:rsidRPr="000E189C" w:rsidR="007F0AEA" w:rsidP="000E189C" w:rsidRDefault="007F0AEA" w14:paraId="311BAF1E" w14:textId="2475C182">
      <w:pPr>
        <w:spacing w:after="0" w:line="276" w:lineRule="auto"/>
        <w:jc w:val="both"/>
        <w:rPr>
          <w:rFonts w:ascii="Arial" w:hAnsi="Arial" w:eastAsia="Arial" w:cs="Arial"/>
          <w:lang w:eastAsia="es-CO"/>
        </w:rPr>
      </w:pPr>
      <w:r w:rsidRPr="000E189C">
        <w:rPr>
          <w:rFonts w:ascii="Arial" w:hAnsi="Arial" w:eastAsia="Arial" w:cs="Arial"/>
          <w:lang w:eastAsia="es-CO"/>
        </w:rPr>
        <w:t>1. El nombre deberá mencionar siempre la expresión "Empresa Social del Estado".</w:t>
      </w:r>
    </w:p>
    <w:p w:rsidRPr="000E189C" w:rsidR="00FF0F0D" w:rsidP="000E189C" w:rsidRDefault="00FF0F0D" w14:paraId="548D5884" w14:textId="77777777">
      <w:pPr>
        <w:spacing w:after="0" w:line="276" w:lineRule="auto"/>
        <w:jc w:val="both"/>
        <w:rPr>
          <w:rFonts w:ascii="Arial" w:hAnsi="Arial" w:eastAsia="Arial" w:cs="Arial"/>
          <w:lang w:eastAsia="es-CO"/>
        </w:rPr>
      </w:pPr>
    </w:p>
    <w:p w:rsidRPr="000E189C" w:rsidR="007F0AEA" w:rsidP="000E189C" w:rsidRDefault="007F0AEA" w14:paraId="0E19EAC4" w14:textId="34925E6B">
      <w:pPr>
        <w:spacing w:after="0" w:line="276" w:lineRule="auto"/>
        <w:jc w:val="both"/>
        <w:rPr>
          <w:rFonts w:ascii="Arial" w:hAnsi="Arial" w:eastAsia="Arial" w:cs="Arial"/>
          <w:lang w:eastAsia="es-CO"/>
        </w:rPr>
      </w:pPr>
      <w:r w:rsidRPr="000E189C">
        <w:rPr>
          <w:rFonts w:ascii="Arial" w:hAnsi="Arial" w:eastAsia="Arial" w:cs="Arial"/>
          <w:lang w:eastAsia="es-CO"/>
        </w:rPr>
        <w:t>2. El objeto debe ser la prestación de los servicios de salud, como servicio público a cargo del Estado o como parte del servicio público de seguridad social.</w:t>
      </w:r>
    </w:p>
    <w:p w:rsidRPr="000E189C" w:rsidR="00FF0F0D" w:rsidP="000E189C" w:rsidRDefault="00FF0F0D" w14:paraId="6E3D0EA1" w14:textId="77777777">
      <w:pPr>
        <w:spacing w:after="0" w:line="276" w:lineRule="auto"/>
        <w:jc w:val="both"/>
        <w:rPr>
          <w:rFonts w:ascii="Arial" w:hAnsi="Arial" w:eastAsia="Arial" w:cs="Arial"/>
          <w:lang w:eastAsia="es-CO"/>
        </w:rPr>
      </w:pPr>
    </w:p>
    <w:p w:rsidRPr="000E189C" w:rsidR="007F0AEA" w:rsidP="000E189C" w:rsidRDefault="007F0AEA" w14:paraId="13502504" w14:textId="37671593">
      <w:pPr>
        <w:spacing w:after="0" w:line="276" w:lineRule="auto"/>
        <w:jc w:val="both"/>
        <w:rPr>
          <w:rFonts w:ascii="Arial" w:hAnsi="Arial" w:eastAsia="Arial" w:cs="Arial"/>
          <w:lang w:eastAsia="es-CO"/>
        </w:rPr>
      </w:pPr>
      <w:r w:rsidRPr="000E189C">
        <w:rPr>
          <w:rFonts w:ascii="Arial" w:hAnsi="Arial" w:eastAsia="Arial" w:cs="Arial"/>
          <w:lang w:eastAsia="es-CO"/>
        </w:rPr>
        <w:t>3. La junta o consejo directivo estará integrada de la misma forma dispuesta en el artículo 19 de la Ley 10 de 1990.</w:t>
      </w:r>
    </w:p>
    <w:p w:rsidRPr="000E189C" w:rsidR="00FF0F0D" w:rsidP="000E189C" w:rsidRDefault="00FF0F0D" w14:paraId="08B36F37" w14:textId="77777777">
      <w:pPr>
        <w:spacing w:after="0" w:line="276" w:lineRule="auto"/>
        <w:jc w:val="both"/>
        <w:rPr>
          <w:rFonts w:ascii="Arial" w:hAnsi="Arial" w:eastAsia="Arial" w:cs="Arial"/>
          <w:lang w:eastAsia="es-CO"/>
        </w:rPr>
      </w:pPr>
    </w:p>
    <w:p w:rsidRPr="000E189C" w:rsidR="007F0AEA" w:rsidP="000E189C" w:rsidRDefault="007F0AEA" w14:paraId="7EBE9931" w14:textId="0C058241">
      <w:pPr>
        <w:spacing w:after="0" w:line="276" w:lineRule="auto"/>
        <w:jc w:val="both"/>
        <w:rPr>
          <w:rFonts w:ascii="Arial" w:hAnsi="Arial" w:eastAsia="Arial" w:cs="Arial"/>
          <w:lang w:eastAsia="es-CO"/>
        </w:rPr>
      </w:pPr>
      <w:r w:rsidRPr="000E189C">
        <w:rPr>
          <w:rFonts w:ascii="Arial" w:hAnsi="Arial" w:eastAsia="Arial" w:cs="Arial"/>
          <w:lang w:eastAsia="es-CO"/>
        </w:rPr>
        <w:t>4. El director o representante legal será designado según lo dispone el artículo 192 de la presente Ley.</w:t>
      </w:r>
    </w:p>
    <w:p w:rsidRPr="000E189C" w:rsidR="00FF0F0D" w:rsidP="000E189C" w:rsidRDefault="00FF0F0D" w14:paraId="2A528554" w14:textId="77777777">
      <w:pPr>
        <w:spacing w:after="0" w:line="276" w:lineRule="auto"/>
        <w:jc w:val="both"/>
        <w:rPr>
          <w:rFonts w:ascii="Arial" w:hAnsi="Arial" w:eastAsia="Arial" w:cs="Arial"/>
          <w:lang w:eastAsia="es-CO"/>
        </w:rPr>
      </w:pPr>
    </w:p>
    <w:p w:rsidRPr="000E189C" w:rsidR="007F0AEA" w:rsidP="000E189C" w:rsidRDefault="007F0AEA" w14:paraId="267725A7" w14:textId="3AD1A34F">
      <w:pPr>
        <w:spacing w:after="0" w:line="276" w:lineRule="auto"/>
        <w:jc w:val="both"/>
        <w:rPr>
          <w:rFonts w:ascii="Arial" w:hAnsi="Arial" w:eastAsia="Arial" w:cs="Arial"/>
          <w:lang w:eastAsia="es-CO"/>
        </w:rPr>
      </w:pPr>
      <w:r w:rsidRPr="000E189C">
        <w:rPr>
          <w:rFonts w:ascii="Arial" w:hAnsi="Arial" w:eastAsia="Arial" w:cs="Arial"/>
          <w:lang w:eastAsia="es-CO"/>
        </w:rPr>
        <w:t>5. Las personas vinculadas a la empresa tendrán el carácter de empleados públicos y trabajadores oficiales, conforme a las reglas del Capítulo IV de la Ley 10 de 1990.</w:t>
      </w:r>
    </w:p>
    <w:p w:rsidRPr="000E189C" w:rsidR="00FF0F0D" w:rsidP="000E189C" w:rsidRDefault="00FF0F0D" w14:paraId="1772E598" w14:textId="77777777">
      <w:pPr>
        <w:spacing w:after="0" w:line="276" w:lineRule="auto"/>
        <w:jc w:val="both"/>
        <w:rPr>
          <w:rFonts w:ascii="Arial" w:hAnsi="Arial" w:eastAsia="Arial" w:cs="Arial"/>
          <w:lang w:eastAsia="es-CO"/>
        </w:rPr>
      </w:pPr>
    </w:p>
    <w:p w:rsidRPr="000E189C" w:rsidR="007F0AEA" w:rsidP="000E189C" w:rsidRDefault="007F0AEA" w14:paraId="43EC472B" w14:textId="77777777">
      <w:pPr>
        <w:spacing w:after="0" w:line="276" w:lineRule="auto"/>
        <w:jc w:val="both"/>
        <w:rPr>
          <w:rFonts w:ascii="Arial" w:hAnsi="Arial" w:eastAsia="Arial" w:cs="Arial"/>
          <w:lang w:eastAsia="es-CO"/>
        </w:rPr>
      </w:pPr>
      <w:r w:rsidRPr="000E189C">
        <w:rPr>
          <w:rFonts w:ascii="Arial" w:hAnsi="Arial" w:eastAsia="Arial" w:cs="Arial"/>
          <w:lang w:eastAsia="es-CO"/>
        </w:rPr>
        <w:t>6. En materia contractual se regirá por el derecho privado, pero podrá discrecionalmente utilizar las cláusulas exorbitantes previstas en el estatuto general de contratación de la administración pública.</w:t>
      </w:r>
    </w:p>
    <w:p w:rsidRPr="000E189C" w:rsidR="758FD127" w:rsidP="000E189C" w:rsidRDefault="758FD127" w14:paraId="193CD645" w14:textId="04C85BB3">
      <w:pPr>
        <w:spacing w:after="0" w:line="276" w:lineRule="auto"/>
        <w:jc w:val="both"/>
        <w:rPr>
          <w:rFonts w:ascii="Arial" w:hAnsi="Arial" w:eastAsia="Arial" w:cs="Arial"/>
          <w:lang w:eastAsia="es-CO"/>
        </w:rPr>
      </w:pPr>
    </w:p>
    <w:p w:rsidRPr="008275A1" w:rsidR="00F771C6" w:rsidP="000E189C" w:rsidRDefault="11B50C17" w14:paraId="7BC147D5" w14:textId="494365EB">
      <w:pPr>
        <w:spacing w:after="0" w:line="276" w:lineRule="auto"/>
        <w:jc w:val="both"/>
        <w:rPr>
          <w:rFonts w:ascii="Arial" w:hAnsi="Arial" w:eastAsia="Arial" w:cs="Arial"/>
          <w:sz w:val="20"/>
          <w:szCs w:val="20"/>
        </w:rPr>
      </w:pPr>
      <w:r w:rsidRPr="01F4704F" w:rsidR="11B50C17">
        <w:rPr>
          <w:rFonts w:ascii="Arial" w:hAnsi="Arial" w:eastAsia="Arial" w:cs="Arial"/>
          <w:sz w:val="20"/>
          <w:szCs w:val="20"/>
          <w:lang w:eastAsia="es-CO"/>
        </w:rPr>
        <w:t xml:space="preserve">(Ver conceptos: </w:t>
      </w:r>
      <w:hyperlink r:id="Rdcb3d147b7aa4a84">
        <w:r w:rsidRPr="01F4704F" w:rsidR="7D80CB75">
          <w:rPr>
            <w:rStyle w:val="Hipervnculo"/>
            <w:rFonts w:ascii="Arial" w:hAnsi="Arial" w:eastAsia="Arial" w:cs="Arial"/>
            <w:color w:val="auto"/>
            <w:sz w:val="20"/>
            <w:szCs w:val="20"/>
            <w:lang w:eastAsia="es-CO"/>
          </w:rPr>
          <w:t>C</w:t>
        </w:r>
        <w:r w:rsidRPr="01F4704F" w:rsidR="1663B503">
          <w:rPr>
            <w:rStyle w:val="Hipervnculo"/>
            <w:rFonts w:ascii="Arial" w:hAnsi="Arial" w:eastAsia="Arial" w:cs="Arial"/>
            <w:color w:val="auto"/>
            <w:sz w:val="20"/>
            <w:szCs w:val="20"/>
            <w:lang w:val="es-MX" w:eastAsia="es-CO"/>
          </w:rPr>
          <w:t>−</w:t>
        </w:r>
        <w:r w:rsidRPr="01F4704F" w:rsidR="7D80CB75">
          <w:rPr>
            <w:rStyle w:val="Hipervnculo"/>
            <w:rFonts w:ascii="Arial" w:hAnsi="Arial" w:eastAsia="Arial" w:cs="Arial"/>
            <w:color w:val="auto"/>
            <w:sz w:val="20"/>
            <w:szCs w:val="20"/>
            <w:lang w:eastAsia="es-CO"/>
          </w:rPr>
          <w:t>462 del 23/7/2020</w:t>
        </w:r>
      </w:hyperlink>
      <w:r w:rsidRPr="01F4704F" w:rsidR="00024E88">
        <w:rPr>
          <w:rFonts w:ascii="Arial" w:hAnsi="Arial" w:eastAsia="Arial" w:cs="Arial"/>
          <w:sz w:val="20"/>
          <w:szCs w:val="20"/>
          <w:lang w:eastAsia="es-CO"/>
        </w:rPr>
        <w:t xml:space="preserve">, </w:t>
      </w:r>
      <w:hyperlink r:id="Rd6b3ca01026941a3">
        <w:r w:rsidRPr="01F4704F" w:rsidR="00024E88">
          <w:rPr>
            <w:rStyle w:val="Hipervnculo"/>
            <w:rFonts w:ascii="Arial" w:hAnsi="Arial" w:eastAsia="Arial" w:cs="Arial"/>
            <w:color w:val="auto"/>
            <w:sz w:val="20"/>
            <w:szCs w:val="20"/>
            <w:lang w:eastAsia="es-CO"/>
          </w:rPr>
          <w:t>C–560 del 24/08/2020</w:t>
        </w:r>
      </w:hyperlink>
      <w:r w:rsidRPr="01F4704F" w:rsidR="00F97E65">
        <w:rPr>
          <w:rFonts w:ascii="Arial" w:hAnsi="Arial" w:eastAsia="Arial" w:cs="Arial"/>
          <w:sz w:val="20"/>
          <w:szCs w:val="20"/>
          <w:lang w:eastAsia="es-CO"/>
        </w:rPr>
        <w:t>,</w:t>
      </w:r>
      <w:r w:rsidRPr="01F4704F" w:rsidR="00024E88">
        <w:rPr>
          <w:rFonts w:ascii="Arial" w:hAnsi="Arial" w:eastAsia="Arial" w:cs="Arial"/>
          <w:sz w:val="20"/>
          <w:szCs w:val="20"/>
          <w:lang w:eastAsia="es-CO"/>
        </w:rPr>
        <w:t xml:space="preserve"> </w:t>
      </w:r>
      <w:hyperlink r:id="R958eef851cd14652">
        <w:r w:rsidRPr="01F4704F" w:rsidR="378BD1FA">
          <w:rPr>
            <w:rStyle w:val="Hipervnculo"/>
            <w:rFonts w:ascii="Arial" w:hAnsi="Arial" w:eastAsia="Arial" w:cs="Arial"/>
            <w:sz w:val="20"/>
            <w:szCs w:val="20"/>
          </w:rPr>
          <w:t>C-215 de 22/04/2022</w:t>
        </w:r>
        <w:r w:rsidRPr="01F4704F" w:rsidR="7AA27FDA">
          <w:rPr>
            <w:rStyle w:val="Hipervnculo"/>
            <w:rFonts w:ascii="Arial" w:hAnsi="Arial" w:eastAsia="Arial" w:cs="Arial"/>
            <w:sz w:val="20"/>
            <w:szCs w:val="20"/>
          </w:rPr>
          <w:t>,</w:t>
        </w:r>
      </w:hyperlink>
      <w:r w:rsidRPr="01F4704F" w:rsidR="7AA27FDA">
        <w:rPr>
          <w:rFonts w:ascii="Arial" w:hAnsi="Arial" w:eastAsia="Arial" w:cs="Arial"/>
          <w:sz w:val="20"/>
          <w:szCs w:val="20"/>
        </w:rPr>
        <w:t xml:space="preserve"> </w:t>
      </w:r>
      <w:r w:rsidRPr="01F4704F" w:rsidR="51A3F03A">
        <w:rPr>
          <w:rFonts w:ascii="Arial" w:hAnsi="Arial" w:eastAsia="Arial" w:cs="Arial"/>
          <w:sz w:val="20"/>
          <w:szCs w:val="20"/>
        </w:rPr>
        <w:t xml:space="preserve"> </w:t>
      </w:r>
      <w:hyperlink r:id="R99d51bdc68cc4053">
        <w:r w:rsidRPr="01F4704F" w:rsidR="51A3F03A">
          <w:rPr>
            <w:rStyle w:val="Hipervnculo"/>
            <w:rFonts w:ascii="Arial" w:hAnsi="Arial" w:eastAsia="Arial" w:cs="Arial"/>
            <w:sz w:val="20"/>
            <w:szCs w:val="20"/>
          </w:rPr>
          <w:t>C 254 del 05/02/2022</w:t>
        </w:r>
      </w:hyperlink>
      <w:r w:rsidRPr="01F4704F" w:rsidR="51A3F03A">
        <w:rPr>
          <w:rFonts w:ascii="Arial" w:hAnsi="Arial" w:eastAsia="Arial" w:cs="Arial"/>
          <w:sz w:val="20"/>
          <w:szCs w:val="20"/>
        </w:rPr>
        <w:t xml:space="preserve"> </w:t>
      </w:r>
      <w:hyperlink r:id="Rc9a24ad5735e491f">
        <w:r w:rsidRPr="01F4704F" w:rsidR="7AA27FDA">
          <w:rPr>
            <w:rStyle w:val="Hipervnculo"/>
            <w:rFonts w:ascii="Arial" w:hAnsi="Arial" w:eastAsia="Arial" w:cs="Arial"/>
            <w:sz w:val="20"/>
            <w:szCs w:val="20"/>
          </w:rPr>
          <w:t>C-816 del 28/11/2022</w:t>
        </w:r>
      </w:hyperlink>
    </w:p>
    <w:p w:rsidRPr="000E189C" w:rsidR="00F771C6" w:rsidP="000E189C" w:rsidRDefault="00F771C6" w14:paraId="5A730BBE" w14:textId="4E1F23BA">
      <w:pPr>
        <w:spacing w:after="0" w:line="276" w:lineRule="auto"/>
        <w:jc w:val="both"/>
        <w:rPr>
          <w:rFonts w:ascii="Arial" w:hAnsi="Arial" w:eastAsia="Arial" w:cs="Arial"/>
          <w:lang w:eastAsia="es-CO"/>
        </w:rPr>
      </w:pPr>
    </w:p>
    <w:p w:rsidRPr="000E189C" w:rsidR="758FD127" w:rsidP="000E189C" w:rsidRDefault="758FD127" w14:paraId="47C34DBC" w14:textId="6B8FA1D0">
      <w:pPr>
        <w:spacing w:after="0" w:line="276" w:lineRule="auto"/>
        <w:jc w:val="both"/>
        <w:rPr>
          <w:rFonts w:ascii="Arial" w:hAnsi="Arial" w:eastAsia="Arial" w:cs="Arial"/>
          <w:lang w:eastAsia="es-CO"/>
        </w:rPr>
      </w:pPr>
    </w:p>
    <w:p w:rsidRPr="000E189C" w:rsidR="007F0AEA" w:rsidP="000E189C" w:rsidRDefault="007F0AEA" w14:paraId="0A967109" w14:textId="2DDEAE2B">
      <w:pPr>
        <w:spacing w:after="0" w:line="276" w:lineRule="auto"/>
        <w:jc w:val="both"/>
        <w:rPr>
          <w:rFonts w:ascii="Arial" w:hAnsi="Arial" w:eastAsia="Arial" w:cs="Arial"/>
          <w:lang w:eastAsia="es-CO"/>
        </w:rPr>
      </w:pPr>
      <w:r w:rsidRPr="000E189C">
        <w:rPr>
          <w:rFonts w:ascii="Arial" w:hAnsi="Arial" w:eastAsia="Arial" w:cs="Arial"/>
          <w:lang w:eastAsia="es-CO"/>
        </w:rPr>
        <w:t>7. El régimen presupuestal será el que se prevea, en función de su especialidad, en la ley orgánica de presupuesto, de forma que se adopte un régimen de presupuestación con base en el sistema de reembolso contra prestación de servicios, en los términos previstos en la presente ley.</w:t>
      </w:r>
    </w:p>
    <w:p w:rsidRPr="000E189C" w:rsidR="00FF0F0D" w:rsidP="000E189C" w:rsidRDefault="00FF0F0D" w14:paraId="52CC7911" w14:textId="77777777">
      <w:pPr>
        <w:spacing w:after="0" w:line="276" w:lineRule="auto"/>
        <w:jc w:val="both"/>
        <w:rPr>
          <w:rFonts w:ascii="Arial" w:hAnsi="Arial" w:eastAsia="Arial" w:cs="Arial"/>
          <w:lang w:eastAsia="es-CO"/>
        </w:rPr>
      </w:pPr>
    </w:p>
    <w:p w:rsidRPr="000E189C" w:rsidR="007F0AEA" w:rsidP="000E189C" w:rsidRDefault="007F0AEA" w14:paraId="487B2728" w14:textId="094D6C07">
      <w:pPr>
        <w:spacing w:after="0" w:line="276" w:lineRule="auto"/>
        <w:jc w:val="both"/>
        <w:rPr>
          <w:rFonts w:ascii="Arial" w:hAnsi="Arial" w:eastAsia="Arial" w:cs="Arial"/>
          <w:lang w:eastAsia="es-CO"/>
        </w:rPr>
      </w:pPr>
      <w:r w:rsidRPr="000E189C">
        <w:rPr>
          <w:rFonts w:ascii="Arial" w:hAnsi="Arial" w:eastAsia="Arial" w:cs="Arial"/>
          <w:lang w:eastAsia="es-CO"/>
        </w:rPr>
        <w:t>8. Por tratarse de una entidad pública podrá recibir transferencias directas de los presupuestos de la Nación o de las entidades territoriales.</w:t>
      </w:r>
    </w:p>
    <w:p w:rsidRPr="000E189C" w:rsidR="00FF0F0D" w:rsidP="000E189C" w:rsidRDefault="00FF0F0D" w14:paraId="7A35FCC4" w14:textId="77777777">
      <w:pPr>
        <w:spacing w:after="0" w:line="276" w:lineRule="auto"/>
        <w:jc w:val="both"/>
        <w:rPr>
          <w:rFonts w:ascii="Arial" w:hAnsi="Arial" w:eastAsia="Arial" w:cs="Arial"/>
          <w:lang w:eastAsia="es-CO"/>
        </w:rPr>
      </w:pPr>
    </w:p>
    <w:p w:rsidRPr="000E189C" w:rsidR="007F0AEA" w:rsidP="000E189C" w:rsidRDefault="007F0AEA" w14:paraId="7C8DD714" w14:textId="042EDC33">
      <w:pPr>
        <w:spacing w:after="0" w:line="276" w:lineRule="auto"/>
        <w:jc w:val="both"/>
        <w:rPr>
          <w:rFonts w:ascii="Arial" w:hAnsi="Arial" w:eastAsia="Arial" w:cs="Arial"/>
          <w:lang w:eastAsia="es-CO"/>
        </w:rPr>
      </w:pPr>
      <w:r w:rsidRPr="000E189C">
        <w:rPr>
          <w:rFonts w:ascii="Arial" w:hAnsi="Arial" w:eastAsia="Arial" w:cs="Arial"/>
          <w:lang w:eastAsia="es-CO"/>
        </w:rPr>
        <w:t>9. Para efectos de tributos nacionales se someterán al régimen previsto para los establecimientos públicos.</w:t>
      </w:r>
    </w:p>
    <w:p w:rsidRPr="000E189C" w:rsidR="00FF0F0D" w:rsidP="000E189C" w:rsidRDefault="00FF0F0D" w14:paraId="14C240B6" w14:textId="77777777">
      <w:pPr>
        <w:spacing w:after="0" w:line="276" w:lineRule="auto"/>
        <w:jc w:val="both"/>
        <w:rPr>
          <w:rFonts w:ascii="Arial" w:hAnsi="Arial" w:eastAsia="Arial" w:cs="Arial"/>
          <w:lang w:eastAsia="es-CO"/>
        </w:rPr>
      </w:pPr>
    </w:p>
    <w:p w:rsidRPr="000E189C" w:rsidR="007F0AEA" w:rsidP="000E189C" w:rsidRDefault="007F0AEA" w14:paraId="6881179E" w14:textId="7B3931B9">
      <w:pPr>
        <w:spacing w:after="0" w:line="276" w:lineRule="auto"/>
        <w:jc w:val="both"/>
        <w:rPr>
          <w:rFonts w:ascii="Arial" w:hAnsi="Arial" w:eastAsia="Arial" w:cs="Arial"/>
          <w:lang w:eastAsia="es-CO"/>
        </w:rPr>
      </w:pPr>
      <w:bookmarkStart w:name="196" w:id="163"/>
      <w:r w:rsidRPr="000E189C">
        <w:rPr>
          <w:rFonts w:ascii="Arial" w:hAnsi="Arial" w:eastAsia="Arial" w:cs="Arial"/>
          <w:lang w:eastAsia="es-CO"/>
        </w:rPr>
        <w:t>ARTÍCULO 196. EMPRESAS SOCIALES DE SALUD DE CARACTER NACIONAL.</w:t>
      </w:r>
      <w:bookmarkEnd w:id="163"/>
      <w:r w:rsidRPr="000E189C">
        <w:rPr>
          <w:rFonts w:ascii="Arial" w:hAnsi="Arial" w:eastAsia="Arial" w:cs="Arial"/>
          <w:lang w:eastAsia="es-CO"/>
        </w:rPr>
        <w:t> Transfórmense todas las entidades descentralizadas del orden nacional cuyo objeto sea la prestación de servicios de salud, en empresas sociales de salud.</w:t>
      </w:r>
    </w:p>
    <w:p w:rsidRPr="000E189C" w:rsidR="00FF0F0D" w:rsidP="000E189C" w:rsidRDefault="00FF0F0D" w14:paraId="5C357B78" w14:textId="77777777">
      <w:pPr>
        <w:spacing w:after="0" w:line="276" w:lineRule="auto"/>
        <w:jc w:val="both"/>
        <w:rPr>
          <w:rFonts w:ascii="Arial" w:hAnsi="Arial" w:eastAsia="Arial" w:cs="Arial"/>
          <w:lang w:eastAsia="es-CO"/>
        </w:rPr>
      </w:pPr>
    </w:p>
    <w:p w:rsidRPr="000E189C" w:rsidR="007F0AEA" w:rsidP="000E189C" w:rsidRDefault="007F0AEA" w14:paraId="29575EE5" w14:textId="2072BC67">
      <w:pPr>
        <w:spacing w:after="0" w:line="276" w:lineRule="auto"/>
        <w:jc w:val="both"/>
        <w:rPr>
          <w:rFonts w:ascii="Arial" w:hAnsi="Arial" w:eastAsia="Arial" w:cs="Arial"/>
          <w:lang w:eastAsia="es-CO"/>
        </w:rPr>
      </w:pPr>
      <w:bookmarkStart w:name="197" w:id="164"/>
      <w:r w:rsidRPr="000E189C">
        <w:rPr>
          <w:rFonts w:ascii="Arial" w:hAnsi="Arial" w:eastAsia="Arial" w:cs="Arial"/>
          <w:lang w:eastAsia="es-CO"/>
        </w:rPr>
        <w:t>ARTÍCULO 197. EMPRESAS SOCIALES DE SALUD DE CARACTER TERRITORIAL.</w:t>
      </w:r>
      <w:bookmarkEnd w:id="164"/>
      <w:r w:rsidRPr="000E189C">
        <w:rPr>
          <w:rFonts w:ascii="Arial" w:hAnsi="Arial" w:eastAsia="Arial" w:cs="Arial"/>
          <w:lang w:eastAsia="es-CO"/>
        </w:rPr>
        <w:t xml:space="preserve"> Las entidades territoriales deberán disponer, dentro de los seis (6) meses siguientes a la fecha de </w:t>
      </w:r>
      <w:r w:rsidRPr="000E189C">
        <w:rPr>
          <w:rFonts w:ascii="Arial" w:hAnsi="Arial" w:eastAsia="Arial" w:cs="Arial"/>
          <w:lang w:eastAsia="es-CO"/>
        </w:rPr>
        <w:lastRenderedPageBreak/>
        <w:t>vigencia de esta Ley, la reestructuración de las entidades descentralizadas cuyo objeto principal sea la prestación de servicios de salud, con el fin de adecuarlas a lo dispuesto en este capítulo.</w:t>
      </w:r>
    </w:p>
    <w:p w:rsidRPr="000E189C" w:rsidR="004A415F" w:rsidP="000E189C" w:rsidRDefault="004A415F" w14:paraId="6CB282E6" w14:textId="654CA499">
      <w:pPr>
        <w:spacing w:after="0" w:line="276" w:lineRule="auto"/>
        <w:jc w:val="both"/>
        <w:rPr>
          <w:rFonts w:ascii="Arial" w:hAnsi="Arial" w:eastAsia="Arial" w:cs="Arial"/>
          <w:lang w:eastAsia="es-CO"/>
        </w:rPr>
      </w:pPr>
    </w:p>
    <w:p w:rsidRPr="000E189C" w:rsidR="00E35708" w:rsidP="000E189C" w:rsidRDefault="00E35708" w14:paraId="48535E31" w14:textId="41516B1F">
      <w:pPr>
        <w:spacing w:after="0" w:line="276" w:lineRule="auto"/>
        <w:jc w:val="both"/>
        <w:rPr>
          <w:rFonts w:ascii="Arial" w:hAnsi="Arial" w:eastAsia="Arial" w:cs="Arial"/>
          <w:lang w:eastAsia="es-CO"/>
        </w:rPr>
      </w:pPr>
    </w:p>
    <w:p w:rsidRPr="000E189C" w:rsidR="00E35708" w:rsidP="000E189C" w:rsidRDefault="00E35708" w14:paraId="6B875E9F" w14:textId="4345FC36">
      <w:pPr>
        <w:spacing w:after="0" w:line="276" w:lineRule="auto"/>
        <w:jc w:val="both"/>
        <w:rPr>
          <w:rFonts w:ascii="Arial" w:hAnsi="Arial" w:eastAsia="Arial" w:cs="Arial"/>
          <w:lang w:eastAsia="es-CO"/>
        </w:rPr>
      </w:pPr>
    </w:p>
    <w:p w:rsidRPr="000E189C" w:rsidR="00E35708" w:rsidP="000E189C" w:rsidRDefault="00E35708" w14:paraId="6EE98698" w14:textId="77777777">
      <w:pPr>
        <w:spacing w:after="0" w:line="276" w:lineRule="auto"/>
        <w:jc w:val="both"/>
        <w:rPr>
          <w:rFonts w:ascii="Arial" w:hAnsi="Arial" w:eastAsia="Arial" w:cs="Arial"/>
          <w:lang w:eastAsia="es-CO"/>
        </w:rPr>
      </w:pPr>
    </w:p>
    <w:p w:rsidRPr="000E189C" w:rsidR="004A415F" w:rsidP="000E189C" w:rsidRDefault="004A415F" w14:paraId="6FC8C2C1" w14:textId="0869398F">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CAPÍTULO IV</w:t>
      </w:r>
    </w:p>
    <w:p w:rsidRPr="000E189C" w:rsidR="004A415F" w:rsidP="000E189C" w:rsidRDefault="004A415F" w14:paraId="03E44E91"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DE LOS USUARIOS</w:t>
      </w:r>
    </w:p>
    <w:p w:rsidRPr="000E189C" w:rsidR="004A415F" w:rsidP="000E189C" w:rsidRDefault="004A415F" w14:paraId="68A6CC3E" w14:textId="7AD32057">
      <w:pPr>
        <w:spacing w:after="0" w:line="276" w:lineRule="auto"/>
        <w:rPr>
          <w:rFonts w:ascii="Arial" w:hAnsi="Arial" w:cs="Arial"/>
        </w:rPr>
      </w:pPr>
    </w:p>
    <w:p w:rsidRPr="000E189C" w:rsidR="004A415F" w:rsidP="000E189C" w:rsidRDefault="004A415F" w14:paraId="61F64FDF" w14:textId="77777777">
      <w:pPr>
        <w:pStyle w:val="NormalWeb"/>
        <w:spacing w:before="0" w:beforeAutospacing="0" w:after="0" w:afterAutospacing="0" w:line="276" w:lineRule="auto"/>
        <w:jc w:val="both"/>
        <w:rPr>
          <w:rFonts w:ascii="Arial" w:hAnsi="Arial" w:cs="Arial"/>
          <w:sz w:val="22"/>
          <w:szCs w:val="22"/>
        </w:rPr>
      </w:pPr>
      <w:bookmarkStart w:name="198" w:id="165"/>
      <w:r w:rsidRPr="000E189C">
        <w:rPr>
          <w:rFonts w:ascii="Arial" w:hAnsi="Arial" w:cs="Arial"/>
          <w:sz w:val="22"/>
          <w:szCs w:val="22"/>
        </w:rPr>
        <w:t>ARTÍCULO 198. INFORMACIÓN A LOS USUARIOS.</w:t>
      </w:r>
      <w:bookmarkEnd w:id="165"/>
      <w:r w:rsidRPr="000E189C">
        <w:rPr>
          <w:rFonts w:ascii="Arial" w:hAnsi="Arial" w:cs="Arial"/>
          <w:sz w:val="22"/>
          <w:szCs w:val="22"/>
        </w:rPr>
        <w:t> Las Instituciones Prestadoras de Salud deberán garantizar un adecuado sistema de información de sus servicios y atención a los usuarios, mediante la implementación de una línea telefónica abierta con atención permanente 24 horas.</w:t>
      </w:r>
    </w:p>
    <w:p w:rsidRPr="000E189C" w:rsidR="004A415F" w:rsidP="000E189C" w:rsidRDefault="004A415F" w14:paraId="416306B0" w14:textId="108CAC82">
      <w:pPr>
        <w:spacing w:after="0" w:line="276" w:lineRule="auto"/>
        <w:rPr>
          <w:rFonts w:ascii="Arial" w:hAnsi="Arial" w:cs="Arial"/>
        </w:rPr>
      </w:pPr>
    </w:p>
    <w:p w:rsidRPr="000E189C" w:rsidR="004A415F" w:rsidP="000E189C" w:rsidRDefault="004A415F" w14:paraId="0F045E44" w14:textId="7B960EE4">
      <w:pPr>
        <w:pStyle w:val="NormalWeb"/>
        <w:spacing w:before="0" w:beforeAutospacing="0" w:after="0" w:afterAutospacing="0" w:line="276" w:lineRule="auto"/>
        <w:jc w:val="both"/>
        <w:rPr>
          <w:rFonts w:ascii="Arial" w:hAnsi="Arial" w:cs="Arial"/>
          <w:sz w:val="22"/>
          <w:szCs w:val="22"/>
        </w:rPr>
      </w:pPr>
      <w:bookmarkStart w:name="199" w:id="166"/>
      <w:r w:rsidRPr="000E189C">
        <w:rPr>
          <w:rFonts w:ascii="Arial" w:hAnsi="Arial" w:cs="Arial"/>
          <w:sz w:val="22"/>
          <w:szCs w:val="22"/>
        </w:rPr>
        <w:t>ARTÍCULO 199. INFORMACIÓN DE LOS USUARIOS.</w:t>
      </w:r>
      <w:bookmarkEnd w:id="166"/>
      <w:r w:rsidRPr="000E189C">
        <w:rPr>
          <w:rFonts w:ascii="Arial" w:hAnsi="Arial" w:cs="Arial"/>
          <w:sz w:val="22"/>
          <w:szCs w:val="22"/>
        </w:rPr>
        <w:t> El Ministerio de Salud definirá normas de calidad y satisfacción del usuario, pudiendo establecer medidas como tiempos máximos de espera por servicios y métodos de registro en listas de espera, de acuerdo con las patologías y necesidades de atención del paciente.</w:t>
      </w:r>
    </w:p>
    <w:p w:rsidRPr="000E189C" w:rsidR="004A2FA6" w:rsidP="000E189C" w:rsidRDefault="004A2FA6" w14:paraId="6BFE7755"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5A0FF64" w14:textId="04C30D91">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El Ministerio de Salud</w:t>
      </w:r>
      <w:r w:rsidRPr="000E189C" w:rsidR="003F359D">
        <w:rPr>
          <w:rFonts w:ascii="Arial" w:hAnsi="Arial" w:cs="Arial"/>
          <w:sz w:val="22"/>
          <w:szCs w:val="22"/>
          <w:vertAlign w:val="superscript"/>
        </w:rPr>
        <w:t xml:space="preserve"> </w:t>
      </w:r>
      <w:r w:rsidRPr="000E189C">
        <w:rPr>
          <w:rFonts w:ascii="Arial" w:hAnsi="Arial" w:cs="Arial"/>
          <w:sz w:val="22"/>
          <w:szCs w:val="22"/>
        </w:rPr>
        <w:t>solicitará la información que estime necesaria con el objeto de establecer sistemas homogéneos de registro y análisis que permitan periódicamente la evaluación de la calidad del servicio y la satisfacción del usuario.</w:t>
      </w:r>
    </w:p>
    <w:p w:rsidRPr="000E189C" w:rsidR="004A415F" w:rsidP="000E189C" w:rsidRDefault="004A415F" w14:paraId="7C726B01" w14:textId="078D214C">
      <w:pPr>
        <w:spacing w:after="0" w:line="276" w:lineRule="auto"/>
        <w:rPr>
          <w:rFonts w:ascii="Arial" w:hAnsi="Arial" w:cs="Arial"/>
        </w:rPr>
      </w:pPr>
    </w:p>
    <w:p w:rsidRPr="000E189C" w:rsidR="004A415F" w:rsidP="000E189C" w:rsidRDefault="004A415F" w14:paraId="4C7FF0BC" w14:textId="4C432039">
      <w:pPr>
        <w:pStyle w:val="NormalWeb"/>
        <w:spacing w:before="0" w:beforeAutospacing="0" w:after="0" w:afterAutospacing="0" w:line="276" w:lineRule="auto"/>
        <w:jc w:val="both"/>
        <w:rPr>
          <w:rFonts w:ascii="Arial" w:hAnsi="Arial" w:cs="Arial"/>
          <w:sz w:val="22"/>
          <w:szCs w:val="22"/>
        </w:rPr>
      </w:pPr>
      <w:bookmarkStart w:name="200" w:id="167"/>
      <w:r w:rsidRPr="000E189C">
        <w:rPr>
          <w:rFonts w:ascii="Arial" w:hAnsi="Arial" w:cs="Arial"/>
          <w:sz w:val="22"/>
          <w:szCs w:val="22"/>
        </w:rPr>
        <w:t>ARTÍCULO 200. PROMOCIÓN DE ASOCIACIONES DE USUARIOS.</w:t>
      </w:r>
      <w:bookmarkEnd w:id="167"/>
      <w:r w:rsidRPr="000E189C">
        <w:rPr>
          <w:rFonts w:ascii="Arial" w:hAnsi="Arial" w:cs="Arial"/>
          <w:sz w:val="22"/>
          <w:szCs w:val="22"/>
        </w:rPr>
        <w:t> Para aquellas poblaciones no afiliadas al régimen contributivo, el gobierno promoverá la organización de las comunidades como demandantes de servicios de salud, sobre la base de las organizaciones comunitarias de que trata el artículo 22 de la Ley 11 de 1986, y el Decreto 1416 de 1990, los cabildos indígenas y, en general, cualquier otra forma de organización comunitaria.</w:t>
      </w:r>
    </w:p>
    <w:p w:rsidRPr="000E189C" w:rsidR="004A2FA6" w:rsidP="000E189C" w:rsidRDefault="004A2FA6" w14:paraId="46380CB7"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3434160" w14:textId="47D1C7AA">
      <w:pPr>
        <w:pStyle w:val="centrado"/>
        <w:spacing w:before="0" w:beforeAutospacing="0" w:after="0" w:afterAutospacing="0" w:line="276" w:lineRule="auto"/>
        <w:jc w:val="center"/>
        <w:rPr>
          <w:rFonts w:ascii="Arial" w:hAnsi="Arial" w:cs="Arial"/>
          <w:b/>
          <w:bCs/>
          <w:sz w:val="22"/>
          <w:szCs w:val="22"/>
        </w:rPr>
      </w:pPr>
      <w:bookmarkStart w:name="Nivel011" w:id="168"/>
      <w:r w:rsidRPr="000E189C">
        <w:rPr>
          <w:rFonts w:ascii="Arial" w:hAnsi="Arial" w:cs="Arial"/>
          <w:b/>
          <w:bCs/>
          <w:sz w:val="22"/>
          <w:szCs w:val="22"/>
        </w:rPr>
        <w:t>TÍTULO III</w:t>
      </w:r>
      <w:bookmarkEnd w:id="168"/>
    </w:p>
    <w:p w:rsidRPr="000E189C" w:rsidR="004A415F" w:rsidP="000E189C" w:rsidRDefault="004A415F" w14:paraId="262FDAFD"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DE LA ADMINISTRACIÓN Y FINANCIACIÓN DEL SISTEMA</w:t>
      </w:r>
    </w:p>
    <w:p w:rsidRPr="000E189C" w:rsidR="004A415F" w:rsidP="000E189C" w:rsidRDefault="004A415F" w14:paraId="14F0F0F5" w14:textId="2FB4D896">
      <w:pPr>
        <w:spacing w:after="0" w:line="276" w:lineRule="auto"/>
        <w:rPr>
          <w:rFonts w:ascii="Arial" w:hAnsi="Arial" w:cs="Arial"/>
        </w:rPr>
      </w:pPr>
    </w:p>
    <w:p w:rsidRPr="000E189C" w:rsidR="004A415F" w:rsidP="000E189C" w:rsidRDefault="004A415F" w14:paraId="7A58A0B2" w14:textId="77777777">
      <w:pPr>
        <w:pStyle w:val="NormalWeb"/>
        <w:spacing w:before="0" w:beforeAutospacing="0" w:after="0" w:afterAutospacing="0" w:line="276" w:lineRule="auto"/>
        <w:jc w:val="both"/>
        <w:rPr>
          <w:rFonts w:ascii="Arial" w:hAnsi="Arial" w:cs="Arial"/>
          <w:sz w:val="22"/>
          <w:szCs w:val="22"/>
        </w:rPr>
      </w:pPr>
      <w:bookmarkStart w:name="201" w:id="169"/>
      <w:r w:rsidRPr="000E189C">
        <w:rPr>
          <w:rFonts w:ascii="Arial" w:hAnsi="Arial" w:cs="Arial"/>
          <w:sz w:val="22"/>
          <w:szCs w:val="22"/>
        </w:rPr>
        <w:t>ARTÍCULO 201. CONFORMACIÓN DEL SISTEMA GENERAL DE SEGURIDAD SOCIAL EN SALUD.</w:t>
      </w:r>
      <w:bookmarkEnd w:id="169"/>
      <w:r w:rsidRPr="000E189C">
        <w:rPr>
          <w:rFonts w:ascii="Arial" w:hAnsi="Arial" w:cs="Arial"/>
          <w:sz w:val="22"/>
          <w:szCs w:val="22"/>
        </w:rPr>
        <w:t> En el Sistema General de Seguridad Social en Salud coexisten articuladamente, para su financiamiento y administración, un régimen contributivo de salud y un régimen de subsidios en salud, con vinculaciones mediante el Fondo de Solidaridad y Garantías.</w:t>
      </w:r>
    </w:p>
    <w:p w:rsidRPr="000E189C" w:rsidR="004A2FA6" w:rsidP="000E189C" w:rsidRDefault="004A2FA6" w14:paraId="7A09CAC2" w14:textId="77777777">
      <w:pPr>
        <w:pStyle w:val="centrado"/>
        <w:spacing w:before="0" w:beforeAutospacing="0" w:after="0" w:afterAutospacing="0" w:line="276" w:lineRule="auto"/>
        <w:jc w:val="center"/>
        <w:rPr>
          <w:rStyle w:val="baj"/>
          <w:rFonts w:ascii="Arial" w:hAnsi="Arial" w:cs="Arial"/>
          <w:b/>
          <w:bCs/>
          <w:sz w:val="22"/>
          <w:szCs w:val="22"/>
        </w:rPr>
      </w:pPr>
    </w:p>
    <w:p w:rsidRPr="000E189C" w:rsidR="004A415F" w:rsidP="000E189C" w:rsidRDefault="004A415F" w14:paraId="521E27A2" w14:textId="55E59EBF">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CAPÍTULO I</w:t>
      </w:r>
    </w:p>
    <w:p w:rsidRPr="000E189C" w:rsidR="004A415F" w:rsidP="000E189C" w:rsidRDefault="004A415F" w14:paraId="69E34E50"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DEL RÉGIMEN CONTRIBUTIVO</w:t>
      </w:r>
    </w:p>
    <w:p w:rsidRPr="000E189C" w:rsidR="004A415F" w:rsidP="000E189C" w:rsidRDefault="004A415F" w14:paraId="50403272" w14:textId="64B480E4">
      <w:pPr>
        <w:spacing w:after="0" w:line="276" w:lineRule="auto"/>
        <w:rPr>
          <w:rFonts w:ascii="Arial" w:hAnsi="Arial" w:cs="Arial"/>
        </w:rPr>
      </w:pPr>
    </w:p>
    <w:p w:rsidRPr="000E189C" w:rsidR="004A415F" w:rsidP="000E189C" w:rsidRDefault="004A415F" w14:paraId="49DC2205" w14:textId="2478AC4D">
      <w:pPr>
        <w:pStyle w:val="NormalWeb"/>
        <w:spacing w:before="0" w:beforeAutospacing="0" w:after="0" w:afterAutospacing="0" w:line="276" w:lineRule="auto"/>
        <w:jc w:val="both"/>
        <w:rPr>
          <w:rFonts w:ascii="Arial" w:hAnsi="Arial" w:cs="Arial"/>
          <w:sz w:val="22"/>
          <w:szCs w:val="22"/>
        </w:rPr>
      </w:pPr>
      <w:bookmarkStart w:name="202" w:id="170"/>
      <w:r w:rsidRPr="000E189C">
        <w:rPr>
          <w:rFonts w:ascii="Arial" w:hAnsi="Arial" w:cs="Arial"/>
          <w:sz w:val="22"/>
          <w:szCs w:val="22"/>
        </w:rPr>
        <w:t>ARTÍCULO 202. DEFINICIÓN. </w:t>
      </w:r>
      <w:bookmarkEnd w:id="170"/>
      <w:r w:rsidRPr="000E189C">
        <w:rPr>
          <w:rFonts w:ascii="Arial" w:hAnsi="Arial" w:cs="Arial"/>
          <w:sz w:val="22"/>
          <w:szCs w:val="22"/>
        </w:rPr>
        <w:t xml:space="preserve"> El régimen contributivo es un conjunto de normas que rigen la vinculación de los individuos y las familias al Sistema General de Seguridad Social en Salud, cuando tal vinculación se hace a través del pago de una cotización, individual y familiar, o un aporte económico previo financiado directamente por el afiliado o en concurrencia entre este y el empleador o la Nación, según el caso.</w:t>
      </w:r>
    </w:p>
    <w:p w:rsidRPr="000E189C" w:rsidR="004A2FA6" w:rsidP="000E189C" w:rsidRDefault="004A2FA6" w14:paraId="45E48791" w14:textId="77777777">
      <w:pPr>
        <w:pStyle w:val="NormalWeb"/>
        <w:spacing w:before="0" w:beforeAutospacing="0" w:after="0" w:afterAutospacing="0" w:line="276" w:lineRule="auto"/>
        <w:jc w:val="both"/>
        <w:rPr>
          <w:rFonts w:ascii="Arial" w:hAnsi="Arial" w:cs="Arial"/>
          <w:sz w:val="22"/>
          <w:szCs w:val="22"/>
        </w:rPr>
      </w:pPr>
      <w:bookmarkStart w:name="203" w:id="171"/>
    </w:p>
    <w:p w:rsidRPr="000E189C" w:rsidR="004A415F" w:rsidP="000E189C" w:rsidRDefault="004A415F" w14:paraId="270BA6DE" w14:textId="3233072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203. AFILIADOS Y BENEFICIARIOS.</w:t>
      </w:r>
      <w:bookmarkEnd w:id="171"/>
      <w:r w:rsidRPr="000E189C">
        <w:rPr>
          <w:rFonts w:ascii="Arial" w:hAnsi="Arial" w:cs="Arial"/>
          <w:sz w:val="22"/>
          <w:szCs w:val="22"/>
        </w:rPr>
        <w:t xml:space="preserve"> Serán afiliados obligatorios al régimen contributivo los afiliados de que trata el literal a) del artículo 157.</w:t>
      </w:r>
    </w:p>
    <w:p w:rsidRPr="000E189C" w:rsidR="004A2FA6" w:rsidP="000E189C" w:rsidRDefault="004A2FA6" w14:paraId="6DED77A4"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50D5D0E"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El Gobierno podrá establecer los sistemas de control que estime necesarios para evitar que los afiliados obligatorios al régimen contributivo y las personas de altos ingresos se beneficien de los subsidios previstos en la presente Ley.</w:t>
      </w:r>
    </w:p>
    <w:p w:rsidRPr="000E189C" w:rsidR="004A415F" w:rsidP="000E189C" w:rsidRDefault="004A415F" w14:paraId="57A5BD9B" w14:textId="6A8B8413">
      <w:pPr>
        <w:spacing w:after="0" w:line="276" w:lineRule="auto"/>
        <w:rPr>
          <w:rFonts w:ascii="Arial" w:hAnsi="Arial" w:cs="Arial"/>
        </w:rPr>
      </w:pPr>
    </w:p>
    <w:p w:rsidRPr="000E189C" w:rsidR="004A415F" w:rsidP="000E189C" w:rsidRDefault="004A415F" w14:paraId="03D2E0D7" w14:textId="1C55E430">
      <w:pPr>
        <w:pStyle w:val="NormalWeb"/>
        <w:spacing w:before="0" w:beforeAutospacing="0" w:after="0" w:afterAutospacing="0" w:line="276" w:lineRule="auto"/>
        <w:jc w:val="both"/>
        <w:rPr>
          <w:rFonts w:ascii="Arial" w:hAnsi="Arial" w:cs="Arial"/>
          <w:sz w:val="22"/>
          <w:szCs w:val="22"/>
        </w:rPr>
      </w:pPr>
      <w:bookmarkStart w:name="204" w:id="172"/>
      <w:r w:rsidRPr="000E189C">
        <w:rPr>
          <w:rFonts w:ascii="Arial" w:hAnsi="Arial" w:cs="Arial"/>
          <w:sz w:val="22"/>
          <w:szCs w:val="22"/>
        </w:rPr>
        <w:t>ARTÍCULO 204. MONTO Y DISTRIBUCIÓN DE LAS COTIZACIONES</w:t>
      </w:r>
      <w:bookmarkEnd w:id="172"/>
      <w:r w:rsidRPr="000E189C" w:rsidR="000D5B84">
        <w:rPr>
          <w:rFonts w:ascii="Arial" w:hAnsi="Arial" w:cs="Arial"/>
          <w:sz w:val="22"/>
          <w:szCs w:val="22"/>
        </w:rPr>
        <w:t>.</w:t>
      </w:r>
      <w:r w:rsidRPr="000E189C">
        <w:rPr>
          <w:rFonts w:ascii="Arial" w:hAnsi="Arial" w:cs="Arial"/>
          <w:sz w:val="22"/>
          <w:szCs w:val="22"/>
        </w:rPr>
        <w:t xml:space="preserve"> La cotización al Régimen Contributivo de Salud será, a partir del primero (1°) de enero del año 2007, del 12,5% del ingreso o salario base de cotización, el cual no podrá ser inferior al salario mínimo. La cotización a cargo del empleador será del 8.5% y a cargo del empleado del 4%. Uno punto cinco (1,5) de la cotización serán trasladados a la subcuenta de Solidaridad del </w:t>
      </w:r>
      <w:proofErr w:type="spellStart"/>
      <w:r w:rsidRPr="000E189C">
        <w:rPr>
          <w:rFonts w:ascii="Arial" w:hAnsi="Arial" w:cs="Arial"/>
          <w:sz w:val="22"/>
          <w:szCs w:val="22"/>
        </w:rPr>
        <w:t>Fosyga</w:t>
      </w:r>
      <w:proofErr w:type="spellEnd"/>
      <w:r w:rsidRPr="000E189C">
        <w:rPr>
          <w:rFonts w:ascii="Arial" w:hAnsi="Arial" w:cs="Arial"/>
          <w:sz w:val="22"/>
          <w:szCs w:val="22"/>
        </w:rPr>
        <w:t xml:space="preserve"> para contribuir a la financiación de los beneficiarios del régimen subsidiado. Las cotizaciones que hoy tienen para salud los regímenes especiales y de excepción se incrementarán en </w:t>
      </w:r>
      <w:proofErr w:type="gramStart"/>
      <w:r w:rsidRPr="000E189C">
        <w:rPr>
          <w:rFonts w:ascii="Arial" w:hAnsi="Arial" w:cs="Arial"/>
          <w:sz w:val="22"/>
          <w:szCs w:val="22"/>
        </w:rPr>
        <w:t>cero punto</w:t>
      </w:r>
      <w:proofErr w:type="gramEnd"/>
      <w:r w:rsidRPr="000E189C">
        <w:rPr>
          <w:rFonts w:ascii="Arial" w:hAnsi="Arial" w:cs="Arial"/>
          <w:sz w:val="22"/>
          <w:szCs w:val="22"/>
        </w:rPr>
        <w:t xml:space="preserve"> cinco por ciento (0,5%), a cargo del empleador, que será destinado a la subcuenta de solidaridad para completar el uno punto cinco a los que hace referencia el presente artículo. El cero punto cinco por ciento (0,5%) adicional reemplaza en parte el incremento del punto en pensiones aprobado en la Ley 797 de 2003, el cual sólo será incrementado por el Gobierno Nacional en </w:t>
      </w:r>
      <w:proofErr w:type="gramStart"/>
      <w:r w:rsidRPr="000E189C">
        <w:rPr>
          <w:rFonts w:ascii="Arial" w:hAnsi="Arial" w:cs="Arial"/>
          <w:sz w:val="22"/>
          <w:szCs w:val="22"/>
        </w:rPr>
        <w:t>cero punto</w:t>
      </w:r>
      <w:proofErr w:type="gramEnd"/>
      <w:r w:rsidRPr="000E189C">
        <w:rPr>
          <w:rFonts w:ascii="Arial" w:hAnsi="Arial" w:cs="Arial"/>
          <w:sz w:val="22"/>
          <w:szCs w:val="22"/>
        </w:rPr>
        <w:t xml:space="preserve"> cinco por ciento (0,5%).</w:t>
      </w:r>
    </w:p>
    <w:p w:rsidRPr="000E189C" w:rsidR="00442CD9" w:rsidP="000E189C" w:rsidRDefault="00442CD9" w14:paraId="30238595"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9F793CF" w14:textId="7EE09DF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cotización mensual al régimen contributivo de salud de los pensionados será del 12% del ingreso de la respectiva mesada pensional”, la cual se hará efectiva a partir del primero de enero de 2008.</w:t>
      </w:r>
    </w:p>
    <w:p w:rsidRPr="000E189C" w:rsidR="00442CD9" w:rsidP="000E189C" w:rsidRDefault="00442CD9" w14:paraId="63484DD7"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39DE4FC0" w14:textId="5D61BD7E">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La base de cotización de las personas vinculadas mediante contrato de trabajo o como servidores públicos, afiliados obligatorios al Sistema General de Seguridad Social en Salud, será la misma contemplada en el sistema general de pensiones de esta Ley.</w:t>
      </w:r>
    </w:p>
    <w:p w:rsidRPr="000E189C" w:rsidR="00442CD9" w:rsidP="000E189C" w:rsidRDefault="00442CD9" w14:paraId="09AF703B"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20A64900"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xml:space="preserve"> Para efectos de cálculo de la base de cotización de los trabajadores independientes, el Gobierno Nacional reglamentará un sistema de presunciones de ingreso con base en información sobre el nivel de educación, la experiencia laboral, las actividades económicas, la región de operación y el patrimonio de los individuos. </w:t>
      </w:r>
      <w:proofErr w:type="spellStart"/>
      <w:r w:rsidRPr="000E189C">
        <w:rPr>
          <w:rFonts w:ascii="Arial" w:hAnsi="Arial" w:cs="Arial"/>
          <w:sz w:val="22"/>
          <w:szCs w:val="22"/>
        </w:rPr>
        <w:t>Asi</w:t>
      </w:r>
      <w:proofErr w:type="spellEnd"/>
      <w:r w:rsidRPr="000E189C">
        <w:rPr>
          <w:rFonts w:ascii="Arial" w:hAnsi="Arial" w:cs="Arial"/>
          <w:sz w:val="22"/>
          <w:szCs w:val="22"/>
        </w:rPr>
        <w:t xml:space="preserve"> mismo, la periodicidad de la cotización para estos trabajadores podrá variar dependiendo de la estabilidad y periodicidad de sus ingresos.</w:t>
      </w:r>
    </w:p>
    <w:p w:rsidRPr="000E189C" w:rsidR="004A415F" w:rsidP="000E189C" w:rsidRDefault="004A415F" w14:paraId="294CCDBF" w14:textId="3BD5C02F">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3o.</w:t>
      </w:r>
      <w:r w:rsidRPr="000E189C">
        <w:rPr>
          <w:rFonts w:ascii="Arial" w:hAnsi="Arial" w:cs="Arial"/>
          <w:sz w:val="22"/>
          <w:szCs w:val="22"/>
        </w:rPr>
        <w:t> Cuando se devenguen mensualmente más de 20 salarios mínimos legales vigentes, la base de cotización podrá ser limitada a dicho monto por el Consejo Nacional de Seguridad Social en Salud.</w:t>
      </w:r>
    </w:p>
    <w:p w:rsidRPr="000E189C" w:rsidR="00442CD9" w:rsidP="000E189C" w:rsidRDefault="00442CD9" w14:paraId="54979232"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27DDAC7" w14:textId="0BF84369">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4o.</w:t>
      </w:r>
      <w:r w:rsidRPr="000E189C">
        <w:rPr>
          <w:rFonts w:ascii="Arial" w:hAnsi="Arial" w:cs="Arial"/>
          <w:sz w:val="22"/>
          <w:szCs w:val="22"/>
        </w:rPr>
        <w:t>  A partir del 1o de enero de 2014, estarán exoneradas de la cotización al Régimen Contributivo de Salud del que trata este artículo, las sociedades y personas jurídicas y asimiladas contribuyentes declarantes del impuesto sobre la renta y complementarios, por sus trabajadores que devenguen hasta diez (10) salarios mínimos legales mensuales vigentes.</w:t>
      </w:r>
    </w:p>
    <w:p w:rsidRPr="000E189C" w:rsidR="00442CD9" w:rsidP="000E189C" w:rsidRDefault="00442CD9" w14:paraId="6F1D5372"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DB01EF7" w14:textId="4FEE9F3E">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lastRenderedPageBreak/>
        <w:t>PARÁGRAFO 5o.</w:t>
      </w:r>
      <w:r w:rsidRPr="000E189C">
        <w:rPr>
          <w:rFonts w:ascii="Arial" w:hAnsi="Arial" w:cs="Arial"/>
          <w:sz w:val="22"/>
          <w:szCs w:val="22"/>
        </w:rPr>
        <w:t xml:space="preserve"> La cotización mensual en salud al régimen contributivo a cargo de los pensionados para los años 2020 y 2021 se determinará mediante la siguiente tabla:</w:t>
      </w:r>
    </w:p>
    <w:p w:rsidRPr="000E189C" w:rsidR="00442CD9" w:rsidP="000E189C" w:rsidRDefault="00442CD9" w14:paraId="397B1964" w14:textId="77777777">
      <w:pPr>
        <w:pStyle w:val="NormalWeb"/>
        <w:spacing w:before="0" w:beforeAutospacing="0" w:after="0" w:afterAutospacing="0" w:line="276" w:lineRule="auto"/>
        <w:jc w:val="both"/>
        <w:rPr>
          <w:rFonts w:ascii="Arial" w:hAnsi="Arial" w:cs="Arial"/>
          <w:sz w:val="22"/>
          <w:szCs w:val="22"/>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163"/>
        <w:gridCol w:w="3340"/>
      </w:tblGrid>
      <w:tr w:rsidRPr="000E189C" w:rsidR="000E189C" w:rsidTr="004A415F" w14:paraId="294882DB" w14:textId="77777777">
        <w:trPr>
          <w:tblCellSpacing w:w="15" w:type="dxa"/>
        </w:trPr>
        <w:tc>
          <w:tcPr>
            <w:tcW w:w="32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78A0D540" w14:textId="77777777">
            <w:pPr>
              <w:spacing w:after="0" w:line="276" w:lineRule="auto"/>
              <w:jc w:val="both"/>
              <w:rPr>
                <w:rFonts w:ascii="Arial" w:hAnsi="Arial" w:cs="Arial"/>
              </w:rPr>
            </w:pPr>
            <w:r w:rsidRPr="000E189C">
              <w:rPr>
                <w:rStyle w:val="baj"/>
                <w:rFonts w:ascii="Arial" w:hAnsi="Arial" w:cs="Arial"/>
              </w:rPr>
              <w:t>Mesada pensional en salarios mínimos legales mensuales vigentes (SMLMV)</w:t>
            </w:r>
          </w:p>
        </w:tc>
        <w:tc>
          <w:tcPr>
            <w:tcW w:w="17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4D21EB31" w14:textId="77777777">
            <w:pPr>
              <w:spacing w:after="0" w:line="276" w:lineRule="auto"/>
              <w:jc w:val="both"/>
              <w:rPr>
                <w:rFonts w:ascii="Arial" w:hAnsi="Arial" w:cs="Arial"/>
              </w:rPr>
            </w:pPr>
            <w:r w:rsidRPr="000E189C">
              <w:rPr>
                <w:rStyle w:val="baj"/>
                <w:rFonts w:ascii="Arial" w:hAnsi="Arial" w:cs="Arial"/>
              </w:rPr>
              <w:t>Cotización mensual en salud</w:t>
            </w:r>
          </w:p>
        </w:tc>
      </w:tr>
      <w:tr w:rsidRPr="000E189C" w:rsidR="000E189C" w:rsidTr="004A415F" w14:paraId="5DEA897E" w14:textId="77777777">
        <w:trPr>
          <w:tblCellSpacing w:w="15" w:type="dxa"/>
        </w:trPr>
        <w:tc>
          <w:tcPr>
            <w:tcW w:w="32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5DD0CD0B" w14:textId="77777777">
            <w:pPr>
              <w:spacing w:after="0" w:line="276" w:lineRule="auto"/>
              <w:jc w:val="both"/>
              <w:rPr>
                <w:rFonts w:ascii="Arial" w:hAnsi="Arial" w:cs="Arial"/>
              </w:rPr>
            </w:pPr>
            <w:r w:rsidRPr="000E189C">
              <w:rPr>
                <w:rFonts w:ascii="Arial" w:hAnsi="Arial" w:cs="Arial"/>
              </w:rPr>
              <w:t>1 SMLMV</w:t>
            </w:r>
          </w:p>
        </w:tc>
        <w:tc>
          <w:tcPr>
            <w:tcW w:w="17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2E5715C2" w14:textId="77777777">
            <w:pPr>
              <w:spacing w:after="0" w:line="276" w:lineRule="auto"/>
              <w:jc w:val="both"/>
              <w:rPr>
                <w:rFonts w:ascii="Arial" w:hAnsi="Arial" w:cs="Arial"/>
              </w:rPr>
            </w:pPr>
            <w:r w:rsidRPr="000E189C">
              <w:rPr>
                <w:rFonts w:ascii="Arial" w:hAnsi="Arial" w:cs="Arial"/>
              </w:rPr>
              <w:t>8%</w:t>
            </w:r>
          </w:p>
        </w:tc>
      </w:tr>
      <w:tr w:rsidRPr="000E189C" w:rsidR="000E189C" w:rsidTr="004A415F" w14:paraId="07B84BD8" w14:textId="77777777">
        <w:trPr>
          <w:tblCellSpacing w:w="15" w:type="dxa"/>
        </w:trPr>
        <w:tc>
          <w:tcPr>
            <w:tcW w:w="32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09A994B2" w14:textId="77777777">
            <w:pPr>
              <w:spacing w:after="0" w:line="276" w:lineRule="auto"/>
              <w:jc w:val="both"/>
              <w:rPr>
                <w:rFonts w:ascii="Arial" w:hAnsi="Arial" w:cs="Arial"/>
              </w:rPr>
            </w:pPr>
            <w:r w:rsidRPr="000E189C">
              <w:rPr>
                <w:rFonts w:ascii="Arial" w:hAnsi="Arial" w:cs="Arial"/>
              </w:rPr>
              <w:t>&gt;1 SMLMV y hasta 2 SMLMV</w:t>
            </w:r>
          </w:p>
        </w:tc>
        <w:tc>
          <w:tcPr>
            <w:tcW w:w="17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49BA360C" w14:textId="77777777">
            <w:pPr>
              <w:spacing w:after="0" w:line="276" w:lineRule="auto"/>
              <w:jc w:val="both"/>
              <w:rPr>
                <w:rFonts w:ascii="Arial" w:hAnsi="Arial" w:cs="Arial"/>
              </w:rPr>
            </w:pPr>
            <w:r w:rsidRPr="000E189C">
              <w:rPr>
                <w:rFonts w:ascii="Arial" w:hAnsi="Arial" w:cs="Arial"/>
              </w:rPr>
              <w:t>10%</w:t>
            </w:r>
          </w:p>
        </w:tc>
      </w:tr>
      <w:tr w:rsidRPr="000E189C" w:rsidR="000E189C" w:rsidTr="004A415F" w14:paraId="5C7F5D47" w14:textId="77777777">
        <w:trPr>
          <w:tblCellSpacing w:w="15" w:type="dxa"/>
        </w:trPr>
        <w:tc>
          <w:tcPr>
            <w:tcW w:w="32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44425D02" w14:textId="77777777">
            <w:pPr>
              <w:spacing w:after="0" w:line="276" w:lineRule="auto"/>
              <w:jc w:val="both"/>
              <w:rPr>
                <w:rFonts w:ascii="Arial" w:hAnsi="Arial" w:cs="Arial"/>
              </w:rPr>
            </w:pPr>
            <w:r w:rsidRPr="000E189C">
              <w:rPr>
                <w:rFonts w:ascii="Arial" w:hAnsi="Arial" w:cs="Arial"/>
              </w:rPr>
              <w:t>&gt;2 SMLMV y hasta 5 SMLMV</w:t>
            </w:r>
          </w:p>
        </w:tc>
        <w:tc>
          <w:tcPr>
            <w:tcW w:w="17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40F6F0C4" w14:textId="77777777">
            <w:pPr>
              <w:spacing w:after="0" w:line="276" w:lineRule="auto"/>
              <w:jc w:val="both"/>
              <w:rPr>
                <w:rFonts w:ascii="Arial" w:hAnsi="Arial" w:cs="Arial"/>
              </w:rPr>
            </w:pPr>
            <w:r w:rsidRPr="000E189C">
              <w:rPr>
                <w:rFonts w:ascii="Arial" w:hAnsi="Arial" w:cs="Arial"/>
              </w:rPr>
              <w:t>12%</w:t>
            </w:r>
          </w:p>
        </w:tc>
      </w:tr>
      <w:tr w:rsidRPr="000E189C" w:rsidR="000E189C" w:rsidTr="004A415F" w14:paraId="40FEB0FB" w14:textId="77777777">
        <w:trPr>
          <w:tblCellSpacing w:w="15" w:type="dxa"/>
        </w:trPr>
        <w:tc>
          <w:tcPr>
            <w:tcW w:w="32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1D2A50F9" w14:textId="77777777">
            <w:pPr>
              <w:spacing w:after="0" w:line="276" w:lineRule="auto"/>
              <w:jc w:val="both"/>
              <w:rPr>
                <w:rFonts w:ascii="Arial" w:hAnsi="Arial" w:cs="Arial"/>
              </w:rPr>
            </w:pPr>
            <w:r w:rsidRPr="000E189C">
              <w:rPr>
                <w:rFonts w:ascii="Arial" w:hAnsi="Arial" w:cs="Arial"/>
              </w:rPr>
              <w:t>&gt;5 SMLMV y hasta 8 SMLMV</w:t>
            </w:r>
          </w:p>
        </w:tc>
        <w:tc>
          <w:tcPr>
            <w:tcW w:w="17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7B7134AC" w14:textId="77777777">
            <w:pPr>
              <w:spacing w:after="0" w:line="276" w:lineRule="auto"/>
              <w:jc w:val="both"/>
              <w:rPr>
                <w:rFonts w:ascii="Arial" w:hAnsi="Arial" w:cs="Arial"/>
              </w:rPr>
            </w:pPr>
            <w:r w:rsidRPr="000E189C">
              <w:rPr>
                <w:rFonts w:ascii="Arial" w:hAnsi="Arial" w:cs="Arial"/>
              </w:rPr>
              <w:t>12%</w:t>
            </w:r>
          </w:p>
        </w:tc>
      </w:tr>
      <w:tr w:rsidRPr="000E189C" w:rsidR="004A2FA6" w:rsidTr="004A415F" w14:paraId="02E0CBF7" w14:textId="77777777">
        <w:trPr>
          <w:tblCellSpacing w:w="15" w:type="dxa"/>
        </w:trPr>
        <w:tc>
          <w:tcPr>
            <w:tcW w:w="32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05D868D3" w14:textId="77777777">
            <w:pPr>
              <w:spacing w:after="0" w:line="276" w:lineRule="auto"/>
              <w:jc w:val="both"/>
              <w:rPr>
                <w:rFonts w:ascii="Arial" w:hAnsi="Arial" w:cs="Arial"/>
              </w:rPr>
            </w:pPr>
            <w:r w:rsidRPr="000E189C">
              <w:rPr>
                <w:rFonts w:ascii="Arial" w:hAnsi="Arial" w:cs="Arial"/>
              </w:rPr>
              <w:t>&gt;8 SMLMV</w:t>
            </w:r>
          </w:p>
        </w:tc>
        <w:tc>
          <w:tcPr>
            <w:tcW w:w="175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5A3A1FBF" w14:textId="77777777">
            <w:pPr>
              <w:spacing w:after="0" w:line="276" w:lineRule="auto"/>
              <w:jc w:val="both"/>
              <w:rPr>
                <w:rFonts w:ascii="Arial" w:hAnsi="Arial" w:cs="Arial"/>
              </w:rPr>
            </w:pPr>
            <w:r w:rsidRPr="000E189C">
              <w:rPr>
                <w:rFonts w:ascii="Arial" w:hAnsi="Arial" w:cs="Arial"/>
              </w:rPr>
              <w:t>12%</w:t>
            </w:r>
          </w:p>
        </w:tc>
      </w:tr>
    </w:tbl>
    <w:p w:rsidRPr="000E189C" w:rsidR="00442CD9" w:rsidP="000E189C" w:rsidRDefault="00442CD9" w14:paraId="3E57D615"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4FD7396" w14:textId="4ABCA75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partir del año 2022, se aplicará la siguiente tabla:</w:t>
      </w:r>
    </w:p>
    <w:p w:rsidRPr="000E189C" w:rsidR="00442CD9" w:rsidP="000E189C" w:rsidRDefault="00442CD9" w14:paraId="426D7C6B" w14:textId="77777777">
      <w:pPr>
        <w:pStyle w:val="NormalWeb"/>
        <w:spacing w:before="0" w:beforeAutospacing="0" w:after="0" w:afterAutospacing="0" w:line="276" w:lineRule="auto"/>
        <w:jc w:val="both"/>
        <w:rPr>
          <w:rFonts w:ascii="Arial" w:hAnsi="Arial" w:cs="Arial"/>
          <w:sz w:val="22"/>
          <w:szCs w:val="22"/>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258"/>
        <w:gridCol w:w="3245"/>
      </w:tblGrid>
      <w:tr w:rsidRPr="000E189C" w:rsidR="000E189C" w:rsidTr="004A415F" w14:paraId="6D2C17D9" w14:textId="77777777">
        <w:trPr>
          <w:tblCellSpacing w:w="15" w:type="dxa"/>
        </w:trPr>
        <w:tc>
          <w:tcPr>
            <w:tcW w:w="33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0A480575" w14:textId="77777777">
            <w:pPr>
              <w:spacing w:after="0" w:line="276" w:lineRule="auto"/>
              <w:jc w:val="both"/>
              <w:rPr>
                <w:rFonts w:ascii="Arial" w:hAnsi="Arial" w:cs="Arial"/>
              </w:rPr>
            </w:pPr>
            <w:r w:rsidRPr="000E189C">
              <w:rPr>
                <w:rStyle w:val="baj"/>
                <w:rFonts w:ascii="Arial" w:hAnsi="Arial" w:cs="Arial"/>
              </w:rPr>
              <w:t>Mesada pensional en salarios mínimos legales mensuales vigentes (SMLMV)</w:t>
            </w:r>
          </w:p>
        </w:tc>
        <w:tc>
          <w:tcPr>
            <w:tcW w:w="17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08061A50" w14:textId="77777777">
            <w:pPr>
              <w:spacing w:after="0" w:line="276" w:lineRule="auto"/>
              <w:jc w:val="both"/>
              <w:rPr>
                <w:rFonts w:ascii="Arial" w:hAnsi="Arial" w:cs="Arial"/>
              </w:rPr>
            </w:pPr>
            <w:r w:rsidRPr="000E189C">
              <w:rPr>
                <w:rStyle w:val="baj"/>
                <w:rFonts w:ascii="Arial" w:hAnsi="Arial" w:cs="Arial"/>
              </w:rPr>
              <w:t>Cotización mensual en salud</w:t>
            </w:r>
          </w:p>
        </w:tc>
      </w:tr>
      <w:tr w:rsidRPr="000E189C" w:rsidR="000E189C" w:rsidTr="004A415F" w14:paraId="7C64352A" w14:textId="77777777">
        <w:trPr>
          <w:tblCellSpacing w:w="15" w:type="dxa"/>
        </w:trPr>
        <w:tc>
          <w:tcPr>
            <w:tcW w:w="33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4F9BE040" w14:textId="77777777">
            <w:pPr>
              <w:spacing w:after="0" w:line="276" w:lineRule="auto"/>
              <w:jc w:val="both"/>
              <w:rPr>
                <w:rFonts w:ascii="Arial" w:hAnsi="Arial" w:cs="Arial"/>
              </w:rPr>
            </w:pPr>
            <w:r w:rsidRPr="000E189C">
              <w:rPr>
                <w:rFonts w:ascii="Arial" w:hAnsi="Arial" w:cs="Arial"/>
              </w:rPr>
              <w:t>1 SMLMV</w:t>
            </w:r>
          </w:p>
        </w:tc>
        <w:tc>
          <w:tcPr>
            <w:tcW w:w="17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29F6CEB1" w14:textId="77777777">
            <w:pPr>
              <w:spacing w:after="0" w:line="276" w:lineRule="auto"/>
              <w:jc w:val="both"/>
              <w:rPr>
                <w:rFonts w:ascii="Arial" w:hAnsi="Arial" w:cs="Arial"/>
              </w:rPr>
            </w:pPr>
            <w:r w:rsidRPr="000E189C">
              <w:rPr>
                <w:rFonts w:ascii="Arial" w:hAnsi="Arial" w:cs="Arial"/>
              </w:rPr>
              <w:t>4%</w:t>
            </w:r>
          </w:p>
        </w:tc>
      </w:tr>
      <w:tr w:rsidRPr="000E189C" w:rsidR="000E189C" w:rsidTr="004A415F" w14:paraId="333D378A" w14:textId="77777777">
        <w:trPr>
          <w:tblCellSpacing w:w="15" w:type="dxa"/>
        </w:trPr>
        <w:tc>
          <w:tcPr>
            <w:tcW w:w="33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2B58766F" w14:textId="77777777">
            <w:pPr>
              <w:spacing w:after="0" w:line="276" w:lineRule="auto"/>
              <w:jc w:val="both"/>
              <w:rPr>
                <w:rFonts w:ascii="Arial" w:hAnsi="Arial" w:cs="Arial"/>
              </w:rPr>
            </w:pPr>
            <w:r w:rsidRPr="000E189C">
              <w:rPr>
                <w:rFonts w:ascii="Arial" w:hAnsi="Arial" w:cs="Arial"/>
              </w:rPr>
              <w:t>&gt;1 SMLMV y hasta 2 SMLMV</w:t>
            </w:r>
          </w:p>
        </w:tc>
        <w:tc>
          <w:tcPr>
            <w:tcW w:w="17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7BC442A2" w14:textId="77777777">
            <w:pPr>
              <w:spacing w:after="0" w:line="276" w:lineRule="auto"/>
              <w:jc w:val="both"/>
              <w:rPr>
                <w:rFonts w:ascii="Arial" w:hAnsi="Arial" w:cs="Arial"/>
              </w:rPr>
            </w:pPr>
            <w:r w:rsidRPr="000E189C">
              <w:rPr>
                <w:rFonts w:ascii="Arial" w:hAnsi="Arial" w:cs="Arial"/>
              </w:rPr>
              <w:t>10%</w:t>
            </w:r>
          </w:p>
        </w:tc>
      </w:tr>
      <w:tr w:rsidRPr="000E189C" w:rsidR="000E189C" w:rsidTr="004A415F" w14:paraId="54E0A71F" w14:textId="77777777">
        <w:trPr>
          <w:tblCellSpacing w:w="15" w:type="dxa"/>
        </w:trPr>
        <w:tc>
          <w:tcPr>
            <w:tcW w:w="33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4E88782E" w14:textId="77777777">
            <w:pPr>
              <w:spacing w:after="0" w:line="276" w:lineRule="auto"/>
              <w:jc w:val="both"/>
              <w:rPr>
                <w:rFonts w:ascii="Arial" w:hAnsi="Arial" w:cs="Arial"/>
              </w:rPr>
            </w:pPr>
            <w:r w:rsidRPr="000E189C">
              <w:rPr>
                <w:rFonts w:ascii="Arial" w:hAnsi="Arial" w:cs="Arial"/>
              </w:rPr>
              <w:t>&gt;2 SMLMV y hasta 5 SMLMV</w:t>
            </w:r>
          </w:p>
        </w:tc>
        <w:tc>
          <w:tcPr>
            <w:tcW w:w="17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64776EC0" w14:textId="77777777">
            <w:pPr>
              <w:spacing w:after="0" w:line="276" w:lineRule="auto"/>
              <w:jc w:val="both"/>
              <w:rPr>
                <w:rFonts w:ascii="Arial" w:hAnsi="Arial" w:cs="Arial"/>
              </w:rPr>
            </w:pPr>
            <w:r w:rsidRPr="000E189C">
              <w:rPr>
                <w:rFonts w:ascii="Arial" w:hAnsi="Arial" w:cs="Arial"/>
              </w:rPr>
              <w:t>12%</w:t>
            </w:r>
          </w:p>
        </w:tc>
      </w:tr>
      <w:tr w:rsidRPr="000E189C" w:rsidR="000E189C" w:rsidTr="004A415F" w14:paraId="56A46EFF" w14:textId="77777777">
        <w:trPr>
          <w:tblCellSpacing w:w="15" w:type="dxa"/>
        </w:trPr>
        <w:tc>
          <w:tcPr>
            <w:tcW w:w="33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49783544" w14:textId="77777777">
            <w:pPr>
              <w:spacing w:after="0" w:line="276" w:lineRule="auto"/>
              <w:jc w:val="both"/>
              <w:rPr>
                <w:rFonts w:ascii="Arial" w:hAnsi="Arial" w:cs="Arial"/>
              </w:rPr>
            </w:pPr>
            <w:r w:rsidRPr="000E189C">
              <w:rPr>
                <w:rFonts w:ascii="Arial" w:hAnsi="Arial" w:cs="Arial"/>
              </w:rPr>
              <w:t>&gt;5 SMLMV y hasta 8 SMLMV</w:t>
            </w:r>
          </w:p>
        </w:tc>
        <w:tc>
          <w:tcPr>
            <w:tcW w:w="17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23A045DA" w14:textId="77777777">
            <w:pPr>
              <w:spacing w:after="0" w:line="276" w:lineRule="auto"/>
              <w:jc w:val="both"/>
              <w:rPr>
                <w:rFonts w:ascii="Arial" w:hAnsi="Arial" w:cs="Arial"/>
              </w:rPr>
            </w:pPr>
            <w:r w:rsidRPr="000E189C">
              <w:rPr>
                <w:rFonts w:ascii="Arial" w:hAnsi="Arial" w:cs="Arial"/>
              </w:rPr>
              <w:t>12%</w:t>
            </w:r>
          </w:p>
        </w:tc>
      </w:tr>
      <w:tr w:rsidRPr="000E189C" w:rsidR="004A2FA6" w:rsidTr="004A415F" w14:paraId="7BB6F822" w14:textId="77777777">
        <w:trPr>
          <w:tblCellSpacing w:w="15" w:type="dxa"/>
        </w:trPr>
        <w:tc>
          <w:tcPr>
            <w:tcW w:w="33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7D430C51" w14:textId="77777777">
            <w:pPr>
              <w:spacing w:after="0" w:line="276" w:lineRule="auto"/>
              <w:jc w:val="both"/>
              <w:rPr>
                <w:rFonts w:ascii="Arial" w:hAnsi="Arial" w:cs="Arial"/>
              </w:rPr>
            </w:pPr>
            <w:r w:rsidRPr="000E189C">
              <w:rPr>
                <w:rFonts w:ascii="Arial" w:hAnsi="Arial" w:cs="Arial"/>
              </w:rPr>
              <w:t>&gt;8 SMLMV</w:t>
            </w:r>
          </w:p>
        </w:tc>
        <w:tc>
          <w:tcPr>
            <w:tcW w:w="1700" w:type="pct"/>
            <w:tcBorders>
              <w:top w:val="single" w:color="auto" w:sz="6" w:space="0"/>
              <w:left w:val="single" w:color="auto" w:sz="6" w:space="0"/>
              <w:bottom w:val="single" w:color="auto" w:sz="6" w:space="0"/>
              <w:right w:val="single" w:color="auto" w:sz="6" w:space="0"/>
            </w:tcBorders>
            <w:hideMark/>
          </w:tcPr>
          <w:p w:rsidRPr="000E189C" w:rsidR="004A415F" w:rsidP="000E189C" w:rsidRDefault="004A415F" w14:paraId="103C7DE8" w14:textId="77777777">
            <w:pPr>
              <w:spacing w:after="0" w:line="276" w:lineRule="auto"/>
              <w:jc w:val="both"/>
              <w:rPr>
                <w:rFonts w:ascii="Arial" w:hAnsi="Arial" w:cs="Arial"/>
              </w:rPr>
            </w:pPr>
            <w:r w:rsidRPr="000E189C">
              <w:rPr>
                <w:rFonts w:ascii="Arial" w:hAnsi="Arial" w:cs="Arial"/>
              </w:rPr>
              <w:t>12%</w:t>
            </w:r>
          </w:p>
        </w:tc>
      </w:tr>
    </w:tbl>
    <w:p w:rsidRPr="000E189C" w:rsidR="004D7AF6" w:rsidP="000E189C" w:rsidRDefault="004D7AF6" w14:paraId="39586B93" w14:textId="77777777">
      <w:pPr>
        <w:pStyle w:val="NormalWeb"/>
        <w:spacing w:before="0" w:beforeAutospacing="0" w:after="0" w:afterAutospacing="0" w:line="276" w:lineRule="auto"/>
        <w:jc w:val="both"/>
        <w:rPr>
          <w:rFonts w:ascii="Arial" w:hAnsi="Arial" w:cs="Arial"/>
          <w:sz w:val="22"/>
          <w:szCs w:val="22"/>
        </w:rPr>
      </w:pPr>
      <w:bookmarkStart w:name="205" w:id="173"/>
    </w:p>
    <w:p w:rsidRPr="000E189C" w:rsidR="004A415F" w:rsidP="000E189C" w:rsidRDefault="004A415F" w14:paraId="55D1AFDE" w14:textId="7957D3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205. ADMINISTRACIÓN DEL RÉGIMEN CONTRIBUTIVO.</w:t>
      </w:r>
      <w:bookmarkEnd w:id="173"/>
      <w:r w:rsidRPr="000E189C">
        <w:rPr>
          <w:rFonts w:ascii="Arial" w:hAnsi="Arial" w:cs="Arial"/>
          <w:sz w:val="22"/>
          <w:szCs w:val="22"/>
        </w:rPr>
        <w:t> Las Entidades Promotoras de Salud recaudarán las cotizaciones obligatorias de los afiliados, por delegación del Fondo de Solidaridad y Garantía. De este monto descontarán el valor de las Unidades de Pago por Capitación - UPC - fijadas para el Plan de Salud Obligatorio y trasladará la diferencia al Fondo de Solidaridad y Garantía a más tardar el primer día hábil siguiente a la fecha límite establecida para el pago de las cotizaciones. En caso de ser la suma de las Unidades de Pago por Capitación mayor que los ingresos por cotización, el Fondo de Solidaridad y Garantía deberá cancelar la diferencia el mismo día a las Entidades Promotoras de Salud que así lo reporten.</w:t>
      </w:r>
    </w:p>
    <w:p w:rsidRPr="000E189C" w:rsidR="004D7AF6" w:rsidP="000E189C" w:rsidRDefault="004D7AF6" w14:paraId="76057975"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3889A3ED" w14:textId="587E07FE">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xml:space="preserve"> El Fondo de Solidaridad y Garantía está autorizado para suscribir créditos puente con el sistema bancario </w:t>
      </w:r>
      <w:proofErr w:type="gramStart"/>
      <w:r w:rsidRPr="000E189C">
        <w:rPr>
          <w:rFonts w:ascii="Arial" w:hAnsi="Arial" w:cs="Arial"/>
          <w:sz w:val="22"/>
          <w:szCs w:val="22"/>
        </w:rPr>
        <w:t>en caso que</w:t>
      </w:r>
      <w:proofErr w:type="gramEnd"/>
      <w:r w:rsidRPr="000E189C">
        <w:rPr>
          <w:rFonts w:ascii="Arial" w:hAnsi="Arial" w:cs="Arial"/>
          <w:sz w:val="22"/>
          <w:szCs w:val="22"/>
        </w:rPr>
        <w:t xml:space="preserve"> se presenten problemas de liquidez al momento de hacer la compensación interna.</w:t>
      </w:r>
    </w:p>
    <w:p w:rsidRPr="000E189C" w:rsidR="00E7483B" w:rsidP="000E189C" w:rsidRDefault="00E7483B" w14:paraId="15B2C637"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136298B0" w14:textId="3DC6FBB3">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El Fondo de Solidaridad y Garantía sólo hará el B para compensar el valor de la Unidad de Pago por Capitación de aquellos afiliados que hayan pagado íntegra y oportunamente la cotización mensual correspondiente. La Superintendencia Nacional de salud velará por el cumplimiento de esta disposición.</w:t>
      </w:r>
    </w:p>
    <w:p w:rsidRPr="000E189C" w:rsidR="004D7AF6" w:rsidP="000E189C" w:rsidRDefault="004D7AF6" w14:paraId="43E0D046" w14:textId="77777777">
      <w:pPr>
        <w:pStyle w:val="NormalWeb"/>
        <w:spacing w:before="0" w:beforeAutospacing="0" w:after="0" w:afterAutospacing="0" w:line="276" w:lineRule="auto"/>
        <w:jc w:val="both"/>
        <w:rPr>
          <w:rFonts w:ascii="Arial" w:hAnsi="Arial" w:cs="Arial"/>
          <w:sz w:val="22"/>
          <w:szCs w:val="22"/>
        </w:rPr>
      </w:pPr>
      <w:bookmarkStart w:name="206" w:id="174"/>
    </w:p>
    <w:p w:rsidRPr="000E189C" w:rsidR="004A415F" w:rsidP="000E189C" w:rsidRDefault="004A415F" w14:paraId="04192885" w14:textId="7BF5C26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lastRenderedPageBreak/>
        <w:t>ARTÍCULO 206. INCAPACIDADES.</w:t>
      </w:r>
      <w:bookmarkEnd w:id="174"/>
      <w:r w:rsidRPr="000E189C">
        <w:rPr>
          <w:rFonts w:ascii="Arial" w:hAnsi="Arial" w:cs="Arial"/>
          <w:sz w:val="22"/>
          <w:szCs w:val="22"/>
        </w:rPr>
        <w:t> Para los afiliados de que trata el literal a) del artículo 157, el régimen contributivo reconocerá las incapacidades generadas en enfermedad general, de conformidad con las disposiciones legales vigentes. Para el cubrimiento de estos riesgos las Empresas Promotoras de Salud podrán subcontratar con compañías aseguradoras. Las incapacidades originadas en enfermedad profesional</w:t>
      </w:r>
      <w:r w:rsidRPr="000E189C" w:rsidR="003F359D">
        <w:rPr>
          <w:rFonts w:ascii="Arial" w:hAnsi="Arial" w:cs="Arial"/>
          <w:sz w:val="22"/>
          <w:szCs w:val="22"/>
          <w:vertAlign w:val="superscript"/>
        </w:rPr>
        <w:t xml:space="preserve"> </w:t>
      </w:r>
      <w:r w:rsidRPr="000E189C">
        <w:rPr>
          <w:rFonts w:ascii="Arial" w:hAnsi="Arial" w:cs="Arial"/>
          <w:sz w:val="22"/>
          <w:szCs w:val="22"/>
        </w:rPr>
        <w:t>y accidente de trabajo serán reconocidas por las Entidades Promotoras de Salud y se financiarán con cargo a los recursos destinados para el pago de dichas contingencias en el respectivo régimen, de acuerdo con la reglamentación que se expida para el efecto.</w:t>
      </w:r>
    </w:p>
    <w:p w:rsidRPr="000E189C" w:rsidR="004A415F" w:rsidP="000E189C" w:rsidRDefault="004A415F" w14:paraId="54341B68" w14:textId="22A2EE9D">
      <w:pPr>
        <w:spacing w:after="0" w:line="276" w:lineRule="auto"/>
        <w:rPr>
          <w:rFonts w:ascii="Arial" w:hAnsi="Arial" w:cs="Arial"/>
        </w:rPr>
      </w:pPr>
    </w:p>
    <w:p w:rsidRPr="000E189C" w:rsidR="004A415F" w:rsidP="000E189C" w:rsidRDefault="004A415F" w14:paraId="6E0C3B3F" w14:textId="114C2EF6">
      <w:pPr>
        <w:pStyle w:val="NormalWeb"/>
        <w:spacing w:before="0" w:beforeAutospacing="0" w:after="0" w:afterAutospacing="0" w:line="276" w:lineRule="auto"/>
        <w:jc w:val="both"/>
        <w:rPr>
          <w:rFonts w:ascii="Arial" w:hAnsi="Arial" w:cs="Arial"/>
          <w:sz w:val="22"/>
          <w:szCs w:val="22"/>
        </w:rPr>
      </w:pPr>
      <w:bookmarkStart w:name="207" w:id="175"/>
      <w:r w:rsidRPr="000E189C">
        <w:rPr>
          <w:rFonts w:ascii="Arial" w:hAnsi="Arial" w:cs="Arial"/>
          <w:sz w:val="22"/>
          <w:szCs w:val="22"/>
        </w:rPr>
        <w:t>ARTÍCULO 207. DE LAS LICENCIAS POR MATERNIDAD.</w:t>
      </w:r>
      <w:bookmarkEnd w:id="175"/>
      <w:r w:rsidRPr="000E189C">
        <w:rPr>
          <w:rFonts w:ascii="Arial" w:hAnsi="Arial" w:cs="Arial"/>
          <w:sz w:val="22"/>
          <w:szCs w:val="22"/>
        </w:rPr>
        <w:t> Para los afiliados de que trata el literal a) del artículo 157, el régimen contributivo reconocerá y pagará a cada una de las Entidades Promotoras de Salud, la licencia por maternidad, de conformidad con las disposiciones legales vigentes. El cumplimiento de esta obligación será financiado por el Fondo de Solidaridad, de su subcuenta de compensación, como una transferencia diferente de las Unidades de Pago por Capitación UPC.</w:t>
      </w:r>
    </w:p>
    <w:p w:rsidRPr="000E189C" w:rsidR="004A415F" w:rsidP="000E189C" w:rsidRDefault="004A415F" w14:paraId="6649D140" w14:textId="5FA8C710">
      <w:pPr>
        <w:spacing w:after="0" w:line="276" w:lineRule="auto"/>
        <w:rPr>
          <w:rFonts w:ascii="Arial" w:hAnsi="Arial" w:cs="Arial"/>
        </w:rPr>
      </w:pPr>
    </w:p>
    <w:p w:rsidRPr="000E189C" w:rsidR="004A415F" w:rsidP="000E189C" w:rsidRDefault="004A415F" w14:paraId="38ED7DB6" w14:textId="15E2A056">
      <w:pPr>
        <w:pStyle w:val="NormalWeb"/>
        <w:spacing w:before="0" w:beforeAutospacing="0" w:after="0" w:afterAutospacing="0" w:line="276" w:lineRule="auto"/>
        <w:jc w:val="both"/>
        <w:rPr>
          <w:rFonts w:ascii="Arial" w:hAnsi="Arial" w:cs="Arial"/>
          <w:sz w:val="22"/>
          <w:szCs w:val="22"/>
        </w:rPr>
      </w:pPr>
      <w:bookmarkStart w:name="208" w:id="176"/>
      <w:r w:rsidRPr="000E189C">
        <w:rPr>
          <w:rFonts w:ascii="Arial" w:hAnsi="Arial" w:cs="Arial"/>
          <w:sz w:val="22"/>
          <w:szCs w:val="22"/>
        </w:rPr>
        <w:t>ARTÍCULO 208. DE LA ATENCIÓN DE LOS ACCIDENTES DE TRABAJO Y LA ENFERMEDAD PROFESIONAL.</w:t>
      </w:r>
      <w:bookmarkEnd w:id="176"/>
      <w:r w:rsidRPr="000E189C">
        <w:rPr>
          <w:rFonts w:ascii="Arial" w:hAnsi="Arial" w:cs="Arial"/>
          <w:sz w:val="22"/>
          <w:szCs w:val="22"/>
        </w:rPr>
        <w:t> La prestación de los servicios de salud derivados de enfermedad profesional y accidente de trabajo deberá ser organizada por la Entidad Promotora de Salud. Estos servicios se financiarán con cargo a la cotización del régimen de accidentes de trabajo y enfermedad profesional, que se define en el Libro Tercero de la presente Ley.</w:t>
      </w:r>
    </w:p>
    <w:p w:rsidRPr="000E189C" w:rsidR="004D7AF6" w:rsidP="000E189C" w:rsidRDefault="004D7AF6" w14:paraId="7F125330"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9FC7375"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El Gobierno Nacional reglamentará los procedimientos de cobro y pago de estos servicios. La Superintendencia Nacional de Salud vigilará y controlará el cumplimiento de tales normas.</w:t>
      </w:r>
    </w:p>
    <w:p w:rsidRPr="000E189C" w:rsidR="004A415F" w:rsidP="000E189C" w:rsidRDefault="004A415F" w14:paraId="34E5F5CB" w14:textId="68E99C55">
      <w:pPr>
        <w:spacing w:after="0" w:line="276" w:lineRule="auto"/>
        <w:rPr>
          <w:rFonts w:ascii="Arial" w:hAnsi="Arial" w:cs="Arial"/>
        </w:rPr>
      </w:pPr>
    </w:p>
    <w:p w:rsidRPr="000E189C" w:rsidR="004A415F" w:rsidP="000E189C" w:rsidRDefault="004A415F" w14:paraId="75133F9D" w14:textId="322DB4EC">
      <w:pPr>
        <w:pStyle w:val="NormalWeb"/>
        <w:spacing w:before="0" w:beforeAutospacing="0" w:after="0" w:afterAutospacing="0" w:line="276" w:lineRule="auto"/>
        <w:jc w:val="both"/>
        <w:rPr>
          <w:rFonts w:ascii="Arial" w:hAnsi="Arial" w:cs="Arial"/>
          <w:sz w:val="22"/>
          <w:szCs w:val="22"/>
        </w:rPr>
      </w:pPr>
      <w:bookmarkStart w:name="209" w:id="177"/>
      <w:r w:rsidRPr="000E189C">
        <w:rPr>
          <w:rFonts w:ascii="Arial" w:hAnsi="Arial" w:cs="Arial"/>
          <w:sz w:val="22"/>
          <w:szCs w:val="22"/>
        </w:rPr>
        <w:t>ARTÍCULO 209. SUSPENSIÓN DE LA AFILIACIÓN. </w:t>
      </w:r>
      <w:bookmarkEnd w:id="177"/>
      <w:r w:rsidRPr="000E189C">
        <w:rPr>
          <w:rFonts w:ascii="Arial" w:hAnsi="Arial" w:cs="Arial"/>
          <w:sz w:val="22"/>
          <w:szCs w:val="22"/>
        </w:rPr>
        <w:t xml:space="preserve"> El no pago de la cotización en el sistema contributivo producirá la suspensión de la afiliación y al derecho a la atención del Plan de Salud Obligatorio. Por el período de la suspensión, no se podrán causar deuda ni interés de ninguna clase.</w:t>
      </w:r>
    </w:p>
    <w:p w:rsidRPr="000E189C" w:rsidR="004D7AF6" w:rsidP="000E189C" w:rsidRDefault="004D7AF6" w14:paraId="3858ECEC" w14:textId="77777777">
      <w:pPr>
        <w:pStyle w:val="NormalWeb"/>
        <w:spacing w:before="0" w:beforeAutospacing="0" w:after="0" w:afterAutospacing="0" w:line="276" w:lineRule="auto"/>
        <w:jc w:val="both"/>
        <w:rPr>
          <w:rFonts w:ascii="Arial" w:hAnsi="Arial" w:cs="Arial"/>
          <w:sz w:val="22"/>
          <w:szCs w:val="22"/>
        </w:rPr>
      </w:pPr>
      <w:bookmarkStart w:name="210" w:id="178"/>
    </w:p>
    <w:p w:rsidRPr="000E189C" w:rsidR="004A415F" w:rsidP="000E189C" w:rsidRDefault="004A415F" w14:paraId="1C6AE1AB" w14:textId="4D8A624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210. SANCIONES PARA EL EMPLEADOR.</w:t>
      </w:r>
      <w:bookmarkEnd w:id="178"/>
      <w:r w:rsidRPr="000E189C">
        <w:rPr>
          <w:rFonts w:ascii="Arial" w:hAnsi="Arial" w:cs="Arial"/>
          <w:sz w:val="22"/>
          <w:szCs w:val="22"/>
        </w:rPr>
        <w:t> Se establecerán las mismas sanciones contempladas en los artículos 23 y 271 de la presente Ley para los empleadores que impidan o atenten en cualquier forma contra el derecho del trabajador a escoger libre y voluntariamente la Entidad Promotora de Salud a la cual desee afiliarse. También le son aplicables las sanciones establecidas para quien retrase el pago de los aportes.</w:t>
      </w:r>
    </w:p>
    <w:p w:rsidRPr="000E189C" w:rsidR="004D7AF6" w:rsidP="000E189C" w:rsidRDefault="004D7AF6" w14:paraId="26CD56AD"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B60261A" w14:textId="4685EF01">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Ningún empleador de sector público o privado está exento de pagar su respectivo aporte al Sistema General de Seguridad Social en Salud.</w:t>
      </w:r>
    </w:p>
    <w:p w:rsidRPr="000E189C" w:rsidR="004D7AF6" w:rsidP="000E189C" w:rsidRDefault="004D7AF6" w14:paraId="1B2EC7F7"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2A28A23" w14:textId="6507E4FE">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CAPÍTULO II</w:t>
      </w:r>
    </w:p>
    <w:p w:rsidRPr="000E189C" w:rsidR="004A415F" w:rsidP="000E189C" w:rsidRDefault="004A415F" w14:paraId="709A409F"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DEL RÉGIMEN SUBSIDIADO</w:t>
      </w:r>
    </w:p>
    <w:p w:rsidRPr="000E189C" w:rsidR="004A415F" w:rsidP="000E189C" w:rsidRDefault="004A415F" w14:paraId="68AE00C8" w14:textId="2E82E212">
      <w:pPr>
        <w:spacing w:after="0" w:line="276" w:lineRule="auto"/>
        <w:rPr>
          <w:rFonts w:ascii="Arial" w:hAnsi="Arial" w:cs="Arial"/>
        </w:rPr>
      </w:pPr>
    </w:p>
    <w:p w:rsidRPr="000E189C" w:rsidR="004A415F" w:rsidP="000E189C" w:rsidRDefault="004A415F" w14:paraId="7660DD95" w14:textId="77777777">
      <w:pPr>
        <w:pStyle w:val="NormalWeb"/>
        <w:spacing w:before="0" w:beforeAutospacing="0" w:after="0" w:afterAutospacing="0" w:line="276" w:lineRule="auto"/>
        <w:jc w:val="both"/>
        <w:rPr>
          <w:rFonts w:ascii="Arial" w:hAnsi="Arial" w:cs="Arial"/>
          <w:sz w:val="22"/>
          <w:szCs w:val="22"/>
        </w:rPr>
      </w:pPr>
      <w:bookmarkStart w:name="211" w:id="179"/>
      <w:r w:rsidRPr="000E189C">
        <w:rPr>
          <w:rFonts w:ascii="Arial" w:hAnsi="Arial" w:cs="Arial"/>
          <w:sz w:val="22"/>
          <w:szCs w:val="22"/>
        </w:rPr>
        <w:lastRenderedPageBreak/>
        <w:t>ARTÍCULO 211. DEFINICIÓN. </w:t>
      </w:r>
      <w:bookmarkEnd w:id="179"/>
      <w:r w:rsidRPr="000E189C">
        <w:rPr>
          <w:rFonts w:ascii="Arial" w:hAnsi="Arial" w:cs="Arial"/>
          <w:sz w:val="22"/>
          <w:szCs w:val="22"/>
        </w:rPr>
        <w:t>El régimen subsidiado es un conjunto de normas que rigen la vinculación de los individuos al Sistema General de Seguridad Social en Salud, cuando tal vinculación se hace a través del pago de una cotización subsidiada, total o parcialmente, con recursos fiscales o de solidaridad de que trata la presente Ley.</w:t>
      </w:r>
    </w:p>
    <w:p w:rsidRPr="000E189C" w:rsidR="004D7AF6" w:rsidP="000E189C" w:rsidRDefault="004D7AF6" w14:paraId="3F6ED27D" w14:textId="77777777">
      <w:pPr>
        <w:pStyle w:val="NormalWeb"/>
        <w:spacing w:before="0" w:beforeAutospacing="0" w:after="0" w:afterAutospacing="0" w:line="276" w:lineRule="auto"/>
        <w:jc w:val="both"/>
        <w:rPr>
          <w:rFonts w:ascii="Arial" w:hAnsi="Arial" w:cs="Arial"/>
          <w:sz w:val="22"/>
          <w:szCs w:val="22"/>
        </w:rPr>
      </w:pPr>
      <w:bookmarkStart w:name="212" w:id="180"/>
    </w:p>
    <w:p w:rsidRPr="000E189C" w:rsidR="004A415F" w:rsidP="000E189C" w:rsidRDefault="004A415F" w14:paraId="0BB7CD8F" w14:textId="5016520F">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212. CREACIÓN DEL RÉGIMEN. </w:t>
      </w:r>
      <w:bookmarkEnd w:id="180"/>
      <w:r w:rsidRPr="000E189C">
        <w:rPr>
          <w:rFonts w:ascii="Arial" w:hAnsi="Arial" w:cs="Arial"/>
          <w:sz w:val="22"/>
          <w:szCs w:val="22"/>
        </w:rPr>
        <w:t xml:space="preserve">Créase el </w:t>
      </w:r>
      <w:proofErr w:type="spellStart"/>
      <w:r w:rsidRPr="000E189C">
        <w:rPr>
          <w:rFonts w:ascii="Arial" w:hAnsi="Arial" w:cs="Arial"/>
          <w:sz w:val="22"/>
          <w:szCs w:val="22"/>
        </w:rPr>
        <w:t>regimen</w:t>
      </w:r>
      <w:proofErr w:type="spellEnd"/>
      <w:r w:rsidRPr="000E189C">
        <w:rPr>
          <w:rFonts w:ascii="Arial" w:hAnsi="Arial" w:cs="Arial"/>
          <w:sz w:val="22"/>
          <w:szCs w:val="22"/>
        </w:rPr>
        <w:t xml:space="preserve"> subsidiado que tendrá como propósito financiar la atención en salud a las personas pobres y vulnerables y sus grupos familiares que no tienen capacidad de cotizar. La forma y las condiciones de operación de este régimen serán determinadas por el Consejo Nacional de Seguridad Social en Salud</w:t>
      </w:r>
      <w:r w:rsidRPr="000E189C" w:rsidR="003F359D">
        <w:rPr>
          <w:rFonts w:ascii="Arial" w:hAnsi="Arial" w:cs="Arial"/>
          <w:sz w:val="22"/>
          <w:szCs w:val="22"/>
        </w:rPr>
        <w:t>.</w:t>
      </w:r>
      <w:r w:rsidRPr="000E189C">
        <w:rPr>
          <w:rFonts w:ascii="Arial" w:hAnsi="Arial" w:cs="Arial"/>
          <w:sz w:val="22"/>
          <w:szCs w:val="22"/>
        </w:rPr>
        <w:t xml:space="preserve"> Este régimen de subsidios será complementario del sistema de salud definido por la Ley 10 de 1990.</w:t>
      </w:r>
    </w:p>
    <w:p w:rsidRPr="000E189C" w:rsidR="004A415F" w:rsidP="000E189C" w:rsidRDefault="004A415F" w14:paraId="2555ADE9" w14:textId="50FA9295">
      <w:pPr>
        <w:spacing w:after="0" w:line="276" w:lineRule="auto"/>
        <w:rPr>
          <w:rFonts w:ascii="Arial" w:hAnsi="Arial" w:cs="Arial"/>
        </w:rPr>
      </w:pPr>
    </w:p>
    <w:p w:rsidRPr="000E189C" w:rsidR="004A415F" w:rsidP="000E189C" w:rsidRDefault="004A415F" w14:paraId="62FD77A5" w14:textId="543F318D">
      <w:pPr>
        <w:pStyle w:val="NormalWeb"/>
        <w:spacing w:before="0" w:beforeAutospacing="0" w:after="0" w:afterAutospacing="0" w:line="276" w:lineRule="auto"/>
        <w:jc w:val="both"/>
        <w:rPr>
          <w:rFonts w:ascii="Arial" w:hAnsi="Arial" w:cs="Arial"/>
          <w:sz w:val="22"/>
          <w:szCs w:val="22"/>
        </w:rPr>
      </w:pPr>
      <w:bookmarkStart w:name="213" w:id="181"/>
      <w:r w:rsidRPr="000E189C">
        <w:rPr>
          <w:rFonts w:ascii="Arial" w:hAnsi="Arial" w:cs="Arial"/>
          <w:sz w:val="22"/>
          <w:szCs w:val="22"/>
        </w:rPr>
        <w:t>ARTÍCULO 213. BENEFICIARIOS DEL RÉGIMEN. </w:t>
      </w:r>
      <w:bookmarkEnd w:id="181"/>
      <w:r w:rsidRPr="000E189C">
        <w:rPr>
          <w:rFonts w:ascii="Arial" w:hAnsi="Arial" w:cs="Arial"/>
          <w:sz w:val="22"/>
          <w:szCs w:val="22"/>
        </w:rPr>
        <w:t>Será beneficiaria del régimen subsidiado toda la población pobre y vulnerable, en los términos del artículo 157 de la presente ley.</w:t>
      </w:r>
    </w:p>
    <w:p w:rsidRPr="000E189C" w:rsidR="006429E2" w:rsidP="000E189C" w:rsidRDefault="006429E2" w14:paraId="622B87A8"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0E3D108" w14:textId="3A683C6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Nacional, previa recomendación del Consejo Nacional de Seguridad Social en Salud</w:t>
      </w:r>
      <w:r w:rsidRPr="000E189C" w:rsidR="003F359D">
        <w:rPr>
          <w:rFonts w:ascii="Arial" w:hAnsi="Arial" w:cs="Arial"/>
          <w:sz w:val="22"/>
          <w:szCs w:val="22"/>
          <w:vertAlign w:val="superscript"/>
        </w:rPr>
        <w:t xml:space="preserve"> </w:t>
      </w:r>
      <w:r w:rsidRPr="000E189C">
        <w:rPr>
          <w:rFonts w:ascii="Arial" w:hAnsi="Arial" w:cs="Arial"/>
          <w:sz w:val="22"/>
          <w:szCs w:val="22"/>
        </w:rPr>
        <w:t>definirá los criterios generales que deben ser aplicados por las entidades territoriales para definir los beneficiarios del Sistema, según las normas del régimen subsidiado. En todo caso, el carácter del subsidio, que podrá ser una proporción variable de la Unidad de Pago por Capitación, se establecerá según la capacidad económica de las personas, medida en función de sus ingresos, nivel educativo, tamaño de la familia y la situación sanitaria y geográfica de su vivienda.</w:t>
      </w:r>
    </w:p>
    <w:p w:rsidRPr="000E189C" w:rsidR="006429E2" w:rsidP="000E189C" w:rsidRDefault="006429E2" w14:paraId="15F3214F"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2ED6DC73" w14:textId="1784B33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personas que cumplan con los criterios establecidos por el Consejo Nacional de Seguridad Social en Salud</w:t>
      </w:r>
      <w:r w:rsidRPr="000E189C" w:rsidR="003F359D">
        <w:rPr>
          <w:rFonts w:ascii="Arial" w:hAnsi="Arial" w:cs="Arial"/>
          <w:sz w:val="22"/>
          <w:szCs w:val="22"/>
          <w:vertAlign w:val="superscript"/>
        </w:rPr>
        <w:t xml:space="preserve"> </w:t>
      </w:r>
      <w:r w:rsidRPr="000E189C">
        <w:rPr>
          <w:rFonts w:ascii="Arial" w:hAnsi="Arial" w:cs="Arial"/>
          <w:sz w:val="22"/>
          <w:szCs w:val="22"/>
        </w:rPr>
        <w:t>como posibles beneficiarios del régimen de subsidios se inscribirán ante la Dirección de Salud correspondiente, la cual calificará su condición de beneficiario del subsidio, de acuerdo con la reglamentación que se expida para el efecto.</w:t>
      </w:r>
    </w:p>
    <w:p w:rsidRPr="000E189C" w:rsidR="006429E2" w:rsidP="000E189C" w:rsidRDefault="006429E2" w14:paraId="744AFD88"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3D3F8A1" w14:textId="6B79847B">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El Gobierno Nacional, bajo los lineamientos del Consejo Nacional de Seguridad Social en Salud, establecerá un régimen de focalización de los subsidios entre la población más pobre y vulnerable del país, en el cual se establezcan los criterios de cofinanciación del subsidio por parte de las entidades territoriales.</w:t>
      </w:r>
    </w:p>
    <w:p w:rsidRPr="000E189C" w:rsidR="006429E2" w:rsidP="000E189C" w:rsidRDefault="006429E2" w14:paraId="566E75C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5F5EB96"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Nacional reglamentará la proporción del subsidio de que trata el inciso anterior para aquellos casos particulares en los cuales los artistas y deportistas merezcan un reconocimiento especial.</w:t>
      </w:r>
    </w:p>
    <w:p w:rsidRPr="000E189C" w:rsidR="004A415F" w:rsidP="000E189C" w:rsidRDefault="004A415F" w14:paraId="765BD50C" w14:textId="66A97583">
      <w:pPr>
        <w:spacing w:after="0" w:line="276" w:lineRule="auto"/>
        <w:rPr>
          <w:rFonts w:ascii="Arial" w:hAnsi="Arial" w:cs="Arial"/>
        </w:rPr>
      </w:pPr>
    </w:p>
    <w:p w:rsidRPr="000E189C" w:rsidR="004A415F" w:rsidP="000E189C" w:rsidRDefault="004A415F" w14:paraId="3C091B6E" w14:textId="261FD995">
      <w:pPr>
        <w:pStyle w:val="NormalWeb"/>
        <w:spacing w:before="0" w:beforeAutospacing="0" w:after="0" w:afterAutospacing="0" w:line="276" w:lineRule="auto"/>
        <w:jc w:val="both"/>
        <w:rPr>
          <w:rFonts w:ascii="Arial" w:hAnsi="Arial" w:cs="Arial"/>
          <w:sz w:val="22"/>
          <w:szCs w:val="22"/>
        </w:rPr>
      </w:pPr>
      <w:bookmarkStart w:name="214" w:id="182"/>
      <w:r w:rsidRPr="000E189C">
        <w:rPr>
          <w:rFonts w:ascii="Arial" w:hAnsi="Arial" w:cs="Arial"/>
          <w:sz w:val="22"/>
          <w:szCs w:val="22"/>
        </w:rPr>
        <w:t>ARTÍCULO 214. RECURSOS PARA ASEGURAMIENTO.</w:t>
      </w:r>
      <w:bookmarkEnd w:id="182"/>
      <w:r w:rsidRPr="000E189C">
        <w:rPr>
          <w:rFonts w:ascii="Arial" w:hAnsi="Arial" w:cs="Arial"/>
          <w:sz w:val="22"/>
          <w:szCs w:val="22"/>
        </w:rPr>
        <w:t>  La Unidad de Pago por Capitación del Régimen Subsidiado se financiará con los siguientes recursos:</w:t>
      </w:r>
    </w:p>
    <w:p w:rsidRPr="000E189C" w:rsidR="006429E2" w:rsidP="000E189C" w:rsidRDefault="006429E2" w14:paraId="4B0CA8F3"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46E1E5B"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1. </w:t>
      </w:r>
      <w:r w:rsidRPr="000E189C">
        <w:rPr>
          <w:rStyle w:val="baj"/>
          <w:rFonts w:ascii="Arial" w:hAnsi="Arial" w:cs="Arial"/>
          <w:sz w:val="22"/>
          <w:szCs w:val="22"/>
        </w:rPr>
        <w:t>De las entidades territoriales</w:t>
      </w:r>
    </w:p>
    <w:p w:rsidRPr="000E189C" w:rsidR="006429E2" w:rsidP="000E189C" w:rsidRDefault="006429E2" w14:paraId="21FB25C6"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F8F6944" w14:textId="622CD0B6">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1. Los recursos del Sistema General de Participaciones para salud, se destinarán al Régimen Subsidiado partiendo como mínimo del sesenta y cinco por ciento (65%) de acuerdo con el plan de transformación concertado entre el Gobierno Nacional y las entidades territoriales hasta llegar al ochenta por ciento (80%) a más tardar en el año 2015. En todo caso el 10% del Sistema General </w:t>
      </w:r>
      <w:r w:rsidRPr="000E189C">
        <w:rPr>
          <w:rFonts w:ascii="Arial" w:hAnsi="Arial" w:cs="Arial"/>
          <w:sz w:val="22"/>
          <w:szCs w:val="22"/>
        </w:rPr>
        <w:lastRenderedPageBreak/>
        <w:t>de Participaciones para Salud se destinará a financiar las acciones en salud pública. El porcentaje restante se destinará a financiar prioritariamente la prestación de servicios en aquellos lugares donde solo el Estado está en capacidad de prestar el servicio de salud en condiciones de eficiencia y/o subsidios a la demanda, de acuerdo con los planes financieros y de transformación de recursos que presenten las entidades territoriales, los cuales deberán ser avalados de manera conjunta por los Ministerios de la Protección Social y de Hacienda y Crédito Público.</w:t>
      </w:r>
    </w:p>
    <w:p w:rsidRPr="000E189C" w:rsidR="00E13AC6" w:rsidP="000E189C" w:rsidRDefault="00E13AC6" w14:paraId="6C4FC41C"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585618D6"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Los recursos obtenidos como producto del monopolio de juegos de suerte y azar y los recursos transferidos por ETESA* a las entidades territoriales, que no estén asignados por ley a pensiones, funcionamiento e investigación. Estos recursos se girarán directamente a la cuenta de la entidad territorial en el fondo de financiamiento del régimen subsidiado y se contabilizarán como esfuerzo propio territorial serán transferidas directamente por la Nación a través del mecanismo de giro directo establecido en la presente ley.</w:t>
      </w:r>
    </w:p>
    <w:p w:rsidRPr="000E189C" w:rsidR="006429E2" w:rsidP="000E189C" w:rsidRDefault="006429E2" w14:paraId="7A896847"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57E13B4" w14:textId="3F3AE52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3. Sin perjuicio de lo previsto en el primer inciso del artículo 60 de la Ley 715 de 2001, del monto total de las rentas cedidas destinadas a salud de los departamentos y el Distrito Capital, se destinarán por lo menos el 50% a la financiación del Régimen Subsidiado o el porcentaje que a la </w:t>
      </w:r>
      <w:proofErr w:type="gramStart"/>
      <w:r w:rsidRPr="000E189C">
        <w:rPr>
          <w:rFonts w:ascii="Arial" w:hAnsi="Arial" w:cs="Arial"/>
          <w:sz w:val="22"/>
          <w:szCs w:val="22"/>
        </w:rPr>
        <w:t>entrada en vigencia</w:t>
      </w:r>
      <w:proofErr w:type="gramEnd"/>
      <w:r w:rsidRPr="000E189C">
        <w:rPr>
          <w:rFonts w:ascii="Arial" w:hAnsi="Arial" w:cs="Arial"/>
          <w:sz w:val="22"/>
          <w:szCs w:val="22"/>
        </w:rPr>
        <w:t xml:space="preserve"> de la presente ley estén asignando, si este es mayor. Estos recursos se contabilizarán como esfuerzo propio territorial y no podrán disminuirse serán transferidas directamente por la Nación a través del mecanismo de giro directo establecido en la presente ley.</w:t>
      </w:r>
    </w:p>
    <w:p w:rsidRPr="000E189C" w:rsidR="006429E2" w:rsidP="000E189C" w:rsidRDefault="006429E2" w14:paraId="352181E6"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10C6C70C" w14:textId="04726F3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4. Los recursos de regalías serán transferidas directamente por la Nación a través del mecanismo de giro directo establecido en la presente ley.</w:t>
      </w:r>
    </w:p>
    <w:p w:rsidRPr="000E189C" w:rsidR="006429E2" w:rsidP="000E189C" w:rsidRDefault="006429E2" w14:paraId="3253DC15"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4CEC4FE" w14:textId="6181242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5. Otros recursos propios de las entidades territoriales que hoy destinan o que puedan destinar en el futuro a la financiación del Régimen Subsidiado.</w:t>
      </w:r>
    </w:p>
    <w:p w:rsidRPr="000E189C" w:rsidR="006429E2" w:rsidP="000E189C" w:rsidRDefault="006429E2" w14:paraId="5F5A1FCB"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B680F80" w14:textId="562EE02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w:t>
      </w:r>
      <w:r w:rsidRPr="000E189C">
        <w:rPr>
          <w:rStyle w:val="baj"/>
          <w:rFonts w:ascii="Arial" w:hAnsi="Arial" w:cs="Arial"/>
          <w:sz w:val="22"/>
          <w:szCs w:val="22"/>
        </w:rPr>
        <w:t>Del Fondo de Solidaridad y Garantía (</w:t>
      </w:r>
      <w:proofErr w:type="spellStart"/>
      <w:r w:rsidRPr="000E189C">
        <w:rPr>
          <w:rStyle w:val="baj"/>
          <w:rFonts w:ascii="Arial" w:hAnsi="Arial" w:cs="Arial"/>
          <w:sz w:val="22"/>
          <w:szCs w:val="22"/>
        </w:rPr>
        <w:t>Fosyga</w:t>
      </w:r>
      <w:proofErr w:type="spellEnd"/>
      <w:r w:rsidRPr="000E189C">
        <w:rPr>
          <w:rStyle w:val="baj"/>
          <w:rFonts w:ascii="Arial" w:hAnsi="Arial" w:cs="Arial"/>
          <w:sz w:val="22"/>
          <w:szCs w:val="22"/>
        </w:rPr>
        <w:t>)</w:t>
      </w:r>
    </w:p>
    <w:p w:rsidRPr="000E189C" w:rsidR="006429E2" w:rsidP="000E189C" w:rsidRDefault="006429E2" w14:paraId="6EF24653"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227896C" w14:textId="1F82909B">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1. Uno punto cinco puntos (1.5) de la cotización de los regímenes especiales y de excepción y hasta </w:t>
      </w:r>
      <w:proofErr w:type="spellStart"/>
      <w:r w:rsidRPr="000E189C">
        <w:rPr>
          <w:rFonts w:ascii="Arial" w:hAnsi="Arial" w:cs="Arial"/>
          <w:sz w:val="22"/>
          <w:szCs w:val="22"/>
        </w:rPr>
        <w:t>uno</w:t>
      </w:r>
      <w:proofErr w:type="spellEnd"/>
      <w:r w:rsidRPr="000E189C">
        <w:rPr>
          <w:rFonts w:ascii="Arial" w:hAnsi="Arial" w:cs="Arial"/>
          <w:sz w:val="22"/>
          <w:szCs w:val="22"/>
        </w:rPr>
        <w:t xml:space="preserve"> punto cinco (1.5) puntos de la cotización de los afiliados al Régimen Contributivo.</w:t>
      </w:r>
    </w:p>
    <w:p w:rsidRPr="000E189C" w:rsidR="006429E2" w:rsidP="000E189C" w:rsidRDefault="006429E2" w14:paraId="6AF69C3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21CFF20B" w14:textId="4D7C084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El monto de las Cajas de Compensación Familiar de que trata el artículo 217 de la Ley 100 de 1993.</w:t>
      </w:r>
    </w:p>
    <w:p w:rsidRPr="000E189C" w:rsidR="006429E2" w:rsidP="000E189C" w:rsidRDefault="006429E2" w14:paraId="14348704"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185427F" w14:textId="11D42FA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3. Recursos del Presupuesto General de la Nación que a partir del monto asignado para el año 2010, que se requieran de manera progresiva para la universalización de la cobertura y la unificación de los planes de beneficios, una vez aplicadas las demás fuentes que financian el Régimen Subsidiado.</w:t>
      </w:r>
    </w:p>
    <w:p w:rsidRPr="000E189C" w:rsidR="006429E2" w:rsidP="000E189C" w:rsidRDefault="006429E2" w14:paraId="44E5C644"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054EC50" w14:textId="3E2C4F2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4. Las cotizaciones que realizarán los patronos al Fondo de Solidaridad cuando el trabajador no quiera retirarse del Régimen Subsidiado, en los términos de la presente ley.</w:t>
      </w:r>
    </w:p>
    <w:p w:rsidRPr="000E189C" w:rsidR="006429E2" w:rsidP="000E189C" w:rsidRDefault="006429E2" w14:paraId="1803904A" w14:textId="77777777">
      <w:pPr>
        <w:pStyle w:val="NormalWeb"/>
        <w:spacing w:before="0" w:beforeAutospacing="0" w:after="0" w:afterAutospacing="0" w:line="276" w:lineRule="auto"/>
        <w:jc w:val="both"/>
        <w:rPr>
          <w:rFonts w:ascii="Arial" w:hAnsi="Arial" w:cs="Arial"/>
          <w:sz w:val="22"/>
          <w:szCs w:val="22"/>
        </w:rPr>
      </w:pPr>
    </w:p>
    <w:p w:rsidRPr="000E189C" w:rsidR="006429E2" w:rsidP="000E189C" w:rsidRDefault="004A415F" w14:paraId="51063B86" w14:textId="77266BD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5. Los recursos que para tal efecto sean aportados por gremios, asociaciones y otras </w:t>
      </w:r>
    </w:p>
    <w:p w:rsidRPr="000E189C" w:rsidR="004A415F" w:rsidP="000E189C" w:rsidRDefault="004A415F" w14:paraId="44FA7B4D" w14:textId="3DF3E78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lastRenderedPageBreak/>
        <w:t>organizaciones.</w:t>
      </w:r>
    </w:p>
    <w:p w:rsidRPr="000E189C" w:rsidR="006429E2" w:rsidP="000E189C" w:rsidRDefault="006429E2" w14:paraId="698EADCB"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58590254" w14:textId="5BC32C7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3. </w:t>
      </w:r>
      <w:r w:rsidRPr="000E189C">
        <w:rPr>
          <w:rStyle w:val="baj"/>
          <w:rFonts w:ascii="Arial" w:hAnsi="Arial" w:cs="Arial"/>
          <w:sz w:val="22"/>
          <w:szCs w:val="22"/>
        </w:rPr>
        <w:t>Otros</w:t>
      </w:r>
    </w:p>
    <w:p w:rsidRPr="000E189C" w:rsidR="006429E2" w:rsidP="000E189C" w:rsidRDefault="006429E2" w14:paraId="358C7078"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9BB23AF" w14:textId="723C302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1. Recursos definidos por recaudo de IVA definidos en la Ley 1393 de 2010.</w:t>
      </w:r>
    </w:p>
    <w:p w:rsidRPr="000E189C" w:rsidR="006429E2" w:rsidP="000E189C" w:rsidRDefault="006429E2" w14:paraId="4F8A2B8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B54E23D" w14:textId="67C36F1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Los rendimientos financieros que produzcan las diferentes fuentes que financian el Régimen Subsidiado.</w:t>
      </w:r>
    </w:p>
    <w:p w:rsidRPr="000E189C" w:rsidR="006429E2" w:rsidP="000E189C" w:rsidRDefault="006429E2" w14:paraId="74E53257"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12782D0F" w14:textId="02B5009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3. Recursos de la contribución parafiscal de las Cajas de Compensación Familiar.</w:t>
      </w:r>
    </w:p>
    <w:p w:rsidRPr="000E189C" w:rsidR="004A415F" w:rsidP="000E189C" w:rsidRDefault="004A415F" w14:paraId="7984D8B2" w14:textId="6D4FC0C1">
      <w:pPr>
        <w:spacing w:after="0" w:line="276" w:lineRule="auto"/>
        <w:rPr>
          <w:rFonts w:ascii="Arial" w:hAnsi="Arial" w:cs="Arial"/>
        </w:rPr>
      </w:pPr>
    </w:p>
    <w:p w:rsidRPr="000E189C" w:rsidR="004A415F" w:rsidP="000E189C" w:rsidRDefault="004A415F" w14:paraId="787A1A73" w14:textId="50D680B1">
      <w:pPr>
        <w:pStyle w:val="NormalWeb"/>
        <w:spacing w:before="0" w:beforeAutospacing="0" w:after="0" w:afterAutospacing="0" w:line="276" w:lineRule="auto"/>
        <w:jc w:val="both"/>
        <w:rPr>
          <w:rFonts w:ascii="Arial" w:hAnsi="Arial" w:cs="Arial"/>
          <w:sz w:val="22"/>
          <w:szCs w:val="22"/>
        </w:rPr>
      </w:pPr>
      <w:bookmarkStart w:name="215" w:id="183"/>
      <w:r w:rsidRPr="000E189C">
        <w:rPr>
          <w:rFonts w:ascii="Arial" w:hAnsi="Arial" w:cs="Arial"/>
          <w:sz w:val="22"/>
          <w:szCs w:val="22"/>
        </w:rPr>
        <w:t>ARTÍCULO 215. ADMINISTRACIÓN DEL RÉGIMEN SUBSIDIADO.</w:t>
      </w:r>
      <w:bookmarkEnd w:id="183"/>
      <w:r w:rsidRPr="000E189C">
        <w:rPr>
          <w:rFonts w:ascii="Arial" w:hAnsi="Arial" w:cs="Arial"/>
          <w:sz w:val="22"/>
          <w:szCs w:val="22"/>
        </w:rPr>
        <w:t>  Las direcciones locales, Distritales o Departamentales de salud suscribirán contratos de administración del subsidio con las Entidades Promotoras de Salud que afilien a los beneficiarios del subsidio. Estos contratos se financiarán con los recursos del Fondo de Solidaridad y Garantía y los recursos del subsector oficial de salud que se destinen para el efecto.</w:t>
      </w:r>
    </w:p>
    <w:p w:rsidRPr="000E189C" w:rsidR="004A0FD8" w:rsidP="000E189C" w:rsidRDefault="004A0FD8" w14:paraId="7D9026D6"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F559C4B"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Entidades Promotoras de Salud que afilien a los beneficiarios del régimen subsidiado prestarán, directa o indirectamente, los servicios contenidos en el Plan de Salud Obligatorio.</w:t>
      </w:r>
    </w:p>
    <w:p w:rsidRPr="000E189C" w:rsidR="004A0FD8" w:rsidP="000E189C" w:rsidRDefault="004A0FD8" w14:paraId="4D30CEAA"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287384A1" w14:textId="38EBA99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w:t>
      </w:r>
    </w:p>
    <w:p w:rsidRPr="000E189C" w:rsidR="004A0FD8" w:rsidP="000E189C" w:rsidRDefault="004A0FD8" w14:paraId="582AC0C6" w14:textId="77777777">
      <w:pPr>
        <w:pStyle w:val="NormalWeb"/>
        <w:spacing w:before="0" w:beforeAutospacing="0" w:after="0" w:afterAutospacing="0" w:line="276" w:lineRule="auto"/>
        <w:jc w:val="both"/>
        <w:rPr>
          <w:rFonts w:ascii="Arial" w:hAnsi="Arial" w:cs="Arial"/>
          <w:sz w:val="22"/>
          <w:szCs w:val="22"/>
        </w:rPr>
      </w:pPr>
      <w:bookmarkStart w:name="216" w:id="184"/>
    </w:p>
    <w:p w:rsidRPr="000E189C" w:rsidR="004A415F" w:rsidP="000E189C" w:rsidRDefault="004A415F" w14:paraId="7D7BC5D8" w14:textId="4B71648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216. REGLAS BÁSICAS PARA LA ADMINISTRACIÓN DEL RÉGIMEN DE SUBSIDIOS EN SALUD.</w:t>
      </w:r>
      <w:bookmarkEnd w:id="184"/>
    </w:p>
    <w:p w:rsidRPr="000E189C" w:rsidR="004A0FD8" w:rsidP="000E189C" w:rsidRDefault="004A0FD8" w14:paraId="3E296D2E"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1061E2A3" w14:textId="6958581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1. </w:t>
      </w:r>
      <w:r w:rsidRPr="000E189C" w:rsidR="003F359D">
        <w:rPr>
          <w:rFonts w:ascii="Arial" w:hAnsi="Arial" w:cs="Arial"/>
          <w:sz w:val="22"/>
          <w:szCs w:val="22"/>
        </w:rPr>
        <w:t>Derogado.</w:t>
      </w:r>
    </w:p>
    <w:p w:rsidRPr="000E189C" w:rsidR="004A0FD8" w:rsidP="000E189C" w:rsidRDefault="004A0FD8" w14:paraId="161452D0"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5D30AF9A" w14:textId="564E54B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Cuando la contratación se haga con una entidad que no sea propiedad de los usuarios como las Empresas Solidarias de Salud, la contratación entre las direcciones seccionales o locales de salud con las Entidades Promotoras de Salud se realizará mediante concurso y se regirá por el régimen privado, pudiendo contener cláusulas exorbitantes propias del régimen de derecho público.</w:t>
      </w:r>
    </w:p>
    <w:p w:rsidRPr="000E189C" w:rsidR="004A0FD8" w:rsidP="000E189C" w:rsidRDefault="004A0FD8" w14:paraId="4A0DA0B5"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9E62F57" w14:textId="72DAAC3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3. Un representante de los beneficiarios del régimen subsidiado participará como miembro de las juntas de licitaciones y adquisiciones o del órgano que hace sus veces, en la sesión que defina la Entidad Promotora de Salud con quien la Dirección Seccional o Local de Salud hará el contrato. El Gobierno Nacional reglamentará la materia especialmente lo relativo a los procedimientos de selección de los representantes de los beneficiarios.</w:t>
      </w:r>
    </w:p>
    <w:p w:rsidRPr="000E189C" w:rsidR="004A0FD8" w:rsidP="000E189C" w:rsidRDefault="004A0FD8" w14:paraId="7B9FABD1"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EB315FD" w14:textId="07DB1AC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4. Si se declara la caducidad de algún contrato con las Entidades Promotoras de Salud que incumplan las condiciones de calidad y cobertura, la entidad territorial asumirá la prestación del servicio mientras se selecciona una nueva Entidad Promotora.</w:t>
      </w:r>
    </w:p>
    <w:p w:rsidRPr="000E189C" w:rsidR="004A0FD8" w:rsidP="000E189C" w:rsidRDefault="004A0FD8" w14:paraId="58807C6E"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75F6EA3" w14:textId="776AD52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lastRenderedPageBreak/>
        <w:t>5. Los beneficiarios del sistema subsidiado contribuirán a la financiación parcial de la organización y prestación de servicios de salud, según su condición socioeconómica, conforme a la reglamentación que expida el Consejo de Seguridad Social en Salud.</w:t>
      </w:r>
    </w:p>
    <w:p w:rsidRPr="000E189C" w:rsidR="004A0FD8" w:rsidP="000E189C" w:rsidRDefault="004A0FD8" w14:paraId="2DEFAF5A"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23245A5A" w14:textId="54326F96">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6. Las Direcciones locales de Salud, entre sí o con las direcciones seccionales de salud podrán asociarse para la contratación de los servicios de una Entidad Promotora de Salud.</w:t>
      </w:r>
    </w:p>
    <w:p w:rsidRPr="000E189C" w:rsidR="004A0FD8" w:rsidP="000E189C" w:rsidRDefault="004A0FD8" w14:paraId="6E61F1E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4AB0157" w14:textId="4D3B773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7. Las Entidades Promotoras de Salud que afilien beneficiarios del régimen subsidiado recibirán de los fondos seccionales, distritales y locales de salud, de la cuenta especial de que trata el parágrafo del artículo 214, por cada uno de los afiliados hasta el valor de la unidad de pago por capitación correspondiente, de conformidad con lo dispuesto en el artículo 213 de la presente Ley. Durante el período de transición el valor de la Unidad de Pago por Capitación será aquel correspondiente al plan de salud obligatorio de que trata el parágrafo 2 del artículo 162 de la presente Ley.</w:t>
      </w:r>
    </w:p>
    <w:p w:rsidRPr="000E189C" w:rsidR="004A0FD8" w:rsidP="000E189C" w:rsidRDefault="004A0FD8" w14:paraId="5FA922A6"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6F5F4DDB" w14:textId="35DE741B">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Los recursos públicos recibidos por las Entidades Promotoras de Salud y/o las instituciones prestadoras de servicios se entenderán destinados a la compra y venta de servicios en los términos previstos en el artículo 29 de la Ley 60 de 1993.</w:t>
      </w:r>
    </w:p>
    <w:p w:rsidRPr="000E189C" w:rsidR="004A415F" w:rsidP="000E189C" w:rsidRDefault="004A415F" w14:paraId="363AAFF0"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El 50% de los recursos del subsidio para ampliación de cobertura se distribuirá cada año entre los beneficiarios del sector rural y las comunidades indígenas, hasta lograr su cobertura total.</w:t>
      </w:r>
    </w:p>
    <w:p w:rsidRPr="000E189C" w:rsidR="004A0FD8" w:rsidP="000E189C" w:rsidRDefault="004A0FD8" w14:paraId="741A7AFE" w14:textId="77777777">
      <w:pPr>
        <w:pStyle w:val="NormalWeb"/>
        <w:spacing w:before="0" w:beforeAutospacing="0" w:after="0" w:afterAutospacing="0" w:line="276" w:lineRule="auto"/>
        <w:jc w:val="both"/>
        <w:rPr>
          <w:rFonts w:ascii="Arial" w:hAnsi="Arial" w:cs="Arial"/>
          <w:sz w:val="22"/>
          <w:szCs w:val="22"/>
        </w:rPr>
      </w:pPr>
      <w:bookmarkStart w:name="217" w:id="185"/>
    </w:p>
    <w:p w:rsidRPr="000E189C" w:rsidR="004A415F" w:rsidP="000E189C" w:rsidRDefault="004A415F" w14:paraId="780A225C" w14:textId="2AE1672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217. DE LA PARTICIPACIÓN DE LAS CAJAS DE COMPENSACIÓN FAMILIAR.</w:t>
      </w:r>
      <w:bookmarkEnd w:id="185"/>
      <w:r w:rsidRPr="000E189C">
        <w:rPr>
          <w:rFonts w:ascii="Arial" w:hAnsi="Arial" w:cs="Arial"/>
          <w:sz w:val="22"/>
          <w:szCs w:val="22"/>
        </w:rPr>
        <w:t xml:space="preserve"> Las Cajas de Compensación Familiar destinarán el 5% de los recaudos del subsidio familiar que administran, para financiar el régimen de subsidios en Salud, salvo aquellas Cajas que obtengan un </w:t>
      </w:r>
      <w:proofErr w:type="spellStart"/>
      <w:r w:rsidRPr="000E189C">
        <w:rPr>
          <w:rFonts w:ascii="Arial" w:hAnsi="Arial" w:cs="Arial"/>
          <w:sz w:val="22"/>
          <w:szCs w:val="22"/>
        </w:rPr>
        <w:t>cuociente</w:t>
      </w:r>
      <w:proofErr w:type="spellEnd"/>
      <w:r w:rsidRPr="000E189C">
        <w:rPr>
          <w:rFonts w:ascii="Arial" w:hAnsi="Arial" w:cs="Arial"/>
          <w:sz w:val="22"/>
          <w:szCs w:val="22"/>
        </w:rPr>
        <w:t xml:space="preserve"> superior al 100% del recaudo del subsidio familiar del respectivo año, las cuales tendrán que destinar un 10%.  La aplicación de este </w:t>
      </w:r>
      <w:proofErr w:type="spellStart"/>
      <w:r w:rsidRPr="000E189C">
        <w:rPr>
          <w:rFonts w:ascii="Arial" w:hAnsi="Arial" w:cs="Arial"/>
          <w:sz w:val="22"/>
          <w:szCs w:val="22"/>
        </w:rPr>
        <w:t>cuociente</w:t>
      </w:r>
      <w:proofErr w:type="spellEnd"/>
      <w:r w:rsidRPr="000E189C">
        <w:rPr>
          <w:rFonts w:ascii="Arial" w:hAnsi="Arial" w:cs="Arial"/>
          <w:sz w:val="22"/>
          <w:szCs w:val="22"/>
        </w:rPr>
        <w:t>, para todos sus efectos, se hará de acuerdo con lo establecido en el artículo 67 de la Ley 49 de 1990, y a partir del 15 de febrero de cada año.</w:t>
      </w:r>
    </w:p>
    <w:p w:rsidRPr="000E189C" w:rsidR="004D7117" w:rsidP="000E189C" w:rsidRDefault="004D7117" w14:paraId="21CA7B6F"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7D5117E" w14:textId="23DE4A06">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Cajas de Compensación Familiar podrán administrar directamente, de acuerdo con la reglamentación que se expida para el efecto, los recursos del régimen subsidiado de que trata el presente artículo. La Caja que administre directamente estos recursos constituirá una cuenta independiente del resto de sus rentas y bienes. Las Cajas de Compensación Familiar que no cumplan los requisitos definidos en la reglamentación, deberán girar los recursos del subsidio a la subcuenta de solidaridad del Fondo de Solidaridad y Garantía.</w:t>
      </w:r>
    </w:p>
    <w:p w:rsidRPr="000E189C" w:rsidR="004A0FD8" w:rsidP="000E189C" w:rsidRDefault="004A0FD8" w14:paraId="3A1DC4AE"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79EC7D4D" w14:textId="714FF56C">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 xml:space="preserve"> A partir de la vigencia de la presente Ley, el 55% que las Cajas de Compensación deben destinar al subsidio en dinero, se calculará sobre el saldo que queda después de deducir el 10% de gastos de administración, instalación y funcionamiento, la transferencia respectiva del fondo de subsidio familiar de vivienda, la reserva legal y el aporte a la Superintendencia del Subsidio Familiar y la contribución a que hace referencia el presente artículo.</w:t>
      </w:r>
    </w:p>
    <w:p w:rsidRPr="000E189C" w:rsidR="004A0FD8" w:rsidP="000E189C" w:rsidRDefault="004A0FD8" w14:paraId="14A50D08" w14:textId="77777777">
      <w:pPr>
        <w:pStyle w:val="centrado"/>
        <w:spacing w:before="0" w:beforeAutospacing="0" w:after="0" w:afterAutospacing="0" w:line="276" w:lineRule="auto"/>
        <w:jc w:val="center"/>
        <w:rPr>
          <w:rStyle w:val="baj"/>
          <w:rFonts w:ascii="Arial" w:hAnsi="Arial" w:cs="Arial"/>
          <w:sz w:val="22"/>
          <w:szCs w:val="22"/>
        </w:rPr>
      </w:pPr>
    </w:p>
    <w:p w:rsidRPr="000E189C" w:rsidR="004A415F" w:rsidP="000E189C" w:rsidRDefault="004A415F" w14:paraId="09D0ADA2" w14:textId="7AE8DBC8">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CAPÍTULO III</w:t>
      </w:r>
    </w:p>
    <w:p w:rsidRPr="000E189C" w:rsidR="004A415F" w:rsidP="000E189C" w:rsidRDefault="004A415F" w14:paraId="25A1CC10"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lastRenderedPageBreak/>
        <w:t>DEL FONDO DE SOLIDARIDAD Y GARANTÍA</w:t>
      </w:r>
    </w:p>
    <w:p w:rsidRPr="000E189C" w:rsidR="004A415F" w:rsidP="000E189C" w:rsidRDefault="004A415F" w14:paraId="4B1E3BBB" w14:textId="1AF1B8A3">
      <w:pPr>
        <w:spacing w:after="0" w:line="276" w:lineRule="auto"/>
        <w:rPr>
          <w:rFonts w:ascii="Arial" w:hAnsi="Arial" w:cs="Arial"/>
        </w:rPr>
      </w:pPr>
    </w:p>
    <w:p w:rsidRPr="000E189C" w:rsidR="004A415F" w:rsidP="000E189C" w:rsidRDefault="004A415F" w14:paraId="61E65E6E" w14:textId="2980C791">
      <w:pPr>
        <w:pStyle w:val="NormalWeb"/>
        <w:spacing w:before="0" w:beforeAutospacing="0" w:after="0" w:afterAutospacing="0" w:line="276" w:lineRule="auto"/>
        <w:jc w:val="both"/>
        <w:rPr>
          <w:rFonts w:ascii="Arial" w:hAnsi="Arial" w:cs="Arial"/>
          <w:sz w:val="22"/>
          <w:szCs w:val="22"/>
        </w:rPr>
      </w:pPr>
      <w:bookmarkStart w:name="218" w:id="186"/>
      <w:r w:rsidRPr="000E189C">
        <w:rPr>
          <w:rFonts w:ascii="Arial" w:hAnsi="Arial" w:cs="Arial"/>
          <w:sz w:val="22"/>
          <w:szCs w:val="22"/>
        </w:rPr>
        <w:t>ARTÍCULO 218. CREACIÓN Y OPERACIÓN DEL FONDO.</w:t>
      </w:r>
      <w:bookmarkEnd w:id="186"/>
      <w:r w:rsidRPr="000E189C">
        <w:rPr>
          <w:rFonts w:ascii="Arial" w:hAnsi="Arial" w:cs="Arial"/>
          <w:sz w:val="22"/>
          <w:szCs w:val="22"/>
        </w:rPr>
        <w:t>  Créase el Fondo de Solidaridad y Garantía, como una cuenta adscrita al Ministerio de Salud</w:t>
      </w:r>
      <w:r w:rsidRPr="000E189C" w:rsidR="003F359D">
        <w:rPr>
          <w:rFonts w:ascii="Arial" w:hAnsi="Arial" w:cs="Arial"/>
          <w:sz w:val="22"/>
          <w:szCs w:val="22"/>
          <w:vertAlign w:val="superscript"/>
        </w:rPr>
        <w:t xml:space="preserve"> </w:t>
      </w:r>
      <w:r w:rsidRPr="000E189C">
        <w:rPr>
          <w:rFonts w:ascii="Arial" w:hAnsi="Arial" w:cs="Arial"/>
          <w:sz w:val="22"/>
          <w:szCs w:val="22"/>
        </w:rPr>
        <w:t>que se manejará por encargo fiduciario, sin personería jurídica ni planta de personal propia, de conformidad con lo establecido en el Estatuto General de la Contratación de la Administración Pública de que trata el artículo 150 de la Constitución Política.</w:t>
      </w:r>
    </w:p>
    <w:p w:rsidRPr="000E189C" w:rsidR="004A0FD8" w:rsidP="000E189C" w:rsidRDefault="004A415F" w14:paraId="17D732EE" w14:textId="1AF8EA4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Consejo Nacional de Seguridad Social en Salud</w:t>
      </w:r>
      <w:r w:rsidRPr="000E189C" w:rsidR="003F359D">
        <w:rPr>
          <w:rFonts w:ascii="Arial" w:hAnsi="Arial" w:cs="Arial"/>
          <w:sz w:val="22"/>
          <w:szCs w:val="22"/>
          <w:vertAlign w:val="superscript"/>
        </w:rPr>
        <w:t xml:space="preserve"> </w:t>
      </w:r>
      <w:r w:rsidRPr="000E189C">
        <w:rPr>
          <w:rFonts w:ascii="Arial" w:hAnsi="Arial" w:cs="Arial"/>
          <w:sz w:val="22"/>
          <w:szCs w:val="22"/>
        </w:rPr>
        <w:t>determinará los criterios de utilización y distribución de sus recursos.</w:t>
      </w:r>
    </w:p>
    <w:p w:rsidRPr="000E189C" w:rsidR="004A415F" w:rsidP="000E189C" w:rsidRDefault="004A415F" w14:paraId="0D7CE9C2" w14:textId="35C983BE">
      <w:pPr>
        <w:spacing w:after="0" w:line="276" w:lineRule="auto"/>
        <w:rPr>
          <w:rFonts w:ascii="Arial" w:hAnsi="Arial" w:cs="Arial"/>
        </w:rPr>
      </w:pPr>
    </w:p>
    <w:p w:rsidRPr="000E189C" w:rsidR="004A415F" w:rsidP="000E189C" w:rsidRDefault="004A415F" w14:paraId="0C2079F1" w14:textId="30B9BB56">
      <w:pPr>
        <w:pStyle w:val="NormalWeb"/>
        <w:spacing w:before="0" w:beforeAutospacing="0" w:after="0" w:afterAutospacing="0" w:line="276" w:lineRule="auto"/>
        <w:jc w:val="both"/>
        <w:rPr>
          <w:rFonts w:ascii="Arial" w:hAnsi="Arial" w:cs="Arial"/>
          <w:sz w:val="22"/>
          <w:szCs w:val="22"/>
        </w:rPr>
      </w:pPr>
      <w:bookmarkStart w:name="219" w:id="187"/>
      <w:r w:rsidRPr="000E189C">
        <w:rPr>
          <w:rFonts w:ascii="Arial" w:hAnsi="Arial" w:cs="Arial"/>
          <w:sz w:val="22"/>
          <w:szCs w:val="22"/>
        </w:rPr>
        <w:t>ARTÍCULO 219. ESTRUCTURA DEL FONDO.</w:t>
      </w:r>
      <w:bookmarkEnd w:id="187"/>
      <w:r w:rsidRPr="000E189C">
        <w:rPr>
          <w:rStyle w:val="baj"/>
          <w:rFonts w:ascii="Arial" w:hAnsi="Arial" w:cs="Arial"/>
          <w:sz w:val="22"/>
          <w:szCs w:val="22"/>
        </w:rPr>
        <w:t> </w:t>
      </w:r>
      <w:r w:rsidRPr="000E189C" w:rsidR="004D7117">
        <w:rPr>
          <w:rFonts w:ascii="Arial" w:hAnsi="Arial" w:cs="Arial"/>
          <w:sz w:val="22"/>
          <w:szCs w:val="22"/>
        </w:rPr>
        <w:t xml:space="preserve"> </w:t>
      </w:r>
      <w:r w:rsidRPr="000E189C">
        <w:rPr>
          <w:rFonts w:ascii="Arial" w:hAnsi="Arial" w:cs="Arial"/>
          <w:sz w:val="22"/>
          <w:szCs w:val="22"/>
        </w:rPr>
        <w:t>El Fondo tendrá las siguientes subcuentas independientes:</w:t>
      </w:r>
    </w:p>
    <w:p w:rsidRPr="000E189C" w:rsidR="004A0FD8" w:rsidP="000E189C" w:rsidRDefault="004A0FD8" w14:paraId="39E81AFD"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54F2CA72" w14:textId="175BDAD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De compensación interna del régimen contributivo;</w:t>
      </w:r>
    </w:p>
    <w:p w:rsidRPr="000E189C" w:rsidR="004A0FD8" w:rsidP="000E189C" w:rsidRDefault="004A0FD8" w14:paraId="04337948"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14D6497" w14:textId="4627E97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b) De solidaridad del régimen de subsidios en salud;</w:t>
      </w:r>
    </w:p>
    <w:p w:rsidRPr="000E189C" w:rsidR="004A0FD8" w:rsidP="000E189C" w:rsidRDefault="004A0FD8" w14:paraId="05420846"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11189AEC" w14:textId="45C081D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 De promoción de la salud;</w:t>
      </w:r>
    </w:p>
    <w:p w:rsidRPr="000E189C" w:rsidR="004A0FD8" w:rsidP="000E189C" w:rsidRDefault="004A0FD8" w14:paraId="3D87A1ED"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7FC0DB3" w14:textId="7E9B9F3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d) Del seguro de riesgos catastróficos y accidentes de tránsito, según el artículo 167 de esta Ley.</w:t>
      </w:r>
    </w:p>
    <w:p w:rsidRPr="000E189C" w:rsidR="00E13AC6" w:rsidP="000E189C" w:rsidRDefault="00E13AC6" w14:paraId="3EC1CCC7" w14:textId="77777777">
      <w:pPr>
        <w:pStyle w:val="NormalWeb"/>
        <w:spacing w:before="0" w:beforeAutospacing="0" w:after="0" w:afterAutospacing="0" w:line="276" w:lineRule="auto"/>
        <w:jc w:val="both"/>
        <w:rPr>
          <w:rFonts w:ascii="Arial" w:hAnsi="Arial" w:cs="Arial"/>
          <w:sz w:val="22"/>
          <w:szCs w:val="22"/>
        </w:rPr>
      </w:pPr>
      <w:bookmarkStart w:name="220" w:id="188"/>
    </w:p>
    <w:p w:rsidRPr="000E189C" w:rsidR="004A415F" w:rsidP="000E189C" w:rsidRDefault="004A415F" w14:paraId="3BBE7824" w14:textId="2BD9B34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220. FINANCIACIÓN DE LA SUBCUENTA DE COMPENSACIÓN. </w:t>
      </w:r>
      <w:bookmarkEnd w:id="188"/>
      <w:r w:rsidRPr="000E189C" w:rsidR="004D7117">
        <w:rPr>
          <w:rFonts w:ascii="Arial" w:hAnsi="Arial" w:cs="Arial"/>
          <w:sz w:val="22"/>
          <w:szCs w:val="22"/>
        </w:rPr>
        <w:t xml:space="preserve"> </w:t>
      </w:r>
      <w:r w:rsidRPr="000E189C">
        <w:rPr>
          <w:rFonts w:ascii="Arial" w:hAnsi="Arial" w:cs="Arial"/>
          <w:sz w:val="22"/>
          <w:szCs w:val="22"/>
        </w:rPr>
        <w:t>Los recursos que financian la compensación en el régimen contributivo provienen de la diferencia entre los ingresos por cotización de sus afiliados y el valor de las Unidades de Pago por Capitación - UPC - que le serán reconocidos por el sistema a cada Entidad Promotora de Salud. Las entidades cuyos ingresos por cotización sean mayores que las Unidades de Pago por Capitación reconocidas trasladarán estos recursos a la subcuenta de compensación, para financiar a las entidades en las que aquéllos sean menores que las últimas.</w:t>
      </w:r>
    </w:p>
    <w:p w:rsidRPr="000E189C" w:rsidR="00E13AC6" w:rsidP="000E189C" w:rsidRDefault="00E13AC6" w14:paraId="59C0845C"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1513D7F8"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La Superintendencia Nacional de Salud realizará el control posterior de las sumas declaradas y tendrá la facultad de imponer las multas que defina el respectivo reglamento.</w:t>
      </w:r>
    </w:p>
    <w:p w:rsidRPr="000E189C" w:rsidR="004A0FD8" w:rsidP="000E189C" w:rsidRDefault="004A0FD8" w14:paraId="589A64DB" w14:textId="77777777">
      <w:pPr>
        <w:pStyle w:val="NormalWeb"/>
        <w:spacing w:before="0" w:beforeAutospacing="0" w:after="0" w:afterAutospacing="0" w:line="276" w:lineRule="auto"/>
        <w:jc w:val="both"/>
        <w:rPr>
          <w:rFonts w:ascii="Arial" w:hAnsi="Arial" w:cs="Arial"/>
          <w:sz w:val="22"/>
          <w:szCs w:val="22"/>
        </w:rPr>
      </w:pPr>
      <w:bookmarkStart w:name="221" w:id="189"/>
    </w:p>
    <w:p w:rsidRPr="000E189C" w:rsidR="004A415F" w:rsidP="000E189C" w:rsidRDefault="004A415F" w14:paraId="470C923D" w14:textId="75783F5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221. FINANCIACIÓN DE LA SUBCUENTA DE SOLIDARIDAD.</w:t>
      </w:r>
      <w:bookmarkEnd w:id="189"/>
      <w:r w:rsidRPr="000E189C">
        <w:rPr>
          <w:rFonts w:ascii="Arial" w:hAnsi="Arial" w:cs="Arial"/>
          <w:sz w:val="22"/>
          <w:szCs w:val="22"/>
        </w:rPr>
        <w:t> </w:t>
      </w:r>
      <w:r w:rsidRPr="000E189C">
        <w:rPr>
          <w:rStyle w:val="baj"/>
          <w:rFonts w:ascii="Arial" w:hAnsi="Arial" w:cs="Arial"/>
          <w:sz w:val="22"/>
          <w:szCs w:val="22"/>
        </w:rPr>
        <w:t> </w:t>
      </w:r>
      <w:r w:rsidRPr="000E189C">
        <w:rPr>
          <w:rFonts w:ascii="Arial" w:hAnsi="Arial" w:cs="Arial"/>
          <w:sz w:val="22"/>
          <w:szCs w:val="22"/>
        </w:rPr>
        <w:t>Para cofinanciar con los entes territoriales los subsidios a los usuarios afiliados según las normas del régimen subsidiado, el Fondo de Solidaridad y Garantía contará con los siguientes recursos:</w:t>
      </w:r>
    </w:p>
    <w:p w:rsidRPr="000E189C" w:rsidR="004A0FD8" w:rsidP="000E189C" w:rsidRDefault="004A0FD8" w14:paraId="6C696EFB"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852FE8D" w14:textId="36038A0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Un punto de la cotización de solidaridad del régimen contributivo, según lo dispuesto en el artículo 203. Esta cotización será girada por cada Entidad Promotora de Salud directamente a la subcuenta de solidaridad del fondo;</w:t>
      </w:r>
    </w:p>
    <w:p w:rsidRPr="000E189C" w:rsidR="004A0FD8" w:rsidP="000E189C" w:rsidRDefault="004A0FD8" w14:paraId="054E9FC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2FC507F" w14:textId="0934D92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b) El monto que las Cajas de Compensación Familiar, de conformidad con el artículo 217 de la presente Ley, destinen a los subsidios de salud;</w:t>
      </w:r>
    </w:p>
    <w:p w:rsidRPr="000E189C" w:rsidR="004A0FD8" w:rsidP="000E189C" w:rsidRDefault="004A0FD8" w14:paraId="2DFA83A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14A8F9D9" w14:textId="3454A2E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 Un aporte del presupuesto nacional de la siguiente forma:</w:t>
      </w:r>
    </w:p>
    <w:p w:rsidRPr="000E189C" w:rsidR="004A0FD8" w:rsidP="000E189C" w:rsidRDefault="004A0FD8" w14:paraId="6AA87360"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185A7EA" w14:textId="7E99BB0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1. En los años 1994, 1995 y 1996 no deberá ser inferior a los recursos generados por concepto de los literales a) y b)</w:t>
      </w:r>
    </w:p>
    <w:p w:rsidRPr="000E189C" w:rsidR="004A0FD8" w:rsidP="000E189C" w:rsidRDefault="004A0FD8" w14:paraId="684947B3"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F878AAE" w14:textId="5B5F0B8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A partir de 1997 podrá llegar a ser igual a los recursos generados por concepto del literal a) del presente artículo.</w:t>
      </w:r>
    </w:p>
    <w:p w:rsidRPr="000E189C" w:rsidR="004A0FD8" w:rsidP="000E189C" w:rsidRDefault="004A0FD8" w14:paraId="4196DF5A"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C3FD028" w14:textId="5F685BC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d) Los rendimientos financieros generados por la inversión de los anteriores recursos;</w:t>
      </w:r>
    </w:p>
    <w:p w:rsidRPr="000E189C" w:rsidR="004A0FD8" w:rsidP="000E189C" w:rsidRDefault="004A0FD8" w14:paraId="209FC228"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7216D2A" w14:textId="540360A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 Los rendimientos financieros de la inversión de los ingresos derivados de la enajenación de las acciones y participaciones de la Nación en las empresas públicas o mixtas que se destinen a este fin por el CONPES;</w:t>
      </w:r>
    </w:p>
    <w:p w:rsidRPr="000E189C" w:rsidR="004A0FD8" w:rsidP="000E189C" w:rsidRDefault="004A0FD8" w14:paraId="096DC68B"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865CDFC" w14:textId="464E3CF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f) Los recursos provenientes del impuesto de remesas de utilidades de empresas petroleras correspondientes a la producción de la zona Cusiana y </w:t>
      </w:r>
      <w:proofErr w:type="spellStart"/>
      <w:r w:rsidRPr="000E189C">
        <w:rPr>
          <w:rFonts w:ascii="Arial" w:hAnsi="Arial" w:cs="Arial"/>
          <w:sz w:val="22"/>
          <w:szCs w:val="22"/>
        </w:rPr>
        <w:t>Cupiagua</w:t>
      </w:r>
      <w:proofErr w:type="spellEnd"/>
      <w:r w:rsidRPr="000E189C">
        <w:rPr>
          <w:rFonts w:ascii="Arial" w:hAnsi="Arial" w:cs="Arial"/>
          <w:sz w:val="22"/>
          <w:szCs w:val="22"/>
        </w:rPr>
        <w:t>. Estos recursos se deducirán de la base de cálculo de los ingresos corrientes a que hace referencia la Ley 60 de 1993;</w:t>
      </w:r>
    </w:p>
    <w:p w:rsidRPr="000E189C" w:rsidR="004A0FD8" w:rsidP="000E189C" w:rsidRDefault="004A0FD8" w14:paraId="7ECA9C7E"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FB2EA57" w14:textId="33AED9C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g) Los recursos del IVA social destinados a los planes de ampliación de la cobertura de seguridad social a las madres comunitarias del ICBF de que trata la Ley 6o. de 1992.</w:t>
      </w:r>
    </w:p>
    <w:p w:rsidRPr="000E189C" w:rsidR="004A0FD8" w:rsidP="000E189C" w:rsidRDefault="004A0FD8" w14:paraId="0F1358CD"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590BB749" w14:textId="3D7D6834">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Los recursos de solidaridad se destinarán a cofinanciar los subsidios para los colombianos más pobres y vulnerables, los cuales se transferirán, de acuerdo con la reglamentación que para el efecto adopte el Gobierno Nacional, a la cuenta especial que deberá establecerse en los fondos seccionales, distritales y locales para el manejo de los subsidios en salud.</w:t>
      </w:r>
    </w:p>
    <w:p w:rsidRPr="000E189C" w:rsidR="004A0FD8" w:rsidP="000E189C" w:rsidRDefault="004A0FD8" w14:paraId="36E26AB7"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4CB14D20" w14:textId="251661C9">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w:t>
      </w:r>
      <w:r w:rsidRPr="000E189C" w:rsidR="003F359D">
        <w:rPr>
          <w:rFonts w:ascii="Arial" w:hAnsi="Arial" w:cs="Arial"/>
          <w:sz w:val="22"/>
          <w:szCs w:val="22"/>
        </w:rPr>
        <w:t>Derogado.</w:t>
      </w:r>
    </w:p>
    <w:p w:rsidRPr="000E189C" w:rsidR="004A415F" w:rsidP="000E189C" w:rsidRDefault="004A415F" w14:paraId="55CCE580" w14:textId="5545DFD4">
      <w:pPr>
        <w:spacing w:after="0" w:line="276" w:lineRule="auto"/>
        <w:rPr>
          <w:rFonts w:ascii="Arial" w:hAnsi="Arial" w:cs="Arial"/>
        </w:rPr>
      </w:pPr>
    </w:p>
    <w:p w:rsidRPr="000E189C" w:rsidR="004A415F" w:rsidP="000E189C" w:rsidRDefault="004A415F" w14:paraId="308D52F8" w14:textId="51A5ED6F">
      <w:pPr>
        <w:pStyle w:val="NormalWeb"/>
        <w:spacing w:before="0" w:beforeAutospacing="0" w:after="0" w:afterAutospacing="0" w:line="276" w:lineRule="auto"/>
        <w:jc w:val="both"/>
        <w:rPr>
          <w:rFonts w:ascii="Arial" w:hAnsi="Arial" w:cs="Arial"/>
          <w:sz w:val="22"/>
          <w:szCs w:val="22"/>
        </w:rPr>
      </w:pPr>
      <w:bookmarkStart w:name="222" w:id="190"/>
      <w:r w:rsidRPr="000E189C">
        <w:rPr>
          <w:rFonts w:ascii="Arial" w:hAnsi="Arial" w:cs="Arial"/>
          <w:sz w:val="22"/>
          <w:szCs w:val="22"/>
        </w:rPr>
        <w:t>ARTÍCULO 222. FINANCIACIÓN DE LA SUBCUENTA DE PROMOCIÓN DE LA SALUD.</w:t>
      </w:r>
      <w:bookmarkEnd w:id="190"/>
      <w:r w:rsidRPr="000E189C">
        <w:rPr>
          <w:rFonts w:ascii="Arial" w:hAnsi="Arial" w:cs="Arial"/>
          <w:sz w:val="22"/>
          <w:szCs w:val="22"/>
        </w:rPr>
        <w:t> Para la financiación de las actividades de educación, información y fomento de la salud y de prevención secundaria y terciaria de la enfermedad, el Consejo Nacional de Seguridad Social en Salud</w:t>
      </w:r>
      <w:r w:rsidRPr="000E189C" w:rsidR="003F359D">
        <w:rPr>
          <w:rFonts w:ascii="Arial" w:hAnsi="Arial" w:cs="Arial"/>
          <w:sz w:val="22"/>
          <w:szCs w:val="22"/>
          <w:vertAlign w:val="superscript"/>
        </w:rPr>
        <w:t xml:space="preserve"> </w:t>
      </w:r>
      <w:r w:rsidRPr="000E189C">
        <w:rPr>
          <w:rFonts w:ascii="Arial" w:hAnsi="Arial" w:cs="Arial"/>
          <w:sz w:val="22"/>
          <w:szCs w:val="22"/>
        </w:rPr>
        <w:t>definirá el porcentaje del total de los recaudos por cotización de que trata el artículo 204 que se destinará a este fin, el cual no podrá ser superior a un punto de la cotización del régimen contributivo de que trata el artículo 204 de la presente Ley. Estos recursos serán complementarios de las apropiaciones que haga el Ministerio de Salud para tal efecto.</w:t>
      </w:r>
    </w:p>
    <w:p w:rsidRPr="000E189C" w:rsidR="004A0FD8" w:rsidP="000E189C" w:rsidRDefault="004A0FD8" w14:paraId="43AAE38C"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8B4AF83" w14:textId="000BA33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Los recursos previstos en el presente artículo se podrán destinar al pago de las actividades que realicen las Entidades Promotoras de Salud y que el Consejo Nacional de Seguridad Social en Salud</w:t>
      </w:r>
      <w:r w:rsidRPr="000E189C" w:rsidR="003F359D">
        <w:rPr>
          <w:rFonts w:ascii="Arial" w:hAnsi="Arial" w:cs="Arial"/>
          <w:sz w:val="22"/>
          <w:szCs w:val="22"/>
          <w:vertAlign w:val="superscript"/>
        </w:rPr>
        <w:t xml:space="preserve"> </w:t>
      </w:r>
      <w:r w:rsidRPr="000E189C">
        <w:rPr>
          <w:rFonts w:ascii="Arial" w:hAnsi="Arial" w:cs="Arial"/>
          <w:sz w:val="22"/>
          <w:szCs w:val="22"/>
        </w:rPr>
        <w:t>considere son las que mayor impacto tienen en la prevención de enfermedades.</w:t>
      </w:r>
    </w:p>
    <w:p w:rsidRPr="000E189C" w:rsidR="004A415F" w:rsidP="000E189C" w:rsidRDefault="004A415F" w14:paraId="06BE1002" w14:textId="7F3755A7">
      <w:pPr>
        <w:spacing w:after="0" w:line="276" w:lineRule="auto"/>
        <w:rPr>
          <w:rFonts w:ascii="Arial" w:hAnsi="Arial" w:cs="Arial"/>
        </w:rPr>
      </w:pPr>
    </w:p>
    <w:p w:rsidRPr="000E189C" w:rsidR="004A415F" w:rsidP="000E189C" w:rsidRDefault="004A415F" w14:paraId="4478C0EB" w14:textId="033764A0">
      <w:pPr>
        <w:pStyle w:val="NormalWeb"/>
        <w:spacing w:before="0" w:beforeAutospacing="0" w:after="0" w:afterAutospacing="0" w:line="276" w:lineRule="auto"/>
        <w:jc w:val="both"/>
        <w:rPr>
          <w:rFonts w:ascii="Arial" w:hAnsi="Arial" w:cs="Arial"/>
          <w:sz w:val="22"/>
          <w:szCs w:val="22"/>
        </w:rPr>
      </w:pPr>
      <w:bookmarkStart w:name="223" w:id="191"/>
      <w:r w:rsidRPr="000E189C">
        <w:rPr>
          <w:rFonts w:ascii="Arial" w:hAnsi="Arial" w:cs="Arial"/>
          <w:sz w:val="22"/>
          <w:szCs w:val="22"/>
        </w:rPr>
        <w:t>ARTÍCULO 223. FINANCIACIÓN DE LA SUBCUENTA DE ENFERMEDADES CATASTRÓFICAS Y ACCIDENTES DE TRÁNSITO.</w:t>
      </w:r>
      <w:bookmarkEnd w:id="191"/>
      <w:r w:rsidRPr="000E189C">
        <w:rPr>
          <w:rFonts w:ascii="Arial" w:hAnsi="Arial" w:cs="Arial"/>
          <w:sz w:val="22"/>
          <w:szCs w:val="22"/>
        </w:rPr>
        <w:t> </w:t>
      </w:r>
      <w:r w:rsidRPr="000E189C" w:rsidR="004D7117">
        <w:rPr>
          <w:rFonts w:ascii="Arial" w:hAnsi="Arial" w:cs="Arial"/>
          <w:sz w:val="22"/>
          <w:szCs w:val="22"/>
        </w:rPr>
        <w:t xml:space="preserve"> </w:t>
      </w:r>
      <w:r w:rsidRPr="000E189C">
        <w:rPr>
          <w:rFonts w:ascii="Arial" w:hAnsi="Arial" w:cs="Arial"/>
          <w:sz w:val="22"/>
          <w:szCs w:val="22"/>
        </w:rPr>
        <w:t>El cubrimiento de las enfermedades catastróficas definidas en el artículo 166 de la presente Ley se financiará de la siguiente forma:</w:t>
      </w:r>
    </w:p>
    <w:p w:rsidRPr="000E189C" w:rsidR="004A0FD8" w:rsidP="000E189C" w:rsidRDefault="004A0FD8" w14:paraId="4460D491"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78DC6F1" w14:textId="2B44548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lastRenderedPageBreak/>
        <w:t>a) Los recursos del FONSAT, creado por el Decreto-Ley No. 1032 de 1991, de conformidad con la presente ley;</w:t>
      </w:r>
    </w:p>
    <w:p w:rsidRPr="000E189C" w:rsidR="004A0FD8" w:rsidP="000E189C" w:rsidRDefault="004A0FD8" w14:paraId="70E814FC"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5160802"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b) Una contribución equivalente al 50% del valor de la prima anual establecida para el seguro obligatorio de accidente de tránsito, que se cobrará en adición a ella;</w:t>
      </w:r>
    </w:p>
    <w:p w:rsidRPr="000E189C" w:rsidR="004A0FD8" w:rsidP="000E189C" w:rsidRDefault="004A0FD8" w14:paraId="0ECE02C5" w14:textId="77777777">
      <w:pPr>
        <w:pStyle w:val="NormalWeb"/>
        <w:spacing w:before="0" w:beforeAutospacing="0" w:after="0" w:afterAutospacing="0" w:line="276" w:lineRule="auto"/>
        <w:jc w:val="both"/>
        <w:rPr>
          <w:rFonts w:ascii="Arial" w:hAnsi="Arial" w:cs="Arial"/>
          <w:sz w:val="22"/>
          <w:szCs w:val="22"/>
        </w:rPr>
      </w:pPr>
    </w:p>
    <w:p w:rsidRPr="000E189C" w:rsidR="004A0FD8" w:rsidP="000E189C" w:rsidRDefault="004A415F" w14:paraId="2FBE4487" w14:textId="3157C28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c) Cuando se extinga el Fondo de Solidaridad y Emergencia Social de la Presidencia de la </w:t>
      </w:r>
    </w:p>
    <w:p w:rsidRPr="000E189C" w:rsidR="004A415F" w:rsidP="000E189C" w:rsidRDefault="004A415F" w14:paraId="793E0340" w14:textId="1783A0D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República, los aportes presupuestales de este fondo para las víctimas del terrorismo se trasladarán al Fondo de Solidaridad y Garantía.</w:t>
      </w:r>
    </w:p>
    <w:p w:rsidRPr="000E189C" w:rsidR="004A0FD8" w:rsidP="000E189C" w:rsidRDefault="004A0FD8" w14:paraId="73C416C7"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5B0F95E0" w14:textId="104CF79E">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Estos recursos serán complementarios a los recursos que para la atención hospitalaria de las urgencias destinen las entidades territoriales.</w:t>
      </w:r>
    </w:p>
    <w:p w:rsidRPr="000E189C" w:rsidR="004A415F" w:rsidP="000E189C" w:rsidRDefault="004A415F" w14:paraId="7FF5944D" w14:textId="44AABAD7">
      <w:pPr>
        <w:spacing w:after="0" w:line="276" w:lineRule="auto"/>
        <w:rPr>
          <w:rFonts w:ascii="Arial" w:hAnsi="Arial" w:cs="Arial"/>
        </w:rPr>
      </w:pPr>
    </w:p>
    <w:p w:rsidRPr="000E189C" w:rsidR="004A415F" w:rsidP="000E189C" w:rsidRDefault="004A415F" w14:paraId="0B475DB0" w14:textId="59AAA70F">
      <w:pPr>
        <w:pStyle w:val="NormalWeb"/>
        <w:spacing w:before="0" w:beforeAutospacing="0" w:after="0" w:afterAutospacing="0" w:line="276" w:lineRule="auto"/>
        <w:jc w:val="both"/>
        <w:rPr>
          <w:rFonts w:ascii="Arial" w:hAnsi="Arial" w:cs="Arial"/>
          <w:sz w:val="22"/>
          <w:szCs w:val="22"/>
        </w:rPr>
      </w:pPr>
      <w:bookmarkStart w:name="224" w:id="192"/>
      <w:r w:rsidRPr="000E189C">
        <w:rPr>
          <w:rFonts w:ascii="Arial" w:hAnsi="Arial" w:cs="Arial"/>
          <w:sz w:val="22"/>
          <w:szCs w:val="22"/>
        </w:rPr>
        <w:t>ARTÍCULO 224. IMPUESTO SOCIAL A LAS ARMAS Y MUNICIONES.</w:t>
      </w:r>
      <w:bookmarkEnd w:id="192"/>
      <w:r w:rsidRPr="000E189C">
        <w:rPr>
          <w:rFonts w:ascii="Arial" w:hAnsi="Arial" w:cs="Arial"/>
          <w:sz w:val="22"/>
          <w:szCs w:val="22"/>
        </w:rPr>
        <w:t xml:space="preserve"> A partir del 1o de enero de 1996, créase el impuesto social a las armas de fuego que será pagado por quienes las porten en el territorio nacional, y que será cobrado con la expedición o renovación del respectivo permiso y por el término de este. El recaudo de este impuesto se destinará al fondo de solidaridad previsto en el artículo 221 de esta ley. El impuesto tendrá un monto equivalente al 30% de un salario mínimo mensual. Igualmente, créase el impuesto social a las municiones y explosivos, que se cobrará como un impuesto ad </w:t>
      </w:r>
      <w:proofErr w:type="spellStart"/>
      <w:r w:rsidRPr="000E189C">
        <w:rPr>
          <w:rFonts w:ascii="Arial" w:hAnsi="Arial" w:cs="Arial"/>
          <w:sz w:val="22"/>
          <w:szCs w:val="22"/>
        </w:rPr>
        <w:t>valórem</w:t>
      </w:r>
      <w:proofErr w:type="spellEnd"/>
      <w:r w:rsidRPr="000E189C">
        <w:rPr>
          <w:rFonts w:ascii="Arial" w:hAnsi="Arial" w:cs="Arial"/>
          <w:sz w:val="22"/>
          <w:szCs w:val="22"/>
        </w:rPr>
        <w:t xml:space="preserve"> con una tasa del 20%. El gobierno reglamentará los mecanismos de pago y el uso de estos recursos: el Plan de Beneficios, los beneficiarios y los procedimientos necesarios para su operación.</w:t>
      </w:r>
    </w:p>
    <w:p w:rsidRPr="000E189C" w:rsidR="004A0FD8" w:rsidP="000E189C" w:rsidRDefault="004A0FD8" w14:paraId="682938ED"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BE1EB66"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Se exceptúan de este impuesto las armas de fuego y municiones y explosivos que posean las Fuerzas Armadas y de Policía y las entidades de seguridad del Estado.</w:t>
      </w:r>
    </w:p>
    <w:p w:rsidRPr="000E189C" w:rsidR="004A0FD8" w:rsidP="000E189C" w:rsidRDefault="004A0FD8" w14:paraId="70C887BF" w14:textId="77777777">
      <w:pPr>
        <w:pStyle w:val="centrado"/>
        <w:spacing w:before="0" w:beforeAutospacing="0" w:after="0" w:afterAutospacing="0" w:line="276" w:lineRule="auto"/>
        <w:jc w:val="center"/>
        <w:rPr>
          <w:rFonts w:ascii="Arial" w:hAnsi="Arial" w:cs="Arial"/>
          <w:sz w:val="22"/>
          <w:szCs w:val="22"/>
        </w:rPr>
      </w:pPr>
      <w:bookmarkStart w:name="Nivel012" w:id="193"/>
    </w:p>
    <w:p w:rsidRPr="000E189C" w:rsidR="004A415F" w:rsidP="000E189C" w:rsidRDefault="004A415F" w14:paraId="6DF31C72" w14:textId="52447CFE">
      <w:pPr>
        <w:pStyle w:val="centrado"/>
        <w:spacing w:before="0" w:beforeAutospacing="0" w:after="0" w:afterAutospacing="0" w:line="276" w:lineRule="auto"/>
        <w:jc w:val="center"/>
        <w:rPr>
          <w:rFonts w:ascii="Arial" w:hAnsi="Arial" w:cs="Arial"/>
          <w:b/>
          <w:bCs/>
          <w:sz w:val="22"/>
          <w:szCs w:val="22"/>
        </w:rPr>
      </w:pPr>
      <w:r w:rsidRPr="000E189C">
        <w:rPr>
          <w:rFonts w:ascii="Arial" w:hAnsi="Arial" w:cs="Arial"/>
          <w:b/>
          <w:bCs/>
          <w:sz w:val="22"/>
          <w:szCs w:val="22"/>
        </w:rPr>
        <w:t>TÍTULO IV</w:t>
      </w:r>
      <w:bookmarkEnd w:id="193"/>
    </w:p>
    <w:p w:rsidRPr="000E189C" w:rsidR="004A415F" w:rsidP="000E189C" w:rsidRDefault="004A415F" w14:paraId="22973448"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DE LA VIGILANCIA Y CONTROL DEL SISTEMA</w:t>
      </w:r>
    </w:p>
    <w:p w:rsidRPr="000E189C" w:rsidR="004A415F" w:rsidP="000E189C" w:rsidRDefault="004A415F" w14:paraId="1DBD732B" w14:textId="580CB035">
      <w:pPr>
        <w:spacing w:after="0" w:line="276" w:lineRule="auto"/>
        <w:rPr>
          <w:rFonts w:ascii="Arial" w:hAnsi="Arial" w:cs="Arial"/>
        </w:rPr>
      </w:pPr>
    </w:p>
    <w:p w:rsidRPr="000E189C" w:rsidR="004A415F" w:rsidP="000E189C" w:rsidRDefault="004A415F" w14:paraId="07F7F744" w14:textId="79D0CAF9">
      <w:pPr>
        <w:pStyle w:val="NormalWeb"/>
        <w:spacing w:before="0" w:beforeAutospacing="0" w:after="0" w:afterAutospacing="0" w:line="276" w:lineRule="auto"/>
        <w:jc w:val="both"/>
        <w:rPr>
          <w:rFonts w:ascii="Arial" w:hAnsi="Arial" w:cs="Arial"/>
          <w:sz w:val="22"/>
          <w:szCs w:val="22"/>
        </w:rPr>
      </w:pPr>
      <w:bookmarkStart w:name="225" w:id="194"/>
      <w:r w:rsidRPr="000E189C">
        <w:rPr>
          <w:rFonts w:ascii="Arial" w:hAnsi="Arial" w:cs="Arial"/>
          <w:sz w:val="22"/>
          <w:szCs w:val="22"/>
        </w:rPr>
        <w:t>ARTÍCULO 225. INFORMACIÓN REQUERIDA.</w:t>
      </w:r>
      <w:bookmarkEnd w:id="194"/>
      <w:r w:rsidRPr="000E189C">
        <w:rPr>
          <w:rFonts w:ascii="Arial" w:hAnsi="Arial" w:cs="Arial"/>
          <w:sz w:val="22"/>
          <w:szCs w:val="22"/>
        </w:rPr>
        <w:t> Las Entidades Promotoras de Salud, cualquiera sea su naturaleza, deberán establecer sistemas de costos, facturación y publicidad. Los sistemas de costo deberán tener como fundamento un presupuesto independiente, que garantice una separación entre ingresos y egresos para cada uno de los servicios prestados, utilizando para el efecto métodos sistematizados. Los sistemas de facturación deberán permitir conocer al usuario, para que este conserve una factura que incorpore los servicios y los correspondientes costos, discriminando la cuantía subsidiada por el Sistema General de Seguridad Social en Salud.</w:t>
      </w:r>
    </w:p>
    <w:p w:rsidRPr="000E189C" w:rsidR="004A0FD8" w:rsidP="000E189C" w:rsidRDefault="004A0FD8" w14:paraId="5A07BDF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ED5997C" w14:textId="2CEB6C6F">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La Superintendencia exigirá en forma periódica, de acuerdo con la reglamentación que se expida, la publicación de la información que estime necesaria de la entidad y de </w:t>
      </w:r>
      <w:proofErr w:type="gramStart"/>
      <w:r w:rsidRPr="000E189C">
        <w:rPr>
          <w:rFonts w:ascii="Arial" w:hAnsi="Arial" w:cs="Arial"/>
          <w:sz w:val="22"/>
          <w:szCs w:val="22"/>
        </w:rPr>
        <w:t>ésta</w:t>
      </w:r>
      <w:proofErr w:type="gramEnd"/>
      <w:r w:rsidRPr="000E189C">
        <w:rPr>
          <w:rFonts w:ascii="Arial" w:hAnsi="Arial" w:cs="Arial"/>
          <w:sz w:val="22"/>
          <w:szCs w:val="22"/>
        </w:rPr>
        <w:t xml:space="preserve"> frente al sistema, garantizando con ello la competencia y transparencia necesarias. Igualmente, deberá garantizarse a los usuarios un conocimiento previo de aquellos procedimientos e insumos que determine el Ministerio de Salud.</w:t>
      </w:r>
    </w:p>
    <w:p w:rsidRPr="000E189C" w:rsidR="004A415F" w:rsidP="000E189C" w:rsidRDefault="004A415F" w14:paraId="736E0335" w14:textId="17C2E374">
      <w:pPr>
        <w:spacing w:after="0" w:line="276" w:lineRule="auto"/>
        <w:rPr>
          <w:rFonts w:ascii="Arial" w:hAnsi="Arial" w:cs="Arial"/>
        </w:rPr>
      </w:pPr>
    </w:p>
    <w:p w:rsidRPr="000E189C" w:rsidR="004A415F" w:rsidP="000E189C" w:rsidRDefault="004A415F" w14:paraId="5E7E0E4D" w14:textId="5DC08682">
      <w:pPr>
        <w:pStyle w:val="NormalWeb"/>
        <w:spacing w:before="0" w:beforeAutospacing="0" w:after="0" w:afterAutospacing="0" w:line="276" w:lineRule="auto"/>
        <w:jc w:val="both"/>
        <w:rPr>
          <w:rFonts w:ascii="Arial" w:hAnsi="Arial" w:cs="Arial"/>
          <w:sz w:val="22"/>
          <w:szCs w:val="22"/>
        </w:rPr>
      </w:pPr>
      <w:bookmarkStart w:name="226" w:id="195"/>
      <w:r w:rsidRPr="000E189C">
        <w:rPr>
          <w:rFonts w:ascii="Arial" w:hAnsi="Arial" w:cs="Arial"/>
          <w:sz w:val="22"/>
          <w:szCs w:val="22"/>
        </w:rPr>
        <w:lastRenderedPageBreak/>
        <w:t>ARTÍCULO 226. INFORMACIÓN PARA LA VIGILANCIA DEL RECAUDO.</w:t>
      </w:r>
      <w:bookmarkEnd w:id="195"/>
      <w:r w:rsidRPr="000E189C">
        <w:rPr>
          <w:rFonts w:ascii="Arial" w:hAnsi="Arial" w:cs="Arial"/>
          <w:sz w:val="22"/>
          <w:szCs w:val="22"/>
        </w:rPr>
        <w:t>  La afiliación al Sistema General de Seguridad Social en Salud podrá hacerse en forma independiente a la afiliación al régimen general de pensiones.</w:t>
      </w:r>
    </w:p>
    <w:p w:rsidRPr="000E189C" w:rsidR="004A0FD8" w:rsidP="000E189C" w:rsidRDefault="004A0FD8" w14:paraId="53AE70DA"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24F7782A" w14:textId="251923D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Superintendencia Nacional de Salud podrá solicitar a las entidades rectoras del régimen general de pensiones la información que permita determinar la evasión y elusión de los aportes por parte de los afiliados al Sistema General de Seguridad Social en Salud.</w:t>
      </w:r>
    </w:p>
    <w:p w:rsidRPr="000E189C" w:rsidR="004A0FD8" w:rsidP="000E189C" w:rsidRDefault="004A0FD8" w14:paraId="5080D0E3"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4C9B514"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Así mismo, podrá solicitar información a la Administración de Impuestos Nacionales, a las entidades recaudadoras territoriales y a otras entidades que reciban contribuciones sobre la nómina orientada a los mismos efectos. En todo caso, esta información observará la reserva propia de la de carácter tributario.</w:t>
      </w:r>
    </w:p>
    <w:p w:rsidRPr="000E189C" w:rsidR="004A0FD8" w:rsidP="000E189C" w:rsidRDefault="004A0FD8" w14:paraId="6F4AB3D2" w14:textId="77777777">
      <w:pPr>
        <w:pStyle w:val="NormalWeb"/>
        <w:spacing w:before="0" w:beforeAutospacing="0" w:after="0" w:afterAutospacing="0" w:line="276" w:lineRule="auto"/>
        <w:jc w:val="both"/>
        <w:rPr>
          <w:rFonts w:ascii="Arial" w:hAnsi="Arial" w:cs="Arial"/>
          <w:sz w:val="22"/>
          <w:szCs w:val="22"/>
        </w:rPr>
      </w:pPr>
      <w:bookmarkStart w:name="227" w:id="196"/>
    </w:p>
    <w:p w:rsidRPr="000E189C" w:rsidR="004A415F" w:rsidP="000E189C" w:rsidRDefault="004A415F" w14:paraId="503E6A29" w14:textId="4AB3D04B">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227. CONTROL Y EVALUACIÓN DE LA CALIDAD DEL SERVICIO DE SALUD.</w:t>
      </w:r>
      <w:bookmarkEnd w:id="196"/>
      <w:r w:rsidRPr="000E189C">
        <w:rPr>
          <w:rFonts w:ascii="Arial" w:hAnsi="Arial" w:cs="Arial"/>
          <w:sz w:val="22"/>
          <w:szCs w:val="22"/>
        </w:rPr>
        <w:t> Es facultad del Gobierno Nacional expedir las normas relativas a la organización de un sistema obligatorio de garantía de calidad de la atención de salud, incluyendo la auditoría médica, de obligatorio desarrollo en las Entidades Promotoras de Salud, con el objeto de garantizar la adecuada calidad en la prestación de los servicios. La información producida será de conocimiento público.</w:t>
      </w:r>
    </w:p>
    <w:p w:rsidRPr="000E189C" w:rsidR="004A415F" w:rsidP="000E189C" w:rsidRDefault="004A415F" w14:paraId="057B7F2A" w14:textId="1FE172AE">
      <w:pPr>
        <w:spacing w:after="0" w:line="276" w:lineRule="auto"/>
        <w:rPr>
          <w:rFonts w:ascii="Arial" w:hAnsi="Arial" w:cs="Arial"/>
        </w:rPr>
      </w:pPr>
    </w:p>
    <w:p w:rsidRPr="000E189C" w:rsidR="004A415F" w:rsidP="000E189C" w:rsidRDefault="004A415F" w14:paraId="6DCA20AF" w14:textId="26F94C90">
      <w:pPr>
        <w:pStyle w:val="NormalWeb"/>
        <w:spacing w:before="0" w:beforeAutospacing="0" w:after="0" w:afterAutospacing="0" w:line="276" w:lineRule="auto"/>
        <w:jc w:val="both"/>
        <w:rPr>
          <w:rFonts w:ascii="Arial" w:hAnsi="Arial" w:cs="Arial"/>
          <w:sz w:val="22"/>
          <w:szCs w:val="22"/>
        </w:rPr>
      </w:pPr>
      <w:bookmarkStart w:name="228" w:id="197"/>
      <w:r w:rsidRPr="000E189C">
        <w:rPr>
          <w:rFonts w:ascii="Arial" w:hAnsi="Arial" w:cs="Arial"/>
          <w:sz w:val="22"/>
          <w:szCs w:val="22"/>
        </w:rPr>
        <w:t>ARTÍCULO 228. REVISORÍA FISCAL.</w:t>
      </w:r>
      <w:bookmarkEnd w:id="197"/>
      <w:r w:rsidRPr="000E189C">
        <w:rPr>
          <w:rFonts w:ascii="Arial" w:hAnsi="Arial" w:cs="Arial"/>
          <w:sz w:val="22"/>
          <w:szCs w:val="22"/>
        </w:rPr>
        <w:t>  Las Entidades Promotoras de Salud, cualquiera sea su naturaleza, deberán tener un revisor fiscal designado por la Asamblea General de Accionistas, o por el órgano competente. El revisor fiscal cumplirá las funciones previstas en el libro II, título I, capítulo VII del Código de Comercio y se sujetará a lo allí dispuesto sin perjuicio de lo prescrito en otras normas.</w:t>
      </w:r>
    </w:p>
    <w:p w:rsidRPr="000E189C" w:rsidR="004A0FD8" w:rsidP="000E189C" w:rsidRDefault="004A0FD8" w14:paraId="44FAF180"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E54BCC7" w14:textId="60AFCFE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Corresponderá al Superintendente Nacional de Salud dar posesión al Revisor Fiscal de tales entidades. Cuando la designación recaiga en una asociación o firma de contadores, la diligencia de posesión procederá con relación al contador público que sea designado por la misma para ejercer las funciones de revisor fiscal. La posesión sólo se efectuará una vez el Superintendente se cerciore acerca del carácter, la idoneidad y la experiencia del peticionario.</w:t>
      </w:r>
    </w:p>
    <w:p w:rsidRPr="000E189C" w:rsidR="004A0FD8" w:rsidP="000E189C" w:rsidRDefault="004A0FD8" w14:paraId="5E4B59A2"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14BA0141" w14:textId="60314C5C">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Para la inscripción en el registro mercantil del nombramiento de los revisores fiscales, se exigirá por parte de las Cámaras de Comercio copia de la correspondiente acta de posesión.</w:t>
      </w:r>
    </w:p>
    <w:p w:rsidRPr="000E189C" w:rsidR="004A415F" w:rsidP="000E189C" w:rsidRDefault="004A415F" w14:paraId="3ECEE1B8" w14:textId="0BBA917E">
      <w:pPr>
        <w:spacing w:after="0" w:line="276" w:lineRule="auto"/>
        <w:rPr>
          <w:rFonts w:ascii="Arial" w:hAnsi="Arial" w:cs="Arial"/>
        </w:rPr>
      </w:pPr>
    </w:p>
    <w:p w:rsidRPr="000E189C" w:rsidR="004A415F" w:rsidP="000E189C" w:rsidRDefault="004A415F" w14:paraId="21B63825" w14:textId="77777777">
      <w:pPr>
        <w:pStyle w:val="NormalWeb"/>
        <w:spacing w:before="0" w:beforeAutospacing="0" w:after="0" w:afterAutospacing="0" w:line="276" w:lineRule="auto"/>
        <w:jc w:val="both"/>
        <w:rPr>
          <w:rFonts w:ascii="Arial" w:hAnsi="Arial" w:cs="Arial"/>
          <w:sz w:val="22"/>
          <w:szCs w:val="22"/>
        </w:rPr>
      </w:pPr>
      <w:bookmarkStart w:name="229" w:id="198"/>
      <w:r w:rsidRPr="000E189C">
        <w:rPr>
          <w:rFonts w:ascii="Arial" w:hAnsi="Arial" w:cs="Arial"/>
          <w:sz w:val="22"/>
          <w:szCs w:val="22"/>
        </w:rPr>
        <w:t>ARTÍCULO 229. CONTROL FISCAL.</w:t>
      </w:r>
      <w:bookmarkEnd w:id="198"/>
      <w:r w:rsidRPr="000E189C">
        <w:rPr>
          <w:rFonts w:ascii="Arial" w:hAnsi="Arial" w:cs="Arial"/>
          <w:sz w:val="22"/>
          <w:szCs w:val="22"/>
        </w:rPr>
        <w:t xml:space="preserve"> El control fiscal de las entidades de que habla esta </w:t>
      </w:r>
      <w:proofErr w:type="gramStart"/>
      <w:r w:rsidRPr="000E189C">
        <w:rPr>
          <w:rFonts w:ascii="Arial" w:hAnsi="Arial" w:cs="Arial"/>
          <w:sz w:val="22"/>
          <w:szCs w:val="22"/>
        </w:rPr>
        <w:t>Ley,</w:t>
      </w:r>
      <w:proofErr w:type="gramEnd"/>
      <w:r w:rsidRPr="000E189C">
        <w:rPr>
          <w:rFonts w:ascii="Arial" w:hAnsi="Arial" w:cs="Arial"/>
          <w:sz w:val="22"/>
          <w:szCs w:val="22"/>
        </w:rPr>
        <w:t xml:space="preserve"> se hará por las respectivas Contralorías para las que tengan carácter oficial y, por los controles estatutarios para las que tengan un carácter privado.</w:t>
      </w:r>
    </w:p>
    <w:p w:rsidRPr="000E189C" w:rsidR="004A415F" w:rsidP="000E189C" w:rsidRDefault="004A415F" w14:paraId="6694B749" w14:textId="0F6C48FF">
      <w:pPr>
        <w:spacing w:after="0" w:line="276" w:lineRule="auto"/>
        <w:rPr>
          <w:rFonts w:ascii="Arial" w:hAnsi="Arial" w:cs="Arial"/>
        </w:rPr>
      </w:pPr>
    </w:p>
    <w:p w:rsidRPr="000E189C" w:rsidR="004A415F" w:rsidP="000E189C" w:rsidRDefault="004A415F" w14:paraId="72484F2C" w14:textId="0E7E9D71">
      <w:pPr>
        <w:pStyle w:val="NormalWeb"/>
        <w:spacing w:before="0" w:beforeAutospacing="0" w:after="0" w:afterAutospacing="0" w:line="276" w:lineRule="auto"/>
        <w:jc w:val="both"/>
        <w:rPr>
          <w:rFonts w:ascii="Arial" w:hAnsi="Arial" w:cs="Arial"/>
          <w:sz w:val="22"/>
          <w:szCs w:val="22"/>
        </w:rPr>
      </w:pPr>
      <w:bookmarkStart w:name="230" w:id="199"/>
      <w:r w:rsidRPr="000E189C">
        <w:rPr>
          <w:rFonts w:ascii="Arial" w:hAnsi="Arial" w:cs="Arial"/>
          <w:sz w:val="22"/>
          <w:szCs w:val="22"/>
        </w:rPr>
        <w:t>ARTÍCULO 230. RÉGIMEN SANCIONATORIO.</w:t>
      </w:r>
      <w:bookmarkEnd w:id="199"/>
      <w:r w:rsidRPr="000E189C">
        <w:rPr>
          <w:rFonts w:ascii="Arial" w:hAnsi="Arial" w:cs="Arial"/>
          <w:sz w:val="22"/>
          <w:szCs w:val="22"/>
        </w:rPr>
        <w:t xml:space="preserve"> La Superintendencia Nacional de Salud, previa solicitud de </w:t>
      </w:r>
      <w:proofErr w:type="gramStart"/>
      <w:r w:rsidRPr="000E189C">
        <w:rPr>
          <w:rFonts w:ascii="Arial" w:hAnsi="Arial" w:cs="Arial"/>
          <w:sz w:val="22"/>
          <w:szCs w:val="22"/>
        </w:rPr>
        <w:t>explicaciones,</w:t>
      </w:r>
      <w:proofErr w:type="gramEnd"/>
      <w:r w:rsidRPr="000E189C">
        <w:rPr>
          <w:rFonts w:ascii="Arial" w:hAnsi="Arial" w:cs="Arial"/>
          <w:sz w:val="22"/>
          <w:szCs w:val="22"/>
        </w:rPr>
        <w:t xml:space="preserve"> podrá imponer, en caso de violación a las normas contenidas en los artículos 161, 168, 178, 182, 183, 188, 204, 210, 225 y 227, por una sola vez, o en forma </w:t>
      </w:r>
      <w:r w:rsidRPr="000E189C">
        <w:rPr>
          <w:rFonts w:ascii="Arial" w:hAnsi="Arial" w:cs="Arial"/>
          <w:sz w:val="22"/>
          <w:szCs w:val="22"/>
        </w:rPr>
        <w:lastRenderedPageBreak/>
        <w:t>sucesiva, multas en cuantía hasta de 1.000 salarios mínimos legales mensuales vigentes a favor de la subcuenta de Solidaridad del Fondo de solidaridad y Garantía.</w:t>
      </w:r>
    </w:p>
    <w:p w:rsidRPr="000E189C" w:rsidR="009F02E9" w:rsidP="000E189C" w:rsidRDefault="009F02E9" w14:paraId="380CA8A1"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5B123B27"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certificado de autorización que se le otorgue a las Empresas Promotoras de Salud podrá ser revocado o suspendido por la Superintendencia mediante providencia debidamente motivada, en los siguientes casos:</w:t>
      </w:r>
    </w:p>
    <w:p w:rsidRPr="000E189C" w:rsidR="009F02E9" w:rsidP="000E189C" w:rsidRDefault="009F02E9" w14:paraId="26686484"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5741DDC" w14:textId="58AE00F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1. Petición de la Entidad Promotora de Salud.</w:t>
      </w:r>
    </w:p>
    <w:p w:rsidRPr="000E189C" w:rsidR="009F02E9" w:rsidP="000E189C" w:rsidRDefault="009F02E9" w14:paraId="23434398"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2AA60D5" w14:textId="0DE4F2C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Cuando la entidad deje de cumplir cualquiera de los requisitos establecidos para el otorgamiento de la autorización.</w:t>
      </w:r>
    </w:p>
    <w:p w:rsidRPr="000E189C" w:rsidR="009F02E9" w:rsidP="000E189C" w:rsidRDefault="009F02E9" w14:paraId="12111875"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D519209" w14:textId="6684DCA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3. Cuando la entidad no haya iniciado su actividad en un plazo de tres meses contados a partir de la fecha de otorgamiento del certificado de autorización.</w:t>
      </w:r>
    </w:p>
    <w:p w:rsidRPr="000E189C" w:rsidR="009F02E9" w:rsidP="000E189C" w:rsidRDefault="009F02E9" w14:paraId="29D421AF"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D5C481F" w14:textId="34E3FFAB">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4. Cuando la entidad ejecute prácticas de selección adversa.</w:t>
      </w:r>
    </w:p>
    <w:p w:rsidRPr="000E189C" w:rsidR="009F02E9" w:rsidP="000E189C" w:rsidRDefault="009F02E9" w14:paraId="539EF722"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847B9D5" w14:textId="4A1CF2E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5. Cuando se compruebe que no se prestan efectivamente los servicios previstos en el Plan de Salud Obligatorio.</w:t>
      </w:r>
    </w:p>
    <w:p w:rsidRPr="000E189C" w:rsidR="009F02E9" w:rsidP="000E189C" w:rsidRDefault="009F02E9" w14:paraId="697BEDC7"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22B101CA" w14:textId="147BB92F">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El Gobierno reglamentará los procedimientos de fusión, adquisición, liquidación, cesión de activos, pasivos y contratos, toma de posesión para administrar o liquidar y otros mecanismos aplicables a las entidades promotoras y prestadoras que permitan garantizar la adecuada prestación del servicio de salud a que hace referencia la presente Ley, protegiendo la confianza pública en el sistema.</w:t>
      </w:r>
    </w:p>
    <w:p w:rsidRPr="000E189C" w:rsidR="009F02E9" w:rsidP="000E189C" w:rsidRDefault="009F02E9" w14:paraId="76FB05FF"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7B9E5AF3" w14:textId="525DE3DA">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La Superintendencia Nacional de Salud ejercerá las funciones de inspección, control y vigilancia respecto de las Entidades Promotoras de Salud, cualquiera que sea su naturaleza jurídica.</w:t>
      </w:r>
    </w:p>
    <w:p w:rsidRPr="000E189C" w:rsidR="009F02E9" w:rsidP="000E189C" w:rsidRDefault="009F02E9" w14:paraId="304F1AF3" w14:textId="77777777">
      <w:pPr>
        <w:pStyle w:val="NormalWeb"/>
        <w:spacing w:before="0" w:beforeAutospacing="0" w:after="0" w:afterAutospacing="0" w:line="276" w:lineRule="auto"/>
        <w:jc w:val="both"/>
        <w:rPr>
          <w:rFonts w:ascii="Arial" w:hAnsi="Arial" w:cs="Arial"/>
          <w:sz w:val="22"/>
          <w:szCs w:val="22"/>
        </w:rPr>
      </w:pPr>
      <w:bookmarkStart w:name="231" w:id="200"/>
    </w:p>
    <w:p w:rsidRPr="000E189C" w:rsidR="004A415F" w:rsidP="000E189C" w:rsidRDefault="004A415F" w14:paraId="3EA49D15" w14:textId="13293E7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231. VEEDURÍAS COMUNITARIAS.</w:t>
      </w:r>
      <w:bookmarkEnd w:id="200"/>
      <w:r w:rsidRPr="000E189C">
        <w:rPr>
          <w:rFonts w:ascii="Arial" w:hAnsi="Arial" w:cs="Arial"/>
          <w:sz w:val="22"/>
          <w:szCs w:val="22"/>
        </w:rPr>
        <w:t> Sin perjuicio de los demás mecanismos de control, y con el fin de garantizar cobertura eficiencia y calidad de servicios, la prestación de los servicios mediante el régimen de subsidios en salud será objeto de control por parte de veedurías comunitarias elegidas popularmente, de acuerdo con la reglamentación que se expida para el efecto.</w:t>
      </w:r>
    </w:p>
    <w:p w:rsidRPr="000E189C" w:rsidR="004A415F" w:rsidP="000E189C" w:rsidRDefault="004A415F" w14:paraId="4C2B1116" w14:textId="65C9B870">
      <w:pPr>
        <w:spacing w:after="0" w:line="276" w:lineRule="auto"/>
        <w:rPr>
          <w:rFonts w:ascii="Arial" w:hAnsi="Arial" w:cs="Arial"/>
        </w:rPr>
      </w:pPr>
    </w:p>
    <w:p w:rsidRPr="000E189C" w:rsidR="004A415F" w:rsidP="000E189C" w:rsidRDefault="004A415F" w14:paraId="2B3B4665" w14:textId="5DD8FB87">
      <w:pPr>
        <w:pStyle w:val="NormalWeb"/>
        <w:spacing w:before="0" w:beforeAutospacing="0" w:after="0" w:afterAutospacing="0" w:line="276" w:lineRule="auto"/>
        <w:jc w:val="both"/>
        <w:rPr>
          <w:rFonts w:ascii="Arial" w:hAnsi="Arial" w:cs="Arial"/>
          <w:sz w:val="22"/>
          <w:szCs w:val="22"/>
        </w:rPr>
      </w:pPr>
      <w:bookmarkStart w:name="232" w:id="201"/>
      <w:r w:rsidRPr="000E189C">
        <w:rPr>
          <w:rFonts w:ascii="Arial" w:hAnsi="Arial" w:cs="Arial"/>
          <w:sz w:val="22"/>
          <w:szCs w:val="22"/>
        </w:rPr>
        <w:t>ARTÍCULO 232. OBLIGACIONES DE LAS INSTITUCIONES PRESTADORAS DE SERVICIOS DE SALUD.</w:t>
      </w:r>
      <w:bookmarkEnd w:id="201"/>
      <w:r w:rsidRPr="000E189C">
        <w:rPr>
          <w:rFonts w:ascii="Arial" w:hAnsi="Arial" w:cs="Arial"/>
          <w:sz w:val="22"/>
          <w:szCs w:val="22"/>
        </w:rPr>
        <w:t> A las Instituciones prestadoras de servicios de Salud se les aplicarán las disposiciones contenidas en los artículos 225, 227 y 228 de que trata la presente Ley, de acuerdo con la reglamentación que se expida para el efecto. El Ministerio de Salud definirá los casos excepcionales en donde no se exigirá la revisoría fiscal.</w:t>
      </w:r>
    </w:p>
    <w:p w:rsidRPr="000E189C" w:rsidR="004A415F" w:rsidP="000E189C" w:rsidRDefault="004A415F" w14:paraId="1C085C85" w14:textId="06B58A91">
      <w:pPr>
        <w:spacing w:after="0" w:line="276" w:lineRule="auto"/>
        <w:rPr>
          <w:rFonts w:ascii="Arial" w:hAnsi="Arial" w:cs="Arial"/>
        </w:rPr>
      </w:pPr>
    </w:p>
    <w:p w:rsidRPr="000E189C" w:rsidR="004A415F" w:rsidP="000E189C" w:rsidRDefault="004A415F" w14:paraId="07D22D44" w14:textId="2E290813">
      <w:pPr>
        <w:pStyle w:val="NormalWeb"/>
        <w:spacing w:before="0" w:beforeAutospacing="0" w:after="0" w:afterAutospacing="0" w:line="276" w:lineRule="auto"/>
        <w:jc w:val="both"/>
        <w:rPr>
          <w:rFonts w:ascii="Arial" w:hAnsi="Arial" w:cs="Arial"/>
          <w:sz w:val="22"/>
          <w:szCs w:val="22"/>
        </w:rPr>
      </w:pPr>
      <w:bookmarkStart w:name="233" w:id="202"/>
      <w:r w:rsidRPr="000E189C">
        <w:rPr>
          <w:rFonts w:ascii="Arial" w:hAnsi="Arial" w:cs="Arial"/>
          <w:sz w:val="22"/>
          <w:szCs w:val="22"/>
        </w:rPr>
        <w:lastRenderedPageBreak/>
        <w:t>ARTÍCULO 233. DE LA SUPERINTENDENCIA NACIONAL DE SALUD.</w:t>
      </w:r>
      <w:bookmarkEnd w:id="202"/>
      <w:r w:rsidRPr="000E189C">
        <w:rPr>
          <w:rFonts w:ascii="Arial" w:hAnsi="Arial" w:cs="Arial"/>
          <w:sz w:val="22"/>
          <w:szCs w:val="22"/>
        </w:rPr>
        <w:t> La Superintendencia Nacional de Salud es un organismo adscrito al Ministerio de Salud</w:t>
      </w:r>
      <w:r w:rsidRPr="000E189C" w:rsidR="003F359D">
        <w:rPr>
          <w:rFonts w:ascii="Arial" w:hAnsi="Arial" w:cs="Arial"/>
          <w:sz w:val="22"/>
          <w:szCs w:val="22"/>
          <w:vertAlign w:val="superscript"/>
        </w:rPr>
        <w:t xml:space="preserve"> </w:t>
      </w:r>
      <w:r w:rsidRPr="000E189C">
        <w:rPr>
          <w:rFonts w:ascii="Arial" w:hAnsi="Arial" w:cs="Arial"/>
          <w:sz w:val="22"/>
          <w:szCs w:val="22"/>
        </w:rPr>
        <w:t>con personería jurídica, autonomía administrativa y patrimonio independiente.</w:t>
      </w:r>
    </w:p>
    <w:p w:rsidRPr="000E189C" w:rsidR="009F02E9" w:rsidP="000E189C" w:rsidRDefault="009F02E9" w14:paraId="525CF07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DC4BC2E" w14:textId="76AD647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Nacional podrá delegar total o parcialmente la inspección y vigilancia de las Entidades Promotoras de Salud en los jefes de las entidades territoriales.</w:t>
      </w:r>
    </w:p>
    <w:p w:rsidRPr="000E189C" w:rsidR="009F02E9" w:rsidP="000E189C" w:rsidRDefault="009F02E9" w14:paraId="74F53CDE"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2F741078" w14:textId="7F2CFDA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Superintendencia Nacional de Salud será la entidad encargada de resolver administrativamente las diferencias que se presenten en materia de preexistencias en el sector salud. Para el efecto la Superintendencia deberá tener en cuenta la opinión de un comité integrado para cada caso por un especialista designado por la Superintendencia, un especialista designado por la entidad y un especialista designado por el usuario. Los especialistas serán llamados a cumplir con su función en forma gratuita y obligatoria frente a la Superintendencia. El procedimiento para resolver la controversia será fijado por el Gobierno Nacional.</w:t>
      </w:r>
    </w:p>
    <w:p w:rsidRPr="000E189C" w:rsidR="009F02E9" w:rsidP="000E189C" w:rsidRDefault="009F02E9" w14:paraId="7C0C6E0C"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12A8AAD5" w14:textId="13C14E69">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w:t>
      </w:r>
      <w:proofErr w:type="spellStart"/>
      <w:r w:rsidRPr="000E189C">
        <w:rPr>
          <w:rFonts w:ascii="Arial" w:hAnsi="Arial" w:cs="Arial"/>
          <w:sz w:val="22"/>
          <w:szCs w:val="22"/>
        </w:rPr>
        <w:t>Deróganse</w:t>
      </w:r>
      <w:proofErr w:type="spellEnd"/>
      <w:r w:rsidRPr="000E189C">
        <w:rPr>
          <w:rFonts w:ascii="Arial" w:hAnsi="Arial" w:cs="Arial"/>
          <w:sz w:val="22"/>
          <w:szCs w:val="22"/>
        </w:rPr>
        <w:t xml:space="preserve"> el artículo 3o., numerales 1, 2, 16, 17, 18 y artículo 38 del Decreto 2165 de 1992.</w:t>
      </w:r>
    </w:p>
    <w:p w:rsidRPr="000E189C" w:rsidR="009F02E9" w:rsidP="000E189C" w:rsidRDefault="009F02E9" w14:paraId="44DFF5C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BAE5BAF" w14:textId="532DB282">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w:t>
      </w:r>
      <w:r w:rsidRPr="000E189C" w:rsidR="004D7117">
        <w:rPr>
          <w:rStyle w:val="baj"/>
          <w:rFonts w:ascii="Arial" w:hAnsi="Arial" w:cs="Arial"/>
          <w:sz w:val="22"/>
          <w:szCs w:val="22"/>
        </w:rPr>
        <w:t xml:space="preserve">º. </w:t>
      </w:r>
      <w:r w:rsidRPr="000E189C">
        <w:rPr>
          <w:rFonts w:ascii="Arial" w:hAnsi="Arial" w:cs="Arial"/>
          <w:sz w:val="22"/>
          <w:szCs w:val="22"/>
        </w:rPr>
        <w:t>El procedimiento administrativo de la Superintendencia Nacional de Salud será el mismo que se consagra por las disposiciones legales para la Superintendencia Bancaria. Los actos de carácter general que expida la Superintendencia Nacional de Salud no producirán efectos legales mientras no se publiquen en el boletín del Ministerio de Salud, Capítulo, Superintendencia Nacional de Salud, el cual podrá ser editado y distribuido a través de esta.</w:t>
      </w:r>
    </w:p>
    <w:p w:rsidRPr="000E189C" w:rsidR="009F02E9" w:rsidP="000E189C" w:rsidRDefault="009F02E9" w14:paraId="1291503E"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875DBEB"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3o.</w:t>
      </w:r>
      <w:r w:rsidRPr="000E189C">
        <w:rPr>
          <w:rFonts w:ascii="Arial" w:hAnsi="Arial" w:cs="Arial"/>
          <w:sz w:val="22"/>
          <w:szCs w:val="22"/>
        </w:rPr>
        <w:t> Para el cumplimiento de su función de inspección y vigilancia sobre el Fondo de Solidaridad y Garantía y sobre las Entidades Promotoras de Salud, la Superintendencia Nacional de Salud podrá contratar con firmas de auditoría colombianas la realización del programa o labores especiales.</w:t>
      </w:r>
    </w:p>
    <w:p w:rsidRPr="000E189C" w:rsidR="009F02E9" w:rsidP="000E189C" w:rsidRDefault="009F02E9" w14:paraId="72C39506" w14:textId="77777777">
      <w:pPr>
        <w:pStyle w:val="centrado"/>
        <w:spacing w:before="0" w:beforeAutospacing="0" w:after="0" w:afterAutospacing="0" w:line="276" w:lineRule="auto"/>
        <w:jc w:val="center"/>
        <w:rPr>
          <w:rFonts w:ascii="Arial" w:hAnsi="Arial" w:cs="Arial"/>
          <w:sz w:val="22"/>
          <w:szCs w:val="22"/>
        </w:rPr>
      </w:pPr>
      <w:bookmarkStart w:name="Nivel013" w:id="203"/>
    </w:p>
    <w:p w:rsidRPr="000E189C" w:rsidR="004A415F" w:rsidP="000E189C" w:rsidRDefault="004A415F" w14:paraId="639C4642" w14:textId="287C077F">
      <w:pPr>
        <w:pStyle w:val="centrado"/>
        <w:spacing w:before="0" w:beforeAutospacing="0" w:after="0" w:afterAutospacing="0" w:line="276" w:lineRule="auto"/>
        <w:jc w:val="center"/>
        <w:rPr>
          <w:rFonts w:ascii="Arial" w:hAnsi="Arial" w:cs="Arial"/>
          <w:b/>
          <w:bCs/>
          <w:sz w:val="22"/>
          <w:szCs w:val="22"/>
        </w:rPr>
      </w:pPr>
      <w:r w:rsidRPr="000E189C">
        <w:rPr>
          <w:rFonts w:ascii="Arial" w:hAnsi="Arial" w:cs="Arial"/>
          <w:b/>
          <w:bCs/>
          <w:sz w:val="22"/>
          <w:szCs w:val="22"/>
        </w:rPr>
        <w:t>TÍTULO V</w:t>
      </w:r>
      <w:bookmarkEnd w:id="203"/>
    </w:p>
    <w:p w:rsidRPr="000E189C" w:rsidR="004A415F" w:rsidP="000E189C" w:rsidRDefault="004A415F" w14:paraId="7D4037BA"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LA TRANSICIÓN DEL SISTEMA</w:t>
      </w:r>
    </w:p>
    <w:p w:rsidRPr="000E189C" w:rsidR="004A415F" w:rsidP="000E189C" w:rsidRDefault="004A415F" w14:paraId="23A6CE09" w14:textId="5438EDFB">
      <w:pPr>
        <w:spacing w:after="0" w:line="276" w:lineRule="auto"/>
        <w:rPr>
          <w:rFonts w:ascii="Arial" w:hAnsi="Arial" w:cs="Arial"/>
        </w:rPr>
      </w:pPr>
    </w:p>
    <w:p w:rsidRPr="000E189C" w:rsidR="004A415F" w:rsidP="000E189C" w:rsidRDefault="004A415F" w14:paraId="513B05A9" w14:textId="270E981E">
      <w:pPr>
        <w:pStyle w:val="NormalWeb"/>
        <w:spacing w:before="0" w:beforeAutospacing="0" w:after="0" w:afterAutospacing="0" w:line="276" w:lineRule="auto"/>
        <w:jc w:val="both"/>
        <w:rPr>
          <w:rFonts w:ascii="Arial" w:hAnsi="Arial" w:cs="Arial"/>
          <w:sz w:val="22"/>
          <w:szCs w:val="22"/>
        </w:rPr>
      </w:pPr>
      <w:bookmarkStart w:name="234" w:id="204"/>
      <w:r w:rsidRPr="000E189C">
        <w:rPr>
          <w:rFonts w:ascii="Arial" w:hAnsi="Arial" w:cs="Arial"/>
          <w:sz w:val="22"/>
          <w:szCs w:val="22"/>
        </w:rPr>
        <w:t>ARTÍCULO 234. RÉGIMEN DE TRANSICIÓN. </w:t>
      </w:r>
      <w:bookmarkEnd w:id="204"/>
      <w:r w:rsidRPr="000E189C">
        <w:rPr>
          <w:rFonts w:ascii="Arial" w:hAnsi="Arial" w:cs="Arial"/>
          <w:sz w:val="22"/>
          <w:szCs w:val="22"/>
        </w:rPr>
        <w:t xml:space="preserve">El Sistema General de Seguridad Social en Salud con todas las entidades y elementos que lo conforman tendrá un plazo máximo de un año, contado a partir de la </w:t>
      </w:r>
      <w:proofErr w:type="gramStart"/>
      <w:r w:rsidRPr="000E189C">
        <w:rPr>
          <w:rFonts w:ascii="Arial" w:hAnsi="Arial" w:cs="Arial"/>
          <w:sz w:val="22"/>
          <w:szCs w:val="22"/>
        </w:rPr>
        <w:t>entrada en vigencia</w:t>
      </w:r>
      <w:proofErr w:type="gramEnd"/>
      <w:r w:rsidRPr="000E189C">
        <w:rPr>
          <w:rFonts w:ascii="Arial" w:hAnsi="Arial" w:cs="Arial"/>
          <w:sz w:val="22"/>
          <w:szCs w:val="22"/>
        </w:rPr>
        <w:t xml:space="preserve"> de la presente Ley, para iniciar su funcionamiento, salvo los casos especiales previstos en la presente Ley.</w:t>
      </w:r>
    </w:p>
    <w:p w:rsidRPr="000E189C" w:rsidR="009F02E9" w:rsidP="000E189C" w:rsidRDefault="009F02E9" w14:paraId="75EE79E2"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0550ECB" w14:textId="3EC8095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Créase la Comisión Técnica para la Transición, la cual estará encargada de la asesoría al Gobierno Nacional, con la debida consulta a los diversos grupos participes del Sistema, para la puesta en marcha del nuevo Sistema de Seguridad Social en Salud dentro del plazo previsto en el presente artículo. Estará compuesta por 5 expertos en la materia, y su organización y funcionamiento serán reglamentados por el Gobierno Nacional. El Gobierno Nacional hará las apropiaciones presupuestales necesarias para su financiación.</w:t>
      </w:r>
    </w:p>
    <w:p w:rsidRPr="000E189C" w:rsidR="009F02E9" w:rsidP="000E189C" w:rsidRDefault="009F02E9" w14:paraId="1B1A5659"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A2558E3"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lastRenderedPageBreak/>
        <w:t>PARÁGRAFO. </w:t>
      </w:r>
      <w:r w:rsidRPr="000E189C">
        <w:rPr>
          <w:rFonts w:ascii="Arial" w:hAnsi="Arial" w:cs="Arial"/>
          <w:sz w:val="22"/>
          <w:szCs w:val="22"/>
        </w:rPr>
        <w:t>Las Entidades Promotoras de Salud que se creen en desarrollo de esta Ley tendrán desde el comienzo de su operación cobertura familiar para sus afiliados.</w:t>
      </w:r>
    </w:p>
    <w:p w:rsidRPr="000E189C" w:rsidR="004A415F" w:rsidP="000E189C" w:rsidRDefault="004A415F" w14:paraId="45CFDFD2" w14:textId="5C6F59B7">
      <w:pPr>
        <w:spacing w:after="0" w:line="276" w:lineRule="auto"/>
        <w:rPr>
          <w:rFonts w:ascii="Arial" w:hAnsi="Arial" w:cs="Arial"/>
        </w:rPr>
      </w:pPr>
    </w:p>
    <w:p w:rsidRPr="000E189C" w:rsidR="004A415F" w:rsidP="000E189C" w:rsidRDefault="004A415F" w14:paraId="52CA4F95" w14:textId="36D1A2F7">
      <w:pPr>
        <w:pStyle w:val="NormalWeb"/>
        <w:spacing w:before="0" w:beforeAutospacing="0" w:after="0" w:afterAutospacing="0" w:line="276" w:lineRule="auto"/>
        <w:jc w:val="both"/>
        <w:rPr>
          <w:rFonts w:ascii="Arial" w:hAnsi="Arial" w:cs="Arial"/>
          <w:sz w:val="22"/>
          <w:szCs w:val="22"/>
        </w:rPr>
      </w:pPr>
      <w:bookmarkStart w:name="235" w:id="205"/>
      <w:r w:rsidRPr="000E189C">
        <w:rPr>
          <w:rFonts w:ascii="Arial" w:hAnsi="Arial" w:cs="Arial"/>
          <w:sz w:val="22"/>
          <w:szCs w:val="22"/>
        </w:rPr>
        <w:t>ARTÍCULO 235. DEL INSTITUTO DE SEGUROS SOCIALES.</w:t>
      </w:r>
      <w:bookmarkEnd w:id="205"/>
      <w:r w:rsidRPr="000E189C">
        <w:rPr>
          <w:rFonts w:ascii="Arial" w:hAnsi="Arial" w:cs="Arial"/>
          <w:sz w:val="22"/>
          <w:szCs w:val="22"/>
        </w:rPr>
        <w:t xml:space="preserve"> No </w:t>
      </w:r>
      <w:proofErr w:type="gramStart"/>
      <w:r w:rsidRPr="000E189C">
        <w:rPr>
          <w:rFonts w:ascii="Arial" w:hAnsi="Arial" w:cs="Arial"/>
          <w:sz w:val="22"/>
          <w:szCs w:val="22"/>
        </w:rPr>
        <w:t>obstante</w:t>
      </w:r>
      <w:proofErr w:type="gramEnd"/>
      <w:r w:rsidRPr="000E189C">
        <w:rPr>
          <w:rFonts w:ascii="Arial" w:hAnsi="Arial" w:cs="Arial"/>
          <w:sz w:val="22"/>
          <w:szCs w:val="22"/>
        </w:rPr>
        <w:t xml:space="preserve"> lo previsto en el artículo anterior, las obligaciones de afiliación y cotización consagradas en las leyes vigentes serán exigibles para empleadores y trabajadores durante el período de transición.</w:t>
      </w:r>
    </w:p>
    <w:p w:rsidRPr="000E189C" w:rsidR="009F02E9" w:rsidP="000E189C" w:rsidRDefault="009F02E9" w14:paraId="23659D46"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365BEE3B" w14:textId="7CABF28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Quienes al momento de </w:t>
      </w:r>
      <w:proofErr w:type="gramStart"/>
      <w:r w:rsidRPr="000E189C">
        <w:rPr>
          <w:rFonts w:ascii="Arial" w:hAnsi="Arial" w:cs="Arial"/>
          <w:sz w:val="22"/>
          <w:szCs w:val="22"/>
        </w:rPr>
        <w:t>entrar en vigencia</w:t>
      </w:r>
      <w:proofErr w:type="gramEnd"/>
      <w:r w:rsidRPr="000E189C">
        <w:rPr>
          <w:rFonts w:ascii="Arial" w:hAnsi="Arial" w:cs="Arial"/>
          <w:sz w:val="22"/>
          <w:szCs w:val="22"/>
        </w:rPr>
        <w:t xml:space="preserve"> la presente Ley, se encuentren afiliados al Instituto de Seguros Sociales, podrán trasladarse a otra Entidad Promotora de Salud debidamente aprobada sólo cuando la subcuenta de compensación del Fondo de Solidaridad y Garantía, de que habla el artículo 220 de esta Ley, se encuentre efectivamente operando.</w:t>
      </w:r>
    </w:p>
    <w:p w:rsidRPr="000E189C" w:rsidR="009F02E9" w:rsidP="000E189C" w:rsidRDefault="009F02E9" w14:paraId="6C3297DE"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FCF24DF"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extensión de la cobertura familiar para quienes continúen o decidan afiliarse al Instituto de Seguros Sociales se hará en forma progresiva, en un período máximo de 1 año a partir de la operación efectiva del Fondo de Solidaridad y Garantía.</w:t>
      </w:r>
    </w:p>
    <w:p w:rsidRPr="000E189C" w:rsidR="009F02E9" w:rsidP="000E189C" w:rsidRDefault="009F02E9" w14:paraId="2BFCF19C"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48C67E3D" w14:textId="08EF5BBC">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sidR="003F359D">
        <w:rPr>
          <w:rFonts w:ascii="Arial" w:hAnsi="Arial" w:cs="Arial"/>
          <w:sz w:val="22"/>
          <w:szCs w:val="22"/>
        </w:rPr>
        <w:t>Inexequible.</w:t>
      </w:r>
    </w:p>
    <w:p w:rsidRPr="000E189C" w:rsidR="004A415F" w:rsidP="000E189C" w:rsidRDefault="004A415F" w14:paraId="0722E65F" w14:textId="11083B6A">
      <w:pPr>
        <w:spacing w:after="0" w:line="276" w:lineRule="auto"/>
        <w:rPr>
          <w:rFonts w:ascii="Arial" w:hAnsi="Arial" w:cs="Arial"/>
        </w:rPr>
      </w:pPr>
    </w:p>
    <w:p w:rsidRPr="000E189C" w:rsidR="004A415F" w:rsidP="000E189C" w:rsidRDefault="004A415F" w14:paraId="60EC72F9" w14:textId="77777777">
      <w:pPr>
        <w:pStyle w:val="NormalWeb"/>
        <w:spacing w:before="0" w:beforeAutospacing="0" w:after="0" w:afterAutospacing="0" w:line="276" w:lineRule="auto"/>
        <w:jc w:val="both"/>
        <w:rPr>
          <w:rFonts w:ascii="Arial" w:hAnsi="Arial" w:cs="Arial"/>
          <w:sz w:val="22"/>
          <w:szCs w:val="22"/>
        </w:rPr>
      </w:pPr>
      <w:bookmarkStart w:name="236" w:id="206"/>
      <w:r w:rsidRPr="000E189C">
        <w:rPr>
          <w:rFonts w:ascii="Arial" w:hAnsi="Arial" w:cs="Arial"/>
          <w:sz w:val="22"/>
          <w:szCs w:val="22"/>
        </w:rPr>
        <w:t>ARTÍCULO 236. DE LAS CAJAS, FONDOS Y ENTIDADES DE SEGURIDAD SOCIAL DEL SECTOR PÚBLICO, EMPRESAS Y ENTIDADES PÚBLICAS.</w:t>
      </w:r>
      <w:bookmarkEnd w:id="206"/>
      <w:r w:rsidRPr="000E189C">
        <w:rPr>
          <w:rFonts w:ascii="Arial" w:hAnsi="Arial" w:cs="Arial"/>
          <w:sz w:val="22"/>
          <w:szCs w:val="22"/>
        </w:rPr>
        <w:t> Las cajas, fondos y entidades de seguridad social del sector público, empresas y entidades del sector público de cualquier orden, que con anterioridad a la fecha de vigencia de la presente Ley presten servicios de salud o amparen a sus afiliados riesgos de enfermedad general y maternidad, tendrán dos años para transformarse en empresas promotoras de salud, adaptarse al nuevo sistema o para efectuar su liquidación, de acuerdo con la reglamentación que al respecto expida el Gobierno Nacional.</w:t>
      </w:r>
    </w:p>
    <w:p w:rsidRPr="000E189C" w:rsidR="009F02E9" w:rsidP="000E189C" w:rsidRDefault="009F02E9" w14:paraId="46B36BA6"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0FDC4A02" w14:textId="2A8FD01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transformación en Entidad Promotora de Salud será un proceso donde todos los trabajadores recibirán el Plan de Salud Obligatorio de que trata el artículo 162 y, en un plazo de cuatro años a partir de la vigencia de esta Ley, éstos pagarán las cotizaciones dispuestas en el artículo 204 -ajustándose como mínimo en un punto porcentual por año- y la Entidad Promotora de Salud contribuirá al sistema plenamente con la compensación prevista en el artículo 220. Cuando el plan de beneficios de la entidad sea más amplio que el Plan de Salud Obligatorio, los trabajadores vinculados a la vigencia de la presente Ley y hasta el término de la vinculación laboral correspondiente o el período de jubilación, continuarán recibiendo dichos beneficios con el carácter de plan complementario, en los términos del artículo 169. Las dependencias que presten servicios de salud de las cajas, fondos, entidades previsionales o entidades públicas con otro objeto social podrán suprimirse o convertirse en Empresas Sociales del Estado, que se regirán por lo estipulado en la presente Ley.</w:t>
      </w:r>
    </w:p>
    <w:p w:rsidRPr="000E189C" w:rsidR="009F02E9" w:rsidP="000E189C" w:rsidRDefault="009F02E9" w14:paraId="2CC7FFAA"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5FB08441" w14:textId="570F7F2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Las entidades públicas antes referidas, que a juicio del Gobierno Nacional no requieran transformarse en empresas promotoras de salud, ni liquidarse podrán continuar prestando los servicios de salud a los servidores que se encuentren vinculados a la respectiva entidad en la fecha de iniciación de vigencia de la presente Ley y hasta el término de la relación laboral o durante el período de jubilación, en la forma como lo vienen haciendo. Estas entidades </w:t>
      </w:r>
      <w:proofErr w:type="gramStart"/>
      <w:r w:rsidRPr="000E189C">
        <w:rPr>
          <w:rFonts w:ascii="Arial" w:hAnsi="Arial" w:cs="Arial"/>
          <w:sz w:val="22"/>
          <w:szCs w:val="22"/>
        </w:rPr>
        <w:t>deberán</w:t>
      </w:r>
      <w:proofErr w:type="gramEnd"/>
      <w:r w:rsidRPr="000E189C">
        <w:rPr>
          <w:rFonts w:ascii="Arial" w:hAnsi="Arial" w:cs="Arial"/>
          <w:sz w:val="22"/>
          <w:szCs w:val="22"/>
        </w:rPr>
        <w:t xml:space="preserve"> no </w:t>
      </w:r>
      <w:r w:rsidRPr="000E189C">
        <w:rPr>
          <w:rFonts w:ascii="Arial" w:hAnsi="Arial" w:cs="Arial"/>
          <w:sz w:val="22"/>
          <w:szCs w:val="22"/>
        </w:rPr>
        <w:lastRenderedPageBreak/>
        <w:t>obstante, ajustar gradualmente su régimen de beneficios y financiamiento, al previsto en los artículos 162, 204 y 220 de esta Ley, en un plazo no mayor a cuatro (4) años, de tal manera que participen en la subcuenta de compensación del Fondo de Solidaridad y Garantía. De conformidad con lo anterior, las entidades recaudarán mediante retención a los servidores públicos, en forma creciente y explícita, las cotizaciones establecidas en el artículo 204 de la presente Ley, la cual aumentará como mínimo en un punto porcentual por año.</w:t>
      </w:r>
    </w:p>
    <w:p w:rsidRPr="000E189C" w:rsidR="009F02E9" w:rsidP="000E189C" w:rsidRDefault="009F02E9" w14:paraId="068F92EA"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77B8202E" w14:textId="548ED50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En caso de liquidación, de las cajas, fondos, entidades previsionales y empresas del sector público, los empleadores garantizarán la afiliación de sus trabajadores a otra Entidad Promotora de Salud y, mientras estos logren dicha afiliación, tendrán que garantizar la respectiva protección a sus beneficiarios.</w:t>
      </w:r>
    </w:p>
    <w:p w:rsidRPr="000E189C" w:rsidR="009F02E9" w:rsidP="000E189C" w:rsidRDefault="009F02E9" w14:paraId="014EF68E"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670E3866" w14:textId="2556783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Para las instituciones del orden nacional se aplicarán por analogía las disposiciones laborales de que trata el capítulo 2 del Decreto 2147 de 1992, en especial para preservar los derechos de los trabajadores y pagar las indemnizaciones que resulten de la supresión de los empleos. Igualmente, se harán extensivas las disposiciones consagradas en el Decreto 2151 de 1992 para garantizar la adaptación laboral de los empleados que, por obra de lo aquí dispuesto, se les supriman sus cargos.</w:t>
      </w:r>
    </w:p>
    <w:p w:rsidRPr="000E189C" w:rsidR="009F02E9" w:rsidP="000E189C" w:rsidRDefault="009F02E9" w14:paraId="4E8FE554" w14:textId="77777777">
      <w:pPr>
        <w:pStyle w:val="NormalWeb"/>
        <w:spacing w:before="0" w:beforeAutospacing="0" w:after="0" w:afterAutospacing="0" w:line="276" w:lineRule="auto"/>
        <w:jc w:val="both"/>
        <w:rPr>
          <w:rFonts w:ascii="Arial" w:hAnsi="Arial" w:cs="Arial"/>
          <w:sz w:val="22"/>
          <w:szCs w:val="22"/>
        </w:rPr>
      </w:pPr>
    </w:p>
    <w:p w:rsidRPr="000E189C" w:rsidR="004A415F" w:rsidP="000E189C" w:rsidRDefault="004A415F" w14:paraId="4CEB9A5E" w14:textId="0894C68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Para las instituciones de otro orden distinto al nacional, la respectiva entidad territorial o la junta directiva de los entes autónomos, expedirá la norma correspondiente, observando los principios establecidos en el presente artículo.</w:t>
      </w:r>
    </w:p>
    <w:p w:rsidRPr="000E189C" w:rsidR="009F02E9" w:rsidP="000E189C" w:rsidRDefault="009F02E9" w14:paraId="1721709B"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44F46ABD" w14:textId="4DFA51D0">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En todo caso, los servidores públicos que se vinculen a partir de la vigencia de la presente Ley se afiliarán al Instituto de Seguros Sociales o a cualquier Entidad Promotora de Salud, según lo dispuesto en esta Ley.</w:t>
      </w:r>
    </w:p>
    <w:p w:rsidRPr="000E189C" w:rsidR="009F02E9" w:rsidP="000E189C" w:rsidRDefault="009F02E9" w14:paraId="72D2232C"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53A7CED4" w14:textId="41A50589">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Las enajenaciones derivadas de los procesos de reorganización aquí mencionados estarán exentos de los impuestos correspondientes.</w:t>
      </w:r>
    </w:p>
    <w:p w:rsidRPr="000E189C" w:rsidR="009F02E9" w:rsidP="000E189C" w:rsidRDefault="009F02E9" w14:paraId="534D9489" w14:textId="77777777">
      <w:pPr>
        <w:pStyle w:val="NormalWeb"/>
        <w:spacing w:before="0" w:beforeAutospacing="0" w:after="0" w:afterAutospacing="0" w:line="276" w:lineRule="auto"/>
        <w:jc w:val="both"/>
        <w:rPr>
          <w:rStyle w:val="baj"/>
          <w:rFonts w:ascii="Arial" w:hAnsi="Arial" w:cs="Arial"/>
          <w:sz w:val="22"/>
          <w:szCs w:val="22"/>
        </w:rPr>
      </w:pPr>
    </w:p>
    <w:p w:rsidRPr="000E189C" w:rsidR="004A415F" w:rsidP="000E189C" w:rsidRDefault="004A415F" w14:paraId="33FAB76B" w14:textId="49A2B322">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3o.</w:t>
      </w:r>
      <w:r w:rsidRPr="000E189C">
        <w:rPr>
          <w:rFonts w:ascii="Arial" w:hAnsi="Arial" w:cs="Arial"/>
          <w:sz w:val="22"/>
          <w:szCs w:val="22"/>
        </w:rPr>
        <w:t> Las instituciones de seguridad social del orden nacional podrán ser liquidadas cuando así lo solicite la mitad más uno de los afiliados que se expresarán de conformidad con el mecanismo que para el efecto defina el decreto reglamentario. Lo anterior sin perjuicio de que todas las instituciones se sometan a las disposiciones consagradas en la presente Ley.</w:t>
      </w:r>
    </w:p>
    <w:p w:rsidRPr="000E189C" w:rsidR="00E13AC6" w:rsidP="000E189C" w:rsidRDefault="00E13AC6" w14:paraId="01BF06E8"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34EE415" w14:textId="77777777">
      <w:pPr>
        <w:pStyle w:val="NormalWeb"/>
        <w:spacing w:before="0" w:beforeAutospacing="0" w:after="0" w:afterAutospacing="0" w:line="276" w:lineRule="auto"/>
        <w:jc w:val="both"/>
        <w:rPr>
          <w:rFonts w:ascii="Arial" w:hAnsi="Arial" w:cs="Arial"/>
          <w:sz w:val="22"/>
          <w:szCs w:val="22"/>
        </w:rPr>
      </w:pPr>
      <w:bookmarkStart w:name="237" w:id="207"/>
      <w:r w:rsidRPr="000E189C">
        <w:rPr>
          <w:rFonts w:ascii="Arial" w:hAnsi="Arial" w:cs="Arial"/>
          <w:sz w:val="22"/>
          <w:szCs w:val="22"/>
        </w:rPr>
        <w:t>ARTÍCULO 237. DE LA TRANSICIÓN PARA EL SECTOR AGROPECUARIO.</w:t>
      </w:r>
      <w:bookmarkEnd w:id="207"/>
      <w:r w:rsidRPr="000E189C">
        <w:rPr>
          <w:rFonts w:ascii="Arial" w:hAnsi="Arial" w:cs="Arial"/>
          <w:sz w:val="22"/>
          <w:szCs w:val="22"/>
        </w:rPr>
        <w:t xml:space="preserve"> La obligación de los empleadores y trabajadores del sector agropecuario de afiliarse a los organismos encargados de prestar el Servicio de Seguridad Social en Salud regulado en esta </w:t>
      </w:r>
      <w:proofErr w:type="gramStart"/>
      <w:r w:rsidRPr="000E189C">
        <w:rPr>
          <w:rFonts w:ascii="Arial" w:hAnsi="Arial" w:cs="Arial"/>
          <w:sz w:val="22"/>
          <w:szCs w:val="22"/>
        </w:rPr>
        <w:t>Ley,</w:t>
      </w:r>
      <w:proofErr w:type="gramEnd"/>
      <w:r w:rsidRPr="000E189C">
        <w:rPr>
          <w:rFonts w:ascii="Arial" w:hAnsi="Arial" w:cs="Arial"/>
          <w:sz w:val="22"/>
          <w:szCs w:val="22"/>
        </w:rPr>
        <w:t xml:space="preserve"> deberá cumplirse en el momento en que se disponga de la oferta de servicios en la respectiva región.</w:t>
      </w:r>
    </w:p>
    <w:p w:rsidRPr="000E189C" w:rsidR="00AF63B9" w:rsidP="000E189C" w:rsidRDefault="00AF63B9" w14:paraId="7490C408" w14:textId="62483D22">
      <w:pPr>
        <w:spacing w:after="0" w:line="276" w:lineRule="auto"/>
        <w:rPr>
          <w:rFonts w:ascii="Arial" w:hAnsi="Arial" w:cs="Arial"/>
        </w:rPr>
      </w:pPr>
    </w:p>
    <w:p w:rsidRPr="000E189C" w:rsidR="00AF63B9" w:rsidP="000E189C" w:rsidRDefault="00AF63B9" w14:paraId="70BD5A68" w14:textId="085E3ABD">
      <w:pPr>
        <w:pStyle w:val="NormalWeb"/>
        <w:spacing w:before="0" w:beforeAutospacing="0" w:after="0" w:afterAutospacing="0" w:line="276" w:lineRule="auto"/>
        <w:jc w:val="both"/>
        <w:rPr>
          <w:rFonts w:ascii="Arial" w:hAnsi="Arial" w:cs="Arial"/>
          <w:sz w:val="22"/>
          <w:szCs w:val="22"/>
        </w:rPr>
      </w:pPr>
      <w:bookmarkStart w:name="238" w:id="208"/>
      <w:r w:rsidRPr="000E189C">
        <w:rPr>
          <w:rFonts w:ascii="Arial" w:hAnsi="Arial" w:cs="Arial"/>
          <w:sz w:val="22"/>
          <w:szCs w:val="22"/>
        </w:rPr>
        <w:t>ARTÍCULO 238. DE LA FINANCIACIÓN DE LOS HOSPITALES PÚBLICOS QUE RECIBEN APORTES DE LA NACIÓN Y/O DE LAS ENTIDADES TERRITORIALES.</w:t>
      </w:r>
      <w:bookmarkEnd w:id="208"/>
      <w:r w:rsidRPr="000E189C">
        <w:rPr>
          <w:rFonts w:ascii="Arial" w:hAnsi="Arial" w:cs="Arial"/>
          <w:sz w:val="22"/>
          <w:szCs w:val="22"/>
        </w:rPr>
        <w:t xml:space="preserve"> En lo sucesivo y </w:t>
      </w:r>
      <w:proofErr w:type="gramStart"/>
      <w:r w:rsidRPr="000E189C">
        <w:rPr>
          <w:rFonts w:ascii="Arial" w:hAnsi="Arial" w:cs="Arial"/>
          <w:sz w:val="22"/>
          <w:szCs w:val="22"/>
        </w:rPr>
        <w:t>de acuerdo al</w:t>
      </w:r>
      <w:proofErr w:type="gramEnd"/>
      <w:r w:rsidRPr="000E189C">
        <w:rPr>
          <w:rFonts w:ascii="Arial" w:hAnsi="Arial" w:cs="Arial"/>
          <w:sz w:val="22"/>
          <w:szCs w:val="22"/>
        </w:rPr>
        <w:t xml:space="preserve"> programa de conversión gradual que para el efecto se establezca, las Direcciones Seccionales, Distritales y Locales de Salud garantizarán la celebración de contratos de </w:t>
      </w:r>
      <w:r w:rsidRPr="000E189C">
        <w:rPr>
          <w:rFonts w:ascii="Arial" w:hAnsi="Arial" w:cs="Arial"/>
          <w:sz w:val="22"/>
          <w:szCs w:val="22"/>
        </w:rPr>
        <w:lastRenderedPageBreak/>
        <w:t>compraventa de servicios con los hospitales para atender la población que se les asigne o con las Entidades Promotoras de Salud, sin perjuicio de lo dispuesto en la Ley 10 de 1990 y en la Ley 60 de 1993.</w:t>
      </w:r>
    </w:p>
    <w:p w:rsidRPr="000E189C" w:rsidR="009F02E9" w:rsidP="000E189C" w:rsidRDefault="009F02E9" w14:paraId="2200220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2B4234CE" w14:textId="5E28C31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Para las vigencias fiscales de 1995 y 1996, las entidades territoriales, sin perjuicio de lo que trata el numeral 7 del 115 artículo 18 de la Ley 60 de 1993 tomaran como referencia para la programación presupuestal de las entidades públicas que prestan servicios de salud el valor en pesos constantes a ellas asignadas en la vigencia fiscal de 1994.</w:t>
      </w:r>
    </w:p>
    <w:p w:rsidRPr="000E189C" w:rsidR="009F02E9" w:rsidP="000E189C" w:rsidRDefault="009F02E9" w14:paraId="34F004DA"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25F08167" w14:textId="2B03EF0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Durante los primeros tres años de vigencia de la Ley, las instituciones de prestación de servicios de salud que reciben recursos públicos a cualquier </w:t>
      </w:r>
      <w:r w:rsidRPr="000E189C" w:rsidR="2E41EA9E">
        <w:rPr>
          <w:rFonts w:ascii="Arial" w:hAnsi="Arial" w:cs="Arial"/>
          <w:sz w:val="22"/>
          <w:szCs w:val="22"/>
        </w:rPr>
        <w:t>título</w:t>
      </w:r>
      <w:r w:rsidRPr="000E189C">
        <w:rPr>
          <w:rFonts w:ascii="Arial" w:hAnsi="Arial" w:cs="Arial"/>
          <w:sz w:val="22"/>
          <w:szCs w:val="22"/>
        </w:rPr>
        <w:t xml:space="preserve"> continuarán recibiendo como mínimo una suma igual en términos reales a la obtenida durante el año fiscal inmediatamente anterior a la fecha de la presente Ley. Una vez concluido este término se acogerá el programa de conversión concertado entre el Ministerio de Salud</w:t>
      </w:r>
      <w:r w:rsidRPr="000E189C" w:rsidR="003F359D">
        <w:rPr>
          <w:rFonts w:ascii="Arial" w:hAnsi="Arial" w:cs="Arial"/>
          <w:sz w:val="22"/>
          <w:szCs w:val="22"/>
          <w:vertAlign w:val="superscript"/>
        </w:rPr>
        <w:t xml:space="preserve"> </w:t>
      </w:r>
      <w:r w:rsidRPr="000E189C">
        <w:rPr>
          <w:rFonts w:ascii="Arial" w:hAnsi="Arial" w:cs="Arial"/>
          <w:sz w:val="22"/>
          <w:szCs w:val="22"/>
        </w:rPr>
        <w:t>y las entidades territoriales de que trata el artículo 239 de la presente Ley.</w:t>
      </w:r>
    </w:p>
    <w:p w:rsidRPr="000E189C" w:rsidR="009F02E9" w:rsidP="000E189C" w:rsidRDefault="009F02E9" w14:paraId="1F8036B2" w14:textId="77777777">
      <w:pPr>
        <w:pStyle w:val="NormalWeb"/>
        <w:spacing w:before="0" w:beforeAutospacing="0" w:after="0" w:afterAutospacing="0" w:line="276" w:lineRule="auto"/>
        <w:jc w:val="both"/>
        <w:rPr>
          <w:rFonts w:ascii="Arial" w:hAnsi="Arial" w:cs="Arial"/>
          <w:sz w:val="22"/>
          <w:szCs w:val="22"/>
        </w:rPr>
      </w:pPr>
      <w:bookmarkStart w:name="239" w:id="209"/>
    </w:p>
    <w:p w:rsidRPr="000E189C" w:rsidR="00AF63B9" w:rsidP="000E189C" w:rsidRDefault="00AF63B9" w14:paraId="295AEB39" w14:textId="30CB119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239. DE LAS ENTIDADES TERRITORIALES.</w:t>
      </w:r>
      <w:bookmarkEnd w:id="209"/>
      <w:r w:rsidRPr="000E189C">
        <w:rPr>
          <w:rFonts w:ascii="Arial" w:hAnsi="Arial" w:cs="Arial"/>
          <w:sz w:val="22"/>
          <w:szCs w:val="22"/>
        </w:rPr>
        <w:t> En forma gradual, las entidades territoriales organizarán el régimen de subsidios en un plazo máximo de dos (2) años a partir de la vigencia de esta Ley, de tal forma que una parte creciente de los ingresos de las instituciones prestadoras provenga de la venta de servicios de los planes de salud del Sistema General de Seguridad Social en Salud.</w:t>
      </w:r>
    </w:p>
    <w:p w:rsidRPr="000E189C" w:rsidR="007E6BD6" w:rsidP="000E189C" w:rsidRDefault="007E6BD6" w14:paraId="796F6094"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FFEACEC" w14:textId="77C4453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Para este fin, las Direcciones Seccionales, Distritales y Municipales deberán presentar al Ministerio de Salud</w:t>
      </w:r>
      <w:r w:rsidRPr="000E189C" w:rsidR="003F359D">
        <w:rPr>
          <w:rFonts w:ascii="Arial" w:hAnsi="Arial" w:cs="Arial"/>
          <w:sz w:val="22"/>
          <w:szCs w:val="22"/>
          <w:vertAlign w:val="superscript"/>
        </w:rPr>
        <w:t xml:space="preserve"> </w:t>
      </w:r>
      <w:r w:rsidRPr="000E189C">
        <w:rPr>
          <w:rFonts w:ascii="Arial" w:hAnsi="Arial" w:cs="Arial"/>
          <w:sz w:val="22"/>
          <w:szCs w:val="22"/>
        </w:rPr>
        <w:t>como parte del plan de ampliación de coberturas, mejoramiento de calidad y descentralización de que trata el artículo 13 y 14 de la Ley 60 de 1993, las condiciones y términos de transición para la sustitución de transferencias por la contratación de servicios y la implementación de los subsidios a la demanda en salud.</w:t>
      </w:r>
    </w:p>
    <w:p w:rsidRPr="000E189C" w:rsidR="009F02E9" w:rsidP="000E189C" w:rsidRDefault="009F02E9" w14:paraId="7AA03B3C" w14:textId="77777777">
      <w:pPr>
        <w:pStyle w:val="NormalWeb"/>
        <w:spacing w:before="0" w:beforeAutospacing="0" w:after="0" w:afterAutospacing="0" w:line="276" w:lineRule="auto"/>
        <w:jc w:val="both"/>
        <w:rPr>
          <w:rFonts w:ascii="Arial" w:hAnsi="Arial" w:cs="Arial"/>
          <w:sz w:val="22"/>
          <w:szCs w:val="22"/>
        </w:rPr>
      </w:pPr>
      <w:bookmarkStart w:name="240" w:id="210"/>
    </w:p>
    <w:p w:rsidRPr="000E189C" w:rsidR="00AF63B9" w:rsidP="000E189C" w:rsidRDefault="00AF63B9" w14:paraId="2056DFDF" w14:textId="1F4AD35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240. DE LAS CAJAS DE COMPENSACIÓN FAMILIAR.</w:t>
      </w:r>
      <w:bookmarkEnd w:id="210"/>
      <w:r w:rsidRPr="000E189C">
        <w:rPr>
          <w:rFonts w:ascii="Arial" w:hAnsi="Arial" w:cs="Arial"/>
          <w:sz w:val="22"/>
          <w:szCs w:val="22"/>
        </w:rPr>
        <w:t> Las Cajas de Compensación Familiar que sin haberse transformado en Entidades Promotoras de Salud opten por prestar los servicios propios de estas entidades, tendrán el mismo plazo contemplado en el artículo 234 para adoptar los programas regulados para el Sistema General de Seguridad Social en Salud de que trata la presente Ley.</w:t>
      </w:r>
    </w:p>
    <w:p w:rsidRPr="000E189C" w:rsidR="009F02E9" w:rsidP="000E189C" w:rsidRDefault="009F02E9" w14:paraId="4B470B5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FD73246" w14:textId="61215B0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En cualquier </w:t>
      </w:r>
      <w:proofErr w:type="gramStart"/>
      <w:r w:rsidRPr="000E189C">
        <w:rPr>
          <w:rFonts w:ascii="Arial" w:hAnsi="Arial" w:cs="Arial"/>
          <w:sz w:val="22"/>
          <w:szCs w:val="22"/>
        </w:rPr>
        <w:t>caso</w:t>
      </w:r>
      <w:proofErr w:type="gramEnd"/>
      <w:r w:rsidRPr="000E189C">
        <w:rPr>
          <w:rFonts w:ascii="Arial" w:hAnsi="Arial" w:cs="Arial"/>
          <w:sz w:val="22"/>
          <w:szCs w:val="22"/>
        </w:rPr>
        <w:t xml:space="preserve"> las Cajas de Compensación Familiar tendrán que garantizar la actual protección a sus beneficiarios durante el período de transición de que trata el artículo 234 a las Entidades Promotoras de Salud del Sistema General de Seguridad Social en Salud. Durante este período, las Cajas de Compensación Familiar destinarán al régimen de subsidios según lo dispone el artículo 217 únicamente la diferencia entre el cinco por ciento (5%) o el diez por ciento (10%) según sea el caso de que trata el artículo 217 y el costo de la atención en salud de los familiares que no estén afiliados a dicho sistema. Las cajas destinarán estos recursos para atender beneficiarios del régimen subsidiado que se afilien a la misma o a la atención de los grupos prioritarios definidos en el artículo 157 literal b), según la forma y modalidades que el Gobierno Nacional reglamente, previo el concepto del Consejo Nacional de Seguridad Social en Salud.</w:t>
      </w:r>
    </w:p>
    <w:p w:rsidRPr="000E189C" w:rsidR="009F02E9" w:rsidP="000E189C" w:rsidRDefault="009F02E9" w14:paraId="511EE8E5"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DB06D1D" w14:textId="79418CB4">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Durante el período en el cual los afiliados del ISS no puedan trasladarse a otras Entidades Promotoras de Salud, la atención de las familias de los trabajadores podrá ser cubierta por las Cajas de Compensación Familiar o por cualquier otra Entidad Promotora de Salud, de acuerdo con la elección que haga el afiliado cotizante. Para ello, recibirán una parte de la cotización de que trata el artículo 204, según lo establezca el Gobierno Nacional previo el concepto del Consejo Nacional de Seguridad Social en Salud</w:t>
      </w:r>
      <w:r w:rsidRPr="000E189C" w:rsidR="003F359D">
        <w:rPr>
          <w:rFonts w:ascii="Arial" w:hAnsi="Arial" w:cs="Arial"/>
          <w:sz w:val="22"/>
          <w:szCs w:val="22"/>
        </w:rPr>
        <w:t>.</w:t>
      </w:r>
    </w:p>
    <w:p w:rsidRPr="000E189C" w:rsidR="00AF63B9" w:rsidP="000E189C" w:rsidRDefault="00AF63B9" w14:paraId="3456C887" w14:textId="74405E67">
      <w:pPr>
        <w:spacing w:after="0" w:line="276" w:lineRule="auto"/>
        <w:rPr>
          <w:rFonts w:ascii="Arial" w:hAnsi="Arial" w:cs="Arial"/>
        </w:rPr>
      </w:pPr>
    </w:p>
    <w:p w:rsidRPr="000E189C" w:rsidR="00AF63B9" w:rsidP="000E189C" w:rsidRDefault="00AF63B9" w14:paraId="0057B877" w14:textId="1878A6CF">
      <w:pPr>
        <w:pStyle w:val="NormalWeb"/>
        <w:spacing w:before="0" w:beforeAutospacing="0" w:after="0" w:afterAutospacing="0" w:line="276" w:lineRule="auto"/>
        <w:jc w:val="both"/>
        <w:rPr>
          <w:rFonts w:ascii="Arial" w:hAnsi="Arial" w:cs="Arial"/>
          <w:sz w:val="22"/>
          <w:szCs w:val="22"/>
        </w:rPr>
      </w:pPr>
      <w:bookmarkStart w:name="241" w:id="211"/>
      <w:r w:rsidRPr="000E189C">
        <w:rPr>
          <w:rFonts w:ascii="Arial" w:hAnsi="Arial" w:cs="Arial"/>
          <w:sz w:val="22"/>
          <w:szCs w:val="22"/>
        </w:rPr>
        <w:t>ARTÍCULO 241. EL RÉGIMEN DE TARIFAS.</w:t>
      </w:r>
      <w:bookmarkEnd w:id="211"/>
      <w:r w:rsidRPr="000E189C">
        <w:rPr>
          <w:rFonts w:ascii="Arial" w:hAnsi="Arial" w:cs="Arial"/>
          <w:sz w:val="22"/>
          <w:szCs w:val="22"/>
        </w:rPr>
        <w:t xml:space="preserve"> Un año después de la vigencia de la presente Ley, se unificará el régimen de tarifas que aplicarán las Instituciones Públicas Prestadoras de Servicios de Salud en la venta de sus servicios o uso de su capacidad a cualquier entidad promotora de servicios o asociación de profesionales, </w:t>
      </w:r>
      <w:proofErr w:type="gramStart"/>
      <w:r w:rsidRPr="000E189C">
        <w:rPr>
          <w:rFonts w:ascii="Arial" w:hAnsi="Arial" w:cs="Arial"/>
          <w:sz w:val="22"/>
          <w:szCs w:val="22"/>
        </w:rPr>
        <w:t>de acuerdo a</w:t>
      </w:r>
      <w:proofErr w:type="gramEnd"/>
      <w:r w:rsidRPr="000E189C">
        <w:rPr>
          <w:rFonts w:ascii="Arial" w:hAnsi="Arial" w:cs="Arial"/>
          <w:sz w:val="22"/>
          <w:szCs w:val="22"/>
        </w:rPr>
        <w:t xml:space="preserve"> la reglamentación que para el efecto se expida.</w:t>
      </w:r>
    </w:p>
    <w:p w:rsidRPr="000E189C" w:rsidR="00E13AC6" w:rsidP="000E189C" w:rsidRDefault="00E13AC6" w14:paraId="67A4135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04C6367" w14:textId="39386A34">
      <w:pPr>
        <w:pStyle w:val="centrado"/>
        <w:spacing w:before="0" w:beforeAutospacing="0" w:after="0" w:afterAutospacing="0" w:line="276" w:lineRule="auto"/>
        <w:jc w:val="center"/>
        <w:rPr>
          <w:rFonts w:ascii="Arial" w:hAnsi="Arial" w:cs="Arial"/>
          <w:b/>
          <w:bCs/>
          <w:sz w:val="22"/>
          <w:szCs w:val="22"/>
        </w:rPr>
      </w:pPr>
      <w:bookmarkStart w:name="Nivel014" w:id="212"/>
      <w:r w:rsidRPr="000E189C">
        <w:rPr>
          <w:rFonts w:ascii="Arial" w:hAnsi="Arial" w:cs="Arial"/>
          <w:b/>
          <w:bCs/>
          <w:sz w:val="22"/>
          <w:szCs w:val="22"/>
        </w:rPr>
        <w:t>TÍTULO VI</w:t>
      </w:r>
      <w:bookmarkEnd w:id="212"/>
    </w:p>
    <w:p w:rsidRPr="000E189C" w:rsidR="00AF63B9" w:rsidP="000E189C" w:rsidRDefault="00AF63B9" w14:paraId="4D8E4CC5"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DISPOSICIONES COMPLEMENTARIAS</w:t>
      </w:r>
    </w:p>
    <w:p w:rsidRPr="000E189C" w:rsidR="00AF63B9" w:rsidP="000E189C" w:rsidRDefault="00AF63B9" w14:paraId="67240E6F" w14:textId="64729505">
      <w:pPr>
        <w:spacing w:after="0" w:line="276" w:lineRule="auto"/>
        <w:rPr>
          <w:rFonts w:ascii="Arial" w:hAnsi="Arial" w:cs="Arial"/>
        </w:rPr>
      </w:pPr>
    </w:p>
    <w:p w:rsidRPr="000E189C" w:rsidR="00AF63B9" w:rsidP="000E189C" w:rsidRDefault="00AF63B9" w14:paraId="6D4AB59A" w14:textId="4A7EB7F7">
      <w:pPr>
        <w:pStyle w:val="NormalWeb"/>
        <w:spacing w:before="0" w:beforeAutospacing="0" w:after="0" w:afterAutospacing="0" w:line="276" w:lineRule="auto"/>
        <w:jc w:val="both"/>
        <w:rPr>
          <w:rFonts w:ascii="Arial" w:hAnsi="Arial" w:cs="Arial"/>
          <w:sz w:val="22"/>
          <w:szCs w:val="22"/>
        </w:rPr>
      </w:pPr>
      <w:bookmarkStart w:name="242" w:id="213"/>
      <w:r w:rsidRPr="000E189C">
        <w:rPr>
          <w:rFonts w:ascii="Arial" w:hAnsi="Arial" w:cs="Arial"/>
          <w:sz w:val="22"/>
          <w:szCs w:val="22"/>
        </w:rPr>
        <w:t>ARTÍCULO 242. FONDO PRESTACIONAL DEL SECTOR SALUD.</w:t>
      </w:r>
      <w:bookmarkEnd w:id="213"/>
      <w:r w:rsidRPr="000E189C">
        <w:rPr>
          <w:rFonts w:ascii="Arial" w:hAnsi="Arial" w:cs="Arial"/>
          <w:sz w:val="22"/>
          <w:szCs w:val="22"/>
        </w:rPr>
        <w:t>  El fondo del pasivo prestacional para el sector salud, de que trata la Ley 60 de 1993, cubrirá las cesantías netas acumuladas y el pasivo laboral por pensiones de jubilación causado a 31 de diciembre de 1993.</w:t>
      </w:r>
    </w:p>
    <w:p w:rsidRPr="000E189C" w:rsidR="009F02E9" w:rsidP="000E189C" w:rsidRDefault="009F02E9" w14:paraId="16B2FA7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625C9C2" w14:textId="23FC6B9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costo adicional generado por concepto de la retroactividad de cesantía del sector salud que a la vigencia de esta Ley tienen derecho a ello, conforme al artículo 33 de la Ley 60 de 1993, y para los fines previstos en esta, será asumido por el Fondo del Pasivo Prestacional y las entidades territoriales, en los plazos y términos de concurrencia que establece la misma Ley.</w:t>
      </w:r>
    </w:p>
    <w:p w:rsidRPr="000E189C" w:rsidR="009F02E9" w:rsidP="000E189C" w:rsidRDefault="009F02E9" w14:paraId="73F01684"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2B9F835" w14:textId="0A0173AF">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partir de la vigencia de la presente Ley no podrán reconocerse ni pactarse para los nuevos servidores del sector salud, retroactividad en el régimen de cesantía a ellos aplicable.</w:t>
      </w:r>
    </w:p>
    <w:p w:rsidRPr="000E189C" w:rsidR="00E13AC6" w:rsidP="000E189C" w:rsidRDefault="00E13AC6" w14:paraId="74BFB88B"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6A74EC6" w14:textId="7EFE5F3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En el caso de que las instituciones a que se refiere el artículo 33 de la Ley 60 de 1993 y para los efectos allí previstos, estén reconociendo por un régimen especial un sistema pensional distinto del exigido por la entidad de previsión social a la cual se afilien o se encuentren afiliados los trabajadores correspondientes, la pensión será garantizada por el Fondo del Pasivo Prestacional y las entidades territoriales, hasta el momento en que el trabajador reúna los requisitos exigidos por la entidad de previsión y los diferenciales de pensión serán compartidos y asumidos por el Fondo, las entidades territoriales y la mencionada entidad provisional, en la proporción que a cada cual le corresponda.</w:t>
      </w:r>
    </w:p>
    <w:p w:rsidRPr="000E189C" w:rsidR="009F02E9" w:rsidP="000E189C" w:rsidRDefault="009F02E9" w14:paraId="4BB38B4D"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B85E463" w14:textId="41F3DFE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entidades del sector salud deberán seguir presupuestando y pagando las cesantías y pensiones a que están obligadas hasta tanto no se realice el corte de cuentas con el fondo prestacional y se establezcan para cada caso la concurrencia a que están obligadas las entidades territoriales en los términos previstos en la Ley 60 de 1993.</w:t>
      </w:r>
    </w:p>
    <w:p w:rsidRPr="000E189C" w:rsidR="74DBCF48" w:rsidP="000E189C" w:rsidRDefault="74DBCF48" w14:paraId="3424539B" w14:textId="08270FF1">
      <w:pPr>
        <w:pStyle w:val="NormalWeb"/>
        <w:spacing w:before="0" w:beforeAutospacing="0" w:after="0" w:afterAutospacing="0" w:line="276" w:lineRule="auto"/>
        <w:jc w:val="both"/>
        <w:rPr>
          <w:rFonts w:ascii="Arial" w:hAnsi="Arial" w:cs="Arial"/>
          <w:sz w:val="22"/>
          <w:szCs w:val="22"/>
        </w:rPr>
      </w:pPr>
    </w:p>
    <w:p w:rsidRPr="000E189C" w:rsidR="74DBCF48" w:rsidP="000E189C" w:rsidRDefault="74DBCF48" w14:paraId="003ED45A" w14:textId="16B3AD7F">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Concepto C-263 de 16/06/2022</w:t>
      </w:r>
    </w:p>
    <w:p w:rsidRPr="000E189C" w:rsidR="009F02E9" w:rsidP="000E189C" w:rsidRDefault="009F02E9" w14:paraId="43E0FC4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A97775D"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Para los efectos de lo dispuesto en el presente artículo, entiéndese por cesantías netas, las cesantías acumuladas menos las pagadas a 31 de diciembre de 1993.</w:t>
      </w:r>
    </w:p>
    <w:p w:rsidRPr="000E189C" w:rsidR="009F02E9" w:rsidP="000E189C" w:rsidRDefault="009F02E9" w14:paraId="5F8396C7" w14:textId="77777777">
      <w:pPr>
        <w:pStyle w:val="NormalWeb"/>
        <w:spacing w:before="0" w:beforeAutospacing="0" w:after="0" w:afterAutospacing="0" w:line="276" w:lineRule="auto"/>
        <w:jc w:val="both"/>
        <w:rPr>
          <w:rFonts w:ascii="Arial" w:hAnsi="Arial" w:cs="Arial"/>
          <w:sz w:val="22"/>
          <w:szCs w:val="22"/>
        </w:rPr>
      </w:pPr>
      <w:bookmarkStart w:name="243" w:id="214"/>
    </w:p>
    <w:p w:rsidRPr="000E189C" w:rsidR="00AF63B9" w:rsidP="000E189C" w:rsidRDefault="00AF63B9" w14:paraId="1220E040" w14:textId="09BD22E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243. AMNISTÍA A LAS INSTITUCIONES PRESTADORAS DE SERVICIOS DE SALUD.</w:t>
      </w:r>
      <w:bookmarkEnd w:id="214"/>
      <w:r w:rsidRPr="000E189C">
        <w:rPr>
          <w:rFonts w:ascii="Arial" w:hAnsi="Arial" w:cs="Arial"/>
          <w:sz w:val="22"/>
          <w:szCs w:val="22"/>
        </w:rPr>
        <w:t> Para la cabal aplicación de lo dispuesto en el inciso 5 del artículo 19o. de la Ley 60 de 1993 sobre los pagos por prestaciones sociales del personal de salud de las entidades previstas en el numeral 2 del artículo 33 de la misma Ley, el Instituto de Seguros Sociales y el Fondo Nacional del Ahorro deberán afiliar a los servidores públicos del sector salud, una vez se haya definido el pago de la deuda acumulada por cesantía y el pasivo pensional incluidos los intereses corrientes.</w:t>
      </w:r>
    </w:p>
    <w:p w:rsidRPr="000E189C" w:rsidR="009F02E9" w:rsidP="000E189C" w:rsidRDefault="009F02E9" w14:paraId="5DB045F2"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247ADBA" w14:textId="47A269B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Cuando se trate de las entidades públicas previstas en el literal a) del segundo numeral del artículo 33 de la Ley 60 de 1993, el ISS, el FNA, el ICBF, el SENA y la ESAP condonarán las multas y otras erogaciones distintas al saneamiento del pasivo pensional y los intereses corrientes que adeuden por su falta de afiliación o pago antes de diciembre de 1993.</w:t>
      </w:r>
    </w:p>
    <w:p w:rsidRPr="000E189C" w:rsidR="009F02E9" w:rsidP="000E189C" w:rsidRDefault="009F02E9" w14:paraId="71E2373B"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2E06E11"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Cuando se trate de entidades incursas en causal de liquidación, en los términos previstos en los literales b) y c) del artículo mencionado, los Consejos u </w:t>
      </w:r>
      <w:proofErr w:type="spellStart"/>
      <w:r w:rsidRPr="000E189C">
        <w:rPr>
          <w:rFonts w:ascii="Arial" w:hAnsi="Arial" w:cs="Arial"/>
          <w:sz w:val="22"/>
          <w:szCs w:val="22"/>
        </w:rPr>
        <w:t>Organos</w:t>
      </w:r>
      <w:proofErr w:type="spellEnd"/>
      <w:r w:rsidRPr="000E189C">
        <w:rPr>
          <w:rFonts w:ascii="Arial" w:hAnsi="Arial" w:cs="Arial"/>
          <w:sz w:val="22"/>
          <w:szCs w:val="22"/>
        </w:rPr>
        <w:t xml:space="preserve"> Directivos del ISS, el FNA, el ICBF, el SENA y la ESAP estarán facultados para condonar las multas y erogaciones previstas en el inciso anterior.</w:t>
      </w:r>
    </w:p>
    <w:p w:rsidRPr="000E189C" w:rsidR="00AF63B9" w:rsidP="000E189C" w:rsidRDefault="00AF63B9" w14:paraId="56EB768A" w14:textId="0E6DCCA5">
      <w:pPr>
        <w:spacing w:after="0" w:line="276" w:lineRule="auto"/>
        <w:rPr>
          <w:rFonts w:ascii="Arial" w:hAnsi="Arial" w:cs="Arial"/>
        </w:rPr>
      </w:pPr>
    </w:p>
    <w:p w:rsidRPr="000E189C" w:rsidR="00AF63B9" w:rsidP="000E189C" w:rsidRDefault="00AF63B9" w14:paraId="222F6959" w14:textId="2550934F">
      <w:pPr>
        <w:pStyle w:val="NormalWeb"/>
        <w:spacing w:before="0" w:beforeAutospacing="0" w:after="0" w:afterAutospacing="0" w:line="276" w:lineRule="auto"/>
        <w:jc w:val="both"/>
        <w:rPr>
          <w:rFonts w:ascii="Arial" w:hAnsi="Arial" w:cs="Arial"/>
          <w:sz w:val="22"/>
          <w:szCs w:val="22"/>
        </w:rPr>
      </w:pPr>
      <w:bookmarkStart w:name="244" w:id="215"/>
      <w:r w:rsidRPr="000E189C">
        <w:rPr>
          <w:rFonts w:ascii="Arial" w:hAnsi="Arial" w:cs="Arial"/>
          <w:sz w:val="22"/>
          <w:szCs w:val="22"/>
        </w:rPr>
        <w:t>ARTÍCULO 244. SOBRE EL FUNCIONAMIENTO DEL SEGURO OBLIGATORIO DE ACCIDENTES DE TRÁNSITO.</w:t>
      </w:r>
      <w:bookmarkEnd w:id="215"/>
      <w:r w:rsidRPr="000E189C">
        <w:rPr>
          <w:rFonts w:ascii="Arial" w:hAnsi="Arial" w:cs="Arial"/>
          <w:sz w:val="22"/>
          <w:szCs w:val="22"/>
        </w:rPr>
        <w:t> Por el cual se introducen las siguientes modificaciones al Decreto 663 de 1993:</w:t>
      </w:r>
    </w:p>
    <w:p w:rsidRPr="000E189C" w:rsidR="009F02E9" w:rsidP="000E189C" w:rsidRDefault="009F02E9" w14:paraId="1F300E79"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FE92D50" w14:textId="473FB4B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1.</w:t>
      </w:r>
      <w:r w:rsidRPr="000E189C" w:rsidR="000D5B84">
        <w:rPr>
          <w:rFonts w:ascii="Arial" w:hAnsi="Arial" w:cs="Arial"/>
          <w:sz w:val="22"/>
          <w:szCs w:val="22"/>
        </w:rPr>
        <w:t xml:space="preserve"> </w:t>
      </w:r>
      <w:r w:rsidRPr="000E189C">
        <w:rPr>
          <w:rFonts w:ascii="Arial" w:hAnsi="Arial" w:cs="Arial"/>
          <w:sz w:val="22"/>
          <w:szCs w:val="22"/>
        </w:rPr>
        <w:t>Agréguese el numeral 5 al artículo 192.</w:t>
      </w:r>
    </w:p>
    <w:p w:rsidRPr="000E189C" w:rsidR="009F02E9" w:rsidP="000E189C" w:rsidRDefault="009F02E9" w14:paraId="744A40C9"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F7C0F74" w14:textId="6FD644FF">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Compañías Aseguradoras que operan el seguro obligatorio de daños corporales causados a las personas en accidentes de tránsito, destinarán el 3.0 por ciento de las primas que recauden anualmente a la constitución de un fondo administrado por ellas para la realización conjunta de campañas de prevención vial nacional, en coordinación con las entidades estatales que adelanten programas en tal sentido.</w:t>
      </w:r>
    </w:p>
    <w:p w:rsidRPr="000E189C" w:rsidR="009F02E9" w:rsidP="000E189C" w:rsidRDefault="009F02E9" w14:paraId="0A21EC1E"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569DA96" w14:textId="4206C73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El artículo 194 numeral 1, literal a) quedará así:</w:t>
      </w:r>
    </w:p>
    <w:p w:rsidRPr="000E189C" w:rsidR="003F359D" w:rsidP="000E189C" w:rsidRDefault="003F359D" w14:paraId="2EBCFDC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8F399A9" w14:textId="3BE72D2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A certificación sobre la ocurrencia del accidente. El Gobierno Nacional reglamentará la forma en que habrá de demostrarse la ocurrencia de éste. Será prueba del mismo la certificación que expida el médico que atendió inicialmente la urgencia en el centro hospitalario.</w:t>
      </w:r>
    </w:p>
    <w:p w:rsidRPr="000E189C" w:rsidR="009F02E9" w:rsidP="000E189C" w:rsidRDefault="009F02E9" w14:paraId="10ECB2D4"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45ADB30" w14:textId="169BF19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3. El artículo 194 numeral 2, quedará así:</w:t>
      </w:r>
    </w:p>
    <w:p w:rsidRPr="000E189C" w:rsidR="009F02E9" w:rsidP="000E189C" w:rsidRDefault="009F02E9" w14:paraId="6A8FD67F"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C977E66" w14:textId="2A0D278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En caso de muerte de la víctima como consecuencia de accidente de tránsito y para los efectos de este estatuto serán beneficiarios de las indemnizaciones por muerte las personas señaladas en </w:t>
      </w:r>
      <w:r w:rsidRPr="000E189C">
        <w:rPr>
          <w:rFonts w:ascii="Arial" w:hAnsi="Arial" w:cs="Arial"/>
          <w:sz w:val="22"/>
          <w:szCs w:val="22"/>
        </w:rPr>
        <w:lastRenderedPageBreak/>
        <w:t>el artículo 1142 del Código de Comercio. En todo caso a falta de cónyuge, en los casos que corresponda a éste la indemnización se tendrá como tal el compañero o compañera permanente, que acredite dicha calidad, de conformidad con la reglamentación que para el efecto señale el Gobierno Nacional. La indemnización por gastos funerarios y exequias se pagará a quien demuestre haber realizado las correspondientes erogaciones.</w:t>
      </w:r>
    </w:p>
    <w:p w:rsidRPr="000E189C" w:rsidR="009F02E9" w:rsidP="000E189C" w:rsidRDefault="009F02E9" w14:paraId="743B12FE"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265FB22E" w14:textId="70FA940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4. El inciso 2o. numeral 1o., del artículo 195, quedará así:</w:t>
      </w:r>
    </w:p>
    <w:p w:rsidRPr="000E189C" w:rsidR="009F02E9" w:rsidP="000E189C" w:rsidRDefault="009F02E9" w14:paraId="4B68F3C8"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04353F2" w14:textId="145D282F">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Nacional determinará las tarifas a que deben sujetarse los establecimientos hospitalarios y clínicos, de los subsectores oficial y privado de que trata el artículo 5o. de la Ley 10 de 1990, en la prestación de la atención médica, quirúrgica, farmacéutica y hospitalaria a las víctimas de los accidentes de tránsito. Las tarifas que establezca el Gobierno Nacional serán fijadas en salarios mínimos legales.</w:t>
      </w:r>
    </w:p>
    <w:p w:rsidRPr="000E189C" w:rsidR="009F02E9" w:rsidP="000E189C" w:rsidRDefault="009F02E9" w14:paraId="54DB557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1F83E75" w14:textId="5EF5CF0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5. </w:t>
      </w:r>
      <w:proofErr w:type="spellStart"/>
      <w:r w:rsidRPr="000E189C">
        <w:rPr>
          <w:rFonts w:ascii="Arial" w:hAnsi="Arial" w:cs="Arial"/>
          <w:sz w:val="22"/>
          <w:szCs w:val="22"/>
        </w:rPr>
        <w:t>Agrégase</w:t>
      </w:r>
      <w:proofErr w:type="spellEnd"/>
      <w:r w:rsidRPr="000E189C">
        <w:rPr>
          <w:rFonts w:ascii="Arial" w:hAnsi="Arial" w:cs="Arial"/>
          <w:sz w:val="22"/>
          <w:szCs w:val="22"/>
        </w:rPr>
        <w:t xml:space="preserve"> el numeral 5o. al artículo 195.</w:t>
      </w:r>
    </w:p>
    <w:p w:rsidRPr="000E189C" w:rsidR="009F02E9" w:rsidP="000E189C" w:rsidRDefault="009F02E9" w14:paraId="76045AD2"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B80FCA6" w14:textId="201D1CB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compañías aseguradoras que incurran en conductas tendientes a dilatar injustificadamente el pago de la indemnización de que trata el presente artículo se verán abocadas a las sanciones de carácter pecuniario que para el efecto establezca el Gobierno Nacional sin perjuicio de las demás previstas en la Ley.</w:t>
      </w:r>
    </w:p>
    <w:p w:rsidRPr="000E189C" w:rsidR="009F02E9" w:rsidP="000E189C" w:rsidRDefault="009F02E9" w14:paraId="17E30D52"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E6946BD" w14:textId="6EAD5D4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6. </w:t>
      </w:r>
      <w:proofErr w:type="spellStart"/>
      <w:r w:rsidRPr="000E189C">
        <w:rPr>
          <w:rFonts w:ascii="Arial" w:hAnsi="Arial" w:cs="Arial"/>
          <w:sz w:val="22"/>
          <w:szCs w:val="22"/>
        </w:rPr>
        <w:t>Agrégase</w:t>
      </w:r>
      <w:proofErr w:type="spellEnd"/>
      <w:r w:rsidRPr="000E189C">
        <w:rPr>
          <w:rFonts w:ascii="Arial" w:hAnsi="Arial" w:cs="Arial"/>
          <w:sz w:val="22"/>
          <w:szCs w:val="22"/>
        </w:rPr>
        <w:t xml:space="preserve"> el numeral 6o. al artículo 195.</w:t>
      </w:r>
    </w:p>
    <w:p w:rsidRPr="000E189C" w:rsidR="003F359D" w:rsidP="000E189C" w:rsidRDefault="003F359D" w14:paraId="4743D931"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27CBCA15" w14:textId="23607A6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Cuando las compañías aseguradoras encuentren que existen serios motivos de objeción a la reclamación que presenten las entidades clínicas hospitalarias, deberán poner en conocimiento del reclamante tales objeciones, dentro del término previsto para el pago de la indemnización. No obstante, deberá en todo caso la aseguradora pagar como anticipo imputable a la indemnización, una suma equivalente al porcentaje que reglamente el Gobierno Nacional, siempre que la reclamación se haya presentado de conformidad con lo dispuesto en las normas que la regulan.</w:t>
      </w:r>
    </w:p>
    <w:p w:rsidRPr="000E189C" w:rsidR="009F02E9" w:rsidP="000E189C" w:rsidRDefault="009F02E9" w14:paraId="3D3844A5"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0144033" w14:textId="6D6871B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7. El literal b) del numeral 4o. del artículo 199, quedará así:</w:t>
      </w:r>
    </w:p>
    <w:p w:rsidRPr="000E189C" w:rsidR="009F02E9" w:rsidP="000E189C" w:rsidRDefault="009F02E9" w14:paraId="6058741B"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3EFC3B0" w14:textId="10F0139B">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Agotado el límite de la cobertura de gastos médicos, quirúrgicos, farmacéuticos y hospitalarios otorgada por las compañías aseguradoras o el </w:t>
      </w:r>
      <w:proofErr w:type="spellStart"/>
      <w:r w:rsidRPr="000E189C">
        <w:rPr>
          <w:rFonts w:ascii="Arial" w:hAnsi="Arial" w:cs="Arial"/>
          <w:sz w:val="22"/>
          <w:szCs w:val="22"/>
        </w:rPr>
        <w:t>Fonsat</w:t>
      </w:r>
      <w:proofErr w:type="spellEnd"/>
      <w:r w:rsidRPr="000E189C">
        <w:rPr>
          <w:rFonts w:ascii="Arial" w:hAnsi="Arial" w:cs="Arial"/>
          <w:sz w:val="22"/>
          <w:szCs w:val="22"/>
        </w:rPr>
        <w:t xml:space="preserve">, a la atención de las víctimas politraumatizadas de accidentes de tránsito o a la rehabilitación de </w:t>
      </w:r>
      <w:proofErr w:type="gramStart"/>
      <w:r w:rsidRPr="000E189C">
        <w:rPr>
          <w:rFonts w:ascii="Arial" w:hAnsi="Arial" w:cs="Arial"/>
          <w:sz w:val="22"/>
          <w:szCs w:val="22"/>
        </w:rPr>
        <w:t>las mismas</w:t>
      </w:r>
      <w:proofErr w:type="gramEnd"/>
      <w:r w:rsidRPr="000E189C">
        <w:rPr>
          <w:rFonts w:ascii="Arial" w:hAnsi="Arial" w:cs="Arial"/>
          <w:sz w:val="22"/>
          <w:szCs w:val="22"/>
        </w:rPr>
        <w:t xml:space="preserve"> en los términos del reglamento del Gobierno Nacional, según directrices del Consejo Nacional de Seguridad.</w:t>
      </w:r>
    </w:p>
    <w:p w:rsidRPr="000E189C" w:rsidR="00AF63B9" w:rsidP="000E189C" w:rsidRDefault="00AF63B9" w14:paraId="103304A4" w14:textId="120B511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8. El literal c) del numeral 4o. del artículo 199, quedará así:</w:t>
      </w:r>
    </w:p>
    <w:p w:rsidRPr="000E189C" w:rsidR="009F02E9" w:rsidP="000E189C" w:rsidRDefault="009F02E9" w14:paraId="748E523F"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045C8EB" w14:textId="13CBAFE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 A partir de la vigencia de la presente Ley y atendidas las erogaciones anteriores, a la atención de las víctimas de catástrofes naturales y de actos terroristas de conformidad con la reglamentación del Gobierno Nacional según directrices fijadas por el Consejo Nacional de Seguridad Social. El saldo existente en la fecha se destinará según las normas anteriores.</w:t>
      </w:r>
    </w:p>
    <w:p w:rsidRPr="000E189C" w:rsidR="00AF63B9" w:rsidP="000E189C" w:rsidRDefault="00AF63B9" w14:paraId="6039A1D5" w14:textId="3144F99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9. Por el cual se modifica la parte final de los incisos 1 y 4 del artículo 199, numeral 2o.</w:t>
      </w:r>
    </w:p>
    <w:p w:rsidRPr="000E189C" w:rsidR="009F02E9" w:rsidP="000E189C" w:rsidRDefault="009F02E9" w14:paraId="08491582"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E0246A4" w14:textId="76CAC5E2">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lastRenderedPageBreak/>
        <w:t>Inciso 1o. Transferencias de los recursos administrados por las entidades aseguradoras al "</w:t>
      </w:r>
      <w:proofErr w:type="spellStart"/>
      <w:r w:rsidRPr="000E189C">
        <w:rPr>
          <w:rFonts w:ascii="Arial" w:hAnsi="Arial" w:cs="Arial"/>
          <w:sz w:val="22"/>
          <w:szCs w:val="22"/>
        </w:rPr>
        <w:t>Fonsat</w:t>
      </w:r>
      <w:proofErr w:type="spellEnd"/>
      <w:r w:rsidRPr="000E189C">
        <w:rPr>
          <w:rFonts w:ascii="Arial" w:hAnsi="Arial" w:cs="Arial"/>
          <w:sz w:val="22"/>
          <w:szCs w:val="22"/>
        </w:rPr>
        <w:t>". Las entidades aseguradoras que cuenten con autorización para la operación del ramo de seguro obligatorio de daños corporales causados a las personas en accidentes de tránsito transferirán bimestralmente el 20% del valor de las primas emitidas por cada una de ellas, en el bimestre inmediatamente anterior, al Fondo del Seguro Obligatorio de Accidentes de Tránsito "</w:t>
      </w:r>
      <w:proofErr w:type="spellStart"/>
      <w:r w:rsidRPr="000E189C">
        <w:rPr>
          <w:rFonts w:ascii="Arial" w:hAnsi="Arial" w:cs="Arial"/>
          <w:sz w:val="22"/>
          <w:szCs w:val="22"/>
        </w:rPr>
        <w:t>Fonsat</w:t>
      </w:r>
      <w:proofErr w:type="spellEnd"/>
      <w:r w:rsidRPr="000E189C">
        <w:rPr>
          <w:rFonts w:ascii="Arial" w:hAnsi="Arial" w:cs="Arial"/>
          <w:sz w:val="22"/>
          <w:szCs w:val="22"/>
        </w:rPr>
        <w:t>". Dicha transferencia deberá efectuarse dentro de los quince (15) primeros días hábiles del mes correspondiente.</w:t>
      </w:r>
    </w:p>
    <w:p w:rsidRPr="000E189C" w:rsidR="009F02E9" w:rsidP="000E189C" w:rsidRDefault="009F02E9" w14:paraId="5C166F01"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85CC862"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Inciso 4. La determinación del resultado del período anual se efectuará dentro de los dos (2) meses siguientes al corte correspondiente. La transferencia deberá realizarse dentro de los quince (15) primeros días hábiles del mes correspondiente.</w:t>
      </w:r>
    </w:p>
    <w:p w:rsidRPr="000E189C" w:rsidR="00AF63B9" w:rsidP="000E189C" w:rsidRDefault="00AF63B9" w14:paraId="7A804A63" w14:textId="63AD5599">
      <w:pPr>
        <w:spacing w:after="0" w:line="276" w:lineRule="auto"/>
        <w:rPr>
          <w:rFonts w:ascii="Arial" w:hAnsi="Arial" w:cs="Arial"/>
        </w:rPr>
      </w:pPr>
    </w:p>
    <w:p w:rsidRPr="000E189C" w:rsidR="00AF63B9" w:rsidP="000E189C" w:rsidRDefault="00AF63B9" w14:paraId="26B2C2A9" w14:textId="28E2C8FC">
      <w:pPr>
        <w:pStyle w:val="NormalWeb"/>
        <w:spacing w:before="0" w:beforeAutospacing="0" w:after="0" w:afterAutospacing="0" w:line="276" w:lineRule="auto"/>
        <w:jc w:val="both"/>
        <w:rPr>
          <w:rFonts w:ascii="Arial" w:hAnsi="Arial" w:cs="Arial"/>
          <w:sz w:val="22"/>
          <w:szCs w:val="22"/>
        </w:rPr>
      </w:pPr>
      <w:bookmarkStart w:name="245" w:id="216"/>
      <w:r w:rsidRPr="000E189C">
        <w:rPr>
          <w:rFonts w:ascii="Arial" w:hAnsi="Arial" w:cs="Arial"/>
          <w:sz w:val="22"/>
          <w:szCs w:val="22"/>
        </w:rPr>
        <w:t>ARTÍCULO 245. EL INSTITUTO DE VIGILANCIA DE MEDICAMENTOS Y ALIMENTOS.</w:t>
      </w:r>
      <w:bookmarkEnd w:id="216"/>
      <w:r w:rsidRPr="000E189C">
        <w:rPr>
          <w:rFonts w:ascii="Arial" w:hAnsi="Arial" w:cs="Arial"/>
          <w:sz w:val="22"/>
          <w:szCs w:val="22"/>
        </w:rPr>
        <w:t> Créase el Instituto Nacional de Vigilancia de Medicamentos y Alimentos Invima, como un establecimiento público del orden nacional, adscrito al Ministerio de Salud, con personería jurídica, patrimonio independiente y autonomía administrativa, cuyo objeto es la ejecución de las políticas en materia de vigilancia sanitaria y de control de calidad de medicamentos, productos biológicos, alimentos, bebidas, cosméticos, dispositivos y elementos médico-quirúrgicos, odontológicos, productos naturales homeopáticos y los generados por biotecnología, reactivos de diagnóstico, y otros que puedan tener impacto en la salud individual y colectiva.</w:t>
      </w:r>
    </w:p>
    <w:p w:rsidRPr="000E189C" w:rsidR="009F02E9" w:rsidP="000E189C" w:rsidRDefault="009F02E9" w14:paraId="6FF18133"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2E28943" w14:textId="3C0C892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Nacional reglamentará el régimen de registros y licencias, así como el régimen de vigilancia sanitaria y control de calidad de los productos de que trata el objeto del Invima, dentro del cual establecerá las funciones a cargo de la Nación y de las entidades territoriales, de conformidad con el régimen de competencias y recursos.</w:t>
      </w:r>
    </w:p>
    <w:p w:rsidRPr="000E189C" w:rsidR="009F02E9" w:rsidP="000E189C" w:rsidRDefault="009F02E9" w14:paraId="47F66D6A"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7B8AE33" w14:textId="3C649C9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 xml:space="preserve"> A partir de la vigencia de la presente Ley, la facultad para la formulación de la política de regulación de precios de los medicamentos de que goza el Ministerio de Desarrollo Económico, de acuerdo con la Ley 81 de 1987, estará en manos de la Comisión Nacional de Precios de los Medicamentos.</w:t>
      </w:r>
    </w:p>
    <w:p w:rsidRPr="000E189C" w:rsidR="009F02E9" w:rsidP="000E189C" w:rsidRDefault="009F02E9" w14:paraId="7D7D8570"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2FFB2B8" w14:textId="5CB4FD6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Para tal efecto, créase la Comisión Nacional de Precios de Medicamentos* compuesta, en forma indelegable, por los </w:t>
      </w:r>
      <w:proofErr w:type="gramStart"/>
      <w:r w:rsidRPr="000E189C">
        <w:rPr>
          <w:rFonts w:ascii="Arial" w:hAnsi="Arial" w:cs="Arial"/>
          <w:sz w:val="22"/>
          <w:szCs w:val="22"/>
        </w:rPr>
        <w:t>Ministros</w:t>
      </w:r>
      <w:proofErr w:type="gramEnd"/>
      <w:r w:rsidRPr="000E189C">
        <w:rPr>
          <w:rFonts w:ascii="Arial" w:hAnsi="Arial" w:cs="Arial"/>
          <w:sz w:val="22"/>
          <w:szCs w:val="22"/>
        </w:rPr>
        <w:t xml:space="preserve"> de Desarrollo Económico</w:t>
      </w:r>
      <w:r w:rsidRPr="000E189C" w:rsidR="003F359D">
        <w:rPr>
          <w:rFonts w:ascii="Arial" w:hAnsi="Arial" w:cs="Arial"/>
          <w:sz w:val="22"/>
          <w:szCs w:val="22"/>
          <w:vertAlign w:val="superscript"/>
        </w:rPr>
        <w:t xml:space="preserve"> </w:t>
      </w:r>
      <w:r w:rsidRPr="000E189C">
        <w:rPr>
          <w:rFonts w:ascii="Arial" w:hAnsi="Arial" w:cs="Arial"/>
          <w:sz w:val="22"/>
          <w:szCs w:val="22"/>
        </w:rPr>
        <w:t>y Salud</w:t>
      </w:r>
      <w:r w:rsidRPr="000E189C" w:rsidR="003F359D">
        <w:rPr>
          <w:rFonts w:ascii="Arial" w:hAnsi="Arial" w:cs="Arial"/>
          <w:sz w:val="22"/>
          <w:szCs w:val="22"/>
          <w:vertAlign w:val="superscript"/>
        </w:rPr>
        <w:t xml:space="preserve"> </w:t>
      </w:r>
      <w:r w:rsidRPr="000E189C">
        <w:rPr>
          <w:rFonts w:ascii="Arial" w:hAnsi="Arial" w:cs="Arial"/>
          <w:sz w:val="22"/>
          <w:szCs w:val="22"/>
        </w:rPr>
        <w:t>y un delegado del Presidente de la República. El Gobierno reglamentará el funcionamiento de esta Comisión.</w:t>
      </w:r>
    </w:p>
    <w:p w:rsidRPr="000E189C" w:rsidR="009F02E9" w:rsidP="000E189C" w:rsidRDefault="009F02E9" w14:paraId="4BDEDD99"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B3A1ED0" w14:textId="1C7EE66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Corresponde al Ministerio de Desarrollo</w:t>
      </w:r>
      <w:r w:rsidRPr="000E189C" w:rsidR="003F359D">
        <w:rPr>
          <w:rFonts w:ascii="Arial" w:hAnsi="Arial" w:cs="Arial"/>
          <w:sz w:val="22"/>
          <w:szCs w:val="22"/>
          <w:vertAlign w:val="superscript"/>
        </w:rPr>
        <w:t xml:space="preserve"> </w:t>
      </w:r>
      <w:r w:rsidRPr="000E189C">
        <w:rPr>
          <w:rFonts w:ascii="Arial" w:hAnsi="Arial" w:cs="Arial"/>
          <w:sz w:val="22"/>
          <w:szCs w:val="22"/>
        </w:rPr>
        <w:t>hacer el seguimiento y control de precios de los medicamentos, según las políticas fijadas por la Comisión.</w:t>
      </w:r>
    </w:p>
    <w:p w:rsidRPr="000E189C" w:rsidR="009F02E9" w:rsidP="000E189C" w:rsidRDefault="009F02E9" w14:paraId="4307853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FBCC3FE" w14:textId="1211464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Corresponde al Ministerio de Salud el desarrollo de un programa permanente de información sobre precios y calidades de los medicamentos de venta en el territorio nacional, de conformidad con las políticas adoptadas por la comisión.</w:t>
      </w:r>
    </w:p>
    <w:p w:rsidRPr="000E189C" w:rsidR="009F02E9" w:rsidP="000E189C" w:rsidRDefault="009F02E9" w14:paraId="4487F129" w14:textId="77777777">
      <w:pPr>
        <w:pStyle w:val="NormalWeb"/>
        <w:spacing w:before="0" w:beforeAutospacing="0" w:after="0" w:afterAutospacing="0" w:line="276" w:lineRule="auto"/>
        <w:jc w:val="both"/>
        <w:rPr>
          <w:rStyle w:val="baj"/>
          <w:rFonts w:ascii="Arial" w:hAnsi="Arial" w:cs="Arial"/>
          <w:sz w:val="22"/>
          <w:szCs w:val="22"/>
        </w:rPr>
      </w:pPr>
    </w:p>
    <w:p w:rsidRPr="000E189C" w:rsidR="00AF63B9" w:rsidP="000E189C" w:rsidRDefault="00AF63B9" w14:paraId="54F803AD" w14:textId="46F3F15D">
      <w:pPr>
        <w:pStyle w:val="NormalWeb"/>
        <w:spacing w:before="0" w:beforeAutospacing="0" w:after="0" w:afterAutospacing="0" w:line="276" w:lineRule="auto"/>
        <w:jc w:val="both"/>
        <w:rPr>
          <w:rFonts w:ascii="Arial" w:hAnsi="Arial" w:cs="Arial"/>
          <w:sz w:val="22"/>
          <w:szCs w:val="22"/>
        </w:rPr>
      </w:pPr>
      <w:bookmarkStart w:name="246" w:id="217"/>
      <w:r w:rsidRPr="000E189C">
        <w:rPr>
          <w:rFonts w:ascii="Arial" w:hAnsi="Arial" w:cs="Arial"/>
          <w:sz w:val="22"/>
          <w:szCs w:val="22"/>
        </w:rPr>
        <w:t>ARTÍCULO 246. DIFUSIÓN Y CAPACITACIÓN PARA EL DESARROLLO DE LA LEY.</w:t>
      </w:r>
      <w:bookmarkEnd w:id="217"/>
      <w:r w:rsidRPr="000E189C">
        <w:rPr>
          <w:rFonts w:ascii="Arial" w:hAnsi="Arial" w:cs="Arial"/>
          <w:sz w:val="22"/>
          <w:szCs w:val="22"/>
        </w:rPr>
        <w:t xml:space="preserve"> El Ministerio de Salud organizará y ejecutará un programa de difusión del nuevo Sistema General de Seguridad </w:t>
      </w:r>
      <w:r w:rsidRPr="000E189C">
        <w:rPr>
          <w:rFonts w:ascii="Arial" w:hAnsi="Arial" w:cs="Arial"/>
          <w:sz w:val="22"/>
          <w:szCs w:val="22"/>
        </w:rPr>
        <w:lastRenderedPageBreak/>
        <w:t>Social en Salud y de capacitación a las autoridades locales, las Entidades Promotoras e Instituciones Prestadoras, trabajadores y, en general, los usuarios que integren el Sistema General de Seguridad Social en Salud. Este programa incluirá acciones específicas para capacitar y apoyar a los profesionales de la salud en el proceso de adecuación a las modalidades de organización, contratación, remuneración y prestación de servicios, que requiere el nuevo Sistema de Salud con base en la universalización solidaria de la seguridad social.</w:t>
      </w:r>
    </w:p>
    <w:p w:rsidRPr="000E189C" w:rsidR="00AF63B9" w:rsidP="000E189C" w:rsidRDefault="00AF63B9" w14:paraId="49B1F6DD" w14:textId="177F6444">
      <w:pPr>
        <w:spacing w:after="0" w:line="276" w:lineRule="auto"/>
        <w:rPr>
          <w:rFonts w:ascii="Arial" w:hAnsi="Arial" w:cs="Arial"/>
        </w:rPr>
      </w:pPr>
    </w:p>
    <w:p w:rsidRPr="000E189C" w:rsidR="00AF63B9" w:rsidP="000E189C" w:rsidRDefault="00AF63B9" w14:paraId="4B584F28" w14:textId="0D363243">
      <w:pPr>
        <w:pStyle w:val="NormalWeb"/>
        <w:spacing w:before="0" w:beforeAutospacing="0" w:after="0" w:afterAutospacing="0" w:line="276" w:lineRule="auto"/>
        <w:jc w:val="both"/>
        <w:rPr>
          <w:rFonts w:ascii="Arial" w:hAnsi="Arial" w:cs="Arial"/>
          <w:sz w:val="22"/>
          <w:szCs w:val="22"/>
        </w:rPr>
      </w:pPr>
      <w:bookmarkStart w:name="247" w:id="218"/>
      <w:r w:rsidRPr="000E189C">
        <w:rPr>
          <w:rFonts w:ascii="Arial" w:hAnsi="Arial" w:cs="Arial"/>
          <w:sz w:val="22"/>
          <w:szCs w:val="22"/>
        </w:rPr>
        <w:t>ARTÍCULO 247. DEL OFRECIMIENTO DE PROGRAMAS ACADÉMICOS EN EL ÁREA DE SALUD POR PARTE DE LAS INSTITUCIONES DE EDUCACIÓN SUPERIOR.</w:t>
      </w:r>
      <w:bookmarkEnd w:id="218"/>
      <w:r w:rsidRPr="000E189C">
        <w:rPr>
          <w:rFonts w:ascii="Arial" w:hAnsi="Arial" w:cs="Arial"/>
          <w:sz w:val="22"/>
          <w:szCs w:val="22"/>
        </w:rPr>
        <w:t xml:space="preserve"> Para desarrollar programas de pregrado o postgrado en el </w:t>
      </w:r>
      <w:proofErr w:type="spellStart"/>
      <w:r w:rsidRPr="000E189C">
        <w:rPr>
          <w:rFonts w:ascii="Arial" w:hAnsi="Arial" w:cs="Arial"/>
          <w:sz w:val="22"/>
          <w:szCs w:val="22"/>
        </w:rPr>
        <w:t>Area</w:t>
      </w:r>
      <w:proofErr w:type="spellEnd"/>
      <w:r w:rsidRPr="000E189C">
        <w:rPr>
          <w:rFonts w:ascii="Arial" w:hAnsi="Arial" w:cs="Arial"/>
          <w:sz w:val="22"/>
          <w:szCs w:val="22"/>
        </w:rPr>
        <w:t xml:space="preserve"> de Salud que impliquen formación en el campo asistencial, las instituciones de Educación Superior deberán contar con un Centro de Salud propio o formalizar convenios docente-asistenciales con instituciones de salud que cumplan con los tres niveles de atención médica, según la complejidad del programa, para poder realizar las </w:t>
      </w:r>
      <w:proofErr w:type="spellStart"/>
      <w:r w:rsidRPr="000E189C">
        <w:rPr>
          <w:rFonts w:ascii="Arial" w:hAnsi="Arial" w:cs="Arial"/>
          <w:sz w:val="22"/>
          <w:szCs w:val="22"/>
        </w:rPr>
        <w:t>practicas</w:t>
      </w:r>
      <w:proofErr w:type="spellEnd"/>
      <w:r w:rsidRPr="000E189C">
        <w:rPr>
          <w:rFonts w:ascii="Arial" w:hAnsi="Arial" w:cs="Arial"/>
          <w:sz w:val="22"/>
          <w:szCs w:val="22"/>
        </w:rPr>
        <w:t xml:space="preserve"> de formación. En tales convenios se establecerán claramente las responsabilidades entre las partes.</w:t>
      </w:r>
    </w:p>
    <w:p w:rsidRPr="000E189C" w:rsidR="009F02E9" w:rsidP="000E189C" w:rsidRDefault="009F02E9" w14:paraId="7332F899"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5E18754" w14:textId="34A2553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Los cupos de matrícula que fijen las instituciones de educación superior en los programas académicos de pregrado y postgrado en el </w:t>
      </w:r>
      <w:r w:rsidRPr="000E189C" w:rsidR="525E99A1">
        <w:rPr>
          <w:rFonts w:ascii="Arial" w:hAnsi="Arial" w:cs="Arial"/>
          <w:sz w:val="22"/>
          <w:szCs w:val="22"/>
        </w:rPr>
        <w:t>Área</w:t>
      </w:r>
      <w:r w:rsidRPr="000E189C">
        <w:rPr>
          <w:rFonts w:ascii="Arial" w:hAnsi="Arial" w:cs="Arial"/>
          <w:sz w:val="22"/>
          <w:szCs w:val="22"/>
        </w:rPr>
        <w:t xml:space="preserve"> de </w:t>
      </w:r>
      <w:proofErr w:type="gramStart"/>
      <w:r w:rsidRPr="000E189C">
        <w:rPr>
          <w:rFonts w:ascii="Arial" w:hAnsi="Arial" w:cs="Arial"/>
          <w:sz w:val="22"/>
          <w:szCs w:val="22"/>
        </w:rPr>
        <w:t>Salud,</w:t>
      </w:r>
      <w:proofErr w:type="gramEnd"/>
      <w:r w:rsidRPr="000E189C">
        <w:rPr>
          <w:rFonts w:ascii="Arial" w:hAnsi="Arial" w:cs="Arial"/>
          <w:sz w:val="22"/>
          <w:szCs w:val="22"/>
        </w:rPr>
        <w:t xml:space="preserve"> estarán determinadas por la capacidad que tengan las instituciones que prestan los servicios de salud.</w:t>
      </w:r>
    </w:p>
    <w:p w:rsidRPr="000E189C" w:rsidR="009F02E9" w:rsidP="000E189C" w:rsidRDefault="009F02E9" w14:paraId="4C11EDC3"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811542C" w14:textId="66DB38F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Los convenios mencionados en el inciso primero deberán ser presentados ante el Ministerio de Educación Nacional por intermedio del ICFES, con concepto favorable del Consejo Nacional para el Desarrollo de los Recursos Humanos en Salud al momento de notificar o informar la creación de los programas.</w:t>
      </w:r>
    </w:p>
    <w:p w:rsidRPr="000E189C" w:rsidR="009F02E9" w:rsidP="000E189C" w:rsidRDefault="009F02E9" w14:paraId="03244CFF"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BD6C75F"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Los programas de especializaciones </w:t>
      </w:r>
      <w:proofErr w:type="spellStart"/>
      <w:r w:rsidRPr="000E189C">
        <w:rPr>
          <w:rFonts w:ascii="Arial" w:hAnsi="Arial" w:cs="Arial"/>
          <w:sz w:val="22"/>
          <w:szCs w:val="22"/>
        </w:rPr>
        <w:t>medicoquirúrgicas</w:t>
      </w:r>
      <w:proofErr w:type="spellEnd"/>
      <w:r w:rsidRPr="000E189C">
        <w:rPr>
          <w:rFonts w:ascii="Arial" w:hAnsi="Arial" w:cs="Arial"/>
          <w:sz w:val="22"/>
          <w:szCs w:val="22"/>
        </w:rPr>
        <w:t xml:space="preserve"> que ofrezcan las instituciones universitarias y las universidades, tendrán un tratamiento equivalente a los programas de maestría, conforme a lo contemplado en la Ley 30 de 1992, previa reglamentación del Consejo de Educación Superior.</w:t>
      </w:r>
    </w:p>
    <w:p w:rsidRPr="000E189C" w:rsidR="00AF63B9" w:rsidP="000E189C" w:rsidRDefault="00AF63B9" w14:paraId="19AB4182" w14:textId="22AA8524">
      <w:pPr>
        <w:spacing w:after="0" w:line="276" w:lineRule="auto"/>
        <w:rPr>
          <w:rFonts w:ascii="Arial" w:hAnsi="Arial" w:cs="Arial"/>
        </w:rPr>
      </w:pPr>
    </w:p>
    <w:p w:rsidRPr="000E189C" w:rsidR="00AF63B9" w:rsidP="000E189C" w:rsidRDefault="00AF63B9" w14:paraId="59FCE254" w14:textId="6D4B596F">
      <w:pPr>
        <w:pStyle w:val="NormalWeb"/>
        <w:spacing w:before="0" w:beforeAutospacing="0" w:after="0" w:afterAutospacing="0" w:line="276" w:lineRule="auto"/>
        <w:jc w:val="both"/>
        <w:rPr>
          <w:rFonts w:ascii="Arial" w:hAnsi="Arial" w:cs="Arial"/>
          <w:sz w:val="22"/>
          <w:szCs w:val="22"/>
        </w:rPr>
      </w:pPr>
      <w:bookmarkStart w:name="248" w:id="219"/>
      <w:r w:rsidRPr="000E189C">
        <w:rPr>
          <w:rFonts w:ascii="Arial" w:hAnsi="Arial" w:cs="Arial"/>
          <w:sz w:val="22"/>
          <w:szCs w:val="22"/>
        </w:rPr>
        <w:t>ARTÍCULO 248. FACULTADES EXTRAORDINARIAS.</w:t>
      </w:r>
      <w:bookmarkEnd w:id="219"/>
      <w:r w:rsidRPr="000E189C">
        <w:rPr>
          <w:rFonts w:ascii="Arial" w:hAnsi="Arial" w:cs="Arial"/>
          <w:sz w:val="22"/>
          <w:szCs w:val="22"/>
        </w:rPr>
        <w:t xml:space="preserve"> De conformidad con lo previsto en el ordinal 10 del artículo 150 de la Constitución Política, revístase al </w:t>
      </w:r>
      <w:proofErr w:type="gramStart"/>
      <w:r w:rsidRPr="000E189C">
        <w:rPr>
          <w:rFonts w:ascii="Arial" w:hAnsi="Arial" w:cs="Arial"/>
          <w:sz w:val="22"/>
          <w:szCs w:val="22"/>
        </w:rPr>
        <w:t>Presidente</w:t>
      </w:r>
      <w:proofErr w:type="gramEnd"/>
      <w:r w:rsidRPr="000E189C">
        <w:rPr>
          <w:rFonts w:ascii="Arial" w:hAnsi="Arial" w:cs="Arial"/>
          <w:sz w:val="22"/>
          <w:szCs w:val="22"/>
        </w:rPr>
        <w:t xml:space="preserve"> de la República de precisas facultades extraordinarias por el término de seis (6) meses, contados desde la fecha de publicación de la presente Ley para:</w:t>
      </w:r>
    </w:p>
    <w:p w:rsidRPr="000E189C" w:rsidR="009F02E9" w:rsidP="000E189C" w:rsidRDefault="009F02E9" w14:paraId="79CAF911"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583A301" w14:textId="5A5A40C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1. Reestructurar al Instituto Nacional de Salud, y al Ministerio de Salud</w:t>
      </w:r>
      <w:r w:rsidRPr="000E189C" w:rsidR="003F359D">
        <w:rPr>
          <w:rFonts w:ascii="Arial" w:hAnsi="Arial" w:cs="Arial"/>
          <w:sz w:val="22"/>
          <w:szCs w:val="22"/>
          <w:vertAlign w:val="superscript"/>
        </w:rPr>
        <w:t xml:space="preserve"> </w:t>
      </w:r>
      <w:r w:rsidRPr="000E189C">
        <w:rPr>
          <w:rFonts w:ascii="Arial" w:hAnsi="Arial" w:cs="Arial"/>
          <w:sz w:val="22"/>
          <w:szCs w:val="22"/>
        </w:rPr>
        <w:t>de acuerdo con los propósitos de esta Ley.</w:t>
      </w:r>
    </w:p>
    <w:p w:rsidRPr="000E189C" w:rsidR="009F02E9" w:rsidP="000E189C" w:rsidRDefault="009F02E9" w14:paraId="44117B9F"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6114C2F" w14:textId="34ED13D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2. El Gobierno Nacional podrá modificar la estructura y funciones de la Superintendencia Nacional de Salud con el exclusivo propósito de efectuar las adecuaciones necesarias para dar eficaz cumplimiento a lo dispuesto en esta Ley. En el evento de que deban producirse retiros de personal como consecuencia de la modificación de la estructura y funciones de la superintendencia, el Gobierno Nacional establecerá un plan de retiro compensado para sus empleados, el cual comprenderá las indemnizaciones o bonificaciones por el retiro y/o pensiones de jubilación.</w:t>
      </w:r>
    </w:p>
    <w:p w:rsidRPr="000E189C" w:rsidR="009F02E9" w:rsidP="000E189C" w:rsidRDefault="009F02E9" w14:paraId="061F612C"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0A4735A" w14:textId="7CDF99B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3. Determinar la liquidación de las cajas, fondos o entidades de seguridad o previsión social del orden nacional que presten servicios de salud que por su situación financiera deban ser liquidadas por comprobada insolvencia.</w:t>
      </w:r>
    </w:p>
    <w:p w:rsidRPr="000E189C" w:rsidR="009F02E9" w:rsidP="000E189C" w:rsidRDefault="009F02E9" w14:paraId="29180ACC"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FEA1A16" w14:textId="5374151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4. Expedir un régimen de incompatibilidades e inhabilidades y las correspondientes sanciones para los miembros de </w:t>
      </w:r>
      <w:proofErr w:type="gramStart"/>
      <w:r w:rsidRPr="000E189C">
        <w:rPr>
          <w:rFonts w:ascii="Arial" w:hAnsi="Arial" w:cs="Arial"/>
          <w:sz w:val="22"/>
          <w:szCs w:val="22"/>
        </w:rPr>
        <w:t>junta directiva u organismos directivos</w:t>
      </w:r>
      <w:proofErr w:type="gramEnd"/>
      <w:r w:rsidRPr="000E189C">
        <w:rPr>
          <w:rFonts w:ascii="Arial" w:hAnsi="Arial" w:cs="Arial"/>
          <w:sz w:val="22"/>
          <w:szCs w:val="22"/>
        </w:rPr>
        <w:t xml:space="preserve"> y para los representantes legales y empleados de las entidades prestadoras y promotoras de servicio estatales y las instituciones de utilidad común o fundaciones que contraten con el Estado la prestación de servicios o las que reciban aportes estatales.</w:t>
      </w:r>
    </w:p>
    <w:p w:rsidRPr="000E189C" w:rsidR="003F359D" w:rsidP="000E189C" w:rsidRDefault="003F359D" w14:paraId="275AFF49"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2F7A863" w14:textId="1937CD8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5. </w:t>
      </w:r>
      <w:r w:rsidRPr="000E189C" w:rsidR="003F359D">
        <w:rPr>
          <w:rFonts w:ascii="Arial" w:hAnsi="Arial" w:cs="Arial"/>
          <w:sz w:val="22"/>
          <w:szCs w:val="22"/>
        </w:rPr>
        <w:t>Inexequible</w:t>
      </w:r>
    </w:p>
    <w:p w:rsidRPr="000E189C" w:rsidR="009F02E9" w:rsidP="000E189C" w:rsidRDefault="009F02E9" w14:paraId="6426A194"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76EF517" w14:textId="353F9AE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6. </w:t>
      </w:r>
      <w:proofErr w:type="spellStart"/>
      <w:r w:rsidRPr="000E189C">
        <w:rPr>
          <w:rFonts w:ascii="Arial" w:hAnsi="Arial" w:cs="Arial"/>
          <w:sz w:val="22"/>
          <w:szCs w:val="22"/>
        </w:rPr>
        <w:t>Facúltase</w:t>
      </w:r>
      <w:proofErr w:type="spellEnd"/>
      <w:r w:rsidRPr="000E189C">
        <w:rPr>
          <w:rFonts w:ascii="Arial" w:hAnsi="Arial" w:cs="Arial"/>
          <w:sz w:val="22"/>
          <w:szCs w:val="22"/>
        </w:rPr>
        <w:t xml:space="preserve"> al Gobierno Nacional para </w:t>
      </w:r>
      <w:proofErr w:type="gramStart"/>
      <w:r w:rsidRPr="000E189C">
        <w:rPr>
          <w:rFonts w:ascii="Arial" w:hAnsi="Arial" w:cs="Arial"/>
          <w:sz w:val="22"/>
          <w:szCs w:val="22"/>
        </w:rPr>
        <w:t>que</w:t>
      </w:r>
      <w:proofErr w:type="gramEnd"/>
      <w:r w:rsidRPr="000E189C">
        <w:rPr>
          <w:rFonts w:ascii="Arial" w:hAnsi="Arial" w:cs="Arial"/>
          <w:sz w:val="22"/>
          <w:szCs w:val="22"/>
        </w:rPr>
        <w:t xml:space="preserve"> en el término de seis meses, contados a partir de la fecha de la presente Ley, organice el sistema de salud de las Fuerzas Militares y de Policía y al personal regido por el Decreto ley 214 de 1990, en lo atinente a:</w:t>
      </w:r>
    </w:p>
    <w:p w:rsidRPr="000E189C" w:rsidR="00AF63B9" w:rsidP="000E189C" w:rsidRDefault="00AF63B9" w14:paraId="36BD3212" w14:textId="391188C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Organización estructural;</w:t>
      </w:r>
    </w:p>
    <w:p w:rsidRPr="000E189C" w:rsidR="009F02E9" w:rsidP="000E189C" w:rsidRDefault="009F02E9" w14:paraId="70B9F8BC"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336B7A8"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b) Niveles de Atención Médica y grados de complejidad;</w:t>
      </w:r>
    </w:p>
    <w:p w:rsidRPr="000E189C" w:rsidR="003F359D" w:rsidP="000E189C" w:rsidRDefault="003F359D" w14:paraId="543F472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53056B6" w14:textId="0CD4A15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 Organización funcional;</w:t>
      </w:r>
    </w:p>
    <w:p w:rsidRPr="000E189C" w:rsidR="009F02E9" w:rsidP="000E189C" w:rsidRDefault="009F02E9" w14:paraId="6B90760E"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A7B642E"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d) Régimen que incluya normas científicas y administrativas;</w:t>
      </w:r>
    </w:p>
    <w:p w:rsidRPr="000E189C" w:rsidR="003F359D" w:rsidP="000E189C" w:rsidRDefault="003F359D" w14:paraId="07F405BD"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ABEE6F2" w14:textId="1A9958E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 Régimen de prestación de servicios de salud.</w:t>
      </w:r>
    </w:p>
    <w:p w:rsidRPr="000E189C" w:rsidR="009F02E9" w:rsidP="000E189C" w:rsidRDefault="009F02E9" w14:paraId="50F4992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8AE8829" w14:textId="52A4443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7. Precisar las funciones del Invima y proveer su organización básica. </w:t>
      </w:r>
      <w:proofErr w:type="spellStart"/>
      <w:r w:rsidRPr="000E189C">
        <w:rPr>
          <w:rFonts w:ascii="Arial" w:hAnsi="Arial" w:cs="Arial"/>
          <w:sz w:val="22"/>
          <w:szCs w:val="22"/>
        </w:rPr>
        <w:t>Facúltase</w:t>
      </w:r>
      <w:proofErr w:type="spellEnd"/>
      <w:r w:rsidRPr="000E189C">
        <w:rPr>
          <w:rFonts w:ascii="Arial" w:hAnsi="Arial" w:cs="Arial"/>
          <w:sz w:val="22"/>
          <w:szCs w:val="22"/>
        </w:rPr>
        <w:t xml:space="preserve"> al Gobierno Nacional para efectuar los traslados presupuestales necesarios que garanticen el adecuado funcionamiento de la entidad.</w:t>
      </w:r>
    </w:p>
    <w:p w:rsidRPr="000E189C" w:rsidR="009F02E9" w:rsidP="000E189C" w:rsidRDefault="009F02E9" w14:paraId="02DA8E30"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AAA7A37"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8. Reorganizar y adecuar el Instituto Nacional de Cancerología, los Sanatorios de Contratación y de Agua de Dios y la unidad administrativa especial Federico Lleras Acosta, que prestan servicios de salud para su transformación en Empresas Sociales de Salud. Para este efecto </w:t>
      </w:r>
      <w:proofErr w:type="spellStart"/>
      <w:r w:rsidRPr="000E189C">
        <w:rPr>
          <w:rFonts w:ascii="Arial" w:hAnsi="Arial" w:cs="Arial"/>
          <w:sz w:val="22"/>
          <w:szCs w:val="22"/>
        </w:rPr>
        <w:t>facúltase</w:t>
      </w:r>
      <w:proofErr w:type="spellEnd"/>
      <w:r w:rsidRPr="000E189C">
        <w:rPr>
          <w:rFonts w:ascii="Arial" w:hAnsi="Arial" w:cs="Arial"/>
          <w:sz w:val="22"/>
          <w:szCs w:val="22"/>
        </w:rPr>
        <w:t xml:space="preserve"> al Gobierno Nacional para efectuar los traslados presupuestales necesarios.</w:t>
      </w:r>
    </w:p>
    <w:p w:rsidRPr="000E189C" w:rsidR="009F02E9" w:rsidP="000E189C" w:rsidRDefault="009F02E9" w14:paraId="7D92B6B4" w14:textId="77777777">
      <w:pPr>
        <w:pStyle w:val="centrado"/>
        <w:spacing w:before="0" w:beforeAutospacing="0" w:after="0" w:afterAutospacing="0" w:line="276" w:lineRule="auto"/>
        <w:jc w:val="center"/>
        <w:rPr>
          <w:rFonts w:ascii="Arial" w:hAnsi="Arial" w:cs="Arial"/>
          <w:sz w:val="22"/>
          <w:szCs w:val="22"/>
        </w:rPr>
      </w:pPr>
      <w:bookmarkStart w:name="Nivel015" w:id="220"/>
    </w:p>
    <w:p w:rsidRPr="000E189C" w:rsidR="00AF63B9" w:rsidP="000E189C" w:rsidRDefault="00AF63B9" w14:paraId="25A28E1F" w14:textId="444F2947">
      <w:pPr>
        <w:pStyle w:val="centrado"/>
        <w:spacing w:before="0" w:beforeAutospacing="0" w:after="0" w:afterAutospacing="0" w:line="276" w:lineRule="auto"/>
        <w:jc w:val="center"/>
        <w:rPr>
          <w:rFonts w:ascii="Arial" w:hAnsi="Arial" w:cs="Arial"/>
          <w:b/>
          <w:bCs/>
          <w:sz w:val="22"/>
          <w:szCs w:val="22"/>
        </w:rPr>
      </w:pPr>
      <w:r w:rsidRPr="000E189C">
        <w:rPr>
          <w:rFonts w:ascii="Arial" w:hAnsi="Arial" w:cs="Arial"/>
          <w:b/>
          <w:bCs/>
          <w:sz w:val="22"/>
          <w:szCs w:val="22"/>
        </w:rPr>
        <w:t>LIBRO III</w:t>
      </w:r>
      <w:bookmarkEnd w:id="220"/>
    </w:p>
    <w:p w:rsidRPr="000E189C" w:rsidR="00AF63B9" w:rsidP="000E189C" w:rsidRDefault="00AF63B9" w14:paraId="683314CD" w14:textId="31E6C032">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SISTEMA GENERAL DE RIESGOS PROFESIONALES</w:t>
      </w:r>
    </w:p>
    <w:p w:rsidRPr="000E189C" w:rsidR="00AF63B9" w:rsidP="000E189C" w:rsidRDefault="00AF63B9" w14:paraId="0AB1D8A3" w14:textId="2BEF6136">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CAPÍTULO I</w:t>
      </w:r>
    </w:p>
    <w:p w:rsidRPr="000E189C" w:rsidR="00AF63B9" w:rsidP="000E189C" w:rsidRDefault="00AF63B9" w14:paraId="63D0A8B9" w14:textId="59EE788E">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INVALIDEZ POR ACCIDENTES DE TRABAJO Y ENFERMEDAD PROFESIONAL </w:t>
      </w:r>
    </w:p>
    <w:p w:rsidRPr="000E189C" w:rsidR="00AF63B9" w:rsidP="000E189C" w:rsidRDefault="00AF63B9" w14:paraId="56E5B44C" w14:textId="7C67FF59">
      <w:pPr>
        <w:spacing w:after="0" w:line="276" w:lineRule="auto"/>
        <w:rPr>
          <w:rFonts w:ascii="Arial" w:hAnsi="Arial" w:cs="Arial"/>
        </w:rPr>
      </w:pPr>
    </w:p>
    <w:p w:rsidRPr="000E189C" w:rsidR="00AF63B9" w:rsidP="000E189C" w:rsidRDefault="00AF63B9" w14:paraId="4542A173" w14:textId="5E142EF3">
      <w:pPr>
        <w:pStyle w:val="NormalWeb"/>
        <w:spacing w:before="0" w:beforeAutospacing="0" w:after="0" w:afterAutospacing="0" w:line="276" w:lineRule="auto"/>
        <w:jc w:val="both"/>
        <w:rPr>
          <w:rFonts w:ascii="Arial" w:hAnsi="Arial" w:cs="Arial"/>
          <w:sz w:val="22"/>
          <w:szCs w:val="22"/>
        </w:rPr>
      </w:pPr>
      <w:bookmarkStart w:name="249" w:id="221"/>
      <w:r w:rsidRPr="000E189C">
        <w:rPr>
          <w:rFonts w:ascii="Arial" w:hAnsi="Arial" w:cs="Arial"/>
          <w:sz w:val="22"/>
          <w:szCs w:val="22"/>
        </w:rPr>
        <w:t>ARTÍCULO 249. ACCIDENTES DE TRABAJO Y ENFERMEDAD PROFESIONAL</w:t>
      </w:r>
      <w:bookmarkEnd w:id="221"/>
      <w:r w:rsidRPr="000E189C" w:rsidR="003F359D">
        <w:rPr>
          <w:rFonts w:ascii="Arial" w:hAnsi="Arial" w:cs="Arial"/>
          <w:sz w:val="22"/>
          <w:szCs w:val="22"/>
        </w:rPr>
        <w:t>.</w:t>
      </w:r>
      <w:r w:rsidRPr="000E189C">
        <w:rPr>
          <w:rFonts w:ascii="Arial" w:hAnsi="Arial" w:cs="Arial"/>
          <w:sz w:val="22"/>
          <w:szCs w:val="22"/>
        </w:rPr>
        <w:t> Las pensiones de invalidez originadas en accidente de trabajo o enfermedad profesional</w:t>
      </w:r>
      <w:r w:rsidRPr="000E189C" w:rsidR="003F359D">
        <w:rPr>
          <w:rFonts w:ascii="Arial" w:hAnsi="Arial" w:cs="Arial"/>
          <w:sz w:val="22"/>
          <w:szCs w:val="22"/>
          <w:vertAlign w:val="superscript"/>
        </w:rPr>
        <w:t xml:space="preserve"> </w:t>
      </w:r>
      <w:r w:rsidRPr="000E189C">
        <w:rPr>
          <w:rFonts w:ascii="Arial" w:hAnsi="Arial" w:cs="Arial"/>
          <w:sz w:val="22"/>
          <w:szCs w:val="22"/>
        </w:rPr>
        <w:t xml:space="preserve">continuarán rigiéndose por las disposiciones vigentes, salvo lo dispuesto en relación con el sistema de calificación del </w:t>
      </w:r>
      <w:r w:rsidRPr="000E189C">
        <w:rPr>
          <w:rFonts w:ascii="Arial" w:hAnsi="Arial" w:cs="Arial"/>
          <w:sz w:val="22"/>
          <w:szCs w:val="22"/>
        </w:rPr>
        <w:lastRenderedPageBreak/>
        <w:t>estado de invalidez y las pensiones de invalidez integradas a que se refieren los artículos siguientes.</w:t>
      </w:r>
    </w:p>
    <w:p w:rsidRPr="000E189C" w:rsidR="00AF63B9" w:rsidP="000E189C" w:rsidRDefault="00AF63B9" w14:paraId="28388A73" w14:textId="3CBBFA95">
      <w:pPr>
        <w:spacing w:after="0" w:line="276" w:lineRule="auto"/>
        <w:rPr>
          <w:rFonts w:ascii="Arial" w:hAnsi="Arial" w:cs="Arial"/>
        </w:rPr>
      </w:pPr>
    </w:p>
    <w:p w:rsidRPr="000E189C" w:rsidR="00AF63B9" w:rsidP="000E189C" w:rsidRDefault="00AF63B9" w14:paraId="1C24372B" w14:textId="4FC2E1B2">
      <w:pPr>
        <w:pStyle w:val="NormalWeb"/>
        <w:spacing w:before="0" w:beforeAutospacing="0" w:after="0" w:afterAutospacing="0" w:line="276" w:lineRule="auto"/>
        <w:jc w:val="both"/>
        <w:rPr>
          <w:rFonts w:ascii="Arial" w:hAnsi="Arial" w:cs="Arial"/>
          <w:sz w:val="22"/>
          <w:szCs w:val="22"/>
        </w:rPr>
      </w:pPr>
      <w:bookmarkStart w:name="250" w:id="222"/>
      <w:r w:rsidRPr="000E189C">
        <w:rPr>
          <w:rFonts w:ascii="Arial" w:hAnsi="Arial" w:cs="Arial"/>
          <w:sz w:val="22"/>
          <w:szCs w:val="22"/>
        </w:rPr>
        <w:t>ARTÍCULO 250. CALIFICACIÓN DEL ESTADO DE INVALIDEZ.</w:t>
      </w:r>
      <w:bookmarkEnd w:id="222"/>
      <w:r w:rsidRPr="000E189C">
        <w:rPr>
          <w:rFonts w:ascii="Arial" w:hAnsi="Arial" w:cs="Arial"/>
          <w:sz w:val="22"/>
          <w:szCs w:val="22"/>
        </w:rPr>
        <w:t> La calificación del estado de invalidez derivado de accidente de trabajo o enfermedad profesional se sujetará a lo dispuesto en esta Ley para la calificación de la invalidez por riesgo común.</w:t>
      </w:r>
    </w:p>
    <w:p w:rsidRPr="000E189C" w:rsidR="00AF63B9" w:rsidP="000E189C" w:rsidRDefault="00AF63B9" w14:paraId="34653AD9" w14:textId="12890CB5">
      <w:pPr>
        <w:spacing w:after="0" w:line="276" w:lineRule="auto"/>
        <w:rPr>
          <w:rFonts w:ascii="Arial" w:hAnsi="Arial" w:cs="Arial"/>
        </w:rPr>
      </w:pPr>
    </w:p>
    <w:p w:rsidRPr="000E189C" w:rsidR="00AF63B9" w:rsidP="000E189C" w:rsidRDefault="00AF63B9" w14:paraId="2A8F6296" w14:textId="48F8C93F">
      <w:pPr>
        <w:pStyle w:val="NormalWeb"/>
        <w:spacing w:before="0" w:beforeAutospacing="0" w:after="0" w:afterAutospacing="0" w:line="276" w:lineRule="auto"/>
        <w:jc w:val="both"/>
        <w:rPr>
          <w:rFonts w:ascii="Arial" w:hAnsi="Arial" w:cs="Arial"/>
          <w:sz w:val="22"/>
          <w:szCs w:val="22"/>
        </w:rPr>
      </w:pPr>
      <w:bookmarkStart w:name="251" w:id="223"/>
      <w:r w:rsidRPr="000E189C">
        <w:rPr>
          <w:rFonts w:ascii="Arial" w:hAnsi="Arial" w:cs="Arial"/>
          <w:sz w:val="22"/>
          <w:szCs w:val="22"/>
        </w:rPr>
        <w:t>ARTÍCULO 251. PENSIONES DE INVALIDEZ INTEGRADAS.</w:t>
      </w:r>
      <w:bookmarkEnd w:id="223"/>
      <w:r w:rsidRPr="000E189C">
        <w:rPr>
          <w:rFonts w:ascii="Arial" w:hAnsi="Arial" w:cs="Arial"/>
          <w:sz w:val="22"/>
          <w:szCs w:val="22"/>
        </w:rPr>
        <w:t xml:space="preserve"> En el régimen de ahorro individual con solidaridad, los seguros para amparar la invalidez por riesgo común y la invalidez por accidente de trabajo o enfermedad profesional, podrán ser contratados de manera conjunta con una misma compañía de seguros, cuando los trabajadores y empleadores así lo decidan. En este evento, el amparo para el riesgo de invalidez por accidente de trabajo o enfermedad </w:t>
      </w:r>
      <w:proofErr w:type="gramStart"/>
      <w:r w:rsidRPr="000E189C">
        <w:rPr>
          <w:rFonts w:ascii="Arial" w:hAnsi="Arial" w:cs="Arial"/>
          <w:sz w:val="22"/>
          <w:szCs w:val="22"/>
        </w:rPr>
        <w:t>profesional,</w:t>
      </w:r>
      <w:proofErr w:type="gramEnd"/>
      <w:r w:rsidRPr="000E189C">
        <w:rPr>
          <w:rFonts w:ascii="Arial" w:hAnsi="Arial" w:cs="Arial"/>
          <w:sz w:val="22"/>
          <w:szCs w:val="22"/>
        </w:rPr>
        <w:t xml:space="preserve"> deberá ser equivalente o superior, al otorgado por el seguro de accidente de trabajo y enfermedad profesional a cargo del Instituto de Seguros Sociales o del que actualmente les aplica, en el caso de los trabajadores de la rama jurisdiccional.</w:t>
      </w:r>
    </w:p>
    <w:p w:rsidRPr="000E189C" w:rsidR="009F02E9" w:rsidP="000E189C" w:rsidRDefault="009F02E9" w14:paraId="1529F002"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9C5E078" w14:textId="5BC11F8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compañía de seguros señalará el monto de la cotización para el seguro de accidentes de trabajo y enfermedad profesional a cargo del empleador, y dejará de ser obligatoria la cotización al Instituto de Seguros Sociales por dicho concepto.</w:t>
      </w:r>
    </w:p>
    <w:p w:rsidRPr="000E189C" w:rsidR="00AF63B9" w:rsidP="000E189C" w:rsidRDefault="00AF63B9" w14:paraId="17413C7B" w14:textId="28A37BB2">
      <w:pPr>
        <w:spacing w:after="0" w:line="276" w:lineRule="auto"/>
        <w:rPr>
          <w:rFonts w:ascii="Arial" w:hAnsi="Arial" w:cs="Arial"/>
        </w:rPr>
      </w:pPr>
    </w:p>
    <w:p w:rsidRPr="000E189C" w:rsidR="00AF63B9" w:rsidP="000E189C" w:rsidRDefault="00AF63B9" w14:paraId="3CB9E8D7" w14:textId="6E9EE868">
      <w:pPr>
        <w:pStyle w:val="NormalWeb"/>
        <w:spacing w:before="0" w:beforeAutospacing="0" w:after="0" w:afterAutospacing="0" w:line="276" w:lineRule="auto"/>
        <w:jc w:val="both"/>
        <w:rPr>
          <w:rFonts w:ascii="Arial" w:hAnsi="Arial" w:cs="Arial"/>
          <w:sz w:val="22"/>
          <w:szCs w:val="22"/>
        </w:rPr>
      </w:pPr>
      <w:bookmarkStart w:name="252" w:id="224"/>
      <w:r w:rsidRPr="000E189C">
        <w:rPr>
          <w:rFonts w:ascii="Arial" w:hAnsi="Arial" w:cs="Arial"/>
          <w:sz w:val="22"/>
          <w:szCs w:val="22"/>
        </w:rPr>
        <w:t>ARTÍCULO 252. NORMAS COMUNES.</w:t>
      </w:r>
      <w:bookmarkEnd w:id="224"/>
      <w:r w:rsidRPr="000E189C">
        <w:rPr>
          <w:rFonts w:ascii="Arial" w:hAnsi="Arial" w:cs="Arial"/>
          <w:sz w:val="22"/>
          <w:szCs w:val="22"/>
        </w:rPr>
        <w:t> Cuando el seguro para amparar el riesgo por accidente de trabajo o enfermedad profesional se contrate en la forma prevista en el artículo anterior, le serán aplicables en lo pertinente las disposiciones de los seguros de invalidez por riesgo común.</w:t>
      </w:r>
    </w:p>
    <w:p w:rsidRPr="000E189C" w:rsidR="00AF63B9" w:rsidP="000E189C" w:rsidRDefault="00AF63B9" w14:paraId="432655C0" w14:textId="22CD21BA">
      <w:pPr>
        <w:spacing w:after="0" w:line="276" w:lineRule="auto"/>
        <w:rPr>
          <w:rFonts w:ascii="Arial" w:hAnsi="Arial" w:cs="Arial"/>
        </w:rPr>
      </w:pPr>
    </w:p>
    <w:p w:rsidRPr="000E189C" w:rsidR="00AF63B9" w:rsidP="000E189C" w:rsidRDefault="00AF63B9" w14:paraId="30B471D4" w14:textId="7439D3F0">
      <w:pPr>
        <w:pStyle w:val="NormalWeb"/>
        <w:spacing w:before="0" w:beforeAutospacing="0" w:after="0" w:afterAutospacing="0" w:line="276" w:lineRule="auto"/>
        <w:jc w:val="both"/>
        <w:rPr>
          <w:rFonts w:ascii="Arial" w:hAnsi="Arial" w:cs="Arial"/>
          <w:sz w:val="22"/>
          <w:szCs w:val="22"/>
        </w:rPr>
      </w:pPr>
      <w:bookmarkStart w:name="253" w:id="225"/>
      <w:r w:rsidRPr="000E189C">
        <w:rPr>
          <w:rFonts w:ascii="Arial" w:hAnsi="Arial" w:cs="Arial"/>
          <w:sz w:val="22"/>
          <w:szCs w:val="22"/>
        </w:rPr>
        <w:t>ARTÍCULO 253. DEVOLUCIÓN DE SALDOS.</w:t>
      </w:r>
      <w:bookmarkEnd w:id="225"/>
      <w:r w:rsidRPr="000E189C">
        <w:rPr>
          <w:rFonts w:ascii="Arial" w:hAnsi="Arial" w:cs="Arial"/>
          <w:sz w:val="22"/>
          <w:szCs w:val="22"/>
        </w:rPr>
        <w:t> Cuando un afiliado al régimen de ahorro individual con solidaridad se invalide por accidente de trabajo o enfermedad profesional, además de la pensión por invalidez que cubre la cotización a cargo del empleador, se le entregará la totalidad del saldo abonado en su cuenta individual de ahorro pensional y en este caso no habrá lugar a bono pensional.</w:t>
      </w:r>
    </w:p>
    <w:p w:rsidRPr="000E189C" w:rsidR="009F02E9" w:rsidP="000E189C" w:rsidRDefault="009F02E9" w14:paraId="053775D2" w14:textId="77777777">
      <w:pPr>
        <w:pStyle w:val="NormalWeb"/>
        <w:spacing w:before="0" w:beforeAutospacing="0" w:after="0" w:afterAutospacing="0" w:line="276" w:lineRule="auto"/>
        <w:jc w:val="both"/>
        <w:rPr>
          <w:rFonts w:ascii="Arial" w:hAnsi="Arial" w:cs="Arial"/>
          <w:sz w:val="22"/>
          <w:szCs w:val="22"/>
        </w:rPr>
      </w:pPr>
      <w:bookmarkStart w:name="254" w:id="226"/>
    </w:p>
    <w:p w:rsidRPr="000E189C" w:rsidR="00AF63B9" w:rsidP="000E189C" w:rsidRDefault="00AF63B9" w14:paraId="09D6683B" w14:textId="35B68DC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254. PRESTACIONES MÉDICO ASISTENCIALES.</w:t>
      </w:r>
      <w:bookmarkEnd w:id="226"/>
      <w:r w:rsidRPr="000E189C">
        <w:rPr>
          <w:rFonts w:ascii="Arial" w:hAnsi="Arial" w:cs="Arial"/>
          <w:sz w:val="22"/>
          <w:szCs w:val="22"/>
        </w:rPr>
        <w:t xml:space="preserve"> Los servicios de salud derivados de accidente de trabajo o enfermedad </w:t>
      </w:r>
      <w:proofErr w:type="gramStart"/>
      <w:r w:rsidRPr="000E189C">
        <w:rPr>
          <w:rFonts w:ascii="Arial" w:hAnsi="Arial" w:cs="Arial"/>
          <w:sz w:val="22"/>
          <w:szCs w:val="22"/>
        </w:rPr>
        <w:t>profesional,</w:t>
      </w:r>
      <w:proofErr w:type="gramEnd"/>
      <w:r w:rsidRPr="000E189C">
        <w:rPr>
          <w:rFonts w:ascii="Arial" w:hAnsi="Arial" w:cs="Arial"/>
          <w:sz w:val="22"/>
          <w:szCs w:val="22"/>
        </w:rPr>
        <w:t xml:space="preserve"> serán prestados por las Entidades Promotoras de Salud de que trata la presente Ley, quienes repetirán contra las entidades encargadas de administrar los recursos del seguro de accidente de trabajo y enfermedad profesional a que esté afiliado el respectivo trabajador.</w:t>
      </w:r>
    </w:p>
    <w:p w:rsidRPr="000E189C" w:rsidR="009F02E9" w:rsidP="000E189C" w:rsidRDefault="009F02E9" w14:paraId="5EF67C31"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16968A5" w14:textId="197114FC">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CAPÍTULO II</w:t>
      </w:r>
    </w:p>
    <w:p w:rsidRPr="000E189C" w:rsidR="00AF63B9" w:rsidP="000E189C" w:rsidRDefault="00AF63B9" w14:paraId="43E020D0" w14:textId="33A2FB50">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PENSIÓN DE SOBREVIVIENTES ORIGINADA POR ACCIDENTES DE TRABAJO Y ENFERMEDAD PROFESIONAL </w:t>
      </w:r>
    </w:p>
    <w:p w:rsidRPr="000E189C" w:rsidR="00AF63B9" w:rsidP="000E189C" w:rsidRDefault="00AF63B9" w14:paraId="08579F1D" w14:textId="0E8FF891">
      <w:pPr>
        <w:spacing w:after="0" w:line="276" w:lineRule="auto"/>
        <w:rPr>
          <w:rFonts w:ascii="Arial" w:hAnsi="Arial" w:cs="Arial"/>
        </w:rPr>
      </w:pPr>
    </w:p>
    <w:p w:rsidRPr="000E189C" w:rsidR="00AF63B9" w:rsidP="000E189C" w:rsidRDefault="00AF63B9" w14:paraId="247FC86B" w14:textId="095B6261">
      <w:pPr>
        <w:pStyle w:val="NormalWeb"/>
        <w:spacing w:before="0" w:beforeAutospacing="0" w:after="0" w:afterAutospacing="0" w:line="276" w:lineRule="auto"/>
        <w:jc w:val="both"/>
        <w:rPr>
          <w:rFonts w:ascii="Arial" w:hAnsi="Arial" w:cs="Arial"/>
          <w:sz w:val="22"/>
          <w:szCs w:val="22"/>
        </w:rPr>
      </w:pPr>
      <w:bookmarkStart w:name="255" w:id="227"/>
      <w:r w:rsidRPr="000E189C">
        <w:rPr>
          <w:rFonts w:ascii="Arial" w:hAnsi="Arial" w:cs="Arial"/>
          <w:sz w:val="22"/>
          <w:szCs w:val="22"/>
        </w:rPr>
        <w:t>ARTÍCULO 255. ACCIDENTES DE TRABAJO Y ENFERMEDAD PROFESIONAL.</w:t>
      </w:r>
      <w:bookmarkEnd w:id="227"/>
      <w:r w:rsidRPr="000E189C">
        <w:rPr>
          <w:rFonts w:ascii="Arial" w:hAnsi="Arial" w:cs="Arial"/>
          <w:sz w:val="22"/>
          <w:szCs w:val="22"/>
        </w:rPr>
        <w:t> La pensión de sobrevivientes originada en accidente de trabajo o enfermedad profesional continuará rigiéndose por las disposiciones vigentes, salvo que se opte por el manejo integrado de estas pensiones de conformidad con lo previsto en el artículo 157 de esta Ley.</w:t>
      </w:r>
    </w:p>
    <w:p w:rsidRPr="000E189C" w:rsidR="00AF63B9" w:rsidP="000E189C" w:rsidRDefault="00AF63B9" w14:paraId="55388324" w14:textId="443F979C">
      <w:pPr>
        <w:spacing w:after="0" w:line="276" w:lineRule="auto"/>
        <w:rPr>
          <w:rFonts w:ascii="Arial" w:hAnsi="Arial" w:cs="Arial"/>
        </w:rPr>
      </w:pPr>
    </w:p>
    <w:p w:rsidRPr="000E189C" w:rsidR="00AF63B9" w:rsidP="000E189C" w:rsidRDefault="00AF63B9" w14:paraId="740BE6D9" w14:textId="79D86962">
      <w:pPr>
        <w:pStyle w:val="NormalWeb"/>
        <w:spacing w:before="0" w:beforeAutospacing="0" w:after="0" w:afterAutospacing="0" w:line="276" w:lineRule="auto"/>
        <w:jc w:val="both"/>
        <w:rPr>
          <w:rFonts w:ascii="Arial" w:hAnsi="Arial" w:cs="Arial"/>
          <w:sz w:val="22"/>
          <w:szCs w:val="22"/>
        </w:rPr>
      </w:pPr>
      <w:bookmarkStart w:name="256" w:id="228"/>
      <w:r w:rsidRPr="000E189C">
        <w:rPr>
          <w:rFonts w:ascii="Arial" w:hAnsi="Arial" w:cs="Arial"/>
          <w:sz w:val="22"/>
          <w:szCs w:val="22"/>
        </w:rPr>
        <w:t>ARTÍCULO 256. DEVOLUCIÓN DE SALDOS POR MUERTE CAUSADA POR ACCIDENTE DE TRABAJO O ENFERMEDAD PROFESIONAL.</w:t>
      </w:r>
      <w:bookmarkEnd w:id="228"/>
      <w:r w:rsidRPr="000E189C">
        <w:rPr>
          <w:rFonts w:ascii="Arial" w:hAnsi="Arial" w:cs="Arial"/>
          <w:sz w:val="22"/>
          <w:szCs w:val="22"/>
        </w:rPr>
        <w:t> En caso de muerte del afiliado al sistema de ahorro individual con solidaridad, derivada de accidente de trabajo o enfermedad profesional, no habrá lugar a bono pensional y el saldo de la cuenta individual de ahorro pensional podrá utilizarse para incrementar el valor de la pensión que se financia con la cotización del empleador, si el afiliado así lo hubiere estipulado o los beneficiarios lo acuerdan.</w:t>
      </w:r>
    </w:p>
    <w:p w:rsidRPr="000E189C" w:rsidR="009F02E9" w:rsidP="000E189C" w:rsidRDefault="009F02E9" w14:paraId="09EF0D0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7A40CD2" w14:textId="2D44B05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En caso contrario hará parte la masa </w:t>
      </w:r>
      <w:proofErr w:type="spellStart"/>
      <w:r w:rsidRPr="000E189C">
        <w:rPr>
          <w:rFonts w:ascii="Arial" w:hAnsi="Arial" w:cs="Arial"/>
          <w:sz w:val="22"/>
          <w:szCs w:val="22"/>
        </w:rPr>
        <w:t>sucesoral</w:t>
      </w:r>
      <w:proofErr w:type="spellEnd"/>
      <w:r w:rsidRPr="000E189C">
        <w:rPr>
          <w:rFonts w:ascii="Arial" w:hAnsi="Arial" w:cs="Arial"/>
          <w:sz w:val="22"/>
          <w:szCs w:val="22"/>
        </w:rPr>
        <w:t xml:space="preserve"> del causante. Si no hubiere causahabientes dichas sumas se destinarán al financiamiento de la garantía estatal de pensión mínima.</w:t>
      </w:r>
    </w:p>
    <w:p w:rsidRPr="000E189C" w:rsidR="009F02E9" w:rsidP="000E189C" w:rsidRDefault="009F02E9" w14:paraId="3F2CB61E"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B8C7CAD" w14:textId="223EBC26">
      <w:pPr>
        <w:pStyle w:val="centrado"/>
        <w:spacing w:before="0" w:beforeAutospacing="0" w:after="0" w:afterAutospacing="0" w:line="276" w:lineRule="auto"/>
        <w:jc w:val="center"/>
        <w:rPr>
          <w:rFonts w:ascii="Arial" w:hAnsi="Arial" w:cs="Arial"/>
          <w:b/>
          <w:bCs/>
          <w:sz w:val="22"/>
          <w:szCs w:val="22"/>
        </w:rPr>
      </w:pPr>
      <w:bookmarkStart w:name="Nivel016" w:id="229"/>
      <w:r w:rsidRPr="000E189C">
        <w:rPr>
          <w:rFonts w:ascii="Arial" w:hAnsi="Arial" w:cs="Arial"/>
          <w:b/>
          <w:bCs/>
          <w:sz w:val="22"/>
          <w:szCs w:val="22"/>
        </w:rPr>
        <w:t>LIBRO IV</w:t>
      </w:r>
      <w:bookmarkEnd w:id="229"/>
    </w:p>
    <w:p w:rsidRPr="000E189C" w:rsidR="00AF63B9" w:rsidP="000E189C" w:rsidRDefault="00AF63B9" w14:paraId="1797CF05"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SERVICIOS SOCIALES COMPLEMENTARIOS</w:t>
      </w:r>
    </w:p>
    <w:p w:rsidRPr="000E189C" w:rsidR="00AF63B9" w:rsidP="000E189C" w:rsidRDefault="00AF63B9" w14:paraId="35EDA1F2" w14:textId="31537A8F">
      <w:pPr>
        <w:spacing w:after="0" w:line="276" w:lineRule="auto"/>
        <w:rPr>
          <w:rFonts w:ascii="Arial" w:hAnsi="Arial" w:cs="Arial"/>
        </w:rPr>
      </w:pPr>
    </w:p>
    <w:p w:rsidRPr="000E189C" w:rsidR="00AF63B9" w:rsidP="000E189C" w:rsidRDefault="00AF63B9" w14:paraId="786AA46A" w14:textId="77777777">
      <w:pPr>
        <w:pStyle w:val="NormalWeb"/>
        <w:spacing w:before="0" w:beforeAutospacing="0" w:after="0" w:afterAutospacing="0" w:line="276" w:lineRule="auto"/>
        <w:jc w:val="both"/>
        <w:rPr>
          <w:rFonts w:ascii="Arial" w:hAnsi="Arial" w:cs="Arial"/>
          <w:sz w:val="22"/>
          <w:szCs w:val="22"/>
        </w:rPr>
      </w:pPr>
      <w:bookmarkStart w:name="257" w:id="230"/>
      <w:r w:rsidRPr="000E189C">
        <w:rPr>
          <w:rFonts w:ascii="Arial" w:hAnsi="Arial" w:cs="Arial"/>
          <w:sz w:val="22"/>
          <w:szCs w:val="22"/>
        </w:rPr>
        <w:t>ARTÍCULO 257. PROGRAMA Y REQUISITOS.</w:t>
      </w:r>
      <w:bookmarkEnd w:id="230"/>
      <w:r w:rsidRPr="000E189C">
        <w:rPr>
          <w:rFonts w:ascii="Arial" w:hAnsi="Arial" w:cs="Arial"/>
          <w:sz w:val="22"/>
          <w:szCs w:val="22"/>
        </w:rPr>
        <w:t> </w:t>
      </w:r>
      <w:proofErr w:type="spellStart"/>
      <w:r w:rsidRPr="000E189C">
        <w:rPr>
          <w:rFonts w:ascii="Arial" w:hAnsi="Arial" w:cs="Arial"/>
          <w:sz w:val="22"/>
          <w:szCs w:val="22"/>
        </w:rPr>
        <w:t>Establécese</w:t>
      </w:r>
      <w:proofErr w:type="spellEnd"/>
      <w:r w:rsidRPr="000E189C">
        <w:rPr>
          <w:rFonts w:ascii="Arial" w:hAnsi="Arial" w:cs="Arial"/>
          <w:sz w:val="22"/>
          <w:szCs w:val="22"/>
        </w:rPr>
        <w:t xml:space="preserve"> un programa de auxilios para los ancianos indigentes que cumplan los siguientes requisitos:</w:t>
      </w:r>
    </w:p>
    <w:p w:rsidRPr="000E189C" w:rsidR="009F02E9" w:rsidP="000E189C" w:rsidRDefault="009F02E9" w14:paraId="3A6931E5"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2E327F1A" w14:textId="638D2FA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a) Ser </w:t>
      </w:r>
      <w:proofErr w:type="gramStart"/>
      <w:r w:rsidRPr="000E189C">
        <w:rPr>
          <w:rFonts w:ascii="Arial" w:hAnsi="Arial" w:cs="Arial"/>
          <w:sz w:val="22"/>
          <w:szCs w:val="22"/>
        </w:rPr>
        <w:t>Colombiano</w:t>
      </w:r>
      <w:proofErr w:type="gramEnd"/>
      <w:r w:rsidRPr="000E189C">
        <w:rPr>
          <w:rFonts w:ascii="Arial" w:hAnsi="Arial" w:cs="Arial"/>
          <w:sz w:val="22"/>
          <w:szCs w:val="22"/>
        </w:rPr>
        <w:t>;</w:t>
      </w:r>
    </w:p>
    <w:p w:rsidRPr="000E189C" w:rsidR="009F02E9" w:rsidP="000E189C" w:rsidRDefault="009F02E9" w14:paraId="6F1068B1"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242E761" w14:textId="6A919BB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b) Llegar a una edad de sesenta y cinco o más años;</w:t>
      </w:r>
    </w:p>
    <w:p w:rsidRPr="000E189C" w:rsidR="009F02E9" w:rsidP="000E189C" w:rsidRDefault="009F02E9" w14:paraId="0D0CE279"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BB35366" w14:textId="70ABE21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 Residir durante los últimos diez años en el territorio nacional;</w:t>
      </w:r>
    </w:p>
    <w:p w:rsidRPr="000E189C" w:rsidR="009F02E9" w:rsidP="000E189C" w:rsidRDefault="009F02E9" w14:paraId="6B92683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9933DC1" w14:textId="4259014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d) Carecer de rentas o de ingresos suficientes para su subsistencia, o encontrarse en condiciones de extrema pobreza o indigencia, de acuerdo con la reglamentación que para tal fin expida el Consejo Nacional de Política Social;</w:t>
      </w:r>
    </w:p>
    <w:p w:rsidRPr="000E189C" w:rsidR="00AF63B9" w:rsidP="000E189C" w:rsidRDefault="00AF63B9" w14:paraId="50B4FCD0"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 Residir en una institución sin ánimo de lucro para la atención de ancianos indigentes, limitados físicos o mentales y que no dependan económicamente de persona alguna. En estos casos el monto se podrá aumentar de acuerdo con las disponibilidades presupuestales y el nivel de cobertura. En este evento parte de la pensión se podrá pagar a la respectiva institución.</w:t>
      </w:r>
    </w:p>
    <w:p w:rsidRPr="000E189C" w:rsidR="009F02E9" w:rsidP="000E189C" w:rsidRDefault="009F02E9" w14:paraId="3A68311A" w14:textId="77777777">
      <w:pPr>
        <w:pStyle w:val="NormalWeb"/>
        <w:spacing w:before="0" w:beforeAutospacing="0" w:after="0" w:afterAutospacing="0" w:line="276" w:lineRule="auto"/>
        <w:jc w:val="both"/>
        <w:rPr>
          <w:rStyle w:val="baj"/>
          <w:rFonts w:ascii="Arial" w:hAnsi="Arial" w:cs="Arial"/>
          <w:sz w:val="22"/>
          <w:szCs w:val="22"/>
        </w:rPr>
      </w:pPr>
    </w:p>
    <w:p w:rsidRPr="000E189C" w:rsidR="00AF63B9" w:rsidP="000E189C" w:rsidRDefault="00AF63B9" w14:paraId="4A53A063" w14:textId="6AB4F000">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El Gobierno Nacional reglamentará el pago de los auxilios para aquellas personas que no residan en una institución sin ánimo de lucro y que cumplan los demás requisitos establecidos en este artículo.</w:t>
      </w:r>
    </w:p>
    <w:p w:rsidRPr="000E189C" w:rsidR="009F02E9" w:rsidP="000E189C" w:rsidRDefault="009F02E9" w14:paraId="4351C064" w14:textId="77777777">
      <w:pPr>
        <w:pStyle w:val="NormalWeb"/>
        <w:spacing w:before="0" w:beforeAutospacing="0" w:after="0" w:afterAutospacing="0" w:line="276" w:lineRule="auto"/>
        <w:jc w:val="both"/>
        <w:rPr>
          <w:rStyle w:val="baj"/>
          <w:rFonts w:ascii="Arial" w:hAnsi="Arial" w:cs="Arial"/>
          <w:sz w:val="22"/>
          <w:szCs w:val="22"/>
        </w:rPr>
      </w:pPr>
    </w:p>
    <w:p w:rsidRPr="000E189C" w:rsidR="00AF63B9" w:rsidP="000E189C" w:rsidRDefault="00AF63B9" w14:paraId="053CD43B" w14:textId="4A308B03">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Cuando se trate de ancianos indígenas que residan en sus propias comunidades, la edad que se exige es de cincuenta (50) años o más. Esta misma edad se aplicará para dementes y minusválidos.</w:t>
      </w:r>
    </w:p>
    <w:p w:rsidRPr="000E189C" w:rsidR="009F02E9" w:rsidP="000E189C" w:rsidRDefault="009F02E9" w14:paraId="0AD2AD95" w14:textId="77777777">
      <w:pPr>
        <w:pStyle w:val="NormalWeb"/>
        <w:spacing w:before="0" w:beforeAutospacing="0" w:after="0" w:afterAutospacing="0" w:line="276" w:lineRule="auto"/>
        <w:jc w:val="both"/>
        <w:rPr>
          <w:rStyle w:val="baj"/>
          <w:rFonts w:ascii="Arial" w:hAnsi="Arial" w:cs="Arial"/>
          <w:sz w:val="22"/>
          <w:szCs w:val="22"/>
        </w:rPr>
      </w:pPr>
    </w:p>
    <w:p w:rsidRPr="000E189C" w:rsidR="00AF63B9" w:rsidP="000E189C" w:rsidRDefault="00AF63B9" w14:paraId="09A67BE2" w14:textId="324E8F0D">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3o.</w:t>
      </w:r>
      <w:r w:rsidRPr="000E189C">
        <w:rPr>
          <w:rFonts w:ascii="Arial" w:hAnsi="Arial" w:cs="Arial"/>
          <w:sz w:val="22"/>
          <w:szCs w:val="22"/>
        </w:rPr>
        <w:t xml:space="preserve"> Las entidades territoriales que establezcan este beneficio con cargo a sus propios </w:t>
      </w:r>
      <w:proofErr w:type="gramStart"/>
      <w:r w:rsidRPr="000E189C">
        <w:rPr>
          <w:rFonts w:ascii="Arial" w:hAnsi="Arial" w:cs="Arial"/>
          <w:sz w:val="22"/>
          <w:szCs w:val="22"/>
        </w:rPr>
        <w:t>recursos,</w:t>
      </w:r>
      <w:proofErr w:type="gramEnd"/>
      <w:r w:rsidRPr="000E189C">
        <w:rPr>
          <w:rFonts w:ascii="Arial" w:hAnsi="Arial" w:cs="Arial"/>
          <w:sz w:val="22"/>
          <w:szCs w:val="22"/>
        </w:rPr>
        <w:t xml:space="preserve"> podrán modificar los requisitos anteriormente definidos.</w:t>
      </w:r>
    </w:p>
    <w:p w:rsidRPr="000E189C" w:rsidR="00AF63B9" w:rsidP="000E189C" w:rsidRDefault="00AF63B9" w14:paraId="52EB332A" w14:textId="4F59E806">
      <w:pPr>
        <w:spacing w:after="0" w:line="276" w:lineRule="auto"/>
        <w:rPr>
          <w:rFonts w:ascii="Arial" w:hAnsi="Arial" w:cs="Arial"/>
        </w:rPr>
      </w:pPr>
    </w:p>
    <w:p w:rsidRPr="000E189C" w:rsidR="00AF63B9" w:rsidP="000E189C" w:rsidRDefault="00AF63B9" w14:paraId="2416B697" w14:textId="77777777">
      <w:pPr>
        <w:pStyle w:val="NormalWeb"/>
        <w:spacing w:before="0" w:beforeAutospacing="0" w:after="0" w:afterAutospacing="0" w:line="276" w:lineRule="auto"/>
        <w:jc w:val="both"/>
        <w:rPr>
          <w:rFonts w:ascii="Arial" w:hAnsi="Arial" w:cs="Arial"/>
          <w:sz w:val="22"/>
          <w:szCs w:val="22"/>
        </w:rPr>
      </w:pPr>
      <w:bookmarkStart w:name="258" w:id="231"/>
      <w:r w:rsidRPr="000E189C">
        <w:rPr>
          <w:rFonts w:ascii="Arial" w:hAnsi="Arial" w:cs="Arial"/>
          <w:sz w:val="22"/>
          <w:szCs w:val="22"/>
        </w:rPr>
        <w:t>ARTÍCULO 258. OBJETO DEL PROGRAMA.</w:t>
      </w:r>
      <w:bookmarkEnd w:id="231"/>
      <w:r w:rsidRPr="000E189C">
        <w:rPr>
          <w:rFonts w:ascii="Arial" w:hAnsi="Arial" w:cs="Arial"/>
          <w:sz w:val="22"/>
          <w:szCs w:val="22"/>
        </w:rPr>
        <w:t xml:space="preserve"> El programa para los ancianos tendrá por objeto apoyar económicamente y hasta por el 50% del salario mínimo legal mensual vigente, a las </w:t>
      </w:r>
      <w:r w:rsidRPr="000E189C">
        <w:rPr>
          <w:rFonts w:ascii="Arial" w:hAnsi="Arial" w:cs="Arial"/>
          <w:sz w:val="22"/>
          <w:szCs w:val="22"/>
        </w:rPr>
        <w:lastRenderedPageBreak/>
        <w:t>personas que cumplan las condiciones señaladas en el artículo anterior y de conformidad con las metas que el CONPES establezca para tal programa.</w:t>
      </w:r>
    </w:p>
    <w:p w:rsidRPr="000E189C" w:rsidR="009F02E9" w:rsidP="000E189C" w:rsidRDefault="009F02E9" w14:paraId="3E1848C0"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6677AA7" w14:textId="4994DF7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programa se financiará con los recursos del Presupuesto General de la Nación que el CONPES destine para ello anualmente, y con los recursos que para tal efecto puedan destinar los departamentos, distritos y municipios.</w:t>
      </w:r>
    </w:p>
    <w:p w:rsidRPr="000E189C" w:rsidR="009F02E9" w:rsidP="000E189C" w:rsidRDefault="009F02E9" w14:paraId="0A96F719" w14:textId="77777777">
      <w:pPr>
        <w:pStyle w:val="NormalWeb"/>
        <w:spacing w:before="0" w:beforeAutospacing="0" w:after="0" w:afterAutospacing="0" w:line="276" w:lineRule="auto"/>
        <w:jc w:val="both"/>
        <w:rPr>
          <w:rStyle w:val="baj"/>
          <w:rFonts w:ascii="Arial" w:hAnsi="Arial" w:cs="Arial"/>
          <w:sz w:val="22"/>
          <w:szCs w:val="22"/>
        </w:rPr>
      </w:pPr>
    </w:p>
    <w:p w:rsidRPr="000E189C" w:rsidR="00AF63B9" w:rsidP="000E189C" w:rsidRDefault="00AF63B9" w14:paraId="56A63B0D" w14:textId="46461B6D">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 xml:space="preserve">EL Gobierno Nacional reglamentará los mecanismos y procedimientos para hacer efectivo el programa de </w:t>
      </w:r>
      <w:proofErr w:type="spellStart"/>
      <w:r w:rsidRPr="000E189C">
        <w:rPr>
          <w:rFonts w:ascii="Arial" w:hAnsi="Arial" w:cs="Arial"/>
          <w:sz w:val="22"/>
          <w:szCs w:val="22"/>
        </w:rPr>
        <w:t>que</w:t>
      </w:r>
      <w:proofErr w:type="spellEnd"/>
      <w:r w:rsidRPr="000E189C">
        <w:rPr>
          <w:rFonts w:ascii="Arial" w:hAnsi="Arial" w:cs="Arial"/>
          <w:sz w:val="22"/>
          <w:szCs w:val="22"/>
        </w:rPr>
        <w:t xml:space="preserve"> trata el presente artículo, contemplando mecanismos para la cofinanciación por parte de los departamentos, distritos y municipios. El programa podrá ser administrado y ejecutado de manera descentralizada. Así mismo, el Gobierno podrá modificar los requisitos dependiendo de la evolución demográfica y la evolución de la población beneficiaria del programa.</w:t>
      </w:r>
    </w:p>
    <w:p w:rsidRPr="000E189C" w:rsidR="00AF63B9" w:rsidP="000E189C" w:rsidRDefault="00AF63B9" w14:paraId="42343C50" w14:textId="5C922D08">
      <w:pPr>
        <w:spacing w:after="0" w:line="276" w:lineRule="auto"/>
        <w:rPr>
          <w:rFonts w:ascii="Arial" w:hAnsi="Arial" w:cs="Arial"/>
        </w:rPr>
      </w:pPr>
    </w:p>
    <w:p w:rsidRPr="000E189C" w:rsidR="00AF63B9" w:rsidP="000E189C" w:rsidRDefault="00AF63B9" w14:paraId="68FA93B0" w14:textId="77777777">
      <w:pPr>
        <w:pStyle w:val="NormalWeb"/>
        <w:spacing w:before="0" w:beforeAutospacing="0" w:after="0" w:afterAutospacing="0" w:line="276" w:lineRule="auto"/>
        <w:jc w:val="both"/>
        <w:rPr>
          <w:rFonts w:ascii="Arial" w:hAnsi="Arial" w:cs="Arial"/>
          <w:sz w:val="22"/>
          <w:szCs w:val="22"/>
        </w:rPr>
      </w:pPr>
      <w:bookmarkStart w:name="259" w:id="232"/>
      <w:r w:rsidRPr="000E189C">
        <w:rPr>
          <w:rFonts w:ascii="Arial" w:hAnsi="Arial" w:cs="Arial"/>
          <w:sz w:val="22"/>
          <w:szCs w:val="22"/>
        </w:rPr>
        <w:t>ARTÍCULO 259. PÉRDIDA DE LA PRESTACIÓN ESPECIAL POR VEJEZ.</w:t>
      </w:r>
      <w:bookmarkEnd w:id="232"/>
      <w:r w:rsidRPr="000E189C">
        <w:rPr>
          <w:rFonts w:ascii="Arial" w:hAnsi="Arial" w:cs="Arial"/>
          <w:sz w:val="22"/>
          <w:szCs w:val="22"/>
        </w:rPr>
        <w:t> La prestación especial por vejez se pierde:</w:t>
      </w:r>
    </w:p>
    <w:p w:rsidRPr="000E189C" w:rsidR="009F02E9" w:rsidP="000E189C" w:rsidRDefault="009F02E9" w14:paraId="5258E893"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000C3D7" w14:textId="139B92B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Por muerte del beneficiario;</w:t>
      </w:r>
    </w:p>
    <w:p w:rsidRPr="000E189C" w:rsidR="009F02E9" w:rsidP="000E189C" w:rsidRDefault="009F02E9" w14:paraId="068EA91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8660770" w14:textId="37DF24A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b) Por mendicidad comprobada como actividad productiva;  </w:t>
      </w:r>
    </w:p>
    <w:p w:rsidRPr="000E189C" w:rsidR="009F02E9" w:rsidP="000E189C" w:rsidRDefault="009F02E9" w14:paraId="48D44D05"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3CFE1DB" w14:textId="3FC377B6">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 Por percibir una pensión o cualquier otro subsidio;</w:t>
      </w:r>
    </w:p>
    <w:p w:rsidRPr="000E189C" w:rsidR="009F02E9" w:rsidP="000E189C" w:rsidRDefault="009F02E9" w14:paraId="62AC5D71"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91862B4" w14:textId="58C54301">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d) </w:t>
      </w:r>
      <w:r w:rsidRPr="000E189C" w:rsidR="0044666B">
        <w:rPr>
          <w:rFonts w:ascii="Arial" w:hAnsi="Arial" w:cs="Arial"/>
          <w:sz w:val="22"/>
          <w:szCs w:val="22"/>
        </w:rPr>
        <w:t>Inexequible.</w:t>
      </w:r>
    </w:p>
    <w:p w:rsidRPr="000E189C" w:rsidR="009F02E9" w:rsidP="000E189C" w:rsidRDefault="009F02E9" w14:paraId="45C6CD73" w14:textId="77777777">
      <w:pPr>
        <w:pStyle w:val="NormalWeb"/>
        <w:spacing w:before="0" w:beforeAutospacing="0" w:after="0" w:afterAutospacing="0" w:line="276" w:lineRule="auto"/>
        <w:jc w:val="both"/>
        <w:rPr>
          <w:rFonts w:ascii="Arial" w:hAnsi="Arial" w:cs="Arial"/>
          <w:sz w:val="22"/>
          <w:szCs w:val="22"/>
        </w:rPr>
      </w:pPr>
      <w:bookmarkStart w:name="260" w:id="233"/>
    </w:p>
    <w:p w:rsidRPr="000E189C" w:rsidR="00AF63B9" w:rsidP="000E189C" w:rsidRDefault="00AF63B9" w14:paraId="44E917B8" w14:textId="76C48C8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260. RECONOCIMIENTO, ADMINISTRACIÓN Y CONTROL DE LA PRESTACIÓN ESPECIAL POR VEJEZ.</w:t>
      </w:r>
      <w:bookmarkEnd w:id="233"/>
      <w:r w:rsidRPr="000E189C">
        <w:rPr>
          <w:rFonts w:ascii="Arial" w:hAnsi="Arial" w:cs="Arial"/>
          <w:sz w:val="22"/>
          <w:szCs w:val="22"/>
        </w:rPr>
        <w:t> El reconocimiento de la prestación especial por vejez, su administración y control serán establecidos por el Gobierno Nacional.</w:t>
      </w:r>
    </w:p>
    <w:p w:rsidRPr="000E189C" w:rsidR="009F02E9" w:rsidP="000E189C" w:rsidRDefault="009F02E9" w14:paraId="6D4F98B0"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D3FCAC1"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Para efectos de la administración de la prestación especial por vejez se podrán contemplar mecanismos para la cofinanciación por parte de los departamentos, municipios y distritos.</w:t>
      </w:r>
    </w:p>
    <w:p w:rsidRPr="000E189C" w:rsidR="00AF63B9" w:rsidP="000E189C" w:rsidRDefault="00AF63B9" w14:paraId="535230F1" w14:textId="77D439D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Los municipios o </w:t>
      </w:r>
      <w:proofErr w:type="gramStart"/>
      <w:r w:rsidRPr="000E189C">
        <w:rPr>
          <w:rFonts w:ascii="Arial" w:hAnsi="Arial" w:cs="Arial"/>
          <w:sz w:val="22"/>
          <w:szCs w:val="22"/>
        </w:rPr>
        <w:t>distritos</w:t>
      </w:r>
      <w:proofErr w:type="gramEnd"/>
      <w:r w:rsidRPr="000E189C">
        <w:rPr>
          <w:rFonts w:ascii="Arial" w:hAnsi="Arial" w:cs="Arial"/>
          <w:sz w:val="22"/>
          <w:szCs w:val="22"/>
        </w:rPr>
        <w:t xml:space="preserve"> así como las entidades reconocidas para el efecto que presten servicios asistenciales para la tercera edad, podrán administrar la prestación de que trata el artículo 258 de la presente ley siempre y cuando cumplan con lo establecido en el artículo siguiente.</w:t>
      </w:r>
    </w:p>
    <w:p w:rsidRPr="000E189C" w:rsidR="00AF63B9" w:rsidP="000E189C" w:rsidRDefault="00AF63B9" w14:paraId="132C7DCC" w14:textId="41E67503">
      <w:pPr>
        <w:spacing w:after="0" w:line="276" w:lineRule="auto"/>
        <w:rPr>
          <w:rFonts w:ascii="Arial" w:hAnsi="Arial" w:cs="Arial"/>
        </w:rPr>
      </w:pPr>
    </w:p>
    <w:p w:rsidRPr="000E189C" w:rsidR="00AF63B9" w:rsidP="000E189C" w:rsidRDefault="00AF63B9" w14:paraId="2CE2B255" w14:textId="77777777">
      <w:pPr>
        <w:pStyle w:val="NormalWeb"/>
        <w:spacing w:before="0" w:beforeAutospacing="0" w:after="0" w:afterAutospacing="0" w:line="276" w:lineRule="auto"/>
        <w:jc w:val="both"/>
        <w:rPr>
          <w:rFonts w:ascii="Arial" w:hAnsi="Arial" w:cs="Arial"/>
          <w:sz w:val="22"/>
          <w:szCs w:val="22"/>
        </w:rPr>
      </w:pPr>
      <w:bookmarkStart w:name="261" w:id="234"/>
      <w:r w:rsidRPr="000E189C">
        <w:rPr>
          <w:rFonts w:ascii="Arial" w:hAnsi="Arial" w:cs="Arial"/>
          <w:sz w:val="22"/>
          <w:szCs w:val="22"/>
        </w:rPr>
        <w:t>ARTÍCULO 261. PLANES LOCALES DE SERVICIOS COMPLEMENTARIOS.</w:t>
      </w:r>
      <w:bookmarkEnd w:id="234"/>
      <w:r w:rsidRPr="000E189C">
        <w:rPr>
          <w:rFonts w:ascii="Arial" w:hAnsi="Arial" w:cs="Arial"/>
          <w:sz w:val="22"/>
          <w:szCs w:val="22"/>
        </w:rPr>
        <w:t> Los municipios o distritos deberán garantizar la infraestructura necesaria para la atención de los ancianos indigentes y la elaboración de un plan municipal de servicios complementarios para la tercera edad como parte integral del plan de desarrollo municipal o distrital.</w:t>
      </w:r>
    </w:p>
    <w:p w:rsidRPr="000E189C" w:rsidR="00AF63B9" w:rsidP="000E189C" w:rsidRDefault="00AF63B9" w14:paraId="0FE03BB3" w14:textId="4123BE32">
      <w:pPr>
        <w:spacing w:after="0" w:line="276" w:lineRule="auto"/>
        <w:rPr>
          <w:rFonts w:ascii="Arial" w:hAnsi="Arial" w:cs="Arial"/>
        </w:rPr>
      </w:pPr>
    </w:p>
    <w:p w:rsidRPr="000E189C" w:rsidR="00AF63B9" w:rsidP="000E189C" w:rsidRDefault="00AF63B9" w14:paraId="285F0D2F" w14:textId="77777777">
      <w:pPr>
        <w:pStyle w:val="NormalWeb"/>
        <w:spacing w:before="0" w:beforeAutospacing="0" w:after="0" w:afterAutospacing="0" w:line="276" w:lineRule="auto"/>
        <w:jc w:val="both"/>
        <w:rPr>
          <w:rFonts w:ascii="Arial" w:hAnsi="Arial" w:cs="Arial"/>
          <w:sz w:val="22"/>
          <w:szCs w:val="22"/>
        </w:rPr>
      </w:pPr>
      <w:bookmarkStart w:name="262" w:id="235"/>
      <w:r w:rsidRPr="000E189C">
        <w:rPr>
          <w:rFonts w:ascii="Arial" w:hAnsi="Arial" w:cs="Arial"/>
          <w:sz w:val="22"/>
          <w:szCs w:val="22"/>
        </w:rPr>
        <w:t>ARTÍCULO 262. SERVICIOS SOCIALES COMPLEMENTARIOS PARA LA TERCERA EDAD.</w:t>
      </w:r>
      <w:bookmarkEnd w:id="235"/>
      <w:r w:rsidRPr="000E189C">
        <w:rPr>
          <w:rFonts w:ascii="Arial" w:hAnsi="Arial" w:cs="Arial"/>
          <w:sz w:val="22"/>
          <w:szCs w:val="22"/>
        </w:rPr>
        <w:t> El Estado a través de sus autoridades y entidades, y con la participación de la comunidad y organizaciones no gubernamentales prestaran servicios sociales para la tercera edad conforme a lo establecido en los siguientes literales:</w:t>
      </w:r>
    </w:p>
    <w:p w:rsidRPr="000E189C" w:rsidR="009F02E9" w:rsidP="000E189C" w:rsidRDefault="009F02E9" w14:paraId="3EC915B4"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1897EAB" w14:textId="1344504B">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En materia de educación, las autoridades del sector de la educación promoverán acciones sobre el reconocimiento positivo de la vejez y el envejecimiento;</w:t>
      </w:r>
    </w:p>
    <w:p w:rsidRPr="000E189C" w:rsidR="009F02E9" w:rsidP="000E189C" w:rsidRDefault="009F02E9" w14:paraId="4B398483"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2CD419B" w14:textId="435266AB">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b) En materia de cultura, recreación y turismo, las entidades de cultura, recreación, deporte y turismo que reciban recursos del Estado deberán definir e implantar planes de servicios y descuentos especiales para personas de la tercera edad;</w:t>
      </w:r>
    </w:p>
    <w:p w:rsidRPr="000E189C" w:rsidR="009F02E9" w:rsidP="000E189C" w:rsidRDefault="009F02E9" w14:paraId="4D43E40D"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75ACF32" w14:textId="46C6393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 El Ministerio de Trabajo y Seguridad Social promoverá la inclusión dentro de los programas regulares de bienestar social de las entidades públicas de carácter nacional y del sector privado el componente de preparación a la jubilación.</w:t>
      </w:r>
    </w:p>
    <w:p w:rsidRPr="000E189C" w:rsidR="00AF63B9" w:rsidP="000E189C" w:rsidRDefault="00AF63B9" w14:paraId="01CB7C9F" w14:textId="4090AA27">
      <w:pPr>
        <w:spacing w:after="0" w:line="276" w:lineRule="auto"/>
        <w:rPr>
          <w:rFonts w:ascii="Arial" w:hAnsi="Arial" w:cs="Arial"/>
        </w:rPr>
      </w:pPr>
    </w:p>
    <w:p w:rsidRPr="000E189C" w:rsidR="00AF63B9" w:rsidP="000E189C" w:rsidRDefault="00AF63B9" w14:paraId="76788FDD" w14:textId="2B3573D7">
      <w:pPr>
        <w:pStyle w:val="NormalWeb"/>
        <w:spacing w:before="0" w:beforeAutospacing="0" w:after="0" w:afterAutospacing="0" w:line="276" w:lineRule="auto"/>
        <w:jc w:val="both"/>
        <w:rPr>
          <w:rFonts w:ascii="Arial" w:hAnsi="Arial" w:cs="Arial"/>
          <w:sz w:val="22"/>
          <w:szCs w:val="22"/>
        </w:rPr>
      </w:pPr>
      <w:bookmarkStart w:name="263" w:id="236"/>
      <w:r w:rsidRPr="000E189C">
        <w:rPr>
          <w:rFonts w:ascii="Arial" w:hAnsi="Arial" w:cs="Arial"/>
          <w:sz w:val="22"/>
          <w:szCs w:val="22"/>
        </w:rPr>
        <w:t>ARTÍCULO 263. AUTORIZACIÓN PARA EL SUBSIDIO AL DESEMPLEO.</w:t>
      </w:r>
      <w:bookmarkEnd w:id="236"/>
      <w:r w:rsidRPr="000E189C">
        <w:rPr>
          <w:rFonts w:ascii="Arial" w:hAnsi="Arial" w:cs="Arial"/>
          <w:sz w:val="22"/>
          <w:szCs w:val="22"/>
        </w:rPr>
        <w:t> Autorizase a las entidades territoriales para que creen y financien con cargo a sus propios recursos planes de subsidio al desempleo.</w:t>
      </w:r>
    </w:p>
    <w:p w:rsidRPr="000E189C" w:rsidR="00E13AC6" w:rsidP="000E189C" w:rsidRDefault="00E13AC6" w14:paraId="3CA9B62E"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A3402A8" w14:textId="5BC4C4E9">
      <w:pPr>
        <w:pStyle w:val="centrado"/>
        <w:spacing w:before="0" w:beforeAutospacing="0" w:after="0" w:afterAutospacing="0" w:line="276" w:lineRule="auto"/>
        <w:jc w:val="center"/>
        <w:rPr>
          <w:rFonts w:ascii="Arial" w:hAnsi="Arial" w:cs="Arial"/>
          <w:b/>
          <w:bCs/>
          <w:sz w:val="22"/>
          <w:szCs w:val="22"/>
        </w:rPr>
      </w:pPr>
      <w:bookmarkStart w:name="Nivel017" w:id="237"/>
      <w:r w:rsidRPr="000E189C">
        <w:rPr>
          <w:rFonts w:ascii="Arial" w:hAnsi="Arial" w:cs="Arial"/>
          <w:b/>
          <w:bCs/>
          <w:sz w:val="22"/>
          <w:szCs w:val="22"/>
        </w:rPr>
        <w:t>LIBRO V</w:t>
      </w:r>
      <w:bookmarkEnd w:id="237"/>
    </w:p>
    <w:p w:rsidRPr="000E189C" w:rsidR="00AF63B9" w:rsidP="000E189C" w:rsidRDefault="00AF63B9" w14:paraId="0856AAB2" w14:textId="77777777">
      <w:pPr>
        <w:pStyle w:val="centrado"/>
        <w:spacing w:before="0" w:beforeAutospacing="0" w:after="0" w:afterAutospacing="0" w:line="276" w:lineRule="auto"/>
        <w:jc w:val="center"/>
        <w:rPr>
          <w:rFonts w:ascii="Arial" w:hAnsi="Arial" w:cs="Arial"/>
          <w:b/>
          <w:bCs/>
          <w:sz w:val="22"/>
          <w:szCs w:val="22"/>
        </w:rPr>
      </w:pPr>
      <w:r w:rsidRPr="000E189C">
        <w:rPr>
          <w:rStyle w:val="baj"/>
          <w:rFonts w:ascii="Arial" w:hAnsi="Arial" w:cs="Arial"/>
          <w:b/>
          <w:bCs/>
          <w:sz w:val="22"/>
          <w:szCs w:val="22"/>
        </w:rPr>
        <w:t>DISPOSICIONES FINALES</w:t>
      </w:r>
    </w:p>
    <w:p w:rsidRPr="000E189C" w:rsidR="00AF63B9" w:rsidP="000E189C" w:rsidRDefault="00AF63B9" w14:paraId="7FDF22F6" w14:textId="08DC756F">
      <w:pPr>
        <w:spacing w:after="0" w:line="276" w:lineRule="auto"/>
        <w:rPr>
          <w:rFonts w:ascii="Arial" w:hAnsi="Arial" w:cs="Arial"/>
        </w:rPr>
      </w:pPr>
    </w:p>
    <w:p w:rsidRPr="000E189C" w:rsidR="00AF63B9" w:rsidP="000E189C" w:rsidRDefault="00AF63B9" w14:paraId="2E4D2F54" w14:textId="5AE03E71">
      <w:pPr>
        <w:pStyle w:val="NormalWeb"/>
        <w:spacing w:before="0" w:beforeAutospacing="0" w:after="0" w:afterAutospacing="0" w:line="276" w:lineRule="auto"/>
        <w:jc w:val="both"/>
        <w:rPr>
          <w:rFonts w:ascii="Arial" w:hAnsi="Arial" w:cs="Arial"/>
          <w:sz w:val="22"/>
          <w:szCs w:val="22"/>
        </w:rPr>
      </w:pPr>
      <w:bookmarkStart w:name="264" w:id="238"/>
      <w:r w:rsidRPr="000E189C">
        <w:rPr>
          <w:rFonts w:ascii="Arial" w:hAnsi="Arial" w:cs="Arial"/>
          <w:sz w:val="22"/>
          <w:szCs w:val="22"/>
        </w:rPr>
        <w:t xml:space="preserve">ARTÍCULO 264. </w:t>
      </w:r>
      <w:bookmarkEnd w:id="238"/>
      <w:r w:rsidRPr="000E189C" w:rsidR="0044666B">
        <w:rPr>
          <w:rFonts w:ascii="Arial" w:hAnsi="Arial" w:cs="Arial"/>
          <w:sz w:val="22"/>
          <w:szCs w:val="22"/>
        </w:rPr>
        <w:t>Derogado</w:t>
      </w:r>
    </w:p>
    <w:p w:rsidRPr="000E189C" w:rsidR="009F02E9" w:rsidP="000E189C" w:rsidRDefault="009F02E9" w14:paraId="356DCD1D" w14:textId="77777777">
      <w:pPr>
        <w:pStyle w:val="NormalWeb"/>
        <w:spacing w:before="0" w:beforeAutospacing="0" w:after="0" w:afterAutospacing="0" w:line="276" w:lineRule="auto"/>
        <w:jc w:val="both"/>
        <w:rPr>
          <w:rFonts w:ascii="Arial" w:hAnsi="Arial" w:cs="Arial"/>
          <w:sz w:val="22"/>
          <w:szCs w:val="22"/>
        </w:rPr>
      </w:pPr>
      <w:bookmarkStart w:name="265" w:id="239"/>
    </w:p>
    <w:p w:rsidRPr="000E189C" w:rsidR="009F02E9" w:rsidP="000E189C" w:rsidRDefault="00AF63B9" w14:paraId="1BE11761" w14:textId="14A925E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ARTÍCULO 265. </w:t>
      </w:r>
      <w:bookmarkStart w:name="266" w:id="240"/>
      <w:bookmarkEnd w:id="239"/>
      <w:r w:rsidRPr="000E189C" w:rsidR="0044666B">
        <w:rPr>
          <w:rFonts w:ascii="Arial" w:hAnsi="Arial" w:cs="Arial"/>
          <w:sz w:val="22"/>
          <w:szCs w:val="22"/>
        </w:rPr>
        <w:t>Derogado</w:t>
      </w:r>
    </w:p>
    <w:p w:rsidRPr="000E189C" w:rsidR="0044666B" w:rsidP="000E189C" w:rsidRDefault="0044666B" w14:paraId="38200980" w14:textId="77777777">
      <w:pPr>
        <w:pStyle w:val="NormalWeb"/>
        <w:spacing w:before="0" w:beforeAutospacing="0" w:after="0" w:afterAutospacing="0" w:line="276" w:lineRule="auto"/>
        <w:jc w:val="both"/>
        <w:rPr>
          <w:rFonts w:ascii="Arial" w:hAnsi="Arial" w:cs="Arial"/>
          <w:sz w:val="22"/>
          <w:szCs w:val="22"/>
        </w:rPr>
      </w:pPr>
    </w:p>
    <w:p w:rsidRPr="000E189C" w:rsidR="009F02E9" w:rsidP="000E189C" w:rsidRDefault="00AF63B9" w14:paraId="308B93C5" w14:textId="24EECD0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ARTÍCULO 266. </w:t>
      </w:r>
      <w:bookmarkStart w:name="267" w:id="241"/>
      <w:bookmarkEnd w:id="240"/>
      <w:r w:rsidRPr="000E189C" w:rsidR="0044666B">
        <w:rPr>
          <w:rFonts w:ascii="Arial" w:hAnsi="Arial" w:cs="Arial"/>
          <w:sz w:val="22"/>
          <w:szCs w:val="22"/>
        </w:rPr>
        <w:t>Derogado</w:t>
      </w:r>
    </w:p>
    <w:p w:rsidRPr="000E189C" w:rsidR="0044666B" w:rsidP="000E189C" w:rsidRDefault="0044666B" w14:paraId="783CCB93"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3AA1C9E" w14:textId="75B0C98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267. ESTIMACIÓN DEL PASIVO PENSIONAL Y REAFORO DE RENTAS.</w:t>
      </w:r>
      <w:bookmarkEnd w:id="241"/>
      <w:r w:rsidRPr="000E189C">
        <w:rPr>
          <w:rFonts w:ascii="Arial" w:hAnsi="Arial" w:cs="Arial"/>
          <w:sz w:val="22"/>
          <w:szCs w:val="22"/>
        </w:rPr>
        <w:t> El Gobierno Nacional calculará antes del 31 de diciembre de 1994 el pasivo pensional con relación a sus servidores públicos y el de las entidades territoriales con sus respectivos servidores, causada a 31 de diciembre de 1993.</w:t>
      </w:r>
    </w:p>
    <w:p w:rsidRPr="000E189C" w:rsidR="009F02E9" w:rsidP="000E189C" w:rsidRDefault="009F02E9" w14:paraId="1A31100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018C90B" w14:textId="3F05CD3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El costo para calcular dichos pasivos lo absorberá la Nación, para lo cual el Gobierno Nacional </w:t>
      </w:r>
      <w:r w:rsidRPr="000E189C" w:rsidR="3578E644">
        <w:rPr>
          <w:rFonts w:ascii="Arial" w:hAnsi="Arial" w:cs="Arial"/>
          <w:sz w:val="22"/>
          <w:szCs w:val="22"/>
        </w:rPr>
        <w:t>está</w:t>
      </w:r>
      <w:r w:rsidRPr="000E189C">
        <w:rPr>
          <w:rFonts w:ascii="Arial" w:hAnsi="Arial" w:cs="Arial"/>
          <w:sz w:val="22"/>
          <w:szCs w:val="22"/>
        </w:rPr>
        <w:t xml:space="preserve"> autorizado para efectuar las adiciones y traslados requeridos en el Presupuesto General de la Nación.</w:t>
      </w:r>
    </w:p>
    <w:p w:rsidRPr="000E189C" w:rsidR="009F02E9" w:rsidP="000E189C" w:rsidRDefault="009F02E9" w14:paraId="472EFD5B"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1E57734"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Para atender el pago de las pensiones y de las mesadas atrasadas a cargo de la Caja Nacional de Previsión, el Presupuesto General de la Nación se adiciona en Sesenta Mil Millones de </w:t>
      </w:r>
      <w:proofErr w:type="gramStart"/>
      <w:r w:rsidRPr="000E189C">
        <w:rPr>
          <w:rFonts w:ascii="Arial" w:hAnsi="Arial" w:cs="Arial"/>
          <w:sz w:val="22"/>
          <w:szCs w:val="22"/>
        </w:rPr>
        <w:t>Pesos</w:t>
      </w:r>
      <w:proofErr w:type="gramEnd"/>
      <w:r w:rsidRPr="000E189C">
        <w:rPr>
          <w:rFonts w:ascii="Arial" w:hAnsi="Arial" w:cs="Arial"/>
          <w:sz w:val="22"/>
          <w:szCs w:val="22"/>
        </w:rPr>
        <w:t xml:space="preserve">, con recursos de crédito interno. Además, los recursos de </w:t>
      </w:r>
      <w:proofErr w:type="spellStart"/>
      <w:r w:rsidRPr="000E189C">
        <w:rPr>
          <w:rFonts w:ascii="Arial" w:hAnsi="Arial" w:cs="Arial"/>
          <w:sz w:val="22"/>
          <w:szCs w:val="22"/>
        </w:rPr>
        <w:t>reaforo</w:t>
      </w:r>
      <w:proofErr w:type="spellEnd"/>
      <w:r w:rsidRPr="000E189C">
        <w:rPr>
          <w:rFonts w:ascii="Arial" w:hAnsi="Arial" w:cs="Arial"/>
          <w:sz w:val="22"/>
          <w:szCs w:val="22"/>
        </w:rPr>
        <w:t xml:space="preserve"> de rentas de la Caja Nacional de Previsión, por Veinte Mil Millones de </w:t>
      </w:r>
      <w:proofErr w:type="gramStart"/>
      <w:r w:rsidRPr="000E189C">
        <w:rPr>
          <w:rFonts w:ascii="Arial" w:hAnsi="Arial" w:cs="Arial"/>
          <w:sz w:val="22"/>
          <w:szCs w:val="22"/>
        </w:rPr>
        <w:t>Pesos</w:t>
      </w:r>
      <w:proofErr w:type="gramEnd"/>
      <w:r w:rsidRPr="000E189C">
        <w:rPr>
          <w:rFonts w:ascii="Arial" w:hAnsi="Arial" w:cs="Arial"/>
          <w:sz w:val="22"/>
          <w:szCs w:val="22"/>
        </w:rPr>
        <w:t>, se incorporan a su presupuesto para el mismo fin y para el pago de servicios de salud a su cargo.</w:t>
      </w:r>
    </w:p>
    <w:p w:rsidRPr="000E189C" w:rsidR="00AF63B9" w:rsidP="000E189C" w:rsidRDefault="00AF63B9" w14:paraId="2B1AAEF4" w14:textId="70BA6EE3">
      <w:pPr>
        <w:spacing w:after="0" w:line="276" w:lineRule="auto"/>
        <w:rPr>
          <w:rFonts w:ascii="Arial" w:hAnsi="Arial" w:cs="Arial"/>
        </w:rPr>
      </w:pPr>
    </w:p>
    <w:p w:rsidRPr="000E189C" w:rsidR="00AF63B9" w:rsidP="000E189C" w:rsidRDefault="00AF63B9" w14:paraId="39B68ECC" w14:textId="1115B5E6">
      <w:pPr>
        <w:pStyle w:val="NormalWeb"/>
        <w:spacing w:before="0" w:beforeAutospacing="0" w:after="0" w:afterAutospacing="0" w:line="276" w:lineRule="auto"/>
        <w:jc w:val="both"/>
        <w:rPr>
          <w:rFonts w:ascii="Arial" w:hAnsi="Arial" w:cs="Arial"/>
          <w:sz w:val="22"/>
          <w:szCs w:val="22"/>
        </w:rPr>
      </w:pPr>
      <w:bookmarkStart w:name="268" w:id="242"/>
      <w:r w:rsidRPr="000E189C">
        <w:rPr>
          <w:rFonts w:ascii="Arial" w:hAnsi="Arial" w:cs="Arial"/>
          <w:sz w:val="22"/>
          <w:szCs w:val="22"/>
        </w:rPr>
        <w:t>ARTÍCULO 268. RECURSOS PARA EL PAGO DE APORTES DE LOS MUNICIPIOS.</w:t>
      </w:r>
      <w:bookmarkEnd w:id="242"/>
      <w:r w:rsidRPr="000E189C">
        <w:rPr>
          <w:rFonts w:ascii="Arial" w:hAnsi="Arial" w:cs="Arial"/>
          <w:sz w:val="22"/>
          <w:szCs w:val="22"/>
        </w:rPr>
        <w:t> En aquellos municipios que presenten dificultades para pagar los aportes de esta ley, el CONPES social autorizará para tal fin, que se disponga de una parte de los ingresos previstos en los numerales 2 y 16 del artículo 21 de la Ley 60 de 1993.</w:t>
      </w:r>
    </w:p>
    <w:p w:rsidRPr="000E189C" w:rsidR="009F02E9" w:rsidP="000E189C" w:rsidRDefault="009F02E9" w14:paraId="4B922F69" w14:textId="77777777">
      <w:pPr>
        <w:pStyle w:val="NormalWeb"/>
        <w:spacing w:before="0" w:beforeAutospacing="0" w:after="0" w:afterAutospacing="0" w:line="276" w:lineRule="auto"/>
        <w:jc w:val="both"/>
        <w:rPr>
          <w:rFonts w:ascii="Arial" w:hAnsi="Arial" w:cs="Arial"/>
          <w:sz w:val="22"/>
          <w:szCs w:val="22"/>
        </w:rPr>
      </w:pPr>
      <w:bookmarkStart w:name="269" w:id="243"/>
    </w:p>
    <w:p w:rsidRPr="000E189C" w:rsidR="00AF63B9" w:rsidP="000E189C" w:rsidRDefault="00AF63B9" w14:paraId="799D2CF4" w14:textId="54CCB03E">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269. TRANSFERENCIA DE COTIZACIONES.</w:t>
      </w:r>
      <w:bookmarkEnd w:id="243"/>
      <w:r w:rsidRPr="000E189C">
        <w:rPr>
          <w:rFonts w:ascii="Arial" w:hAnsi="Arial" w:cs="Arial"/>
          <w:sz w:val="22"/>
          <w:szCs w:val="22"/>
        </w:rPr>
        <w:t> Los dineros provenientes de las cotizaciones para el Sistema General de Seguridad Social de las entidades estatales y de los servidores públicos, podrán ser entregados a las entidades administradoras del Sistema a través de encargos fiduciarios o fiducias.</w:t>
      </w:r>
    </w:p>
    <w:p w:rsidRPr="000E189C" w:rsidR="00AF63B9" w:rsidP="000E189C" w:rsidRDefault="00AF63B9" w14:paraId="1DD27FF5" w14:textId="4231B6C5">
      <w:pPr>
        <w:spacing w:after="0" w:line="276" w:lineRule="auto"/>
        <w:rPr>
          <w:rFonts w:ascii="Arial" w:hAnsi="Arial" w:cs="Arial"/>
        </w:rPr>
      </w:pPr>
    </w:p>
    <w:p w:rsidRPr="000E189C" w:rsidR="00AF63B9" w:rsidP="000E189C" w:rsidRDefault="00AF63B9" w14:paraId="2F83A276" w14:textId="599E61F7">
      <w:pPr>
        <w:pStyle w:val="NormalWeb"/>
        <w:spacing w:before="0" w:beforeAutospacing="0" w:after="0" w:afterAutospacing="0" w:line="276" w:lineRule="auto"/>
        <w:jc w:val="both"/>
        <w:rPr>
          <w:rFonts w:ascii="Arial" w:hAnsi="Arial" w:cs="Arial"/>
          <w:sz w:val="22"/>
          <w:szCs w:val="22"/>
        </w:rPr>
      </w:pPr>
      <w:bookmarkStart w:name="270" w:id="244"/>
      <w:r w:rsidRPr="000E189C">
        <w:rPr>
          <w:rFonts w:ascii="Arial" w:hAnsi="Arial" w:cs="Arial"/>
          <w:sz w:val="22"/>
          <w:szCs w:val="22"/>
        </w:rPr>
        <w:t>ARTÍCULO 270. PRELACIÓN DE CRÉDITOS.</w:t>
      </w:r>
      <w:bookmarkEnd w:id="244"/>
      <w:r w:rsidRPr="000E189C">
        <w:rPr>
          <w:rFonts w:ascii="Arial" w:hAnsi="Arial" w:cs="Arial"/>
          <w:sz w:val="22"/>
          <w:szCs w:val="22"/>
        </w:rPr>
        <w:t> Los créditos exigibles por concepto de las cotizaciones y los intereses a que hubiere lugar, tanto en el Sistema General de Pensiones como en el Sistema de Seguridad Social en Salud, pertenecen a la primera clase de que trata el artículo 2495 del Código Civil y tienen el mismo privilegio que los créditos por concepto de salarios, prestaciones sociales e indemnizaciones laborales.</w:t>
      </w:r>
    </w:p>
    <w:p w:rsidRPr="000E189C" w:rsidR="00AF63B9" w:rsidP="000E189C" w:rsidRDefault="00AF63B9" w14:paraId="67FC5524" w14:textId="083D856D">
      <w:pPr>
        <w:spacing w:after="0" w:line="276" w:lineRule="auto"/>
        <w:rPr>
          <w:rFonts w:ascii="Arial" w:hAnsi="Arial" w:cs="Arial"/>
        </w:rPr>
      </w:pPr>
    </w:p>
    <w:p w:rsidRPr="000E189C" w:rsidR="00AF63B9" w:rsidP="000E189C" w:rsidRDefault="00AF63B9" w14:paraId="565B42D5" w14:textId="631CDCE0">
      <w:pPr>
        <w:pStyle w:val="NormalWeb"/>
        <w:spacing w:before="0" w:beforeAutospacing="0" w:after="0" w:afterAutospacing="0" w:line="276" w:lineRule="auto"/>
        <w:jc w:val="both"/>
        <w:rPr>
          <w:rFonts w:ascii="Arial" w:hAnsi="Arial" w:cs="Arial"/>
          <w:sz w:val="22"/>
          <w:szCs w:val="22"/>
        </w:rPr>
      </w:pPr>
      <w:bookmarkStart w:name="271" w:id="245"/>
      <w:r w:rsidRPr="000E189C">
        <w:rPr>
          <w:rFonts w:ascii="Arial" w:hAnsi="Arial" w:cs="Arial"/>
          <w:sz w:val="22"/>
          <w:szCs w:val="22"/>
        </w:rPr>
        <w:t>ARTÍCULO 271. SANCIONES PARA EL EMPLEADOR.</w:t>
      </w:r>
      <w:bookmarkEnd w:id="245"/>
      <w:r w:rsidRPr="000E189C">
        <w:rPr>
          <w:rFonts w:ascii="Arial" w:hAnsi="Arial" w:cs="Arial"/>
          <w:sz w:val="22"/>
          <w:szCs w:val="22"/>
        </w:rPr>
        <w:t> </w:t>
      </w:r>
      <w:r w:rsidRPr="000E189C" w:rsidR="00E35708">
        <w:rPr>
          <w:rFonts w:ascii="Arial" w:hAnsi="Arial" w:cs="Arial"/>
          <w:sz w:val="22"/>
          <w:szCs w:val="22"/>
        </w:rPr>
        <w:t xml:space="preserve"> </w:t>
      </w:r>
      <w:r w:rsidRPr="000E189C">
        <w:rPr>
          <w:rFonts w:ascii="Arial" w:hAnsi="Arial" w:cs="Arial"/>
          <w:sz w:val="22"/>
          <w:szCs w:val="22"/>
        </w:rPr>
        <w:t xml:space="preserve">La competencia asignada en este artículo al Ministerio de </w:t>
      </w:r>
      <w:proofErr w:type="gramStart"/>
      <w:r w:rsidRPr="000E189C">
        <w:rPr>
          <w:rFonts w:ascii="Arial" w:hAnsi="Arial" w:cs="Arial"/>
          <w:sz w:val="22"/>
          <w:szCs w:val="22"/>
        </w:rPr>
        <w:t>Salud,</w:t>
      </w:r>
      <w:proofErr w:type="gramEnd"/>
      <w:r w:rsidRPr="000E189C">
        <w:rPr>
          <w:rFonts w:ascii="Arial" w:hAnsi="Arial" w:cs="Arial"/>
          <w:sz w:val="22"/>
          <w:szCs w:val="22"/>
        </w:rPr>
        <w:t xml:space="preserve"> será ejercida por la Superintendencia Nacional de Salud. El empleador, y en general cualquier persona natural o jurídica que impida o atente en cualquier forma contra el derecho del trabajador a su afiliación y selección de organismos e instituciones del Sistema de Seguridad Social Integral se hará acreedor, en cada caso y por cada afiliado, a una multa impuesta por las autoridades del Ministerio de Trabajo y Seguridad Social o del Ministerio de Salud en cada caso, que no podrá ser inferior a un salario mínimo mensual vigente ni exceder cincuenta veces dicho salario. El valor de estas multas se destinará al Fondo de Solidaridad Pensional o a la subcuenta de solidaridad del Fondo de Solidaridad y Garantía del Sistema General de Seguridad Social en Salud, respectivamente. La afiliación respectiva quedará sin efecto y podrá realizarse nuevamente en forma libre y espontánea por parte del trabajador.</w:t>
      </w:r>
    </w:p>
    <w:p w:rsidRPr="000E189C" w:rsidR="009F02E9" w:rsidP="000E189C" w:rsidRDefault="009F02E9" w14:paraId="63B80DD4"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61FCFC8"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Nacional reglamentará los mecanismos para el control del pago de cotizaciones de los trabajadores migrantes o estacionales, con contrato a término fijo o con contrato por prestación de servicios.</w:t>
      </w:r>
    </w:p>
    <w:p w:rsidRPr="000E189C" w:rsidR="009F02E9" w:rsidP="000E189C" w:rsidRDefault="009F02E9" w14:paraId="04D1FBA7" w14:textId="77777777">
      <w:pPr>
        <w:pStyle w:val="NormalWeb"/>
        <w:spacing w:before="0" w:beforeAutospacing="0" w:after="0" w:afterAutospacing="0" w:line="276" w:lineRule="auto"/>
        <w:jc w:val="both"/>
        <w:rPr>
          <w:rFonts w:ascii="Arial" w:hAnsi="Arial" w:cs="Arial"/>
          <w:sz w:val="22"/>
          <w:szCs w:val="22"/>
        </w:rPr>
      </w:pPr>
      <w:bookmarkStart w:name="272" w:id="246"/>
    </w:p>
    <w:p w:rsidRPr="000E189C" w:rsidR="00AF63B9" w:rsidP="000E189C" w:rsidRDefault="00AF63B9" w14:paraId="5C03A7F6" w14:textId="37E4BDA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272. APLICACIÓN PREFERENCIAL.</w:t>
      </w:r>
      <w:bookmarkEnd w:id="246"/>
      <w:r w:rsidRPr="000E189C">
        <w:rPr>
          <w:rFonts w:ascii="Arial" w:hAnsi="Arial" w:cs="Arial"/>
          <w:sz w:val="22"/>
          <w:szCs w:val="22"/>
        </w:rPr>
        <w:t> El Sistema Integral de Seguridad Social establecido en la presente Ley, no tendrá, en ningún caso, aplicación cuando menoscabe la libertad, la dignidad humana o los derechos de los trabajadores.</w:t>
      </w:r>
    </w:p>
    <w:p w:rsidRPr="000E189C" w:rsidR="009F02E9" w:rsidP="000E189C" w:rsidRDefault="009F02E9" w14:paraId="5D4CF4F4"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34F7817" w14:textId="21399BA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En tal sentido, los principios mínimos fundamentales consagrados en el artículo 53 de la Constitución Política tendrán plena validez y eficacia.</w:t>
      </w:r>
    </w:p>
    <w:p w:rsidRPr="000E189C" w:rsidR="00AF63B9" w:rsidP="000E189C" w:rsidRDefault="00AF63B9" w14:paraId="6ABEB729" w14:textId="06AFF4D6">
      <w:pPr>
        <w:spacing w:after="0" w:line="276" w:lineRule="auto"/>
        <w:rPr>
          <w:rFonts w:ascii="Arial" w:hAnsi="Arial" w:cs="Arial"/>
        </w:rPr>
      </w:pPr>
    </w:p>
    <w:p w:rsidRPr="000E189C" w:rsidR="00AF63B9" w:rsidP="000E189C" w:rsidRDefault="00AF63B9" w14:paraId="31859190" w14:textId="2343B1CC">
      <w:pPr>
        <w:pStyle w:val="NormalWeb"/>
        <w:spacing w:before="0" w:beforeAutospacing="0" w:after="0" w:afterAutospacing="0" w:line="276" w:lineRule="auto"/>
        <w:jc w:val="both"/>
        <w:rPr>
          <w:rFonts w:ascii="Arial" w:hAnsi="Arial" w:cs="Arial"/>
          <w:sz w:val="22"/>
          <w:szCs w:val="22"/>
        </w:rPr>
      </w:pPr>
      <w:bookmarkStart w:name="273" w:id="247"/>
      <w:r w:rsidRPr="000E189C">
        <w:rPr>
          <w:rFonts w:ascii="Arial" w:hAnsi="Arial" w:cs="Arial"/>
          <w:sz w:val="22"/>
          <w:szCs w:val="22"/>
        </w:rPr>
        <w:t>ARTÍCULO 273. RÉGIMEN APLICABLE A LOS SERVIDORES PÚBLICOS. </w:t>
      </w:r>
      <w:bookmarkEnd w:id="247"/>
      <w:r w:rsidRPr="000E189C">
        <w:rPr>
          <w:rFonts w:ascii="Arial" w:hAnsi="Arial" w:cs="Arial"/>
          <w:sz w:val="22"/>
          <w:szCs w:val="22"/>
        </w:rPr>
        <w:t>El Gobierno Nacional, sujetándose a los objetivos, criterios y contenido que se expresan en la presente Ley y en particular a lo establecido en los artículos 11 y 36 de la misma, podrá incorporar, respetando los derechos adquiridos, a los servidores públicos, aún a los congresistas, al Sistema General de Pensiones y al Sistema General de Seguridad Social en Salud.</w:t>
      </w:r>
    </w:p>
    <w:p w:rsidRPr="000E189C" w:rsidR="009F02E9" w:rsidP="000E189C" w:rsidRDefault="009F02E9" w14:paraId="539672DE"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C2E09D7"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seguridad social procurará ser universal para toda la población colombiana.</w:t>
      </w:r>
    </w:p>
    <w:p w:rsidRPr="000E189C" w:rsidR="009F02E9" w:rsidP="000E189C" w:rsidRDefault="009F02E9" w14:paraId="3683170B" w14:textId="77777777">
      <w:pPr>
        <w:pStyle w:val="NormalWeb"/>
        <w:spacing w:before="0" w:beforeAutospacing="0" w:after="0" w:afterAutospacing="0" w:line="276" w:lineRule="auto"/>
        <w:jc w:val="both"/>
        <w:rPr>
          <w:rFonts w:ascii="Arial" w:hAnsi="Arial" w:cs="Arial"/>
          <w:sz w:val="22"/>
          <w:szCs w:val="22"/>
        </w:rPr>
      </w:pPr>
      <w:bookmarkStart w:name="274" w:id="248"/>
    </w:p>
    <w:p w:rsidRPr="000E189C" w:rsidR="00AF63B9" w:rsidP="000E189C" w:rsidRDefault="00AF63B9" w14:paraId="6A83ACEC" w14:textId="5E17E3D3">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lastRenderedPageBreak/>
        <w:t>ARTÍCULO 274. ASESORÍA Y ELECCIÓN A TRAVÉS DE LAS ORGANIZACIONES SINDICALES.</w:t>
      </w:r>
      <w:bookmarkEnd w:id="248"/>
      <w:r w:rsidRPr="000E189C">
        <w:rPr>
          <w:rFonts w:ascii="Arial" w:hAnsi="Arial" w:cs="Arial"/>
          <w:sz w:val="22"/>
          <w:szCs w:val="22"/>
        </w:rPr>
        <w:t> Las confederaciones, las federaciones y las organizaciones sindicales de primer grado, y los empleadores, podrán asesorar a los trabajadores en las decisiones de libre escogencia que correspondan a cada uno de estos, relativas a la afiliación y selección de organismos e instituciones del Sistema de Seguridad Social Integral.</w:t>
      </w:r>
    </w:p>
    <w:p w:rsidRPr="000E189C" w:rsidR="009F02E9" w:rsidP="000E189C" w:rsidRDefault="009F02E9" w14:paraId="558C05E5"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88DD2BE"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organizaciones sindicales quedan facultadas para tomar las decisiones que en principio correspondan a cada trabajador, relacionadas con la afiliación y selección de organismos e instituciones del Sistema de Seguridad Social Integral. En tal caso, la organización sindical decidirá por mayoría de sus trabajadores afiliados y la decisión solo les será aplicable a los afiliados interesados que voten afirmativamente, quienes dentro de los términos de esta Ley conservan la facultad de trasladarse de un sistema a otro.</w:t>
      </w:r>
    </w:p>
    <w:p w:rsidRPr="000E189C" w:rsidR="009F02E9" w:rsidP="000E189C" w:rsidRDefault="009F02E9" w14:paraId="02CD9A7A" w14:textId="77777777">
      <w:pPr>
        <w:pStyle w:val="NormalWeb"/>
        <w:spacing w:before="0" w:beforeAutospacing="0" w:after="0" w:afterAutospacing="0" w:line="276" w:lineRule="auto"/>
        <w:jc w:val="both"/>
        <w:rPr>
          <w:rFonts w:ascii="Arial" w:hAnsi="Arial" w:cs="Arial"/>
          <w:sz w:val="22"/>
          <w:szCs w:val="22"/>
        </w:rPr>
      </w:pPr>
      <w:bookmarkStart w:name="275" w:id="249"/>
    </w:p>
    <w:p w:rsidRPr="000E189C" w:rsidR="00AF63B9" w:rsidP="000E189C" w:rsidRDefault="00AF63B9" w14:paraId="6F81E12C" w14:textId="5B3A167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275. DEL INSTITUTO DE SEGUROS SOCIALES.</w:t>
      </w:r>
      <w:bookmarkEnd w:id="249"/>
      <w:r w:rsidRPr="000E189C">
        <w:rPr>
          <w:rFonts w:ascii="Arial" w:hAnsi="Arial" w:cs="Arial"/>
          <w:sz w:val="22"/>
          <w:szCs w:val="22"/>
        </w:rPr>
        <w:t> El Instituto de Seguros Sociales es una empresa industrial y comercial del Estado, del orden nacional, con personería jurídica, autonomía administrativa y patrimonio independiente, vinculada al Ministerio de Trabajo y Seguridad Social y el régimen de sus cargos será el contemplado en el Decreto Ley 1651 de 1977 y podrá realizar los contratos de que trata el numeral 5 del artículo 32 de la Ley 80 de 1993.</w:t>
      </w:r>
    </w:p>
    <w:p w:rsidRPr="000E189C" w:rsidR="00AF63B9" w:rsidP="000E189C" w:rsidRDefault="00AF63B9" w14:paraId="64A841DA" w14:textId="24ABF40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Presidente</w:t>
      </w:r>
      <w:proofErr w:type="gramEnd"/>
      <w:r w:rsidRPr="000E189C">
        <w:rPr>
          <w:rFonts w:ascii="Arial" w:hAnsi="Arial" w:cs="Arial"/>
          <w:sz w:val="22"/>
          <w:szCs w:val="22"/>
        </w:rPr>
        <w:t xml:space="preserve"> del Instituto de Seguros Sociales será nombrado por el Presidente de la República de terna presentada por el Consejo Directivo del Instituto.</w:t>
      </w:r>
    </w:p>
    <w:p w:rsidRPr="000E189C" w:rsidR="009F02E9" w:rsidP="000E189C" w:rsidRDefault="009F02E9" w14:paraId="73BD120C"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25F3458D" w14:textId="6178362D">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Sin perjuicio de la facultad discrecional del </w:t>
      </w:r>
      <w:proofErr w:type="gramStart"/>
      <w:r w:rsidRPr="000E189C">
        <w:rPr>
          <w:rFonts w:ascii="Arial" w:hAnsi="Arial" w:cs="Arial"/>
          <w:sz w:val="22"/>
          <w:szCs w:val="22"/>
        </w:rPr>
        <w:t>Presidente</w:t>
      </w:r>
      <w:proofErr w:type="gramEnd"/>
      <w:r w:rsidRPr="000E189C">
        <w:rPr>
          <w:rFonts w:ascii="Arial" w:hAnsi="Arial" w:cs="Arial"/>
          <w:sz w:val="22"/>
          <w:szCs w:val="22"/>
        </w:rPr>
        <w:t xml:space="preserve"> de la República, el Consejo Directivo, por mayoría absoluta de votos podrá solicitarle al Presidente la remoción del Presidente del ISS, por el no cumplimiento de las metas anuales de gestión previamente determinadas por el consejo directivo.</w:t>
      </w:r>
    </w:p>
    <w:p w:rsidRPr="000E189C" w:rsidR="009F02E9" w:rsidP="000E189C" w:rsidRDefault="009F02E9" w14:paraId="5BC3343D"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00C007A5" w14:textId="6AB7E47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Así mismo, el Consejo Directivo señalará las directrices generales para elegir el personal directivo del Instituto.</w:t>
      </w:r>
    </w:p>
    <w:p w:rsidRPr="000E189C" w:rsidR="009F02E9" w:rsidP="000E189C" w:rsidRDefault="009F02E9" w14:paraId="2BC4C768"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1F1FB1D" w14:textId="3722A544">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Respecto de los servicios de salud que presta, actuará como una Entidad Promotora y Prestadora de Servicios de Salud con jurisdicción nacional. El Consejo Directivo del Instituto determinará las tarifas que el instituto aplicará en la venta de servicios de salud.</w:t>
      </w:r>
    </w:p>
    <w:p w:rsidRPr="000E189C" w:rsidR="009F02E9" w:rsidP="000E189C" w:rsidRDefault="009F02E9" w14:paraId="472AFC4B"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B3B6DE4" w14:textId="571D93E0">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Para efectos tributarios el ISS se regirá por lo previsto para los establecimientos públicos.</w:t>
      </w:r>
    </w:p>
    <w:p w:rsidRPr="000E189C" w:rsidR="009F02E9" w:rsidP="000E189C" w:rsidRDefault="009F02E9" w14:paraId="24BECEEB"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1F3876A" w14:textId="77777777">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3o.</w:t>
      </w:r>
      <w:r w:rsidRPr="000E189C">
        <w:rPr>
          <w:rFonts w:ascii="Arial" w:hAnsi="Arial" w:cs="Arial"/>
          <w:sz w:val="22"/>
          <w:szCs w:val="22"/>
        </w:rPr>
        <w:t> En un plazo de un año a partir de la vigencia de la presente ley, y de acuerdo con la reglamentación que expida el consejo directivo, el instituto garantizará la descentralización y la autonomía técnica, financiera y administrativa de las unidades de su propiedad que presten los servicios de salud.</w:t>
      </w:r>
    </w:p>
    <w:p w:rsidRPr="000E189C" w:rsidR="00AF63B9" w:rsidP="000E189C" w:rsidRDefault="00AF63B9" w14:paraId="069EC135" w14:textId="4714DF58">
      <w:pPr>
        <w:spacing w:after="0" w:line="276" w:lineRule="auto"/>
        <w:rPr>
          <w:rFonts w:ascii="Arial" w:hAnsi="Arial" w:cs="Arial"/>
        </w:rPr>
      </w:pPr>
    </w:p>
    <w:p w:rsidRPr="000E189C" w:rsidR="00AF63B9" w:rsidP="000E189C" w:rsidRDefault="00AF63B9" w14:paraId="1366BD9D" w14:textId="77777777">
      <w:pPr>
        <w:pStyle w:val="NormalWeb"/>
        <w:spacing w:before="0" w:beforeAutospacing="0" w:after="0" w:afterAutospacing="0" w:line="276" w:lineRule="auto"/>
        <w:jc w:val="both"/>
        <w:rPr>
          <w:rFonts w:ascii="Arial" w:hAnsi="Arial" w:cs="Arial"/>
          <w:sz w:val="22"/>
          <w:szCs w:val="22"/>
        </w:rPr>
      </w:pPr>
      <w:bookmarkStart w:name="276" w:id="250"/>
      <w:r w:rsidRPr="000E189C">
        <w:rPr>
          <w:rFonts w:ascii="Arial" w:hAnsi="Arial" w:cs="Arial"/>
          <w:sz w:val="22"/>
          <w:szCs w:val="22"/>
        </w:rPr>
        <w:t>ARTÍCULO 276. VENTA DE ACTIVOS DEL INSTITUTO DE SEGUROS SOCIALES.</w:t>
      </w:r>
      <w:bookmarkEnd w:id="250"/>
      <w:r w:rsidRPr="000E189C">
        <w:rPr>
          <w:rFonts w:ascii="Arial" w:hAnsi="Arial" w:cs="Arial"/>
          <w:sz w:val="22"/>
          <w:szCs w:val="22"/>
        </w:rPr>
        <w:t> La venta de activos del Instituto de Seguros Sociales no podrá afectar su patrimonio y tendrá como finalidad el cumplimiento de los objetivos del Sistema de Seguridad Social Integral.</w:t>
      </w:r>
    </w:p>
    <w:p w:rsidRPr="000E189C" w:rsidR="00AF63B9" w:rsidP="000E189C" w:rsidRDefault="00AF63B9" w14:paraId="6784DBB7" w14:textId="06C901DF">
      <w:pPr>
        <w:spacing w:after="0" w:line="276" w:lineRule="auto"/>
        <w:rPr>
          <w:rFonts w:ascii="Arial" w:hAnsi="Arial" w:cs="Arial"/>
        </w:rPr>
      </w:pPr>
    </w:p>
    <w:p w:rsidRPr="000E189C" w:rsidR="00AF63B9" w:rsidP="000E189C" w:rsidRDefault="00AF63B9" w14:paraId="6EEDF7B6" w14:textId="685985C0">
      <w:pPr>
        <w:pStyle w:val="NormalWeb"/>
        <w:spacing w:before="0" w:beforeAutospacing="0" w:after="0" w:afterAutospacing="0" w:line="276" w:lineRule="auto"/>
        <w:jc w:val="both"/>
        <w:rPr>
          <w:rFonts w:ascii="Arial" w:hAnsi="Arial" w:cs="Arial"/>
          <w:sz w:val="22"/>
          <w:szCs w:val="22"/>
        </w:rPr>
      </w:pPr>
      <w:bookmarkStart w:name="277" w:id="251"/>
      <w:r w:rsidRPr="000E189C">
        <w:rPr>
          <w:rFonts w:ascii="Arial" w:hAnsi="Arial" w:cs="Arial"/>
          <w:sz w:val="22"/>
          <w:szCs w:val="22"/>
        </w:rPr>
        <w:t>ARTÍCULO 277. COMPOSICIÓN DEL CONSEJO DIRECTIVO DEL ISS.</w:t>
      </w:r>
      <w:bookmarkEnd w:id="251"/>
      <w:r w:rsidRPr="000E189C">
        <w:rPr>
          <w:rFonts w:ascii="Arial" w:hAnsi="Arial" w:cs="Arial"/>
          <w:sz w:val="22"/>
          <w:szCs w:val="22"/>
        </w:rPr>
        <w:t> El Consejo Directivo del Instituto de Seguros Sociales tendrá una composición tripartita, integrada por representantes del Gobierno, de los empleadores, de los cuales uno será representante de la pequeña o mediana empresa, y de los trabajadores, uno de los cuales será representante de los pensionados.</w:t>
      </w:r>
    </w:p>
    <w:p w:rsidRPr="000E189C" w:rsidR="009F02E9" w:rsidP="000E189C" w:rsidRDefault="009F02E9" w14:paraId="4D6D0A5D"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A44E11A" w14:textId="4444AC6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determinará el número de integrantes y reglamentará la forma como serán designados, dentro de los seis (6) meses siguientes a la vigencia de esta Ley.</w:t>
      </w:r>
    </w:p>
    <w:p w:rsidRPr="000E189C" w:rsidR="009F02E9" w:rsidP="000E189C" w:rsidRDefault="009F02E9" w14:paraId="1995C1C8"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F7C7024"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Este nuevo Consejo Directivo tomará la decisión definitiva, sobre el proceso de reestructuración de la planta de personal del Instituto de Seguros Sociales.</w:t>
      </w:r>
    </w:p>
    <w:p w:rsidRPr="000E189C" w:rsidR="00AF63B9" w:rsidP="000E189C" w:rsidRDefault="00AF63B9" w14:paraId="63E72324" w14:textId="2137E682">
      <w:pPr>
        <w:spacing w:after="0" w:line="276" w:lineRule="auto"/>
        <w:rPr>
          <w:rFonts w:ascii="Arial" w:hAnsi="Arial" w:cs="Arial"/>
        </w:rPr>
      </w:pPr>
    </w:p>
    <w:p w:rsidRPr="000E189C" w:rsidR="00AF63B9" w:rsidP="000E189C" w:rsidRDefault="00AF63B9" w14:paraId="353C04E7" w14:textId="42DFEAFA">
      <w:pPr>
        <w:pStyle w:val="NormalWeb"/>
        <w:spacing w:before="0" w:beforeAutospacing="0" w:after="0" w:afterAutospacing="0" w:line="276" w:lineRule="auto"/>
        <w:jc w:val="both"/>
        <w:rPr>
          <w:rFonts w:ascii="Arial" w:hAnsi="Arial" w:cs="Arial"/>
          <w:sz w:val="22"/>
          <w:szCs w:val="22"/>
        </w:rPr>
      </w:pPr>
      <w:bookmarkStart w:name="278" w:id="252"/>
      <w:r w:rsidRPr="000E189C">
        <w:rPr>
          <w:rFonts w:ascii="Arial" w:hAnsi="Arial" w:cs="Arial"/>
          <w:sz w:val="22"/>
          <w:szCs w:val="22"/>
        </w:rPr>
        <w:t>ARTÍCULO 278. CARACTER DE LOS SUBSIDIOS.</w:t>
      </w:r>
      <w:bookmarkEnd w:id="252"/>
      <w:r w:rsidRPr="000E189C">
        <w:rPr>
          <w:rFonts w:ascii="Arial" w:hAnsi="Arial" w:cs="Arial"/>
          <w:sz w:val="22"/>
          <w:szCs w:val="22"/>
        </w:rPr>
        <w:t> Los subsidios de que trata esta Ley no tendrán el carácter de donación o auxilio, para los efectos del artículo 355 de la Constitución Política.</w:t>
      </w:r>
    </w:p>
    <w:p w:rsidRPr="000E189C" w:rsidR="00AF63B9" w:rsidP="000E189C" w:rsidRDefault="00AF63B9" w14:paraId="5A94F02D" w14:textId="7892BC53">
      <w:pPr>
        <w:spacing w:after="0" w:line="276" w:lineRule="auto"/>
        <w:rPr>
          <w:rFonts w:ascii="Arial" w:hAnsi="Arial" w:cs="Arial"/>
        </w:rPr>
      </w:pPr>
    </w:p>
    <w:p w:rsidRPr="000E189C" w:rsidR="00AF63B9" w:rsidP="000E189C" w:rsidRDefault="00AF63B9" w14:paraId="1ECEDB85" w14:textId="764D50F8">
      <w:pPr>
        <w:pStyle w:val="NormalWeb"/>
        <w:spacing w:before="0" w:beforeAutospacing="0" w:after="0" w:afterAutospacing="0" w:line="276" w:lineRule="auto"/>
        <w:jc w:val="both"/>
        <w:rPr>
          <w:rFonts w:ascii="Arial" w:hAnsi="Arial" w:cs="Arial"/>
          <w:sz w:val="22"/>
          <w:szCs w:val="22"/>
        </w:rPr>
      </w:pPr>
      <w:bookmarkStart w:name="279" w:id="253"/>
      <w:r w:rsidRPr="000E189C">
        <w:rPr>
          <w:rFonts w:ascii="Arial" w:hAnsi="Arial" w:cs="Arial"/>
          <w:sz w:val="22"/>
          <w:szCs w:val="22"/>
        </w:rPr>
        <w:t>ARTÍCULO 279. EXCEPCIONES.</w:t>
      </w:r>
      <w:bookmarkEnd w:id="253"/>
      <w:r w:rsidRPr="000E189C">
        <w:rPr>
          <w:rFonts w:ascii="Arial" w:hAnsi="Arial" w:cs="Arial"/>
          <w:sz w:val="22"/>
          <w:szCs w:val="22"/>
        </w:rPr>
        <w:t> </w:t>
      </w:r>
      <w:r w:rsidRPr="000E189C" w:rsidR="004D7117">
        <w:rPr>
          <w:rStyle w:val="iaj"/>
          <w:rFonts w:ascii="Arial" w:hAnsi="Arial" w:cs="Arial"/>
          <w:iCs/>
          <w:sz w:val="22"/>
          <w:szCs w:val="22"/>
        </w:rPr>
        <w:t xml:space="preserve"> </w:t>
      </w:r>
      <w:r w:rsidRPr="000E189C">
        <w:rPr>
          <w:rStyle w:val="iaj"/>
          <w:rFonts w:ascii="Arial" w:hAnsi="Arial" w:cs="Arial"/>
          <w:iCs/>
          <w:sz w:val="22"/>
          <w:szCs w:val="22"/>
        </w:rPr>
        <w:t>El Sistema Integral de Seguridad Social contenido en la presente Ley no se aplica a los miembros de las Fuerzas Militares y de la Policía Nacional, ni al personal regido por el Decreto ley 1214 de 1990</w:t>
      </w:r>
      <w:r w:rsidRPr="000E189C">
        <w:rPr>
          <w:rFonts w:ascii="Arial" w:hAnsi="Arial" w:cs="Arial"/>
          <w:sz w:val="22"/>
          <w:szCs w:val="22"/>
        </w:rPr>
        <w:t>, con excepción de aquel que se vincule a partir de la vigencia de la presente Ley, ni a los miembros no remunerados de las Corporaciones Públicas.</w:t>
      </w:r>
    </w:p>
    <w:p w:rsidRPr="000E189C" w:rsidR="00AF63B9" w:rsidP="000E189C" w:rsidRDefault="00AF63B9" w14:paraId="3796DBD9" w14:textId="0DFE4459">
      <w:pPr>
        <w:spacing w:after="0" w:line="276" w:lineRule="auto"/>
        <w:jc w:val="both"/>
        <w:rPr>
          <w:rFonts w:ascii="Arial" w:hAnsi="Arial" w:cs="Arial"/>
        </w:rPr>
      </w:pPr>
    </w:p>
    <w:p w:rsidRPr="000E189C" w:rsidR="00AF63B9" w:rsidP="000E189C" w:rsidRDefault="00AF63B9" w14:paraId="6113F09D" w14:textId="218CB27D">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1o.</w:t>
      </w:r>
      <w:r w:rsidRPr="000E189C">
        <w:rPr>
          <w:rFonts w:ascii="Arial" w:hAnsi="Arial" w:cs="Arial"/>
          <w:sz w:val="22"/>
          <w:szCs w:val="22"/>
        </w:rPr>
        <w:t> La empresa y los servidores de que trata el inciso anterior, quedan obligados a efectuar los aportes de solidaridad previstos en esta ley.</w:t>
      </w:r>
    </w:p>
    <w:p w:rsidRPr="000E189C" w:rsidR="009F02E9" w:rsidP="000E189C" w:rsidRDefault="009F02E9" w14:paraId="2DA825C6"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5502A04F" w14:textId="26BDF7E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Las entidades empleadoras referidas en el presente </w:t>
      </w:r>
      <w:proofErr w:type="gramStart"/>
      <w:r w:rsidRPr="000E189C">
        <w:rPr>
          <w:rFonts w:ascii="Arial" w:hAnsi="Arial" w:cs="Arial"/>
          <w:sz w:val="22"/>
          <w:szCs w:val="22"/>
        </w:rPr>
        <w:t>artículo,</w:t>
      </w:r>
      <w:proofErr w:type="gramEnd"/>
      <w:r w:rsidRPr="000E189C">
        <w:rPr>
          <w:rFonts w:ascii="Arial" w:hAnsi="Arial" w:cs="Arial"/>
          <w:sz w:val="22"/>
          <w:szCs w:val="22"/>
        </w:rPr>
        <w:t xml:space="preserve"> quedan facultadas para recibir y expedir los bonos correspondientes a los períodos de vinculación o cotización a que hubiere lugar, de conformidad con la reglamentación que para tal efecto se expida.</w:t>
      </w:r>
    </w:p>
    <w:p w:rsidRPr="000E189C" w:rsidR="009F02E9" w:rsidP="000E189C" w:rsidRDefault="009F02E9" w14:paraId="60DBD34C"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60CCD867" w14:textId="6C45F2E8">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2o.</w:t>
      </w:r>
      <w:r w:rsidRPr="000E189C">
        <w:rPr>
          <w:rFonts w:ascii="Arial" w:hAnsi="Arial" w:cs="Arial"/>
          <w:sz w:val="22"/>
          <w:szCs w:val="22"/>
        </w:rPr>
        <w:t> La pensión gracia para los educadores de que trata las Leyes 114 de 1913, 116 de 1928 y 37 de 1933, continuará a cargo de la Caja Nacional de Previsión y del Fondo de Pensiones Públicas del Nivel Nacional, cuando éste sustituya a la Caja en el pago de sus obligaciones pensionales.</w:t>
      </w:r>
    </w:p>
    <w:p w:rsidRPr="000E189C" w:rsidR="009F02E9" w:rsidP="000E189C" w:rsidRDefault="009F02E9" w14:paraId="5284A87D"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2D96E23A" w14:textId="4640A724">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3o.</w:t>
      </w:r>
      <w:r w:rsidRPr="000E189C">
        <w:rPr>
          <w:rFonts w:ascii="Arial" w:hAnsi="Arial" w:cs="Arial"/>
          <w:sz w:val="22"/>
          <w:szCs w:val="22"/>
        </w:rPr>
        <w:t> Las pensiones de que tratan las leyes 126 de 1985 adicionada por la Ley 71 de 1988, continuarán vigentes en los términos y condiciones en ellas contemplados.</w:t>
      </w:r>
    </w:p>
    <w:p w:rsidRPr="000E189C" w:rsidR="009F02E9" w:rsidP="000E189C" w:rsidRDefault="009F02E9" w14:paraId="3958E0DA"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107199C0" w14:textId="7CB5A89D">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4o. </w:t>
      </w:r>
      <w:r w:rsidRPr="000E189C">
        <w:rPr>
          <w:rFonts w:ascii="Arial" w:hAnsi="Arial" w:cs="Arial"/>
          <w:sz w:val="22"/>
          <w:szCs w:val="22"/>
        </w:rPr>
        <w:t xml:space="preserve"> Las excepciones consagradas en el presente artículo no implican negación de los beneficios y derechos determinados en los artículos 14 y 142 de esta ley para los pensionados de los sectores aquí contemplados.</w:t>
      </w:r>
    </w:p>
    <w:p w:rsidRPr="000E189C" w:rsidR="009F02E9" w:rsidP="000E189C" w:rsidRDefault="009F02E9" w14:paraId="2FFB9FFD" w14:textId="77777777">
      <w:pPr>
        <w:pStyle w:val="NormalWeb"/>
        <w:spacing w:before="0" w:beforeAutospacing="0" w:after="0" w:afterAutospacing="0" w:line="276" w:lineRule="auto"/>
        <w:jc w:val="both"/>
        <w:rPr>
          <w:rFonts w:ascii="Arial" w:hAnsi="Arial" w:cs="Arial"/>
          <w:sz w:val="22"/>
          <w:szCs w:val="22"/>
        </w:rPr>
      </w:pPr>
      <w:bookmarkStart w:name="280" w:id="254"/>
    </w:p>
    <w:p w:rsidRPr="000E189C" w:rsidR="00AF63B9" w:rsidP="000E189C" w:rsidRDefault="00AF63B9" w14:paraId="27E2CFC1" w14:textId="15AC2948">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280. APORTES A LOS FONDOS DE SOLIDARIDAD.</w:t>
      </w:r>
      <w:bookmarkEnd w:id="254"/>
      <w:r w:rsidRPr="000E189C">
        <w:rPr>
          <w:rFonts w:ascii="Arial" w:hAnsi="Arial" w:cs="Arial"/>
          <w:sz w:val="22"/>
          <w:szCs w:val="22"/>
        </w:rPr>
        <w:t xml:space="preserve"> Los aportes para los fondos de solidaridad en los regímenes de salud y pensiones consagrados en los artículos 27 y 204 de esta Ley serán obligatorios en todos los casos y sin excepciones. Su obligatoriedad rige a partir del 1 </w:t>
      </w:r>
      <w:r w:rsidRPr="000E189C">
        <w:rPr>
          <w:rFonts w:ascii="Arial" w:hAnsi="Arial" w:cs="Arial"/>
          <w:sz w:val="22"/>
          <w:szCs w:val="22"/>
        </w:rPr>
        <w:lastRenderedPageBreak/>
        <w:t>de abril de 1994 en las instituciones, regímenes y con respecto también a las personas que por cualquier circunstancia gocen de excepciones totales o parciales previstas en esta Ley.</w:t>
      </w:r>
    </w:p>
    <w:p w:rsidRPr="000E189C" w:rsidR="009F02E9" w:rsidP="000E189C" w:rsidRDefault="009F02E9" w14:paraId="159C5B27"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348F4AE" w14:textId="3620064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En consecuencia, a partir del 1 de abril de 1994, el aporte en salud pasará del 7 al 8%* y cuando se preste la cobertura familiar, el punto de cotización para solidaridad estará incluido, en todo caso, en la cotización máxima del 12%*.</w:t>
      </w:r>
    </w:p>
    <w:p w:rsidRPr="000E189C" w:rsidR="6A1AD4B5" w:rsidP="000E189C" w:rsidRDefault="6A1AD4B5" w14:paraId="50C90E74" w14:textId="332D1058">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49D39919" w14:textId="30AE9093">
      <w:pPr>
        <w:pStyle w:val="NormalWeb"/>
        <w:spacing w:before="0" w:beforeAutospacing="0" w:after="0" w:afterAutospacing="0" w:line="276" w:lineRule="auto"/>
        <w:jc w:val="both"/>
        <w:rPr>
          <w:rFonts w:ascii="Arial" w:hAnsi="Arial" w:cs="Arial"/>
          <w:sz w:val="22"/>
          <w:szCs w:val="22"/>
        </w:rPr>
      </w:pPr>
      <w:bookmarkStart w:name="281" w:id="255"/>
      <w:r w:rsidRPr="000E189C">
        <w:rPr>
          <w:rFonts w:ascii="Arial" w:hAnsi="Arial" w:cs="Arial"/>
          <w:sz w:val="22"/>
          <w:szCs w:val="22"/>
        </w:rPr>
        <w:t>ARTÍCULO 281. AFILIACIÓN DE TRABAJADORES DE LA CONSTRUCCIÓN Y DE LAS EMPRESAS DE TRANSPORTE PÚBLICO TERRESTRE</w:t>
      </w:r>
      <w:bookmarkEnd w:id="255"/>
      <w:r w:rsidRPr="000E189C" w:rsidR="003F359D">
        <w:rPr>
          <w:rFonts w:ascii="Arial" w:hAnsi="Arial" w:cs="Arial"/>
          <w:sz w:val="22"/>
          <w:szCs w:val="22"/>
        </w:rPr>
        <w:t xml:space="preserve">. </w:t>
      </w:r>
      <w:r w:rsidRPr="000E189C">
        <w:rPr>
          <w:rFonts w:ascii="Arial" w:hAnsi="Arial" w:cs="Arial"/>
          <w:sz w:val="22"/>
          <w:szCs w:val="22"/>
        </w:rPr>
        <w:t>Conforme a la reglamentación que expida el Gobierno Nacional, las licencias de construcción y de transporte público terrestre deberán suspenderse si no se acredita la afiliación de la respectiva empresa a organismos de seguridad social una vez inicien labores.</w:t>
      </w:r>
    </w:p>
    <w:p w:rsidRPr="000E189C" w:rsidR="009F02E9" w:rsidP="000E189C" w:rsidRDefault="009F02E9" w14:paraId="2915A2AB"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77FCFA35" w14:textId="3E0E38E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entidades, agremiaciones, corporaciones u otras sociedades de derecho privado que administran recursos de la Nación o parafiscales, exigirán a sus afiliados que acrediten la afiliación de los trabajadores a su cargo a los organismos de seguridad social.</w:t>
      </w:r>
    </w:p>
    <w:p w:rsidRPr="000E189C" w:rsidR="009F02E9" w:rsidP="000E189C" w:rsidRDefault="009F02E9" w14:paraId="42AA24BA" w14:textId="77777777">
      <w:pPr>
        <w:pStyle w:val="NormalWeb"/>
        <w:spacing w:before="0" w:beforeAutospacing="0" w:after="0" w:afterAutospacing="0" w:line="276" w:lineRule="auto"/>
        <w:jc w:val="both"/>
        <w:rPr>
          <w:rFonts w:ascii="Arial" w:hAnsi="Arial" w:cs="Arial"/>
          <w:sz w:val="22"/>
          <w:szCs w:val="22"/>
        </w:rPr>
      </w:pPr>
    </w:p>
    <w:p w:rsidRPr="000E189C" w:rsidR="00AF63B9" w:rsidP="000E189C" w:rsidRDefault="00AF63B9" w14:paraId="3F17AACE"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La violación a lo dispuesto en el presente </w:t>
      </w:r>
      <w:proofErr w:type="gramStart"/>
      <w:r w:rsidRPr="000E189C">
        <w:rPr>
          <w:rFonts w:ascii="Arial" w:hAnsi="Arial" w:cs="Arial"/>
          <w:sz w:val="22"/>
          <w:szCs w:val="22"/>
        </w:rPr>
        <w:t>artículo,</w:t>
      </w:r>
      <w:proofErr w:type="gramEnd"/>
      <w:r w:rsidRPr="000E189C">
        <w:rPr>
          <w:rFonts w:ascii="Arial" w:hAnsi="Arial" w:cs="Arial"/>
          <w:sz w:val="22"/>
          <w:szCs w:val="22"/>
        </w:rPr>
        <w:t xml:space="preserve"> será sancionada de conformidad con el reglamento que para tal efecto se expida, que podrá incluir desde multas hasta la revocatoria de la administración de los recursos de que trata el inciso anterior o la suspensión de las licencias respectivas.</w:t>
      </w:r>
    </w:p>
    <w:p w:rsidRPr="000E189C" w:rsidR="009F02E9" w:rsidP="000E189C" w:rsidRDefault="009F02E9" w14:paraId="166F3C94" w14:textId="77777777">
      <w:pPr>
        <w:pStyle w:val="NormalWeb"/>
        <w:spacing w:before="0" w:beforeAutospacing="0" w:after="0" w:afterAutospacing="0" w:line="276" w:lineRule="auto"/>
        <w:jc w:val="both"/>
        <w:rPr>
          <w:rFonts w:ascii="Arial" w:hAnsi="Arial" w:cs="Arial"/>
          <w:sz w:val="22"/>
          <w:szCs w:val="22"/>
        </w:rPr>
      </w:pPr>
      <w:bookmarkStart w:name="282" w:id="256"/>
    </w:p>
    <w:p w:rsidRPr="000E189C" w:rsidR="00AF63B9" w:rsidP="000E189C" w:rsidRDefault="00AF63B9" w14:paraId="4A4186D7" w14:textId="33ED1E96">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282. CONTRATO DE PRESTACIÓN DE SERVICIOS.</w:t>
      </w:r>
      <w:bookmarkEnd w:id="256"/>
      <w:r w:rsidRPr="000E189C">
        <w:rPr>
          <w:rFonts w:ascii="Arial" w:hAnsi="Arial" w:cs="Arial"/>
          <w:sz w:val="22"/>
          <w:szCs w:val="22"/>
        </w:rPr>
        <w:t>  Las personas naturales que contraten con el Estado en la modalidad de prestación de servicios no están obligadas a acreditar afiliación a los sistemas de salud y pensiones previstos en esta ley, siempre y cuando la duración de su contrato sea igual</w:t>
      </w:r>
    </w:p>
    <w:p w:rsidRPr="000E189C" w:rsidR="009F02E9" w:rsidP="000E189C" w:rsidRDefault="009F02E9" w14:paraId="24D574AE"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172AC05A" w14:textId="3EBC0DCB">
      <w:pPr>
        <w:pStyle w:val="NormalWeb"/>
        <w:spacing w:before="0" w:beforeAutospacing="0" w:after="0" w:afterAutospacing="0" w:line="276" w:lineRule="auto"/>
        <w:jc w:val="both"/>
        <w:rPr>
          <w:rFonts w:ascii="Arial" w:hAnsi="Arial" w:cs="Arial"/>
          <w:sz w:val="22"/>
          <w:szCs w:val="22"/>
        </w:rPr>
      </w:pPr>
      <w:bookmarkStart w:name="283" w:id="257"/>
      <w:r w:rsidRPr="000E189C">
        <w:rPr>
          <w:rFonts w:ascii="Arial" w:hAnsi="Arial" w:cs="Arial"/>
          <w:sz w:val="22"/>
          <w:szCs w:val="22"/>
        </w:rPr>
        <w:t>ARTÍCULO 283. EXCLUSIVIDAD.</w:t>
      </w:r>
      <w:bookmarkEnd w:id="257"/>
      <w:r w:rsidRPr="000E189C">
        <w:rPr>
          <w:rFonts w:ascii="Arial" w:hAnsi="Arial" w:cs="Arial"/>
          <w:sz w:val="22"/>
          <w:szCs w:val="22"/>
        </w:rPr>
        <w:t> El Sistema de Seguridad Social Integral, con cargo a las cotizaciones previstas en la presente Ley, pagará exclusivamente las prestaciones consagradas en la misma.</w:t>
      </w:r>
    </w:p>
    <w:p w:rsidRPr="000E189C" w:rsidR="009F02E9" w:rsidP="000E189C" w:rsidRDefault="009F02E9" w14:paraId="4F69EB07"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5E220AD8" w14:textId="32F89F9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Los recursos destinados para el pago de las prestaciones diferentes de las consagradas en la presente Ley para el sector </w:t>
      </w:r>
      <w:proofErr w:type="gramStart"/>
      <w:r w:rsidRPr="000E189C">
        <w:rPr>
          <w:rFonts w:ascii="Arial" w:hAnsi="Arial" w:cs="Arial"/>
          <w:sz w:val="22"/>
          <w:szCs w:val="22"/>
        </w:rPr>
        <w:t>público,</w:t>
      </w:r>
      <w:proofErr w:type="gramEnd"/>
      <w:r w:rsidRPr="000E189C">
        <w:rPr>
          <w:rFonts w:ascii="Arial" w:hAnsi="Arial" w:cs="Arial"/>
          <w:sz w:val="22"/>
          <w:szCs w:val="22"/>
        </w:rPr>
        <w:t xml:space="preserve"> se constituirán como patrimonios autónomos administrados por encargo fiduciario, cuando las reservas requeridas para dichas prestaciones, excedan las proporciones de activos que para el efecto establezca el Gobierno Nacional.</w:t>
      </w:r>
    </w:p>
    <w:p w:rsidRPr="000E189C" w:rsidR="009F02E9" w:rsidP="000E189C" w:rsidRDefault="009F02E9" w14:paraId="070FEDDB"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5B06EB9D" w14:textId="0924974B">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Aquellas convenciones que hacia el futuro se llegaren a pactar en condiciones diferentes de las establecidas en la presente Ley, deberán contar con los recursos respectivos para su garantía, en la forma que lo acuerden empleadores y trabajadores.</w:t>
      </w:r>
    </w:p>
    <w:p w:rsidRPr="000E189C" w:rsidR="009F02E9" w:rsidP="000E189C" w:rsidRDefault="009F02E9" w14:paraId="5BCCDC94"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3389DC7F"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Esta Ley no vulnera derechos adquiridos mediante convenciones colectivas del sector privado o público, sin perjuicio del derecho de denuncia que asiste a las partes.</w:t>
      </w:r>
    </w:p>
    <w:p w:rsidRPr="000E189C" w:rsidR="004A2FA6" w:rsidP="000E189C" w:rsidRDefault="004A2FA6" w14:paraId="4ADCD4A5" w14:textId="5D370CC7">
      <w:pPr>
        <w:spacing w:after="0" w:line="276" w:lineRule="auto"/>
        <w:rPr>
          <w:rFonts w:ascii="Arial" w:hAnsi="Arial" w:cs="Arial"/>
        </w:rPr>
      </w:pPr>
    </w:p>
    <w:p w:rsidRPr="000E189C" w:rsidR="004A2FA6" w:rsidP="000E189C" w:rsidRDefault="004A2FA6" w14:paraId="14D695FC" w14:textId="77777777">
      <w:pPr>
        <w:pStyle w:val="NormalWeb"/>
        <w:spacing w:before="0" w:beforeAutospacing="0" w:after="0" w:afterAutospacing="0" w:line="276" w:lineRule="auto"/>
        <w:jc w:val="both"/>
        <w:rPr>
          <w:rFonts w:ascii="Arial" w:hAnsi="Arial" w:cs="Arial"/>
          <w:sz w:val="22"/>
          <w:szCs w:val="22"/>
        </w:rPr>
      </w:pPr>
      <w:bookmarkStart w:name="284" w:id="258"/>
      <w:r w:rsidRPr="000E189C">
        <w:rPr>
          <w:rFonts w:ascii="Arial" w:hAnsi="Arial" w:cs="Arial"/>
          <w:sz w:val="22"/>
          <w:szCs w:val="22"/>
        </w:rPr>
        <w:lastRenderedPageBreak/>
        <w:t>ARTÍCULO 284. APORTES DE LOS PROFESORES DE LOS ESTABLECIMIENTOS PARTICULARES.</w:t>
      </w:r>
      <w:bookmarkEnd w:id="258"/>
      <w:r w:rsidRPr="000E189C">
        <w:rPr>
          <w:rFonts w:ascii="Arial" w:hAnsi="Arial" w:cs="Arial"/>
          <w:sz w:val="22"/>
          <w:szCs w:val="22"/>
        </w:rPr>
        <w:t> Los profesores de establecimientos particulares de enseñanza cuyo contrato de trabajo se entienda celebrado por el período escolar, tendrán derecho a que el empleador efectúe los aportes al Sistema de Seguridad Social Integral por la totalidad del período calendario respectivo, que corresponda al período escolar para el cual se contrate.</w:t>
      </w:r>
    </w:p>
    <w:p w:rsidRPr="000E189C" w:rsidR="009F02E9" w:rsidP="000E189C" w:rsidRDefault="009F02E9" w14:paraId="74D50BC9" w14:textId="77777777">
      <w:pPr>
        <w:pStyle w:val="NormalWeb"/>
        <w:spacing w:before="0" w:beforeAutospacing="0" w:after="0" w:afterAutospacing="0" w:line="276" w:lineRule="auto"/>
        <w:jc w:val="both"/>
        <w:rPr>
          <w:rFonts w:ascii="Arial" w:hAnsi="Arial" w:cs="Arial"/>
          <w:sz w:val="22"/>
          <w:szCs w:val="22"/>
        </w:rPr>
      </w:pPr>
      <w:bookmarkStart w:name="285" w:id="259"/>
    </w:p>
    <w:p w:rsidRPr="000E189C" w:rsidR="004A2FA6" w:rsidP="000E189C" w:rsidRDefault="004A2FA6" w14:paraId="67D71367" w14:textId="2C320340">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285. ARBITRIO RENTISTICO DE LA NACIÓN. </w:t>
      </w:r>
      <w:bookmarkEnd w:id="259"/>
      <w:r w:rsidRPr="000E189C">
        <w:rPr>
          <w:rFonts w:ascii="Arial" w:hAnsi="Arial" w:cs="Arial"/>
          <w:sz w:val="22"/>
          <w:szCs w:val="22"/>
        </w:rPr>
        <w:t>El artículo 42 de la Ley 10 de 1990 quedará así:</w:t>
      </w:r>
    </w:p>
    <w:p w:rsidRPr="000E189C" w:rsidR="009F02E9" w:rsidP="000E189C" w:rsidRDefault="009F02E9" w14:paraId="15B37104"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41105738"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ARTÍCULO 42. ARBITRIO RENTÍSTICO DE LA NACIÓN. Declárase como arbitrio rentístico de la Nación la explotación monopólica, en beneficio del sector salud, de las modalidades de juegos de suerte y azar diferentes de las loterías y apuestas permanentes existentes y de las rifas menores aquí previstas.</w:t>
      </w:r>
    </w:p>
    <w:p w:rsidRPr="000E189C" w:rsidR="004A2FA6" w:rsidP="000E189C" w:rsidRDefault="004A2FA6" w14:paraId="2AEEE267" w14:textId="4C255D99">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 concesión de permisos para la ejecución de rifas que no sean de carácter permanente, cuyo plan de premios no exceda doscientos cincuenta (250) salarios mínimos mensuales y se ofrezcan al público exclusivamente en el territorio del respectivo municipio o distrito, será facultad de los alcaldes municipales y distritales.</w:t>
      </w:r>
    </w:p>
    <w:p w:rsidRPr="000E189C" w:rsidR="009F02E9" w:rsidP="000E189C" w:rsidRDefault="009F02E9" w14:paraId="50848CD3"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297041D7"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Las sumas recaudadas por concepto de permisos de explotación o impuestos generados por estas rifas se transferirán directamente al Fondo Local o Distrital de Salud.</w:t>
      </w:r>
    </w:p>
    <w:p w:rsidRPr="000E189C" w:rsidR="009F02E9" w:rsidP="000E189C" w:rsidRDefault="009F02E9" w14:paraId="1AFE9DBF" w14:textId="77777777">
      <w:pPr>
        <w:pStyle w:val="NormalWeb"/>
        <w:spacing w:before="0" w:beforeAutospacing="0" w:after="0" w:afterAutospacing="0" w:line="276" w:lineRule="auto"/>
        <w:jc w:val="both"/>
        <w:rPr>
          <w:rStyle w:val="baj"/>
          <w:rFonts w:ascii="Arial" w:hAnsi="Arial" w:cs="Arial"/>
          <w:sz w:val="22"/>
          <w:szCs w:val="22"/>
        </w:rPr>
      </w:pPr>
    </w:p>
    <w:p w:rsidRPr="000E189C" w:rsidR="004A2FA6" w:rsidP="000E189C" w:rsidRDefault="004A2FA6" w14:paraId="529AA654" w14:textId="34F677E3">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w:t>
      </w:r>
      <w:r w:rsidRPr="000E189C">
        <w:rPr>
          <w:rFonts w:ascii="Arial" w:hAnsi="Arial" w:cs="Arial"/>
          <w:sz w:val="22"/>
          <w:szCs w:val="22"/>
        </w:rPr>
        <w:t>El Gobierno Nacional reglamentará la organización y funcionamiento de estas rifas, así como su régimen tarifario.</w:t>
      </w:r>
    </w:p>
    <w:p w:rsidRPr="000E189C" w:rsidR="009F02E9" w:rsidP="000E189C" w:rsidRDefault="009F02E9" w14:paraId="6E620E96"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439594CE" w14:textId="4D88BD00">
      <w:pPr>
        <w:pStyle w:val="NormalWeb"/>
        <w:spacing w:before="0" w:beforeAutospacing="0" w:after="0" w:afterAutospacing="0" w:line="276" w:lineRule="auto"/>
        <w:jc w:val="both"/>
        <w:rPr>
          <w:rFonts w:ascii="Arial" w:hAnsi="Arial" w:cs="Arial"/>
          <w:sz w:val="22"/>
          <w:szCs w:val="22"/>
        </w:rPr>
      </w:pPr>
      <w:bookmarkStart w:name="286" w:id="260"/>
      <w:r w:rsidRPr="000E189C">
        <w:rPr>
          <w:rFonts w:ascii="Arial" w:hAnsi="Arial" w:cs="Arial"/>
          <w:sz w:val="22"/>
          <w:szCs w:val="22"/>
        </w:rPr>
        <w:t>ARTÍCULO 286. DISPOSICIÓN DE ACTIVOS DE LAS ENTIDADES PÚBLICAS.</w:t>
      </w:r>
      <w:bookmarkEnd w:id="260"/>
      <w:r w:rsidRPr="000E189C">
        <w:rPr>
          <w:rFonts w:ascii="Arial" w:hAnsi="Arial" w:cs="Arial"/>
          <w:sz w:val="22"/>
          <w:szCs w:val="22"/>
        </w:rPr>
        <w:t> Cuando una entidad pública decida enajenar o arrendar bienes muebles o inmuebles o un establecimiento de salud o seguridad social, o entregar a cualquier título, dará condiciones preferenciales trazadas por la Junta Directiva del organismo, a las personas jurídicas conformadas por sus exfuncionarios o en las que ellos hagan parte. Adicionalmente se ofrecerán condiciones especiales de crédito y plazos que faciliten la operación.</w:t>
      </w:r>
    </w:p>
    <w:p w:rsidRPr="000E189C" w:rsidR="009F02E9" w:rsidP="000E189C" w:rsidRDefault="009F02E9" w14:paraId="11C77581"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5C7A6C1D" w14:textId="2D6FFDB5">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Igualmente se podrá dar en administración la totalidad o parte de las entidades de seguridad social a las personas jurídicas previstas en el inciso anterior, en condiciones preferenciales.</w:t>
      </w:r>
    </w:p>
    <w:p w:rsidRPr="000E189C" w:rsidR="009F02E9" w:rsidP="000E189C" w:rsidRDefault="009F02E9" w14:paraId="3C64E18B"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5F928719" w14:textId="052D74B4">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Cuando se contrate la prestación de servicios de salud, en lugares en los cuales no exista la suficiente infraestructura estatal, las personas jurídicas previstas en el inciso 1 no tendrán trato preferencial con respecto a otros oferentes.</w:t>
      </w:r>
    </w:p>
    <w:p w:rsidRPr="000E189C" w:rsidR="009F02E9" w:rsidP="000E189C" w:rsidRDefault="009F02E9" w14:paraId="3BE2E3C0"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1355BFDF" w14:textId="0A4805BC">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 xml:space="preserve">Las entidades públicas en reestructuración podrán contratar con las personas jurídicas constituidas por sus exfuncionarios o en las que estos hagan parte, a los cuales se les haya suprimido el empleo, pagado indemnización o </w:t>
      </w:r>
      <w:proofErr w:type="gramStart"/>
      <w:r w:rsidRPr="000E189C">
        <w:rPr>
          <w:rFonts w:ascii="Arial" w:hAnsi="Arial" w:cs="Arial"/>
          <w:sz w:val="22"/>
          <w:szCs w:val="22"/>
        </w:rPr>
        <w:t>pagado bonificación</w:t>
      </w:r>
      <w:proofErr w:type="gramEnd"/>
      <w:r w:rsidRPr="000E189C">
        <w:rPr>
          <w:rFonts w:ascii="Arial" w:hAnsi="Arial" w:cs="Arial"/>
          <w:sz w:val="22"/>
          <w:szCs w:val="22"/>
        </w:rPr>
        <w:t>.</w:t>
      </w:r>
    </w:p>
    <w:p w:rsidRPr="000E189C" w:rsidR="009F02E9" w:rsidP="000E189C" w:rsidRDefault="009F02E9" w14:paraId="0810ADA1"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5BAE962B" w14:textId="02E1B30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las personas previstas en este artículo que suscriban contrato no se les exigirá el requisito de tiempo de desvinculación para efecto de las inhabilidades de Ley.</w:t>
      </w:r>
    </w:p>
    <w:p w:rsidRPr="000E189C" w:rsidR="009F02E9" w:rsidP="000E189C" w:rsidRDefault="009F02E9" w14:paraId="279E26EE"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53C3C663" w14:textId="794836F3">
      <w:pPr>
        <w:pStyle w:val="NormalWeb"/>
        <w:spacing w:before="0" w:beforeAutospacing="0" w:after="0" w:afterAutospacing="0" w:line="276" w:lineRule="auto"/>
        <w:jc w:val="both"/>
        <w:rPr>
          <w:rFonts w:ascii="Arial" w:hAnsi="Arial" w:cs="Arial"/>
          <w:sz w:val="22"/>
          <w:szCs w:val="22"/>
        </w:rPr>
      </w:pPr>
      <w:r w:rsidRPr="000E189C">
        <w:rPr>
          <w:rStyle w:val="baj"/>
          <w:rFonts w:ascii="Arial" w:hAnsi="Arial" w:cs="Arial"/>
          <w:sz w:val="22"/>
          <w:szCs w:val="22"/>
        </w:rPr>
        <w:t>PARÁGRAFO TRANSITORIO.</w:t>
      </w:r>
      <w:r w:rsidRPr="000E189C">
        <w:rPr>
          <w:rFonts w:ascii="Arial" w:hAnsi="Arial" w:cs="Arial"/>
          <w:sz w:val="22"/>
          <w:szCs w:val="22"/>
        </w:rPr>
        <w:t xml:space="preserve"> Mientras se consolida la contratación integral, las entidades públicas prestadoras de servicios de salud, en proceso de reestructuración, que no pueden suspender la prestación de los servicios, podrán contratar con exfuncionarios de la misma entidad, aunque sean personas naturales a quienes se les haya suprimido el empleo, pagado indemnización o </w:t>
      </w:r>
      <w:proofErr w:type="gramStart"/>
      <w:r w:rsidRPr="000E189C">
        <w:rPr>
          <w:rFonts w:ascii="Arial" w:hAnsi="Arial" w:cs="Arial"/>
          <w:sz w:val="22"/>
          <w:szCs w:val="22"/>
        </w:rPr>
        <w:t>pagado bonificación</w:t>
      </w:r>
      <w:proofErr w:type="gramEnd"/>
      <w:r w:rsidRPr="000E189C">
        <w:rPr>
          <w:rFonts w:ascii="Arial" w:hAnsi="Arial" w:cs="Arial"/>
          <w:sz w:val="22"/>
          <w:szCs w:val="22"/>
        </w:rPr>
        <w:t>.</w:t>
      </w:r>
    </w:p>
    <w:p w:rsidRPr="000E189C" w:rsidR="009F02E9" w:rsidP="000E189C" w:rsidRDefault="009F02E9" w14:paraId="62710BDA"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189EAAD8" w14:textId="25E0828A">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También podrán contratar con personas jurídicas conformadas por funcionarios de la misma entidad a quienes se les suprimirá el empleo y se hayan constituido como personas jurídicas para tal fin.</w:t>
      </w:r>
    </w:p>
    <w:p w:rsidRPr="000E189C" w:rsidR="009F02E9" w:rsidP="000E189C" w:rsidRDefault="009F02E9" w14:paraId="30FCA187"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1A0CE302"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A las personas previstas en este artículo que suscriban contratos no se les exigirá el requisito de tiempo de desvinculación para efectos de las inhabilidades de Ley.</w:t>
      </w:r>
    </w:p>
    <w:p w:rsidRPr="000E189C" w:rsidR="004A2FA6" w:rsidP="000E189C" w:rsidRDefault="004A2FA6" w14:paraId="7B6D8297" w14:textId="66CD9720">
      <w:pPr>
        <w:spacing w:after="0" w:line="276" w:lineRule="auto"/>
        <w:rPr>
          <w:rFonts w:ascii="Arial" w:hAnsi="Arial" w:cs="Arial"/>
        </w:rPr>
      </w:pPr>
    </w:p>
    <w:p w:rsidRPr="000E189C" w:rsidR="004A2FA6" w:rsidP="000E189C" w:rsidRDefault="004A2FA6" w14:paraId="3337C3E8" w14:textId="44A6B093">
      <w:pPr>
        <w:pStyle w:val="NormalWeb"/>
        <w:spacing w:before="0" w:beforeAutospacing="0" w:after="0" w:afterAutospacing="0" w:line="276" w:lineRule="auto"/>
        <w:jc w:val="both"/>
        <w:rPr>
          <w:rFonts w:ascii="Arial" w:hAnsi="Arial" w:cs="Arial"/>
          <w:sz w:val="22"/>
          <w:szCs w:val="22"/>
        </w:rPr>
      </w:pPr>
      <w:bookmarkStart w:name="287" w:id="261"/>
      <w:r w:rsidRPr="000E189C">
        <w:rPr>
          <w:rFonts w:ascii="Arial" w:hAnsi="Arial" w:cs="Arial"/>
          <w:sz w:val="22"/>
          <w:szCs w:val="22"/>
        </w:rPr>
        <w:t>ARTÍCULO 287. ACTIVIDADES PROPIAS DE LOS INTERMEDIARIOS EN LAS ENTIDADES DE SEGURIDAD SOCIAL.</w:t>
      </w:r>
      <w:bookmarkEnd w:id="261"/>
      <w:r w:rsidRPr="000E189C">
        <w:rPr>
          <w:rFonts w:ascii="Arial" w:hAnsi="Arial" w:cs="Arial"/>
          <w:sz w:val="22"/>
          <w:szCs w:val="22"/>
        </w:rPr>
        <w:t> Las Entidades de Seguridad Social, las Entidades Promotoras de Salud y las Sociedades Administradoras de Fondos de Cesantía y/o de Pensiones podrán realizar las actividades de promoción y ventas, la administración de la relación con sus afiliados, el recaudo, pago y transferencia de los recursos por intermedio de instituciones financieras, intermediarios de seguros u otras entidades, con el fin de ejecutar, las actividades propias de los servicios que ofrezcan.</w:t>
      </w:r>
    </w:p>
    <w:p w:rsidRPr="000E189C" w:rsidR="004D7117" w:rsidP="000E189C" w:rsidRDefault="004D7117" w14:paraId="49D0C268" w14:textId="77777777">
      <w:pPr>
        <w:pStyle w:val="NormalWeb"/>
        <w:spacing w:before="0" w:beforeAutospacing="0" w:after="0" w:afterAutospacing="0" w:line="276" w:lineRule="auto"/>
        <w:jc w:val="both"/>
        <w:rPr>
          <w:rFonts w:ascii="Arial" w:hAnsi="Arial" w:cs="Arial"/>
          <w:sz w:val="22"/>
          <w:szCs w:val="22"/>
        </w:rPr>
      </w:pPr>
    </w:p>
    <w:p w:rsidRPr="000E189C" w:rsidR="004A2FA6" w:rsidP="000E189C" w:rsidRDefault="004A2FA6" w14:paraId="7D63683B" w14:textId="77777777">
      <w:pPr>
        <w:pStyle w:val="NormalWeb"/>
        <w:spacing w:before="0" w:beforeAutospacing="0" w:after="0" w:afterAutospacing="0" w:line="276" w:lineRule="auto"/>
        <w:jc w:val="both"/>
        <w:rPr>
          <w:rFonts w:ascii="Arial" w:hAnsi="Arial" w:cs="Arial"/>
          <w:sz w:val="22"/>
          <w:szCs w:val="22"/>
        </w:rPr>
      </w:pPr>
      <w:r w:rsidRPr="000E189C">
        <w:rPr>
          <w:rFonts w:ascii="Arial" w:hAnsi="Arial" w:cs="Arial"/>
          <w:sz w:val="22"/>
          <w:szCs w:val="22"/>
        </w:rPr>
        <w:t>El Gobierno reglamentará la actividad de estos intermediarios, regulando su organización, actividades, responsabilidades, vigilancia y sanciones a que estarán sujetos.</w:t>
      </w:r>
    </w:p>
    <w:p w:rsidRPr="000E189C" w:rsidR="004A2FA6" w:rsidP="000E189C" w:rsidRDefault="004A2FA6" w14:paraId="69A28E2D" w14:textId="3BCDB9AA">
      <w:pPr>
        <w:spacing w:after="0" w:line="276" w:lineRule="auto"/>
        <w:rPr>
          <w:rFonts w:ascii="Arial" w:hAnsi="Arial" w:cs="Arial"/>
        </w:rPr>
      </w:pPr>
    </w:p>
    <w:p w:rsidRPr="000E189C" w:rsidR="004A2FA6" w:rsidP="000E189C" w:rsidRDefault="004A2FA6" w14:paraId="1C35402C" w14:textId="77777777">
      <w:pPr>
        <w:pStyle w:val="NormalWeb"/>
        <w:spacing w:before="0" w:beforeAutospacing="0" w:after="0" w:afterAutospacing="0" w:line="276" w:lineRule="auto"/>
        <w:jc w:val="both"/>
        <w:rPr>
          <w:rFonts w:ascii="Arial" w:hAnsi="Arial" w:cs="Arial"/>
          <w:sz w:val="22"/>
          <w:szCs w:val="22"/>
        </w:rPr>
      </w:pPr>
      <w:bookmarkStart w:name="288" w:id="262"/>
      <w:r w:rsidRPr="000E189C">
        <w:rPr>
          <w:rFonts w:ascii="Arial" w:hAnsi="Arial" w:cs="Arial"/>
          <w:sz w:val="22"/>
          <w:szCs w:val="22"/>
        </w:rPr>
        <w:t>ARTÍCULO 288. APLICACIÓN DE LAS DISPOSICIONES CONTENIDAS EN LA PRESENTE LEY Y EN LEYES ANTERIORES.</w:t>
      </w:r>
      <w:bookmarkEnd w:id="262"/>
      <w:r w:rsidRPr="000E189C">
        <w:rPr>
          <w:rFonts w:ascii="Arial" w:hAnsi="Arial" w:cs="Arial"/>
          <w:sz w:val="22"/>
          <w:szCs w:val="22"/>
        </w:rPr>
        <w:t xml:space="preserve"> Todo trabajador privado u oficial, funcionario público, </w:t>
      </w:r>
      <w:proofErr w:type="gramStart"/>
      <w:r w:rsidRPr="000E189C">
        <w:rPr>
          <w:rFonts w:ascii="Arial" w:hAnsi="Arial" w:cs="Arial"/>
          <w:sz w:val="22"/>
          <w:szCs w:val="22"/>
        </w:rPr>
        <w:t>empleado público y servidor público</w:t>
      </w:r>
      <w:proofErr w:type="gramEnd"/>
      <w:r w:rsidRPr="000E189C">
        <w:rPr>
          <w:rFonts w:ascii="Arial" w:hAnsi="Arial" w:cs="Arial"/>
          <w:sz w:val="22"/>
          <w:szCs w:val="22"/>
        </w:rPr>
        <w:t xml:space="preserve"> tiene derecho a la vigencia de la presente Ley le sea aplicable cualquier norma en ella contenida que estime favorable ante el cotejo con lo dispuesto en leyes anteriores sobre la misma materia, siempre que se someta a la totalidad de disposiciones de esta Ley.</w:t>
      </w:r>
    </w:p>
    <w:p w:rsidRPr="000E189C" w:rsidR="004D7117" w:rsidP="000E189C" w:rsidRDefault="004D7117" w14:paraId="67EA1B65" w14:textId="77777777">
      <w:pPr>
        <w:pStyle w:val="NormalWeb"/>
        <w:spacing w:before="0" w:beforeAutospacing="0" w:after="0" w:afterAutospacing="0" w:line="276" w:lineRule="auto"/>
        <w:jc w:val="both"/>
        <w:rPr>
          <w:rFonts w:ascii="Arial" w:hAnsi="Arial" w:cs="Arial"/>
          <w:sz w:val="22"/>
          <w:szCs w:val="22"/>
        </w:rPr>
      </w:pPr>
      <w:bookmarkStart w:name="289" w:id="263"/>
    </w:p>
    <w:p w:rsidRPr="000E189C" w:rsidR="004A2FA6" w:rsidP="3315A269" w:rsidRDefault="004A2FA6" w14:paraId="3A3FE4F7" w14:textId="550AE496">
      <w:pPr>
        <w:pStyle w:val="NormalWeb"/>
        <w:spacing w:before="0" w:beforeAutospacing="off" w:after="0" w:afterAutospacing="off" w:line="276" w:lineRule="auto"/>
        <w:jc w:val="both"/>
        <w:rPr>
          <w:rFonts w:ascii="Arial" w:hAnsi="Arial" w:cs="Arial"/>
          <w:sz w:val="22"/>
          <w:szCs w:val="22"/>
        </w:rPr>
      </w:pPr>
      <w:r w:rsidRPr="3315A269" w:rsidR="004A2FA6">
        <w:rPr>
          <w:rFonts w:ascii="Arial" w:hAnsi="Arial" w:cs="Arial"/>
          <w:sz w:val="22"/>
          <w:szCs w:val="22"/>
        </w:rPr>
        <w:t>ARTÍCULO 289. VIGENCIA Y DEROGATORIAS.</w:t>
      </w:r>
      <w:bookmarkEnd w:id="263"/>
      <w:r w:rsidRPr="3315A269" w:rsidR="004A2FA6">
        <w:rPr>
          <w:rFonts w:ascii="Arial" w:hAnsi="Arial" w:cs="Arial"/>
          <w:sz w:val="22"/>
          <w:szCs w:val="22"/>
        </w:rPr>
        <w:t> La presente Ley rige a partir de la fecha de su publicación, salvaguarda los derechos adquiridos y deroga todas las disposiciones que le sean contrarias, en especial el artículo 2o. de la Ley 4a. de 1966, el artículo 5o. de la Ley 33 de 1985, el parágrafo del art.  7o. de la Ley 71 de 1988, los artículos 260, 268, 269, 270, 271 y 272 del Código de Sustantivo del Trabajo y demás normas que los modifiquen o adicionen.</w:t>
      </w:r>
    </w:p>
    <w:p w:rsidR="3315A269" w:rsidP="3315A269" w:rsidRDefault="3315A269" w14:paraId="7B60D784" w14:textId="733A7753">
      <w:pPr>
        <w:pStyle w:val="NormalWeb"/>
        <w:spacing w:before="0" w:beforeAutospacing="off" w:after="0" w:afterAutospacing="off" w:line="276" w:lineRule="auto"/>
        <w:jc w:val="both"/>
        <w:rPr>
          <w:rFonts w:ascii="Arial" w:hAnsi="Arial" w:cs="Arial"/>
          <w:sz w:val="22"/>
          <w:szCs w:val="22"/>
        </w:rPr>
      </w:pPr>
    </w:p>
    <w:p w:rsidR="3315A269" w:rsidP="3315A269" w:rsidRDefault="3315A269" w14:paraId="0ADB5098" w14:textId="54773CC6">
      <w:pPr>
        <w:pStyle w:val="NormalWeb"/>
        <w:spacing w:before="0" w:beforeAutospacing="off" w:after="0" w:afterAutospacing="off" w:line="276" w:lineRule="auto"/>
        <w:jc w:val="both"/>
        <w:rPr>
          <w:rFonts w:ascii="Arial" w:hAnsi="Arial" w:cs="Arial"/>
          <w:sz w:val="22"/>
          <w:szCs w:val="22"/>
        </w:rPr>
      </w:pPr>
    </w:p>
    <w:p w:rsidR="3315A269" w:rsidP="3315A269" w:rsidRDefault="3315A269" w14:paraId="6D502691" w14:textId="45308C6D">
      <w:pPr>
        <w:pStyle w:val="NormalWeb"/>
        <w:spacing w:before="0" w:beforeAutospacing="off" w:after="0" w:afterAutospacing="off" w:line="276" w:lineRule="auto"/>
        <w:jc w:val="both"/>
        <w:rPr>
          <w:rFonts w:ascii="Arial" w:hAnsi="Arial" w:cs="Arial"/>
          <w:sz w:val="22"/>
          <w:szCs w:val="22"/>
        </w:rPr>
      </w:pPr>
    </w:p>
    <w:p w:rsidR="43E2F964" w:rsidP="3315A269" w:rsidRDefault="43E2F964" w14:paraId="6E32EE77" w14:textId="3F8E9C59">
      <w:pPr>
        <w:pStyle w:val="NormalWeb"/>
        <w:spacing w:before="0" w:beforeAutospacing="off" w:after="0" w:afterAutospacing="off" w:line="276" w:lineRule="auto"/>
        <w:jc w:val="both"/>
        <w:rPr>
          <w:rFonts w:ascii="Arial" w:hAnsi="Arial" w:cs="Arial"/>
          <w:sz w:val="18"/>
          <w:szCs w:val="18"/>
        </w:rPr>
      </w:pPr>
      <w:r w:rsidRPr="3315A269" w:rsidR="43E2F964">
        <w:rPr>
          <w:rFonts w:ascii="Arial" w:hAnsi="Arial" w:cs="Arial"/>
          <w:sz w:val="18"/>
          <w:szCs w:val="18"/>
        </w:rPr>
        <w:t xml:space="preserve">Ver conceptos </w:t>
      </w:r>
      <w:hyperlink r:id="R520684a0e4b449ee">
        <w:r w:rsidRPr="3315A269" w:rsidR="43E2F964">
          <w:rPr>
            <w:rStyle w:val="Hipervnculo"/>
            <w:rFonts w:ascii="Arial" w:hAnsi="Arial" w:cs="Arial"/>
            <w:sz w:val="18"/>
            <w:szCs w:val="18"/>
          </w:rPr>
          <w:t>C-599 del 21/09/2022</w:t>
        </w:r>
      </w:hyperlink>
    </w:p>
    <w:p w:rsidRPr="000E189C" w:rsidR="004D7117" w:rsidP="000E189C" w:rsidRDefault="004D7117" w14:paraId="73134656" w14:textId="77777777">
      <w:pPr>
        <w:pStyle w:val="centrado"/>
        <w:spacing w:before="0" w:beforeAutospacing="0" w:after="0" w:afterAutospacing="0" w:line="276" w:lineRule="auto"/>
        <w:jc w:val="center"/>
        <w:rPr>
          <w:rFonts w:ascii="Arial" w:hAnsi="Arial" w:cs="Arial"/>
          <w:sz w:val="22"/>
          <w:szCs w:val="22"/>
        </w:rPr>
      </w:pPr>
    </w:p>
    <w:p w:rsidRPr="000E189C" w:rsidR="004A2FA6" w:rsidP="000E189C" w:rsidRDefault="004A2FA6" w14:paraId="066E23CE" w14:textId="184D9329">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El presidente del Honorable Senado de la República,</w:t>
      </w:r>
    </w:p>
    <w:p w:rsidRPr="000E189C" w:rsidR="004A2FA6" w:rsidP="000E189C" w:rsidRDefault="004A2FA6" w14:paraId="4A60512E"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JORGE RAMÓN ELÍAS NADER.</w:t>
      </w:r>
    </w:p>
    <w:p w:rsidRPr="000E189C" w:rsidR="004A2FA6" w:rsidP="000E189C" w:rsidRDefault="004A2FA6" w14:paraId="6C172627"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Secretario General</w:t>
      </w:r>
      <w:proofErr w:type="gramEnd"/>
      <w:r w:rsidRPr="000E189C">
        <w:rPr>
          <w:rFonts w:ascii="Arial" w:hAnsi="Arial" w:cs="Arial"/>
          <w:sz w:val="22"/>
          <w:szCs w:val="22"/>
        </w:rPr>
        <w:t xml:space="preserve"> del Honorable Senado de la República,</w:t>
      </w:r>
    </w:p>
    <w:p w:rsidRPr="000E189C" w:rsidR="004A2FA6" w:rsidP="000E189C" w:rsidRDefault="004A2FA6" w14:paraId="4F1F9B35"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PEDRO PUMAREJO VEGA.</w:t>
      </w:r>
    </w:p>
    <w:p w:rsidRPr="000E189C" w:rsidR="004A2FA6" w:rsidP="000E189C" w:rsidRDefault="004A2FA6" w14:paraId="0A920F9B"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El presidente de la Honorable Cámara de Representantes,</w:t>
      </w:r>
    </w:p>
    <w:p w:rsidRPr="000E189C" w:rsidR="004A2FA6" w:rsidP="000E189C" w:rsidRDefault="004A2FA6" w14:paraId="206D6E80"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FRANCISCO JOSÉ JATTIN SAFAR.</w:t>
      </w:r>
    </w:p>
    <w:p w:rsidRPr="000E189C" w:rsidR="004A2FA6" w:rsidP="000E189C" w:rsidRDefault="004A2FA6" w14:paraId="2134D907"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Secretario</w:t>
      </w:r>
      <w:proofErr w:type="gramEnd"/>
      <w:r w:rsidRPr="000E189C">
        <w:rPr>
          <w:rFonts w:ascii="Arial" w:hAnsi="Arial" w:cs="Arial"/>
          <w:sz w:val="22"/>
          <w:szCs w:val="22"/>
        </w:rPr>
        <w:t xml:space="preserve"> de la Honorable Cámara de Representantes,</w:t>
      </w:r>
    </w:p>
    <w:p w:rsidRPr="000E189C" w:rsidR="004A2FA6" w:rsidP="000E189C" w:rsidRDefault="004A2FA6" w14:paraId="0376A1B0"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lastRenderedPageBreak/>
        <w:t>DIEGO VIVAS TAFUR.</w:t>
      </w:r>
    </w:p>
    <w:p w:rsidRPr="000E189C" w:rsidR="004A2FA6" w:rsidP="000E189C" w:rsidRDefault="004A2FA6" w14:paraId="79257CA1"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República de Colombia - Gobierno Nacional</w:t>
      </w:r>
    </w:p>
    <w:p w:rsidRPr="000E189C" w:rsidR="004A2FA6" w:rsidP="000E189C" w:rsidRDefault="004A2FA6" w14:paraId="2E2B2653"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Publíquese y ejecútese.</w:t>
      </w:r>
    </w:p>
    <w:p w:rsidRPr="000E189C" w:rsidR="004A2FA6" w:rsidP="000E189C" w:rsidRDefault="004A2FA6" w14:paraId="4869FF1D"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Dada en Santafé de Bogotá, D.C., a los veintitrés (23) días</w:t>
      </w:r>
    </w:p>
    <w:p w:rsidRPr="000E189C" w:rsidR="004A2FA6" w:rsidP="000E189C" w:rsidRDefault="004A2FA6" w14:paraId="256CE7E2"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del mes de diciembre de mil novecientos noventa y tres (1993).</w:t>
      </w:r>
    </w:p>
    <w:p w:rsidRPr="000E189C" w:rsidR="004A2FA6" w:rsidP="000E189C" w:rsidRDefault="004A2FA6" w14:paraId="5E08959A"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CESAR GAVIRIA TRUJILLO</w:t>
      </w:r>
    </w:p>
    <w:p w:rsidRPr="000E189C" w:rsidR="004A2FA6" w:rsidP="000E189C" w:rsidRDefault="004A2FA6" w14:paraId="0A60203F"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Ministro</w:t>
      </w:r>
      <w:proofErr w:type="gramEnd"/>
      <w:r w:rsidRPr="000E189C">
        <w:rPr>
          <w:rFonts w:ascii="Arial" w:hAnsi="Arial" w:cs="Arial"/>
          <w:sz w:val="22"/>
          <w:szCs w:val="22"/>
        </w:rPr>
        <w:t xml:space="preserve"> de Hacienda y Crédito Público,</w:t>
      </w:r>
    </w:p>
    <w:p w:rsidRPr="000E189C" w:rsidR="004A2FA6" w:rsidP="000E189C" w:rsidRDefault="004A2FA6" w14:paraId="24C1C88F"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RUDOLF HOMMES RODRÍGUEZ.</w:t>
      </w:r>
    </w:p>
    <w:p w:rsidRPr="000E189C" w:rsidR="004A2FA6" w:rsidP="000E189C" w:rsidRDefault="004A2FA6" w14:paraId="3937EE37"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Ministro</w:t>
      </w:r>
      <w:proofErr w:type="gramEnd"/>
      <w:r w:rsidRPr="000E189C">
        <w:rPr>
          <w:rFonts w:ascii="Arial" w:hAnsi="Arial" w:cs="Arial"/>
          <w:sz w:val="22"/>
          <w:szCs w:val="22"/>
        </w:rPr>
        <w:t xml:space="preserve"> de Trabajo y Seguridad Social,</w:t>
      </w:r>
    </w:p>
    <w:p w:rsidRPr="000E189C" w:rsidR="004A2FA6" w:rsidP="000E189C" w:rsidRDefault="004A2FA6" w14:paraId="31BA8CC6"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LUIS FERNANDO RAMÍREZ ACUÑA.</w:t>
      </w:r>
    </w:p>
    <w:p w:rsidRPr="000E189C" w:rsidR="004A2FA6" w:rsidP="000E189C" w:rsidRDefault="004A2FA6" w14:paraId="5CB744C5"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Ministro</w:t>
      </w:r>
      <w:proofErr w:type="gramEnd"/>
      <w:r w:rsidRPr="000E189C">
        <w:rPr>
          <w:rFonts w:ascii="Arial" w:hAnsi="Arial" w:cs="Arial"/>
          <w:sz w:val="22"/>
          <w:szCs w:val="22"/>
        </w:rPr>
        <w:t xml:space="preserve"> de Salud,</w:t>
      </w:r>
    </w:p>
    <w:p w:rsidRPr="000E189C" w:rsidR="004A2FA6" w:rsidP="000E189C" w:rsidRDefault="004A2FA6" w14:paraId="7DD62649" w14:textId="77777777">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JUAN LUIS LONDOÑO DE LA CUESTA.</w:t>
      </w:r>
    </w:p>
    <w:p w:rsidRPr="000E189C" w:rsidR="004A2FA6" w:rsidP="000E189C" w:rsidRDefault="004A2FA6" w14:paraId="1B87ADDE" w14:textId="77777777">
      <w:pPr>
        <w:pStyle w:val="centrado"/>
        <w:spacing w:before="0" w:beforeAutospacing="0" w:after="0" w:afterAutospacing="0" w:line="276" w:lineRule="auto"/>
        <w:jc w:val="center"/>
        <w:rPr>
          <w:rFonts w:ascii="Arial" w:hAnsi="Arial" w:cs="Arial"/>
          <w:sz w:val="22"/>
          <w:szCs w:val="22"/>
        </w:rPr>
      </w:pPr>
      <w:r w:rsidRPr="000E189C">
        <w:rPr>
          <w:rFonts w:ascii="Arial" w:hAnsi="Arial" w:cs="Arial"/>
          <w:sz w:val="22"/>
          <w:szCs w:val="22"/>
        </w:rPr>
        <w:t xml:space="preserve">El </w:t>
      </w:r>
      <w:proofErr w:type="gramStart"/>
      <w:r w:rsidRPr="000E189C">
        <w:rPr>
          <w:rFonts w:ascii="Arial" w:hAnsi="Arial" w:cs="Arial"/>
          <w:sz w:val="22"/>
          <w:szCs w:val="22"/>
        </w:rPr>
        <w:t>Director</w:t>
      </w:r>
      <w:proofErr w:type="gramEnd"/>
      <w:r w:rsidRPr="000E189C">
        <w:rPr>
          <w:rFonts w:ascii="Arial" w:hAnsi="Arial" w:cs="Arial"/>
          <w:sz w:val="22"/>
          <w:szCs w:val="22"/>
        </w:rPr>
        <w:t xml:space="preserve"> del Departamento Administrativo de la Función Pública (E),</w:t>
      </w:r>
    </w:p>
    <w:p w:rsidRPr="000E189C" w:rsidR="000D5B84" w:rsidP="000E189C" w:rsidRDefault="004A2FA6" w14:paraId="0A182DF3" w14:textId="13C381D8">
      <w:pPr>
        <w:pStyle w:val="centrado"/>
        <w:spacing w:before="0" w:beforeAutospacing="0" w:after="0" w:afterAutospacing="0" w:line="276" w:lineRule="auto"/>
        <w:jc w:val="center"/>
        <w:rPr>
          <w:rFonts w:ascii="Arial" w:hAnsi="Arial" w:cs="Arial"/>
          <w:sz w:val="22"/>
          <w:szCs w:val="22"/>
        </w:rPr>
      </w:pPr>
      <w:r w:rsidRPr="000E189C">
        <w:rPr>
          <w:rStyle w:val="baj"/>
          <w:rFonts w:ascii="Arial" w:hAnsi="Arial" w:cs="Arial"/>
          <w:sz w:val="22"/>
          <w:szCs w:val="22"/>
        </w:rPr>
        <w:t>JORGE ELIECER SABAS BEDOYA.</w:t>
      </w:r>
    </w:p>
    <w:sectPr w:rsidRPr="000E189C" w:rsidR="000D5B84" w:rsidSect="00364A78">
      <w:pgSz w:w="12240" w:h="15840" w:orient="portrait"/>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10"/>
  <w:trackRevisions w:val="false"/>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AEA"/>
    <w:rsid w:val="00024E88"/>
    <w:rsid w:val="000C66D1"/>
    <w:rsid w:val="000D5B84"/>
    <w:rsid w:val="000E189C"/>
    <w:rsid w:val="00125809"/>
    <w:rsid w:val="00180935"/>
    <w:rsid w:val="00195C33"/>
    <w:rsid w:val="001F4100"/>
    <w:rsid w:val="002214B8"/>
    <w:rsid w:val="002643DC"/>
    <w:rsid w:val="0029F3D5"/>
    <w:rsid w:val="002C2923"/>
    <w:rsid w:val="002E61C6"/>
    <w:rsid w:val="00364A78"/>
    <w:rsid w:val="00371E1B"/>
    <w:rsid w:val="003853E2"/>
    <w:rsid w:val="003A7739"/>
    <w:rsid w:val="003B6272"/>
    <w:rsid w:val="003F2222"/>
    <w:rsid w:val="003F359D"/>
    <w:rsid w:val="003F5DD8"/>
    <w:rsid w:val="0042650E"/>
    <w:rsid w:val="00442CD9"/>
    <w:rsid w:val="0044666B"/>
    <w:rsid w:val="00454943"/>
    <w:rsid w:val="004864F3"/>
    <w:rsid w:val="00492837"/>
    <w:rsid w:val="004A0FD8"/>
    <w:rsid w:val="004A2FA6"/>
    <w:rsid w:val="004A415F"/>
    <w:rsid w:val="004D7117"/>
    <w:rsid w:val="004D7AF6"/>
    <w:rsid w:val="004D7D34"/>
    <w:rsid w:val="005C26E1"/>
    <w:rsid w:val="0062130F"/>
    <w:rsid w:val="006429E2"/>
    <w:rsid w:val="00660449"/>
    <w:rsid w:val="00726273"/>
    <w:rsid w:val="0072E1A4"/>
    <w:rsid w:val="007492B0"/>
    <w:rsid w:val="00753569"/>
    <w:rsid w:val="007564E4"/>
    <w:rsid w:val="0076389B"/>
    <w:rsid w:val="00765044"/>
    <w:rsid w:val="007E6BD6"/>
    <w:rsid w:val="007F0AEA"/>
    <w:rsid w:val="008077BA"/>
    <w:rsid w:val="00815E7F"/>
    <w:rsid w:val="00817D81"/>
    <w:rsid w:val="0082438C"/>
    <w:rsid w:val="008275A1"/>
    <w:rsid w:val="00832D7B"/>
    <w:rsid w:val="00837BC5"/>
    <w:rsid w:val="00866FC7"/>
    <w:rsid w:val="008840C8"/>
    <w:rsid w:val="008A7DA8"/>
    <w:rsid w:val="008B7885"/>
    <w:rsid w:val="009114E3"/>
    <w:rsid w:val="00916FC4"/>
    <w:rsid w:val="00965F9C"/>
    <w:rsid w:val="00970A40"/>
    <w:rsid w:val="00984249"/>
    <w:rsid w:val="009B5265"/>
    <w:rsid w:val="009F02E9"/>
    <w:rsid w:val="00A02B82"/>
    <w:rsid w:val="00A126C6"/>
    <w:rsid w:val="00A243B3"/>
    <w:rsid w:val="00A76441"/>
    <w:rsid w:val="00A83E7B"/>
    <w:rsid w:val="00A95BB5"/>
    <w:rsid w:val="00AE2F21"/>
    <w:rsid w:val="00AF63B9"/>
    <w:rsid w:val="00B053CD"/>
    <w:rsid w:val="00B14C6E"/>
    <w:rsid w:val="00B35F2F"/>
    <w:rsid w:val="00BE4445"/>
    <w:rsid w:val="00BF07B0"/>
    <w:rsid w:val="00C16748"/>
    <w:rsid w:val="00C208F3"/>
    <w:rsid w:val="00C57149"/>
    <w:rsid w:val="00C75247"/>
    <w:rsid w:val="00D4292B"/>
    <w:rsid w:val="00D6716D"/>
    <w:rsid w:val="00D720D3"/>
    <w:rsid w:val="00DA17D7"/>
    <w:rsid w:val="00DB6001"/>
    <w:rsid w:val="00DF1A90"/>
    <w:rsid w:val="00E13AC6"/>
    <w:rsid w:val="00E35708"/>
    <w:rsid w:val="00E7483B"/>
    <w:rsid w:val="00E87F76"/>
    <w:rsid w:val="00F116A3"/>
    <w:rsid w:val="00F20522"/>
    <w:rsid w:val="00F76D5C"/>
    <w:rsid w:val="00F771C6"/>
    <w:rsid w:val="00F836C5"/>
    <w:rsid w:val="00F97E65"/>
    <w:rsid w:val="00FA779E"/>
    <w:rsid w:val="00FD781B"/>
    <w:rsid w:val="00FE798F"/>
    <w:rsid w:val="00FF0F0D"/>
    <w:rsid w:val="0165ED12"/>
    <w:rsid w:val="019F563C"/>
    <w:rsid w:val="01F4704F"/>
    <w:rsid w:val="038C7F50"/>
    <w:rsid w:val="03F3D3A6"/>
    <w:rsid w:val="05AAC3ED"/>
    <w:rsid w:val="05DCDFDD"/>
    <w:rsid w:val="06E6858F"/>
    <w:rsid w:val="071A9926"/>
    <w:rsid w:val="07365AC5"/>
    <w:rsid w:val="07D5317A"/>
    <w:rsid w:val="07D920FD"/>
    <w:rsid w:val="08729F00"/>
    <w:rsid w:val="0AD76878"/>
    <w:rsid w:val="0CBF9255"/>
    <w:rsid w:val="0EC211A7"/>
    <w:rsid w:val="1032E8F4"/>
    <w:rsid w:val="10EA9716"/>
    <w:rsid w:val="11B50C17"/>
    <w:rsid w:val="1663B503"/>
    <w:rsid w:val="1960E878"/>
    <w:rsid w:val="19B3E131"/>
    <w:rsid w:val="1C11034E"/>
    <w:rsid w:val="1E50D3F8"/>
    <w:rsid w:val="1FEAD20E"/>
    <w:rsid w:val="2058B918"/>
    <w:rsid w:val="207190D7"/>
    <w:rsid w:val="21D7ACE2"/>
    <w:rsid w:val="2222783D"/>
    <w:rsid w:val="22602C09"/>
    <w:rsid w:val="23F17079"/>
    <w:rsid w:val="2491C754"/>
    <w:rsid w:val="249D5933"/>
    <w:rsid w:val="2611FD74"/>
    <w:rsid w:val="2632D2E5"/>
    <w:rsid w:val="265B3CA2"/>
    <w:rsid w:val="2783BAA5"/>
    <w:rsid w:val="29B3DBEF"/>
    <w:rsid w:val="2AD07583"/>
    <w:rsid w:val="2B8CAE64"/>
    <w:rsid w:val="2C24C300"/>
    <w:rsid w:val="2CA2BD69"/>
    <w:rsid w:val="2DAEF89F"/>
    <w:rsid w:val="2E41365D"/>
    <w:rsid w:val="2E41EA9E"/>
    <w:rsid w:val="2E6C834E"/>
    <w:rsid w:val="2F07C73E"/>
    <w:rsid w:val="2F53123B"/>
    <w:rsid w:val="2F7D169E"/>
    <w:rsid w:val="300500CA"/>
    <w:rsid w:val="313A0DB1"/>
    <w:rsid w:val="32251EE8"/>
    <w:rsid w:val="3315A269"/>
    <w:rsid w:val="3578E644"/>
    <w:rsid w:val="37588956"/>
    <w:rsid w:val="378BD1FA"/>
    <w:rsid w:val="37C086DD"/>
    <w:rsid w:val="3812342D"/>
    <w:rsid w:val="3B08BFD5"/>
    <w:rsid w:val="3CC3200B"/>
    <w:rsid w:val="3E44A710"/>
    <w:rsid w:val="4058A88C"/>
    <w:rsid w:val="40770231"/>
    <w:rsid w:val="40F8A80D"/>
    <w:rsid w:val="431EFDAB"/>
    <w:rsid w:val="439585FF"/>
    <w:rsid w:val="43E2F964"/>
    <w:rsid w:val="45595723"/>
    <w:rsid w:val="47E8D3B1"/>
    <w:rsid w:val="47E8D3B1"/>
    <w:rsid w:val="4A13D655"/>
    <w:rsid w:val="4C1F0226"/>
    <w:rsid w:val="4D720038"/>
    <w:rsid w:val="4DA32A66"/>
    <w:rsid w:val="4DC179E3"/>
    <w:rsid w:val="4DC179E3"/>
    <w:rsid w:val="4E9C6787"/>
    <w:rsid w:val="4F0DD099"/>
    <w:rsid w:val="504501CD"/>
    <w:rsid w:val="51A3F03A"/>
    <w:rsid w:val="525E99A1"/>
    <w:rsid w:val="54793C29"/>
    <w:rsid w:val="54F5B451"/>
    <w:rsid w:val="55BEE0B9"/>
    <w:rsid w:val="56338D9F"/>
    <w:rsid w:val="58A92694"/>
    <w:rsid w:val="592B739F"/>
    <w:rsid w:val="59ABDBFB"/>
    <w:rsid w:val="5AD619DB"/>
    <w:rsid w:val="5B1F33D1"/>
    <w:rsid w:val="6065AA79"/>
    <w:rsid w:val="60776657"/>
    <w:rsid w:val="630432F1"/>
    <w:rsid w:val="632736E5"/>
    <w:rsid w:val="65B25CE6"/>
    <w:rsid w:val="65E51C06"/>
    <w:rsid w:val="66582B05"/>
    <w:rsid w:val="66A388AD"/>
    <w:rsid w:val="66C88F92"/>
    <w:rsid w:val="69E73FDB"/>
    <w:rsid w:val="69EE1955"/>
    <w:rsid w:val="6A1AD4B5"/>
    <w:rsid w:val="6B58B79E"/>
    <w:rsid w:val="6C9BBEB7"/>
    <w:rsid w:val="6D1E5D55"/>
    <w:rsid w:val="6F33F09F"/>
    <w:rsid w:val="6FA4CE93"/>
    <w:rsid w:val="70E03974"/>
    <w:rsid w:val="719BC42C"/>
    <w:rsid w:val="73CC148E"/>
    <w:rsid w:val="74DBCF48"/>
    <w:rsid w:val="758FD127"/>
    <w:rsid w:val="7665EA0B"/>
    <w:rsid w:val="76718339"/>
    <w:rsid w:val="774D82BA"/>
    <w:rsid w:val="775CF3AB"/>
    <w:rsid w:val="778CBA9C"/>
    <w:rsid w:val="789F9688"/>
    <w:rsid w:val="79A29771"/>
    <w:rsid w:val="7AA27FDA"/>
    <w:rsid w:val="7B0FD6CE"/>
    <w:rsid w:val="7B6E6477"/>
    <w:rsid w:val="7BD392ED"/>
    <w:rsid w:val="7CB7B009"/>
    <w:rsid w:val="7CF3A0ED"/>
    <w:rsid w:val="7D3CF1ED"/>
    <w:rsid w:val="7D43D01E"/>
    <w:rsid w:val="7D80CB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70"/>
    <o:shapelayout v:ext="edit">
      <o:idmap v:ext="edit" data="1"/>
    </o:shapelayout>
  </w:shapeDefaults>
  <w:decimalSymbol w:val=","/>
  <w:listSeparator w:val=";"/>
  <w14:docId w14:val="57CE7D62"/>
  <w15:chartTrackingRefBased/>
  <w15:docId w15:val="{2C49FFFA-FEF0-475C-9A1B-21EA94F4531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centrado" w:customStyle="1">
    <w:name w:val="centrado"/>
    <w:basedOn w:val="Normal"/>
    <w:rsid w:val="007F0AEA"/>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baj" w:customStyle="1">
    <w:name w:val="b_aj"/>
    <w:basedOn w:val="Fuentedeprrafopredeter"/>
    <w:rsid w:val="007F0AEA"/>
  </w:style>
  <w:style w:type="character" w:styleId="Hipervnculo">
    <w:name w:val="Hyperlink"/>
    <w:basedOn w:val="Fuentedeprrafopredeter"/>
    <w:uiPriority w:val="99"/>
    <w:unhideWhenUsed/>
    <w:rsid w:val="007F0AEA"/>
    <w:rPr>
      <w:color w:val="0000FF"/>
      <w:u w:val="single"/>
    </w:rPr>
  </w:style>
  <w:style w:type="paragraph" w:styleId="NormalWeb">
    <w:name w:val="Normal (Web)"/>
    <w:basedOn w:val="Normal"/>
    <w:uiPriority w:val="99"/>
    <w:unhideWhenUsed/>
    <w:rsid w:val="007F0AEA"/>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Mencinsinresolver">
    <w:name w:val="Unresolved Mention"/>
    <w:basedOn w:val="Fuentedeprrafopredeter"/>
    <w:uiPriority w:val="99"/>
    <w:semiHidden/>
    <w:unhideWhenUsed/>
    <w:rsid w:val="00125809"/>
    <w:rPr>
      <w:color w:val="605E5C"/>
      <w:shd w:val="clear" w:color="auto" w:fill="E1DFDD"/>
    </w:rPr>
  </w:style>
  <w:style w:type="paragraph" w:styleId="Prrafodelista">
    <w:name w:val="List Paragraph"/>
    <w:basedOn w:val="Normal"/>
    <w:uiPriority w:val="34"/>
    <w:qFormat/>
    <w:rsid w:val="00B35F2F"/>
    <w:pPr>
      <w:ind w:left="720"/>
      <w:contextualSpacing/>
    </w:pPr>
  </w:style>
  <w:style w:type="paragraph" w:styleId="msonormal0" w:customStyle="1">
    <w:name w:val="msonormal"/>
    <w:basedOn w:val="Normal"/>
    <w:rsid w:val="004A415F"/>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Hipervnculovisitado">
    <w:name w:val="FollowedHyperlink"/>
    <w:basedOn w:val="Fuentedeprrafopredeter"/>
    <w:uiPriority w:val="99"/>
    <w:semiHidden/>
    <w:unhideWhenUsed/>
    <w:rsid w:val="004A415F"/>
    <w:rPr>
      <w:color w:val="800080"/>
      <w:u w:val="single"/>
    </w:rPr>
  </w:style>
  <w:style w:type="paragraph" w:styleId="bordeespecial" w:customStyle="1">
    <w:name w:val="borde_especial"/>
    <w:basedOn w:val="Normal"/>
    <w:rsid w:val="00AF63B9"/>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iaj" w:customStyle="1">
    <w:name w:val="i_aj"/>
    <w:basedOn w:val="Fuentedeprrafopredeter"/>
    <w:rsid w:val="00AF63B9"/>
  </w:style>
  <w:style w:type="character" w:styleId="Hipervnculointeligente">
    <w:name w:val="Smart Hyperlink"/>
    <w:basedOn w:val="Fuentedeprrafopredeter"/>
    <w:uiPriority w:val="99"/>
    <w:semiHidden/>
    <w:unhideWhenUsed/>
    <w:rsid w:val="008B7885"/>
    <w:rPr>
      <w:u w:val="dotted"/>
    </w:rPr>
  </w:style>
  <w:style w:type="paragraph" w:styleId="z-Principiodelformulario">
    <w:name w:val="HTML Top of Form"/>
    <w:basedOn w:val="Normal"/>
    <w:next w:val="Normal"/>
    <w:link w:val="z-PrincipiodelformularioCar"/>
    <w:hidden/>
    <w:uiPriority w:val="99"/>
    <w:semiHidden/>
    <w:unhideWhenUsed/>
    <w:rsid w:val="00AE2F21"/>
    <w:pPr>
      <w:pBdr>
        <w:bottom w:val="single" w:color="auto" w:sz="6" w:space="1"/>
      </w:pBdr>
      <w:spacing w:after="0" w:line="240" w:lineRule="auto"/>
      <w:jc w:val="center"/>
    </w:pPr>
    <w:rPr>
      <w:rFonts w:ascii="Arial" w:hAnsi="Arial" w:eastAsia="Times New Roman" w:cs="Arial"/>
      <w:vanish/>
      <w:sz w:val="16"/>
      <w:szCs w:val="16"/>
      <w:lang w:eastAsia="es-CO"/>
    </w:rPr>
  </w:style>
  <w:style w:type="character" w:styleId="z-PrincipiodelformularioCar" w:customStyle="1">
    <w:name w:val="z-Principio del formulario Car"/>
    <w:basedOn w:val="Fuentedeprrafopredeter"/>
    <w:link w:val="z-Principiodelformulario"/>
    <w:uiPriority w:val="99"/>
    <w:semiHidden/>
    <w:rsid w:val="00AE2F21"/>
    <w:rPr>
      <w:rFonts w:ascii="Arial" w:hAnsi="Arial" w:eastAsia="Times New Roman" w:cs="Arial"/>
      <w:vanish/>
      <w:sz w:val="16"/>
      <w:szCs w:val="16"/>
      <w:lang w:eastAsia="es-CO"/>
    </w:rPr>
  </w:style>
  <w:style w:type="paragraph" w:styleId="z-Finaldelformulario">
    <w:name w:val="HTML Bottom of Form"/>
    <w:basedOn w:val="Normal"/>
    <w:next w:val="Normal"/>
    <w:link w:val="z-FinaldelformularioCar"/>
    <w:hidden/>
    <w:uiPriority w:val="99"/>
    <w:semiHidden/>
    <w:unhideWhenUsed/>
    <w:rsid w:val="00AE2F21"/>
    <w:pPr>
      <w:pBdr>
        <w:top w:val="single" w:color="auto" w:sz="6" w:space="1"/>
      </w:pBdr>
      <w:spacing w:after="0" w:line="240" w:lineRule="auto"/>
      <w:jc w:val="center"/>
    </w:pPr>
    <w:rPr>
      <w:rFonts w:ascii="Arial" w:hAnsi="Arial" w:eastAsia="Times New Roman" w:cs="Arial"/>
      <w:vanish/>
      <w:sz w:val="16"/>
      <w:szCs w:val="16"/>
      <w:lang w:eastAsia="es-CO"/>
    </w:rPr>
  </w:style>
  <w:style w:type="character" w:styleId="z-FinaldelformularioCar" w:customStyle="1">
    <w:name w:val="z-Final del formulario Car"/>
    <w:basedOn w:val="Fuentedeprrafopredeter"/>
    <w:link w:val="z-Finaldelformulario"/>
    <w:uiPriority w:val="99"/>
    <w:semiHidden/>
    <w:rsid w:val="00AE2F21"/>
    <w:rPr>
      <w:rFonts w:ascii="Arial" w:hAnsi="Arial" w:eastAsia="Times New Roman" w:cs="Arial"/>
      <w:vanish/>
      <w:sz w:val="16"/>
      <w:szCs w:val="16"/>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43205">
      <w:bodyDiv w:val="1"/>
      <w:marLeft w:val="0"/>
      <w:marRight w:val="0"/>
      <w:marTop w:val="0"/>
      <w:marBottom w:val="0"/>
      <w:divBdr>
        <w:top w:val="none" w:sz="0" w:space="0" w:color="auto"/>
        <w:left w:val="none" w:sz="0" w:space="0" w:color="auto"/>
        <w:bottom w:val="none" w:sz="0" w:space="0" w:color="auto"/>
        <w:right w:val="none" w:sz="0" w:space="0" w:color="auto"/>
      </w:divBdr>
    </w:div>
    <w:div w:id="210852024">
      <w:bodyDiv w:val="1"/>
      <w:marLeft w:val="0"/>
      <w:marRight w:val="0"/>
      <w:marTop w:val="0"/>
      <w:marBottom w:val="0"/>
      <w:divBdr>
        <w:top w:val="none" w:sz="0" w:space="0" w:color="auto"/>
        <w:left w:val="none" w:sz="0" w:space="0" w:color="auto"/>
        <w:bottom w:val="none" w:sz="0" w:space="0" w:color="auto"/>
        <w:right w:val="none" w:sz="0" w:space="0" w:color="auto"/>
      </w:divBdr>
      <w:divsChild>
        <w:div w:id="390202825">
          <w:marLeft w:val="0"/>
          <w:marRight w:val="0"/>
          <w:marTop w:val="0"/>
          <w:marBottom w:val="0"/>
          <w:divBdr>
            <w:top w:val="single" w:sz="6" w:space="3" w:color="808080"/>
            <w:left w:val="single" w:sz="6" w:space="15" w:color="808080"/>
            <w:bottom w:val="single" w:sz="6" w:space="8" w:color="808080"/>
            <w:right w:val="single" w:sz="6" w:space="15" w:color="808080"/>
          </w:divBdr>
          <w:divsChild>
            <w:div w:id="946424184">
              <w:marLeft w:val="0"/>
              <w:marRight w:val="0"/>
              <w:marTop w:val="0"/>
              <w:marBottom w:val="0"/>
              <w:divBdr>
                <w:top w:val="none" w:sz="0" w:space="0" w:color="auto"/>
                <w:left w:val="none" w:sz="0" w:space="0" w:color="auto"/>
                <w:bottom w:val="none" w:sz="0" w:space="0" w:color="auto"/>
                <w:right w:val="none" w:sz="0" w:space="0" w:color="auto"/>
              </w:divBdr>
            </w:div>
          </w:divsChild>
        </w:div>
        <w:div w:id="1970815547">
          <w:marLeft w:val="0"/>
          <w:marRight w:val="0"/>
          <w:marTop w:val="0"/>
          <w:marBottom w:val="0"/>
          <w:divBdr>
            <w:top w:val="none" w:sz="0" w:space="0" w:color="auto"/>
            <w:left w:val="none" w:sz="0" w:space="0" w:color="auto"/>
            <w:bottom w:val="none" w:sz="0" w:space="0" w:color="auto"/>
            <w:right w:val="none" w:sz="0" w:space="0" w:color="auto"/>
          </w:divBdr>
        </w:div>
        <w:div w:id="1298417434">
          <w:marLeft w:val="0"/>
          <w:marRight w:val="0"/>
          <w:marTop w:val="0"/>
          <w:marBottom w:val="0"/>
          <w:divBdr>
            <w:top w:val="none" w:sz="0" w:space="0" w:color="auto"/>
            <w:left w:val="none" w:sz="0" w:space="0" w:color="auto"/>
            <w:bottom w:val="none" w:sz="0" w:space="0" w:color="auto"/>
            <w:right w:val="none" w:sz="0" w:space="0" w:color="auto"/>
          </w:divBdr>
        </w:div>
        <w:div w:id="2095855436">
          <w:marLeft w:val="0"/>
          <w:marRight w:val="0"/>
          <w:marTop w:val="0"/>
          <w:marBottom w:val="0"/>
          <w:divBdr>
            <w:top w:val="none" w:sz="0" w:space="0" w:color="auto"/>
            <w:left w:val="none" w:sz="0" w:space="0" w:color="auto"/>
            <w:bottom w:val="none" w:sz="0" w:space="0" w:color="auto"/>
            <w:right w:val="none" w:sz="0" w:space="0" w:color="auto"/>
          </w:divBdr>
        </w:div>
        <w:div w:id="833837841">
          <w:marLeft w:val="0"/>
          <w:marRight w:val="0"/>
          <w:marTop w:val="0"/>
          <w:marBottom w:val="0"/>
          <w:divBdr>
            <w:top w:val="none" w:sz="0" w:space="0" w:color="auto"/>
            <w:left w:val="none" w:sz="0" w:space="0" w:color="auto"/>
            <w:bottom w:val="none" w:sz="0" w:space="0" w:color="auto"/>
            <w:right w:val="none" w:sz="0" w:space="0" w:color="auto"/>
          </w:divBdr>
        </w:div>
        <w:div w:id="672537906">
          <w:marLeft w:val="0"/>
          <w:marRight w:val="0"/>
          <w:marTop w:val="0"/>
          <w:marBottom w:val="0"/>
          <w:divBdr>
            <w:top w:val="none" w:sz="0" w:space="0" w:color="auto"/>
            <w:left w:val="none" w:sz="0" w:space="0" w:color="auto"/>
            <w:bottom w:val="none" w:sz="0" w:space="0" w:color="auto"/>
            <w:right w:val="none" w:sz="0" w:space="0" w:color="auto"/>
          </w:divBdr>
        </w:div>
        <w:div w:id="1276719158">
          <w:marLeft w:val="0"/>
          <w:marRight w:val="0"/>
          <w:marTop w:val="0"/>
          <w:marBottom w:val="0"/>
          <w:divBdr>
            <w:top w:val="none" w:sz="0" w:space="0" w:color="auto"/>
            <w:left w:val="none" w:sz="0" w:space="0" w:color="auto"/>
            <w:bottom w:val="none" w:sz="0" w:space="0" w:color="auto"/>
            <w:right w:val="none" w:sz="0" w:space="0" w:color="auto"/>
          </w:divBdr>
        </w:div>
      </w:divsChild>
    </w:div>
    <w:div w:id="253589150">
      <w:bodyDiv w:val="1"/>
      <w:marLeft w:val="0"/>
      <w:marRight w:val="0"/>
      <w:marTop w:val="0"/>
      <w:marBottom w:val="0"/>
      <w:divBdr>
        <w:top w:val="none" w:sz="0" w:space="0" w:color="auto"/>
        <w:left w:val="none" w:sz="0" w:space="0" w:color="auto"/>
        <w:bottom w:val="none" w:sz="0" w:space="0" w:color="auto"/>
        <w:right w:val="none" w:sz="0" w:space="0" w:color="auto"/>
      </w:divBdr>
    </w:div>
    <w:div w:id="280234138">
      <w:bodyDiv w:val="1"/>
      <w:marLeft w:val="0"/>
      <w:marRight w:val="0"/>
      <w:marTop w:val="0"/>
      <w:marBottom w:val="0"/>
      <w:divBdr>
        <w:top w:val="none" w:sz="0" w:space="0" w:color="auto"/>
        <w:left w:val="none" w:sz="0" w:space="0" w:color="auto"/>
        <w:bottom w:val="none" w:sz="0" w:space="0" w:color="auto"/>
        <w:right w:val="none" w:sz="0" w:space="0" w:color="auto"/>
      </w:divBdr>
    </w:div>
    <w:div w:id="392702526">
      <w:bodyDiv w:val="1"/>
      <w:marLeft w:val="0"/>
      <w:marRight w:val="0"/>
      <w:marTop w:val="0"/>
      <w:marBottom w:val="0"/>
      <w:divBdr>
        <w:top w:val="none" w:sz="0" w:space="0" w:color="auto"/>
        <w:left w:val="none" w:sz="0" w:space="0" w:color="auto"/>
        <w:bottom w:val="none" w:sz="0" w:space="0" w:color="auto"/>
        <w:right w:val="none" w:sz="0" w:space="0" w:color="auto"/>
      </w:divBdr>
    </w:div>
    <w:div w:id="904412022">
      <w:bodyDiv w:val="1"/>
      <w:marLeft w:val="0"/>
      <w:marRight w:val="0"/>
      <w:marTop w:val="0"/>
      <w:marBottom w:val="0"/>
      <w:divBdr>
        <w:top w:val="none" w:sz="0" w:space="0" w:color="auto"/>
        <w:left w:val="none" w:sz="0" w:space="0" w:color="auto"/>
        <w:bottom w:val="none" w:sz="0" w:space="0" w:color="auto"/>
        <w:right w:val="none" w:sz="0" w:space="0" w:color="auto"/>
      </w:divBdr>
    </w:div>
    <w:div w:id="1095662714">
      <w:bodyDiv w:val="1"/>
      <w:marLeft w:val="0"/>
      <w:marRight w:val="0"/>
      <w:marTop w:val="0"/>
      <w:marBottom w:val="0"/>
      <w:divBdr>
        <w:top w:val="none" w:sz="0" w:space="0" w:color="auto"/>
        <w:left w:val="none" w:sz="0" w:space="0" w:color="auto"/>
        <w:bottom w:val="none" w:sz="0" w:space="0" w:color="auto"/>
        <w:right w:val="none" w:sz="0" w:space="0" w:color="auto"/>
      </w:divBdr>
    </w:div>
    <w:div w:id="1553417396">
      <w:bodyDiv w:val="1"/>
      <w:marLeft w:val="0"/>
      <w:marRight w:val="0"/>
      <w:marTop w:val="0"/>
      <w:marBottom w:val="0"/>
      <w:divBdr>
        <w:top w:val="none" w:sz="0" w:space="0" w:color="auto"/>
        <w:left w:val="none" w:sz="0" w:space="0" w:color="auto"/>
        <w:bottom w:val="none" w:sz="0" w:space="0" w:color="auto"/>
        <w:right w:val="none" w:sz="0" w:space="0" w:color="auto"/>
      </w:divBdr>
    </w:div>
    <w:div w:id="1802114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www.secretariasenado.gov.co/senado/basedoc/ley_0100_1993.html" TargetMode="External" Id="rId13" /><Relationship Type="http://schemas.openxmlformats.org/officeDocument/2006/relationships/hyperlink" Target="http://www.secretariasenado.gov.co/senado/basedoc/ley_0100_1993_pr001.html" TargetMode="External" Id="rId18" /><Relationship Type="http://schemas.openxmlformats.org/officeDocument/2006/relationships/hyperlink" Target="http://www.secretariasenado.gov.co/senado/basedoc/ley_0100_1993_pr006.html" TargetMode="External" Id="rId26" /><Relationship Type="http://schemas.openxmlformats.org/officeDocument/2006/relationships/hyperlink" Target="http://www.secretariasenado.gov.co/senado/basedoc/ley_0100_1993_pr003.html" TargetMode="External" Id="rId39" /><Relationship Type="http://schemas.openxmlformats.org/officeDocument/2006/relationships/hyperlink" Target="http://www.secretariasenado.gov.co/senado/basedoc/ley_0100_1993_pr001.html" TargetMode="External" Id="rId21" /><Relationship Type="http://schemas.openxmlformats.org/officeDocument/2006/relationships/hyperlink" Target="http://www.secretariasenado.gov.co/senado/basedoc/ley_0100_1993_pr006.html" TargetMode="External" Id="rId34" /><Relationship Type="http://schemas.openxmlformats.org/officeDocument/2006/relationships/theme" Target="theme/theme1.xml" Id="rId47"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hyperlink" Target="http://www.secretariasenado.gov.co/senado/basedoc/ley_0100_1993_pr001.html" TargetMode="External" Id="rId16" /><Relationship Type="http://schemas.openxmlformats.org/officeDocument/2006/relationships/hyperlink" Target="http://www.secretariasenado.gov.co/senado/basedoc/ley_0100_1993_pr002.html" TargetMode="Externa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relatoria.colombiacompra.gov.co/ficha/C-203%20de%202020" TargetMode="External" Id="rId11" /><Relationship Type="http://schemas.openxmlformats.org/officeDocument/2006/relationships/hyperlink" Target="http://www.secretariasenado.gov.co/senado/basedoc/ley_0100_1993_pr006.html" TargetMode="External" Id="rId24" /><Relationship Type="http://schemas.openxmlformats.org/officeDocument/2006/relationships/hyperlink" Target="http://www.secretariasenado.gov.co/senado/basedoc/ley_0100_1993_pr006.html" TargetMode="External" Id="rId32" /><Relationship Type="http://schemas.openxmlformats.org/officeDocument/2006/relationships/hyperlink" Target="http://www.secretariasenado.gov.co/senado/basedoc/ley_0100_1993_pr006.html" TargetMode="External" Id="rId37" /><Relationship Type="http://schemas.openxmlformats.org/officeDocument/2006/relationships/hyperlink" Target="http://www.secretariasenado.gov.co/senado/basedoc/ley_0100_1993_pr006.html" TargetMode="External" Id="rId40" /><Relationship Type="http://schemas.openxmlformats.org/officeDocument/2006/relationships/styles" Target="styles.xml" Id="rId5" /><Relationship Type="http://schemas.openxmlformats.org/officeDocument/2006/relationships/hyperlink" Target="http://www.secretariasenado.gov.co/senado/basedoc/ley_0100_1993_pr001.html" TargetMode="External" Id="rId15" /><Relationship Type="http://schemas.openxmlformats.org/officeDocument/2006/relationships/hyperlink" Target="http://www.secretariasenado.gov.co/senado/basedoc/ley_0100_1993_pr006.html" TargetMode="External" Id="rId23" /><Relationship Type="http://schemas.openxmlformats.org/officeDocument/2006/relationships/hyperlink" Target="http://www.secretariasenado.gov.co/senado/basedoc/ley_0100_1993_pr002.html" TargetMode="External" Id="rId28" /><Relationship Type="http://schemas.openxmlformats.org/officeDocument/2006/relationships/hyperlink" Target="http://www.secretariasenado.gov.co/senado/basedoc/ley_0100_1993_pr006.html" TargetMode="External" Id="rId36" /><Relationship Type="http://schemas.openxmlformats.org/officeDocument/2006/relationships/hyperlink" Target="https://relatoria.colombiacompra.gov.co/ficha/C-203%20de%202020" TargetMode="External" Id="rId10" /><Relationship Type="http://schemas.openxmlformats.org/officeDocument/2006/relationships/hyperlink" Target="http://www.secretariasenado.gov.co/senado/basedoc/ley_0100_1993.html" TargetMode="External" Id="rId19" /><Relationship Type="http://schemas.openxmlformats.org/officeDocument/2006/relationships/hyperlink" Target="http://www.secretariasenado.gov.co/senado/basedoc/ley_1580_2012.html" TargetMode="External" Id="rId31" /><Relationship Type="http://schemas.openxmlformats.org/officeDocument/2006/relationships/numbering" Target="numbering.xml" Id="rId4" /><Relationship Type="http://schemas.openxmlformats.org/officeDocument/2006/relationships/hyperlink" Target="https://relatoria.colombiacompra.gov.co/ficha/C-071%20%20de%202020" TargetMode="External" Id="rId9" /><Relationship Type="http://schemas.openxmlformats.org/officeDocument/2006/relationships/hyperlink" Target="http://www.secretariasenado.gov.co/senado/basedoc/ley_0100_1993_pr006.html" TargetMode="External" Id="rId14" /><Relationship Type="http://schemas.openxmlformats.org/officeDocument/2006/relationships/hyperlink" Target="http://www.secretariasenado.gov.co/senado/basedoc/ley_0100_1993_pr001.html" TargetMode="External" Id="rId22" /><Relationship Type="http://schemas.openxmlformats.org/officeDocument/2006/relationships/hyperlink" Target="http://www.secretariasenado.gov.co/senado/basedoc/ley_2112_2021.html" TargetMode="External" Id="rId27" /><Relationship Type="http://schemas.openxmlformats.org/officeDocument/2006/relationships/hyperlink" Target="http://www.secretariasenado.gov.co/senado/basedoc/ley_0100_1993_pr002.html" TargetMode="External" Id="rId30" /><Relationship Type="http://schemas.openxmlformats.org/officeDocument/2006/relationships/hyperlink" Target="http://www.secretariasenado.gov.co/senado/basedoc/ley_0100_1993_pr006.html" TargetMode="External" Id="rId35" /><Relationship Type="http://schemas.openxmlformats.org/officeDocument/2006/relationships/hyperlink" Target="https://relatoria.colombiacompra.gov.co/ficha/C-071%20%20de%202020" TargetMode="External" Id="rId8" /><Relationship Type="http://schemas.openxmlformats.org/officeDocument/2006/relationships/customXml" Target="../customXml/item3.xml" Id="rId3" /><Relationship Type="http://schemas.openxmlformats.org/officeDocument/2006/relationships/hyperlink" Target="http://www.secretariasenado.gov.co/senado/basedoc/ley_0100_1993.html" TargetMode="External" Id="rId12" /><Relationship Type="http://schemas.openxmlformats.org/officeDocument/2006/relationships/hyperlink" Target="http://www.secretariasenado.gov.co/senado/basedoc/ley_0100_1993_pr001.html" TargetMode="External" Id="rId17" /><Relationship Type="http://schemas.openxmlformats.org/officeDocument/2006/relationships/hyperlink" Target="http://www.secretariasenado.gov.co/senado/basedoc/ley_0100_1993_pr006.html" TargetMode="External" Id="rId25" /><Relationship Type="http://schemas.openxmlformats.org/officeDocument/2006/relationships/hyperlink" Target="http://www.secretariasenado.gov.co/senado/basedoc/ley_0100_1993_pr006.html" TargetMode="External" Id="rId33" /><Relationship Type="http://schemas.openxmlformats.org/officeDocument/2006/relationships/hyperlink" Target="http://www.secretariasenado.gov.co/senado/basedoc/ley_0100_1993_pr006.html" TargetMode="External" Id="rId38" /><Relationship Type="http://schemas.openxmlformats.org/officeDocument/2006/relationships/fontTable" Target="fontTable.xml" Id="rId46" /><Relationship Type="http://schemas.openxmlformats.org/officeDocument/2006/relationships/hyperlink" Target="http://www.secretariasenado.gov.co/senado/basedoc/ley_0100_1993_pr001.html" TargetMode="External" Id="rId20" /><Relationship Type="http://schemas.openxmlformats.org/officeDocument/2006/relationships/hyperlink" Target="http://www.secretariasenado.gov.co/senado/basedoc/ley_0100_1993_pr006.html" TargetMode="External" Id="rId41" /><Relationship Type="http://schemas.openxmlformats.org/officeDocument/2006/relationships/hyperlink" Target="https://relatoria.colombiacompra.gov.co/ficha/C-094%20de%202022" TargetMode="External" Id="Rde9bc9267fe94292" /><Relationship Type="http://schemas.openxmlformats.org/officeDocument/2006/relationships/hyperlink" Target="https://relatoria.colombiacompra.gov.co/ficha/C-337%20de%202022" TargetMode="External" Id="R763816a05b0e46c9" /><Relationship Type="http://schemas.openxmlformats.org/officeDocument/2006/relationships/hyperlink" Target="https://relatoria.colombiacompra.gov.co/ficha/C-484%20de%202021" TargetMode="External" Id="R41bf38ed7f244411" /><Relationship Type="http://schemas.openxmlformats.org/officeDocument/2006/relationships/hyperlink" Target="https://relatoria.colombiacompra.gov.co/ficha/C-484%20de%202021" TargetMode="External" Id="R3b02779b2e824f24" /><Relationship Type="http://schemas.openxmlformats.org/officeDocument/2006/relationships/hyperlink" Target="https://relatoria.colombiacompra.gov.co/ficha/C-528%20de%202021" TargetMode="External" Id="R8ce71e0ef887460e" /><Relationship Type="http://schemas.openxmlformats.org/officeDocument/2006/relationships/hyperlink" Target="https://relatoria.colombiacompra.gov.co/ficha/C-215%20de%202022" TargetMode="External" Id="R35dd73ab41234a8e" /><Relationship Type="http://schemas.openxmlformats.org/officeDocument/2006/relationships/hyperlink" Target="https://relatoria.colombiacompra.gov.co/ficha/C-182%20de%202022" TargetMode="External" Id="Red06c3324c38485c" /><Relationship Type="http://schemas.openxmlformats.org/officeDocument/2006/relationships/hyperlink" Target="https://relatoria.colombiacompra.gov.co/ficha/C-094%20de%202022" TargetMode="External" Id="Rbe1c9f0a4d9b40cf" /><Relationship Type="http://schemas.openxmlformats.org/officeDocument/2006/relationships/hyperlink" Target="https://relatoria.colombiacompra.gov.co/ficha/C-254%20de%202022" TargetMode="External" Id="R59b500e6894f44ed" /><Relationship Type="http://schemas.openxmlformats.org/officeDocument/2006/relationships/hyperlink" Target="https://relatoria.colombiacompra.gov.co/ficha/C-599%20de%202022" TargetMode="External" Id="R520684a0e4b449ee" /><Relationship Type="http://schemas.openxmlformats.org/officeDocument/2006/relationships/hyperlink" Target="http://relatoria.colombiacompra.gov.co/ficha/C-462%20de%202020" TargetMode="External" Id="Rdcb3d147b7aa4a84" /><Relationship Type="http://schemas.openxmlformats.org/officeDocument/2006/relationships/hyperlink" Target="http://relatoria.colombiacompra.gov.co/ficha/C-560%20de%202020" TargetMode="External" Id="Rd6b3ca01026941a3" /><Relationship Type="http://schemas.openxmlformats.org/officeDocument/2006/relationships/hyperlink" Target="https://relatoria.colombiacompra.gov.co/ficha/C-215%20de%202022" TargetMode="External" Id="R958eef851cd14652" /><Relationship Type="http://schemas.openxmlformats.org/officeDocument/2006/relationships/hyperlink" Target="https://relatoria.colombiacompra.gov.co/ficha/C-534%20DE%202022" TargetMode="External" Id="R99d51bdc68cc4053" /><Relationship Type="http://schemas.openxmlformats.org/officeDocument/2006/relationships/hyperlink" Target="https://relatoria.colombiacompra.gov.co/ficha/C-816%20de%202022" TargetMode="External" Id="Rc9a24ad5735e491f"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9643B9-683B-470C-8271-435C736C6DB2}">
  <ds:schemaRefs>
    <ds:schemaRef ds:uri="http://schemas.microsoft.com/office/2006/documentManagement/types"/>
    <ds:schemaRef ds:uri="9d85dbaf-23eb-4e57-a637-93dcacc8b1a1"/>
    <ds:schemaRef ds:uri="http://www.w3.org/XML/1998/namespace"/>
    <ds:schemaRef ds:uri="http://schemas.microsoft.com/office/2006/metadata/properties"/>
    <ds:schemaRef ds:uri="a6cb9e4b-f1d1-4245-83ec-6cad768d538a"/>
    <ds:schemaRef ds:uri="http://purl.org/dc/terms/"/>
    <ds:schemaRef ds:uri="http://schemas.microsoft.com/office/infopath/2007/PartnerControls"/>
    <ds:schemaRef ds:uri="http://schemas.openxmlformats.org/package/2006/metadata/core-properties"/>
    <ds:schemaRef ds:uri="http://purl.org/dc/dcmitype/"/>
    <ds:schemaRef ds:uri="http://purl.org/dc/elements/1.1/"/>
  </ds:schemaRefs>
</ds:datastoreItem>
</file>

<file path=customXml/itemProps2.xml><?xml version="1.0" encoding="utf-8"?>
<ds:datastoreItem xmlns:ds="http://schemas.openxmlformats.org/officeDocument/2006/customXml" ds:itemID="{B87856CD-862A-447B-BBF8-1D7749212130}">
  <ds:schemaRefs>
    <ds:schemaRef ds:uri="http://schemas.microsoft.com/sharepoint/v3/contenttype/forms"/>
  </ds:schemaRefs>
</ds:datastoreItem>
</file>

<file path=customXml/itemProps3.xml><?xml version="1.0" encoding="utf-8"?>
<ds:datastoreItem xmlns:ds="http://schemas.openxmlformats.org/officeDocument/2006/customXml" ds:itemID="{7E06768C-CB04-400A-90E0-585563C4BD2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jmanuel.castillo.lopez@gmail.com</dc:creator>
  <keywords/>
  <dc:description/>
  <lastModifiedBy>Laura Estefania Albarracín Cequera</lastModifiedBy>
  <revision>111</revision>
  <dcterms:created xsi:type="dcterms:W3CDTF">2020-04-05T17:15:00.0000000Z</dcterms:created>
  <dcterms:modified xsi:type="dcterms:W3CDTF">2023-05-12T16:24:58.9923164Z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