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EF3C32" w:rsidR="00EF3C32" w:rsidP="040187C1" w:rsidRDefault="00EF3C32" w14:paraId="4D7F1499" w14:textId="05B295B7">
      <w:pPr>
        <w:spacing w:after="0" w:line="240" w:lineRule="auto"/>
        <w:ind w:left="1701" w:right="1581"/>
        <w:jc w:val="both"/>
        <w:rPr>
          <w:rFonts w:ascii="Arial" w:hAnsi="Arial" w:eastAsia="Arial" w:cs="Arial"/>
          <w:color w:val="FF0000"/>
          <w:sz w:val="20"/>
          <w:szCs w:val="20"/>
        </w:rPr>
      </w:pPr>
      <w:r w:rsidRPr="040187C1">
        <w:rPr>
          <w:rFonts w:ascii="Arial" w:hAnsi="Arial" w:eastAsia="Arial" w:cs="Arial"/>
          <w:b/>
          <w:bCs/>
          <w:color w:val="FF0000"/>
          <w:sz w:val="20"/>
          <w:szCs w:val="20"/>
        </w:rPr>
        <w:t>Nota:</w:t>
      </w:r>
      <w:r w:rsidRPr="040187C1">
        <w:rPr>
          <w:rFonts w:ascii="Arial" w:hAnsi="Arial" w:eastAsia="Arial" w:cs="Arial"/>
          <w:color w:val="FF0000"/>
          <w:sz w:val="20"/>
          <w:szCs w:val="20"/>
        </w:rPr>
        <w:t xml:space="preserve"> la siguiente norma se trascribe completa, pero de ella la Agencia Nacional de Contratación Pública –Colombia Compra Eficiente– solo ha emitido conceptos que interpretan las siguientes disposiciones relacionadas con la contratación estatal: 4, 35</w:t>
      </w:r>
      <w:r w:rsidRPr="040187C1" w:rsidR="00966846">
        <w:rPr>
          <w:rFonts w:ascii="Arial" w:hAnsi="Arial" w:eastAsia="Arial" w:cs="Arial"/>
          <w:color w:val="FF0000"/>
          <w:sz w:val="20"/>
          <w:szCs w:val="20"/>
        </w:rPr>
        <w:t xml:space="preserve"> y</w:t>
      </w:r>
      <w:r w:rsidRPr="040187C1">
        <w:rPr>
          <w:rFonts w:ascii="Arial" w:hAnsi="Arial" w:eastAsia="Arial" w:cs="Arial"/>
          <w:color w:val="FF0000"/>
          <w:sz w:val="20"/>
          <w:szCs w:val="20"/>
        </w:rPr>
        <w:t xml:space="preserve"> 41.</w:t>
      </w:r>
    </w:p>
    <w:p w:rsidRPr="00EF3C32" w:rsidR="00EF3C32" w:rsidP="040187C1" w:rsidRDefault="00EF3C32" w14:paraId="1F45FF96" w14:textId="77777777">
      <w:pPr>
        <w:spacing w:after="0" w:line="240" w:lineRule="auto"/>
        <w:ind w:left="1701" w:right="1581"/>
        <w:jc w:val="both"/>
        <w:rPr>
          <w:rFonts w:ascii="Arial" w:hAnsi="Arial" w:eastAsia="Arial" w:cs="Arial"/>
          <w:color w:val="FF0000"/>
          <w:sz w:val="20"/>
          <w:szCs w:val="20"/>
        </w:rPr>
      </w:pPr>
    </w:p>
    <w:p w:rsidRPr="00EF3C32" w:rsidR="00EF3C32" w:rsidP="040187C1" w:rsidRDefault="00EF3C32" w14:paraId="5B6AD457" w14:textId="77777777">
      <w:pPr>
        <w:spacing w:after="0" w:line="240" w:lineRule="auto"/>
        <w:ind w:left="1701" w:right="1581"/>
        <w:jc w:val="both"/>
        <w:rPr>
          <w:rFonts w:ascii="Arial" w:hAnsi="Arial" w:eastAsia="Arial" w:cs="Arial"/>
          <w:color w:val="FF0000"/>
          <w:sz w:val="20"/>
          <w:szCs w:val="20"/>
        </w:rPr>
      </w:pPr>
      <w:r w:rsidRPr="040187C1">
        <w:rPr>
          <w:rFonts w:ascii="Arial" w:hAnsi="Arial" w:eastAsia="Arial" w:cs="Arial"/>
          <w:color w:val="FF0000"/>
          <w:sz w:val="20"/>
          <w:szCs w:val="20"/>
        </w:rPr>
        <w:t>Los conceptos se relacionan al pie de cada disposición, y abren dando “clic” en el hipervínculo.</w:t>
      </w:r>
    </w:p>
    <w:p w:rsidR="00EF3C32" w:rsidP="00B231E1" w:rsidRDefault="00EF3C32" w14:paraId="3554DABB" w14:textId="77777777">
      <w:pPr>
        <w:pStyle w:val="xmsonormal"/>
        <w:rPr>
          <w:rStyle w:val="normaltextrun"/>
          <w:rFonts w:ascii="Arial" w:hAnsi="Arial" w:cs="Arial"/>
          <w:b/>
          <w:bCs/>
          <w:color w:val="000000"/>
          <w:shd w:val="clear" w:color="auto" w:fill="FFFFFF"/>
        </w:rPr>
      </w:pPr>
    </w:p>
    <w:p w:rsidRPr="00A02837" w:rsidR="003749C2" w:rsidP="00A02837" w:rsidRDefault="003749C2" w14:paraId="66D34F3D" w14:textId="4969CFE6">
      <w:pPr>
        <w:spacing w:after="0" w:line="390" w:lineRule="atLeast"/>
        <w:jc w:val="center"/>
        <w:rPr>
          <w:rFonts w:ascii="Arial" w:hAnsi="Arial" w:eastAsia="Times New Roman" w:cs="Arial"/>
          <w:b/>
          <w:bCs/>
          <w:lang w:eastAsia="es-CO"/>
        </w:rPr>
      </w:pPr>
      <w:r w:rsidRPr="00A02837">
        <w:rPr>
          <w:rFonts w:ascii="Arial" w:hAnsi="Arial" w:eastAsia="Times New Roman" w:cs="Arial"/>
          <w:b/>
          <w:bCs/>
          <w:lang w:eastAsia="es-CO"/>
        </w:rPr>
        <w:t>DECRETO 196 DE 1971</w:t>
      </w:r>
    </w:p>
    <w:p w:rsidR="00601247" w:rsidP="000D50F5" w:rsidRDefault="00601247" w14:paraId="7FCD2C30" w14:textId="77777777">
      <w:pPr>
        <w:spacing w:after="0" w:line="254" w:lineRule="atLeast"/>
        <w:rPr>
          <w:rFonts w:ascii="Arial" w:hAnsi="Arial" w:eastAsia="Times New Roman" w:cs="Arial"/>
          <w:b/>
          <w:bCs/>
          <w:lang w:eastAsia="es-CO"/>
        </w:rPr>
      </w:pPr>
    </w:p>
    <w:p w:rsidRPr="00A02837" w:rsidR="003749C2" w:rsidP="00A02837" w:rsidRDefault="003749C2" w14:paraId="69CDFB8D" w14:textId="5228BC50">
      <w:pPr>
        <w:spacing w:after="0" w:line="254" w:lineRule="atLeast"/>
        <w:jc w:val="center"/>
        <w:rPr>
          <w:rFonts w:ascii="Arial" w:hAnsi="Arial" w:eastAsia="Times New Roman" w:cs="Arial"/>
          <w:b/>
          <w:bCs/>
          <w:lang w:eastAsia="es-CO"/>
        </w:rPr>
      </w:pPr>
      <w:r w:rsidRPr="00A02837">
        <w:rPr>
          <w:rFonts w:ascii="Arial" w:hAnsi="Arial" w:eastAsia="Times New Roman" w:cs="Arial"/>
          <w:b/>
          <w:bCs/>
          <w:lang w:eastAsia="es-CO"/>
        </w:rPr>
        <w:t>Por el cual se dicta el estatuto del ejercicio de la abogacía</w:t>
      </w:r>
    </w:p>
    <w:p w:rsidRPr="00A02837" w:rsidR="003749C2" w:rsidP="00A02837" w:rsidRDefault="003749C2" w14:paraId="5629E7C8" w14:textId="33877402">
      <w:pPr>
        <w:spacing w:after="0" w:line="254" w:lineRule="atLeast"/>
        <w:jc w:val="center"/>
        <w:rPr>
          <w:rFonts w:ascii="Arial" w:hAnsi="Arial" w:eastAsia="Times New Roman" w:cs="Arial"/>
          <w:b/>
          <w:bCs/>
          <w:lang w:eastAsia="es-CO"/>
        </w:rPr>
      </w:pPr>
      <w:bookmarkStart w:name="ver_1044525" w:id="0"/>
      <w:bookmarkEnd w:id="0"/>
      <w:r w:rsidRPr="00A02837">
        <w:rPr>
          <w:rFonts w:ascii="Arial" w:hAnsi="Arial" w:eastAsia="Times New Roman" w:cs="Arial"/>
          <w:b/>
          <w:bCs/>
          <w:lang w:eastAsia="es-CO"/>
        </w:rPr>
        <w:t xml:space="preserve">El </w:t>
      </w:r>
      <w:proofErr w:type="gramStart"/>
      <w:r w:rsidRPr="00A02837">
        <w:rPr>
          <w:rFonts w:ascii="Arial" w:hAnsi="Arial" w:eastAsia="Times New Roman" w:cs="Arial"/>
          <w:b/>
          <w:bCs/>
          <w:lang w:eastAsia="es-CO"/>
        </w:rPr>
        <w:t>Presidente</w:t>
      </w:r>
      <w:proofErr w:type="gramEnd"/>
      <w:r w:rsidRPr="00A02837">
        <w:rPr>
          <w:rFonts w:ascii="Arial" w:hAnsi="Arial" w:eastAsia="Times New Roman" w:cs="Arial"/>
          <w:b/>
          <w:bCs/>
          <w:lang w:eastAsia="es-CO"/>
        </w:rPr>
        <w:t xml:space="preserve"> de la República de Colombia</w:t>
      </w:r>
    </w:p>
    <w:p w:rsidRPr="00A02837" w:rsidR="003749C2" w:rsidP="00A02837" w:rsidRDefault="003749C2" w14:paraId="20ADD52A" w14:textId="77777777">
      <w:pPr>
        <w:spacing w:after="0" w:line="254" w:lineRule="atLeast"/>
        <w:jc w:val="both"/>
        <w:rPr>
          <w:rFonts w:ascii="Arial" w:hAnsi="Arial" w:eastAsia="Times New Roman" w:cs="Arial"/>
          <w:b/>
          <w:bCs/>
          <w:lang w:eastAsia="es-CO"/>
        </w:rPr>
      </w:pPr>
      <w:r w:rsidRPr="00A02837">
        <w:rPr>
          <w:rFonts w:ascii="Arial" w:hAnsi="Arial" w:eastAsia="Times New Roman" w:cs="Arial"/>
          <w:b/>
          <w:bCs/>
          <w:lang w:eastAsia="es-CO"/>
        </w:rPr>
        <w:t>  </w:t>
      </w:r>
    </w:p>
    <w:p w:rsidRPr="00A02837" w:rsidR="003749C2" w:rsidP="003749C2" w:rsidRDefault="008F7167" w14:paraId="47D77DEE" w14:textId="746168B5">
      <w:pPr>
        <w:spacing w:after="0" w:line="254" w:lineRule="atLeast"/>
        <w:jc w:val="center"/>
        <w:rPr>
          <w:rFonts w:ascii="Arial" w:hAnsi="Arial" w:eastAsia="Times New Roman" w:cs="Arial"/>
          <w:lang w:eastAsia="es-CO"/>
        </w:rPr>
      </w:pPr>
      <w:bookmarkStart w:name="ver_1044526" w:id="1"/>
      <w:bookmarkEnd w:id="1"/>
      <w:r w:rsidRPr="00A02837">
        <w:rPr>
          <w:rFonts w:ascii="Arial" w:hAnsi="Arial" w:eastAsia="Times New Roman" w:cs="Arial"/>
          <w:lang w:eastAsia="es-CO"/>
        </w:rPr>
        <w:t>E</w:t>
      </w:r>
      <w:r w:rsidRPr="00A02837" w:rsidR="003749C2">
        <w:rPr>
          <w:rFonts w:ascii="Arial" w:hAnsi="Arial" w:eastAsia="Times New Roman" w:cs="Arial"/>
          <w:lang w:eastAsia="es-CO"/>
        </w:rPr>
        <w:t>n uso de las facultades extraordinarias que le confiere la ley 16 de 1968, y atendido el concepto de la comisión Asesora establecida en ella, </w:t>
      </w:r>
    </w:p>
    <w:p w:rsidRPr="00A02837" w:rsidR="003749C2" w:rsidP="003749C2" w:rsidRDefault="003749C2" w14:paraId="3106ECDA" w14:textId="77777777">
      <w:pPr>
        <w:spacing w:after="0" w:line="254" w:lineRule="atLeast"/>
        <w:rPr>
          <w:rFonts w:ascii="Arial" w:hAnsi="Arial" w:eastAsia="Times New Roman" w:cs="Arial"/>
          <w:lang w:eastAsia="es-CO"/>
        </w:rPr>
      </w:pPr>
      <w:r w:rsidRPr="00A02837">
        <w:rPr>
          <w:rFonts w:ascii="Arial" w:hAnsi="Arial" w:eastAsia="Times New Roman" w:cs="Arial"/>
          <w:lang w:eastAsia="es-CO"/>
        </w:rPr>
        <w:t>  </w:t>
      </w:r>
    </w:p>
    <w:p w:rsidRPr="00A02837" w:rsidR="003749C2" w:rsidP="003749C2" w:rsidRDefault="003749C2" w14:paraId="71B9356B" w14:textId="77777777">
      <w:pPr>
        <w:spacing w:after="0" w:line="254" w:lineRule="atLeast"/>
        <w:jc w:val="center"/>
        <w:rPr>
          <w:rFonts w:ascii="Arial" w:hAnsi="Arial" w:eastAsia="Times New Roman" w:cs="Arial"/>
          <w:b/>
          <w:bCs/>
          <w:lang w:eastAsia="es-CO"/>
        </w:rPr>
      </w:pPr>
      <w:r w:rsidRPr="00A02837">
        <w:rPr>
          <w:rFonts w:ascii="Arial" w:hAnsi="Arial" w:eastAsia="Times New Roman" w:cs="Arial"/>
          <w:b/>
          <w:bCs/>
          <w:lang w:eastAsia="es-CO"/>
        </w:rPr>
        <w:t>DECRETA: </w:t>
      </w:r>
    </w:p>
    <w:p w:rsidRPr="00A02837" w:rsidR="003749C2" w:rsidP="003749C2" w:rsidRDefault="006C4321" w14:paraId="536124F6" w14:textId="21BC3F7E">
      <w:pPr>
        <w:spacing w:after="0" w:line="293" w:lineRule="atLeast"/>
        <w:jc w:val="center"/>
        <w:rPr>
          <w:rFonts w:ascii="Arial" w:hAnsi="Arial" w:eastAsia="Times New Roman" w:cs="Arial"/>
          <w:b/>
          <w:bCs/>
          <w:lang w:eastAsia="es-CO"/>
        </w:rPr>
      </w:pPr>
      <w:r>
        <w:rPr>
          <w:rFonts w:ascii="Arial" w:hAnsi="Arial" w:eastAsia="Times New Roman" w:cs="Arial"/>
          <w:b/>
          <w:bCs/>
          <w:lang w:eastAsia="es-CO"/>
        </w:rPr>
        <w:t>TÍTULO</w:t>
      </w:r>
      <w:r w:rsidRPr="00A02837" w:rsidR="003749C2">
        <w:rPr>
          <w:rFonts w:ascii="Arial" w:hAnsi="Arial" w:eastAsia="Times New Roman" w:cs="Arial"/>
          <w:b/>
          <w:bCs/>
          <w:lang w:eastAsia="es-CO"/>
        </w:rPr>
        <w:t xml:space="preserve"> II</w:t>
      </w:r>
    </w:p>
    <w:p w:rsidR="003749C2" w:rsidP="003749C2" w:rsidRDefault="003749C2" w14:paraId="50D3D938" w14:textId="302824D8">
      <w:pPr>
        <w:spacing w:line="293" w:lineRule="atLeast"/>
        <w:jc w:val="center"/>
        <w:rPr>
          <w:rFonts w:ascii="Arial" w:hAnsi="Arial" w:eastAsia="Times New Roman" w:cs="Arial"/>
          <w:b/>
          <w:bCs/>
          <w:lang w:eastAsia="es-CO"/>
        </w:rPr>
      </w:pPr>
      <w:r w:rsidRPr="00A02837">
        <w:rPr>
          <w:rFonts w:ascii="Arial" w:hAnsi="Arial" w:eastAsia="Times New Roman" w:cs="Arial"/>
          <w:b/>
          <w:bCs/>
          <w:lang w:eastAsia="es-CO"/>
        </w:rPr>
        <w:t>De la inscripción</w:t>
      </w:r>
    </w:p>
    <w:p w:rsidRPr="00A02837" w:rsidR="008F7167" w:rsidP="008F7167" w:rsidRDefault="008F7167" w14:paraId="577768C4"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1°.</w:t>
      </w:r>
      <w:r w:rsidRPr="00A02837">
        <w:rPr>
          <w:rFonts w:ascii="Arial" w:hAnsi="Arial" w:cs="Arial"/>
          <w:sz w:val="22"/>
          <w:szCs w:val="22"/>
        </w:rPr>
        <w:t> La abogacía tiene como función social la de colaborar con las autoridades en la conservación y perfeccionamiento del orden jurídico del país, y en la realización de una recta y cumplida administración de justicia. </w:t>
      </w:r>
    </w:p>
    <w:p w:rsidRPr="00A02837" w:rsidR="008F7167" w:rsidP="008F7167" w:rsidRDefault="008F7167" w14:paraId="2C2FBFFA" w14:textId="51B04FB4">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8F7167" w:rsidP="008F7167" w:rsidRDefault="008F7167" w14:paraId="6CE3D137" w14:textId="77777777">
      <w:pPr>
        <w:pStyle w:val="NormalWeb"/>
        <w:spacing w:before="0" w:beforeAutospacing="0" w:after="0" w:afterAutospacing="0" w:line="254" w:lineRule="atLeast"/>
        <w:jc w:val="both"/>
        <w:rPr>
          <w:rFonts w:ascii="Arial" w:hAnsi="Arial" w:cs="Arial"/>
          <w:sz w:val="22"/>
          <w:szCs w:val="22"/>
        </w:rPr>
      </w:pPr>
      <w:bookmarkStart w:name="ver_1044529" w:id="2"/>
      <w:bookmarkEnd w:id="2"/>
      <w:r w:rsidRPr="00A02837">
        <w:rPr>
          <w:rStyle w:val="Textoennegrita"/>
          <w:rFonts w:ascii="Arial" w:hAnsi="Arial" w:cs="Arial"/>
          <w:b w:val="0"/>
          <w:bCs w:val="0"/>
          <w:sz w:val="22"/>
          <w:szCs w:val="22"/>
        </w:rPr>
        <w:t>Artículo 2°.</w:t>
      </w:r>
      <w:r w:rsidRPr="00A02837">
        <w:rPr>
          <w:rFonts w:ascii="Arial" w:hAnsi="Arial" w:cs="Arial"/>
          <w:sz w:val="22"/>
          <w:szCs w:val="22"/>
        </w:rPr>
        <w:t> La principal misión del abogado es defender en justicia los derechos de la sociedad y de los particulares. También es misión suya asesorar, patrocinar y asistir a las personas en la ordenación y desenvolvimiento de sus relaciones jurídicas. </w:t>
      </w:r>
    </w:p>
    <w:p w:rsidRPr="00A02837" w:rsidR="008F7167" w:rsidP="008F7167" w:rsidRDefault="008F7167" w14:paraId="2A083350" w14:textId="12EA3AA5">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530" w:id="3"/>
      <w:bookmarkEnd w:id="3"/>
    </w:p>
    <w:p w:rsidRPr="00A02837" w:rsidR="008F7167" w:rsidP="008F7167" w:rsidRDefault="008F7167" w14:paraId="17A55AD5"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3°.</w:t>
      </w:r>
      <w:r w:rsidRPr="00A02837">
        <w:rPr>
          <w:rFonts w:ascii="Arial" w:hAnsi="Arial" w:cs="Arial"/>
          <w:sz w:val="22"/>
          <w:szCs w:val="22"/>
        </w:rPr>
        <w:t> Es abogado quien obtiene el correspondiente título universitario de conformidad con las exigencias académicas y legales. </w:t>
      </w:r>
    </w:p>
    <w:p w:rsidRPr="00A02837" w:rsidR="008F7167" w:rsidP="008F7167" w:rsidRDefault="008F7167" w14:paraId="6610DCBA" w14:textId="4F06CE01">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8F7167" w:rsidR="008F7167" w:rsidP="008F7167" w:rsidRDefault="006C4321" w14:paraId="5C8EA9CF" w14:textId="01178AAD">
      <w:pPr>
        <w:spacing w:after="0" w:line="293" w:lineRule="atLeast"/>
        <w:jc w:val="center"/>
        <w:rPr>
          <w:rFonts w:ascii="Arial" w:hAnsi="Arial" w:eastAsia="Times New Roman" w:cs="Arial"/>
          <w:b/>
          <w:bCs/>
          <w:lang w:eastAsia="es-CO"/>
        </w:rPr>
      </w:pPr>
      <w:r>
        <w:rPr>
          <w:rFonts w:ascii="Arial" w:hAnsi="Arial" w:eastAsia="Times New Roman" w:cs="Arial"/>
          <w:b/>
          <w:bCs/>
          <w:lang w:eastAsia="es-CO"/>
        </w:rPr>
        <w:t>TÍTULO</w:t>
      </w:r>
      <w:r w:rsidRPr="008F7167" w:rsidR="008F7167">
        <w:rPr>
          <w:rFonts w:ascii="Arial" w:hAnsi="Arial" w:eastAsia="Times New Roman" w:cs="Arial"/>
          <w:b/>
          <w:bCs/>
          <w:lang w:eastAsia="es-CO"/>
        </w:rPr>
        <w:t xml:space="preserve"> II</w:t>
      </w:r>
    </w:p>
    <w:p w:rsidRPr="008F7167" w:rsidR="008F7167" w:rsidP="008F7167" w:rsidRDefault="008F7167" w14:paraId="681549E1" w14:textId="77777777">
      <w:pPr>
        <w:spacing w:after="0" w:line="293" w:lineRule="atLeast"/>
        <w:jc w:val="center"/>
        <w:rPr>
          <w:rFonts w:ascii="Arial" w:hAnsi="Arial" w:eastAsia="Times New Roman" w:cs="Arial"/>
          <w:b/>
          <w:bCs/>
          <w:lang w:eastAsia="es-CO"/>
        </w:rPr>
      </w:pPr>
      <w:r w:rsidRPr="008F7167">
        <w:rPr>
          <w:rFonts w:ascii="Arial" w:hAnsi="Arial" w:eastAsia="Times New Roman" w:cs="Arial"/>
          <w:b/>
          <w:bCs/>
          <w:lang w:eastAsia="es-CO"/>
        </w:rPr>
        <w:t>De la inscripción</w:t>
      </w:r>
    </w:p>
    <w:p w:rsidRPr="00A02837" w:rsidR="003749C2" w:rsidP="003749C2" w:rsidRDefault="003749C2" w14:paraId="6A4109BD" w14:textId="77777777">
      <w:pPr>
        <w:spacing w:after="0" w:line="240" w:lineRule="auto"/>
        <w:rPr>
          <w:rFonts w:ascii="Arial" w:hAnsi="Arial" w:eastAsia="Times New Roman" w:cs="Arial"/>
          <w:lang w:eastAsia="es-CO"/>
        </w:rPr>
      </w:pPr>
      <w:bookmarkStart w:name="ver_1044532" w:id="4"/>
      <w:bookmarkEnd w:id="4"/>
    </w:p>
    <w:p w:rsidRPr="00A02837" w:rsidR="003749C2" w:rsidP="003749C2" w:rsidRDefault="003749C2" w14:paraId="5C1F940A" w14:textId="77777777">
      <w:pPr>
        <w:spacing w:after="0" w:line="254" w:lineRule="atLeast"/>
        <w:jc w:val="both"/>
        <w:rPr>
          <w:rFonts w:ascii="Arial" w:hAnsi="Arial" w:eastAsia="Times New Roman" w:cs="Arial"/>
          <w:lang w:eastAsia="es-CO"/>
        </w:rPr>
      </w:pPr>
      <w:r w:rsidRPr="00A02837">
        <w:rPr>
          <w:rFonts w:ascii="Arial" w:hAnsi="Arial" w:eastAsia="Times New Roman" w:cs="Arial"/>
          <w:lang w:eastAsia="es-CO"/>
        </w:rPr>
        <w:t>Artículo 4°. Para ejercer la profesión se requiere estar inscrito como abogado, sin perjuicio de las excepciones establecidas en este Decreto.</w:t>
      </w:r>
    </w:p>
    <w:p w:rsidRPr="00A02837" w:rsidR="003749C2" w:rsidP="00A02837" w:rsidRDefault="003749C2" w14:paraId="427F318E" w14:textId="77777777">
      <w:pPr>
        <w:spacing w:after="0" w:line="240" w:lineRule="auto"/>
        <w:jc w:val="both"/>
        <w:rPr>
          <w:rFonts w:ascii="Arial" w:hAnsi="Arial" w:eastAsia="Times New Roman" w:cs="Arial"/>
          <w:lang w:eastAsia="es-CO"/>
        </w:rPr>
      </w:pPr>
    </w:p>
    <w:p w:rsidRPr="00064B3D" w:rsidR="003749C2" w:rsidP="000B4875" w:rsidRDefault="003749C2" w14:paraId="7488BA00" w14:textId="5D111BE1">
      <w:pPr>
        <w:pStyle w:val="xmsonormal"/>
        <w:rPr>
          <w:rFonts w:ascii="Arial" w:hAnsi="Arial" w:eastAsia="Times New Roman" w:cs="Arial"/>
          <w:sz w:val="20"/>
          <w:szCs w:val="20"/>
        </w:rPr>
      </w:pPr>
      <w:r w:rsidRPr="00064B3D">
        <w:rPr>
          <w:rFonts w:ascii="Arial" w:hAnsi="Arial" w:eastAsia="Times New Roman" w:cs="Arial"/>
          <w:sz w:val="20"/>
          <w:szCs w:val="20"/>
        </w:rPr>
        <w:t xml:space="preserve">(Ver conceptos: </w:t>
      </w:r>
      <w:hyperlink w:history="1" r:id="rId8">
        <w:r w:rsidRPr="00064B3D">
          <w:rPr>
            <w:rStyle w:val="Hipervnculo"/>
            <w:rFonts w:ascii="Arial" w:hAnsi="Arial" w:eastAsia="Times New Roman" w:cs="Arial"/>
            <w:sz w:val="20"/>
            <w:szCs w:val="20"/>
          </w:rPr>
          <w:t>C</w:t>
        </w:r>
        <w:r w:rsidRPr="00064B3D" w:rsidR="00852CAB">
          <w:rPr>
            <w:rStyle w:val="Hipervnculo"/>
            <w:rFonts w:ascii="Arial" w:hAnsi="Arial" w:eastAsia="Times New Roman" w:cs="Arial"/>
            <w:sz w:val="20"/>
            <w:szCs w:val="20"/>
          </w:rPr>
          <w:t>−</w:t>
        </w:r>
        <w:r w:rsidRPr="00064B3D">
          <w:rPr>
            <w:rStyle w:val="Hipervnculo"/>
            <w:rFonts w:ascii="Arial" w:hAnsi="Arial" w:eastAsia="Times New Roman" w:cs="Arial"/>
            <w:sz w:val="20"/>
            <w:szCs w:val="20"/>
          </w:rPr>
          <w:t>231 del 13/04/2020</w:t>
        </w:r>
      </w:hyperlink>
      <w:r w:rsidRPr="00064B3D">
        <w:rPr>
          <w:rFonts w:ascii="Arial" w:hAnsi="Arial" w:eastAsia="Times New Roman" w:cs="Arial"/>
          <w:sz w:val="20"/>
          <w:szCs w:val="20"/>
        </w:rPr>
        <w:t>,</w:t>
      </w:r>
      <w:r w:rsidRPr="00064B3D" w:rsidR="000B4875">
        <w:rPr>
          <w:rFonts w:ascii="Arial" w:hAnsi="Arial" w:eastAsia="Times New Roman" w:cs="Arial"/>
          <w:sz w:val="20"/>
          <w:szCs w:val="20"/>
        </w:rPr>
        <w:t xml:space="preserve"> </w:t>
      </w:r>
      <w:hyperlink w:history="1" r:id="rId9">
        <w:r w:rsidRPr="00064B3D" w:rsidR="0DF22875">
          <w:rPr>
            <w:rStyle w:val="Hipervnculo"/>
            <w:rFonts w:ascii="Arial" w:hAnsi="Arial" w:eastAsia="Times New Roman" w:cs="Arial"/>
            <w:sz w:val="20"/>
            <w:szCs w:val="20"/>
          </w:rPr>
          <w:t>C</w:t>
        </w:r>
        <w:r w:rsidRPr="00064B3D" w:rsidR="000B4875">
          <w:rPr>
            <w:rStyle w:val="Hipervnculo"/>
            <w:rFonts w:ascii="Arial" w:hAnsi="Arial" w:eastAsia="Times New Roman" w:cs="Arial"/>
            <w:sz w:val="20"/>
            <w:szCs w:val="20"/>
          </w:rPr>
          <w:t>−</w:t>
        </w:r>
        <w:r w:rsidRPr="00064B3D" w:rsidR="0DF22875">
          <w:rPr>
            <w:rStyle w:val="Hipervnculo"/>
            <w:rFonts w:ascii="Arial" w:hAnsi="Arial" w:eastAsia="Times New Roman" w:cs="Arial"/>
            <w:sz w:val="20"/>
            <w:szCs w:val="20"/>
          </w:rPr>
          <w:t>054 del 19/</w:t>
        </w:r>
        <w:r w:rsidRPr="00064B3D" w:rsidR="000B4875">
          <w:rPr>
            <w:rStyle w:val="Hipervnculo"/>
            <w:rFonts w:ascii="Arial" w:hAnsi="Arial" w:eastAsia="Times New Roman" w:cs="Arial"/>
            <w:sz w:val="20"/>
            <w:szCs w:val="20"/>
          </w:rPr>
          <w:t>0</w:t>
        </w:r>
        <w:r w:rsidRPr="00064B3D" w:rsidR="0DF22875">
          <w:rPr>
            <w:rStyle w:val="Hipervnculo"/>
            <w:rFonts w:ascii="Arial" w:hAnsi="Arial" w:eastAsia="Times New Roman" w:cs="Arial"/>
            <w:sz w:val="20"/>
            <w:szCs w:val="20"/>
          </w:rPr>
          <w:t>2/2020</w:t>
        </w:r>
      </w:hyperlink>
      <w:r w:rsidRPr="00064B3D" w:rsidR="00852CAB">
        <w:rPr>
          <w:rFonts w:ascii="Arial" w:hAnsi="Arial" w:eastAsia="Times New Roman" w:cs="Arial"/>
          <w:sz w:val="20"/>
          <w:szCs w:val="20"/>
        </w:rPr>
        <w:t>)</w:t>
      </w:r>
    </w:p>
    <w:p w:rsidRPr="00A02837" w:rsidR="00032CDF" w:rsidP="000B4875" w:rsidRDefault="00032CDF" w14:paraId="106E85B2" w14:textId="7B0BC538">
      <w:pPr>
        <w:pStyle w:val="xmsonormal"/>
        <w:rPr>
          <w:rFonts w:ascii="Arial" w:hAnsi="Arial" w:eastAsia="Times New Roman" w:cs="Arial"/>
        </w:rPr>
      </w:pPr>
    </w:p>
    <w:p w:rsidRPr="00A02837" w:rsidR="00A56649" w:rsidP="00A56649" w:rsidRDefault="00A56649" w14:paraId="4CE25EC0"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5°.</w:t>
      </w:r>
      <w:r w:rsidRPr="00A02837">
        <w:rPr>
          <w:rFonts w:ascii="Arial" w:hAnsi="Arial" w:cs="Arial"/>
          <w:sz w:val="22"/>
          <w:szCs w:val="22"/>
        </w:rPr>
        <w:t> Es requisito para la inscripción haber obtenido el título correspondiente, reconocido legalmente por el Estado. </w:t>
      </w:r>
    </w:p>
    <w:p w:rsidRPr="00A02837" w:rsidR="00A56649" w:rsidP="00A02837" w:rsidRDefault="00A56649" w14:paraId="470F173E" w14:textId="669022B2">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534" w:id="5"/>
      <w:bookmarkEnd w:id="5"/>
    </w:p>
    <w:p w:rsidRPr="00A02837" w:rsidR="00A56649" w:rsidP="00A56649" w:rsidRDefault="00A56649" w14:paraId="28FB770C"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6°.</w:t>
      </w:r>
      <w:r w:rsidRPr="00A02837">
        <w:rPr>
          <w:rFonts w:ascii="Arial" w:hAnsi="Arial" w:cs="Arial"/>
          <w:sz w:val="22"/>
          <w:szCs w:val="22"/>
        </w:rPr>
        <w:t> No podrá ser inscrito como abogado y si ya lo estuviere deberá ser excluido: </w:t>
      </w:r>
    </w:p>
    <w:p w:rsidRPr="00A02837" w:rsidR="00A56649" w:rsidP="00A56649" w:rsidRDefault="00A56649" w14:paraId="5212D2D0"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A56649" w:rsidP="00A56649" w:rsidRDefault="00A56649" w14:paraId="372E4C08"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a. Quien se halle en interdicción judicial, y </w:t>
      </w:r>
    </w:p>
    <w:p w:rsidRPr="00A02837" w:rsidR="00A56649" w:rsidP="00A56649" w:rsidRDefault="00A56649" w14:paraId="062799EA"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A56649" w:rsidP="00A56649" w:rsidRDefault="00A56649" w14:paraId="384852AA"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b. El responsable de delito que tenga señalada pena de presidio, de prisión o de relegación a colonia, cometido con posterioridad a la vigencia de este Decreto, si por las modalidades y circunstancias del hecho, los motivos determinantes y la personalidad del agente, el Tribunal competente lo considera indigno de ejercer la abogacía. </w:t>
      </w:r>
    </w:p>
    <w:p w:rsidRPr="00A02837" w:rsidR="00A56649" w:rsidP="00A56649" w:rsidRDefault="00A56649" w14:paraId="4998277D"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lastRenderedPageBreak/>
        <w:t>  </w:t>
      </w:r>
    </w:p>
    <w:p w:rsidRPr="00A02837" w:rsidR="00A56649" w:rsidP="00966846" w:rsidRDefault="00A56649" w14:paraId="5A935892" w14:textId="683539DD">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Se exceptúa el caso de la condena condicional o del perdón judicial.   </w:t>
      </w:r>
    </w:p>
    <w:p w:rsidRPr="00A02837" w:rsidR="00A56649" w:rsidP="00A56649" w:rsidRDefault="00A56649" w14:paraId="61B9B26D" w14:textId="77777777">
      <w:pPr>
        <w:rPr>
          <w:rFonts w:ascii="Arial" w:hAnsi="Arial" w:cs="Arial"/>
        </w:rPr>
      </w:pPr>
      <w:bookmarkStart w:name="ver_1044535" w:id="6"/>
      <w:bookmarkEnd w:id="6"/>
    </w:p>
    <w:p w:rsidRPr="00A02837" w:rsidR="00A56649" w:rsidP="00A56649" w:rsidRDefault="00A56649" w14:paraId="2BFEF430"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7°.</w:t>
      </w:r>
      <w:r w:rsidRPr="00A02837">
        <w:rPr>
          <w:rFonts w:ascii="Arial" w:hAnsi="Arial" w:cs="Arial"/>
          <w:sz w:val="22"/>
          <w:szCs w:val="22"/>
        </w:rPr>
        <w:t> Quien pretenda su inscripción como abogado deberá solicitarla por escrito al Tribunal superior del Distrito Judicial de su domicilio, acompañando certificación del Ministerio de Educación Nacional, sobre reconocimiento oficial del título universitario respectivo y el comprobante de consignación de los derechos a que se refiere el artículo 20 de este Decreto. </w:t>
      </w:r>
    </w:p>
    <w:p w:rsidRPr="00A02837" w:rsidR="00A56649" w:rsidP="00A02837" w:rsidRDefault="00A56649" w14:paraId="3A36A0C7" w14:textId="4A0A769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536" w:id="7"/>
      <w:bookmarkEnd w:id="7"/>
    </w:p>
    <w:p w:rsidRPr="00A02837" w:rsidR="00A56649" w:rsidP="00A56649" w:rsidRDefault="00A56649" w14:paraId="5CC2D353"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8°.</w:t>
      </w:r>
      <w:r w:rsidRPr="00A02837">
        <w:rPr>
          <w:rFonts w:ascii="Arial" w:hAnsi="Arial" w:cs="Arial"/>
          <w:sz w:val="22"/>
          <w:szCs w:val="22"/>
        </w:rPr>
        <w:t> La solicitud será repartida inmediatamente al Magistrado Sustanciador, quien resolverá sobre su admisión dentro de los tres días siguientes. </w:t>
      </w:r>
    </w:p>
    <w:p w:rsidRPr="00A02837" w:rsidR="00A56649" w:rsidP="00A56649" w:rsidRDefault="00A56649" w14:paraId="3931F99C"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A56649" w:rsidP="00A56649" w:rsidRDefault="00A56649" w14:paraId="4D41A313"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Si la encontrare admisible ordenará su publicación por una vez en la Gaceta del Foro o, a falta de esta, en un periódico de circulación nacional. </w:t>
      </w:r>
    </w:p>
    <w:p w:rsidRPr="00A02837" w:rsidR="00A56649" w:rsidP="00A56649" w:rsidRDefault="00A56649" w14:paraId="6A19DBBA"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A56649" w:rsidP="00A56649" w:rsidRDefault="00A56649" w14:paraId="7D0F67E0"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Si la encontrare inadmisible, así lo expresará en providencia motivada, contra la cual procede el recurso de súplica ante los otros Magistrados que componen la sala de Decisión. </w:t>
      </w:r>
    </w:p>
    <w:p w:rsidRPr="00A02837" w:rsidR="00A56649" w:rsidP="00A56649" w:rsidRDefault="00A56649" w14:paraId="5310FF80"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A56649" w:rsidP="00A56649" w:rsidRDefault="00A56649" w14:paraId="4E26A68B"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 xml:space="preserve">Parágrafo. Las solicitudes de inscripción de abogados serán repartidas por el </w:t>
      </w:r>
      <w:proofErr w:type="gramStart"/>
      <w:r w:rsidRPr="00A02837">
        <w:rPr>
          <w:rFonts w:ascii="Arial" w:hAnsi="Arial" w:cs="Arial"/>
          <w:sz w:val="22"/>
          <w:szCs w:val="22"/>
        </w:rPr>
        <w:t>Presidente</w:t>
      </w:r>
      <w:proofErr w:type="gramEnd"/>
      <w:r w:rsidRPr="00A02837">
        <w:rPr>
          <w:rFonts w:ascii="Arial" w:hAnsi="Arial" w:cs="Arial"/>
          <w:sz w:val="22"/>
          <w:szCs w:val="22"/>
        </w:rPr>
        <w:t xml:space="preserve"> del Tribunal a los Magistrados, en orden alfabético. El Magistrado a quien corresponda el reparto actuará como sustanciador e integrará la Sala de Decisión con los dos Magistrados que le sigan en orden alfabético. </w:t>
      </w:r>
    </w:p>
    <w:p w:rsidRPr="00A02837" w:rsidR="00A56649" w:rsidP="00A02837" w:rsidRDefault="00A56649" w14:paraId="35FED62E" w14:textId="1D6FF2BF">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537" w:id="8"/>
      <w:bookmarkEnd w:id="8"/>
    </w:p>
    <w:p w:rsidRPr="00A02837" w:rsidR="00A56649" w:rsidP="00A56649" w:rsidRDefault="00A56649" w14:paraId="0C6B7F53"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9°.</w:t>
      </w:r>
      <w:r w:rsidRPr="00A02837">
        <w:rPr>
          <w:rFonts w:ascii="Arial" w:hAnsi="Arial" w:cs="Arial"/>
          <w:sz w:val="22"/>
          <w:szCs w:val="22"/>
        </w:rPr>
        <w:t> En la actuación a que diere lugar la solicitud de inscripción será parte el Ministerio Público, representado por el respectivo Fiscal del Tribunal. </w:t>
      </w:r>
    </w:p>
    <w:p w:rsidRPr="00A02837" w:rsidR="00A56649" w:rsidP="00A02837" w:rsidRDefault="00A56649" w14:paraId="0F8DBE8A" w14:textId="58E0BAA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538" w:id="9"/>
      <w:bookmarkEnd w:id="9"/>
    </w:p>
    <w:p w:rsidRPr="00A02837" w:rsidR="00A56649" w:rsidP="00A56649" w:rsidRDefault="00A56649" w14:paraId="4BD369DB"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10.</w:t>
      </w:r>
      <w:r w:rsidRPr="00A02837">
        <w:rPr>
          <w:rFonts w:ascii="Arial" w:hAnsi="Arial" w:cs="Arial"/>
          <w:sz w:val="22"/>
          <w:szCs w:val="22"/>
        </w:rPr>
        <w:t> La publicación será a costa del interesado y deberá contener: </w:t>
      </w:r>
    </w:p>
    <w:p w:rsidRPr="00A02837" w:rsidR="00A56649" w:rsidP="00A56649" w:rsidRDefault="00A56649" w14:paraId="0890D978"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A56649" w:rsidP="00A56649" w:rsidRDefault="00A56649" w14:paraId="37F37B14"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1. Nombre completo del solicitante, documento de identificación, domicilio y dirección. </w:t>
      </w:r>
    </w:p>
    <w:p w:rsidRPr="00A02837" w:rsidR="00A56649" w:rsidP="00A56649" w:rsidRDefault="00A56649" w14:paraId="12C587BC"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A56649" w:rsidP="00A56649" w:rsidRDefault="00A56649" w14:paraId="3EF4E621"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2°. Tribunal ante el cual se tramita la solicitud. </w:t>
      </w:r>
    </w:p>
    <w:p w:rsidRPr="00A02837" w:rsidR="00A56649" w:rsidP="00A56649" w:rsidRDefault="00A56649" w14:paraId="542D479E"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A56649" w:rsidP="00A56649" w:rsidRDefault="00A56649" w14:paraId="68216B1D"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3°. Universidad que expidió el título, y </w:t>
      </w:r>
    </w:p>
    <w:p w:rsidRPr="00A02837" w:rsidR="00A56649" w:rsidP="00A56649" w:rsidRDefault="00A56649" w14:paraId="651714E5"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A56649" w:rsidP="00A56649" w:rsidRDefault="00A56649" w14:paraId="41897B78"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4° Término para presentar oposición. </w:t>
      </w:r>
    </w:p>
    <w:p w:rsidRPr="00A02837" w:rsidR="00A56649" w:rsidP="00A02837" w:rsidRDefault="00A56649" w14:paraId="42564C01" w14:textId="2E08DE18">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539" w:id="10"/>
      <w:bookmarkEnd w:id="10"/>
    </w:p>
    <w:p w:rsidRPr="00A02837" w:rsidR="00A56649" w:rsidP="00A56649" w:rsidRDefault="00A56649" w14:paraId="03AEA86B"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11.</w:t>
      </w:r>
      <w:r w:rsidRPr="00A02837">
        <w:rPr>
          <w:rFonts w:ascii="Arial" w:hAnsi="Arial" w:cs="Arial"/>
          <w:sz w:val="22"/>
          <w:szCs w:val="22"/>
        </w:rPr>
        <w:t> Dentro de los diez días siguientes al de la publicación cualquier persona podrá oponerse a la inscripción. </w:t>
      </w:r>
    </w:p>
    <w:p w:rsidRPr="00A02837" w:rsidR="00A56649" w:rsidP="00A56649" w:rsidRDefault="00A56649" w14:paraId="5E7FD37B"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A56649" w:rsidP="00A56649" w:rsidRDefault="00A56649" w14:paraId="68E101E1"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La oposición solo podrá fundarse en hechos que impidan la inscripción conforme a este Decreto, y deberá formularse por escrito, bajo juramento, ante el Magistrado sustanciador. </w:t>
      </w:r>
    </w:p>
    <w:p w:rsidRPr="00A02837" w:rsidR="00A56649" w:rsidP="00A02837" w:rsidRDefault="00A56649" w14:paraId="1BA3E24D" w14:textId="7EE5466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540" w:id="11"/>
      <w:bookmarkEnd w:id="11"/>
    </w:p>
    <w:p w:rsidRPr="00A02837" w:rsidR="00A56649" w:rsidP="00A56649" w:rsidRDefault="00A56649" w14:paraId="792D5AE4"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12.</w:t>
      </w:r>
      <w:r w:rsidRPr="00A02837">
        <w:rPr>
          <w:rFonts w:ascii="Arial" w:hAnsi="Arial" w:cs="Arial"/>
          <w:sz w:val="22"/>
          <w:szCs w:val="22"/>
        </w:rPr>
        <w:t> Vencido el término de que trata el artículo anterior, la respectiva Sala decretará la inscripción si no hubiere oposición. </w:t>
      </w:r>
    </w:p>
    <w:p w:rsidRPr="00A02837" w:rsidR="00A56649" w:rsidP="00A56649" w:rsidRDefault="00A56649" w14:paraId="5C04E280"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A56649" w:rsidP="00A56649" w:rsidRDefault="00A56649" w14:paraId="42722423"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Si la hubiere, dará traslado de ella al solicitante por dos días y luego abrirá el negocio a prueba por dos días para pedirlas y nueve para practicar las que se decreten de oficio o a solicitud de los interesados. Vencido el término probatorio, la Sala resolverá dentro de los cinco días siguientes si decreta o no la inscripción. </w:t>
      </w:r>
    </w:p>
    <w:p w:rsidRPr="00A02837" w:rsidR="00A56649" w:rsidP="00A02837" w:rsidRDefault="00A56649" w14:paraId="6D4EAB8E" w14:textId="2D9563E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541" w:id="12"/>
      <w:bookmarkEnd w:id="12"/>
    </w:p>
    <w:p w:rsidRPr="00A02837" w:rsidR="00A56649" w:rsidP="00966846" w:rsidRDefault="00A56649" w14:paraId="08C78996" w14:textId="6EC168D8">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lastRenderedPageBreak/>
        <w:t>Artículo 13.</w:t>
      </w:r>
      <w:r w:rsidRPr="00A02837">
        <w:rPr>
          <w:rFonts w:ascii="Arial" w:hAnsi="Arial" w:cs="Arial"/>
          <w:sz w:val="22"/>
          <w:szCs w:val="22"/>
        </w:rPr>
        <w:t> Contra la providencia de la Sala que decida sobre la inscripción procede el recurso de súplica ante el Tribunal en pleno, el cual resolverá dentro de los diez días siguientes.   </w:t>
      </w:r>
    </w:p>
    <w:p w:rsidRPr="00A02837" w:rsidR="00A56649" w:rsidP="00A56649" w:rsidRDefault="00A56649" w14:paraId="69F5E960" w14:textId="77777777">
      <w:pPr>
        <w:rPr>
          <w:rFonts w:ascii="Arial" w:hAnsi="Arial" w:cs="Arial"/>
        </w:rPr>
      </w:pPr>
      <w:bookmarkStart w:name="ver_1044542" w:id="13"/>
      <w:bookmarkEnd w:id="13"/>
    </w:p>
    <w:p w:rsidRPr="00A02837" w:rsidR="00A56649" w:rsidP="00A56649" w:rsidRDefault="00A56649" w14:paraId="1A06F652"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14.</w:t>
      </w:r>
      <w:r w:rsidRPr="00A02837">
        <w:rPr>
          <w:rFonts w:ascii="Arial" w:hAnsi="Arial" w:cs="Arial"/>
          <w:sz w:val="22"/>
          <w:szCs w:val="22"/>
        </w:rPr>
        <w:t> La negativa de la inscripción solo podrá fundarse en la carencia de las condiciones requeridas para la admisión al ejercicio de la abogacía. </w:t>
      </w:r>
    </w:p>
    <w:p w:rsidRPr="00A02837" w:rsidR="00A56649" w:rsidP="00A02837" w:rsidRDefault="00A56649" w14:paraId="4A0CA07D" w14:textId="1160B39D">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543" w:id="14"/>
      <w:bookmarkEnd w:id="14"/>
    </w:p>
    <w:p w:rsidRPr="00A02837" w:rsidR="00A56649" w:rsidP="00A56649" w:rsidRDefault="00A56649" w14:paraId="6175C3EF"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15.</w:t>
      </w:r>
      <w:r w:rsidRPr="00A02837">
        <w:rPr>
          <w:rFonts w:ascii="Arial" w:hAnsi="Arial" w:cs="Arial"/>
          <w:sz w:val="22"/>
          <w:szCs w:val="22"/>
        </w:rPr>
        <w:t> En firme la providencia que decrete la inscripción se comunicará al Ministerio de Justicia para que incluya al interesado en el Registro Nacional de Abogados, expida la Tarjeta Profesional y publique la inscripción, a costa del interesado, en la Gaceta del Foro, o en su defecto, en un periódico de circulación nacional. </w:t>
      </w:r>
    </w:p>
    <w:p w:rsidRPr="00A02837" w:rsidR="00A56649" w:rsidP="00A56649" w:rsidRDefault="00A56649" w14:paraId="7DEA9092"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A56649" w:rsidP="00A56649" w:rsidRDefault="00A56649" w14:paraId="1D412DAB" w14:textId="77777777">
      <w:pPr>
        <w:pStyle w:val="NormalWeb"/>
        <w:spacing w:before="0" w:beforeAutospacing="0" w:after="0" w:afterAutospacing="0" w:line="254" w:lineRule="atLeast"/>
        <w:jc w:val="both"/>
        <w:rPr>
          <w:rFonts w:ascii="Arial" w:hAnsi="Arial" w:cs="Arial"/>
          <w:sz w:val="22"/>
          <w:szCs w:val="22"/>
        </w:rPr>
      </w:pPr>
      <w:bookmarkStart w:name="ver_1044544" w:id="15"/>
      <w:bookmarkEnd w:id="15"/>
      <w:r w:rsidRPr="00A02837">
        <w:rPr>
          <w:rStyle w:val="Textoennegrita"/>
          <w:rFonts w:ascii="Arial" w:hAnsi="Arial" w:cs="Arial"/>
          <w:b w:val="0"/>
          <w:bCs w:val="0"/>
          <w:sz w:val="22"/>
          <w:szCs w:val="22"/>
        </w:rPr>
        <w:t>Artículo 16.</w:t>
      </w:r>
      <w:r w:rsidRPr="00A02837">
        <w:rPr>
          <w:rFonts w:ascii="Arial" w:hAnsi="Arial" w:cs="Arial"/>
          <w:sz w:val="22"/>
          <w:szCs w:val="22"/>
        </w:rPr>
        <w:t> El aviso de inscripción expresará: </w:t>
      </w:r>
    </w:p>
    <w:p w:rsidRPr="00A02837" w:rsidR="00A56649" w:rsidP="00A56649" w:rsidRDefault="00A56649" w14:paraId="6881CC24"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A56649" w:rsidP="00A56649" w:rsidRDefault="00A56649" w14:paraId="568164CE"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1o. Nombre completo del abogado y su documento de identificación personal. </w:t>
      </w:r>
    </w:p>
    <w:p w:rsidRPr="00A02837" w:rsidR="00A56649" w:rsidP="00A56649" w:rsidRDefault="00A56649" w14:paraId="3D0529F9"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A56649" w:rsidP="00A56649" w:rsidRDefault="00A56649" w14:paraId="0A2807F5"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2o. Tribunal que decretó la inscripción, número y fecha de la providencia respectiva. </w:t>
      </w:r>
    </w:p>
    <w:p w:rsidRPr="00A02837" w:rsidR="00A56649" w:rsidP="00A56649" w:rsidRDefault="00A56649" w14:paraId="3CC5F4F5"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A56649" w:rsidP="00A56649" w:rsidRDefault="00A56649" w14:paraId="11532244"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3o. Universidad que expidió el título. </w:t>
      </w:r>
    </w:p>
    <w:p w:rsidRPr="00A02837" w:rsidR="00A56649" w:rsidP="00A56649" w:rsidRDefault="00A56649" w14:paraId="3D563437"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A56649" w:rsidP="00A56649" w:rsidRDefault="00A56649" w14:paraId="2F1DED96"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4o. Número y fecha de la tarjeta profesional. </w:t>
      </w:r>
    </w:p>
    <w:p w:rsidRPr="00A02837" w:rsidR="00A56649" w:rsidP="00A02837" w:rsidRDefault="00A56649" w14:paraId="1AB4B789" w14:textId="5A2F1F66">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545" w:id="16"/>
      <w:bookmarkEnd w:id="16"/>
    </w:p>
    <w:p w:rsidRPr="00A02837" w:rsidR="00A56649" w:rsidP="00A56649" w:rsidRDefault="00A56649" w14:paraId="21F1B02E"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17.</w:t>
      </w:r>
      <w:r w:rsidRPr="00A02837">
        <w:rPr>
          <w:rFonts w:ascii="Arial" w:hAnsi="Arial" w:cs="Arial"/>
          <w:sz w:val="22"/>
          <w:szCs w:val="22"/>
        </w:rPr>
        <w:t xml:space="preserve"> Los abogados inscritos con anterioridad a la vigencia de este </w:t>
      </w:r>
      <w:proofErr w:type="gramStart"/>
      <w:r w:rsidRPr="00A02837">
        <w:rPr>
          <w:rFonts w:ascii="Arial" w:hAnsi="Arial" w:cs="Arial"/>
          <w:sz w:val="22"/>
          <w:szCs w:val="22"/>
        </w:rPr>
        <w:t>Decreto,</w:t>
      </w:r>
      <w:proofErr w:type="gramEnd"/>
      <w:r w:rsidRPr="00A02837">
        <w:rPr>
          <w:rFonts w:ascii="Arial" w:hAnsi="Arial" w:cs="Arial"/>
          <w:sz w:val="22"/>
          <w:szCs w:val="22"/>
        </w:rPr>
        <w:t xml:space="preserve"> solicitarán del Ministerio de Justicia, directamente o por conducto del Tribunal Superior de su domicilio, su inclusión en el Registro Nacional de Abogados y la expedición de su Tarjeta Profesional. Mientras ésta se entrega, la copia del Acuerdo que los admitió al ejercicio de la profesión producirá los mismos efectos que la Tarjeta. </w:t>
      </w:r>
    </w:p>
    <w:p w:rsidRPr="00A02837" w:rsidR="00A56649" w:rsidP="00A56649" w:rsidRDefault="00A56649" w14:paraId="50008B09"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A56649" w:rsidP="00A56649" w:rsidRDefault="00A56649" w14:paraId="3FE2A632"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 xml:space="preserve">Para este efecto los Tribunales enviarán al Ministerio, dentro de los sesenta (60) días siguientes a la promulgación de este Decreto, la lista completa de los abogados cuya inscripción hayan decretado con anterioridad a la vigencia </w:t>
      </w:r>
      <w:proofErr w:type="gramStart"/>
      <w:r w:rsidRPr="00A02837">
        <w:rPr>
          <w:rFonts w:ascii="Arial" w:hAnsi="Arial" w:cs="Arial"/>
          <w:sz w:val="22"/>
          <w:szCs w:val="22"/>
        </w:rPr>
        <w:t>del mismo</w:t>
      </w:r>
      <w:proofErr w:type="gramEnd"/>
      <w:r w:rsidRPr="00A02837">
        <w:rPr>
          <w:rFonts w:ascii="Arial" w:hAnsi="Arial" w:cs="Arial"/>
          <w:sz w:val="22"/>
          <w:szCs w:val="22"/>
        </w:rPr>
        <w:t xml:space="preserve"> indicando individualmente el Acuerdo, su vigencia y las sanciones que les hayan sido impuestas. </w:t>
      </w:r>
    </w:p>
    <w:p w:rsidRPr="00A02837" w:rsidR="00A56649" w:rsidP="00A02837" w:rsidRDefault="00A56649" w14:paraId="4D794C3E" w14:textId="4D74DA01">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546" w:id="17"/>
      <w:bookmarkEnd w:id="17"/>
    </w:p>
    <w:p w:rsidRPr="00A02837" w:rsidR="00A56649" w:rsidP="00A56649" w:rsidRDefault="00A56649" w14:paraId="416EC60F"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18.</w:t>
      </w:r>
      <w:r w:rsidRPr="00A02837">
        <w:rPr>
          <w:rFonts w:ascii="Arial" w:hAnsi="Arial" w:cs="Arial"/>
          <w:sz w:val="22"/>
          <w:szCs w:val="22"/>
        </w:rPr>
        <w:t> Los Tribunales expedirán licencia provisional a los abogados que se inscriban a partir de la vigencia de este Decreto, mientras el Ministerio de Justicia les entrega la correspondiente Tarjeta profesional. </w:t>
      </w:r>
    </w:p>
    <w:p w:rsidRPr="00A02837" w:rsidR="00A56649" w:rsidP="00A02837" w:rsidRDefault="00A56649" w14:paraId="0D18AE96" w14:textId="6FD6674D">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547" w:id="18"/>
      <w:bookmarkEnd w:id="18"/>
    </w:p>
    <w:p w:rsidRPr="00A02837" w:rsidR="00A56649" w:rsidP="00A56649" w:rsidRDefault="00A56649" w14:paraId="06EE74D5"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19.</w:t>
      </w:r>
      <w:r w:rsidRPr="00A02837">
        <w:rPr>
          <w:rFonts w:ascii="Arial" w:hAnsi="Arial" w:cs="Arial"/>
          <w:sz w:val="22"/>
          <w:szCs w:val="22"/>
        </w:rPr>
        <w:t> La Tarjeta Profesional será firmada por el Ministerio de Justicia y contendrá las indicaciones señaladas en el artículo 16 de este Decreto. </w:t>
      </w:r>
    </w:p>
    <w:p w:rsidRPr="00A02837" w:rsidR="00A56649" w:rsidP="00A56649" w:rsidRDefault="00A56649" w14:paraId="0504B5AC"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A56649" w:rsidP="00A56649" w:rsidRDefault="00A56649" w14:paraId="20BA33FE"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Esta Tarjeta sustituye, para todos los efectos legales, al Carné de inscripción Profesional de que trata el artículo 21 del Decreto 250 de 1970. </w:t>
      </w:r>
    </w:p>
    <w:p w:rsidRPr="00A02837" w:rsidR="00A56649" w:rsidP="00A56649" w:rsidRDefault="00A56649" w14:paraId="22696D12"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A56649" w:rsidP="00A56649" w:rsidRDefault="00A56649" w14:paraId="4189FE31"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El Gobierno reglamentará la forma de llevar el Registro Nacional de Abogados y la expedición y entrega de la Tarjeta Profesional. </w:t>
      </w:r>
    </w:p>
    <w:p w:rsidRPr="00A02837" w:rsidR="00A56649" w:rsidP="00A02837" w:rsidRDefault="00A56649" w14:paraId="47692E38" w14:textId="7B5D92D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548" w:id="19"/>
      <w:bookmarkEnd w:id="19"/>
    </w:p>
    <w:p w:rsidRPr="00A02837" w:rsidR="00A56649" w:rsidP="00A56649" w:rsidRDefault="00A56649" w14:paraId="291EE473"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20.</w:t>
      </w:r>
      <w:r w:rsidRPr="00A02837">
        <w:rPr>
          <w:rFonts w:ascii="Arial" w:hAnsi="Arial" w:cs="Arial"/>
          <w:sz w:val="22"/>
          <w:szCs w:val="22"/>
        </w:rPr>
        <w:t> La inscripción no causará derechos distintos a los que demanden las publicaciones y la expedición de la Tarjeta Profesional. El Ministerio de Justicia fijará anualmente su valor con base en los costos y podrá encargar de estos servicios al Fondo Rotatorio. </w:t>
      </w:r>
    </w:p>
    <w:p w:rsidRPr="00A02837" w:rsidR="00A56649" w:rsidP="00A56649" w:rsidRDefault="00A56649" w14:paraId="212EDBE8"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A56649" w:rsidP="00A56649" w:rsidRDefault="00A56649" w14:paraId="1DB71BBD" w14:textId="77777777">
      <w:pPr>
        <w:rPr>
          <w:rFonts w:ascii="Arial" w:hAnsi="Arial" w:cs="Arial"/>
        </w:rPr>
      </w:pPr>
      <w:bookmarkStart w:name="ver_1044549" w:id="20"/>
      <w:bookmarkEnd w:id="20"/>
    </w:p>
    <w:p w:rsidRPr="00A02837" w:rsidR="00A56649" w:rsidP="00A56649" w:rsidRDefault="00A56649" w14:paraId="14AFEDF1"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21.</w:t>
      </w:r>
      <w:r w:rsidRPr="00A02837">
        <w:rPr>
          <w:rFonts w:ascii="Arial" w:hAnsi="Arial" w:cs="Arial"/>
          <w:sz w:val="22"/>
          <w:szCs w:val="22"/>
        </w:rPr>
        <w:t> La inscripción, mientras esté vigente, habilita al abogado para el ejercicio de la profesión en todo el territorio de la República, con las limitaciones establecidas en la Constitución y la ley. </w:t>
      </w:r>
    </w:p>
    <w:p w:rsidRPr="00A02837" w:rsidR="00A56649" w:rsidP="00A02837" w:rsidRDefault="00A56649" w14:paraId="2D65A62A" w14:textId="2CA96B6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550" w:id="21"/>
      <w:bookmarkEnd w:id="21"/>
    </w:p>
    <w:p w:rsidRPr="00A02837" w:rsidR="00A56649" w:rsidP="00A56649" w:rsidRDefault="00A56649" w14:paraId="2FA47067"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22.</w:t>
      </w:r>
      <w:r w:rsidRPr="00A02837">
        <w:rPr>
          <w:rFonts w:ascii="Arial" w:hAnsi="Arial" w:cs="Arial"/>
          <w:sz w:val="22"/>
          <w:szCs w:val="22"/>
        </w:rPr>
        <w:t> Quien actúe como abogado deberá exhibir su Tarjeta Profesional al iniciar la gestión, de lo cual se dejará testimonio escrito en el respectivo expediente. Además, el abogado que obre como tal, deberá indicar en todo memorial el número de su tarjeta. Sin el cumplimiento de estas formalidades no se dará curso a la solicitud. </w:t>
      </w:r>
    </w:p>
    <w:p w:rsidRPr="00A02837" w:rsidR="00A56649" w:rsidP="00A02837" w:rsidRDefault="00A56649" w14:paraId="01AC7C71" w14:textId="08A007D3">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551" w:id="22"/>
      <w:bookmarkEnd w:id="22"/>
    </w:p>
    <w:p w:rsidRPr="00A02837" w:rsidR="00A56649" w:rsidP="00A56649" w:rsidRDefault="00A56649" w14:paraId="512EBBCA"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23.</w:t>
      </w:r>
      <w:r w:rsidRPr="00A02837">
        <w:rPr>
          <w:rFonts w:ascii="Arial" w:hAnsi="Arial" w:cs="Arial"/>
          <w:sz w:val="22"/>
          <w:szCs w:val="22"/>
        </w:rPr>
        <w:t> El Tribunal Superior que haya decretado la inscripción de un abogado podrá en todo tiempo, de oficio o a solicitud del ministerio Público, o de cualquier persona, y con audiencia del interesado, revisar la actuación sobre inscripción y ordenará la cancelación de ésta, mediante el trámite de un incidente, si comprobare que se realizó sin el lleno de los requisitos legales. </w:t>
      </w:r>
    </w:p>
    <w:p w:rsidRPr="00A02837" w:rsidR="00A56649" w:rsidP="00A56649" w:rsidRDefault="00A56649" w14:paraId="08E70BD5"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A56649" w:rsidP="00A56649" w:rsidRDefault="006C4321" w14:paraId="22BD8D86" w14:textId="03493955">
      <w:pPr>
        <w:pStyle w:val="parrafo-division"/>
        <w:spacing w:before="0" w:beforeAutospacing="0" w:after="0" w:afterAutospacing="0" w:line="293" w:lineRule="atLeast"/>
        <w:jc w:val="center"/>
        <w:rPr>
          <w:rFonts w:ascii="Arial" w:hAnsi="Arial" w:cs="Arial"/>
          <w:b/>
          <w:bCs/>
          <w:sz w:val="22"/>
          <w:szCs w:val="22"/>
        </w:rPr>
      </w:pPr>
      <w:bookmarkStart w:name="ver_1044552" w:id="23"/>
      <w:bookmarkEnd w:id="23"/>
      <w:r>
        <w:rPr>
          <w:rFonts w:ascii="Arial" w:hAnsi="Arial" w:cs="Arial"/>
          <w:b/>
          <w:bCs/>
          <w:sz w:val="22"/>
          <w:szCs w:val="22"/>
        </w:rPr>
        <w:t>TÍTULO</w:t>
      </w:r>
      <w:r w:rsidRPr="00A02837" w:rsidR="00A56649">
        <w:rPr>
          <w:rFonts w:ascii="Arial" w:hAnsi="Arial" w:cs="Arial"/>
          <w:b/>
          <w:bCs/>
          <w:sz w:val="22"/>
          <w:szCs w:val="22"/>
        </w:rPr>
        <w:t xml:space="preserve"> III</w:t>
      </w:r>
    </w:p>
    <w:p w:rsidR="00A56649" w:rsidP="00A56649" w:rsidRDefault="00A56649" w14:paraId="5CEB086C" w14:textId="7F2FBD73">
      <w:pPr>
        <w:pStyle w:val="parrafo-division"/>
        <w:spacing w:before="0" w:beforeAutospacing="0" w:after="0" w:afterAutospacing="0" w:line="293" w:lineRule="atLeast"/>
        <w:jc w:val="center"/>
        <w:rPr>
          <w:rStyle w:val="Textoennegrita"/>
          <w:rFonts w:ascii="Arial" w:hAnsi="Arial" w:cs="Arial"/>
          <w:sz w:val="22"/>
          <w:szCs w:val="22"/>
        </w:rPr>
      </w:pPr>
      <w:r w:rsidRPr="00A02837">
        <w:rPr>
          <w:rStyle w:val="Textoennegrita"/>
          <w:rFonts w:ascii="Arial" w:hAnsi="Arial" w:cs="Arial"/>
          <w:sz w:val="22"/>
          <w:szCs w:val="22"/>
        </w:rPr>
        <w:t>Del ejercicio de la profesión</w:t>
      </w:r>
    </w:p>
    <w:p w:rsidRPr="00A02837" w:rsidR="006C4321" w:rsidP="00A56649" w:rsidRDefault="006C4321" w14:paraId="6583E43B" w14:textId="77777777">
      <w:pPr>
        <w:pStyle w:val="parrafo-division"/>
        <w:spacing w:before="0" w:beforeAutospacing="0" w:after="0" w:afterAutospacing="0" w:line="293" w:lineRule="atLeast"/>
        <w:jc w:val="center"/>
        <w:rPr>
          <w:rFonts w:ascii="Arial" w:hAnsi="Arial" w:cs="Arial"/>
          <w:b/>
          <w:bCs/>
          <w:sz w:val="22"/>
          <w:szCs w:val="22"/>
        </w:rPr>
      </w:pPr>
    </w:p>
    <w:p w:rsidRPr="00A02837" w:rsidR="00A56649" w:rsidP="00A56649" w:rsidRDefault="006C4321" w14:paraId="3FAF00A9" w14:textId="68A39A10">
      <w:pPr>
        <w:pStyle w:val="parrafo-division"/>
        <w:spacing w:before="0" w:beforeAutospacing="0" w:after="0" w:afterAutospacing="0" w:line="293" w:lineRule="atLeast"/>
        <w:jc w:val="center"/>
        <w:rPr>
          <w:rFonts w:ascii="Arial" w:hAnsi="Arial" w:cs="Arial"/>
          <w:b/>
          <w:bCs/>
          <w:sz w:val="22"/>
          <w:szCs w:val="22"/>
        </w:rPr>
      </w:pPr>
      <w:bookmarkStart w:name="ver_1044553" w:id="24"/>
      <w:bookmarkEnd w:id="24"/>
      <w:r>
        <w:rPr>
          <w:rFonts w:ascii="Arial" w:hAnsi="Arial" w:cs="Arial"/>
          <w:b/>
          <w:bCs/>
          <w:sz w:val="22"/>
          <w:szCs w:val="22"/>
        </w:rPr>
        <w:t>CAPÍTULO</w:t>
      </w:r>
      <w:r w:rsidRPr="00A02837" w:rsidR="00A56649">
        <w:rPr>
          <w:rFonts w:ascii="Arial" w:hAnsi="Arial" w:cs="Arial"/>
          <w:b/>
          <w:bCs/>
          <w:sz w:val="22"/>
          <w:szCs w:val="22"/>
        </w:rPr>
        <w:t xml:space="preserve"> 1o</w:t>
      </w:r>
    </w:p>
    <w:p w:rsidR="00A56649" w:rsidP="00A56649" w:rsidRDefault="00A56649" w14:paraId="37B91CAD" w14:textId="0CE00E19">
      <w:pPr>
        <w:pStyle w:val="parrafo-division"/>
        <w:spacing w:before="0" w:beforeAutospacing="0" w:after="0" w:afterAutospacing="0" w:line="293" w:lineRule="atLeast"/>
        <w:jc w:val="center"/>
        <w:rPr>
          <w:rStyle w:val="Textoennegrita"/>
          <w:rFonts w:ascii="Arial" w:hAnsi="Arial" w:cs="Arial"/>
          <w:sz w:val="22"/>
          <w:szCs w:val="22"/>
        </w:rPr>
      </w:pPr>
      <w:r w:rsidRPr="00A02837">
        <w:rPr>
          <w:rStyle w:val="Textoennegrita"/>
          <w:rFonts w:ascii="Arial" w:hAnsi="Arial" w:cs="Arial"/>
          <w:sz w:val="22"/>
          <w:szCs w:val="22"/>
        </w:rPr>
        <w:t>Régimen general</w:t>
      </w:r>
    </w:p>
    <w:p w:rsidRPr="00A02837" w:rsidR="00966846" w:rsidP="00A56649" w:rsidRDefault="00966846" w14:paraId="0A8990A7" w14:textId="77777777">
      <w:pPr>
        <w:pStyle w:val="parrafo-division"/>
        <w:spacing w:before="0" w:beforeAutospacing="0" w:after="0" w:afterAutospacing="0" w:line="293" w:lineRule="atLeast"/>
        <w:jc w:val="center"/>
        <w:rPr>
          <w:rFonts w:ascii="Arial" w:hAnsi="Arial" w:cs="Arial"/>
          <w:b/>
          <w:bCs/>
          <w:sz w:val="22"/>
          <w:szCs w:val="22"/>
        </w:rPr>
      </w:pPr>
    </w:p>
    <w:p w:rsidRPr="00A02837" w:rsidR="00A56649" w:rsidP="00A56649" w:rsidRDefault="00A56649" w14:paraId="0598F327" w14:textId="77777777">
      <w:pPr>
        <w:pStyle w:val="NormalWeb"/>
        <w:spacing w:before="0" w:beforeAutospacing="0" w:after="0" w:afterAutospacing="0" w:line="254" w:lineRule="atLeast"/>
        <w:jc w:val="both"/>
        <w:rPr>
          <w:rFonts w:ascii="Arial" w:hAnsi="Arial" w:cs="Arial"/>
          <w:sz w:val="22"/>
          <w:szCs w:val="22"/>
        </w:rPr>
      </w:pPr>
      <w:bookmarkStart w:name="ver_1044554" w:id="25"/>
      <w:bookmarkEnd w:id="25"/>
      <w:r w:rsidRPr="00A02837">
        <w:rPr>
          <w:rStyle w:val="Textoennegrita"/>
          <w:rFonts w:ascii="Arial" w:hAnsi="Arial" w:cs="Arial"/>
          <w:b w:val="0"/>
          <w:bCs w:val="0"/>
          <w:sz w:val="22"/>
          <w:szCs w:val="22"/>
        </w:rPr>
        <w:t>Artículo 24.</w:t>
      </w:r>
      <w:r w:rsidRPr="00A02837">
        <w:rPr>
          <w:rFonts w:ascii="Arial" w:hAnsi="Arial" w:cs="Arial"/>
          <w:sz w:val="22"/>
          <w:szCs w:val="22"/>
        </w:rPr>
        <w:t> No se podrá ejercer la profesión de abogado ni anunciarse como tal sin estar inscrito y tener vigente la inscripción. </w:t>
      </w:r>
    </w:p>
    <w:p w:rsidRPr="00A02837" w:rsidR="00A56649" w:rsidP="00823CDA" w:rsidRDefault="00A56649" w14:paraId="4C5B7422" w14:textId="7F1CEDC2">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555" w:id="26"/>
      <w:bookmarkEnd w:id="26"/>
    </w:p>
    <w:p w:rsidRPr="00A02837" w:rsidR="00A56649" w:rsidP="00A56649" w:rsidRDefault="00A56649" w14:paraId="6B83233A"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25.</w:t>
      </w:r>
      <w:r w:rsidRPr="00A02837">
        <w:rPr>
          <w:rFonts w:ascii="Arial" w:hAnsi="Arial" w:cs="Arial"/>
          <w:sz w:val="22"/>
          <w:szCs w:val="22"/>
        </w:rPr>
        <w:t> Nadie podrá litigar en causa propia o ajena si no es abogado inscrito, sin perjuicio de las excepciones consagradas en este Decreto. </w:t>
      </w:r>
    </w:p>
    <w:p w:rsidRPr="00A02837" w:rsidR="00A56649" w:rsidP="00A56649" w:rsidRDefault="00A56649" w14:paraId="20EB50F9"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A56649" w:rsidP="00A56649" w:rsidRDefault="00A56649" w14:paraId="7E8E1F52"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La violación de este precepto no es causal de nulidad de lo actuado, pero quienes lo infrinjan estarán sujetos a las sanciones señaladas para el ejercicio ilegal de la abogacía. </w:t>
      </w:r>
    </w:p>
    <w:p w:rsidRPr="00A02837" w:rsidR="00A56649" w:rsidP="00823CDA" w:rsidRDefault="00A56649" w14:paraId="1C4A4774" w14:textId="2182F124">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556" w:id="27"/>
      <w:bookmarkEnd w:id="27"/>
    </w:p>
    <w:p w:rsidRPr="00A02837" w:rsidR="00A56649" w:rsidP="00A56649" w:rsidRDefault="00A56649" w14:paraId="68A3F0CC"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26.</w:t>
      </w:r>
      <w:r w:rsidRPr="00A02837">
        <w:rPr>
          <w:rFonts w:ascii="Arial" w:hAnsi="Arial" w:cs="Arial"/>
          <w:sz w:val="22"/>
          <w:szCs w:val="22"/>
        </w:rPr>
        <w:t> Los expedientes y actuaciones judiciales o administrativas solo podrán ser examinados: </w:t>
      </w:r>
    </w:p>
    <w:p w:rsidRPr="00A02837" w:rsidR="00A56649" w:rsidP="00A56649" w:rsidRDefault="00A56649" w14:paraId="7459C322"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A56649" w:rsidP="00A56649" w:rsidRDefault="00A56649" w14:paraId="329FE750"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a) Por los funcionarios públicos en ejercicio de sus atribuciones y por razón de ellas; </w:t>
      </w:r>
    </w:p>
    <w:p w:rsidRPr="00A02837" w:rsidR="00A56649" w:rsidP="00A56649" w:rsidRDefault="00A56649" w14:paraId="3B79BA8F"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A56649" w:rsidP="00A56649" w:rsidRDefault="00A56649" w14:paraId="47F6D943"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b) Por los abogados inscritos, sin perjuicio de las excepciones en materia penal; </w:t>
      </w:r>
    </w:p>
    <w:p w:rsidRPr="00A02837" w:rsidR="00A56649" w:rsidP="00A56649" w:rsidRDefault="00A56649" w14:paraId="63F9CCF5"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A56649" w:rsidP="00A56649" w:rsidRDefault="00A56649" w14:paraId="0138C93F"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c) Por las partes; </w:t>
      </w:r>
    </w:p>
    <w:p w:rsidRPr="00A02837" w:rsidR="00A56649" w:rsidP="00A56649" w:rsidRDefault="00A56649" w14:paraId="7A8D1B1F"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A56649" w:rsidP="00A56649" w:rsidRDefault="00A56649" w14:paraId="12567F08"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d) Por las personas designadas en cada proceso o como auxiliares de la justifica para lo de su cargo; </w:t>
      </w:r>
    </w:p>
    <w:p w:rsidRPr="00A02837" w:rsidR="00A56649" w:rsidP="00A56649" w:rsidRDefault="00A56649" w14:paraId="1B542435"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A56649" w:rsidP="00A56649" w:rsidRDefault="00A56649" w14:paraId="05FDD7FB"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e) Por los directores y miembros de consultorios jurídicos en los procesos en que estén autorizados para litigar conforme a este decreto, y </w:t>
      </w:r>
    </w:p>
    <w:p w:rsidRPr="00A02837" w:rsidR="00A56649" w:rsidP="00A56649" w:rsidRDefault="00A56649" w14:paraId="765359AC"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A56649" w:rsidP="00A56649" w:rsidRDefault="00A56649" w14:paraId="76A4231A"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f) Por los dependientes de los abogados inscritos debidamente acreditados, siempre que sean estudiantes de derecho. </w:t>
      </w:r>
    </w:p>
    <w:p w:rsidRPr="00A02837" w:rsidR="00A56649" w:rsidP="00823CDA" w:rsidRDefault="00A56649" w14:paraId="4958B59F" w14:textId="326DBD5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557" w:id="28"/>
      <w:bookmarkEnd w:id="28"/>
    </w:p>
    <w:p w:rsidRPr="00A02837" w:rsidR="00A56649" w:rsidP="00A56649" w:rsidRDefault="00A56649" w14:paraId="6B3C68E7"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lastRenderedPageBreak/>
        <w:t>Artículo 27.</w:t>
      </w:r>
      <w:r w:rsidRPr="00A02837">
        <w:rPr>
          <w:rFonts w:ascii="Arial" w:hAnsi="Arial" w:cs="Arial"/>
          <w:sz w:val="22"/>
          <w:szCs w:val="22"/>
        </w:rPr>
        <w:t> Los dependientes de abogados inscritos solo podrán examinar los expedientes en que dichos abogados estén admitidos como apoderados, cuando sean estudiantes que cursen regularmente estudios de derecho en universidad oficialmente reconocida y hayan sido acreditados como dependientes, por escrito y bajo la responsabilidad el respectivo abogado, quien deberá acompañar la correspondiente certificación de la universidad. </w:t>
      </w:r>
    </w:p>
    <w:p w:rsidRPr="00A02837" w:rsidR="00A56649" w:rsidP="00A56649" w:rsidRDefault="00A56649" w14:paraId="07916573"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A56649" w:rsidP="00A56649" w:rsidRDefault="00A56649" w14:paraId="6FEDA63F"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 xml:space="preserve">Los dependientes que no tengan la calidad de estudiantes de </w:t>
      </w:r>
      <w:proofErr w:type="gramStart"/>
      <w:r w:rsidRPr="00A02837">
        <w:rPr>
          <w:rFonts w:ascii="Arial" w:hAnsi="Arial" w:cs="Arial"/>
          <w:sz w:val="22"/>
          <w:szCs w:val="22"/>
        </w:rPr>
        <w:t>derecho,</w:t>
      </w:r>
      <w:proofErr w:type="gramEnd"/>
      <w:r w:rsidRPr="00A02837">
        <w:rPr>
          <w:rFonts w:ascii="Arial" w:hAnsi="Arial" w:cs="Arial"/>
          <w:sz w:val="22"/>
          <w:szCs w:val="22"/>
        </w:rPr>
        <w:t xml:space="preserve"> únicamente podrán recibir informaciones en los despachos judiciales o administrativos sobre los negocios que apodere el abogado de quien dependan, pero no tendrán acceso a los expedientes. </w:t>
      </w:r>
    </w:p>
    <w:p w:rsidRPr="00A02837" w:rsidR="00A56649" w:rsidP="00A56649" w:rsidRDefault="00A56649" w14:paraId="7237744F" w14:textId="0482FC02">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823CDA" w:rsidR="00A56649" w:rsidP="00A56649" w:rsidRDefault="006C4321" w14:paraId="11CA55D8" w14:textId="0DCA5BD4">
      <w:pPr>
        <w:pStyle w:val="parrafo-division"/>
        <w:spacing w:before="0" w:beforeAutospacing="0" w:after="0" w:afterAutospacing="0" w:line="293" w:lineRule="atLeast"/>
        <w:jc w:val="center"/>
        <w:rPr>
          <w:rFonts w:ascii="Arial" w:hAnsi="Arial" w:cs="Arial"/>
          <w:b/>
          <w:bCs/>
          <w:sz w:val="22"/>
          <w:szCs w:val="22"/>
        </w:rPr>
      </w:pPr>
      <w:bookmarkStart w:name="ver_1044558" w:id="29"/>
      <w:bookmarkEnd w:id="29"/>
      <w:r>
        <w:rPr>
          <w:rFonts w:ascii="Arial" w:hAnsi="Arial" w:cs="Arial"/>
          <w:b/>
          <w:bCs/>
          <w:sz w:val="22"/>
          <w:szCs w:val="22"/>
        </w:rPr>
        <w:t>CAPÍTULO</w:t>
      </w:r>
      <w:r w:rsidRPr="00823CDA" w:rsidR="00A56649">
        <w:rPr>
          <w:rFonts w:ascii="Arial" w:hAnsi="Arial" w:cs="Arial"/>
          <w:b/>
          <w:bCs/>
          <w:sz w:val="22"/>
          <w:szCs w:val="22"/>
        </w:rPr>
        <w:t xml:space="preserve"> 2</w:t>
      </w:r>
    </w:p>
    <w:p w:rsidR="00A56649" w:rsidP="00823CDA" w:rsidRDefault="00A56649" w14:paraId="72AD91CD" w14:textId="2FDD35FA">
      <w:pPr>
        <w:pStyle w:val="parrafo-division"/>
        <w:spacing w:before="0" w:beforeAutospacing="0" w:after="0" w:afterAutospacing="0" w:line="293" w:lineRule="atLeast"/>
        <w:jc w:val="center"/>
        <w:rPr>
          <w:rStyle w:val="Textoennegrita"/>
          <w:rFonts w:ascii="Arial" w:hAnsi="Arial" w:cs="Arial"/>
          <w:sz w:val="22"/>
          <w:szCs w:val="22"/>
        </w:rPr>
      </w:pPr>
      <w:r w:rsidRPr="00823CDA">
        <w:rPr>
          <w:rStyle w:val="Textoennegrita"/>
          <w:rFonts w:ascii="Arial" w:hAnsi="Arial" w:cs="Arial"/>
          <w:sz w:val="22"/>
          <w:szCs w:val="22"/>
        </w:rPr>
        <w:t>Excepciones</w:t>
      </w:r>
      <w:bookmarkStart w:name="ver_1044559" w:id="30"/>
      <w:bookmarkEnd w:id="30"/>
    </w:p>
    <w:p w:rsidRPr="00823CDA" w:rsidR="00823CDA" w:rsidP="00823CDA" w:rsidRDefault="00823CDA" w14:paraId="546C8838" w14:textId="77777777">
      <w:pPr>
        <w:pStyle w:val="parrafo-division"/>
        <w:spacing w:before="0" w:beforeAutospacing="0" w:after="0" w:afterAutospacing="0" w:line="293" w:lineRule="atLeast"/>
        <w:jc w:val="center"/>
        <w:rPr>
          <w:rFonts w:ascii="Arial" w:hAnsi="Arial" w:cs="Arial"/>
          <w:b/>
          <w:bCs/>
          <w:sz w:val="22"/>
          <w:szCs w:val="22"/>
        </w:rPr>
      </w:pPr>
    </w:p>
    <w:p w:rsidRPr="00A02837" w:rsidR="00A56649" w:rsidP="00A56649" w:rsidRDefault="00A56649" w14:paraId="07BF642E"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28.</w:t>
      </w:r>
      <w:r w:rsidRPr="00A02837">
        <w:rPr>
          <w:rFonts w:ascii="Arial" w:hAnsi="Arial" w:cs="Arial"/>
          <w:sz w:val="22"/>
          <w:szCs w:val="22"/>
        </w:rPr>
        <w:t> Por excepción se podrá litigar en causa propia sin ser abogado inscrito, en los siguientes casos: </w:t>
      </w:r>
    </w:p>
    <w:p w:rsidRPr="00A02837" w:rsidR="00A56649" w:rsidP="00A56649" w:rsidRDefault="00A56649" w14:paraId="5472F22E"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A56649" w:rsidP="00A56649" w:rsidRDefault="00A56649" w14:paraId="58C1B4C3"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1o. En ejercicio del derecho de petición y de las acciones públicas consagradas por la Constitución y las leyes. </w:t>
      </w:r>
    </w:p>
    <w:p w:rsidRPr="00A02837" w:rsidR="00A56649" w:rsidP="00A56649" w:rsidRDefault="00A56649" w14:paraId="1A4085D1"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A56649" w:rsidP="00A56649" w:rsidRDefault="00A56649" w14:paraId="385A68C2"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2o. En los procesos de mínima cuantía. </w:t>
      </w:r>
    </w:p>
    <w:p w:rsidRPr="00A02837" w:rsidR="00A56649" w:rsidP="00A56649" w:rsidRDefault="00A56649" w14:paraId="7F71BF67"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A56649" w:rsidP="00A56649" w:rsidRDefault="00A56649" w14:paraId="49C8C5F5"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3o. En las diligencias administrativas de conciliación y en los procesos de única instancia en materia laboral. </w:t>
      </w:r>
    </w:p>
    <w:p w:rsidRPr="00A02837" w:rsidR="00A56649" w:rsidP="00A56649" w:rsidRDefault="00A56649" w14:paraId="365F2571"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A56649" w:rsidP="00A56649" w:rsidRDefault="00A56649" w14:paraId="7B2C26EE"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 xml:space="preserve">4o. En los actos de oposición en diligencias judiciales o administrativas, tales como secuestros, entrega o seguridad de bienes, posesión de minas u otros análogos. Pero la actuación judicial posterior a que </w:t>
      </w:r>
      <w:proofErr w:type="spellStart"/>
      <w:r w:rsidRPr="00A02837">
        <w:rPr>
          <w:rFonts w:ascii="Arial" w:hAnsi="Arial" w:cs="Arial"/>
          <w:sz w:val="22"/>
          <w:szCs w:val="22"/>
        </w:rPr>
        <w:t>de</w:t>
      </w:r>
      <w:proofErr w:type="spellEnd"/>
      <w:r w:rsidRPr="00A02837">
        <w:rPr>
          <w:rFonts w:ascii="Arial" w:hAnsi="Arial" w:cs="Arial"/>
          <w:sz w:val="22"/>
          <w:szCs w:val="22"/>
        </w:rPr>
        <w:t xml:space="preserve"> lugar la oposición formulada en el momento de la diligencia deberá ser patrocinada por abogado inscrito, si así lo exige la ley. </w:t>
      </w:r>
    </w:p>
    <w:p w:rsidRPr="00A02837" w:rsidR="00A56649" w:rsidP="00823CDA" w:rsidRDefault="00A56649" w14:paraId="13052E09" w14:textId="7774AFA5">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560" w:id="31"/>
      <w:bookmarkEnd w:id="31"/>
    </w:p>
    <w:p w:rsidRPr="00A02837" w:rsidR="00A56649" w:rsidP="00A56649" w:rsidRDefault="00A56649" w14:paraId="48C3BFAC"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29.</w:t>
      </w:r>
      <w:r w:rsidRPr="00A02837">
        <w:rPr>
          <w:rFonts w:ascii="Arial" w:hAnsi="Arial" w:cs="Arial"/>
          <w:sz w:val="22"/>
          <w:szCs w:val="22"/>
        </w:rPr>
        <w:t> También por excepción se podrá litigaren causa propia o ajena, sin ser abogado inscrito, en los siguientes casos: </w:t>
      </w:r>
    </w:p>
    <w:p w:rsidRPr="00A02837" w:rsidR="00A56649" w:rsidP="00A56649" w:rsidRDefault="00A56649" w14:paraId="189D105D"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A56649" w:rsidP="00A56649" w:rsidRDefault="00A56649" w14:paraId="5C898252"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1o. En los asuntos de que conocen los funcionarios de policía que se ventilen en municipios que no sean cabecera de circuito y en donde no ejerzan habitualmente por lo menos dos abogados inscritos, circunstancia que hará constar el funcionario en el auto en que admita la personería. </w:t>
      </w:r>
    </w:p>
    <w:p w:rsidRPr="00A02837" w:rsidR="00A56649" w:rsidP="00A56649" w:rsidRDefault="00A56649" w14:paraId="22596905"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A56649" w:rsidP="00A56649" w:rsidRDefault="00A56649" w14:paraId="5B1EA780"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2o. En la primera instancia en los procesos de menor cuantía que se ventilen en municipios que no sean cabecera de circuito y en donde no ejerzan habitualmente por lo menos dos abogados inscritos. El juez hará constar esta circunstancia en el auto en que admita la personería. </w:t>
      </w:r>
    </w:p>
    <w:p w:rsidRPr="00A02837" w:rsidR="00A56649" w:rsidP="00A56649" w:rsidRDefault="00A56649" w14:paraId="420CCCAA"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A56649" w:rsidP="00A56649" w:rsidRDefault="00A56649" w14:paraId="00147692"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Se entiende que un abogado ejerce habitualmente en un municipio cuando atiende allí oficina personalmente y de manera regular, aunque no resida en él. </w:t>
      </w:r>
    </w:p>
    <w:p w:rsidRPr="00A02837" w:rsidR="00A56649" w:rsidP="00823CDA" w:rsidRDefault="00A56649" w14:paraId="586F380C" w14:textId="04D9103E">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30149807" w:id="32"/>
      <w:bookmarkStart w:name="ver_1044561" w:id="33"/>
      <w:bookmarkStart w:name="ver_30149802" w:id="34"/>
      <w:bookmarkEnd w:id="32"/>
    </w:p>
    <w:p w:rsidR="00A56649" w:rsidP="00A56649" w:rsidRDefault="00A56649" w14:paraId="3DC61188" w14:textId="1650BAF9">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30. </w:t>
      </w:r>
      <w:r w:rsidRPr="00A02837">
        <w:rPr>
          <w:rFonts w:ascii="Arial" w:hAnsi="Arial" w:cs="Arial"/>
          <w:sz w:val="22"/>
          <w:szCs w:val="22"/>
        </w:rPr>
        <w:t>Las facultades de derecho oficialmente reconocidas organizarán, con los alumnos de los dos (2) últimos años lectivos, consultorios jurídicos cuyo funcionamiento requerirá aprobación del respectivo Tribunal Superior de Distrito Judicial, a solicitud de la facultad interesada. Los consultorios jurídicos funcionarán bajo la dirección de profesores designados al efecto o de los abogados de pobres, a elección de la facultad, y deberán actuar en coordinación con éstos en los lugares en que este servicio se establezca. </w:t>
      </w:r>
    </w:p>
    <w:p w:rsidRPr="00A02837" w:rsidR="00823CDA" w:rsidP="00A56649" w:rsidRDefault="00823CDA" w14:paraId="32219F84" w14:textId="77777777">
      <w:pPr>
        <w:pStyle w:val="NormalWeb"/>
        <w:spacing w:before="0" w:beforeAutospacing="0" w:after="0" w:afterAutospacing="0" w:line="254" w:lineRule="atLeast"/>
        <w:jc w:val="both"/>
        <w:rPr>
          <w:rFonts w:ascii="Arial" w:hAnsi="Arial" w:cs="Arial"/>
          <w:sz w:val="22"/>
          <w:szCs w:val="22"/>
        </w:rPr>
      </w:pPr>
    </w:p>
    <w:p w:rsidRPr="00A02837" w:rsidR="00A56649" w:rsidP="00A56649" w:rsidRDefault="00A56649" w14:paraId="729B5AD5"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lastRenderedPageBreak/>
        <w:t xml:space="preserve">Los estudiantes adscritos a los consultorios jurídicos de las facultades de </w:t>
      </w:r>
      <w:proofErr w:type="gramStart"/>
      <w:r w:rsidRPr="00A02837">
        <w:rPr>
          <w:rFonts w:ascii="Arial" w:hAnsi="Arial" w:cs="Arial"/>
          <w:sz w:val="22"/>
          <w:szCs w:val="22"/>
        </w:rPr>
        <w:t>derecho,</w:t>
      </w:r>
      <w:proofErr w:type="gramEnd"/>
      <w:r w:rsidRPr="00A02837">
        <w:rPr>
          <w:rFonts w:ascii="Arial" w:hAnsi="Arial" w:cs="Arial"/>
          <w:sz w:val="22"/>
          <w:szCs w:val="22"/>
        </w:rPr>
        <w:t xml:space="preserve"> son abogados de pobres y como tales deberán verificar la capacidad económica de los usuarios. En tal virtud, acompañarán la correspondiente autorización del consultorio jurídico a las respectivas actuaciones judiciales y administrativas. </w:t>
      </w:r>
    </w:p>
    <w:p w:rsidR="00A56649" w:rsidP="00A56649" w:rsidRDefault="00A56649" w14:paraId="4CF881B5" w14:textId="4EF156F8">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 xml:space="preserve">La prestación del servicio del consultorio jurídico en ningún caso será </w:t>
      </w:r>
      <w:proofErr w:type="gramStart"/>
      <w:r w:rsidRPr="00A02837">
        <w:rPr>
          <w:rFonts w:ascii="Arial" w:hAnsi="Arial" w:cs="Arial"/>
          <w:sz w:val="22"/>
          <w:szCs w:val="22"/>
        </w:rPr>
        <w:t>susceptibles</w:t>
      </w:r>
      <w:proofErr w:type="gramEnd"/>
      <w:r w:rsidRPr="00A02837">
        <w:rPr>
          <w:rFonts w:ascii="Arial" w:hAnsi="Arial" w:cs="Arial"/>
          <w:sz w:val="22"/>
          <w:szCs w:val="22"/>
        </w:rPr>
        <w:t xml:space="preserve"> de omisión ni homologación. </w:t>
      </w:r>
    </w:p>
    <w:p w:rsidRPr="00A02837" w:rsidR="00823CDA" w:rsidP="00A56649" w:rsidRDefault="00823CDA" w14:paraId="1BA23948" w14:textId="77777777">
      <w:pPr>
        <w:pStyle w:val="NormalWeb"/>
        <w:spacing w:before="0" w:beforeAutospacing="0" w:after="0" w:afterAutospacing="0" w:line="254" w:lineRule="atLeast"/>
        <w:jc w:val="both"/>
        <w:rPr>
          <w:rFonts w:ascii="Arial" w:hAnsi="Arial" w:cs="Arial"/>
          <w:sz w:val="22"/>
          <w:szCs w:val="22"/>
        </w:rPr>
      </w:pPr>
    </w:p>
    <w:p w:rsidR="00A56649" w:rsidP="00A56649" w:rsidRDefault="00A56649" w14:paraId="7494DEFB" w14:textId="397C3E65">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Los estudiantes, mientras pertenezcan a dichos consultorios, podrán litigar en causa ajena en los siguientes asuntos, actuando como abogados de pobres: </w:t>
      </w:r>
    </w:p>
    <w:p w:rsidRPr="00A02837" w:rsidR="00823CDA" w:rsidP="00A56649" w:rsidRDefault="00823CDA" w14:paraId="6E728E37" w14:textId="77777777">
      <w:pPr>
        <w:pStyle w:val="NormalWeb"/>
        <w:spacing w:before="0" w:beforeAutospacing="0" w:after="0" w:afterAutospacing="0" w:line="254" w:lineRule="atLeast"/>
        <w:jc w:val="both"/>
        <w:rPr>
          <w:rFonts w:ascii="Arial" w:hAnsi="Arial" w:cs="Arial"/>
          <w:sz w:val="22"/>
          <w:szCs w:val="22"/>
        </w:rPr>
      </w:pPr>
    </w:p>
    <w:p w:rsidR="00A56649" w:rsidP="00A56649" w:rsidRDefault="00A56649" w14:paraId="0E3B4869" w14:textId="6D02A7A0">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1. En los procesos penales de que conocen los jueces municipales y los fiscales delegados ante éstos, así como las autoridades de policía, en condición de apoderados de los implicados. </w:t>
      </w:r>
    </w:p>
    <w:p w:rsidRPr="00A02837" w:rsidR="00823CDA" w:rsidP="00A56649" w:rsidRDefault="00823CDA" w14:paraId="19E5A914" w14:textId="77777777">
      <w:pPr>
        <w:pStyle w:val="NormalWeb"/>
        <w:spacing w:before="0" w:beforeAutospacing="0" w:after="0" w:afterAutospacing="0" w:line="254" w:lineRule="atLeast"/>
        <w:jc w:val="both"/>
        <w:rPr>
          <w:rFonts w:ascii="Arial" w:hAnsi="Arial" w:cs="Arial"/>
          <w:sz w:val="22"/>
          <w:szCs w:val="22"/>
        </w:rPr>
      </w:pPr>
    </w:p>
    <w:p w:rsidR="00A56649" w:rsidP="00A56649" w:rsidRDefault="00A56649" w14:paraId="13559620" w14:textId="3BC6D8E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2. En los procesos penales de competencia de la jurisdicción ordinaria, como representantes de la parte civil. </w:t>
      </w:r>
    </w:p>
    <w:p w:rsidRPr="00A02837" w:rsidR="00823CDA" w:rsidP="00A56649" w:rsidRDefault="00823CDA" w14:paraId="567BF8BF" w14:textId="77777777">
      <w:pPr>
        <w:pStyle w:val="NormalWeb"/>
        <w:spacing w:before="0" w:beforeAutospacing="0" w:after="0" w:afterAutospacing="0" w:line="254" w:lineRule="atLeast"/>
        <w:jc w:val="both"/>
        <w:rPr>
          <w:rFonts w:ascii="Arial" w:hAnsi="Arial" w:cs="Arial"/>
          <w:sz w:val="22"/>
          <w:szCs w:val="22"/>
        </w:rPr>
      </w:pPr>
    </w:p>
    <w:p w:rsidR="00A56649" w:rsidP="00A56649" w:rsidRDefault="00A56649" w14:paraId="556D0305" w14:textId="241CF4F8">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3. De oficio, en los procesos penales como voceros o defensores en audiencia. </w:t>
      </w:r>
    </w:p>
    <w:p w:rsidRPr="00A02837" w:rsidR="00823CDA" w:rsidP="00A56649" w:rsidRDefault="00823CDA" w14:paraId="05EE9BA6" w14:textId="77777777">
      <w:pPr>
        <w:pStyle w:val="NormalWeb"/>
        <w:spacing w:before="0" w:beforeAutospacing="0" w:after="0" w:afterAutospacing="0" w:line="254" w:lineRule="atLeast"/>
        <w:jc w:val="both"/>
        <w:rPr>
          <w:rFonts w:ascii="Arial" w:hAnsi="Arial" w:cs="Arial"/>
          <w:sz w:val="22"/>
          <w:szCs w:val="22"/>
        </w:rPr>
      </w:pPr>
    </w:p>
    <w:p w:rsidR="00A56649" w:rsidP="00A56649" w:rsidRDefault="00A56649" w14:paraId="5219B5E6" w14:textId="6822DA03">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4. En los procesos laborales, en que la cuantía de la pretensión no exceda de 20 salarios mínimos legales mensuales vigentes y en las diligencias administrativas de conciliación en materia laboral. </w:t>
      </w:r>
    </w:p>
    <w:p w:rsidRPr="00A02837" w:rsidR="00823CDA" w:rsidP="00A56649" w:rsidRDefault="00823CDA" w14:paraId="1C12994F" w14:textId="77777777">
      <w:pPr>
        <w:pStyle w:val="NormalWeb"/>
        <w:spacing w:before="0" w:beforeAutospacing="0" w:after="0" w:afterAutospacing="0" w:line="254" w:lineRule="atLeast"/>
        <w:jc w:val="both"/>
        <w:rPr>
          <w:rFonts w:ascii="Arial" w:hAnsi="Arial" w:cs="Arial"/>
          <w:sz w:val="22"/>
          <w:szCs w:val="22"/>
        </w:rPr>
      </w:pPr>
    </w:p>
    <w:p w:rsidR="00A56649" w:rsidP="00A56649" w:rsidRDefault="00A56649" w14:paraId="3F6425A7" w14:textId="2DD5E2B5">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5. En los procesos civiles de que conocen los jueces municipales en única instancia. </w:t>
      </w:r>
    </w:p>
    <w:p w:rsidRPr="00A02837" w:rsidR="00823CDA" w:rsidP="00A56649" w:rsidRDefault="00823CDA" w14:paraId="01670476" w14:textId="77777777">
      <w:pPr>
        <w:pStyle w:val="NormalWeb"/>
        <w:spacing w:before="0" w:beforeAutospacing="0" w:after="0" w:afterAutospacing="0" w:line="254" w:lineRule="atLeast"/>
        <w:jc w:val="both"/>
        <w:rPr>
          <w:rFonts w:ascii="Arial" w:hAnsi="Arial" w:cs="Arial"/>
          <w:sz w:val="22"/>
          <w:szCs w:val="22"/>
        </w:rPr>
      </w:pPr>
    </w:p>
    <w:p w:rsidR="00A56649" w:rsidP="00A56649" w:rsidRDefault="00A56649" w14:paraId="00053D21" w14:textId="10902014">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6. En los procesos de alimentos que se adelanten ante los jueces de familia. </w:t>
      </w:r>
    </w:p>
    <w:p w:rsidRPr="00A02837" w:rsidR="00823CDA" w:rsidP="00A56649" w:rsidRDefault="00823CDA" w14:paraId="042B5179" w14:textId="77777777">
      <w:pPr>
        <w:pStyle w:val="NormalWeb"/>
        <w:spacing w:before="0" w:beforeAutospacing="0" w:after="0" w:afterAutospacing="0" w:line="254" w:lineRule="atLeast"/>
        <w:jc w:val="both"/>
        <w:rPr>
          <w:rFonts w:ascii="Arial" w:hAnsi="Arial" w:cs="Arial"/>
          <w:sz w:val="22"/>
          <w:szCs w:val="22"/>
        </w:rPr>
      </w:pPr>
    </w:p>
    <w:p w:rsidR="00A56649" w:rsidP="00A56649" w:rsidRDefault="00A56649" w14:paraId="6406DD13" w14:textId="0CE136E6">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7. De oficio, en los procesos disciplinarios de competencia de las personerías municipales y la Procuraduría General de la Nación. </w:t>
      </w:r>
    </w:p>
    <w:p w:rsidRPr="00A02837" w:rsidR="00823CDA" w:rsidP="00A56649" w:rsidRDefault="00823CDA" w14:paraId="3703C1EA" w14:textId="77777777">
      <w:pPr>
        <w:pStyle w:val="NormalWeb"/>
        <w:spacing w:before="0" w:beforeAutospacing="0" w:after="0" w:afterAutospacing="0" w:line="254" w:lineRule="atLeast"/>
        <w:jc w:val="both"/>
        <w:rPr>
          <w:rFonts w:ascii="Arial" w:hAnsi="Arial" w:cs="Arial"/>
          <w:sz w:val="22"/>
          <w:szCs w:val="22"/>
        </w:rPr>
      </w:pPr>
    </w:p>
    <w:p w:rsidR="00A56649" w:rsidP="00A56649" w:rsidRDefault="00A56649" w14:paraId="765C03AF" w14:textId="2632F5DE">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8. De oficio, en los procesos de responsabilidad fiscal de competencia de las contralorías municipales, distritales, departamentales y General de la República. </w:t>
      </w:r>
    </w:p>
    <w:p w:rsidRPr="00A02837" w:rsidR="00823CDA" w:rsidP="00A56649" w:rsidRDefault="00823CDA" w14:paraId="0C0F008C" w14:textId="77777777">
      <w:pPr>
        <w:pStyle w:val="NormalWeb"/>
        <w:spacing w:before="0" w:beforeAutospacing="0" w:after="0" w:afterAutospacing="0" w:line="254" w:lineRule="atLeast"/>
        <w:jc w:val="both"/>
        <w:rPr>
          <w:rFonts w:ascii="Arial" w:hAnsi="Arial" w:cs="Arial"/>
          <w:sz w:val="22"/>
          <w:szCs w:val="22"/>
        </w:rPr>
      </w:pPr>
    </w:p>
    <w:p w:rsidRPr="00A02837" w:rsidR="00A56649" w:rsidP="00A56649" w:rsidRDefault="00A56649" w14:paraId="430639D9"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9. De oficio, en los procesos administrativos de carácter sancionatorio que adelanten las autoridades administrativas, los organismos de control y las entidades constitucionales autónomas. </w:t>
      </w:r>
    </w:p>
    <w:p w:rsidR="00823CDA" w:rsidP="00A56649" w:rsidRDefault="00823CDA" w14:paraId="561AEA6B" w14:textId="77777777">
      <w:pPr>
        <w:pStyle w:val="NormalWeb"/>
        <w:spacing w:before="0" w:beforeAutospacing="0" w:after="0" w:afterAutospacing="0" w:line="254" w:lineRule="atLeast"/>
        <w:jc w:val="both"/>
        <w:rPr>
          <w:rStyle w:val="Textoennegrita"/>
          <w:rFonts w:ascii="Arial" w:hAnsi="Arial" w:cs="Arial"/>
          <w:b w:val="0"/>
          <w:bCs w:val="0"/>
          <w:sz w:val="22"/>
          <w:szCs w:val="22"/>
        </w:rPr>
      </w:pPr>
      <w:bookmarkStart w:name="ver_1044562" w:id="35"/>
      <w:bookmarkEnd w:id="33"/>
      <w:bookmarkEnd w:id="34"/>
      <w:bookmarkEnd w:id="35"/>
    </w:p>
    <w:p w:rsidRPr="00A02837" w:rsidR="00A56649" w:rsidP="00A56649" w:rsidRDefault="00A56649" w14:paraId="7C577914" w14:textId="2CB92706">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31.</w:t>
      </w:r>
      <w:r w:rsidRPr="00A02837">
        <w:rPr>
          <w:rFonts w:ascii="Arial" w:hAnsi="Arial" w:cs="Arial"/>
          <w:sz w:val="22"/>
          <w:szCs w:val="22"/>
        </w:rPr>
        <w:t> La persona que haya terminado y aprobado los estudios reglamentarios de derecho en universidad oficialmente reconocida podrá ejercer la profesión de abogado sin haber obtenido el título respectivo, hasta por dos años improrrogables, a partir de la fecha de terminación de sus estudios, en los siguientes asuntos: </w:t>
      </w:r>
    </w:p>
    <w:p w:rsidRPr="00A02837" w:rsidR="00A56649" w:rsidP="00A56649" w:rsidRDefault="00A56649" w14:paraId="42CCFEA9"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A56649" w:rsidP="00A56649" w:rsidRDefault="00A56649" w14:paraId="4D525FC0"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a) En la instrucción criminal y en los procesos penales, civiles y laborales de que conozcan en primera o única instancia los jueces municipales o laborales, en segunda, los de circuito y, en ambas instancias, en los de competencia de los jueces de distrito penal aduanero; </w:t>
      </w:r>
    </w:p>
    <w:p w:rsidRPr="00A02837" w:rsidR="00A56649" w:rsidP="00A56649" w:rsidRDefault="00A56649" w14:paraId="6C303817"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A56649" w:rsidP="00A56649" w:rsidRDefault="00A56649" w14:paraId="10E4C76A"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b) De oficio, como apoderado o defensor en los procesos penales en general, salvo para sustentar el recurso de casación y, </w:t>
      </w:r>
    </w:p>
    <w:p w:rsidRPr="00A02837" w:rsidR="00A56649" w:rsidP="00A56649" w:rsidRDefault="00A56649" w14:paraId="33C2E721"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A56649" w:rsidP="00A56649" w:rsidRDefault="00A56649" w14:paraId="5729AA9D"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c) En las actuaciones y procesos que se surtan ante los funcionarios de policía. </w:t>
      </w:r>
    </w:p>
    <w:p w:rsidRPr="00A02837" w:rsidR="00A56649" w:rsidP="00823CDA" w:rsidRDefault="00A56649" w14:paraId="00110CF2" w14:textId="30B28EEC">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563" w:id="36"/>
      <w:bookmarkEnd w:id="36"/>
    </w:p>
    <w:p w:rsidRPr="00A02837" w:rsidR="00A56649" w:rsidP="00A56649" w:rsidRDefault="00A56649" w14:paraId="292A3E69"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lastRenderedPageBreak/>
        <w:t>Artículo 32.</w:t>
      </w:r>
      <w:r w:rsidRPr="00A02837">
        <w:rPr>
          <w:rFonts w:ascii="Arial" w:hAnsi="Arial" w:cs="Arial"/>
          <w:sz w:val="22"/>
          <w:szCs w:val="22"/>
        </w:rPr>
        <w:t> Para poder ejercer la abogacía en las circunstancias y asuntos contemplados en el artículo anterior, el interesado deberá obtener la respectiva licencia temporal en la cual se indicará la fecha de su caducidad. </w:t>
      </w:r>
    </w:p>
    <w:p w:rsidRPr="00A02837" w:rsidR="00A56649" w:rsidP="00A56649" w:rsidRDefault="00A56649" w14:paraId="54A91936"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A56649" w:rsidP="00A56649" w:rsidRDefault="00A56649" w14:paraId="763916A3"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Para este efecto, elevará solicitud al Tribunal Superior de Distrito Judicial de su domicilio, acompañada de certificación expedida por la correspondiente Universidad, en que conste que ha cursado y aprobado los estudios reglamentarios de derecho. </w:t>
      </w:r>
    </w:p>
    <w:p w:rsidRPr="00A02837" w:rsidR="00A56649" w:rsidP="00823CDA" w:rsidRDefault="00A56649" w14:paraId="0BDE32B5" w14:textId="5EAE871F">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564" w:id="37"/>
      <w:bookmarkEnd w:id="37"/>
    </w:p>
    <w:p w:rsidRPr="00A02837" w:rsidR="00A56649" w:rsidP="00A56649" w:rsidRDefault="00A56649" w14:paraId="664BEF84"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33.</w:t>
      </w:r>
      <w:r w:rsidRPr="00A02837">
        <w:rPr>
          <w:rFonts w:ascii="Arial" w:hAnsi="Arial" w:cs="Arial"/>
          <w:sz w:val="22"/>
          <w:szCs w:val="22"/>
        </w:rPr>
        <w:t> En materia penal los procesados pueden, sin necesidad de apoderado, adelantar todas las actuaciones que les autoriza el Código de Procedimiento Penal. </w:t>
      </w:r>
    </w:p>
    <w:p w:rsidR="00823CDA" w:rsidP="00A56649" w:rsidRDefault="00A56649" w14:paraId="01F0CB6D" w14:textId="77777777">
      <w:pPr>
        <w:pStyle w:val="NormalWeb"/>
        <w:spacing w:before="0" w:beforeAutospacing="0" w:after="0" w:afterAutospacing="0" w:line="254" w:lineRule="atLeast"/>
        <w:rPr>
          <w:rFonts w:ascii="Arial" w:hAnsi="Arial" w:cs="Arial"/>
          <w:sz w:val="22"/>
          <w:szCs w:val="22"/>
        </w:rPr>
      </w:pPr>
      <w:r w:rsidRPr="040187C1">
        <w:rPr>
          <w:rFonts w:ascii="Arial" w:hAnsi="Arial" w:cs="Arial"/>
          <w:sz w:val="22"/>
          <w:szCs w:val="22"/>
        </w:rPr>
        <w:t>  </w:t>
      </w:r>
      <w:bookmarkStart w:name="ver_30149803" w:id="38"/>
      <w:bookmarkStart w:name="ver_1044565" w:id="39"/>
      <w:bookmarkEnd w:id="38"/>
    </w:p>
    <w:bookmarkEnd w:id="39"/>
    <w:p w:rsidRPr="00A02837" w:rsidR="0DF22875" w:rsidP="4C797A2D" w:rsidRDefault="0DF22875" w14:paraId="06AA15EB" w14:textId="3F990803">
      <w:pPr>
        <w:spacing w:after="0" w:line="240" w:lineRule="auto"/>
        <w:jc w:val="both"/>
        <w:rPr>
          <w:rFonts w:ascii="Arial" w:hAnsi="Arial" w:eastAsia="Arial" w:cs="Arial"/>
        </w:rPr>
      </w:pPr>
      <w:r w:rsidRPr="00A02837">
        <w:rPr>
          <w:rFonts w:ascii="Arial" w:hAnsi="Arial" w:eastAsia="Arial" w:cs="Arial"/>
        </w:rPr>
        <w:t>ARTICULO 35. Salvo los casos expresamente determinados en la ley no se requiere ser abogado para actuar ante las autoridades administrativas; pero si se constituye mandatario, éste deberá ser abogado inscrito.</w:t>
      </w:r>
    </w:p>
    <w:p w:rsidRPr="00A02837" w:rsidR="4C797A2D" w:rsidP="4C797A2D" w:rsidRDefault="4C797A2D" w14:paraId="19AA7A1E" w14:textId="20B6A492">
      <w:pPr>
        <w:spacing w:after="0" w:line="240" w:lineRule="auto"/>
        <w:jc w:val="both"/>
        <w:rPr>
          <w:rFonts w:ascii="Arial" w:hAnsi="Arial" w:eastAsia="Arial" w:cs="Arial"/>
        </w:rPr>
      </w:pPr>
    </w:p>
    <w:p w:rsidRPr="00064B3D" w:rsidR="0DF22875" w:rsidP="5D740AF8" w:rsidRDefault="0DF22875" w14:paraId="70EE07A4" w14:textId="54A61D3D">
      <w:pPr>
        <w:pStyle w:val="xmsonormal"/>
        <w:rPr>
          <w:noProof w:val="0"/>
          <w:lang w:val="es-CO"/>
        </w:rPr>
      </w:pPr>
      <w:r w:rsidRPr="5D740AF8" w:rsidR="0DF22875">
        <w:rPr>
          <w:rFonts w:ascii="Arial" w:hAnsi="Arial" w:eastAsia="Arial" w:cs="Arial"/>
          <w:sz w:val="20"/>
          <w:szCs w:val="20"/>
        </w:rPr>
        <w:t>(</w:t>
      </w:r>
      <w:r w:rsidRPr="5D740AF8" w:rsidR="000B4875">
        <w:rPr>
          <w:rFonts w:ascii="Arial" w:hAnsi="Arial" w:eastAsia="Arial" w:cs="Arial"/>
          <w:sz w:val="20"/>
          <w:szCs w:val="20"/>
        </w:rPr>
        <w:t>V</w:t>
      </w:r>
      <w:r w:rsidRPr="5D740AF8" w:rsidR="0DF22875">
        <w:rPr>
          <w:rFonts w:ascii="Arial" w:hAnsi="Arial" w:eastAsia="Arial" w:cs="Arial"/>
          <w:sz w:val="20"/>
          <w:szCs w:val="20"/>
        </w:rPr>
        <w:t xml:space="preserve">er conceptos: </w:t>
      </w:r>
      <w:hyperlink r:id="Rc1f10dc6494b4e0f">
        <w:r w:rsidRPr="5D740AF8" w:rsidR="0DF22875">
          <w:rPr>
            <w:rStyle w:val="Hipervnculo"/>
            <w:rFonts w:ascii="Arial" w:hAnsi="Arial" w:eastAsia="Arial" w:cs="Arial"/>
            <w:sz w:val="20"/>
            <w:szCs w:val="20"/>
          </w:rPr>
          <w:t>C</w:t>
        </w:r>
        <w:r w:rsidRPr="5D740AF8" w:rsidR="000B4875">
          <w:rPr>
            <w:rStyle w:val="Hipervnculo"/>
            <w:rFonts w:ascii="Arial" w:hAnsi="Arial" w:eastAsia="Times New Roman" w:cs="Arial"/>
            <w:sz w:val="20"/>
            <w:szCs w:val="20"/>
          </w:rPr>
          <w:t>−</w:t>
        </w:r>
        <w:r w:rsidRPr="5D740AF8" w:rsidR="0DF22875">
          <w:rPr>
            <w:rStyle w:val="Hipervnculo"/>
            <w:rFonts w:ascii="Arial" w:hAnsi="Arial" w:eastAsia="Arial" w:cs="Arial"/>
            <w:sz w:val="20"/>
            <w:szCs w:val="20"/>
          </w:rPr>
          <w:t>046 del 19/2/2020</w:t>
        </w:r>
      </w:hyperlink>
      <w:r w:rsidRPr="5D740AF8" w:rsidR="00064B3D">
        <w:rPr>
          <w:rFonts w:ascii="Arial" w:hAnsi="Arial" w:eastAsia="Arial" w:cs="Arial"/>
          <w:sz w:val="20"/>
          <w:szCs w:val="20"/>
        </w:rPr>
        <w:t xml:space="preserve"> ,</w:t>
      </w:r>
      <w:r w:rsidRPr="5D740AF8" w:rsidR="5E2B4621">
        <w:rPr>
          <w:rFonts w:ascii="Arial" w:hAnsi="Arial" w:eastAsia="Arial" w:cs="Arial"/>
          <w:sz w:val="20"/>
          <w:szCs w:val="20"/>
        </w:rPr>
        <w:t xml:space="preserve"> </w:t>
      </w:r>
      <w:hyperlink r:id="Rbdbf072a35ed4b00">
        <w:r w:rsidRPr="5D740AF8" w:rsidR="5E2B4621">
          <w:rPr>
            <w:rStyle w:val="Hipervnculo"/>
            <w:rFonts w:ascii="Arial" w:hAnsi="Arial" w:eastAsia="Arial" w:cs="Arial"/>
            <w:sz w:val="20"/>
            <w:szCs w:val="20"/>
          </w:rPr>
          <w:t>C-466 del 03/09/2021</w:t>
        </w:r>
      </w:hyperlink>
      <w:r w:rsidRPr="5D740AF8" w:rsidR="02E1ECC6">
        <w:rPr>
          <w:rFonts w:ascii="Arial" w:hAnsi="Arial" w:eastAsia="Arial" w:cs="Arial"/>
          <w:sz w:val="20"/>
          <w:szCs w:val="20"/>
        </w:rPr>
        <w:t xml:space="preserve"> , </w:t>
      </w:r>
      <w:hyperlink r:id="R60ec511c35bc4976">
        <w:r w:rsidRPr="5D740AF8" w:rsidR="02E1ECC6">
          <w:rPr>
            <w:rStyle w:val="Hipervnculo"/>
            <w:rFonts w:ascii="Arial" w:hAnsi="Arial" w:eastAsia="Arial" w:cs="Arial"/>
            <w:b w:val="0"/>
            <w:bCs w:val="0"/>
            <w:i w:val="0"/>
            <w:iCs w:val="0"/>
            <w:caps w:val="0"/>
            <w:smallCaps w:val="0"/>
            <w:strike w:val="0"/>
            <w:dstrike w:val="0"/>
            <w:noProof w:val="0"/>
            <w:sz w:val="18"/>
            <w:szCs w:val="18"/>
            <w:lang w:val="es-ES"/>
          </w:rPr>
          <w:t>C-368 del 25/09/2023</w:t>
        </w:r>
      </w:hyperlink>
      <w:r w:rsidRPr="5D740AF8" w:rsidR="02E1ECC6">
        <w:rPr>
          <w:rFonts w:ascii="Arial" w:hAnsi="Arial" w:eastAsia="Arial" w:cs="Arial"/>
          <w:b w:val="0"/>
          <w:bCs w:val="0"/>
          <w:i w:val="0"/>
          <w:iCs w:val="0"/>
          <w:caps w:val="0"/>
          <w:smallCaps w:val="0"/>
          <w:strike w:val="0"/>
          <w:dstrike w:val="0"/>
          <w:noProof w:val="0"/>
          <w:sz w:val="18"/>
          <w:szCs w:val="18"/>
          <w:lang w:val="es-ES"/>
        </w:rPr>
        <w:t xml:space="preserve"> , )</w:t>
      </w:r>
    </w:p>
    <w:p w:rsidRPr="00A02837" w:rsidR="00A56649" w:rsidP="000B4875" w:rsidRDefault="00A56649" w14:paraId="42759AB2" w14:textId="34BC66D2">
      <w:pPr>
        <w:pStyle w:val="xmsonormal"/>
        <w:rPr>
          <w:rFonts w:ascii="Arial" w:hAnsi="Arial" w:eastAsia="Arial" w:cs="Arial"/>
        </w:rPr>
      </w:pPr>
    </w:p>
    <w:p w:rsidRPr="00A02837" w:rsidR="00341D4C" w:rsidP="00341D4C" w:rsidRDefault="00341D4C" w14:paraId="345548EB"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36.</w:t>
      </w:r>
      <w:r w:rsidRPr="00A02837">
        <w:rPr>
          <w:rFonts w:ascii="Arial" w:hAnsi="Arial" w:cs="Arial"/>
          <w:sz w:val="22"/>
          <w:szCs w:val="22"/>
        </w:rPr>
        <w:t xml:space="preserve"> La persona legalmente autorizada para litigar en causa propia que no supiere leer ni escribir, deberá formular personalmente sus peticiones a fin de que el funcionario se cerciore de su identidad y de que su voluntad real coincide con lo que la petición expresa. De esta doble verificación se dejará constancia, </w:t>
      </w:r>
      <w:proofErr w:type="gramStart"/>
      <w:r w:rsidRPr="00A02837">
        <w:rPr>
          <w:rFonts w:ascii="Arial" w:hAnsi="Arial" w:cs="Arial"/>
          <w:sz w:val="22"/>
          <w:szCs w:val="22"/>
        </w:rPr>
        <w:t>y</w:t>
      </w:r>
      <w:proofErr w:type="gramEnd"/>
      <w:r w:rsidRPr="00A02837">
        <w:rPr>
          <w:rFonts w:ascii="Arial" w:hAnsi="Arial" w:cs="Arial"/>
          <w:sz w:val="22"/>
          <w:szCs w:val="22"/>
        </w:rPr>
        <w:t xml:space="preserve"> además, se tomará la impresión digital del litigante. </w:t>
      </w:r>
    </w:p>
    <w:p w:rsidRPr="00A02837" w:rsidR="00341D4C" w:rsidP="00823CDA" w:rsidRDefault="00341D4C" w14:paraId="5FEFE3AA" w14:textId="3B911548">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568" w:id="40"/>
      <w:bookmarkEnd w:id="40"/>
    </w:p>
    <w:p w:rsidRPr="00A02837" w:rsidR="00341D4C" w:rsidP="00341D4C" w:rsidRDefault="00341D4C" w14:paraId="10FDCBE0"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37.</w:t>
      </w:r>
      <w:r w:rsidRPr="00A02837">
        <w:rPr>
          <w:rFonts w:ascii="Arial" w:hAnsi="Arial" w:cs="Arial"/>
          <w:sz w:val="22"/>
          <w:szCs w:val="22"/>
        </w:rPr>
        <w:t> Las personas que sin título profesional fueron autorizadas para ejercer la abogacía con anterioridad al 16 de febrero de 1945, podrán continuar ejerciéndola, siempre que no hayan perdido ese derecho en virtud de sentencia penal o disciplinaria. </w:t>
      </w:r>
    </w:p>
    <w:p w:rsidRPr="00A02837" w:rsidR="00341D4C" w:rsidP="00341D4C" w:rsidRDefault="00341D4C" w14:paraId="7382FF0D"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341D4C" w:rsidP="00341D4C" w:rsidRDefault="00341D4C" w14:paraId="51960C2F" w14:textId="68B24D9C">
      <w:pPr>
        <w:pStyle w:val="NormalWeb"/>
        <w:spacing w:before="0" w:beforeAutospacing="0" w:after="0" w:afterAutospacing="0" w:line="254" w:lineRule="atLeast"/>
        <w:jc w:val="both"/>
        <w:rPr>
          <w:rFonts w:ascii="Arial" w:hAnsi="Arial" w:cs="Arial"/>
          <w:sz w:val="22"/>
          <w:szCs w:val="22"/>
        </w:rPr>
      </w:pPr>
      <w:bookmarkStart w:name="ver_1044569" w:id="41"/>
      <w:bookmarkEnd w:id="41"/>
      <w:r w:rsidRPr="00A02837">
        <w:rPr>
          <w:rStyle w:val="Textoennegrita"/>
          <w:rFonts w:ascii="Arial" w:hAnsi="Arial" w:cs="Arial"/>
          <w:b w:val="0"/>
          <w:bCs w:val="0"/>
          <w:sz w:val="22"/>
          <w:szCs w:val="22"/>
        </w:rPr>
        <w:t>Artículo 38.</w:t>
      </w:r>
      <w:r w:rsidR="00823CDA">
        <w:rPr>
          <w:rStyle w:val="Textoennegrita"/>
          <w:rFonts w:ascii="Arial" w:hAnsi="Arial" w:cs="Arial"/>
          <w:b w:val="0"/>
          <w:bCs w:val="0"/>
          <w:sz w:val="22"/>
          <w:szCs w:val="22"/>
        </w:rPr>
        <w:t xml:space="preserve"> </w:t>
      </w:r>
      <w:r w:rsidRPr="00A02837">
        <w:rPr>
          <w:rFonts w:ascii="Arial" w:hAnsi="Arial" w:cs="Arial"/>
          <w:sz w:val="22"/>
          <w:szCs w:val="22"/>
        </w:rPr>
        <w:t>Las personas autorizadas para ejercer la abogacía de conformidad con los artículos 30, 31 y 37 de este Decreto, quedarán sometidas a las normas reglamentarias y al régimen disciplinario de la profesión, en las mismas condiciones que los abogados inscritos. </w:t>
      </w:r>
    </w:p>
    <w:p w:rsidRPr="00A02837" w:rsidR="00341D4C" w:rsidP="00341D4C" w:rsidRDefault="00341D4C" w14:paraId="045E51A0"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823CDA" w:rsidR="00341D4C" w:rsidP="00341D4C" w:rsidRDefault="006C4321" w14:paraId="316E25D7" w14:textId="4369FC4D">
      <w:pPr>
        <w:pStyle w:val="parrafo-division"/>
        <w:spacing w:before="0" w:beforeAutospacing="0" w:after="0" w:afterAutospacing="0" w:line="293" w:lineRule="atLeast"/>
        <w:jc w:val="center"/>
        <w:rPr>
          <w:rFonts w:ascii="Arial" w:hAnsi="Arial" w:cs="Arial"/>
          <w:b/>
          <w:bCs/>
          <w:sz w:val="22"/>
          <w:szCs w:val="22"/>
        </w:rPr>
      </w:pPr>
      <w:bookmarkStart w:name="ver_1044570" w:id="42"/>
      <w:bookmarkEnd w:id="42"/>
      <w:r>
        <w:rPr>
          <w:rFonts w:ascii="Arial" w:hAnsi="Arial" w:cs="Arial"/>
          <w:b/>
          <w:bCs/>
          <w:sz w:val="22"/>
          <w:szCs w:val="22"/>
        </w:rPr>
        <w:t>CAPÍTULO</w:t>
      </w:r>
      <w:r w:rsidRPr="00823CDA" w:rsidR="00341D4C">
        <w:rPr>
          <w:rFonts w:ascii="Arial" w:hAnsi="Arial" w:cs="Arial"/>
          <w:b/>
          <w:bCs/>
          <w:sz w:val="22"/>
          <w:szCs w:val="22"/>
        </w:rPr>
        <w:t xml:space="preserve"> 3o</w:t>
      </w:r>
    </w:p>
    <w:p w:rsidR="00341D4C" w:rsidP="00341D4C" w:rsidRDefault="00341D4C" w14:paraId="69AE8437" w14:textId="5A7F19A7">
      <w:pPr>
        <w:pStyle w:val="parrafo-division"/>
        <w:spacing w:before="0" w:beforeAutospacing="0" w:after="0" w:afterAutospacing="0" w:line="293" w:lineRule="atLeast"/>
        <w:jc w:val="center"/>
        <w:rPr>
          <w:rStyle w:val="Textoennegrita"/>
          <w:rFonts w:ascii="Arial" w:hAnsi="Arial" w:cs="Arial"/>
          <w:sz w:val="22"/>
          <w:szCs w:val="22"/>
        </w:rPr>
      </w:pPr>
      <w:r w:rsidRPr="00823CDA">
        <w:rPr>
          <w:rStyle w:val="Textoennegrita"/>
          <w:rFonts w:ascii="Arial" w:hAnsi="Arial" w:cs="Arial"/>
          <w:sz w:val="22"/>
          <w:szCs w:val="22"/>
        </w:rPr>
        <w:t>Incompatibilidades</w:t>
      </w:r>
    </w:p>
    <w:p w:rsidRPr="00823CDA" w:rsidR="00966846" w:rsidP="00341D4C" w:rsidRDefault="00966846" w14:paraId="59080457" w14:textId="77777777">
      <w:pPr>
        <w:pStyle w:val="parrafo-division"/>
        <w:spacing w:before="0" w:beforeAutospacing="0" w:after="0" w:afterAutospacing="0" w:line="293" w:lineRule="atLeast"/>
        <w:jc w:val="center"/>
        <w:rPr>
          <w:rFonts w:ascii="Arial" w:hAnsi="Arial" w:cs="Arial"/>
          <w:b/>
          <w:bCs/>
          <w:sz w:val="22"/>
          <w:szCs w:val="22"/>
        </w:rPr>
      </w:pPr>
    </w:p>
    <w:p w:rsidR="00341D4C" w:rsidP="00341D4C" w:rsidRDefault="00341D4C" w14:paraId="65C10F05" w14:textId="32A6F23B">
      <w:pPr>
        <w:pStyle w:val="NormalWeb"/>
        <w:spacing w:before="0" w:beforeAutospacing="0" w:after="0" w:afterAutospacing="0" w:line="254" w:lineRule="atLeast"/>
        <w:jc w:val="both"/>
        <w:rPr>
          <w:rFonts w:ascii="Arial" w:hAnsi="Arial" w:cs="Arial"/>
          <w:sz w:val="22"/>
          <w:szCs w:val="22"/>
        </w:rPr>
      </w:pPr>
      <w:bookmarkStart w:name="ver_30149806" w:id="43"/>
      <w:bookmarkStart w:name="ver_1044571" w:id="44"/>
      <w:bookmarkEnd w:id="43"/>
      <w:r w:rsidRPr="00A02837">
        <w:rPr>
          <w:rStyle w:val="Textoennegrita"/>
          <w:rFonts w:ascii="Arial" w:hAnsi="Arial" w:cs="Arial"/>
          <w:b w:val="0"/>
          <w:bCs w:val="0"/>
          <w:sz w:val="22"/>
          <w:szCs w:val="22"/>
        </w:rPr>
        <w:t>Artículo 39. </w:t>
      </w:r>
      <w:r w:rsidRPr="00A02837">
        <w:rPr>
          <w:rFonts w:ascii="Arial" w:hAnsi="Arial" w:cs="Arial"/>
          <w:sz w:val="22"/>
          <w:szCs w:val="22"/>
        </w:rPr>
        <w:t>No pueden ejercer la abogacía, aunque se hallen inscritos: </w:t>
      </w:r>
    </w:p>
    <w:p w:rsidRPr="00A02837" w:rsidR="00823CDA" w:rsidP="00341D4C" w:rsidRDefault="00823CDA" w14:paraId="49A79BA6" w14:textId="77777777">
      <w:pPr>
        <w:pStyle w:val="NormalWeb"/>
        <w:spacing w:before="0" w:beforeAutospacing="0" w:after="0" w:afterAutospacing="0" w:line="254" w:lineRule="atLeast"/>
        <w:jc w:val="both"/>
        <w:rPr>
          <w:rFonts w:ascii="Arial" w:hAnsi="Arial" w:cs="Arial"/>
          <w:sz w:val="22"/>
          <w:szCs w:val="22"/>
        </w:rPr>
      </w:pPr>
    </w:p>
    <w:p w:rsidR="00341D4C" w:rsidP="00341D4C" w:rsidRDefault="00341D4C" w14:paraId="3A6A2DC6" w14:textId="3E0AFD75">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1. Los servidores públicos, aún en uso de licencia, salvo cuando deban hacerlo en función de su cargo o cuando el respectivo contrato se los permita. Pero en ningún caso los abogados a contrato podrán litigar contra la Nación, el departamento, el distrito o el municipio, según la esfera administrativa a que pertenezca la entidad o establecimiento al cual presten sus servicios, excepto en causa propia y los abogados de pobres en las actuaciones que deban adelantar en ejercicio de sus funciones. </w:t>
      </w:r>
    </w:p>
    <w:p w:rsidRPr="00A02837" w:rsidR="00823CDA" w:rsidP="00341D4C" w:rsidRDefault="00823CDA" w14:paraId="46AA364A" w14:textId="77777777">
      <w:pPr>
        <w:pStyle w:val="NormalWeb"/>
        <w:spacing w:before="0" w:beforeAutospacing="0" w:after="0" w:afterAutospacing="0" w:line="254" w:lineRule="atLeast"/>
        <w:jc w:val="both"/>
        <w:rPr>
          <w:rFonts w:ascii="Arial" w:hAnsi="Arial" w:cs="Arial"/>
          <w:sz w:val="22"/>
          <w:szCs w:val="22"/>
        </w:rPr>
      </w:pPr>
    </w:p>
    <w:p w:rsidR="00341D4C" w:rsidP="00341D4C" w:rsidRDefault="00341D4C" w14:paraId="166AE18B" w14:textId="5398273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 xml:space="preserve">2. Los Senadores de la República, Representantes a la Cámara, Diputados a las Asambleas Departamentales y </w:t>
      </w:r>
      <w:proofErr w:type="gramStart"/>
      <w:r w:rsidRPr="00A02837">
        <w:rPr>
          <w:rFonts w:ascii="Arial" w:hAnsi="Arial" w:cs="Arial"/>
          <w:sz w:val="22"/>
          <w:szCs w:val="22"/>
        </w:rPr>
        <w:t>Concejales</w:t>
      </w:r>
      <w:proofErr w:type="gramEnd"/>
      <w:r w:rsidRPr="00A02837">
        <w:rPr>
          <w:rFonts w:ascii="Arial" w:hAnsi="Arial" w:cs="Arial"/>
          <w:sz w:val="22"/>
          <w:szCs w:val="22"/>
        </w:rPr>
        <w:t xml:space="preserve"> Distritales y Municipales, en los casos de incompatibilidad señalados en la Constitución y la ley. </w:t>
      </w:r>
    </w:p>
    <w:p w:rsidRPr="00A02837" w:rsidR="00823CDA" w:rsidP="00341D4C" w:rsidRDefault="00823CDA" w14:paraId="0F255C00" w14:textId="77777777">
      <w:pPr>
        <w:pStyle w:val="NormalWeb"/>
        <w:spacing w:before="0" w:beforeAutospacing="0" w:after="0" w:afterAutospacing="0" w:line="254" w:lineRule="atLeast"/>
        <w:jc w:val="both"/>
        <w:rPr>
          <w:rFonts w:ascii="Arial" w:hAnsi="Arial" w:cs="Arial"/>
          <w:sz w:val="22"/>
          <w:szCs w:val="22"/>
        </w:rPr>
      </w:pPr>
    </w:p>
    <w:p w:rsidR="00341D4C" w:rsidP="00341D4C" w:rsidRDefault="00341D4C" w14:paraId="1D5B5875" w14:textId="27471882">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3. Los militares en servicio activo, con las excepciones consagradas en el Código Penal Militar. </w:t>
      </w:r>
    </w:p>
    <w:p w:rsidRPr="00A02837" w:rsidR="00823CDA" w:rsidP="00341D4C" w:rsidRDefault="00823CDA" w14:paraId="6D840904" w14:textId="77777777">
      <w:pPr>
        <w:pStyle w:val="NormalWeb"/>
        <w:spacing w:before="0" w:beforeAutospacing="0" w:after="0" w:afterAutospacing="0" w:line="254" w:lineRule="atLeast"/>
        <w:jc w:val="both"/>
        <w:rPr>
          <w:rFonts w:ascii="Arial" w:hAnsi="Arial" w:cs="Arial"/>
          <w:sz w:val="22"/>
          <w:szCs w:val="22"/>
        </w:rPr>
      </w:pPr>
    </w:p>
    <w:p w:rsidRPr="00A02837" w:rsidR="00341D4C" w:rsidP="00341D4C" w:rsidRDefault="00341D4C" w14:paraId="545D3481"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lastRenderedPageBreak/>
        <w:t>4. Las personas privadas de su libertad como consecuencia de resolución acusatoria, excepto cuando la actuación sea en causa propia, sin perjuicio de los reglamentos penitenciarios y carcelarios. </w:t>
      </w:r>
    </w:p>
    <w:p w:rsidRPr="00A02837" w:rsidR="00341D4C" w:rsidP="00341D4C" w:rsidRDefault="00341D4C" w14:paraId="16B414F4" w14:textId="77777777">
      <w:pPr>
        <w:pStyle w:val="NormalWeb"/>
        <w:spacing w:before="0" w:beforeAutospacing="0" w:after="0" w:afterAutospacing="0" w:line="254" w:lineRule="atLeast"/>
        <w:rPr>
          <w:rFonts w:ascii="Arial" w:hAnsi="Arial" w:cs="Arial"/>
          <w:sz w:val="22"/>
          <w:szCs w:val="22"/>
        </w:rPr>
      </w:pPr>
    </w:p>
    <w:p w:rsidRPr="00A02837" w:rsidR="00341D4C" w:rsidP="00341D4C" w:rsidRDefault="00341D4C" w14:paraId="06270C95" w14:textId="77777777">
      <w:pPr>
        <w:pStyle w:val="NormalWeb"/>
        <w:spacing w:before="0" w:beforeAutospacing="0" w:after="0" w:afterAutospacing="0" w:line="254" w:lineRule="atLeast"/>
        <w:jc w:val="both"/>
        <w:rPr>
          <w:rFonts w:ascii="Arial" w:hAnsi="Arial" w:cs="Arial"/>
          <w:sz w:val="22"/>
          <w:szCs w:val="22"/>
        </w:rPr>
      </w:pPr>
      <w:bookmarkStart w:name="ver_1044572" w:id="45"/>
      <w:bookmarkEnd w:id="44"/>
      <w:bookmarkEnd w:id="45"/>
      <w:r w:rsidRPr="00A02837">
        <w:rPr>
          <w:rStyle w:val="Textoennegrita"/>
          <w:rFonts w:ascii="Arial" w:hAnsi="Arial" w:cs="Arial"/>
          <w:b w:val="0"/>
          <w:bCs w:val="0"/>
          <w:sz w:val="22"/>
          <w:szCs w:val="22"/>
        </w:rPr>
        <w:t>Artículo 40.</w:t>
      </w:r>
      <w:r w:rsidRPr="00A02837">
        <w:rPr>
          <w:rFonts w:ascii="Arial" w:hAnsi="Arial" w:cs="Arial"/>
          <w:sz w:val="22"/>
          <w:szCs w:val="22"/>
        </w:rPr>
        <w:t> En ningún caso podrá el abogado actuar en relación con asuntos de que hubiere conocido en desempeño de un cargo público o en los cuales hubiere intervenido en ejercicio de funciones oficiales; tampoco podrá hacerlo ante la dependencia administrativa en la cual haya trabajado, dentro del año siguiente a la dejación de su cargo. </w:t>
      </w:r>
    </w:p>
    <w:p w:rsidRPr="00A02837" w:rsidR="003749C2" w:rsidP="00823CDA" w:rsidRDefault="00341D4C" w14:paraId="5C4E4D4E" w14:textId="52DC4044">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573" w:id="46"/>
      <w:bookmarkEnd w:id="46"/>
    </w:p>
    <w:p w:rsidRPr="00823CDA" w:rsidR="003749C2" w:rsidP="003749C2" w:rsidRDefault="006C4321" w14:paraId="42F88460" w14:textId="5400EA1E">
      <w:pPr>
        <w:spacing w:after="0" w:line="293" w:lineRule="atLeast"/>
        <w:jc w:val="center"/>
        <w:rPr>
          <w:rFonts w:ascii="Arial" w:hAnsi="Arial" w:eastAsia="Times New Roman" w:cs="Arial"/>
          <w:b/>
          <w:bCs/>
          <w:lang w:eastAsia="es-CO"/>
        </w:rPr>
      </w:pPr>
      <w:r>
        <w:rPr>
          <w:rFonts w:ascii="Arial" w:hAnsi="Arial" w:eastAsia="Times New Roman" w:cs="Arial"/>
          <w:b/>
          <w:bCs/>
          <w:lang w:eastAsia="es-CO"/>
        </w:rPr>
        <w:t>CAPÍTULO</w:t>
      </w:r>
      <w:r w:rsidRPr="00823CDA" w:rsidR="003749C2">
        <w:rPr>
          <w:rFonts w:ascii="Arial" w:hAnsi="Arial" w:eastAsia="Times New Roman" w:cs="Arial"/>
          <w:b/>
          <w:bCs/>
          <w:lang w:eastAsia="es-CO"/>
        </w:rPr>
        <w:t xml:space="preserve"> 4o</w:t>
      </w:r>
    </w:p>
    <w:p w:rsidRPr="00823CDA" w:rsidR="003749C2" w:rsidP="003749C2" w:rsidRDefault="003749C2" w14:paraId="52FB24F3" w14:textId="77777777">
      <w:pPr>
        <w:spacing w:line="293" w:lineRule="atLeast"/>
        <w:jc w:val="center"/>
        <w:rPr>
          <w:rFonts w:ascii="Arial" w:hAnsi="Arial" w:eastAsia="Times New Roman" w:cs="Arial"/>
          <w:b/>
          <w:bCs/>
          <w:lang w:eastAsia="es-CO"/>
        </w:rPr>
      </w:pPr>
      <w:r w:rsidRPr="00823CDA">
        <w:rPr>
          <w:rFonts w:ascii="Arial" w:hAnsi="Arial" w:eastAsia="Times New Roman" w:cs="Arial"/>
          <w:b/>
          <w:bCs/>
          <w:lang w:eastAsia="es-CO"/>
        </w:rPr>
        <w:t>Ejercicio ilegal de la abogacía</w:t>
      </w:r>
    </w:p>
    <w:p w:rsidRPr="00A02837" w:rsidR="003749C2" w:rsidP="003749C2" w:rsidRDefault="003749C2" w14:paraId="07C56276" w14:textId="77777777">
      <w:pPr>
        <w:spacing w:after="0" w:line="240" w:lineRule="auto"/>
        <w:rPr>
          <w:rFonts w:ascii="Arial" w:hAnsi="Arial" w:eastAsia="Times New Roman" w:cs="Arial"/>
          <w:lang w:eastAsia="es-CO"/>
        </w:rPr>
      </w:pPr>
      <w:bookmarkStart w:name="ver_1044574" w:id="47"/>
      <w:bookmarkEnd w:id="47"/>
    </w:p>
    <w:p w:rsidRPr="00A02837" w:rsidR="003749C2" w:rsidP="003749C2" w:rsidRDefault="003749C2" w14:paraId="3A5EF6B9" w14:textId="77777777">
      <w:pPr>
        <w:spacing w:after="0" w:line="254" w:lineRule="atLeast"/>
        <w:jc w:val="both"/>
        <w:rPr>
          <w:rFonts w:ascii="Arial" w:hAnsi="Arial" w:eastAsia="Times New Roman" w:cs="Arial"/>
          <w:lang w:eastAsia="es-CO"/>
        </w:rPr>
      </w:pPr>
      <w:r w:rsidRPr="00A02837">
        <w:rPr>
          <w:rFonts w:ascii="Arial" w:hAnsi="Arial" w:eastAsia="Times New Roman" w:cs="Arial"/>
          <w:lang w:eastAsia="es-CO"/>
        </w:rPr>
        <w:t>Artículo 41. Incurrirá en ejercicio ilegal de la abogacía y estará sometido a las sanciones señaladas para tal infracción: </w:t>
      </w:r>
    </w:p>
    <w:p w:rsidRPr="00A02837" w:rsidR="003749C2" w:rsidP="003749C2" w:rsidRDefault="003749C2" w14:paraId="682BF757" w14:textId="77777777">
      <w:pPr>
        <w:spacing w:after="0" w:line="254" w:lineRule="atLeast"/>
        <w:rPr>
          <w:rFonts w:ascii="Arial" w:hAnsi="Arial" w:eastAsia="Times New Roman" w:cs="Arial"/>
          <w:lang w:eastAsia="es-CO"/>
        </w:rPr>
      </w:pPr>
      <w:r w:rsidRPr="00A02837">
        <w:rPr>
          <w:rFonts w:ascii="Arial" w:hAnsi="Arial" w:eastAsia="Times New Roman" w:cs="Arial"/>
          <w:lang w:eastAsia="es-CO"/>
        </w:rPr>
        <w:t>  </w:t>
      </w:r>
    </w:p>
    <w:p w:rsidRPr="00A02837" w:rsidR="003749C2" w:rsidP="003749C2" w:rsidRDefault="003749C2" w14:paraId="79BCA02A" w14:textId="77777777">
      <w:pPr>
        <w:spacing w:after="0" w:line="254" w:lineRule="atLeast"/>
        <w:jc w:val="both"/>
        <w:rPr>
          <w:rFonts w:ascii="Arial" w:hAnsi="Arial" w:eastAsia="Times New Roman" w:cs="Arial"/>
          <w:lang w:eastAsia="es-CO"/>
        </w:rPr>
      </w:pPr>
      <w:r w:rsidRPr="00A02837">
        <w:rPr>
          <w:rFonts w:ascii="Arial" w:hAnsi="Arial" w:eastAsia="Times New Roman" w:cs="Arial"/>
          <w:lang w:eastAsia="es-CO"/>
        </w:rPr>
        <w:t xml:space="preserve">1o. </w:t>
      </w:r>
      <w:proofErr w:type="gramStart"/>
      <w:r w:rsidRPr="00A02837">
        <w:rPr>
          <w:rFonts w:ascii="Arial" w:hAnsi="Arial" w:eastAsia="Times New Roman" w:cs="Arial"/>
          <w:lang w:eastAsia="es-CO"/>
        </w:rPr>
        <w:t>Quien</w:t>
      </w:r>
      <w:proofErr w:type="gramEnd"/>
      <w:r w:rsidRPr="00A02837">
        <w:rPr>
          <w:rFonts w:ascii="Arial" w:hAnsi="Arial" w:eastAsia="Times New Roman" w:cs="Arial"/>
          <w:lang w:eastAsia="es-CO"/>
        </w:rPr>
        <w:t xml:space="preserve"> no siendo abogado inscrito, se anuncie o haga pasar por tal u ofrezca servicios personales que requieran dicha calidad o litigue sin autorización legal.</w:t>
      </w:r>
    </w:p>
    <w:p w:rsidRPr="00064B3D" w:rsidR="003749C2" w:rsidP="003749C2" w:rsidRDefault="003749C2" w14:paraId="54596A1C" w14:textId="77777777">
      <w:pPr>
        <w:spacing w:after="0" w:line="254" w:lineRule="atLeast"/>
        <w:jc w:val="both"/>
        <w:rPr>
          <w:rFonts w:ascii="Arial" w:hAnsi="Arial" w:eastAsia="Times New Roman" w:cs="Arial"/>
          <w:sz w:val="20"/>
          <w:szCs w:val="20"/>
          <w:lang w:eastAsia="es-CO"/>
        </w:rPr>
      </w:pPr>
    </w:p>
    <w:p w:rsidRPr="00064B3D" w:rsidR="003749C2" w:rsidP="00A02837" w:rsidRDefault="003749C2" w14:paraId="0548A1F2" w14:textId="26EF8B2B">
      <w:pPr>
        <w:pStyle w:val="xmsonormal"/>
        <w:rPr>
          <w:rFonts w:ascii="Arial" w:hAnsi="Arial" w:eastAsia="Times New Roman" w:cs="Arial"/>
          <w:sz w:val="20"/>
          <w:szCs w:val="20"/>
        </w:rPr>
      </w:pPr>
      <w:r w:rsidRPr="00064B3D">
        <w:rPr>
          <w:rFonts w:ascii="Arial" w:hAnsi="Arial" w:eastAsia="Times New Roman" w:cs="Arial"/>
          <w:sz w:val="20"/>
          <w:szCs w:val="20"/>
        </w:rPr>
        <w:t xml:space="preserve">(Ver conceptos: </w:t>
      </w:r>
      <w:hyperlink w:history="1" r:id="rId12">
        <w:r w:rsidRPr="00064B3D">
          <w:rPr>
            <w:rStyle w:val="Hipervnculo"/>
            <w:rFonts w:ascii="Arial" w:hAnsi="Arial" w:eastAsia="Times New Roman" w:cs="Arial"/>
            <w:sz w:val="20"/>
            <w:szCs w:val="20"/>
          </w:rPr>
          <w:t>C</w:t>
        </w:r>
        <w:bookmarkStart w:name="_Hlk46839874" w:id="48"/>
        <w:r w:rsidRPr="00064B3D" w:rsidR="00A02837">
          <w:rPr>
            <w:rStyle w:val="Hipervnculo"/>
            <w:rFonts w:ascii="Arial" w:hAnsi="Arial" w:eastAsia="Times New Roman" w:cs="Arial"/>
            <w:sz w:val="20"/>
            <w:szCs w:val="20"/>
          </w:rPr>
          <w:t>−</w:t>
        </w:r>
        <w:bookmarkEnd w:id="48"/>
        <w:r w:rsidRPr="00064B3D">
          <w:rPr>
            <w:rStyle w:val="Hipervnculo"/>
            <w:rFonts w:ascii="Arial" w:hAnsi="Arial" w:eastAsia="Times New Roman" w:cs="Arial"/>
            <w:sz w:val="20"/>
            <w:szCs w:val="20"/>
          </w:rPr>
          <w:t>231 del 13/04/2020</w:t>
        </w:r>
      </w:hyperlink>
      <w:r w:rsidRPr="00064B3D" w:rsidR="00A02837">
        <w:rPr>
          <w:rFonts w:ascii="Arial" w:hAnsi="Arial" w:eastAsia="Times New Roman" w:cs="Arial"/>
          <w:sz w:val="20"/>
          <w:szCs w:val="20"/>
        </w:rPr>
        <w:t>)</w:t>
      </w:r>
    </w:p>
    <w:p w:rsidRPr="00064B3D" w:rsidR="003749C2" w:rsidP="003749C2" w:rsidRDefault="003749C2" w14:paraId="4E79785C" w14:textId="77777777">
      <w:pPr>
        <w:spacing w:after="0" w:line="254" w:lineRule="atLeast"/>
        <w:rPr>
          <w:rFonts w:ascii="Arial" w:hAnsi="Arial" w:eastAsia="Times New Roman" w:cs="Arial"/>
          <w:sz w:val="20"/>
          <w:szCs w:val="20"/>
          <w:lang w:eastAsia="es-CO"/>
        </w:rPr>
      </w:pPr>
      <w:r w:rsidRPr="00064B3D">
        <w:rPr>
          <w:rFonts w:ascii="Arial" w:hAnsi="Arial" w:eastAsia="Times New Roman" w:cs="Arial"/>
          <w:sz w:val="20"/>
          <w:szCs w:val="20"/>
          <w:lang w:eastAsia="es-CO"/>
        </w:rPr>
        <w:t>  </w:t>
      </w:r>
    </w:p>
    <w:p w:rsidRPr="00A02837" w:rsidR="003749C2" w:rsidP="003749C2" w:rsidRDefault="003749C2" w14:paraId="250B4B26" w14:textId="77777777">
      <w:pPr>
        <w:spacing w:after="0" w:line="254" w:lineRule="atLeast"/>
        <w:jc w:val="both"/>
        <w:rPr>
          <w:rFonts w:ascii="Arial" w:hAnsi="Arial" w:eastAsia="Times New Roman" w:cs="Arial"/>
          <w:lang w:eastAsia="es-CO"/>
        </w:rPr>
      </w:pPr>
      <w:r w:rsidRPr="00A02837">
        <w:rPr>
          <w:rFonts w:ascii="Arial" w:hAnsi="Arial" w:eastAsia="Times New Roman" w:cs="Arial"/>
          <w:lang w:eastAsia="es-CO"/>
        </w:rPr>
        <w:t>2o. El abogado que actúe estando suspendido o excluido de la profesión. </w:t>
      </w:r>
    </w:p>
    <w:p w:rsidRPr="00A02837" w:rsidR="003749C2" w:rsidP="003749C2" w:rsidRDefault="003749C2" w14:paraId="3D4EAF98" w14:textId="77777777">
      <w:pPr>
        <w:spacing w:after="0" w:line="254" w:lineRule="atLeast"/>
        <w:rPr>
          <w:rFonts w:ascii="Arial" w:hAnsi="Arial" w:eastAsia="Times New Roman" w:cs="Arial"/>
          <w:lang w:eastAsia="es-CO"/>
        </w:rPr>
      </w:pPr>
      <w:r w:rsidRPr="00A02837">
        <w:rPr>
          <w:rFonts w:ascii="Arial" w:hAnsi="Arial" w:eastAsia="Times New Roman" w:cs="Arial"/>
          <w:lang w:eastAsia="es-CO"/>
        </w:rPr>
        <w:t>  </w:t>
      </w:r>
    </w:p>
    <w:p w:rsidRPr="00A02837" w:rsidR="003749C2" w:rsidP="003749C2" w:rsidRDefault="003749C2" w14:paraId="0EB33C4E" w14:textId="77777777">
      <w:pPr>
        <w:spacing w:after="0" w:line="254" w:lineRule="atLeast"/>
        <w:jc w:val="both"/>
        <w:rPr>
          <w:rFonts w:ascii="Arial" w:hAnsi="Arial" w:eastAsia="Times New Roman" w:cs="Arial"/>
          <w:lang w:eastAsia="es-CO"/>
        </w:rPr>
      </w:pPr>
      <w:r w:rsidRPr="00A02837">
        <w:rPr>
          <w:rFonts w:ascii="Arial" w:hAnsi="Arial" w:eastAsia="Times New Roman" w:cs="Arial"/>
          <w:lang w:eastAsia="es-CO"/>
        </w:rPr>
        <w:t>3o. El abogado que intervenga no obstante la existencia de una incompatibilidad. </w:t>
      </w:r>
    </w:p>
    <w:p w:rsidRPr="00A02837" w:rsidR="003749C2" w:rsidP="003749C2" w:rsidRDefault="003749C2" w14:paraId="0D1D26E6" w14:textId="77777777">
      <w:pPr>
        <w:spacing w:after="0" w:line="254" w:lineRule="atLeast"/>
        <w:rPr>
          <w:rFonts w:ascii="Arial" w:hAnsi="Arial" w:eastAsia="Times New Roman" w:cs="Arial"/>
          <w:lang w:eastAsia="es-CO"/>
        </w:rPr>
      </w:pPr>
      <w:r w:rsidRPr="00A02837">
        <w:rPr>
          <w:rFonts w:ascii="Arial" w:hAnsi="Arial" w:eastAsia="Times New Roman" w:cs="Arial"/>
          <w:lang w:eastAsia="es-CO"/>
        </w:rPr>
        <w:t>  </w:t>
      </w:r>
    </w:p>
    <w:p w:rsidRPr="00A02837" w:rsidR="003749C2" w:rsidP="003749C2" w:rsidRDefault="003749C2" w14:paraId="3269FFA0" w14:textId="1D7ADB0C">
      <w:pPr>
        <w:spacing w:after="0" w:line="254" w:lineRule="atLeast"/>
        <w:jc w:val="both"/>
        <w:rPr>
          <w:rFonts w:ascii="Arial" w:hAnsi="Arial" w:eastAsia="Times New Roman" w:cs="Arial"/>
          <w:lang w:eastAsia="es-CO"/>
        </w:rPr>
      </w:pPr>
      <w:r w:rsidRPr="00A02837">
        <w:rPr>
          <w:rFonts w:ascii="Arial" w:hAnsi="Arial" w:eastAsia="Times New Roman" w:cs="Arial"/>
          <w:lang w:eastAsia="es-CO"/>
        </w:rPr>
        <w:t>4o. El titular de la licencia temporal de que trata el artículo 32 que ejerza la abogacía en asuntos distintos de los contemplados en el artículo 31, o por tiempo mayor del indicado en dicha norma. </w:t>
      </w:r>
    </w:p>
    <w:p w:rsidRPr="00A02837" w:rsidR="0006485B" w:rsidP="003749C2" w:rsidRDefault="0006485B" w14:paraId="0D3220E5" w14:textId="5724BA3F">
      <w:pPr>
        <w:spacing w:after="0" w:line="254" w:lineRule="atLeast"/>
        <w:jc w:val="both"/>
        <w:rPr>
          <w:rFonts w:ascii="Arial" w:hAnsi="Arial" w:eastAsia="Times New Roman" w:cs="Arial"/>
          <w:lang w:eastAsia="es-CO"/>
        </w:rPr>
      </w:pPr>
    </w:p>
    <w:p w:rsidRPr="00A02837" w:rsidR="0006485B" w:rsidP="0006485B" w:rsidRDefault="0006485B" w14:paraId="3FA60276"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42.</w:t>
      </w:r>
      <w:r w:rsidRPr="00A02837">
        <w:rPr>
          <w:rFonts w:ascii="Arial" w:hAnsi="Arial" w:cs="Arial"/>
          <w:sz w:val="22"/>
          <w:szCs w:val="22"/>
        </w:rPr>
        <w:t> El funcionario público que, fuera de los casos de excepción señalados en este Título, admita como apoderado, asesor o vocero de otra persona a quien no sea abogado inscrito o tolere la actuación en causa propia de quien no tenga esta calidad, o permita examinar los expedientes o actuaciones de su oficina a quien no esté legalmente autorizado para verlos, o en cualquier forma facilite, autorice o patrocine el ejercicio ilegal de la abogacía, incurrirá en falta disciplinaria que será sancionada con la suspensión del cargo por la primera vez, y en caso de reincidencia con la destitución. </w:t>
      </w:r>
    </w:p>
    <w:p w:rsidRPr="00A02837" w:rsidR="0006485B" w:rsidP="00823CDA" w:rsidRDefault="0006485B" w14:paraId="0291BED4" w14:textId="12D2B18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576" w:id="49"/>
      <w:bookmarkEnd w:id="49"/>
    </w:p>
    <w:p w:rsidRPr="00A02837" w:rsidR="0006485B" w:rsidP="0006485B" w:rsidRDefault="0006485B" w14:paraId="2C528264"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43.</w:t>
      </w:r>
      <w:r w:rsidRPr="00A02837">
        <w:rPr>
          <w:rFonts w:ascii="Arial" w:hAnsi="Arial" w:cs="Arial"/>
          <w:sz w:val="22"/>
          <w:szCs w:val="22"/>
        </w:rPr>
        <w:t> Cualquier persona podrá denunciar ante las autoridades las infracciones por ejercicio ilegal de la abogacía de que tenga conocimiento. </w:t>
      </w:r>
    </w:p>
    <w:p w:rsidRPr="00A02837" w:rsidR="0006485B" w:rsidP="0006485B" w:rsidRDefault="0006485B" w14:paraId="7460F2B8"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464C7D1F"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El funcionario público que tuviere conocimiento de una de ellas está en la obligación de denunciarla al Juez competente y si es este quien por cualquier medio tiene noticia de la infracción, deberá iniciar de oficio el proceso correspondiente. </w:t>
      </w:r>
    </w:p>
    <w:p w:rsidRPr="00A02837" w:rsidR="0006485B" w:rsidP="0006485B" w:rsidRDefault="0006485B" w14:paraId="7F68E6E6"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823CDA" w:rsidR="0006485B" w:rsidP="0006485B" w:rsidRDefault="006C4321" w14:paraId="766F012F" w14:textId="28E1E194">
      <w:pPr>
        <w:pStyle w:val="parrafo-division"/>
        <w:spacing w:before="0" w:beforeAutospacing="0" w:after="0" w:afterAutospacing="0" w:line="293" w:lineRule="atLeast"/>
        <w:jc w:val="center"/>
        <w:rPr>
          <w:rFonts w:ascii="Arial" w:hAnsi="Arial" w:cs="Arial"/>
          <w:b/>
          <w:bCs/>
          <w:sz w:val="22"/>
          <w:szCs w:val="22"/>
        </w:rPr>
      </w:pPr>
      <w:bookmarkStart w:name="ver_1044577" w:id="50"/>
      <w:bookmarkEnd w:id="50"/>
      <w:r>
        <w:rPr>
          <w:rFonts w:ascii="Arial" w:hAnsi="Arial" w:cs="Arial"/>
          <w:b/>
          <w:bCs/>
          <w:sz w:val="22"/>
          <w:szCs w:val="22"/>
        </w:rPr>
        <w:t>TÍTULO</w:t>
      </w:r>
      <w:r w:rsidRPr="00823CDA" w:rsidR="0006485B">
        <w:rPr>
          <w:rFonts w:ascii="Arial" w:hAnsi="Arial" w:cs="Arial"/>
          <w:b/>
          <w:bCs/>
          <w:sz w:val="22"/>
          <w:szCs w:val="22"/>
        </w:rPr>
        <w:t xml:space="preserve"> IV</w:t>
      </w:r>
    </w:p>
    <w:p w:rsidRPr="00823CDA" w:rsidR="0006485B" w:rsidP="0006485B" w:rsidRDefault="0006485B" w14:paraId="1B8D5D31" w14:textId="77777777">
      <w:pPr>
        <w:pStyle w:val="parrafo-division"/>
        <w:spacing w:before="0" w:beforeAutospacing="0" w:after="0" w:afterAutospacing="0" w:line="293" w:lineRule="atLeast"/>
        <w:jc w:val="center"/>
        <w:rPr>
          <w:rFonts w:ascii="Arial" w:hAnsi="Arial" w:cs="Arial"/>
          <w:b/>
          <w:bCs/>
          <w:sz w:val="22"/>
          <w:szCs w:val="22"/>
        </w:rPr>
      </w:pPr>
      <w:r w:rsidRPr="00823CDA">
        <w:rPr>
          <w:rStyle w:val="Textoennegrita"/>
          <w:rFonts w:ascii="Arial" w:hAnsi="Arial" w:cs="Arial"/>
          <w:sz w:val="22"/>
          <w:szCs w:val="22"/>
        </w:rPr>
        <w:t>Inspección y vigilancia de la profesión</w:t>
      </w:r>
    </w:p>
    <w:p w:rsidR="00823CDA" w:rsidP="0006485B" w:rsidRDefault="00823CDA" w14:paraId="30361245" w14:textId="77777777">
      <w:pPr>
        <w:pStyle w:val="NormalWeb"/>
        <w:spacing w:before="0" w:beforeAutospacing="0" w:after="0" w:afterAutospacing="0" w:line="254" w:lineRule="atLeast"/>
        <w:jc w:val="both"/>
        <w:rPr>
          <w:rStyle w:val="Textoennegrita"/>
          <w:rFonts w:ascii="Arial" w:hAnsi="Arial" w:cs="Arial"/>
          <w:b w:val="0"/>
          <w:bCs w:val="0"/>
          <w:sz w:val="22"/>
          <w:szCs w:val="22"/>
        </w:rPr>
      </w:pPr>
      <w:bookmarkStart w:name="ver_1044578" w:id="51"/>
      <w:bookmarkEnd w:id="51"/>
    </w:p>
    <w:p w:rsidRPr="00A02837" w:rsidR="0006485B" w:rsidP="0006485B" w:rsidRDefault="0006485B" w14:paraId="4D1E7FAC" w14:textId="0807D9AA">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44.</w:t>
      </w:r>
      <w:r w:rsidRPr="00A02837">
        <w:rPr>
          <w:rFonts w:ascii="Arial" w:hAnsi="Arial" w:cs="Arial"/>
          <w:sz w:val="22"/>
          <w:szCs w:val="22"/>
        </w:rPr>
        <w:t> Corresponde al Ministerio de Justicia con relación a la profesión de abogado: </w:t>
      </w:r>
    </w:p>
    <w:p w:rsidRPr="00A02837" w:rsidR="0006485B" w:rsidP="0006485B" w:rsidRDefault="0006485B" w14:paraId="2614C8DF"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066ACF42"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1o. Llevar el Registro Nacional de Abogados. </w:t>
      </w:r>
    </w:p>
    <w:p w:rsidRPr="00A02837" w:rsidR="0006485B" w:rsidP="0006485B" w:rsidRDefault="0006485B" w14:paraId="4A9DCBF3"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22A6133A"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lastRenderedPageBreak/>
        <w:t>2o. Expedir la Tarjeta Profesional de los abogados cuya inscripción esté vigente. </w:t>
      </w:r>
    </w:p>
    <w:p w:rsidRPr="00A02837" w:rsidR="0006485B" w:rsidP="0006485B" w:rsidRDefault="0006485B" w14:paraId="583C6BC4"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20FF13EC"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3o. Editar la Gaceta del Foro como publicación periódica al servicio de la abogacía y de la judicatura. </w:t>
      </w:r>
    </w:p>
    <w:p w:rsidRPr="00A02837" w:rsidR="0006485B" w:rsidP="0006485B" w:rsidRDefault="0006485B" w14:paraId="74AC16C7"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08F2CC87"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4o. Publicar periódicamente en la Gaceta del Foro la lista de los abogados inscritos y la de quienes hayan sido suspendidos o excluidos de la profesión. </w:t>
      </w:r>
    </w:p>
    <w:p w:rsidRPr="00A02837" w:rsidR="0006485B" w:rsidP="0006485B" w:rsidRDefault="0006485B" w14:paraId="659D10D0"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559AD720"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5o. Publicar las sanciones disciplinarias impuestas a los abogados, de conformidad con lo que dispone el artículo 62 de este Decreto. </w:t>
      </w:r>
    </w:p>
    <w:p w:rsidRPr="00A02837" w:rsidR="0006485B" w:rsidP="0006485B" w:rsidRDefault="0006485B" w14:paraId="303BBF1E"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7F1FA93A"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6o. Inspeccionar la moralidad y legalidad del ejercicio de la profesión de abogado. </w:t>
      </w:r>
    </w:p>
    <w:p w:rsidRPr="00A02837" w:rsidR="0006485B" w:rsidP="0006485B" w:rsidRDefault="0006485B" w14:paraId="7CAC1346"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706C5259"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7o. Auspiciar, en colaboración con universidades e institutos oficiales y privados, la formación especializada de los abogados y la programación de cursos de actualización de conocimientos. </w:t>
      </w:r>
    </w:p>
    <w:p w:rsidRPr="00A02837" w:rsidR="0006485B" w:rsidP="0006485B" w:rsidRDefault="0006485B" w14:paraId="06A00C28"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44FF1CB1"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8o. Estimular la investigación jurídica y contribuir a la publicación y difusión de libros y revistas científicas, didácticas, doctrinarias y analíticas. </w:t>
      </w:r>
    </w:p>
    <w:p w:rsidRPr="00A02837" w:rsidR="0006485B" w:rsidP="0006485B" w:rsidRDefault="0006485B" w14:paraId="09FC9B0E"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3AD51904"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9o. Establecer sistemas de información bibliográfica, normativa y jurisprudencial. </w:t>
      </w:r>
    </w:p>
    <w:p w:rsidRPr="00A02837" w:rsidR="0006485B" w:rsidP="0006485B" w:rsidRDefault="0006485B" w14:paraId="1C2D7962"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179670A8"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10. Promover la reunión de congresos jurídicos nacionales e internacionales y estimular las relaciones entre el foro colombiano y las organizaciones profesionales de otros países. </w:t>
      </w:r>
    </w:p>
    <w:p w:rsidRPr="00A02837" w:rsidR="0006485B" w:rsidP="0006485B" w:rsidRDefault="0006485B" w14:paraId="016C9E86"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3F0A24B7"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11. Promover la prestación del servicio obligatorio de asistencia de pobres, gratuito o remunerado, según las circunstancias en coordinación con los servicios de esta misma naturaleza que el Gobierno establezca o patrocine. </w:t>
      </w:r>
    </w:p>
    <w:p w:rsidRPr="00A02837" w:rsidR="0006485B" w:rsidP="0006485B" w:rsidRDefault="0006485B" w14:paraId="032F5681"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4A163F85"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12. Procurar la colaboración de las Facultades de Derecho y de los abogados con el Gobierno y el Congreso en la actualización de las normas y con la administración de justicia en la tecnificación de su trabajo y el avance de la doctrina. </w:t>
      </w:r>
    </w:p>
    <w:p w:rsidRPr="00A02837" w:rsidR="0006485B" w:rsidP="0006485B" w:rsidRDefault="0006485B" w14:paraId="528FB50C"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6E217522"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13. Estimular sistemas de seguridad social de los abogados. </w:t>
      </w:r>
    </w:p>
    <w:p w:rsidRPr="00A02837" w:rsidR="0006485B" w:rsidP="0006485B" w:rsidRDefault="0006485B" w14:paraId="14978926"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14752A95"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14. Auspiciar la asociación de los profesionales del derecho, secundar sus programas en cuanto contribuyan a enaltecer y dignificar la abogacía y vigilar su funcionamiento. </w:t>
      </w:r>
    </w:p>
    <w:p w:rsidRPr="00A02837" w:rsidR="0006485B" w:rsidP="00823CDA" w:rsidRDefault="0006485B" w14:paraId="6DB06F2D" w14:textId="136CFF12">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579" w:id="52"/>
      <w:bookmarkEnd w:id="52"/>
    </w:p>
    <w:p w:rsidRPr="00A02837" w:rsidR="0006485B" w:rsidP="0006485B" w:rsidRDefault="0006485B" w14:paraId="24A5FA19"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45.</w:t>
      </w:r>
      <w:r w:rsidRPr="00A02837">
        <w:rPr>
          <w:rFonts w:ascii="Arial" w:hAnsi="Arial" w:cs="Arial"/>
          <w:sz w:val="22"/>
          <w:szCs w:val="22"/>
        </w:rPr>
        <w:t xml:space="preserve"> Para el cumplimiento de las funciones señaladas en el artículo anterior, el Ministerio de Justicia estará asistido por un Consejo Consultivo, presidido por el </w:t>
      </w:r>
      <w:proofErr w:type="gramStart"/>
      <w:r w:rsidRPr="00A02837">
        <w:rPr>
          <w:rFonts w:ascii="Arial" w:hAnsi="Arial" w:cs="Arial"/>
          <w:sz w:val="22"/>
          <w:szCs w:val="22"/>
        </w:rPr>
        <w:t>Ministro</w:t>
      </w:r>
      <w:proofErr w:type="gramEnd"/>
      <w:r w:rsidRPr="00A02837">
        <w:rPr>
          <w:rFonts w:ascii="Arial" w:hAnsi="Arial" w:cs="Arial"/>
          <w:sz w:val="22"/>
          <w:szCs w:val="22"/>
        </w:rPr>
        <w:t xml:space="preserve"> e integrado por el Procurador General de la Nación, el Presidente de la Corte Suprema de Justicia, el Presidente del Consejo de Estado y por dos abogados en ejercicio designados por la Academia Colombiana de Jurisprudencia para período de dos años. </w:t>
      </w:r>
    </w:p>
    <w:p w:rsidRPr="00A02837" w:rsidR="0006485B" w:rsidP="00823CDA" w:rsidRDefault="0006485B" w14:paraId="3C4EB58C" w14:textId="1C0E93C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580" w:id="53"/>
      <w:bookmarkEnd w:id="53"/>
    </w:p>
    <w:p w:rsidRPr="00A02837" w:rsidR="0006485B" w:rsidP="0006485B" w:rsidRDefault="0006485B" w14:paraId="32977FAC"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46.</w:t>
      </w:r>
      <w:r w:rsidRPr="00A02837">
        <w:rPr>
          <w:rFonts w:ascii="Arial" w:hAnsi="Arial" w:cs="Arial"/>
          <w:sz w:val="22"/>
          <w:szCs w:val="22"/>
        </w:rPr>
        <w:t> El Ministerio de Justicia podrá encomendar a su fondo Rotatorio la impresión de la Tarjeta Profesional y las publicaciones mencionadas en el artículo 44 de este Decreto. </w:t>
      </w:r>
    </w:p>
    <w:p w:rsidRPr="00A02837" w:rsidR="0006485B" w:rsidP="0006485B" w:rsidRDefault="0006485B" w14:paraId="7909ABB8"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823CDA" w:rsidR="0006485B" w:rsidP="0006485B" w:rsidRDefault="006C4321" w14:paraId="030DA191" w14:textId="7C97B145">
      <w:pPr>
        <w:pStyle w:val="parrafo-division"/>
        <w:spacing w:before="0" w:beforeAutospacing="0" w:after="0" w:afterAutospacing="0" w:line="293" w:lineRule="atLeast"/>
        <w:jc w:val="center"/>
        <w:rPr>
          <w:rFonts w:ascii="Arial" w:hAnsi="Arial" w:cs="Arial"/>
          <w:b/>
          <w:bCs/>
          <w:sz w:val="22"/>
          <w:szCs w:val="22"/>
        </w:rPr>
      </w:pPr>
      <w:bookmarkStart w:name="ver_1044581" w:id="54"/>
      <w:bookmarkEnd w:id="54"/>
      <w:r>
        <w:rPr>
          <w:rFonts w:ascii="Arial" w:hAnsi="Arial" w:cs="Arial"/>
          <w:b/>
          <w:bCs/>
          <w:sz w:val="22"/>
          <w:szCs w:val="22"/>
        </w:rPr>
        <w:t>TÍTULO</w:t>
      </w:r>
      <w:r w:rsidRPr="00823CDA" w:rsidR="0006485B">
        <w:rPr>
          <w:rFonts w:ascii="Arial" w:hAnsi="Arial" w:cs="Arial"/>
          <w:b/>
          <w:bCs/>
          <w:sz w:val="22"/>
          <w:szCs w:val="22"/>
        </w:rPr>
        <w:t xml:space="preserve"> V</w:t>
      </w:r>
    </w:p>
    <w:p w:rsidRPr="00823CDA" w:rsidR="0006485B" w:rsidP="0006485B" w:rsidRDefault="0006485B" w14:paraId="3CFBE48F" w14:textId="77777777">
      <w:pPr>
        <w:pStyle w:val="parrafo-division"/>
        <w:spacing w:before="0" w:beforeAutospacing="0" w:after="0" w:afterAutospacing="0" w:line="293" w:lineRule="atLeast"/>
        <w:jc w:val="center"/>
        <w:rPr>
          <w:rFonts w:ascii="Arial" w:hAnsi="Arial" w:cs="Arial"/>
          <w:b/>
          <w:bCs/>
          <w:sz w:val="22"/>
          <w:szCs w:val="22"/>
        </w:rPr>
      </w:pPr>
      <w:r w:rsidRPr="00823CDA">
        <w:rPr>
          <w:rStyle w:val="Textoennegrita"/>
          <w:rFonts w:ascii="Arial" w:hAnsi="Arial" w:cs="Arial"/>
          <w:sz w:val="22"/>
          <w:szCs w:val="22"/>
        </w:rPr>
        <w:t>Deberes profesionales del abogado</w:t>
      </w:r>
    </w:p>
    <w:p w:rsidR="00823CDA" w:rsidP="0006485B" w:rsidRDefault="00823CDA" w14:paraId="751C1018" w14:textId="77777777">
      <w:pPr>
        <w:pStyle w:val="NormalWeb"/>
        <w:spacing w:before="0" w:beforeAutospacing="0" w:after="0" w:afterAutospacing="0" w:line="254" w:lineRule="atLeast"/>
        <w:jc w:val="both"/>
        <w:rPr>
          <w:rStyle w:val="Textoennegrita"/>
          <w:rFonts w:ascii="Arial" w:hAnsi="Arial" w:cs="Arial"/>
          <w:b w:val="0"/>
          <w:bCs w:val="0"/>
          <w:sz w:val="22"/>
          <w:szCs w:val="22"/>
        </w:rPr>
      </w:pPr>
      <w:bookmarkStart w:name="ver_1044582" w:id="55"/>
      <w:bookmarkEnd w:id="55"/>
    </w:p>
    <w:p w:rsidRPr="00A02837" w:rsidR="0006485B" w:rsidP="0006485B" w:rsidRDefault="0006485B" w14:paraId="0120AA20" w14:textId="6F8C5169">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47.</w:t>
      </w:r>
      <w:r w:rsidRPr="00A02837">
        <w:rPr>
          <w:rFonts w:ascii="Arial" w:hAnsi="Arial" w:cs="Arial"/>
          <w:sz w:val="22"/>
          <w:szCs w:val="22"/>
        </w:rPr>
        <w:t> Son deberes del abogado: </w:t>
      </w:r>
    </w:p>
    <w:p w:rsidRPr="00A02837" w:rsidR="0006485B" w:rsidP="0006485B" w:rsidRDefault="0006485B" w14:paraId="5D2B31D0"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lastRenderedPageBreak/>
        <w:t>  </w:t>
      </w:r>
    </w:p>
    <w:p w:rsidRPr="00A02837" w:rsidR="0006485B" w:rsidP="0006485B" w:rsidRDefault="0006485B" w14:paraId="5D22EE80"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1. Conservar la dignidad y el decoro de la profesión; </w:t>
      </w:r>
    </w:p>
    <w:p w:rsidRPr="00A02837" w:rsidR="0006485B" w:rsidP="0006485B" w:rsidRDefault="0006485B" w14:paraId="2024860F"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3437B3F5"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2. Colaborar lealmente en la recta y cumplida administración de justicia. </w:t>
      </w:r>
    </w:p>
    <w:p w:rsidRPr="00A02837" w:rsidR="0006485B" w:rsidP="0006485B" w:rsidRDefault="0006485B" w14:paraId="57FF94EB"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0300F030"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3. Observar y exigir la mesura, la seriedad y el respeto debidos en sus relaciones con los funcionarios, con los colaboradores y auxiliares de la justicia, con la contraparte y sus abogados y con las demás personas que intervengan en los asuntos de su profesión. </w:t>
      </w:r>
    </w:p>
    <w:p w:rsidRPr="00A02837" w:rsidR="0006485B" w:rsidP="0006485B" w:rsidRDefault="0006485B" w14:paraId="560B1BBB"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0333BAEB"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4. Obrar con absoluta lealtad y honradez en sus relaciones con los clientes. </w:t>
      </w:r>
    </w:p>
    <w:p w:rsidRPr="00A02837" w:rsidR="0006485B" w:rsidP="0006485B" w:rsidRDefault="0006485B" w14:paraId="729675A7"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112C6EED"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5. Guardar el secreto profesional. </w:t>
      </w:r>
    </w:p>
    <w:p w:rsidRPr="00A02837" w:rsidR="0006485B" w:rsidP="0006485B" w:rsidRDefault="0006485B" w14:paraId="70A829D3"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7E597889"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6. Atender con celosa diligencia sus encargos profesionales, y </w:t>
      </w:r>
    </w:p>
    <w:p w:rsidRPr="00A02837" w:rsidR="0006485B" w:rsidP="0006485B" w:rsidRDefault="0006485B" w14:paraId="49722DC2"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3C524D69"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7. Proceder lealmente con sus colegas. </w:t>
      </w:r>
    </w:p>
    <w:p w:rsidR="00823CDA" w:rsidP="00823CDA" w:rsidRDefault="0006485B" w14:paraId="45D10CBF"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583" w:id="56"/>
      <w:bookmarkEnd w:id="56"/>
    </w:p>
    <w:p w:rsidRPr="00823CDA" w:rsidR="0006485B" w:rsidP="00823CDA" w:rsidRDefault="006C4321" w14:paraId="599FD6E3" w14:textId="6278A158">
      <w:pPr>
        <w:pStyle w:val="NormalWeb"/>
        <w:spacing w:before="0" w:beforeAutospacing="0" w:after="0" w:afterAutospacing="0" w:line="254" w:lineRule="atLeast"/>
        <w:jc w:val="center"/>
        <w:rPr>
          <w:rFonts w:ascii="Arial" w:hAnsi="Arial" w:cs="Arial"/>
          <w:b/>
          <w:bCs/>
          <w:sz w:val="22"/>
          <w:szCs w:val="22"/>
        </w:rPr>
      </w:pPr>
      <w:r>
        <w:rPr>
          <w:rStyle w:val="Textoennegrita"/>
          <w:rFonts w:ascii="Arial" w:hAnsi="Arial" w:cs="Arial"/>
          <w:sz w:val="22"/>
          <w:szCs w:val="22"/>
        </w:rPr>
        <w:t>TÍTULO</w:t>
      </w:r>
      <w:r w:rsidRPr="00823CDA" w:rsidR="0006485B">
        <w:rPr>
          <w:rStyle w:val="Textoennegrita"/>
          <w:rFonts w:ascii="Arial" w:hAnsi="Arial" w:cs="Arial"/>
          <w:sz w:val="22"/>
          <w:szCs w:val="22"/>
        </w:rPr>
        <w:t xml:space="preserve"> VI</w:t>
      </w:r>
    </w:p>
    <w:p w:rsidR="0006485B" w:rsidP="0006485B" w:rsidRDefault="0006485B" w14:paraId="6403ADD6" w14:textId="48D2A1C8">
      <w:pPr>
        <w:pStyle w:val="parrafo-division"/>
        <w:spacing w:before="0" w:beforeAutospacing="0" w:after="0" w:afterAutospacing="0" w:line="293" w:lineRule="atLeast"/>
        <w:jc w:val="center"/>
        <w:rPr>
          <w:rStyle w:val="Textoennegrita"/>
          <w:rFonts w:ascii="Arial" w:hAnsi="Arial" w:cs="Arial"/>
          <w:sz w:val="22"/>
          <w:szCs w:val="22"/>
        </w:rPr>
      </w:pPr>
      <w:r w:rsidRPr="00823CDA">
        <w:rPr>
          <w:rStyle w:val="Textoennegrita"/>
          <w:rFonts w:ascii="Arial" w:hAnsi="Arial" w:cs="Arial"/>
          <w:sz w:val="22"/>
          <w:szCs w:val="22"/>
        </w:rPr>
        <w:t>Régimen disciplinario</w:t>
      </w:r>
    </w:p>
    <w:p w:rsidRPr="00823CDA" w:rsidR="006C4321" w:rsidP="0006485B" w:rsidRDefault="006C4321" w14:paraId="53955650" w14:textId="77777777">
      <w:pPr>
        <w:pStyle w:val="parrafo-division"/>
        <w:spacing w:before="0" w:beforeAutospacing="0" w:after="0" w:afterAutospacing="0" w:line="293" w:lineRule="atLeast"/>
        <w:jc w:val="center"/>
        <w:rPr>
          <w:rFonts w:ascii="Arial" w:hAnsi="Arial" w:cs="Arial"/>
          <w:b/>
          <w:bCs/>
          <w:sz w:val="22"/>
          <w:szCs w:val="22"/>
        </w:rPr>
      </w:pPr>
    </w:p>
    <w:p w:rsidRPr="00823CDA" w:rsidR="0006485B" w:rsidP="0006485B" w:rsidRDefault="006C4321" w14:paraId="7C30CFBE" w14:textId="5AD09D6B">
      <w:pPr>
        <w:pStyle w:val="parrafo-division"/>
        <w:spacing w:before="0" w:beforeAutospacing="0" w:after="0" w:afterAutospacing="0" w:line="293" w:lineRule="atLeast"/>
        <w:jc w:val="center"/>
        <w:rPr>
          <w:rFonts w:ascii="Arial" w:hAnsi="Arial" w:cs="Arial"/>
          <w:b/>
          <w:bCs/>
          <w:sz w:val="22"/>
          <w:szCs w:val="22"/>
        </w:rPr>
      </w:pPr>
      <w:bookmarkStart w:name="ver_1044584" w:id="57"/>
      <w:bookmarkEnd w:id="57"/>
      <w:r>
        <w:rPr>
          <w:rFonts w:ascii="Arial" w:hAnsi="Arial" w:cs="Arial"/>
          <w:b/>
          <w:bCs/>
          <w:sz w:val="22"/>
          <w:szCs w:val="22"/>
        </w:rPr>
        <w:t>CAPÍTULO</w:t>
      </w:r>
      <w:r w:rsidRPr="00823CDA" w:rsidR="0006485B">
        <w:rPr>
          <w:rFonts w:ascii="Arial" w:hAnsi="Arial" w:cs="Arial"/>
          <w:b/>
          <w:bCs/>
          <w:sz w:val="22"/>
          <w:szCs w:val="22"/>
        </w:rPr>
        <w:t xml:space="preserve"> 1°</w:t>
      </w:r>
    </w:p>
    <w:p w:rsidRPr="00823CDA" w:rsidR="0006485B" w:rsidP="0006485B" w:rsidRDefault="0006485B" w14:paraId="779EA687" w14:textId="77777777">
      <w:pPr>
        <w:pStyle w:val="parrafo-division"/>
        <w:spacing w:before="0" w:beforeAutospacing="0" w:after="0" w:afterAutospacing="0" w:line="293" w:lineRule="atLeast"/>
        <w:jc w:val="center"/>
        <w:rPr>
          <w:rFonts w:ascii="Arial" w:hAnsi="Arial" w:cs="Arial"/>
          <w:b/>
          <w:bCs/>
          <w:sz w:val="22"/>
          <w:szCs w:val="22"/>
        </w:rPr>
      </w:pPr>
      <w:r w:rsidRPr="00823CDA">
        <w:rPr>
          <w:rStyle w:val="Textoennegrita"/>
          <w:rFonts w:ascii="Arial" w:hAnsi="Arial" w:cs="Arial"/>
          <w:sz w:val="22"/>
          <w:szCs w:val="22"/>
        </w:rPr>
        <w:t>De las faltas</w:t>
      </w:r>
    </w:p>
    <w:p w:rsidR="00823CDA" w:rsidP="0006485B" w:rsidRDefault="00823CDA" w14:paraId="71B5B425" w14:textId="77777777">
      <w:pPr>
        <w:pStyle w:val="NormalWeb"/>
        <w:spacing w:before="0" w:beforeAutospacing="0" w:after="0" w:afterAutospacing="0" w:line="254" w:lineRule="atLeast"/>
        <w:jc w:val="both"/>
        <w:rPr>
          <w:rStyle w:val="Textoennegrita"/>
          <w:rFonts w:ascii="Arial" w:hAnsi="Arial" w:cs="Arial"/>
          <w:b w:val="0"/>
          <w:bCs w:val="0"/>
          <w:sz w:val="22"/>
          <w:szCs w:val="22"/>
        </w:rPr>
      </w:pPr>
      <w:bookmarkStart w:name="ver_30149805" w:id="58"/>
      <w:bookmarkStart w:name="ver_1044585" w:id="59"/>
      <w:bookmarkEnd w:id="58"/>
    </w:p>
    <w:p w:rsidRPr="00A02837" w:rsidR="0006485B" w:rsidP="0006485B" w:rsidRDefault="0006485B" w14:paraId="4AF208AB" w14:textId="0BE1D504">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48.</w:t>
      </w:r>
      <w:r w:rsidRPr="00A02837">
        <w:rPr>
          <w:rFonts w:ascii="Arial" w:hAnsi="Arial" w:cs="Arial"/>
          <w:sz w:val="22"/>
          <w:szCs w:val="22"/>
        </w:rPr>
        <w:t> Constituyen faltas contra la dignidad de la profesión: </w:t>
      </w:r>
    </w:p>
    <w:p w:rsidRPr="00A02837" w:rsidR="0006485B" w:rsidP="040187C1" w:rsidRDefault="0006485B" w14:paraId="11008D44" w14:textId="7574A515">
      <w:pPr>
        <w:pStyle w:val="NormalWeb"/>
        <w:spacing w:before="0" w:beforeAutospacing="0" w:after="0" w:afterAutospacing="0" w:line="254" w:lineRule="atLeast"/>
        <w:rPr>
          <w:rFonts w:ascii="Arial" w:hAnsi="Arial" w:cs="Arial"/>
          <w:sz w:val="22"/>
          <w:szCs w:val="22"/>
        </w:rPr>
      </w:pPr>
      <w:r w:rsidRPr="040187C1">
        <w:rPr>
          <w:rFonts w:ascii="Arial" w:hAnsi="Arial" w:cs="Arial"/>
          <w:sz w:val="22"/>
          <w:szCs w:val="22"/>
        </w:rPr>
        <w:t>    </w:t>
      </w:r>
    </w:p>
    <w:p w:rsidRPr="00A02837" w:rsidR="0006485B" w:rsidP="0006485B" w:rsidRDefault="0006485B" w14:paraId="5D38287E"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7o. La utilización de intermediarios para obtener poderes o la participación de honorarios con quienes lo han recomendado, y </w:t>
      </w:r>
    </w:p>
    <w:p w:rsidRPr="00A02837" w:rsidR="0006485B" w:rsidP="0006485B" w:rsidRDefault="0006485B" w14:paraId="4E764BDB"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2B48E17C" w14:textId="663FBD1D">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8o. El patrocinio del ejercicio ilegal de la abogacía. </w:t>
      </w:r>
    </w:p>
    <w:p w:rsidRPr="00A02837" w:rsidR="0006485B" w:rsidP="0006485B" w:rsidRDefault="0006485B" w14:paraId="25FF0C1E"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4480ABF9"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El abogado que cometa una de estas faltas incurrirá en amonestación, censura o suspensión. </w:t>
      </w:r>
    </w:p>
    <w:p w:rsidRPr="00A02837" w:rsidR="0006485B" w:rsidP="00823CDA" w:rsidRDefault="0006485B" w14:paraId="059E2BC8" w14:textId="195D33E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586" w:id="60"/>
      <w:bookmarkEnd w:id="59"/>
      <w:bookmarkEnd w:id="60"/>
    </w:p>
    <w:p w:rsidRPr="00A02837" w:rsidR="0006485B" w:rsidP="0006485B" w:rsidRDefault="0006485B" w14:paraId="20024AD6"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49.</w:t>
      </w:r>
      <w:r w:rsidRPr="00A02837">
        <w:rPr>
          <w:rFonts w:ascii="Arial" w:hAnsi="Arial" w:cs="Arial"/>
          <w:sz w:val="22"/>
          <w:szCs w:val="22"/>
        </w:rPr>
        <w:t> Son faltas contra el decoro profesional: </w:t>
      </w:r>
    </w:p>
    <w:p w:rsidRPr="00A02837" w:rsidR="0006485B" w:rsidP="0006485B" w:rsidRDefault="0006485B" w14:paraId="12FDA98B"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285DFD02"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1a. La propaganda por anuncios hablados o escritos que no se limiten al nombre del abogado, sus títulos y especializaciones académicas, los cargos desempeñados, los asuntos a que atiende de preferencia o con exclusividad y los datos relativos a su domicilio profesional, y </w:t>
      </w:r>
    </w:p>
    <w:p w:rsidRPr="00A02837" w:rsidR="0006485B" w:rsidP="0006485B" w:rsidRDefault="0006485B" w14:paraId="38C00274"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392AF5FB"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2a. La solicitud o consecución de publicidad laudatoria para sí o para los funcionarios que conozcan o hayan conocido de los asuntos concretos a cargo del abogado. </w:t>
      </w:r>
    </w:p>
    <w:p w:rsidRPr="00A02837" w:rsidR="0006485B" w:rsidP="0006485B" w:rsidRDefault="0006485B" w14:paraId="402B6FDB"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5D6EFDF2"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Quien cometa una de estas faltas incurrirá en amonestación o censura. </w:t>
      </w:r>
    </w:p>
    <w:p w:rsidRPr="00A02837" w:rsidR="0006485B" w:rsidP="00823CDA" w:rsidRDefault="0006485B" w14:paraId="5A3F1D9D" w14:textId="1BD4E10C">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587" w:id="61"/>
      <w:bookmarkEnd w:id="61"/>
    </w:p>
    <w:p w:rsidRPr="00A02837" w:rsidR="0006485B" w:rsidP="0006485B" w:rsidRDefault="0006485B" w14:paraId="42600260"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50.</w:t>
      </w:r>
      <w:r w:rsidRPr="00A02837">
        <w:rPr>
          <w:rFonts w:ascii="Arial" w:hAnsi="Arial" w:cs="Arial"/>
          <w:sz w:val="22"/>
          <w:szCs w:val="22"/>
        </w:rPr>
        <w:t> Constituyen faltas contra el respeto debido a la administración de justicia, las injurias y las acusaciones temerarias contra los funcionarios, abogados y demás personas que intervengan en los asuntos profesionales, sin perjuicio del derecho de reprochar o denunciar comedidamente, por los medios competentes, las faltas cometidas por dichas personas. </w:t>
      </w:r>
    </w:p>
    <w:p w:rsidRPr="00A02837" w:rsidR="0006485B" w:rsidP="0006485B" w:rsidRDefault="0006485B" w14:paraId="7847FDC1"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7CDECFFE"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El responsable de una de estas faltas incurrirá en amonestación, censura o suspensión. </w:t>
      </w:r>
    </w:p>
    <w:p w:rsidRPr="00A02837" w:rsidR="0006485B" w:rsidP="00823CDA" w:rsidRDefault="0006485B" w14:paraId="0B2E7850" w14:textId="0998ED2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588" w:id="62"/>
      <w:bookmarkEnd w:id="62"/>
    </w:p>
    <w:p w:rsidRPr="00A02837" w:rsidR="0006485B" w:rsidP="0006485B" w:rsidRDefault="0006485B" w14:paraId="10CA4FA9"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lastRenderedPageBreak/>
        <w:t>Artículo 51.</w:t>
      </w:r>
      <w:r w:rsidRPr="00A02837">
        <w:rPr>
          <w:rFonts w:ascii="Arial" w:hAnsi="Arial" w:cs="Arial"/>
          <w:sz w:val="22"/>
          <w:szCs w:val="22"/>
        </w:rPr>
        <w:t> Son faltas contra la recta administración de justicia: </w:t>
      </w:r>
    </w:p>
    <w:p w:rsidRPr="00A02837" w:rsidR="0006485B" w:rsidP="0006485B" w:rsidRDefault="0006485B" w14:paraId="3C5EBB85"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194CAED7"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1a. Emplear medios distintos de la persuasión para influir en el ánimo de los funcionarios o de sus colaboradores. </w:t>
      </w:r>
    </w:p>
    <w:p w:rsidRPr="00A02837" w:rsidR="0006485B" w:rsidP="0006485B" w:rsidRDefault="0006485B" w14:paraId="2DDC398F"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7498F96A"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2a. Promover, a sabiendas, una causa manifiestamente injusta. </w:t>
      </w:r>
    </w:p>
    <w:p w:rsidRPr="00A02837" w:rsidR="0006485B" w:rsidP="0006485B" w:rsidRDefault="0006485B" w14:paraId="2BA548E0"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7EE98C78"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3a. Recurrir en sus gestiones a las amenazas o a las alabanzas a los funcionarios o a sus colaboradores; invocar méritos particulares, credos políticos o religiosos de éstos, vínculos de amistad o de cualquier otra índole, y </w:t>
      </w:r>
    </w:p>
    <w:p w:rsidRPr="00A02837" w:rsidR="0006485B" w:rsidP="0006485B" w:rsidRDefault="0006485B" w14:paraId="60BEC24A"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113083E7"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4a. Valerse de dádivas, remuneraciones ilegales, atenciones injustificadas o insólitas o de cualquier otro acto equívoco que pueda ser interpretado como medio para lograr el favor o la benevolencia de los funcionarios o de los auxiliares de la justicia. </w:t>
      </w:r>
    </w:p>
    <w:p w:rsidRPr="00A02837" w:rsidR="0006485B" w:rsidP="0006485B" w:rsidRDefault="0006485B" w14:paraId="0D40E16E"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0D14E865"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Estas faltas serán sancionadas con amonestación, censura, suspensión o exclusión. </w:t>
      </w:r>
    </w:p>
    <w:p w:rsidRPr="00A02837" w:rsidR="0006485B" w:rsidP="00823CDA" w:rsidRDefault="0006485B" w14:paraId="62868AB7" w14:textId="51620784">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589" w:id="63"/>
      <w:bookmarkEnd w:id="63"/>
    </w:p>
    <w:p w:rsidRPr="00A02837" w:rsidR="0006485B" w:rsidP="0006485B" w:rsidRDefault="0006485B" w14:paraId="5E846EE9"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52.</w:t>
      </w:r>
      <w:r w:rsidRPr="00A02837">
        <w:rPr>
          <w:rFonts w:ascii="Arial" w:hAnsi="Arial" w:cs="Arial"/>
          <w:sz w:val="22"/>
          <w:szCs w:val="22"/>
        </w:rPr>
        <w:t> Son faltas contra la lealtad debida a la administración de justicia. </w:t>
      </w:r>
    </w:p>
    <w:p w:rsidRPr="00A02837" w:rsidR="0006485B" w:rsidP="0006485B" w:rsidRDefault="0006485B" w14:paraId="199FD815"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243165A3"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1a. La proposición de incidentes, interposición de recursos, formulación de oposiciones o de excepciones, manifiestamente encaminados a entorpecer o demorar el normal desarrollo de los procesos y de las tramitaciones legales; la solicitud de medidas cautelares desproporcionadas y, en general, el abuso de las vías de derecho o su empleo en forma contraria a su finalidad. </w:t>
      </w:r>
    </w:p>
    <w:p w:rsidRPr="00A02837" w:rsidR="0006485B" w:rsidP="0006485B" w:rsidRDefault="0006485B" w14:paraId="1614E70C"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3AF0801E"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2a. El Consejo, el patrocinio o la intervención en actos fraudulentos en detrimento de intereses ajenos. </w:t>
      </w:r>
    </w:p>
    <w:p w:rsidRPr="00A02837" w:rsidR="0006485B" w:rsidP="0006485B" w:rsidRDefault="0006485B" w14:paraId="376FC0B0"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553FE5D8"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3a. Las afirmaciones o negaciones maliciosas o las citas inexactas que puedan desviar el recto criterio de los funcionarios encargados de definir una cuestión jurídica, y </w:t>
      </w:r>
    </w:p>
    <w:p w:rsidRPr="00A02837" w:rsidR="0006485B" w:rsidP="0006485B" w:rsidRDefault="0006485B" w14:paraId="0F617B5E"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29C68E35"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4a. El uso, a sabiendas, de pruebas falsas o la desfiguración o amaño de las pruebas. </w:t>
      </w:r>
    </w:p>
    <w:p w:rsidRPr="00A02837" w:rsidR="0006485B" w:rsidP="0006485B" w:rsidRDefault="0006485B" w14:paraId="414A3E8D"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584E8302"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El responsable de una de estas faltas incurrirá en censura, suspensión o exclusión. </w:t>
      </w:r>
    </w:p>
    <w:p w:rsidRPr="00A02837" w:rsidR="0006485B" w:rsidP="00823CDA" w:rsidRDefault="0006485B" w14:paraId="6819BC20" w14:textId="14F92F0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590" w:id="64"/>
      <w:bookmarkEnd w:id="64"/>
    </w:p>
    <w:p w:rsidRPr="00A02837" w:rsidR="0006485B" w:rsidP="0006485B" w:rsidRDefault="0006485B" w14:paraId="3E52FA9B" w14:textId="3646F1DB">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53.</w:t>
      </w:r>
      <w:r w:rsidR="0043066E">
        <w:rPr>
          <w:rStyle w:val="Textoennegrita"/>
          <w:rFonts w:ascii="Arial" w:hAnsi="Arial" w:cs="Arial"/>
          <w:b w:val="0"/>
          <w:bCs w:val="0"/>
          <w:sz w:val="22"/>
          <w:szCs w:val="22"/>
        </w:rPr>
        <w:t xml:space="preserve"> </w:t>
      </w:r>
      <w:r w:rsidRPr="00A02837">
        <w:rPr>
          <w:rFonts w:ascii="Arial" w:hAnsi="Arial" w:cs="Arial"/>
          <w:sz w:val="22"/>
          <w:szCs w:val="22"/>
        </w:rPr>
        <w:t>Constituyen faltas de lealtad con el cliente: </w:t>
      </w:r>
    </w:p>
    <w:p w:rsidRPr="00A02837" w:rsidR="0006485B" w:rsidP="0006485B" w:rsidRDefault="0006485B" w14:paraId="1064E421"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099074F9"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1o. No expresarle su franca y completa opinión acerca del asunto consultado o encomendado. </w:t>
      </w:r>
    </w:p>
    <w:p w:rsidRPr="00A02837" w:rsidR="0006485B" w:rsidP="0006485B" w:rsidRDefault="0006485B" w14:paraId="05E423AA"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1C38F4DF"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2o. Garantizarle que, de ser encargado de la gestión, habrá de obtener un resultado favorable. </w:t>
      </w:r>
    </w:p>
    <w:p w:rsidRPr="00A02837" w:rsidR="0006485B" w:rsidP="0006485B" w:rsidRDefault="0006485B" w14:paraId="5016C6C2"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14D3DFB7"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3o. Callar, en todo o en parte, hechos o situaciones o alterar la información correcta, con ánimo de desviar la libre decisión sobre el manejo del asunto. </w:t>
      </w:r>
    </w:p>
    <w:p w:rsidRPr="00A02837" w:rsidR="0006485B" w:rsidP="0006485B" w:rsidRDefault="0006485B" w14:paraId="1F3A1DCA"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13958B9A"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4o. Asesorar, patrocinar o representar, simultánea o sucesivamente a quienes tengan intereses contrapuestos, sin perjuicio de que pueda realizar, con el consentimiento de todos, gestiones que redunden en provecho común. </w:t>
      </w:r>
    </w:p>
    <w:p w:rsidRPr="00A02837" w:rsidR="0006485B" w:rsidP="0006485B" w:rsidRDefault="0006485B" w14:paraId="6B1955C7"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45FCB465"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5o. Comunicar o utilizar indebidamente los secretos que le haya confiado el cliente, aún en virtud de requerimiento de autoridad, a menos que haya recibido autorización de aquel, o que tenga necesidad de hacer revelaciones para evitar la comisión de un delito, y </w:t>
      </w:r>
    </w:p>
    <w:p w:rsidRPr="00A02837" w:rsidR="0006485B" w:rsidP="0006485B" w:rsidRDefault="0006485B" w14:paraId="0AA15F56"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lastRenderedPageBreak/>
        <w:t>  </w:t>
      </w:r>
    </w:p>
    <w:p w:rsidRPr="00A02837" w:rsidR="0006485B" w:rsidP="0006485B" w:rsidRDefault="0006485B" w14:paraId="6BD31525"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6o. Adquirir del cliente parte de su interés en causa, a título distinto de la equitativa retribución de los servicios y gastos profesionales. </w:t>
      </w:r>
    </w:p>
    <w:p w:rsidRPr="00A02837" w:rsidR="0006485B" w:rsidP="0006485B" w:rsidRDefault="0006485B" w14:paraId="1BDF2168"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5A115B16"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El responsable de cualquiera de estas faltas incurrirá en censura, suspensión o exclusión. </w:t>
      </w:r>
    </w:p>
    <w:p w:rsidRPr="00A02837" w:rsidR="0006485B" w:rsidP="00823CDA" w:rsidRDefault="0006485B" w14:paraId="10DB201A" w14:textId="044F1A5F">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591" w:id="65"/>
      <w:bookmarkEnd w:id="65"/>
    </w:p>
    <w:p w:rsidRPr="00A02837" w:rsidR="0006485B" w:rsidP="0006485B" w:rsidRDefault="0006485B" w14:paraId="416B2FA1"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54.</w:t>
      </w:r>
      <w:r w:rsidRPr="00A02837">
        <w:rPr>
          <w:rFonts w:ascii="Arial" w:hAnsi="Arial" w:cs="Arial"/>
          <w:sz w:val="22"/>
          <w:szCs w:val="22"/>
        </w:rPr>
        <w:t> Constituyen faltas a la honradez del abogado: </w:t>
      </w:r>
    </w:p>
    <w:p w:rsidRPr="00A02837" w:rsidR="0006485B" w:rsidP="0006485B" w:rsidRDefault="0006485B" w14:paraId="480F1771"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06032FBB"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1a. Exigir u obtener remuneración o beneficios desproporcionados a su trabajo, con aprovechamiento de la necesidad, la ignorancia o la inexperiencia del cliente. </w:t>
      </w:r>
    </w:p>
    <w:p w:rsidRPr="00A02837" w:rsidR="0006485B" w:rsidP="0006485B" w:rsidRDefault="0006485B" w14:paraId="434ADF11"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2A5C699E"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2a. Cobrar gastos o expensas irreales. </w:t>
      </w:r>
    </w:p>
    <w:p w:rsidRPr="00A02837" w:rsidR="0006485B" w:rsidP="0006485B" w:rsidRDefault="0006485B" w14:paraId="364C8F17"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321A4424"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3a. Retener dineros, bienes o documentos suministrados para las gestiones o los recibidos de otras personas por cuenta del cliente, o demorarle injustificadamente la comunicación de este recibo. </w:t>
      </w:r>
    </w:p>
    <w:p w:rsidRPr="00A02837" w:rsidR="0006485B" w:rsidP="0006485B" w:rsidRDefault="0006485B" w14:paraId="34B4EA4D"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1B8D61EB"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4a. Utilizar tales dineros, bienes o documentos en provecho propio o de un tercero. </w:t>
      </w:r>
    </w:p>
    <w:p w:rsidRPr="00A02837" w:rsidR="0006485B" w:rsidP="0006485B" w:rsidRDefault="0006485B" w14:paraId="19F234F6"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7BE68ADE"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5a. No rendir oportunamente al cliente las cuentas de su gestión y manejo de bienes, y </w:t>
      </w:r>
    </w:p>
    <w:p w:rsidRPr="00A02837" w:rsidR="0006485B" w:rsidP="0006485B" w:rsidRDefault="0006485B" w14:paraId="566A6E1E"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4C0F5E52"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6a. Negarse a otorgar recibos de pago de honorarios o de gastos cuando le sean solicitados. </w:t>
      </w:r>
    </w:p>
    <w:p w:rsidRPr="00A02837" w:rsidR="0006485B" w:rsidP="0006485B" w:rsidRDefault="0006485B" w14:paraId="04A25F70"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6433F186"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El abogado que cometa una de estas faltas incurrirá en censura, suspensión o exclusión. </w:t>
      </w:r>
    </w:p>
    <w:p w:rsidRPr="00A02837" w:rsidR="0006485B" w:rsidP="00823CDA" w:rsidRDefault="0006485B" w14:paraId="70BA75EA" w14:textId="0E997DF8">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592" w:id="66"/>
      <w:bookmarkEnd w:id="66"/>
    </w:p>
    <w:p w:rsidRPr="00A02837" w:rsidR="0006485B" w:rsidP="0006485B" w:rsidRDefault="0006485B" w14:paraId="3C4A773D"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55.</w:t>
      </w:r>
      <w:r w:rsidRPr="00A02837">
        <w:rPr>
          <w:rFonts w:ascii="Arial" w:hAnsi="Arial" w:cs="Arial"/>
          <w:sz w:val="22"/>
          <w:szCs w:val="22"/>
        </w:rPr>
        <w:t> Incurre en falta a la debida diligencia profesional: </w:t>
      </w:r>
    </w:p>
    <w:p w:rsidRPr="00A02837" w:rsidR="0006485B" w:rsidP="0006485B" w:rsidRDefault="0006485B" w14:paraId="0FCD21ED"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4B9B2E81"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1o. El abogado que injustificadamente demore la iniciación o prosecución de las gestiones que le han sido encomendadas o deje de hacer oportunamente las diligencias propias de la actuación profesional, y </w:t>
      </w:r>
    </w:p>
    <w:p w:rsidRPr="00A02837" w:rsidR="0006485B" w:rsidP="0006485B" w:rsidRDefault="0006485B" w14:paraId="1B53E78D"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7CE6DA25"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2o. El abogado que sin justa causa descuide o abandone el asunto de que se haya encargado. </w:t>
      </w:r>
    </w:p>
    <w:p w:rsidRPr="00A02837" w:rsidR="0006485B" w:rsidP="0006485B" w:rsidRDefault="0006485B" w14:paraId="3F4BBA0C"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572D3AE5"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Quien cometa una de estas faltas será sancionado con censura, suspensión o exclusión. </w:t>
      </w:r>
    </w:p>
    <w:p w:rsidRPr="00A02837" w:rsidR="0006485B" w:rsidP="00823CDA" w:rsidRDefault="0006485B" w14:paraId="19C737FC" w14:textId="56590EA2">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593" w:id="67"/>
      <w:bookmarkEnd w:id="67"/>
    </w:p>
    <w:p w:rsidRPr="00A02837" w:rsidR="0006485B" w:rsidP="0006485B" w:rsidRDefault="0006485B" w14:paraId="0ABB73F9"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56.</w:t>
      </w:r>
      <w:r w:rsidRPr="00A02837">
        <w:rPr>
          <w:rFonts w:ascii="Arial" w:hAnsi="Arial" w:cs="Arial"/>
          <w:sz w:val="22"/>
          <w:szCs w:val="22"/>
        </w:rPr>
        <w:t> Constituyen faltas a la lealtad profesional: </w:t>
      </w:r>
    </w:p>
    <w:p w:rsidRPr="00A02837" w:rsidR="0006485B" w:rsidP="0006485B" w:rsidRDefault="0006485B" w14:paraId="545CDE7D"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09D042BF"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1a. Realizar directamente o por interpuesta persona, y en cualquier forma, gestiones encaminadas a desplazar o a sustituir a un colega en asunto profesional de que este se haya encargado, u ofrecer o prestar sus servicios a menor precio para impedir que se confiera el encargo a otro abogado. </w:t>
      </w:r>
    </w:p>
    <w:p w:rsidRPr="00A02837" w:rsidR="0006485B" w:rsidP="0006485B" w:rsidRDefault="0006485B" w14:paraId="159D4AFE"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4E52AF31"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2a. Aceptar la gestión profesional a sabiendas de que le fue encomendada a otro abogado, salvo que medie la renuncia o autorización del colega reemplazado, o que se justifique la sustitución. </w:t>
      </w:r>
    </w:p>
    <w:p w:rsidRPr="00A02837" w:rsidR="0006485B" w:rsidP="0006485B" w:rsidRDefault="0006485B" w14:paraId="5517B820"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09FF8EDA"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3a. Negociar directamente con la contraparte, sin la intervención o autorización del abogado de ésta, y </w:t>
      </w:r>
    </w:p>
    <w:p w:rsidRPr="00A02837" w:rsidR="0006485B" w:rsidP="0006485B" w:rsidRDefault="0006485B" w14:paraId="2C17F1E6"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2DA7E0F1"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4a. Propiciar la elusión o el retardo del pago de los honorarios debidos a un colega. </w:t>
      </w:r>
    </w:p>
    <w:p w:rsidRPr="00A02837" w:rsidR="0006485B" w:rsidP="0006485B" w:rsidRDefault="0006485B" w14:paraId="1C6D55F8"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2987CB75"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lastRenderedPageBreak/>
        <w:t>El abogado que cometa una de estas faltas incurrirá en censura, suspensión o exclusión. </w:t>
      </w:r>
    </w:p>
    <w:p w:rsidRPr="00A02837" w:rsidR="0006485B" w:rsidP="0006485B" w:rsidRDefault="0006485B" w14:paraId="6524555C" w14:textId="240A1F10">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823CDA" w:rsidR="0006485B" w:rsidP="0006485B" w:rsidRDefault="006C4321" w14:paraId="3DEB8E14" w14:textId="42225A10">
      <w:pPr>
        <w:pStyle w:val="parrafo-division"/>
        <w:spacing w:before="0" w:beforeAutospacing="0" w:after="0" w:afterAutospacing="0" w:line="293" w:lineRule="atLeast"/>
        <w:jc w:val="center"/>
        <w:rPr>
          <w:rFonts w:ascii="Arial" w:hAnsi="Arial" w:cs="Arial"/>
          <w:b/>
          <w:bCs/>
          <w:sz w:val="22"/>
          <w:szCs w:val="22"/>
        </w:rPr>
      </w:pPr>
      <w:bookmarkStart w:name="ver_1044594" w:id="68"/>
      <w:bookmarkEnd w:id="68"/>
      <w:r>
        <w:rPr>
          <w:rFonts w:ascii="Arial" w:hAnsi="Arial" w:cs="Arial"/>
          <w:b/>
          <w:bCs/>
          <w:sz w:val="22"/>
          <w:szCs w:val="22"/>
        </w:rPr>
        <w:t>CAPÍTULO</w:t>
      </w:r>
      <w:r w:rsidRPr="00823CDA" w:rsidR="0006485B">
        <w:rPr>
          <w:rFonts w:ascii="Arial" w:hAnsi="Arial" w:cs="Arial"/>
          <w:b/>
          <w:bCs/>
          <w:sz w:val="22"/>
          <w:szCs w:val="22"/>
        </w:rPr>
        <w:t xml:space="preserve"> 2°</w:t>
      </w:r>
    </w:p>
    <w:p w:rsidRPr="00823CDA" w:rsidR="0006485B" w:rsidP="0006485B" w:rsidRDefault="0006485B" w14:paraId="10B65F13" w14:textId="77777777">
      <w:pPr>
        <w:pStyle w:val="parrafo-division"/>
        <w:spacing w:before="0" w:beforeAutospacing="0" w:after="0" w:afterAutospacing="0" w:line="293" w:lineRule="atLeast"/>
        <w:jc w:val="center"/>
        <w:rPr>
          <w:rFonts w:ascii="Arial" w:hAnsi="Arial" w:cs="Arial"/>
          <w:b/>
          <w:bCs/>
          <w:sz w:val="22"/>
          <w:szCs w:val="22"/>
        </w:rPr>
      </w:pPr>
      <w:r w:rsidRPr="00823CDA">
        <w:rPr>
          <w:rStyle w:val="Textoennegrita"/>
          <w:rFonts w:ascii="Arial" w:hAnsi="Arial" w:cs="Arial"/>
          <w:sz w:val="22"/>
          <w:szCs w:val="22"/>
        </w:rPr>
        <w:t>De las sanciones</w:t>
      </w:r>
    </w:p>
    <w:p w:rsidR="00823CDA" w:rsidP="0006485B" w:rsidRDefault="00823CDA" w14:paraId="2E29FD90" w14:textId="77777777">
      <w:pPr>
        <w:pStyle w:val="NormalWeb"/>
        <w:spacing w:before="0" w:beforeAutospacing="0" w:after="0" w:afterAutospacing="0" w:line="254" w:lineRule="atLeast"/>
        <w:jc w:val="both"/>
        <w:rPr>
          <w:rStyle w:val="Textoennegrita"/>
          <w:rFonts w:ascii="Arial" w:hAnsi="Arial" w:cs="Arial"/>
          <w:b w:val="0"/>
          <w:bCs w:val="0"/>
          <w:sz w:val="22"/>
          <w:szCs w:val="22"/>
        </w:rPr>
      </w:pPr>
      <w:bookmarkStart w:name="ver_1044595" w:id="69"/>
      <w:bookmarkEnd w:id="69"/>
    </w:p>
    <w:p w:rsidRPr="00A02837" w:rsidR="0006485B" w:rsidP="0006485B" w:rsidRDefault="0006485B" w14:paraId="62613378" w14:textId="4538C6A8">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57.</w:t>
      </w:r>
      <w:r w:rsidRPr="00A02837">
        <w:rPr>
          <w:rFonts w:ascii="Arial" w:hAnsi="Arial" w:cs="Arial"/>
          <w:sz w:val="22"/>
          <w:szCs w:val="22"/>
        </w:rPr>
        <w:t> La amonestación consiste en la reprensión privada que se hace al infractor por la falta cometida. </w:t>
      </w:r>
    </w:p>
    <w:p w:rsidRPr="00A02837" w:rsidR="0006485B" w:rsidP="0006485B" w:rsidRDefault="0006485B" w14:paraId="460073BC"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29B6B706" w14:textId="77777777">
      <w:pPr>
        <w:pStyle w:val="NormalWeb"/>
        <w:spacing w:before="0" w:beforeAutospacing="0" w:after="0" w:afterAutospacing="0" w:line="254" w:lineRule="atLeast"/>
        <w:jc w:val="both"/>
        <w:rPr>
          <w:rFonts w:ascii="Arial" w:hAnsi="Arial" w:cs="Arial"/>
          <w:sz w:val="22"/>
          <w:szCs w:val="22"/>
        </w:rPr>
      </w:pPr>
      <w:bookmarkStart w:name="ver_1044596" w:id="70"/>
      <w:bookmarkEnd w:id="70"/>
      <w:r w:rsidRPr="00A02837">
        <w:rPr>
          <w:rStyle w:val="Textoennegrita"/>
          <w:rFonts w:ascii="Arial" w:hAnsi="Arial" w:cs="Arial"/>
          <w:b w:val="0"/>
          <w:bCs w:val="0"/>
          <w:sz w:val="22"/>
          <w:szCs w:val="22"/>
        </w:rPr>
        <w:t>Artículo 58.</w:t>
      </w:r>
      <w:r w:rsidRPr="00A02837">
        <w:rPr>
          <w:rFonts w:ascii="Arial" w:hAnsi="Arial" w:cs="Arial"/>
          <w:sz w:val="22"/>
          <w:szCs w:val="22"/>
        </w:rPr>
        <w:t> La censura consiste en la reprobación pública que se hace al infractor por la falta cometida. </w:t>
      </w:r>
    </w:p>
    <w:p w:rsidRPr="00A02837" w:rsidR="0006485B" w:rsidP="00823CDA" w:rsidRDefault="0006485B" w14:paraId="26961214" w14:textId="46EFBC9A">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597" w:id="71"/>
      <w:bookmarkEnd w:id="71"/>
    </w:p>
    <w:p w:rsidRPr="00A02837" w:rsidR="0006485B" w:rsidP="0006485B" w:rsidRDefault="0006485B" w14:paraId="664053AB"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59.</w:t>
      </w:r>
      <w:r w:rsidRPr="00A02837">
        <w:rPr>
          <w:rFonts w:ascii="Arial" w:hAnsi="Arial" w:cs="Arial"/>
          <w:sz w:val="22"/>
          <w:szCs w:val="22"/>
        </w:rPr>
        <w:t> La suspensión consiste en la prohibición definitiva del ejercicio de la abogacía, que conlleva la cancelación de la licencia de abogado. </w:t>
      </w:r>
    </w:p>
    <w:p w:rsidRPr="00A02837" w:rsidR="0006485B" w:rsidP="00823CDA" w:rsidRDefault="0006485B" w14:paraId="63091698" w14:textId="09A90D3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598" w:id="72"/>
      <w:bookmarkEnd w:id="72"/>
    </w:p>
    <w:p w:rsidRPr="00A02837" w:rsidR="0006485B" w:rsidP="0006485B" w:rsidRDefault="0006485B" w14:paraId="6EB4B95B"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60.</w:t>
      </w:r>
      <w:r w:rsidRPr="00A02837">
        <w:rPr>
          <w:rFonts w:ascii="Arial" w:hAnsi="Arial" w:cs="Arial"/>
          <w:sz w:val="22"/>
          <w:szCs w:val="22"/>
        </w:rPr>
        <w:t> La exclusión consiste en la prohibición definitiva del ejercicio de la abogacía, que conlleva la cancelación de la licencia de abogado. </w:t>
      </w:r>
    </w:p>
    <w:p w:rsidRPr="00A02837" w:rsidR="0006485B" w:rsidP="00823CDA" w:rsidRDefault="0006485B" w14:paraId="32164655" w14:textId="72863AF3">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599" w:id="73"/>
      <w:bookmarkEnd w:id="73"/>
    </w:p>
    <w:p w:rsidRPr="00A02837" w:rsidR="0006485B" w:rsidP="0006485B" w:rsidRDefault="0006485B" w14:paraId="1B94EE2B"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61.</w:t>
      </w:r>
      <w:r w:rsidRPr="00A02837">
        <w:rPr>
          <w:rFonts w:ascii="Arial" w:hAnsi="Arial" w:cs="Arial"/>
          <w:sz w:val="22"/>
          <w:szCs w:val="22"/>
        </w:rPr>
        <w:t> Las sanciones disciplinarias se aplicarán dentro de los límites señalados en este Título, teniendo en cuenta la gravedad, modalidades y circunstancias de la falta, los motivos determinantes y los antecedentes personales y profesionales del infractor y sin perjuicio de las acciones y sanciones civiles y penales a que hubiere lugar. </w:t>
      </w:r>
    </w:p>
    <w:p w:rsidRPr="00A02837" w:rsidR="0006485B" w:rsidP="0006485B" w:rsidRDefault="0006485B" w14:paraId="3B819F71"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6EB3C629" w14:textId="77777777">
      <w:pPr>
        <w:pStyle w:val="NormalWeb"/>
        <w:spacing w:before="0" w:beforeAutospacing="0" w:after="0" w:afterAutospacing="0" w:line="254" w:lineRule="atLeast"/>
        <w:jc w:val="both"/>
        <w:rPr>
          <w:rFonts w:ascii="Arial" w:hAnsi="Arial" w:cs="Arial"/>
          <w:sz w:val="22"/>
          <w:szCs w:val="22"/>
        </w:rPr>
      </w:pPr>
      <w:bookmarkStart w:name="ver_1044600" w:id="74"/>
      <w:bookmarkEnd w:id="74"/>
      <w:r w:rsidRPr="00A02837">
        <w:rPr>
          <w:rStyle w:val="Textoennegrita"/>
          <w:rFonts w:ascii="Arial" w:hAnsi="Arial" w:cs="Arial"/>
          <w:b w:val="0"/>
          <w:bCs w:val="0"/>
          <w:sz w:val="22"/>
          <w:szCs w:val="22"/>
        </w:rPr>
        <w:t>Artículo 62.</w:t>
      </w:r>
      <w:r w:rsidRPr="00A02837">
        <w:rPr>
          <w:rFonts w:ascii="Arial" w:hAnsi="Arial" w:cs="Arial"/>
          <w:sz w:val="22"/>
          <w:szCs w:val="22"/>
        </w:rPr>
        <w:t> Las sanciones disciplinarias se anotarán en el Registro del abogado y, excepto la amonestación, se publicarán en la Gaceta del Foro, o en su defecto en el </w:t>
      </w:r>
      <w:r w:rsidRPr="00A02837">
        <w:rPr>
          <w:rStyle w:val="Textoennegrita"/>
          <w:rFonts w:ascii="Arial" w:hAnsi="Arial" w:cs="Arial"/>
          <w:b w:val="0"/>
          <w:bCs w:val="0"/>
          <w:sz w:val="22"/>
          <w:szCs w:val="22"/>
        </w:rPr>
        <w:t>Diario Oficial</w:t>
      </w:r>
      <w:r w:rsidRPr="00A02837">
        <w:rPr>
          <w:rFonts w:ascii="Arial" w:hAnsi="Arial" w:cs="Arial"/>
          <w:sz w:val="22"/>
          <w:szCs w:val="22"/>
        </w:rPr>
        <w:t>. </w:t>
      </w:r>
    </w:p>
    <w:p w:rsidRPr="00A02837" w:rsidR="0006485B" w:rsidP="00823CDA" w:rsidRDefault="0006485B" w14:paraId="56DB6ADD" w14:textId="71A0F071">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601" w:id="75"/>
      <w:bookmarkEnd w:id="75"/>
    </w:p>
    <w:p w:rsidRPr="00A02837" w:rsidR="0006485B" w:rsidP="0006485B" w:rsidRDefault="0006485B" w14:paraId="3A9F8E21"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63.</w:t>
      </w:r>
      <w:r w:rsidRPr="00A02837">
        <w:rPr>
          <w:rFonts w:ascii="Arial" w:hAnsi="Arial" w:cs="Arial"/>
          <w:sz w:val="22"/>
          <w:szCs w:val="22"/>
        </w:rPr>
        <w:t> La reincidencia del abogado en faltas disciplinarias se sancionará así: </w:t>
      </w:r>
    </w:p>
    <w:p w:rsidRPr="00A02837" w:rsidR="0006485B" w:rsidP="0006485B" w:rsidRDefault="0006485B" w14:paraId="161C6CC5"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5B8580CE"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a) Después de dos amonestaciones, la nueva sanción no podrá ser inferior a la censura. </w:t>
      </w:r>
    </w:p>
    <w:p w:rsidRPr="00A02837" w:rsidR="0006485B" w:rsidP="0006485B" w:rsidRDefault="0006485B" w14:paraId="2BAB445E"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646A8258"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b) Después de tres sanciones entre las cuales hubiere al menos una censura, la nueva sanción no podrá ser inferior a la suspensión. </w:t>
      </w:r>
    </w:p>
    <w:p w:rsidRPr="00A02837" w:rsidR="0006485B" w:rsidP="0006485B" w:rsidRDefault="0006485B" w14:paraId="65174CA6"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49E45E9C"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c) Después de tres (3) sanciones, una de las cuales hubiere sido la suspensión, la nueva sanción no podrá ser inferior a la suspensión por un año, y </w:t>
      </w:r>
    </w:p>
    <w:p w:rsidRPr="00A02837" w:rsidR="0006485B" w:rsidP="0006485B" w:rsidRDefault="0006485B" w14:paraId="590E6C80"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19653E92"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d) Después de dos suspensiones, la nueva sanción será la exclusión. </w:t>
      </w:r>
    </w:p>
    <w:p w:rsidRPr="005520A6" w:rsidR="0006485B" w:rsidP="005520A6" w:rsidRDefault="0006485B" w14:paraId="01ABFDC1" w14:textId="22D0188C">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602" w:id="76"/>
      <w:bookmarkEnd w:id="76"/>
    </w:p>
    <w:p w:rsidRPr="00A02837" w:rsidR="0006485B" w:rsidP="0006485B" w:rsidRDefault="0006485B" w14:paraId="3E3298EC"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64.</w:t>
      </w:r>
      <w:r w:rsidRPr="00A02837">
        <w:rPr>
          <w:rFonts w:ascii="Arial" w:hAnsi="Arial" w:cs="Arial"/>
          <w:sz w:val="22"/>
          <w:szCs w:val="22"/>
        </w:rPr>
        <w:t> El Abogado excluido de la profesión podrá ser rehabilitado por el Tribunal Disciplinario, cuando se den las siguientes condiciones: </w:t>
      </w:r>
    </w:p>
    <w:p w:rsidRPr="00A02837" w:rsidR="0006485B" w:rsidP="0006485B" w:rsidRDefault="0006485B" w14:paraId="36217E56"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3DF8899A"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a) Que hayan transcurrido no menos de cinco años desde la ejecutoria de la sentencia que le impuso la sanción disciplinaria, y </w:t>
      </w:r>
    </w:p>
    <w:p w:rsidRPr="00A02837" w:rsidR="0006485B" w:rsidP="0006485B" w:rsidRDefault="0006485B" w14:paraId="02C3A30E"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2652F5DA"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 xml:space="preserve">b) </w:t>
      </w:r>
      <w:proofErr w:type="gramStart"/>
      <w:r w:rsidRPr="00A02837">
        <w:rPr>
          <w:rFonts w:ascii="Arial" w:hAnsi="Arial" w:cs="Arial"/>
          <w:sz w:val="22"/>
          <w:szCs w:val="22"/>
        </w:rPr>
        <w:t>Que</w:t>
      </w:r>
      <w:proofErr w:type="gramEnd"/>
      <w:r w:rsidRPr="00A02837">
        <w:rPr>
          <w:rFonts w:ascii="Arial" w:hAnsi="Arial" w:cs="Arial"/>
          <w:sz w:val="22"/>
          <w:szCs w:val="22"/>
        </w:rPr>
        <w:t xml:space="preserve"> a juicio del Tribunal, aparezca demostrado que la conducta observada por el excluido revela su completa idoneidad moral para reingresar a la profesión. </w:t>
      </w:r>
    </w:p>
    <w:p w:rsidRPr="00A02837" w:rsidR="0006485B" w:rsidP="00823CDA" w:rsidRDefault="0006485B" w14:paraId="5ABE0DF2" w14:textId="2618FCF1">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603" w:id="77"/>
      <w:bookmarkEnd w:id="77"/>
    </w:p>
    <w:p w:rsidRPr="00A02837" w:rsidR="0006485B" w:rsidP="0006485B" w:rsidRDefault="0006485B" w14:paraId="4829F09A"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65.</w:t>
      </w:r>
      <w:r w:rsidRPr="00A02837">
        <w:rPr>
          <w:rFonts w:ascii="Arial" w:hAnsi="Arial" w:cs="Arial"/>
          <w:sz w:val="22"/>
          <w:szCs w:val="22"/>
        </w:rPr>
        <w:t> En las actuaciones sobre rehabilitación es parte del Ministerio Público. La decisión se emitirá dentro de los treinta días siguientes a la práctica de las pruebas decretadas de oficio o a solicitud de parte, durante los términos que prudencialmente señale el Tribunal, sin que excedan de treinta días. </w:t>
      </w:r>
    </w:p>
    <w:p w:rsidRPr="00A02837" w:rsidR="0006485B" w:rsidP="0006485B" w:rsidRDefault="0006485B" w14:paraId="0C002F2C"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lastRenderedPageBreak/>
        <w:t>  </w:t>
      </w:r>
    </w:p>
    <w:p w:rsidRPr="00823CDA" w:rsidR="0006485B" w:rsidP="0006485B" w:rsidRDefault="006C4321" w14:paraId="7E1E5BAF" w14:textId="3AE5F77F">
      <w:pPr>
        <w:pStyle w:val="parrafo-division"/>
        <w:spacing w:before="0" w:beforeAutospacing="0" w:after="0" w:afterAutospacing="0" w:line="293" w:lineRule="atLeast"/>
        <w:jc w:val="center"/>
        <w:rPr>
          <w:rFonts w:ascii="Arial" w:hAnsi="Arial" w:cs="Arial"/>
          <w:b/>
          <w:bCs/>
          <w:sz w:val="22"/>
          <w:szCs w:val="22"/>
        </w:rPr>
      </w:pPr>
      <w:bookmarkStart w:name="ver_1044604" w:id="78"/>
      <w:bookmarkEnd w:id="78"/>
      <w:r>
        <w:rPr>
          <w:rFonts w:ascii="Arial" w:hAnsi="Arial" w:cs="Arial"/>
          <w:b/>
          <w:bCs/>
          <w:sz w:val="22"/>
          <w:szCs w:val="22"/>
        </w:rPr>
        <w:t>CAPÍTULO</w:t>
      </w:r>
      <w:r w:rsidRPr="00823CDA" w:rsidR="0006485B">
        <w:rPr>
          <w:rFonts w:ascii="Arial" w:hAnsi="Arial" w:cs="Arial"/>
          <w:b/>
          <w:bCs/>
          <w:sz w:val="22"/>
          <w:szCs w:val="22"/>
        </w:rPr>
        <w:t xml:space="preserve"> 3°</w:t>
      </w:r>
    </w:p>
    <w:p w:rsidRPr="00823CDA" w:rsidR="0006485B" w:rsidP="0006485B" w:rsidRDefault="0006485B" w14:paraId="6DB04B52" w14:textId="77777777">
      <w:pPr>
        <w:pStyle w:val="parrafo-division"/>
        <w:spacing w:before="0" w:beforeAutospacing="0" w:after="0" w:afterAutospacing="0" w:line="293" w:lineRule="atLeast"/>
        <w:jc w:val="center"/>
        <w:rPr>
          <w:rFonts w:ascii="Arial" w:hAnsi="Arial" w:cs="Arial"/>
          <w:b/>
          <w:bCs/>
          <w:sz w:val="22"/>
          <w:szCs w:val="22"/>
        </w:rPr>
      </w:pPr>
      <w:r w:rsidRPr="00823CDA">
        <w:rPr>
          <w:rStyle w:val="Textoennegrita"/>
          <w:rFonts w:ascii="Arial" w:hAnsi="Arial" w:cs="Arial"/>
          <w:sz w:val="22"/>
          <w:szCs w:val="22"/>
        </w:rPr>
        <w:t>Jurisdicción y competencia</w:t>
      </w:r>
    </w:p>
    <w:p w:rsidR="00823CDA" w:rsidP="0006485B" w:rsidRDefault="00823CDA" w14:paraId="502C3BED" w14:textId="77777777">
      <w:pPr>
        <w:pStyle w:val="NormalWeb"/>
        <w:spacing w:before="0" w:beforeAutospacing="0" w:after="0" w:afterAutospacing="0" w:line="254" w:lineRule="atLeast"/>
        <w:jc w:val="both"/>
        <w:rPr>
          <w:rStyle w:val="Textoennegrita"/>
          <w:rFonts w:ascii="Arial" w:hAnsi="Arial" w:cs="Arial"/>
          <w:b w:val="0"/>
          <w:bCs w:val="0"/>
          <w:sz w:val="22"/>
          <w:szCs w:val="22"/>
        </w:rPr>
      </w:pPr>
      <w:bookmarkStart w:name="ver_1044605" w:id="79"/>
      <w:bookmarkEnd w:id="79"/>
    </w:p>
    <w:p w:rsidRPr="00A02837" w:rsidR="0006485B" w:rsidP="0006485B" w:rsidRDefault="0006485B" w14:paraId="6FCE8C58" w14:textId="02569F5C">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66.</w:t>
      </w:r>
      <w:r w:rsidRPr="00A02837">
        <w:rPr>
          <w:rFonts w:ascii="Arial" w:hAnsi="Arial" w:cs="Arial"/>
          <w:sz w:val="22"/>
          <w:szCs w:val="22"/>
        </w:rPr>
        <w:t> La jurisdicción disciplinaria se ejerce: </w:t>
      </w:r>
    </w:p>
    <w:p w:rsidRPr="00A02837" w:rsidR="0006485B" w:rsidP="0006485B" w:rsidRDefault="0006485B" w14:paraId="61EB1024"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11D71ECE" w14:textId="5AB91CBF">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1o.</w:t>
      </w:r>
      <w:r w:rsidR="0043066E">
        <w:rPr>
          <w:rFonts w:ascii="Arial" w:hAnsi="Arial" w:cs="Arial"/>
          <w:sz w:val="22"/>
          <w:szCs w:val="22"/>
        </w:rPr>
        <w:t xml:space="preserve"> </w:t>
      </w:r>
      <w:r w:rsidRPr="00A02837">
        <w:rPr>
          <w:rFonts w:ascii="Arial" w:hAnsi="Arial" w:cs="Arial"/>
          <w:sz w:val="22"/>
          <w:szCs w:val="22"/>
        </w:rPr>
        <w:t>Por el Tribunal Disciplinario creado por el artículo 217 de la Constitución que conocerá en segunda instancia por apelación o consulta, y </w:t>
      </w:r>
    </w:p>
    <w:p w:rsidRPr="00A02837" w:rsidR="0006485B" w:rsidP="0006485B" w:rsidRDefault="0006485B" w14:paraId="04C583A1"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28577335"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2o. Por los Tribunales Superiores de Distrito Judicial que conocerán en primera instancia de las infracciones cometidas por los abogados en el territorio de su jurisdicción. </w:t>
      </w:r>
    </w:p>
    <w:p w:rsidRPr="00A02837" w:rsidR="0006485B" w:rsidP="00823CDA" w:rsidRDefault="0006485B" w14:paraId="6FAA1F61" w14:textId="33C6F8C8">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606" w:id="80"/>
      <w:bookmarkEnd w:id="80"/>
    </w:p>
    <w:p w:rsidRPr="00A02837" w:rsidR="0006485B" w:rsidP="0006485B" w:rsidRDefault="0006485B" w14:paraId="6C82BB5B"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67.</w:t>
      </w:r>
      <w:r w:rsidRPr="00A02837">
        <w:rPr>
          <w:rFonts w:ascii="Arial" w:hAnsi="Arial" w:cs="Arial"/>
          <w:sz w:val="22"/>
          <w:szCs w:val="22"/>
        </w:rPr>
        <w:t> Los Tribunales Superiores de Distrito Judicial ejercerán la jurisdicción disciplinaria en Sala Penal. </w:t>
      </w:r>
    </w:p>
    <w:p w:rsidR="00823CDA" w:rsidP="00823CDA" w:rsidRDefault="0006485B" w14:paraId="3E2A152D"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607" w:id="81"/>
      <w:bookmarkEnd w:id="81"/>
    </w:p>
    <w:p w:rsidRPr="00A02837" w:rsidR="0006485B" w:rsidP="00823CDA" w:rsidRDefault="0006485B" w14:paraId="0147D64A" w14:textId="02F2F83E">
      <w:pPr>
        <w:pStyle w:val="NormalWeb"/>
        <w:spacing w:before="0" w:beforeAutospacing="0" w:after="0" w:afterAutospacing="0" w:line="254" w:lineRule="atLeast"/>
        <w:rPr>
          <w:rFonts w:ascii="Arial" w:hAnsi="Arial" w:cs="Arial"/>
          <w:sz w:val="22"/>
          <w:szCs w:val="22"/>
        </w:rPr>
      </w:pPr>
      <w:r w:rsidRPr="00A02837">
        <w:rPr>
          <w:rStyle w:val="Textoennegrita"/>
          <w:rFonts w:ascii="Arial" w:hAnsi="Arial" w:cs="Arial"/>
          <w:b w:val="0"/>
          <w:bCs w:val="0"/>
          <w:sz w:val="22"/>
          <w:szCs w:val="22"/>
        </w:rPr>
        <w:t>Artículo 68.</w:t>
      </w:r>
      <w:r w:rsidRPr="00A02837">
        <w:rPr>
          <w:rFonts w:ascii="Arial" w:hAnsi="Arial" w:cs="Arial"/>
          <w:sz w:val="22"/>
          <w:szCs w:val="22"/>
        </w:rPr>
        <w:t xml:space="preserve"> Mientras la ley organiza el funcionamiento del Tribunal Disciplinario, las funciones atribuidas a él en este </w:t>
      </w:r>
      <w:proofErr w:type="gramStart"/>
      <w:r w:rsidRPr="00A02837">
        <w:rPr>
          <w:rFonts w:ascii="Arial" w:hAnsi="Arial" w:cs="Arial"/>
          <w:sz w:val="22"/>
          <w:szCs w:val="22"/>
        </w:rPr>
        <w:t>Decreto,</w:t>
      </w:r>
      <w:proofErr w:type="gramEnd"/>
      <w:r w:rsidRPr="00A02837">
        <w:rPr>
          <w:rFonts w:ascii="Arial" w:hAnsi="Arial" w:cs="Arial"/>
          <w:sz w:val="22"/>
          <w:szCs w:val="22"/>
        </w:rPr>
        <w:t xml:space="preserve"> serán ejercidas por la Corte Suprema de Justicia en Sala Penal. </w:t>
      </w:r>
    </w:p>
    <w:p w:rsidRPr="00A02837" w:rsidR="0006485B" w:rsidP="0006485B" w:rsidRDefault="0006485B" w14:paraId="3BF47D6B"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823CDA" w:rsidR="0006485B" w:rsidP="0006485B" w:rsidRDefault="006C4321" w14:paraId="2D7C55FA" w14:textId="1BFFE7BD">
      <w:pPr>
        <w:pStyle w:val="parrafo-division"/>
        <w:spacing w:before="0" w:beforeAutospacing="0" w:after="0" w:afterAutospacing="0" w:line="293" w:lineRule="atLeast"/>
        <w:jc w:val="center"/>
        <w:rPr>
          <w:rFonts w:ascii="Arial" w:hAnsi="Arial" w:cs="Arial"/>
          <w:b/>
          <w:bCs/>
          <w:sz w:val="22"/>
          <w:szCs w:val="22"/>
        </w:rPr>
      </w:pPr>
      <w:bookmarkStart w:name="ver_1044608" w:id="82"/>
      <w:bookmarkEnd w:id="82"/>
      <w:r>
        <w:rPr>
          <w:rFonts w:ascii="Arial" w:hAnsi="Arial" w:cs="Arial"/>
          <w:b/>
          <w:bCs/>
          <w:sz w:val="22"/>
          <w:szCs w:val="22"/>
        </w:rPr>
        <w:t>CAPÍTULO</w:t>
      </w:r>
      <w:r w:rsidRPr="00823CDA" w:rsidR="0006485B">
        <w:rPr>
          <w:rFonts w:ascii="Arial" w:hAnsi="Arial" w:cs="Arial"/>
          <w:b/>
          <w:bCs/>
          <w:sz w:val="22"/>
          <w:szCs w:val="22"/>
        </w:rPr>
        <w:t xml:space="preserve"> 4°</w:t>
      </w:r>
    </w:p>
    <w:p w:rsidRPr="00823CDA" w:rsidR="0006485B" w:rsidP="0006485B" w:rsidRDefault="0006485B" w14:paraId="15FB308A" w14:textId="77777777">
      <w:pPr>
        <w:pStyle w:val="parrafo-division"/>
        <w:spacing w:before="0" w:beforeAutospacing="0" w:after="0" w:afterAutospacing="0" w:line="293" w:lineRule="atLeast"/>
        <w:jc w:val="center"/>
        <w:rPr>
          <w:rFonts w:ascii="Arial" w:hAnsi="Arial" w:cs="Arial"/>
          <w:b/>
          <w:bCs/>
          <w:sz w:val="22"/>
          <w:szCs w:val="22"/>
        </w:rPr>
      </w:pPr>
      <w:r w:rsidRPr="00823CDA">
        <w:rPr>
          <w:rStyle w:val="Textoennegrita"/>
          <w:rFonts w:ascii="Arial" w:hAnsi="Arial" w:cs="Arial"/>
          <w:sz w:val="22"/>
          <w:szCs w:val="22"/>
        </w:rPr>
        <w:t>Procedimiento</w:t>
      </w:r>
    </w:p>
    <w:p w:rsidR="00823CDA" w:rsidP="0006485B" w:rsidRDefault="00823CDA" w14:paraId="0514DFF2" w14:textId="77777777">
      <w:pPr>
        <w:pStyle w:val="NormalWeb"/>
        <w:spacing w:before="0" w:beforeAutospacing="0" w:after="0" w:afterAutospacing="0" w:line="254" w:lineRule="atLeast"/>
        <w:jc w:val="both"/>
        <w:rPr>
          <w:rStyle w:val="Textoennegrita"/>
          <w:rFonts w:ascii="Arial" w:hAnsi="Arial" w:cs="Arial"/>
          <w:b w:val="0"/>
          <w:bCs w:val="0"/>
          <w:sz w:val="22"/>
          <w:szCs w:val="22"/>
        </w:rPr>
      </w:pPr>
      <w:bookmarkStart w:name="ver_1044609" w:id="83"/>
      <w:bookmarkEnd w:id="83"/>
    </w:p>
    <w:p w:rsidRPr="00A02837" w:rsidR="0006485B" w:rsidP="0006485B" w:rsidRDefault="0006485B" w14:paraId="6FAF1B34" w14:textId="6F5AAFBD">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69.</w:t>
      </w:r>
      <w:r w:rsidRPr="00A02837">
        <w:rPr>
          <w:rFonts w:ascii="Arial" w:hAnsi="Arial" w:cs="Arial"/>
          <w:sz w:val="22"/>
          <w:szCs w:val="22"/>
        </w:rPr>
        <w:t> Contra el presunto responsable de una de las infracciones establecidas en el Capítulo 1o. de este Título, se procederá de oficio o en virtud de denuncia que cualquier persona pueda formular. </w:t>
      </w:r>
    </w:p>
    <w:p w:rsidRPr="00A02837" w:rsidR="0006485B" w:rsidP="0006485B" w:rsidRDefault="0006485B" w14:paraId="2BB388DC"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21963A36"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 xml:space="preserve">La denuncia podrá presentarse ante el </w:t>
      </w:r>
      <w:proofErr w:type="gramStart"/>
      <w:r w:rsidRPr="00A02837">
        <w:rPr>
          <w:rFonts w:ascii="Arial" w:hAnsi="Arial" w:cs="Arial"/>
          <w:sz w:val="22"/>
          <w:szCs w:val="22"/>
        </w:rPr>
        <w:t>Presidente</w:t>
      </w:r>
      <w:proofErr w:type="gramEnd"/>
      <w:r w:rsidRPr="00A02837">
        <w:rPr>
          <w:rFonts w:ascii="Arial" w:hAnsi="Arial" w:cs="Arial"/>
          <w:sz w:val="22"/>
          <w:szCs w:val="22"/>
        </w:rPr>
        <w:t xml:space="preserve"> del Tribunal Superior del Distrito en donde se hubiere cometido la falta o ante cualquier Juez de la República, quien la remitirá dentro de los dos días siguientes a dicho Tribunal. </w:t>
      </w:r>
    </w:p>
    <w:p w:rsidRPr="00A02837" w:rsidR="0006485B" w:rsidP="00823CDA" w:rsidRDefault="0006485B" w14:paraId="3FCA33F9" w14:textId="0AE8E0F3">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610" w:id="84"/>
      <w:bookmarkEnd w:id="84"/>
    </w:p>
    <w:p w:rsidRPr="00A02837" w:rsidR="0006485B" w:rsidP="0006485B" w:rsidRDefault="0006485B" w14:paraId="4B389D37"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70.</w:t>
      </w:r>
      <w:r w:rsidRPr="00A02837">
        <w:rPr>
          <w:rFonts w:ascii="Arial" w:hAnsi="Arial" w:cs="Arial"/>
          <w:sz w:val="22"/>
          <w:szCs w:val="22"/>
        </w:rPr>
        <w:t xml:space="preserve"> El funcionario público que por cualquier medio tuviere conocimiento de una infracción disciplinaria, deberá dar inmediato aviso al </w:t>
      </w:r>
      <w:proofErr w:type="gramStart"/>
      <w:r w:rsidRPr="00A02837">
        <w:rPr>
          <w:rFonts w:ascii="Arial" w:hAnsi="Arial" w:cs="Arial"/>
          <w:sz w:val="22"/>
          <w:szCs w:val="22"/>
        </w:rPr>
        <w:t>Presidente</w:t>
      </w:r>
      <w:proofErr w:type="gramEnd"/>
      <w:r w:rsidRPr="00A02837">
        <w:rPr>
          <w:rFonts w:ascii="Arial" w:hAnsi="Arial" w:cs="Arial"/>
          <w:sz w:val="22"/>
          <w:szCs w:val="22"/>
        </w:rPr>
        <w:t xml:space="preserve"> del Tribunal Superior competente, suministrándole todas las informaciones pertinentes, las generalidades del infractor, los elementos probatorios recogidos y los demás datos de que tuviere noticia. </w:t>
      </w:r>
    </w:p>
    <w:p w:rsidRPr="005A6FA9" w:rsidR="0006485B" w:rsidP="005A6FA9" w:rsidRDefault="0006485B" w14:paraId="123A02DA" w14:textId="38F15869">
      <w:pPr>
        <w:pStyle w:val="NormalWeb"/>
        <w:spacing w:before="0" w:beforeAutospacing="0" w:after="0" w:afterAutospacing="0" w:line="254" w:lineRule="atLeast"/>
        <w:rPr>
          <w:rFonts w:ascii="Arial" w:hAnsi="Arial" w:cs="Arial"/>
          <w:sz w:val="22"/>
          <w:szCs w:val="22"/>
        </w:rPr>
      </w:pPr>
      <w:bookmarkStart w:name="ver_1044611" w:id="85"/>
      <w:bookmarkEnd w:id="85"/>
    </w:p>
    <w:p w:rsidRPr="00A02837" w:rsidR="0006485B" w:rsidP="0006485B" w:rsidRDefault="0006485B" w14:paraId="568C1BBE"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71.</w:t>
      </w:r>
      <w:r w:rsidRPr="00A02837">
        <w:rPr>
          <w:rFonts w:ascii="Arial" w:hAnsi="Arial" w:cs="Arial"/>
          <w:sz w:val="22"/>
          <w:szCs w:val="22"/>
        </w:rPr>
        <w:t> Si los hechos materia del proceso disciplinario fueren, además, constitutivos de delito perseguible de oficio, se ordenará ponerlos en conocimiento del Juez competente, acompañándole copia autorizada de los necesarios. La existencia de un proceso penal sobre los mismos hechos no dará lugar a suspensión de la actuación disciplinaria. </w:t>
      </w:r>
    </w:p>
    <w:p w:rsidRPr="00A02837" w:rsidR="0006485B" w:rsidP="00823CDA" w:rsidRDefault="0006485B" w14:paraId="25A5DD71" w14:textId="6F13717B">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30149801" w:id="86"/>
      <w:bookmarkStart w:name="ver_1044612" w:id="87"/>
      <w:bookmarkEnd w:id="86"/>
    </w:p>
    <w:p w:rsidRPr="00A02837" w:rsidR="0006485B" w:rsidP="2A6D4343" w:rsidRDefault="0006485B" w14:paraId="672CEF45" w14:textId="1653762A">
      <w:pPr>
        <w:pStyle w:val="NormalWeb"/>
        <w:spacing w:before="0" w:beforeAutospacing="0" w:after="0" w:afterAutospacing="0" w:line="254" w:lineRule="atLeast"/>
        <w:jc w:val="both"/>
        <w:rPr>
          <w:rFonts w:ascii="Arial" w:hAnsi="Arial" w:cs="Arial"/>
          <w:sz w:val="22"/>
          <w:szCs w:val="22"/>
        </w:rPr>
      </w:pPr>
      <w:r w:rsidRPr="2A6D4343">
        <w:rPr>
          <w:rStyle w:val="Textoennegrita"/>
          <w:rFonts w:ascii="Arial" w:hAnsi="Arial" w:cs="Arial"/>
          <w:b w:val="0"/>
          <w:bCs w:val="0"/>
          <w:sz w:val="22"/>
          <w:szCs w:val="22"/>
        </w:rPr>
        <w:t>Artículo 72.</w:t>
      </w:r>
      <w:r w:rsidRPr="2A6D4343">
        <w:rPr>
          <w:rFonts w:ascii="Arial" w:hAnsi="Arial" w:cs="Arial"/>
          <w:sz w:val="22"/>
          <w:szCs w:val="22"/>
        </w:rPr>
        <w:t xml:space="preserve"> Recibida la denuncia o el aviso de la posible comisión de una infracción disciplinaria, el </w:t>
      </w:r>
      <w:proofErr w:type="gramStart"/>
      <w:r w:rsidRPr="2A6D4343">
        <w:rPr>
          <w:rFonts w:ascii="Arial" w:hAnsi="Arial" w:cs="Arial"/>
          <w:sz w:val="22"/>
          <w:szCs w:val="22"/>
        </w:rPr>
        <w:t>Presidente</w:t>
      </w:r>
      <w:proofErr w:type="gramEnd"/>
      <w:r w:rsidRPr="2A6D4343">
        <w:rPr>
          <w:rFonts w:ascii="Arial" w:hAnsi="Arial" w:cs="Arial"/>
          <w:sz w:val="22"/>
          <w:szCs w:val="22"/>
        </w:rPr>
        <w:t xml:space="preserve"> del Tribunal Superior inmediatamente hará el reparto, entre los Magistrados que</w:t>
      </w:r>
      <w:r w:rsidRPr="2A6D4343" w:rsidR="1A7ED1D0">
        <w:rPr>
          <w:rFonts w:ascii="Arial" w:hAnsi="Arial" w:cs="Arial"/>
          <w:sz w:val="22"/>
          <w:szCs w:val="22"/>
        </w:rPr>
        <w:t xml:space="preserve"> </w:t>
      </w:r>
      <w:r w:rsidRPr="2A6D4343">
        <w:rPr>
          <w:rFonts w:ascii="Arial" w:hAnsi="Arial" w:cs="Arial"/>
          <w:sz w:val="22"/>
          <w:szCs w:val="22"/>
        </w:rPr>
        <w:t>integran la corporación, teniendo en cuenta la naturaleza del asunto. El Magistrado Sustanciador hará sala con otros dos de diferentes especialidades, escogidos por orden alfabético de apellidos. El Tribunal Superior ejercerá la jurisdicción disciplinaria por medio de las salas de decisión que se establecen en este artículo. Las referencias que en el presente capítulo se hacen a Tribunal Superior y Sala Penal se entienden hechas a dichas Salas de Decisión. </w:t>
      </w:r>
    </w:p>
    <w:p w:rsidRPr="00A02837" w:rsidR="0006485B" w:rsidP="0006485B" w:rsidRDefault="0006485B" w14:paraId="41E42540" w14:textId="77777777">
      <w:pPr>
        <w:pStyle w:val="NormalWeb"/>
        <w:spacing w:before="0" w:beforeAutospacing="0" w:after="0" w:afterAutospacing="0" w:line="254" w:lineRule="atLeast"/>
        <w:rPr>
          <w:rFonts w:ascii="Arial" w:hAnsi="Arial" w:cs="Arial"/>
          <w:sz w:val="22"/>
          <w:szCs w:val="22"/>
        </w:rPr>
      </w:pPr>
    </w:p>
    <w:bookmarkEnd w:id="87"/>
    <w:p w:rsidRPr="00A02837" w:rsidR="0006485B" w:rsidP="0006485B" w:rsidRDefault="0006485B" w14:paraId="39C44027"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73.</w:t>
      </w:r>
      <w:r w:rsidRPr="00A02837">
        <w:rPr>
          <w:rFonts w:ascii="Arial" w:hAnsi="Arial" w:cs="Arial"/>
          <w:sz w:val="22"/>
          <w:szCs w:val="22"/>
        </w:rPr>
        <w:t> La Sala Penal decidirá dentro de los quince días siguientes, en providencia motivada, si es o no el caso de iniciar el proceso. </w:t>
      </w:r>
    </w:p>
    <w:p w:rsidRPr="00A02837" w:rsidR="0006485B" w:rsidP="0006485B" w:rsidRDefault="0006485B" w14:paraId="38DDEEA3"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3518AE38"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lastRenderedPageBreak/>
        <w:t>Esta providencia se notificará personalmente al respectivo fiscal del Tribunal Superior y al presunto infractor; contra ella procede el recurso de reposición y, en caso de que la denuncia fuere rechazada, el de apelación en el efecto suspensivo. </w:t>
      </w:r>
    </w:p>
    <w:p w:rsidRPr="00A02837" w:rsidR="0006485B" w:rsidP="00823CDA" w:rsidRDefault="0006485B" w14:paraId="52D06C84" w14:textId="118E0D6F">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614" w:id="88"/>
      <w:bookmarkEnd w:id="88"/>
    </w:p>
    <w:p w:rsidRPr="00A02837" w:rsidR="0006485B" w:rsidP="0006485B" w:rsidRDefault="0006485B" w14:paraId="20DFD4BA"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74.</w:t>
      </w:r>
      <w:r w:rsidRPr="00A02837">
        <w:rPr>
          <w:rFonts w:ascii="Arial" w:hAnsi="Arial" w:cs="Arial"/>
          <w:sz w:val="22"/>
          <w:szCs w:val="22"/>
        </w:rPr>
        <w:t> En el auto que inicie el proceso disciplinario se ordenará correr traslado al inculpado, con copia de la denuncia y de los documentos que la acompañan, por el término de diez días. </w:t>
      </w:r>
    </w:p>
    <w:p w:rsidRPr="00A02837" w:rsidR="0006485B" w:rsidP="00823CDA" w:rsidRDefault="0006485B" w14:paraId="3E85837E" w14:textId="55F767B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615" w:id="89"/>
      <w:bookmarkEnd w:id="89"/>
    </w:p>
    <w:p w:rsidRPr="00A02837" w:rsidR="0006485B" w:rsidP="0006485B" w:rsidRDefault="0006485B" w14:paraId="23124008"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75.</w:t>
      </w:r>
      <w:r w:rsidRPr="00A02837">
        <w:rPr>
          <w:rFonts w:ascii="Arial" w:hAnsi="Arial" w:cs="Arial"/>
          <w:sz w:val="22"/>
          <w:szCs w:val="22"/>
        </w:rPr>
        <w:t> Cuando no fuere posible hallar al inculpado para notificarle el auto de traslado dentro de los diez días siguientes a la fecha de su pronunciamiento, se le emplazará por edicto que permanecerá fijado por igual término en la Secretaría del Tribunal que conoce del proceso y en la Secretaría del Tribunal de su domicilio profesional, y transcurrido éste, si no compareciere, se le nombrará defensor de oficio con quien se adelantará la actuación. </w:t>
      </w:r>
    </w:p>
    <w:p w:rsidRPr="00A02837" w:rsidR="0006485B" w:rsidP="00823CDA" w:rsidRDefault="0006485B" w14:paraId="2AA2EB8E" w14:textId="5B0A0982">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616" w:id="90"/>
      <w:bookmarkEnd w:id="90"/>
    </w:p>
    <w:p w:rsidRPr="00A02837" w:rsidR="0006485B" w:rsidP="0006485B" w:rsidRDefault="0006485B" w14:paraId="47338346"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76.</w:t>
      </w:r>
      <w:r w:rsidRPr="00A02837">
        <w:rPr>
          <w:rFonts w:ascii="Arial" w:hAnsi="Arial" w:cs="Arial"/>
          <w:sz w:val="22"/>
          <w:szCs w:val="22"/>
        </w:rPr>
        <w:t> Vencido el término del traslado, las partes tendrán cinco días para pedir pruebas. Dentro de los dos días siguientes el Magistrado sustanciador decretará la práctica de las que fueren conducentes. </w:t>
      </w:r>
    </w:p>
    <w:p w:rsidRPr="00A02837" w:rsidR="0006485B" w:rsidP="0006485B" w:rsidRDefault="0006485B" w14:paraId="1E3FE25C"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13DB934E"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Las pruebas decretadas se practicarán dentro de un término prudencial que no podrá exceder de treinta días. </w:t>
      </w:r>
    </w:p>
    <w:p w:rsidRPr="00A02837" w:rsidR="0006485B" w:rsidP="0006485B" w:rsidRDefault="0006485B" w14:paraId="69AECD6F"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720BFAB5"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En cualquier tiempo antes de fallar, podrá el Tribunal de oficio decretar pruebas y si el término probatorio estuviere vencido señalará uno con tal fin, que no será superior a quince días. </w:t>
      </w:r>
    </w:p>
    <w:p w:rsidRPr="00A02837" w:rsidR="0006485B" w:rsidP="00823CDA" w:rsidRDefault="0006485B" w14:paraId="51E8A8C2" w14:textId="5E6A845E">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30149804" w:id="91"/>
      <w:bookmarkStart w:name="ver_1044617" w:id="92"/>
      <w:bookmarkEnd w:id="91"/>
    </w:p>
    <w:p w:rsidRPr="00A02837" w:rsidR="0006485B" w:rsidP="0006485B" w:rsidRDefault="0006485B" w14:paraId="659F046C" w14:textId="77777777">
      <w:pPr>
        <w:pStyle w:val="NormalWeb"/>
        <w:spacing w:before="0" w:beforeAutospacing="0" w:after="0" w:afterAutospacing="0" w:line="254" w:lineRule="atLeast"/>
        <w:rPr>
          <w:rFonts w:ascii="Arial" w:hAnsi="Arial" w:cs="Arial"/>
          <w:sz w:val="22"/>
          <w:szCs w:val="22"/>
        </w:rPr>
      </w:pPr>
      <w:r w:rsidRPr="00A02837">
        <w:rPr>
          <w:rStyle w:val="Textoennegrita"/>
          <w:rFonts w:ascii="Arial" w:hAnsi="Arial" w:cs="Arial"/>
          <w:b w:val="0"/>
          <w:bCs w:val="0"/>
          <w:sz w:val="22"/>
          <w:szCs w:val="22"/>
        </w:rPr>
        <w:t>Artículo 77.</w:t>
      </w:r>
      <w:r w:rsidRPr="00A02837">
        <w:rPr>
          <w:rFonts w:ascii="Arial" w:hAnsi="Arial" w:cs="Arial"/>
          <w:sz w:val="22"/>
          <w:szCs w:val="22"/>
        </w:rPr>
        <w:t> Las pruebas serán practicadas por el Magistrado sustanciador, quien para tal objeto podrá comisionar a un juez de instrucción criminal, del circuito o superior. </w:t>
      </w:r>
    </w:p>
    <w:p w:rsidRPr="00A02837" w:rsidR="0006485B" w:rsidP="0006485B" w:rsidRDefault="0006485B" w14:paraId="20799D4B" w14:textId="77777777">
      <w:pPr>
        <w:pStyle w:val="NormalWeb"/>
        <w:spacing w:before="0" w:beforeAutospacing="0" w:after="0" w:afterAutospacing="0" w:line="254" w:lineRule="atLeast"/>
        <w:rPr>
          <w:rFonts w:ascii="Arial" w:hAnsi="Arial" w:cs="Arial"/>
          <w:sz w:val="22"/>
          <w:szCs w:val="22"/>
        </w:rPr>
      </w:pPr>
    </w:p>
    <w:bookmarkEnd w:id="92"/>
    <w:p w:rsidRPr="00A02837" w:rsidR="0006485B" w:rsidP="0006485B" w:rsidRDefault="0006485B" w14:paraId="5FA68CB7"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78.</w:t>
      </w:r>
      <w:r w:rsidRPr="00A02837">
        <w:rPr>
          <w:rFonts w:ascii="Arial" w:hAnsi="Arial" w:cs="Arial"/>
          <w:sz w:val="22"/>
          <w:szCs w:val="22"/>
        </w:rPr>
        <w:t> En cualquier estado del proceso, antes de dictar sentencia, el Tribunal o el Magistrado sustanciador podrán interrogar libremente al denunciante y al denunciado y hacer careos entre ellos. Esta facultad es indelegable. </w:t>
      </w:r>
    </w:p>
    <w:p w:rsidRPr="005520A6" w:rsidR="0006485B" w:rsidP="005520A6" w:rsidRDefault="0006485B" w14:paraId="76DC8E58" w14:textId="60C91529">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619" w:id="93"/>
      <w:bookmarkEnd w:id="93"/>
    </w:p>
    <w:p w:rsidRPr="00A02837" w:rsidR="0006485B" w:rsidP="0006485B" w:rsidRDefault="0006485B" w14:paraId="064DC93F"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79.</w:t>
      </w:r>
      <w:r w:rsidRPr="00A02837">
        <w:rPr>
          <w:rFonts w:ascii="Arial" w:hAnsi="Arial" w:cs="Arial"/>
          <w:sz w:val="22"/>
          <w:szCs w:val="22"/>
        </w:rPr>
        <w:t> Vencido el término probatorio, al día siguiente se ordenará pasar el proceso al Fiscal, por diez días, para que emita concepto y a continuación se dará traslado por igual término al inculpado para su alegación. </w:t>
      </w:r>
    </w:p>
    <w:p w:rsidRPr="00A02837" w:rsidR="0006485B" w:rsidP="00823CDA" w:rsidRDefault="0006485B" w14:paraId="144E96F1" w14:textId="39A1B192">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620" w:id="94"/>
      <w:bookmarkEnd w:id="94"/>
    </w:p>
    <w:p w:rsidRPr="00A02837" w:rsidR="0006485B" w:rsidP="0006485B" w:rsidRDefault="0006485B" w14:paraId="260152ED" w14:textId="0A90C274">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80.</w:t>
      </w:r>
      <w:r w:rsidR="0043066E">
        <w:rPr>
          <w:rStyle w:val="Textoennegrita"/>
          <w:rFonts w:ascii="Arial" w:hAnsi="Arial" w:cs="Arial"/>
          <w:b w:val="0"/>
          <w:bCs w:val="0"/>
          <w:sz w:val="22"/>
          <w:szCs w:val="22"/>
        </w:rPr>
        <w:t xml:space="preserve"> </w:t>
      </w:r>
      <w:r w:rsidRPr="00A02837">
        <w:rPr>
          <w:rFonts w:ascii="Arial" w:hAnsi="Arial" w:cs="Arial"/>
          <w:sz w:val="22"/>
          <w:szCs w:val="22"/>
        </w:rPr>
        <w:t>Surtidos los traslados, el ponente tendrá diez días para registrar proyecto de fallo, y la sentencia deberá ser pronunciada por el Tribunal dentro de los veinte días siguientes. </w:t>
      </w:r>
    </w:p>
    <w:p w:rsidRPr="00A02837" w:rsidR="0006485B" w:rsidP="00823CDA" w:rsidRDefault="0006485B" w14:paraId="23BA46B0" w14:textId="319285C8">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621" w:id="95"/>
      <w:bookmarkEnd w:id="95"/>
    </w:p>
    <w:p w:rsidRPr="00A02837" w:rsidR="0006485B" w:rsidP="0006485B" w:rsidRDefault="0006485B" w14:paraId="3C368948"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81.</w:t>
      </w:r>
      <w:r w:rsidRPr="00A02837">
        <w:rPr>
          <w:rFonts w:ascii="Arial" w:hAnsi="Arial" w:cs="Arial"/>
          <w:sz w:val="22"/>
          <w:szCs w:val="22"/>
        </w:rPr>
        <w:t> Contra la sentencia de primera instancia procede el recurso de apelación que podrá imponerse dentro de los cinco días siguientes al de su notificación y se concederá en el efecto suspensivo. Las sentencias que no se apelaren deberán consultarse con el superior. </w:t>
      </w:r>
    </w:p>
    <w:p w:rsidRPr="00A02837" w:rsidR="0006485B" w:rsidP="0006485B" w:rsidRDefault="0006485B" w14:paraId="133D639A"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150377F7" w14:textId="77777777">
      <w:pPr>
        <w:pStyle w:val="NormalWeb"/>
        <w:spacing w:before="0" w:beforeAutospacing="0" w:after="0" w:afterAutospacing="0" w:line="254" w:lineRule="atLeast"/>
        <w:jc w:val="both"/>
        <w:rPr>
          <w:rFonts w:ascii="Arial" w:hAnsi="Arial" w:cs="Arial"/>
          <w:sz w:val="22"/>
          <w:szCs w:val="22"/>
        </w:rPr>
      </w:pPr>
      <w:bookmarkStart w:name="ver_1044622" w:id="96"/>
      <w:bookmarkEnd w:id="96"/>
      <w:r w:rsidRPr="00A02837">
        <w:rPr>
          <w:rStyle w:val="Textoennegrita"/>
          <w:rFonts w:ascii="Arial" w:hAnsi="Arial" w:cs="Arial"/>
          <w:b w:val="0"/>
          <w:bCs w:val="0"/>
          <w:sz w:val="22"/>
          <w:szCs w:val="22"/>
        </w:rPr>
        <w:t>Artículo 82.</w:t>
      </w:r>
      <w:r w:rsidRPr="00A02837">
        <w:rPr>
          <w:rFonts w:ascii="Arial" w:hAnsi="Arial" w:cs="Arial"/>
          <w:sz w:val="22"/>
          <w:szCs w:val="22"/>
        </w:rPr>
        <w:t> Recibido el expediente por el Tribunal Disciplinario, se ordenará que pase en traslado al Ministerio Público por cinco días para concepto y que enseguida se fije en lista por igual término para la alegación. </w:t>
      </w:r>
    </w:p>
    <w:p w:rsidRPr="00A02837" w:rsidR="0006485B" w:rsidP="0006485B" w:rsidRDefault="0006485B" w14:paraId="411DF1FB"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34D90D51"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Hasta el pronunciamiento del fallo, el Magistrado sustanciador podrá por una vez, decretar de oficio la práctica de pruebas señalando para ello un término que no podrá exceder de quince días. </w:t>
      </w:r>
    </w:p>
    <w:p w:rsidRPr="00A02837" w:rsidR="0006485B" w:rsidP="00823CDA" w:rsidRDefault="0006485B" w14:paraId="14C66E08" w14:textId="23219A8D">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623" w:id="97"/>
      <w:bookmarkEnd w:id="97"/>
    </w:p>
    <w:p w:rsidRPr="00A02837" w:rsidR="0006485B" w:rsidP="0006485B" w:rsidRDefault="0006485B" w14:paraId="1B77D8DD"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lastRenderedPageBreak/>
        <w:t>Artículo 83.</w:t>
      </w:r>
      <w:r w:rsidRPr="00A02837">
        <w:rPr>
          <w:rFonts w:ascii="Arial" w:hAnsi="Arial" w:cs="Arial"/>
          <w:sz w:val="22"/>
          <w:szCs w:val="22"/>
        </w:rPr>
        <w:t> El proyecto de fallo deberá registrarse en el término de veinte días y la sentencia se dictará dentro de los diez días siguientes. Tales términos se interrumpirán en caso de decreto probatorio. </w:t>
      </w:r>
    </w:p>
    <w:p w:rsidRPr="00A02837" w:rsidR="0006485B" w:rsidP="00823CDA" w:rsidRDefault="0006485B" w14:paraId="7CD57EF4" w14:textId="6A2478A2">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624" w:id="98"/>
      <w:bookmarkEnd w:id="98"/>
    </w:p>
    <w:p w:rsidRPr="00A02837" w:rsidR="0006485B" w:rsidP="0006485B" w:rsidRDefault="0006485B" w14:paraId="25745FFC"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84.</w:t>
      </w:r>
      <w:r w:rsidRPr="00A02837">
        <w:rPr>
          <w:rFonts w:ascii="Arial" w:hAnsi="Arial" w:cs="Arial"/>
          <w:sz w:val="22"/>
          <w:szCs w:val="22"/>
        </w:rPr>
        <w:t> Toda sentencia que ponga fin a un proceso disciplinario deberá comunicarse al Ministerio de Justicia. </w:t>
      </w:r>
    </w:p>
    <w:p w:rsidRPr="00A02837" w:rsidR="0006485B" w:rsidP="00823CDA" w:rsidRDefault="0006485B" w14:paraId="33038B00" w14:textId="2C8392D6">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625" w:id="99"/>
      <w:bookmarkEnd w:id="99"/>
    </w:p>
    <w:p w:rsidRPr="00A02837" w:rsidR="0006485B" w:rsidP="0006485B" w:rsidRDefault="0006485B" w14:paraId="29F85073"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85.</w:t>
      </w:r>
      <w:r w:rsidRPr="00A02837">
        <w:rPr>
          <w:rFonts w:ascii="Arial" w:hAnsi="Arial" w:cs="Arial"/>
          <w:sz w:val="22"/>
          <w:szCs w:val="22"/>
        </w:rPr>
        <w:t> El denunciante solo podrá intervenir como coadyuvante en los procesos disciplinarios y su desistimiento no extingue la acción. </w:t>
      </w:r>
    </w:p>
    <w:p w:rsidRPr="00A02837" w:rsidR="0006485B" w:rsidP="00823CDA" w:rsidRDefault="0006485B" w14:paraId="6003B4ED" w14:textId="787008A6">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626" w:id="100"/>
      <w:bookmarkEnd w:id="100"/>
    </w:p>
    <w:p w:rsidRPr="00A02837" w:rsidR="0006485B" w:rsidP="0006485B" w:rsidRDefault="0006485B" w14:paraId="0940D918"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86.</w:t>
      </w:r>
      <w:r w:rsidRPr="00A02837">
        <w:rPr>
          <w:rFonts w:ascii="Arial" w:hAnsi="Arial" w:cs="Arial"/>
          <w:sz w:val="22"/>
          <w:szCs w:val="22"/>
        </w:rPr>
        <w:t> El proceso disciplinario se adelantará en papel común, en original y copia y sobre esta se surtirán los traslados al acusado. </w:t>
      </w:r>
    </w:p>
    <w:p w:rsidRPr="00A02837" w:rsidR="0006485B" w:rsidP="00823CDA" w:rsidRDefault="0006485B" w14:paraId="65E8D286" w14:textId="46D793D0">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627" w:id="101"/>
      <w:bookmarkEnd w:id="101"/>
    </w:p>
    <w:p w:rsidRPr="00A02837" w:rsidR="0006485B" w:rsidP="0006485B" w:rsidRDefault="0006485B" w14:paraId="2FE153F2"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87.</w:t>
      </w:r>
      <w:r w:rsidRPr="00A02837">
        <w:rPr>
          <w:rFonts w:ascii="Arial" w:hAnsi="Arial" w:cs="Arial"/>
          <w:sz w:val="22"/>
          <w:szCs w:val="22"/>
        </w:rPr>
        <w:t> El Ministerio público será parte en los procesos disciplinarios y estará representado en la primera instancia, por el respectivo Fiscal del Tribunal Superior y en la segunda por el Procurador General de la Nación o un delegado suyo. </w:t>
      </w:r>
    </w:p>
    <w:p w:rsidRPr="00A02837" w:rsidR="0006485B" w:rsidP="00823CDA" w:rsidRDefault="0006485B" w14:paraId="214A8249" w14:textId="37D12A3C">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628" w:id="102"/>
      <w:bookmarkEnd w:id="102"/>
    </w:p>
    <w:p w:rsidRPr="00A02837" w:rsidR="0006485B" w:rsidP="0006485B" w:rsidRDefault="0006485B" w14:paraId="4274E87C"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88.</w:t>
      </w:r>
      <w:r w:rsidRPr="00A02837">
        <w:rPr>
          <w:rFonts w:ascii="Arial" w:hAnsi="Arial" w:cs="Arial"/>
          <w:sz w:val="22"/>
          <w:szCs w:val="22"/>
        </w:rPr>
        <w:t> La acción disciplinaria prescribe en dos años que se contarán desde el día que se perpetró el último acto constitutivo de la falta. La iniciación del proceso disciplinario interrumpe la prescripción. </w:t>
      </w:r>
    </w:p>
    <w:p w:rsidRPr="00A02837" w:rsidR="0006485B" w:rsidP="0006485B" w:rsidRDefault="0006485B" w14:paraId="1A07BF35"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A02837" w:rsidR="0006485B" w:rsidP="0006485B" w:rsidRDefault="0006485B" w14:paraId="363F05C8" w14:textId="77777777">
      <w:pPr>
        <w:pStyle w:val="NormalWeb"/>
        <w:spacing w:before="0" w:beforeAutospacing="0" w:after="0" w:afterAutospacing="0" w:line="254" w:lineRule="atLeast"/>
        <w:jc w:val="both"/>
        <w:rPr>
          <w:rFonts w:ascii="Arial" w:hAnsi="Arial" w:cs="Arial"/>
          <w:sz w:val="22"/>
          <w:szCs w:val="22"/>
        </w:rPr>
      </w:pPr>
      <w:r w:rsidRPr="00A02837">
        <w:rPr>
          <w:rFonts w:ascii="Arial" w:hAnsi="Arial" w:cs="Arial"/>
          <w:sz w:val="22"/>
          <w:szCs w:val="22"/>
        </w:rPr>
        <w:t>Las sanciones prescriben así: La de suspensión, en un término igual al doble del señalado como pena, pero en ningún caso antes de un año y la de exclusión en diez años. Los términos se contarán a partir de la ejecutoria de la providencia que impone la sanción. </w:t>
      </w:r>
    </w:p>
    <w:p w:rsidRPr="00A02837" w:rsidR="0006485B" w:rsidP="00823CDA" w:rsidRDefault="0006485B" w14:paraId="411AA5A2" w14:textId="726E04B0">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629" w:id="103"/>
      <w:bookmarkEnd w:id="103"/>
    </w:p>
    <w:p w:rsidRPr="00A02837" w:rsidR="0006485B" w:rsidP="0006485B" w:rsidRDefault="0006485B" w14:paraId="36511570"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89.</w:t>
      </w:r>
      <w:r w:rsidRPr="00A02837">
        <w:rPr>
          <w:rFonts w:ascii="Arial" w:hAnsi="Arial" w:cs="Arial"/>
          <w:sz w:val="22"/>
          <w:szCs w:val="22"/>
        </w:rPr>
        <w:t> El Magistrado, el Agente del Ministerio Público o el Juez comisionado, que injustificadamente deje de cumplir cualquiera de los términos establecidos en este Capítulo incurrirá en causal de mala conducta, sancionable de conformidad con las normas legales pertinentes. </w:t>
      </w:r>
    </w:p>
    <w:p w:rsidRPr="005520A6" w:rsidR="0006485B" w:rsidP="005520A6" w:rsidRDefault="0006485B" w14:paraId="075ACC62" w14:textId="2A68C235">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630" w:id="104"/>
      <w:bookmarkEnd w:id="104"/>
    </w:p>
    <w:p w:rsidRPr="00A02837" w:rsidR="0006485B" w:rsidP="0006485B" w:rsidRDefault="0006485B" w14:paraId="415F8632"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90.</w:t>
      </w:r>
      <w:r w:rsidRPr="00A02837">
        <w:rPr>
          <w:rFonts w:ascii="Arial" w:hAnsi="Arial" w:cs="Arial"/>
          <w:sz w:val="22"/>
          <w:szCs w:val="22"/>
        </w:rPr>
        <w:t> En lo no previsto en el presente Título se aplicarán las normas pertinentes del Código de Procedimiento Penal. </w:t>
      </w:r>
    </w:p>
    <w:p w:rsidRPr="00A02837" w:rsidR="0006485B" w:rsidP="0006485B" w:rsidRDefault="0006485B" w14:paraId="08AC07A8" w14:textId="77777777">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Pr="00823CDA" w:rsidR="0006485B" w:rsidP="0006485B" w:rsidRDefault="006C4321" w14:paraId="4AAE6331" w14:textId="44008388">
      <w:pPr>
        <w:pStyle w:val="parrafo-division"/>
        <w:spacing w:before="0" w:beforeAutospacing="0" w:after="0" w:afterAutospacing="0" w:line="293" w:lineRule="atLeast"/>
        <w:jc w:val="center"/>
        <w:rPr>
          <w:rFonts w:ascii="Arial" w:hAnsi="Arial" w:cs="Arial"/>
          <w:b/>
          <w:bCs/>
          <w:sz w:val="22"/>
          <w:szCs w:val="22"/>
        </w:rPr>
      </w:pPr>
      <w:bookmarkStart w:name="ver_1044631" w:id="105"/>
      <w:bookmarkEnd w:id="105"/>
      <w:r>
        <w:rPr>
          <w:rFonts w:ascii="Arial" w:hAnsi="Arial" w:cs="Arial"/>
          <w:b/>
          <w:bCs/>
          <w:sz w:val="22"/>
          <w:szCs w:val="22"/>
        </w:rPr>
        <w:t>TÍTULO</w:t>
      </w:r>
      <w:r w:rsidRPr="00823CDA" w:rsidR="0006485B">
        <w:rPr>
          <w:rFonts w:ascii="Arial" w:hAnsi="Arial" w:cs="Arial"/>
          <w:b/>
          <w:bCs/>
          <w:sz w:val="22"/>
          <w:szCs w:val="22"/>
        </w:rPr>
        <w:t xml:space="preserve"> VII</w:t>
      </w:r>
    </w:p>
    <w:p w:rsidRPr="00823CDA" w:rsidR="0006485B" w:rsidP="0006485B" w:rsidRDefault="0006485B" w14:paraId="1F201A42" w14:textId="77777777">
      <w:pPr>
        <w:pStyle w:val="parrafo-division"/>
        <w:spacing w:before="0" w:beforeAutospacing="0" w:after="0" w:afterAutospacing="0" w:line="293" w:lineRule="atLeast"/>
        <w:jc w:val="center"/>
        <w:rPr>
          <w:rFonts w:ascii="Arial" w:hAnsi="Arial" w:cs="Arial"/>
          <w:b/>
          <w:bCs/>
          <w:sz w:val="22"/>
          <w:szCs w:val="22"/>
        </w:rPr>
      </w:pPr>
      <w:r w:rsidRPr="00823CDA">
        <w:rPr>
          <w:rStyle w:val="Textoennegrita"/>
          <w:rFonts w:ascii="Arial" w:hAnsi="Arial" w:cs="Arial"/>
          <w:sz w:val="22"/>
          <w:szCs w:val="22"/>
        </w:rPr>
        <w:t>Vigencia del estatuto</w:t>
      </w:r>
    </w:p>
    <w:p w:rsidR="00823CDA" w:rsidP="0006485B" w:rsidRDefault="00823CDA" w14:paraId="24C029A4" w14:textId="77777777">
      <w:pPr>
        <w:pStyle w:val="NormalWeb"/>
        <w:spacing w:before="0" w:beforeAutospacing="0" w:after="0" w:afterAutospacing="0" w:line="254" w:lineRule="atLeast"/>
        <w:jc w:val="both"/>
        <w:rPr>
          <w:rStyle w:val="Textoennegrita"/>
          <w:rFonts w:ascii="Arial" w:hAnsi="Arial" w:cs="Arial"/>
          <w:b w:val="0"/>
          <w:bCs w:val="0"/>
          <w:sz w:val="22"/>
          <w:szCs w:val="22"/>
        </w:rPr>
      </w:pPr>
      <w:bookmarkStart w:name="ver_1044632" w:id="106"/>
      <w:bookmarkEnd w:id="106"/>
    </w:p>
    <w:p w:rsidRPr="00A02837" w:rsidR="0006485B" w:rsidP="0006485B" w:rsidRDefault="0006485B" w14:paraId="55A21EA2" w14:textId="1C813AF9">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91.</w:t>
      </w:r>
      <w:r w:rsidRPr="00A02837">
        <w:rPr>
          <w:rFonts w:ascii="Arial" w:hAnsi="Arial" w:cs="Arial"/>
          <w:sz w:val="22"/>
          <w:szCs w:val="22"/>
        </w:rPr>
        <w:t> La Tarjeta Profesional de Abogado se exigirá a partir del 1o. de julio de 1971. </w:t>
      </w:r>
    </w:p>
    <w:p w:rsidRPr="00A02837" w:rsidR="0006485B" w:rsidP="00823CDA" w:rsidRDefault="0006485B" w14:paraId="47CDF1BE" w14:textId="4A73C698">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633" w:id="107"/>
      <w:bookmarkEnd w:id="107"/>
    </w:p>
    <w:p w:rsidRPr="00A02837" w:rsidR="0006485B" w:rsidP="0006485B" w:rsidRDefault="0006485B" w14:paraId="42BFD6CC"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92.</w:t>
      </w:r>
      <w:r w:rsidRPr="00A02837">
        <w:rPr>
          <w:rFonts w:ascii="Arial" w:hAnsi="Arial" w:cs="Arial"/>
          <w:sz w:val="22"/>
          <w:szCs w:val="22"/>
        </w:rPr>
        <w:t> </w:t>
      </w:r>
      <w:proofErr w:type="spellStart"/>
      <w:r w:rsidRPr="00A02837">
        <w:rPr>
          <w:rFonts w:ascii="Arial" w:hAnsi="Arial" w:cs="Arial"/>
          <w:sz w:val="22"/>
          <w:szCs w:val="22"/>
        </w:rPr>
        <w:t>Deróganse</w:t>
      </w:r>
      <w:proofErr w:type="spellEnd"/>
      <w:r w:rsidRPr="00A02837">
        <w:rPr>
          <w:rFonts w:ascii="Arial" w:hAnsi="Arial" w:cs="Arial"/>
          <w:sz w:val="22"/>
          <w:szCs w:val="22"/>
        </w:rPr>
        <w:t xml:space="preserve"> las Leyes 62 de 1928, 21 de 1931, y 69 de 1945, y los Decretos 320, 764, 1158, 1350 y 1766 de 1970. </w:t>
      </w:r>
    </w:p>
    <w:p w:rsidRPr="00A02837" w:rsidR="0006485B" w:rsidP="00823CDA" w:rsidRDefault="0006485B" w14:paraId="1E44E0ED" w14:textId="19C896B1">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bookmarkStart w:name="ver_1044634" w:id="108"/>
      <w:bookmarkEnd w:id="108"/>
    </w:p>
    <w:p w:rsidRPr="00A02837" w:rsidR="0006485B" w:rsidP="0006485B" w:rsidRDefault="0006485B" w14:paraId="5375A223" w14:textId="77777777">
      <w:pPr>
        <w:pStyle w:val="NormalWeb"/>
        <w:spacing w:before="0" w:beforeAutospacing="0" w:after="0" w:afterAutospacing="0" w:line="254" w:lineRule="atLeast"/>
        <w:jc w:val="both"/>
        <w:rPr>
          <w:rFonts w:ascii="Arial" w:hAnsi="Arial" w:cs="Arial"/>
          <w:sz w:val="22"/>
          <w:szCs w:val="22"/>
        </w:rPr>
      </w:pPr>
      <w:r w:rsidRPr="00A02837">
        <w:rPr>
          <w:rStyle w:val="Textoennegrita"/>
          <w:rFonts w:ascii="Arial" w:hAnsi="Arial" w:cs="Arial"/>
          <w:b w:val="0"/>
          <w:bCs w:val="0"/>
          <w:sz w:val="22"/>
          <w:szCs w:val="22"/>
        </w:rPr>
        <w:t>Artículo 93.</w:t>
      </w:r>
      <w:r w:rsidRPr="00A02837">
        <w:rPr>
          <w:rFonts w:ascii="Arial" w:hAnsi="Arial" w:cs="Arial"/>
          <w:sz w:val="22"/>
          <w:szCs w:val="22"/>
        </w:rPr>
        <w:t> Este Decreto rige desde su promulgación. </w:t>
      </w:r>
    </w:p>
    <w:p w:rsidR="0006485B" w:rsidP="0006485B" w:rsidRDefault="0006485B" w14:paraId="62DA01D6" w14:textId="1F05995E">
      <w:pPr>
        <w:pStyle w:val="NormalWeb"/>
        <w:spacing w:before="0" w:beforeAutospacing="0" w:after="0" w:afterAutospacing="0" w:line="254" w:lineRule="atLeast"/>
        <w:rPr>
          <w:rFonts w:ascii="Arial" w:hAnsi="Arial" w:cs="Arial"/>
          <w:sz w:val="22"/>
          <w:szCs w:val="22"/>
        </w:rPr>
      </w:pPr>
      <w:r w:rsidRPr="00A02837">
        <w:rPr>
          <w:rFonts w:ascii="Arial" w:hAnsi="Arial" w:cs="Arial"/>
          <w:sz w:val="22"/>
          <w:szCs w:val="22"/>
        </w:rPr>
        <w:t>  </w:t>
      </w:r>
    </w:p>
    <w:p w:rsidR="00CF3293" w:rsidP="0006485B" w:rsidRDefault="00CF3293" w14:paraId="34D96153" w14:textId="12776D25">
      <w:pPr>
        <w:pStyle w:val="NormalWeb"/>
        <w:spacing w:before="0" w:beforeAutospacing="0" w:after="0" w:afterAutospacing="0" w:line="254" w:lineRule="atLeast"/>
        <w:rPr>
          <w:rFonts w:ascii="Arial" w:hAnsi="Arial" w:cs="Arial"/>
          <w:sz w:val="22"/>
          <w:szCs w:val="22"/>
        </w:rPr>
      </w:pPr>
    </w:p>
    <w:p w:rsidRPr="00A02837" w:rsidR="00CF3293" w:rsidP="0006485B" w:rsidRDefault="00CF3293" w14:paraId="0AA2DC91" w14:textId="77777777">
      <w:pPr>
        <w:pStyle w:val="NormalWeb"/>
        <w:spacing w:before="0" w:beforeAutospacing="0" w:after="0" w:afterAutospacing="0" w:line="254" w:lineRule="atLeast"/>
        <w:rPr>
          <w:rFonts w:ascii="Arial" w:hAnsi="Arial" w:cs="Arial"/>
          <w:sz w:val="22"/>
          <w:szCs w:val="22"/>
        </w:rPr>
      </w:pPr>
    </w:p>
    <w:p w:rsidRPr="00CF3293" w:rsidR="0006485B" w:rsidP="00CF3293" w:rsidRDefault="0006485B" w14:paraId="608568E0" w14:textId="70238DCD">
      <w:pPr>
        <w:pStyle w:val="NormalWeb"/>
        <w:spacing w:before="0" w:beforeAutospacing="0" w:after="0" w:afterAutospacing="0" w:line="254" w:lineRule="atLeast"/>
        <w:jc w:val="center"/>
        <w:rPr>
          <w:rFonts w:ascii="Arial" w:hAnsi="Arial" w:cs="Arial"/>
          <w:b/>
          <w:bCs/>
          <w:sz w:val="22"/>
          <w:szCs w:val="22"/>
        </w:rPr>
      </w:pPr>
      <w:bookmarkStart w:name="ver_1044635" w:id="109"/>
      <w:bookmarkEnd w:id="109"/>
      <w:r w:rsidRPr="00CF3293">
        <w:rPr>
          <w:rFonts w:ascii="Arial" w:hAnsi="Arial" w:cs="Arial"/>
          <w:b/>
          <w:bCs/>
          <w:sz w:val="22"/>
          <w:szCs w:val="22"/>
        </w:rPr>
        <w:t>Comuníquese y Publíquese.</w:t>
      </w:r>
    </w:p>
    <w:p w:rsidRPr="00CF3293" w:rsidR="0006485B" w:rsidP="00CF3293" w:rsidRDefault="0006485B" w14:paraId="3DC7D1BD" w14:textId="75302D75">
      <w:pPr>
        <w:pStyle w:val="NormalWeb"/>
        <w:spacing w:before="0" w:beforeAutospacing="0" w:after="0" w:afterAutospacing="0" w:line="254" w:lineRule="atLeast"/>
        <w:jc w:val="center"/>
        <w:rPr>
          <w:rFonts w:ascii="Arial" w:hAnsi="Arial" w:cs="Arial"/>
          <w:b/>
          <w:bCs/>
          <w:sz w:val="22"/>
          <w:szCs w:val="22"/>
        </w:rPr>
      </w:pPr>
      <w:r w:rsidRPr="00CF3293">
        <w:rPr>
          <w:rFonts w:ascii="Arial" w:hAnsi="Arial" w:cs="Arial"/>
          <w:b/>
          <w:bCs/>
          <w:sz w:val="22"/>
          <w:szCs w:val="22"/>
        </w:rPr>
        <w:t>Dado en Bogotá, D. E. a 12 de febrero de 1971.</w:t>
      </w:r>
    </w:p>
    <w:p w:rsidRPr="00CF3293" w:rsidR="0006485B" w:rsidP="00CF3293" w:rsidRDefault="0006485B" w14:paraId="0B431B62" w14:textId="222E6917">
      <w:pPr>
        <w:pStyle w:val="NormalWeb"/>
        <w:spacing w:before="0" w:beforeAutospacing="0" w:after="0" w:afterAutospacing="0" w:line="254" w:lineRule="atLeast"/>
        <w:jc w:val="center"/>
        <w:rPr>
          <w:rFonts w:ascii="Arial" w:hAnsi="Arial" w:cs="Arial"/>
          <w:b/>
          <w:bCs/>
          <w:sz w:val="22"/>
          <w:szCs w:val="22"/>
        </w:rPr>
      </w:pPr>
      <w:r w:rsidRPr="00CF3293">
        <w:rPr>
          <w:rStyle w:val="Textoennegrita"/>
          <w:rFonts w:ascii="Arial" w:hAnsi="Arial" w:cs="Arial"/>
          <w:sz w:val="22"/>
          <w:szCs w:val="22"/>
        </w:rPr>
        <w:t>MISAEL PASTRANA BORRERO</w:t>
      </w:r>
    </w:p>
    <w:p w:rsidRPr="00CF3293" w:rsidR="0006485B" w:rsidP="00CF3293" w:rsidRDefault="0006485B" w14:paraId="0D28B15F" w14:textId="48A2A659">
      <w:pPr>
        <w:pStyle w:val="NormalWeb"/>
        <w:spacing w:before="0" w:beforeAutospacing="0" w:after="0" w:afterAutospacing="0" w:line="254" w:lineRule="atLeast"/>
        <w:jc w:val="center"/>
        <w:rPr>
          <w:rFonts w:ascii="Arial" w:hAnsi="Arial" w:cs="Arial"/>
          <w:b/>
          <w:bCs/>
          <w:sz w:val="22"/>
          <w:szCs w:val="22"/>
        </w:rPr>
      </w:pPr>
      <w:r w:rsidRPr="00CF3293">
        <w:rPr>
          <w:rFonts w:ascii="Arial" w:hAnsi="Arial" w:cs="Arial"/>
          <w:b/>
          <w:bCs/>
          <w:sz w:val="22"/>
          <w:szCs w:val="22"/>
        </w:rPr>
        <w:t xml:space="preserve">El </w:t>
      </w:r>
      <w:proofErr w:type="gramStart"/>
      <w:r w:rsidRPr="00CF3293">
        <w:rPr>
          <w:rFonts w:ascii="Arial" w:hAnsi="Arial" w:cs="Arial"/>
          <w:b/>
          <w:bCs/>
          <w:sz w:val="22"/>
          <w:szCs w:val="22"/>
        </w:rPr>
        <w:t>Ministro</w:t>
      </w:r>
      <w:proofErr w:type="gramEnd"/>
      <w:r w:rsidRPr="00CF3293">
        <w:rPr>
          <w:rFonts w:ascii="Arial" w:hAnsi="Arial" w:cs="Arial"/>
          <w:b/>
          <w:bCs/>
          <w:sz w:val="22"/>
          <w:szCs w:val="22"/>
        </w:rPr>
        <w:t xml:space="preserve"> de Justicia,</w:t>
      </w:r>
    </w:p>
    <w:p w:rsidRPr="005A6FA9" w:rsidR="003749C2" w:rsidP="005A6FA9" w:rsidRDefault="0006485B" w14:paraId="27806E33" w14:textId="6210CE1D">
      <w:pPr>
        <w:pStyle w:val="NormalWeb"/>
        <w:spacing w:before="0" w:beforeAutospacing="0" w:after="0" w:afterAutospacing="0" w:line="254" w:lineRule="atLeast"/>
        <w:jc w:val="center"/>
        <w:rPr>
          <w:rFonts w:ascii="Arial" w:hAnsi="Arial" w:cs="Arial"/>
          <w:sz w:val="22"/>
          <w:szCs w:val="22"/>
        </w:rPr>
      </w:pPr>
      <w:r w:rsidRPr="00CF3293">
        <w:rPr>
          <w:rStyle w:val="Textoennegrita"/>
          <w:rFonts w:ascii="Arial" w:hAnsi="Arial" w:cs="Arial"/>
          <w:sz w:val="22"/>
          <w:szCs w:val="22"/>
        </w:rPr>
        <w:t>Miguel Escobar Méndez</w:t>
      </w:r>
      <w:r w:rsidRPr="00A02837">
        <w:rPr>
          <w:rStyle w:val="Textoennegrita"/>
          <w:rFonts w:ascii="Arial" w:hAnsi="Arial" w:cs="Arial"/>
          <w:b w:val="0"/>
          <w:bCs w:val="0"/>
          <w:sz w:val="22"/>
          <w:szCs w:val="22"/>
        </w:rPr>
        <w:t>.</w:t>
      </w:r>
    </w:p>
    <w:sectPr w:rsidRPr="005A6FA9" w:rsidR="003749C2" w:rsidSect="00364A78">
      <w:pgSz w:w="12240" w:h="15840" w:orient="portrait"/>
      <w:pgMar w:top="1559" w:right="1321" w:bottom="1417" w:left="1400" w:header="737" w:footer="1882"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B24734"/>
    <w:multiLevelType w:val="multilevel"/>
    <w:tmpl w:val="C52CB7B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9385606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08"/>
  <w:hyphenationZone w:val="425"/>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49C2"/>
    <w:rsid w:val="00023978"/>
    <w:rsid w:val="00032CDF"/>
    <w:rsid w:val="0006485B"/>
    <w:rsid w:val="00064B3D"/>
    <w:rsid w:val="000B4875"/>
    <w:rsid w:val="000D50F5"/>
    <w:rsid w:val="002A5F1B"/>
    <w:rsid w:val="002C4546"/>
    <w:rsid w:val="002E61C6"/>
    <w:rsid w:val="00301DA2"/>
    <w:rsid w:val="00341D4C"/>
    <w:rsid w:val="00356ABA"/>
    <w:rsid w:val="00364A78"/>
    <w:rsid w:val="003749C2"/>
    <w:rsid w:val="003F5DD8"/>
    <w:rsid w:val="0043066E"/>
    <w:rsid w:val="004E4541"/>
    <w:rsid w:val="005520A6"/>
    <w:rsid w:val="005A6FA9"/>
    <w:rsid w:val="00601247"/>
    <w:rsid w:val="006C4321"/>
    <w:rsid w:val="007F01C9"/>
    <w:rsid w:val="008077BA"/>
    <w:rsid w:val="00823CDA"/>
    <w:rsid w:val="00852CAB"/>
    <w:rsid w:val="008F7167"/>
    <w:rsid w:val="00966846"/>
    <w:rsid w:val="009B5265"/>
    <w:rsid w:val="009F58E0"/>
    <w:rsid w:val="00A02837"/>
    <w:rsid w:val="00A56649"/>
    <w:rsid w:val="00A76441"/>
    <w:rsid w:val="00B231E1"/>
    <w:rsid w:val="00CF3293"/>
    <w:rsid w:val="00DF1A90"/>
    <w:rsid w:val="00EF3C32"/>
    <w:rsid w:val="00FE798F"/>
    <w:rsid w:val="02E1ECC6"/>
    <w:rsid w:val="040187C1"/>
    <w:rsid w:val="0DF22875"/>
    <w:rsid w:val="1A7ED1D0"/>
    <w:rsid w:val="2A41B298"/>
    <w:rsid w:val="2A6D4343"/>
    <w:rsid w:val="397F430C"/>
    <w:rsid w:val="4C797A2D"/>
    <w:rsid w:val="4F840CF1"/>
    <w:rsid w:val="5D740AF8"/>
    <w:rsid w:val="5E2B4621"/>
    <w:rsid w:val="7C2B9DF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6F3B7B"/>
  <w15:chartTrackingRefBased/>
  <w15:docId w15:val="{EB9DC771-8DC9-4219-B0D7-22FC78C48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NormalWeb">
    <w:name w:val="Normal (Web)"/>
    <w:basedOn w:val="Normal"/>
    <w:uiPriority w:val="99"/>
    <w:unhideWhenUsed/>
    <w:rsid w:val="003749C2"/>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toctoggle" w:customStyle="1">
    <w:name w:val="toctoggle"/>
    <w:basedOn w:val="Fuentedeprrafopredeter"/>
    <w:rsid w:val="003749C2"/>
  </w:style>
  <w:style w:type="character" w:styleId="Hipervnculo">
    <w:name w:val="Hyperlink"/>
    <w:basedOn w:val="Fuentedeprrafopredeter"/>
    <w:uiPriority w:val="99"/>
    <w:unhideWhenUsed/>
    <w:rsid w:val="003749C2"/>
    <w:rPr>
      <w:color w:val="0000FF"/>
      <w:u w:val="single"/>
    </w:rPr>
  </w:style>
  <w:style w:type="paragraph" w:styleId="referencia" w:customStyle="1">
    <w:name w:val="referencia"/>
    <w:basedOn w:val="Normal"/>
    <w:rsid w:val="003749C2"/>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Textoennegrita">
    <w:name w:val="Strong"/>
    <w:basedOn w:val="Fuentedeprrafopredeter"/>
    <w:uiPriority w:val="22"/>
    <w:qFormat/>
    <w:rsid w:val="003749C2"/>
    <w:rPr>
      <w:b/>
      <w:bCs/>
    </w:rPr>
  </w:style>
  <w:style w:type="paragraph" w:styleId="parrafo-division" w:customStyle="1">
    <w:name w:val="parrafo-division"/>
    <w:basedOn w:val="Normal"/>
    <w:rsid w:val="003749C2"/>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xmsonormal" w:customStyle="1">
    <w:name w:val="x_msonormal"/>
    <w:basedOn w:val="Normal"/>
    <w:rsid w:val="000B4875"/>
    <w:pPr>
      <w:spacing w:after="0" w:line="240" w:lineRule="auto"/>
    </w:pPr>
    <w:rPr>
      <w:rFonts w:ascii="Calibri" w:hAnsi="Calibri" w:cs="Times New Roman"/>
      <w:lang w:eastAsia="es-CO"/>
    </w:rPr>
  </w:style>
  <w:style w:type="character" w:styleId="normaltextrun" w:customStyle="1">
    <w:name w:val="normaltextrun"/>
    <w:basedOn w:val="Fuentedeprrafopredeter"/>
    <w:rsid w:val="00B231E1"/>
  </w:style>
  <w:style w:type="character" w:styleId="eop" w:customStyle="1">
    <w:name w:val="eop"/>
    <w:basedOn w:val="Fuentedeprrafopredeter"/>
    <w:rsid w:val="00B231E1"/>
  </w:style>
  <w:style w:type="character" w:styleId="Mencinsinresolver">
    <w:name w:val="Unresolved Mention"/>
    <w:basedOn w:val="Fuentedeprrafopredeter"/>
    <w:uiPriority w:val="99"/>
    <w:semiHidden/>
    <w:unhideWhenUsed/>
    <w:rsid w:val="00023978"/>
    <w:rPr>
      <w:color w:val="605E5C"/>
      <w:shd w:val="clear" w:color="auto" w:fill="E1DFDD"/>
    </w:rPr>
  </w:style>
  <w:style w:type="character" w:styleId="Hipervnculovisitado">
    <w:name w:val="FollowedHyperlink"/>
    <w:basedOn w:val="Fuentedeprrafopredeter"/>
    <w:uiPriority w:val="99"/>
    <w:semiHidden/>
    <w:unhideWhenUsed/>
    <w:rsid w:val="0060124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309790">
      <w:bodyDiv w:val="1"/>
      <w:marLeft w:val="0"/>
      <w:marRight w:val="0"/>
      <w:marTop w:val="0"/>
      <w:marBottom w:val="0"/>
      <w:divBdr>
        <w:top w:val="none" w:sz="0" w:space="0" w:color="auto"/>
        <w:left w:val="none" w:sz="0" w:space="0" w:color="auto"/>
        <w:bottom w:val="none" w:sz="0" w:space="0" w:color="auto"/>
        <w:right w:val="none" w:sz="0" w:space="0" w:color="auto"/>
      </w:divBdr>
      <w:divsChild>
        <w:div w:id="16855644">
          <w:marLeft w:val="0"/>
          <w:marRight w:val="0"/>
          <w:marTop w:val="0"/>
          <w:marBottom w:val="0"/>
          <w:divBdr>
            <w:top w:val="none" w:sz="0" w:space="0" w:color="auto"/>
            <w:left w:val="none" w:sz="0" w:space="0" w:color="auto"/>
            <w:bottom w:val="none" w:sz="0" w:space="0" w:color="auto"/>
            <w:right w:val="none" w:sz="0" w:space="0" w:color="auto"/>
          </w:divBdr>
          <w:divsChild>
            <w:div w:id="850492985">
              <w:marLeft w:val="0"/>
              <w:marRight w:val="0"/>
              <w:marTop w:val="0"/>
              <w:marBottom w:val="0"/>
              <w:divBdr>
                <w:top w:val="none" w:sz="0" w:space="0" w:color="auto"/>
                <w:left w:val="none" w:sz="0" w:space="0" w:color="auto"/>
                <w:bottom w:val="none" w:sz="0" w:space="0" w:color="auto"/>
                <w:right w:val="none" w:sz="0" w:space="0" w:color="auto"/>
              </w:divBdr>
            </w:div>
          </w:divsChild>
        </w:div>
        <w:div w:id="35324004">
          <w:marLeft w:val="0"/>
          <w:marRight w:val="0"/>
          <w:marTop w:val="0"/>
          <w:marBottom w:val="0"/>
          <w:divBdr>
            <w:top w:val="none" w:sz="0" w:space="0" w:color="auto"/>
            <w:left w:val="none" w:sz="0" w:space="0" w:color="auto"/>
            <w:bottom w:val="none" w:sz="0" w:space="0" w:color="auto"/>
            <w:right w:val="none" w:sz="0" w:space="0" w:color="auto"/>
          </w:divBdr>
        </w:div>
        <w:div w:id="44457028">
          <w:marLeft w:val="0"/>
          <w:marRight w:val="0"/>
          <w:marTop w:val="300"/>
          <w:marBottom w:val="300"/>
          <w:divBdr>
            <w:top w:val="none" w:sz="0" w:space="0" w:color="auto"/>
            <w:left w:val="none" w:sz="0" w:space="0" w:color="auto"/>
            <w:bottom w:val="none" w:sz="0" w:space="0" w:color="auto"/>
            <w:right w:val="none" w:sz="0" w:space="0" w:color="auto"/>
          </w:divBdr>
        </w:div>
        <w:div w:id="47531704">
          <w:marLeft w:val="0"/>
          <w:marRight w:val="0"/>
          <w:marTop w:val="300"/>
          <w:marBottom w:val="300"/>
          <w:divBdr>
            <w:top w:val="none" w:sz="0" w:space="0" w:color="auto"/>
            <w:left w:val="none" w:sz="0" w:space="0" w:color="auto"/>
            <w:bottom w:val="none" w:sz="0" w:space="0" w:color="auto"/>
            <w:right w:val="none" w:sz="0" w:space="0" w:color="auto"/>
          </w:divBdr>
        </w:div>
        <w:div w:id="53890019">
          <w:marLeft w:val="0"/>
          <w:marRight w:val="0"/>
          <w:marTop w:val="300"/>
          <w:marBottom w:val="300"/>
          <w:divBdr>
            <w:top w:val="none" w:sz="0" w:space="0" w:color="auto"/>
            <w:left w:val="none" w:sz="0" w:space="0" w:color="auto"/>
            <w:bottom w:val="none" w:sz="0" w:space="0" w:color="auto"/>
            <w:right w:val="none" w:sz="0" w:space="0" w:color="auto"/>
          </w:divBdr>
        </w:div>
        <w:div w:id="81727039">
          <w:marLeft w:val="0"/>
          <w:marRight w:val="0"/>
          <w:marTop w:val="0"/>
          <w:marBottom w:val="0"/>
          <w:divBdr>
            <w:top w:val="none" w:sz="0" w:space="0" w:color="auto"/>
            <w:left w:val="none" w:sz="0" w:space="0" w:color="auto"/>
            <w:bottom w:val="none" w:sz="0" w:space="0" w:color="auto"/>
            <w:right w:val="none" w:sz="0" w:space="0" w:color="auto"/>
          </w:divBdr>
          <w:divsChild>
            <w:div w:id="1334648437">
              <w:marLeft w:val="0"/>
              <w:marRight w:val="0"/>
              <w:marTop w:val="0"/>
              <w:marBottom w:val="0"/>
              <w:divBdr>
                <w:top w:val="none" w:sz="0" w:space="0" w:color="auto"/>
                <w:left w:val="none" w:sz="0" w:space="0" w:color="auto"/>
                <w:bottom w:val="none" w:sz="0" w:space="0" w:color="auto"/>
                <w:right w:val="none" w:sz="0" w:space="0" w:color="auto"/>
              </w:divBdr>
            </w:div>
          </w:divsChild>
        </w:div>
        <w:div w:id="129908338">
          <w:marLeft w:val="0"/>
          <w:marRight w:val="0"/>
          <w:marTop w:val="0"/>
          <w:marBottom w:val="0"/>
          <w:divBdr>
            <w:top w:val="none" w:sz="0" w:space="0" w:color="auto"/>
            <w:left w:val="none" w:sz="0" w:space="0" w:color="auto"/>
            <w:bottom w:val="none" w:sz="0" w:space="0" w:color="auto"/>
            <w:right w:val="none" w:sz="0" w:space="0" w:color="auto"/>
          </w:divBdr>
          <w:divsChild>
            <w:div w:id="1725526251">
              <w:marLeft w:val="0"/>
              <w:marRight w:val="0"/>
              <w:marTop w:val="0"/>
              <w:marBottom w:val="0"/>
              <w:divBdr>
                <w:top w:val="none" w:sz="0" w:space="0" w:color="auto"/>
                <w:left w:val="none" w:sz="0" w:space="0" w:color="auto"/>
                <w:bottom w:val="none" w:sz="0" w:space="0" w:color="auto"/>
                <w:right w:val="none" w:sz="0" w:space="0" w:color="auto"/>
              </w:divBdr>
            </w:div>
          </w:divsChild>
        </w:div>
        <w:div w:id="186254204">
          <w:marLeft w:val="0"/>
          <w:marRight w:val="0"/>
          <w:marTop w:val="0"/>
          <w:marBottom w:val="0"/>
          <w:divBdr>
            <w:top w:val="none" w:sz="0" w:space="0" w:color="auto"/>
            <w:left w:val="none" w:sz="0" w:space="0" w:color="auto"/>
            <w:bottom w:val="none" w:sz="0" w:space="0" w:color="auto"/>
            <w:right w:val="none" w:sz="0" w:space="0" w:color="auto"/>
          </w:divBdr>
          <w:divsChild>
            <w:div w:id="1866409159">
              <w:marLeft w:val="0"/>
              <w:marRight w:val="0"/>
              <w:marTop w:val="0"/>
              <w:marBottom w:val="0"/>
              <w:divBdr>
                <w:top w:val="none" w:sz="0" w:space="0" w:color="auto"/>
                <w:left w:val="none" w:sz="0" w:space="0" w:color="auto"/>
                <w:bottom w:val="none" w:sz="0" w:space="0" w:color="auto"/>
                <w:right w:val="none" w:sz="0" w:space="0" w:color="auto"/>
              </w:divBdr>
            </w:div>
          </w:divsChild>
        </w:div>
        <w:div w:id="210312945">
          <w:marLeft w:val="0"/>
          <w:marRight w:val="0"/>
          <w:marTop w:val="0"/>
          <w:marBottom w:val="0"/>
          <w:divBdr>
            <w:top w:val="none" w:sz="0" w:space="0" w:color="auto"/>
            <w:left w:val="none" w:sz="0" w:space="0" w:color="auto"/>
            <w:bottom w:val="none" w:sz="0" w:space="0" w:color="auto"/>
            <w:right w:val="none" w:sz="0" w:space="0" w:color="auto"/>
          </w:divBdr>
          <w:divsChild>
            <w:div w:id="1619525952">
              <w:marLeft w:val="0"/>
              <w:marRight w:val="0"/>
              <w:marTop w:val="0"/>
              <w:marBottom w:val="0"/>
              <w:divBdr>
                <w:top w:val="none" w:sz="0" w:space="0" w:color="auto"/>
                <w:left w:val="none" w:sz="0" w:space="0" w:color="auto"/>
                <w:bottom w:val="none" w:sz="0" w:space="0" w:color="auto"/>
                <w:right w:val="none" w:sz="0" w:space="0" w:color="auto"/>
              </w:divBdr>
            </w:div>
          </w:divsChild>
        </w:div>
        <w:div w:id="214973152">
          <w:marLeft w:val="0"/>
          <w:marRight w:val="0"/>
          <w:marTop w:val="0"/>
          <w:marBottom w:val="0"/>
          <w:divBdr>
            <w:top w:val="none" w:sz="0" w:space="0" w:color="auto"/>
            <w:left w:val="none" w:sz="0" w:space="0" w:color="auto"/>
            <w:bottom w:val="none" w:sz="0" w:space="0" w:color="auto"/>
            <w:right w:val="none" w:sz="0" w:space="0" w:color="auto"/>
          </w:divBdr>
          <w:divsChild>
            <w:div w:id="748426976">
              <w:marLeft w:val="0"/>
              <w:marRight w:val="0"/>
              <w:marTop w:val="0"/>
              <w:marBottom w:val="0"/>
              <w:divBdr>
                <w:top w:val="none" w:sz="0" w:space="0" w:color="auto"/>
                <w:left w:val="none" w:sz="0" w:space="0" w:color="auto"/>
                <w:bottom w:val="none" w:sz="0" w:space="0" w:color="auto"/>
                <w:right w:val="none" w:sz="0" w:space="0" w:color="auto"/>
              </w:divBdr>
            </w:div>
          </w:divsChild>
        </w:div>
        <w:div w:id="243534027">
          <w:marLeft w:val="0"/>
          <w:marRight w:val="0"/>
          <w:marTop w:val="0"/>
          <w:marBottom w:val="0"/>
          <w:divBdr>
            <w:top w:val="none" w:sz="0" w:space="0" w:color="auto"/>
            <w:left w:val="none" w:sz="0" w:space="0" w:color="auto"/>
            <w:bottom w:val="none" w:sz="0" w:space="0" w:color="auto"/>
            <w:right w:val="none" w:sz="0" w:space="0" w:color="auto"/>
          </w:divBdr>
          <w:divsChild>
            <w:div w:id="385221279">
              <w:marLeft w:val="0"/>
              <w:marRight w:val="0"/>
              <w:marTop w:val="0"/>
              <w:marBottom w:val="0"/>
              <w:divBdr>
                <w:top w:val="none" w:sz="0" w:space="0" w:color="auto"/>
                <w:left w:val="none" w:sz="0" w:space="0" w:color="auto"/>
                <w:bottom w:val="none" w:sz="0" w:space="0" w:color="auto"/>
                <w:right w:val="none" w:sz="0" w:space="0" w:color="auto"/>
              </w:divBdr>
            </w:div>
          </w:divsChild>
        </w:div>
        <w:div w:id="249509585">
          <w:marLeft w:val="0"/>
          <w:marRight w:val="0"/>
          <w:marTop w:val="0"/>
          <w:marBottom w:val="0"/>
          <w:divBdr>
            <w:top w:val="none" w:sz="0" w:space="0" w:color="auto"/>
            <w:left w:val="none" w:sz="0" w:space="0" w:color="auto"/>
            <w:bottom w:val="none" w:sz="0" w:space="0" w:color="auto"/>
            <w:right w:val="none" w:sz="0" w:space="0" w:color="auto"/>
          </w:divBdr>
          <w:divsChild>
            <w:div w:id="1315525388">
              <w:marLeft w:val="0"/>
              <w:marRight w:val="0"/>
              <w:marTop w:val="0"/>
              <w:marBottom w:val="0"/>
              <w:divBdr>
                <w:top w:val="none" w:sz="0" w:space="0" w:color="auto"/>
                <w:left w:val="none" w:sz="0" w:space="0" w:color="auto"/>
                <w:bottom w:val="none" w:sz="0" w:space="0" w:color="auto"/>
                <w:right w:val="none" w:sz="0" w:space="0" w:color="auto"/>
              </w:divBdr>
            </w:div>
          </w:divsChild>
        </w:div>
        <w:div w:id="264772369">
          <w:marLeft w:val="0"/>
          <w:marRight w:val="0"/>
          <w:marTop w:val="0"/>
          <w:marBottom w:val="0"/>
          <w:divBdr>
            <w:top w:val="none" w:sz="0" w:space="0" w:color="auto"/>
            <w:left w:val="none" w:sz="0" w:space="0" w:color="auto"/>
            <w:bottom w:val="none" w:sz="0" w:space="0" w:color="auto"/>
            <w:right w:val="none" w:sz="0" w:space="0" w:color="auto"/>
          </w:divBdr>
          <w:divsChild>
            <w:div w:id="795562000">
              <w:marLeft w:val="0"/>
              <w:marRight w:val="0"/>
              <w:marTop w:val="0"/>
              <w:marBottom w:val="0"/>
              <w:divBdr>
                <w:top w:val="none" w:sz="0" w:space="0" w:color="auto"/>
                <w:left w:val="none" w:sz="0" w:space="0" w:color="auto"/>
                <w:bottom w:val="none" w:sz="0" w:space="0" w:color="auto"/>
                <w:right w:val="none" w:sz="0" w:space="0" w:color="auto"/>
              </w:divBdr>
            </w:div>
          </w:divsChild>
        </w:div>
        <w:div w:id="305546383">
          <w:marLeft w:val="0"/>
          <w:marRight w:val="0"/>
          <w:marTop w:val="0"/>
          <w:marBottom w:val="0"/>
          <w:divBdr>
            <w:top w:val="none" w:sz="0" w:space="0" w:color="auto"/>
            <w:left w:val="none" w:sz="0" w:space="0" w:color="auto"/>
            <w:bottom w:val="none" w:sz="0" w:space="0" w:color="auto"/>
            <w:right w:val="none" w:sz="0" w:space="0" w:color="auto"/>
          </w:divBdr>
          <w:divsChild>
            <w:div w:id="364133904">
              <w:marLeft w:val="0"/>
              <w:marRight w:val="0"/>
              <w:marTop w:val="0"/>
              <w:marBottom w:val="0"/>
              <w:divBdr>
                <w:top w:val="none" w:sz="0" w:space="0" w:color="auto"/>
                <w:left w:val="none" w:sz="0" w:space="0" w:color="auto"/>
                <w:bottom w:val="none" w:sz="0" w:space="0" w:color="auto"/>
                <w:right w:val="none" w:sz="0" w:space="0" w:color="auto"/>
              </w:divBdr>
            </w:div>
          </w:divsChild>
        </w:div>
        <w:div w:id="341008184">
          <w:marLeft w:val="0"/>
          <w:marRight w:val="0"/>
          <w:marTop w:val="300"/>
          <w:marBottom w:val="300"/>
          <w:divBdr>
            <w:top w:val="none" w:sz="0" w:space="0" w:color="auto"/>
            <w:left w:val="none" w:sz="0" w:space="0" w:color="auto"/>
            <w:bottom w:val="none" w:sz="0" w:space="0" w:color="auto"/>
            <w:right w:val="none" w:sz="0" w:space="0" w:color="auto"/>
          </w:divBdr>
        </w:div>
        <w:div w:id="346374849">
          <w:marLeft w:val="0"/>
          <w:marRight w:val="0"/>
          <w:marTop w:val="300"/>
          <w:marBottom w:val="300"/>
          <w:divBdr>
            <w:top w:val="none" w:sz="0" w:space="0" w:color="auto"/>
            <w:left w:val="none" w:sz="0" w:space="0" w:color="auto"/>
            <w:bottom w:val="none" w:sz="0" w:space="0" w:color="auto"/>
            <w:right w:val="none" w:sz="0" w:space="0" w:color="auto"/>
          </w:divBdr>
        </w:div>
        <w:div w:id="379786009">
          <w:marLeft w:val="0"/>
          <w:marRight w:val="0"/>
          <w:marTop w:val="0"/>
          <w:marBottom w:val="0"/>
          <w:divBdr>
            <w:top w:val="none" w:sz="0" w:space="0" w:color="auto"/>
            <w:left w:val="none" w:sz="0" w:space="0" w:color="auto"/>
            <w:bottom w:val="none" w:sz="0" w:space="0" w:color="auto"/>
            <w:right w:val="none" w:sz="0" w:space="0" w:color="auto"/>
          </w:divBdr>
          <w:divsChild>
            <w:div w:id="530722846">
              <w:marLeft w:val="0"/>
              <w:marRight w:val="0"/>
              <w:marTop w:val="0"/>
              <w:marBottom w:val="0"/>
              <w:divBdr>
                <w:top w:val="none" w:sz="0" w:space="0" w:color="auto"/>
                <w:left w:val="none" w:sz="0" w:space="0" w:color="auto"/>
                <w:bottom w:val="none" w:sz="0" w:space="0" w:color="auto"/>
                <w:right w:val="none" w:sz="0" w:space="0" w:color="auto"/>
              </w:divBdr>
            </w:div>
          </w:divsChild>
        </w:div>
        <w:div w:id="384185596">
          <w:marLeft w:val="0"/>
          <w:marRight w:val="0"/>
          <w:marTop w:val="0"/>
          <w:marBottom w:val="0"/>
          <w:divBdr>
            <w:top w:val="none" w:sz="0" w:space="0" w:color="auto"/>
            <w:left w:val="none" w:sz="0" w:space="0" w:color="auto"/>
            <w:bottom w:val="none" w:sz="0" w:space="0" w:color="auto"/>
            <w:right w:val="none" w:sz="0" w:space="0" w:color="auto"/>
          </w:divBdr>
          <w:divsChild>
            <w:div w:id="671882936">
              <w:marLeft w:val="0"/>
              <w:marRight w:val="0"/>
              <w:marTop w:val="0"/>
              <w:marBottom w:val="0"/>
              <w:divBdr>
                <w:top w:val="none" w:sz="0" w:space="0" w:color="auto"/>
                <w:left w:val="none" w:sz="0" w:space="0" w:color="auto"/>
                <w:bottom w:val="none" w:sz="0" w:space="0" w:color="auto"/>
                <w:right w:val="none" w:sz="0" w:space="0" w:color="auto"/>
              </w:divBdr>
            </w:div>
          </w:divsChild>
        </w:div>
        <w:div w:id="410010196">
          <w:marLeft w:val="0"/>
          <w:marRight w:val="0"/>
          <w:marTop w:val="0"/>
          <w:marBottom w:val="0"/>
          <w:divBdr>
            <w:top w:val="none" w:sz="0" w:space="0" w:color="auto"/>
            <w:left w:val="none" w:sz="0" w:space="0" w:color="auto"/>
            <w:bottom w:val="none" w:sz="0" w:space="0" w:color="auto"/>
            <w:right w:val="none" w:sz="0" w:space="0" w:color="auto"/>
          </w:divBdr>
          <w:divsChild>
            <w:div w:id="1336763373">
              <w:marLeft w:val="0"/>
              <w:marRight w:val="0"/>
              <w:marTop w:val="0"/>
              <w:marBottom w:val="0"/>
              <w:divBdr>
                <w:top w:val="none" w:sz="0" w:space="0" w:color="auto"/>
                <w:left w:val="none" w:sz="0" w:space="0" w:color="auto"/>
                <w:bottom w:val="none" w:sz="0" w:space="0" w:color="auto"/>
                <w:right w:val="none" w:sz="0" w:space="0" w:color="auto"/>
              </w:divBdr>
            </w:div>
          </w:divsChild>
        </w:div>
        <w:div w:id="465896432">
          <w:marLeft w:val="0"/>
          <w:marRight w:val="0"/>
          <w:marTop w:val="0"/>
          <w:marBottom w:val="0"/>
          <w:divBdr>
            <w:top w:val="none" w:sz="0" w:space="0" w:color="auto"/>
            <w:left w:val="none" w:sz="0" w:space="0" w:color="auto"/>
            <w:bottom w:val="none" w:sz="0" w:space="0" w:color="auto"/>
            <w:right w:val="none" w:sz="0" w:space="0" w:color="auto"/>
          </w:divBdr>
          <w:divsChild>
            <w:div w:id="940263333">
              <w:marLeft w:val="0"/>
              <w:marRight w:val="0"/>
              <w:marTop w:val="0"/>
              <w:marBottom w:val="0"/>
              <w:divBdr>
                <w:top w:val="none" w:sz="0" w:space="0" w:color="auto"/>
                <w:left w:val="none" w:sz="0" w:space="0" w:color="auto"/>
                <w:bottom w:val="none" w:sz="0" w:space="0" w:color="auto"/>
                <w:right w:val="none" w:sz="0" w:space="0" w:color="auto"/>
              </w:divBdr>
            </w:div>
          </w:divsChild>
        </w:div>
        <w:div w:id="502168419">
          <w:marLeft w:val="0"/>
          <w:marRight w:val="0"/>
          <w:marTop w:val="0"/>
          <w:marBottom w:val="0"/>
          <w:divBdr>
            <w:top w:val="none" w:sz="0" w:space="0" w:color="auto"/>
            <w:left w:val="none" w:sz="0" w:space="0" w:color="auto"/>
            <w:bottom w:val="none" w:sz="0" w:space="0" w:color="auto"/>
            <w:right w:val="none" w:sz="0" w:space="0" w:color="auto"/>
          </w:divBdr>
          <w:divsChild>
            <w:div w:id="1303998546">
              <w:marLeft w:val="0"/>
              <w:marRight w:val="0"/>
              <w:marTop w:val="0"/>
              <w:marBottom w:val="0"/>
              <w:divBdr>
                <w:top w:val="none" w:sz="0" w:space="0" w:color="auto"/>
                <w:left w:val="none" w:sz="0" w:space="0" w:color="auto"/>
                <w:bottom w:val="none" w:sz="0" w:space="0" w:color="auto"/>
                <w:right w:val="none" w:sz="0" w:space="0" w:color="auto"/>
              </w:divBdr>
            </w:div>
          </w:divsChild>
        </w:div>
        <w:div w:id="510993663">
          <w:marLeft w:val="0"/>
          <w:marRight w:val="0"/>
          <w:marTop w:val="300"/>
          <w:marBottom w:val="300"/>
          <w:divBdr>
            <w:top w:val="none" w:sz="0" w:space="0" w:color="auto"/>
            <w:left w:val="none" w:sz="0" w:space="0" w:color="auto"/>
            <w:bottom w:val="none" w:sz="0" w:space="0" w:color="auto"/>
            <w:right w:val="none" w:sz="0" w:space="0" w:color="auto"/>
          </w:divBdr>
        </w:div>
        <w:div w:id="526916376">
          <w:marLeft w:val="0"/>
          <w:marRight w:val="0"/>
          <w:marTop w:val="0"/>
          <w:marBottom w:val="0"/>
          <w:divBdr>
            <w:top w:val="none" w:sz="0" w:space="0" w:color="auto"/>
            <w:left w:val="none" w:sz="0" w:space="0" w:color="auto"/>
            <w:bottom w:val="none" w:sz="0" w:space="0" w:color="auto"/>
            <w:right w:val="none" w:sz="0" w:space="0" w:color="auto"/>
          </w:divBdr>
          <w:divsChild>
            <w:div w:id="597952099">
              <w:marLeft w:val="0"/>
              <w:marRight w:val="0"/>
              <w:marTop w:val="0"/>
              <w:marBottom w:val="0"/>
              <w:divBdr>
                <w:top w:val="none" w:sz="0" w:space="0" w:color="auto"/>
                <w:left w:val="none" w:sz="0" w:space="0" w:color="auto"/>
                <w:bottom w:val="none" w:sz="0" w:space="0" w:color="auto"/>
                <w:right w:val="none" w:sz="0" w:space="0" w:color="auto"/>
              </w:divBdr>
            </w:div>
          </w:divsChild>
        </w:div>
        <w:div w:id="538590536">
          <w:marLeft w:val="0"/>
          <w:marRight w:val="0"/>
          <w:marTop w:val="0"/>
          <w:marBottom w:val="0"/>
          <w:divBdr>
            <w:top w:val="none" w:sz="0" w:space="0" w:color="auto"/>
            <w:left w:val="none" w:sz="0" w:space="0" w:color="auto"/>
            <w:bottom w:val="none" w:sz="0" w:space="0" w:color="auto"/>
            <w:right w:val="none" w:sz="0" w:space="0" w:color="auto"/>
          </w:divBdr>
          <w:divsChild>
            <w:div w:id="857039236">
              <w:marLeft w:val="0"/>
              <w:marRight w:val="0"/>
              <w:marTop w:val="0"/>
              <w:marBottom w:val="0"/>
              <w:divBdr>
                <w:top w:val="none" w:sz="0" w:space="0" w:color="auto"/>
                <w:left w:val="none" w:sz="0" w:space="0" w:color="auto"/>
                <w:bottom w:val="none" w:sz="0" w:space="0" w:color="auto"/>
                <w:right w:val="none" w:sz="0" w:space="0" w:color="auto"/>
              </w:divBdr>
            </w:div>
          </w:divsChild>
        </w:div>
        <w:div w:id="543907688">
          <w:marLeft w:val="0"/>
          <w:marRight w:val="0"/>
          <w:marTop w:val="300"/>
          <w:marBottom w:val="300"/>
          <w:divBdr>
            <w:top w:val="none" w:sz="0" w:space="0" w:color="auto"/>
            <w:left w:val="none" w:sz="0" w:space="0" w:color="auto"/>
            <w:bottom w:val="none" w:sz="0" w:space="0" w:color="auto"/>
            <w:right w:val="none" w:sz="0" w:space="0" w:color="auto"/>
          </w:divBdr>
        </w:div>
        <w:div w:id="656226636">
          <w:marLeft w:val="0"/>
          <w:marRight w:val="0"/>
          <w:marTop w:val="0"/>
          <w:marBottom w:val="0"/>
          <w:divBdr>
            <w:top w:val="none" w:sz="0" w:space="0" w:color="auto"/>
            <w:left w:val="none" w:sz="0" w:space="0" w:color="auto"/>
            <w:bottom w:val="none" w:sz="0" w:space="0" w:color="auto"/>
            <w:right w:val="none" w:sz="0" w:space="0" w:color="auto"/>
          </w:divBdr>
          <w:divsChild>
            <w:div w:id="1752239456">
              <w:marLeft w:val="0"/>
              <w:marRight w:val="0"/>
              <w:marTop w:val="0"/>
              <w:marBottom w:val="0"/>
              <w:divBdr>
                <w:top w:val="none" w:sz="0" w:space="0" w:color="auto"/>
                <w:left w:val="none" w:sz="0" w:space="0" w:color="auto"/>
                <w:bottom w:val="none" w:sz="0" w:space="0" w:color="auto"/>
                <w:right w:val="none" w:sz="0" w:space="0" w:color="auto"/>
              </w:divBdr>
            </w:div>
          </w:divsChild>
        </w:div>
        <w:div w:id="765615322">
          <w:marLeft w:val="0"/>
          <w:marRight w:val="0"/>
          <w:marTop w:val="0"/>
          <w:marBottom w:val="0"/>
          <w:divBdr>
            <w:top w:val="none" w:sz="0" w:space="0" w:color="auto"/>
            <w:left w:val="none" w:sz="0" w:space="0" w:color="auto"/>
            <w:bottom w:val="none" w:sz="0" w:space="0" w:color="auto"/>
            <w:right w:val="none" w:sz="0" w:space="0" w:color="auto"/>
          </w:divBdr>
          <w:divsChild>
            <w:div w:id="804852508">
              <w:marLeft w:val="0"/>
              <w:marRight w:val="0"/>
              <w:marTop w:val="0"/>
              <w:marBottom w:val="0"/>
              <w:divBdr>
                <w:top w:val="none" w:sz="0" w:space="0" w:color="auto"/>
                <w:left w:val="none" w:sz="0" w:space="0" w:color="auto"/>
                <w:bottom w:val="none" w:sz="0" w:space="0" w:color="auto"/>
                <w:right w:val="none" w:sz="0" w:space="0" w:color="auto"/>
              </w:divBdr>
            </w:div>
          </w:divsChild>
        </w:div>
        <w:div w:id="785780474">
          <w:marLeft w:val="0"/>
          <w:marRight w:val="0"/>
          <w:marTop w:val="0"/>
          <w:marBottom w:val="0"/>
          <w:divBdr>
            <w:top w:val="none" w:sz="0" w:space="0" w:color="auto"/>
            <w:left w:val="none" w:sz="0" w:space="0" w:color="auto"/>
            <w:bottom w:val="none" w:sz="0" w:space="0" w:color="auto"/>
            <w:right w:val="none" w:sz="0" w:space="0" w:color="auto"/>
          </w:divBdr>
          <w:divsChild>
            <w:div w:id="1238595253">
              <w:marLeft w:val="0"/>
              <w:marRight w:val="0"/>
              <w:marTop w:val="0"/>
              <w:marBottom w:val="0"/>
              <w:divBdr>
                <w:top w:val="none" w:sz="0" w:space="0" w:color="auto"/>
                <w:left w:val="none" w:sz="0" w:space="0" w:color="auto"/>
                <w:bottom w:val="none" w:sz="0" w:space="0" w:color="auto"/>
                <w:right w:val="none" w:sz="0" w:space="0" w:color="auto"/>
              </w:divBdr>
            </w:div>
          </w:divsChild>
        </w:div>
        <w:div w:id="899292499">
          <w:marLeft w:val="0"/>
          <w:marRight w:val="0"/>
          <w:marTop w:val="0"/>
          <w:marBottom w:val="0"/>
          <w:divBdr>
            <w:top w:val="none" w:sz="0" w:space="0" w:color="auto"/>
            <w:left w:val="none" w:sz="0" w:space="0" w:color="auto"/>
            <w:bottom w:val="none" w:sz="0" w:space="0" w:color="auto"/>
            <w:right w:val="none" w:sz="0" w:space="0" w:color="auto"/>
          </w:divBdr>
          <w:divsChild>
            <w:div w:id="1027172764">
              <w:marLeft w:val="0"/>
              <w:marRight w:val="0"/>
              <w:marTop w:val="0"/>
              <w:marBottom w:val="0"/>
              <w:divBdr>
                <w:top w:val="none" w:sz="0" w:space="0" w:color="auto"/>
                <w:left w:val="none" w:sz="0" w:space="0" w:color="auto"/>
                <w:bottom w:val="none" w:sz="0" w:space="0" w:color="auto"/>
                <w:right w:val="none" w:sz="0" w:space="0" w:color="auto"/>
              </w:divBdr>
            </w:div>
          </w:divsChild>
        </w:div>
        <w:div w:id="943538558">
          <w:marLeft w:val="0"/>
          <w:marRight w:val="0"/>
          <w:marTop w:val="0"/>
          <w:marBottom w:val="0"/>
          <w:divBdr>
            <w:top w:val="none" w:sz="0" w:space="0" w:color="auto"/>
            <w:left w:val="none" w:sz="0" w:space="0" w:color="auto"/>
            <w:bottom w:val="none" w:sz="0" w:space="0" w:color="auto"/>
            <w:right w:val="none" w:sz="0" w:space="0" w:color="auto"/>
          </w:divBdr>
          <w:divsChild>
            <w:div w:id="1088036921">
              <w:marLeft w:val="0"/>
              <w:marRight w:val="0"/>
              <w:marTop w:val="0"/>
              <w:marBottom w:val="0"/>
              <w:divBdr>
                <w:top w:val="none" w:sz="0" w:space="0" w:color="auto"/>
                <w:left w:val="none" w:sz="0" w:space="0" w:color="auto"/>
                <w:bottom w:val="none" w:sz="0" w:space="0" w:color="auto"/>
                <w:right w:val="none" w:sz="0" w:space="0" w:color="auto"/>
              </w:divBdr>
            </w:div>
          </w:divsChild>
        </w:div>
        <w:div w:id="957108426">
          <w:marLeft w:val="0"/>
          <w:marRight w:val="0"/>
          <w:marTop w:val="0"/>
          <w:marBottom w:val="0"/>
          <w:divBdr>
            <w:top w:val="none" w:sz="0" w:space="0" w:color="auto"/>
            <w:left w:val="none" w:sz="0" w:space="0" w:color="auto"/>
            <w:bottom w:val="none" w:sz="0" w:space="0" w:color="auto"/>
            <w:right w:val="none" w:sz="0" w:space="0" w:color="auto"/>
          </w:divBdr>
          <w:divsChild>
            <w:div w:id="180359114">
              <w:marLeft w:val="0"/>
              <w:marRight w:val="0"/>
              <w:marTop w:val="0"/>
              <w:marBottom w:val="0"/>
              <w:divBdr>
                <w:top w:val="none" w:sz="0" w:space="0" w:color="auto"/>
                <w:left w:val="none" w:sz="0" w:space="0" w:color="auto"/>
                <w:bottom w:val="none" w:sz="0" w:space="0" w:color="auto"/>
                <w:right w:val="none" w:sz="0" w:space="0" w:color="auto"/>
              </w:divBdr>
            </w:div>
          </w:divsChild>
        </w:div>
        <w:div w:id="964120390">
          <w:marLeft w:val="0"/>
          <w:marRight w:val="0"/>
          <w:marTop w:val="0"/>
          <w:marBottom w:val="0"/>
          <w:divBdr>
            <w:top w:val="none" w:sz="0" w:space="0" w:color="auto"/>
            <w:left w:val="none" w:sz="0" w:space="0" w:color="auto"/>
            <w:bottom w:val="none" w:sz="0" w:space="0" w:color="auto"/>
            <w:right w:val="none" w:sz="0" w:space="0" w:color="auto"/>
          </w:divBdr>
          <w:divsChild>
            <w:div w:id="1075006344">
              <w:marLeft w:val="0"/>
              <w:marRight w:val="0"/>
              <w:marTop w:val="0"/>
              <w:marBottom w:val="0"/>
              <w:divBdr>
                <w:top w:val="none" w:sz="0" w:space="0" w:color="auto"/>
                <w:left w:val="none" w:sz="0" w:space="0" w:color="auto"/>
                <w:bottom w:val="none" w:sz="0" w:space="0" w:color="auto"/>
                <w:right w:val="none" w:sz="0" w:space="0" w:color="auto"/>
              </w:divBdr>
            </w:div>
          </w:divsChild>
        </w:div>
        <w:div w:id="975993359">
          <w:marLeft w:val="0"/>
          <w:marRight w:val="0"/>
          <w:marTop w:val="0"/>
          <w:marBottom w:val="0"/>
          <w:divBdr>
            <w:top w:val="none" w:sz="0" w:space="0" w:color="auto"/>
            <w:left w:val="none" w:sz="0" w:space="0" w:color="auto"/>
            <w:bottom w:val="none" w:sz="0" w:space="0" w:color="auto"/>
            <w:right w:val="none" w:sz="0" w:space="0" w:color="auto"/>
          </w:divBdr>
          <w:divsChild>
            <w:div w:id="47650952">
              <w:marLeft w:val="0"/>
              <w:marRight w:val="0"/>
              <w:marTop w:val="0"/>
              <w:marBottom w:val="0"/>
              <w:divBdr>
                <w:top w:val="none" w:sz="0" w:space="0" w:color="auto"/>
                <w:left w:val="none" w:sz="0" w:space="0" w:color="auto"/>
                <w:bottom w:val="none" w:sz="0" w:space="0" w:color="auto"/>
                <w:right w:val="none" w:sz="0" w:space="0" w:color="auto"/>
              </w:divBdr>
            </w:div>
          </w:divsChild>
        </w:div>
        <w:div w:id="990405264">
          <w:marLeft w:val="0"/>
          <w:marRight w:val="0"/>
          <w:marTop w:val="0"/>
          <w:marBottom w:val="0"/>
          <w:divBdr>
            <w:top w:val="none" w:sz="0" w:space="0" w:color="auto"/>
            <w:left w:val="none" w:sz="0" w:space="0" w:color="auto"/>
            <w:bottom w:val="none" w:sz="0" w:space="0" w:color="auto"/>
            <w:right w:val="none" w:sz="0" w:space="0" w:color="auto"/>
          </w:divBdr>
          <w:divsChild>
            <w:div w:id="860357914">
              <w:marLeft w:val="0"/>
              <w:marRight w:val="0"/>
              <w:marTop w:val="0"/>
              <w:marBottom w:val="0"/>
              <w:divBdr>
                <w:top w:val="none" w:sz="0" w:space="0" w:color="auto"/>
                <w:left w:val="none" w:sz="0" w:space="0" w:color="auto"/>
                <w:bottom w:val="none" w:sz="0" w:space="0" w:color="auto"/>
                <w:right w:val="none" w:sz="0" w:space="0" w:color="auto"/>
              </w:divBdr>
            </w:div>
          </w:divsChild>
        </w:div>
        <w:div w:id="1012955370">
          <w:marLeft w:val="0"/>
          <w:marRight w:val="0"/>
          <w:marTop w:val="0"/>
          <w:marBottom w:val="0"/>
          <w:divBdr>
            <w:top w:val="none" w:sz="0" w:space="0" w:color="auto"/>
            <w:left w:val="none" w:sz="0" w:space="0" w:color="auto"/>
            <w:bottom w:val="none" w:sz="0" w:space="0" w:color="auto"/>
            <w:right w:val="none" w:sz="0" w:space="0" w:color="auto"/>
          </w:divBdr>
          <w:divsChild>
            <w:div w:id="1800420731">
              <w:marLeft w:val="0"/>
              <w:marRight w:val="0"/>
              <w:marTop w:val="0"/>
              <w:marBottom w:val="0"/>
              <w:divBdr>
                <w:top w:val="none" w:sz="0" w:space="0" w:color="auto"/>
                <w:left w:val="none" w:sz="0" w:space="0" w:color="auto"/>
                <w:bottom w:val="none" w:sz="0" w:space="0" w:color="auto"/>
                <w:right w:val="none" w:sz="0" w:space="0" w:color="auto"/>
              </w:divBdr>
            </w:div>
          </w:divsChild>
        </w:div>
        <w:div w:id="1027489538">
          <w:marLeft w:val="0"/>
          <w:marRight w:val="0"/>
          <w:marTop w:val="0"/>
          <w:marBottom w:val="0"/>
          <w:divBdr>
            <w:top w:val="none" w:sz="0" w:space="0" w:color="auto"/>
            <w:left w:val="none" w:sz="0" w:space="0" w:color="auto"/>
            <w:bottom w:val="none" w:sz="0" w:space="0" w:color="auto"/>
            <w:right w:val="none" w:sz="0" w:space="0" w:color="auto"/>
          </w:divBdr>
          <w:divsChild>
            <w:div w:id="1540894942">
              <w:marLeft w:val="0"/>
              <w:marRight w:val="0"/>
              <w:marTop w:val="0"/>
              <w:marBottom w:val="0"/>
              <w:divBdr>
                <w:top w:val="none" w:sz="0" w:space="0" w:color="auto"/>
                <w:left w:val="none" w:sz="0" w:space="0" w:color="auto"/>
                <w:bottom w:val="none" w:sz="0" w:space="0" w:color="auto"/>
                <w:right w:val="none" w:sz="0" w:space="0" w:color="auto"/>
              </w:divBdr>
            </w:div>
          </w:divsChild>
        </w:div>
        <w:div w:id="1037120359">
          <w:marLeft w:val="0"/>
          <w:marRight w:val="0"/>
          <w:marTop w:val="0"/>
          <w:marBottom w:val="0"/>
          <w:divBdr>
            <w:top w:val="none" w:sz="0" w:space="0" w:color="auto"/>
            <w:left w:val="none" w:sz="0" w:space="0" w:color="auto"/>
            <w:bottom w:val="none" w:sz="0" w:space="0" w:color="auto"/>
            <w:right w:val="none" w:sz="0" w:space="0" w:color="auto"/>
          </w:divBdr>
          <w:divsChild>
            <w:div w:id="1248419815">
              <w:marLeft w:val="0"/>
              <w:marRight w:val="0"/>
              <w:marTop w:val="0"/>
              <w:marBottom w:val="0"/>
              <w:divBdr>
                <w:top w:val="none" w:sz="0" w:space="0" w:color="auto"/>
                <w:left w:val="none" w:sz="0" w:space="0" w:color="auto"/>
                <w:bottom w:val="none" w:sz="0" w:space="0" w:color="auto"/>
                <w:right w:val="none" w:sz="0" w:space="0" w:color="auto"/>
              </w:divBdr>
            </w:div>
          </w:divsChild>
        </w:div>
        <w:div w:id="1077365766">
          <w:marLeft w:val="0"/>
          <w:marRight w:val="0"/>
          <w:marTop w:val="0"/>
          <w:marBottom w:val="0"/>
          <w:divBdr>
            <w:top w:val="none" w:sz="0" w:space="0" w:color="auto"/>
            <w:left w:val="none" w:sz="0" w:space="0" w:color="auto"/>
            <w:bottom w:val="none" w:sz="0" w:space="0" w:color="auto"/>
            <w:right w:val="none" w:sz="0" w:space="0" w:color="auto"/>
          </w:divBdr>
          <w:divsChild>
            <w:div w:id="420177135">
              <w:marLeft w:val="0"/>
              <w:marRight w:val="0"/>
              <w:marTop w:val="0"/>
              <w:marBottom w:val="0"/>
              <w:divBdr>
                <w:top w:val="none" w:sz="0" w:space="0" w:color="auto"/>
                <w:left w:val="none" w:sz="0" w:space="0" w:color="auto"/>
                <w:bottom w:val="none" w:sz="0" w:space="0" w:color="auto"/>
                <w:right w:val="none" w:sz="0" w:space="0" w:color="auto"/>
              </w:divBdr>
            </w:div>
          </w:divsChild>
        </w:div>
        <w:div w:id="1146892299">
          <w:marLeft w:val="0"/>
          <w:marRight w:val="0"/>
          <w:marTop w:val="0"/>
          <w:marBottom w:val="0"/>
          <w:divBdr>
            <w:top w:val="none" w:sz="0" w:space="0" w:color="auto"/>
            <w:left w:val="none" w:sz="0" w:space="0" w:color="auto"/>
            <w:bottom w:val="none" w:sz="0" w:space="0" w:color="auto"/>
            <w:right w:val="none" w:sz="0" w:space="0" w:color="auto"/>
          </w:divBdr>
          <w:divsChild>
            <w:div w:id="851643905">
              <w:marLeft w:val="0"/>
              <w:marRight w:val="0"/>
              <w:marTop w:val="0"/>
              <w:marBottom w:val="0"/>
              <w:divBdr>
                <w:top w:val="none" w:sz="0" w:space="0" w:color="auto"/>
                <w:left w:val="none" w:sz="0" w:space="0" w:color="auto"/>
                <w:bottom w:val="none" w:sz="0" w:space="0" w:color="auto"/>
                <w:right w:val="none" w:sz="0" w:space="0" w:color="auto"/>
              </w:divBdr>
            </w:div>
          </w:divsChild>
        </w:div>
        <w:div w:id="1147894611">
          <w:marLeft w:val="0"/>
          <w:marRight w:val="0"/>
          <w:marTop w:val="0"/>
          <w:marBottom w:val="0"/>
          <w:divBdr>
            <w:top w:val="none" w:sz="0" w:space="0" w:color="auto"/>
            <w:left w:val="none" w:sz="0" w:space="0" w:color="auto"/>
            <w:bottom w:val="none" w:sz="0" w:space="0" w:color="auto"/>
            <w:right w:val="none" w:sz="0" w:space="0" w:color="auto"/>
          </w:divBdr>
          <w:divsChild>
            <w:div w:id="933628493">
              <w:marLeft w:val="0"/>
              <w:marRight w:val="0"/>
              <w:marTop w:val="0"/>
              <w:marBottom w:val="0"/>
              <w:divBdr>
                <w:top w:val="none" w:sz="0" w:space="0" w:color="auto"/>
                <w:left w:val="none" w:sz="0" w:space="0" w:color="auto"/>
                <w:bottom w:val="none" w:sz="0" w:space="0" w:color="auto"/>
                <w:right w:val="none" w:sz="0" w:space="0" w:color="auto"/>
              </w:divBdr>
            </w:div>
          </w:divsChild>
        </w:div>
        <w:div w:id="1219056084">
          <w:marLeft w:val="0"/>
          <w:marRight w:val="0"/>
          <w:marTop w:val="0"/>
          <w:marBottom w:val="0"/>
          <w:divBdr>
            <w:top w:val="none" w:sz="0" w:space="0" w:color="auto"/>
            <w:left w:val="none" w:sz="0" w:space="0" w:color="auto"/>
            <w:bottom w:val="none" w:sz="0" w:space="0" w:color="auto"/>
            <w:right w:val="none" w:sz="0" w:space="0" w:color="auto"/>
          </w:divBdr>
          <w:divsChild>
            <w:div w:id="1531452663">
              <w:marLeft w:val="0"/>
              <w:marRight w:val="0"/>
              <w:marTop w:val="0"/>
              <w:marBottom w:val="0"/>
              <w:divBdr>
                <w:top w:val="none" w:sz="0" w:space="0" w:color="auto"/>
                <w:left w:val="none" w:sz="0" w:space="0" w:color="auto"/>
                <w:bottom w:val="none" w:sz="0" w:space="0" w:color="auto"/>
                <w:right w:val="none" w:sz="0" w:space="0" w:color="auto"/>
              </w:divBdr>
            </w:div>
          </w:divsChild>
        </w:div>
        <w:div w:id="1245795085">
          <w:marLeft w:val="0"/>
          <w:marRight w:val="0"/>
          <w:marTop w:val="0"/>
          <w:marBottom w:val="0"/>
          <w:divBdr>
            <w:top w:val="none" w:sz="0" w:space="0" w:color="auto"/>
            <w:left w:val="none" w:sz="0" w:space="0" w:color="auto"/>
            <w:bottom w:val="none" w:sz="0" w:space="0" w:color="auto"/>
            <w:right w:val="none" w:sz="0" w:space="0" w:color="auto"/>
          </w:divBdr>
          <w:divsChild>
            <w:div w:id="193814003">
              <w:marLeft w:val="0"/>
              <w:marRight w:val="0"/>
              <w:marTop w:val="0"/>
              <w:marBottom w:val="0"/>
              <w:divBdr>
                <w:top w:val="none" w:sz="0" w:space="0" w:color="auto"/>
                <w:left w:val="none" w:sz="0" w:space="0" w:color="auto"/>
                <w:bottom w:val="none" w:sz="0" w:space="0" w:color="auto"/>
                <w:right w:val="none" w:sz="0" w:space="0" w:color="auto"/>
              </w:divBdr>
            </w:div>
          </w:divsChild>
        </w:div>
        <w:div w:id="1258176006">
          <w:marLeft w:val="0"/>
          <w:marRight w:val="0"/>
          <w:marTop w:val="0"/>
          <w:marBottom w:val="0"/>
          <w:divBdr>
            <w:top w:val="none" w:sz="0" w:space="0" w:color="auto"/>
            <w:left w:val="none" w:sz="0" w:space="0" w:color="auto"/>
            <w:bottom w:val="none" w:sz="0" w:space="0" w:color="auto"/>
            <w:right w:val="none" w:sz="0" w:space="0" w:color="auto"/>
          </w:divBdr>
          <w:divsChild>
            <w:div w:id="1892885442">
              <w:marLeft w:val="0"/>
              <w:marRight w:val="0"/>
              <w:marTop w:val="0"/>
              <w:marBottom w:val="0"/>
              <w:divBdr>
                <w:top w:val="none" w:sz="0" w:space="0" w:color="auto"/>
                <w:left w:val="none" w:sz="0" w:space="0" w:color="auto"/>
                <w:bottom w:val="none" w:sz="0" w:space="0" w:color="auto"/>
                <w:right w:val="none" w:sz="0" w:space="0" w:color="auto"/>
              </w:divBdr>
            </w:div>
          </w:divsChild>
        </w:div>
        <w:div w:id="1314718695">
          <w:marLeft w:val="0"/>
          <w:marRight w:val="0"/>
          <w:marTop w:val="0"/>
          <w:marBottom w:val="0"/>
          <w:divBdr>
            <w:top w:val="none" w:sz="0" w:space="0" w:color="auto"/>
            <w:left w:val="none" w:sz="0" w:space="0" w:color="auto"/>
            <w:bottom w:val="none" w:sz="0" w:space="0" w:color="auto"/>
            <w:right w:val="none" w:sz="0" w:space="0" w:color="auto"/>
          </w:divBdr>
          <w:divsChild>
            <w:div w:id="1642727266">
              <w:marLeft w:val="0"/>
              <w:marRight w:val="0"/>
              <w:marTop w:val="0"/>
              <w:marBottom w:val="0"/>
              <w:divBdr>
                <w:top w:val="none" w:sz="0" w:space="0" w:color="auto"/>
                <w:left w:val="none" w:sz="0" w:space="0" w:color="auto"/>
                <w:bottom w:val="none" w:sz="0" w:space="0" w:color="auto"/>
                <w:right w:val="none" w:sz="0" w:space="0" w:color="auto"/>
              </w:divBdr>
            </w:div>
          </w:divsChild>
        </w:div>
        <w:div w:id="1354069096">
          <w:marLeft w:val="0"/>
          <w:marRight w:val="0"/>
          <w:marTop w:val="0"/>
          <w:marBottom w:val="0"/>
          <w:divBdr>
            <w:top w:val="none" w:sz="0" w:space="0" w:color="auto"/>
            <w:left w:val="none" w:sz="0" w:space="0" w:color="auto"/>
            <w:bottom w:val="none" w:sz="0" w:space="0" w:color="auto"/>
            <w:right w:val="none" w:sz="0" w:space="0" w:color="auto"/>
          </w:divBdr>
          <w:divsChild>
            <w:div w:id="318071370">
              <w:marLeft w:val="0"/>
              <w:marRight w:val="0"/>
              <w:marTop w:val="0"/>
              <w:marBottom w:val="0"/>
              <w:divBdr>
                <w:top w:val="none" w:sz="0" w:space="0" w:color="auto"/>
                <w:left w:val="none" w:sz="0" w:space="0" w:color="auto"/>
                <w:bottom w:val="none" w:sz="0" w:space="0" w:color="auto"/>
                <w:right w:val="none" w:sz="0" w:space="0" w:color="auto"/>
              </w:divBdr>
            </w:div>
          </w:divsChild>
        </w:div>
        <w:div w:id="1385636561">
          <w:marLeft w:val="0"/>
          <w:marRight w:val="0"/>
          <w:marTop w:val="0"/>
          <w:marBottom w:val="0"/>
          <w:divBdr>
            <w:top w:val="none" w:sz="0" w:space="0" w:color="auto"/>
            <w:left w:val="none" w:sz="0" w:space="0" w:color="auto"/>
            <w:bottom w:val="none" w:sz="0" w:space="0" w:color="auto"/>
            <w:right w:val="none" w:sz="0" w:space="0" w:color="auto"/>
          </w:divBdr>
          <w:divsChild>
            <w:div w:id="14162748">
              <w:marLeft w:val="0"/>
              <w:marRight w:val="0"/>
              <w:marTop w:val="0"/>
              <w:marBottom w:val="0"/>
              <w:divBdr>
                <w:top w:val="none" w:sz="0" w:space="0" w:color="auto"/>
                <w:left w:val="none" w:sz="0" w:space="0" w:color="auto"/>
                <w:bottom w:val="none" w:sz="0" w:space="0" w:color="auto"/>
                <w:right w:val="none" w:sz="0" w:space="0" w:color="auto"/>
              </w:divBdr>
            </w:div>
          </w:divsChild>
        </w:div>
        <w:div w:id="1393699274">
          <w:marLeft w:val="0"/>
          <w:marRight w:val="0"/>
          <w:marTop w:val="300"/>
          <w:marBottom w:val="300"/>
          <w:divBdr>
            <w:top w:val="none" w:sz="0" w:space="0" w:color="auto"/>
            <w:left w:val="none" w:sz="0" w:space="0" w:color="auto"/>
            <w:bottom w:val="none" w:sz="0" w:space="0" w:color="auto"/>
            <w:right w:val="none" w:sz="0" w:space="0" w:color="auto"/>
          </w:divBdr>
        </w:div>
        <w:div w:id="1527062195">
          <w:marLeft w:val="0"/>
          <w:marRight w:val="0"/>
          <w:marTop w:val="0"/>
          <w:marBottom w:val="0"/>
          <w:divBdr>
            <w:top w:val="none" w:sz="0" w:space="0" w:color="auto"/>
            <w:left w:val="none" w:sz="0" w:space="0" w:color="auto"/>
            <w:bottom w:val="none" w:sz="0" w:space="0" w:color="auto"/>
            <w:right w:val="none" w:sz="0" w:space="0" w:color="auto"/>
          </w:divBdr>
          <w:divsChild>
            <w:div w:id="123357455">
              <w:marLeft w:val="0"/>
              <w:marRight w:val="0"/>
              <w:marTop w:val="0"/>
              <w:marBottom w:val="0"/>
              <w:divBdr>
                <w:top w:val="none" w:sz="0" w:space="0" w:color="auto"/>
                <w:left w:val="none" w:sz="0" w:space="0" w:color="auto"/>
                <w:bottom w:val="none" w:sz="0" w:space="0" w:color="auto"/>
                <w:right w:val="none" w:sz="0" w:space="0" w:color="auto"/>
              </w:divBdr>
            </w:div>
          </w:divsChild>
        </w:div>
        <w:div w:id="1622495113">
          <w:marLeft w:val="0"/>
          <w:marRight w:val="0"/>
          <w:marTop w:val="0"/>
          <w:marBottom w:val="0"/>
          <w:divBdr>
            <w:top w:val="none" w:sz="0" w:space="0" w:color="auto"/>
            <w:left w:val="none" w:sz="0" w:space="0" w:color="auto"/>
            <w:bottom w:val="none" w:sz="0" w:space="0" w:color="auto"/>
            <w:right w:val="none" w:sz="0" w:space="0" w:color="auto"/>
          </w:divBdr>
          <w:divsChild>
            <w:div w:id="1306276610">
              <w:marLeft w:val="0"/>
              <w:marRight w:val="0"/>
              <w:marTop w:val="0"/>
              <w:marBottom w:val="0"/>
              <w:divBdr>
                <w:top w:val="none" w:sz="0" w:space="0" w:color="auto"/>
                <w:left w:val="none" w:sz="0" w:space="0" w:color="auto"/>
                <w:bottom w:val="none" w:sz="0" w:space="0" w:color="auto"/>
                <w:right w:val="none" w:sz="0" w:space="0" w:color="auto"/>
              </w:divBdr>
            </w:div>
          </w:divsChild>
        </w:div>
        <w:div w:id="1663702888">
          <w:marLeft w:val="0"/>
          <w:marRight w:val="0"/>
          <w:marTop w:val="0"/>
          <w:marBottom w:val="0"/>
          <w:divBdr>
            <w:top w:val="none" w:sz="0" w:space="0" w:color="auto"/>
            <w:left w:val="none" w:sz="0" w:space="0" w:color="auto"/>
            <w:bottom w:val="none" w:sz="0" w:space="0" w:color="auto"/>
            <w:right w:val="none" w:sz="0" w:space="0" w:color="auto"/>
          </w:divBdr>
          <w:divsChild>
            <w:div w:id="1471433866">
              <w:marLeft w:val="0"/>
              <w:marRight w:val="0"/>
              <w:marTop w:val="0"/>
              <w:marBottom w:val="0"/>
              <w:divBdr>
                <w:top w:val="none" w:sz="0" w:space="0" w:color="auto"/>
                <w:left w:val="none" w:sz="0" w:space="0" w:color="auto"/>
                <w:bottom w:val="none" w:sz="0" w:space="0" w:color="auto"/>
                <w:right w:val="none" w:sz="0" w:space="0" w:color="auto"/>
              </w:divBdr>
            </w:div>
          </w:divsChild>
        </w:div>
        <w:div w:id="1738286170">
          <w:marLeft w:val="0"/>
          <w:marRight w:val="0"/>
          <w:marTop w:val="0"/>
          <w:marBottom w:val="0"/>
          <w:divBdr>
            <w:top w:val="none" w:sz="0" w:space="0" w:color="auto"/>
            <w:left w:val="none" w:sz="0" w:space="0" w:color="auto"/>
            <w:bottom w:val="none" w:sz="0" w:space="0" w:color="auto"/>
            <w:right w:val="none" w:sz="0" w:space="0" w:color="auto"/>
          </w:divBdr>
          <w:divsChild>
            <w:div w:id="1317294402">
              <w:marLeft w:val="0"/>
              <w:marRight w:val="0"/>
              <w:marTop w:val="0"/>
              <w:marBottom w:val="0"/>
              <w:divBdr>
                <w:top w:val="none" w:sz="0" w:space="0" w:color="auto"/>
                <w:left w:val="none" w:sz="0" w:space="0" w:color="auto"/>
                <w:bottom w:val="none" w:sz="0" w:space="0" w:color="auto"/>
                <w:right w:val="none" w:sz="0" w:space="0" w:color="auto"/>
              </w:divBdr>
            </w:div>
          </w:divsChild>
        </w:div>
        <w:div w:id="1751391069">
          <w:marLeft w:val="0"/>
          <w:marRight w:val="0"/>
          <w:marTop w:val="0"/>
          <w:marBottom w:val="0"/>
          <w:divBdr>
            <w:top w:val="none" w:sz="0" w:space="0" w:color="auto"/>
            <w:left w:val="none" w:sz="0" w:space="0" w:color="auto"/>
            <w:bottom w:val="none" w:sz="0" w:space="0" w:color="auto"/>
            <w:right w:val="none" w:sz="0" w:space="0" w:color="auto"/>
          </w:divBdr>
          <w:divsChild>
            <w:div w:id="439492132">
              <w:marLeft w:val="0"/>
              <w:marRight w:val="0"/>
              <w:marTop w:val="0"/>
              <w:marBottom w:val="0"/>
              <w:divBdr>
                <w:top w:val="none" w:sz="0" w:space="0" w:color="auto"/>
                <w:left w:val="none" w:sz="0" w:space="0" w:color="auto"/>
                <w:bottom w:val="none" w:sz="0" w:space="0" w:color="auto"/>
                <w:right w:val="none" w:sz="0" w:space="0" w:color="auto"/>
              </w:divBdr>
            </w:div>
          </w:divsChild>
        </w:div>
        <w:div w:id="1850439987">
          <w:marLeft w:val="0"/>
          <w:marRight w:val="0"/>
          <w:marTop w:val="0"/>
          <w:marBottom w:val="0"/>
          <w:divBdr>
            <w:top w:val="none" w:sz="0" w:space="0" w:color="auto"/>
            <w:left w:val="none" w:sz="0" w:space="0" w:color="auto"/>
            <w:bottom w:val="none" w:sz="0" w:space="0" w:color="auto"/>
            <w:right w:val="none" w:sz="0" w:space="0" w:color="auto"/>
          </w:divBdr>
          <w:divsChild>
            <w:div w:id="1175849884">
              <w:marLeft w:val="0"/>
              <w:marRight w:val="0"/>
              <w:marTop w:val="0"/>
              <w:marBottom w:val="0"/>
              <w:divBdr>
                <w:top w:val="none" w:sz="0" w:space="0" w:color="auto"/>
                <w:left w:val="none" w:sz="0" w:space="0" w:color="auto"/>
                <w:bottom w:val="none" w:sz="0" w:space="0" w:color="auto"/>
                <w:right w:val="none" w:sz="0" w:space="0" w:color="auto"/>
              </w:divBdr>
            </w:div>
          </w:divsChild>
        </w:div>
        <w:div w:id="1901137768">
          <w:marLeft w:val="0"/>
          <w:marRight w:val="0"/>
          <w:marTop w:val="0"/>
          <w:marBottom w:val="0"/>
          <w:divBdr>
            <w:top w:val="none" w:sz="0" w:space="0" w:color="auto"/>
            <w:left w:val="none" w:sz="0" w:space="0" w:color="auto"/>
            <w:bottom w:val="none" w:sz="0" w:space="0" w:color="auto"/>
            <w:right w:val="none" w:sz="0" w:space="0" w:color="auto"/>
          </w:divBdr>
          <w:divsChild>
            <w:div w:id="791287085">
              <w:marLeft w:val="0"/>
              <w:marRight w:val="0"/>
              <w:marTop w:val="0"/>
              <w:marBottom w:val="0"/>
              <w:divBdr>
                <w:top w:val="none" w:sz="0" w:space="0" w:color="auto"/>
                <w:left w:val="none" w:sz="0" w:space="0" w:color="auto"/>
                <w:bottom w:val="none" w:sz="0" w:space="0" w:color="auto"/>
                <w:right w:val="none" w:sz="0" w:space="0" w:color="auto"/>
              </w:divBdr>
            </w:div>
          </w:divsChild>
        </w:div>
        <w:div w:id="1926842988">
          <w:marLeft w:val="0"/>
          <w:marRight w:val="0"/>
          <w:marTop w:val="0"/>
          <w:marBottom w:val="0"/>
          <w:divBdr>
            <w:top w:val="none" w:sz="0" w:space="0" w:color="auto"/>
            <w:left w:val="none" w:sz="0" w:space="0" w:color="auto"/>
            <w:bottom w:val="none" w:sz="0" w:space="0" w:color="auto"/>
            <w:right w:val="none" w:sz="0" w:space="0" w:color="auto"/>
          </w:divBdr>
          <w:divsChild>
            <w:div w:id="1468930099">
              <w:marLeft w:val="0"/>
              <w:marRight w:val="0"/>
              <w:marTop w:val="0"/>
              <w:marBottom w:val="0"/>
              <w:divBdr>
                <w:top w:val="none" w:sz="0" w:space="0" w:color="auto"/>
                <w:left w:val="none" w:sz="0" w:space="0" w:color="auto"/>
                <w:bottom w:val="none" w:sz="0" w:space="0" w:color="auto"/>
                <w:right w:val="none" w:sz="0" w:space="0" w:color="auto"/>
              </w:divBdr>
            </w:div>
          </w:divsChild>
        </w:div>
        <w:div w:id="1951205775">
          <w:marLeft w:val="0"/>
          <w:marRight w:val="0"/>
          <w:marTop w:val="0"/>
          <w:marBottom w:val="0"/>
          <w:divBdr>
            <w:top w:val="none" w:sz="0" w:space="0" w:color="auto"/>
            <w:left w:val="none" w:sz="0" w:space="0" w:color="auto"/>
            <w:bottom w:val="none" w:sz="0" w:space="0" w:color="auto"/>
            <w:right w:val="none" w:sz="0" w:space="0" w:color="auto"/>
          </w:divBdr>
          <w:divsChild>
            <w:div w:id="776291272">
              <w:marLeft w:val="0"/>
              <w:marRight w:val="0"/>
              <w:marTop w:val="0"/>
              <w:marBottom w:val="0"/>
              <w:divBdr>
                <w:top w:val="none" w:sz="0" w:space="0" w:color="auto"/>
                <w:left w:val="none" w:sz="0" w:space="0" w:color="auto"/>
                <w:bottom w:val="none" w:sz="0" w:space="0" w:color="auto"/>
                <w:right w:val="none" w:sz="0" w:space="0" w:color="auto"/>
              </w:divBdr>
            </w:div>
          </w:divsChild>
        </w:div>
        <w:div w:id="1962106879">
          <w:marLeft w:val="0"/>
          <w:marRight w:val="0"/>
          <w:marTop w:val="0"/>
          <w:marBottom w:val="0"/>
          <w:divBdr>
            <w:top w:val="none" w:sz="0" w:space="0" w:color="auto"/>
            <w:left w:val="none" w:sz="0" w:space="0" w:color="auto"/>
            <w:bottom w:val="none" w:sz="0" w:space="0" w:color="auto"/>
            <w:right w:val="none" w:sz="0" w:space="0" w:color="auto"/>
          </w:divBdr>
          <w:divsChild>
            <w:div w:id="739715975">
              <w:marLeft w:val="0"/>
              <w:marRight w:val="0"/>
              <w:marTop w:val="0"/>
              <w:marBottom w:val="0"/>
              <w:divBdr>
                <w:top w:val="none" w:sz="0" w:space="0" w:color="auto"/>
                <w:left w:val="none" w:sz="0" w:space="0" w:color="auto"/>
                <w:bottom w:val="none" w:sz="0" w:space="0" w:color="auto"/>
                <w:right w:val="none" w:sz="0" w:space="0" w:color="auto"/>
              </w:divBdr>
            </w:div>
          </w:divsChild>
        </w:div>
        <w:div w:id="2027949378">
          <w:marLeft w:val="0"/>
          <w:marRight w:val="0"/>
          <w:marTop w:val="0"/>
          <w:marBottom w:val="0"/>
          <w:divBdr>
            <w:top w:val="none" w:sz="0" w:space="0" w:color="auto"/>
            <w:left w:val="none" w:sz="0" w:space="0" w:color="auto"/>
            <w:bottom w:val="none" w:sz="0" w:space="0" w:color="auto"/>
            <w:right w:val="none" w:sz="0" w:space="0" w:color="auto"/>
          </w:divBdr>
          <w:divsChild>
            <w:div w:id="1375813169">
              <w:marLeft w:val="0"/>
              <w:marRight w:val="0"/>
              <w:marTop w:val="0"/>
              <w:marBottom w:val="0"/>
              <w:divBdr>
                <w:top w:val="none" w:sz="0" w:space="0" w:color="auto"/>
                <w:left w:val="none" w:sz="0" w:space="0" w:color="auto"/>
                <w:bottom w:val="none" w:sz="0" w:space="0" w:color="auto"/>
                <w:right w:val="none" w:sz="0" w:space="0" w:color="auto"/>
              </w:divBdr>
            </w:div>
          </w:divsChild>
        </w:div>
        <w:div w:id="2037778811">
          <w:marLeft w:val="0"/>
          <w:marRight w:val="0"/>
          <w:marTop w:val="0"/>
          <w:marBottom w:val="0"/>
          <w:divBdr>
            <w:top w:val="none" w:sz="0" w:space="0" w:color="auto"/>
            <w:left w:val="none" w:sz="0" w:space="0" w:color="auto"/>
            <w:bottom w:val="none" w:sz="0" w:space="0" w:color="auto"/>
            <w:right w:val="none" w:sz="0" w:space="0" w:color="auto"/>
          </w:divBdr>
          <w:divsChild>
            <w:div w:id="1254238464">
              <w:marLeft w:val="0"/>
              <w:marRight w:val="0"/>
              <w:marTop w:val="0"/>
              <w:marBottom w:val="0"/>
              <w:divBdr>
                <w:top w:val="none" w:sz="0" w:space="0" w:color="auto"/>
                <w:left w:val="none" w:sz="0" w:space="0" w:color="auto"/>
                <w:bottom w:val="none" w:sz="0" w:space="0" w:color="auto"/>
                <w:right w:val="none" w:sz="0" w:space="0" w:color="auto"/>
              </w:divBdr>
            </w:div>
          </w:divsChild>
        </w:div>
        <w:div w:id="2065594169">
          <w:marLeft w:val="0"/>
          <w:marRight w:val="0"/>
          <w:marTop w:val="0"/>
          <w:marBottom w:val="0"/>
          <w:divBdr>
            <w:top w:val="none" w:sz="0" w:space="0" w:color="auto"/>
            <w:left w:val="none" w:sz="0" w:space="0" w:color="auto"/>
            <w:bottom w:val="none" w:sz="0" w:space="0" w:color="auto"/>
            <w:right w:val="none" w:sz="0" w:space="0" w:color="auto"/>
          </w:divBdr>
          <w:divsChild>
            <w:div w:id="275867642">
              <w:marLeft w:val="0"/>
              <w:marRight w:val="0"/>
              <w:marTop w:val="0"/>
              <w:marBottom w:val="0"/>
              <w:divBdr>
                <w:top w:val="none" w:sz="0" w:space="0" w:color="auto"/>
                <w:left w:val="none" w:sz="0" w:space="0" w:color="auto"/>
                <w:bottom w:val="none" w:sz="0" w:space="0" w:color="auto"/>
                <w:right w:val="none" w:sz="0" w:space="0" w:color="auto"/>
              </w:divBdr>
            </w:div>
          </w:divsChild>
        </w:div>
        <w:div w:id="2130665636">
          <w:marLeft w:val="0"/>
          <w:marRight w:val="0"/>
          <w:marTop w:val="0"/>
          <w:marBottom w:val="0"/>
          <w:divBdr>
            <w:top w:val="none" w:sz="0" w:space="0" w:color="auto"/>
            <w:left w:val="none" w:sz="0" w:space="0" w:color="auto"/>
            <w:bottom w:val="none" w:sz="0" w:space="0" w:color="auto"/>
            <w:right w:val="none" w:sz="0" w:space="0" w:color="auto"/>
          </w:divBdr>
          <w:divsChild>
            <w:div w:id="855383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07061">
      <w:bodyDiv w:val="1"/>
      <w:marLeft w:val="0"/>
      <w:marRight w:val="0"/>
      <w:marTop w:val="0"/>
      <w:marBottom w:val="0"/>
      <w:divBdr>
        <w:top w:val="none" w:sz="0" w:space="0" w:color="auto"/>
        <w:left w:val="none" w:sz="0" w:space="0" w:color="auto"/>
        <w:bottom w:val="none" w:sz="0" w:space="0" w:color="auto"/>
        <w:right w:val="none" w:sz="0" w:space="0" w:color="auto"/>
      </w:divBdr>
      <w:divsChild>
        <w:div w:id="956326969">
          <w:marLeft w:val="0"/>
          <w:marRight w:val="0"/>
          <w:marTop w:val="0"/>
          <w:marBottom w:val="0"/>
          <w:divBdr>
            <w:top w:val="none" w:sz="0" w:space="0" w:color="auto"/>
            <w:left w:val="none" w:sz="0" w:space="0" w:color="auto"/>
            <w:bottom w:val="none" w:sz="0" w:space="0" w:color="auto"/>
            <w:right w:val="none" w:sz="0" w:space="0" w:color="auto"/>
          </w:divBdr>
          <w:divsChild>
            <w:div w:id="277415631">
              <w:marLeft w:val="0"/>
              <w:marRight w:val="0"/>
              <w:marTop w:val="0"/>
              <w:marBottom w:val="0"/>
              <w:divBdr>
                <w:top w:val="none" w:sz="0" w:space="0" w:color="auto"/>
                <w:left w:val="none" w:sz="0" w:space="0" w:color="auto"/>
                <w:bottom w:val="none" w:sz="0" w:space="0" w:color="auto"/>
                <w:right w:val="none" w:sz="0" w:space="0" w:color="auto"/>
              </w:divBdr>
            </w:div>
          </w:divsChild>
        </w:div>
        <w:div w:id="1500392055">
          <w:marLeft w:val="0"/>
          <w:marRight w:val="0"/>
          <w:marTop w:val="0"/>
          <w:marBottom w:val="0"/>
          <w:divBdr>
            <w:top w:val="none" w:sz="0" w:space="0" w:color="auto"/>
            <w:left w:val="none" w:sz="0" w:space="0" w:color="auto"/>
            <w:bottom w:val="none" w:sz="0" w:space="0" w:color="auto"/>
            <w:right w:val="none" w:sz="0" w:space="0" w:color="auto"/>
          </w:divBdr>
          <w:divsChild>
            <w:div w:id="2119828422">
              <w:marLeft w:val="0"/>
              <w:marRight w:val="0"/>
              <w:marTop w:val="0"/>
              <w:marBottom w:val="0"/>
              <w:divBdr>
                <w:top w:val="none" w:sz="0" w:space="0" w:color="auto"/>
                <w:left w:val="none" w:sz="0" w:space="0" w:color="auto"/>
                <w:bottom w:val="none" w:sz="0" w:space="0" w:color="auto"/>
                <w:right w:val="none" w:sz="0" w:space="0" w:color="auto"/>
              </w:divBdr>
            </w:div>
          </w:divsChild>
        </w:div>
        <w:div w:id="2080591498">
          <w:marLeft w:val="0"/>
          <w:marRight w:val="0"/>
          <w:marTop w:val="0"/>
          <w:marBottom w:val="0"/>
          <w:divBdr>
            <w:top w:val="none" w:sz="0" w:space="0" w:color="auto"/>
            <w:left w:val="none" w:sz="0" w:space="0" w:color="auto"/>
            <w:bottom w:val="none" w:sz="0" w:space="0" w:color="auto"/>
            <w:right w:val="none" w:sz="0" w:space="0" w:color="auto"/>
          </w:divBdr>
          <w:divsChild>
            <w:div w:id="1741979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065883">
      <w:bodyDiv w:val="1"/>
      <w:marLeft w:val="0"/>
      <w:marRight w:val="0"/>
      <w:marTop w:val="0"/>
      <w:marBottom w:val="0"/>
      <w:divBdr>
        <w:top w:val="none" w:sz="0" w:space="0" w:color="auto"/>
        <w:left w:val="none" w:sz="0" w:space="0" w:color="auto"/>
        <w:bottom w:val="none" w:sz="0" w:space="0" w:color="auto"/>
        <w:right w:val="none" w:sz="0" w:space="0" w:color="auto"/>
      </w:divBdr>
    </w:div>
    <w:div w:id="1302350161">
      <w:bodyDiv w:val="1"/>
      <w:marLeft w:val="0"/>
      <w:marRight w:val="0"/>
      <w:marTop w:val="0"/>
      <w:marBottom w:val="0"/>
      <w:divBdr>
        <w:top w:val="none" w:sz="0" w:space="0" w:color="auto"/>
        <w:left w:val="none" w:sz="0" w:space="0" w:color="auto"/>
        <w:bottom w:val="none" w:sz="0" w:space="0" w:color="auto"/>
        <w:right w:val="none" w:sz="0" w:space="0" w:color="auto"/>
      </w:divBdr>
      <w:divsChild>
        <w:div w:id="61104908">
          <w:marLeft w:val="0"/>
          <w:marRight w:val="0"/>
          <w:marTop w:val="0"/>
          <w:marBottom w:val="0"/>
          <w:divBdr>
            <w:top w:val="none" w:sz="0" w:space="0" w:color="auto"/>
            <w:left w:val="none" w:sz="0" w:space="0" w:color="auto"/>
            <w:bottom w:val="none" w:sz="0" w:space="0" w:color="auto"/>
            <w:right w:val="none" w:sz="0" w:space="0" w:color="auto"/>
          </w:divBdr>
          <w:divsChild>
            <w:div w:id="1108768740">
              <w:marLeft w:val="0"/>
              <w:marRight w:val="0"/>
              <w:marTop w:val="0"/>
              <w:marBottom w:val="0"/>
              <w:divBdr>
                <w:top w:val="none" w:sz="0" w:space="0" w:color="auto"/>
                <w:left w:val="none" w:sz="0" w:space="0" w:color="auto"/>
                <w:bottom w:val="none" w:sz="0" w:space="0" w:color="auto"/>
                <w:right w:val="none" w:sz="0" w:space="0" w:color="auto"/>
              </w:divBdr>
            </w:div>
          </w:divsChild>
        </w:div>
        <w:div w:id="84806391">
          <w:marLeft w:val="0"/>
          <w:marRight w:val="0"/>
          <w:marTop w:val="0"/>
          <w:marBottom w:val="0"/>
          <w:divBdr>
            <w:top w:val="none" w:sz="0" w:space="0" w:color="auto"/>
            <w:left w:val="none" w:sz="0" w:space="0" w:color="auto"/>
            <w:bottom w:val="none" w:sz="0" w:space="0" w:color="auto"/>
            <w:right w:val="none" w:sz="0" w:space="0" w:color="auto"/>
          </w:divBdr>
          <w:divsChild>
            <w:div w:id="181865600">
              <w:marLeft w:val="0"/>
              <w:marRight w:val="0"/>
              <w:marTop w:val="0"/>
              <w:marBottom w:val="0"/>
              <w:divBdr>
                <w:top w:val="none" w:sz="0" w:space="0" w:color="auto"/>
                <w:left w:val="none" w:sz="0" w:space="0" w:color="auto"/>
                <w:bottom w:val="none" w:sz="0" w:space="0" w:color="auto"/>
                <w:right w:val="none" w:sz="0" w:space="0" w:color="auto"/>
              </w:divBdr>
            </w:div>
          </w:divsChild>
        </w:div>
        <w:div w:id="110981906">
          <w:marLeft w:val="0"/>
          <w:marRight w:val="0"/>
          <w:marTop w:val="0"/>
          <w:marBottom w:val="0"/>
          <w:divBdr>
            <w:top w:val="none" w:sz="0" w:space="0" w:color="auto"/>
            <w:left w:val="none" w:sz="0" w:space="0" w:color="auto"/>
            <w:bottom w:val="none" w:sz="0" w:space="0" w:color="auto"/>
            <w:right w:val="none" w:sz="0" w:space="0" w:color="auto"/>
          </w:divBdr>
          <w:divsChild>
            <w:div w:id="1946845090">
              <w:marLeft w:val="0"/>
              <w:marRight w:val="0"/>
              <w:marTop w:val="0"/>
              <w:marBottom w:val="0"/>
              <w:divBdr>
                <w:top w:val="none" w:sz="0" w:space="0" w:color="auto"/>
                <w:left w:val="none" w:sz="0" w:space="0" w:color="auto"/>
                <w:bottom w:val="none" w:sz="0" w:space="0" w:color="auto"/>
                <w:right w:val="none" w:sz="0" w:space="0" w:color="auto"/>
              </w:divBdr>
            </w:div>
          </w:divsChild>
        </w:div>
        <w:div w:id="149757603">
          <w:marLeft w:val="0"/>
          <w:marRight w:val="0"/>
          <w:marTop w:val="0"/>
          <w:marBottom w:val="0"/>
          <w:divBdr>
            <w:top w:val="none" w:sz="0" w:space="0" w:color="auto"/>
            <w:left w:val="none" w:sz="0" w:space="0" w:color="auto"/>
            <w:bottom w:val="none" w:sz="0" w:space="0" w:color="auto"/>
            <w:right w:val="none" w:sz="0" w:space="0" w:color="auto"/>
          </w:divBdr>
          <w:divsChild>
            <w:div w:id="845555732">
              <w:marLeft w:val="0"/>
              <w:marRight w:val="0"/>
              <w:marTop w:val="0"/>
              <w:marBottom w:val="0"/>
              <w:divBdr>
                <w:top w:val="none" w:sz="0" w:space="0" w:color="auto"/>
                <w:left w:val="none" w:sz="0" w:space="0" w:color="auto"/>
                <w:bottom w:val="none" w:sz="0" w:space="0" w:color="auto"/>
                <w:right w:val="none" w:sz="0" w:space="0" w:color="auto"/>
              </w:divBdr>
            </w:div>
          </w:divsChild>
        </w:div>
        <w:div w:id="162279739">
          <w:marLeft w:val="0"/>
          <w:marRight w:val="0"/>
          <w:marTop w:val="0"/>
          <w:marBottom w:val="0"/>
          <w:divBdr>
            <w:top w:val="none" w:sz="0" w:space="0" w:color="auto"/>
            <w:left w:val="none" w:sz="0" w:space="0" w:color="auto"/>
            <w:bottom w:val="none" w:sz="0" w:space="0" w:color="auto"/>
            <w:right w:val="none" w:sz="0" w:space="0" w:color="auto"/>
          </w:divBdr>
          <w:divsChild>
            <w:div w:id="1616208266">
              <w:marLeft w:val="0"/>
              <w:marRight w:val="0"/>
              <w:marTop w:val="0"/>
              <w:marBottom w:val="0"/>
              <w:divBdr>
                <w:top w:val="none" w:sz="0" w:space="0" w:color="auto"/>
                <w:left w:val="none" w:sz="0" w:space="0" w:color="auto"/>
                <w:bottom w:val="none" w:sz="0" w:space="0" w:color="auto"/>
                <w:right w:val="none" w:sz="0" w:space="0" w:color="auto"/>
              </w:divBdr>
            </w:div>
          </w:divsChild>
        </w:div>
        <w:div w:id="194393826">
          <w:marLeft w:val="0"/>
          <w:marRight w:val="0"/>
          <w:marTop w:val="0"/>
          <w:marBottom w:val="0"/>
          <w:divBdr>
            <w:top w:val="none" w:sz="0" w:space="0" w:color="auto"/>
            <w:left w:val="none" w:sz="0" w:space="0" w:color="auto"/>
            <w:bottom w:val="none" w:sz="0" w:space="0" w:color="auto"/>
            <w:right w:val="none" w:sz="0" w:space="0" w:color="auto"/>
          </w:divBdr>
          <w:divsChild>
            <w:div w:id="220285640">
              <w:marLeft w:val="0"/>
              <w:marRight w:val="0"/>
              <w:marTop w:val="0"/>
              <w:marBottom w:val="0"/>
              <w:divBdr>
                <w:top w:val="none" w:sz="0" w:space="0" w:color="auto"/>
                <w:left w:val="none" w:sz="0" w:space="0" w:color="auto"/>
                <w:bottom w:val="none" w:sz="0" w:space="0" w:color="auto"/>
                <w:right w:val="none" w:sz="0" w:space="0" w:color="auto"/>
              </w:divBdr>
            </w:div>
          </w:divsChild>
        </w:div>
        <w:div w:id="236092879">
          <w:marLeft w:val="0"/>
          <w:marRight w:val="0"/>
          <w:marTop w:val="0"/>
          <w:marBottom w:val="0"/>
          <w:divBdr>
            <w:top w:val="none" w:sz="0" w:space="0" w:color="auto"/>
            <w:left w:val="none" w:sz="0" w:space="0" w:color="auto"/>
            <w:bottom w:val="none" w:sz="0" w:space="0" w:color="auto"/>
            <w:right w:val="none" w:sz="0" w:space="0" w:color="auto"/>
          </w:divBdr>
          <w:divsChild>
            <w:div w:id="292449778">
              <w:marLeft w:val="0"/>
              <w:marRight w:val="0"/>
              <w:marTop w:val="0"/>
              <w:marBottom w:val="0"/>
              <w:divBdr>
                <w:top w:val="none" w:sz="0" w:space="0" w:color="auto"/>
                <w:left w:val="none" w:sz="0" w:space="0" w:color="auto"/>
                <w:bottom w:val="none" w:sz="0" w:space="0" w:color="auto"/>
                <w:right w:val="none" w:sz="0" w:space="0" w:color="auto"/>
              </w:divBdr>
            </w:div>
          </w:divsChild>
        </w:div>
        <w:div w:id="355423687">
          <w:marLeft w:val="0"/>
          <w:marRight w:val="0"/>
          <w:marTop w:val="0"/>
          <w:marBottom w:val="0"/>
          <w:divBdr>
            <w:top w:val="none" w:sz="0" w:space="0" w:color="auto"/>
            <w:left w:val="none" w:sz="0" w:space="0" w:color="auto"/>
            <w:bottom w:val="none" w:sz="0" w:space="0" w:color="auto"/>
            <w:right w:val="none" w:sz="0" w:space="0" w:color="auto"/>
          </w:divBdr>
          <w:divsChild>
            <w:div w:id="1297294966">
              <w:marLeft w:val="0"/>
              <w:marRight w:val="0"/>
              <w:marTop w:val="0"/>
              <w:marBottom w:val="0"/>
              <w:divBdr>
                <w:top w:val="none" w:sz="0" w:space="0" w:color="auto"/>
                <w:left w:val="none" w:sz="0" w:space="0" w:color="auto"/>
                <w:bottom w:val="none" w:sz="0" w:space="0" w:color="auto"/>
                <w:right w:val="none" w:sz="0" w:space="0" w:color="auto"/>
              </w:divBdr>
            </w:div>
          </w:divsChild>
        </w:div>
        <w:div w:id="382291910">
          <w:marLeft w:val="0"/>
          <w:marRight w:val="0"/>
          <w:marTop w:val="0"/>
          <w:marBottom w:val="0"/>
          <w:divBdr>
            <w:top w:val="none" w:sz="0" w:space="0" w:color="auto"/>
            <w:left w:val="none" w:sz="0" w:space="0" w:color="auto"/>
            <w:bottom w:val="none" w:sz="0" w:space="0" w:color="auto"/>
            <w:right w:val="none" w:sz="0" w:space="0" w:color="auto"/>
          </w:divBdr>
          <w:divsChild>
            <w:div w:id="1318193350">
              <w:marLeft w:val="0"/>
              <w:marRight w:val="0"/>
              <w:marTop w:val="0"/>
              <w:marBottom w:val="0"/>
              <w:divBdr>
                <w:top w:val="none" w:sz="0" w:space="0" w:color="auto"/>
                <w:left w:val="none" w:sz="0" w:space="0" w:color="auto"/>
                <w:bottom w:val="none" w:sz="0" w:space="0" w:color="auto"/>
                <w:right w:val="none" w:sz="0" w:space="0" w:color="auto"/>
              </w:divBdr>
            </w:div>
          </w:divsChild>
        </w:div>
        <w:div w:id="457453667">
          <w:marLeft w:val="0"/>
          <w:marRight w:val="0"/>
          <w:marTop w:val="0"/>
          <w:marBottom w:val="0"/>
          <w:divBdr>
            <w:top w:val="none" w:sz="0" w:space="0" w:color="auto"/>
            <w:left w:val="none" w:sz="0" w:space="0" w:color="auto"/>
            <w:bottom w:val="none" w:sz="0" w:space="0" w:color="auto"/>
            <w:right w:val="none" w:sz="0" w:space="0" w:color="auto"/>
          </w:divBdr>
          <w:divsChild>
            <w:div w:id="1599831880">
              <w:marLeft w:val="0"/>
              <w:marRight w:val="0"/>
              <w:marTop w:val="0"/>
              <w:marBottom w:val="0"/>
              <w:divBdr>
                <w:top w:val="none" w:sz="0" w:space="0" w:color="auto"/>
                <w:left w:val="none" w:sz="0" w:space="0" w:color="auto"/>
                <w:bottom w:val="none" w:sz="0" w:space="0" w:color="auto"/>
                <w:right w:val="none" w:sz="0" w:space="0" w:color="auto"/>
              </w:divBdr>
            </w:div>
          </w:divsChild>
        </w:div>
        <w:div w:id="467359679">
          <w:marLeft w:val="0"/>
          <w:marRight w:val="0"/>
          <w:marTop w:val="0"/>
          <w:marBottom w:val="0"/>
          <w:divBdr>
            <w:top w:val="none" w:sz="0" w:space="0" w:color="auto"/>
            <w:left w:val="none" w:sz="0" w:space="0" w:color="auto"/>
            <w:bottom w:val="none" w:sz="0" w:space="0" w:color="auto"/>
            <w:right w:val="none" w:sz="0" w:space="0" w:color="auto"/>
          </w:divBdr>
          <w:divsChild>
            <w:div w:id="2073574058">
              <w:marLeft w:val="0"/>
              <w:marRight w:val="0"/>
              <w:marTop w:val="0"/>
              <w:marBottom w:val="0"/>
              <w:divBdr>
                <w:top w:val="none" w:sz="0" w:space="0" w:color="auto"/>
                <w:left w:val="none" w:sz="0" w:space="0" w:color="auto"/>
                <w:bottom w:val="none" w:sz="0" w:space="0" w:color="auto"/>
                <w:right w:val="none" w:sz="0" w:space="0" w:color="auto"/>
              </w:divBdr>
            </w:div>
          </w:divsChild>
        </w:div>
        <w:div w:id="496307455">
          <w:marLeft w:val="0"/>
          <w:marRight w:val="0"/>
          <w:marTop w:val="0"/>
          <w:marBottom w:val="0"/>
          <w:divBdr>
            <w:top w:val="none" w:sz="0" w:space="0" w:color="auto"/>
            <w:left w:val="none" w:sz="0" w:space="0" w:color="auto"/>
            <w:bottom w:val="none" w:sz="0" w:space="0" w:color="auto"/>
            <w:right w:val="none" w:sz="0" w:space="0" w:color="auto"/>
          </w:divBdr>
          <w:divsChild>
            <w:div w:id="1984650524">
              <w:marLeft w:val="0"/>
              <w:marRight w:val="0"/>
              <w:marTop w:val="0"/>
              <w:marBottom w:val="0"/>
              <w:divBdr>
                <w:top w:val="none" w:sz="0" w:space="0" w:color="auto"/>
                <w:left w:val="none" w:sz="0" w:space="0" w:color="auto"/>
                <w:bottom w:val="none" w:sz="0" w:space="0" w:color="auto"/>
                <w:right w:val="none" w:sz="0" w:space="0" w:color="auto"/>
              </w:divBdr>
            </w:div>
          </w:divsChild>
        </w:div>
        <w:div w:id="616369645">
          <w:marLeft w:val="0"/>
          <w:marRight w:val="0"/>
          <w:marTop w:val="0"/>
          <w:marBottom w:val="0"/>
          <w:divBdr>
            <w:top w:val="none" w:sz="0" w:space="0" w:color="auto"/>
            <w:left w:val="none" w:sz="0" w:space="0" w:color="auto"/>
            <w:bottom w:val="none" w:sz="0" w:space="0" w:color="auto"/>
            <w:right w:val="none" w:sz="0" w:space="0" w:color="auto"/>
          </w:divBdr>
          <w:divsChild>
            <w:div w:id="536815453">
              <w:marLeft w:val="0"/>
              <w:marRight w:val="0"/>
              <w:marTop w:val="0"/>
              <w:marBottom w:val="0"/>
              <w:divBdr>
                <w:top w:val="none" w:sz="0" w:space="0" w:color="auto"/>
                <w:left w:val="none" w:sz="0" w:space="0" w:color="auto"/>
                <w:bottom w:val="none" w:sz="0" w:space="0" w:color="auto"/>
                <w:right w:val="none" w:sz="0" w:space="0" w:color="auto"/>
              </w:divBdr>
            </w:div>
          </w:divsChild>
        </w:div>
        <w:div w:id="677270038">
          <w:marLeft w:val="0"/>
          <w:marRight w:val="0"/>
          <w:marTop w:val="300"/>
          <w:marBottom w:val="300"/>
          <w:divBdr>
            <w:top w:val="none" w:sz="0" w:space="0" w:color="auto"/>
            <w:left w:val="none" w:sz="0" w:space="0" w:color="auto"/>
            <w:bottom w:val="none" w:sz="0" w:space="0" w:color="auto"/>
            <w:right w:val="none" w:sz="0" w:space="0" w:color="auto"/>
          </w:divBdr>
        </w:div>
        <w:div w:id="741021413">
          <w:marLeft w:val="0"/>
          <w:marRight w:val="0"/>
          <w:marTop w:val="0"/>
          <w:marBottom w:val="0"/>
          <w:divBdr>
            <w:top w:val="none" w:sz="0" w:space="0" w:color="auto"/>
            <w:left w:val="none" w:sz="0" w:space="0" w:color="auto"/>
            <w:bottom w:val="none" w:sz="0" w:space="0" w:color="auto"/>
            <w:right w:val="none" w:sz="0" w:space="0" w:color="auto"/>
          </w:divBdr>
          <w:divsChild>
            <w:div w:id="34937085">
              <w:marLeft w:val="0"/>
              <w:marRight w:val="0"/>
              <w:marTop w:val="0"/>
              <w:marBottom w:val="0"/>
              <w:divBdr>
                <w:top w:val="none" w:sz="0" w:space="0" w:color="auto"/>
                <w:left w:val="none" w:sz="0" w:space="0" w:color="auto"/>
                <w:bottom w:val="none" w:sz="0" w:space="0" w:color="auto"/>
                <w:right w:val="none" w:sz="0" w:space="0" w:color="auto"/>
              </w:divBdr>
            </w:div>
          </w:divsChild>
        </w:div>
        <w:div w:id="760106169">
          <w:marLeft w:val="0"/>
          <w:marRight w:val="0"/>
          <w:marTop w:val="0"/>
          <w:marBottom w:val="0"/>
          <w:divBdr>
            <w:top w:val="none" w:sz="0" w:space="0" w:color="auto"/>
            <w:left w:val="none" w:sz="0" w:space="0" w:color="auto"/>
            <w:bottom w:val="none" w:sz="0" w:space="0" w:color="auto"/>
            <w:right w:val="none" w:sz="0" w:space="0" w:color="auto"/>
          </w:divBdr>
          <w:divsChild>
            <w:div w:id="865220783">
              <w:marLeft w:val="0"/>
              <w:marRight w:val="0"/>
              <w:marTop w:val="0"/>
              <w:marBottom w:val="0"/>
              <w:divBdr>
                <w:top w:val="none" w:sz="0" w:space="0" w:color="auto"/>
                <w:left w:val="none" w:sz="0" w:space="0" w:color="auto"/>
                <w:bottom w:val="none" w:sz="0" w:space="0" w:color="auto"/>
                <w:right w:val="none" w:sz="0" w:space="0" w:color="auto"/>
              </w:divBdr>
            </w:div>
          </w:divsChild>
        </w:div>
        <w:div w:id="792985821">
          <w:marLeft w:val="0"/>
          <w:marRight w:val="0"/>
          <w:marTop w:val="0"/>
          <w:marBottom w:val="0"/>
          <w:divBdr>
            <w:top w:val="none" w:sz="0" w:space="0" w:color="auto"/>
            <w:left w:val="none" w:sz="0" w:space="0" w:color="auto"/>
            <w:bottom w:val="none" w:sz="0" w:space="0" w:color="auto"/>
            <w:right w:val="none" w:sz="0" w:space="0" w:color="auto"/>
          </w:divBdr>
          <w:divsChild>
            <w:div w:id="1598363390">
              <w:marLeft w:val="0"/>
              <w:marRight w:val="0"/>
              <w:marTop w:val="0"/>
              <w:marBottom w:val="0"/>
              <w:divBdr>
                <w:top w:val="none" w:sz="0" w:space="0" w:color="auto"/>
                <w:left w:val="none" w:sz="0" w:space="0" w:color="auto"/>
                <w:bottom w:val="none" w:sz="0" w:space="0" w:color="auto"/>
                <w:right w:val="none" w:sz="0" w:space="0" w:color="auto"/>
              </w:divBdr>
            </w:div>
          </w:divsChild>
        </w:div>
        <w:div w:id="885533896">
          <w:marLeft w:val="0"/>
          <w:marRight w:val="0"/>
          <w:marTop w:val="0"/>
          <w:marBottom w:val="0"/>
          <w:divBdr>
            <w:top w:val="none" w:sz="0" w:space="0" w:color="auto"/>
            <w:left w:val="none" w:sz="0" w:space="0" w:color="auto"/>
            <w:bottom w:val="none" w:sz="0" w:space="0" w:color="auto"/>
            <w:right w:val="none" w:sz="0" w:space="0" w:color="auto"/>
          </w:divBdr>
          <w:divsChild>
            <w:div w:id="1250234334">
              <w:marLeft w:val="0"/>
              <w:marRight w:val="0"/>
              <w:marTop w:val="0"/>
              <w:marBottom w:val="0"/>
              <w:divBdr>
                <w:top w:val="none" w:sz="0" w:space="0" w:color="auto"/>
                <w:left w:val="none" w:sz="0" w:space="0" w:color="auto"/>
                <w:bottom w:val="none" w:sz="0" w:space="0" w:color="auto"/>
                <w:right w:val="none" w:sz="0" w:space="0" w:color="auto"/>
              </w:divBdr>
            </w:div>
          </w:divsChild>
        </w:div>
        <w:div w:id="935014468">
          <w:marLeft w:val="0"/>
          <w:marRight w:val="0"/>
          <w:marTop w:val="0"/>
          <w:marBottom w:val="0"/>
          <w:divBdr>
            <w:top w:val="none" w:sz="0" w:space="0" w:color="auto"/>
            <w:left w:val="none" w:sz="0" w:space="0" w:color="auto"/>
            <w:bottom w:val="none" w:sz="0" w:space="0" w:color="auto"/>
            <w:right w:val="none" w:sz="0" w:space="0" w:color="auto"/>
          </w:divBdr>
          <w:divsChild>
            <w:div w:id="1706326183">
              <w:marLeft w:val="0"/>
              <w:marRight w:val="0"/>
              <w:marTop w:val="0"/>
              <w:marBottom w:val="0"/>
              <w:divBdr>
                <w:top w:val="none" w:sz="0" w:space="0" w:color="auto"/>
                <w:left w:val="none" w:sz="0" w:space="0" w:color="auto"/>
                <w:bottom w:val="none" w:sz="0" w:space="0" w:color="auto"/>
                <w:right w:val="none" w:sz="0" w:space="0" w:color="auto"/>
              </w:divBdr>
            </w:div>
          </w:divsChild>
        </w:div>
        <w:div w:id="983461192">
          <w:marLeft w:val="0"/>
          <w:marRight w:val="0"/>
          <w:marTop w:val="300"/>
          <w:marBottom w:val="300"/>
          <w:divBdr>
            <w:top w:val="none" w:sz="0" w:space="0" w:color="auto"/>
            <w:left w:val="none" w:sz="0" w:space="0" w:color="auto"/>
            <w:bottom w:val="none" w:sz="0" w:space="0" w:color="auto"/>
            <w:right w:val="none" w:sz="0" w:space="0" w:color="auto"/>
          </w:divBdr>
        </w:div>
        <w:div w:id="1055272989">
          <w:marLeft w:val="0"/>
          <w:marRight w:val="0"/>
          <w:marTop w:val="0"/>
          <w:marBottom w:val="0"/>
          <w:divBdr>
            <w:top w:val="none" w:sz="0" w:space="0" w:color="auto"/>
            <w:left w:val="none" w:sz="0" w:space="0" w:color="auto"/>
            <w:bottom w:val="none" w:sz="0" w:space="0" w:color="auto"/>
            <w:right w:val="none" w:sz="0" w:space="0" w:color="auto"/>
          </w:divBdr>
          <w:divsChild>
            <w:div w:id="1080520536">
              <w:marLeft w:val="0"/>
              <w:marRight w:val="0"/>
              <w:marTop w:val="0"/>
              <w:marBottom w:val="0"/>
              <w:divBdr>
                <w:top w:val="none" w:sz="0" w:space="0" w:color="auto"/>
                <w:left w:val="none" w:sz="0" w:space="0" w:color="auto"/>
                <w:bottom w:val="none" w:sz="0" w:space="0" w:color="auto"/>
                <w:right w:val="none" w:sz="0" w:space="0" w:color="auto"/>
              </w:divBdr>
            </w:div>
          </w:divsChild>
        </w:div>
        <w:div w:id="1069227199">
          <w:marLeft w:val="0"/>
          <w:marRight w:val="0"/>
          <w:marTop w:val="0"/>
          <w:marBottom w:val="0"/>
          <w:divBdr>
            <w:top w:val="none" w:sz="0" w:space="0" w:color="auto"/>
            <w:left w:val="none" w:sz="0" w:space="0" w:color="auto"/>
            <w:bottom w:val="none" w:sz="0" w:space="0" w:color="auto"/>
            <w:right w:val="none" w:sz="0" w:space="0" w:color="auto"/>
          </w:divBdr>
          <w:divsChild>
            <w:div w:id="1515725805">
              <w:marLeft w:val="0"/>
              <w:marRight w:val="0"/>
              <w:marTop w:val="0"/>
              <w:marBottom w:val="0"/>
              <w:divBdr>
                <w:top w:val="none" w:sz="0" w:space="0" w:color="auto"/>
                <w:left w:val="none" w:sz="0" w:space="0" w:color="auto"/>
                <w:bottom w:val="none" w:sz="0" w:space="0" w:color="auto"/>
                <w:right w:val="none" w:sz="0" w:space="0" w:color="auto"/>
              </w:divBdr>
            </w:div>
          </w:divsChild>
        </w:div>
        <w:div w:id="1093091488">
          <w:marLeft w:val="0"/>
          <w:marRight w:val="0"/>
          <w:marTop w:val="0"/>
          <w:marBottom w:val="0"/>
          <w:divBdr>
            <w:top w:val="none" w:sz="0" w:space="0" w:color="auto"/>
            <w:left w:val="none" w:sz="0" w:space="0" w:color="auto"/>
            <w:bottom w:val="none" w:sz="0" w:space="0" w:color="auto"/>
            <w:right w:val="none" w:sz="0" w:space="0" w:color="auto"/>
          </w:divBdr>
          <w:divsChild>
            <w:div w:id="1576088705">
              <w:marLeft w:val="0"/>
              <w:marRight w:val="0"/>
              <w:marTop w:val="0"/>
              <w:marBottom w:val="0"/>
              <w:divBdr>
                <w:top w:val="none" w:sz="0" w:space="0" w:color="auto"/>
                <w:left w:val="none" w:sz="0" w:space="0" w:color="auto"/>
                <w:bottom w:val="none" w:sz="0" w:space="0" w:color="auto"/>
                <w:right w:val="none" w:sz="0" w:space="0" w:color="auto"/>
              </w:divBdr>
            </w:div>
          </w:divsChild>
        </w:div>
        <w:div w:id="1205948788">
          <w:marLeft w:val="0"/>
          <w:marRight w:val="0"/>
          <w:marTop w:val="0"/>
          <w:marBottom w:val="0"/>
          <w:divBdr>
            <w:top w:val="none" w:sz="0" w:space="0" w:color="auto"/>
            <w:left w:val="none" w:sz="0" w:space="0" w:color="auto"/>
            <w:bottom w:val="none" w:sz="0" w:space="0" w:color="auto"/>
            <w:right w:val="none" w:sz="0" w:space="0" w:color="auto"/>
          </w:divBdr>
          <w:divsChild>
            <w:div w:id="1882983727">
              <w:marLeft w:val="0"/>
              <w:marRight w:val="0"/>
              <w:marTop w:val="0"/>
              <w:marBottom w:val="0"/>
              <w:divBdr>
                <w:top w:val="none" w:sz="0" w:space="0" w:color="auto"/>
                <w:left w:val="none" w:sz="0" w:space="0" w:color="auto"/>
                <w:bottom w:val="none" w:sz="0" w:space="0" w:color="auto"/>
                <w:right w:val="none" w:sz="0" w:space="0" w:color="auto"/>
              </w:divBdr>
            </w:div>
          </w:divsChild>
        </w:div>
        <w:div w:id="1248418717">
          <w:marLeft w:val="0"/>
          <w:marRight w:val="0"/>
          <w:marTop w:val="0"/>
          <w:marBottom w:val="0"/>
          <w:divBdr>
            <w:top w:val="none" w:sz="0" w:space="0" w:color="auto"/>
            <w:left w:val="none" w:sz="0" w:space="0" w:color="auto"/>
            <w:bottom w:val="none" w:sz="0" w:space="0" w:color="auto"/>
            <w:right w:val="none" w:sz="0" w:space="0" w:color="auto"/>
          </w:divBdr>
          <w:divsChild>
            <w:div w:id="1552644196">
              <w:marLeft w:val="0"/>
              <w:marRight w:val="0"/>
              <w:marTop w:val="0"/>
              <w:marBottom w:val="0"/>
              <w:divBdr>
                <w:top w:val="none" w:sz="0" w:space="0" w:color="auto"/>
                <w:left w:val="none" w:sz="0" w:space="0" w:color="auto"/>
                <w:bottom w:val="none" w:sz="0" w:space="0" w:color="auto"/>
                <w:right w:val="none" w:sz="0" w:space="0" w:color="auto"/>
              </w:divBdr>
            </w:div>
          </w:divsChild>
        </w:div>
        <w:div w:id="1447851037">
          <w:marLeft w:val="0"/>
          <w:marRight w:val="0"/>
          <w:marTop w:val="0"/>
          <w:marBottom w:val="0"/>
          <w:divBdr>
            <w:top w:val="none" w:sz="0" w:space="0" w:color="auto"/>
            <w:left w:val="none" w:sz="0" w:space="0" w:color="auto"/>
            <w:bottom w:val="none" w:sz="0" w:space="0" w:color="auto"/>
            <w:right w:val="none" w:sz="0" w:space="0" w:color="auto"/>
          </w:divBdr>
          <w:divsChild>
            <w:div w:id="654604332">
              <w:marLeft w:val="0"/>
              <w:marRight w:val="0"/>
              <w:marTop w:val="0"/>
              <w:marBottom w:val="0"/>
              <w:divBdr>
                <w:top w:val="none" w:sz="0" w:space="0" w:color="auto"/>
                <w:left w:val="none" w:sz="0" w:space="0" w:color="auto"/>
                <w:bottom w:val="none" w:sz="0" w:space="0" w:color="auto"/>
                <w:right w:val="none" w:sz="0" w:space="0" w:color="auto"/>
              </w:divBdr>
            </w:div>
          </w:divsChild>
        </w:div>
        <w:div w:id="1519002993">
          <w:marLeft w:val="0"/>
          <w:marRight w:val="0"/>
          <w:marTop w:val="0"/>
          <w:marBottom w:val="0"/>
          <w:divBdr>
            <w:top w:val="none" w:sz="0" w:space="0" w:color="auto"/>
            <w:left w:val="none" w:sz="0" w:space="0" w:color="auto"/>
            <w:bottom w:val="none" w:sz="0" w:space="0" w:color="auto"/>
            <w:right w:val="none" w:sz="0" w:space="0" w:color="auto"/>
          </w:divBdr>
          <w:divsChild>
            <w:div w:id="1307319600">
              <w:marLeft w:val="0"/>
              <w:marRight w:val="0"/>
              <w:marTop w:val="0"/>
              <w:marBottom w:val="0"/>
              <w:divBdr>
                <w:top w:val="none" w:sz="0" w:space="0" w:color="auto"/>
                <w:left w:val="none" w:sz="0" w:space="0" w:color="auto"/>
                <w:bottom w:val="none" w:sz="0" w:space="0" w:color="auto"/>
                <w:right w:val="none" w:sz="0" w:space="0" w:color="auto"/>
              </w:divBdr>
            </w:div>
          </w:divsChild>
        </w:div>
        <w:div w:id="1548175697">
          <w:marLeft w:val="0"/>
          <w:marRight w:val="0"/>
          <w:marTop w:val="0"/>
          <w:marBottom w:val="0"/>
          <w:divBdr>
            <w:top w:val="none" w:sz="0" w:space="0" w:color="auto"/>
            <w:left w:val="none" w:sz="0" w:space="0" w:color="auto"/>
            <w:bottom w:val="none" w:sz="0" w:space="0" w:color="auto"/>
            <w:right w:val="none" w:sz="0" w:space="0" w:color="auto"/>
          </w:divBdr>
          <w:divsChild>
            <w:div w:id="78333435">
              <w:marLeft w:val="0"/>
              <w:marRight w:val="0"/>
              <w:marTop w:val="0"/>
              <w:marBottom w:val="0"/>
              <w:divBdr>
                <w:top w:val="none" w:sz="0" w:space="0" w:color="auto"/>
                <w:left w:val="none" w:sz="0" w:space="0" w:color="auto"/>
                <w:bottom w:val="none" w:sz="0" w:space="0" w:color="auto"/>
                <w:right w:val="none" w:sz="0" w:space="0" w:color="auto"/>
              </w:divBdr>
            </w:div>
          </w:divsChild>
        </w:div>
        <w:div w:id="1571378708">
          <w:marLeft w:val="0"/>
          <w:marRight w:val="0"/>
          <w:marTop w:val="0"/>
          <w:marBottom w:val="0"/>
          <w:divBdr>
            <w:top w:val="none" w:sz="0" w:space="0" w:color="auto"/>
            <w:left w:val="none" w:sz="0" w:space="0" w:color="auto"/>
            <w:bottom w:val="none" w:sz="0" w:space="0" w:color="auto"/>
            <w:right w:val="none" w:sz="0" w:space="0" w:color="auto"/>
          </w:divBdr>
          <w:divsChild>
            <w:div w:id="856846967">
              <w:marLeft w:val="0"/>
              <w:marRight w:val="0"/>
              <w:marTop w:val="0"/>
              <w:marBottom w:val="0"/>
              <w:divBdr>
                <w:top w:val="none" w:sz="0" w:space="0" w:color="auto"/>
                <w:left w:val="none" w:sz="0" w:space="0" w:color="auto"/>
                <w:bottom w:val="none" w:sz="0" w:space="0" w:color="auto"/>
                <w:right w:val="none" w:sz="0" w:space="0" w:color="auto"/>
              </w:divBdr>
            </w:div>
          </w:divsChild>
        </w:div>
        <w:div w:id="1779448597">
          <w:marLeft w:val="0"/>
          <w:marRight w:val="0"/>
          <w:marTop w:val="300"/>
          <w:marBottom w:val="300"/>
          <w:divBdr>
            <w:top w:val="none" w:sz="0" w:space="0" w:color="auto"/>
            <w:left w:val="none" w:sz="0" w:space="0" w:color="auto"/>
            <w:bottom w:val="none" w:sz="0" w:space="0" w:color="auto"/>
            <w:right w:val="none" w:sz="0" w:space="0" w:color="auto"/>
          </w:divBdr>
        </w:div>
        <w:div w:id="1817524914">
          <w:marLeft w:val="0"/>
          <w:marRight w:val="0"/>
          <w:marTop w:val="0"/>
          <w:marBottom w:val="0"/>
          <w:divBdr>
            <w:top w:val="none" w:sz="0" w:space="0" w:color="auto"/>
            <w:left w:val="none" w:sz="0" w:space="0" w:color="auto"/>
            <w:bottom w:val="none" w:sz="0" w:space="0" w:color="auto"/>
            <w:right w:val="none" w:sz="0" w:space="0" w:color="auto"/>
          </w:divBdr>
          <w:divsChild>
            <w:div w:id="2062511281">
              <w:marLeft w:val="0"/>
              <w:marRight w:val="0"/>
              <w:marTop w:val="0"/>
              <w:marBottom w:val="0"/>
              <w:divBdr>
                <w:top w:val="none" w:sz="0" w:space="0" w:color="auto"/>
                <w:left w:val="none" w:sz="0" w:space="0" w:color="auto"/>
                <w:bottom w:val="none" w:sz="0" w:space="0" w:color="auto"/>
                <w:right w:val="none" w:sz="0" w:space="0" w:color="auto"/>
              </w:divBdr>
            </w:div>
          </w:divsChild>
        </w:div>
        <w:div w:id="1843082068">
          <w:marLeft w:val="0"/>
          <w:marRight w:val="0"/>
          <w:marTop w:val="0"/>
          <w:marBottom w:val="0"/>
          <w:divBdr>
            <w:top w:val="none" w:sz="0" w:space="0" w:color="auto"/>
            <w:left w:val="none" w:sz="0" w:space="0" w:color="auto"/>
            <w:bottom w:val="none" w:sz="0" w:space="0" w:color="auto"/>
            <w:right w:val="none" w:sz="0" w:space="0" w:color="auto"/>
          </w:divBdr>
          <w:divsChild>
            <w:div w:id="379674667">
              <w:marLeft w:val="0"/>
              <w:marRight w:val="0"/>
              <w:marTop w:val="0"/>
              <w:marBottom w:val="0"/>
              <w:divBdr>
                <w:top w:val="none" w:sz="0" w:space="0" w:color="auto"/>
                <w:left w:val="none" w:sz="0" w:space="0" w:color="auto"/>
                <w:bottom w:val="none" w:sz="0" w:space="0" w:color="auto"/>
                <w:right w:val="none" w:sz="0" w:space="0" w:color="auto"/>
              </w:divBdr>
            </w:div>
          </w:divsChild>
        </w:div>
        <w:div w:id="2006783309">
          <w:marLeft w:val="0"/>
          <w:marRight w:val="0"/>
          <w:marTop w:val="0"/>
          <w:marBottom w:val="0"/>
          <w:divBdr>
            <w:top w:val="none" w:sz="0" w:space="0" w:color="auto"/>
            <w:left w:val="none" w:sz="0" w:space="0" w:color="auto"/>
            <w:bottom w:val="none" w:sz="0" w:space="0" w:color="auto"/>
            <w:right w:val="none" w:sz="0" w:space="0" w:color="auto"/>
          </w:divBdr>
          <w:divsChild>
            <w:div w:id="991131422">
              <w:marLeft w:val="0"/>
              <w:marRight w:val="0"/>
              <w:marTop w:val="0"/>
              <w:marBottom w:val="0"/>
              <w:divBdr>
                <w:top w:val="none" w:sz="0" w:space="0" w:color="auto"/>
                <w:left w:val="none" w:sz="0" w:space="0" w:color="auto"/>
                <w:bottom w:val="none" w:sz="0" w:space="0" w:color="auto"/>
                <w:right w:val="none" w:sz="0" w:space="0" w:color="auto"/>
              </w:divBdr>
            </w:div>
          </w:divsChild>
        </w:div>
        <w:div w:id="2108888668">
          <w:marLeft w:val="0"/>
          <w:marRight w:val="0"/>
          <w:marTop w:val="0"/>
          <w:marBottom w:val="0"/>
          <w:divBdr>
            <w:top w:val="none" w:sz="0" w:space="0" w:color="auto"/>
            <w:left w:val="none" w:sz="0" w:space="0" w:color="auto"/>
            <w:bottom w:val="none" w:sz="0" w:space="0" w:color="auto"/>
            <w:right w:val="none" w:sz="0" w:space="0" w:color="auto"/>
          </w:divBdr>
          <w:divsChild>
            <w:div w:id="850294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444706">
      <w:bodyDiv w:val="1"/>
      <w:marLeft w:val="0"/>
      <w:marRight w:val="0"/>
      <w:marTop w:val="0"/>
      <w:marBottom w:val="0"/>
      <w:divBdr>
        <w:top w:val="none" w:sz="0" w:space="0" w:color="auto"/>
        <w:left w:val="none" w:sz="0" w:space="0" w:color="auto"/>
        <w:bottom w:val="none" w:sz="0" w:space="0" w:color="auto"/>
        <w:right w:val="none" w:sz="0" w:space="0" w:color="auto"/>
      </w:divBdr>
      <w:divsChild>
        <w:div w:id="1190333831">
          <w:marLeft w:val="0"/>
          <w:marRight w:val="0"/>
          <w:marTop w:val="300"/>
          <w:marBottom w:val="300"/>
          <w:divBdr>
            <w:top w:val="none" w:sz="0" w:space="0" w:color="auto"/>
            <w:left w:val="none" w:sz="0" w:space="0" w:color="auto"/>
            <w:bottom w:val="none" w:sz="0" w:space="0" w:color="auto"/>
            <w:right w:val="none" w:sz="0" w:space="0" w:color="auto"/>
          </w:divBdr>
        </w:div>
        <w:div w:id="1295067174">
          <w:marLeft w:val="0"/>
          <w:marRight w:val="0"/>
          <w:marTop w:val="0"/>
          <w:marBottom w:val="0"/>
          <w:divBdr>
            <w:top w:val="none" w:sz="0" w:space="0" w:color="auto"/>
            <w:left w:val="none" w:sz="0" w:space="0" w:color="auto"/>
            <w:bottom w:val="none" w:sz="0" w:space="0" w:color="auto"/>
            <w:right w:val="none" w:sz="0" w:space="0" w:color="auto"/>
          </w:divBdr>
          <w:divsChild>
            <w:div w:id="207515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7497660">
      <w:bodyDiv w:val="1"/>
      <w:marLeft w:val="0"/>
      <w:marRight w:val="0"/>
      <w:marTop w:val="0"/>
      <w:marBottom w:val="0"/>
      <w:divBdr>
        <w:top w:val="none" w:sz="0" w:space="0" w:color="auto"/>
        <w:left w:val="none" w:sz="0" w:space="0" w:color="auto"/>
        <w:bottom w:val="none" w:sz="0" w:space="0" w:color="auto"/>
        <w:right w:val="none" w:sz="0" w:space="0" w:color="auto"/>
      </w:divBdr>
      <w:divsChild>
        <w:div w:id="544173184">
          <w:marLeft w:val="0"/>
          <w:marRight w:val="0"/>
          <w:marTop w:val="0"/>
          <w:marBottom w:val="150"/>
          <w:divBdr>
            <w:top w:val="none" w:sz="0" w:space="0" w:color="auto"/>
            <w:left w:val="none" w:sz="0" w:space="0" w:color="auto"/>
            <w:bottom w:val="none" w:sz="0" w:space="0" w:color="auto"/>
            <w:right w:val="none" w:sz="0" w:space="0" w:color="auto"/>
          </w:divBdr>
        </w:div>
        <w:div w:id="621151770">
          <w:marLeft w:val="0"/>
          <w:marRight w:val="0"/>
          <w:marTop w:val="0"/>
          <w:marBottom w:val="150"/>
          <w:divBdr>
            <w:top w:val="none" w:sz="0" w:space="0" w:color="auto"/>
            <w:left w:val="none" w:sz="0" w:space="0" w:color="auto"/>
            <w:bottom w:val="none" w:sz="0" w:space="0" w:color="auto"/>
            <w:right w:val="none" w:sz="0" w:space="0" w:color="auto"/>
          </w:divBdr>
        </w:div>
        <w:div w:id="670987672">
          <w:marLeft w:val="0"/>
          <w:marRight w:val="0"/>
          <w:marTop w:val="0"/>
          <w:marBottom w:val="0"/>
          <w:divBdr>
            <w:top w:val="none" w:sz="0" w:space="0" w:color="auto"/>
            <w:left w:val="none" w:sz="0" w:space="0" w:color="auto"/>
            <w:bottom w:val="none" w:sz="0" w:space="0" w:color="auto"/>
            <w:right w:val="none" w:sz="0" w:space="0" w:color="auto"/>
          </w:divBdr>
        </w:div>
        <w:div w:id="986669669">
          <w:marLeft w:val="0"/>
          <w:marRight w:val="0"/>
          <w:marTop w:val="0"/>
          <w:marBottom w:val="0"/>
          <w:divBdr>
            <w:top w:val="none" w:sz="0" w:space="0" w:color="auto"/>
            <w:left w:val="none" w:sz="0" w:space="0" w:color="auto"/>
            <w:bottom w:val="none" w:sz="0" w:space="0" w:color="auto"/>
            <w:right w:val="none" w:sz="0" w:space="0" w:color="auto"/>
          </w:divBdr>
          <w:divsChild>
            <w:div w:id="232392338">
              <w:marLeft w:val="0"/>
              <w:marRight w:val="0"/>
              <w:marTop w:val="0"/>
              <w:marBottom w:val="150"/>
              <w:divBdr>
                <w:top w:val="none" w:sz="0" w:space="0" w:color="auto"/>
                <w:left w:val="none" w:sz="0" w:space="0" w:color="auto"/>
                <w:bottom w:val="none" w:sz="0" w:space="0" w:color="auto"/>
                <w:right w:val="none" w:sz="0" w:space="0" w:color="auto"/>
              </w:divBdr>
            </w:div>
            <w:div w:id="291325892">
              <w:marLeft w:val="0"/>
              <w:marRight w:val="0"/>
              <w:marTop w:val="0"/>
              <w:marBottom w:val="0"/>
              <w:divBdr>
                <w:top w:val="none" w:sz="0" w:space="0" w:color="auto"/>
                <w:left w:val="none" w:sz="0" w:space="0" w:color="auto"/>
                <w:bottom w:val="none" w:sz="0" w:space="0" w:color="auto"/>
                <w:right w:val="none" w:sz="0" w:space="0" w:color="auto"/>
              </w:divBdr>
            </w:div>
          </w:divsChild>
        </w:div>
        <w:div w:id="2131048322">
          <w:marLeft w:val="0"/>
          <w:marRight w:val="0"/>
          <w:marTop w:val="0"/>
          <w:marBottom w:val="0"/>
          <w:divBdr>
            <w:top w:val="none" w:sz="0" w:space="0" w:color="auto"/>
            <w:left w:val="none" w:sz="0" w:space="0" w:color="auto"/>
            <w:bottom w:val="none" w:sz="0" w:space="0" w:color="auto"/>
            <w:right w:val="none" w:sz="0" w:space="0" w:color="auto"/>
          </w:divBdr>
        </w:div>
      </w:divsChild>
    </w:div>
    <w:div w:id="1577663116">
      <w:bodyDiv w:val="1"/>
      <w:marLeft w:val="0"/>
      <w:marRight w:val="0"/>
      <w:marTop w:val="0"/>
      <w:marBottom w:val="0"/>
      <w:divBdr>
        <w:top w:val="none" w:sz="0" w:space="0" w:color="auto"/>
        <w:left w:val="none" w:sz="0" w:space="0" w:color="auto"/>
        <w:bottom w:val="none" w:sz="0" w:space="0" w:color="auto"/>
        <w:right w:val="none" w:sz="0" w:space="0" w:color="auto"/>
      </w:divBdr>
      <w:divsChild>
        <w:div w:id="367294354">
          <w:marLeft w:val="0"/>
          <w:marRight w:val="0"/>
          <w:marTop w:val="0"/>
          <w:marBottom w:val="0"/>
          <w:divBdr>
            <w:top w:val="none" w:sz="0" w:space="0" w:color="auto"/>
            <w:left w:val="none" w:sz="0" w:space="0" w:color="auto"/>
            <w:bottom w:val="none" w:sz="0" w:space="0" w:color="auto"/>
            <w:right w:val="none" w:sz="0" w:space="0" w:color="auto"/>
          </w:divBdr>
          <w:divsChild>
            <w:div w:id="1223443748">
              <w:marLeft w:val="0"/>
              <w:marRight w:val="0"/>
              <w:marTop w:val="0"/>
              <w:marBottom w:val="0"/>
              <w:divBdr>
                <w:top w:val="none" w:sz="0" w:space="0" w:color="auto"/>
                <w:left w:val="none" w:sz="0" w:space="0" w:color="auto"/>
                <w:bottom w:val="none" w:sz="0" w:space="0" w:color="auto"/>
                <w:right w:val="none" w:sz="0" w:space="0" w:color="auto"/>
              </w:divBdr>
            </w:div>
          </w:divsChild>
        </w:div>
        <w:div w:id="488521736">
          <w:marLeft w:val="0"/>
          <w:marRight w:val="0"/>
          <w:marTop w:val="0"/>
          <w:marBottom w:val="0"/>
          <w:divBdr>
            <w:top w:val="none" w:sz="0" w:space="0" w:color="auto"/>
            <w:left w:val="none" w:sz="0" w:space="0" w:color="auto"/>
            <w:bottom w:val="none" w:sz="0" w:space="0" w:color="auto"/>
            <w:right w:val="none" w:sz="0" w:space="0" w:color="auto"/>
          </w:divBdr>
          <w:divsChild>
            <w:div w:id="1536692206">
              <w:marLeft w:val="0"/>
              <w:marRight w:val="0"/>
              <w:marTop w:val="0"/>
              <w:marBottom w:val="0"/>
              <w:divBdr>
                <w:top w:val="none" w:sz="0" w:space="0" w:color="auto"/>
                <w:left w:val="none" w:sz="0" w:space="0" w:color="auto"/>
                <w:bottom w:val="none" w:sz="0" w:space="0" w:color="auto"/>
                <w:right w:val="none" w:sz="0" w:space="0" w:color="auto"/>
              </w:divBdr>
            </w:div>
          </w:divsChild>
        </w:div>
        <w:div w:id="541139636">
          <w:marLeft w:val="0"/>
          <w:marRight w:val="0"/>
          <w:marTop w:val="0"/>
          <w:marBottom w:val="0"/>
          <w:divBdr>
            <w:top w:val="none" w:sz="0" w:space="0" w:color="auto"/>
            <w:left w:val="none" w:sz="0" w:space="0" w:color="auto"/>
            <w:bottom w:val="none" w:sz="0" w:space="0" w:color="auto"/>
            <w:right w:val="none" w:sz="0" w:space="0" w:color="auto"/>
          </w:divBdr>
          <w:divsChild>
            <w:div w:id="191841649">
              <w:marLeft w:val="0"/>
              <w:marRight w:val="0"/>
              <w:marTop w:val="0"/>
              <w:marBottom w:val="0"/>
              <w:divBdr>
                <w:top w:val="none" w:sz="0" w:space="0" w:color="auto"/>
                <w:left w:val="none" w:sz="0" w:space="0" w:color="auto"/>
                <w:bottom w:val="none" w:sz="0" w:space="0" w:color="auto"/>
                <w:right w:val="none" w:sz="0" w:space="0" w:color="auto"/>
              </w:divBdr>
            </w:div>
          </w:divsChild>
        </w:div>
        <w:div w:id="763644479">
          <w:marLeft w:val="0"/>
          <w:marRight w:val="0"/>
          <w:marTop w:val="0"/>
          <w:marBottom w:val="0"/>
          <w:divBdr>
            <w:top w:val="none" w:sz="0" w:space="0" w:color="auto"/>
            <w:left w:val="none" w:sz="0" w:space="0" w:color="auto"/>
            <w:bottom w:val="none" w:sz="0" w:space="0" w:color="auto"/>
            <w:right w:val="none" w:sz="0" w:space="0" w:color="auto"/>
          </w:divBdr>
          <w:divsChild>
            <w:div w:id="1486362066">
              <w:marLeft w:val="0"/>
              <w:marRight w:val="0"/>
              <w:marTop w:val="0"/>
              <w:marBottom w:val="0"/>
              <w:divBdr>
                <w:top w:val="none" w:sz="0" w:space="0" w:color="auto"/>
                <w:left w:val="none" w:sz="0" w:space="0" w:color="auto"/>
                <w:bottom w:val="none" w:sz="0" w:space="0" w:color="auto"/>
                <w:right w:val="none" w:sz="0" w:space="0" w:color="auto"/>
              </w:divBdr>
            </w:div>
          </w:divsChild>
        </w:div>
        <w:div w:id="801118320">
          <w:marLeft w:val="0"/>
          <w:marRight w:val="0"/>
          <w:marTop w:val="0"/>
          <w:marBottom w:val="0"/>
          <w:divBdr>
            <w:top w:val="none" w:sz="0" w:space="0" w:color="auto"/>
            <w:left w:val="none" w:sz="0" w:space="0" w:color="auto"/>
            <w:bottom w:val="none" w:sz="0" w:space="0" w:color="auto"/>
            <w:right w:val="none" w:sz="0" w:space="0" w:color="auto"/>
          </w:divBdr>
          <w:divsChild>
            <w:div w:id="1678343144">
              <w:marLeft w:val="0"/>
              <w:marRight w:val="0"/>
              <w:marTop w:val="0"/>
              <w:marBottom w:val="0"/>
              <w:divBdr>
                <w:top w:val="none" w:sz="0" w:space="0" w:color="auto"/>
                <w:left w:val="none" w:sz="0" w:space="0" w:color="auto"/>
                <w:bottom w:val="none" w:sz="0" w:space="0" w:color="auto"/>
                <w:right w:val="none" w:sz="0" w:space="0" w:color="auto"/>
              </w:divBdr>
            </w:div>
          </w:divsChild>
        </w:div>
        <w:div w:id="1947959011">
          <w:marLeft w:val="0"/>
          <w:marRight w:val="0"/>
          <w:marTop w:val="300"/>
          <w:marBottom w:val="300"/>
          <w:divBdr>
            <w:top w:val="none" w:sz="0" w:space="0" w:color="auto"/>
            <w:left w:val="none" w:sz="0" w:space="0" w:color="auto"/>
            <w:bottom w:val="none" w:sz="0" w:space="0" w:color="auto"/>
            <w:right w:val="none" w:sz="0" w:space="0" w:color="auto"/>
          </w:divBdr>
        </w:div>
        <w:div w:id="2114278024">
          <w:marLeft w:val="0"/>
          <w:marRight w:val="0"/>
          <w:marTop w:val="300"/>
          <w:marBottom w:val="300"/>
          <w:divBdr>
            <w:top w:val="none" w:sz="0" w:space="0" w:color="auto"/>
            <w:left w:val="none" w:sz="0" w:space="0" w:color="auto"/>
            <w:bottom w:val="none" w:sz="0" w:space="0" w:color="auto"/>
            <w:right w:val="none" w:sz="0" w:space="0" w:color="auto"/>
          </w:divBdr>
        </w:div>
      </w:divsChild>
    </w:div>
    <w:div w:id="1866022373">
      <w:bodyDiv w:val="1"/>
      <w:marLeft w:val="0"/>
      <w:marRight w:val="0"/>
      <w:marTop w:val="0"/>
      <w:marBottom w:val="0"/>
      <w:divBdr>
        <w:top w:val="none" w:sz="0" w:space="0" w:color="auto"/>
        <w:left w:val="none" w:sz="0" w:space="0" w:color="auto"/>
        <w:bottom w:val="none" w:sz="0" w:space="0" w:color="auto"/>
        <w:right w:val="none" w:sz="0" w:space="0" w:color="auto"/>
      </w:divBdr>
      <w:divsChild>
        <w:div w:id="292105969">
          <w:marLeft w:val="0"/>
          <w:marRight w:val="0"/>
          <w:marTop w:val="300"/>
          <w:marBottom w:val="300"/>
          <w:divBdr>
            <w:top w:val="none" w:sz="0" w:space="0" w:color="auto"/>
            <w:left w:val="none" w:sz="0" w:space="0" w:color="auto"/>
            <w:bottom w:val="none" w:sz="0" w:space="0" w:color="auto"/>
            <w:right w:val="none" w:sz="0" w:space="0" w:color="auto"/>
          </w:divBdr>
        </w:div>
        <w:div w:id="629670448">
          <w:marLeft w:val="0"/>
          <w:marRight w:val="0"/>
          <w:marTop w:val="0"/>
          <w:marBottom w:val="0"/>
          <w:divBdr>
            <w:top w:val="none" w:sz="0" w:space="0" w:color="auto"/>
            <w:left w:val="none" w:sz="0" w:space="0" w:color="auto"/>
            <w:bottom w:val="none" w:sz="0" w:space="0" w:color="auto"/>
            <w:right w:val="none" w:sz="0" w:space="0" w:color="auto"/>
          </w:divBdr>
          <w:divsChild>
            <w:div w:id="1532455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hyperlink" Target="http://relatoria.colombiacompra.gov.co/ficha/C-231%20de%202020" TargetMode="Externa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yperlink" Target="http://relatoria.colombiacompra.gov.co/ficha/C-231%20de%202020" TargetMode="Externa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hyperlink" Target="http://relatoria.colombiacompra.gov.co/ficha/C-054%20%20de%202020" TargetMode="External" Id="rId9" /><Relationship Type="http://schemas.openxmlformats.org/officeDocument/2006/relationships/theme" Target="theme/theme1.xml" Id="rId14" /><Relationship Type="http://schemas.openxmlformats.org/officeDocument/2006/relationships/hyperlink" Target="http://relatoria.colombiacompra.gov.co/ficha/C-046%20%20de%202020" TargetMode="External" Id="Rc1f10dc6494b4e0f" /><Relationship Type="http://schemas.openxmlformats.org/officeDocument/2006/relationships/hyperlink" Target="https://relatoria.colombiacompra.gov.co/ficha/C-466%20de%202021" TargetMode="External" Id="Rbdbf072a35ed4b00" /><Relationship Type="http://schemas.openxmlformats.org/officeDocument/2006/relationships/hyperlink" Target="https://relatoria.colombiacompra.gov.co/ficha/C-368%20de%202023" TargetMode="External" Id="R60ec511c35bc4976"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A9B18FA-2603-4291-ABE7-B96E515A956E}">
  <ds:schemaRefs>
    <ds:schemaRef ds:uri="http://schemas.microsoft.com/sharepoint/v3/contenttype/forms"/>
  </ds:schemaRefs>
</ds:datastoreItem>
</file>

<file path=customXml/itemProps2.xml><?xml version="1.0" encoding="utf-8"?>
<ds:datastoreItem xmlns:ds="http://schemas.openxmlformats.org/officeDocument/2006/customXml" ds:itemID="{5028E8F6-783B-4DA2-B006-6A6BBBE098B6}">
  <ds:schemaRefs>
    <ds:schemaRef ds:uri="a6cb9e4b-f1d1-4245-83ec-6cad768d538a"/>
    <ds:schemaRef ds:uri="http://purl.org/dc/dcmitype/"/>
    <ds:schemaRef ds:uri="http://schemas.microsoft.com/office/2006/documentManagement/types"/>
    <ds:schemaRef ds:uri="http://purl.org/dc/elements/1.1/"/>
    <ds:schemaRef ds:uri="http://schemas.openxmlformats.org/package/2006/metadata/core-properties"/>
    <ds:schemaRef ds:uri="http://schemas.microsoft.com/office/infopath/2007/PartnerControls"/>
    <ds:schemaRef ds:uri="http://www.w3.org/XML/1998/namespace"/>
    <ds:schemaRef ds:uri="9d85dbaf-23eb-4e57-a637-93dcacc8b1a1"/>
    <ds:schemaRef ds:uri="http://schemas.microsoft.com/office/2006/metadata/properties"/>
    <ds:schemaRef ds:uri="http://purl.org/dc/terms/"/>
  </ds:schemaRefs>
</ds:datastoreItem>
</file>

<file path=customXml/itemProps3.xml><?xml version="1.0" encoding="utf-8"?>
<ds:datastoreItem xmlns:ds="http://schemas.openxmlformats.org/officeDocument/2006/customXml" ds:itemID="{45723D8C-4569-485F-8204-84D828681EE1}"/>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jmanuel.castillo.lopez@gmail.com</dc:creator>
  <cp:keywords/>
  <dc:description/>
  <cp:lastModifiedBy>Andrés Ricardo Cabarcas Thorne</cp:lastModifiedBy>
  <cp:revision>33</cp:revision>
  <dcterms:created xsi:type="dcterms:W3CDTF">2020-04-14T05:52:00Z</dcterms:created>
  <dcterms:modified xsi:type="dcterms:W3CDTF">2024-02-12T13:59:36Z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