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625A4C" w14:textId="76B8595F" w:rsidR="001B33BA" w:rsidRPr="00AA2D14" w:rsidRDefault="00524963" w:rsidP="001B33BA">
      <w:pPr>
        <w:spacing w:line="276" w:lineRule="auto"/>
        <w:jc w:val="right"/>
        <w:rPr>
          <w:rFonts w:ascii="Arial" w:eastAsia="Calibri" w:hAnsi="Arial" w:cs="Arial"/>
          <w:b/>
          <w:bCs/>
          <w:sz w:val="16"/>
          <w:szCs w:val="16"/>
          <w:lang w:eastAsia="en-US"/>
        </w:rPr>
      </w:pPr>
      <w:bookmarkStart w:id="0" w:name="_Hlk29890381"/>
      <w:bookmarkEnd w:id="0"/>
      <w:r w:rsidRPr="00AA2D14">
        <w:rPr>
          <w:rFonts w:ascii="Arial" w:hAnsi="Arial" w:cs="Arial"/>
          <w:b/>
          <w:bCs/>
          <w:sz w:val="16"/>
          <w:szCs w:val="16"/>
          <w:lang w:eastAsia="es-ES"/>
        </w:rPr>
        <w:t>CCE-DES-FM-17</w:t>
      </w:r>
    </w:p>
    <w:p w14:paraId="562EC603" w14:textId="77777777" w:rsidR="001B33BA" w:rsidRPr="00AA2D14" w:rsidRDefault="001B33BA" w:rsidP="001B33BA">
      <w:pPr>
        <w:jc w:val="both"/>
        <w:rPr>
          <w:rFonts w:ascii="Arial" w:eastAsia="Calibri" w:hAnsi="Arial" w:cs="Arial"/>
          <w:b/>
          <w:sz w:val="22"/>
          <w:lang w:val="es-ES_tradnl"/>
        </w:rPr>
      </w:pPr>
    </w:p>
    <w:p w14:paraId="51C33CEE" w14:textId="77777777" w:rsidR="00C14934" w:rsidRPr="00AA2D14" w:rsidRDefault="00C14934" w:rsidP="00C14934">
      <w:pPr>
        <w:jc w:val="both"/>
        <w:rPr>
          <w:rFonts w:ascii="Arial" w:eastAsia="Calibri" w:hAnsi="Arial" w:cs="Arial"/>
          <w:b/>
          <w:color w:val="000000" w:themeColor="text1"/>
          <w:sz w:val="22"/>
          <w:szCs w:val="22"/>
          <w:lang w:val="es-MX" w:eastAsia="en-US"/>
        </w:rPr>
      </w:pPr>
      <w:r w:rsidRPr="00AA2D14">
        <w:rPr>
          <w:rFonts w:ascii="Arial" w:eastAsia="Calibri" w:hAnsi="Arial" w:cs="Arial"/>
          <w:b/>
          <w:color w:val="000000" w:themeColor="text1"/>
          <w:sz w:val="22"/>
          <w:szCs w:val="22"/>
          <w:lang w:val="es-MX" w:eastAsia="en-US"/>
        </w:rPr>
        <w:t xml:space="preserve">DOCUMENTOS TIPO </w:t>
      </w:r>
      <w:r w:rsidRPr="00AA2D14">
        <w:rPr>
          <w:rFonts w:ascii="Arial" w:eastAsia="Calibri" w:hAnsi="Arial" w:cs="Arial"/>
          <w:b/>
          <w:sz w:val="22"/>
          <w:szCs w:val="22"/>
          <w:lang w:val="es-MX"/>
        </w:rPr>
        <w:t xml:space="preserve">– Acreditación de experiencia </w:t>
      </w:r>
    </w:p>
    <w:p w14:paraId="4A055984" w14:textId="77777777" w:rsidR="00C14934" w:rsidRPr="00AA2D14" w:rsidRDefault="00C14934" w:rsidP="00C14934">
      <w:pPr>
        <w:jc w:val="both"/>
        <w:rPr>
          <w:rFonts w:ascii="Arial" w:eastAsia="Calibri" w:hAnsi="Arial" w:cs="Arial"/>
          <w:b/>
          <w:color w:val="000000" w:themeColor="text1"/>
          <w:sz w:val="22"/>
          <w:szCs w:val="22"/>
          <w:lang w:val="es-MX" w:eastAsia="en-US"/>
        </w:rPr>
      </w:pPr>
    </w:p>
    <w:p w14:paraId="4F5EBEBB" w14:textId="77777777" w:rsidR="00AA2D14" w:rsidRDefault="00AA2D14" w:rsidP="00C14934">
      <w:pPr>
        <w:jc w:val="both"/>
        <w:rPr>
          <w:rFonts w:ascii="Arial" w:eastAsia="Calibri" w:hAnsi="Arial" w:cs="Arial"/>
          <w:bCs/>
          <w:color w:val="000000" w:themeColor="text1"/>
          <w:sz w:val="20"/>
          <w:szCs w:val="20"/>
          <w:lang w:val="es-MX"/>
        </w:rPr>
      </w:pPr>
      <w:r w:rsidRPr="00AA2D14">
        <w:rPr>
          <w:rFonts w:ascii="Arial" w:eastAsia="Calibri" w:hAnsi="Arial" w:cs="Arial"/>
          <w:bCs/>
          <w:color w:val="000000" w:themeColor="text1"/>
          <w:sz w:val="20"/>
          <w:szCs w:val="20"/>
          <w:lang w:val="es-MX"/>
        </w:rPr>
        <w:t xml:space="preserve">De acuerdo con </w:t>
      </w:r>
      <w:r w:rsidRPr="00AA2D14">
        <w:rPr>
          <w:rFonts w:ascii="Arial" w:eastAsia="Calibri" w:hAnsi="Arial" w:cs="Arial"/>
          <w:bCs/>
          <w:color w:val="000000" w:themeColor="text1"/>
          <w:sz w:val="20"/>
          <w:szCs w:val="20"/>
        </w:rPr>
        <w:t xml:space="preserve">las condiciones fijadas en los documentos base, la acreditación del requisito habilitante de experiencia se aborda desde distintos criterios. </w:t>
      </w:r>
      <w:r w:rsidRPr="00AA2D14">
        <w:rPr>
          <w:rFonts w:ascii="Arial" w:eastAsia="Calibri" w:hAnsi="Arial" w:cs="Arial"/>
          <w:bCs/>
          <w:color w:val="000000" w:themeColor="text1"/>
          <w:sz w:val="20"/>
          <w:szCs w:val="20"/>
          <w:lang w:val="es-MX"/>
        </w:rPr>
        <w:t>En primer lugar, los 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p>
    <w:p w14:paraId="107326D8" w14:textId="77777777" w:rsidR="00AA2D14" w:rsidRDefault="00AA2D14" w:rsidP="00C14934">
      <w:pPr>
        <w:jc w:val="both"/>
        <w:rPr>
          <w:rFonts w:ascii="Arial" w:eastAsia="Calibri" w:hAnsi="Arial" w:cs="Arial"/>
          <w:bCs/>
          <w:color w:val="000000" w:themeColor="text1"/>
          <w:sz w:val="20"/>
          <w:szCs w:val="20"/>
          <w:lang w:val="es-MX"/>
        </w:rPr>
      </w:pPr>
    </w:p>
    <w:p w14:paraId="469152E2" w14:textId="77777777" w:rsidR="00C14934" w:rsidRPr="00AA2D14" w:rsidRDefault="00C14934" w:rsidP="00C14934">
      <w:pPr>
        <w:jc w:val="both"/>
        <w:rPr>
          <w:rFonts w:ascii="Arial" w:eastAsia="Calibri" w:hAnsi="Arial" w:cs="Arial"/>
          <w:bCs/>
          <w:color w:val="000000" w:themeColor="text1"/>
          <w:sz w:val="20"/>
          <w:szCs w:val="20"/>
          <w:lang w:val="es-MX"/>
        </w:rPr>
      </w:pPr>
    </w:p>
    <w:p w14:paraId="50257E0B" w14:textId="50463E1E" w:rsidR="00C14934" w:rsidRPr="00AA2D14" w:rsidRDefault="00C14934" w:rsidP="00C14934">
      <w:pPr>
        <w:jc w:val="both"/>
        <w:rPr>
          <w:rFonts w:ascii="Arial" w:eastAsia="Calibri" w:hAnsi="Arial" w:cs="Arial"/>
          <w:b/>
          <w:sz w:val="22"/>
          <w:szCs w:val="22"/>
          <w:lang w:val="es-MX"/>
        </w:rPr>
      </w:pPr>
      <w:r w:rsidRPr="00AA2D14">
        <w:rPr>
          <w:rFonts w:ascii="Arial" w:eastAsiaTheme="minorHAnsi" w:hAnsi="Arial" w:cs="Arial"/>
          <w:b/>
          <w:color w:val="000000" w:themeColor="text1"/>
          <w:sz w:val="22"/>
          <w:szCs w:val="22"/>
          <w:lang w:val="es-MX" w:eastAsia="en-US"/>
        </w:rPr>
        <w:t xml:space="preserve">MATRIZ 1 EXPERIENCIA </w:t>
      </w:r>
      <w:r w:rsidRPr="00AA2D14">
        <w:rPr>
          <w:rFonts w:ascii="Arial" w:eastAsia="Calibri" w:hAnsi="Arial" w:cs="Arial"/>
          <w:b/>
          <w:sz w:val="22"/>
          <w:szCs w:val="22"/>
          <w:lang w:val="es-MX"/>
        </w:rPr>
        <w:t xml:space="preserve">– </w:t>
      </w:r>
      <w:r w:rsidRPr="00AA2D14">
        <w:rPr>
          <w:rFonts w:ascii="Arial" w:eastAsiaTheme="minorHAnsi" w:hAnsi="Arial" w:cs="Arial"/>
          <w:b/>
          <w:color w:val="000000" w:themeColor="text1"/>
          <w:sz w:val="22"/>
          <w:szCs w:val="22"/>
          <w:lang w:val="es-MX" w:eastAsia="en-US"/>
        </w:rPr>
        <w:t>Agua potable y saneamiento básico</w:t>
      </w:r>
      <w:r w:rsidRPr="00AA2D14">
        <w:rPr>
          <w:rFonts w:ascii="Arial" w:eastAsia="Calibri" w:hAnsi="Arial" w:cs="Arial"/>
          <w:b/>
          <w:sz w:val="22"/>
          <w:szCs w:val="22"/>
          <w:lang w:val="es-MX"/>
        </w:rPr>
        <w:t xml:space="preserve"> – Actividad 2.2</w:t>
      </w:r>
    </w:p>
    <w:p w14:paraId="496152F3" w14:textId="77777777" w:rsidR="00C14934" w:rsidRPr="00AA2D14" w:rsidRDefault="00C14934" w:rsidP="00C14934">
      <w:pPr>
        <w:jc w:val="both"/>
        <w:rPr>
          <w:rFonts w:ascii="Arial" w:eastAsia="Calibri" w:hAnsi="Arial" w:cs="Arial"/>
          <w:b/>
          <w:sz w:val="22"/>
          <w:szCs w:val="22"/>
          <w:lang w:val="es-MX"/>
        </w:rPr>
      </w:pPr>
    </w:p>
    <w:p w14:paraId="75A7B385" w14:textId="77777777" w:rsidR="00AA2D14" w:rsidRPr="00AA2D14" w:rsidRDefault="00AA2D14" w:rsidP="00AA2D14">
      <w:pPr>
        <w:jc w:val="both"/>
        <w:rPr>
          <w:rFonts w:ascii="Arial" w:eastAsia="Calibri" w:hAnsi="Arial" w:cs="Arial"/>
          <w:bCs/>
          <w:color w:val="000000" w:themeColor="text1"/>
          <w:sz w:val="20"/>
          <w:szCs w:val="20"/>
          <w:lang w:val="es-ES_tradnl"/>
        </w:rPr>
      </w:pPr>
      <w:r w:rsidRPr="00AA2D14">
        <w:rPr>
          <w:rFonts w:ascii="Arial" w:eastAsia="Calibri" w:hAnsi="Arial" w:cs="Arial"/>
          <w:bCs/>
          <w:color w:val="000000" w:themeColor="text1"/>
          <w:sz w:val="20"/>
          <w:szCs w:val="20"/>
        </w:rPr>
        <w:t>En relación con los requisitos de experiencia específica de la actividad 2.2,  la «Matriz 1 – Experiencia»</w:t>
      </w:r>
      <w:r w:rsidRPr="00AA2D14">
        <w:rPr>
          <w:rFonts w:ascii="Arial" w:eastAsia="Calibri" w:hAnsi="Arial" w:cs="Arial"/>
          <w:bCs/>
          <w:color w:val="000000" w:themeColor="text1"/>
          <w:sz w:val="20"/>
          <w:szCs w:val="20"/>
          <w:lang w:val="es-ES_tradnl"/>
        </w:rPr>
        <w:t xml:space="preserve"> dispone que </w:t>
      </w:r>
      <w:r w:rsidRPr="00AA2D14">
        <w:rPr>
          <w:rFonts w:ascii="Arial" w:eastAsia="Calibri" w:hAnsi="Arial" w:cs="Arial"/>
          <w:bCs/>
          <w:color w:val="000000" w:themeColor="text1"/>
          <w:sz w:val="20"/>
          <w:szCs w:val="20"/>
        </w:rPr>
        <w:t xml:space="preserve">«Por lo menos uno (1) de los contratos válidos aportados como experiencia general debe contar con una </w:t>
      </w:r>
      <w:r w:rsidRPr="00AA2D14">
        <w:rPr>
          <w:rFonts w:ascii="Arial" w:eastAsia="Calibri" w:hAnsi="Arial" w:cs="Arial"/>
          <w:b/>
          <w:bCs/>
          <w:color w:val="000000" w:themeColor="text1"/>
          <w:sz w:val="20"/>
          <w:szCs w:val="20"/>
        </w:rPr>
        <w:t>longitud de tubería equivalente al (F%) de la longitud total establecida en el presente proceso de selección,</w:t>
      </w:r>
      <w:r w:rsidRPr="00AA2D14">
        <w:rPr>
          <w:rFonts w:ascii="Arial" w:eastAsia="Calibri" w:hAnsi="Arial" w:cs="Arial"/>
          <w:bCs/>
          <w:color w:val="000000" w:themeColor="text1"/>
          <w:sz w:val="20"/>
          <w:szCs w:val="20"/>
        </w:rPr>
        <w:t xml:space="preserve"> y que contemple como mínimo las mismas condiciones técnicas (entiéndase como mismas condiciones técnicas la instalación según tipo de tubería: PVC, HD, PEAD, GRP, ACCP, otras) el cual corresponde a [la entidad establecerá el material más representativo en este apartado], y cuyo diámetro principal, o más representativo, se encuentre entre el siguiente rango (XX" y XX") [la entidad establecerá el rango de diámetros que correspondan a la tubería principal o de mayor relevancia del proyecto, que correspondan a diámetros comerciales (p.ej.: 26" a 32")]»</w:t>
      </w:r>
      <w:r w:rsidRPr="00AA2D14">
        <w:rPr>
          <w:rFonts w:ascii="Arial" w:eastAsia="Calibri" w:hAnsi="Arial" w:cs="Arial"/>
          <w:bCs/>
          <w:color w:val="000000" w:themeColor="text1"/>
          <w:sz w:val="20"/>
          <w:szCs w:val="20"/>
          <w:lang w:val="es-ES_tradnl"/>
        </w:rPr>
        <w:t xml:space="preserve">. </w:t>
      </w:r>
      <w:r w:rsidRPr="00AA2D14">
        <w:rPr>
          <w:rFonts w:ascii="Arial" w:eastAsia="Calibri" w:hAnsi="Arial" w:cs="Arial"/>
          <w:bCs/>
          <w:color w:val="000000" w:themeColor="text1"/>
          <w:sz w:val="20"/>
          <w:szCs w:val="20"/>
        </w:rPr>
        <w:t xml:space="preserve">Además, </w:t>
      </w:r>
      <w:r w:rsidRPr="00AA2D14">
        <w:rPr>
          <w:rFonts w:ascii="Arial" w:eastAsia="Calibri" w:hAnsi="Arial" w:cs="Arial"/>
          <w:bCs/>
          <w:color w:val="000000" w:themeColor="text1"/>
          <w:sz w:val="20"/>
          <w:szCs w:val="20"/>
          <w:lang w:val="es-ES_tradnl"/>
        </w:rPr>
        <w:t xml:space="preserve">según la </w:t>
      </w:r>
      <w:r w:rsidRPr="00AA2D14">
        <w:rPr>
          <w:rFonts w:ascii="Arial" w:eastAsia="Calibri" w:hAnsi="Arial" w:cs="Arial"/>
          <w:bCs/>
          <w:color w:val="000000" w:themeColor="text1"/>
          <w:sz w:val="20"/>
          <w:szCs w:val="20"/>
        </w:rPr>
        <w:t>«Matriz 1 – Experiencia»</w:t>
      </w:r>
      <w:r w:rsidRPr="00AA2D14">
        <w:rPr>
          <w:rFonts w:ascii="Arial" w:eastAsia="Calibri" w:hAnsi="Arial" w:cs="Arial"/>
          <w:bCs/>
          <w:color w:val="000000" w:themeColor="text1"/>
          <w:sz w:val="20"/>
          <w:szCs w:val="20"/>
          <w:lang w:val="es-ES_tradnl"/>
        </w:rPr>
        <w:t xml:space="preserve"> la entidad podrá escoger hasta dos (2) combinaciones de experiencia específica de las opciones enlistadas, según la pertinencia de estas y el alcance del futuro contrato. </w:t>
      </w:r>
      <w:r w:rsidRPr="00AA2D14">
        <w:rPr>
          <w:rFonts w:ascii="Arial" w:eastAsia="Calibri" w:hAnsi="Arial" w:cs="Arial"/>
          <w:bCs/>
          <w:color w:val="000000" w:themeColor="text1"/>
          <w:sz w:val="20"/>
          <w:szCs w:val="20"/>
          <w:lang w:val="es-MX"/>
        </w:rPr>
        <w:t xml:space="preserve">Es decir, que la entidad puede establecer una exigencia de experiencia específica o, por el contrario, exigir hasta dos (2) alternativas para verificar la idoneidad del proponente, de acuerdo con el análisis de la entidad. </w:t>
      </w:r>
    </w:p>
    <w:p w14:paraId="6E8FC2C3" w14:textId="77777777" w:rsidR="00C14934" w:rsidRPr="00AA2D14" w:rsidRDefault="00C14934" w:rsidP="00C14934">
      <w:pPr>
        <w:jc w:val="both"/>
        <w:rPr>
          <w:rFonts w:ascii="Arial" w:eastAsia="Calibri" w:hAnsi="Arial" w:cs="Arial"/>
          <w:b/>
          <w:color w:val="000000" w:themeColor="text1"/>
          <w:sz w:val="22"/>
          <w:szCs w:val="22"/>
          <w:lang w:val="es-MX" w:eastAsia="en-US"/>
        </w:rPr>
      </w:pPr>
    </w:p>
    <w:p w14:paraId="1C2F9C44" w14:textId="2AEDCC17" w:rsidR="00C14934" w:rsidRPr="00AA2D14" w:rsidRDefault="004604E4" w:rsidP="00C14934">
      <w:pPr>
        <w:jc w:val="both"/>
        <w:rPr>
          <w:rFonts w:ascii="Arial" w:eastAsia="Calibri" w:hAnsi="Arial" w:cs="Arial"/>
          <w:b/>
          <w:color w:val="000000" w:themeColor="text1"/>
          <w:sz w:val="22"/>
          <w:szCs w:val="22"/>
          <w:lang w:val="es-MX" w:eastAsia="en-US"/>
        </w:rPr>
      </w:pPr>
      <w:r w:rsidRPr="00AA2D14">
        <w:rPr>
          <w:rFonts w:ascii="Arial" w:eastAsia="Calibri" w:hAnsi="Arial" w:cs="Arial"/>
          <w:b/>
          <w:color w:val="000000" w:themeColor="text1"/>
          <w:sz w:val="22"/>
          <w:szCs w:val="22"/>
          <w:lang w:val="es-MX" w:eastAsia="en-US"/>
        </w:rPr>
        <w:t xml:space="preserve">EXPERIENCIA ESPECÍFICA </w:t>
      </w:r>
      <w:r w:rsidR="00C14934" w:rsidRPr="00AA2D14">
        <w:rPr>
          <w:rFonts w:ascii="Arial" w:eastAsia="Calibri" w:hAnsi="Arial" w:cs="Arial"/>
          <w:b/>
          <w:sz w:val="22"/>
          <w:lang w:val="es-ES_tradnl"/>
        </w:rPr>
        <w:t xml:space="preserve">– </w:t>
      </w:r>
      <w:r w:rsidRPr="00AA2D14">
        <w:rPr>
          <w:rFonts w:ascii="Arial" w:eastAsia="Calibri" w:hAnsi="Arial" w:cs="Arial"/>
          <w:b/>
          <w:sz w:val="22"/>
          <w:lang w:val="es-ES_tradnl"/>
        </w:rPr>
        <w:t>Rango de d</w:t>
      </w:r>
      <w:r w:rsidR="00C14934" w:rsidRPr="00AA2D14">
        <w:rPr>
          <w:rFonts w:ascii="Arial" w:eastAsia="Calibri" w:hAnsi="Arial" w:cs="Arial"/>
          <w:b/>
          <w:sz w:val="22"/>
          <w:lang w:val="es-ES_tradnl"/>
        </w:rPr>
        <w:t xml:space="preserve">iámetro </w:t>
      </w:r>
    </w:p>
    <w:p w14:paraId="698AA60E" w14:textId="77777777" w:rsidR="00C14934" w:rsidRPr="00AA2D14" w:rsidRDefault="00C14934" w:rsidP="00C14934">
      <w:pPr>
        <w:jc w:val="both"/>
        <w:rPr>
          <w:rFonts w:ascii="Arial" w:eastAsia="Calibri" w:hAnsi="Arial" w:cs="Arial"/>
          <w:b/>
          <w:sz w:val="22"/>
          <w:lang w:val="es-ES_tradnl"/>
        </w:rPr>
      </w:pPr>
    </w:p>
    <w:p w14:paraId="137B3460" w14:textId="77777777" w:rsidR="00AA2D14" w:rsidRDefault="00AA2D14" w:rsidP="004604E4">
      <w:pPr>
        <w:jc w:val="both"/>
        <w:rPr>
          <w:rFonts w:ascii="Arial" w:eastAsia="Calibri" w:hAnsi="Arial" w:cs="Arial"/>
          <w:bCs/>
          <w:sz w:val="20"/>
          <w:szCs w:val="20"/>
        </w:rPr>
      </w:pPr>
      <w:r w:rsidRPr="00AA2D14">
        <w:rPr>
          <w:rFonts w:ascii="Arial" w:eastAsia="Calibri" w:hAnsi="Arial" w:cs="Arial"/>
          <w:bCs/>
          <w:sz w:val="20"/>
          <w:szCs w:val="20"/>
          <w:lang w:val="es-ES_tradnl"/>
        </w:rPr>
        <w:t xml:space="preserve">En relación con el rango de diámetros es preciso señalar que la entidad deberá determinar cuál es la tubería principal o de mayor relevancia de dicho proyecto y establecer el rango de diámetros comerciales que corresponde a esa tubería, es decir, deberá señalar un límite menor y mayor, dentro del cual cualquier diámetro servirá para acreditar la experiencia. Este aspecto, fue un requisito incluido por </w:t>
      </w:r>
      <w:r w:rsidRPr="00AA2D14">
        <w:rPr>
          <w:rFonts w:ascii="Arial" w:eastAsia="Calibri" w:hAnsi="Arial" w:cs="Arial"/>
          <w:bCs/>
          <w:sz w:val="20"/>
          <w:szCs w:val="20"/>
          <w:lang w:val="es-MX"/>
        </w:rPr>
        <w:t xml:space="preserve">la Resolución 173 de 2021 cuyo propósito es fomentar que las entidades establezcan la tubería más representativa o relevante y su diámetro, de acuerdo con las condiciones técnicas particulares de cada proyecto. Por ello, como parte de las instrucciones señaladas entre corchetes, la </w:t>
      </w:r>
      <w:r w:rsidRPr="00AA2D14">
        <w:rPr>
          <w:rFonts w:ascii="Arial" w:eastAsia="Calibri" w:hAnsi="Arial" w:cs="Arial"/>
          <w:bCs/>
          <w:sz w:val="20"/>
          <w:szCs w:val="20"/>
        </w:rPr>
        <w:t>«Matriz 1 – Experiencia»</w:t>
      </w:r>
      <w:r w:rsidRPr="00AA2D14">
        <w:rPr>
          <w:rFonts w:ascii="Arial" w:eastAsia="Calibri" w:hAnsi="Arial" w:cs="Arial"/>
          <w:bCs/>
          <w:sz w:val="20"/>
          <w:szCs w:val="20"/>
          <w:lang w:val="es-ES_tradnl"/>
        </w:rPr>
        <w:t xml:space="preserve"> indica expresamente que l</w:t>
      </w:r>
      <w:r w:rsidRPr="00AA2D14">
        <w:rPr>
          <w:rFonts w:ascii="Arial" w:eastAsia="Calibri" w:hAnsi="Arial" w:cs="Arial"/>
          <w:bCs/>
          <w:sz w:val="20"/>
          <w:szCs w:val="20"/>
        </w:rPr>
        <w:t>a entidad establecerá el rango de diámetros que «correspondan a la tubería principal o de mayor relevancia del proyecto». En tal sentido, el diámetro principal o más representativo equivale al de la tubería principal o de mayor relevancia</w:t>
      </w:r>
      <w:r>
        <w:rPr>
          <w:rFonts w:ascii="Arial" w:eastAsia="Calibri" w:hAnsi="Arial" w:cs="Arial"/>
          <w:bCs/>
          <w:sz w:val="20"/>
          <w:szCs w:val="20"/>
        </w:rPr>
        <w:t>.</w:t>
      </w:r>
    </w:p>
    <w:p w14:paraId="677B77B4" w14:textId="77777777" w:rsidR="00C14934" w:rsidRPr="00AA2D14" w:rsidRDefault="00C14934" w:rsidP="00C14934">
      <w:pPr>
        <w:spacing w:line="276" w:lineRule="auto"/>
        <w:jc w:val="both"/>
        <w:rPr>
          <w:rFonts w:ascii="Arial" w:hAnsi="Arial" w:cs="Arial"/>
          <w:noProof/>
          <w:color w:val="000000" w:themeColor="text1"/>
          <w:sz w:val="22"/>
          <w:lang w:val="pt-BR"/>
        </w:rPr>
      </w:pPr>
    </w:p>
    <w:p w14:paraId="0A66E394" w14:textId="386B80B2" w:rsidR="00C14934" w:rsidRPr="00AA2D14" w:rsidRDefault="004604E4" w:rsidP="00C14934">
      <w:pPr>
        <w:jc w:val="both"/>
        <w:rPr>
          <w:rFonts w:ascii="Arial" w:eastAsia="Calibri" w:hAnsi="Arial" w:cs="Arial"/>
          <w:b/>
          <w:color w:val="000000" w:themeColor="text1"/>
          <w:sz w:val="22"/>
          <w:szCs w:val="22"/>
          <w:lang w:val="es-MX" w:eastAsia="en-US"/>
        </w:rPr>
      </w:pPr>
      <w:r w:rsidRPr="00AA2D14">
        <w:rPr>
          <w:rFonts w:ascii="Arial" w:eastAsia="Calibri" w:hAnsi="Arial" w:cs="Arial"/>
          <w:b/>
          <w:color w:val="000000" w:themeColor="text1"/>
          <w:sz w:val="22"/>
          <w:szCs w:val="22"/>
          <w:lang w:val="es-MX" w:eastAsia="en-US"/>
        </w:rPr>
        <w:t>MATRIZ 1 EXPERIENCIA</w:t>
      </w:r>
      <w:r w:rsidR="00060B23" w:rsidRPr="00AA2D14">
        <w:rPr>
          <w:rFonts w:ascii="Arial" w:eastAsia="Calibri" w:hAnsi="Arial" w:cs="Arial"/>
          <w:b/>
          <w:color w:val="000000" w:themeColor="text1"/>
          <w:sz w:val="22"/>
          <w:szCs w:val="22"/>
          <w:lang w:val="es-MX" w:eastAsia="en-US"/>
        </w:rPr>
        <w:t xml:space="preserve"> </w:t>
      </w:r>
      <w:r w:rsidR="00C14934" w:rsidRPr="00AA2D14">
        <w:rPr>
          <w:rFonts w:ascii="Arial" w:eastAsia="Calibri" w:hAnsi="Arial" w:cs="Arial"/>
          <w:b/>
          <w:color w:val="000000" w:themeColor="text1"/>
          <w:sz w:val="22"/>
          <w:szCs w:val="22"/>
          <w:lang w:val="es-MX" w:eastAsia="en-US"/>
        </w:rPr>
        <w:t>–</w:t>
      </w:r>
      <w:r w:rsidRPr="00AA2D14">
        <w:rPr>
          <w:rFonts w:ascii="Arial" w:eastAsia="Calibri" w:hAnsi="Arial" w:cs="Arial"/>
          <w:b/>
          <w:color w:val="000000" w:themeColor="text1"/>
          <w:sz w:val="22"/>
          <w:szCs w:val="22"/>
          <w:lang w:val="es-MX" w:eastAsia="en-US"/>
        </w:rPr>
        <w:t xml:space="preserve"> Reglas – </w:t>
      </w:r>
      <w:r w:rsidR="00C14934" w:rsidRPr="00AA2D14">
        <w:rPr>
          <w:rFonts w:ascii="Arial" w:eastAsia="Calibri" w:hAnsi="Arial" w:cs="Arial"/>
          <w:b/>
          <w:color w:val="000000" w:themeColor="text1"/>
          <w:sz w:val="22"/>
          <w:szCs w:val="22"/>
          <w:lang w:val="es-MX" w:eastAsia="en-US"/>
        </w:rPr>
        <w:t>Combinación de experiencia</w:t>
      </w:r>
    </w:p>
    <w:p w14:paraId="28355579" w14:textId="77777777" w:rsidR="00C14934" w:rsidRPr="00AA2D14" w:rsidRDefault="00C14934" w:rsidP="00C14934">
      <w:pPr>
        <w:rPr>
          <w:rFonts w:ascii="Arial" w:eastAsiaTheme="minorHAnsi" w:hAnsi="Arial" w:cs="Arial"/>
          <w:color w:val="000000" w:themeColor="text1"/>
          <w:sz w:val="22"/>
          <w:szCs w:val="22"/>
          <w:lang w:val="es-ES" w:eastAsia="en-US"/>
        </w:rPr>
      </w:pPr>
    </w:p>
    <w:p w14:paraId="73A84AAA" w14:textId="689E094E" w:rsidR="00AA2D14" w:rsidRDefault="00C14934" w:rsidP="004604E4">
      <w:pPr>
        <w:jc w:val="both"/>
        <w:rPr>
          <w:rFonts w:ascii="Arial" w:eastAsia="Calibri" w:hAnsi="Arial" w:cs="Arial"/>
          <w:color w:val="000000" w:themeColor="text1"/>
          <w:sz w:val="20"/>
          <w:szCs w:val="20"/>
          <w:lang w:val="es-MX" w:eastAsia="en-US"/>
        </w:rPr>
      </w:pPr>
      <w:r w:rsidRPr="00AA2D14">
        <w:rPr>
          <w:rFonts w:ascii="Arial" w:eastAsia="Calibri" w:hAnsi="Arial" w:cs="Arial"/>
          <w:color w:val="000000" w:themeColor="text1"/>
          <w:sz w:val="20"/>
          <w:szCs w:val="20"/>
          <w:lang w:val="es-MX" w:eastAsia="en-US"/>
        </w:rPr>
        <w:lastRenderedPageBreak/>
        <w:t>[…]</w:t>
      </w:r>
      <w:r w:rsidR="004604E4" w:rsidRPr="00AA2D14">
        <w:rPr>
          <w:rFonts w:ascii="Arial" w:eastAsia="Calibri" w:hAnsi="Arial" w:cs="Arial"/>
          <w:color w:val="000000" w:themeColor="text1"/>
          <w:sz w:val="20"/>
          <w:szCs w:val="20"/>
          <w:lang w:val="es-MX" w:eastAsia="en-US"/>
        </w:rPr>
        <w:t xml:space="preserve"> </w:t>
      </w:r>
      <w:r w:rsidR="00AA2D14" w:rsidRPr="00AA2D14">
        <w:rPr>
          <w:rFonts w:ascii="Arial" w:eastAsia="Calibri" w:hAnsi="Arial" w:cs="Arial"/>
          <w:color w:val="000000" w:themeColor="text1"/>
          <w:sz w:val="20"/>
          <w:szCs w:val="20"/>
          <w:lang w:val="es-MX" w:eastAsia="en-US"/>
        </w:rPr>
        <w:t>en los documentos tipo se reguló de forma pormenorizada y con suficiencia la forma en que procede exigir experiencias combinadas asociadas a diferentes actividades a contratar de la «Matriz 1 – Experiencia». De este modo, la matriz dispone que cuando el objeto del proceso de contratación contemple la ejecución de dos o más actividades a contratar, la entidad tiene dos (2) alternativas: i) podrá solicitar únicamente la experiencia de la actividad a contratar de mayor relevancia de acuerdo con el objeto del contrato, por lo que la entidad podrá analizar la relevancia en función del valor de las actividades o por la complejidad técnica, o ii) podrá solicitar la experiencia general y la experiencia específica de la actividad a contratar de mayor relevancia, y para las demás actividades a contratar requerir la experiencia específica de la correspondiente activida</w:t>
      </w:r>
      <w:r w:rsidR="00AA2D14">
        <w:rPr>
          <w:rFonts w:ascii="Arial" w:eastAsia="Calibri" w:hAnsi="Arial" w:cs="Arial"/>
          <w:color w:val="000000" w:themeColor="text1"/>
          <w:sz w:val="20"/>
          <w:szCs w:val="20"/>
          <w:lang w:val="es-MX" w:eastAsia="en-US"/>
        </w:rPr>
        <w:t xml:space="preserve">d. </w:t>
      </w:r>
    </w:p>
    <w:p w14:paraId="6FFEE8C5" w14:textId="2134C514" w:rsidR="001A1CC0" w:rsidRPr="00AA2D14" w:rsidRDefault="001A1CC0" w:rsidP="00524963">
      <w:pPr>
        <w:tabs>
          <w:tab w:val="left" w:pos="3374"/>
        </w:tabs>
        <w:jc w:val="both"/>
        <w:rPr>
          <w:rFonts w:ascii="Arial" w:eastAsia="Calibri" w:hAnsi="Arial" w:cs="Arial"/>
          <w:sz w:val="22"/>
          <w:szCs w:val="22"/>
          <w:lang w:val="es-MX" w:eastAsia="en-US"/>
        </w:rPr>
      </w:pPr>
    </w:p>
    <w:p w14:paraId="00795F52" w14:textId="4B4A721A" w:rsidR="001A1CC0" w:rsidRPr="00AA2D14" w:rsidRDefault="001A1CC0" w:rsidP="00524963">
      <w:pPr>
        <w:tabs>
          <w:tab w:val="left" w:pos="3374"/>
        </w:tabs>
        <w:jc w:val="both"/>
        <w:rPr>
          <w:rFonts w:ascii="Arial" w:eastAsia="Calibri" w:hAnsi="Arial" w:cs="Arial"/>
          <w:sz w:val="22"/>
          <w:szCs w:val="22"/>
          <w:lang w:val="es-MX" w:eastAsia="en-US"/>
        </w:rPr>
      </w:pPr>
    </w:p>
    <w:p w14:paraId="02083AD3" w14:textId="10C55465" w:rsidR="001A1CC0" w:rsidRPr="00AA2D14" w:rsidRDefault="001A1CC0" w:rsidP="00524963">
      <w:pPr>
        <w:tabs>
          <w:tab w:val="left" w:pos="3374"/>
        </w:tabs>
        <w:jc w:val="both"/>
        <w:rPr>
          <w:rFonts w:ascii="Arial" w:eastAsia="Calibri" w:hAnsi="Arial" w:cs="Arial"/>
          <w:sz w:val="22"/>
          <w:szCs w:val="22"/>
          <w:lang w:val="es-MX" w:eastAsia="en-US"/>
        </w:rPr>
      </w:pPr>
    </w:p>
    <w:p w14:paraId="7D4372D1" w14:textId="1F98C1C0" w:rsidR="001A1CC0" w:rsidRPr="00AA2D14" w:rsidRDefault="001A1CC0" w:rsidP="00524963">
      <w:pPr>
        <w:tabs>
          <w:tab w:val="left" w:pos="3374"/>
        </w:tabs>
        <w:jc w:val="both"/>
        <w:rPr>
          <w:rFonts w:ascii="Arial" w:eastAsia="Calibri" w:hAnsi="Arial" w:cs="Arial"/>
          <w:sz w:val="22"/>
          <w:szCs w:val="22"/>
          <w:lang w:val="es-MX" w:eastAsia="en-US"/>
        </w:rPr>
      </w:pPr>
    </w:p>
    <w:p w14:paraId="424DA61C" w14:textId="37EA6553" w:rsidR="001A1CC0" w:rsidRPr="00AA2D14" w:rsidRDefault="001A1CC0" w:rsidP="00524963">
      <w:pPr>
        <w:tabs>
          <w:tab w:val="left" w:pos="3374"/>
        </w:tabs>
        <w:jc w:val="both"/>
        <w:rPr>
          <w:rFonts w:ascii="Arial" w:eastAsia="Calibri" w:hAnsi="Arial" w:cs="Arial"/>
          <w:sz w:val="22"/>
          <w:szCs w:val="22"/>
          <w:lang w:val="es-MX" w:eastAsia="en-US"/>
        </w:rPr>
      </w:pPr>
    </w:p>
    <w:p w14:paraId="363E033C" w14:textId="040EE5B9" w:rsidR="001A1CC0" w:rsidRPr="00AA2D14" w:rsidRDefault="001A1CC0" w:rsidP="00524963">
      <w:pPr>
        <w:tabs>
          <w:tab w:val="left" w:pos="3374"/>
        </w:tabs>
        <w:jc w:val="both"/>
        <w:rPr>
          <w:rFonts w:ascii="Arial" w:eastAsia="Calibri" w:hAnsi="Arial" w:cs="Arial"/>
          <w:sz w:val="22"/>
          <w:szCs w:val="22"/>
          <w:lang w:val="es-MX" w:eastAsia="en-US"/>
        </w:rPr>
      </w:pPr>
    </w:p>
    <w:p w14:paraId="4A8FA447" w14:textId="039E08DF" w:rsidR="001A1CC0" w:rsidRPr="00AA2D14" w:rsidRDefault="001A1CC0" w:rsidP="00524963">
      <w:pPr>
        <w:tabs>
          <w:tab w:val="left" w:pos="3374"/>
        </w:tabs>
        <w:jc w:val="both"/>
        <w:rPr>
          <w:rFonts w:ascii="Arial" w:eastAsia="Calibri" w:hAnsi="Arial" w:cs="Arial"/>
          <w:sz w:val="22"/>
          <w:szCs w:val="22"/>
          <w:lang w:val="es-MX" w:eastAsia="en-US"/>
        </w:rPr>
      </w:pPr>
    </w:p>
    <w:p w14:paraId="60C6F4A7" w14:textId="4BA499DC" w:rsidR="001A1CC0" w:rsidRPr="00AA2D14" w:rsidRDefault="001A1CC0" w:rsidP="00524963">
      <w:pPr>
        <w:tabs>
          <w:tab w:val="left" w:pos="3374"/>
        </w:tabs>
        <w:jc w:val="both"/>
        <w:rPr>
          <w:rFonts w:ascii="Arial" w:eastAsia="Calibri" w:hAnsi="Arial" w:cs="Arial"/>
          <w:sz w:val="22"/>
          <w:szCs w:val="22"/>
          <w:lang w:val="es-MX" w:eastAsia="en-US"/>
        </w:rPr>
      </w:pPr>
    </w:p>
    <w:p w14:paraId="04AF7C0B" w14:textId="5B3673C8" w:rsidR="001A1CC0" w:rsidRPr="00AA2D14" w:rsidRDefault="001A1CC0" w:rsidP="00524963">
      <w:pPr>
        <w:tabs>
          <w:tab w:val="left" w:pos="3374"/>
        </w:tabs>
        <w:jc w:val="both"/>
        <w:rPr>
          <w:rFonts w:ascii="Arial" w:eastAsia="Calibri" w:hAnsi="Arial" w:cs="Arial"/>
          <w:sz w:val="22"/>
          <w:szCs w:val="22"/>
          <w:lang w:val="es-MX" w:eastAsia="en-US"/>
        </w:rPr>
      </w:pPr>
    </w:p>
    <w:p w14:paraId="5304ABED" w14:textId="6C825E88" w:rsidR="001A1CC0" w:rsidRPr="00AA2D14" w:rsidRDefault="001A1CC0" w:rsidP="00524963">
      <w:pPr>
        <w:tabs>
          <w:tab w:val="left" w:pos="3374"/>
        </w:tabs>
        <w:jc w:val="both"/>
        <w:rPr>
          <w:rFonts w:ascii="Arial" w:eastAsia="Calibri" w:hAnsi="Arial" w:cs="Arial"/>
          <w:sz w:val="22"/>
          <w:szCs w:val="22"/>
          <w:lang w:val="es-MX" w:eastAsia="en-US"/>
        </w:rPr>
      </w:pPr>
    </w:p>
    <w:p w14:paraId="607180B7" w14:textId="7D63C950" w:rsidR="0088500D" w:rsidRPr="00AA2D14" w:rsidRDefault="0088500D" w:rsidP="00524963">
      <w:pPr>
        <w:tabs>
          <w:tab w:val="left" w:pos="3374"/>
        </w:tabs>
        <w:jc w:val="both"/>
        <w:rPr>
          <w:rFonts w:ascii="Arial" w:eastAsia="Calibri" w:hAnsi="Arial" w:cs="Arial"/>
          <w:sz w:val="22"/>
          <w:szCs w:val="22"/>
          <w:lang w:val="es-MX" w:eastAsia="en-US"/>
        </w:rPr>
      </w:pPr>
    </w:p>
    <w:p w14:paraId="782F0449" w14:textId="3EC45909" w:rsidR="0088500D" w:rsidRPr="00AA2D14" w:rsidRDefault="0088500D" w:rsidP="00524963">
      <w:pPr>
        <w:tabs>
          <w:tab w:val="left" w:pos="3374"/>
        </w:tabs>
        <w:jc w:val="both"/>
        <w:rPr>
          <w:rFonts w:ascii="Arial" w:eastAsia="Calibri" w:hAnsi="Arial" w:cs="Arial"/>
          <w:sz w:val="22"/>
          <w:szCs w:val="22"/>
          <w:lang w:val="es-MX" w:eastAsia="en-US"/>
        </w:rPr>
      </w:pPr>
    </w:p>
    <w:p w14:paraId="0D987322" w14:textId="2C85900E" w:rsidR="0088500D" w:rsidRPr="00AA2D14" w:rsidRDefault="0088500D" w:rsidP="00524963">
      <w:pPr>
        <w:tabs>
          <w:tab w:val="left" w:pos="3374"/>
        </w:tabs>
        <w:jc w:val="both"/>
        <w:rPr>
          <w:rFonts w:ascii="Arial" w:eastAsia="Calibri" w:hAnsi="Arial" w:cs="Arial"/>
          <w:sz w:val="22"/>
          <w:szCs w:val="22"/>
          <w:lang w:val="es-MX" w:eastAsia="en-US"/>
        </w:rPr>
      </w:pPr>
    </w:p>
    <w:p w14:paraId="1AF4457A" w14:textId="281A0B60" w:rsidR="0088500D" w:rsidRPr="00AA2D14" w:rsidRDefault="0088500D" w:rsidP="00524963">
      <w:pPr>
        <w:tabs>
          <w:tab w:val="left" w:pos="3374"/>
        </w:tabs>
        <w:jc w:val="both"/>
        <w:rPr>
          <w:rFonts w:ascii="Arial" w:eastAsia="Calibri" w:hAnsi="Arial" w:cs="Arial"/>
          <w:sz w:val="22"/>
          <w:szCs w:val="22"/>
          <w:lang w:val="es-MX" w:eastAsia="en-US"/>
        </w:rPr>
      </w:pPr>
    </w:p>
    <w:p w14:paraId="0A33223E" w14:textId="77777777" w:rsidR="0088500D" w:rsidRPr="00AA2D14" w:rsidRDefault="0088500D" w:rsidP="00524963">
      <w:pPr>
        <w:tabs>
          <w:tab w:val="left" w:pos="3374"/>
        </w:tabs>
        <w:jc w:val="both"/>
        <w:rPr>
          <w:rFonts w:ascii="Arial" w:eastAsia="Calibri" w:hAnsi="Arial" w:cs="Arial"/>
          <w:sz w:val="22"/>
          <w:szCs w:val="22"/>
          <w:lang w:val="es-MX" w:eastAsia="en-US"/>
        </w:rPr>
      </w:pPr>
    </w:p>
    <w:p w14:paraId="622E95B1" w14:textId="3031850A" w:rsidR="001A1CC0" w:rsidRPr="00AA2D14" w:rsidRDefault="001A1CC0" w:rsidP="00524963">
      <w:pPr>
        <w:tabs>
          <w:tab w:val="left" w:pos="3374"/>
        </w:tabs>
        <w:jc w:val="both"/>
        <w:rPr>
          <w:rFonts w:ascii="Arial" w:eastAsia="Calibri" w:hAnsi="Arial" w:cs="Arial"/>
          <w:sz w:val="22"/>
          <w:szCs w:val="22"/>
          <w:lang w:val="es-MX" w:eastAsia="en-US"/>
        </w:rPr>
      </w:pPr>
    </w:p>
    <w:p w14:paraId="76C98D06" w14:textId="2D340875" w:rsidR="001A1CC0" w:rsidRPr="00AA2D14" w:rsidRDefault="001A1CC0" w:rsidP="00524963">
      <w:pPr>
        <w:tabs>
          <w:tab w:val="left" w:pos="3374"/>
        </w:tabs>
        <w:jc w:val="both"/>
        <w:rPr>
          <w:rFonts w:ascii="Arial" w:eastAsia="Calibri" w:hAnsi="Arial" w:cs="Arial"/>
          <w:sz w:val="22"/>
          <w:szCs w:val="22"/>
          <w:lang w:val="es-MX" w:eastAsia="en-US"/>
        </w:rPr>
      </w:pPr>
    </w:p>
    <w:p w14:paraId="2CD741FE" w14:textId="590B6731" w:rsidR="00C14934" w:rsidRPr="00AA2D14" w:rsidRDefault="00C14934" w:rsidP="00524963">
      <w:pPr>
        <w:tabs>
          <w:tab w:val="left" w:pos="3374"/>
        </w:tabs>
        <w:jc w:val="both"/>
        <w:rPr>
          <w:rFonts w:ascii="Arial" w:eastAsia="Calibri" w:hAnsi="Arial" w:cs="Arial"/>
          <w:sz w:val="22"/>
          <w:szCs w:val="22"/>
          <w:lang w:val="es-MX" w:eastAsia="en-US"/>
        </w:rPr>
      </w:pPr>
    </w:p>
    <w:p w14:paraId="2582AC4D" w14:textId="2118D639" w:rsidR="00C14934" w:rsidRPr="00AA2D14" w:rsidRDefault="00C14934" w:rsidP="00524963">
      <w:pPr>
        <w:tabs>
          <w:tab w:val="left" w:pos="3374"/>
        </w:tabs>
        <w:jc w:val="both"/>
        <w:rPr>
          <w:rFonts w:ascii="Arial" w:eastAsia="Calibri" w:hAnsi="Arial" w:cs="Arial"/>
          <w:sz w:val="22"/>
          <w:szCs w:val="22"/>
          <w:lang w:val="es-MX" w:eastAsia="en-US"/>
        </w:rPr>
      </w:pPr>
    </w:p>
    <w:p w14:paraId="50DF10CA" w14:textId="1893E52F" w:rsidR="00C14934" w:rsidRPr="00AA2D14" w:rsidRDefault="00C14934" w:rsidP="00524963">
      <w:pPr>
        <w:tabs>
          <w:tab w:val="left" w:pos="3374"/>
        </w:tabs>
        <w:jc w:val="both"/>
        <w:rPr>
          <w:rFonts w:ascii="Arial" w:eastAsia="Calibri" w:hAnsi="Arial" w:cs="Arial"/>
          <w:sz w:val="22"/>
          <w:szCs w:val="22"/>
          <w:lang w:val="es-MX" w:eastAsia="en-US"/>
        </w:rPr>
      </w:pPr>
    </w:p>
    <w:p w14:paraId="7CCC00B5" w14:textId="39440848" w:rsidR="00C14934" w:rsidRPr="00AA2D14" w:rsidRDefault="00C14934" w:rsidP="00524963">
      <w:pPr>
        <w:tabs>
          <w:tab w:val="left" w:pos="3374"/>
        </w:tabs>
        <w:jc w:val="both"/>
        <w:rPr>
          <w:rFonts w:ascii="Arial" w:eastAsia="Calibri" w:hAnsi="Arial" w:cs="Arial"/>
          <w:sz w:val="22"/>
          <w:szCs w:val="22"/>
          <w:lang w:val="es-MX" w:eastAsia="en-US"/>
        </w:rPr>
      </w:pPr>
    </w:p>
    <w:p w14:paraId="01FE749F" w14:textId="19CCAFA9" w:rsidR="00C14934" w:rsidRPr="00AA2D14" w:rsidRDefault="00C14934" w:rsidP="00524963">
      <w:pPr>
        <w:tabs>
          <w:tab w:val="left" w:pos="3374"/>
        </w:tabs>
        <w:jc w:val="both"/>
        <w:rPr>
          <w:rFonts w:ascii="Arial" w:eastAsia="Calibri" w:hAnsi="Arial" w:cs="Arial"/>
          <w:sz w:val="22"/>
          <w:szCs w:val="22"/>
          <w:lang w:val="es-MX" w:eastAsia="en-US"/>
        </w:rPr>
      </w:pPr>
    </w:p>
    <w:p w14:paraId="5C7BAD34" w14:textId="0FB08753" w:rsidR="00C14934" w:rsidRPr="00AA2D14" w:rsidRDefault="00C14934" w:rsidP="00524963">
      <w:pPr>
        <w:tabs>
          <w:tab w:val="left" w:pos="3374"/>
        </w:tabs>
        <w:jc w:val="both"/>
        <w:rPr>
          <w:rFonts w:ascii="Arial" w:eastAsia="Calibri" w:hAnsi="Arial" w:cs="Arial"/>
          <w:sz w:val="22"/>
          <w:szCs w:val="22"/>
          <w:lang w:val="es-MX" w:eastAsia="en-US"/>
        </w:rPr>
      </w:pPr>
    </w:p>
    <w:p w14:paraId="0244300E" w14:textId="0CF445B5" w:rsidR="00C14934" w:rsidRPr="00AA2D14" w:rsidRDefault="00C14934" w:rsidP="00524963">
      <w:pPr>
        <w:tabs>
          <w:tab w:val="left" w:pos="3374"/>
        </w:tabs>
        <w:jc w:val="both"/>
        <w:rPr>
          <w:rFonts w:ascii="Arial" w:eastAsia="Calibri" w:hAnsi="Arial" w:cs="Arial"/>
          <w:sz w:val="22"/>
          <w:szCs w:val="22"/>
          <w:lang w:val="es-MX" w:eastAsia="en-US"/>
        </w:rPr>
      </w:pPr>
    </w:p>
    <w:p w14:paraId="1E4D5F42" w14:textId="6BA4BDAD" w:rsidR="001A1CC0" w:rsidRPr="00AA2D14" w:rsidRDefault="001A1CC0" w:rsidP="00060B23">
      <w:pPr>
        <w:tabs>
          <w:tab w:val="left" w:pos="3374"/>
        </w:tabs>
        <w:jc w:val="both"/>
        <w:rPr>
          <w:rFonts w:ascii="Arial" w:eastAsia="Calibri" w:hAnsi="Arial" w:cs="Arial"/>
          <w:sz w:val="22"/>
          <w:szCs w:val="22"/>
          <w:lang w:val="es-MX" w:eastAsia="en-US"/>
        </w:rPr>
      </w:pPr>
    </w:p>
    <w:p w14:paraId="2A0D8079" w14:textId="630667B7" w:rsidR="00060B23" w:rsidRPr="00AA2D14" w:rsidRDefault="00060B23" w:rsidP="00060B23">
      <w:pPr>
        <w:tabs>
          <w:tab w:val="left" w:pos="3374"/>
        </w:tabs>
        <w:jc w:val="both"/>
        <w:rPr>
          <w:rFonts w:ascii="Arial" w:eastAsia="Calibri" w:hAnsi="Arial" w:cs="Arial"/>
          <w:sz w:val="22"/>
          <w:szCs w:val="22"/>
          <w:lang w:val="es-MX" w:eastAsia="en-US"/>
        </w:rPr>
      </w:pPr>
    </w:p>
    <w:p w14:paraId="07C5B572" w14:textId="46CE8159" w:rsidR="00060B23" w:rsidRPr="00AA2D14" w:rsidRDefault="00060B23" w:rsidP="00060B23">
      <w:pPr>
        <w:tabs>
          <w:tab w:val="left" w:pos="3374"/>
        </w:tabs>
        <w:jc w:val="both"/>
        <w:rPr>
          <w:rFonts w:ascii="Arial" w:eastAsia="Calibri" w:hAnsi="Arial" w:cs="Arial"/>
          <w:sz w:val="22"/>
          <w:szCs w:val="22"/>
          <w:lang w:val="es-MX" w:eastAsia="en-US"/>
        </w:rPr>
      </w:pPr>
    </w:p>
    <w:p w14:paraId="7B45103D" w14:textId="238CFD5B" w:rsidR="00060B23" w:rsidRPr="00AA2D14" w:rsidRDefault="00060B23" w:rsidP="00060B23">
      <w:pPr>
        <w:tabs>
          <w:tab w:val="left" w:pos="3374"/>
        </w:tabs>
        <w:jc w:val="both"/>
        <w:rPr>
          <w:rFonts w:ascii="Arial" w:eastAsia="Calibri" w:hAnsi="Arial" w:cs="Arial"/>
          <w:sz w:val="22"/>
          <w:szCs w:val="22"/>
          <w:lang w:val="es-MX" w:eastAsia="en-US"/>
        </w:rPr>
      </w:pPr>
    </w:p>
    <w:p w14:paraId="72E05603" w14:textId="235095A5" w:rsidR="00060B23" w:rsidRPr="00AA2D14" w:rsidRDefault="00060B23" w:rsidP="00060B23">
      <w:pPr>
        <w:tabs>
          <w:tab w:val="left" w:pos="3374"/>
        </w:tabs>
        <w:jc w:val="both"/>
        <w:rPr>
          <w:rFonts w:ascii="Arial" w:eastAsia="Calibri" w:hAnsi="Arial" w:cs="Arial"/>
          <w:sz w:val="22"/>
          <w:szCs w:val="22"/>
          <w:lang w:val="es-MX" w:eastAsia="en-US"/>
        </w:rPr>
      </w:pPr>
    </w:p>
    <w:p w14:paraId="6589ABC9" w14:textId="6D903DD8" w:rsidR="00060B23" w:rsidRPr="00AA2D14" w:rsidRDefault="00060B23" w:rsidP="00060B23">
      <w:pPr>
        <w:tabs>
          <w:tab w:val="left" w:pos="3374"/>
        </w:tabs>
        <w:jc w:val="both"/>
        <w:rPr>
          <w:rFonts w:ascii="Arial" w:eastAsia="Calibri" w:hAnsi="Arial" w:cs="Arial"/>
          <w:sz w:val="22"/>
          <w:szCs w:val="22"/>
          <w:lang w:val="es-MX" w:eastAsia="en-US"/>
        </w:rPr>
      </w:pPr>
    </w:p>
    <w:p w14:paraId="51A18306" w14:textId="3C2C6B40" w:rsidR="00060B23" w:rsidRPr="00AA2D14" w:rsidRDefault="00060B23" w:rsidP="00060B23">
      <w:pPr>
        <w:tabs>
          <w:tab w:val="left" w:pos="3374"/>
        </w:tabs>
        <w:jc w:val="both"/>
        <w:rPr>
          <w:rFonts w:ascii="Arial" w:eastAsia="Calibri" w:hAnsi="Arial" w:cs="Arial"/>
          <w:sz w:val="22"/>
          <w:szCs w:val="22"/>
          <w:lang w:val="es-MX" w:eastAsia="en-US"/>
        </w:rPr>
      </w:pPr>
    </w:p>
    <w:p w14:paraId="0F1B4993" w14:textId="24E23F48" w:rsidR="00060B23" w:rsidRPr="00AA2D14" w:rsidRDefault="00060B23" w:rsidP="00060B23">
      <w:pPr>
        <w:tabs>
          <w:tab w:val="left" w:pos="3374"/>
        </w:tabs>
        <w:jc w:val="both"/>
        <w:rPr>
          <w:rFonts w:ascii="Arial" w:eastAsia="Calibri" w:hAnsi="Arial" w:cs="Arial"/>
          <w:sz w:val="22"/>
          <w:szCs w:val="22"/>
          <w:lang w:val="es-MX" w:eastAsia="en-US"/>
        </w:rPr>
      </w:pPr>
    </w:p>
    <w:p w14:paraId="16A26D73" w14:textId="704D8268" w:rsidR="00060B23" w:rsidRPr="00AA2D14" w:rsidRDefault="00060B23" w:rsidP="00060B23">
      <w:pPr>
        <w:tabs>
          <w:tab w:val="left" w:pos="3374"/>
        </w:tabs>
        <w:jc w:val="both"/>
        <w:rPr>
          <w:rFonts w:ascii="Arial" w:eastAsia="Calibri" w:hAnsi="Arial" w:cs="Arial"/>
          <w:sz w:val="22"/>
          <w:szCs w:val="22"/>
          <w:lang w:val="es-MX" w:eastAsia="en-US"/>
        </w:rPr>
      </w:pPr>
    </w:p>
    <w:p w14:paraId="6890C15F" w14:textId="14574171" w:rsidR="00060B23" w:rsidRPr="00AA2D14" w:rsidRDefault="00060B23" w:rsidP="00060B23">
      <w:pPr>
        <w:tabs>
          <w:tab w:val="left" w:pos="3374"/>
        </w:tabs>
        <w:jc w:val="both"/>
        <w:rPr>
          <w:rFonts w:ascii="Arial" w:eastAsia="Calibri" w:hAnsi="Arial" w:cs="Arial"/>
          <w:sz w:val="22"/>
          <w:szCs w:val="22"/>
          <w:lang w:val="es-MX" w:eastAsia="en-US"/>
        </w:rPr>
      </w:pPr>
    </w:p>
    <w:p w14:paraId="72763D0D" w14:textId="77777777" w:rsidR="00060B23" w:rsidRPr="00AA2D14" w:rsidRDefault="00060B23" w:rsidP="00060B23">
      <w:pPr>
        <w:tabs>
          <w:tab w:val="left" w:pos="3374"/>
        </w:tabs>
        <w:jc w:val="both"/>
        <w:rPr>
          <w:rFonts w:ascii="Arial" w:eastAsia="Calibri" w:hAnsi="Arial" w:cs="Arial"/>
          <w:sz w:val="22"/>
          <w:szCs w:val="22"/>
          <w:lang w:val="es-MX" w:eastAsia="en-US"/>
        </w:rPr>
      </w:pPr>
    </w:p>
    <w:p w14:paraId="5628E7BB" w14:textId="68C66124" w:rsidR="0088500D" w:rsidRPr="00AA2D14" w:rsidRDefault="0088500D" w:rsidP="00524963">
      <w:pPr>
        <w:tabs>
          <w:tab w:val="left" w:pos="3374"/>
        </w:tabs>
        <w:rPr>
          <w:rFonts w:ascii="Arial" w:eastAsia="Calibri" w:hAnsi="Arial" w:cs="Arial"/>
          <w:sz w:val="22"/>
          <w:szCs w:val="22"/>
          <w:lang w:val="es-MX" w:eastAsia="en-US"/>
        </w:rPr>
      </w:pPr>
    </w:p>
    <w:p w14:paraId="1D899266" w14:textId="3D1113FC" w:rsidR="00CE158B" w:rsidRPr="00AA2D14" w:rsidRDefault="00CE158B" w:rsidP="00524963">
      <w:pPr>
        <w:tabs>
          <w:tab w:val="left" w:pos="3374"/>
        </w:tabs>
        <w:rPr>
          <w:rFonts w:ascii="Arial" w:eastAsia="Calibri" w:hAnsi="Arial" w:cs="Arial"/>
          <w:sz w:val="22"/>
          <w:szCs w:val="22"/>
          <w:lang w:val="es-MX" w:eastAsia="en-US"/>
        </w:rPr>
      </w:pPr>
    </w:p>
    <w:p w14:paraId="5338728D" w14:textId="77777777" w:rsidR="00060B23" w:rsidRPr="00AA2D14" w:rsidRDefault="00060B23" w:rsidP="00524963">
      <w:pPr>
        <w:tabs>
          <w:tab w:val="left" w:pos="3374"/>
        </w:tabs>
        <w:rPr>
          <w:rFonts w:ascii="Arial" w:eastAsia="Calibri" w:hAnsi="Arial" w:cs="Arial"/>
          <w:sz w:val="22"/>
          <w:szCs w:val="22"/>
          <w:lang w:val="es-MX" w:eastAsia="en-US"/>
        </w:rPr>
      </w:pPr>
    </w:p>
    <w:p w14:paraId="46BE0904" w14:textId="77777777" w:rsidR="007B4A79" w:rsidRDefault="007B4A79" w:rsidP="007B4A79">
      <w:pPr>
        <w:spacing w:line="276" w:lineRule="auto"/>
        <w:jc w:val="both"/>
        <w:rPr>
          <w:rFonts w:ascii="Arial" w:hAnsi="Arial" w:cs="Arial"/>
          <w:noProof/>
          <w:color w:val="000000" w:themeColor="text1"/>
          <w:sz w:val="22"/>
        </w:rPr>
      </w:pPr>
    </w:p>
    <w:p w14:paraId="7A71633D" w14:textId="680B34CE" w:rsidR="007B4A79" w:rsidRDefault="007B4A79" w:rsidP="007B4A79">
      <w:pPr>
        <w:spacing w:line="276" w:lineRule="auto"/>
        <w:jc w:val="right"/>
        <w:rPr>
          <w:rFonts w:ascii="Arial" w:hAnsi="Arial" w:cs="Arial"/>
          <w:noProof/>
          <w:color w:val="000000" w:themeColor="text1"/>
          <w:sz w:val="22"/>
        </w:rPr>
      </w:pPr>
      <w:r w:rsidRPr="007B4A79">
        <w:rPr>
          <w:rFonts w:ascii="Arial" w:hAnsi="Arial" w:cs="Arial"/>
          <w:noProof/>
          <w:color w:val="000000" w:themeColor="text1"/>
          <w:sz w:val="22"/>
        </w:rPr>
        <w:drawing>
          <wp:inline distT="0" distB="0" distL="0" distR="0" wp14:anchorId="3B3E0B41" wp14:editId="5752B99C">
            <wp:extent cx="2286000" cy="8191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86000" cy="819150"/>
                    </a:xfrm>
                    <a:prstGeom prst="rect">
                      <a:avLst/>
                    </a:prstGeom>
                    <a:noFill/>
                    <a:ln>
                      <a:noFill/>
                    </a:ln>
                  </pic:spPr>
                </pic:pic>
              </a:graphicData>
            </a:graphic>
          </wp:inline>
        </w:drawing>
      </w:r>
    </w:p>
    <w:p w14:paraId="6ECFD0CE" w14:textId="77777777" w:rsidR="007B4A79" w:rsidRDefault="007B4A79" w:rsidP="007B4A79">
      <w:pPr>
        <w:spacing w:line="276" w:lineRule="auto"/>
        <w:jc w:val="both"/>
        <w:rPr>
          <w:rFonts w:ascii="Arial" w:hAnsi="Arial" w:cs="Arial"/>
          <w:noProof/>
          <w:color w:val="000000" w:themeColor="text1"/>
          <w:sz w:val="22"/>
        </w:rPr>
      </w:pPr>
    </w:p>
    <w:p w14:paraId="7CC2EF28" w14:textId="63A5410D" w:rsidR="00524963" w:rsidRPr="007B4A79" w:rsidRDefault="008810EB" w:rsidP="007B4A79">
      <w:pPr>
        <w:spacing w:line="276" w:lineRule="auto"/>
        <w:jc w:val="both"/>
        <w:rPr>
          <w:rFonts w:ascii="Arial" w:hAnsi="Arial" w:cs="Arial"/>
          <w:b/>
          <w:color w:val="000000" w:themeColor="text1"/>
          <w:sz w:val="22"/>
        </w:rPr>
      </w:pPr>
      <w:r w:rsidRPr="00AA2D14">
        <w:rPr>
          <w:rFonts w:ascii="Arial" w:hAnsi="Arial" w:cs="Arial"/>
          <w:noProof/>
          <w:color w:val="000000" w:themeColor="text1"/>
          <w:sz w:val="22"/>
        </w:rPr>
        <w:t xml:space="preserve">Bogotá D.C., </w:t>
      </w:r>
      <w:r w:rsidR="007B4A79">
        <w:rPr>
          <w:rFonts w:ascii="Arial" w:hAnsi="Arial" w:cs="Arial"/>
          <w:b/>
          <w:color w:val="000000" w:themeColor="text1"/>
          <w:sz w:val="22"/>
        </w:rPr>
        <w:t>21/04/2022</w:t>
      </w:r>
    </w:p>
    <w:p w14:paraId="5D5DCB70" w14:textId="77777777" w:rsidR="00524963" w:rsidRPr="00AA2D14" w:rsidRDefault="00524963" w:rsidP="00524963">
      <w:pPr>
        <w:rPr>
          <w:rFonts w:ascii="Arial" w:eastAsia="Calibri" w:hAnsi="Arial" w:cs="Arial"/>
          <w:sz w:val="22"/>
          <w:szCs w:val="22"/>
          <w:lang w:eastAsia="en-US"/>
        </w:rPr>
      </w:pPr>
    </w:p>
    <w:p w14:paraId="725275E7" w14:textId="22677388" w:rsidR="00524963" w:rsidRPr="00AA2D14" w:rsidRDefault="001B33BA" w:rsidP="00524963">
      <w:pPr>
        <w:jc w:val="both"/>
        <w:rPr>
          <w:rFonts w:ascii="Arial" w:eastAsia="Calibri" w:hAnsi="Arial" w:cs="Arial"/>
          <w:sz w:val="22"/>
          <w:szCs w:val="22"/>
          <w:lang w:eastAsia="en-US"/>
        </w:rPr>
      </w:pPr>
      <w:bookmarkStart w:id="1" w:name="_Hlk96417464"/>
      <w:r w:rsidRPr="00AA2D14">
        <w:rPr>
          <w:rFonts w:ascii="Arial" w:eastAsia="Calibri" w:hAnsi="Arial" w:cs="Arial"/>
          <w:sz w:val="22"/>
          <w:szCs w:val="22"/>
          <w:lang w:eastAsia="en-US"/>
        </w:rPr>
        <w:t>Señor</w:t>
      </w:r>
    </w:p>
    <w:p w14:paraId="60822689" w14:textId="334C78C5" w:rsidR="00524963" w:rsidRPr="00AA2D14" w:rsidRDefault="00AD34D6" w:rsidP="00524963">
      <w:pPr>
        <w:jc w:val="both"/>
        <w:rPr>
          <w:rFonts w:ascii="Arial" w:eastAsia="Calibri" w:hAnsi="Arial" w:cs="Arial"/>
          <w:b/>
          <w:sz w:val="22"/>
          <w:szCs w:val="22"/>
          <w:lang w:eastAsia="en-US"/>
        </w:rPr>
      </w:pPr>
      <w:r w:rsidRPr="00AA2D14">
        <w:rPr>
          <w:rFonts w:ascii="Arial" w:eastAsia="Calibri" w:hAnsi="Arial" w:cs="Arial"/>
          <w:b/>
          <w:sz w:val="22"/>
          <w:szCs w:val="22"/>
          <w:lang w:eastAsia="en-US"/>
        </w:rPr>
        <w:t xml:space="preserve">Juan Manuel Murcia </w:t>
      </w:r>
    </w:p>
    <w:p w14:paraId="255A9222" w14:textId="60358FEC" w:rsidR="00524963" w:rsidRPr="00AA2D14" w:rsidRDefault="00524963" w:rsidP="00524963">
      <w:pPr>
        <w:jc w:val="both"/>
        <w:rPr>
          <w:rFonts w:ascii="Arial" w:eastAsia="Calibri" w:hAnsi="Arial" w:cs="Arial"/>
          <w:sz w:val="22"/>
          <w:szCs w:val="22"/>
          <w:lang w:eastAsia="en-US"/>
        </w:rPr>
      </w:pPr>
      <w:r w:rsidRPr="00AA2D14">
        <w:rPr>
          <w:rFonts w:ascii="Arial" w:eastAsia="Calibri" w:hAnsi="Arial" w:cs="Arial"/>
          <w:sz w:val="22"/>
          <w:szCs w:val="22"/>
          <w:lang w:eastAsia="en-US"/>
        </w:rPr>
        <w:t xml:space="preserve">Bogotá D.C </w:t>
      </w:r>
    </w:p>
    <w:p w14:paraId="1EA4E737" w14:textId="77777777" w:rsidR="00524963" w:rsidRPr="00AA2D14" w:rsidRDefault="00524963" w:rsidP="00524963">
      <w:pPr>
        <w:jc w:val="both"/>
        <w:rPr>
          <w:rFonts w:ascii="Arial" w:eastAsia="Calibri" w:hAnsi="Arial" w:cs="Arial"/>
          <w:color w:val="FF0000"/>
          <w:sz w:val="22"/>
          <w:szCs w:val="22"/>
          <w:lang w:eastAsia="en-US"/>
        </w:rPr>
      </w:pPr>
    </w:p>
    <w:p w14:paraId="3746D9AF" w14:textId="77777777" w:rsidR="00524963" w:rsidRPr="00AA2D14" w:rsidRDefault="00524963" w:rsidP="00524963">
      <w:pPr>
        <w:jc w:val="both"/>
        <w:rPr>
          <w:rFonts w:ascii="Arial" w:eastAsia="Calibri" w:hAnsi="Arial" w:cs="Arial"/>
          <w:color w:val="FF0000"/>
          <w:sz w:val="22"/>
          <w:szCs w:val="22"/>
          <w:lang w:eastAsia="en-US"/>
        </w:rPr>
      </w:pPr>
    </w:p>
    <w:p w14:paraId="3419EAF6" w14:textId="5D2164DA" w:rsidR="00524963" w:rsidRPr="00AA2D14" w:rsidRDefault="00524963" w:rsidP="00524963">
      <w:pPr>
        <w:jc w:val="both"/>
        <w:rPr>
          <w:rFonts w:ascii="Arial" w:eastAsia="Calibri" w:hAnsi="Arial" w:cs="Arial"/>
          <w:sz w:val="22"/>
          <w:szCs w:val="22"/>
          <w:lang w:eastAsia="en-US"/>
        </w:rPr>
      </w:pPr>
      <w:r w:rsidRPr="00AA2D14">
        <w:rPr>
          <w:rFonts w:ascii="Arial" w:eastAsia="Calibri" w:hAnsi="Arial" w:cs="Arial"/>
          <w:sz w:val="22"/>
          <w:szCs w:val="22"/>
          <w:lang w:eastAsia="en-US"/>
        </w:rPr>
        <w:t xml:space="preserve">                                            </w:t>
      </w:r>
      <w:r w:rsidRPr="00AA2D14">
        <w:rPr>
          <w:rFonts w:ascii="Arial" w:eastAsia="Calibri" w:hAnsi="Arial" w:cs="Arial"/>
          <w:b/>
          <w:sz w:val="22"/>
          <w:szCs w:val="22"/>
          <w:lang w:eastAsia="en-US"/>
        </w:rPr>
        <w:t xml:space="preserve">Concepto C – </w:t>
      </w:r>
      <w:r w:rsidR="008810EB" w:rsidRPr="00AA2D14">
        <w:rPr>
          <w:rFonts w:ascii="Arial" w:eastAsia="Calibri" w:hAnsi="Arial" w:cs="Arial"/>
          <w:b/>
          <w:sz w:val="22"/>
          <w:szCs w:val="22"/>
          <w:lang w:eastAsia="en-US"/>
        </w:rPr>
        <w:t>2</w:t>
      </w:r>
      <w:r w:rsidR="00AD34D6" w:rsidRPr="00AA2D14">
        <w:rPr>
          <w:rFonts w:ascii="Arial" w:eastAsia="Calibri" w:hAnsi="Arial" w:cs="Arial"/>
          <w:b/>
          <w:sz w:val="22"/>
          <w:szCs w:val="22"/>
          <w:lang w:eastAsia="en-US"/>
        </w:rPr>
        <w:t>26</w:t>
      </w:r>
      <w:r w:rsidRPr="00AA2D14">
        <w:rPr>
          <w:rFonts w:ascii="Arial" w:eastAsia="Calibri" w:hAnsi="Arial" w:cs="Arial"/>
          <w:b/>
          <w:sz w:val="22"/>
          <w:szCs w:val="22"/>
          <w:lang w:eastAsia="en-US"/>
        </w:rPr>
        <w:t xml:space="preserve"> de 2022</w:t>
      </w:r>
      <w:r w:rsidRPr="00AA2D14">
        <w:rPr>
          <w:rFonts w:ascii="Arial" w:eastAsia="Calibri" w:hAnsi="Arial" w:cs="Arial"/>
          <w:sz w:val="22"/>
          <w:szCs w:val="22"/>
          <w:lang w:eastAsia="en-US"/>
        </w:rPr>
        <w:t xml:space="preserve"> </w:t>
      </w:r>
    </w:p>
    <w:p w14:paraId="6157B7C8" w14:textId="77777777" w:rsidR="00524963" w:rsidRPr="00AA2D14" w:rsidRDefault="00524963" w:rsidP="00524963">
      <w:pPr>
        <w:jc w:val="both"/>
        <w:rPr>
          <w:rFonts w:ascii="Arial" w:eastAsia="Calibri" w:hAnsi="Arial" w:cs="Arial"/>
          <w:b/>
          <w:sz w:val="22"/>
          <w:szCs w:val="22"/>
          <w:lang w:eastAsia="en-US"/>
        </w:rPr>
      </w:pPr>
    </w:p>
    <w:tbl>
      <w:tblPr>
        <w:tblStyle w:val="Tablaconcuadrcula1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524963" w:rsidRPr="00AA2D14" w14:paraId="3B9133A1" w14:textId="77777777" w:rsidTr="00266B9D">
        <w:trPr>
          <w:trHeight w:val="485"/>
        </w:trPr>
        <w:tc>
          <w:tcPr>
            <w:tcW w:w="2689" w:type="dxa"/>
            <w:hideMark/>
          </w:tcPr>
          <w:p w14:paraId="7D325A61" w14:textId="77777777" w:rsidR="00524963" w:rsidRPr="00AA2D14" w:rsidRDefault="00524963" w:rsidP="00524963">
            <w:pPr>
              <w:contextualSpacing/>
              <w:rPr>
                <w:rFonts w:ascii="Arial" w:eastAsia="Calibri" w:hAnsi="Arial" w:cs="Arial"/>
                <w:noProof/>
                <w:sz w:val="22"/>
                <w:szCs w:val="22"/>
                <w:lang w:val="es-ES_tradnl" w:eastAsia="en-US"/>
              </w:rPr>
            </w:pPr>
            <w:r w:rsidRPr="00AA2D14">
              <w:rPr>
                <w:rFonts w:ascii="Arial" w:eastAsia="Calibri" w:hAnsi="Arial" w:cs="Arial"/>
                <w:b/>
                <w:noProof/>
                <w:sz w:val="22"/>
                <w:szCs w:val="22"/>
                <w:lang w:val="es-ES_tradnl" w:eastAsia="en-US"/>
              </w:rPr>
              <w:t>Temas:</w:t>
            </w:r>
            <w:r w:rsidRPr="00AA2D14">
              <w:rPr>
                <w:rFonts w:ascii="Arial" w:eastAsia="Calibri" w:hAnsi="Arial" w:cs="Arial"/>
                <w:noProof/>
                <w:sz w:val="22"/>
                <w:szCs w:val="22"/>
                <w:lang w:val="es-ES_tradnl" w:eastAsia="en-US"/>
              </w:rPr>
              <w:t xml:space="preserve">        </w:t>
            </w:r>
          </w:p>
        </w:tc>
        <w:tc>
          <w:tcPr>
            <w:tcW w:w="6237" w:type="dxa"/>
            <w:hideMark/>
          </w:tcPr>
          <w:p w14:paraId="299A4DEF" w14:textId="428E1291" w:rsidR="00524963" w:rsidRPr="00AA2D14" w:rsidRDefault="00C14934" w:rsidP="001A1CC0">
            <w:pPr>
              <w:spacing w:after="120"/>
              <w:contextualSpacing/>
              <w:jc w:val="both"/>
              <w:rPr>
                <w:rFonts w:ascii="Arial" w:hAnsi="Arial" w:cs="Arial"/>
                <w:bCs/>
                <w:sz w:val="22"/>
                <w:lang w:val="es-ES_tradnl" w:eastAsia="es-CO"/>
              </w:rPr>
            </w:pPr>
            <w:r w:rsidRPr="00AA2D14">
              <w:rPr>
                <w:rFonts w:ascii="Arial" w:eastAsia="Calibri" w:hAnsi="Arial" w:cs="Arial"/>
                <w:color w:val="000000" w:themeColor="text1"/>
                <w:sz w:val="22"/>
                <w:lang w:val="es-ES_tradnl"/>
              </w:rPr>
              <w:t xml:space="preserve">DOCUMENTOS TIPO – Acreditación de experiencia – MATRIZ 1 EXPERIENCIA – Agua potable y saneamiento básico – Actividad 2.2 / EXPERIENCIA </w:t>
            </w:r>
            <w:r w:rsidR="00060B23" w:rsidRPr="00AA2D14">
              <w:rPr>
                <w:rFonts w:ascii="Arial" w:eastAsia="Calibri" w:hAnsi="Arial" w:cs="Arial"/>
                <w:color w:val="000000" w:themeColor="text1"/>
                <w:sz w:val="22"/>
                <w:lang w:val="es-ES_tradnl"/>
              </w:rPr>
              <w:t xml:space="preserve">ESPECÍFICA </w:t>
            </w:r>
            <w:r w:rsidRPr="00AA2D14">
              <w:rPr>
                <w:rFonts w:ascii="Arial" w:eastAsia="Calibri" w:hAnsi="Arial" w:cs="Arial"/>
                <w:color w:val="000000" w:themeColor="text1"/>
                <w:sz w:val="22"/>
                <w:lang w:val="es-ES_tradnl"/>
              </w:rPr>
              <w:t>–</w:t>
            </w:r>
            <w:r w:rsidR="00060B23" w:rsidRPr="00AA2D14">
              <w:rPr>
                <w:rFonts w:ascii="Arial" w:eastAsia="Calibri" w:hAnsi="Arial" w:cs="Arial"/>
                <w:color w:val="000000" w:themeColor="text1"/>
                <w:sz w:val="22"/>
                <w:lang w:val="es-ES_tradnl"/>
              </w:rPr>
              <w:t xml:space="preserve"> Rango de d</w:t>
            </w:r>
            <w:r w:rsidRPr="00AA2D14">
              <w:rPr>
                <w:rFonts w:ascii="Arial" w:eastAsia="Calibri" w:hAnsi="Arial" w:cs="Arial"/>
                <w:color w:val="000000" w:themeColor="text1"/>
                <w:sz w:val="22"/>
                <w:lang w:val="es-ES_tradnl"/>
              </w:rPr>
              <w:t xml:space="preserve">iámetro </w:t>
            </w:r>
            <w:r w:rsidR="00060B23" w:rsidRPr="00AA2D14">
              <w:rPr>
                <w:rFonts w:ascii="Arial" w:eastAsia="Calibri" w:hAnsi="Arial" w:cs="Arial"/>
                <w:color w:val="000000" w:themeColor="text1"/>
                <w:sz w:val="22"/>
                <w:lang w:val="es-ES_tradnl"/>
              </w:rPr>
              <w:t>MATRIZ 1 EXPERIENCIA – Reglas – Combinación de experiencia</w:t>
            </w:r>
          </w:p>
          <w:p w14:paraId="616ABA7B" w14:textId="77777777" w:rsidR="001A1CC0" w:rsidRPr="00AA2D14" w:rsidRDefault="001A1CC0" w:rsidP="00524963">
            <w:pPr>
              <w:spacing w:after="120"/>
              <w:ind w:right="703"/>
              <w:contextualSpacing/>
              <w:jc w:val="both"/>
              <w:rPr>
                <w:rFonts w:ascii="Arial" w:eastAsia="Calibri" w:hAnsi="Arial" w:cs="Arial"/>
                <w:b/>
                <w:sz w:val="12"/>
                <w:szCs w:val="12"/>
                <w:lang w:val="es-MX" w:eastAsia="es-MX"/>
              </w:rPr>
            </w:pPr>
          </w:p>
          <w:p w14:paraId="1FAC99B3" w14:textId="77777777" w:rsidR="00524963" w:rsidRPr="00AA2D14" w:rsidRDefault="00524963" w:rsidP="00524963">
            <w:pPr>
              <w:spacing w:after="120"/>
              <w:rPr>
                <w:rFonts w:ascii="Arial" w:eastAsia="Calibri" w:hAnsi="Arial" w:cs="Arial"/>
                <w:bCs/>
                <w:sz w:val="22"/>
                <w:szCs w:val="22"/>
                <w:lang w:val="es-MX" w:eastAsia="en-US"/>
              </w:rPr>
            </w:pPr>
          </w:p>
        </w:tc>
      </w:tr>
      <w:tr w:rsidR="00524963" w:rsidRPr="00AA2D14" w14:paraId="3ACF6E69" w14:textId="77777777" w:rsidTr="00266B9D">
        <w:tc>
          <w:tcPr>
            <w:tcW w:w="2689" w:type="dxa"/>
          </w:tcPr>
          <w:p w14:paraId="4C768BE4" w14:textId="77777777" w:rsidR="00524963" w:rsidRPr="00AA2D14" w:rsidRDefault="00524963" w:rsidP="00524963">
            <w:pPr>
              <w:contextualSpacing/>
              <w:rPr>
                <w:rFonts w:ascii="Arial" w:eastAsia="Calibri" w:hAnsi="Arial" w:cs="Arial"/>
                <w:b/>
                <w:noProof/>
                <w:sz w:val="22"/>
                <w:szCs w:val="22"/>
                <w:lang w:val="es-ES_tradnl" w:eastAsia="en-US"/>
              </w:rPr>
            </w:pPr>
            <w:r w:rsidRPr="00AA2D14">
              <w:rPr>
                <w:rFonts w:ascii="Arial" w:eastAsia="Calibri" w:hAnsi="Arial" w:cs="Arial"/>
                <w:b/>
                <w:noProof/>
                <w:sz w:val="22"/>
                <w:szCs w:val="22"/>
                <w:lang w:val="es-ES_tradnl" w:eastAsia="en-US"/>
              </w:rPr>
              <w:t>Radicación:</w:t>
            </w:r>
            <w:r w:rsidRPr="00AA2D14">
              <w:rPr>
                <w:rFonts w:ascii="Arial" w:eastAsia="Calibri" w:hAnsi="Arial" w:cs="Arial"/>
                <w:noProof/>
                <w:sz w:val="22"/>
                <w:szCs w:val="22"/>
                <w:lang w:val="es-ES_tradnl" w:eastAsia="en-US"/>
              </w:rPr>
              <w:t xml:space="preserve">                              </w:t>
            </w:r>
          </w:p>
        </w:tc>
        <w:tc>
          <w:tcPr>
            <w:tcW w:w="6237" w:type="dxa"/>
          </w:tcPr>
          <w:p w14:paraId="7AE192F3" w14:textId="7DED6A04" w:rsidR="00524963" w:rsidRPr="00AA2D14" w:rsidRDefault="00524963" w:rsidP="00524963">
            <w:pPr>
              <w:contextualSpacing/>
              <w:jc w:val="both"/>
              <w:rPr>
                <w:rFonts w:ascii="Arial" w:eastAsia="Calibri" w:hAnsi="Arial" w:cs="Arial"/>
                <w:noProof/>
                <w:sz w:val="22"/>
                <w:szCs w:val="22"/>
                <w:lang w:val="es-ES_tradnl" w:eastAsia="en-US"/>
              </w:rPr>
            </w:pPr>
            <w:r w:rsidRPr="00AA2D14">
              <w:rPr>
                <w:rFonts w:ascii="Arial" w:eastAsia="Calibri" w:hAnsi="Arial" w:cs="Arial"/>
                <w:noProof/>
                <w:sz w:val="22"/>
                <w:szCs w:val="22"/>
                <w:lang w:val="es-ES_tradnl" w:eastAsia="en-US"/>
              </w:rPr>
              <w:t xml:space="preserve">Respuesta a </w:t>
            </w:r>
            <w:r w:rsidR="001B33BA" w:rsidRPr="00AA2D14">
              <w:rPr>
                <w:rFonts w:ascii="Arial" w:eastAsia="Calibri" w:hAnsi="Arial" w:cs="Arial"/>
                <w:noProof/>
                <w:sz w:val="22"/>
                <w:szCs w:val="22"/>
                <w:lang w:val="es-ES_tradnl" w:eastAsia="en-US"/>
              </w:rPr>
              <w:t>la</w:t>
            </w:r>
            <w:r w:rsidR="004D567B" w:rsidRPr="00AA2D14">
              <w:rPr>
                <w:rFonts w:ascii="Arial" w:eastAsia="Calibri" w:hAnsi="Arial" w:cs="Arial"/>
                <w:noProof/>
                <w:sz w:val="22"/>
                <w:szCs w:val="22"/>
                <w:lang w:val="es-ES_tradnl" w:eastAsia="en-US"/>
              </w:rPr>
              <w:t>s</w:t>
            </w:r>
            <w:r w:rsidR="001B33BA" w:rsidRPr="00AA2D14">
              <w:rPr>
                <w:rFonts w:ascii="Arial" w:eastAsia="Calibri" w:hAnsi="Arial" w:cs="Arial"/>
                <w:noProof/>
                <w:sz w:val="22"/>
                <w:szCs w:val="22"/>
                <w:lang w:val="es-ES_tradnl" w:eastAsia="en-US"/>
              </w:rPr>
              <w:t xml:space="preserve"> </w:t>
            </w:r>
            <w:r w:rsidRPr="00AA2D14">
              <w:rPr>
                <w:rFonts w:ascii="Arial" w:eastAsia="Calibri" w:hAnsi="Arial" w:cs="Arial"/>
                <w:noProof/>
                <w:sz w:val="22"/>
                <w:szCs w:val="22"/>
                <w:lang w:val="es-ES_tradnl" w:eastAsia="en-US"/>
              </w:rPr>
              <w:t>consulta</w:t>
            </w:r>
            <w:r w:rsidR="004D567B" w:rsidRPr="00AA2D14">
              <w:rPr>
                <w:rFonts w:ascii="Arial" w:eastAsia="Calibri" w:hAnsi="Arial" w:cs="Arial"/>
                <w:noProof/>
                <w:sz w:val="22"/>
                <w:szCs w:val="22"/>
                <w:lang w:val="es-ES_tradnl" w:eastAsia="en-US"/>
              </w:rPr>
              <w:t>s</w:t>
            </w:r>
            <w:r w:rsidR="008810EB" w:rsidRPr="00AA2D14">
              <w:rPr>
                <w:rFonts w:ascii="Arial" w:eastAsia="Calibri" w:hAnsi="Arial" w:cs="Arial"/>
                <w:noProof/>
                <w:sz w:val="22"/>
                <w:szCs w:val="22"/>
                <w:lang w:val="es-ES_tradnl" w:eastAsia="en-US"/>
              </w:rPr>
              <w:t xml:space="preserve"> </w:t>
            </w:r>
            <w:r w:rsidR="00AD34D6" w:rsidRPr="00AA2D14">
              <w:rPr>
                <w:rFonts w:ascii="Arial" w:eastAsia="Calibri" w:hAnsi="Arial" w:cs="Arial"/>
                <w:noProof/>
                <w:sz w:val="22"/>
                <w:szCs w:val="22"/>
                <w:lang w:eastAsia="en-US"/>
              </w:rPr>
              <w:t>P20220309002347</w:t>
            </w:r>
            <w:r w:rsidR="004D567B" w:rsidRPr="00AA2D14">
              <w:rPr>
                <w:rFonts w:ascii="Arial" w:eastAsia="Calibri" w:hAnsi="Arial" w:cs="Arial"/>
                <w:noProof/>
                <w:sz w:val="22"/>
                <w:szCs w:val="22"/>
                <w:lang w:eastAsia="en-US"/>
              </w:rPr>
              <w:t xml:space="preserve"> y P20220404003372</w:t>
            </w:r>
            <w:r w:rsidR="00796050" w:rsidRPr="00AA2D14">
              <w:rPr>
                <w:rFonts w:ascii="Arial" w:eastAsia="Calibri" w:hAnsi="Arial" w:cs="Arial"/>
                <w:noProof/>
                <w:sz w:val="22"/>
                <w:szCs w:val="22"/>
                <w:lang w:eastAsia="en-US"/>
              </w:rPr>
              <w:t xml:space="preserve"> –Acumuladas–</w:t>
            </w:r>
          </w:p>
        </w:tc>
      </w:tr>
    </w:tbl>
    <w:p w14:paraId="42CB8EFB" w14:textId="77777777" w:rsidR="00524963" w:rsidRPr="00AA2D14" w:rsidRDefault="00524963" w:rsidP="00524963">
      <w:pPr>
        <w:jc w:val="both"/>
        <w:rPr>
          <w:rFonts w:ascii="Arial" w:eastAsia="Calibri" w:hAnsi="Arial" w:cs="Arial"/>
          <w:sz w:val="22"/>
          <w:szCs w:val="22"/>
          <w:lang w:eastAsia="en-US"/>
        </w:rPr>
      </w:pPr>
    </w:p>
    <w:p w14:paraId="16390F0C" w14:textId="77777777" w:rsidR="00524963" w:rsidRPr="00AA2D14" w:rsidRDefault="00524963" w:rsidP="00524963">
      <w:pPr>
        <w:jc w:val="both"/>
        <w:rPr>
          <w:rFonts w:ascii="Arial" w:eastAsia="Calibri" w:hAnsi="Arial" w:cs="Arial"/>
          <w:sz w:val="22"/>
          <w:szCs w:val="22"/>
          <w:lang w:eastAsia="en-US"/>
        </w:rPr>
      </w:pPr>
    </w:p>
    <w:p w14:paraId="26030D5D" w14:textId="0B02CA5A" w:rsidR="00524963" w:rsidRPr="00AA2D14" w:rsidRDefault="00524963" w:rsidP="00524963">
      <w:pPr>
        <w:spacing w:line="276" w:lineRule="auto"/>
        <w:jc w:val="both"/>
        <w:rPr>
          <w:rFonts w:ascii="Arial" w:eastAsia="Calibri" w:hAnsi="Arial" w:cs="Arial"/>
          <w:sz w:val="22"/>
          <w:szCs w:val="22"/>
          <w:lang w:eastAsia="en-US"/>
        </w:rPr>
      </w:pPr>
      <w:r w:rsidRPr="00AA2D14">
        <w:rPr>
          <w:rFonts w:ascii="Arial" w:eastAsia="Calibri" w:hAnsi="Arial" w:cs="Arial"/>
          <w:sz w:val="22"/>
          <w:szCs w:val="22"/>
          <w:lang w:eastAsia="en-US"/>
        </w:rPr>
        <w:t>Estimad</w:t>
      </w:r>
      <w:r w:rsidR="007E213A" w:rsidRPr="00AA2D14">
        <w:rPr>
          <w:rFonts w:ascii="Arial" w:eastAsia="Calibri" w:hAnsi="Arial" w:cs="Arial"/>
          <w:sz w:val="22"/>
          <w:szCs w:val="22"/>
          <w:lang w:eastAsia="en-US"/>
        </w:rPr>
        <w:t>o</w:t>
      </w:r>
      <w:r w:rsidRPr="00AA2D14">
        <w:rPr>
          <w:rFonts w:ascii="Arial" w:eastAsia="Calibri" w:hAnsi="Arial" w:cs="Arial"/>
          <w:sz w:val="22"/>
          <w:szCs w:val="22"/>
          <w:lang w:eastAsia="en-US"/>
        </w:rPr>
        <w:t xml:space="preserve"> </w:t>
      </w:r>
      <w:r w:rsidR="001B33BA" w:rsidRPr="00AA2D14">
        <w:rPr>
          <w:rFonts w:ascii="Arial" w:eastAsia="Calibri" w:hAnsi="Arial" w:cs="Arial"/>
          <w:sz w:val="22"/>
          <w:szCs w:val="22"/>
          <w:lang w:eastAsia="en-US"/>
        </w:rPr>
        <w:t xml:space="preserve">señor </w:t>
      </w:r>
      <w:r w:rsidR="00AD34D6" w:rsidRPr="00AA2D14">
        <w:rPr>
          <w:rFonts w:ascii="Arial" w:eastAsia="Calibri" w:hAnsi="Arial" w:cs="Arial"/>
          <w:sz w:val="22"/>
          <w:szCs w:val="22"/>
          <w:lang w:eastAsia="en-US"/>
        </w:rPr>
        <w:t>Murcia</w:t>
      </w:r>
      <w:r w:rsidRPr="00AA2D14">
        <w:rPr>
          <w:rFonts w:ascii="Arial" w:eastAsia="Calibri" w:hAnsi="Arial" w:cs="Arial"/>
          <w:sz w:val="22"/>
          <w:szCs w:val="22"/>
          <w:lang w:eastAsia="en-US"/>
        </w:rPr>
        <w:t>:</w:t>
      </w:r>
    </w:p>
    <w:p w14:paraId="5E245FA2" w14:textId="77777777" w:rsidR="00524963" w:rsidRPr="00AA2D14" w:rsidRDefault="00524963" w:rsidP="00524963">
      <w:pPr>
        <w:spacing w:line="276" w:lineRule="auto"/>
        <w:ind w:firstLine="709"/>
        <w:jc w:val="both"/>
        <w:rPr>
          <w:rFonts w:ascii="Arial" w:eastAsia="Calibri" w:hAnsi="Arial" w:cs="Arial"/>
          <w:sz w:val="22"/>
          <w:szCs w:val="22"/>
          <w:lang w:eastAsia="en-US"/>
        </w:rPr>
      </w:pPr>
    </w:p>
    <w:p w14:paraId="3475A231" w14:textId="01F65687" w:rsidR="00524963" w:rsidRPr="00AA2D14" w:rsidRDefault="00524963" w:rsidP="00524963">
      <w:pPr>
        <w:spacing w:line="276" w:lineRule="auto"/>
        <w:ind w:right="51"/>
        <w:jc w:val="both"/>
        <w:rPr>
          <w:rFonts w:ascii="Arial" w:eastAsia="Calibri" w:hAnsi="Arial" w:cs="Arial"/>
          <w:sz w:val="22"/>
          <w:szCs w:val="22"/>
          <w:lang w:eastAsia="en-US"/>
        </w:rPr>
      </w:pPr>
      <w:r w:rsidRPr="00AA2D14">
        <w:rPr>
          <w:rFonts w:ascii="Arial" w:eastAsia="Calibri" w:hAnsi="Arial" w:cs="Arial"/>
          <w:sz w:val="22"/>
          <w:szCs w:val="22"/>
          <w:lang w:eastAsia="en-US"/>
        </w:rPr>
        <w:t>En ejercicio de la competencia otorgada por el numeral 8 del artículo 11 y el numeral 5 del artículo 3 del Decreto Ley 4170 de 2011, la Agencia Nacional de Contratación Pública – Colombia Compra Eficiente responde la</w:t>
      </w:r>
      <w:r w:rsidR="00640996" w:rsidRPr="00AA2D14">
        <w:rPr>
          <w:rFonts w:ascii="Arial" w:eastAsia="Calibri" w:hAnsi="Arial" w:cs="Arial"/>
          <w:sz w:val="22"/>
          <w:szCs w:val="22"/>
          <w:lang w:eastAsia="en-US"/>
        </w:rPr>
        <w:t>s</w:t>
      </w:r>
      <w:r w:rsidRPr="00AA2D14">
        <w:rPr>
          <w:rFonts w:ascii="Arial" w:eastAsia="Calibri" w:hAnsi="Arial" w:cs="Arial"/>
          <w:sz w:val="22"/>
          <w:szCs w:val="22"/>
          <w:lang w:eastAsia="en-US"/>
        </w:rPr>
        <w:t xml:space="preserve"> consulta</w:t>
      </w:r>
      <w:r w:rsidR="00640996" w:rsidRPr="00AA2D14">
        <w:rPr>
          <w:rFonts w:ascii="Arial" w:eastAsia="Calibri" w:hAnsi="Arial" w:cs="Arial"/>
          <w:sz w:val="22"/>
          <w:szCs w:val="22"/>
          <w:lang w:eastAsia="en-US"/>
        </w:rPr>
        <w:t>s</w:t>
      </w:r>
      <w:r w:rsidRPr="00AA2D14">
        <w:rPr>
          <w:rFonts w:ascii="Arial" w:eastAsia="Calibri" w:hAnsi="Arial" w:cs="Arial"/>
          <w:sz w:val="22"/>
          <w:szCs w:val="22"/>
          <w:lang w:eastAsia="en-US"/>
        </w:rPr>
        <w:t xml:space="preserve"> </w:t>
      </w:r>
      <w:r w:rsidR="004D567B" w:rsidRPr="00AA2D14">
        <w:rPr>
          <w:rFonts w:ascii="Arial" w:eastAsia="Calibri" w:hAnsi="Arial" w:cs="Arial"/>
          <w:sz w:val="22"/>
          <w:szCs w:val="22"/>
          <w:lang w:eastAsia="en-US"/>
        </w:rPr>
        <w:t xml:space="preserve">radicadas el 9 de marzo y </w:t>
      </w:r>
      <w:r w:rsidR="00640996" w:rsidRPr="00AA2D14">
        <w:rPr>
          <w:rFonts w:ascii="Arial" w:eastAsia="Calibri" w:hAnsi="Arial" w:cs="Arial"/>
          <w:sz w:val="22"/>
          <w:szCs w:val="22"/>
          <w:lang w:eastAsia="en-US"/>
        </w:rPr>
        <w:t xml:space="preserve">el </w:t>
      </w:r>
      <w:r w:rsidR="004D567B" w:rsidRPr="00AA2D14">
        <w:rPr>
          <w:rFonts w:ascii="Arial" w:eastAsia="Calibri" w:hAnsi="Arial" w:cs="Arial"/>
          <w:sz w:val="22"/>
          <w:szCs w:val="22"/>
          <w:lang w:eastAsia="en-US"/>
        </w:rPr>
        <w:t>4 de abril de 2022, respectivamente.</w:t>
      </w:r>
    </w:p>
    <w:p w14:paraId="1FDC1190" w14:textId="77777777" w:rsidR="00524963" w:rsidRPr="00AA2D14" w:rsidRDefault="00524963" w:rsidP="00524963">
      <w:pPr>
        <w:spacing w:line="276" w:lineRule="auto"/>
        <w:jc w:val="both"/>
        <w:rPr>
          <w:rFonts w:ascii="Arial" w:eastAsia="Calibri" w:hAnsi="Arial" w:cs="Arial"/>
          <w:sz w:val="22"/>
          <w:szCs w:val="22"/>
          <w:lang w:eastAsia="en-US"/>
        </w:rPr>
      </w:pPr>
    </w:p>
    <w:p w14:paraId="589A7A08" w14:textId="37C5E58E" w:rsidR="00524963" w:rsidRPr="00AA2D14" w:rsidRDefault="00524963" w:rsidP="00524963">
      <w:pPr>
        <w:tabs>
          <w:tab w:val="left" w:pos="284"/>
        </w:tabs>
        <w:spacing w:line="276" w:lineRule="auto"/>
        <w:jc w:val="both"/>
        <w:rPr>
          <w:rFonts w:ascii="Arial" w:eastAsia="Calibri" w:hAnsi="Arial" w:cs="Arial"/>
          <w:b/>
          <w:sz w:val="22"/>
          <w:szCs w:val="22"/>
          <w:lang w:eastAsia="en-US"/>
        </w:rPr>
      </w:pPr>
      <w:r w:rsidRPr="00AA2D14">
        <w:rPr>
          <w:rFonts w:ascii="Arial" w:eastAsia="Calibri" w:hAnsi="Arial" w:cs="Arial"/>
          <w:b/>
          <w:sz w:val="22"/>
          <w:szCs w:val="22"/>
          <w:lang w:eastAsia="en-US"/>
        </w:rPr>
        <w:t>1. Problema</w:t>
      </w:r>
      <w:r w:rsidR="006764C9" w:rsidRPr="00AA2D14">
        <w:rPr>
          <w:rFonts w:ascii="Arial" w:eastAsia="Calibri" w:hAnsi="Arial" w:cs="Arial"/>
          <w:b/>
          <w:sz w:val="22"/>
          <w:szCs w:val="22"/>
          <w:lang w:eastAsia="en-US"/>
        </w:rPr>
        <w:t>s</w:t>
      </w:r>
      <w:r w:rsidRPr="00AA2D14">
        <w:rPr>
          <w:rFonts w:ascii="Arial" w:eastAsia="Calibri" w:hAnsi="Arial" w:cs="Arial"/>
          <w:b/>
          <w:sz w:val="22"/>
          <w:szCs w:val="22"/>
          <w:lang w:eastAsia="en-US"/>
        </w:rPr>
        <w:t xml:space="preserve"> planteado</w:t>
      </w:r>
      <w:r w:rsidR="006764C9" w:rsidRPr="00AA2D14">
        <w:rPr>
          <w:rFonts w:ascii="Arial" w:eastAsia="Calibri" w:hAnsi="Arial" w:cs="Arial"/>
          <w:b/>
          <w:sz w:val="22"/>
          <w:szCs w:val="22"/>
          <w:lang w:eastAsia="en-US"/>
        </w:rPr>
        <w:t>s</w:t>
      </w:r>
      <w:r w:rsidRPr="00AA2D14">
        <w:rPr>
          <w:rFonts w:ascii="Arial" w:eastAsia="Calibri" w:hAnsi="Arial" w:cs="Arial"/>
          <w:b/>
          <w:sz w:val="22"/>
          <w:szCs w:val="22"/>
          <w:lang w:eastAsia="en-US"/>
        </w:rPr>
        <w:t xml:space="preserve"> </w:t>
      </w:r>
    </w:p>
    <w:p w14:paraId="780FFA77" w14:textId="77777777" w:rsidR="00A0383F" w:rsidRPr="00AA2D14" w:rsidRDefault="00A0383F" w:rsidP="00A0383F">
      <w:pPr>
        <w:spacing w:line="276" w:lineRule="auto"/>
        <w:jc w:val="both"/>
        <w:rPr>
          <w:rFonts w:ascii="Arial" w:hAnsi="Arial" w:cs="Arial"/>
          <w:color w:val="000000" w:themeColor="text1"/>
          <w:sz w:val="22"/>
          <w:lang w:val="es-ES_tradnl"/>
        </w:rPr>
      </w:pPr>
      <w:bookmarkStart w:id="2" w:name="_Hlk58917991"/>
      <w:bookmarkStart w:id="3" w:name="_Hlk56103000"/>
    </w:p>
    <w:p w14:paraId="6177B11C" w14:textId="6A0DEA9A" w:rsidR="00383878" w:rsidRPr="00AA2D14" w:rsidRDefault="00A0383F" w:rsidP="00A0383F">
      <w:pPr>
        <w:spacing w:line="276" w:lineRule="auto"/>
        <w:jc w:val="both"/>
        <w:rPr>
          <w:rFonts w:ascii="Arial" w:hAnsi="Arial" w:cs="Arial"/>
          <w:color w:val="000000"/>
          <w:sz w:val="22"/>
          <w:szCs w:val="22"/>
          <w:lang w:val="es-ES_tradnl"/>
        </w:rPr>
      </w:pPr>
      <w:r w:rsidRPr="00AA2D14">
        <w:rPr>
          <w:rFonts w:ascii="Arial" w:hAnsi="Arial" w:cs="Arial"/>
          <w:color w:val="000000" w:themeColor="text1"/>
          <w:sz w:val="22"/>
          <w:lang w:val="es-ES_tradnl"/>
        </w:rPr>
        <w:t xml:space="preserve">En relación con la </w:t>
      </w:r>
      <w:r w:rsidR="0021015D" w:rsidRPr="00AA2D14">
        <w:rPr>
          <w:rFonts w:ascii="Arial" w:hAnsi="Arial" w:cs="Arial"/>
          <w:color w:val="000000" w:themeColor="text1"/>
          <w:sz w:val="22"/>
          <w:lang w:val="es-ES_tradnl"/>
        </w:rPr>
        <w:t>«</w:t>
      </w:r>
      <w:r w:rsidRPr="00AA2D14">
        <w:rPr>
          <w:rFonts w:ascii="Arial" w:hAnsi="Arial" w:cs="Arial"/>
          <w:color w:val="000000" w:themeColor="text1"/>
          <w:sz w:val="22"/>
          <w:lang w:val="es-ES_tradnl"/>
        </w:rPr>
        <w:t>Matriz 1 – Experiencia</w:t>
      </w:r>
      <w:r w:rsidR="0021015D" w:rsidRPr="00AA2D14">
        <w:rPr>
          <w:rFonts w:ascii="Arial" w:hAnsi="Arial" w:cs="Arial"/>
          <w:color w:val="000000" w:themeColor="text1"/>
          <w:sz w:val="22"/>
          <w:lang w:val="es-ES_tradnl"/>
        </w:rPr>
        <w:t>»</w:t>
      </w:r>
      <w:r w:rsidRPr="00AA2D14">
        <w:rPr>
          <w:rFonts w:ascii="Arial" w:hAnsi="Arial" w:cs="Arial"/>
          <w:color w:val="000000" w:themeColor="text1"/>
          <w:sz w:val="22"/>
          <w:lang w:val="es-ES_tradnl"/>
        </w:rPr>
        <w:t xml:space="preserve"> de los documentos tipo del sector de agua potable y saneamiento básico, usted </w:t>
      </w:r>
      <w:r w:rsidR="006764C9" w:rsidRPr="00AA2D14">
        <w:rPr>
          <w:rFonts w:ascii="Arial" w:hAnsi="Arial" w:cs="Arial"/>
          <w:color w:val="000000" w:themeColor="text1"/>
          <w:sz w:val="22"/>
          <w:lang w:val="es-ES_tradnl"/>
        </w:rPr>
        <w:t xml:space="preserve">realiza </w:t>
      </w:r>
      <w:r w:rsidRPr="00AA2D14">
        <w:rPr>
          <w:rFonts w:ascii="Arial" w:hAnsi="Arial" w:cs="Arial"/>
          <w:color w:val="000000" w:themeColor="text1"/>
          <w:sz w:val="22"/>
          <w:lang w:val="es-ES_tradnl"/>
        </w:rPr>
        <w:t xml:space="preserve">las siguientes </w:t>
      </w:r>
      <w:r w:rsidR="006764C9" w:rsidRPr="00AA2D14">
        <w:rPr>
          <w:rFonts w:ascii="Arial" w:hAnsi="Arial" w:cs="Arial"/>
          <w:color w:val="000000" w:themeColor="text1"/>
          <w:sz w:val="22"/>
          <w:lang w:val="es-ES_tradnl"/>
        </w:rPr>
        <w:t>preguntas</w:t>
      </w:r>
      <w:r w:rsidRPr="00AA2D14">
        <w:rPr>
          <w:rFonts w:ascii="Arial" w:hAnsi="Arial" w:cs="Arial"/>
          <w:color w:val="000000" w:themeColor="text1"/>
          <w:sz w:val="22"/>
          <w:lang w:val="es-ES_tradnl"/>
        </w:rPr>
        <w:t xml:space="preserve">: </w:t>
      </w:r>
      <w:bookmarkStart w:id="4" w:name="_Hlk98832248"/>
      <w:bookmarkStart w:id="5" w:name="_Hlk94514883"/>
    </w:p>
    <w:p w14:paraId="4F67254C" w14:textId="77777777" w:rsidR="00383878" w:rsidRPr="00AA2D14" w:rsidRDefault="00383878" w:rsidP="00383878">
      <w:pPr>
        <w:spacing w:line="276" w:lineRule="auto"/>
        <w:jc w:val="both"/>
        <w:rPr>
          <w:rFonts w:ascii="Arial" w:hAnsi="Arial" w:cs="Arial"/>
          <w:color w:val="000000"/>
          <w:sz w:val="22"/>
          <w:szCs w:val="22"/>
          <w:lang w:val="es-ES_tradnl"/>
        </w:rPr>
      </w:pPr>
    </w:p>
    <w:p w14:paraId="6DA8794A" w14:textId="43D44291" w:rsidR="00A0383F" w:rsidRPr="00AA2D14" w:rsidRDefault="00524963" w:rsidP="00A0383F">
      <w:pPr>
        <w:ind w:left="709" w:right="618"/>
        <w:jc w:val="both"/>
        <w:rPr>
          <w:rFonts w:ascii="Arial" w:eastAsia="Calibri" w:hAnsi="Arial" w:cs="Arial"/>
          <w:bCs/>
          <w:sz w:val="21"/>
          <w:szCs w:val="21"/>
          <w:lang w:eastAsia="es-CO"/>
        </w:rPr>
      </w:pPr>
      <w:r w:rsidRPr="00AA2D14">
        <w:rPr>
          <w:rFonts w:ascii="Arial" w:eastAsia="Calibri" w:hAnsi="Arial" w:cs="Arial"/>
          <w:sz w:val="21"/>
          <w:szCs w:val="21"/>
          <w:lang w:val="es-ES_tradnl" w:eastAsia="es-CO"/>
        </w:rPr>
        <w:t>«</w:t>
      </w:r>
      <w:r w:rsidR="00A0383F" w:rsidRPr="00AA2D14">
        <w:rPr>
          <w:rFonts w:ascii="Arial" w:eastAsia="Calibri" w:hAnsi="Arial" w:cs="Arial"/>
          <w:sz w:val="21"/>
          <w:szCs w:val="21"/>
          <w:lang w:eastAsia="es-CO"/>
        </w:rPr>
        <w:t>1. […]</w:t>
      </w:r>
      <w:r w:rsidR="00A0383F" w:rsidRPr="00AA2D14">
        <w:rPr>
          <w:rFonts w:ascii="Arial" w:eastAsia="Calibri" w:hAnsi="Arial" w:cs="Arial"/>
          <w:bCs/>
          <w:sz w:val="21"/>
          <w:szCs w:val="21"/>
          <w:lang w:eastAsia="es-CO"/>
        </w:rPr>
        <w:t xml:space="preserve"> Mi consulta se dirige específicamente para la matriz de experiencia de agua potable y saneamiento básico: pregunta: si tengo 2 actividades relevantes pertenecientes a infraestructura de agua potable y saneamiento básico, y las mismas por ejemplo son: reposición de alcantarillado y mejoramiento de una planta de tratamiento de aguas residuales….  para el alcantarillado tengo un presupuesto de 800 SMLMV y para la optimización de la PTAR 1300 SMLMV, o </w:t>
      </w:r>
      <w:r w:rsidR="00A0383F" w:rsidRPr="00AA2D14">
        <w:rPr>
          <w:rFonts w:ascii="Arial" w:eastAsia="Calibri" w:hAnsi="Arial" w:cs="Arial"/>
          <w:bCs/>
          <w:sz w:val="21"/>
          <w:szCs w:val="21"/>
          <w:lang w:eastAsia="es-CO"/>
        </w:rPr>
        <w:lastRenderedPageBreak/>
        <w:t xml:space="preserve">sea el proceso tienen un costo total de 2100 SMLMV… DEBO TOMAR ESTOS VALORES DESAGREGADOS PARA IDENTIFICAR LA EXPERIENCIA A SOLICITAR ? se debe tener en cuenta que para la entidad es primordial pedir experiencia tanto para la reposición del alcantarillado como para la optimización de la PTAR, ¿Cómo escojo el rango de los salarios mínimos a aplicar para cada actividad seleccionada?, teniendo en cuenta la totalidad del presupuesto o desagregado?------ </w:t>
      </w:r>
    </w:p>
    <w:p w14:paraId="7341EBDD" w14:textId="77777777" w:rsidR="00A0383F" w:rsidRPr="00AA2D14" w:rsidRDefault="00A0383F" w:rsidP="00A0383F">
      <w:pPr>
        <w:ind w:left="709" w:right="618"/>
        <w:jc w:val="both"/>
        <w:rPr>
          <w:rFonts w:ascii="Arial" w:eastAsia="Calibri" w:hAnsi="Arial" w:cs="Arial"/>
          <w:bCs/>
          <w:sz w:val="21"/>
          <w:szCs w:val="21"/>
          <w:lang w:eastAsia="es-CO"/>
        </w:rPr>
      </w:pPr>
    </w:p>
    <w:p w14:paraId="43027159"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Si la respuesta es que debo tomar el total del presupuesto, a que se refiere lo siguiente: lo citado a continuación aparece en las Reglas para definir la experiencia exigible en el proceso de contratación (parte final de la matriz 1):</w:t>
      </w:r>
    </w:p>
    <w:p w14:paraId="4FC34B1B" w14:textId="77777777" w:rsidR="00A0383F" w:rsidRPr="00AA2D14" w:rsidRDefault="00A0383F" w:rsidP="00A0383F">
      <w:pPr>
        <w:ind w:left="709" w:right="618"/>
        <w:jc w:val="both"/>
        <w:rPr>
          <w:rFonts w:ascii="Arial" w:eastAsia="Calibri" w:hAnsi="Arial" w:cs="Arial"/>
          <w:bCs/>
          <w:sz w:val="21"/>
          <w:szCs w:val="21"/>
          <w:lang w:eastAsia="es-CO"/>
        </w:rPr>
      </w:pPr>
    </w:p>
    <w:p w14:paraId="12253A9B" w14:textId="77777777" w:rsidR="00A0383F" w:rsidRPr="00AA2D14" w:rsidRDefault="00A0383F" w:rsidP="00A0383F">
      <w:pPr>
        <w:ind w:left="709" w:right="618"/>
        <w:jc w:val="both"/>
        <w:rPr>
          <w:rFonts w:ascii="Arial" w:eastAsia="Calibri" w:hAnsi="Arial" w:cs="Arial"/>
          <w:bCs/>
          <w:i/>
          <w:iCs/>
          <w:sz w:val="21"/>
          <w:szCs w:val="21"/>
          <w:lang w:eastAsia="es-CO"/>
        </w:rPr>
      </w:pPr>
      <w:r w:rsidRPr="00AA2D14">
        <w:rPr>
          <w:rFonts w:ascii="Arial" w:eastAsia="Calibri" w:hAnsi="Arial" w:cs="Arial"/>
          <w:bCs/>
          <w:i/>
          <w:iCs/>
          <w:sz w:val="21"/>
          <w:szCs w:val="21"/>
          <w:lang w:eastAsia="es-CO"/>
        </w:rPr>
        <w:t>“Tenga en cuenta que la experiencia se exigirá en función del valor del presupuesto oficial, en el caso que la entidad tenga en cuenta el valor de la desagregación de los componentes que hacen parte de cada una de las actividades a contratar, será en función del valor total desagregado que se acreditará el % respectivo según indique la matriz.”</w:t>
      </w:r>
    </w:p>
    <w:p w14:paraId="39460016" w14:textId="77777777" w:rsidR="00A0383F" w:rsidRPr="00AA2D14" w:rsidRDefault="00A0383F" w:rsidP="00A0383F">
      <w:pPr>
        <w:ind w:left="709" w:right="618"/>
        <w:jc w:val="both"/>
        <w:rPr>
          <w:rFonts w:ascii="Arial" w:eastAsia="Calibri" w:hAnsi="Arial" w:cs="Arial"/>
          <w:bCs/>
          <w:i/>
          <w:iCs/>
          <w:sz w:val="21"/>
          <w:szCs w:val="21"/>
          <w:lang w:eastAsia="es-CO"/>
        </w:rPr>
      </w:pPr>
    </w:p>
    <w:p w14:paraId="4D7E132C"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No entiendo a que se refiere el párrafo anterior y como interpretarlo y para que casos aplica. Gracias.</w:t>
      </w:r>
    </w:p>
    <w:p w14:paraId="78B26E40" w14:textId="77777777" w:rsidR="00A0383F" w:rsidRPr="00AA2D14" w:rsidRDefault="00A0383F" w:rsidP="00A0383F">
      <w:pPr>
        <w:ind w:left="709" w:right="618"/>
        <w:jc w:val="both"/>
        <w:rPr>
          <w:rFonts w:ascii="Arial" w:eastAsia="Calibri" w:hAnsi="Arial" w:cs="Arial"/>
          <w:bCs/>
          <w:sz w:val="21"/>
          <w:szCs w:val="21"/>
          <w:lang w:eastAsia="es-CO"/>
        </w:rPr>
      </w:pPr>
    </w:p>
    <w:p w14:paraId="703C8356"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2. Mi pregunta va enfocada a lo resaltado en color en el párrafo anterior</w:t>
      </w:r>
    </w:p>
    <w:p w14:paraId="5C875E45" w14:textId="77777777" w:rsidR="00A0383F" w:rsidRPr="00AA2D14" w:rsidRDefault="00A0383F" w:rsidP="00A0383F">
      <w:pPr>
        <w:ind w:left="709" w:right="618"/>
        <w:jc w:val="both"/>
        <w:rPr>
          <w:rFonts w:ascii="Arial" w:eastAsia="Calibri" w:hAnsi="Arial" w:cs="Arial"/>
          <w:bCs/>
          <w:sz w:val="21"/>
          <w:szCs w:val="21"/>
          <w:lang w:eastAsia="es-CO"/>
        </w:rPr>
      </w:pPr>
    </w:p>
    <w:p w14:paraId="503869C9"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PREGUNTA: 2 escenarios:</w:t>
      </w:r>
    </w:p>
    <w:p w14:paraId="1F3F335E" w14:textId="77777777" w:rsidR="00A0383F" w:rsidRPr="00AA2D14" w:rsidRDefault="00A0383F" w:rsidP="00A0383F">
      <w:pPr>
        <w:ind w:left="709" w:right="618"/>
        <w:jc w:val="both"/>
        <w:rPr>
          <w:rFonts w:ascii="Arial" w:eastAsia="Calibri" w:hAnsi="Arial" w:cs="Arial"/>
          <w:bCs/>
          <w:sz w:val="21"/>
          <w:szCs w:val="21"/>
          <w:lang w:eastAsia="es-CO"/>
        </w:rPr>
      </w:pPr>
    </w:p>
    <w:p w14:paraId="56A24D7A"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1. Por ejemplo Mi proyecto contempla 2 diámetros que son 6 y 8 pulgadas entonces pondría: </w:t>
      </w:r>
    </w:p>
    <w:p w14:paraId="2B83213B" w14:textId="77777777" w:rsidR="00A0383F" w:rsidRPr="00AA2D14" w:rsidRDefault="00A0383F" w:rsidP="00A0383F">
      <w:pPr>
        <w:ind w:left="709" w:right="618"/>
        <w:jc w:val="both"/>
        <w:rPr>
          <w:rFonts w:ascii="Arial" w:eastAsia="Calibri" w:hAnsi="Arial" w:cs="Arial"/>
          <w:bCs/>
          <w:sz w:val="21"/>
          <w:szCs w:val="21"/>
          <w:lang w:eastAsia="es-CO"/>
        </w:rPr>
      </w:pPr>
    </w:p>
    <w:p w14:paraId="609E9B17"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A. (…) </w:t>
      </w:r>
      <w:r w:rsidRPr="00AA2D14">
        <w:rPr>
          <w:rFonts w:ascii="Arial" w:eastAsia="Calibri" w:hAnsi="Arial" w:cs="Arial"/>
          <w:bCs/>
          <w:sz w:val="21"/>
          <w:szCs w:val="21"/>
          <w:u w:val="single"/>
          <w:lang w:eastAsia="es-CO"/>
        </w:rPr>
        <w:t>y cuyo diámetro principal, o más representativo, se encuentre entre el siguiente rango (6" y 8")</w:t>
      </w:r>
      <w:r w:rsidRPr="00AA2D14">
        <w:rPr>
          <w:rFonts w:ascii="Arial" w:eastAsia="Calibri" w:hAnsi="Arial" w:cs="Arial"/>
          <w:bCs/>
          <w:sz w:val="21"/>
          <w:szCs w:val="21"/>
          <w:lang w:eastAsia="es-CO"/>
        </w:rPr>
        <w:t xml:space="preserve">… </w:t>
      </w:r>
    </w:p>
    <w:p w14:paraId="3FB0A636" w14:textId="77777777" w:rsidR="00A0383F" w:rsidRPr="00AA2D14" w:rsidRDefault="00A0383F" w:rsidP="00A0383F">
      <w:pPr>
        <w:ind w:left="709" w:right="618"/>
        <w:jc w:val="both"/>
        <w:rPr>
          <w:rFonts w:ascii="Arial" w:eastAsia="Calibri" w:hAnsi="Arial" w:cs="Arial"/>
          <w:bCs/>
          <w:sz w:val="21"/>
          <w:szCs w:val="21"/>
          <w:lang w:eastAsia="es-CO"/>
        </w:rPr>
      </w:pPr>
    </w:p>
    <w:p w14:paraId="76E52BD2"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Pregunto: ¿para este caso específico podría poner ese apartado de la siguiente manera?: </w:t>
      </w:r>
    </w:p>
    <w:p w14:paraId="50CF1F0F" w14:textId="77777777" w:rsidR="00A0383F" w:rsidRPr="00AA2D14" w:rsidRDefault="00A0383F" w:rsidP="00A0383F">
      <w:pPr>
        <w:ind w:left="709" w:right="618"/>
        <w:jc w:val="both"/>
        <w:rPr>
          <w:rFonts w:ascii="Arial" w:eastAsia="Calibri" w:hAnsi="Arial" w:cs="Arial"/>
          <w:bCs/>
          <w:sz w:val="21"/>
          <w:szCs w:val="21"/>
          <w:u w:val="single"/>
          <w:lang w:eastAsia="es-CO"/>
        </w:rPr>
      </w:pPr>
    </w:p>
    <w:p w14:paraId="34E76162" w14:textId="77777777" w:rsidR="00A0383F" w:rsidRPr="00AA2D14" w:rsidRDefault="00A0383F" w:rsidP="00A0383F">
      <w:pPr>
        <w:ind w:left="709" w:right="618"/>
        <w:jc w:val="both"/>
        <w:rPr>
          <w:rFonts w:ascii="Arial" w:eastAsia="Calibri" w:hAnsi="Arial" w:cs="Arial"/>
          <w:bCs/>
          <w:sz w:val="21"/>
          <w:szCs w:val="21"/>
          <w:u w:val="single"/>
          <w:lang w:eastAsia="es-CO"/>
        </w:rPr>
      </w:pPr>
      <w:r w:rsidRPr="00AA2D14">
        <w:rPr>
          <w:rFonts w:ascii="Arial" w:eastAsia="Calibri" w:hAnsi="Arial" w:cs="Arial"/>
          <w:bCs/>
          <w:sz w:val="21"/>
          <w:szCs w:val="21"/>
          <w:u w:val="single"/>
          <w:lang w:eastAsia="es-CO"/>
        </w:rPr>
        <w:t xml:space="preserve">B. y cuyo diámetro principal, o más representativo, se encuentre entre el siguiente rango (mayor o igual a 6”). </w:t>
      </w:r>
    </w:p>
    <w:p w14:paraId="2B8FCBC3" w14:textId="2D02BE6D"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Lo anterior con la intensión en ser más amplios y no limitar el proceso, pues estoy pidiendo un diámetro mínimo basado en mi proyecto, pero al no limitar el rango superior estoy garantizando más pluralidad de oferentes (considerando que quien me instale tubería de 10 o 12 o 24 o 36, también puede instalarme uno de 6”)… y si lo dejo como en el numeral A entre el rango de 6” y 8”, lo estaría limitando solo a esos rangos, por lo tanto no serviría que me acrediten rangos mayores a 8”.     (agradezco la explicación detallada y porque no, “escuelera”, pues hemos estado debatiendo el tema y no llegamos a un acuerdo, gracias)</w:t>
      </w:r>
    </w:p>
    <w:p w14:paraId="4688C58A" w14:textId="77777777" w:rsidR="00A0383F" w:rsidRPr="00AA2D14" w:rsidRDefault="00A0383F" w:rsidP="00A0383F">
      <w:pPr>
        <w:ind w:left="709" w:right="618"/>
        <w:jc w:val="both"/>
        <w:rPr>
          <w:rFonts w:ascii="Arial" w:eastAsia="Calibri" w:hAnsi="Arial" w:cs="Arial"/>
          <w:bCs/>
          <w:sz w:val="21"/>
          <w:szCs w:val="21"/>
          <w:lang w:eastAsia="es-CO"/>
        </w:rPr>
      </w:pPr>
    </w:p>
    <w:p w14:paraId="080F26D6" w14:textId="77777777" w:rsidR="00A0383F"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2. Escenario 2:</w:t>
      </w:r>
    </w:p>
    <w:p w14:paraId="1316B127" w14:textId="0CC0FD68" w:rsidR="00AE6F62" w:rsidRPr="00AA2D14" w:rsidRDefault="00A0383F" w:rsidP="00A0383F">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Voy a realizar una reposición de alcantarillado y exclusivamente voy a utilizar un diámetro de 8”… como determinaría el rango: </w:t>
      </w:r>
      <w:r w:rsidRPr="00AA2D14">
        <w:rPr>
          <w:rFonts w:ascii="Arial" w:eastAsia="Calibri" w:hAnsi="Arial" w:cs="Arial"/>
          <w:bCs/>
          <w:sz w:val="21"/>
          <w:szCs w:val="21"/>
          <w:u w:val="single"/>
          <w:lang w:eastAsia="es-CO"/>
        </w:rPr>
        <w:t xml:space="preserve">y cuyo diámetro principal, o más </w:t>
      </w:r>
      <w:r w:rsidRPr="00AA2D14">
        <w:rPr>
          <w:rFonts w:ascii="Arial" w:eastAsia="Calibri" w:hAnsi="Arial" w:cs="Arial"/>
          <w:bCs/>
          <w:sz w:val="21"/>
          <w:szCs w:val="21"/>
          <w:u w:val="single"/>
          <w:lang w:eastAsia="es-CO"/>
        </w:rPr>
        <w:lastRenderedPageBreak/>
        <w:t xml:space="preserve">representativo, se encuentre entre el siguiente rango (XX" y XX"), </w:t>
      </w:r>
      <w:r w:rsidRPr="00AA2D14">
        <w:rPr>
          <w:rFonts w:ascii="Arial" w:eastAsia="Calibri" w:hAnsi="Arial" w:cs="Arial"/>
          <w:bCs/>
          <w:sz w:val="21"/>
          <w:szCs w:val="21"/>
          <w:lang w:eastAsia="es-CO"/>
        </w:rPr>
        <w:t>si mi proyecto, exclusivamente, solo contempla un diámetro</w:t>
      </w:r>
      <w:r w:rsidR="00AE6F62" w:rsidRPr="00AA2D14">
        <w:rPr>
          <w:rFonts w:ascii="Arial" w:eastAsia="Calibri" w:hAnsi="Arial" w:cs="Arial"/>
          <w:sz w:val="21"/>
          <w:szCs w:val="21"/>
          <w:lang w:val="es-ES_tradnl" w:eastAsia="es-CO"/>
        </w:rPr>
        <w:t>»</w:t>
      </w:r>
    </w:p>
    <w:bookmarkEnd w:id="4"/>
    <w:bookmarkEnd w:id="5"/>
    <w:p w14:paraId="5DCB41BD" w14:textId="77777777" w:rsidR="00524963" w:rsidRPr="00AA2D14" w:rsidRDefault="00524963" w:rsidP="00524963">
      <w:pPr>
        <w:tabs>
          <w:tab w:val="left" w:pos="426"/>
        </w:tabs>
        <w:spacing w:line="276" w:lineRule="auto"/>
        <w:jc w:val="both"/>
        <w:rPr>
          <w:rFonts w:ascii="Arial" w:eastAsia="Calibri" w:hAnsi="Arial" w:cs="Arial"/>
          <w:sz w:val="22"/>
          <w:szCs w:val="22"/>
          <w:lang w:eastAsia="en-US"/>
        </w:rPr>
      </w:pPr>
    </w:p>
    <w:bookmarkEnd w:id="2"/>
    <w:bookmarkEnd w:id="3"/>
    <w:p w14:paraId="59A5D171" w14:textId="77777777" w:rsidR="00524963" w:rsidRPr="00AA2D14" w:rsidRDefault="00524963" w:rsidP="00524963">
      <w:pPr>
        <w:tabs>
          <w:tab w:val="left" w:pos="284"/>
        </w:tabs>
        <w:spacing w:line="276" w:lineRule="auto"/>
        <w:jc w:val="both"/>
        <w:rPr>
          <w:rFonts w:ascii="Arial" w:eastAsia="Calibri" w:hAnsi="Arial" w:cs="Arial"/>
          <w:b/>
          <w:sz w:val="22"/>
          <w:szCs w:val="22"/>
          <w:lang w:eastAsia="en-US"/>
        </w:rPr>
      </w:pPr>
      <w:r w:rsidRPr="00AA2D14">
        <w:rPr>
          <w:rFonts w:ascii="Arial" w:eastAsia="Calibri" w:hAnsi="Arial" w:cs="Arial"/>
          <w:b/>
          <w:sz w:val="22"/>
          <w:szCs w:val="22"/>
          <w:lang w:eastAsia="en-US"/>
        </w:rPr>
        <w:t>2. Consideraciones</w:t>
      </w:r>
    </w:p>
    <w:p w14:paraId="4960B777" w14:textId="77777777" w:rsidR="00524963" w:rsidRPr="00AA2D14" w:rsidRDefault="00524963" w:rsidP="00524963">
      <w:pPr>
        <w:tabs>
          <w:tab w:val="left" w:pos="426"/>
        </w:tabs>
        <w:spacing w:line="276" w:lineRule="auto"/>
        <w:ind w:firstLine="709"/>
        <w:jc w:val="both"/>
        <w:rPr>
          <w:rFonts w:ascii="Arial" w:eastAsia="Calibri" w:hAnsi="Arial" w:cs="Arial"/>
          <w:bCs/>
          <w:sz w:val="22"/>
          <w:szCs w:val="22"/>
          <w:lang w:eastAsia="en-US"/>
        </w:rPr>
      </w:pPr>
    </w:p>
    <w:p w14:paraId="23982725" w14:textId="499E2ED9" w:rsidR="00AE6F62" w:rsidRPr="00AA2D14" w:rsidRDefault="00AE6F62" w:rsidP="00AE6F62">
      <w:pPr>
        <w:tabs>
          <w:tab w:val="left" w:pos="0"/>
        </w:tabs>
        <w:spacing w:line="276" w:lineRule="auto"/>
        <w:jc w:val="both"/>
        <w:rPr>
          <w:rFonts w:ascii="Arial" w:eastAsia="Calibri" w:hAnsi="Arial" w:cs="Arial"/>
          <w:color w:val="000000" w:themeColor="text1"/>
          <w:sz w:val="22"/>
          <w:lang w:val="es-ES_tradnl"/>
        </w:rPr>
      </w:pPr>
      <w:r w:rsidRPr="00AA2D14">
        <w:rPr>
          <w:rFonts w:ascii="Arial" w:eastAsia="Calibri" w:hAnsi="Arial" w:cs="Arial"/>
          <w:color w:val="000000" w:themeColor="text1"/>
          <w:sz w:val="22"/>
          <w:lang w:val="es-ES_tradnl"/>
        </w:rPr>
        <w:t>Para resolver su consulta, se analizarán los siguientes temas:</w:t>
      </w:r>
      <w:r w:rsidR="004B3644" w:rsidRPr="00AA2D14">
        <w:rPr>
          <w:rFonts w:ascii="Arial" w:eastAsia="Calibri" w:hAnsi="Arial" w:cs="Arial"/>
          <w:color w:val="000000" w:themeColor="text1"/>
          <w:sz w:val="22"/>
          <w:lang w:val="es-ES_tradnl"/>
        </w:rPr>
        <w:t xml:space="preserve"> i) </w:t>
      </w:r>
      <w:r w:rsidR="00320A66" w:rsidRPr="00AA2D14">
        <w:rPr>
          <w:rFonts w:ascii="Arial" w:eastAsia="Calibri" w:hAnsi="Arial" w:cs="Arial"/>
          <w:color w:val="000000" w:themeColor="text1"/>
          <w:sz w:val="22"/>
          <w:lang w:val="es-ES_tradnl"/>
        </w:rPr>
        <w:t>a</w:t>
      </w:r>
      <w:r w:rsidR="001F18A4" w:rsidRPr="00AA2D14">
        <w:rPr>
          <w:rFonts w:ascii="Arial" w:eastAsia="Calibri" w:hAnsi="Arial" w:cs="Arial"/>
          <w:color w:val="000000" w:themeColor="text1"/>
          <w:sz w:val="22"/>
          <w:lang w:val="es-ES_tradnl"/>
        </w:rPr>
        <w:t xml:space="preserve">creditación de la experiencia en los documentos tipo de agua potable y saneamiento </w:t>
      </w:r>
      <w:r w:rsidRPr="00AA2D14">
        <w:rPr>
          <w:rFonts w:ascii="Arial" w:eastAsia="Calibri" w:hAnsi="Arial" w:cs="Arial"/>
          <w:color w:val="000000" w:themeColor="text1"/>
          <w:sz w:val="22"/>
          <w:lang w:val="es-ES_tradnl"/>
        </w:rPr>
        <w:t xml:space="preserve">y ii) </w:t>
      </w:r>
      <w:r w:rsidR="00320A66" w:rsidRPr="00AA2D14">
        <w:rPr>
          <w:rFonts w:ascii="Arial" w:eastAsia="Calibri" w:hAnsi="Arial" w:cs="Arial"/>
          <w:color w:val="000000" w:themeColor="text1"/>
          <w:sz w:val="22"/>
          <w:lang w:val="es-ES_tradnl"/>
        </w:rPr>
        <w:t>r</w:t>
      </w:r>
      <w:r w:rsidR="001F18A4" w:rsidRPr="00AA2D14">
        <w:rPr>
          <w:rFonts w:ascii="Arial" w:eastAsia="Calibri" w:hAnsi="Arial" w:cs="Arial"/>
          <w:color w:val="000000" w:themeColor="text1"/>
          <w:sz w:val="22"/>
          <w:lang w:val="es-ES_tradnl"/>
        </w:rPr>
        <w:t>eglas de combinación de experiencia conforme a la Matriz 1 Experiencia</w:t>
      </w:r>
      <w:r w:rsidR="00320A66" w:rsidRPr="00AA2D14">
        <w:rPr>
          <w:rFonts w:ascii="Arial" w:eastAsia="Calibri" w:hAnsi="Arial" w:cs="Arial"/>
          <w:color w:val="000000" w:themeColor="text1"/>
          <w:sz w:val="22"/>
          <w:lang w:val="es-ES_tradnl"/>
        </w:rPr>
        <w:t>.</w:t>
      </w:r>
      <w:r w:rsidR="001F18A4" w:rsidRPr="00AA2D14">
        <w:rPr>
          <w:rFonts w:ascii="Arial" w:eastAsia="Calibri" w:hAnsi="Arial" w:cs="Arial"/>
          <w:color w:val="000000" w:themeColor="text1"/>
          <w:sz w:val="22"/>
          <w:lang w:val="es-ES_tradnl"/>
        </w:rPr>
        <w:t xml:space="preserve"> </w:t>
      </w:r>
    </w:p>
    <w:p w14:paraId="7634860C" w14:textId="095ED6D1" w:rsidR="00A0383F" w:rsidRPr="00AA2D14" w:rsidRDefault="00A0383F" w:rsidP="00CE158B">
      <w:pPr>
        <w:spacing w:before="120" w:line="276" w:lineRule="auto"/>
        <w:ind w:firstLine="709"/>
        <w:jc w:val="both"/>
        <w:rPr>
          <w:rFonts w:ascii="Arial" w:hAnsi="Arial" w:cs="Arial"/>
          <w:color w:val="000000"/>
          <w:sz w:val="22"/>
          <w:szCs w:val="22"/>
          <w:bdr w:val="none" w:sz="0" w:space="0" w:color="auto" w:frame="1"/>
        </w:rPr>
      </w:pPr>
      <w:r w:rsidRPr="00AA2D14">
        <w:rPr>
          <w:rFonts w:ascii="Arial" w:hAnsi="Arial" w:cs="Arial"/>
          <w:sz w:val="22"/>
          <w:lang w:val="es-MX"/>
        </w:rPr>
        <w:t xml:space="preserve">La Agencia Nacional de Contratación Pública – Colombia Compra Eficiente se ha pronunciado en diferentes conceptos sobre la forma de establecer y acreditar la experiencia exigible en procesos de contratación adelantados con documentos tipo, en los Conceptos  </w:t>
      </w:r>
      <w:r w:rsidRPr="00AA2D14">
        <w:rPr>
          <w:rFonts w:ascii="Arial" w:hAnsi="Arial" w:cs="Arial"/>
          <w:color w:val="000000"/>
          <w:sz w:val="22"/>
          <w:szCs w:val="22"/>
          <w:bdr w:val="none" w:sz="0" w:space="0" w:color="auto" w:frame="1"/>
        </w:rPr>
        <w:t>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w:t>
      </w:r>
      <w:r w:rsidR="00A72D68" w:rsidRPr="00AA2D14">
        <w:rPr>
          <w:rFonts w:ascii="Arial" w:hAnsi="Arial" w:cs="Arial"/>
          <w:color w:val="000000"/>
          <w:sz w:val="22"/>
          <w:szCs w:val="22"/>
          <w:bdr w:val="none" w:sz="0" w:space="0" w:color="auto" w:frame="1"/>
        </w:rPr>
        <w:t>,</w:t>
      </w:r>
      <w:r w:rsidRPr="00AA2D14">
        <w:rPr>
          <w:rFonts w:ascii="Arial" w:hAnsi="Arial" w:cs="Arial"/>
          <w:color w:val="000000"/>
          <w:sz w:val="22"/>
          <w:szCs w:val="22"/>
          <w:bdr w:val="none" w:sz="0" w:space="0" w:color="auto" w:frame="1"/>
        </w:rPr>
        <w:t xml:space="preserve"> C-605 del 2 de noviembre de 2021</w:t>
      </w:r>
      <w:r w:rsidR="00A72D68" w:rsidRPr="00AA2D14">
        <w:rPr>
          <w:rFonts w:ascii="Arial" w:hAnsi="Arial" w:cs="Arial"/>
          <w:color w:val="000000"/>
          <w:sz w:val="22"/>
          <w:szCs w:val="22"/>
          <w:bdr w:val="none" w:sz="0" w:space="0" w:color="auto" w:frame="1"/>
        </w:rPr>
        <w:t xml:space="preserve"> y C-665 del 23 de diciembre de 2021</w:t>
      </w:r>
      <w:r w:rsidRPr="00AA2D14">
        <w:rPr>
          <w:rFonts w:ascii="Arial" w:hAnsi="Arial" w:cs="Arial"/>
          <w:color w:val="000000"/>
          <w:sz w:val="22"/>
          <w:szCs w:val="22"/>
          <w:bdr w:val="none" w:sz="0" w:space="0" w:color="auto" w:frame="1"/>
        </w:rPr>
        <w:t>. En lo pertinente, las tesis expuestas en estos conceptos se reiteran a continuación</w:t>
      </w:r>
      <w:r w:rsidR="000C4E1E" w:rsidRPr="00AA2D14">
        <w:rPr>
          <w:rFonts w:ascii="Arial" w:hAnsi="Arial" w:cs="Arial"/>
          <w:color w:val="000000"/>
          <w:sz w:val="22"/>
          <w:szCs w:val="22"/>
          <w:bdr w:val="none" w:sz="0" w:space="0" w:color="auto" w:frame="1"/>
        </w:rPr>
        <w:t xml:space="preserve"> y se complementa para dar respuesta a las consultas planteadas. </w:t>
      </w:r>
    </w:p>
    <w:p w14:paraId="028E27C8" w14:textId="77777777" w:rsidR="00CE158B" w:rsidRPr="00AA2D14" w:rsidRDefault="00CE158B" w:rsidP="00CE158B">
      <w:pPr>
        <w:spacing w:line="276" w:lineRule="auto"/>
        <w:ind w:firstLine="709"/>
        <w:jc w:val="both"/>
        <w:rPr>
          <w:rFonts w:ascii="Arial" w:eastAsia="Calibri" w:hAnsi="Arial" w:cs="Arial"/>
          <w:color w:val="000000" w:themeColor="text1"/>
          <w:sz w:val="22"/>
          <w:lang w:val="es-ES_tradnl"/>
        </w:rPr>
      </w:pPr>
    </w:p>
    <w:p w14:paraId="159FB865" w14:textId="21B1447E" w:rsidR="00662054" w:rsidRPr="00AA2D14" w:rsidRDefault="00524963" w:rsidP="00662054">
      <w:pPr>
        <w:tabs>
          <w:tab w:val="left" w:pos="0"/>
        </w:tabs>
        <w:spacing w:line="276" w:lineRule="auto"/>
        <w:jc w:val="both"/>
        <w:rPr>
          <w:rFonts w:ascii="Arial" w:eastAsia="Calibri" w:hAnsi="Arial" w:cs="Arial"/>
          <w:b/>
          <w:color w:val="000000" w:themeColor="text1"/>
          <w:sz w:val="22"/>
          <w:lang w:val="es-ES_tradnl"/>
        </w:rPr>
      </w:pPr>
      <w:r w:rsidRPr="00AA2D14">
        <w:rPr>
          <w:rFonts w:ascii="Arial" w:eastAsia="Calibri" w:hAnsi="Arial" w:cs="Arial"/>
          <w:b/>
          <w:bCs/>
          <w:sz w:val="22"/>
          <w:szCs w:val="22"/>
          <w:lang w:val="es-ES_tradnl" w:eastAsia="en-US"/>
        </w:rPr>
        <w:t xml:space="preserve">2.1. </w:t>
      </w:r>
      <w:r w:rsidR="00A0383F" w:rsidRPr="00AA2D14">
        <w:rPr>
          <w:rFonts w:ascii="Arial" w:eastAsia="Calibri" w:hAnsi="Arial" w:cs="Arial"/>
          <w:b/>
          <w:bCs/>
          <w:sz w:val="22"/>
          <w:szCs w:val="22"/>
          <w:lang w:eastAsia="en-US"/>
        </w:rPr>
        <w:t>Acreditación de la experiencia en los documentos tipo de agua potable y saneamiento</w:t>
      </w:r>
    </w:p>
    <w:p w14:paraId="2B71AF11" w14:textId="04034CC1" w:rsidR="00662054" w:rsidRPr="00AA2D14" w:rsidRDefault="00662054" w:rsidP="00662054">
      <w:pPr>
        <w:tabs>
          <w:tab w:val="left" w:pos="0"/>
        </w:tabs>
        <w:spacing w:line="276" w:lineRule="auto"/>
        <w:jc w:val="both"/>
        <w:rPr>
          <w:rFonts w:ascii="Arial" w:eastAsia="Calibri" w:hAnsi="Arial" w:cs="Arial"/>
          <w:bCs/>
          <w:color w:val="000000" w:themeColor="text1"/>
          <w:sz w:val="22"/>
          <w:lang w:val="es-ES_tradnl"/>
        </w:rPr>
      </w:pPr>
    </w:p>
    <w:p w14:paraId="1259F6DD" w14:textId="77777777" w:rsidR="00A0383F" w:rsidRPr="00AA2D14" w:rsidRDefault="00A0383F" w:rsidP="00A0383F">
      <w:pPr>
        <w:widowControl w:val="0"/>
        <w:tabs>
          <w:tab w:val="left" w:pos="1134"/>
        </w:tabs>
        <w:autoSpaceDE w:val="0"/>
        <w:autoSpaceDN w:val="0"/>
        <w:spacing w:line="276" w:lineRule="auto"/>
        <w:jc w:val="both"/>
        <w:rPr>
          <w:rFonts w:ascii="Arial" w:eastAsia="Calibri" w:hAnsi="Arial" w:cs="Arial"/>
          <w:sz w:val="22"/>
        </w:rPr>
      </w:pPr>
      <w:r w:rsidRPr="00AA2D14">
        <w:rPr>
          <w:rFonts w:ascii="Arial" w:hAnsi="Arial" w:cs="Arial"/>
          <w:color w:val="000000"/>
          <w:sz w:val="22"/>
          <w:szCs w:val="22"/>
          <w:bdr w:val="none" w:sz="0" w:space="0" w:color="auto" w:frame="1"/>
        </w:rPr>
        <w:t>El artículo 1 de la Ley 2022 de 2020 otorgó a la Agencia Nacional de Contratación Pública – Colombia Compra Eficiente la competencia para adoptar los documentos tipo</w:t>
      </w:r>
      <w:r w:rsidRPr="00AA2D14">
        <w:rPr>
          <w:rFonts w:ascii="Arial" w:hAnsi="Arial" w:cs="Arial"/>
          <w:color w:val="000000"/>
          <w:sz w:val="22"/>
          <w:szCs w:val="22"/>
          <w:bdr w:val="none" w:sz="0" w:space="0" w:color="auto" w:frame="1"/>
          <w:vertAlign w:val="superscript"/>
        </w:rPr>
        <w:footnoteReference w:id="2"/>
      </w:r>
      <w:r w:rsidRPr="00AA2D14">
        <w:rPr>
          <w:rFonts w:ascii="Arial" w:hAnsi="Arial" w:cs="Arial"/>
          <w:color w:val="000000"/>
          <w:sz w:val="22"/>
          <w:szCs w:val="22"/>
          <w:bdr w:val="none" w:sz="0" w:space="0" w:color="auto" w:frame="1"/>
        </w:rPr>
        <w:t xml:space="preserve">. Asimismo, </w:t>
      </w:r>
      <w:r w:rsidRPr="00AA2D14">
        <w:rPr>
          <w:rFonts w:ascii="Arial" w:hAnsi="Arial" w:cs="Arial"/>
          <w:color w:val="000000"/>
          <w:sz w:val="22"/>
          <w:szCs w:val="22"/>
          <w:bdr w:val="none" w:sz="0" w:space="0" w:color="auto" w:frame="1"/>
        </w:rPr>
        <w:lastRenderedPageBreak/>
        <w:t>reiteró la obligatoriedad del uso de los documentos tipo para todas las entidades públicas sometidas al Estatuto General de Contratación de la Administración Pública ‒EGCAP‒. Esto implica que las autoridades deben implementar los documentos tipo que tengan por objeto las actividades contempladas en la «Matriz 1 ‒ Experiencia», sin perjuicio de su «inalterabilidad». Lo anterior significa que las entidades públicas carecen de la facultad para modificarlos, con excepción de aquellos aspectos que pueden diligenciar</w:t>
      </w:r>
      <w:r w:rsidRPr="00AA2D14">
        <w:rPr>
          <w:rFonts w:ascii="Arial" w:hAnsi="Arial" w:cs="Arial"/>
          <w:color w:val="000000"/>
          <w:sz w:val="22"/>
          <w:bdr w:val="none" w:sz="0" w:space="0" w:color="auto" w:frame="1"/>
        </w:rPr>
        <w:t>, es decir, las descripciones que están incluidas entre corchetes y resaltadas en gris</w:t>
      </w:r>
      <w:r w:rsidRPr="00AA2D14">
        <w:rPr>
          <w:rFonts w:ascii="Arial" w:eastAsia="Calibri" w:hAnsi="Arial" w:cs="Arial"/>
          <w:sz w:val="22"/>
          <w:szCs w:val="22"/>
          <w:lang w:val="es-MX" w:eastAsia="en-US"/>
        </w:rPr>
        <w:t xml:space="preserve"> o cuya modificación sea permitida por los mismos documentos tipo.</w:t>
      </w:r>
    </w:p>
    <w:p w14:paraId="20602952" w14:textId="77777777" w:rsidR="00A0383F" w:rsidRPr="00AA2D14" w:rsidRDefault="00A0383F" w:rsidP="00A0383F">
      <w:pPr>
        <w:widowControl w:val="0"/>
        <w:tabs>
          <w:tab w:val="left" w:pos="1134"/>
        </w:tabs>
        <w:autoSpaceDE w:val="0"/>
        <w:autoSpaceDN w:val="0"/>
        <w:spacing w:before="120" w:line="276" w:lineRule="auto"/>
        <w:ind w:firstLine="709"/>
        <w:jc w:val="both"/>
        <w:rPr>
          <w:rFonts w:ascii="Arial" w:eastAsia="Calibri" w:hAnsi="Arial" w:cs="Arial"/>
          <w:sz w:val="22"/>
          <w:szCs w:val="22"/>
          <w:lang w:eastAsia="en-US"/>
        </w:rPr>
      </w:pPr>
      <w:r w:rsidRPr="00AA2D14">
        <w:rPr>
          <w:rFonts w:ascii="Arial" w:hAnsi="Arial" w:cs="Arial"/>
          <w:color w:val="000000"/>
          <w:sz w:val="22"/>
          <w:szCs w:val="22"/>
          <w:bdr w:val="none" w:sz="0" w:space="0" w:color="auto" w:frame="1"/>
        </w:rPr>
        <w:t xml:space="preserve">Así, en desarrollo del artículo 1 de la Ley 2022 de 2020, esta Agencia expidió </w:t>
      </w:r>
      <w:r w:rsidRPr="00AA2D14">
        <w:rPr>
          <w:rFonts w:ascii="Arial" w:eastAsia="Calibri" w:hAnsi="Arial" w:cs="Arial"/>
          <w:sz w:val="22"/>
          <w:szCs w:val="22"/>
          <w:lang w:val="es-MX" w:eastAsia="en-US"/>
        </w:rPr>
        <w:t>las Resoluciones 248 y 249 del 1 de diciembre de 2020, modificadas por las</w:t>
      </w:r>
      <w:r w:rsidRPr="00AA2D14">
        <w:rPr>
          <w:rFonts w:ascii="Arial" w:eastAsiaTheme="minorHAnsi" w:hAnsi="Arial" w:cs="Arial"/>
          <w:color w:val="0D0D0D" w:themeColor="text1" w:themeTint="F2"/>
          <w:sz w:val="22"/>
          <w:szCs w:val="22"/>
          <w:lang w:eastAsia="en-US"/>
        </w:rPr>
        <w:t xml:space="preserve"> Resoluciones 161 del 17 de junio de 2021, 173 del 30 de junio de 2021 y 304 del 13 de octubre de 2021</w:t>
      </w:r>
      <w:r w:rsidRPr="00AA2D14">
        <w:rPr>
          <w:rFonts w:ascii="Arial" w:eastAsia="Calibri" w:hAnsi="Arial" w:cs="Arial"/>
          <w:sz w:val="22"/>
          <w:szCs w:val="22"/>
          <w:vertAlign w:val="superscript"/>
          <w:lang w:val="es-MX" w:eastAsia="en-US"/>
        </w:rPr>
        <w:footnoteReference w:id="3"/>
      </w:r>
      <w:r w:rsidRPr="00AA2D14">
        <w:rPr>
          <w:rFonts w:ascii="Arial" w:eastAsia="Calibri" w:hAnsi="Arial" w:cs="Arial"/>
          <w:sz w:val="22"/>
          <w:szCs w:val="22"/>
          <w:lang w:val="es-MX" w:eastAsia="en-US"/>
        </w:rPr>
        <w:t>.</w:t>
      </w:r>
      <w:r w:rsidRPr="00AA2D14">
        <w:rPr>
          <w:rFonts w:ascii="Arial" w:eastAsia="Calibri" w:hAnsi="Arial" w:cs="Arial"/>
          <w:sz w:val="22"/>
        </w:rPr>
        <w:t xml:space="preserve"> Mediante estos actos administrativos se adoptaron los documentos tipo para licitación de obras públicas de infraestructura de agua potable y saneamiento básico y los documentos tipo para licitación de obras públicas de infraestructura de agua potable y saneamiento básico, en modalidad llave en mano, respectivamente.</w:t>
      </w:r>
      <w:r w:rsidRPr="00AA2D14">
        <w:rPr>
          <w:rFonts w:ascii="Arial" w:eastAsia="Calibri" w:hAnsi="Arial" w:cs="Arial"/>
          <w:sz w:val="22"/>
          <w:szCs w:val="22"/>
          <w:lang w:eastAsia="en-US"/>
        </w:rPr>
        <w:t xml:space="preserve"> </w:t>
      </w:r>
    </w:p>
    <w:p w14:paraId="241DE8A3" w14:textId="71421394" w:rsidR="00A0383F" w:rsidRPr="00AA2D14" w:rsidRDefault="00A0383F" w:rsidP="00A0383F">
      <w:pPr>
        <w:spacing w:before="120" w:line="276" w:lineRule="auto"/>
        <w:ind w:firstLine="709"/>
        <w:jc w:val="both"/>
        <w:rPr>
          <w:rFonts w:ascii="Arial" w:eastAsia="Calibri" w:hAnsi="Arial" w:cs="Arial"/>
          <w:sz w:val="22"/>
          <w:szCs w:val="22"/>
          <w:lang w:eastAsia="en-US"/>
        </w:rPr>
      </w:pPr>
      <w:r w:rsidRPr="00AA2D14">
        <w:rPr>
          <w:rFonts w:ascii="Arial" w:eastAsia="Calibri" w:hAnsi="Arial" w:cs="Arial"/>
          <w:sz w:val="22"/>
          <w:szCs w:val="22"/>
          <w:lang w:val="es-MX" w:eastAsia="en-US"/>
        </w:rPr>
        <w:lastRenderedPageBreak/>
        <w:t xml:space="preserve">Para la determinación de los requisitos mínimos de experiencia según la «Matriz 1 – Experiencia», el numeral 3.5.1 del documento base prescribe que la entidad debe indicar </w:t>
      </w:r>
      <w:r w:rsidRPr="00AA2D14">
        <w:rPr>
          <w:rFonts w:ascii="Arial" w:eastAsia="Calibri" w:hAnsi="Arial" w:cs="Arial"/>
          <w:sz w:val="22"/>
          <w:szCs w:val="22"/>
          <w:lang w:eastAsia="en-US"/>
        </w:rPr>
        <w:t>la forma de análisis y establecimiento de las condiciones de experiencia, tanto general como específica. Además,</w:t>
      </w:r>
      <w:r w:rsidRPr="00AA2D14">
        <w:rPr>
          <w:rFonts w:eastAsia="Arial" w:cs="Arial"/>
          <w:szCs w:val="20"/>
        </w:rPr>
        <w:t xml:space="preserve"> </w:t>
      </w:r>
      <w:r w:rsidRPr="00AA2D14">
        <w:rPr>
          <w:rFonts w:ascii="Arial" w:eastAsia="Calibri" w:hAnsi="Arial" w:cs="Arial"/>
          <w:sz w:val="22"/>
          <w:szCs w:val="22"/>
          <w:lang w:eastAsia="en-US"/>
        </w:rPr>
        <w:t xml:space="preserve">deberá indicar el </w:t>
      </w:r>
      <w:r w:rsidRPr="00AA2D14">
        <w:rPr>
          <w:rFonts w:ascii="Arial" w:eastAsia="Calibri" w:hAnsi="Arial" w:cs="Arial"/>
          <w:iCs/>
          <w:sz w:val="22"/>
          <w:szCs w:val="22"/>
          <w:lang w:eastAsia="en-US"/>
        </w:rPr>
        <w:t>número de la actividad a contratar,</w:t>
      </w:r>
      <w:r w:rsidRPr="00AA2D14">
        <w:rPr>
          <w:rFonts w:ascii="Arial" w:eastAsia="Calibri" w:hAnsi="Arial" w:cs="Arial"/>
          <w:sz w:val="22"/>
          <w:szCs w:val="22"/>
          <w:lang w:eastAsia="en-US"/>
        </w:rPr>
        <w:t xml:space="preserve"> y transcribir textualmente lo señalado en la «Matriz 1 – Experiencia». </w:t>
      </w:r>
    </w:p>
    <w:p w14:paraId="2A727162" w14:textId="0EF61605" w:rsidR="00A0383F" w:rsidRPr="00AA2D14" w:rsidRDefault="00A0383F" w:rsidP="00A0383F">
      <w:pPr>
        <w:spacing w:before="120" w:line="276" w:lineRule="auto"/>
        <w:ind w:firstLine="703"/>
        <w:jc w:val="both"/>
        <w:textAlignment w:val="baseline"/>
        <w:rPr>
          <w:rFonts w:ascii="Arial" w:eastAsia="Calibri" w:hAnsi="Arial" w:cs="Arial"/>
          <w:sz w:val="22"/>
          <w:szCs w:val="22"/>
          <w:lang w:val="es-MX" w:eastAsia="en-US"/>
        </w:rPr>
      </w:pPr>
      <w:r w:rsidRPr="00AA2D14">
        <w:rPr>
          <w:rFonts w:ascii="Arial" w:eastAsia="Calibri" w:hAnsi="Arial" w:cs="Arial"/>
          <w:sz w:val="22"/>
          <w:szCs w:val="22"/>
          <w:lang w:val="es-MX" w:eastAsia="en-US"/>
        </w:rPr>
        <w:t xml:space="preserve">Esta experiencia, conforme al numeral 3.5 del </w:t>
      </w:r>
      <w:r w:rsidR="00F97D76" w:rsidRPr="00AA2D14">
        <w:rPr>
          <w:rFonts w:ascii="Arial" w:eastAsia="Calibri" w:hAnsi="Arial" w:cs="Arial"/>
          <w:sz w:val="22"/>
          <w:szCs w:val="22"/>
          <w:lang w:val="es-MX" w:eastAsia="en-US"/>
        </w:rPr>
        <w:t>pliego de condiciones</w:t>
      </w:r>
      <w:r w:rsidRPr="00AA2D14">
        <w:rPr>
          <w:rFonts w:ascii="Arial" w:eastAsia="Calibri" w:hAnsi="Arial" w:cs="Arial"/>
          <w:sz w:val="22"/>
          <w:szCs w:val="22"/>
          <w:lang w:val="es-MX" w:eastAsia="en-US"/>
        </w:rPr>
        <w:t xml:space="preserve">, se acredita a través de: i) la información consignada en el RUP para aquellos que estén obligados a tenerlo, ii) la presentación el «Formato 3 – Experiencia» para todos los proponentes y iii) alguno de los documentos válidos para la acreditación de la experiencia señalados en el numeral 3.5.6 cuando se requiera la verificación de información del proponente adicional a la contenida en el RUP. </w:t>
      </w:r>
    </w:p>
    <w:p w14:paraId="037490FA" w14:textId="77777777" w:rsidR="00A0383F" w:rsidRPr="00AA2D14" w:rsidRDefault="00A0383F" w:rsidP="00A0383F">
      <w:pPr>
        <w:spacing w:before="120" w:line="276" w:lineRule="auto"/>
        <w:ind w:firstLine="703"/>
        <w:jc w:val="both"/>
        <w:textAlignment w:val="baseline"/>
        <w:rPr>
          <w:rFonts w:ascii="Arial" w:eastAsiaTheme="minorHAnsi" w:hAnsi="Arial" w:cs="Arial"/>
          <w:sz w:val="22"/>
          <w:szCs w:val="22"/>
          <w:lang w:val="es-MX" w:eastAsia="en-US"/>
        </w:rPr>
      </w:pPr>
      <w:r w:rsidRPr="00AA2D14">
        <w:rPr>
          <w:rFonts w:ascii="Arial" w:hAnsi="Arial" w:cs="Arial"/>
          <w:sz w:val="22"/>
          <w:lang w:val="es-MX"/>
        </w:rPr>
        <w:t xml:space="preserve">De acuerdo con </w:t>
      </w:r>
      <w:r w:rsidRPr="00AA2D14">
        <w:rPr>
          <w:rFonts w:ascii="Arial" w:hAnsi="Arial" w:cs="Arial"/>
          <w:sz w:val="22"/>
        </w:rPr>
        <w:t>las condiciones fijadas en los documentos base, la acreditación del requisito habilitante de experiencia se aborda desde distintos criterios.</w:t>
      </w:r>
      <w:r w:rsidRPr="00AA2D14">
        <w:rPr>
          <w:rFonts w:ascii="Arial" w:eastAsiaTheme="minorHAnsi" w:hAnsi="Arial" w:cs="Arial"/>
          <w:color w:val="0D0D0D" w:themeColor="text1" w:themeTint="F2"/>
          <w:sz w:val="22"/>
          <w:szCs w:val="22"/>
          <w:lang w:eastAsia="en-US"/>
        </w:rPr>
        <w:t xml:space="preserve"> </w:t>
      </w:r>
      <w:r w:rsidRPr="00AA2D14">
        <w:rPr>
          <w:rFonts w:ascii="Arial" w:eastAsiaTheme="minorHAnsi" w:hAnsi="Arial" w:cs="Arial"/>
          <w:sz w:val="22"/>
          <w:szCs w:val="22"/>
          <w:lang w:val="es-MX" w:eastAsia="en-US"/>
        </w:rPr>
        <w:t>En primer lugar, los contratos presentados por los proponentes deben corresponder a la actividad o actividades de experiencia general y específica que la entidad exija en el pliego de condiciones de acuerdo con los parámetros señalados en la Matriz 1 y teniendo en cuenta las especificaciones técnicas exigidas. En segundo lugar, los proponentes deben acreditar el cumplimiento de las condiciones fijadas con mínimo uno (1) y máximo seis (6)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r w:rsidRPr="00AA2D14">
        <w:rPr>
          <w:rFonts w:ascii="Arial" w:eastAsia="Calibri" w:hAnsi="Arial" w:cs="Arial"/>
          <w:sz w:val="22"/>
          <w:szCs w:val="22"/>
          <w:vertAlign w:val="superscript"/>
          <w:lang w:eastAsia="en-US"/>
        </w:rPr>
        <w:footnoteReference w:id="4"/>
      </w:r>
      <w:r w:rsidRPr="00AA2D14">
        <w:rPr>
          <w:rFonts w:ascii="Arial" w:eastAsiaTheme="minorHAnsi" w:hAnsi="Arial" w:cs="Arial"/>
          <w:sz w:val="22"/>
          <w:szCs w:val="22"/>
          <w:lang w:val="es-MX" w:eastAsia="en-US"/>
        </w:rPr>
        <w:t xml:space="preserve">. </w:t>
      </w:r>
    </w:p>
    <w:p w14:paraId="29EA682A" w14:textId="77777777" w:rsidR="00A0383F" w:rsidRPr="00AA2D14" w:rsidRDefault="00A0383F" w:rsidP="00A0383F">
      <w:pPr>
        <w:spacing w:before="120" w:line="276" w:lineRule="auto"/>
        <w:ind w:firstLine="709"/>
        <w:jc w:val="both"/>
        <w:rPr>
          <w:rFonts w:ascii="Arial" w:eastAsia="Calibri" w:hAnsi="Arial" w:cs="Arial"/>
          <w:sz w:val="22"/>
          <w:szCs w:val="22"/>
          <w:lang w:val="es-MX" w:eastAsia="en-US"/>
        </w:rPr>
      </w:pPr>
      <w:r w:rsidRPr="00AA2D14">
        <w:rPr>
          <w:rFonts w:ascii="Arial" w:hAnsi="Arial" w:cs="Arial"/>
          <w:sz w:val="22"/>
          <w:lang w:val="es-MX"/>
        </w:rPr>
        <w:lastRenderedPageBreak/>
        <w:t>P</w:t>
      </w:r>
      <w:r w:rsidRPr="00AA2D14">
        <w:rPr>
          <w:rFonts w:ascii="Arial" w:hAnsi="Arial" w:cs="Arial"/>
          <w:sz w:val="22"/>
        </w:rPr>
        <w:t>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agua potable y saneamiento, ii) la actividad a contratar y iii) la cuantía del proceso de contratación.</w:t>
      </w:r>
    </w:p>
    <w:p w14:paraId="20AAE695" w14:textId="77777777" w:rsidR="00A0383F" w:rsidRPr="00AA2D14" w:rsidRDefault="00A0383F" w:rsidP="00A0383F">
      <w:pPr>
        <w:spacing w:before="120" w:line="276" w:lineRule="auto"/>
        <w:ind w:firstLine="709"/>
        <w:jc w:val="both"/>
        <w:rPr>
          <w:rFonts w:ascii="Arial" w:eastAsiaTheme="minorHAnsi" w:hAnsi="Arial" w:cs="Arial"/>
          <w:color w:val="0D0D0D" w:themeColor="text1" w:themeTint="F2"/>
          <w:sz w:val="22"/>
          <w:szCs w:val="22"/>
          <w:lang w:val="es-MX" w:eastAsia="en-US"/>
        </w:rPr>
      </w:pPr>
      <w:r w:rsidRPr="00AA2D14">
        <w:rPr>
          <w:rFonts w:ascii="Arial" w:hAnsi="Arial" w:cs="Arial"/>
          <w:sz w:val="22"/>
        </w:rPr>
        <w:t xml:space="preserve">En relación con el primer aspecto, la Matriz 1 </w:t>
      </w:r>
      <w:r w:rsidRPr="00AA2D14">
        <w:rPr>
          <w:rFonts w:ascii="Arial" w:eastAsiaTheme="minorHAnsi" w:hAnsi="Arial" w:cs="Arial"/>
          <w:color w:val="0D0D0D" w:themeColor="text1" w:themeTint="F2"/>
          <w:sz w:val="22"/>
          <w:szCs w:val="22"/>
          <w:lang w:val="es-MX" w:eastAsia="en-US"/>
        </w:rPr>
        <w:t xml:space="preserve">–con los cambios de la Resolución </w:t>
      </w:r>
      <w:r w:rsidRPr="00AA2D14">
        <w:rPr>
          <w:rFonts w:ascii="Arial" w:eastAsia="Calibri" w:hAnsi="Arial" w:cs="Arial"/>
          <w:sz w:val="22"/>
          <w:szCs w:val="22"/>
          <w:lang w:eastAsia="en-US"/>
        </w:rPr>
        <w:t>173 del 30 de junio de 2021–</w:t>
      </w:r>
      <w:r w:rsidRPr="00AA2D14">
        <w:rPr>
          <w:rFonts w:ascii="Arial" w:eastAsiaTheme="minorHAnsi" w:hAnsi="Arial" w:cs="Arial"/>
          <w:color w:val="0D0D0D" w:themeColor="text1" w:themeTint="F2"/>
          <w:sz w:val="22"/>
          <w:szCs w:val="22"/>
          <w:lang w:val="es-MX" w:eastAsia="en-US"/>
        </w:rPr>
        <w:t xml:space="preserve"> </w:t>
      </w:r>
      <w:r w:rsidRPr="00AA2D14">
        <w:rPr>
          <w:rFonts w:ascii="Arial" w:hAnsi="Arial" w:cs="Arial"/>
          <w:sz w:val="22"/>
        </w:rPr>
        <w:t>está constituida por seis (6) tipos de obras de infraestructura de agua potable y saneamiento básico, a saber</w:t>
      </w:r>
      <w:r w:rsidRPr="00AA2D14">
        <w:rPr>
          <w:rFonts w:ascii="Arial" w:eastAsiaTheme="minorHAnsi" w:hAnsi="Arial" w:cs="Arial"/>
          <w:color w:val="0D0D0D" w:themeColor="text1" w:themeTint="F2"/>
          <w:sz w:val="22"/>
          <w:szCs w:val="22"/>
          <w:lang w:val="es-MX" w:eastAsia="en-US"/>
        </w:rPr>
        <w:t xml:space="preserve">: </w:t>
      </w:r>
      <w:r w:rsidRPr="00AA2D14">
        <w:rPr>
          <w:rFonts w:ascii="Arial" w:eastAsia="Calibri" w:hAnsi="Arial" w:cs="Arial"/>
          <w:sz w:val="22"/>
          <w:szCs w:val="22"/>
          <w:lang w:val="es-MX" w:eastAsia="en-US"/>
        </w:rPr>
        <w:t>1) obras de acueductos, 2) obras de alcantarillado –sanitarios y/o pluviales y/o combinados–, 3) obras de aseo y/o manejo de residuos, 4) obras para PTAP –planta de tratamiento de agua potable– y/o PTAR –planta de tratamiento de aguas residuales–, 5) estudios y diseños –en el caso de proyectos que requieran labores de estudios, diseños y construcción bajo la modalidad de llave en mano– y 6) unidades sanitarias para vivienda rural dispersa</w:t>
      </w:r>
      <w:r w:rsidRPr="00AA2D14">
        <w:rPr>
          <w:rFonts w:ascii="Arial" w:hAnsi="Arial" w:cs="Arial"/>
          <w:sz w:val="22"/>
          <w:lang w:val="es-MX"/>
        </w:rPr>
        <w:t xml:space="preserve">. </w:t>
      </w:r>
    </w:p>
    <w:p w14:paraId="575C9501" w14:textId="77777777" w:rsidR="00A0383F" w:rsidRPr="00AA2D14" w:rsidRDefault="00A0383F" w:rsidP="00A0383F">
      <w:pPr>
        <w:spacing w:before="120" w:line="276" w:lineRule="auto"/>
        <w:ind w:firstLine="709"/>
        <w:jc w:val="both"/>
        <w:rPr>
          <w:rFonts w:ascii="Arial" w:hAnsi="Arial" w:cs="Arial"/>
          <w:sz w:val="22"/>
        </w:rPr>
      </w:pPr>
      <w:r w:rsidRPr="00AA2D14">
        <w:rPr>
          <w:rFonts w:ascii="Arial" w:hAnsi="Arial" w:cs="Arial"/>
          <w:sz w:val="22"/>
        </w:rPr>
        <w:t xml:space="preserve">Con respecto a la actividad a contratar, la Matriz 1 establece cuáles son las que corresponden a cada uno de los tipos de infraestructura mencionados, con el fin de que la entidad identifique aquellas en las cuales se encuadre de mejor forma el objeto que pretende ejecutar y determinar los requisitos de experiencia exigibles. Por último, el documento establece los rangos dentro de los cuales se debe identificar el presupuesto del proceso de contratación. </w:t>
      </w:r>
    </w:p>
    <w:p w14:paraId="15CD2E05" w14:textId="77777777" w:rsidR="00A0383F" w:rsidRPr="00AA2D14" w:rsidRDefault="00A0383F" w:rsidP="00A0383F">
      <w:pPr>
        <w:spacing w:before="120" w:line="276" w:lineRule="auto"/>
        <w:ind w:firstLine="709"/>
        <w:jc w:val="both"/>
        <w:rPr>
          <w:rFonts w:ascii="Arial" w:hAnsi="Arial" w:cs="Arial"/>
          <w:sz w:val="22"/>
        </w:rPr>
      </w:pPr>
      <w:r w:rsidRPr="00AA2D14">
        <w:rPr>
          <w:rFonts w:ascii="Arial" w:eastAsia="Calibri" w:hAnsi="Arial" w:cs="Arial"/>
          <w:sz w:val="22"/>
          <w:szCs w:val="22"/>
          <w:lang w:val="es-MX" w:eastAsia="en-US"/>
        </w:rPr>
        <w:t xml:space="preserve">Conforme con lo expuesto, para definir la experiencia exigible en un proceso de contratación de licitación de obra pública de agua potable y saneamiento básico se deben seguir los siguientes pasos: </w:t>
      </w:r>
    </w:p>
    <w:p w14:paraId="7B6B2372" w14:textId="77777777" w:rsidR="00A0383F" w:rsidRPr="00AA2D14" w:rsidRDefault="00A0383F" w:rsidP="00A0383F">
      <w:pPr>
        <w:numPr>
          <w:ilvl w:val="0"/>
          <w:numId w:val="41"/>
        </w:numPr>
        <w:tabs>
          <w:tab w:val="left" w:pos="1134"/>
        </w:tabs>
        <w:spacing w:before="120" w:line="276" w:lineRule="auto"/>
        <w:ind w:left="0" w:firstLine="851"/>
        <w:jc w:val="both"/>
        <w:rPr>
          <w:rFonts w:ascii="Arial" w:eastAsia="Calibri" w:hAnsi="Arial" w:cs="Arial"/>
          <w:sz w:val="22"/>
          <w:szCs w:val="22"/>
          <w:lang w:val="es-MX" w:eastAsia="en-US"/>
        </w:rPr>
      </w:pPr>
      <w:r w:rsidRPr="00AA2D14">
        <w:rPr>
          <w:rFonts w:ascii="Arial" w:eastAsia="Calibri" w:hAnsi="Arial" w:cs="Arial"/>
          <w:sz w:val="22"/>
          <w:szCs w:val="22"/>
          <w:lang w:val="es-MX" w:eastAsia="en-US"/>
        </w:rPr>
        <w:t>Identificar en la «Matriz 1 – Experiencia» el tipo de infraestructura sobre el cual recae la obra a ejecutar.</w:t>
      </w:r>
    </w:p>
    <w:p w14:paraId="583BBE01" w14:textId="77777777" w:rsidR="00A0383F" w:rsidRPr="00AA2D14" w:rsidRDefault="00A0383F" w:rsidP="00A0383F">
      <w:pPr>
        <w:numPr>
          <w:ilvl w:val="0"/>
          <w:numId w:val="41"/>
        </w:numPr>
        <w:tabs>
          <w:tab w:val="left" w:pos="1134"/>
        </w:tabs>
        <w:spacing w:before="120" w:line="276" w:lineRule="auto"/>
        <w:ind w:left="0" w:firstLine="851"/>
        <w:jc w:val="both"/>
        <w:rPr>
          <w:rFonts w:ascii="Arial" w:eastAsia="Calibri" w:hAnsi="Arial" w:cs="Arial"/>
          <w:sz w:val="22"/>
          <w:szCs w:val="22"/>
          <w:lang w:val="es-MX" w:eastAsia="en-US"/>
        </w:rPr>
      </w:pPr>
      <w:r w:rsidRPr="00AA2D14">
        <w:rPr>
          <w:rFonts w:ascii="Arial" w:eastAsia="Calibri" w:hAnsi="Arial" w:cs="Arial"/>
          <w:sz w:val="22"/>
          <w:szCs w:val="22"/>
          <w:lang w:val="es-MX" w:eastAsia="en-US"/>
        </w:rPr>
        <w:t xml:space="preserve">Una vez definido el tipo de infraestructura, identificar la «actividad a contratar» acorde con la </w:t>
      </w:r>
      <w:r w:rsidRPr="00AA2D14">
        <w:rPr>
          <w:rFonts w:ascii="Arial" w:hAnsi="Arial" w:cs="Arial"/>
          <w:sz w:val="22"/>
          <w:szCs w:val="22"/>
          <w:lang w:val="es-MX" w:eastAsia="es-ES"/>
        </w:rPr>
        <w:t>«</w:t>
      </w:r>
      <w:r w:rsidRPr="00AA2D14">
        <w:rPr>
          <w:rFonts w:ascii="Arial" w:hAnsi="Arial" w:cs="Arial"/>
          <w:bCs/>
          <w:sz w:val="22"/>
          <w:szCs w:val="22"/>
          <w:lang w:val="es-ES_tradnl" w:eastAsia="es-ES"/>
        </w:rPr>
        <w:t>Matriz 1 - Experiencia</w:t>
      </w:r>
      <w:r w:rsidRPr="00AA2D14">
        <w:rPr>
          <w:rFonts w:ascii="Arial" w:hAnsi="Arial" w:cs="Arial"/>
          <w:sz w:val="22"/>
          <w:szCs w:val="22"/>
          <w:lang w:val="es-MX" w:eastAsia="es-ES"/>
        </w:rPr>
        <w:t>»</w:t>
      </w:r>
      <w:r w:rsidRPr="00AA2D14">
        <w:rPr>
          <w:rFonts w:ascii="Arial" w:eastAsia="Calibri" w:hAnsi="Arial" w:cs="Arial"/>
          <w:sz w:val="22"/>
          <w:szCs w:val="22"/>
          <w:lang w:val="es-MX" w:eastAsia="en-US"/>
        </w:rPr>
        <w:t>. Esta actividad corresponde a la obra que pretenda ejecutar la entidad estatal de acuerdo con el objeto y su alcance. En este sentido, la entidad debe identificar cuál o cuáles de las actividades a contratar definidas en la «Matriz 1 – Experiencia» corresponden a las obras que ejecutará y de esta manera solicitar la experiencia que corresponde.</w:t>
      </w:r>
    </w:p>
    <w:p w14:paraId="06F5144B" w14:textId="77777777" w:rsidR="00A0383F" w:rsidRPr="00AA2D14" w:rsidRDefault="00A0383F" w:rsidP="00A0383F">
      <w:pPr>
        <w:widowControl w:val="0"/>
        <w:numPr>
          <w:ilvl w:val="0"/>
          <w:numId w:val="41"/>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Calibri" w:hAnsi="Arial" w:cs="Arial"/>
          <w:sz w:val="22"/>
          <w:szCs w:val="22"/>
          <w:lang w:val="es-MX" w:eastAsia="es-ES" w:bidi="es-ES"/>
        </w:rPr>
        <w:lastRenderedPageBreak/>
        <w:t>Identificar el rango de cuantía en el cual se encuentra el proceso de contratación de acuerdo con el presupuesto oficial.</w:t>
      </w:r>
    </w:p>
    <w:p w14:paraId="03183241" w14:textId="77777777" w:rsidR="00A0383F" w:rsidRPr="00AA2D14" w:rsidRDefault="00A0383F" w:rsidP="00A0383F">
      <w:pPr>
        <w:widowControl w:val="0"/>
        <w:numPr>
          <w:ilvl w:val="0"/>
          <w:numId w:val="41"/>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Arial" w:hAnsi="Arial" w:cs="Arial"/>
          <w:color w:val="000000"/>
          <w:sz w:val="22"/>
          <w:szCs w:val="22"/>
          <w:lang w:val="es-ES" w:eastAsia="es-ES" w:bidi="es-ES"/>
        </w:rPr>
        <w:t xml:space="preserve">Identificar la «Experiencia general» exigible acorde con la </w:t>
      </w:r>
      <w:r w:rsidRPr="00AA2D14">
        <w:rPr>
          <w:rFonts w:ascii="Arial" w:hAnsi="Arial" w:cs="Arial"/>
          <w:sz w:val="22"/>
          <w:szCs w:val="22"/>
          <w:lang w:val="es-MX" w:eastAsia="es-ES"/>
        </w:rPr>
        <w:t>«</w:t>
      </w:r>
      <w:r w:rsidRPr="00AA2D14">
        <w:rPr>
          <w:rFonts w:ascii="Arial" w:hAnsi="Arial" w:cs="Arial"/>
          <w:bCs/>
          <w:sz w:val="22"/>
          <w:szCs w:val="22"/>
          <w:lang w:val="es-ES_tradnl" w:eastAsia="es-ES"/>
        </w:rPr>
        <w:t>Matriz 1 - Experiencia</w:t>
      </w:r>
      <w:r w:rsidRPr="00AA2D14">
        <w:rPr>
          <w:rFonts w:ascii="Arial" w:hAnsi="Arial" w:cs="Arial"/>
          <w:sz w:val="22"/>
          <w:szCs w:val="22"/>
          <w:lang w:val="es-MX" w:eastAsia="es-ES"/>
        </w:rPr>
        <w:t>»</w:t>
      </w:r>
      <w:r w:rsidRPr="00AA2D14">
        <w:rPr>
          <w:rFonts w:ascii="Arial" w:eastAsia="Arial" w:hAnsi="Arial" w:cs="Arial"/>
          <w:color w:val="000000"/>
          <w:sz w:val="22"/>
          <w:szCs w:val="22"/>
          <w:lang w:val="es-ES" w:eastAsia="es-ES" w:bidi="es-ES"/>
        </w:rPr>
        <w:t>, teniendo en cuenta la actividad a contratar y el rango de la cuantía del proceso de contratación.</w:t>
      </w:r>
    </w:p>
    <w:p w14:paraId="524C9325" w14:textId="77777777" w:rsidR="00A0383F" w:rsidRPr="00AA2D14" w:rsidRDefault="00A0383F" w:rsidP="00A0383F">
      <w:pPr>
        <w:widowControl w:val="0"/>
        <w:numPr>
          <w:ilvl w:val="0"/>
          <w:numId w:val="41"/>
        </w:numPr>
        <w:tabs>
          <w:tab w:val="left" w:pos="1134"/>
        </w:tabs>
        <w:autoSpaceDE w:val="0"/>
        <w:autoSpaceDN w:val="0"/>
        <w:spacing w:before="120" w:line="276" w:lineRule="auto"/>
        <w:ind w:left="0" w:firstLine="710"/>
        <w:jc w:val="both"/>
        <w:rPr>
          <w:rFonts w:ascii="Arial" w:eastAsia="Arial" w:hAnsi="Arial" w:cs="Arial"/>
          <w:color w:val="000000"/>
          <w:sz w:val="22"/>
          <w:szCs w:val="22"/>
          <w:lang w:val="es-ES" w:eastAsia="es-ES" w:bidi="es-ES"/>
        </w:rPr>
      </w:pPr>
      <w:r w:rsidRPr="00AA2D14">
        <w:rPr>
          <w:rFonts w:ascii="Arial" w:eastAsia="Arial" w:hAnsi="Arial" w:cs="Arial"/>
          <w:color w:val="000000"/>
          <w:sz w:val="22"/>
          <w:szCs w:val="22"/>
          <w:lang w:val="es-ES" w:eastAsia="es-ES" w:bidi="es-ES"/>
        </w:rPr>
        <w:t>Identificar la «Experiencia específica» exigible, el porcentaje de dimensionamiento, que se puede solicitar acorde con las magnitudes a ejecutar de acuerdo con la cuantía del proceso de contratación y las especificaciones técnicas que determina cada actividad.</w:t>
      </w:r>
    </w:p>
    <w:p w14:paraId="5EB5E0BD" w14:textId="77777777" w:rsidR="00A0383F" w:rsidRPr="00AA2D14" w:rsidRDefault="00A0383F" w:rsidP="00A0383F">
      <w:pPr>
        <w:spacing w:before="120" w:line="276" w:lineRule="auto"/>
        <w:ind w:firstLine="703"/>
        <w:jc w:val="both"/>
        <w:textAlignment w:val="baseline"/>
        <w:rPr>
          <w:rFonts w:ascii="Arial" w:eastAsia="Calibri" w:hAnsi="Arial" w:cs="Arial"/>
          <w:sz w:val="22"/>
          <w:lang w:val="es-MX"/>
        </w:rPr>
      </w:pPr>
      <w:r w:rsidRPr="00AA2D14">
        <w:rPr>
          <w:rFonts w:ascii="Arial" w:eastAsia="Calibri" w:hAnsi="Arial" w:cs="Arial"/>
          <w:sz w:val="22"/>
        </w:rPr>
        <w:t xml:space="preserve">Así las cosas, en la etapa de planeación, la entidad estatal debe identificar el tipo de obra de infraestructura y las actividades definidas en la </w:t>
      </w:r>
      <w:bookmarkStart w:id="6" w:name="_Hlk70320697"/>
      <w:r w:rsidRPr="00AA2D14">
        <w:rPr>
          <w:rFonts w:ascii="Arial" w:eastAsia="Calibri" w:hAnsi="Arial" w:cs="Arial"/>
          <w:sz w:val="22"/>
        </w:rPr>
        <w:t>«</w:t>
      </w:r>
      <w:bookmarkEnd w:id="6"/>
      <w:r w:rsidRPr="00AA2D14">
        <w:rPr>
          <w:rFonts w:ascii="Arial" w:eastAsia="Calibri" w:hAnsi="Arial" w:cs="Arial"/>
          <w:sz w:val="22"/>
        </w:rPr>
        <w:t xml:space="preserve">Matriz 1 – Experiencia» atendiendo el alcance del objeto a contratar. De esta manera, </w:t>
      </w:r>
      <w:r w:rsidRPr="00AA2D14">
        <w:rPr>
          <w:rFonts w:ascii="Arial" w:eastAsia="Calibri" w:hAnsi="Arial" w:cs="Arial"/>
          <w:sz w:val="22"/>
          <w:lang w:val="es-MX"/>
        </w:rPr>
        <w:t>la «experiencia general» y la «experiencia específica» se solicitará de acuerdo con la actividad a contratar, con la cuantía del procedimiento y</w:t>
      </w:r>
      <w:r w:rsidRPr="00AA2D14">
        <w:rPr>
          <w:rFonts w:ascii="Arial" w:eastAsia="Calibri" w:hAnsi="Arial" w:cs="Arial"/>
          <w:sz w:val="22"/>
          <w:szCs w:val="22"/>
          <w:lang w:val="es-MX" w:eastAsia="en-US"/>
        </w:rPr>
        <w:t xml:space="preserve"> </w:t>
      </w:r>
      <w:r w:rsidRPr="00AA2D14">
        <w:rPr>
          <w:rFonts w:ascii="Arial" w:eastAsia="Calibri" w:hAnsi="Arial" w:cs="Arial"/>
          <w:sz w:val="22"/>
          <w:lang w:val="es-MX"/>
        </w:rPr>
        <w:t xml:space="preserve">teniendo en cuenta las condiciones técnicas requeridas por la entidad, aspecto que deberá acreditarse de acuerdo con las instrucciones establecidas en dicha matriz para cada actividad. </w:t>
      </w:r>
    </w:p>
    <w:p w14:paraId="027B8B87" w14:textId="476AC5EF" w:rsidR="00A0383F" w:rsidRPr="00AA2D14" w:rsidRDefault="00A0383F" w:rsidP="00A0383F">
      <w:pPr>
        <w:spacing w:before="120" w:line="276" w:lineRule="auto"/>
        <w:ind w:firstLine="709"/>
        <w:jc w:val="both"/>
        <w:rPr>
          <w:rFonts w:ascii="Arial" w:eastAsia="Calibri" w:hAnsi="Arial" w:cs="Arial"/>
          <w:color w:val="000000"/>
          <w:sz w:val="22"/>
          <w:lang w:val="es-ES_tradnl" w:eastAsia="en-GB"/>
        </w:rPr>
      </w:pPr>
      <w:r w:rsidRPr="00AA2D14">
        <w:rPr>
          <w:rFonts w:ascii="Arial" w:eastAsia="Calibri" w:hAnsi="Arial" w:cs="Arial"/>
          <w:bCs/>
          <w:sz w:val="22"/>
          <w:szCs w:val="22"/>
          <w:lang w:eastAsia="en-US"/>
        </w:rPr>
        <w:t xml:space="preserve">Concretamente, </w:t>
      </w:r>
      <w:r w:rsidR="00C14934" w:rsidRPr="00AA2D14">
        <w:rPr>
          <w:rFonts w:ascii="Arial" w:eastAsia="Calibri" w:hAnsi="Arial" w:cs="Arial"/>
          <w:bCs/>
          <w:sz w:val="22"/>
          <w:szCs w:val="22"/>
          <w:lang w:eastAsia="en-US"/>
        </w:rPr>
        <w:t>para resp</w:t>
      </w:r>
      <w:r w:rsidR="003422A0" w:rsidRPr="00AA2D14">
        <w:rPr>
          <w:rFonts w:ascii="Arial" w:eastAsia="Calibri" w:hAnsi="Arial" w:cs="Arial"/>
          <w:bCs/>
          <w:sz w:val="22"/>
          <w:szCs w:val="22"/>
          <w:lang w:eastAsia="en-US"/>
        </w:rPr>
        <w:t>onder</w:t>
      </w:r>
      <w:r w:rsidRPr="00AA2D14">
        <w:rPr>
          <w:rFonts w:ascii="Arial" w:eastAsia="Calibri" w:hAnsi="Arial" w:cs="Arial"/>
          <w:bCs/>
          <w:sz w:val="22"/>
          <w:szCs w:val="22"/>
          <w:lang w:eastAsia="en-US"/>
        </w:rPr>
        <w:t xml:space="preserve"> la consulta planteada</w:t>
      </w:r>
      <w:r w:rsidR="00C14934" w:rsidRPr="00AA2D14">
        <w:rPr>
          <w:rFonts w:ascii="Arial" w:eastAsia="Calibri" w:hAnsi="Arial" w:cs="Arial"/>
          <w:bCs/>
          <w:sz w:val="22"/>
          <w:szCs w:val="22"/>
          <w:lang w:eastAsia="en-US"/>
        </w:rPr>
        <w:t xml:space="preserve"> se tomará como referencia</w:t>
      </w:r>
      <w:r w:rsidRPr="00AA2D14">
        <w:rPr>
          <w:rFonts w:ascii="Arial" w:eastAsia="Calibri" w:hAnsi="Arial" w:cs="Arial"/>
          <w:bCs/>
          <w:sz w:val="22"/>
          <w:szCs w:val="22"/>
          <w:lang w:eastAsia="en-US"/>
        </w:rPr>
        <w:t xml:space="preserve"> la actividad 2.2 de la </w:t>
      </w:r>
      <w:r w:rsidRPr="00AA2D14">
        <w:rPr>
          <w:rFonts w:ascii="Arial" w:eastAsia="Calibri" w:hAnsi="Arial" w:cs="Arial"/>
          <w:sz w:val="22"/>
        </w:rPr>
        <w:t>«Matriz 1 – Experiencia»</w:t>
      </w:r>
      <w:r w:rsidR="00C14934" w:rsidRPr="00AA2D14">
        <w:rPr>
          <w:rFonts w:ascii="Arial" w:eastAsia="Calibri" w:hAnsi="Arial" w:cs="Arial"/>
          <w:sz w:val="22"/>
        </w:rPr>
        <w:t>. Esta</w:t>
      </w:r>
      <w:r w:rsidRPr="00AA2D14">
        <w:rPr>
          <w:rFonts w:ascii="Arial" w:eastAsia="Calibri" w:hAnsi="Arial" w:cs="Arial"/>
          <w:sz w:val="22"/>
        </w:rPr>
        <w:t xml:space="preserve"> </w:t>
      </w:r>
      <w:r w:rsidR="00C14934" w:rsidRPr="00AA2D14">
        <w:rPr>
          <w:rFonts w:ascii="Arial" w:eastAsia="Calibri" w:hAnsi="Arial" w:cs="Arial"/>
          <w:sz w:val="22"/>
        </w:rPr>
        <w:t xml:space="preserve">actividad </w:t>
      </w:r>
      <w:r w:rsidRPr="00AA2D14">
        <w:rPr>
          <w:rFonts w:ascii="Arial" w:eastAsia="Calibri" w:hAnsi="Arial" w:cs="Arial"/>
          <w:bCs/>
          <w:sz w:val="22"/>
          <w:szCs w:val="22"/>
          <w:lang w:eastAsia="en-US"/>
        </w:rPr>
        <w:t xml:space="preserve">contempla los </w:t>
      </w:r>
      <w:bookmarkStart w:id="7" w:name="_Hlk84259828"/>
      <w:r w:rsidRPr="00AA2D14">
        <w:rPr>
          <w:rFonts w:ascii="Arial" w:eastAsia="Calibri" w:hAnsi="Arial" w:cs="Arial"/>
          <w:bCs/>
          <w:sz w:val="22"/>
          <w:szCs w:val="22"/>
          <w:lang w:eastAsia="en-US"/>
        </w:rPr>
        <w:t>«</w:t>
      </w:r>
      <w:r w:rsidRPr="00AA2D14">
        <w:rPr>
          <w:rFonts w:ascii="Arial" w:eastAsia="Calibri" w:hAnsi="Arial" w:cs="Arial"/>
          <w:bCs/>
          <w:sz w:val="22"/>
          <w:szCs w:val="22"/>
          <w:lang w:val="es-ES_tradnl" w:eastAsia="en-US"/>
        </w:rPr>
        <w:t xml:space="preserve">proyectos </w:t>
      </w:r>
      <w:r w:rsidRPr="00AA2D14">
        <w:rPr>
          <w:rFonts w:ascii="Arial" w:eastAsia="Calibri" w:hAnsi="Arial" w:cs="Arial"/>
          <w:bCs/>
          <w:sz w:val="22"/>
          <w:szCs w:val="22"/>
          <w:lang w:val="es-MX" w:eastAsia="en-US"/>
        </w:rPr>
        <w:t>de optimización y/o mejoramiento y/o rehabilitación y/o reforzamiento y/o reconstrucción y/o reposición de alcantarillados y/o redes de alcantarillado sanitarios y/o pluviales y/o combinado (urbanos y/o rurales)</w:t>
      </w:r>
      <w:bookmarkEnd w:id="7"/>
      <w:r w:rsidRPr="00AA2D14">
        <w:rPr>
          <w:rFonts w:ascii="Arial" w:eastAsia="Calibri" w:hAnsi="Arial" w:cs="Arial"/>
          <w:bCs/>
          <w:sz w:val="22"/>
          <w:szCs w:val="22"/>
          <w:lang w:eastAsia="en-US"/>
        </w:rPr>
        <w:t xml:space="preserve">». </w:t>
      </w:r>
      <w:r w:rsidRPr="00AA2D14">
        <w:rPr>
          <w:rFonts w:ascii="Arial" w:eastAsia="Calibri" w:hAnsi="Arial" w:cs="Arial"/>
          <w:color w:val="000000"/>
          <w:sz w:val="22"/>
          <w:lang w:val="es-ES_tradnl" w:eastAsia="en-GB"/>
        </w:rPr>
        <w:t>Para esta actividad se determina como experiencia general la acreditación de proyectos que correspondan o hayan contenido actividades de ampliación y/u optimización y/o construcción y/o mejoramiento y/o reposición de alcantarillados –sanitario y/o pluvial y/o combinado–.</w:t>
      </w:r>
      <w:r w:rsidRPr="00AA2D14">
        <w:rPr>
          <w:rFonts w:ascii="Arial" w:eastAsia="Calibri" w:hAnsi="Arial" w:cs="Arial"/>
          <w:bCs/>
          <w:sz w:val="22"/>
          <w:szCs w:val="22"/>
          <w:lang w:eastAsia="en-US"/>
        </w:rPr>
        <w:t xml:space="preserve"> </w:t>
      </w:r>
    </w:p>
    <w:p w14:paraId="58A47DDA" w14:textId="77777777" w:rsidR="00A0383F" w:rsidRPr="00AA2D14" w:rsidRDefault="00A0383F" w:rsidP="00A0383F">
      <w:pPr>
        <w:spacing w:before="120" w:line="276" w:lineRule="auto"/>
        <w:ind w:firstLine="709"/>
        <w:jc w:val="both"/>
        <w:rPr>
          <w:rFonts w:ascii="Arial" w:eastAsia="Calibri" w:hAnsi="Arial" w:cs="Arial"/>
          <w:color w:val="000000"/>
          <w:sz w:val="22"/>
          <w:szCs w:val="22"/>
          <w:lang w:val="es-ES_tradnl" w:eastAsia="en-GB"/>
        </w:rPr>
      </w:pPr>
      <w:r w:rsidRPr="00AA2D14">
        <w:rPr>
          <w:rFonts w:ascii="Arial" w:eastAsia="Calibri" w:hAnsi="Arial" w:cs="Arial"/>
          <w:bCs/>
          <w:sz w:val="22"/>
          <w:szCs w:val="22"/>
          <w:lang w:eastAsia="en-US"/>
        </w:rPr>
        <w:t>En relación con los requisitos de experiencia específica de la actividad 2.2,</w:t>
      </w:r>
      <w:r w:rsidRPr="00AA2D14">
        <w:rPr>
          <w:rFonts w:ascii="Arial" w:eastAsia="Calibri" w:hAnsi="Arial" w:cs="Arial"/>
          <w:sz w:val="22"/>
        </w:rPr>
        <w:t xml:space="preserve">  la «Matriz 1 – Experiencia»</w:t>
      </w:r>
      <w:r w:rsidRPr="00AA2D14">
        <w:rPr>
          <w:rFonts w:ascii="Arial" w:eastAsia="Calibri" w:hAnsi="Arial" w:cs="Arial"/>
          <w:bCs/>
          <w:sz w:val="22"/>
          <w:szCs w:val="22"/>
          <w:lang w:val="es-ES_tradnl" w:eastAsia="en-US"/>
        </w:rPr>
        <w:t xml:space="preserve"> </w:t>
      </w:r>
      <w:r w:rsidRPr="00AA2D14">
        <w:rPr>
          <w:rFonts w:ascii="Arial" w:eastAsia="Calibri" w:hAnsi="Arial" w:cs="Arial"/>
          <w:color w:val="000000"/>
          <w:sz w:val="22"/>
          <w:szCs w:val="22"/>
          <w:lang w:val="es-ES_tradnl" w:eastAsia="en-GB"/>
        </w:rPr>
        <w:t>dispone que</w:t>
      </w:r>
      <w:r w:rsidRPr="00AA2D14">
        <w:rPr>
          <w:rFonts w:ascii="Arial" w:eastAsia="Calibri" w:hAnsi="Arial" w:cs="Arial"/>
          <w:bCs/>
          <w:sz w:val="22"/>
          <w:szCs w:val="22"/>
          <w:lang w:val="es-ES_tradnl" w:eastAsia="en-US"/>
        </w:rPr>
        <w:t xml:space="preserve"> </w:t>
      </w:r>
      <w:r w:rsidRPr="00AA2D14">
        <w:rPr>
          <w:rFonts w:ascii="Arial" w:hAnsi="Arial" w:cs="Arial"/>
          <w:sz w:val="22"/>
          <w:szCs w:val="22"/>
        </w:rPr>
        <w:t>«</w:t>
      </w:r>
      <w:r w:rsidRPr="00AA2D14">
        <w:rPr>
          <w:rFonts w:ascii="Arial" w:eastAsia="Calibri" w:hAnsi="Arial" w:cs="Arial"/>
          <w:bCs/>
          <w:sz w:val="22"/>
          <w:szCs w:val="22"/>
          <w:lang w:eastAsia="en-US"/>
        </w:rPr>
        <w:t xml:space="preserve">Por lo menos uno (1) de los contratos válidos aportados como experiencia general debe contar con una </w:t>
      </w:r>
      <w:r w:rsidRPr="00AA2D14">
        <w:rPr>
          <w:rFonts w:ascii="Arial" w:eastAsia="Calibri" w:hAnsi="Arial" w:cs="Arial"/>
          <w:b/>
          <w:sz w:val="22"/>
          <w:szCs w:val="22"/>
          <w:lang w:eastAsia="en-US"/>
        </w:rPr>
        <w:t xml:space="preserve">longitud de tubería equivalente al </w:t>
      </w:r>
      <w:r w:rsidRPr="00AA2D14">
        <w:rPr>
          <w:rFonts w:ascii="Arial" w:eastAsia="Calibri" w:hAnsi="Arial" w:cs="Arial"/>
          <w:b/>
          <w:color w:val="FF0000"/>
          <w:sz w:val="22"/>
          <w:szCs w:val="22"/>
          <w:lang w:eastAsia="en-US"/>
        </w:rPr>
        <w:t xml:space="preserve">(F%) </w:t>
      </w:r>
      <w:r w:rsidRPr="00AA2D14">
        <w:rPr>
          <w:rFonts w:ascii="Arial" w:eastAsia="Calibri" w:hAnsi="Arial" w:cs="Arial"/>
          <w:b/>
          <w:sz w:val="22"/>
          <w:szCs w:val="22"/>
          <w:lang w:eastAsia="en-US"/>
        </w:rPr>
        <w:t>de la longitud total establecida en el presente proceso de selección,</w:t>
      </w:r>
      <w:r w:rsidRPr="00AA2D14">
        <w:rPr>
          <w:rFonts w:ascii="Arial" w:eastAsia="Calibri" w:hAnsi="Arial" w:cs="Arial"/>
          <w:bCs/>
          <w:sz w:val="22"/>
          <w:szCs w:val="22"/>
          <w:lang w:eastAsia="en-US"/>
        </w:rPr>
        <w:t xml:space="preserve"> y que contemple como mínimo las mismas condiciones técnicas (entiéndase como mismas condiciones técnicas la instalación según tipo de tubería: PVC, HD, PEAD, GRP, ACCP, otras) el cual corresponde a </w:t>
      </w:r>
      <w:r w:rsidRPr="00AA2D14">
        <w:rPr>
          <w:rFonts w:ascii="Arial" w:eastAsia="Calibri" w:hAnsi="Arial" w:cs="Arial"/>
          <w:bCs/>
          <w:color w:val="FF0000"/>
          <w:sz w:val="22"/>
          <w:szCs w:val="22"/>
          <w:lang w:eastAsia="en-US"/>
        </w:rPr>
        <w:t>[la entidad establecerá el material más representativo en este apartado]</w:t>
      </w:r>
      <w:r w:rsidRPr="00AA2D14">
        <w:rPr>
          <w:rFonts w:ascii="Arial" w:eastAsia="Calibri" w:hAnsi="Arial" w:cs="Arial"/>
          <w:bCs/>
          <w:sz w:val="22"/>
          <w:szCs w:val="22"/>
          <w:lang w:eastAsia="en-US"/>
        </w:rPr>
        <w:t xml:space="preserve">, y cuyo diámetro principal, o más representativo, se encuentre entre el siguiente rango </w:t>
      </w:r>
      <w:r w:rsidRPr="00AA2D14">
        <w:rPr>
          <w:rFonts w:ascii="Arial" w:eastAsia="Calibri" w:hAnsi="Arial" w:cs="Arial"/>
          <w:bCs/>
          <w:color w:val="FF0000"/>
          <w:sz w:val="22"/>
          <w:szCs w:val="22"/>
          <w:lang w:eastAsia="en-US"/>
        </w:rPr>
        <w:t xml:space="preserve">(XX" y XX") [la entidad establecerá el rango de diámetros </w:t>
      </w:r>
      <w:bookmarkStart w:id="8" w:name="_Hlk78533413"/>
      <w:r w:rsidRPr="00AA2D14">
        <w:rPr>
          <w:rFonts w:ascii="Arial" w:eastAsia="Calibri" w:hAnsi="Arial" w:cs="Arial"/>
          <w:bCs/>
          <w:color w:val="FF0000"/>
          <w:sz w:val="22"/>
          <w:szCs w:val="22"/>
          <w:lang w:eastAsia="en-US"/>
        </w:rPr>
        <w:t>que correspondan a la tubería principal o de mayor relevancia del proyecto</w:t>
      </w:r>
      <w:bookmarkEnd w:id="8"/>
      <w:r w:rsidRPr="00AA2D14">
        <w:rPr>
          <w:rFonts w:ascii="Arial" w:eastAsia="Calibri" w:hAnsi="Arial" w:cs="Arial"/>
          <w:bCs/>
          <w:color w:val="FF0000"/>
          <w:sz w:val="22"/>
          <w:szCs w:val="22"/>
          <w:lang w:eastAsia="en-US"/>
        </w:rPr>
        <w:t>, que correspondan a diámetros comerciales (p.ej.: 26" a 32")]</w:t>
      </w:r>
      <w:r w:rsidRPr="00AA2D14">
        <w:rPr>
          <w:rFonts w:ascii="Arial" w:hAnsi="Arial" w:cs="Arial"/>
          <w:sz w:val="22"/>
        </w:rPr>
        <w:t>»</w:t>
      </w:r>
      <w:r w:rsidRPr="00AA2D14">
        <w:rPr>
          <w:rFonts w:ascii="Arial" w:eastAsia="Calibri" w:hAnsi="Arial" w:cs="Arial"/>
          <w:color w:val="000000"/>
          <w:sz w:val="22"/>
          <w:szCs w:val="22"/>
          <w:lang w:val="es-ES_tradnl" w:eastAsia="en-GB"/>
        </w:rPr>
        <w:t xml:space="preserve">. </w:t>
      </w:r>
      <w:r w:rsidRPr="00AA2D14">
        <w:rPr>
          <w:rFonts w:ascii="Arial" w:eastAsia="Calibri" w:hAnsi="Arial" w:cs="Arial"/>
          <w:bCs/>
          <w:sz w:val="22"/>
          <w:szCs w:val="22"/>
          <w:lang w:eastAsia="en-US"/>
        </w:rPr>
        <w:t xml:space="preserve">Además, </w:t>
      </w:r>
      <w:r w:rsidRPr="00AA2D14">
        <w:rPr>
          <w:rFonts w:ascii="Arial" w:eastAsia="Calibri" w:hAnsi="Arial" w:cs="Arial"/>
          <w:bCs/>
          <w:sz w:val="22"/>
          <w:szCs w:val="22"/>
          <w:lang w:val="es-ES_tradnl" w:eastAsia="en-US"/>
        </w:rPr>
        <w:t xml:space="preserve">según la </w:t>
      </w:r>
      <w:r w:rsidRPr="00AA2D14">
        <w:rPr>
          <w:rFonts w:ascii="Arial" w:eastAsia="Calibri" w:hAnsi="Arial" w:cs="Arial"/>
          <w:sz w:val="22"/>
        </w:rPr>
        <w:t>«Matriz 1 – Experiencia»</w:t>
      </w:r>
      <w:r w:rsidRPr="00AA2D14">
        <w:rPr>
          <w:rFonts w:ascii="Arial" w:eastAsia="Calibri" w:hAnsi="Arial" w:cs="Arial"/>
          <w:bCs/>
          <w:sz w:val="22"/>
          <w:szCs w:val="22"/>
          <w:lang w:val="es-ES_tradnl" w:eastAsia="en-US"/>
        </w:rPr>
        <w:t xml:space="preserve"> la entidad podrá escoger hasta dos (2) combinaciones de experiencia específica de las opciones enlistadas, según la pertinencia de estas y el alcance del futuro contrato. </w:t>
      </w:r>
      <w:r w:rsidRPr="00AA2D14">
        <w:rPr>
          <w:rFonts w:ascii="Arial" w:eastAsia="Calibri" w:hAnsi="Arial" w:cs="Arial"/>
          <w:bCs/>
          <w:sz w:val="22"/>
          <w:szCs w:val="22"/>
          <w:lang w:val="es-MX" w:eastAsia="en-US"/>
        </w:rPr>
        <w:t xml:space="preserve">Es decir, que la entidad puede establecer una exigencia de experiencia específica o, por el contrario, exigir hasta dos (2) </w:t>
      </w:r>
      <w:r w:rsidRPr="00AA2D14">
        <w:rPr>
          <w:rFonts w:ascii="Arial" w:eastAsia="Calibri" w:hAnsi="Arial" w:cs="Arial"/>
          <w:bCs/>
          <w:sz w:val="22"/>
          <w:szCs w:val="22"/>
          <w:lang w:val="es-MX" w:eastAsia="en-US"/>
        </w:rPr>
        <w:lastRenderedPageBreak/>
        <w:t xml:space="preserve">alternativas para verificar la idoneidad del proponente, de acuerdo con el análisis de la entidad. </w:t>
      </w:r>
    </w:p>
    <w:p w14:paraId="397CFCCC" w14:textId="7FC3E638" w:rsidR="00A0383F" w:rsidRPr="00AA2D14" w:rsidRDefault="00A0383F" w:rsidP="00A0383F">
      <w:pPr>
        <w:tabs>
          <w:tab w:val="left" w:pos="0"/>
        </w:tabs>
        <w:spacing w:before="120" w:line="276" w:lineRule="auto"/>
        <w:ind w:firstLine="709"/>
        <w:jc w:val="both"/>
        <w:rPr>
          <w:rFonts w:ascii="Arial" w:eastAsiaTheme="minorHAnsi" w:hAnsi="Arial" w:cs="Arial"/>
          <w:color w:val="000000"/>
          <w:sz w:val="22"/>
          <w:szCs w:val="22"/>
          <w:shd w:val="clear" w:color="auto" w:fill="FFFFFF"/>
          <w:lang w:val="es-MX" w:eastAsia="en-US"/>
        </w:rPr>
      </w:pPr>
      <w:r w:rsidRPr="00AA2D14">
        <w:rPr>
          <w:rFonts w:ascii="Arial" w:eastAsiaTheme="minorHAnsi" w:hAnsi="Arial" w:cs="Arial"/>
          <w:color w:val="000000"/>
          <w:sz w:val="22"/>
          <w:szCs w:val="22"/>
          <w:shd w:val="clear" w:color="auto" w:fill="FFFFFF"/>
          <w:lang w:val="es-ES_tradnl" w:eastAsia="en-US"/>
        </w:rPr>
        <w:t>De conformidad con el requisito de experiencia específica transcrito,</w:t>
      </w:r>
      <w:r w:rsidRPr="00AA2D14">
        <w:rPr>
          <w:rFonts w:ascii="Arial" w:eastAsiaTheme="minorHAnsi" w:hAnsi="Arial" w:cs="Arial"/>
          <w:color w:val="000000"/>
          <w:sz w:val="22"/>
          <w:szCs w:val="22"/>
          <w:shd w:val="clear" w:color="auto" w:fill="FFFFFF"/>
          <w:lang w:val="es-MX" w:eastAsia="en-US"/>
        </w:rPr>
        <w:t xml:space="preserve"> </w:t>
      </w:r>
      <w:r w:rsidRPr="00AA2D14">
        <w:rPr>
          <w:rFonts w:ascii="Arial" w:eastAsiaTheme="minorHAnsi" w:hAnsi="Arial" w:cs="Arial"/>
          <w:color w:val="000000"/>
          <w:sz w:val="22"/>
          <w:szCs w:val="22"/>
          <w:shd w:val="clear" w:color="auto" w:fill="FFFFFF"/>
          <w:lang w:val="es-ES_tradnl" w:eastAsia="en-US"/>
        </w:rPr>
        <w:t>la entidad deberá definir tres</w:t>
      </w:r>
      <w:r w:rsidR="00894D25" w:rsidRPr="00AA2D14">
        <w:rPr>
          <w:rFonts w:ascii="Arial" w:eastAsiaTheme="minorHAnsi" w:hAnsi="Arial" w:cs="Arial"/>
          <w:color w:val="000000"/>
          <w:sz w:val="22"/>
          <w:szCs w:val="22"/>
          <w:shd w:val="clear" w:color="auto" w:fill="FFFFFF"/>
          <w:lang w:val="es-ES_tradnl" w:eastAsia="en-US"/>
        </w:rPr>
        <w:t xml:space="preserve"> (3)</w:t>
      </w:r>
      <w:r w:rsidRPr="00AA2D14">
        <w:rPr>
          <w:rFonts w:ascii="Arial" w:eastAsiaTheme="minorHAnsi" w:hAnsi="Arial" w:cs="Arial"/>
          <w:color w:val="000000"/>
          <w:sz w:val="22"/>
          <w:szCs w:val="22"/>
          <w:shd w:val="clear" w:color="auto" w:fill="FFFFFF"/>
          <w:lang w:val="es-ES_tradnl" w:eastAsia="en-US"/>
        </w:rPr>
        <w:t xml:space="preserve"> aspectos: i) la longitud de tubería equivalente a un determinado porcentaje, el cual</w:t>
      </w:r>
      <w:r w:rsidR="001C1A57" w:rsidRPr="00AA2D14">
        <w:rPr>
          <w:rFonts w:ascii="Arial" w:eastAsiaTheme="minorHAnsi" w:hAnsi="Arial" w:cs="Arial"/>
          <w:color w:val="000000"/>
          <w:sz w:val="22"/>
          <w:szCs w:val="22"/>
          <w:shd w:val="clear" w:color="auto" w:fill="FFFFFF"/>
          <w:lang w:val="es-ES_tradnl" w:eastAsia="en-US"/>
        </w:rPr>
        <w:t xml:space="preserve"> se</w:t>
      </w:r>
      <w:r w:rsidRPr="00AA2D14">
        <w:rPr>
          <w:rFonts w:ascii="Arial" w:eastAsiaTheme="minorHAnsi" w:hAnsi="Arial" w:cs="Arial"/>
          <w:color w:val="000000"/>
          <w:sz w:val="22"/>
          <w:szCs w:val="22"/>
          <w:shd w:val="clear" w:color="auto" w:fill="FFFFFF"/>
          <w:lang w:val="es-ES_tradnl" w:eastAsia="en-US"/>
        </w:rPr>
        <w:t xml:space="preserve"> establece de acuerdo con la cuantía del proceso, ii) el material más representativo de la tubería </w:t>
      </w:r>
      <w:r w:rsidR="00C1248C" w:rsidRPr="00AA2D14">
        <w:rPr>
          <w:rFonts w:ascii="Arial" w:eastAsiaTheme="minorHAnsi" w:hAnsi="Arial" w:cs="Arial"/>
          <w:color w:val="000000"/>
          <w:sz w:val="22"/>
          <w:szCs w:val="22"/>
          <w:shd w:val="clear" w:color="auto" w:fill="FFFFFF"/>
          <w:lang w:val="es-ES_tradnl" w:eastAsia="en-US"/>
        </w:rPr>
        <w:t>–</w:t>
      </w:r>
      <w:r w:rsidRPr="00AA2D14">
        <w:rPr>
          <w:rFonts w:ascii="Arial" w:eastAsiaTheme="minorHAnsi" w:hAnsi="Arial" w:cs="Arial"/>
          <w:bCs/>
          <w:color w:val="000000"/>
          <w:sz w:val="22"/>
          <w:szCs w:val="22"/>
          <w:shd w:val="clear" w:color="auto" w:fill="FFFFFF"/>
          <w:lang w:eastAsia="en-US"/>
        </w:rPr>
        <w:t>PVC, HD, PEAD, GRP, ACCP, entre otras</w:t>
      </w:r>
      <w:r w:rsidR="00C1248C" w:rsidRPr="00AA2D14">
        <w:rPr>
          <w:rFonts w:ascii="Arial" w:eastAsiaTheme="minorHAnsi" w:hAnsi="Arial" w:cs="Arial"/>
          <w:bCs/>
          <w:color w:val="000000"/>
          <w:sz w:val="22"/>
          <w:szCs w:val="22"/>
          <w:shd w:val="clear" w:color="auto" w:fill="FFFFFF"/>
          <w:lang w:eastAsia="en-US"/>
        </w:rPr>
        <w:t>–</w:t>
      </w:r>
      <w:r w:rsidRPr="00AA2D14">
        <w:rPr>
          <w:rFonts w:ascii="Arial" w:eastAsiaTheme="minorHAnsi" w:hAnsi="Arial" w:cs="Arial"/>
          <w:color w:val="000000"/>
          <w:sz w:val="22"/>
          <w:szCs w:val="22"/>
          <w:shd w:val="clear" w:color="auto" w:fill="FFFFFF"/>
          <w:lang w:val="es-ES_tradnl" w:eastAsia="en-US"/>
        </w:rPr>
        <w:t xml:space="preserve"> y, iii) el rango de diámetros comerciales para la tubería principal o más representativa del proyecto. </w:t>
      </w:r>
      <w:r w:rsidRPr="00AA2D14">
        <w:rPr>
          <w:rFonts w:ascii="Arial" w:eastAsia="Calibri" w:hAnsi="Arial" w:cs="Arial"/>
          <w:color w:val="000000"/>
          <w:sz w:val="22"/>
          <w:lang w:val="es-ES_tradnl" w:eastAsia="en-GB"/>
        </w:rPr>
        <w:t xml:space="preserve">Debe precisarse que en las notas generales de estos proyectos se indica expresamente que </w:t>
      </w:r>
      <w:r w:rsidRPr="00AA2D14">
        <w:rPr>
          <w:rFonts w:ascii="Arial" w:eastAsiaTheme="minorHAnsi" w:hAnsi="Arial" w:cs="Arial"/>
          <w:color w:val="000000"/>
          <w:sz w:val="22"/>
          <w:szCs w:val="22"/>
          <w:shd w:val="clear" w:color="auto" w:fill="FFFFFF"/>
          <w:lang w:val="es-MX" w:eastAsia="en-US"/>
        </w:rPr>
        <w:t xml:space="preserve">la entidad no podrá requerir otras condiciones de experiencia, especificaciones técnicas, cantidades de obra o aspectos que no hayan sido establecidos en la </w:t>
      </w:r>
      <w:r w:rsidRPr="00AA2D14">
        <w:rPr>
          <w:rFonts w:ascii="Arial" w:eastAsia="Calibri" w:hAnsi="Arial" w:cs="Arial"/>
          <w:bCs/>
          <w:sz w:val="22"/>
          <w:szCs w:val="22"/>
          <w:lang w:eastAsia="en-US"/>
        </w:rPr>
        <w:t>«</w:t>
      </w:r>
      <w:r w:rsidRPr="00AA2D14">
        <w:rPr>
          <w:rFonts w:ascii="Arial" w:eastAsiaTheme="minorHAnsi" w:hAnsi="Arial" w:cs="Arial"/>
          <w:color w:val="000000"/>
          <w:sz w:val="22"/>
          <w:szCs w:val="22"/>
          <w:shd w:val="clear" w:color="auto" w:fill="FFFFFF"/>
          <w:lang w:val="es-MX" w:eastAsia="en-US"/>
        </w:rPr>
        <w:t>Matriz 1 - Experiencia</w:t>
      </w:r>
      <w:r w:rsidRPr="00AA2D14">
        <w:rPr>
          <w:rFonts w:ascii="Arial" w:eastAsia="Calibri" w:hAnsi="Arial" w:cs="Arial"/>
          <w:bCs/>
          <w:sz w:val="22"/>
          <w:szCs w:val="22"/>
          <w:lang w:eastAsia="en-US"/>
        </w:rPr>
        <w:t>»</w:t>
      </w:r>
      <w:r w:rsidRPr="00AA2D14">
        <w:rPr>
          <w:rFonts w:ascii="Arial" w:eastAsiaTheme="minorHAnsi" w:hAnsi="Arial" w:cs="Arial"/>
          <w:color w:val="000000"/>
          <w:sz w:val="22"/>
          <w:szCs w:val="22"/>
          <w:shd w:val="clear" w:color="auto" w:fill="FFFFFF"/>
          <w:lang w:val="es-MX" w:eastAsia="en-US"/>
        </w:rPr>
        <w:t xml:space="preserve"> para la actividad a contratar.  </w:t>
      </w:r>
    </w:p>
    <w:p w14:paraId="2AB791C7" w14:textId="30B374EB" w:rsidR="00A0383F" w:rsidRPr="00AA2D14" w:rsidRDefault="00B92E85" w:rsidP="00B92E85">
      <w:pPr>
        <w:tabs>
          <w:tab w:val="left" w:pos="0"/>
        </w:tabs>
        <w:spacing w:before="120" w:line="276" w:lineRule="auto"/>
        <w:ind w:firstLine="709"/>
        <w:jc w:val="both"/>
        <w:rPr>
          <w:rFonts w:ascii="Arial" w:eastAsiaTheme="minorHAnsi" w:hAnsi="Arial" w:cs="Arial"/>
          <w:color w:val="000000"/>
          <w:sz w:val="22"/>
          <w:szCs w:val="22"/>
          <w:shd w:val="clear" w:color="auto" w:fill="FFFFFF"/>
          <w:lang w:val="es-ES_tradnl" w:eastAsia="en-US"/>
        </w:rPr>
      </w:pPr>
      <w:r w:rsidRPr="00AA2D14">
        <w:rPr>
          <w:rFonts w:ascii="Arial" w:eastAsiaTheme="minorHAnsi" w:hAnsi="Arial" w:cs="Arial"/>
          <w:color w:val="000000"/>
          <w:sz w:val="22"/>
          <w:szCs w:val="22"/>
          <w:shd w:val="clear" w:color="auto" w:fill="FFFFFF"/>
          <w:lang w:val="es-ES_tradnl" w:eastAsia="en-US"/>
        </w:rPr>
        <w:t xml:space="preserve">En relación con el rango de diámetros es preciso señalar que </w:t>
      </w:r>
      <w:bookmarkStart w:id="9" w:name="_Hlk89163070"/>
      <w:r w:rsidRPr="00AA2D14">
        <w:rPr>
          <w:rFonts w:ascii="Arial" w:eastAsiaTheme="minorHAnsi" w:hAnsi="Arial" w:cs="Arial"/>
          <w:color w:val="000000"/>
          <w:sz w:val="22"/>
          <w:szCs w:val="22"/>
          <w:shd w:val="clear" w:color="auto" w:fill="FFFFFF"/>
          <w:lang w:val="es-ES_tradnl" w:eastAsia="en-US"/>
        </w:rPr>
        <w:t>l</w:t>
      </w:r>
      <w:r w:rsidR="00A0383F" w:rsidRPr="00AA2D14">
        <w:rPr>
          <w:rFonts w:ascii="Arial" w:eastAsiaTheme="minorHAnsi" w:hAnsi="Arial" w:cs="Arial"/>
          <w:color w:val="000000"/>
          <w:sz w:val="22"/>
          <w:szCs w:val="22"/>
          <w:shd w:val="clear" w:color="auto" w:fill="FFFFFF"/>
          <w:lang w:val="es-ES_tradnl" w:eastAsia="en-US"/>
        </w:rPr>
        <w:t>a entidad deberá determinar cuál es la tubería principal o de mayor relevancia de dicho proyecto y establecer el rango de diámetros comerciales que corresponde a esa tubería, es decir, deberá señalar un límite menor y mayor, dentro del cual cualquier diámetro servirá para acreditar la experiencia</w:t>
      </w:r>
      <w:bookmarkEnd w:id="9"/>
      <w:r w:rsidR="00A0383F" w:rsidRPr="00AA2D14">
        <w:rPr>
          <w:rFonts w:ascii="Arial" w:eastAsiaTheme="minorHAnsi" w:hAnsi="Arial" w:cs="Arial"/>
          <w:color w:val="000000"/>
          <w:sz w:val="22"/>
          <w:szCs w:val="22"/>
          <w:shd w:val="clear" w:color="auto" w:fill="FFFFFF"/>
          <w:lang w:val="es-ES_tradnl" w:eastAsia="en-US"/>
        </w:rPr>
        <w:t xml:space="preserve">. Este aspecto, fue un requisito incluido por </w:t>
      </w:r>
      <w:r w:rsidR="00A0383F" w:rsidRPr="00AA2D14">
        <w:rPr>
          <w:rFonts w:ascii="Arial" w:eastAsiaTheme="minorHAnsi" w:hAnsi="Arial" w:cs="Arial"/>
          <w:color w:val="000000"/>
          <w:sz w:val="22"/>
          <w:szCs w:val="22"/>
          <w:shd w:val="clear" w:color="auto" w:fill="FFFFFF"/>
          <w:lang w:val="es-MX" w:eastAsia="en-US"/>
        </w:rPr>
        <w:t>la Resolución 173 de 2021</w:t>
      </w:r>
      <w:r w:rsidR="00A0383F" w:rsidRPr="00AA2D14">
        <w:rPr>
          <w:rFonts w:ascii="Arial" w:eastAsia="Calibri" w:hAnsi="Arial" w:cs="Arial"/>
          <w:sz w:val="22"/>
          <w:szCs w:val="22"/>
          <w:lang w:val="es-MX" w:eastAsia="en-US"/>
        </w:rPr>
        <w:t xml:space="preserve"> cuyo propósito es fomentar que las entidades establezcan la tubería más representativa o relevante y su diámetro, de acuerdo con las condiciones técnicas particulares de cada proyecto. Por ello, como parte de las instrucciones señaladas entre corchetes, la </w:t>
      </w:r>
      <w:r w:rsidR="00A0383F" w:rsidRPr="00AA2D14">
        <w:rPr>
          <w:rFonts w:ascii="Arial" w:eastAsia="Calibri" w:hAnsi="Arial" w:cs="Arial"/>
          <w:sz w:val="22"/>
        </w:rPr>
        <w:t>«Matriz 1 – Experiencia»</w:t>
      </w:r>
      <w:r w:rsidR="00A0383F" w:rsidRPr="00AA2D14">
        <w:rPr>
          <w:rFonts w:ascii="Arial" w:eastAsia="Calibri" w:hAnsi="Arial" w:cs="Arial"/>
          <w:bCs/>
          <w:sz w:val="22"/>
          <w:szCs w:val="22"/>
          <w:lang w:val="es-ES_tradnl" w:eastAsia="en-US"/>
        </w:rPr>
        <w:t xml:space="preserve"> indica expresamente que l</w:t>
      </w:r>
      <w:r w:rsidR="00A0383F" w:rsidRPr="00AA2D14">
        <w:rPr>
          <w:rFonts w:ascii="Arial" w:eastAsia="Calibri" w:hAnsi="Arial" w:cs="Arial"/>
          <w:bCs/>
          <w:sz w:val="22"/>
          <w:szCs w:val="22"/>
          <w:lang w:eastAsia="en-US"/>
        </w:rPr>
        <w:t xml:space="preserve">a entidad establecerá el rango de diámetros que </w:t>
      </w:r>
      <w:r w:rsidR="00A0383F" w:rsidRPr="00AA2D14">
        <w:rPr>
          <w:rFonts w:ascii="Arial" w:eastAsia="Calibri" w:hAnsi="Arial" w:cs="Arial"/>
          <w:sz w:val="22"/>
        </w:rPr>
        <w:t>«</w:t>
      </w:r>
      <w:r w:rsidR="00A0383F" w:rsidRPr="00AA2D14">
        <w:rPr>
          <w:rFonts w:ascii="Arial" w:eastAsia="Calibri" w:hAnsi="Arial" w:cs="Arial"/>
          <w:bCs/>
          <w:sz w:val="22"/>
          <w:szCs w:val="22"/>
          <w:lang w:eastAsia="en-US"/>
        </w:rPr>
        <w:t>correspondan a la tubería principal o de mayor relevancia del proyecto</w:t>
      </w:r>
      <w:r w:rsidR="00A0383F" w:rsidRPr="00AA2D14">
        <w:rPr>
          <w:rFonts w:ascii="Arial" w:eastAsia="Calibri" w:hAnsi="Arial" w:cs="Arial"/>
          <w:sz w:val="22"/>
        </w:rPr>
        <w:t>»</w:t>
      </w:r>
      <w:r w:rsidR="00A0383F" w:rsidRPr="00AA2D14">
        <w:rPr>
          <w:rFonts w:ascii="Arial" w:eastAsia="Calibri" w:hAnsi="Arial" w:cs="Arial"/>
          <w:bCs/>
          <w:sz w:val="22"/>
          <w:szCs w:val="22"/>
          <w:lang w:eastAsia="en-US"/>
        </w:rPr>
        <w:t xml:space="preserve">. En tal sentido, el diámetro principal o más representativo equivale al de la tubería principal o de mayor relevancia. </w:t>
      </w:r>
    </w:p>
    <w:p w14:paraId="5F60462C" w14:textId="3B923C0E" w:rsidR="00A0383F" w:rsidRPr="00AA2D14" w:rsidRDefault="00A0383F" w:rsidP="00A0383F">
      <w:pPr>
        <w:tabs>
          <w:tab w:val="left" w:pos="0"/>
        </w:tabs>
        <w:spacing w:before="120" w:line="276" w:lineRule="auto"/>
        <w:ind w:firstLine="709"/>
        <w:jc w:val="both"/>
        <w:rPr>
          <w:rFonts w:ascii="Arial" w:eastAsia="Calibri" w:hAnsi="Arial" w:cs="Arial"/>
          <w:bCs/>
          <w:sz w:val="22"/>
          <w:szCs w:val="22"/>
          <w:lang w:eastAsia="en-US"/>
        </w:rPr>
      </w:pPr>
      <w:r w:rsidRPr="00AA2D14">
        <w:rPr>
          <w:rFonts w:ascii="Arial" w:eastAsiaTheme="minorHAnsi" w:hAnsi="Arial" w:cs="Arial"/>
          <w:bCs/>
          <w:color w:val="000000"/>
          <w:sz w:val="22"/>
          <w:szCs w:val="22"/>
          <w:shd w:val="clear" w:color="auto" w:fill="FFFFFF"/>
          <w:lang w:eastAsia="en-US"/>
        </w:rPr>
        <w:t>De acuerdo con lo anterior, la pregunta que surge es la siguiente: ¿</w:t>
      </w:r>
      <w:r w:rsidR="0084492D" w:rsidRPr="00AA2D14">
        <w:rPr>
          <w:rFonts w:ascii="Arial" w:eastAsiaTheme="minorHAnsi" w:hAnsi="Arial" w:cs="Arial"/>
          <w:bCs/>
          <w:color w:val="000000"/>
          <w:sz w:val="22"/>
          <w:szCs w:val="22"/>
          <w:shd w:val="clear" w:color="auto" w:fill="FFFFFF"/>
          <w:lang w:eastAsia="en-US"/>
        </w:rPr>
        <w:t>c</w:t>
      </w:r>
      <w:r w:rsidRPr="00AA2D14">
        <w:rPr>
          <w:rFonts w:ascii="Arial" w:eastAsiaTheme="minorHAnsi" w:hAnsi="Arial" w:cs="Arial"/>
          <w:bCs/>
          <w:color w:val="000000"/>
          <w:sz w:val="22"/>
          <w:szCs w:val="22"/>
          <w:shd w:val="clear" w:color="auto" w:fill="FFFFFF"/>
          <w:lang w:eastAsia="en-US"/>
        </w:rPr>
        <w:t xml:space="preserve">ómo se determina la </w:t>
      </w:r>
      <w:r w:rsidRPr="00AA2D14">
        <w:rPr>
          <w:rFonts w:ascii="Arial" w:eastAsiaTheme="minorHAnsi" w:hAnsi="Arial" w:cs="Arial"/>
          <w:color w:val="000000"/>
          <w:sz w:val="22"/>
          <w:szCs w:val="22"/>
          <w:shd w:val="clear" w:color="auto" w:fill="FFFFFF"/>
          <w:lang w:val="es-ES_tradnl" w:eastAsia="en-US"/>
        </w:rPr>
        <w:t xml:space="preserve">tubería principal o de mayor relevancia del proyecto? </w:t>
      </w:r>
      <w:r w:rsidRPr="00AA2D14">
        <w:rPr>
          <w:rFonts w:ascii="Arial" w:eastAsiaTheme="minorHAnsi" w:hAnsi="Arial" w:cs="Arial"/>
          <w:bCs/>
          <w:color w:val="000000"/>
          <w:sz w:val="22"/>
          <w:szCs w:val="22"/>
          <w:shd w:val="clear" w:color="auto" w:fill="FFFFFF"/>
          <w:lang w:eastAsia="en-US"/>
        </w:rPr>
        <w:t xml:space="preserve">Para tales efectos, la entidad cuenta con autonomía para definirlo de acuerdo con las condiciones técnicas particulares de cada proceso de </w:t>
      </w:r>
      <w:r w:rsidR="000472E4" w:rsidRPr="00AA2D14">
        <w:rPr>
          <w:rFonts w:ascii="Arial" w:eastAsiaTheme="minorHAnsi" w:hAnsi="Arial" w:cs="Arial"/>
          <w:bCs/>
          <w:color w:val="000000"/>
          <w:sz w:val="22"/>
          <w:szCs w:val="22"/>
          <w:shd w:val="clear" w:color="auto" w:fill="FFFFFF"/>
          <w:lang w:eastAsia="en-US"/>
        </w:rPr>
        <w:t>selección</w:t>
      </w:r>
      <w:r w:rsidRPr="00AA2D14">
        <w:rPr>
          <w:rFonts w:ascii="Arial" w:eastAsiaTheme="minorHAnsi" w:hAnsi="Arial" w:cs="Arial"/>
          <w:bCs/>
          <w:color w:val="000000"/>
          <w:sz w:val="22"/>
          <w:szCs w:val="22"/>
          <w:shd w:val="clear" w:color="auto" w:fill="FFFFFF"/>
          <w:lang w:eastAsia="en-US"/>
        </w:rPr>
        <w:t xml:space="preserve"> y proyecto en particular. Ello </w:t>
      </w:r>
      <w:r w:rsidR="000B7AE4" w:rsidRPr="00AA2D14">
        <w:rPr>
          <w:rFonts w:ascii="Arial" w:eastAsiaTheme="minorHAnsi" w:hAnsi="Arial" w:cs="Arial"/>
          <w:bCs/>
          <w:color w:val="000000"/>
          <w:sz w:val="22"/>
          <w:szCs w:val="22"/>
          <w:shd w:val="clear" w:color="auto" w:fill="FFFFFF"/>
          <w:lang w:eastAsia="en-US"/>
        </w:rPr>
        <w:t xml:space="preserve">se desprende de la literalidad de </w:t>
      </w:r>
      <w:r w:rsidRPr="00AA2D14">
        <w:rPr>
          <w:rFonts w:ascii="Arial" w:eastAsiaTheme="minorHAnsi" w:hAnsi="Arial" w:cs="Arial"/>
          <w:bCs/>
          <w:color w:val="000000"/>
          <w:sz w:val="22"/>
          <w:szCs w:val="22"/>
          <w:shd w:val="clear" w:color="auto" w:fill="FFFFFF"/>
          <w:lang w:eastAsia="en-US"/>
        </w:rPr>
        <w:t xml:space="preserve">la </w:t>
      </w:r>
      <w:r w:rsidRPr="00AA2D14">
        <w:rPr>
          <w:rFonts w:ascii="Arial" w:eastAsia="Calibri" w:hAnsi="Arial" w:cs="Arial"/>
          <w:bCs/>
          <w:sz w:val="22"/>
          <w:szCs w:val="22"/>
          <w:lang w:eastAsia="en-US"/>
        </w:rPr>
        <w:t>«</w:t>
      </w:r>
      <w:r w:rsidRPr="00AA2D14">
        <w:rPr>
          <w:rFonts w:ascii="Arial" w:eastAsiaTheme="minorHAnsi" w:hAnsi="Arial" w:cs="Arial"/>
          <w:color w:val="000000"/>
          <w:sz w:val="22"/>
          <w:szCs w:val="22"/>
          <w:shd w:val="clear" w:color="auto" w:fill="FFFFFF"/>
          <w:lang w:val="es-MX" w:eastAsia="en-US"/>
        </w:rPr>
        <w:t>Matriz 1 - Experiencia</w:t>
      </w:r>
      <w:r w:rsidRPr="00AA2D14">
        <w:rPr>
          <w:rFonts w:ascii="Arial" w:eastAsia="Calibri" w:hAnsi="Arial" w:cs="Arial"/>
          <w:bCs/>
          <w:sz w:val="22"/>
          <w:szCs w:val="22"/>
          <w:lang w:eastAsia="en-US"/>
        </w:rPr>
        <w:t>»</w:t>
      </w:r>
      <w:r w:rsidR="000B7AE4" w:rsidRPr="00AA2D14">
        <w:rPr>
          <w:rFonts w:ascii="Arial" w:eastAsia="Calibri" w:hAnsi="Arial" w:cs="Arial"/>
          <w:bCs/>
          <w:sz w:val="22"/>
          <w:szCs w:val="22"/>
          <w:lang w:eastAsia="en-US"/>
        </w:rPr>
        <w:t xml:space="preserve"> que</w:t>
      </w:r>
      <w:r w:rsidRPr="00AA2D14">
        <w:rPr>
          <w:rFonts w:ascii="Arial" w:eastAsia="Calibri" w:hAnsi="Arial" w:cs="Arial"/>
          <w:bCs/>
          <w:sz w:val="22"/>
          <w:szCs w:val="22"/>
          <w:lang w:eastAsia="en-US"/>
        </w:rPr>
        <w:t xml:space="preserve"> señala </w:t>
      </w:r>
      <w:r w:rsidRPr="00AA2D14">
        <w:rPr>
          <w:rFonts w:ascii="Arial" w:eastAsiaTheme="minorHAnsi" w:hAnsi="Arial" w:cs="Arial"/>
          <w:color w:val="000000"/>
          <w:sz w:val="22"/>
          <w:szCs w:val="22"/>
          <w:shd w:val="clear" w:color="auto" w:fill="FFFFFF"/>
          <w:lang w:val="es-ES_tradnl" w:eastAsia="en-US"/>
        </w:rPr>
        <w:t>entre corchetes las instrucciones que debe seguir la entidad,</w:t>
      </w:r>
      <w:r w:rsidRPr="00AA2D14">
        <w:rPr>
          <w:rFonts w:ascii="Arial" w:eastAsiaTheme="minorHAnsi" w:hAnsi="Arial" w:cs="Arial"/>
          <w:bCs/>
          <w:color w:val="000000"/>
          <w:sz w:val="22"/>
          <w:szCs w:val="22"/>
          <w:shd w:val="clear" w:color="auto" w:fill="FFFFFF"/>
          <w:lang w:val="es-MX" w:eastAsia="en-US"/>
        </w:rPr>
        <w:t xml:space="preserve"> indicando claramente que </w:t>
      </w:r>
      <w:r w:rsidRPr="00AA2D14">
        <w:rPr>
          <w:rFonts w:ascii="Arial" w:eastAsia="Calibri" w:hAnsi="Arial" w:cs="Arial"/>
          <w:bCs/>
          <w:sz w:val="22"/>
          <w:szCs w:val="22"/>
          <w:lang w:eastAsia="en-US"/>
        </w:rPr>
        <w:t>se establecerá el material más representativo, así como el diámetro que corresponda a la tubería principal o de mayor relevancia del proyecto, dejando abierta esta determinación a la entidad</w:t>
      </w:r>
      <w:r w:rsidR="00C60A1B" w:rsidRPr="00AA2D14">
        <w:rPr>
          <w:rFonts w:ascii="Arial" w:eastAsia="Calibri" w:hAnsi="Arial" w:cs="Arial"/>
          <w:bCs/>
          <w:sz w:val="22"/>
          <w:szCs w:val="22"/>
          <w:lang w:eastAsia="en-US"/>
        </w:rPr>
        <w:t xml:space="preserve">. </w:t>
      </w:r>
      <w:r w:rsidR="00D913C5" w:rsidRPr="00AA2D14">
        <w:rPr>
          <w:rFonts w:ascii="Arial" w:eastAsiaTheme="minorHAnsi" w:hAnsi="Arial" w:cs="Arial"/>
          <w:color w:val="000000"/>
          <w:sz w:val="22"/>
          <w:szCs w:val="22"/>
          <w:shd w:val="clear" w:color="auto" w:fill="FFFFFF"/>
          <w:lang w:val="es-ES_tradnl" w:eastAsia="en-US"/>
        </w:rPr>
        <w:t>Esto s</w:t>
      </w:r>
      <w:r w:rsidR="000472E4" w:rsidRPr="00AA2D14">
        <w:rPr>
          <w:rFonts w:ascii="Arial" w:eastAsiaTheme="minorHAnsi" w:hAnsi="Arial" w:cs="Arial"/>
          <w:color w:val="000000"/>
          <w:sz w:val="22"/>
          <w:szCs w:val="22"/>
          <w:shd w:val="clear" w:color="auto" w:fill="FFFFFF"/>
          <w:lang w:val="es-ES_tradnl" w:eastAsia="en-US"/>
        </w:rPr>
        <w:t>in perjuicio de que dicha decisión pueda ser objeto de observaciones por parte de los interesados durante la etapa correspondiente en el proceso de selección, en su labor de verificación de los documentos del proceso en forma integral.</w:t>
      </w:r>
    </w:p>
    <w:p w14:paraId="498C1459" w14:textId="2529387B" w:rsidR="00304C38" w:rsidRPr="00AA2D14" w:rsidRDefault="00304C38" w:rsidP="00304C38">
      <w:pPr>
        <w:tabs>
          <w:tab w:val="left" w:pos="0"/>
        </w:tabs>
        <w:spacing w:before="120" w:line="276" w:lineRule="auto"/>
        <w:ind w:firstLine="709"/>
        <w:jc w:val="both"/>
        <w:rPr>
          <w:rFonts w:ascii="Arial" w:eastAsiaTheme="minorHAnsi" w:hAnsi="Arial" w:cs="Arial"/>
          <w:color w:val="000000"/>
          <w:sz w:val="22"/>
          <w:szCs w:val="22"/>
          <w:shd w:val="clear" w:color="auto" w:fill="FFFFFF"/>
          <w:lang w:eastAsia="en-US"/>
        </w:rPr>
      </w:pPr>
      <w:r w:rsidRPr="00AA2D14">
        <w:rPr>
          <w:rFonts w:ascii="Arial" w:eastAsiaTheme="minorHAnsi" w:hAnsi="Arial" w:cs="Arial"/>
          <w:bCs/>
          <w:color w:val="000000"/>
          <w:sz w:val="22"/>
          <w:szCs w:val="22"/>
          <w:shd w:val="clear" w:color="auto" w:fill="FFFFFF"/>
          <w:lang w:eastAsia="en-US"/>
        </w:rPr>
        <w:t xml:space="preserve">Para ilustrar lo señalado, valgámonos del siguiente ejemplo. Una entidad requiere realizar un proyecto de renovación de la red de alcantarillado de todo un barrio, para lo cual debe identificar y establecer la tubería principal o de mayor relevancia del proyecto, sea la tubería principal que recoge las aguas residuales </w:t>
      </w:r>
      <w:r w:rsidR="004F4D64" w:rsidRPr="00AA2D14">
        <w:rPr>
          <w:rFonts w:ascii="Arial" w:eastAsiaTheme="minorHAnsi" w:hAnsi="Arial" w:cs="Arial"/>
          <w:bCs/>
          <w:color w:val="000000"/>
          <w:sz w:val="22"/>
          <w:szCs w:val="22"/>
          <w:shd w:val="clear" w:color="auto" w:fill="FFFFFF"/>
          <w:lang w:eastAsia="en-US"/>
        </w:rPr>
        <w:t>–</w:t>
      </w:r>
      <w:r w:rsidRPr="00AA2D14">
        <w:rPr>
          <w:rFonts w:ascii="Arial" w:eastAsiaTheme="minorHAnsi" w:hAnsi="Arial" w:cs="Arial"/>
          <w:bCs/>
          <w:color w:val="000000"/>
          <w:sz w:val="22"/>
          <w:szCs w:val="22"/>
          <w:shd w:val="clear" w:color="auto" w:fill="FFFFFF"/>
          <w:lang w:eastAsia="en-US"/>
        </w:rPr>
        <w:t>colector principal</w:t>
      </w:r>
      <w:r w:rsidR="004F4D64" w:rsidRPr="00AA2D14">
        <w:rPr>
          <w:rFonts w:ascii="Arial" w:eastAsiaTheme="minorHAnsi" w:hAnsi="Arial" w:cs="Arial"/>
          <w:bCs/>
          <w:color w:val="000000"/>
          <w:sz w:val="22"/>
          <w:szCs w:val="22"/>
          <w:shd w:val="clear" w:color="auto" w:fill="FFFFFF"/>
          <w:lang w:eastAsia="en-US"/>
        </w:rPr>
        <w:t>–</w:t>
      </w:r>
      <w:r w:rsidRPr="00AA2D14">
        <w:rPr>
          <w:rFonts w:ascii="Arial" w:eastAsiaTheme="minorHAnsi" w:hAnsi="Arial" w:cs="Arial"/>
          <w:bCs/>
          <w:color w:val="000000"/>
          <w:sz w:val="22"/>
          <w:szCs w:val="22"/>
          <w:shd w:val="clear" w:color="auto" w:fill="FFFFFF"/>
          <w:lang w:eastAsia="en-US"/>
        </w:rPr>
        <w:t xml:space="preserve"> o las redes internas </w:t>
      </w:r>
      <w:r w:rsidRPr="00AA2D14">
        <w:rPr>
          <w:rFonts w:ascii="Arial" w:eastAsiaTheme="minorHAnsi" w:hAnsi="Arial" w:cs="Arial"/>
          <w:bCs/>
          <w:color w:val="000000"/>
          <w:sz w:val="22"/>
          <w:szCs w:val="22"/>
          <w:shd w:val="clear" w:color="auto" w:fill="FFFFFF"/>
          <w:lang w:eastAsia="en-US"/>
        </w:rPr>
        <w:lastRenderedPageBreak/>
        <w:t xml:space="preserve">y, con base en ello determinar el material más representativo y el rango comercial del diámetro de dicha tubería. </w:t>
      </w:r>
      <w:r w:rsidRPr="00AA2D14">
        <w:rPr>
          <w:rFonts w:ascii="Arial" w:eastAsiaTheme="minorHAnsi" w:hAnsi="Arial" w:cs="Arial"/>
          <w:color w:val="000000"/>
          <w:sz w:val="22"/>
          <w:szCs w:val="22"/>
          <w:shd w:val="clear" w:color="auto" w:fill="FFFFFF"/>
          <w:lang w:eastAsia="en-US"/>
        </w:rPr>
        <w:t xml:space="preserve">En este sentido, si la entidad determina que la tubería más representativa o relevante del proyecto es el colector principal, entonces, el rango del diámetro comercial se determinará en función de esta. Por tanto, </w:t>
      </w:r>
      <w:r w:rsidRPr="00AA2D14">
        <w:rPr>
          <w:rFonts w:ascii="Arial" w:eastAsiaTheme="minorHAnsi" w:hAnsi="Arial" w:cs="Arial"/>
          <w:bCs/>
          <w:color w:val="000000"/>
          <w:sz w:val="22"/>
          <w:szCs w:val="22"/>
          <w:shd w:val="clear" w:color="auto" w:fill="FFFFFF"/>
          <w:lang w:eastAsia="en-US"/>
        </w:rPr>
        <w:t>si el rango de dicha tubería se ubica, por ejemplo, entre 26” a 32”, el proponente deberá acreditar que el diámetro de la tubería se encuentra dentro de esos límites, por lo que valdría un diámetro de mínimo 26” o máximo de 32”.</w:t>
      </w:r>
      <w:r w:rsidRPr="00AA2D14">
        <w:rPr>
          <w:rFonts w:ascii="Arial" w:eastAsiaTheme="minorHAnsi" w:hAnsi="Arial" w:cs="Arial"/>
          <w:color w:val="000000"/>
          <w:sz w:val="22"/>
          <w:szCs w:val="22"/>
          <w:shd w:val="clear" w:color="auto" w:fill="FFFFFF"/>
          <w:lang w:eastAsia="en-US"/>
        </w:rPr>
        <w:t xml:space="preserve"> De este modo, cualquier diámetro comercial acreditado por el proponente dentro del rango servirá, siempre que cumpla con las condiciones de longitud y material establecidos por la entidad. </w:t>
      </w:r>
    </w:p>
    <w:p w14:paraId="02D880F2" w14:textId="7D8AD258" w:rsidR="00304C38" w:rsidRPr="00AA2D14" w:rsidRDefault="000B7AE4" w:rsidP="00304C38">
      <w:pPr>
        <w:tabs>
          <w:tab w:val="left" w:pos="0"/>
        </w:tabs>
        <w:spacing w:before="120" w:line="276" w:lineRule="auto"/>
        <w:ind w:firstLine="709"/>
        <w:jc w:val="both"/>
        <w:rPr>
          <w:rFonts w:ascii="Arial" w:eastAsiaTheme="minorHAnsi" w:hAnsi="Arial" w:cs="Arial"/>
          <w:color w:val="000000"/>
          <w:sz w:val="22"/>
          <w:szCs w:val="22"/>
          <w:shd w:val="clear" w:color="auto" w:fill="FFFFFF"/>
          <w:lang w:val="es-ES_tradnl" w:eastAsia="en-US"/>
        </w:rPr>
      </w:pPr>
      <w:bookmarkStart w:id="10" w:name="_Hlk99459454"/>
      <w:r w:rsidRPr="00AA2D14">
        <w:rPr>
          <w:rFonts w:ascii="Arial" w:eastAsiaTheme="minorHAnsi" w:hAnsi="Arial" w:cs="Arial"/>
          <w:color w:val="000000"/>
          <w:sz w:val="22"/>
          <w:szCs w:val="22"/>
          <w:shd w:val="clear" w:color="auto" w:fill="FFFFFF"/>
          <w:lang w:val="es-ES_tradnl" w:eastAsia="en-US"/>
        </w:rPr>
        <w:t>E</w:t>
      </w:r>
      <w:r w:rsidR="00304C38" w:rsidRPr="00AA2D14">
        <w:rPr>
          <w:rFonts w:ascii="Arial" w:eastAsiaTheme="minorHAnsi" w:hAnsi="Arial" w:cs="Arial"/>
          <w:color w:val="000000"/>
          <w:sz w:val="22"/>
          <w:szCs w:val="22"/>
          <w:shd w:val="clear" w:color="auto" w:fill="FFFFFF"/>
          <w:lang w:val="es-ES_tradnl" w:eastAsia="en-US"/>
        </w:rPr>
        <w:t xml:space="preserve">s importante </w:t>
      </w:r>
      <w:r w:rsidR="000472E4" w:rsidRPr="00AA2D14">
        <w:rPr>
          <w:rFonts w:ascii="Arial" w:eastAsiaTheme="minorHAnsi" w:hAnsi="Arial" w:cs="Arial"/>
          <w:color w:val="000000"/>
          <w:sz w:val="22"/>
          <w:szCs w:val="22"/>
          <w:shd w:val="clear" w:color="auto" w:fill="FFFFFF"/>
          <w:lang w:val="es-ES_tradnl" w:eastAsia="en-US"/>
        </w:rPr>
        <w:t>destacar</w:t>
      </w:r>
      <w:r w:rsidRPr="00AA2D14">
        <w:rPr>
          <w:rFonts w:ascii="Arial" w:eastAsiaTheme="minorHAnsi" w:hAnsi="Arial" w:cs="Arial"/>
          <w:color w:val="000000"/>
          <w:sz w:val="22"/>
          <w:szCs w:val="22"/>
          <w:shd w:val="clear" w:color="auto" w:fill="FFFFFF"/>
          <w:lang w:val="es-ES_tradnl" w:eastAsia="en-US"/>
        </w:rPr>
        <w:t xml:space="preserve"> </w:t>
      </w:r>
      <w:r w:rsidR="00304C38" w:rsidRPr="00AA2D14">
        <w:rPr>
          <w:rFonts w:ascii="Arial" w:eastAsiaTheme="minorHAnsi" w:hAnsi="Arial" w:cs="Arial"/>
          <w:color w:val="000000"/>
          <w:sz w:val="22"/>
          <w:szCs w:val="22"/>
          <w:shd w:val="clear" w:color="auto" w:fill="FFFFFF"/>
          <w:lang w:val="es-ES_tradnl" w:eastAsia="en-US"/>
        </w:rPr>
        <w:t>que</w:t>
      </w:r>
      <w:r w:rsidR="000472E4" w:rsidRPr="00AA2D14">
        <w:rPr>
          <w:rFonts w:ascii="Arial" w:eastAsiaTheme="minorHAnsi" w:hAnsi="Arial" w:cs="Arial"/>
          <w:color w:val="000000"/>
          <w:sz w:val="22"/>
          <w:szCs w:val="22"/>
          <w:shd w:val="clear" w:color="auto" w:fill="FFFFFF"/>
          <w:lang w:val="es-ES_tradnl" w:eastAsia="en-US"/>
        </w:rPr>
        <w:t xml:space="preserve"> aunque</w:t>
      </w:r>
      <w:r w:rsidR="00304C38" w:rsidRPr="00AA2D14">
        <w:rPr>
          <w:rFonts w:ascii="Arial" w:eastAsiaTheme="minorHAnsi" w:hAnsi="Arial" w:cs="Arial"/>
          <w:color w:val="000000"/>
          <w:sz w:val="22"/>
          <w:szCs w:val="22"/>
          <w:shd w:val="clear" w:color="auto" w:fill="FFFFFF"/>
          <w:lang w:val="es-ES_tradnl" w:eastAsia="en-US"/>
        </w:rPr>
        <w:t xml:space="preserve"> la definición de la tubería principal o de mayor relevancia del proyecto</w:t>
      </w:r>
      <w:r w:rsidR="007269F9" w:rsidRPr="00AA2D14">
        <w:rPr>
          <w:rFonts w:ascii="Arial" w:eastAsiaTheme="minorHAnsi" w:hAnsi="Arial" w:cs="Arial"/>
          <w:color w:val="000000"/>
          <w:sz w:val="22"/>
          <w:szCs w:val="22"/>
          <w:shd w:val="clear" w:color="auto" w:fill="FFFFFF"/>
          <w:lang w:val="es-ES_tradnl" w:eastAsia="en-US"/>
        </w:rPr>
        <w:t xml:space="preserve"> </w:t>
      </w:r>
      <w:r w:rsidR="00304C38" w:rsidRPr="00AA2D14">
        <w:rPr>
          <w:rFonts w:ascii="Arial" w:eastAsiaTheme="minorHAnsi" w:hAnsi="Arial" w:cs="Arial"/>
          <w:color w:val="000000"/>
          <w:sz w:val="22"/>
          <w:szCs w:val="22"/>
          <w:shd w:val="clear" w:color="auto" w:fill="FFFFFF"/>
          <w:lang w:val="es-ES_tradnl" w:eastAsia="en-US"/>
        </w:rPr>
        <w:t>con base en la cual se determina el material más representativo, la longitud y su diámetro es autonomía de cada entidad y su proyecto particular</w:t>
      </w:r>
      <w:r w:rsidR="000472E4" w:rsidRPr="00AA2D14">
        <w:rPr>
          <w:rFonts w:ascii="Arial" w:eastAsiaTheme="minorHAnsi" w:hAnsi="Arial" w:cs="Arial"/>
          <w:color w:val="000000"/>
          <w:sz w:val="22"/>
          <w:szCs w:val="22"/>
          <w:shd w:val="clear" w:color="auto" w:fill="FFFFFF"/>
          <w:lang w:val="es-ES_tradnl" w:eastAsia="en-US"/>
        </w:rPr>
        <w:t>, la entidad debe atender los parámetros señalados en la matriz</w:t>
      </w:r>
      <w:r w:rsidR="00304C38" w:rsidRPr="00AA2D14">
        <w:rPr>
          <w:rFonts w:ascii="Arial" w:eastAsiaTheme="minorHAnsi" w:hAnsi="Arial" w:cs="Arial"/>
          <w:color w:val="000000"/>
          <w:sz w:val="22"/>
          <w:szCs w:val="22"/>
          <w:shd w:val="clear" w:color="auto" w:fill="FFFFFF"/>
          <w:lang w:val="es-ES_tradnl" w:eastAsia="en-US"/>
        </w:rPr>
        <w:t xml:space="preserve">. En consecuencia, </w:t>
      </w:r>
      <w:r w:rsidR="00304C38" w:rsidRPr="00AA2D14">
        <w:rPr>
          <w:rFonts w:ascii="Arial" w:eastAsia="Calibri" w:hAnsi="Arial" w:cs="Arial"/>
          <w:bCs/>
          <w:color w:val="000000" w:themeColor="text1"/>
          <w:sz w:val="22"/>
          <w:lang w:val="es-ES_tradnl"/>
        </w:rPr>
        <w:t>para la fijación de</w:t>
      </w:r>
      <w:r w:rsidR="00520051" w:rsidRPr="00AA2D14">
        <w:rPr>
          <w:rFonts w:ascii="Arial" w:eastAsia="Calibri" w:hAnsi="Arial" w:cs="Arial"/>
          <w:bCs/>
          <w:color w:val="000000" w:themeColor="text1"/>
          <w:sz w:val="22"/>
          <w:lang w:val="es-ES_tradnl"/>
        </w:rPr>
        <w:t xml:space="preserve"> rango del </w:t>
      </w:r>
      <w:r w:rsidR="00304C38" w:rsidRPr="00AA2D14">
        <w:rPr>
          <w:rFonts w:ascii="Arial" w:eastAsia="Calibri" w:hAnsi="Arial" w:cs="Arial"/>
          <w:bCs/>
          <w:color w:val="000000" w:themeColor="text1"/>
          <w:sz w:val="22"/>
          <w:lang w:val="es-ES_tradnl"/>
        </w:rPr>
        <w:t xml:space="preserve">diámetro </w:t>
      </w:r>
      <w:r w:rsidR="00520051" w:rsidRPr="00AA2D14">
        <w:rPr>
          <w:rFonts w:ascii="Arial" w:eastAsia="Calibri" w:hAnsi="Arial" w:cs="Arial"/>
          <w:bCs/>
          <w:color w:val="000000" w:themeColor="text1"/>
          <w:sz w:val="22"/>
          <w:lang w:val="es-ES_tradnl"/>
        </w:rPr>
        <w:t xml:space="preserve">comercial </w:t>
      </w:r>
      <w:r w:rsidR="00304C38" w:rsidRPr="00AA2D14">
        <w:rPr>
          <w:rFonts w:ascii="Arial" w:eastAsia="Calibri" w:hAnsi="Arial" w:cs="Arial"/>
          <w:bCs/>
          <w:color w:val="000000" w:themeColor="text1"/>
          <w:sz w:val="22"/>
          <w:lang w:val="es-ES_tradnl"/>
        </w:rPr>
        <w:t xml:space="preserve">la entidad deberá establecer </w:t>
      </w:r>
      <w:r w:rsidR="00D83751" w:rsidRPr="00AA2D14">
        <w:rPr>
          <w:rFonts w:ascii="Arial" w:eastAsia="Calibri" w:hAnsi="Arial" w:cs="Arial"/>
          <w:bCs/>
          <w:color w:val="000000" w:themeColor="text1"/>
          <w:sz w:val="22"/>
          <w:lang w:val="es-ES_tradnl"/>
        </w:rPr>
        <w:t xml:space="preserve">en todo caso </w:t>
      </w:r>
      <w:r w:rsidR="00304C38" w:rsidRPr="00AA2D14">
        <w:rPr>
          <w:rFonts w:ascii="Arial" w:eastAsia="Calibri" w:hAnsi="Arial" w:cs="Arial"/>
          <w:bCs/>
          <w:color w:val="000000" w:themeColor="text1"/>
          <w:sz w:val="22"/>
          <w:lang w:val="es-ES_tradnl"/>
        </w:rPr>
        <w:t xml:space="preserve">un </w:t>
      </w:r>
      <w:r w:rsidR="00520051" w:rsidRPr="00AA2D14">
        <w:rPr>
          <w:rFonts w:ascii="Arial" w:eastAsia="Calibri" w:hAnsi="Arial" w:cs="Arial"/>
          <w:bCs/>
          <w:color w:val="000000" w:themeColor="text1"/>
          <w:sz w:val="22"/>
          <w:lang w:val="es-ES_tradnl"/>
        </w:rPr>
        <w:t>límite</w:t>
      </w:r>
      <w:r w:rsidR="00304C38" w:rsidRPr="00AA2D14">
        <w:rPr>
          <w:rFonts w:ascii="Arial" w:eastAsia="Calibri" w:hAnsi="Arial" w:cs="Arial"/>
          <w:bCs/>
          <w:color w:val="000000" w:themeColor="text1"/>
          <w:sz w:val="22"/>
          <w:lang w:val="es-ES_tradnl"/>
        </w:rPr>
        <w:t xml:space="preserve"> mínimo y máximo, instrucción que no podrá ser modificada so pena de vulnerar la regla de inalterabilidad de los documentos tipo. </w:t>
      </w:r>
    </w:p>
    <w:bookmarkEnd w:id="10"/>
    <w:p w14:paraId="02443ACD" w14:textId="26E76ED0" w:rsidR="00AB4A59" w:rsidRPr="00AA2D14" w:rsidRDefault="00304C38" w:rsidP="00AB4A59">
      <w:pPr>
        <w:tabs>
          <w:tab w:val="left" w:pos="0"/>
        </w:tabs>
        <w:spacing w:before="120" w:line="276" w:lineRule="auto"/>
        <w:ind w:firstLine="709"/>
        <w:jc w:val="both"/>
        <w:rPr>
          <w:rFonts w:ascii="Arial" w:eastAsia="Calibri" w:hAnsi="Arial" w:cs="Arial"/>
          <w:bCs/>
          <w:color w:val="000000" w:themeColor="text1"/>
          <w:sz w:val="22"/>
          <w:lang w:val="es-ES_tradnl"/>
        </w:rPr>
      </w:pPr>
      <w:r w:rsidRPr="00AA2D14">
        <w:rPr>
          <w:rFonts w:ascii="Arial" w:eastAsia="Calibri" w:hAnsi="Arial" w:cs="Arial"/>
          <w:bCs/>
          <w:color w:val="000000" w:themeColor="text1"/>
          <w:sz w:val="22"/>
          <w:lang w:val="es-ES_tradnl"/>
        </w:rPr>
        <w:t xml:space="preserve">Esta definición se realizará </w:t>
      </w:r>
      <w:r w:rsidR="00C95858" w:rsidRPr="00AA2D14">
        <w:rPr>
          <w:rFonts w:ascii="Arial" w:eastAsia="Calibri" w:hAnsi="Arial" w:cs="Arial"/>
          <w:bCs/>
          <w:color w:val="000000" w:themeColor="text1"/>
          <w:sz w:val="22"/>
          <w:lang w:val="es-ES_tradnl"/>
        </w:rPr>
        <w:t xml:space="preserve">teniendo en cuenta </w:t>
      </w:r>
      <w:r w:rsidRPr="00AA2D14">
        <w:rPr>
          <w:rFonts w:ascii="Arial" w:eastAsia="Calibri" w:hAnsi="Arial" w:cs="Arial"/>
          <w:bCs/>
          <w:color w:val="000000" w:themeColor="text1"/>
          <w:sz w:val="22"/>
          <w:lang w:val="es-ES_tradnl"/>
        </w:rPr>
        <w:t xml:space="preserve">los requerimientos técnicos del proyecto </w:t>
      </w:r>
      <w:r w:rsidR="00C95858" w:rsidRPr="00AA2D14">
        <w:rPr>
          <w:rFonts w:ascii="Arial" w:eastAsia="Calibri" w:hAnsi="Arial" w:cs="Arial"/>
          <w:bCs/>
          <w:color w:val="000000" w:themeColor="text1"/>
          <w:sz w:val="22"/>
          <w:lang w:val="es-ES_tradnl"/>
        </w:rPr>
        <w:t xml:space="preserve">a desarrollar </w:t>
      </w:r>
      <w:r w:rsidRPr="00AA2D14">
        <w:rPr>
          <w:rFonts w:ascii="Arial" w:eastAsia="Calibri" w:hAnsi="Arial" w:cs="Arial"/>
          <w:bCs/>
          <w:color w:val="000000" w:themeColor="text1"/>
          <w:sz w:val="22"/>
          <w:lang w:val="es-ES_tradnl"/>
        </w:rPr>
        <w:t xml:space="preserve">de forma que se pueda constatar que el proponente cuenta con experiencia adecuada para ejecutarlo. </w:t>
      </w:r>
      <w:r w:rsidR="00B30B3A" w:rsidRPr="00AA2D14">
        <w:rPr>
          <w:rFonts w:ascii="Arial" w:eastAsia="Calibri" w:hAnsi="Arial" w:cs="Arial"/>
          <w:bCs/>
          <w:color w:val="000000" w:themeColor="text1"/>
          <w:sz w:val="22"/>
          <w:lang w:val="es-ES_tradnl"/>
        </w:rPr>
        <w:t xml:space="preserve">Dado que </w:t>
      </w:r>
      <w:r w:rsidRPr="00AA2D14">
        <w:rPr>
          <w:rFonts w:ascii="Arial" w:eastAsia="Calibri" w:hAnsi="Arial" w:cs="Arial"/>
          <w:bCs/>
          <w:color w:val="000000" w:themeColor="text1"/>
          <w:sz w:val="22"/>
          <w:lang w:val="es-ES_tradnl"/>
        </w:rPr>
        <w:t>esta definición de rangos de la entidad es discrecional</w:t>
      </w:r>
      <w:r w:rsidR="003C711B" w:rsidRPr="00AA2D14">
        <w:rPr>
          <w:rFonts w:ascii="Arial" w:eastAsia="Calibri" w:hAnsi="Arial" w:cs="Arial"/>
          <w:bCs/>
          <w:color w:val="000000" w:themeColor="text1"/>
          <w:sz w:val="22"/>
          <w:lang w:val="es-ES_tradnl"/>
        </w:rPr>
        <w:t>,</w:t>
      </w:r>
      <w:r w:rsidRPr="00AA2D14">
        <w:rPr>
          <w:rFonts w:ascii="Arial" w:eastAsia="Calibri" w:hAnsi="Arial" w:cs="Arial"/>
          <w:bCs/>
          <w:color w:val="000000" w:themeColor="text1"/>
          <w:sz w:val="22"/>
          <w:lang w:val="es-ES_tradnl"/>
        </w:rPr>
        <w:t xml:space="preserve"> puede ser determinada con los </w:t>
      </w:r>
      <w:r w:rsidR="00CB28E7" w:rsidRPr="00AA2D14">
        <w:rPr>
          <w:rFonts w:ascii="Arial" w:eastAsia="Calibri" w:hAnsi="Arial" w:cs="Arial"/>
          <w:bCs/>
          <w:color w:val="000000" w:themeColor="text1"/>
          <w:sz w:val="22"/>
          <w:lang w:val="es-ES_tradnl"/>
        </w:rPr>
        <w:t>límites</w:t>
      </w:r>
      <w:r w:rsidRPr="00AA2D14">
        <w:rPr>
          <w:rFonts w:ascii="Arial" w:eastAsia="Calibri" w:hAnsi="Arial" w:cs="Arial"/>
          <w:bCs/>
          <w:color w:val="000000" w:themeColor="text1"/>
          <w:sz w:val="22"/>
          <w:lang w:val="es-ES_tradnl"/>
        </w:rPr>
        <w:t xml:space="preserve"> que</w:t>
      </w:r>
      <w:r w:rsidR="00CB28E7" w:rsidRPr="00AA2D14">
        <w:rPr>
          <w:rFonts w:ascii="Arial" w:eastAsia="Calibri" w:hAnsi="Arial" w:cs="Arial"/>
          <w:bCs/>
          <w:color w:val="000000" w:themeColor="text1"/>
          <w:sz w:val="22"/>
          <w:lang w:val="es-ES_tradnl"/>
        </w:rPr>
        <w:t xml:space="preserve"> la entidad</w:t>
      </w:r>
      <w:r w:rsidR="00520051" w:rsidRPr="00AA2D14">
        <w:rPr>
          <w:rFonts w:ascii="Arial" w:eastAsia="Calibri" w:hAnsi="Arial" w:cs="Arial"/>
          <w:bCs/>
          <w:color w:val="000000" w:themeColor="text1"/>
          <w:sz w:val="22"/>
          <w:lang w:val="es-ES_tradnl"/>
        </w:rPr>
        <w:t xml:space="preserve"> considere adecuados</w:t>
      </w:r>
      <w:r w:rsidR="008672C9" w:rsidRPr="00AA2D14">
        <w:rPr>
          <w:rFonts w:ascii="Arial" w:eastAsia="Calibri" w:hAnsi="Arial" w:cs="Arial"/>
          <w:bCs/>
          <w:color w:val="000000" w:themeColor="text1"/>
          <w:sz w:val="22"/>
          <w:lang w:val="es-ES_tradnl"/>
        </w:rPr>
        <w:t xml:space="preserve"> en función del proyecto particular</w:t>
      </w:r>
      <w:r w:rsidR="00520051" w:rsidRPr="00AA2D14">
        <w:rPr>
          <w:rFonts w:ascii="Arial" w:eastAsia="Calibri" w:hAnsi="Arial" w:cs="Arial"/>
          <w:bCs/>
          <w:color w:val="000000" w:themeColor="text1"/>
          <w:sz w:val="22"/>
          <w:lang w:val="es-ES_tradnl"/>
        </w:rPr>
        <w:t>, de manera que</w:t>
      </w:r>
      <w:r w:rsidR="00AB4A59" w:rsidRPr="00AA2D14">
        <w:rPr>
          <w:rFonts w:ascii="Arial" w:eastAsia="Calibri" w:hAnsi="Arial" w:cs="Arial"/>
          <w:bCs/>
          <w:color w:val="000000" w:themeColor="text1"/>
          <w:sz w:val="22"/>
          <w:lang w:val="es-ES_tradnl"/>
        </w:rPr>
        <w:t xml:space="preserve"> dichos rangos</w:t>
      </w:r>
      <w:r w:rsidR="00520051" w:rsidRPr="00AA2D14">
        <w:rPr>
          <w:rFonts w:ascii="Arial" w:eastAsia="Calibri" w:hAnsi="Arial" w:cs="Arial"/>
          <w:bCs/>
          <w:color w:val="000000" w:themeColor="text1"/>
          <w:sz w:val="22"/>
          <w:lang w:val="es-ES_tradnl"/>
        </w:rPr>
        <w:t xml:space="preserve"> podrán </w:t>
      </w:r>
      <w:r w:rsidR="00AB4A59" w:rsidRPr="00AA2D14">
        <w:rPr>
          <w:rFonts w:ascii="Arial" w:eastAsia="Calibri" w:hAnsi="Arial" w:cs="Arial"/>
          <w:bCs/>
          <w:color w:val="000000" w:themeColor="text1"/>
          <w:sz w:val="22"/>
          <w:lang w:val="es-ES_tradnl"/>
        </w:rPr>
        <w:t>ampliarse o restringirse tanto como la entidad lo determine</w:t>
      </w:r>
      <w:r w:rsidR="00550218" w:rsidRPr="00AA2D14">
        <w:rPr>
          <w:rFonts w:ascii="Arial" w:eastAsia="Calibri" w:hAnsi="Arial" w:cs="Arial"/>
          <w:bCs/>
          <w:color w:val="000000" w:themeColor="text1"/>
          <w:sz w:val="22"/>
          <w:lang w:val="es-ES_tradnl"/>
        </w:rPr>
        <w:t>. E</w:t>
      </w:r>
      <w:r w:rsidR="00AB4A59" w:rsidRPr="00AA2D14">
        <w:rPr>
          <w:rFonts w:ascii="Arial" w:eastAsia="Calibri" w:hAnsi="Arial" w:cs="Arial"/>
          <w:bCs/>
          <w:color w:val="000000" w:themeColor="text1"/>
          <w:sz w:val="22"/>
          <w:lang w:val="es-ES_tradnl"/>
        </w:rPr>
        <w:t xml:space="preserve">s decir, si </w:t>
      </w:r>
      <w:r w:rsidR="00D83751" w:rsidRPr="00AA2D14">
        <w:rPr>
          <w:rFonts w:ascii="Arial" w:eastAsia="Calibri" w:hAnsi="Arial" w:cs="Arial"/>
          <w:bCs/>
          <w:color w:val="000000" w:themeColor="text1"/>
          <w:sz w:val="22"/>
          <w:lang w:val="es-ES_tradnl"/>
        </w:rPr>
        <w:t xml:space="preserve">de acuerdo con las características técnicas del proyecto a ejecutar </w:t>
      </w:r>
      <w:r w:rsidR="00AB4A59" w:rsidRPr="00AA2D14">
        <w:rPr>
          <w:rFonts w:ascii="Arial" w:eastAsia="Calibri" w:hAnsi="Arial" w:cs="Arial"/>
          <w:bCs/>
          <w:color w:val="000000" w:themeColor="text1"/>
          <w:sz w:val="22"/>
          <w:lang w:val="es-ES_tradnl"/>
        </w:rPr>
        <w:t xml:space="preserve">la entidad considera que los rangos </w:t>
      </w:r>
      <w:r w:rsidR="00D83751" w:rsidRPr="00AA2D14">
        <w:rPr>
          <w:rFonts w:ascii="Arial" w:eastAsia="Calibri" w:hAnsi="Arial" w:cs="Arial"/>
          <w:bCs/>
          <w:color w:val="000000" w:themeColor="text1"/>
          <w:sz w:val="22"/>
          <w:lang w:val="es-ES_tradnl"/>
        </w:rPr>
        <w:t xml:space="preserve">de diámetro </w:t>
      </w:r>
      <w:r w:rsidR="00AB4A59" w:rsidRPr="00AA2D14">
        <w:rPr>
          <w:rFonts w:ascii="Arial" w:eastAsia="Calibri" w:hAnsi="Arial" w:cs="Arial"/>
          <w:bCs/>
          <w:color w:val="000000" w:themeColor="text1"/>
          <w:sz w:val="22"/>
          <w:lang w:val="es-ES_tradnl"/>
        </w:rPr>
        <w:t xml:space="preserve">requeridos </w:t>
      </w:r>
      <w:r w:rsidR="006E54CE" w:rsidRPr="00AA2D14">
        <w:rPr>
          <w:rFonts w:ascii="Arial" w:eastAsia="Calibri" w:hAnsi="Arial" w:cs="Arial"/>
          <w:bCs/>
          <w:color w:val="000000" w:themeColor="text1"/>
          <w:sz w:val="22"/>
          <w:lang w:val="es-ES_tradnl"/>
        </w:rPr>
        <w:t>deben ser</w:t>
      </w:r>
      <w:r w:rsidR="00AB4A59" w:rsidRPr="00AA2D14">
        <w:rPr>
          <w:rFonts w:ascii="Arial" w:eastAsia="Calibri" w:hAnsi="Arial" w:cs="Arial"/>
          <w:bCs/>
          <w:color w:val="000000" w:themeColor="text1"/>
          <w:sz w:val="22"/>
          <w:lang w:val="es-ES_tradnl"/>
        </w:rPr>
        <w:t xml:space="preserve">, por ejemplo, de mínimo 6” y máximo 12” o de mínimo 6” y máximo 36”, así deberá señalarlo en la </w:t>
      </w:r>
      <w:r w:rsidR="001F7DAF" w:rsidRPr="00AA2D14">
        <w:rPr>
          <w:rFonts w:ascii="Arial" w:eastAsia="Calibri" w:hAnsi="Arial" w:cs="Arial"/>
          <w:bCs/>
          <w:color w:val="000000" w:themeColor="text1"/>
          <w:sz w:val="22"/>
          <w:lang w:val="es-ES_tradnl"/>
        </w:rPr>
        <w:t>«</w:t>
      </w:r>
      <w:r w:rsidR="00AB4A59" w:rsidRPr="00AA2D14">
        <w:rPr>
          <w:rFonts w:ascii="Arial" w:eastAsia="Calibri" w:hAnsi="Arial" w:cs="Arial"/>
          <w:bCs/>
          <w:color w:val="000000" w:themeColor="text1"/>
          <w:sz w:val="22"/>
          <w:lang w:val="es-ES_tradnl"/>
        </w:rPr>
        <w:t xml:space="preserve">Matriz 1 </w:t>
      </w:r>
      <w:r w:rsidR="001F7DAF" w:rsidRPr="00AA2D14">
        <w:rPr>
          <w:rFonts w:ascii="Arial" w:eastAsia="Calibri" w:hAnsi="Arial" w:cs="Arial"/>
          <w:bCs/>
          <w:color w:val="000000" w:themeColor="text1"/>
          <w:sz w:val="22"/>
          <w:lang w:val="es-ES_tradnl"/>
        </w:rPr>
        <w:t xml:space="preserve">– </w:t>
      </w:r>
      <w:r w:rsidR="00AB4A59" w:rsidRPr="00AA2D14">
        <w:rPr>
          <w:rFonts w:ascii="Arial" w:eastAsia="Calibri" w:hAnsi="Arial" w:cs="Arial"/>
          <w:bCs/>
          <w:color w:val="000000" w:themeColor="text1"/>
          <w:sz w:val="22"/>
          <w:lang w:val="es-ES_tradnl"/>
        </w:rPr>
        <w:t>Experiencia</w:t>
      </w:r>
      <w:r w:rsidR="001F7DAF" w:rsidRPr="00AA2D14">
        <w:rPr>
          <w:rFonts w:ascii="Arial" w:eastAsia="Calibri" w:hAnsi="Arial" w:cs="Arial"/>
          <w:bCs/>
          <w:color w:val="000000" w:themeColor="text1"/>
          <w:sz w:val="22"/>
          <w:lang w:val="es-ES_tradnl"/>
        </w:rPr>
        <w:t>»</w:t>
      </w:r>
      <w:r w:rsidR="00CB28E7" w:rsidRPr="00AA2D14">
        <w:rPr>
          <w:rFonts w:ascii="Arial" w:eastAsia="Calibri" w:hAnsi="Arial" w:cs="Arial"/>
          <w:bCs/>
          <w:color w:val="000000" w:themeColor="text1"/>
          <w:sz w:val="22"/>
          <w:lang w:val="es-ES_tradnl"/>
        </w:rPr>
        <w:t>.</w:t>
      </w:r>
      <w:r w:rsidR="00550218" w:rsidRPr="00AA2D14">
        <w:rPr>
          <w:rFonts w:ascii="Arial" w:eastAsia="Calibri" w:hAnsi="Arial" w:cs="Arial"/>
          <w:bCs/>
          <w:color w:val="000000" w:themeColor="text1"/>
          <w:sz w:val="22"/>
          <w:lang w:val="es-ES_tradnl"/>
        </w:rPr>
        <w:t xml:space="preserve"> Para estos efectos</w:t>
      </w:r>
      <w:r w:rsidR="00AB4A59" w:rsidRPr="00AA2D14">
        <w:rPr>
          <w:rFonts w:ascii="Arial" w:eastAsia="Calibri" w:hAnsi="Arial" w:cs="Arial"/>
          <w:bCs/>
          <w:color w:val="000000" w:themeColor="text1"/>
          <w:sz w:val="22"/>
          <w:lang w:val="es-ES_tradnl"/>
        </w:rPr>
        <w:t>,</w:t>
      </w:r>
      <w:r w:rsidR="00AB4A59" w:rsidRPr="00AA2D14">
        <w:rPr>
          <w:rFonts w:ascii="Arial" w:eastAsiaTheme="minorHAnsi" w:hAnsi="Arial" w:cs="Arial"/>
          <w:color w:val="000000"/>
          <w:sz w:val="22"/>
          <w:szCs w:val="22"/>
          <w:shd w:val="clear" w:color="auto" w:fill="FFFFFF"/>
          <w:lang w:eastAsia="en-US"/>
        </w:rPr>
        <w:t xml:space="preserve"> cualquier diámetro comercial acreditado por el proponente dentro del rango servirá, siempre que cumpla con las condiciones de longitud y material establecidos por la entidad.</w:t>
      </w:r>
    </w:p>
    <w:p w14:paraId="7DA8FDB2" w14:textId="778ACC39" w:rsidR="00571A1C" w:rsidRPr="00AA2D14" w:rsidRDefault="00C95858" w:rsidP="00571A1C">
      <w:pPr>
        <w:tabs>
          <w:tab w:val="left" w:pos="0"/>
        </w:tabs>
        <w:spacing w:before="120" w:line="276" w:lineRule="auto"/>
        <w:ind w:firstLine="709"/>
        <w:jc w:val="both"/>
        <w:rPr>
          <w:rFonts w:ascii="Arial" w:eastAsia="Calibri" w:hAnsi="Arial" w:cs="Arial"/>
          <w:sz w:val="22"/>
          <w:szCs w:val="22"/>
          <w:lang w:val="es-MX" w:eastAsia="en-US"/>
        </w:rPr>
      </w:pPr>
      <w:r w:rsidRPr="00AA2D14">
        <w:rPr>
          <w:rFonts w:ascii="Arial" w:eastAsia="Calibri" w:hAnsi="Arial" w:cs="Arial"/>
          <w:bCs/>
          <w:color w:val="000000" w:themeColor="text1"/>
          <w:sz w:val="22"/>
          <w:lang w:val="es-ES_tradnl"/>
        </w:rPr>
        <w:t xml:space="preserve"> </w:t>
      </w:r>
      <w:r w:rsidR="00DD4804" w:rsidRPr="00AA2D14">
        <w:rPr>
          <w:rFonts w:ascii="Arial" w:eastAsia="Calibri" w:hAnsi="Arial" w:cs="Arial"/>
          <w:bCs/>
          <w:color w:val="000000" w:themeColor="text1"/>
          <w:sz w:val="22"/>
          <w:lang w:val="es-ES_tradnl"/>
        </w:rPr>
        <w:t>C</w:t>
      </w:r>
      <w:r w:rsidR="00550218" w:rsidRPr="00AA2D14">
        <w:rPr>
          <w:rFonts w:ascii="Arial" w:eastAsia="Calibri" w:hAnsi="Arial" w:cs="Arial"/>
          <w:bCs/>
          <w:color w:val="000000" w:themeColor="text1"/>
          <w:sz w:val="22"/>
          <w:lang w:val="es-ES_tradnl"/>
        </w:rPr>
        <w:t>on est</w:t>
      </w:r>
      <w:r w:rsidR="00B14303" w:rsidRPr="00AA2D14">
        <w:rPr>
          <w:rFonts w:ascii="Arial" w:eastAsia="Calibri" w:hAnsi="Arial" w:cs="Arial"/>
          <w:bCs/>
          <w:color w:val="000000" w:themeColor="text1"/>
          <w:sz w:val="22"/>
          <w:lang w:val="es-ES_tradnl"/>
        </w:rPr>
        <w:t xml:space="preserve">os requisitos </w:t>
      </w:r>
      <w:r w:rsidR="00550218" w:rsidRPr="00AA2D14">
        <w:rPr>
          <w:rFonts w:ascii="Arial" w:eastAsia="Calibri" w:hAnsi="Arial" w:cs="Arial"/>
          <w:bCs/>
          <w:color w:val="000000" w:themeColor="text1"/>
          <w:sz w:val="22"/>
          <w:lang w:val="es-ES_tradnl"/>
        </w:rPr>
        <w:t xml:space="preserve">se </w:t>
      </w:r>
      <w:r w:rsidR="00550218" w:rsidRPr="00AA2D14">
        <w:rPr>
          <w:rFonts w:ascii="Arial" w:eastAsia="Calibri" w:hAnsi="Arial" w:cs="Arial"/>
          <w:sz w:val="22"/>
          <w:szCs w:val="22"/>
          <w:lang w:val="es-MX" w:eastAsia="en-US"/>
        </w:rPr>
        <w:t xml:space="preserve">fomenta que las entidades establezcan la tubería más representativa o relevante y </w:t>
      </w:r>
      <w:r w:rsidR="004E0105" w:rsidRPr="00AA2D14">
        <w:rPr>
          <w:rFonts w:ascii="Arial" w:eastAsia="Calibri" w:hAnsi="Arial" w:cs="Arial"/>
          <w:sz w:val="22"/>
          <w:szCs w:val="22"/>
          <w:lang w:val="es-MX" w:eastAsia="en-US"/>
        </w:rPr>
        <w:t>el rango del</w:t>
      </w:r>
      <w:r w:rsidR="00550218" w:rsidRPr="00AA2D14">
        <w:rPr>
          <w:rFonts w:ascii="Arial" w:eastAsia="Calibri" w:hAnsi="Arial" w:cs="Arial"/>
          <w:sz w:val="22"/>
          <w:szCs w:val="22"/>
          <w:lang w:val="es-MX" w:eastAsia="en-US"/>
        </w:rPr>
        <w:t xml:space="preserve"> diámetro de acuerdo con las condiciones técnicas particulares de cada proyecto, </w:t>
      </w:r>
      <w:r w:rsidR="008D5BF9" w:rsidRPr="00AA2D14">
        <w:rPr>
          <w:rFonts w:ascii="Arial" w:eastAsia="Calibri" w:hAnsi="Arial" w:cs="Arial"/>
          <w:sz w:val="22"/>
          <w:szCs w:val="22"/>
          <w:lang w:val="es-MX" w:eastAsia="en-US"/>
        </w:rPr>
        <w:t xml:space="preserve">su naturaleza y el valor, </w:t>
      </w:r>
      <w:r w:rsidR="00550218" w:rsidRPr="00AA2D14">
        <w:rPr>
          <w:rFonts w:ascii="Arial" w:eastAsia="Calibri" w:hAnsi="Arial" w:cs="Arial"/>
          <w:sz w:val="22"/>
          <w:szCs w:val="22"/>
          <w:lang w:val="es-MX" w:eastAsia="en-US"/>
        </w:rPr>
        <w:t xml:space="preserve">al tiempo que </w:t>
      </w:r>
      <w:r w:rsidR="006241E2" w:rsidRPr="00AA2D14">
        <w:rPr>
          <w:rFonts w:ascii="Arial" w:eastAsia="Calibri" w:hAnsi="Arial" w:cs="Arial"/>
          <w:sz w:val="22"/>
          <w:szCs w:val="22"/>
          <w:lang w:val="es-MX" w:eastAsia="en-US"/>
        </w:rPr>
        <w:t xml:space="preserve">fomenta </w:t>
      </w:r>
      <w:r w:rsidR="00550218" w:rsidRPr="00AA2D14">
        <w:rPr>
          <w:rFonts w:ascii="Arial" w:eastAsia="Calibri" w:hAnsi="Arial" w:cs="Arial"/>
          <w:sz w:val="22"/>
          <w:szCs w:val="22"/>
          <w:lang w:val="es-MX" w:eastAsia="en-US"/>
        </w:rPr>
        <w:t xml:space="preserve">una mayor pluralidad de oferentes en la medida en que el proponente podrá acreditar cualquier diámetro comercial que se encuentre dentro de los rangos exigidos. </w:t>
      </w:r>
      <w:r w:rsidR="00571A1C" w:rsidRPr="00AA2D14">
        <w:rPr>
          <w:rFonts w:ascii="Arial" w:eastAsia="Calibri" w:hAnsi="Arial" w:cs="Arial"/>
          <w:sz w:val="22"/>
          <w:szCs w:val="22"/>
          <w:lang w:val="es-MX" w:eastAsia="en-US"/>
        </w:rPr>
        <w:t xml:space="preserve">Lo anterior </w:t>
      </w:r>
      <w:r w:rsidR="001B34C2" w:rsidRPr="00AA2D14">
        <w:rPr>
          <w:rFonts w:ascii="Arial" w:eastAsia="Calibri" w:hAnsi="Arial" w:cs="Arial"/>
          <w:sz w:val="22"/>
          <w:szCs w:val="22"/>
          <w:lang w:val="es-MX" w:eastAsia="en-US"/>
        </w:rPr>
        <w:t>promueve</w:t>
      </w:r>
      <w:r w:rsidR="00571A1C" w:rsidRPr="00AA2D14">
        <w:rPr>
          <w:rFonts w:ascii="Arial" w:eastAsia="Calibri" w:hAnsi="Arial" w:cs="Arial"/>
          <w:sz w:val="22"/>
          <w:szCs w:val="22"/>
          <w:lang w:val="es-MX" w:eastAsia="en-US"/>
        </w:rPr>
        <w:t xml:space="preserve"> que la entidad exija en el proceso de contratación una experiencia proporcional </w:t>
      </w:r>
      <w:r w:rsidR="00B3135B" w:rsidRPr="00AA2D14">
        <w:rPr>
          <w:rFonts w:ascii="Arial" w:eastAsia="Calibri" w:hAnsi="Arial" w:cs="Arial"/>
          <w:sz w:val="22"/>
          <w:szCs w:val="22"/>
          <w:lang w:val="es-MX" w:eastAsia="en-US"/>
        </w:rPr>
        <w:t xml:space="preserve">y adecuada </w:t>
      </w:r>
      <w:r w:rsidR="00571A1C" w:rsidRPr="00AA2D14">
        <w:rPr>
          <w:rFonts w:ascii="Arial" w:eastAsia="Calibri" w:hAnsi="Arial" w:cs="Arial"/>
          <w:sz w:val="22"/>
          <w:szCs w:val="22"/>
          <w:lang w:val="es-MX" w:eastAsia="en-US"/>
        </w:rPr>
        <w:t>al objeto a ejecutar</w:t>
      </w:r>
      <w:r w:rsidR="008D5BF9" w:rsidRPr="00AA2D14">
        <w:rPr>
          <w:rFonts w:ascii="Arial" w:eastAsia="Calibri" w:hAnsi="Arial" w:cs="Arial"/>
          <w:sz w:val="22"/>
          <w:szCs w:val="22"/>
          <w:lang w:val="es-MX" w:eastAsia="en-US"/>
        </w:rPr>
        <w:t xml:space="preserve">, que </w:t>
      </w:r>
      <w:r w:rsidR="001B34C2" w:rsidRPr="00AA2D14">
        <w:rPr>
          <w:rFonts w:ascii="Arial" w:eastAsia="Calibri" w:hAnsi="Arial" w:cs="Arial"/>
          <w:sz w:val="22"/>
          <w:szCs w:val="22"/>
          <w:lang w:val="es-MX" w:eastAsia="en-US"/>
        </w:rPr>
        <w:t xml:space="preserve">permita </w:t>
      </w:r>
      <w:r w:rsidR="001B6A7A" w:rsidRPr="00AA2D14">
        <w:rPr>
          <w:rFonts w:ascii="Arial" w:eastAsia="Calibri" w:hAnsi="Arial" w:cs="Arial"/>
          <w:sz w:val="22"/>
          <w:szCs w:val="22"/>
          <w:lang w:val="es-MX" w:eastAsia="en-US"/>
        </w:rPr>
        <w:t xml:space="preserve">demostrar </w:t>
      </w:r>
      <w:r w:rsidR="00A00902" w:rsidRPr="00AA2D14">
        <w:rPr>
          <w:rFonts w:ascii="Arial" w:eastAsia="Calibri" w:hAnsi="Arial" w:cs="Arial"/>
          <w:sz w:val="22"/>
          <w:szCs w:val="22"/>
          <w:lang w:val="es-MX" w:eastAsia="en-US"/>
        </w:rPr>
        <w:t>la experticia</w:t>
      </w:r>
      <w:r w:rsidR="008D5BF9" w:rsidRPr="00AA2D14">
        <w:rPr>
          <w:rFonts w:ascii="Arial" w:eastAsia="Calibri" w:hAnsi="Arial" w:cs="Arial"/>
          <w:sz w:val="22"/>
          <w:szCs w:val="22"/>
          <w:lang w:val="es-MX" w:eastAsia="en-US"/>
        </w:rPr>
        <w:t xml:space="preserve"> </w:t>
      </w:r>
      <w:r w:rsidR="001B34C2" w:rsidRPr="00AA2D14">
        <w:rPr>
          <w:rFonts w:ascii="Arial" w:eastAsia="Calibri" w:hAnsi="Arial" w:cs="Arial"/>
          <w:sz w:val="22"/>
          <w:szCs w:val="22"/>
          <w:lang w:val="es-MX" w:eastAsia="en-US"/>
        </w:rPr>
        <w:t xml:space="preserve">del proponente </w:t>
      </w:r>
      <w:r w:rsidR="008D5BF9" w:rsidRPr="00AA2D14">
        <w:rPr>
          <w:rFonts w:ascii="Arial" w:eastAsia="Calibri" w:hAnsi="Arial" w:cs="Arial"/>
          <w:sz w:val="22"/>
          <w:szCs w:val="22"/>
          <w:lang w:val="es-MX" w:eastAsia="en-US"/>
        </w:rPr>
        <w:t xml:space="preserve">en actividades iguales a las de dicho </w:t>
      </w:r>
      <w:r w:rsidR="001B34C2" w:rsidRPr="00AA2D14">
        <w:rPr>
          <w:rFonts w:ascii="Arial" w:eastAsia="Calibri" w:hAnsi="Arial" w:cs="Arial"/>
          <w:sz w:val="22"/>
          <w:szCs w:val="22"/>
          <w:lang w:val="es-MX" w:eastAsia="en-US"/>
        </w:rPr>
        <w:t xml:space="preserve">proyecto </w:t>
      </w:r>
      <w:r w:rsidR="008D5BF9" w:rsidRPr="00AA2D14">
        <w:rPr>
          <w:rFonts w:ascii="Arial" w:eastAsia="Calibri" w:hAnsi="Arial" w:cs="Arial"/>
          <w:sz w:val="22"/>
          <w:szCs w:val="22"/>
          <w:lang w:val="es-MX" w:eastAsia="en-US"/>
        </w:rPr>
        <w:t xml:space="preserve">y </w:t>
      </w:r>
      <w:r w:rsidR="00A00902" w:rsidRPr="00AA2D14">
        <w:rPr>
          <w:rFonts w:ascii="Arial" w:eastAsia="Calibri" w:hAnsi="Arial" w:cs="Arial"/>
          <w:sz w:val="22"/>
          <w:szCs w:val="22"/>
          <w:lang w:val="es-MX" w:eastAsia="en-US"/>
        </w:rPr>
        <w:t xml:space="preserve">que </w:t>
      </w:r>
      <w:r w:rsidR="00571A1C" w:rsidRPr="00AA2D14">
        <w:rPr>
          <w:rFonts w:ascii="Arial" w:eastAsia="Calibri" w:hAnsi="Arial" w:cs="Arial"/>
          <w:sz w:val="22"/>
          <w:szCs w:val="22"/>
          <w:lang w:val="es-MX" w:eastAsia="en-US"/>
        </w:rPr>
        <w:t>se ajuste a las condiciones técnicas de</w:t>
      </w:r>
      <w:r w:rsidR="001B34C2" w:rsidRPr="00AA2D14">
        <w:rPr>
          <w:rFonts w:ascii="Arial" w:eastAsia="Calibri" w:hAnsi="Arial" w:cs="Arial"/>
          <w:sz w:val="22"/>
          <w:szCs w:val="22"/>
          <w:lang w:val="es-MX" w:eastAsia="en-US"/>
        </w:rPr>
        <w:t xml:space="preserve"> este</w:t>
      </w:r>
      <w:r w:rsidR="00571A1C" w:rsidRPr="00AA2D14">
        <w:rPr>
          <w:rFonts w:ascii="Arial" w:eastAsia="Calibri" w:hAnsi="Arial" w:cs="Arial"/>
          <w:sz w:val="22"/>
          <w:szCs w:val="22"/>
          <w:lang w:val="es-MX" w:eastAsia="en-US"/>
        </w:rPr>
        <w:t xml:space="preserve">. </w:t>
      </w:r>
    </w:p>
    <w:p w14:paraId="6182A5DB" w14:textId="77777777" w:rsidR="00C17458" w:rsidRPr="00AA2D14" w:rsidRDefault="00F90276" w:rsidP="00C17458">
      <w:pPr>
        <w:tabs>
          <w:tab w:val="left" w:pos="0"/>
        </w:tabs>
        <w:spacing w:before="120" w:line="276" w:lineRule="auto"/>
        <w:ind w:firstLine="709"/>
        <w:jc w:val="both"/>
        <w:rPr>
          <w:rFonts w:ascii="Arial" w:eastAsia="Calibri" w:hAnsi="Arial" w:cs="Arial"/>
          <w:bCs/>
          <w:color w:val="000000" w:themeColor="text1"/>
          <w:sz w:val="22"/>
          <w:lang w:val="es-ES_tradnl"/>
        </w:rPr>
      </w:pPr>
      <w:r w:rsidRPr="00AA2D14">
        <w:rPr>
          <w:rFonts w:ascii="Arial" w:eastAsia="Calibri" w:hAnsi="Arial" w:cs="Arial"/>
          <w:bCs/>
          <w:color w:val="000000" w:themeColor="text1"/>
          <w:sz w:val="22"/>
          <w:lang w:val="es-ES_tradnl"/>
        </w:rPr>
        <w:t xml:space="preserve">Por </w:t>
      </w:r>
      <w:r w:rsidR="00A43CAC" w:rsidRPr="00AA2D14">
        <w:rPr>
          <w:rFonts w:ascii="Arial" w:eastAsia="Calibri" w:hAnsi="Arial" w:cs="Arial"/>
          <w:bCs/>
          <w:color w:val="000000" w:themeColor="text1"/>
          <w:sz w:val="22"/>
          <w:lang w:val="es-ES_tradnl"/>
        </w:rPr>
        <w:t>consiguiente, la entidad</w:t>
      </w:r>
      <w:r w:rsidRPr="00AA2D14">
        <w:rPr>
          <w:rFonts w:ascii="Arial" w:eastAsia="Calibri" w:hAnsi="Arial" w:cs="Arial"/>
          <w:bCs/>
          <w:color w:val="000000" w:themeColor="text1"/>
          <w:sz w:val="22"/>
          <w:lang w:val="es-ES_tradnl"/>
        </w:rPr>
        <w:t xml:space="preserve"> no podrá </w:t>
      </w:r>
      <w:r w:rsidR="005C7C6B" w:rsidRPr="00AA2D14">
        <w:rPr>
          <w:rFonts w:ascii="Arial" w:eastAsia="Calibri" w:hAnsi="Arial" w:cs="Arial"/>
          <w:bCs/>
          <w:color w:val="000000" w:themeColor="text1"/>
          <w:sz w:val="22"/>
          <w:lang w:val="es-ES_tradnl"/>
        </w:rPr>
        <w:t>establecer</w:t>
      </w:r>
      <w:r w:rsidRPr="00AA2D14">
        <w:rPr>
          <w:rFonts w:ascii="Arial" w:eastAsia="Calibri" w:hAnsi="Arial" w:cs="Arial"/>
          <w:bCs/>
          <w:color w:val="000000" w:themeColor="text1"/>
          <w:sz w:val="22"/>
          <w:lang w:val="es-ES_tradnl"/>
        </w:rPr>
        <w:t xml:space="preserve"> </w:t>
      </w:r>
      <w:r w:rsidR="00304C38" w:rsidRPr="00AA2D14">
        <w:rPr>
          <w:rFonts w:ascii="Arial" w:eastAsia="Calibri" w:hAnsi="Arial" w:cs="Arial"/>
          <w:bCs/>
          <w:color w:val="000000" w:themeColor="text1"/>
          <w:sz w:val="22"/>
          <w:lang w:val="es-ES_tradnl"/>
        </w:rPr>
        <w:t xml:space="preserve">que el </w:t>
      </w:r>
      <w:r w:rsidR="004E0105" w:rsidRPr="00AA2D14">
        <w:rPr>
          <w:rFonts w:ascii="Arial" w:eastAsia="Calibri" w:hAnsi="Arial" w:cs="Arial"/>
          <w:bCs/>
          <w:color w:val="000000" w:themeColor="text1"/>
          <w:sz w:val="22"/>
          <w:lang w:val="es-ES_tradnl"/>
        </w:rPr>
        <w:t>diámetro comercial</w:t>
      </w:r>
      <w:r w:rsidR="00304C38" w:rsidRPr="00AA2D14">
        <w:rPr>
          <w:rFonts w:ascii="Arial" w:eastAsia="Calibri" w:hAnsi="Arial" w:cs="Arial"/>
          <w:bCs/>
          <w:color w:val="000000" w:themeColor="text1"/>
          <w:sz w:val="22"/>
          <w:lang w:val="es-ES_tradnl"/>
        </w:rPr>
        <w:t xml:space="preserve"> sea </w:t>
      </w:r>
      <w:r w:rsidR="005C7C6B" w:rsidRPr="00AA2D14">
        <w:rPr>
          <w:rFonts w:ascii="Arial" w:eastAsia="Calibri" w:hAnsi="Arial" w:cs="Arial"/>
          <w:bCs/>
          <w:sz w:val="22"/>
          <w:szCs w:val="22"/>
          <w:lang w:eastAsia="en-US"/>
        </w:rPr>
        <w:t>«</w:t>
      </w:r>
      <w:r w:rsidR="00304C38" w:rsidRPr="00AA2D14">
        <w:rPr>
          <w:rFonts w:ascii="Arial" w:eastAsia="Calibri" w:hAnsi="Arial" w:cs="Arial"/>
          <w:bCs/>
          <w:color w:val="000000" w:themeColor="text1"/>
          <w:sz w:val="22"/>
          <w:lang w:val="es-ES_tradnl"/>
        </w:rPr>
        <w:t>mayor o igual</w:t>
      </w:r>
      <w:r w:rsidR="005C7C6B" w:rsidRPr="00AA2D14">
        <w:rPr>
          <w:rFonts w:ascii="Arial" w:eastAsia="Calibri" w:hAnsi="Arial" w:cs="Arial"/>
          <w:bCs/>
          <w:sz w:val="22"/>
          <w:szCs w:val="22"/>
          <w:lang w:eastAsia="en-US"/>
        </w:rPr>
        <w:t>»</w:t>
      </w:r>
      <w:r w:rsidR="00304C38" w:rsidRPr="00AA2D14">
        <w:rPr>
          <w:rFonts w:ascii="Arial" w:eastAsia="Calibri" w:hAnsi="Arial" w:cs="Arial"/>
          <w:bCs/>
          <w:color w:val="000000" w:themeColor="text1"/>
          <w:sz w:val="22"/>
          <w:lang w:val="es-ES_tradnl"/>
        </w:rPr>
        <w:t xml:space="preserve"> a un número específico y tampoco podrá fijar un solo </w:t>
      </w:r>
      <w:r w:rsidR="004E0105" w:rsidRPr="00AA2D14">
        <w:rPr>
          <w:rFonts w:ascii="Arial" w:eastAsia="Calibri" w:hAnsi="Arial" w:cs="Arial"/>
          <w:bCs/>
          <w:color w:val="000000" w:themeColor="text1"/>
          <w:sz w:val="22"/>
          <w:lang w:val="es-ES_tradnl"/>
        </w:rPr>
        <w:t>diámetro</w:t>
      </w:r>
      <w:r w:rsidR="00304C38" w:rsidRPr="00AA2D14">
        <w:rPr>
          <w:rFonts w:ascii="Arial" w:eastAsia="Calibri" w:hAnsi="Arial" w:cs="Arial"/>
          <w:bCs/>
          <w:color w:val="000000" w:themeColor="text1"/>
          <w:sz w:val="22"/>
          <w:lang w:val="es-ES_tradnl"/>
        </w:rPr>
        <w:t>, pues</w:t>
      </w:r>
      <w:r w:rsidR="00A43CAC" w:rsidRPr="00AA2D14">
        <w:rPr>
          <w:rFonts w:ascii="Arial" w:eastAsia="Calibri" w:hAnsi="Arial" w:cs="Arial"/>
          <w:bCs/>
          <w:color w:val="000000" w:themeColor="text1"/>
          <w:sz w:val="22"/>
          <w:lang w:val="es-ES_tradnl"/>
        </w:rPr>
        <w:t xml:space="preserve"> además de </w:t>
      </w:r>
      <w:r w:rsidR="00304C38" w:rsidRPr="00AA2D14">
        <w:rPr>
          <w:rFonts w:ascii="Arial" w:eastAsia="Calibri" w:hAnsi="Arial" w:cs="Arial"/>
          <w:bCs/>
          <w:color w:val="000000" w:themeColor="text1"/>
          <w:sz w:val="22"/>
          <w:lang w:val="es-ES_tradnl"/>
        </w:rPr>
        <w:t>vulnerar la regla de inalterabilidad de los documentos tip</w:t>
      </w:r>
      <w:r w:rsidR="00A43CAC" w:rsidRPr="00AA2D14">
        <w:rPr>
          <w:rFonts w:ascii="Arial" w:eastAsia="Calibri" w:hAnsi="Arial" w:cs="Arial"/>
          <w:bCs/>
          <w:color w:val="000000" w:themeColor="text1"/>
          <w:sz w:val="22"/>
          <w:lang w:val="es-ES_tradnl"/>
        </w:rPr>
        <w:t xml:space="preserve">o, permitiría fijar </w:t>
      </w:r>
      <w:r w:rsidR="00A43CAC" w:rsidRPr="00AA2D14">
        <w:rPr>
          <w:rFonts w:ascii="Arial" w:eastAsia="Calibri" w:hAnsi="Arial" w:cs="Arial"/>
          <w:bCs/>
          <w:color w:val="000000" w:themeColor="text1"/>
          <w:sz w:val="22"/>
          <w:lang w:val="es-ES_tradnl"/>
        </w:rPr>
        <w:lastRenderedPageBreak/>
        <w:t>requisitos que no sean proporcionales al objeto de contratación y restrin</w:t>
      </w:r>
      <w:r w:rsidR="00EE64C3" w:rsidRPr="00AA2D14">
        <w:rPr>
          <w:rFonts w:ascii="Arial" w:eastAsia="Calibri" w:hAnsi="Arial" w:cs="Arial"/>
          <w:bCs/>
          <w:color w:val="000000" w:themeColor="text1"/>
          <w:sz w:val="22"/>
          <w:lang w:val="es-ES_tradnl"/>
        </w:rPr>
        <w:t>gir</w:t>
      </w:r>
      <w:r w:rsidR="00A43CAC" w:rsidRPr="00AA2D14">
        <w:rPr>
          <w:rFonts w:ascii="Arial" w:eastAsia="Calibri" w:hAnsi="Arial" w:cs="Arial"/>
          <w:bCs/>
          <w:color w:val="000000" w:themeColor="text1"/>
          <w:sz w:val="22"/>
          <w:lang w:val="es-ES_tradnl"/>
        </w:rPr>
        <w:t xml:space="preserve"> la participación en este</w:t>
      </w:r>
      <w:r w:rsidR="00AE77FE" w:rsidRPr="00AA2D14">
        <w:rPr>
          <w:rFonts w:ascii="Arial" w:eastAsia="Calibri" w:hAnsi="Arial" w:cs="Arial"/>
          <w:bCs/>
          <w:color w:val="000000" w:themeColor="text1"/>
          <w:sz w:val="22"/>
          <w:lang w:val="es-ES_tradnl"/>
        </w:rPr>
        <w:t xml:space="preserve">. </w:t>
      </w:r>
      <w:r w:rsidR="005B03CE" w:rsidRPr="00AA2D14">
        <w:rPr>
          <w:rFonts w:ascii="Arial" w:eastAsia="Calibri" w:hAnsi="Arial" w:cs="Arial"/>
          <w:bCs/>
          <w:color w:val="000000" w:themeColor="text1"/>
          <w:sz w:val="22"/>
          <w:lang w:val="es-ES_tradnl"/>
        </w:rPr>
        <w:t>E</w:t>
      </w:r>
      <w:r w:rsidR="00EE64C3" w:rsidRPr="00AA2D14">
        <w:rPr>
          <w:rFonts w:ascii="Arial" w:eastAsia="Calibri" w:hAnsi="Arial" w:cs="Arial"/>
          <w:bCs/>
          <w:color w:val="000000" w:themeColor="text1"/>
          <w:sz w:val="22"/>
          <w:lang w:val="es-ES_tradnl"/>
        </w:rPr>
        <w:t xml:space="preserve">n efecto, </w:t>
      </w:r>
      <w:r w:rsidR="005C7C6B" w:rsidRPr="00AA2D14">
        <w:rPr>
          <w:rFonts w:ascii="Arial" w:eastAsia="Calibri" w:hAnsi="Arial" w:cs="Arial"/>
          <w:bCs/>
          <w:color w:val="000000" w:themeColor="text1"/>
          <w:sz w:val="22"/>
          <w:lang w:val="es-ES_tradnl"/>
        </w:rPr>
        <w:t xml:space="preserve">nótese que </w:t>
      </w:r>
      <w:r w:rsidR="00EE64C3" w:rsidRPr="00AA2D14">
        <w:rPr>
          <w:rFonts w:ascii="Arial" w:eastAsia="Calibri" w:hAnsi="Arial" w:cs="Arial"/>
          <w:bCs/>
          <w:color w:val="000000" w:themeColor="text1"/>
          <w:sz w:val="22"/>
          <w:lang w:val="es-ES_tradnl"/>
        </w:rPr>
        <w:t>e</w:t>
      </w:r>
      <w:r w:rsidR="00AE77FE" w:rsidRPr="00AA2D14">
        <w:rPr>
          <w:rFonts w:ascii="Arial" w:eastAsia="Calibri" w:hAnsi="Arial" w:cs="Arial"/>
          <w:bCs/>
          <w:color w:val="000000" w:themeColor="text1"/>
          <w:sz w:val="22"/>
          <w:lang w:val="es-ES_tradnl"/>
        </w:rPr>
        <w:t xml:space="preserve">n el primer supuesto </w:t>
      </w:r>
      <w:r w:rsidR="00A43CAC" w:rsidRPr="00AA2D14">
        <w:rPr>
          <w:rFonts w:ascii="Arial" w:eastAsia="Calibri" w:hAnsi="Arial" w:cs="Arial"/>
          <w:bCs/>
          <w:color w:val="000000" w:themeColor="text1"/>
          <w:sz w:val="22"/>
          <w:lang w:val="es-ES_tradnl"/>
        </w:rPr>
        <w:t xml:space="preserve">no se establece un límite concreto </w:t>
      </w:r>
      <w:r w:rsidR="00EE64C3" w:rsidRPr="00AA2D14">
        <w:rPr>
          <w:rFonts w:ascii="Arial" w:eastAsia="Calibri" w:hAnsi="Arial" w:cs="Arial"/>
          <w:bCs/>
          <w:color w:val="000000" w:themeColor="text1"/>
          <w:sz w:val="22"/>
          <w:lang w:val="es-ES_tradnl"/>
        </w:rPr>
        <w:t xml:space="preserve">acorde con los requerimientos técnicos </w:t>
      </w:r>
      <w:r w:rsidR="00312371" w:rsidRPr="00AA2D14">
        <w:rPr>
          <w:rFonts w:ascii="Arial" w:eastAsia="Calibri" w:hAnsi="Arial" w:cs="Arial"/>
          <w:bCs/>
          <w:color w:val="000000" w:themeColor="text1"/>
          <w:sz w:val="22"/>
          <w:lang w:val="es-ES_tradnl"/>
        </w:rPr>
        <w:t>del proyecto</w:t>
      </w:r>
      <w:r w:rsidR="005C7C6B" w:rsidRPr="00AA2D14">
        <w:rPr>
          <w:rFonts w:ascii="Arial" w:eastAsia="Calibri" w:hAnsi="Arial" w:cs="Arial"/>
          <w:bCs/>
          <w:color w:val="000000" w:themeColor="text1"/>
          <w:sz w:val="22"/>
          <w:lang w:val="es-ES_tradnl"/>
        </w:rPr>
        <w:t>,</w:t>
      </w:r>
      <w:r w:rsidR="00312371" w:rsidRPr="00AA2D14">
        <w:rPr>
          <w:rFonts w:ascii="Arial" w:eastAsia="Calibri" w:hAnsi="Arial" w:cs="Arial"/>
          <w:bCs/>
          <w:color w:val="000000" w:themeColor="text1"/>
          <w:sz w:val="22"/>
          <w:lang w:val="es-ES_tradnl"/>
        </w:rPr>
        <w:t xml:space="preserve"> por lo que la experiencia no sería proporcional</w:t>
      </w:r>
      <w:r w:rsidR="00676400" w:rsidRPr="00AA2D14">
        <w:rPr>
          <w:rFonts w:ascii="Arial" w:eastAsia="Calibri" w:hAnsi="Arial" w:cs="Arial"/>
          <w:bCs/>
          <w:color w:val="000000" w:themeColor="text1"/>
          <w:sz w:val="22"/>
          <w:lang w:val="es-ES_tradnl"/>
        </w:rPr>
        <w:t xml:space="preserve"> ni adecuada al proceso de contratación</w:t>
      </w:r>
      <w:r w:rsidR="006E54CE" w:rsidRPr="00AA2D14">
        <w:rPr>
          <w:rFonts w:ascii="Arial" w:eastAsia="Calibri" w:hAnsi="Arial" w:cs="Arial"/>
          <w:bCs/>
          <w:color w:val="000000" w:themeColor="text1"/>
          <w:sz w:val="22"/>
          <w:lang w:val="es-ES_tradnl"/>
        </w:rPr>
        <w:t>. E</w:t>
      </w:r>
      <w:r w:rsidR="00EE64C3" w:rsidRPr="00AA2D14">
        <w:rPr>
          <w:rFonts w:ascii="Arial" w:eastAsia="Calibri" w:hAnsi="Arial" w:cs="Arial"/>
          <w:bCs/>
          <w:color w:val="000000" w:themeColor="text1"/>
          <w:sz w:val="22"/>
          <w:lang w:val="es-ES_tradnl"/>
        </w:rPr>
        <w:t>n el segundo caso, se restring</w:t>
      </w:r>
      <w:r w:rsidR="005B03CE" w:rsidRPr="00AA2D14">
        <w:rPr>
          <w:rFonts w:ascii="Arial" w:eastAsia="Calibri" w:hAnsi="Arial" w:cs="Arial"/>
          <w:bCs/>
          <w:color w:val="000000" w:themeColor="text1"/>
          <w:sz w:val="22"/>
          <w:lang w:val="es-ES_tradnl"/>
        </w:rPr>
        <w:t>iría</w:t>
      </w:r>
      <w:r w:rsidR="00EE64C3" w:rsidRPr="00AA2D14">
        <w:rPr>
          <w:rFonts w:ascii="Arial" w:eastAsia="Calibri" w:hAnsi="Arial" w:cs="Arial"/>
          <w:bCs/>
          <w:color w:val="000000" w:themeColor="text1"/>
          <w:sz w:val="22"/>
          <w:lang w:val="es-ES_tradnl"/>
        </w:rPr>
        <w:t xml:space="preserve"> la participación en la medida en que al no establecer rangos, el proponente solo podr</w:t>
      </w:r>
      <w:r w:rsidR="005B03CE" w:rsidRPr="00AA2D14">
        <w:rPr>
          <w:rFonts w:ascii="Arial" w:eastAsia="Calibri" w:hAnsi="Arial" w:cs="Arial"/>
          <w:bCs/>
          <w:color w:val="000000" w:themeColor="text1"/>
          <w:sz w:val="22"/>
          <w:lang w:val="es-ES_tradnl"/>
        </w:rPr>
        <w:t>ía</w:t>
      </w:r>
      <w:r w:rsidR="00EE64C3" w:rsidRPr="00AA2D14">
        <w:rPr>
          <w:rFonts w:ascii="Arial" w:eastAsia="Calibri" w:hAnsi="Arial" w:cs="Arial"/>
          <w:bCs/>
          <w:color w:val="000000" w:themeColor="text1"/>
          <w:sz w:val="22"/>
          <w:lang w:val="es-ES_tradnl"/>
        </w:rPr>
        <w:t xml:space="preserve"> acreditar una opción de diámetro comercial. </w:t>
      </w:r>
    </w:p>
    <w:p w14:paraId="39D3988C" w14:textId="2B717CA9" w:rsidR="00495238" w:rsidRPr="00AA2D14" w:rsidRDefault="00EE64C3" w:rsidP="00C17458">
      <w:pPr>
        <w:tabs>
          <w:tab w:val="left" w:pos="0"/>
        </w:tabs>
        <w:spacing w:before="120" w:line="276" w:lineRule="auto"/>
        <w:ind w:firstLine="709"/>
        <w:jc w:val="both"/>
        <w:rPr>
          <w:rFonts w:ascii="Arial" w:eastAsia="Calibri" w:hAnsi="Arial" w:cs="Arial"/>
          <w:bCs/>
          <w:color w:val="000000" w:themeColor="text1"/>
          <w:sz w:val="22"/>
          <w:lang w:val="es-ES_tradnl"/>
        </w:rPr>
      </w:pPr>
      <w:r w:rsidRPr="00AA2D14">
        <w:rPr>
          <w:rFonts w:ascii="Arial" w:eastAsia="Calibri" w:hAnsi="Arial" w:cs="Arial"/>
          <w:bCs/>
          <w:color w:val="000000" w:themeColor="text1"/>
          <w:sz w:val="22"/>
          <w:lang w:val="es-ES_tradnl"/>
        </w:rPr>
        <w:t>En e</w:t>
      </w:r>
      <w:r w:rsidR="00B3135B" w:rsidRPr="00AA2D14">
        <w:rPr>
          <w:rFonts w:ascii="Arial" w:eastAsia="Calibri" w:hAnsi="Arial" w:cs="Arial"/>
          <w:bCs/>
          <w:color w:val="000000" w:themeColor="text1"/>
          <w:sz w:val="22"/>
          <w:lang w:val="es-ES_tradnl"/>
        </w:rPr>
        <w:t xml:space="preserve">ste último </w:t>
      </w:r>
      <w:r w:rsidR="00C17458" w:rsidRPr="00AA2D14">
        <w:rPr>
          <w:rFonts w:ascii="Arial" w:eastAsia="Calibri" w:hAnsi="Arial" w:cs="Arial"/>
          <w:bCs/>
          <w:color w:val="000000" w:themeColor="text1"/>
          <w:sz w:val="22"/>
          <w:lang w:val="es-ES_tradnl"/>
        </w:rPr>
        <w:t>evento</w:t>
      </w:r>
      <w:r w:rsidRPr="00AA2D14">
        <w:rPr>
          <w:rFonts w:ascii="Arial" w:eastAsia="Calibri" w:hAnsi="Arial" w:cs="Arial"/>
          <w:bCs/>
          <w:color w:val="000000" w:themeColor="text1"/>
          <w:sz w:val="22"/>
          <w:lang w:val="es-ES_tradnl"/>
        </w:rPr>
        <w:t>,</w:t>
      </w:r>
      <w:r w:rsidR="00302E6A" w:rsidRPr="00AA2D14">
        <w:rPr>
          <w:rFonts w:ascii="Arial" w:eastAsia="Calibri" w:hAnsi="Arial" w:cs="Arial"/>
          <w:bCs/>
          <w:color w:val="000000" w:themeColor="text1"/>
          <w:sz w:val="22"/>
          <w:lang w:val="es-ES_tradnl"/>
        </w:rPr>
        <w:t xml:space="preserve"> </w:t>
      </w:r>
      <w:r w:rsidR="00495238" w:rsidRPr="00AA2D14">
        <w:rPr>
          <w:rFonts w:ascii="Arial" w:eastAsia="Calibri" w:hAnsi="Arial" w:cs="Arial"/>
          <w:bCs/>
          <w:color w:val="000000" w:themeColor="text1"/>
          <w:sz w:val="22"/>
          <w:lang w:val="es-ES_tradnl"/>
        </w:rPr>
        <w:t xml:space="preserve">la entidad podría fijar un rango de diámetro comercial restringido que resulte acorde con las condiciones técnicas del proyecto. De esta manera, a modo de ejemplo, si la tubería más relevante o representativa del proyecto tiene un diámetro de 8”, la entidad podría establecer un rango concreto que se considere adecuado y proporcional para acreditar la experiencia válida del proceso de contratación, por lo que podría determinar un rango entre 8” y </w:t>
      </w:r>
      <w:r w:rsidR="006A34CB" w:rsidRPr="00AA2D14">
        <w:rPr>
          <w:rFonts w:ascii="Arial" w:eastAsia="Calibri" w:hAnsi="Arial" w:cs="Arial"/>
          <w:bCs/>
          <w:color w:val="000000" w:themeColor="text1"/>
          <w:sz w:val="22"/>
          <w:lang w:val="es-ES_tradnl"/>
        </w:rPr>
        <w:t>10</w:t>
      </w:r>
      <w:r w:rsidR="00495238" w:rsidRPr="00AA2D14">
        <w:rPr>
          <w:rFonts w:ascii="Arial" w:eastAsia="Calibri" w:hAnsi="Arial" w:cs="Arial"/>
          <w:bCs/>
          <w:color w:val="000000" w:themeColor="text1"/>
          <w:sz w:val="22"/>
          <w:lang w:val="es-ES_tradnl"/>
        </w:rPr>
        <w:t xml:space="preserve">”. Sin embargo, se resalta que este análisis corresponde realizarlo a la entidad en cada caso en concreto de conformidad con las condiciones técnicas del proyecto y atendiendo las instrucciones de la </w:t>
      </w:r>
      <w:r w:rsidR="00FB6204" w:rsidRPr="00AA2D14">
        <w:rPr>
          <w:rFonts w:ascii="Arial" w:eastAsia="Calibri" w:hAnsi="Arial" w:cs="Arial"/>
          <w:bCs/>
          <w:color w:val="000000" w:themeColor="text1"/>
          <w:sz w:val="22"/>
          <w:lang w:val="es-ES_tradnl"/>
        </w:rPr>
        <w:t>«</w:t>
      </w:r>
      <w:r w:rsidR="00495238" w:rsidRPr="00AA2D14">
        <w:rPr>
          <w:rFonts w:ascii="Arial" w:eastAsia="Calibri" w:hAnsi="Arial" w:cs="Arial"/>
          <w:bCs/>
          <w:color w:val="000000" w:themeColor="text1"/>
          <w:sz w:val="22"/>
          <w:lang w:val="es-ES_tradnl"/>
        </w:rPr>
        <w:t xml:space="preserve">Matriz 1 </w:t>
      </w:r>
      <w:r w:rsidR="00903FD7" w:rsidRPr="00AA2D14">
        <w:rPr>
          <w:rFonts w:ascii="Arial" w:eastAsia="Calibri" w:hAnsi="Arial" w:cs="Arial"/>
          <w:bCs/>
          <w:color w:val="000000" w:themeColor="text1"/>
          <w:sz w:val="22"/>
          <w:lang w:val="es-ES_tradnl"/>
        </w:rPr>
        <w:t xml:space="preserve">– </w:t>
      </w:r>
      <w:r w:rsidR="00495238" w:rsidRPr="00AA2D14">
        <w:rPr>
          <w:rFonts w:ascii="Arial" w:eastAsia="Calibri" w:hAnsi="Arial" w:cs="Arial"/>
          <w:bCs/>
          <w:color w:val="000000" w:themeColor="text1"/>
          <w:sz w:val="22"/>
          <w:lang w:val="es-ES_tradnl"/>
        </w:rPr>
        <w:t>Experiencia</w:t>
      </w:r>
      <w:r w:rsidR="00903FD7" w:rsidRPr="00AA2D14">
        <w:rPr>
          <w:rFonts w:ascii="Arial" w:eastAsia="Calibri" w:hAnsi="Arial" w:cs="Arial"/>
          <w:bCs/>
          <w:color w:val="000000" w:themeColor="text1"/>
          <w:sz w:val="22"/>
          <w:lang w:val="es-ES_tradnl"/>
        </w:rPr>
        <w:t>»</w:t>
      </w:r>
      <w:r w:rsidR="00495238" w:rsidRPr="00AA2D14">
        <w:rPr>
          <w:rFonts w:ascii="Arial" w:eastAsia="Calibri" w:hAnsi="Arial" w:cs="Arial"/>
          <w:bCs/>
          <w:color w:val="000000" w:themeColor="text1"/>
          <w:sz w:val="22"/>
          <w:lang w:val="es-ES_tradnl"/>
        </w:rPr>
        <w:t>.</w:t>
      </w:r>
    </w:p>
    <w:p w14:paraId="075AA3DF" w14:textId="77777777" w:rsidR="00B92E85" w:rsidRPr="00AA2D14" w:rsidRDefault="00B92E85" w:rsidP="00DF1730">
      <w:pPr>
        <w:tabs>
          <w:tab w:val="left" w:pos="0"/>
        </w:tabs>
        <w:spacing w:line="276" w:lineRule="auto"/>
        <w:jc w:val="both"/>
        <w:rPr>
          <w:rFonts w:ascii="Arial" w:eastAsia="Calibri" w:hAnsi="Arial" w:cs="Arial"/>
          <w:bCs/>
          <w:color w:val="000000" w:themeColor="text1"/>
          <w:sz w:val="22"/>
          <w:lang w:val="es-ES_tradnl"/>
        </w:rPr>
      </w:pPr>
    </w:p>
    <w:p w14:paraId="38F06F70" w14:textId="3AE2F8D5" w:rsidR="0044774C" w:rsidRPr="00AA2D14" w:rsidRDefault="00662054" w:rsidP="0044774C">
      <w:pPr>
        <w:spacing w:line="276" w:lineRule="auto"/>
        <w:jc w:val="both"/>
        <w:rPr>
          <w:rFonts w:ascii="Arial" w:eastAsiaTheme="minorHAnsi" w:hAnsi="Arial" w:cs="Arial"/>
          <w:b/>
          <w:bCs/>
          <w:color w:val="000000" w:themeColor="text1"/>
          <w:sz w:val="22"/>
          <w:szCs w:val="22"/>
          <w:lang w:eastAsia="en-US"/>
        </w:rPr>
      </w:pPr>
      <w:r w:rsidRPr="00AA2D14">
        <w:rPr>
          <w:rFonts w:ascii="Arial" w:eastAsia="Calibri" w:hAnsi="Arial" w:cs="Arial"/>
          <w:b/>
          <w:color w:val="000000" w:themeColor="text1"/>
          <w:sz w:val="22"/>
          <w:lang w:val="es-ES_tradnl"/>
        </w:rPr>
        <w:t xml:space="preserve">2.2. </w:t>
      </w:r>
      <w:r w:rsidR="001F18A4" w:rsidRPr="00AA2D14">
        <w:rPr>
          <w:rFonts w:ascii="Arial" w:eastAsia="Calibri" w:hAnsi="Arial" w:cs="Arial"/>
          <w:b/>
          <w:color w:val="000000" w:themeColor="text1"/>
          <w:sz w:val="22"/>
          <w:lang w:val="es-ES_tradnl"/>
        </w:rPr>
        <w:t xml:space="preserve">Reglas de combinación de experiencia conforme a la </w:t>
      </w:r>
      <w:r w:rsidR="00903FD7" w:rsidRPr="00AA2D14">
        <w:rPr>
          <w:rFonts w:ascii="Arial" w:eastAsia="Calibri" w:hAnsi="Arial" w:cs="Arial"/>
          <w:b/>
          <w:color w:val="000000" w:themeColor="text1"/>
          <w:sz w:val="22"/>
          <w:lang w:val="es-ES_tradnl"/>
        </w:rPr>
        <w:t>«</w:t>
      </w:r>
      <w:r w:rsidR="001F18A4" w:rsidRPr="00AA2D14">
        <w:rPr>
          <w:rFonts w:ascii="Arial" w:eastAsia="Calibri" w:hAnsi="Arial" w:cs="Arial"/>
          <w:b/>
          <w:color w:val="000000" w:themeColor="text1"/>
          <w:sz w:val="22"/>
          <w:lang w:val="es-ES_tradnl"/>
        </w:rPr>
        <w:t xml:space="preserve">Matriz 1 </w:t>
      </w:r>
      <w:r w:rsidR="00903FD7" w:rsidRPr="00AA2D14">
        <w:rPr>
          <w:rFonts w:ascii="Arial" w:eastAsia="Calibri" w:hAnsi="Arial" w:cs="Arial"/>
          <w:b/>
          <w:color w:val="000000" w:themeColor="text1"/>
          <w:sz w:val="22"/>
          <w:lang w:val="es-ES_tradnl"/>
        </w:rPr>
        <w:t xml:space="preserve">– </w:t>
      </w:r>
      <w:r w:rsidR="001F18A4" w:rsidRPr="00AA2D14">
        <w:rPr>
          <w:rFonts w:ascii="Arial" w:eastAsia="Calibri" w:hAnsi="Arial" w:cs="Arial"/>
          <w:b/>
          <w:color w:val="000000" w:themeColor="text1"/>
          <w:sz w:val="22"/>
          <w:lang w:val="es-ES_tradnl"/>
        </w:rPr>
        <w:t>Experiencia</w:t>
      </w:r>
      <w:r w:rsidR="00903FD7" w:rsidRPr="00AA2D14">
        <w:rPr>
          <w:rFonts w:ascii="Arial" w:eastAsia="Calibri" w:hAnsi="Arial" w:cs="Arial"/>
          <w:b/>
          <w:color w:val="000000" w:themeColor="text1"/>
          <w:sz w:val="22"/>
          <w:lang w:val="es-ES_tradnl"/>
        </w:rPr>
        <w:t xml:space="preserve">» </w:t>
      </w:r>
      <w:r w:rsidR="009E2C2C" w:rsidRPr="00AA2D14">
        <w:rPr>
          <w:rFonts w:ascii="Arial" w:eastAsia="Calibri" w:hAnsi="Arial" w:cs="Arial"/>
          <w:b/>
          <w:color w:val="000000" w:themeColor="text1"/>
          <w:sz w:val="22"/>
          <w:lang w:val="es-ES_tradnl"/>
        </w:rPr>
        <w:t>de los documentos tipo de licitación para obra pública de infraestructura de agua potable y saneamiento básico</w:t>
      </w:r>
    </w:p>
    <w:p w14:paraId="7AF00076" w14:textId="77777777" w:rsidR="0044774C" w:rsidRPr="00AA2D14" w:rsidRDefault="0044774C" w:rsidP="0044774C">
      <w:pPr>
        <w:jc w:val="both"/>
        <w:rPr>
          <w:rFonts w:ascii="Arial" w:eastAsiaTheme="minorHAnsi" w:hAnsi="Arial" w:cs="Arial"/>
          <w:b/>
          <w:bCs/>
          <w:color w:val="000000" w:themeColor="text1"/>
          <w:sz w:val="22"/>
          <w:szCs w:val="22"/>
          <w:lang w:eastAsia="en-US"/>
        </w:rPr>
      </w:pPr>
    </w:p>
    <w:p w14:paraId="6E1FE6C9" w14:textId="7F9A7C9C" w:rsidR="0044774C" w:rsidRPr="00AA2D14" w:rsidRDefault="0044774C" w:rsidP="00AA2D14">
      <w:pPr>
        <w:spacing w:line="276" w:lineRule="auto"/>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Indicadas las prescripciones generales respecto a la exigencia de la experiencia en los procedimientos de licitación de obra pública de infraestructura de </w:t>
      </w:r>
      <w:r w:rsidR="00A17222" w:rsidRPr="00AA2D14">
        <w:rPr>
          <w:rFonts w:ascii="Arial" w:eastAsiaTheme="minorHAnsi" w:hAnsi="Arial" w:cs="Arial"/>
          <w:color w:val="000000" w:themeColor="text1"/>
          <w:sz w:val="22"/>
          <w:szCs w:val="22"/>
          <w:lang w:val="es-MX" w:eastAsia="en-US"/>
        </w:rPr>
        <w:t>agua potable y saneamiento básico</w:t>
      </w:r>
      <w:r w:rsidRPr="00AA2D14">
        <w:rPr>
          <w:rFonts w:ascii="Arial" w:eastAsiaTheme="minorHAnsi" w:hAnsi="Arial" w:cs="Arial"/>
          <w:color w:val="000000" w:themeColor="text1"/>
          <w:sz w:val="22"/>
          <w:szCs w:val="22"/>
          <w:lang w:val="es-MX" w:eastAsia="en-US"/>
        </w:rPr>
        <w:t xml:space="preserve">, regidos por los documentos tipo, corresponde analizar de forma precisa la posibilidad de combinar experiencias de distintas actividades de la </w:t>
      </w:r>
      <w:r w:rsidR="00CB28E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Matriz 1 – Experiencia</w:t>
      </w:r>
      <w:r w:rsidR="00CB28E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w:t>
      </w:r>
      <w:r w:rsidR="00CB28E2" w:rsidRPr="00AA2D14">
        <w:rPr>
          <w:rFonts w:ascii="Arial" w:eastAsiaTheme="minorHAnsi" w:hAnsi="Arial" w:cs="Arial"/>
          <w:color w:val="000000" w:themeColor="text1"/>
          <w:sz w:val="22"/>
          <w:szCs w:val="22"/>
          <w:lang w:val="es-MX" w:eastAsia="en-US"/>
        </w:rPr>
        <w:t xml:space="preserve"> Particularmente, e</w:t>
      </w:r>
      <w:r w:rsidRPr="00AA2D14">
        <w:rPr>
          <w:rFonts w:ascii="Arial" w:eastAsiaTheme="minorHAnsi" w:hAnsi="Arial" w:cs="Arial"/>
          <w:color w:val="000000" w:themeColor="text1"/>
          <w:sz w:val="22"/>
          <w:szCs w:val="22"/>
          <w:lang w:val="es-MX" w:eastAsia="en-US"/>
        </w:rPr>
        <w:t xml:space="preserve">n el acápite de «Reglas para definir la experiencia exigible en el proceso de contratación» de la </w:t>
      </w:r>
      <w:r w:rsidR="00496C78" w:rsidRPr="00AA2D14">
        <w:rPr>
          <w:rFonts w:ascii="Arial" w:eastAsiaTheme="minorHAnsi" w:hAnsi="Arial" w:cs="Arial"/>
          <w:color w:val="000000" w:themeColor="text1"/>
          <w:sz w:val="22"/>
          <w:szCs w:val="22"/>
          <w:lang w:val="es-MX" w:eastAsia="en-US"/>
        </w:rPr>
        <w:t>matriz</w:t>
      </w:r>
      <w:r w:rsidR="004E2BEB"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se establece la regla vi)</w:t>
      </w:r>
      <w:r w:rsidR="00716C1F" w:rsidRPr="00AA2D14">
        <w:rPr>
          <w:rFonts w:ascii="Arial" w:eastAsiaTheme="minorHAnsi" w:hAnsi="Arial" w:cs="Arial"/>
          <w:color w:val="000000" w:themeColor="text1"/>
          <w:sz w:val="22"/>
          <w:szCs w:val="22"/>
          <w:lang w:val="es-MX" w:eastAsia="en-US"/>
        </w:rPr>
        <w:t>, la cual</w:t>
      </w:r>
      <w:r w:rsidRPr="00AA2D14">
        <w:rPr>
          <w:rFonts w:ascii="Arial" w:eastAsiaTheme="minorHAnsi" w:hAnsi="Arial" w:cs="Arial"/>
          <w:color w:val="000000" w:themeColor="text1"/>
          <w:sz w:val="22"/>
          <w:szCs w:val="22"/>
          <w:lang w:val="es-MX" w:eastAsia="en-US"/>
        </w:rPr>
        <w:t xml:space="preserve"> prescribe lo siguiente:</w:t>
      </w:r>
    </w:p>
    <w:p w14:paraId="58E58F53" w14:textId="77777777" w:rsidR="0044774C" w:rsidRPr="00AA2D14" w:rsidRDefault="0044774C">
      <w:pPr>
        <w:jc w:val="both"/>
        <w:rPr>
          <w:rFonts w:ascii="Arial" w:eastAsiaTheme="minorHAnsi" w:hAnsi="Arial" w:cs="Arial"/>
          <w:color w:val="000000" w:themeColor="text1"/>
          <w:sz w:val="22"/>
          <w:szCs w:val="22"/>
          <w:lang w:val="es-MX" w:eastAsia="en-US"/>
        </w:rPr>
      </w:pPr>
    </w:p>
    <w:p w14:paraId="675CF2D4" w14:textId="77777777" w:rsidR="00AB6316" w:rsidRPr="00AA2D14" w:rsidRDefault="00AB6316">
      <w:pPr>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 xml:space="preserve">vi) Cuando el objeto del proceso de contratación contemple la ejecución de dos o más “Actividades a Contratar” (ej.: 1.1 y 3.1), la entidad tiene dos alternativas: a) solicitar únicamente la experiencia de la “actividad a contratar” de mayor relevancia de acuerdo con el objeto del contrato. La Entidad podrá analizar la relevancia en función del valor de las actividades o por la complejidad técnica; o b) solicitar la experiencia general y la experiencia específica de la “actividad a contratar” de mayor relevancia, y para las demás actividades a contratar requerir la experiencia específica de la correspondiente actividad. En el evento en que para las actividades a contratar, diferentes a la de mayor relevancia, la “Matriz 1- Experiencia” no contemple la experiencia específica, se podrá solicitar la experiencia general de la actividad, como específica. </w:t>
      </w:r>
    </w:p>
    <w:p w14:paraId="73DC97D6"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p>
    <w:p w14:paraId="70B9F15D"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 xml:space="preserve">Tenga en cuenta que la experiencia se exigirá en función del valor del presupuesto oficial, en el caso que la entidad tenga en cuenta el valor de la </w:t>
      </w:r>
      <w:r w:rsidRPr="00AA2D14">
        <w:rPr>
          <w:rFonts w:ascii="Arial" w:eastAsiaTheme="minorHAnsi" w:hAnsi="Arial" w:cs="Arial"/>
          <w:color w:val="000000" w:themeColor="text1"/>
          <w:sz w:val="21"/>
          <w:szCs w:val="21"/>
          <w:lang w:val="es-ES_tradnl" w:eastAsia="en-US"/>
        </w:rPr>
        <w:lastRenderedPageBreak/>
        <w:t xml:space="preserve">desagregación de los componentes que hacen parte de cada una de las actividades a contratar, será en función del valor total desagregado que se acreditará el % respectivo según indique la matriz. </w:t>
      </w:r>
    </w:p>
    <w:p w14:paraId="286D6A1B"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p>
    <w:p w14:paraId="088C6840"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Nota: Estas reglas de combinación de experiencia son extensivas cuando se realiza la combinación de experiencia entre diferentes matrices de documentos tipo, p.ej. la matriz de agua potable y la matriz de infraestructura de transporte, se aplicarán las mismas reglas establecidas en esta sección.</w:t>
      </w:r>
    </w:p>
    <w:p w14:paraId="0D881BF2"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p>
    <w:p w14:paraId="39A4CB56"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Adicionalmente, en los casos donde la Entidad opte por la exigencia de la experiencia específica para las actividades distintas a la de mayor relevancia, se deberá incluir la siguiente nota:</w:t>
      </w:r>
    </w:p>
    <w:p w14:paraId="02197378" w14:textId="77777777"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p>
    <w:p w14:paraId="69DA2EA3" w14:textId="723C12C8" w:rsidR="00AB6316" w:rsidRPr="00AA2D14" w:rsidRDefault="00AB6316" w:rsidP="00AB6316">
      <w:pPr>
        <w:ind w:left="709" w:right="709"/>
        <w:jc w:val="both"/>
        <w:rPr>
          <w:rFonts w:ascii="Arial" w:eastAsiaTheme="minorHAnsi" w:hAnsi="Arial" w:cs="Arial"/>
          <w:color w:val="000000" w:themeColor="text1"/>
          <w:sz w:val="21"/>
          <w:szCs w:val="21"/>
          <w:lang w:val="es-ES_tradnl" w:eastAsia="en-US"/>
        </w:rPr>
      </w:pPr>
      <w:r w:rsidRPr="00AA2D14">
        <w:rPr>
          <w:rFonts w:ascii="Arial" w:eastAsiaTheme="minorHAnsi" w:hAnsi="Arial" w:cs="Arial"/>
          <w:color w:val="000000" w:themeColor="text1"/>
          <w:sz w:val="21"/>
          <w:szCs w:val="21"/>
          <w:lang w:val="es-ES_tradnl" w:eastAsia="en-US"/>
        </w:rPr>
        <w:t>“Nota: Tenga en cuenta que la acreditación de las actividades de la Experiencia se podrá hacer a través de los lineamientos descritos en el documento base. Para el caso de Experiencias combinadas, un Proponente podrá acreditar una o más actividades, con un contrato o con varios de forma independiente (ej: un contrato que contemple construcción de una red de acueducto con un relleno sanitario), situación que será verificada por la Entidad en la evaluación sin realizar desagregación por el valor de las actividades respecto al total del contrato.”</w:t>
      </w:r>
    </w:p>
    <w:p w14:paraId="587829C0" w14:textId="77777777" w:rsidR="0044774C" w:rsidRPr="00AA2D14" w:rsidRDefault="0044774C" w:rsidP="0044774C">
      <w:pPr>
        <w:jc w:val="both"/>
        <w:rPr>
          <w:rFonts w:ascii="Arial" w:eastAsiaTheme="minorHAnsi" w:hAnsi="Arial" w:cs="Arial"/>
          <w:color w:val="000000" w:themeColor="text1"/>
          <w:sz w:val="22"/>
          <w:szCs w:val="22"/>
          <w:lang w:val="es-MX" w:eastAsia="en-US"/>
        </w:rPr>
      </w:pPr>
    </w:p>
    <w:p w14:paraId="7E38443B" w14:textId="1603C3EF" w:rsidR="009D0CC1" w:rsidRPr="00AA2D14" w:rsidRDefault="0044774C" w:rsidP="00AB6316">
      <w:pPr>
        <w:spacing w:line="276" w:lineRule="auto"/>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ab/>
        <w:t>Como se advierte</w:t>
      </w:r>
      <w:r w:rsidR="00283FE9" w:rsidRPr="00AA2D14">
        <w:rPr>
          <w:rFonts w:ascii="Arial" w:eastAsiaTheme="minorHAnsi" w:hAnsi="Arial" w:cs="Arial"/>
          <w:color w:val="000000" w:themeColor="text1"/>
          <w:sz w:val="22"/>
          <w:szCs w:val="22"/>
          <w:lang w:val="es-MX" w:eastAsia="en-US"/>
        </w:rPr>
        <w:t xml:space="preserve">, </w:t>
      </w:r>
      <w:bookmarkStart w:id="11" w:name="_Hlk99453511"/>
      <w:r w:rsidR="006914AB" w:rsidRPr="00AA2D14">
        <w:rPr>
          <w:rFonts w:ascii="Arial" w:eastAsiaTheme="minorHAnsi" w:hAnsi="Arial" w:cs="Arial"/>
          <w:color w:val="000000" w:themeColor="text1"/>
          <w:sz w:val="22"/>
          <w:szCs w:val="22"/>
          <w:lang w:val="es-MX" w:eastAsia="en-US"/>
        </w:rPr>
        <w:t xml:space="preserve">en </w:t>
      </w:r>
      <w:r w:rsidRPr="00AA2D14">
        <w:rPr>
          <w:rFonts w:ascii="Arial" w:eastAsiaTheme="minorHAnsi" w:hAnsi="Arial" w:cs="Arial"/>
          <w:color w:val="000000" w:themeColor="text1"/>
          <w:sz w:val="22"/>
          <w:szCs w:val="22"/>
          <w:lang w:val="es-MX" w:eastAsia="en-US"/>
        </w:rPr>
        <w:t xml:space="preserve">los documentos tipo se reguló de forma pormenorizada y </w:t>
      </w:r>
      <w:r w:rsidR="00926025" w:rsidRPr="00AA2D14">
        <w:rPr>
          <w:rFonts w:ascii="Arial" w:eastAsiaTheme="minorHAnsi" w:hAnsi="Arial" w:cs="Arial"/>
          <w:color w:val="000000" w:themeColor="text1"/>
          <w:sz w:val="22"/>
          <w:szCs w:val="22"/>
          <w:lang w:val="es-MX" w:eastAsia="en-US"/>
        </w:rPr>
        <w:t>con</w:t>
      </w:r>
      <w:r w:rsidRPr="00AA2D14">
        <w:rPr>
          <w:rFonts w:ascii="Arial" w:eastAsiaTheme="minorHAnsi" w:hAnsi="Arial" w:cs="Arial"/>
          <w:color w:val="000000" w:themeColor="text1"/>
          <w:sz w:val="22"/>
          <w:szCs w:val="22"/>
          <w:lang w:val="es-MX" w:eastAsia="en-US"/>
        </w:rPr>
        <w:t xml:space="preserve"> suficien</w:t>
      </w:r>
      <w:r w:rsidR="000E57FF" w:rsidRPr="00AA2D14">
        <w:rPr>
          <w:rFonts w:ascii="Arial" w:eastAsiaTheme="minorHAnsi" w:hAnsi="Arial" w:cs="Arial"/>
          <w:color w:val="000000" w:themeColor="text1"/>
          <w:sz w:val="22"/>
          <w:szCs w:val="22"/>
          <w:lang w:val="es-MX" w:eastAsia="en-US"/>
        </w:rPr>
        <w:t>cia</w:t>
      </w:r>
      <w:r w:rsidRPr="00AA2D14">
        <w:rPr>
          <w:rFonts w:ascii="Arial" w:eastAsiaTheme="minorHAnsi" w:hAnsi="Arial" w:cs="Arial"/>
          <w:color w:val="000000" w:themeColor="text1"/>
          <w:sz w:val="22"/>
          <w:szCs w:val="22"/>
          <w:lang w:val="es-MX" w:eastAsia="en-US"/>
        </w:rPr>
        <w:t xml:space="preserve"> la forma en que procede exigir experiencias combinadas asociadas a diferentes actividades a contratar de la </w:t>
      </w:r>
      <w:r w:rsidR="00764741"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Matriz 1 – Experiencia</w:t>
      </w:r>
      <w:r w:rsidR="00764741" w:rsidRPr="00AA2D14">
        <w:rPr>
          <w:rFonts w:ascii="Arial" w:eastAsiaTheme="minorHAnsi" w:hAnsi="Arial" w:cs="Arial"/>
          <w:color w:val="000000" w:themeColor="text1"/>
          <w:sz w:val="22"/>
          <w:szCs w:val="22"/>
          <w:lang w:val="es-MX" w:eastAsia="en-US"/>
        </w:rPr>
        <w:t>»</w:t>
      </w:r>
      <w:r w:rsidR="00AB6316" w:rsidRPr="00AA2D14">
        <w:rPr>
          <w:rFonts w:ascii="Arial" w:eastAsiaTheme="minorHAnsi" w:hAnsi="Arial" w:cs="Arial"/>
          <w:color w:val="000000" w:themeColor="text1"/>
          <w:sz w:val="22"/>
          <w:szCs w:val="22"/>
          <w:lang w:val="es-MX" w:eastAsia="en-US"/>
        </w:rPr>
        <w:t>. De est</w:t>
      </w:r>
      <w:r w:rsidR="00D75AB2" w:rsidRPr="00AA2D14">
        <w:rPr>
          <w:rFonts w:ascii="Arial" w:eastAsiaTheme="minorHAnsi" w:hAnsi="Arial" w:cs="Arial"/>
          <w:color w:val="000000" w:themeColor="text1"/>
          <w:sz w:val="22"/>
          <w:szCs w:val="22"/>
          <w:lang w:val="es-MX" w:eastAsia="en-US"/>
        </w:rPr>
        <w:t>e</w:t>
      </w:r>
      <w:r w:rsidR="00AB6316" w:rsidRPr="00AA2D14">
        <w:rPr>
          <w:rFonts w:ascii="Arial" w:eastAsiaTheme="minorHAnsi" w:hAnsi="Arial" w:cs="Arial"/>
          <w:color w:val="000000" w:themeColor="text1"/>
          <w:sz w:val="22"/>
          <w:szCs w:val="22"/>
          <w:lang w:val="es-MX" w:eastAsia="en-US"/>
        </w:rPr>
        <w:t xml:space="preserve"> modo, la matriz </w:t>
      </w:r>
      <w:r w:rsidR="00F60802" w:rsidRPr="00AA2D14">
        <w:rPr>
          <w:rFonts w:ascii="Arial" w:eastAsiaTheme="minorHAnsi" w:hAnsi="Arial" w:cs="Arial"/>
          <w:color w:val="000000" w:themeColor="text1"/>
          <w:sz w:val="22"/>
          <w:szCs w:val="22"/>
          <w:lang w:val="es-MX" w:eastAsia="en-US"/>
        </w:rPr>
        <w:t xml:space="preserve">dispone </w:t>
      </w:r>
      <w:r w:rsidR="00AB6316" w:rsidRPr="00AA2D14">
        <w:rPr>
          <w:rFonts w:ascii="Arial" w:eastAsiaTheme="minorHAnsi" w:hAnsi="Arial" w:cs="Arial"/>
          <w:color w:val="000000" w:themeColor="text1"/>
          <w:sz w:val="22"/>
          <w:szCs w:val="22"/>
          <w:lang w:val="es-MX" w:eastAsia="en-US"/>
        </w:rPr>
        <w:t xml:space="preserve">que </w:t>
      </w:r>
      <w:r w:rsidRPr="00AA2D14">
        <w:rPr>
          <w:rFonts w:ascii="Arial" w:eastAsiaTheme="minorHAnsi" w:hAnsi="Arial" w:cs="Arial"/>
          <w:color w:val="000000" w:themeColor="text1"/>
          <w:sz w:val="22"/>
          <w:szCs w:val="22"/>
          <w:lang w:val="es-MX" w:eastAsia="en-US"/>
        </w:rPr>
        <w:t xml:space="preserve">cuando el objeto del proceso de contratación contemple la ejecución de dos o más </w:t>
      </w:r>
      <w:r w:rsidR="00AB6316" w:rsidRPr="00AA2D14">
        <w:rPr>
          <w:rFonts w:ascii="Arial" w:eastAsiaTheme="minorHAnsi" w:hAnsi="Arial" w:cs="Arial"/>
          <w:color w:val="000000" w:themeColor="text1"/>
          <w:sz w:val="22"/>
          <w:szCs w:val="22"/>
          <w:lang w:val="es-MX" w:eastAsia="en-US"/>
        </w:rPr>
        <w:t>a</w:t>
      </w:r>
      <w:r w:rsidRPr="00AA2D14">
        <w:rPr>
          <w:rFonts w:ascii="Arial" w:eastAsiaTheme="minorHAnsi" w:hAnsi="Arial" w:cs="Arial"/>
          <w:color w:val="000000" w:themeColor="text1"/>
          <w:sz w:val="22"/>
          <w:szCs w:val="22"/>
          <w:lang w:val="es-MX" w:eastAsia="en-US"/>
        </w:rPr>
        <w:t xml:space="preserve">ctividades a </w:t>
      </w:r>
      <w:r w:rsidR="00AB6316" w:rsidRPr="00AA2D14">
        <w:rPr>
          <w:rFonts w:ascii="Arial" w:eastAsiaTheme="minorHAnsi" w:hAnsi="Arial" w:cs="Arial"/>
          <w:color w:val="000000" w:themeColor="text1"/>
          <w:sz w:val="22"/>
          <w:szCs w:val="22"/>
          <w:lang w:val="es-MX" w:eastAsia="en-US"/>
        </w:rPr>
        <w:t>c</w:t>
      </w:r>
      <w:r w:rsidRPr="00AA2D14">
        <w:rPr>
          <w:rFonts w:ascii="Arial" w:eastAsiaTheme="minorHAnsi" w:hAnsi="Arial" w:cs="Arial"/>
          <w:color w:val="000000" w:themeColor="text1"/>
          <w:sz w:val="22"/>
          <w:szCs w:val="22"/>
          <w:lang w:val="es-MX" w:eastAsia="en-US"/>
        </w:rPr>
        <w:t>ontratar</w:t>
      </w:r>
      <w:r w:rsidR="00AB6316"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la entidad tiene dos</w:t>
      </w:r>
      <w:r w:rsidR="00C419C1" w:rsidRPr="00AA2D14">
        <w:rPr>
          <w:rFonts w:ascii="Arial" w:eastAsiaTheme="minorHAnsi" w:hAnsi="Arial" w:cs="Arial"/>
          <w:color w:val="000000" w:themeColor="text1"/>
          <w:sz w:val="22"/>
          <w:szCs w:val="22"/>
          <w:lang w:val="es-MX" w:eastAsia="en-US"/>
        </w:rPr>
        <w:t xml:space="preserve"> (2)</w:t>
      </w:r>
      <w:r w:rsidRPr="00AA2D14">
        <w:rPr>
          <w:rFonts w:ascii="Arial" w:eastAsiaTheme="minorHAnsi" w:hAnsi="Arial" w:cs="Arial"/>
          <w:color w:val="000000" w:themeColor="text1"/>
          <w:sz w:val="22"/>
          <w:szCs w:val="22"/>
          <w:lang w:val="es-MX" w:eastAsia="en-US"/>
        </w:rPr>
        <w:t xml:space="preserve"> alternativas:</w:t>
      </w:r>
      <w:r w:rsidR="00AB6316" w:rsidRPr="00AA2D14">
        <w:rPr>
          <w:rFonts w:ascii="Arial" w:eastAsiaTheme="minorHAnsi" w:hAnsi="Arial" w:cs="Arial"/>
          <w:color w:val="000000" w:themeColor="text1"/>
          <w:sz w:val="22"/>
          <w:szCs w:val="22"/>
          <w:lang w:val="es-MX" w:eastAsia="en-US"/>
        </w:rPr>
        <w:t xml:space="preserve"> i) podrá</w:t>
      </w:r>
      <w:r w:rsidR="00283FE9"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solicitar únicamente la experiencia de la actividad a contratar de mayor relevancia de acuerdo con el objeto del contrato</w:t>
      </w:r>
      <w:r w:rsidR="009D0CC1" w:rsidRPr="00AA2D14">
        <w:rPr>
          <w:rFonts w:ascii="Arial" w:eastAsiaTheme="minorHAnsi" w:hAnsi="Arial" w:cs="Arial"/>
          <w:color w:val="000000" w:themeColor="text1"/>
          <w:sz w:val="22"/>
          <w:szCs w:val="22"/>
          <w:lang w:val="es-MX" w:eastAsia="en-US"/>
        </w:rPr>
        <w:t>,</w:t>
      </w:r>
      <w:r w:rsidR="003C5F15" w:rsidRPr="00AA2D14">
        <w:rPr>
          <w:rFonts w:ascii="Arial" w:eastAsiaTheme="minorHAnsi" w:hAnsi="Arial" w:cs="Arial"/>
          <w:color w:val="000000" w:themeColor="text1"/>
          <w:sz w:val="22"/>
          <w:szCs w:val="22"/>
          <w:lang w:val="es-MX" w:eastAsia="en-US"/>
        </w:rPr>
        <w:t xml:space="preserve"> por lo que</w:t>
      </w:r>
      <w:r w:rsidR="009D0CC1" w:rsidRPr="00AA2D14">
        <w:rPr>
          <w:rFonts w:ascii="Arial" w:eastAsiaTheme="minorHAnsi" w:hAnsi="Arial" w:cs="Arial"/>
          <w:color w:val="000000" w:themeColor="text1"/>
          <w:sz w:val="22"/>
          <w:szCs w:val="22"/>
          <w:lang w:val="es-MX" w:eastAsia="en-US"/>
        </w:rPr>
        <w:t xml:space="preserve"> l</w:t>
      </w:r>
      <w:r w:rsidRPr="00AA2D14">
        <w:rPr>
          <w:rFonts w:ascii="Arial" w:eastAsiaTheme="minorHAnsi" w:hAnsi="Arial" w:cs="Arial"/>
          <w:color w:val="000000" w:themeColor="text1"/>
          <w:sz w:val="22"/>
          <w:szCs w:val="22"/>
          <w:lang w:val="es-MX" w:eastAsia="en-US"/>
        </w:rPr>
        <w:t xml:space="preserve">a </w:t>
      </w:r>
      <w:r w:rsidR="009D0CC1" w:rsidRPr="00AA2D14">
        <w:rPr>
          <w:rFonts w:ascii="Arial" w:eastAsiaTheme="minorHAnsi" w:hAnsi="Arial" w:cs="Arial"/>
          <w:color w:val="000000" w:themeColor="text1"/>
          <w:sz w:val="22"/>
          <w:szCs w:val="22"/>
          <w:lang w:val="es-MX" w:eastAsia="en-US"/>
        </w:rPr>
        <w:t>e</w:t>
      </w:r>
      <w:r w:rsidRPr="00AA2D14">
        <w:rPr>
          <w:rFonts w:ascii="Arial" w:eastAsiaTheme="minorHAnsi" w:hAnsi="Arial" w:cs="Arial"/>
          <w:color w:val="000000" w:themeColor="text1"/>
          <w:sz w:val="22"/>
          <w:szCs w:val="22"/>
          <w:lang w:val="es-MX" w:eastAsia="en-US"/>
        </w:rPr>
        <w:t>ntidad podrá analizar la relevancia en función del valor de las actividades o por la complejidad técnica</w:t>
      </w:r>
      <w:r w:rsidR="003C5F15"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o </w:t>
      </w:r>
      <w:r w:rsidR="00AB6316" w:rsidRPr="00AA2D14">
        <w:rPr>
          <w:rFonts w:ascii="Arial" w:eastAsiaTheme="minorHAnsi" w:hAnsi="Arial" w:cs="Arial"/>
          <w:color w:val="000000" w:themeColor="text1"/>
          <w:sz w:val="22"/>
          <w:szCs w:val="22"/>
          <w:lang w:val="es-MX" w:eastAsia="en-US"/>
        </w:rPr>
        <w:t>ii</w:t>
      </w:r>
      <w:r w:rsidRPr="00AA2D14">
        <w:rPr>
          <w:rFonts w:ascii="Arial" w:eastAsiaTheme="minorHAnsi" w:hAnsi="Arial" w:cs="Arial"/>
          <w:color w:val="000000" w:themeColor="text1"/>
          <w:sz w:val="22"/>
          <w:szCs w:val="22"/>
          <w:lang w:val="es-MX" w:eastAsia="en-US"/>
        </w:rPr>
        <w:t xml:space="preserve">) </w:t>
      </w:r>
      <w:r w:rsidR="00AB6316" w:rsidRPr="00AA2D14">
        <w:rPr>
          <w:rFonts w:ascii="Arial" w:eastAsiaTheme="minorHAnsi" w:hAnsi="Arial" w:cs="Arial"/>
          <w:color w:val="000000" w:themeColor="text1"/>
          <w:sz w:val="22"/>
          <w:szCs w:val="22"/>
          <w:lang w:val="es-MX" w:eastAsia="en-US"/>
        </w:rPr>
        <w:t xml:space="preserve">podrá </w:t>
      </w:r>
      <w:r w:rsidRPr="00AA2D14">
        <w:rPr>
          <w:rFonts w:ascii="Arial" w:eastAsiaTheme="minorHAnsi" w:hAnsi="Arial" w:cs="Arial"/>
          <w:color w:val="000000" w:themeColor="text1"/>
          <w:sz w:val="22"/>
          <w:szCs w:val="22"/>
          <w:lang w:val="es-MX" w:eastAsia="en-US"/>
        </w:rPr>
        <w:t xml:space="preserve">solicitar la experiencia general y la experiencia específica de la actividad a contratar de mayor relevancia, y para las demás actividades a contratar requerir la experiencia específica de la correspondiente actividad. </w:t>
      </w:r>
    </w:p>
    <w:bookmarkEnd w:id="11"/>
    <w:p w14:paraId="238E65D0" w14:textId="0E1BCFAC" w:rsidR="00D75AB2" w:rsidRPr="00AA2D14" w:rsidRDefault="0044774C" w:rsidP="00D75AB2">
      <w:pPr>
        <w:spacing w:before="120" w:line="276" w:lineRule="auto"/>
        <w:ind w:firstLine="708"/>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Conforme </w:t>
      </w:r>
      <w:r w:rsidR="00D75AB2" w:rsidRPr="00AA2D14">
        <w:rPr>
          <w:rFonts w:ascii="Arial" w:eastAsiaTheme="minorHAnsi" w:hAnsi="Arial" w:cs="Arial"/>
          <w:color w:val="000000" w:themeColor="text1"/>
          <w:sz w:val="22"/>
          <w:szCs w:val="22"/>
          <w:lang w:val="es-MX" w:eastAsia="en-US"/>
        </w:rPr>
        <w:t>a</w:t>
      </w:r>
      <w:r w:rsidRPr="00AA2D14">
        <w:rPr>
          <w:rFonts w:ascii="Arial" w:eastAsiaTheme="minorHAnsi" w:hAnsi="Arial" w:cs="Arial"/>
          <w:color w:val="000000" w:themeColor="text1"/>
          <w:sz w:val="22"/>
          <w:szCs w:val="22"/>
          <w:lang w:val="es-MX" w:eastAsia="en-US"/>
        </w:rPr>
        <w:t xml:space="preserve"> lo anterior, en caso que la entidad requiera incluir en la ejecución del proyecto dos</w:t>
      </w:r>
      <w:r w:rsidR="006F0699" w:rsidRPr="00AA2D14">
        <w:rPr>
          <w:rFonts w:ascii="Arial" w:eastAsiaTheme="minorHAnsi" w:hAnsi="Arial" w:cs="Arial"/>
          <w:color w:val="000000" w:themeColor="text1"/>
          <w:sz w:val="22"/>
          <w:szCs w:val="22"/>
          <w:lang w:val="es-MX" w:eastAsia="en-US"/>
        </w:rPr>
        <w:t xml:space="preserve"> o más</w:t>
      </w:r>
      <w:r w:rsidRPr="00AA2D14">
        <w:rPr>
          <w:rFonts w:ascii="Arial" w:eastAsiaTheme="minorHAnsi" w:hAnsi="Arial" w:cs="Arial"/>
          <w:color w:val="000000" w:themeColor="text1"/>
          <w:sz w:val="22"/>
          <w:szCs w:val="22"/>
          <w:lang w:val="es-MX" w:eastAsia="en-US"/>
        </w:rPr>
        <w:t xml:space="preserve"> actividades</w:t>
      </w:r>
      <w:r w:rsidR="006F0699"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establecidas en la matriz, podrá escoger la</w:t>
      </w:r>
      <w:r w:rsidR="006F0699" w:rsidRPr="00AA2D14">
        <w:rPr>
          <w:rFonts w:ascii="Arial" w:eastAsiaTheme="minorHAnsi" w:hAnsi="Arial" w:cs="Arial"/>
          <w:color w:val="000000" w:themeColor="text1"/>
          <w:sz w:val="22"/>
          <w:szCs w:val="22"/>
          <w:lang w:val="es-MX" w:eastAsia="en-US"/>
        </w:rPr>
        <w:t xml:space="preserve"> primera opción teniendo en cuenta únicamente la</w:t>
      </w:r>
      <w:r w:rsidRPr="00AA2D14">
        <w:rPr>
          <w:rFonts w:ascii="Arial" w:eastAsiaTheme="minorHAnsi" w:hAnsi="Arial" w:cs="Arial"/>
          <w:color w:val="000000" w:themeColor="text1"/>
          <w:sz w:val="22"/>
          <w:szCs w:val="22"/>
          <w:lang w:val="es-MX" w:eastAsia="en-US"/>
        </w:rPr>
        <w:t xml:space="preserve"> actividad </w:t>
      </w:r>
      <w:r w:rsidR="00283FE9" w:rsidRPr="00AA2D14">
        <w:rPr>
          <w:rFonts w:ascii="Arial" w:eastAsiaTheme="minorHAnsi" w:hAnsi="Arial" w:cs="Arial"/>
          <w:color w:val="000000" w:themeColor="text1"/>
          <w:sz w:val="22"/>
          <w:szCs w:val="22"/>
          <w:lang w:val="es-MX" w:eastAsia="en-US"/>
        </w:rPr>
        <w:t>más</w:t>
      </w:r>
      <w:r w:rsidRPr="00AA2D14">
        <w:rPr>
          <w:rFonts w:ascii="Arial" w:eastAsiaTheme="minorHAnsi" w:hAnsi="Arial" w:cs="Arial"/>
          <w:color w:val="000000" w:themeColor="text1"/>
          <w:sz w:val="22"/>
          <w:szCs w:val="22"/>
          <w:lang w:val="es-MX" w:eastAsia="en-US"/>
        </w:rPr>
        <w:t xml:space="preserve"> relevante del proyecto o</w:t>
      </w:r>
      <w:r w:rsidR="006F0699" w:rsidRPr="00AA2D14">
        <w:rPr>
          <w:rFonts w:ascii="Arial" w:eastAsiaTheme="minorHAnsi" w:hAnsi="Arial" w:cs="Arial"/>
          <w:color w:val="000000" w:themeColor="text1"/>
          <w:sz w:val="22"/>
          <w:szCs w:val="22"/>
          <w:lang w:val="es-MX" w:eastAsia="en-US"/>
        </w:rPr>
        <w:t xml:space="preserve"> la segunda alternativa de</w:t>
      </w:r>
      <w:r w:rsidRPr="00AA2D14">
        <w:rPr>
          <w:rFonts w:ascii="Arial" w:eastAsiaTheme="minorHAnsi" w:hAnsi="Arial" w:cs="Arial"/>
          <w:color w:val="000000" w:themeColor="text1"/>
          <w:sz w:val="22"/>
          <w:szCs w:val="22"/>
          <w:lang w:val="es-MX" w:eastAsia="en-US"/>
        </w:rPr>
        <w:t xml:space="preserve"> combina</w:t>
      </w:r>
      <w:r w:rsidR="006F0699" w:rsidRPr="00AA2D14">
        <w:rPr>
          <w:rFonts w:ascii="Arial" w:eastAsiaTheme="minorHAnsi" w:hAnsi="Arial" w:cs="Arial"/>
          <w:color w:val="000000" w:themeColor="text1"/>
          <w:sz w:val="22"/>
          <w:szCs w:val="22"/>
          <w:lang w:val="es-MX" w:eastAsia="en-US"/>
        </w:rPr>
        <w:t>ción de</w:t>
      </w:r>
      <w:r w:rsidRPr="00AA2D14">
        <w:rPr>
          <w:rFonts w:ascii="Arial" w:eastAsiaTheme="minorHAnsi" w:hAnsi="Arial" w:cs="Arial"/>
          <w:color w:val="000000" w:themeColor="text1"/>
          <w:sz w:val="22"/>
          <w:szCs w:val="22"/>
          <w:lang w:val="es-MX" w:eastAsia="en-US"/>
        </w:rPr>
        <w:t xml:space="preserve"> </w:t>
      </w:r>
      <w:r w:rsidR="00FA2712" w:rsidRPr="00AA2D14">
        <w:rPr>
          <w:rFonts w:ascii="Arial" w:eastAsiaTheme="minorHAnsi" w:hAnsi="Arial" w:cs="Arial"/>
          <w:color w:val="000000" w:themeColor="text1"/>
          <w:sz w:val="22"/>
          <w:szCs w:val="22"/>
          <w:lang w:val="es-MX" w:eastAsia="en-US"/>
        </w:rPr>
        <w:t>experiencias</w:t>
      </w:r>
      <w:r w:rsidRPr="00AA2D14">
        <w:rPr>
          <w:rFonts w:ascii="Arial" w:eastAsiaTheme="minorHAnsi" w:hAnsi="Arial" w:cs="Arial"/>
          <w:color w:val="000000" w:themeColor="text1"/>
          <w:sz w:val="22"/>
          <w:szCs w:val="22"/>
          <w:lang w:val="es-MX" w:eastAsia="en-US"/>
        </w:rPr>
        <w:t>, determinando la actividad de mayor relevancia respecto de la cual exigirá la experiencia general y específica, y</w:t>
      </w:r>
      <w:r w:rsidR="00F33646" w:rsidRPr="00AA2D14">
        <w:rPr>
          <w:rFonts w:ascii="Arial" w:eastAsiaTheme="minorHAnsi" w:hAnsi="Arial" w:cs="Arial"/>
          <w:color w:val="000000" w:themeColor="text1"/>
          <w:sz w:val="22"/>
          <w:szCs w:val="22"/>
          <w:lang w:val="es-MX" w:eastAsia="en-US"/>
        </w:rPr>
        <w:t xml:space="preserve"> en relación con </w:t>
      </w:r>
      <w:r w:rsidR="00FA2712" w:rsidRPr="00AA2D14">
        <w:rPr>
          <w:rFonts w:ascii="Arial" w:eastAsiaTheme="minorHAnsi" w:hAnsi="Arial" w:cs="Arial"/>
          <w:color w:val="000000" w:themeColor="text1"/>
          <w:sz w:val="22"/>
          <w:szCs w:val="22"/>
          <w:lang w:val="es-MX" w:eastAsia="en-US"/>
        </w:rPr>
        <w:t>las</w:t>
      </w:r>
      <w:r w:rsidRPr="00AA2D14">
        <w:rPr>
          <w:rFonts w:ascii="Arial" w:eastAsiaTheme="minorHAnsi" w:hAnsi="Arial" w:cs="Arial"/>
          <w:color w:val="000000" w:themeColor="text1"/>
          <w:sz w:val="22"/>
          <w:szCs w:val="22"/>
          <w:lang w:val="es-MX" w:eastAsia="en-US"/>
        </w:rPr>
        <w:t xml:space="preserve"> </w:t>
      </w:r>
      <w:r w:rsidR="00FA2712" w:rsidRPr="00AA2D14">
        <w:rPr>
          <w:rFonts w:ascii="Arial" w:eastAsiaTheme="minorHAnsi" w:hAnsi="Arial" w:cs="Arial"/>
          <w:color w:val="000000" w:themeColor="text1"/>
          <w:sz w:val="22"/>
          <w:szCs w:val="22"/>
          <w:lang w:val="es-MX" w:eastAsia="en-US"/>
        </w:rPr>
        <w:t xml:space="preserve">demás </w:t>
      </w:r>
      <w:r w:rsidRPr="00AA2D14">
        <w:rPr>
          <w:rFonts w:ascii="Arial" w:eastAsiaTheme="minorHAnsi" w:hAnsi="Arial" w:cs="Arial"/>
          <w:color w:val="000000" w:themeColor="text1"/>
          <w:sz w:val="22"/>
          <w:szCs w:val="22"/>
          <w:lang w:val="es-MX" w:eastAsia="en-US"/>
        </w:rPr>
        <w:t>actividad</w:t>
      </w:r>
      <w:r w:rsidR="00FA2712" w:rsidRPr="00AA2D14">
        <w:rPr>
          <w:rFonts w:ascii="Arial" w:eastAsiaTheme="minorHAnsi" w:hAnsi="Arial" w:cs="Arial"/>
          <w:color w:val="000000" w:themeColor="text1"/>
          <w:sz w:val="22"/>
          <w:szCs w:val="22"/>
          <w:lang w:val="es-MX" w:eastAsia="en-US"/>
        </w:rPr>
        <w:t>es</w:t>
      </w:r>
      <w:r w:rsidRPr="00AA2D14">
        <w:rPr>
          <w:rFonts w:ascii="Arial" w:eastAsiaTheme="minorHAnsi" w:hAnsi="Arial" w:cs="Arial"/>
          <w:color w:val="000000" w:themeColor="text1"/>
          <w:sz w:val="22"/>
          <w:szCs w:val="22"/>
          <w:lang w:val="es-MX" w:eastAsia="en-US"/>
        </w:rPr>
        <w:t xml:space="preserve"> </w:t>
      </w:r>
      <w:r w:rsidR="00FA2712" w:rsidRPr="00AA2D14">
        <w:rPr>
          <w:rFonts w:ascii="Arial" w:eastAsiaTheme="minorHAnsi" w:hAnsi="Arial" w:cs="Arial"/>
          <w:color w:val="000000" w:themeColor="text1"/>
          <w:sz w:val="22"/>
          <w:szCs w:val="22"/>
          <w:lang w:val="es-MX" w:eastAsia="en-US"/>
        </w:rPr>
        <w:t xml:space="preserve">se </w:t>
      </w:r>
      <w:r w:rsidRPr="00AA2D14">
        <w:rPr>
          <w:rFonts w:ascii="Arial" w:eastAsiaTheme="minorHAnsi" w:hAnsi="Arial" w:cs="Arial"/>
          <w:color w:val="000000" w:themeColor="text1"/>
          <w:sz w:val="22"/>
          <w:szCs w:val="22"/>
          <w:lang w:val="es-MX" w:eastAsia="en-US"/>
        </w:rPr>
        <w:t>solicitará</w:t>
      </w:r>
      <w:r w:rsidR="00F33646" w:rsidRPr="00AA2D14">
        <w:rPr>
          <w:rFonts w:ascii="Arial" w:eastAsiaTheme="minorHAnsi" w:hAnsi="Arial" w:cs="Arial"/>
          <w:color w:val="000000" w:themeColor="text1"/>
          <w:sz w:val="22"/>
          <w:szCs w:val="22"/>
          <w:lang w:val="es-MX" w:eastAsia="en-US"/>
        </w:rPr>
        <w:t xml:space="preserve"> solo</w:t>
      </w:r>
      <w:r w:rsidRPr="00AA2D14">
        <w:rPr>
          <w:rFonts w:ascii="Arial" w:eastAsiaTheme="minorHAnsi" w:hAnsi="Arial" w:cs="Arial"/>
          <w:color w:val="000000" w:themeColor="text1"/>
          <w:sz w:val="22"/>
          <w:szCs w:val="22"/>
          <w:lang w:val="es-MX" w:eastAsia="en-US"/>
        </w:rPr>
        <w:t xml:space="preserve"> la </w:t>
      </w:r>
      <w:r w:rsidR="00FA2712" w:rsidRPr="00AA2D14">
        <w:rPr>
          <w:rFonts w:ascii="Arial" w:eastAsiaTheme="minorHAnsi" w:hAnsi="Arial" w:cs="Arial"/>
          <w:color w:val="000000" w:themeColor="text1"/>
          <w:sz w:val="22"/>
          <w:szCs w:val="22"/>
          <w:lang w:val="es-MX" w:eastAsia="en-US"/>
        </w:rPr>
        <w:t xml:space="preserve">experiencia </w:t>
      </w:r>
      <w:r w:rsidRPr="00AA2D14">
        <w:rPr>
          <w:rFonts w:ascii="Arial" w:eastAsiaTheme="minorHAnsi" w:hAnsi="Arial" w:cs="Arial"/>
          <w:color w:val="000000" w:themeColor="text1"/>
          <w:sz w:val="22"/>
          <w:szCs w:val="22"/>
          <w:lang w:val="es-MX" w:eastAsia="en-US"/>
        </w:rPr>
        <w:t>específica y en ausencia de esta</w:t>
      </w:r>
      <w:r w:rsidR="00163177"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la experiencia general. </w:t>
      </w:r>
    </w:p>
    <w:p w14:paraId="3929D6B5" w14:textId="5C039D81" w:rsidR="0044774C" w:rsidRPr="00AA2D14" w:rsidRDefault="00673469" w:rsidP="00670E7E">
      <w:pPr>
        <w:spacing w:before="120" w:line="276" w:lineRule="auto"/>
        <w:ind w:firstLine="708"/>
        <w:jc w:val="both"/>
        <w:rPr>
          <w:rFonts w:ascii="Arial" w:eastAsiaTheme="minorHAnsi" w:hAnsi="Arial" w:cs="Arial"/>
          <w:color w:val="000000" w:themeColor="text1"/>
          <w:sz w:val="22"/>
          <w:szCs w:val="22"/>
          <w:lang w:eastAsia="en-US"/>
        </w:rPr>
      </w:pPr>
      <w:r w:rsidRPr="00AA2D14">
        <w:rPr>
          <w:rFonts w:ascii="Arial" w:eastAsiaTheme="minorHAnsi" w:hAnsi="Arial" w:cs="Arial"/>
          <w:color w:val="000000" w:themeColor="text1"/>
          <w:sz w:val="22"/>
          <w:szCs w:val="22"/>
          <w:lang w:val="es-MX" w:eastAsia="en-US"/>
        </w:rPr>
        <w:t>En este punto</w:t>
      </w:r>
      <w:r w:rsidR="00EC493F"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es</w:t>
      </w:r>
      <w:r w:rsidR="00EC493F" w:rsidRPr="00AA2D14">
        <w:rPr>
          <w:rFonts w:ascii="Arial" w:eastAsiaTheme="minorHAnsi" w:hAnsi="Arial" w:cs="Arial"/>
          <w:color w:val="000000" w:themeColor="text1"/>
          <w:sz w:val="22"/>
          <w:szCs w:val="22"/>
          <w:lang w:val="es-MX" w:eastAsia="en-US"/>
        </w:rPr>
        <w:t xml:space="preserve"> pertinente</w:t>
      </w:r>
      <w:r w:rsidRPr="00AA2D14">
        <w:rPr>
          <w:rFonts w:ascii="Arial" w:eastAsiaTheme="minorHAnsi" w:hAnsi="Arial" w:cs="Arial"/>
          <w:color w:val="000000" w:themeColor="text1"/>
          <w:sz w:val="22"/>
          <w:szCs w:val="22"/>
          <w:lang w:val="es-MX" w:eastAsia="en-US"/>
        </w:rPr>
        <w:t xml:space="preserve"> señalar que</w:t>
      </w:r>
      <w:r w:rsidR="0044774C" w:rsidRPr="00AA2D14">
        <w:rPr>
          <w:rFonts w:ascii="Arial" w:eastAsiaTheme="minorHAnsi" w:hAnsi="Arial" w:cs="Arial"/>
          <w:color w:val="000000" w:themeColor="text1"/>
          <w:sz w:val="22"/>
          <w:szCs w:val="22"/>
          <w:lang w:val="es-MX" w:eastAsia="en-US"/>
        </w:rPr>
        <w:t xml:space="preserve"> </w:t>
      </w:r>
      <w:r w:rsidRPr="00AA2D14">
        <w:rPr>
          <w:rFonts w:ascii="Arial" w:hAnsi="Arial" w:cs="Arial"/>
          <w:sz w:val="22"/>
          <w:szCs w:val="22"/>
          <w:shd w:val="clear" w:color="auto" w:fill="FFFFFF"/>
          <w:lang w:val="es-ES_tradnl"/>
        </w:rPr>
        <w:t>las entidades estatales cuentan con discrecionalidad para estructurar sus procesos por lotes o grupos</w:t>
      </w:r>
      <w:r w:rsidR="00EC493F"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eastAsia="en-US"/>
        </w:rPr>
        <w:t xml:space="preserve">bien porque el alcance y extensión del objeto lo permite o para materializar principios de celeridad, economía y eficacia que se obtiene al acumular los procesos de contratación. </w:t>
      </w:r>
      <w:r w:rsidR="00EC493F" w:rsidRPr="00AA2D14">
        <w:rPr>
          <w:rFonts w:ascii="Arial" w:eastAsiaTheme="minorHAnsi" w:hAnsi="Arial" w:cs="Arial"/>
          <w:color w:val="000000" w:themeColor="text1"/>
          <w:sz w:val="22"/>
          <w:szCs w:val="22"/>
          <w:lang w:eastAsia="en-US"/>
        </w:rPr>
        <w:t xml:space="preserve">De esta manera, en caso </w:t>
      </w:r>
      <w:r w:rsidR="00EC493F" w:rsidRPr="00AA2D14">
        <w:rPr>
          <w:rFonts w:ascii="Arial" w:eastAsiaTheme="minorHAnsi" w:hAnsi="Arial" w:cs="Arial"/>
          <w:color w:val="000000" w:themeColor="text1"/>
          <w:sz w:val="22"/>
          <w:szCs w:val="22"/>
          <w:lang w:eastAsia="en-US"/>
        </w:rPr>
        <w:lastRenderedPageBreak/>
        <w:t xml:space="preserve">de contemplar la ejecución de varias actividades establecidas en la </w:t>
      </w:r>
      <w:r w:rsidR="00AA7469" w:rsidRPr="00AA2D14">
        <w:rPr>
          <w:rFonts w:ascii="Arial" w:eastAsiaTheme="minorHAnsi" w:hAnsi="Arial" w:cs="Arial"/>
          <w:color w:val="000000" w:themeColor="text1"/>
          <w:sz w:val="22"/>
          <w:szCs w:val="22"/>
          <w:lang w:eastAsia="en-US"/>
        </w:rPr>
        <w:t>«</w:t>
      </w:r>
      <w:r w:rsidR="00EC493F" w:rsidRPr="00AA2D14">
        <w:rPr>
          <w:rFonts w:ascii="Arial" w:eastAsiaTheme="minorHAnsi" w:hAnsi="Arial" w:cs="Arial"/>
          <w:color w:val="000000" w:themeColor="text1"/>
          <w:sz w:val="22"/>
          <w:szCs w:val="22"/>
          <w:lang w:eastAsia="en-US"/>
        </w:rPr>
        <w:t xml:space="preserve">Matriz 1 </w:t>
      </w:r>
      <w:r w:rsidR="00AA7469" w:rsidRPr="00AA2D14">
        <w:rPr>
          <w:rFonts w:ascii="Arial" w:eastAsiaTheme="minorHAnsi" w:hAnsi="Arial" w:cs="Arial"/>
          <w:color w:val="000000" w:themeColor="text1"/>
          <w:sz w:val="22"/>
          <w:szCs w:val="22"/>
          <w:lang w:eastAsia="en-US"/>
        </w:rPr>
        <w:t xml:space="preserve">– </w:t>
      </w:r>
      <w:r w:rsidR="00EC493F" w:rsidRPr="00AA2D14">
        <w:rPr>
          <w:rFonts w:ascii="Arial" w:eastAsiaTheme="minorHAnsi" w:hAnsi="Arial" w:cs="Arial"/>
          <w:color w:val="000000" w:themeColor="text1"/>
          <w:sz w:val="22"/>
          <w:szCs w:val="22"/>
          <w:lang w:eastAsia="en-US"/>
        </w:rPr>
        <w:t>Experiencia</w:t>
      </w:r>
      <w:r w:rsidR="00AA7469" w:rsidRPr="00AA2D14">
        <w:rPr>
          <w:rFonts w:ascii="Arial" w:eastAsiaTheme="minorHAnsi" w:hAnsi="Arial" w:cs="Arial"/>
          <w:color w:val="000000" w:themeColor="text1"/>
          <w:sz w:val="22"/>
          <w:szCs w:val="22"/>
          <w:lang w:eastAsia="en-US"/>
        </w:rPr>
        <w:t>»</w:t>
      </w:r>
      <w:r w:rsidR="00EC493F" w:rsidRPr="00AA2D14">
        <w:rPr>
          <w:rFonts w:ascii="Arial" w:eastAsiaTheme="minorHAnsi" w:hAnsi="Arial" w:cs="Arial"/>
          <w:color w:val="000000" w:themeColor="text1"/>
          <w:sz w:val="22"/>
          <w:szCs w:val="22"/>
          <w:lang w:eastAsia="en-US"/>
        </w:rPr>
        <w:t xml:space="preserve">, las entidades podrán optar por estructurar el proceso de contratación por lotes o grupos teniendo en cuenta el análisis de planeación </w:t>
      </w:r>
      <w:r w:rsidR="00670E7E" w:rsidRPr="00AA2D14">
        <w:rPr>
          <w:rFonts w:ascii="Arial" w:eastAsiaTheme="minorHAnsi" w:hAnsi="Arial" w:cs="Arial"/>
          <w:color w:val="000000" w:themeColor="text1"/>
          <w:sz w:val="22"/>
          <w:szCs w:val="22"/>
          <w:lang w:eastAsia="en-US"/>
        </w:rPr>
        <w:t>reali</w:t>
      </w:r>
      <w:r w:rsidR="005D07CD" w:rsidRPr="00AA2D14">
        <w:rPr>
          <w:rFonts w:ascii="Arial" w:eastAsiaTheme="minorHAnsi" w:hAnsi="Arial" w:cs="Arial"/>
          <w:color w:val="000000" w:themeColor="text1"/>
          <w:sz w:val="22"/>
          <w:szCs w:val="22"/>
          <w:lang w:eastAsia="en-US"/>
        </w:rPr>
        <w:t>zado</w:t>
      </w:r>
      <w:r w:rsidR="00EC493F" w:rsidRPr="00AA2D14">
        <w:rPr>
          <w:rFonts w:ascii="Arial" w:eastAsiaTheme="minorHAnsi" w:hAnsi="Arial" w:cs="Arial"/>
          <w:color w:val="000000" w:themeColor="text1"/>
          <w:sz w:val="22"/>
          <w:szCs w:val="22"/>
          <w:lang w:eastAsia="en-US"/>
        </w:rPr>
        <w:t xml:space="preserve">. </w:t>
      </w:r>
      <w:r w:rsidRPr="00AA2D14">
        <w:rPr>
          <w:rFonts w:ascii="Arial" w:eastAsiaTheme="minorHAnsi" w:hAnsi="Arial" w:cs="Arial"/>
          <w:color w:val="000000" w:themeColor="text1"/>
          <w:sz w:val="22"/>
          <w:szCs w:val="22"/>
          <w:lang w:val="es-MX" w:eastAsia="en-US"/>
        </w:rPr>
        <w:t>Para e</w:t>
      </w:r>
      <w:r w:rsidR="00A1144C" w:rsidRPr="00AA2D14">
        <w:rPr>
          <w:rFonts w:ascii="Arial" w:eastAsiaTheme="minorHAnsi" w:hAnsi="Arial" w:cs="Arial"/>
          <w:color w:val="000000" w:themeColor="text1"/>
          <w:sz w:val="22"/>
          <w:szCs w:val="22"/>
          <w:lang w:val="es-MX" w:eastAsia="en-US"/>
        </w:rPr>
        <w:t>ste caso, la entidad aplicará la</w:t>
      </w:r>
      <w:r w:rsidR="009E0091" w:rsidRPr="00AA2D14">
        <w:rPr>
          <w:rFonts w:ascii="Arial" w:eastAsiaTheme="minorHAnsi" w:hAnsi="Arial" w:cs="Arial"/>
          <w:color w:val="000000" w:themeColor="text1"/>
          <w:sz w:val="22"/>
          <w:szCs w:val="22"/>
          <w:lang w:val="es-MX" w:eastAsia="en-US"/>
        </w:rPr>
        <w:t>s</w:t>
      </w:r>
      <w:r w:rsidR="00A1144C" w:rsidRPr="00AA2D14">
        <w:rPr>
          <w:rFonts w:ascii="Arial" w:eastAsiaTheme="minorHAnsi" w:hAnsi="Arial" w:cs="Arial"/>
          <w:color w:val="000000" w:themeColor="text1"/>
          <w:sz w:val="22"/>
          <w:szCs w:val="22"/>
          <w:lang w:val="es-MX" w:eastAsia="en-US"/>
        </w:rPr>
        <w:t xml:space="preserve"> reglas establecidas en el numeral 2.10 del documento base, </w:t>
      </w:r>
      <w:r w:rsidR="00670E7E" w:rsidRPr="00AA2D14">
        <w:rPr>
          <w:rFonts w:ascii="Arial" w:eastAsiaTheme="minorHAnsi" w:hAnsi="Arial" w:cs="Arial"/>
          <w:color w:val="000000" w:themeColor="text1"/>
          <w:sz w:val="22"/>
          <w:szCs w:val="22"/>
          <w:lang w:val="es-MX" w:eastAsia="en-US"/>
        </w:rPr>
        <w:t>dentro de las cuales se indica que l</w:t>
      </w:r>
      <w:r w:rsidR="00670E7E" w:rsidRPr="00AA2D14">
        <w:rPr>
          <w:rFonts w:ascii="Arial" w:eastAsiaTheme="minorHAnsi" w:hAnsi="Arial" w:cs="Arial"/>
          <w:color w:val="000000" w:themeColor="text1"/>
          <w:sz w:val="22"/>
          <w:szCs w:val="22"/>
          <w:lang w:eastAsia="en-US"/>
        </w:rPr>
        <w:t xml:space="preserve">a experiencia que debe acreditar el proponente será la establecida de forma independiente para cada lote o grupo, de acuerdo con las actividades definidas en la </w:t>
      </w:r>
      <w:r w:rsidR="005D07CD" w:rsidRPr="00AA2D14">
        <w:rPr>
          <w:rFonts w:ascii="Arial" w:eastAsiaTheme="minorHAnsi" w:hAnsi="Arial" w:cs="Arial"/>
          <w:color w:val="000000" w:themeColor="text1"/>
          <w:sz w:val="22"/>
          <w:szCs w:val="22"/>
          <w:lang w:eastAsia="en-US"/>
        </w:rPr>
        <w:t>«</w:t>
      </w:r>
      <w:r w:rsidR="00670E7E" w:rsidRPr="00AA2D14">
        <w:rPr>
          <w:rFonts w:ascii="Arial" w:eastAsiaTheme="minorHAnsi" w:hAnsi="Arial" w:cs="Arial"/>
          <w:color w:val="000000" w:themeColor="text1"/>
          <w:sz w:val="22"/>
          <w:szCs w:val="22"/>
          <w:lang w:eastAsia="en-US"/>
        </w:rPr>
        <w:t>Matriz 1 – Experiencia</w:t>
      </w:r>
      <w:r w:rsidR="005D07CD" w:rsidRPr="00AA2D14">
        <w:rPr>
          <w:rFonts w:ascii="Arial" w:eastAsiaTheme="minorHAnsi" w:hAnsi="Arial" w:cs="Arial"/>
          <w:color w:val="000000" w:themeColor="text1"/>
          <w:sz w:val="22"/>
          <w:szCs w:val="22"/>
          <w:lang w:eastAsia="en-US"/>
        </w:rPr>
        <w:t>»</w:t>
      </w:r>
      <w:r w:rsidR="00670E7E" w:rsidRPr="00AA2D14">
        <w:rPr>
          <w:rFonts w:ascii="Arial" w:eastAsiaTheme="minorHAnsi" w:hAnsi="Arial" w:cs="Arial"/>
          <w:color w:val="000000" w:themeColor="text1"/>
          <w:sz w:val="22"/>
          <w:szCs w:val="22"/>
          <w:lang w:eastAsia="en-US"/>
        </w:rPr>
        <w:t xml:space="preserve"> en el literal A de la sección 3.5.2.</w:t>
      </w:r>
      <w:r w:rsidR="00670E7E" w:rsidRPr="00AA2D14">
        <w:rPr>
          <w:rFonts w:ascii="Arial" w:eastAsiaTheme="minorHAnsi" w:hAnsi="Arial" w:cs="Arial"/>
          <w:color w:val="000000" w:themeColor="text1"/>
          <w:sz w:val="22"/>
          <w:szCs w:val="22"/>
          <w:lang w:val="es-MX" w:eastAsia="en-US"/>
        </w:rPr>
        <w:t xml:space="preserve"> Ello implica que la entidad estatal, al establecer la experiencia general y especifica de cada uno de los lotes, debe tener en cuenta el presupuesto oficial, el objeto y el alcance de las actividades a ejecutar de cada lote. Además, para</w:t>
      </w:r>
      <w:r w:rsidR="00A1144C" w:rsidRPr="00AA2D14">
        <w:rPr>
          <w:rFonts w:ascii="Arial" w:eastAsiaTheme="minorHAnsi" w:hAnsi="Arial" w:cs="Arial"/>
          <w:color w:val="000000" w:themeColor="text1"/>
          <w:sz w:val="22"/>
          <w:szCs w:val="22"/>
          <w:lang w:eastAsia="en-US"/>
        </w:rPr>
        <w:t xml:space="preserve"> acreditar la experiencia el proponente podrá aportar mínimo uno (1) y máximo seis (6) contratos para cada uno de los lotes, o podrá aportar los mismos para todos o varios de ellos. </w:t>
      </w:r>
    </w:p>
    <w:p w14:paraId="13D591E4" w14:textId="2C7CB534" w:rsidR="004E2BEB" w:rsidRPr="00AA2D14" w:rsidRDefault="004E2BEB" w:rsidP="00670E7E">
      <w:pPr>
        <w:spacing w:before="120" w:line="276" w:lineRule="auto"/>
        <w:ind w:firstLine="708"/>
        <w:jc w:val="both"/>
        <w:rPr>
          <w:rFonts w:ascii="Arial" w:eastAsiaTheme="minorHAnsi" w:hAnsi="Arial" w:cs="Arial"/>
          <w:color w:val="000000" w:themeColor="text1"/>
          <w:sz w:val="22"/>
          <w:szCs w:val="22"/>
          <w:lang w:eastAsia="en-US"/>
        </w:rPr>
      </w:pPr>
      <w:r w:rsidRPr="00AA2D14">
        <w:rPr>
          <w:rFonts w:ascii="Arial" w:eastAsiaTheme="minorHAnsi" w:hAnsi="Arial" w:cs="Arial"/>
          <w:color w:val="000000" w:themeColor="text1"/>
          <w:sz w:val="22"/>
          <w:szCs w:val="22"/>
          <w:lang w:eastAsia="en-US"/>
        </w:rPr>
        <w:t xml:space="preserve">En este sentido, es discrecional de la entidad escoger cualquiera de las opciones señaladas cuando las entidades contemplen la ejecución de </w:t>
      </w:r>
      <w:r w:rsidR="00E65B8F" w:rsidRPr="00AA2D14">
        <w:rPr>
          <w:rFonts w:ascii="Arial" w:eastAsiaTheme="minorHAnsi" w:hAnsi="Arial" w:cs="Arial"/>
          <w:color w:val="000000" w:themeColor="text1"/>
          <w:sz w:val="22"/>
          <w:szCs w:val="22"/>
          <w:lang w:eastAsia="en-US"/>
        </w:rPr>
        <w:t>dos</w:t>
      </w:r>
      <w:r w:rsidRPr="00AA2D14">
        <w:rPr>
          <w:rFonts w:ascii="Arial" w:eastAsiaTheme="minorHAnsi" w:hAnsi="Arial" w:cs="Arial"/>
          <w:color w:val="000000" w:themeColor="text1"/>
          <w:sz w:val="22"/>
          <w:szCs w:val="22"/>
          <w:lang w:eastAsia="en-US"/>
        </w:rPr>
        <w:t xml:space="preserve"> o más actividades establecidas en la </w:t>
      </w:r>
      <w:r w:rsidR="0034300C" w:rsidRPr="00AA2D14">
        <w:rPr>
          <w:rFonts w:ascii="Arial" w:eastAsiaTheme="minorHAnsi" w:hAnsi="Arial" w:cs="Arial"/>
          <w:color w:val="000000" w:themeColor="text1"/>
          <w:sz w:val="22"/>
          <w:szCs w:val="22"/>
          <w:lang w:eastAsia="en-US"/>
        </w:rPr>
        <w:t>«</w:t>
      </w:r>
      <w:r w:rsidRPr="00AA2D14">
        <w:rPr>
          <w:rFonts w:ascii="Arial" w:eastAsiaTheme="minorHAnsi" w:hAnsi="Arial" w:cs="Arial"/>
          <w:color w:val="000000" w:themeColor="text1"/>
          <w:sz w:val="22"/>
          <w:szCs w:val="22"/>
          <w:lang w:eastAsia="en-US"/>
        </w:rPr>
        <w:t>Matriz 1</w:t>
      </w:r>
      <w:r w:rsidR="0034300C" w:rsidRPr="00AA2D14">
        <w:rPr>
          <w:rFonts w:ascii="Arial" w:eastAsiaTheme="minorHAnsi" w:hAnsi="Arial" w:cs="Arial"/>
          <w:color w:val="000000" w:themeColor="text1"/>
          <w:sz w:val="22"/>
          <w:szCs w:val="22"/>
          <w:lang w:eastAsia="en-US"/>
        </w:rPr>
        <w:t xml:space="preserve"> </w:t>
      </w:r>
      <w:r w:rsidRPr="00AA2D14">
        <w:rPr>
          <w:rFonts w:ascii="Arial" w:eastAsiaTheme="minorHAnsi" w:hAnsi="Arial" w:cs="Arial"/>
          <w:color w:val="000000" w:themeColor="text1"/>
          <w:sz w:val="22"/>
          <w:szCs w:val="22"/>
          <w:lang w:val="es-MX" w:eastAsia="en-US"/>
        </w:rPr>
        <w:t>– Experiencia</w:t>
      </w:r>
      <w:r w:rsidR="0034300C" w:rsidRPr="00AA2D14">
        <w:rPr>
          <w:rFonts w:ascii="Arial" w:eastAsiaTheme="minorHAnsi" w:hAnsi="Arial" w:cs="Arial"/>
          <w:color w:val="000000" w:themeColor="text1"/>
          <w:sz w:val="22"/>
          <w:szCs w:val="22"/>
          <w:lang w:val="es-MX" w:eastAsia="en-US"/>
        </w:rPr>
        <w:t>»</w:t>
      </w:r>
      <w:r w:rsidR="00453E99" w:rsidRPr="00AA2D14">
        <w:rPr>
          <w:rFonts w:ascii="Arial" w:eastAsiaTheme="minorHAnsi" w:hAnsi="Arial" w:cs="Arial"/>
          <w:color w:val="000000" w:themeColor="text1"/>
          <w:sz w:val="22"/>
          <w:szCs w:val="22"/>
          <w:lang w:val="es-MX" w:eastAsia="en-US"/>
        </w:rPr>
        <w:t xml:space="preserve">, para lo cual aplicará las reglas correspondientes en cada caso. </w:t>
      </w:r>
    </w:p>
    <w:p w14:paraId="151EAB4F" w14:textId="68AFAF03" w:rsidR="0044774C" w:rsidRPr="00AA2D14" w:rsidRDefault="0044774C" w:rsidP="00FA2712">
      <w:pPr>
        <w:spacing w:before="120" w:line="276" w:lineRule="auto"/>
        <w:ind w:firstLine="708"/>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Ahora bien, en el evento en que la entidad opte por combinar experiencia conforme a lo señalado en el literal b del numeral vi)</w:t>
      </w:r>
      <w:r w:rsidR="004E2BEB" w:rsidRPr="00AA2D14">
        <w:rPr>
          <w:rFonts w:ascii="Arial" w:eastAsiaTheme="minorHAnsi" w:hAnsi="Arial" w:cs="Arial"/>
          <w:color w:val="000000" w:themeColor="text1"/>
          <w:sz w:val="22"/>
          <w:szCs w:val="22"/>
          <w:lang w:val="es-MX" w:eastAsia="en-US"/>
        </w:rPr>
        <w:t xml:space="preserve"> de las «Reglas para definir la experiencia exigible en el proceso de contratación» de la </w:t>
      </w:r>
      <w:r w:rsidR="002012C3" w:rsidRPr="00AA2D14">
        <w:rPr>
          <w:rFonts w:ascii="Arial" w:eastAsiaTheme="minorHAnsi" w:hAnsi="Arial" w:cs="Arial"/>
          <w:color w:val="000000" w:themeColor="text1"/>
          <w:sz w:val="22"/>
          <w:szCs w:val="22"/>
          <w:lang w:val="es-MX" w:eastAsia="en-US"/>
        </w:rPr>
        <w:t>«</w:t>
      </w:r>
      <w:r w:rsidR="004E2BEB" w:rsidRPr="00AA2D14">
        <w:rPr>
          <w:rFonts w:ascii="Arial" w:eastAsiaTheme="minorHAnsi" w:hAnsi="Arial" w:cs="Arial"/>
          <w:color w:val="000000" w:themeColor="text1"/>
          <w:sz w:val="22"/>
          <w:szCs w:val="22"/>
          <w:lang w:val="es-MX" w:eastAsia="en-US"/>
        </w:rPr>
        <w:t>Matriz 1 – Experiencia</w:t>
      </w:r>
      <w:r w:rsidR="002012C3" w:rsidRPr="00AA2D14">
        <w:rPr>
          <w:rFonts w:ascii="Arial" w:eastAsiaTheme="minorHAnsi" w:hAnsi="Arial" w:cs="Arial"/>
          <w:color w:val="000000" w:themeColor="text1"/>
          <w:sz w:val="22"/>
          <w:szCs w:val="22"/>
          <w:lang w:val="es-MX" w:eastAsia="en-US"/>
        </w:rPr>
        <w:t>»</w:t>
      </w:r>
      <w:r w:rsidR="004E2BEB" w:rsidRPr="00AA2D14">
        <w:rPr>
          <w:rFonts w:ascii="Arial" w:eastAsiaTheme="minorHAnsi" w:hAnsi="Arial" w:cs="Arial"/>
          <w:color w:val="000000" w:themeColor="text1"/>
          <w:sz w:val="22"/>
          <w:szCs w:val="22"/>
          <w:lang w:val="es-MX" w:eastAsia="en-US"/>
        </w:rPr>
        <w:t>, cuenta con dos</w:t>
      </w:r>
      <w:r w:rsidR="00724985" w:rsidRPr="00AA2D14">
        <w:rPr>
          <w:rFonts w:ascii="Arial" w:eastAsiaTheme="minorHAnsi" w:hAnsi="Arial" w:cs="Arial"/>
          <w:color w:val="000000" w:themeColor="text1"/>
          <w:sz w:val="22"/>
          <w:szCs w:val="22"/>
          <w:lang w:val="es-MX" w:eastAsia="en-US"/>
        </w:rPr>
        <w:t xml:space="preserve"> (2)</w:t>
      </w:r>
      <w:r w:rsidR="004E2BEB" w:rsidRPr="00AA2D14">
        <w:rPr>
          <w:rFonts w:ascii="Arial" w:eastAsiaTheme="minorHAnsi" w:hAnsi="Arial" w:cs="Arial"/>
          <w:color w:val="000000" w:themeColor="text1"/>
          <w:sz w:val="22"/>
          <w:szCs w:val="22"/>
          <w:lang w:val="es-MX" w:eastAsia="en-US"/>
        </w:rPr>
        <w:t xml:space="preserve"> opciones </w:t>
      </w:r>
      <w:r w:rsidRPr="00AA2D14">
        <w:rPr>
          <w:rFonts w:ascii="Arial" w:eastAsiaTheme="minorHAnsi" w:hAnsi="Arial" w:cs="Arial"/>
          <w:color w:val="000000" w:themeColor="text1"/>
          <w:sz w:val="22"/>
          <w:szCs w:val="22"/>
          <w:lang w:val="es-MX" w:eastAsia="en-US"/>
        </w:rPr>
        <w:t xml:space="preserve">para fijar las condiciones de experiencia de las actividades requeridas: i) tener en cuenta la experiencia en función del valor del presupuesto oficial o ii) </w:t>
      </w:r>
      <w:r w:rsidR="00607FF3" w:rsidRPr="00AA2D14">
        <w:rPr>
          <w:rFonts w:ascii="Arial" w:eastAsiaTheme="minorHAnsi" w:hAnsi="Arial" w:cs="Arial"/>
          <w:color w:val="000000" w:themeColor="text1"/>
          <w:sz w:val="22"/>
          <w:szCs w:val="22"/>
          <w:lang w:val="es-MX" w:eastAsia="en-US"/>
        </w:rPr>
        <w:t>o en función d</w:t>
      </w:r>
      <w:r w:rsidR="007851AD" w:rsidRPr="00AA2D14">
        <w:rPr>
          <w:rFonts w:ascii="Arial" w:eastAsiaTheme="minorHAnsi" w:hAnsi="Arial" w:cs="Arial"/>
          <w:color w:val="000000" w:themeColor="text1"/>
          <w:sz w:val="22"/>
          <w:szCs w:val="22"/>
          <w:lang w:val="es-MX" w:eastAsia="en-US"/>
        </w:rPr>
        <w:t xml:space="preserve">el </w:t>
      </w:r>
      <w:r w:rsidRPr="00AA2D14">
        <w:rPr>
          <w:rFonts w:ascii="Arial" w:eastAsiaTheme="minorHAnsi" w:hAnsi="Arial" w:cs="Arial"/>
          <w:color w:val="000000" w:themeColor="text1"/>
          <w:sz w:val="22"/>
          <w:szCs w:val="22"/>
          <w:lang w:val="es-MX" w:eastAsia="en-US"/>
        </w:rPr>
        <w:t>valor total desagregado</w:t>
      </w:r>
      <w:r w:rsidR="00694D42" w:rsidRPr="00AA2D14">
        <w:rPr>
          <w:rFonts w:ascii="Arial" w:eastAsiaTheme="minorHAnsi" w:hAnsi="Arial" w:cs="Arial"/>
          <w:color w:val="000000" w:themeColor="text1"/>
          <w:sz w:val="22"/>
          <w:szCs w:val="22"/>
          <w:lang w:val="es-MX" w:eastAsia="en-US"/>
        </w:rPr>
        <w:t xml:space="preserve"> con base en el cual</w:t>
      </w:r>
      <w:r w:rsidRPr="00AA2D14">
        <w:rPr>
          <w:rFonts w:ascii="Arial" w:eastAsiaTheme="minorHAnsi" w:hAnsi="Arial" w:cs="Arial"/>
          <w:color w:val="000000" w:themeColor="text1"/>
          <w:sz w:val="22"/>
          <w:szCs w:val="22"/>
          <w:lang w:val="es-MX" w:eastAsia="en-US"/>
        </w:rPr>
        <w:t xml:space="preserve"> se acreditará el </w:t>
      </w:r>
      <w:r w:rsidR="00694D42" w:rsidRPr="00AA2D14">
        <w:rPr>
          <w:rFonts w:ascii="Arial" w:eastAsiaTheme="minorHAnsi" w:hAnsi="Arial" w:cs="Arial"/>
          <w:color w:val="000000" w:themeColor="text1"/>
          <w:sz w:val="22"/>
          <w:szCs w:val="22"/>
          <w:lang w:val="es-MX" w:eastAsia="en-US"/>
        </w:rPr>
        <w:t>porcentaje respectivo</w:t>
      </w:r>
      <w:r w:rsidRPr="00AA2D14">
        <w:rPr>
          <w:rFonts w:ascii="Arial" w:eastAsiaTheme="minorHAnsi" w:hAnsi="Arial" w:cs="Arial"/>
          <w:color w:val="000000" w:themeColor="text1"/>
          <w:sz w:val="22"/>
          <w:szCs w:val="22"/>
          <w:lang w:val="es-MX" w:eastAsia="en-US"/>
        </w:rPr>
        <w:t xml:space="preserve"> según indique la matriz. Este caso aplica si la entidad cuenta con el valor</w:t>
      </w:r>
      <w:r w:rsidR="00FE21E1" w:rsidRPr="00AA2D14">
        <w:rPr>
          <w:rFonts w:ascii="Arial" w:eastAsiaTheme="minorHAnsi" w:hAnsi="Arial" w:cs="Arial"/>
          <w:color w:val="000000" w:themeColor="text1"/>
          <w:sz w:val="22"/>
          <w:szCs w:val="22"/>
          <w:lang w:val="es-MX" w:eastAsia="en-US"/>
        </w:rPr>
        <w:t xml:space="preserve"> puntual</w:t>
      </w:r>
      <w:r w:rsidRPr="00AA2D14">
        <w:rPr>
          <w:rFonts w:ascii="Arial" w:eastAsiaTheme="minorHAnsi" w:hAnsi="Arial" w:cs="Arial"/>
          <w:color w:val="000000" w:themeColor="text1"/>
          <w:sz w:val="22"/>
          <w:szCs w:val="22"/>
          <w:lang w:val="es-MX" w:eastAsia="en-US"/>
        </w:rPr>
        <w:t xml:space="preserve"> de la desagregación de los componentes que hacen parte de cada una de las actividades a contratar. </w:t>
      </w:r>
    </w:p>
    <w:p w14:paraId="549EC01A" w14:textId="4AD03607" w:rsidR="0044774C" w:rsidRPr="00AA2D14" w:rsidRDefault="0044774C" w:rsidP="006C655E">
      <w:pPr>
        <w:spacing w:before="120" w:line="276" w:lineRule="auto"/>
        <w:ind w:firstLine="708"/>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Para ilustrar lo anterior, valgámonos del siguiente ejemplo</w:t>
      </w:r>
      <w:r w:rsidR="008F00E2" w:rsidRPr="00AA2D14">
        <w:rPr>
          <w:rFonts w:ascii="Arial" w:eastAsiaTheme="minorHAnsi" w:hAnsi="Arial" w:cs="Arial"/>
          <w:color w:val="000000" w:themeColor="text1"/>
          <w:sz w:val="22"/>
          <w:szCs w:val="22"/>
          <w:lang w:val="es-MX" w:eastAsia="en-US"/>
        </w:rPr>
        <w:t xml:space="preserve"> hipotético</w:t>
      </w:r>
      <w:r w:rsidRPr="00AA2D14">
        <w:rPr>
          <w:rFonts w:ascii="Arial" w:eastAsiaTheme="minorHAnsi" w:hAnsi="Arial" w:cs="Arial"/>
          <w:color w:val="000000" w:themeColor="text1"/>
          <w:sz w:val="22"/>
          <w:szCs w:val="22"/>
          <w:lang w:val="es-MX" w:eastAsia="en-US"/>
        </w:rPr>
        <w:t xml:space="preserve">. </w:t>
      </w:r>
      <w:r w:rsidR="00E95882" w:rsidRPr="00AA2D14">
        <w:rPr>
          <w:rFonts w:ascii="Arial" w:eastAsiaTheme="minorHAnsi" w:hAnsi="Arial" w:cs="Arial"/>
          <w:color w:val="000000" w:themeColor="text1"/>
          <w:sz w:val="22"/>
          <w:szCs w:val="22"/>
          <w:lang w:val="es-MX" w:eastAsia="en-US"/>
        </w:rPr>
        <w:t>Una</w:t>
      </w:r>
      <w:r w:rsidRPr="00AA2D14">
        <w:rPr>
          <w:rFonts w:ascii="Arial" w:eastAsiaTheme="minorHAnsi" w:hAnsi="Arial" w:cs="Arial"/>
          <w:color w:val="000000" w:themeColor="text1"/>
          <w:sz w:val="22"/>
          <w:szCs w:val="22"/>
          <w:lang w:val="es-MX" w:eastAsia="en-US"/>
        </w:rPr>
        <w:t xml:space="preserve"> entidad </w:t>
      </w:r>
      <w:r w:rsidR="00E95882" w:rsidRPr="00AA2D14">
        <w:rPr>
          <w:rFonts w:ascii="Arial" w:eastAsiaTheme="minorHAnsi" w:hAnsi="Arial" w:cs="Arial"/>
          <w:color w:val="000000" w:themeColor="text1"/>
          <w:sz w:val="22"/>
          <w:szCs w:val="22"/>
          <w:lang w:val="es-MX" w:eastAsia="en-US"/>
        </w:rPr>
        <w:t xml:space="preserve">estatal </w:t>
      </w:r>
      <w:r w:rsidRPr="00AA2D14">
        <w:rPr>
          <w:rFonts w:ascii="Arial" w:eastAsiaTheme="minorHAnsi" w:hAnsi="Arial" w:cs="Arial"/>
          <w:color w:val="000000" w:themeColor="text1"/>
          <w:sz w:val="22"/>
          <w:szCs w:val="22"/>
          <w:lang w:val="es-MX" w:eastAsia="en-US"/>
        </w:rPr>
        <w:t xml:space="preserve">requiere contratar la construcción de </w:t>
      </w:r>
      <w:r w:rsidR="00694D42" w:rsidRPr="00AA2D14">
        <w:rPr>
          <w:rFonts w:ascii="Arial" w:eastAsiaTheme="minorHAnsi" w:hAnsi="Arial" w:cs="Arial"/>
          <w:color w:val="000000" w:themeColor="text1"/>
          <w:sz w:val="22"/>
          <w:szCs w:val="22"/>
          <w:lang w:val="es-MX" w:eastAsia="en-US"/>
        </w:rPr>
        <w:t xml:space="preserve">un </w:t>
      </w:r>
      <w:r w:rsidRPr="00AA2D14">
        <w:rPr>
          <w:rFonts w:ascii="Arial" w:eastAsiaTheme="minorHAnsi" w:hAnsi="Arial" w:cs="Arial"/>
          <w:color w:val="000000" w:themeColor="text1"/>
          <w:sz w:val="22"/>
          <w:szCs w:val="22"/>
          <w:lang w:val="es-MX" w:eastAsia="en-US"/>
        </w:rPr>
        <w:t>acueducto (actividad 1.1</w:t>
      </w:r>
      <w:r w:rsidR="00694D42"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y la construcción de rellenos sanitarios (</w:t>
      </w:r>
      <w:r w:rsidR="00E95882" w:rsidRPr="00AA2D14">
        <w:rPr>
          <w:rFonts w:ascii="Arial" w:eastAsiaTheme="minorHAnsi" w:hAnsi="Arial" w:cs="Arial"/>
          <w:color w:val="000000" w:themeColor="text1"/>
          <w:sz w:val="22"/>
          <w:szCs w:val="22"/>
          <w:lang w:val="es-MX" w:eastAsia="en-US"/>
        </w:rPr>
        <w:t xml:space="preserve">actividad </w:t>
      </w:r>
      <w:r w:rsidRPr="00AA2D14">
        <w:rPr>
          <w:rFonts w:ascii="Arial" w:eastAsiaTheme="minorHAnsi" w:hAnsi="Arial" w:cs="Arial"/>
          <w:color w:val="000000" w:themeColor="text1"/>
          <w:sz w:val="22"/>
          <w:szCs w:val="22"/>
          <w:lang w:val="es-MX" w:eastAsia="en-US"/>
        </w:rPr>
        <w:t>3.1)</w:t>
      </w:r>
      <w:r w:rsidR="006C655E" w:rsidRPr="00AA2D14">
        <w:rPr>
          <w:rFonts w:ascii="Arial" w:eastAsiaTheme="minorHAnsi" w:hAnsi="Arial" w:cs="Arial"/>
          <w:color w:val="000000" w:themeColor="text1"/>
          <w:sz w:val="22"/>
          <w:szCs w:val="22"/>
          <w:lang w:val="es-MX" w:eastAsia="en-US"/>
        </w:rPr>
        <w:t xml:space="preserve"> </w:t>
      </w:r>
      <w:r w:rsidR="00724985" w:rsidRPr="00AA2D14">
        <w:rPr>
          <w:rFonts w:ascii="Arial" w:eastAsiaTheme="minorHAnsi" w:hAnsi="Arial" w:cs="Arial"/>
          <w:color w:val="000000" w:themeColor="text1"/>
          <w:sz w:val="22"/>
          <w:szCs w:val="22"/>
          <w:lang w:val="es-MX" w:eastAsia="en-US"/>
        </w:rPr>
        <w:t>–</w:t>
      </w:r>
      <w:r w:rsidR="006C655E" w:rsidRPr="00AA2D14">
        <w:rPr>
          <w:rFonts w:ascii="Arial" w:eastAsiaTheme="minorHAnsi" w:hAnsi="Arial" w:cs="Arial"/>
          <w:color w:val="000000" w:themeColor="text1"/>
          <w:sz w:val="22"/>
          <w:szCs w:val="22"/>
          <w:lang w:val="es-MX" w:eastAsia="en-US"/>
        </w:rPr>
        <w:t>actividad de mayor relevancia</w:t>
      </w:r>
      <w:r w:rsidR="00724985"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Producto del análisis de planeación se estableció que para la actividad </w:t>
      </w:r>
      <w:r w:rsidR="00E95882" w:rsidRPr="00AA2D14">
        <w:rPr>
          <w:rFonts w:ascii="Arial" w:eastAsiaTheme="minorHAnsi" w:hAnsi="Arial" w:cs="Arial"/>
          <w:color w:val="000000" w:themeColor="text1"/>
          <w:sz w:val="22"/>
          <w:szCs w:val="22"/>
          <w:lang w:val="es-MX" w:eastAsia="en-US"/>
        </w:rPr>
        <w:t>de construcción de acueducto (1.1)</w:t>
      </w:r>
      <w:r w:rsidRPr="00AA2D14">
        <w:rPr>
          <w:rFonts w:ascii="Arial" w:eastAsiaTheme="minorHAnsi" w:hAnsi="Arial" w:cs="Arial"/>
          <w:color w:val="000000" w:themeColor="text1"/>
          <w:sz w:val="22"/>
          <w:szCs w:val="22"/>
          <w:lang w:val="es-MX" w:eastAsia="en-US"/>
        </w:rPr>
        <w:t xml:space="preserve"> los componentes desagregados suman un valor total de 1.000 SMMLV</w:t>
      </w:r>
      <w:r w:rsidR="00E9588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por su parte, para la actividad</w:t>
      </w:r>
      <w:r w:rsidR="00E95882" w:rsidRPr="00AA2D14">
        <w:rPr>
          <w:rFonts w:ascii="Arial" w:eastAsiaTheme="minorHAnsi" w:hAnsi="Arial" w:cs="Arial"/>
          <w:color w:val="000000" w:themeColor="text1"/>
          <w:sz w:val="22"/>
          <w:szCs w:val="22"/>
          <w:lang w:val="es-MX" w:eastAsia="en-US"/>
        </w:rPr>
        <w:t xml:space="preserve"> de relleno sanitario</w:t>
      </w:r>
      <w:r w:rsidRPr="00AA2D14">
        <w:rPr>
          <w:rFonts w:ascii="Arial" w:eastAsiaTheme="minorHAnsi" w:hAnsi="Arial" w:cs="Arial"/>
          <w:color w:val="000000" w:themeColor="text1"/>
          <w:sz w:val="22"/>
          <w:szCs w:val="22"/>
          <w:lang w:val="es-MX" w:eastAsia="en-US"/>
        </w:rPr>
        <w:t xml:space="preserve"> </w:t>
      </w:r>
      <w:r w:rsidR="00E9588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3.1</w:t>
      </w:r>
      <w:r w:rsidR="00E95882"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el valor </w:t>
      </w:r>
      <w:r w:rsidR="003861B5" w:rsidRPr="00AA2D14">
        <w:rPr>
          <w:rFonts w:ascii="Arial" w:eastAsiaTheme="minorHAnsi" w:hAnsi="Arial" w:cs="Arial"/>
          <w:color w:val="000000" w:themeColor="text1"/>
          <w:sz w:val="22"/>
          <w:szCs w:val="22"/>
          <w:lang w:val="es-MX" w:eastAsia="en-US"/>
        </w:rPr>
        <w:t xml:space="preserve">total </w:t>
      </w:r>
      <w:r w:rsidRPr="00AA2D14">
        <w:rPr>
          <w:rFonts w:ascii="Arial" w:eastAsiaTheme="minorHAnsi" w:hAnsi="Arial" w:cs="Arial"/>
          <w:color w:val="000000" w:themeColor="text1"/>
          <w:sz w:val="22"/>
          <w:szCs w:val="22"/>
          <w:lang w:val="es-MX" w:eastAsia="en-US"/>
        </w:rPr>
        <w:t>desagregado de los componentes es de 9</w:t>
      </w:r>
      <w:r w:rsidR="008F00E2" w:rsidRPr="00AA2D14">
        <w:rPr>
          <w:rFonts w:ascii="Arial" w:eastAsiaTheme="minorHAnsi" w:hAnsi="Arial" w:cs="Arial"/>
          <w:color w:val="000000" w:themeColor="text1"/>
          <w:sz w:val="22"/>
          <w:szCs w:val="22"/>
          <w:lang w:val="es-MX" w:eastAsia="en-US"/>
        </w:rPr>
        <w:t>.00</w:t>
      </w:r>
      <w:r w:rsidRPr="00AA2D14">
        <w:rPr>
          <w:rFonts w:ascii="Arial" w:eastAsiaTheme="minorHAnsi" w:hAnsi="Arial" w:cs="Arial"/>
          <w:color w:val="000000" w:themeColor="text1"/>
          <w:sz w:val="22"/>
          <w:szCs w:val="22"/>
          <w:lang w:val="es-MX" w:eastAsia="en-US"/>
        </w:rPr>
        <w:t xml:space="preserve">0 SMMLV. En caso en </w:t>
      </w:r>
      <w:r w:rsidR="00E95882" w:rsidRPr="00AA2D14">
        <w:rPr>
          <w:rFonts w:ascii="Arial" w:eastAsiaTheme="minorHAnsi" w:hAnsi="Arial" w:cs="Arial"/>
          <w:color w:val="000000" w:themeColor="text1"/>
          <w:sz w:val="22"/>
          <w:szCs w:val="22"/>
          <w:lang w:val="es-MX" w:eastAsia="en-US"/>
        </w:rPr>
        <w:t xml:space="preserve">que </w:t>
      </w:r>
      <w:r w:rsidRPr="00AA2D14">
        <w:rPr>
          <w:rFonts w:ascii="Arial" w:eastAsiaTheme="minorHAnsi" w:hAnsi="Arial" w:cs="Arial"/>
          <w:color w:val="000000" w:themeColor="text1"/>
          <w:sz w:val="22"/>
          <w:szCs w:val="22"/>
          <w:lang w:val="es-MX" w:eastAsia="en-US"/>
        </w:rPr>
        <w:t xml:space="preserve">la entidad opte por </w:t>
      </w:r>
      <w:r w:rsidR="00607FF3" w:rsidRPr="00AA2D14">
        <w:rPr>
          <w:rFonts w:ascii="Arial" w:eastAsiaTheme="minorHAnsi" w:hAnsi="Arial" w:cs="Arial"/>
          <w:color w:val="000000" w:themeColor="text1"/>
          <w:sz w:val="22"/>
          <w:szCs w:val="22"/>
          <w:lang w:val="es-MX" w:eastAsia="en-US"/>
        </w:rPr>
        <w:t>tener en cuenta la experiencia en función del valor del total del presupuesto oficial</w:t>
      </w:r>
      <w:r w:rsidR="00554423" w:rsidRPr="00AA2D14">
        <w:rPr>
          <w:rFonts w:ascii="Arial" w:eastAsiaTheme="minorHAnsi" w:hAnsi="Arial" w:cs="Arial"/>
          <w:color w:val="000000" w:themeColor="text1"/>
          <w:sz w:val="22"/>
          <w:szCs w:val="22"/>
          <w:lang w:val="es-MX" w:eastAsia="en-US"/>
        </w:rPr>
        <w:t xml:space="preserve"> deberá fijar las condiciones de experiencia general y específica con base en el valor total de las dos actividades, es decir, 1</w:t>
      </w:r>
      <w:r w:rsidR="008F00E2" w:rsidRPr="00AA2D14">
        <w:rPr>
          <w:rFonts w:ascii="Arial" w:eastAsiaTheme="minorHAnsi" w:hAnsi="Arial" w:cs="Arial"/>
          <w:color w:val="000000" w:themeColor="text1"/>
          <w:sz w:val="22"/>
          <w:szCs w:val="22"/>
          <w:lang w:val="es-MX" w:eastAsia="en-US"/>
        </w:rPr>
        <w:t>0</w:t>
      </w:r>
      <w:r w:rsidR="00554423" w:rsidRPr="00AA2D14">
        <w:rPr>
          <w:rFonts w:ascii="Arial" w:eastAsiaTheme="minorHAnsi" w:hAnsi="Arial" w:cs="Arial"/>
          <w:color w:val="000000" w:themeColor="text1"/>
          <w:sz w:val="22"/>
          <w:szCs w:val="22"/>
          <w:lang w:val="es-MX" w:eastAsia="en-US"/>
        </w:rPr>
        <w:t>.0</w:t>
      </w:r>
      <w:r w:rsidR="008F00E2" w:rsidRPr="00AA2D14">
        <w:rPr>
          <w:rFonts w:ascii="Arial" w:eastAsiaTheme="minorHAnsi" w:hAnsi="Arial" w:cs="Arial"/>
          <w:color w:val="000000" w:themeColor="text1"/>
          <w:sz w:val="22"/>
          <w:szCs w:val="22"/>
          <w:lang w:val="es-MX" w:eastAsia="en-US"/>
        </w:rPr>
        <w:t>0</w:t>
      </w:r>
      <w:r w:rsidR="00554423" w:rsidRPr="00AA2D14">
        <w:rPr>
          <w:rFonts w:ascii="Arial" w:eastAsiaTheme="minorHAnsi" w:hAnsi="Arial" w:cs="Arial"/>
          <w:color w:val="000000" w:themeColor="text1"/>
          <w:sz w:val="22"/>
          <w:szCs w:val="22"/>
          <w:lang w:val="es-MX" w:eastAsia="en-US"/>
        </w:rPr>
        <w:t>0 SMMLV. Por su parte, si l</w:t>
      </w:r>
      <w:r w:rsidR="00A03FD0" w:rsidRPr="00AA2D14">
        <w:rPr>
          <w:rFonts w:ascii="Arial" w:eastAsiaTheme="minorHAnsi" w:hAnsi="Arial" w:cs="Arial"/>
          <w:color w:val="000000" w:themeColor="text1"/>
          <w:sz w:val="22"/>
          <w:szCs w:val="22"/>
          <w:lang w:val="es-MX" w:eastAsia="en-US"/>
        </w:rPr>
        <w:t>a</w:t>
      </w:r>
      <w:r w:rsidR="00554423" w:rsidRPr="00AA2D14">
        <w:rPr>
          <w:rFonts w:ascii="Arial" w:eastAsiaTheme="minorHAnsi" w:hAnsi="Arial" w:cs="Arial"/>
          <w:color w:val="000000" w:themeColor="text1"/>
          <w:sz w:val="22"/>
          <w:szCs w:val="22"/>
          <w:lang w:val="es-MX" w:eastAsia="en-US"/>
        </w:rPr>
        <w:t xml:space="preserve"> entidad </w:t>
      </w:r>
      <w:r w:rsidRPr="00AA2D14">
        <w:rPr>
          <w:rFonts w:ascii="Arial" w:eastAsiaTheme="minorHAnsi" w:hAnsi="Arial" w:cs="Arial"/>
          <w:color w:val="000000" w:themeColor="text1"/>
          <w:sz w:val="22"/>
          <w:szCs w:val="22"/>
          <w:lang w:val="es-MX" w:eastAsia="en-US"/>
        </w:rPr>
        <w:t>t</w:t>
      </w:r>
      <w:r w:rsidR="00554423" w:rsidRPr="00AA2D14">
        <w:rPr>
          <w:rFonts w:ascii="Arial" w:eastAsiaTheme="minorHAnsi" w:hAnsi="Arial" w:cs="Arial"/>
          <w:color w:val="000000" w:themeColor="text1"/>
          <w:sz w:val="22"/>
          <w:szCs w:val="22"/>
          <w:lang w:val="es-MX" w:eastAsia="en-US"/>
        </w:rPr>
        <w:t>iene</w:t>
      </w:r>
      <w:r w:rsidRPr="00AA2D14">
        <w:rPr>
          <w:rFonts w:ascii="Arial" w:eastAsiaTheme="minorHAnsi" w:hAnsi="Arial" w:cs="Arial"/>
          <w:color w:val="000000" w:themeColor="text1"/>
          <w:sz w:val="22"/>
          <w:szCs w:val="22"/>
          <w:lang w:val="es-MX" w:eastAsia="en-US"/>
        </w:rPr>
        <w:t xml:space="preserve"> en cuenta e</w:t>
      </w:r>
      <w:r w:rsidR="00384673" w:rsidRPr="00AA2D14">
        <w:rPr>
          <w:rFonts w:ascii="Arial" w:eastAsiaTheme="minorHAnsi" w:hAnsi="Arial" w:cs="Arial"/>
          <w:color w:val="000000" w:themeColor="text1"/>
          <w:sz w:val="22"/>
          <w:szCs w:val="22"/>
          <w:lang w:val="es-MX" w:eastAsia="en-US"/>
        </w:rPr>
        <w:t>l</w:t>
      </w:r>
      <w:r w:rsidRPr="00AA2D14">
        <w:rPr>
          <w:rFonts w:ascii="Arial" w:eastAsiaTheme="minorHAnsi" w:hAnsi="Arial" w:cs="Arial"/>
          <w:color w:val="000000" w:themeColor="text1"/>
          <w:sz w:val="22"/>
          <w:szCs w:val="22"/>
          <w:lang w:val="es-MX" w:eastAsia="en-US"/>
        </w:rPr>
        <w:t xml:space="preserve"> valor desagregado de las actividades </w:t>
      </w:r>
      <w:r w:rsidR="00384673" w:rsidRPr="00AA2D14">
        <w:rPr>
          <w:rFonts w:ascii="Arial" w:eastAsiaTheme="minorHAnsi" w:hAnsi="Arial" w:cs="Arial"/>
          <w:color w:val="000000" w:themeColor="text1"/>
          <w:sz w:val="22"/>
          <w:szCs w:val="22"/>
          <w:lang w:val="es-MX" w:eastAsia="en-US"/>
        </w:rPr>
        <w:t xml:space="preserve">establecerá las condiciones de experiencia general y específica acorde con el valor total desagregado de cada actividad. Así, </w:t>
      </w:r>
      <w:r w:rsidRPr="00AA2D14">
        <w:rPr>
          <w:rFonts w:ascii="Arial" w:eastAsiaTheme="minorHAnsi" w:hAnsi="Arial" w:cs="Arial"/>
          <w:color w:val="000000" w:themeColor="text1"/>
          <w:sz w:val="22"/>
          <w:szCs w:val="22"/>
          <w:lang w:val="es-MX" w:eastAsia="en-US"/>
        </w:rPr>
        <w:t xml:space="preserve">para la </w:t>
      </w:r>
      <w:r w:rsidR="006C655E" w:rsidRPr="00AA2D14">
        <w:rPr>
          <w:rFonts w:ascii="Arial" w:eastAsiaTheme="minorHAnsi" w:hAnsi="Arial" w:cs="Arial"/>
          <w:color w:val="000000" w:themeColor="text1"/>
          <w:sz w:val="22"/>
          <w:szCs w:val="22"/>
          <w:lang w:val="es-MX" w:eastAsia="en-US"/>
        </w:rPr>
        <w:t xml:space="preserve">de mayor relevancia, esto es la actividad 3.1 </w:t>
      </w:r>
      <w:r w:rsidRPr="00AA2D14">
        <w:rPr>
          <w:rFonts w:ascii="Arial" w:eastAsiaTheme="minorHAnsi" w:hAnsi="Arial" w:cs="Arial"/>
          <w:color w:val="000000" w:themeColor="text1"/>
          <w:sz w:val="22"/>
          <w:szCs w:val="22"/>
          <w:lang w:val="es-MX" w:eastAsia="en-US"/>
        </w:rPr>
        <w:t xml:space="preserve">la exigencia de la experiencia general y específica se determinará teniendo en cuenta </w:t>
      </w:r>
      <w:r w:rsidR="000D31E7" w:rsidRPr="00AA2D14">
        <w:rPr>
          <w:rFonts w:ascii="Arial" w:eastAsiaTheme="minorHAnsi" w:hAnsi="Arial" w:cs="Arial"/>
          <w:color w:val="000000" w:themeColor="text1"/>
          <w:sz w:val="22"/>
          <w:szCs w:val="22"/>
          <w:lang w:val="es-MX" w:eastAsia="en-US"/>
        </w:rPr>
        <w:t>el valor</w:t>
      </w:r>
      <w:r w:rsidRPr="00AA2D14">
        <w:rPr>
          <w:rFonts w:ascii="Arial" w:eastAsiaTheme="minorHAnsi" w:hAnsi="Arial" w:cs="Arial"/>
          <w:color w:val="000000" w:themeColor="text1"/>
          <w:sz w:val="22"/>
          <w:szCs w:val="22"/>
          <w:lang w:val="es-MX" w:eastAsia="en-US"/>
        </w:rPr>
        <w:t xml:space="preserve"> de esta, es decir, </w:t>
      </w:r>
      <w:r w:rsidR="006C655E" w:rsidRPr="00AA2D14">
        <w:rPr>
          <w:rFonts w:ascii="Arial" w:eastAsiaTheme="minorHAnsi" w:hAnsi="Arial" w:cs="Arial"/>
          <w:color w:val="000000" w:themeColor="text1"/>
          <w:sz w:val="22"/>
          <w:szCs w:val="22"/>
          <w:lang w:val="es-MX" w:eastAsia="en-US"/>
        </w:rPr>
        <w:t>9</w:t>
      </w:r>
      <w:r w:rsidRPr="00AA2D14">
        <w:rPr>
          <w:rFonts w:ascii="Arial" w:eastAsiaTheme="minorHAnsi" w:hAnsi="Arial" w:cs="Arial"/>
          <w:color w:val="000000" w:themeColor="text1"/>
          <w:sz w:val="22"/>
          <w:szCs w:val="22"/>
          <w:lang w:val="es-MX" w:eastAsia="en-US"/>
        </w:rPr>
        <w:t>.000 SMMLV</w:t>
      </w:r>
      <w:r w:rsidR="003861B5"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por lo que </w:t>
      </w:r>
      <w:r w:rsidR="003861B5" w:rsidRPr="00AA2D14">
        <w:rPr>
          <w:rFonts w:ascii="Arial" w:eastAsiaTheme="minorHAnsi" w:hAnsi="Arial" w:cs="Arial"/>
          <w:color w:val="000000" w:themeColor="text1"/>
          <w:sz w:val="22"/>
          <w:szCs w:val="22"/>
          <w:lang w:val="es-MX" w:eastAsia="en-US"/>
        </w:rPr>
        <w:t xml:space="preserve">para este caso </w:t>
      </w:r>
      <w:r w:rsidRPr="00AA2D14">
        <w:rPr>
          <w:rFonts w:ascii="Arial" w:eastAsiaTheme="minorHAnsi" w:hAnsi="Arial" w:cs="Arial"/>
          <w:color w:val="000000" w:themeColor="text1"/>
          <w:sz w:val="22"/>
          <w:szCs w:val="22"/>
          <w:lang w:val="es-MX" w:eastAsia="en-US"/>
        </w:rPr>
        <w:t>el</w:t>
      </w:r>
      <w:r w:rsidR="00E95882" w:rsidRPr="00AA2D14">
        <w:rPr>
          <w:rFonts w:ascii="Arial" w:eastAsiaTheme="minorHAnsi" w:hAnsi="Arial" w:cs="Arial"/>
          <w:color w:val="000000" w:themeColor="text1"/>
          <w:sz w:val="22"/>
          <w:szCs w:val="22"/>
          <w:lang w:val="es-MX" w:eastAsia="en-US"/>
        </w:rPr>
        <w:t xml:space="preserve"> porcentaje</w:t>
      </w:r>
      <w:r w:rsidRPr="00AA2D14">
        <w:rPr>
          <w:rFonts w:ascii="Arial" w:eastAsiaTheme="minorHAnsi" w:hAnsi="Arial" w:cs="Arial"/>
          <w:color w:val="000000" w:themeColor="text1"/>
          <w:sz w:val="22"/>
          <w:szCs w:val="22"/>
          <w:lang w:val="es-MX" w:eastAsia="en-US"/>
        </w:rPr>
        <w:t xml:space="preserve"> de dimensionamiento </w:t>
      </w:r>
      <w:r w:rsidR="00384673" w:rsidRPr="00AA2D14">
        <w:rPr>
          <w:rFonts w:ascii="Arial" w:eastAsiaTheme="minorHAnsi" w:hAnsi="Arial" w:cs="Arial"/>
          <w:color w:val="000000" w:themeColor="text1"/>
          <w:sz w:val="22"/>
          <w:szCs w:val="22"/>
          <w:lang w:val="es-MX" w:eastAsia="en-US"/>
        </w:rPr>
        <w:t>para la experiencia específica que se determin</w:t>
      </w:r>
      <w:r w:rsidR="006D49BE" w:rsidRPr="00AA2D14">
        <w:rPr>
          <w:rFonts w:ascii="Arial" w:eastAsiaTheme="minorHAnsi" w:hAnsi="Arial" w:cs="Arial"/>
          <w:color w:val="000000" w:themeColor="text1"/>
          <w:sz w:val="22"/>
          <w:szCs w:val="22"/>
          <w:lang w:val="es-MX" w:eastAsia="en-US"/>
        </w:rPr>
        <w:t>e</w:t>
      </w:r>
      <w:r w:rsidR="00384673"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ser</w:t>
      </w:r>
      <w:r w:rsidR="00384673" w:rsidRPr="00AA2D14">
        <w:rPr>
          <w:rFonts w:ascii="Arial" w:eastAsiaTheme="minorHAnsi" w:hAnsi="Arial" w:cs="Arial"/>
          <w:color w:val="000000" w:themeColor="text1"/>
          <w:sz w:val="22"/>
          <w:szCs w:val="22"/>
          <w:lang w:val="es-MX" w:eastAsia="en-US"/>
        </w:rPr>
        <w:t>ía</w:t>
      </w:r>
      <w:r w:rsidRPr="00AA2D14">
        <w:rPr>
          <w:rFonts w:ascii="Arial" w:eastAsiaTheme="minorHAnsi" w:hAnsi="Arial" w:cs="Arial"/>
          <w:color w:val="000000" w:themeColor="text1"/>
          <w:sz w:val="22"/>
          <w:szCs w:val="22"/>
          <w:lang w:val="es-MX" w:eastAsia="en-US"/>
        </w:rPr>
        <w:t xml:space="preserve"> de</w:t>
      </w:r>
      <w:r w:rsidR="00E95882" w:rsidRPr="00AA2D14">
        <w:rPr>
          <w:rFonts w:ascii="Arial" w:eastAsiaTheme="minorHAnsi" w:hAnsi="Arial" w:cs="Arial"/>
          <w:color w:val="000000" w:themeColor="text1"/>
          <w:sz w:val="22"/>
          <w:szCs w:val="22"/>
          <w:lang w:val="es-MX" w:eastAsia="en-US"/>
        </w:rPr>
        <w:t>l</w:t>
      </w:r>
      <w:r w:rsidRPr="00AA2D14">
        <w:rPr>
          <w:rFonts w:ascii="Arial" w:eastAsiaTheme="minorHAnsi" w:hAnsi="Arial" w:cs="Arial"/>
          <w:color w:val="000000" w:themeColor="text1"/>
          <w:sz w:val="22"/>
          <w:szCs w:val="22"/>
          <w:lang w:val="es-MX" w:eastAsia="en-US"/>
        </w:rPr>
        <w:t xml:space="preserve"> 5</w:t>
      </w:r>
      <w:r w:rsidR="006C655E" w:rsidRPr="00AA2D14">
        <w:rPr>
          <w:rFonts w:ascii="Arial" w:eastAsiaTheme="minorHAnsi" w:hAnsi="Arial" w:cs="Arial"/>
          <w:color w:val="000000" w:themeColor="text1"/>
          <w:sz w:val="22"/>
          <w:szCs w:val="22"/>
          <w:lang w:val="es-MX" w:eastAsia="en-US"/>
        </w:rPr>
        <w:t>0</w:t>
      </w:r>
      <w:r w:rsidRPr="00AA2D14">
        <w:rPr>
          <w:rFonts w:ascii="Arial" w:eastAsiaTheme="minorHAnsi" w:hAnsi="Arial" w:cs="Arial"/>
          <w:color w:val="000000" w:themeColor="text1"/>
          <w:sz w:val="22"/>
          <w:szCs w:val="22"/>
          <w:lang w:val="es-MX" w:eastAsia="en-US"/>
        </w:rPr>
        <w:t xml:space="preserve">%. Para la actividad </w:t>
      </w:r>
      <w:r w:rsidR="006C655E" w:rsidRPr="00AA2D14">
        <w:rPr>
          <w:rFonts w:ascii="Arial" w:eastAsiaTheme="minorHAnsi" w:hAnsi="Arial" w:cs="Arial"/>
          <w:color w:val="000000" w:themeColor="text1"/>
          <w:sz w:val="22"/>
          <w:szCs w:val="22"/>
          <w:lang w:val="es-MX" w:eastAsia="en-US"/>
        </w:rPr>
        <w:t>1</w:t>
      </w:r>
      <w:r w:rsidRPr="00AA2D14">
        <w:rPr>
          <w:rFonts w:ascii="Arial" w:eastAsiaTheme="minorHAnsi" w:hAnsi="Arial" w:cs="Arial"/>
          <w:color w:val="000000" w:themeColor="text1"/>
          <w:sz w:val="22"/>
          <w:szCs w:val="22"/>
          <w:lang w:val="es-MX" w:eastAsia="en-US"/>
        </w:rPr>
        <w:t xml:space="preserve">.1 se exigirá la </w:t>
      </w:r>
      <w:r w:rsidRPr="00AA2D14">
        <w:rPr>
          <w:rFonts w:ascii="Arial" w:eastAsiaTheme="minorHAnsi" w:hAnsi="Arial" w:cs="Arial"/>
          <w:color w:val="000000" w:themeColor="text1"/>
          <w:sz w:val="22"/>
          <w:szCs w:val="22"/>
          <w:lang w:val="es-MX" w:eastAsia="en-US"/>
        </w:rPr>
        <w:lastRenderedPageBreak/>
        <w:t>experiencia específica en función del valor total del presupuesto de ese componente, e</w:t>
      </w:r>
      <w:r w:rsidR="00384673" w:rsidRPr="00AA2D14">
        <w:rPr>
          <w:rFonts w:ascii="Arial" w:eastAsiaTheme="minorHAnsi" w:hAnsi="Arial" w:cs="Arial"/>
          <w:color w:val="000000" w:themeColor="text1"/>
          <w:sz w:val="22"/>
          <w:szCs w:val="22"/>
          <w:lang w:val="es-MX" w:eastAsia="en-US"/>
        </w:rPr>
        <w:t>n este caso el porcentaje de</w:t>
      </w:r>
      <w:r w:rsidRPr="00AA2D14">
        <w:rPr>
          <w:rFonts w:ascii="Arial" w:eastAsiaTheme="minorHAnsi" w:hAnsi="Arial" w:cs="Arial"/>
          <w:color w:val="000000" w:themeColor="text1"/>
          <w:sz w:val="22"/>
          <w:szCs w:val="22"/>
          <w:lang w:val="es-MX" w:eastAsia="en-US"/>
        </w:rPr>
        <w:t xml:space="preserve"> dimensionamiento</w:t>
      </w:r>
      <w:r w:rsidR="00384673" w:rsidRPr="00AA2D14">
        <w:rPr>
          <w:rFonts w:ascii="Arial" w:eastAsiaTheme="minorHAnsi" w:hAnsi="Arial" w:cs="Arial"/>
          <w:color w:val="000000" w:themeColor="text1"/>
          <w:sz w:val="22"/>
          <w:szCs w:val="22"/>
          <w:lang w:val="es-MX" w:eastAsia="en-US"/>
        </w:rPr>
        <w:t xml:space="preserve"> sería del </w:t>
      </w:r>
      <w:r w:rsidR="00623BAF" w:rsidRPr="00AA2D14">
        <w:rPr>
          <w:rFonts w:ascii="Arial" w:eastAsiaTheme="minorHAnsi" w:hAnsi="Arial" w:cs="Arial"/>
          <w:color w:val="000000" w:themeColor="text1"/>
          <w:sz w:val="22"/>
          <w:szCs w:val="22"/>
          <w:lang w:val="es-MX" w:eastAsia="en-US"/>
        </w:rPr>
        <w:t>5</w:t>
      </w:r>
      <w:r w:rsidR="006C655E" w:rsidRPr="00AA2D14">
        <w:rPr>
          <w:rFonts w:ascii="Arial" w:eastAsiaTheme="minorHAnsi" w:hAnsi="Arial" w:cs="Arial"/>
          <w:color w:val="000000" w:themeColor="text1"/>
          <w:sz w:val="22"/>
          <w:szCs w:val="22"/>
          <w:lang w:val="es-MX" w:eastAsia="en-US"/>
        </w:rPr>
        <w:t>5</w:t>
      </w:r>
      <w:r w:rsidR="00384673" w:rsidRPr="00AA2D14">
        <w:rPr>
          <w:rFonts w:ascii="Arial" w:eastAsiaTheme="minorHAnsi" w:hAnsi="Arial" w:cs="Arial"/>
          <w:color w:val="000000" w:themeColor="text1"/>
          <w:sz w:val="22"/>
          <w:szCs w:val="22"/>
          <w:lang w:val="es-MX" w:eastAsia="en-US"/>
        </w:rPr>
        <w:t xml:space="preserve">%. </w:t>
      </w:r>
    </w:p>
    <w:p w14:paraId="2AE5CC7E" w14:textId="75342BF4" w:rsidR="00D4291F" w:rsidRPr="00AA2D14" w:rsidRDefault="0044774C" w:rsidP="00D4291F">
      <w:pPr>
        <w:spacing w:before="120" w:line="276" w:lineRule="auto"/>
        <w:ind w:firstLine="708"/>
        <w:jc w:val="both"/>
        <w:rPr>
          <w:rFonts w:ascii="Arial" w:eastAsiaTheme="minorHAnsi" w:hAnsi="Arial" w:cs="Arial"/>
          <w:color w:val="000000" w:themeColor="text1"/>
          <w:sz w:val="22"/>
          <w:szCs w:val="22"/>
          <w:lang w:val="es-MX" w:eastAsia="en-US"/>
        </w:rPr>
      </w:pPr>
      <w:bookmarkStart w:id="12" w:name="_Hlk99446177"/>
      <w:r w:rsidRPr="00AA2D14">
        <w:rPr>
          <w:rFonts w:ascii="Arial" w:eastAsiaTheme="minorHAnsi" w:hAnsi="Arial" w:cs="Arial"/>
          <w:color w:val="000000" w:themeColor="text1"/>
          <w:sz w:val="22"/>
          <w:szCs w:val="22"/>
          <w:lang w:val="es-MX" w:eastAsia="en-US"/>
        </w:rPr>
        <w:t xml:space="preserve">Así las cosas, la determinación de la experiencia exigible cuando el objeto del contrato contemple </w:t>
      </w:r>
      <w:r w:rsidR="001E4476" w:rsidRPr="00AA2D14">
        <w:rPr>
          <w:rFonts w:ascii="Arial" w:eastAsiaTheme="minorHAnsi" w:hAnsi="Arial" w:cs="Arial"/>
          <w:color w:val="000000" w:themeColor="text1"/>
          <w:sz w:val="22"/>
          <w:szCs w:val="22"/>
          <w:lang w:val="es-MX" w:eastAsia="en-US"/>
        </w:rPr>
        <w:t>dos</w:t>
      </w:r>
      <w:r w:rsidRPr="00AA2D14">
        <w:rPr>
          <w:rFonts w:ascii="Arial" w:eastAsiaTheme="minorHAnsi" w:hAnsi="Arial" w:cs="Arial"/>
          <w:color w:val="000000" w:themeColor="text1"/>
          <w:sz w:val="22"/>
          <w:szCs w:val="22"/>
          <w:lang w:val="es-MX" w:eastAsia="en-US"/>
        </w:rPr>
        <w:t xml:space="preserve"> o </w:t>
      </w:r>
      <w:r w:rsidR="00A77C34" w:rsidRPr="00AA2D14">
        <w:rPr>
          <w:rFonts w:ascii="Arial" w:eastAsiaTheme="minorHAnsi" w:hAnsi="Arial" w:cs="Arial"/>
          <w:color w:val="000000" w:themeColor="text1"/>
          <w:sz w:val="22"/>
          <w:szCs w:val="22"/>
          <w:lang w:val="es-MX" w:eastAsia="en-US"/>
        </w:rPr>
        <w:t>más</w:t>
      </w:r>
      <w:r w:rsidRPr="00AA2D14">
        <w:rPr>
          <w:rFonts w:ascii="Arial" w:eastAsiaTheme="minorHAnsi" w:hAnsi="Arial" w:cs="Arial"/>
          <w:color w:val="000000" w:themeColor="text1"/>
          <w:sz w:val="22"/>
          <w:szCs w:val="22"/>
          <w:lang w:val="es-MX" w:eastAsia="en-US"/>
        </w:rPr>
        <w:t xml:space="preserve"> actividades definidas en la </w:t>
      </w:r>
      <w:r w:rsidR="00F94A06"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Matriz 1 </w:t>
      </w:r>
      <w:r w:rsidR="00F94A06"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Experiencia</w:t>
      </w:r>
      <w:r w:rsidR="00F94A06" w:rsidRPr="00AA2D14">
        <w:rPr>
          <w:rFonts w:ascii="Arial" w:eastAsiaTheme="minorHAnsi" w:hAnsi="Arial" w:cs="Arial"/>
          <w:color w:val="000000" w:themeColor="text1"/>
          <w:sz w:val="22"/>
          <w:szCs w:val="22"/>
          <w:lang w:val="es-MX" w:eastAsia="en-US"/>
        </w:rPr>
        <w:t>»</w:t>
      </w:r>
      <w:r w:rsidR="0073318C" w:rsidRPr="00AA2D14">
        <w:rPr>
          <w:rFonts w:ascii="Arial" w:eastAsiaTheme="minorHAnsi" w:hAnsi="Arial" w:cs="Arial"/>
          <w:color w:val="000000" w:themeColor="text1"/>
          <w:sz w:val="22"/>
          <w:szCs w:val="22"/>
          <w:lang w:val="es-MX" w:eastAsia="en-US"/>
        </w:rPr>
        <w:t xml:space="preserve"> de los documentos tipo de agua potable y saneamiento básico, </w:t>
      </w:r>
      <w:r w:rsidR="006D49BE" w:rsidRPr="00AA2D14">
        <w:rPr>
          <w:rFonts w:ascii="Arial" w:eastAsiaTheme="minorHAnsi" w:hAnsi="Arial" w:cs="Arial"/>
          <w:color w:val="000000" w:themeColor="text1"/>
          <w:sz w:val="22"/>
          <w:szCs w:val="22"/>
          <w:lang w:val="es-MX" w:eastAsia="en-US"/>
        </w:rPr>
        <w:t xml:space="preserve">dependerá de </w:t>
      </w:r>
      <w:r w:rsidR="00D4291F" w:rsidRPr="00AA2D14">
        <w:rPr>
          <w:rFonts w:ascii="Arial" w:eastAsiaTheme="minorHAnsi" w:hAnsi="Arial" w:cs="Arial"/>
          <w:color w:val="000000" w:themeColor="text1"/>
          <w:sz w:val="22"/>
          <w:szCs w:val="22"/>
          <w:lang w:val="es-MX" w:eastAsia="en-US"/>
        </w:rPr>
        <w:t>las opciones señaladas anteriormente</w:t>
      </w:r>
      <w:r w:rsidR="00DF584B" w:rsidRPr="00AA2D14">
        <w:rPr>
          <w:rFonts w:ascii="Arial" w:eastAsiaTheme="minorHAnsi" w:hAnsi="Arial" w:cs="Arial"/>
          <w:color w:val="000000" w:themeColor="text1"/>
          <w:sz w:val="22"/>
          <w:szCs w:val="22"/>
          <w:lang w:val="es-MX" w:eastAsia="en-US"/>
        </w:rPr>
        <w:t>,</w:t>
      </w:r>
      <w:r w:rsidR="00B240C2" w:rsidRPr="00AA2D14">
        <w:rPr>
          <w:rFonts w:ascii="Arial" w:eastAsiaTheme="minorHAnsi" w:hAnsi="Arial" w:cs="Arial"/>
          <w:color w:val="000000" w:themeColor="text1"/>
          <w:sz w:val="22"/>
          <w:szCs w:val="22"/>
          <w:lang w:val="es-MX" w:eastAsia="en-US"/>
        </w:rPr>
        <w:t xml:space="preserve"> y será discrecional de la entidad establecer si se realizará con base en el valor total del presupuesto oficial o teniendo en cuenta el valor total desagregado de cada actividad</w:t>
      </w:r>
      <w:r w:rsidR="00D4291F" w:rsidRPr="00AA2D14">
        <w:rPr>
          <w:rFonts w:ascii="Arial" w:eastAsiaTheme="minorHAnsi" w:hAnsi="Arial" w:cs="Arial"/>
          <w:color w:val="000000" w:themeColor="text1"/>
          <w:sz w:val="22"/>
          <w:szCs w:val="22"/>
          <w:lang w:val="es-MX" w:eastAsia="en-US"/>
        </w:rPr>
        <w:t xml:space="preserve">. </w:t>
      </w:r>
      <w:bookmarkEnd w:id="12"/>
    </w:p>
    <w:p w14:paraId="0A4B2F77" w14:textId="26F06BFE" w:rsidR="00E61B7B" w:rsidRPr="00AA2D14" w:rsidRDefault="00E61B7B" w:rsidP="005F6854">
      <w:pPr>
        <w:tabs>
          <w:tab w:val="left" w:pos="0"/>
        </w:tabs>
        <w:spacing w:line="276" w:lineRule="auto"/>
        <w:jc w:val="both"/>
        <w:rPr>
          <w:rFonts w:ascii="Arial" w:eastAsia="Calibri" w:hAnsi="Arial" w:cs="Arial"/>
          <w:bCs/>
          <w:color w:val="000000" w:themeColor="text1"/>
          <w:sz w:val="22"/>
          <w:lang w:val="es-ES_tradnl"/>
        </w:rPr>
      </w:pPr>
    </w:p>
    <w:p w14:paraId="2354B772" w14:textId="6CB43EBE" w:rsidR="00524963" w:rsidRPr="00AA2D14" w:rsidRDefault="00524963" w:rsidP="00524963">
      <w:pPr>
        <w:spacing w:line="276" w:lineRule="auto"/>
        <w:contextualSpacing/>
        <w:jc w:val="both"/>
        <w:rPr>
          <w:rFonts w:ascii="Arial" w:eastAsia="Calibri" w:hAnsi="Arial" w:cs="Arial"/>
          <w:b/>
          <w:sz w:val="22"/>
          <w:szCs w:val="22"/>
          <w:lang w:eastAsia="en-US"/>
        </w:rPr>
      </w:pPr>
      <w:r w:rsidRPr="00AA2D14">
        <w:rPr>
          <w:rFonts w:ascii="Arial" w:eastAsia="Calibri" w:hAnsi="Arial" w:cs="Arial"/>
          <w:b/>
          <w:sz w:val="22"/>
          <w:szCs w:val="22"/>
          <w:lang w:eastAsia="en-US"/>
        </w:rPr>
        <w:t>3. Respuesta</w:t>
      </w:r>
    </w:p>
    <w:p w14:paraId="040E4518" w14:textId="77777777" w:rsidR="00524963" w:rsidRPr="00AA2D14" w:rsidRDefault="00524963" w:rsidP="00524963">
      <w:pPr>
        <w:spacing w:line="276" w:lineRule="auto"/>
        <w:contextualSpacing/>
        <w:jc w:val="both"/>
        <w:rPr>
          <w:rFonts w:ascii="Arial" w:eastAsia="Calibri" w:hAnsi="Arial" w:cs="Arial"/>
          <w:bCs/>
          <w:color w:val="FF0000"/>
          <w:sz w:val="22"/>
          <w:szCs w:val="22"/>
          <w:lang w:eastAsia="en-US"/>
        </w:rPr>
      </w:pPr>
    </w:p>
    <w:p w14:paraId="1E6302D9" w14:textId="231648C5" w:rsidR="00A77C34" w:rsidRPr="00AA2D14" w:rsidRDefault="008C7399" w:rsidP="00A77C34">
      <w:pPr>
        <w:ind w:left="709" w:right="618"/>
        <w:jc w:val="both"/>
        <w:rPr>
          <w:rFonts w:ascii="Arial" w:eastAsia="Calibri" w:hAnsi="Arial" w:cs="Arial"/>
          <w:bCs/>
          <w:sz w:val="21"/>
          <w:szCs w:val="21"/>
          <w:lang w:eastAsia="es-CO"/>
        </w:rPr>
      </w:pPr>
      <w:bookmarkStart w:id="13" w:name="_Hlk99446513"/>
      <w:bookmarkStart w:id="14" w:name="_Hlk57650395"/>
      <w:r w:rsidRPr="00AA2D14">
        <w:rPr>
          <w:rFonts w:ascii="Arial" w:eastAsia="Calibri" w:hAnsi="Arial" w:cs="Arial"/>
          <w:sz w:val="21"/>
          <w:szCs w:val="21"/>
          <w:lang w:val="es-ES_tradnl" w:eastAsia="es-CO"/>
        </w:rPr>
        <w:t>«</w:t>
      </w:r>
      <w:bookmarkEnd w:id="13"/>
      <w:r w:rsidR="00A77C34" w:rsidRPr="00AA2D14">
        <w:rPr>
          <w:rFonts w:ascii="Arial" w:eastAsia="Calibri" w:hAnsi="Arial" w:cs="Arial"/>
          <w:sz w:val="21"/>
          <w:szCs w:val="21"/>
          <w:lang w:eastAsia="es-CO"/>
        </w:rPr>
        <w:t>1. […]</w:t>
      </w:r>
      <w:r w:rsidR="00A77C34" w:rsidRPr="00AA2D14">
        <w:rPr>
          <w:rFonts w:ascii="Arial" w:eastAsia="Calibri" w:hAnsi="Arial" w:cs="Arial"/>
          <w:bCs/>
          <w:sz w:val="21"/>
          <w:szCs w:val="21"/>
          <w:lang w:eastAsia="es-CO"/>
        </w:rPr>
        <w:t xml:space="preserve"> Mi consulta se dirige específicamente para la matriz de experiencia de agua potable y saneamiento básico: pregunta: si tengo 2 actividades relevantes pertenecientes a infraestructura de agua potable y saneamiento básico, y las mismas por ejemplo son: reposición de alcantarillado y mejoramiento de una planta de tratamiento de aguas residuales….  para el alcantarillado tengo un presupuesto de 800 SMLMV y para la optimización de la PTAR 1300 SMLMV, o sea el proceso tienen un costo total de 2100 SMLMV… DEBO TOMAR ESTOS VALORES DESAGREGADOS PARA IDENTIFICAR LA EXPERIENCIA A SOLICITAR ? se debe tener en cuenta que para la entidad es primordial pedir experiencia tanto para la reposición del alcantarillado como para la optimización de la PTAR, ¿Cómo escojo el rango de los salarios mínimos a aplicar para cada actividad seleccionada?, teniendo en cuenta la totalidad del presupuesto o desagregado?------ </w:t>
      </w:r>
    </w:p>
    <w:p w14:paraId="577102CA" w14:textId="77777777" w:rsidR="00A77C34" w:rsidRPr="00AA2D14" w:rsidRDefault="00A77C34" w:rsidP="00A77C34">
      <w:pPr>
        <w:ind w:left="709" w:right="618"/>
        <w:jc w:val="both"/>
        <w:rPr>
          <w:rFonts w:ascii="Arial" w:eastAsia="Calibri" w:hAnsi="Arial" w:cs="Arial"/>
          <w:bCs/>
          <w:sz w:val="21"/>
          <w:szCs w:val="21"/>
          <w:lang w:eastAsia="es-CO"/>
        </w:rPr>
      </w:pPr>
    </w:p>
    <w:p w14:paraId="2584F5EC"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Si la respuesta es que debo tomar el total del presupuesto, a que se refiere lo siguiente: lo citado a continuación aparece en las Reglas para definir la experiencia exigible en el proceso de contratación (parte final de la matriz 1):</w:t>
      </w:r>
    </w:p>
    <w:p w14:paraId="78DB1FD8" w14:textId="77777777" w:rsidR="00A77C34" w:rsidRPr="00AA2D14" w:rsidRDefault="00A77C34" w:rsidP="00A77C34">
      <w:pPr>
        <w:ind w:left="709" w:right="618"/>
        <w:jc w:val="both"/>
        <w:rPr>
          <w:rFonts w:ascii="Arial" w:eastAsia="Calibri" w:hAnsi="Arial" w:cs="Arial"/>
          <w:bCs/>
          <w:sz w:val="21"/>
          <w:szCs w:val="21"/>
          <w:lang w:eastAsia="es-CO"/>
        </w:rPr>
      </w:pPr>
    </w:p>
    <w:p w14:paraId="09619BC1" w14:textId="77777777" w:rsidR="00A77C34" w:rsidRPr="00AA2D14" w:rsidRDefault="00A77C34" w:rsidP="00A77C34">
      <w:pPr>
        <w:ind w:left="709" w:right="618"/>
        <w:jc w:val="both"/>
        <w:rPr>
          <w:rFonts w:ascii="Arial" w:eastAsia="Calibri" w:hAnsi="Arial" w:cs="Arial"/>
          <w:bCs/>
          <w:i/>
          <w:iCs/>
          <w:sz w:val="21"/>
          <w:szCs w:val="21"/>
          <w:lang w:eastAsia="es-CO"/>
        </w:rPr>
      </w:pPr>
      <w:r w:rsidRPr="00AA2D14">
        <w:rPr>
          <w:rFonts w:ascii="Arial" w:eastAsia="Calibri" w:hAnsi="Arial" w:cs="Arial"/>
          <w:bCs/>
          <w:i/>
          <w:iCs/>
          <w:sz w:val="21"/>
          <w:szCs w:val="21"/>
          <w:lang w:eastAsia="es-CO"/>
        </w:rPr>
        <w:t>“Tenga en cuenta que la experiencia se exigirá en función del valor del presupuesto oficial, en el caso que la entidad tenga en cuenta el valor de la desagregación de los componentes que hacen parte de cada una de las actividades a contratar, será en función del valor total desagregado que se acreditará el % respectivo según indique la matriz.”</w:t>
      </w:r>
    </w:p>
    <w:p w14:paraId="00A0FF61" w14:textId="77777777" w:rsidR="00A77C34" w:rsidRPr="00AA2D14" w:rsidRDefault="00A77C34" w:rsidP="00A77C34">
      <w:pPr>
        <w:ind w:left="709" w:right="618"/>
        <w:jc w:val="both"/>
        <w:rPr>
          <w:rFonts w:ascii="Arial" w:eastAsia="Calibri" w:hAnsi="Arial" w:cs="Arial"/>
          <w:bCs/>
          <w:i/>
          <w:iCs/>
          <w:sz w:val="21"/>
          <w:szCs w:val="21"/>
          <w:lang w:eastAsia="es-CO"/>
        </w:rPr>
      </w:pPr>
    </w:p>
    <w:p w14:paraId="3B71CB8F" w14:textId="53C7B453"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No entiendo a que se refiere el párrafo anterior y como interpretarlo y para que casos aplica. Gracias</w:t>
      </w:r>
      <w:r w:rsidR="001E4476" w:rsidRPr="00AA2D14">
        <w:rPr>
          <w:rFonts w:ascii="Arial" w:eastAsia="Calibri" w:hAnsi="Arial" w:cs="Arial"/>
          <w:sz w:val="21"/>
          <w:szCs w:val="21"/>
          <w:lang w:val="es-ES_tradnl" w:eastAsia="es-CO"/>
        </w:rPr>
        <w:t>»</w:t>
      </w:r>
      <w:r w:rsidRPr="00AA2D14">
        <w:rPr>
          <w:rFonts w:ascii="Arial" w:eastAsia="Calibri" w:hAnsi="Arial" w:cs="Arial"/>
          <w:bCs/>
          <w:sz w:val="21"/>
          <w:szCs w:val="21"/>
          <w:lang w:eastAsia="es-CO"/>
        </w:rPr>
        <w:t>.</w:t>
      </w:r>
    </w:p>
    <w:p w14:paraId="79198B48" w14:textId="64013A85" w:rsidR="00A77C34" w:rsidRPr="00AA2D14" w:rsidRDefault="00A77C34" w:rsidP="00A77C34">
      <w:pPr>
        <w:ind w:right="618"/>
        <w:jc w:val="both"/>
        <w:rPr>
          <w:rFonts w:ascii="Arial" w:eastAsia="Calibri" w:hAnsi="Arial" w:cs="Arial"/>
          <w:bCs/>
          <w:sz w:val="21"/>
          <w:szCs w:val="21"/>
          <w:lang w:eastAsia="es-CO"/>
        </w:rPr>
      </w:pPr>
    </w:p>
    <w:p w14:paraId="2ED8B6C2" w14:textId="66DBEB9B" w:rsidR="009459AA" w:rsidRPr="00AA2D14" w:rsidRDefault="009459AA" w:rsidP="00205CF9">
      <w:pPr>
        <w:spacing w:line="276" w:lineRule="auto"/>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De conformidad con las consideraciones expuesta en este concepto, en el evento en que la entidad opte por combinar experiencia conforme a lo señalado en el literal b del numeral vi) de las «Reglas para definir la experiencia exigible en el proceso de contratación» de la Matriz 1 – Experiencia, cuenta con dos</w:t>
      </w:r>
      <w:r w:rsidR="00B7478C" w:rsidRPr="00AA2D14">
        <w:rPr>
          <w:rFonts w:ascii="Arial" w:eastAsiaTheme="minorHAnsi" w:hAnsi="Arial" w:cs="Arial"/>
          <w:color w:val="000000" w:themeColor="text1"/>
          <w:sz w:val="22"/>
          <w:szCs w:val="22"/>
          <w:lang w:val="es-MX" w:eastAsia="en-US"/>
        </w:rPr>
        <w:t xml:space="preserve"> (2)</w:t>
      </w:r>
      <w:r w:rsidRPr="00AA2D14">
        <w:rPr>
          <w:rFonts w:ascii="Arial" w:eastAsiaTheme="minorHAnsi" w:hAnsi="Arial" w:cs="Arial"/>
          <w:color w:val="000000" w:themeColor="text1"/>
          <w:sz w:val="22"/>
          <w:szCs w:val="22"/>
          <w:lang w:val="es-MX" w:eastAsia="en-US"/>
        </w:rPr>
        <w:t xml:space="preserve"> opciones para fijar las condiciones de experiencia de las actividades requeridas: i) tener en cuenta la experiencia en función del valor del presupuesto oficial o ii) o en función del valor total desagregado con base en el </w:t>
      </w:r>
      <w:r w:rsidRPr="00AA2D14">
        <w:rPr>
          <w:rFonts w:ascii="Arial" w:eastAsiaTheme="minorHAnsi" w:hAnsi="Arial" w:cs="Arial"/>
          <w:color w:val="000000" w:themeColor="text1"/>
          <w:sz w:val="22"/>
          <w:szCs w:val="22"/>
          <w:lang w:val="es-MX" w:eastAsia="en-US"/>
        </w:rPr>
        <w:lastRenderedPageBreak/>
        <w:t xml:space="preserve">cual se acreditará el porcentaje respectivo según indique la matriz. Este caso aplica si la entidad cuenta con el valor de la desagregación de los componentes que hacen parte de cada una de las actividades a contratar. </w:t>
      </w:r>
    </w:p>
    <w:p w14:paraId="1A23D71D" w14:textId="0B718669" w:rsidR="006C655E" w:rsidRPr="00AA2D14" w:rsidRDefault="006C655E" w:rsidP="006C655E">
      <w:pPr>
        <w:spacing w:before="120" w:line="276" w:lineRule="auto"/>
        <w:ind w:firstLine="708"/>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Para ilustrar lo anterior, valgámonos del siguiente ejemplo hipotético. Una entidad estatal requiere contratar la construcción de un acueducto (actividad 1.1) y la construcción de rellenos sanitarios (actividad 3.1) </w:t>
      </w:r>
      <w:r w:rsidR="00B7478C"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actividad de mayor relevancia</w:t>
      </w:r>
      <w:r w:rsidR="00B7478C"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Producto del análisis de planeación se estableció que para la actividad de construcción de acueducto (1.1) los componentes desagregados suman un valor total de 1.000 SMMLV; por su parte, para la actividad de relleno sanitario (3.1) el valor total desagregado de los componentes es de 9.000 SMMLV. En caso en que la entidad opte por tener en cuenta la experiencia en función del valor del total del presupuesto oficial deberá fijar las condiciones de experiencia general y específica con base en el valor total de las dos actividades, es decir, 10.000 SMMLV. Por su parte, si la entidad tiene en cuenta el valor desagregado de las actividades establecerá las condiciones de experiencia general y específica acorde con el valor total desagregado de cada actividad. Así, para la actividad de mayor relevancia, esto es la actividad 3.1, la exigencia de la experiencia general y específica se determinará teniendo en cuenta el valor de esta, es decir, 9.000 SMMLV, por lo que para este caso el porcentaje de dimensionamiento para la experiencia específica que se determine sería del 50%. Para la actividad 1.1 se exigirá la experiencia específica en función del valor total del presupuesto de ese componente, en este caso el porcentaje de dimensionamiento sería del 55%. </w:t>
      </w:r>
    </w:p>
    <w:p w14:paraId="54D2393B" w14:textId="0BF6F3F9" w:rsidR="001E4476" w:rsidRPr="00AA2D14" w:rsidRDefault="001E4476" w:rsidP="001E4476">
      <w:pPr>
        <w:spacing w:before="120" w:line="276" w:lineRule="auto"/>
        <w:ind w:firstLine="708"/>
        <w:jc w:val="both"/>
        <w:rPr>
          <w:rFonts w:ascii="Arial" w:eastAsiaTheme="minorHAnsi" w:hAnsi="Arial" w:cs="Arial"/>
          <w:color w:val="000000" w:themeColor="text1"/>
          <w:sz w:val="22"/>
          <w:szCs w:val="22"/>
          <w:lang w:val="es-MX" w:eastAsia="en-US"/>
        </w:rPr>
      </w:pPr>
      <w:r w:rsidRPr="00AA2D14">
        <w:rPr>
          <w:rFonts w:ascii="Arial" w:eastAsiaTheme="minorHAnsi" w:hAnsi="Arial" w:cs="Arial"/>
          <w:color w:val="000000" w:themeColor="text1"/>
          <w:sz w:val="22"/>
          <w:szCs w:val="22"/>
          <w:lang w:val="es-MX" w:eastAsia="en-US"/>
        </w:rPr>
        <w:t xml:space="preserve">Así las cosas, la determinación de la experiencia exigible cuando el objeto del contrato contemple dos o más actividades definidas en la </w:t>
      </w:r>
      <w:r w:rsidR="00B7478C"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Matriz 1 </w:t>
      </w:r>
      <w:r w:rsidR="001613BA" w:rsidRPr="00AA2D14">
        <w:rPr>
          <w:rFonts w:ascii="Arial" w:eastAsiaTheme="minorHAnsi" w:hAnsi="Arial" w:cs="Arial"/>
          <w:color w:val="000000" w:themeColor="text1"/>
          <w:sz w:val="22"/>
          <w:szCs w:val="22"/>
          <w:lang w:val="es-MX" w:eastAsia="en-US"/>
        </w:rPr>
        <w:t xml:space="preserve">– </w:t>
      </w:r>
      <w:r w:rsidRPr="00AA2D14">
        <w:rPr>
          <w:rFonts w:ascii="Arial" w:eastAsiaTheme="minorHAnsi" w:hAnsi="Arial" w:cs="Arial"/>
          <w:color w:val="000000" w:themeColor="text1"/>
          <w:sz w:val="22"/>
          <w:szCs w:val="22"/>
          <w:lang w:val="es-MX" w:eastAsia="en-US"/>
        </w:rPr>
        <w:t>Experiencia</w:t>
      </w:r>
      <w:r w:rsidR="001613BA"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de los documentos tipo de agua potable y saneamiento básico, dependerá de las opciones señaladas anteriormente</w:t>
      </w:r>
      <w:r w:rsidR="001613BA" w:rsidRPr="00AA2D14">
        <w:rPr>
          <w:rFonts w:ascii="Arial" w:eastAsiaTheme="minorHAnsi" w:hAnsi="Arial" w:cs="Arial"/>
          <w:color w:val="000000" w:themeColor="text1"/>
          <w:sz w:val="22"/>
          <w:szCs w:val="22"/>
          <w:lang w:val="es-MX" w:eastAsia="en-US"/>
        </w:rPr>
        <w:t>,</w:t>
      </w:r>
      <w:r w:rsidRPr="00AA2D14">
        <w:rPr>
          <w:rFonts w:ascii="Arial" w:eastAsiaTheme="minorHAnsi" w:hAnsi="Arial" w:cs="Arial"/>
          <w:color w:val="000000" w:themeColor="text1"/>
          <w:sz w:val="22"/>
          <w:szCs w:val="22"/>
          <w:lang w:val="es-MX" w:eastAsia="en-US"/>
        </w:rPr>
        <w:t xml:space="preserve"> y será discrecional de la entidad establecer si se realizará con base en el valor total del presupuesto oficial o teniendo en cuenta el valor total desagregado de cada actividad. </w:t>
      </w:r>
    </w:p>
    <w:p w14:paraId="7397EC23" w14:textId="77777777" w:rsidR="00A77C34" w:rsidRPr="00AA2D14" w:rsidRDefault="00A77C34" w:rsidP="00A77C34">
      <w:pPr>
        <w:ind w:right="618"/>
        <w:jc w:val="both"/>
        <w:rPr>
          <w:rFonts w:ascii="Arial" w:eastAsia="Calibri" w:hAnsi="Arial" w:cs="Arial"/>
          <w:bCs/>
          <w:sz w:val="21"/>
          <w:szCs w:val="21"/>
          <w:lang w:eastAsia="es-CO"/>
        </w:rPr>
      </w:pPr>
    </w:p>
    <w:p w14:paraId="30F3156F" w14:textId="01C6289D" w:rsidR="00A77C34" w:rsidRPr="00AA2D14" w:rsidRDefault="001E4476" w:rsidP="00A77C34">
      <w:pPr>
        <w:ind w:left="709" w:right="618"/>
        <w:jc w:val="both"/>
        <w:rPr>
          <w:rFonts w:ascii="Arial" w:eastAsia="Calibri" w:hAnsi="Arial" w:cs="Arial"/>
          <w:bCs/>
          <w:sz w:val="21"/>
          <w:szCs w:val="21"/>
          <w:lang w:eastAsia="es-CO"/>
        </w:rPr>
      </w:pPr>
      <w:r w:rsidRPr="00AA2D14">
        <w:rPr>
          <w:rFonts w:ascii="Arial" w:eastAsia="Calibri" w:hAnsi="Arial" w:cs="Arial"/>
          <w:sz w:val="21"/>
          <w:szCs w:val="21"/>
          <w:lang w:val="es-ES_tradnl" w:eastAsia="es-CO"/>
        </w:rPr>
        <w:t>«</w:t>
      </w:r>
      <w:r w:rsidR="00A77C34" w:rsidRPr="00AA2D14">
        <w:rPr>
          <w:rFonts w:ascii="Arial" w:eastAsia="Calibri" w:hAnsi="Arial" w:cs="Arial"/>
          <w:bCs/>
          <w:sz w:val="21"/>
          <w:szCs w:val="21"/>
          <w:lang w:eastAsia="es-CO"/>
        </w:rPr>
        <w:t>2. Mi pregunta va enfocada a lo resaltado en color en el párrafo anterior</w:t>
      </w:r>
    </w:p>
    <w:p w14:paraId="788A17D7" w14:textId="77777777" w:rsidR="00A77C34" w:rsidRPr="00AA2D14" w:rsidRDefault="00A77C34" w:rsidP="00A77C34">
      <w:pPr>
        <w:ind w:left="709" w:right="618"/>
        <w:jc w:val="both"/>
        <w:rPr>
          <w:rFonts w:ascii="Arial" w:eastAsia="Calibri" w:hAnsi="Arial" w:cs="Arial"/>
          <w:bCs/>
          <w:sz w:val="21"/>
          <w:szCs w:val="21"/>
          <w:lang w:eastAsia="es-CO"/>
        </w:rPr>
      </w:pPr>
    </w:p>
    <w:p w14:paraId="64C18F1C"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PREGUNTA: 2 escenarios:</w:t>
      </w:r>
    </w:p>
    <w:p w14:paraId="709C16B0" w14:textId="77777777" w:rsidR="00A77C34" w:rsidRPr="00AA2D14" w:rsidRDefault="00A77C34" w:rsidP="00A77C34">
      <w:pPr>
        <w:ind w:left="709" w:right="618"/>
        <w:jc w:val="both"/>
        <w:rPr>
          <w:rFonts w:ascii="Arial" w:eastAsia="Calibri" w:hAnsi="Arial" w:cs="Arial"/>
          <w:bCs/>
          <w:sz w:val="21"/>
          <w:szCs w:val="21"/>
          <w:lang w:eastAsia="es-CO"/>
        </w:rPr>
      </w:pPr>
    </w:p>
    <w:p w14:paraId="2F1F3EE5"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1. Por ejemplo Mi proyecto contempla 2 diámetros que son 6 y 8 pulgadas entonces pondría: </w:t>
      </w:r>
    </w:p>
    <w:p w14:paraId="5CBCB2D4" w14:textId="77777777" w:rsidR="00A77C34" w:rsidRPr="00AA2D14" w:rsidRDefault="00A77C34" w:rsidP="00A77C34">
      <w:pPr>
        <w:ind w:left="709" w:right="618"/>
        <w:jc w:val="both"/>
        <w:rPr>
          <w:rFonts w:ascii="Arial" w:eastAsia="Calibri" w:hAnsi="Arial" w:cs="Arial"/>
          <w:bCs/>
          <w:sz w:val="21"/>
          <w:szCs w:val="21"/>
          <w:lang w:eastAsia="es-CO"/>
        </w:rPr>
      </w:pPr>
    </w:p>
    <w:p w14:paraId="4E254E79"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A. (…) </w:t>
      </w:r>
      <w:r w:rsidRPr="00AA2D14">
        <w:rPr>
          <w:rFonts w:ascii="Arial" w:eastAsia="Calibri" w:hAnsi="Arial" w:cs="Arial"/>
          <w:bCs/>
          <w:sz w:val="21"/>
          <w:szCs w:val="21"/>
          <w:u w:val="single"/>
          <w:lang w:eastAsia="es-CO"/>
        </w:rPr>
        <w:t>y cuyo diámetro principal, o más representativo, se encuentre entre el siguiente rango (6" y 8")</w:t>
      </w:r>
      <w:r w:rsidRPr="00AA2D14">
        <w:rPr>
          <w:rFonts w:ascii="Arial" w:eastAsia="Calibri" w:hAnsi="Arial" w:cs="Arial"/>
          <w:bCs/>
          <w:sz w:val="21"/>
          <w:szCs w:val="21"/>
          <w:lang w:eastAsia="es-CO"/>
        </w:rPr>
        <w:t xml:space="preserve">… </w:t>
      </w:r>
    </w:p>
    <w:p w14:paraId="08406189" w14:textId="77777777" w:rsidR="00A77C34" w:rsidRPr="00AA2D14" w:rsidRDefault="00A77C34" w:rsidP="00A77C34">
      <w:pPr>
        <w:ind w:left="709" w:right="618"/>
        <w:jc w:val="both"/>
        <w:rPr>
          <w:rFonts w:ascii="Arial" w:eastAsia="Calibri" w:hAnsi="Arial" w:cs="Arial"/>
          <w:bCs/>
          <w:sz w:val="21"/>
          <w:szCs w:val="21"/>
          <w:lang w:eastAsia="es-CO"/>
        </w:rPr>
      </w:pPr>
    </w:p>
    <w:p w14:paraId="28EA75A0"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Pregunto: ¿para este caso específico podría poner ese apartado de la siguiente manera?: </w:t>
      </w:r>
    </w:p>
    <w:p w14:paraId="45AF3F16" w14:textId="77777777" w:rsidR="00A77C34" w:rsidRPr="00AA2D14" w:rsidRDefault="00A77C34" w:rsidP="00A77C34">
      <w:pPr>
        <w:ind w:left="709" w:right="618"/>
        <w:jc w:val="both"/>
        <w:rPr>
          <w:rFonts w:ascii="Arial" w:eastAsia="Calibri" w:hAnsi="Arial" w:cs="Arial"/>
          <w:bCs/>
          <w:sz w:val="21"/>
          <w:szCs w:val="21"/>
          <w:u w:val="single"/>
          <w:lang w:eastAsia="es-CO"/>
        </w:rPr>
      </w:pPr>
    </w:p>
    <w:p w14:paraId="6F13FF2A" w14:textId="77777777" w:rsidR="00A77C34" w:rsidRPr="00AA2D14" w:rsidRDefault="00A77C34" w:rsidP="00A77C34">
      <w:pPr>
        <w:ind w:left="709" w:right="618"/>
        <w:jc w:val="both"/>
        <w:rPr>
          <w:rFonts w:ascii="Arial" w:eastAsia="Calibri" w:hAnsi="Arial" w:cs="Arial"/>
          <w:bCs/>
          <w:sz w:val="21"/>
          <w:szCs w:val="21"/>
          <w:u w:val="single"/>
          <w:lang w:eastAsia="es-CO"/>
        </w:rPr>
      </w:pPr>
      <w:r w:rsidRPr="00AA2D14">
        <w:rPr>
          <w:rFonts w:ascii="Arial" w:eastAsia="Calibri" w:hAnsi="Arial" w:cs="Arial"/>
          <w:bCs/>
          <w:sz w:val="21"/>
          <w:szCs w:val="21"/>
          <w:u w:val="single"/>
          <w:lang w:eastAsia="es-CO"/>
        </w:rPr>
        <w:t xml:space="preserve">B. y cuyo diámetro principal, o más representativo, se encuentre entre el siguiente rango (mayor o igual a 6”). </w:t>
      </w:r>
    </w:p>
    <w:p w14:paraId="6D30D5BB"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lastRenderedPageBreak/>
        <w:t>Lo anterior con la intensión en ser más amplios y no limitar el proceso, pues estoy pidiendo un diámetro mínimo basado en mi proyecto, pero al no limitar el rango superior estoy garantizando más pluralidad de oferentes (considerando que quien me instale tubería de 10 o 12 o 24 o 36, también puede instalarme uno de 6”)… y si lo dejo como en el numeral A entre el rango de 6” y 8”, lo estaría limitando solo a esos rangos, por lo tanto no serviría que me acrediten rangos mayores a 8”.     (agradezco la explicación detallada y porque no, “escuelera”, pues hemos estado debatiendo el tema y no llegamos a un acuerdo, gracias)</w:t>
      </w:r>
    </w:p>
    <w:p w14:paraId="0584614C" w14:textId="77777777" w:rsidR="00A77C34" w:rsidRPr="00AA2D14" w:rsidRDefault="00A77C34" w:rsidP="00A77C34">
      <w:pPr>
        <w:ind w:left="709" w:right="618"/>
        <w:jc w:val="both"/>
        <w:rPr>
          <w:rFonts w:ascii="Arial" w:eastAsia="Calibri" w:hAnsi="Arial" w:cs="Arial"/>
          <w:bCs/>
          <w:sz w:val="21"/>
          <w:szCs w:val="21"/>
          <w:lang w:eastAsia="es-CO"/>
        </w:rPr>
      </w:pPr>
    </w:p>
    <w:p w14:paraId="4295458D"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2. Escenario 2:</w:t>
      </w:r>
    </w:p>
    <w:p w14:paraId="7399FAC0" w14:textId="77777777" w:rsidR="00A77C34" w:rsidRPr="00AA2D14" w:rsidRDefault="00A77C34" w:rsidP="00A77C34">
      <w:pPr>
        <w:ind w:left="709" w:right="618"/>
        <w:jc w:val="both"/>
        <w:rPr>
          <w:rFonts w:ascii="Arial" w:eastAsia="Calibri" w:hAnsi="Arial" w:cs="Arial"/>
          <w:bCs/>
          <w:sz w:val="21"/>
          <w:szCs w:val="21"/>
          <w:lang w:eastAsia="es-CO"/>
        </w:rPr>
      </w:pPr>
      <w:r w:rsidRPr="00AA2D14">
        <w:rPr>
          <w:rFonts w:ascii="Arial" w:eastAsia="Calibri" w:hAnsi="Arial" w:cs="Arial"/>
          <w:bCs/>
          <w:sz w:val="21"/>
          <w:szCs w:val="21"/>
          <w:lang w:eastAsia="es-CO"/>
        </w:rPr>
        <w:t xml:space="preserve">Voy a realizar una reposición de alcantarillado y exclusivamente voy a utilizar un diámetro de 8”… como determinaría el rango: </w:t>
      </w:r>
      <w:r w:rsidRPr="00AA2D14">
        <w:rPr>
          <w:rFonts w:ascii="Arial" w:eastAsia="Calibri" w:hAnsi="Arial" w:cs="Arial"/>
          <w:bCs/>
          <w:sz w:val="21"/>
          <w:szCs w:val="21"/>
          <w:u w:val="single"/>
          <w:lang w:eastAsia="es-CO"/>
        </w:rPr>
        <w:t xml:space="preserve">y cuyo diámetro principal, o más representativo, se encuentre entre el siguiente rango (XX" y XX"), </w:t>
      </w:r>
      <w:r w:rsidRPr="00AA2D14">
        <w:rPr>
          <w:rFonts w:ascii="Arial" w:eastAsia="Calibri" w:hAnsi="Arial" w:cs="Arial"/>
          <w:bCs/>
          <w:sz w:val="21"/>
          <w:szCs w:val="21"/>
          <w:lang w:eastAsia="es-CO"/>
        </w:rPr>
        <w:t>si mi proyecto, exclusivamente, solo contempla un diámetro</w:t>
      </w:r>
      <w:r w:rsidRPr="00AA2D14">
        <w:rPr>
          <w:rFonts w:ascii="Arial" w:eastAsia="Calibri" w:hAnsi="Arial" w:cs="Arial"/>
          <w:sz w:val="21"/>
          <w:szCs w:val="21"/>
          <w:lang w:val="es-ES_tradnl" w:eastAsia="es-CO"/>
        </w:rPr>
        <w:t>»</w:t>
      </w:r>
    </w:p>
    <w:p w14:paraId="680911AA" w14:textId="77777777" w:rsidR="00731ED2" w:rsidRPr="00AA2D14" w:rsidRDefault="00731ED2" w:rsidP="00731ED2">
      <w:pPr>
        <w:tabs>
          <w:tab w:val="left" w:pos="0"/>
        </w:tabs>
        <w:spacing w:line="276" w:lineRule="auto"/>
        <w:jc w:val="both"/>
        <w:rPr>
          <w:rFonts w:ascii="Arial" w:eastAsia="Calibri" w:hAnsi="Arial" w:cs="Arial"/>
          <w:sz w:val="21"/>
          <w:szCs w:val="21"/>
          <w:lang w:val="es-ES_tradnl" w:eastAsia="es-CO"/>
        </w:rPr>
      </w:pPr>
    </w:p>
    <w:p w14:paraId="427BAF21" w14:textId="3CBCEEB3" w:rsidR="00731ED2" w:rsidRPr="00AA2D14" w:rsidRDefault="00731ED2" w:rsidP="00AA2D14">
      <w:pPr>
        <w:tabs>
          <w:tab w:val="left" w:pos="0"/>
        </w:tabs>
        <w:spacing w:line="276" w:lineRule="auto"/>
        <w:jc w:val="both"/>
        <w:rPr>
          <w:rFonts w:ascii="Arial" w:eastAsiaTheme="minorHAnsi" w:hAnsi="Arial" w:cs="Arial"/>
          <w:color w:val="000000"/>
          <w:sz w:val="22"/>
          <w:szCs w:val="22"/>
          <w:shd w:val="clear" w:color="auto" w:fill="FFFFFF"/>
          <w:lang w:val="es-ES_tradnl" w:eastAsia="en-US"/>
        </w:rPr>
      </w:pPr>
      <w:r w:rsidRPr="00AA2D14">
        <w:rPr>
          <w:rFonts w:ascii="Arial" w:eastAsiaTheme="minorHAnsi" w:hAnsi="Arial" w:cs="Arial"/>
          <w:color w:val="000000"/>
          <w:sz w:val="22"/>
          <w:szCs w:val="22"/>
          <w:shd w:val="clear" w:color="auto" w:fill="FFFFFF"/>
          <w:lang w:val="es-ES_tradnl" w:eastAsia="en-US"/>
        </w:rPr>
        <w:t xml:space="preserve">En relación con el rango de diámetros </w:t>
      </w:r>
      <w:r w:rsidR="00205CF9" w:rsidRPr="00AA2D14">
        <w:rPr>
          <w:rFonts w:ascii="Arial" w:eastAsiaTheme="minorHAnsi" w:hAnsi="Arial" w:cs="Arial"/>
          <w:color w:val="000000"/>
          <w:sz w:val="22"/>
          <w:szCs w:val="22"/>
          <w:shd w:val="clear" w:color="auto" w:fill="FFFFFF"/>
          <w:lang w:val="es-ES_tradnl" w:eastAsia="en-US"/>
        </w:rPr>
        <w:t xml:space="preserve">exigido </w:t>
      </w:r>
      <w:r w:rsidRPr="00AA2D14">
        <w:rPr>
          <w:rFonts w:ascii="Arial" w:eastAsiaTheme="minorHAnsi" w:hAnsi="Arial" w:cs="Arial"/>
          <w:color w:val="000000"/>
          <w:sz w:val="22"/>
          <w:szCs w:val="22"/>
          <w:shd w:val="clear" w:color="auto" w:fill="FFFFFF"/>
          <w:lang w:val="es-ES_tradnl" w:eastAsia="en-US"/>
        </w:rPr>
        <w:t xml:space="preserve">en la experiencia específica de </w:t>
      </w:r>
      <w:r w:rsidR="003C711B" w:rsidRPr="00AA2D14">
        <w:rPr>
          <w:rFonts w:ascii="Arial" w:eastAsiaTheme="minorHAnsi" w:hAnsi="Arial" w:cs="Arial"/>
          <w:color w:val="000000"/>
          <w:sz w:val="22"/>
          <w:szCs w:val="22"/>
          <w:shd w:val="clear" w:color="auto" w:fill="FFFFFF"/>
          <w:lang w:val="es-ES_tradnl" w:eastAsia="en-US"/>
        </w:rPr>
        <w:t xml:space="preserve">las </w:t>
      </w:r>
      <w:r w:rsidRPr="00AA2D14">
        <w:rPr>
          <w:rFonts w:ascii="Arial" w:eastAsiaTheme="minorHAnsi" w:hAnsi="Arial" w:cs="Arial"/>
          <w:color w:val="000000"/>
          <w:sz w:val="22"/>
          <w:szCs w:val="22"/>
          <w:shd w:val="clear" w:color="auto" w:fill="FFFFFF"/>
          <w:lang w:val="es-ES_tradnl" w:eastAsia="en-US"/>
        </w:rPr>
        <w:t xml:space="preserve">actividades de la </w:t>
      </w:r>
      <w:r w:rsidR="00477E0D" w:rsidRPr="00AA2D14">
        <w:rPr>
          <w:rFonts w:ascii="Arial" w:eastAsiaTheme="minorHAnsi" w:hAnsi="Arial" w:cs="Arial"/>
          <w:color w:val="000000"/>
          <w:sz w:val="22"/>
          <w:szCs w:val="22"/>
          <w:shd w:val="clear" w:color="auto" w:fill="FFFFFF"/>
          <w:lang w:val="es-ES_tradnl" w:eastAsia="en-US"/>
        </w:rPr>
        <w:t>«</w:t>
      </w:r>
      <w:r w:rsidRPr="00AA2D14">
        <w:rPr>
          <w:rFonts w:ascii="Arial" w:eastAsiaTheme="minorHAnsi" w:hAnsi="Arial" w:cs="Arial"/>
          <w:color w:val="000000"/>
          <w:sz w:val="22"/>
          <w:szCs w:val="22"/>
          <w:shd w:val="clear" w:color="auto" w:fill="FFFFFF"/>
          <w:lang w:val="es-ES_tradnl" w:eastAsia="en-US"/>
        </w:rPr>
        <w:t xml:space="preserve">Matriz 1 </w:t>
      </w:r>
      <w:r w:rsidR="00477E0D" w:rsidRPr="00AA2D14">
        <w:rPr>
          <w:rFonts w:ascii="Arial" w:eastAsiaTheme="minorHAnsi" w:hAnsi="Arial" w:cs="Arial"/>
          <w:color w:val="000000"/>
          <w:sz w:val="22"/>
          <w:szCs w:val="22"/>
          <w:shd w:val="clear" w:color="auto" w:fill="FFFFFF"/>
          <w:lang w:val="es-ES_tradnl" w:eastAsia="en-US"/>
        </w:rPr>
        <w:t xml:space="preserve">– </w:t>
      </w:r>
      <w:r w:rsidRPr="00AA2D14">
        <w:rPr>
          <w:rFonts w:ascii="Arial" w:eastAsiaTheme="minorHAnsi" w:hAnsi="Arial" w:cs="Arial"/>
          <w:color w:val="000000"/>
          <w:sz w:val="22"/>
          <w:szCs w:val="22"/>
          <w:shd w:val="clear" w:color="auto" w:fill="FFFFFF"/>
          <w:lang w:val="es-ES_tradnl" w:eastAsia="en-US"/>
        </w:rPr>
        <w:t>Experiencia</w:t>
      </w:r>
      <w:r w:rsidR="00477E0D" w:rsidRPr="00AA2D14">
        <w:rPr>
          <w:rFonts w:ascii="Arial" w:eastAsiaTheme="minorHAnsi" w:hAnsi="Arial" w:cs="Arial"/>
          <w:color w:val="000000"/>
          <w:sz w:val="22"/>
          <w:szCs w:val="22"/>
          <w:shd w:val="clear" w:color="auto" w:fill="FFFFFF"/>
          <w:lang w:val="es-ES_tradnl" w:eastAsia="en-US"/>
        </w:rPr>
        <w:t>»</w:t>
      </w:r>
      <w:r w:rsidRPr="00AA2D14">
        <w:rPr>
          <w:rFonts w:ascii="Arial" w:eastAsiaTheme="minorHAnsi" w:hAnsi="Arial" w:cs="Arial"/>
          <w:color w:val="000000"/>
          <w:sz w:val="22"/>
          <w:szCs w:val="22"/>
          <w:shd w:val="clear" w:color="auto" w:fill="FFFFFF"/>
          <w:lang w:val="es-ES_tradnl" w:eastAsia="en-US"/>
        </w:rPr>
        <w:t xml:space="preserve"> de los documentos tipo de agua potable y saneamiento básico, es preciso señalar que la entidad deberá determinar cuál es la tubería principal o de mayor relevancia de dicho proyecto y establecer el rango de diámetros comerciales que corresponde a esa tubería, es decir, deberá señalar un límite menor y mayor, dentro del cual cualquier diámetro servirá para acreditar la experiencia</w:t>
      </w:r>
      <w:r w:rsidR="00612F6B" w:rsidRPr="00AA2D14">
        <w:rPr>
          <w:rFonts w:ascii="Arial" w:eastAsiaTheme="minorHAnsi" w:hAnsi="Arial" w:cs="Arial"/>
          <w:color w:val="000000"/>
          <w:sz w:val="22"/>
          <w:szCs w:val="22"/>
          <w:shd w:val="clear" w:color="auto" w:fill="FFFFFF"/>
          <w:lang w:val="es-ES_tradnl" w:eastAsia="en-US"/>
        </w:rPr>
        <w:t xml:space="preserve">. Esta </w:t>
      </w:r>
      <w:r w:rsidR="00826995" w:rsidRPr="00AA2D14">
        <w:rPr>
          <w:rFonts w:ascii="Arial" w:eastAsia="Calibri" w:hAnsi="Arial" w:cs="Arial"/>
          <w:bCs/>
          <w:color w:val="000000" w:themeColor="text1"/>
          <w:sz w:val="22"/>
          <w:lang w:val="es-ES_tradnl"/>
        </w:rPr>
        <w:t xml:space="preserve">instrucción </w:t>
      </w:r>
      <w:r w:rsidR="00612F6B" w:rsidRPr="00AA2D14">
        <w:rPr>
          <w:rFonts w:ascii="Arial" w:eastAsia="Calibri" w:hAnsi="Arial" w:cs="Arial"/>
          <w:bCs/>
          <w:color w:val="000000" w:themeColor="text1"/>
          <w:sz w:val="22"/>
          <w:lang w:val="es-ES_tradnl"/>
        </w:rPr>
        <w:t>de la matriz</w:t>
      </w:r>
      <w:r w:rsidR="00826995" w:rsidRPr="00AA2D14">
        <w:rPr>
          <w:rFonts w:ascii="Arial" w:eastAsia="Calibri" w:hAnsi="Arial" w:cs="Arial"/>
          <w:bCs/>
          <w:color w:val="000000" w:themeColor="text1"/>
          <w:sz w:val="22"/>
          <w:lang w:val="es-ES_tradnl"/>
        </w:rPr>
        <w:t xml:space="preserve"> no podrá ser modificada so pena de vulnerar la regla de inalterabilidad de los documentos tipo. </w:t>
      </w:r>
    </w:p>
    <w:p w14:paraId="37429A3A" w14:textId="1D3E1F0C" w:rsidR="00E72679" w:rsidRPr="00AA2D14" w:rsidRDefault="00E72679" w:rsidP="00E72679">
      <w:pPr>
        <w:tabs>
          <w:tab w:val="left" w:pos="0"/>
        </w:tabs>
        <w:spacing w:before="120" w:line="276" w:lineRule="auto"/>
        <w:ind w:firstLine="709"/>
        <w:jc w:val="both"/>
        <w:rPr>
          <w:rFonts w:ascii="Arial" w:eastAsia="Calibri" w:hAnsi="Arial" w:cs="Arial"/>
          <w:bCs/>
          <w:color w:val="000000" w:themeColor="text1"/>
          <w:sz w:val="22"/>
          <w:lang w:val="es-ES_tradnl"/>
        </w:rPr>
      </w:pPr>
      <w:r w:rsidRPr="00AA2D14">
        <w:rPr>
          <w:rFonts w:ascii="Arial" w:eastAsia="Calibri" w:hAnsi="Arial" w:cs="Arial"/>
          <w:bCs/>
          <w:color w:val="000000" w:themeColor="text1"/>
          <w:sz w:val="22"/>
          <w:lang w:val="es-ES_tradnl"/>
        </w:rPr>
        <w:t xml:space="preserve">Esta definición se realizará teniendo en cuenta los requerimientos técnicos del proyecto a desarrollar de forma que se pueda constatar que el proponente cuenta con experiencia adecuada para ejecutarlo. </w:t>
      </w:r>
      <w:r w:rsidR="009C7C9C" w:rsidRPr="00AA2D14">
        <w:rPr>
          <w:rFonts w:ascii="Arial" w:eastAsia="Calibri" w:hAnsi="Arial" w:cs="Arial"/>
          <w:bCs/>
          <w:color w:val="000000" w:themeColor="text1"/>
          <w:sz w:val="22"/>
          <w:lang w:val="es-ES_tradnl"/>
        </w:rPr>
        <w:t xml:space="preserve">Dado que </w:t>
      </w:r>
      <w:r w:rsidRPr="00AA2D14">
        <w:rPr>
          <w:rFonts w:ascii="Arial" w:eastAsia="Calibri" w:hAnsi="Arial" w:cs="Arial"/>
          <w:bCs/>
          <w:color w:val="000000" w:themeColor="text1"/>
          <w:sz w:val="22"/>
          <w:lang w:val="es-ES_tradnl"/>
        </w:rPr>
        <w:t xml:space="preserve">esta definición de rangos de la entidad es discrecional, puede ser determinada con los límites que la entidad considere adecuados en función del proyecto particular, de manera que dichos rangos podrán ampliarse o restringirse tanto como la entidad lo determine. Es decir, si de acuerdo con las características técnicas del proyecto a ejecutar la entidad considera que los rangos de diámetro requeridos deben ser, por ejemplo, de mínimo 6” y máximo 12” o de mínimo 6” y máximo 36”, así deberá señalarlo en la </w:t>
      </w:r>
      <w:r w:rsidR="00DC1308" w:rsidRPr="00AA2D14">
        <w:rPr>
          <w:rFonts w:ascii="Arial" w:eastAsia="Calibri" w:hAnsi="Arial" w:cs="Arial"/>
          <w:bCs/>
          <w:color w:val="000000" w:themeColor="text1"/>
          <w:sz w:val="22"/>
          <w:lang w:val="es-ES_tradnl"/>
        </w:rPr>
        <w:t>«</w:t>
      </w:r>
      <w:r w:rsidRPr="00AA2D14">
        <w:rPr>
          <w:rFonts w:ascii="Arial" w:eastAsia="Calibri" w:hAnsi="Arial" w:cs="Arial"/>
          <w:bCs/>
          <w:color w:val="000000" w:themeColor="text1"/>
          <w:sz w:val="22"/>
          <w:lang w:val="es-ES_tradnl"/>
        </w:rPr>
        <w:t xml:space="preserve">Matriz 1 </w:t>
      </w:r>
      <w:r w:rsidR="00DC1308" w:rsidRPr="00AA2D14">
        <w:rPr>
          <w:rFonts w:ascii="Arial" w:eastAsia="Calibri" w:hAnsi="Arial" w:cs="Arial"/>
          <w:bCs/>
          <w:color w:val="000000" w:themeColor="text1"/>
          <w:sz w:val="22"/>
          <w:lang w:val="es-ES_tradnl"/>
        </w:rPr>
        <w:t xml:space="preserve">– </w:t>
      </w:r>
      <w:r w:rsidRPr="00AA2D14">
        <w:rPr>
          <w:rFonts w:ascii="Arial" w:eastAsia="Calibri" w:hAnsi="Arial" w:cs="Arial"/>
          <w:bCs/>
          <w:color w:val="000000" w:themeColor="text1"/>
          <w:sz w:val="22"/>
          <w:lang w:val="es-ES_tradnl"/>
        </w:rPr>
        <w:t>Experiencia</w:t>
      </w:r>
      <w:r w:rsidR="00DC1308" w:rsidRPr="00AA2D14">
        <w:rPr>
          <w:rFonts w:ascii="Arial" w:eastAsia="Calibri" w:hAnsi="Arial" w:cs="Arial"/>
          <w:bCs/>
          <w:color w:val="000000" w:themeColor="text1"/>
          <w:sz w:val="22"/>
          <w:lang w:val="es-ES_tradnl"/>
        </w:rPr>
        <w:t>»</w:t>
      </w:r>
      <w:r w:rsidRPr="00AA2D14">
        <w:rPr>
          <w:rFonts w:ascii="Arial" w:eastAsia="Calibri" w:hAnsi="Arial" w:cs="Arial"/>
          <w:bCs/>
          <w:color w:val="000000" w:themeColor="text1"/>
          <w:sz w:val="22"/>
          <w:lang w:val="es-ES_tradnl"/>
        </w:rPr>
        <w:t>. Para estos efectos,</w:t>
      </w:r>
      <w:r w:rsidRPr="00AA2D14">
        <w:rPr>
          <w:rFonts w:ascii="Arial" w:eastAsiaTheme="minorHAnsi" w:hAnsi="Arial" w:cs="Arial"/>
          <w:color w:val="000000"/>
          <w:sz w:val="22"/>
          <w:szCs w:val="22"/>
          <w:shd w:val="clear" w:color="auto" w:fill="FFFFFF"/>
          <w:lang w:eastAsia="en-US"/>
        </w:rPr>
        <w:t xml:space="preserve"> cualquier diámetro comercial acreditado por el proponente dentro del rango servirá, siempre que cumpla con las condiciones de longitud y material establecidos por la entidad.</w:t>
      </w:r>
    </w:p>
    <w:p w14:paraId="21DB5013" w14:textId="06137A7B" w:rsidR="00731ED2" w:rsidRPr="00AA2D14" w:rsidRDefault="00731ED2" w:rsidP="00731ED2">
      <w:pPr>
        <w:tabs>
          <w:tab w:val="left" w:pos="0"/>
        </w:tabs>
        <w:spacing w:before="120" w:line="276" w:lineRule="auto"/>
        <w:ind w:firstLine="709"/>
        <w:jc w:val="both"/>
        <w:rPr>
          <w:rFonts w:ascii="Arial" w:eastAsiaTheme="minorHAnsi" w:hAnsi="Arial" w:cs="Arial"/>
          <w:color w:val="000000"/>
          <w:sz w:val="22"/>
          <w:szCs w:val="22"/>
          <w:shd w:val="clear" w:color="auto" w:fill="FFFFFF"/>
          <w:lang w:val="es-ES_tradnl" w:eastAsia="en-US"/>
        </w:rPr>
      </w:pPr>
      <w:r w:rsidRPr="00AA2D14">
        <w:rPr>
          <w:rFonts w:ascii="Arial" w:eastAsia="Calibri" w:hAnsi="Arial" w:cs="Arial"/>
          <w:bCs/>
          <w:color w:val="000000" w:themeColor="text1"/>
          <w:sz w:val="22"/>
          <w:szCs w:val="22"/>
          <w:lang w:val="es-ES_tradnl"/>
        </w:rPr>
        <w:t xml:space="preserve">Por consiguiente, la entidad no podrá establecer que el diámetro comercial sea </w:t>
      </w:r>
      <w:r w:rsidRPr="00AA2D14">
        <w:rPr>
          <w:rFonts w:ascii="Arial" w:eastAsia="Calibri" w:hAnsi="Arial" w:cs="Arial"/>
          <w:bCs/>
          <w:sz w:val="22"/>
          <w:szCs w:val="22"/>
          <w:lang w:eastAsia="en-US"/>
        </w:rPr>
        <w:t>«</w:t>
      </w:r>
      <w:r w:rsidRPr="00AA2D14">
        <w:rPr>
          <w:rFonts w:ascii="Arial" w:eastAsia="Calibri" w:hAnsi="Arial" w:cs="Arial"/>
          <w:bCs/>
          <w:color w:val="000000" w:themeColor="text1"/>
          <w:sz w:val="22"/>
          <w:szCs w:val="22"/>
          <w:lang w:val="es-ES_tradnl"/>
        </w:rPr>
        <w:t>mayor o igual</w:t>
      </w:r>
      <w:r w:rsidRPr="00AA2D14">
        <w:rPr>
          <w:rFonts w:ascii="Arial" w:eastAsia="Calibri" w:hAnsi="Arial" w:cs="Arial"/>
          <w:bCs/>
          <w:sz w:val="22"/>
          <w:szCs w:val="22"/>
          <w:lang w:eastAsia="en-US"/>
        </w:rPr>
        <w:t>»</w:t>
      </w:r>
      <w:r w:rsidRPr="00AA2D14">
        <w:rPr>
          <w:rFonts w:ascii="Arial" w:eastAsia="Calibri" w:hAnsi="Arial" w:cs="Arial"/>
          <w:bCs/>
          <w:color w:val="000000" w:themeColor="text1"/>
          <w:sz w:val="22"/>
          <w:szCs w:val="22"/>
          <w:lang w:val="es-ES_tradnl"/>
        </w:rPr>
        <w:t xml:space="preserve"> a un número específico y tampoco podrá fijar un</w:t>
      </w:r>
      <w:r w:rsidRPr="00AA2D14">
        <w:rPr>
          <w:rFonts w:ascii="Arial" w:eastAsia="Calibri" w:hAnsi="Arial" w:cs="Arial"/>
          <w:bCs/>
          <w:color w:val="000000" w:themeColor="text1"/>
          <w:sz w:val="22"/>
          <w:lang w:val="es-ES_tradnl"/>
        </w:rPr>
        <w:t xml:space="preserve"> solo diámetro, pues además de vulnerar la regla de inalterabilidad de los documentos tipo, permitiría fijar requisitos que no sean proporcionales al objeto de contratación y restringir la participación en este. En efecto, nótese que en el primer supuesto no se establece un límite concreto acorde con los requerimientos técnicos del proyecto, por lo que la experiencia no sería proporcional ni adecuada al proceso de contratación. En el segundo caso, se restringiría la </w:t>
      </w:r>
      <w:r w:rsidRPr="00AA2D14">
        <w:rPr>
          <w:rFonts w:ascii="Arial" w:eastAsia="Calibri" w:hAnsi="Arial" w:cs="Arial"/>
          <w:bCs/>
          <w:color w:val="000000" w:themeColor="text1"/>
          <w:sz w:val="22"/>
          <w:lang w:val="es-ES_tradnl"/>
        </w:rPr>
        <w:lastRenderedPageBreak/>
        <w:t xml:space="preserve">participación en la medida en que al no establecer rangos, el proponente solo podría acreditar una opción de diámetro comercial. </w:t>
      </w:r>
    </w:p>
    <w:p w14:paraId="247D8739" w14:textId="2BA2F717" w:rsidR="00A77C34" w:rsidRPr="00AA2D14" w:rsidRDefault="00731ED2" w:rsidP="00731ED2">
      <w:pPr>
        <w:tabs>
          <w:tab w:val="left" w:pos="0"/>
        </w:tabs>
        <w:spacing w:before="120" w:line="276" w:lineRule="auto"/>
        <w:ind w:firstLine="709"/>
        <w:jc w:val="both"/>
        <w:rPr>
          <w:rFonts w:ascii="Arial" w:eastAsia="Calibri" w:hAnsi="Arial" w:cs="Arial"/>
          <w:bCs/>
          <w:color w:val="000000" w:themeColor="text1"/>
          <w:sz w:val="22"/>
          <w:lang w:val="es-ES_tradnl"/>
        </w:rPr>
      </w:pPr>
      <w:r w:rsidRPr="00AA2D14">
        <w:rPr>
          <w:rFonts w:ascii="Arial" w:eastAsia="Calibri" w:hAnsi="Arial" w:cs="Arial"/>
          <w:bCs/>
          <w:color w:val="000000" w:themeColor="text1"/>
          <w:sz w:val="22"/>
          <w:lang w:val="es-ES_tradnl"/>
        </w:rPr>
        <w:t xml:space="preserve">En este último evento, la entidad podría fijar un rango de diámetro comercial restringido que resulte acorde con las condiciones técnicas del proyecto. De esta manera, a modo de ejemplo, si la tubería más relevante o representativa del proyecto tiene un diámetro de 8”, la entidad podría establecer un rango concreto que se considere adecuado y proporcional para acreditar la experiencia válida del proceso de contratación, por lo que podría determinar un rango entre 8” y </w:t>
      </w:r>
      <w:r w:rsidR="009C434C" w:rsidRPr="00AA2D14">
        <w:rPr>
          <w:rFonts w:ascii="Arial" w:eastAsia="Calibri" w:hAnsi="Arial" w:cs="Arial"/>
          <w:bCs/>
          <w:color w:val="000000" w:themeColor="text1"/>
          <w:sz w:val="22"/>
          <w:lang w:val="es-ES_tradnl"/>
        </w:rPr>
        <w:t>10</w:t>
      </w:r>
      <w:r w:rsidRPr="00AA2D14">
        <w:rPr>
          <w:rFonts w:ascii="Arial" w:eastAsia="Calibri" w:hAnsi="Arial" w:cs="Arial"/>
          <w:bCs/>
          <w:color w:val="000000" w:themeColor="text1"/>
          <w:sz w:val="22"/>
          <w:lang w:val="es-ES_tradnl"/>
        </w:rPr>
        <w:t xml:space="preserve">”. Sin embargo, se resalta que este análisis corresponde realizarlo a la entidad en cada caso en concreto de conformidad con las condiciones técnicas del proyecto y atendiendo las instrucciones de la </w:t>
      </w:r>
      <w:r w:rsidR="006D44BB" w:rsidRPr="00AA2D14">
        <w:rPr>
          <w:rFonts w:ascii="Arial" w:eastAsia="Calibri" w:hAnsi="Arial" w:cs="Arial"/>
          <w:bCs/>
          <w:color w:val="000000" w:themeColor="text1"/>
          <w:sz w:val="22"/>
          <w:lang w:val="es-ES_tradnl"/>
        </w:rPr>
        <w:t>«</w:t>
      </w:r>
      <w:r w:rsidRPr="00AA2D14">
        <w:rPr>
          <w:rFonts w:ascii="Arial" w:eastAsia="Calibri" w:hAnsi="Arial" w:cs="Arial"/>
          <w:bCs/>
          <w:color w:val="000000" w:themeColor="text1"/>
          <w:sz w:val="22"/>
          <w:lang w:val="es-ES_tradnl"/>
        </w:rPr>
        <w:t xml:space="preserve">Matriz 1 </w:t>
      </w:r>
      <w:r w:rsidR="00507502" w:rsidRPr="00AA2D14">
        <w:rPr>
          <w:rFonts w:ascii="Arial" w:eastAsia="Calibri" w:hAnsi="Arial" w:cs="Arial"/>
          <w:bCs/>
          <w:color w:val="000000" w:themeColor="text1"/>
          <w:sz w:val="22"/>
          <w:lang w:val="es-ES_tradnl"/>
        </w:rPr>
        <w:t xml:space="preserve">– </w:t>
      </w:r>
      <w:r w:rsidRPr="00AA2D14">
        <w:rPr>
          <w:rFonts w:ascii="Arial" w:eastAsia="Calibri" w:hAnsi="Arial" w:cs="Arial"/>
          <w:bCs/>
          <w:color w:val="000000" w:themeColor="text1"/>
          <w:sz w:val="22"/>
          <w:lang w:val="es-ES_tradnl"/>
        </w:rPr>
        <w:t>Experiencia</w:t>
      </w:r>
      <w:r w:rsidR="00507502" w:rsidRPr="00AA2D14">
        <w:rPr>
          <w:rFonts w:ascii="Arial" w:eastAsia="Calibri" w:hAnsi="Arial" w:cs="Arial"/>
          <w:bCs/>
          <w:color w:val="000000" w:themeColor="text1"/>
          <w:sz w:val="22"/>
          <w:lang w:val="es-ES_tradnl"/>
        </w:rPr>
        <w:t>».</w:t>
      </w:r>
    </w:p>
    <w:p w14:paraId="722639AC" w14:textId="77777777" w:rsidR="00E61B7B" w:rsidRPr="00AA2D14" w:rsidRDefault="00E61B7B" w:rsidP="000122B9">
      <w:pPr>
        <w:spacing w:before="120" w:line="259" w:lineRule="auto"/>
        <w:jc w:val="both"/>
      </w:pPr>
    </w:p>
    <w:p w14:paraId="7A2C9C60" w14:textId="77777777" w:rsidR="0051212F" w:rsidRPr="00AA2D14" w:rsidRDefault="0051212F" w:rsidP="0051212F">
      <w:pPr>
        <w:spacing w:line="276" w:lineRule="auto"/>
        <w:jc w:val="both"/>
        <w:rPr>
          <w:rFonts w:ascii="Arial" w:hAnsi="Arial" w:cs="Arial"/>
          <w:color w:val="000000" w:themeColor="text1"/>
          <w:sz w:val="22"/>
          <w:lang w:val="es-ES_tradnl"/>
        </w:rPr>
      </w:pPr>
      <w:r w:rsidRPr="00AA2D14">
        <w:rPr>
          <w:rFonts w:ascii="Arial" w:hAnsi="Arial" w:cs="Arial"/>
          <w:color w:val="000000" w:themeColor="text1"/>
          <w:sz w:val="22"/>
          <w:szCs w:val="22"/>
          <w:lang w:val="es-ES_tradnl"/>
        </w:rPr>
        <w:t>Este concepto tiene el alcance previsto en el artículo 28 del</w:t>
      </w:r>
      <w:r w:rsidRPr="00AA2D14">
        <w:rPr>
          <w:rFonts w:ascii="Arial" w:hAnsi="Arial" w:cs="Arial"/>
          <w:color w:val="000000" w:themeColor="text1"/>
          <w:sz w:val="22"/>
          <w:lang w:val="es-ES_tradnl"/>
        </w:rPr>
        <w:t xml:space="preserve"> Código de Procedimiento Administrativo y de lo Contencioso Administrativo.</w:t>
      </w:r>
    </w:p>
    <w:bookmarkEnd w:id="1"/>
    <w:bookmarkEnd w:id="14"/>
    <w:p w14:paraId="6F54E9C9" w14:textId="77777777" w:rsidR="00003233" w:rsidRPr="00AA2D14" w:rsidRDefault="00003233" w:rsidP="00D40F8B">
      <w:pPr>
        <w:spacing w:before="120" w:line="276" w:lineRule="auto"/>
        <w:jc w:val="both"/>
        <w:rPr>
          <w:rFonts w:ascii="Arial" w:hAnsi="Arial" w:cs="Arial"/>
          <w:color w:val="000000" w:themeColor="text1"/>
          <w:sz w:val="22"/>
          <w:lang w:val="es-ES_tradnl"/>
        </w:rPr>
      </w:pPr>
    </w:p>
    <w:p w14:paraId="349855C9" w14:textId="4E2C915B" w:rsidR="00D40F8B" w:rsidRPr="00AA2D14"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AA2D14">
        <w:rPr>
          <w:rFonts w:ascii="Arial" w:hAnsi="Arial" w:cs="Arial"/>
          <w:color w:val="000000" w:themeColor="text1"/>
          <w:sz w:val="22"/>
          <w:szCs w:val="22"/>
          <w:lang w:val="es-ES_tradnl"/>
        </w:rPr>
        <w:t>Atentamente,</w:t>
      </w:r>
    </w:p>
    <w:p w14:paraId="10A1E411" w14:textId="009EB0A0" w:rsidR="00D40F8B" w:rsidRPr="00AA2D14" w:rsidRDefault="00804B91" w:rsidP="00003233">
      <w:pPr>
        <w:pStyle w:val="NormalWeb"/>
        <w:spacing w:before="0" w:beforeAutospacing="0" w:after="0" w:afterAutospacing="0" w:line="276" w:lineRule="auto"/>
        <w:jc w:val="center"/>
        <w:rPr>
          <w:rFonts w:ascii="Arial" w:hAnsi="Arial" w:cs="Arial"/>
          <w:color w:val="000000" w:themeColor="text1"/>
          <w:sz w:val="22"/>
          <w:szCs w:val="22"/>
          <w:lang w:val="es-ES_tradnl"/>
        </w:rPr>
      </w:pPr>
      <w:r>
        <w:rPr>
          <w:noProof/>
        </w:rPr>
        <w:drawing>
          <wp:inline distT="0" distB="0" distL="0" distR="0" wp14:anchorId="62EA8BC4" wp14:editId="5B00D8E5">
            <wp:extent cx="2518154" cy="1116000"/>
            <wp:effectExtent l="0" t="0" r="0" b="1905"/>
            <wp:docPr id="1881124724" name="Imagen 188112472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518154" cy="1116000"/>
                    </a:xfrm>
                    <a:prstGeom prst="rect">
                      <a:avLst/>
                    </a:prstGeom>
                  </pic:spPr>
                </pic:pic>
              </a:graphicData>
            </a:graphic>
          </wp:inline>
        </w:drawing>
      </w:r>
    </w:p>
    <w:p w14:paraId="1ED13883" w14:textId="77777777" w:rsidR="00003233" w:rsidRPr="00AA2D14" w:rsidRDefault="00003233" w:rsidP="00003233">
      <w:pPr>
        <w:pStyle w:val="NormalWeb"/>
        <w:spacing w:before="0" w:beforeAutospacing="0" w:after="0" w:afterAutospacing="0" w:line="276" w:lineRule="auto"/>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DD5B04" w:rsidRPr="00AA2D14" w14:paraId="0C7DC5F7" w14:textId="77777777" w:rsidTr="00D40F8B">
        <w:trPr>
          <w:trHeight w:val="160"/>
        </w:trPr>
        <w:tc>
          <w:tcPr>
            <w:tcW w:w="812" w:type="dxa"/>
            <w:vAlign w:val="center"/>
            <w:hideMark/>
          </w:tcPr>
          <w:p w14:paraId="5BDB1AC9" w14:textId="77777777"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7F9F79B1" w14:textId="6E181913" w:rsidR="00DD5B04" w:rsidRPr="00AA2D14" w:rsidRDefault="00F412DF"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Tatiana Baquero Iguarán</w:t>
            </w:r>
          </w:p>
          <w:p w14:paraId="240C71FD" w14:textId="31312C95"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Contratista</w:t>
            </w:r>
            <w:r w:rsidR="00FF0050" w:rsidRPr="00AA2D14">
              <w:rPr>
                <w:rFonts w:ascii="Arial" w:hAnsi="Arial" w:cs="Arial"/>
                <w:color w:val="000000" w:themeColor="text1"/>
                <w:sz w:val="16"/>
                <w:szCs w:val="16"/>
                <w:lang w:val="es-ES_tradnl" w:eastAsia="es-ES"/>
              </w:rPr>
              <w:t xml:space="preserve"> de la </w:t>
            </w:r>
            <w:r w:rsidRPr="00AA2D14">
              <w:rPr>
                <w:rFonts w:ascii="Arial" w:hAnsi="Arial" w:cs="Arial"/>
                <w:color w:val="000000" w:themeColor="text1"/>
                <w:sz w:val="16"/>
                <w:szCs w:val="16"/>
                <w:lang w:val="es-ES_tradnl" w:eastAsia="es-ES"/>
              </w:rPr>
              <w:t>Subdirección de Gestión Contractual</w:t>
            </w:r>
          </w:p>
        </w:tc>
      </w:tr>
      <w:tr w:rsidR="00DD5B04" w:rsidRPr="00AA2D14" w14:paraId="2F8FD650" w14:textId="77777777" w:rsidTr="00D15356">
        <w:trPr>
          <w:trHeight w:val="330"/>
        </w:trPr>
        <w:tc>
          <w:tcPr>
            <w:tcW w:w="812" w:type="dxa"/>
            <w:vAlign w:val="center"/>
            <w:hideMark/>
          </w:tcPr>
          <w:p w14:paraId="50203A0B" w14:textId="77777777"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560982B2" w14:textId="77777777" w:rsidR="00013918" w:rsidRPr="00AA2D14" w:rsidRDefault="00013918" w:rsidP="00013918">
            <w:pPr>
              <w:rPr>
                <w:rFonts w:ascii="Arial" w:hAnsi="Arial" w:cs="Arial"/>
                <w:sz w:val="16"/>
                <w:szCs w:val="16"/>
                <w:lang w:val="es-MX" w:eastAsia="es-ES"/>
              </w:rPr>
            </w:pPr>
            <w:r w:rsidRPr="00AA2D14">
              <w:rPr>
                <w:rFonts w:ascii="Arial" w:hAnsi="Arial" w:cs="Arial"/>
                <w:sz w:val="16"/>
                <w:szCs w:val="16"/>
                <w:lang w:val="es-MX" w:eastAsia="es-ES"/>
              </w:rPr>
              <w:t>Karlo Fernández Cala</w:t>
            </w:r>
          </w:p>
          <w:p w14:paraId="70ED2DF8" w14:textId="2FB1A8FF" w:rsidR="00013918" w:rsidRPr="00AA2D14" w:rsidRDefault="00013918" w:rsidP="00013918">
            <w:pPr>
              <w:rPr>
                <w:rFonts w:ascii="Arial" w:hAnsi="Arial" w:cs="Arial"/>
                <w:sz w:val="16"/>
                <w:szCs w:val="16"/>
                <w:lang w:val="es-MX" w:eastAsia="es-ES"/>
              </w:rPr>
            </w:pPr>
            <w:r w:rsidRPr="00AA2D14">
              <w:rPr>
                <w:rFonts w:ascii="Arial" w:hAnsi="Arial" w:cs="Arial"/>
                <w:sz w:val="16"/>
                <w:szCs w:val="16"/>
                <w:lang w:val="es-MX" w:eastAsia="es-ES"/>
              </w:rPr>
              <w:t xml:space="preserve">Gestor T1-15 de la Dirección General </w:t>
            </w:r>
          </w:p>
          <w:p w14:paraId="1D54785F" w14:textId="2FBFECD3" w:rsidR="00B17563" w:rsidRPr="00AA2D14" w:rsidRDefault="003D1E4F" w:rsidP="00F412DF">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 xml:space="preserve">Juan David Montoya </w:t>
            </w:r>
            <w:r w:rsidR="001B6EBB" w:rsidRPr="00AA2D14">
              <w:rPr>
                <w:rFonts w:ascii="Arial" w:hAnsi="Arial" w:cs="Arial"/>
                <w:color w:val="000000" w:themeColor="text1"/>
                <w:sz w:val="16"/>
                <w:szCs w:val="16"/>
                <w:lang w:val="es-ES_tradnl" w:eastAsia="es-ES"/>
              </w:rPr>
              <w:t xml:space="preserve">Penagos </w:t>
            </w:r>
          </w:p>
          <w:p w14:paraId="130B3228" w14:textId="6A88BE4C" w:rsidR="00DD5B04" w:rsidRPr="00AA2D14" w:rsidRDefault="00BC20A6" w:rsidP="00F412DF">
            <w:pPr>
              <w:jc w:val="both"/>
              <w:rPr>
                <w:rFonts w:ascii="Arial" w:hAnsi="Arial" w:cs="Arial"/>
                <w:color w:val="000000" w:themeColor="text1"/>
                <w:sz w:val="16"/>
                <w:szCs w:val="16"/>
                <w:lang w:val="es-ES_tradnl" w:eastAsia="es-ES"/>
              </w:rPr>
            </w:pPr>
            <w:r w:rsidRPr="00AA2D14">
              <w:rPr>
                <w:rFonts w:ascii="Arial" w:hAnsi="Arial" w:cs="Arial"/>
                <w:color w:val="000000"/>
                <w:sz w:val="16"/>
                <w:szCs w:val="16"/>
                <w:shd w:val="clear" w:color="auto" w:fill="FFFFFF"/>
                <w:lang w:val="es-ES_tradnl"/>
              </w:rPr>
              <w:t>Gestor T1-15</w:t>
            </w:r>
            <w:r w:rsidR="00F412DF" w:rsidRPr="00AA2D14">
              <w:rPr>
                <w:rFonts w:ascii="Arial" w:hAnsi="Arial" w:cs="Arial"/>
                <w:color w:val="000000"/>
                <w:sz w:val="16"/>
                <w:szCs w:val="16"/>
                <w:shd w:val="clear" w:color="auto" w:fill="FFFFFF"/>
              </w:rPr>
              <w:t xml:space="preserve"> de la </w:t>
            </w:r>
            <w:r w:rsidR="00F412DF" w:rsidRPr="00AA2D14">
              <w:rPr>
                <w:rFonts w:ascii="Arial" w:hAnsi="Arial" w:cs="Arial"/>
                <w:color w:val="000000" w:themeColor="text1"/>
                <w:sz w:val="16"/>
                <w:szCs w:val="16"/>
                <w:lang w:val="es-ES" w:eastAsia="es-ES"/>
              </w:rPr>
              <w:t>Subdirección de Gestión Contractual</w:t>
            </w:r>
          </w:p>
        </w:tc>
      </w:tr>
      <w:tr w:rsidR="00DD5B04" w:rsidRPr="00D40F8B" w14:paraId="0FCBCA4A" w14:textId="77777777" w:rsidTr="00D15356">
        <w:trPr>
          <w:trHeight w:val="300"/>
        </w:trPr>
        <w:tc>
          <w:tcPr>
            <w:tcW w:w="812" w:type="dxa"/>
            <w:vAlign w:val="center"/>
            <w:hideMark/>
          </w:tcPr>
          <w:p w14:paraId="3C1D943A" w14:textId="77777777" w:rsidR="00DD5B04" w:rsidRPr="00AA2D14"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7180A172" w14:textId="7E7E6045" w:rsidR="006A55EE" w:rsidRPr="00AA2D14" w:rsidRDefault="00C05A61"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 xml:space="preserve">Jorge </w:t>
            </w:r>
            <w:r w:rsidR="00647A36" w:rsidRPr="00AA2D14">
              <w:rPr>
                <w:rFonts w:ascii="Arial" w:hAnsi="Arial" w:cs="Arial"/>
                <w:color w:val="000000" w:themeColor="text1"/>
                <w:sz w:val="16"/>
                <w:szCs w:val="16"/>
                <w:lang w:val="es-ES_tradnl" w:eastAsia="es-ES"/>
              </w:rPr>
              <w:t xml:space="preserve">Augusto </w:t>
            </w:r>
            <w:r w:rsidRPr="00AA2D14">
              <w:rPr>
                <w:rFonts w:ascii="Arial" w:hAnsi="Arial" w:cs="Arial"/>
                <w:color w:val="000000" w:themeColor="text1"/>
                <w:sz w:val="16"/>
                <w:szCs w:val="16"/>
                <w:lang w:val="es-ES_tradnl" w:eastAsia="es-ES"/>
              </w:rPr>
              <w:t>Tirado Navarro</w:t>
            </w:r>
          </w:p>
          <w:p w14:paraId="1ADC483B" w14:textId="2EC8CC51" w:rsidR="00DD5B04" w:rsidRPr="00D40F8B" w:rsidRDefault="00DD5B04" w:rsidP="00DF76A2">
            <w:pPr>
              <w:jc w:val="both"/>
              <w:rPr>
                <w:rFonts w:ascii="Arial" w:hAnsi="Arial" w:cs="Arial"/>
                <w:color w:val="000000" w:themeColor="text1"/>
                <w:sz w:val="16"/>
                <w:szCs w:val="16"/>
                <w:lang w:val="es-ES_tradnl" w:eastAsia="es-ES"/>
              </w:rPr>
            </w:pPr>
            <w:r w:rsidRPr="00AA2D14">
              <w:rPr>
                <w:rFonts w:ascii="Arial" w:hAnsi="Arial" w:cs="Arial"/>
                <w:color w:val="000000" w:themeColor="text1"/>
                <w:sz w:val="16"/>
                <w:szCs w:val="16"/>
                <w:lang w:val="es-ES_tradnl" w:eastAsia="es-ES"/>
              </w:rPr>
              <w:t>Subdirector de Gestión Contractual</w:t>
            </w:r>
            <w:r w:rsidR="00973AA2" w:rsidRPr="00AA2D14">
              <w:rPr>
                <w:rFonts w:ascii="Arial" w:hAnsi="Arial" w:cs="Arial"/>
                <w:color w:val="000000" w:themeColor="text1"/>
                <w:sz w:val="16"/>
                <w:szCs w:val="16"/>
                <w:lang w:val="es-ES_tradnl" w:eastAsia="es-ES"/>
              </w:rPr>
              <w:t xml:space="preserve"> </w:t>
            </w:r>
            <w:r w:rsidR="00973AA2" w:rsidRPr="00AA2D14">
              <w:rPr>
                <w:rFonts w:ascii="Arial" w:hAnsi="Arial" w:cs="Arial"/>
                <w:color w:val="000000" w:themeColor="text1"/>
                <w:sz w:val="16"/>
                <w:szCs w:val="16"/>
                <w:lang w:eastAsia="es-ES"/>
              </w:rPr>
              <w:t>ANCP – CCE</w:t>
            </w:r>
          </w:p>
        </w:tc>
      </w:tr>
    </w:tbl>
    <w:p w14:paraId="62A9C657" w14:textId="77777777" w:rsidR="00453A53" w:rsidRDefault="00453A53" w:rsidP="00215B8E">
      <w:pPr>
        <w:jc w:val="both"/>
        <w:rPr>
          <w:rFonts w:ascii="Arial" w:hAnsi="Arial" w:cs="Arial"/>
          <w:lang w:val="es-ES_tradnl"/>
        </w:rPr>
      </w:pPr>
    </w:p>
    <w:p w14:paraId="3F7284BE" w14:textId="3AD023D9" w:rsidR="008351F8" w:rsidRPr="009D3964" w:rsidRDefault="008351F8" w:rsidP="00215B8E">
      <w:pPr>
        <w:jc w:val="both"/>
        <w:rPr>
          <w:rFonts w:ascii="Arial" w:hAnsi="Arial" w:cs="Arial"/>
          <w:lang w:val="es-ES_tradnl"/>
        </w:rPr>
      </w:pPr>
    </w:p>
    <w:p w14:paraId="4D3D318F" w14:textId="77777777" w:rsidR="00FC710F" w:rsidRPr="009D3964" w:rsidRDefault="00FC710F">
      <w:pPr>
        <w:jc w:val="both"/>
        <w:rPr>
          <w:rFonts w:ascii="Arial" w:hAnsi="Arial" w:cs="Arial"/>
          <w:lang w:val="es-ES_tradnl"/>
        </w:rPr>
      </w:pPr>
    </w:p>
    <w:sectPr w:rsidR="00FC710F" w:rsidRPr="009D3964" w:rsidSect="00026B36">
      <w:headerReference w:type="default" r:id="rId13"/>
      <w:footerReference w:type="default" r:id="rId14"/>
      <w:pgSz w:w="12240" w:h="15840"/>
      <w:pgMar w:top="2041" w:right="1750" w:bottom="1418"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78968A" w14:textId="77777777" w:rsidR="007B28AB" w:rsidRDefault="007B28AB">
      <w:r>
        <w:separator/>
      </w:r>
    </w:p>
  </w:endnote>
  <w:endnote w:type="continuationSeparator" w:id="0">
    <w:p w14:paraId="720A07D1" w14:textId="77777777" w:rsidR="007B28AB" w:rsidRDefault="007B28AB">
      <w:r>
        <w:continuationSeparator/>
      </w:r>
    </w:p>
  </w:endnote>
  <w:endnote w:type="continuationNotice" w:id="1">
    <w:p w14:paraId="396A80D6" w14:textId="77777777" w:rsidR="007B28AB" w:rsidRDefault="007B28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2EF28465"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536E62">
      <w:rPr>
        <w:rFonts w:ascii="Arial" w:hAnsi="Arial" w:cs="Arial"/>
        <w:b/>
        <w:bCs/>
        <w:noProof/>
        <w:color w:val="7F7F7F"/>
        <w:sz w:val="16"/>
        <w:szCs w:val="16"/>
      </w:rPr>
      <w:t>12</w:t>
    </w:r>
    <w:r w:rsidRPr="00EC6D8D">
      <w:rPr>
        <w:rFonts w:ascii="Arial" w:hAnsi="Arial" w:cs="Arial"/>
        <w:b/>
        <w:bCs/>
        <w:color w:val="7F7F7F"/>
        <w:sz w:val="16"/>
        <w:szCs w:val="16"/>
      </w:rPr>
      <w:fldChar w:fldCharType="end"/>
    </w:r>
  </w:p>
  <w:p w14:paraId="48FC6A04" w14:textId="5FD1A7C9" w:rsidR="00E2520A" w:rsidRDefault="00E2520A" w:rsidP="00322937">
    <w:pPr>
      <w:pStyle w:val="Piedepgina"/>
      <w:jc w:val="center"/>
      <w:rPr>
        <w:lang w:val="es-ES"/>
      </w:rPr>
    </w:pPr>
    <w:r>
      <w:rPr>
        <w:noProof/>
        <w:lang w:val="es-CO" w:eastAsia="es-CO"/>
      </w:rPr>
      <w:drawing>
        <wp:inline distT="0" distB="0" distL="0" distR="0" wp14:anchorId="608B196D" wp14:editId="0DC5B948">
          <wp:extent cx="3700130" cy="51913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E2520A" w:rsidRDefault="00E2520A" w:rsidP="007B0854">
    <w:pPr>
      <w:pStyle w:val="Piedepgina"/>
      <w:jc w:val="center"/>
      <w:rPr>
        <w:lang w:val="es-ES"/>
      </w:rPr>
    </w:pPr>
  </w:p>
  <w:p w14:paraId="1963EBF8" w14:textId="77777777" w:rsidR="00E2520A" w:rsidRDefault="00E2520A"/>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C215F" w14:textId="77777777" w:rsidR="007B28AB" w:rsidRDefault="007B28AB">
      <w:r>
        <w:separator/>
      </w:r>
    </w:p>
  </w:footnote>
  <w:footnote w:type="continuationSeparator" w:id="0">
    <w:p w14:paraId="103DEEF6" w14:textId="77777777" w:rsidR="007B28AB" w:rsidRDefault="007B28AB">
      <w:r>
        <w:continuationSeparator/>
      </w:r>
    </w:p>
  </w:footnote>
  <w:footnote w:type="continuationNotice" w:id="1">
    <w:p w14:paraId="635FF894" w14:textId="77777777" w:rsidR="007B28AB" w:rsidRDefault="007B28AB"/>
  </w:footnote>
  <w:footnote w:id="2">
    <w:p w14:paraId="07CF757E" w14:textId="77777777" w:rsidR="00A0383F" w:rsidRPr="00270009" w:rsidRDefault="00A0383F" w:rsidP="00A0383F">
      <w:pPr>
        <w:pStyle w:val="Textonotapie"/>
        <w:ind w:firstLine="709"/>
        <w:jc w:val="both"/>
        <w:rPr>
          <w:rFonts w:ascii="Arial" w:hAnsi="Arial" w:cs="Arial"/>
          <w:sz w:val="19"/>
          <w:szCs w:val="19"/>
        </w:rPr>
      </w:pPr>
      <w:r>
        <w:rPr>
          <w:rStyle w:val="Refdenotaalpie"/>
        </w:rPr>
        <w:footnoteRef/>
      </w:r>
      <w:r>
        <w:t xml:space="preserve"> </w:t>
      </w:r>
      <w:r>
        <w:rPr>
          <w:rFonts w:ascii="Arial" w:hAnsi="Arial" w:cs="Arial"/>
          <w:sz w:val="19"/>
          <w:szCs w:val="19"/>
        </w:rPr>
        <w:t>El artículo 1 de la Ley 2022 de 2020 modifica el artículo 4 de la Ley 1882 de 2018, el cual adiciona el parágrafo 7 al artículo 2 de la Ley 1150 de 2007 y dispone que: «</w:t>
      </w:r>
      <w:r w:rsidRPr="00270009">
        <w:rPr>
          <w:rFonts w:ascii="Arial" w:hAnsi="Arial" w:cs="Arial"/>
          <w:sz w:val="19"/>
          <w:szCs w:val="19"/>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3CDB15A6" w14:textId="77777777" w:rsidR="00A0383F" w:rsidRPr="00270009"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BDA67F5" w14:textId="77777777" w:rsidR="00A0383F" w:rsidRPr="00270009"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44D2F600" w14:textId="77777777" w:rsidR="00A0383F" w:rsidRPr="00270009"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6C34293A" w14:textId="77777777" w:rsidR="00A0383F" w:rsidRPr="00C755EF" w:rsidRDefault="00A0383F" w:rsidP="00A0383F">
      <w:pPr>
        <w:pStyle w:val="Textonotapie"/>
        <w:ind w:firstLine="709"/>
        <w:jc w:val="both"/>
        <w:rPr>
          <w:rFonts w:ascii="Arial" w:hAnsi="Arial" w:cs="Arial"/>
          <w:sz w:val="19"/>
          <w:szCs w:val="19"/>
        </w:rPr>
      </w:pPr>
      <w:r>
        <w:rPr>
          <w:rFonts w:ascii="Arial" w:hAnsi="Arial" w:cs="Arial"/>
          <w:sz w:val="19"/>
          <w:szCs w:val="19"/>
        </w:rPr>
        <w:t>»</w:t>
      </w:r>
      <w:r w:rsidRPr="00270009">
        <w:rPr>
          <w:rFonts w:ascii="Arial" w:hAnsi="Arial" w:cs="Arial"/>
          <w:sz w:val="19"/>
          <w:szCs w:val="19"/>
        </w:rPr>
        <w:t>En todo caso, serán de uso obligatorio los documentos tipo para los pliegos de condiciones de los</w:t>
      </w:r>
      <w:r>
        <w:rPr>
          <w:rFonts w:ascii="Arial" w:hAnsi="Arial" w:cs="Arial"/>
          <w:sz w:val="19"/>
          <w:szCs w:val="19"/>
        </w:rPr>
        <w:t xml:space="preserve"> </w:t>
      </w:r>
      <w:r w:rsidRPr="00270009">
        <w:rPr>
          <w:rFonts w:ascii="Arial" w:hAnsi="Arial" w:cs="Arial"/>
          <w:sz w:val="19"/>
          <w:szCs w:val="19"/>
        </w:rPr>
        <w:t>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r>
        <w:rPr>
          <w:rFonts w:ascii="Arial" w:hAnsi="Arial" w:cs="Arial"/>
          <w:sz w:val="19"/>
          <w:szCs w:val="19"/>
        </w:rPr>
        <w:t>»</w:t>
      </w:r>
      <w:r w:rsidRPr="00270009">
        <w:rPr>
          <w:rFonts w:ascii="Arial" w:hAnsi="Arial" w:cs="Arial"/>
          <w:sz w:val="19"/>
          <w:szCs w:val="19"/>
        </w:rPr>
        <w:t>.</w:t>
      </w:r>
    </w:p>
  </w:footnote>
  <w:footnote w:id="3">
    <w:p w14:paraId="281E7DFF" w14:textId="77777777" w:rsidR="00A0383F" w:rsidRPr="00CF621D" w:rsidRDefault="00A0383F" w:rsidP="00A0383F">
      <w:pPr>
        <w:ind w:firstLine="709"/>
        <w:jc w:val="both"/>
        <w:rPr>
          <w:rFonts w:ascii="Arial" w:eastAsia="Calibri" w:hAnsi="Arial" w:cs="Arial"/>
          <w:sz w:val="19"/>
          <w:szCs w:val="19"/>
        </w:rPr>
      </w:pPr>
      <w:r w:rsidRPr="00CF621D">
        <w:rPr>
          <w:rStyle w:val="Refdenotaalpie"/>
          <w:rFonts w:ascii="Arial" w:hAnsi="Arial" w:cs="Arial"/>
          <w:sz w:val="19"/>
          <w:szCs w:val="19"/>
        </w:rPr>
        <w:footnoteRef/>
      </w:r>
      <w:r w:rsidRPr="00CF621D">
        <w:rPr>
          <w:rFonts w:ascii="Arial" w:hAnsi="Arial" w:cs="Arial"/>
          <w:sz w:val="19"/>
          <w:szCs w:val="19"/>
        </w:rPr>
        <w:t xml:space="preserve"> </w:t>
      </w:r>
      <w:r>
        <w:rPr>
          <w:rFonts w:ascii="Arial" w:eastAsia="Calibri" w:hAnsi="Arial" w:cs="Arial"/>
          <w:color w:val="000000" w:themeColor="text1"/>
          <w:sz w:val="19"/>
          <w:szCs w:val="19"/>
        </w:rPr>
        <w:t xml:space="preserve">Mediante la </w:t>
      </w:r>
      <w:r w:rsidRPr="00CF621D">
        <w:rPr>
          <w:rFonts w:ascii="Arial" w:eastAsia="Calibri" w:hAnsi="Arial" w:cs="Arial"/>
          <w:color w:val="000000" w:themeColor="text1"/>
          <w:sz w:val="19"/>
          <w:szCs w:val="19"/>
          <w:lang w:val="es-ES_tradnl"/>
        </w:rPr>
        <w:t>Resoluci</w:t>
      </w:r>
      <w:r>
        <w:rPr>
          <w:rFonts w:ascii="Arial" w:eastAsia="Calibri" w:hAnsi="Arial" w:cs="Arial"/>
          <w:color w:val="000000" w:themeColor="text1"/>
          <w:sz w:val="19"/>
          <w:szCs w:val="19"/>
          <w:lang w:val="es-ES_tradnl"/>
        </w:rPr>
        <w:t xml:space="preserve">ón 161 del 17 </w:t>
      </w:r>
      <w:r w:rsidRPr="00C65A38">
        <w:rPr>
          <w:rFonts w:ascii="Arial" w:eastAsia="Calibri" w:hAnsi="Arial" w:cs="Arial"/>
          <w:color w:val="000000" w:themeColor="text1"/>
          <w:sz w:val="19"/>
          <w:szCs w:val="19"/>
          <w:lang w:val="es-ES_tradnl"/>
        </w:rPr>
        <w:t>de junio de</w:t>
      </w:r>
      <w:r>
        <w:rPr>
          <w:rFonts w:ascii="Arial" w:eastAsia="Calibri" w:hAnsi="Arial" w:cs="Arial"/>
          <w:color w:val="000000" w:themeColor="text1"/>
          <w:sz w:val="19"/>
          <w:szCs w:val="19"/>
          <w:lang w:val="es-ES_tradnl"/>
        </w:rPr>
        <w:t xml:space="preserve"> 2021 </w:t>
      </w:r>
      <w:r w:rsidRPr="00B545C7">
        <w:rPr>
          <w:rFonts w:ascii="Arial" w:eastAsia="Calibri" w:hAnsi="Arial" w:cs="Arial"/>
          <w:bCs/>
          <w:color w:val="000000" w:themeColor="text1"/>
          <w:sz w:val="19"/>
          <w:szCs w:val="19"/>
        </w:rPr>
        <w:t xml:space="preserve">se </w:t>
      </w:r>
      <w:r w:rsidRPr="00B545C7">
        <w:rPr>
          <w:rFonts w:ascii="Arial" w:eastAsia="Calibri" w:hAnsi="Arial" w:cs="Arial"/>
          <w:bCs/>
          <w:color w:val="000000" w:themeColor="text1"/>
          <w:sz w:val="19"/>
          <w:szCs w:val="19"/>
          <w:lang w:val="es-ES_tradnl"/>
        </w:rPr>
        <w:t>estandarizó la acreditación de los factores de desempate del artículo 35 de la Ley 2069 de 2020, dirigido a los procesos de selección que deban adelantarse con documentos tipo y se realizaron modificaciones a los documentos base, formatos y anexos de los documentos tipo</w:t>
      </w:r>
      <w:r>
        <w:rPr>
          <w:rFonts w:ascii="Arial" w:eastAsia="Calibri" w:hAnsi="Arial" w:cs="Arial"/>
          <w:bCs/>
          <w:color w:val="000000" w:themeColor="text1"/>
          <w:sz w:val="19"/>
          <w:szCs w:val="19"/>
          <w:lang w:val="es-ES_tradnl"/>
        </w:rPr>
        <w:t>.</w:t>
      </w:r>
      <w:r>
        <w:rPr>
          <w:rFonts w:ascii="Arial" w:eastAsia="Calibri" w:hAnsi="Arial" w:cs="Arial"/>
          <w:color w:val="000000" w:themeColor="text1"/>
          <w:sz w:val="19"/>
          <w:szCs w:val="19"/>
          <w:lang w:val="es-ES_tradnl"/>
        </w:rPr>
        <w:t xml:space="preserve"> Igualmente, se expidió la Resolución </w:t>
      </w:r>
      <w:r w:rsidRPr="00CF621D">
        <w:rPr>
          <w:rFonts w:ascii="Arial" w:eastAsia="Calibri" w:hAnsi="Arial" w:cs="Arial"/>
          <w:color w:val="000000" w:themeColor="text1"/>
          <w:sz w:val="19"/>
          <w:szCs w:val="19"/>
          <w:lang w:val="es-ES_tradnl"/>
        </w:rPr>
        <w:t xml:space="preserve">173 del 30 de junio de 2021 </w:t>
      </w:r>
      <w:r>
        <w:rPr>
          <w:rFonts w:ascii="Arial" w:eastAsia="Calibri" w:hAnsi="Arial" w:cs="Arial"/>
          <w:color w:val="000000" w:themeColor="text1"/>
          <w:sz w:val="19"/>
          <w:szCs w:val="19"/>
          <w:lang w:val="es-ES_tradnl"/>
        </w:rPr>
        <w:t xml:space="preserve">mediante la cual </w:t>
      </w:r>
      <w:r w:rsidRPr="00CF621D">
        <w:rPr>
          <w:rFonts w:ascii="Arial" w:eastAsia="Calibri" w:hAnsi="Arial" w:cs="Arial"/>
          <w:color w:val="000000" w:themeColor="text1"/>
          <w:sz w:val="19"/>
          <w:szCs w:val="19"/>
          <w:lang w:val="es-ES_tradnl"/>
        </w:rPr>
        <w:t>se modifica</w:t>
      </w:r>
      <w:r>
        <w:rPr>
          <w:rFonts w:ascii="Arial" w:eastAsia="Calibri" w:hAnsi="Arial" w:cs="Arial"/>
          <w:color w:val="000000" w:themeColor="text1"/>
          <w:sz w:val="19"/>
          <w:szCs w:val="19"/>
          <w:lang w:val="es-ES_tradnl"/>
        </w:rPr>
        <w:t xml:space="preserve">ron las </w:t>
      </w:r>
      <w:r w:rsidRPr="00CF621D">
        <w:rPr>
          <w:rFonts w:ascii="Arial" w:eastAsia="Calibri" w:hAnsi="Arial" w:cs="Arial"/>
          <w:color w:val="000000" w:themeColor="text1"/>
          <w:sz w:val="19"/>
          <w:szCs w:val="19"/>
          <w:lang w:val="es-ES_tradnl"/>
        </w:rPr>
        <w:t xml:space="preserve">Matrices 1 – Experiencia de los documentos tipo del sector de agua potable y saneamiento básico y su implementación resulta obligatoria para los procesos de contratación cuyo aviso de convocatoria que se publique a partir del 12 de julio de 2021. </w:t>
      </w:r>
      <w:r>
        <w:rPr>
          <w:rFonts w:ascii="Arial" w:eastAsia="Calibri" w:hAnsi="Arial" w:cs="Arial"/>
          <w:color w:val="000000" w:themeColor="text1"/>
          <w:sz w:val="19"/>
          <w:szCs w:val="19"/>
          <w:lang w:val="es-ES_tradnl"/>
        </w:rPr>
        <w:t xml:space="preserve">Además, </w:t>
      </w:r>
      <w:r w:rsidRPr="00351BAB">
        <w:rPr>
          <w:rFonts w:ascii="Arial" w:eastAsia="Calibri" w:hAnsi="Arial" w:cs="Arial"/>
          <w:bCs/>
          <w:color w:val="000000" w:themeColor="text1"/>
          <w:sz w:val="19"/>
          <w:szCs w:val="19"/>
          <w:lang w:val="es-ES_tradnl"/>
        </w:rPr>
        <w:t xml:space="preserve">el pasado 13 de octubre </w:t>
      </w:r>
      <w:r>
        <w:rPr>
          <w:rFonts w:ascii="Arial" w:eastAsia="Calibri" w:hAnsi="Arial" w:cs="Arial"/>
          <w:bCs/>
          <w:color w:val="000000" w:themeColor="text1"/>
          <w:sz w:val="19"/>
          <w:szCs w:val="19"/>
          <w:lang w:val="es-ES_tradnl"/>
        </w:rPr>
        <w:t xml:space="preserve">se </w:t>
      </w:r>
      <w:r w:rsidRPr="00351BAB">
        <w:rPr>
          <w:rFonts w:ascii="Arial" w:eastAsia="Calibri" w:hAnsi="Arial" w:cs="Arial"/>
          <w:bCs/>
          <w:color w:val="000000" w:themeColor="text1"/>
          <w:sz w:val="19"/>
          <w:szCs w:val="19"/>
          <w:lang w:val="es-ES_tradnl"/>
        </w:rPr>
        <w:t>expidió la Resolución 304 del 2021</w:t>
      </w:r>
      <w:r w:rsidRPr="00351BAB">
        <w:rPr>
          <w:rFonts w:ascii="Arial" w:eastAsia="Calibri" w:hAnsi="Arial" w:cs="Arial"/>
          <w:color w:val="000000" w:themeColor="text1"/>
          <w:sz w:val="19"/>
          <w:szCs w:val="19"/>
        </w:rPr>
        <w:t xml:space="preserve"> </w:t>
      </w:r>
      <w:r w:rsidRPr="00351BAB">
        <w:rPr>
          <w:rFonts w:ascii="Arial" w:eastAsia="Calibri" w:hAnsi="Arial" w:cs="Arial"/>
          <w:bCs/>
          <w:color w:val="000000" w:themeColor="text1"/>
          <w:sz w:val="19"/>
          <w:szCs w:val="19"/>
          <w:lang w:val="es-ES_tradnl"/>
        </w:rPr>
        <w:t>«</w:t>
      </w:r>
      <w:r w:rsidRPr="00351BAB">
        <w:rPr>
          <w:rFonts w:ascii="Arial" w:eastAsia="Calibri" w:hAnsi="Arial" w:cs="Arial"/>
          <w:bCs/>
          <w:color w:val="000000" w:themeColor="text1"/>
          <w:sz w:val="19"/>
          <w:szCs w:val="19"/>
        </w:rPr>
        <w:t>Por la cual se modifican los Documentos Tipo adoptados por la Agencia Nacional de Contratación Pública -Colombia Compra Eficiente</w:t>
      </w:r>
      <w:r w:rsidRPr="00351BAB">
        <w:rPr>
          <w:rFonts w:ascii="Arial" w:eastAsia="Calibri" w:hAnsi="Arial" w:cs="Arial"/>
          <w:bCs/>
          <w:color w:val="000000" w:themeColor="text1"/>
          <w:sz w:val="19"/>
          <w:szCs w:val="19"/>
          <w:lang w:val="es-ES_tradnl"/>
        </w:rPr>
        <w:t>», mediante la cual se ajustan los documentos tipo de acuerdo con las consideraciones del Decreto 680 de 2021 y se modifican otros aspectos de estos documentos</w:t>
      </w:r>
      <w:r>
        <w:rPr>
          <w:rFonts w:ascii="Arial" w:eastAsia="Calibri" w:hAnsi="Arial" w:cs="Arial"/>
          <w:bCs/>
          <w:color w:val="000000" w:themeColor="text1"/>
          <w:sz w:val="19"/>
          <w:szCs w:val="19"/>
          <w:lang w:val="es-ES_tradnl"/>
        </w:rPr>
        <w:t>.</w:t>
      </w:r>
    </w:p>
    <w:p w14:paraId="34D47714" w14:textId="77777777" w:rsidR="00A0383F" w:rsidRPr="00CF621D" w:rsidRDefault="00A0383F" w:rsidP="00A0383F">
      <w:pPr>
        <w:pStyle w:val="Textonotapie"/>
      </w:pPr>
    </w:p>
  </w:footnote>
  <w:footnote w:id="4">
    <w:p w14:paraId="55E91321" w14:textId="77777777" w:rsidR="00A0383F" w:rsidRPr="008B60F2" w:rsidRDefault="00A0383F" w:rsidP="00A0383F">
      <w:pPr>
        <w:ind w:firstLine="708"/>
        <w:jc w:val="both"/>
        <w:rPr>
          <w:rFonts w:ascii="Arial" w:hAnsi="Arial" w:cs="Arial"/>
          <w:sz w:val="19"/>
          <w:szCs w:val="19"/>
          <w:lang w:val="es-ES"/>
        </w:rPr>
      </w:pPr>
      <w:r w:rsidRPr="008B60F2">
        <w:rPr>
          <w:rStyle w:val="Refdenotaalpie"/>
          <w:rFonts w:ascii="Arial" w:hAnsi="Arial" w:cs="Arial"/>
          <w:sz w:val="19"/>
          <w:szCs w:val="19"/>
        </w:rPr>
        <w:footnoteRef/>
      </w:r>
      <w:r w:rsidRPr="008B60F2">
        <w:rPr>
          <w:rFonts w:ascii="Arial" w:hAnsi="Arial" w:cs="Arial"/>
          <w:sz w:val="19"/>
          <w:szCs w:val="19"/>
        </w:rPr>
        <w:t xml:space="preserve">  </w:t>
      </w:r>
      <w:r w:rsidRPr="008B60F2">
        <w:rPr>
          <w:rFonts w:ascii="Arial" w:eastAsia="Arial" w:hAnsi="Arial" w:cs="Arial"/>
          <w:sz w:val="19"/>
          <w:szCs w:val="19"/>
        </w:rPr>
        <w:t>Agencia Nacional de Contratación Pública – Colombia Compra Eficiente. Resolución No. 248</w:t>
      </w:r>
      <w:r w:rsidRPr="00017161">
        <w:rPr>
          <w:rFonts w:ascii="Arial" w:eastAsia="Arial" w:hAnsi="Arial" w:cs="Arial"/>
          <w:sz w:val="19"/>
          <w:szCs w:val="19"/>
        </w:rPr>
        <w:t xml:space="preserve"> y 249</w:t>
      </w:r>
      <w:r w:rsidRPr="008B60F2">
        <w:rPr>
          <w:rFonts w:ascii="Arial" w:eastAsia="Arial" w:hAnsi="Arial" w:cs="Arial"/>
          <w:sz w:val="19"/>
          <w:szCs w:val="19"/>
        </w:rPr>
        <w:t xml:space="preserve"> de 2020. Documento Base o Pliego Tipo: «</w:t>
      </w:r>
      <w:r w:rsidRPr="008B60F2">
        <w:rPr>
          <w:rFonts w:ascii="Arial" w:hAnsi="Arial" w:cs="Arial"/>
          <w:sz w:val="19"/>
          <w:szCs w:val="19"/>
          <w:lang w:val="es-ES"/>
        </w:rPr>
        <w:t>3.5.8. RELACIÓN DE LOS CONTRATOS FRENTE AL PRESUPUESTO OFICIAL</w:t>
      </w:r>
    </w:p>
    <w:p w14:paraId="698FC329" w14:textId="77777777" w:rsidR="00A0383F" w:rsidRPr="008B60F2" w:rsidRDefault="00A0383F" w:rsidP="00A0383F">
      <w:pPr>
        <w:ind w:firstLine="708"/>
        <w:jc w:val="both"/>
        <w:rPr>
          <w:rFonts w:ascii="Arial" w:eastAsia="Arial" w:hAnsi="Arial" w:cs="Arial"/>
          <w:sz w:val="19"/>
          <w:szCs w:val="19"/>
          <w:lang w:val="es-ES"/>
        </w:rPr>
      </w:pP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verificación del número de contratos para acreditar la experiencia</w:t>
      </w:r>
      <w:r w:rsidRPr="008B60F2">
        <w:rPr>
          <w:rFonts w:ascii="Arial" w:eastAsia="Arial" w:hAnsi="Arial" w:cs="Arial"/>
          <w:sz w:val="19"/>
          <w:szCs w:val="19"/>
          <w:lang w:val="es-ES"/>
        </w:rPr>
        <w:t xml:space="preserve"> </w:t>
      </w:r>
      <w:r w:rsidRPr="008B60F2">
        <w:rPr>
          <w:rFonts w:ascii="Arial" w:hAnsi="Arial" w:cs="Arial"/>
          <w:sz w:val="19"/>
          <w:szCs w:val="19"/>
          <w:lang w:val="es-ES"/>
        </w:rPr>
        <w:t>se</w:t>
      </w:r>
      <w:r w:rsidRPr="008B60F2">
        <w:rPr>
          <w:rFonts w:ascii="Arial" w:eastAsia="Arial" w:hAnsi="Arial" w:cs="Arial"/>
          <w:sz w:val="19"/>
          <w:szCs w:val="19"/>
          <w:lang w:val="es-ES"/>
        </w:rPr>
        <w:t xml:space="preserve"> </w:t>
      </w:r>
      <w:r w:rsidRPr="008B60F2">
        <w:rPr>
          <w:rFonts w:ascii="Arial" w:hAnsi="Arial" w:cs="Arial"/>
          <w:sz w:val="19"/>
          <w:szCs w:val="19"/>
          <w:lang w:val="es-ES"/>
        </w:rPr>
        <w:t>realizará</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siguiente</w:t>
      </w:r>
      <w:r w:rsidRPr="008B60F2">
        <w:rPr>
          <w:rFonts w:ascii="Arial" w:eastAsia="Arial" w:hAnsi="Arial" w:cs="Arial"/>
          <w:sz w:val="19"/>
          <w:szCs w:val="19"/>
          <w:lang w:val="es-ES"/>
        </w:rPr>
        <w:t xml:space="preserve"> </w:t>
      </w:r>
      <w:r w:rsidRPr="008B60F2">
        <w:rPr>
          <w:rFonts w:ascii="Arial" w:hAnsi="Arial" w:cs="Arial"/>
          <w:sz w:val="19"/>
          <w:szCs w:val="19"/>
          <w:lang w:val="es-ES"/>
        </w:rPr>
        <w:t>manera:</w:t>
      </w:r>
    </w:p>
    <w:tbl>
      <w:tblPr>
        <w:tblW w:w="8068" w:type="dxa"/>
        <w:tblInd w:w="2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401"/>
        <w:gridCol w:w="4667"/>
      </w:tblGrid>
      <w:tr w:rsidR="00A0383F" w:rsidRPr="008B60F2" w14:paraId="69100037" w14:textId="77777777" w:rsidTr="002956D1">
        <w:trPr>
          <w:trHeight w:val="766"/>
        </w:trPr>
        <w:tc>
          <w:tcPr>
            <w:tcW w:w="3401" w:type="dxa"/>
            <w:tcBorders>
              <w:top w:val="double" w:sz="4" w:space="0" w:color="auto"/>
              <w:left w:val="double" w:sz="4" w:space="0" w:color="auto"/>
              <w:bottom w:val="single" w:sz="4" w:space="0" w:color="000000" w:themeColor="text1"/>
              <w:right w:val="single" w:sz="4" w:space="0" w:color="000000" w:themeColor="text1"/>
            </w:tcBorders>
            <w:shd w:val="clear" w:color="auto" w:fill="404040" w:themeFill="text1" w:themeFillTint="BF"/>
            <w:vAlign w:val="center"/>
            <w:hideMark/>
          </w:tcPr>
          <w:p w14:paraId="4B3EE47E" w14:textId="77777777" w:rsidR="00A0383F" w:rsidRPr="001378C5" w:rsidRDefault="00A0383F" w:rsidP="00D24525">
            <w:pPr>
              <w:jc w:val="center"/>
              <w:rPr>
                <w:rFonts w:ascii="Arial" w:eastAsia="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Número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de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contratos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con</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los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cuales</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el proponente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cumple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la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experiencia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acreditada</w:t>
            </w:r>
          </w:p>
        </w:tc>
        <w:tc>
          <w:tcPr>
            <w:tcW w:w="4667" w:type="dxa"/>
            <w:tcBorders>
              <w:top w:val="double" w:sz="4" w:space="0" w:color="auto"/>
              <w:left w:val="single" w:sz="4" w:space="0" w:color="000000" w:themeColor="text1"/>
              <w:bottom w:val="single" w:sz="4" w:space="0" w:color="000000" w:themeColor="text1"/>
              <w:right w:val="double" w:sz="4" w:space="0" w:color="auto"/>
            </w:tcBorders>
            <w:shd w:val="clear" w:color="auto" w:fill="404040" w:themeFill="text1" w:themeFillTint="BF"/>
            <w:vAlign w:val="center"/>
            <w:hideMark/>
          </w:tcPr>
          <w:p w14:paraId="46D0A57E" w14:textId="77777777" w:rsidR="00A0383F" w:rsidRDefault="00A0383F" w:rsidP="00D24525">
            <w:pPr>
              <w:jc w:val="center"/>
              <w:rPr>
                <w:rFonts w:ascii="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Valor</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mínimo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certificar</w:t>
            </w:r>
          </w:p>
          <w:p w14:paraId="4D69A5F1" w14:textId="77777777" w:rsidR="00A0383F" w:rsidRPr="001378C5" w:rsidRDefault="00A0383F" w:rsidP="00D24525">
            <w:pPr>
              <w:jc w:val="center"/>
              <w:rPr>
                <w:rFonts w:ascii="Arial" w:eastAsia="Arial" w:hAnsi="Arial" w:cs="Arial"/>
                <w:b/>
                <w:bCs/>
                <w:color w:val="DBDBDB" w:themeColor="background1"/>
                <w:sz w:val="19"/>
                <w:szCs w:val="19"/>
                <w:lang w:val="es-ES"/>
              </w:rPr>
            </w:pPr>
            <w:r w:rsidRPr="001378C5">
              <w:rPr>
                <w:rFonts w:ascii="Arial" w:hAnsi="Arial" w:cs="Arial"/>
                <w:b/>
                <w:bCs/>
                <w:color w:val="DBDBDB" w:themeColor="background1"/>
                <w:sz w:val="19"/>
                <w:szCs w:val="19"/>
                <w:lang w:val="es-ES"/>
              </w:rPr>
              <w:t>(como</w:t>
            </w:r>
            <w:r w:rsidRPr="001378C5">
              <w:rPr>
                <w:rFonts w:ascii="Arial" w:eastAsia="Arial" w:hAnsi="Arial" w:cs="Arial"/>
                <w:b/>
                <w:bCs/>
                <w:color w:val="DBDBDB" w:themeColor="background1"/>
                <w:sz w:val="19"/>
                <w:szCs w:val="19"/>
                <w:lang w:val="es-ES"/>
              </w:rPr>
              <w:t xml:space="preserve"> % </w:t>
            </w:r>
            <w:r w:rsidRPr="001378C5">
              <w:rPr>
                <w:rFonts w:ascii="Arial" w:hAnsi="Arial" w:cs="Arial"/>
                <w:b/>
                <w:bCs/>
                <w:color w:val="DBDBDB" w:themeColor="background1"/>
                <w:sz w:val="19"/>
                <w:szCs w:val="19"/>
                <w:lang w:val="es-ES"/>
              </w:rPr>
              <w:t>del</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Presupuesto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Oficial</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de</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obra</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expresado</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en</w:t>
            </w:r>
            <w:r w:rsidRPr="001378C5">
              <w:rPr>
                <w:rFonts w:ascii="Arial" w:eastAsia="Arial" w:hAnsi="Arial" w:cs="Arial"/>
                <w:b/>
                <w:bCs/>
                <w:color w:val="DBDBDB" w:themeColor="background1"/>
                <w:sz w:val="19"/>
                <w:szCs w:val="19"/>
                <w:lang w:val="es-ES"/>
              </w:rPr>
              <w:t xml:space="preserve"> </w:t>
            </w:r>
            <w:r w:rsidRPr="001378C5">
              <w:rPr>
                <w:rFonts w:ascii="Arial" w:hAnsi="Arial" w:cs="Arial"/>
                <w:b/>
                <w:bCs/>
                <w:color w:val="DBDBDB" w:themeColor="background1"/>
                <w:sz w:val="19"/>
                <w:szCs w:val="19"/>
                <w:lang w:val="es-ES"/>
              </w:rPr>
              <w:t>SMMLV)</w:t>
            </w:r>
          </w:p>
        </w:tc>
      </w:tr>
      <w:tr w:rsidR="00A0383F" w:rsidRPr="008B60F2" w14:paraId="24428609" w14:textId="77777777" w:rsidTr="002956D1">
        <w:trPr>
          <w:trHeight w:val="217"/>
        </w:trPr>
        <w:tc>
          <w:tcPr>
            <w:tcW w:w="3401"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25E52CE0"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1</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2</w:t>
            </w:r>
          </w:p>
        </w:tc>
        <w:tc>
          <w:tcPr>
            <w:tcW w:w="4667"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63F7609E"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75%</w:t>
            </w:r>
          </w:p>
        </w:tc>
      </w:tr>
      <w:tr w:rsidR="00A0383F" w:rsidRPr="008B60F2" w14:paraId="2AECAB21" w14:textId="77777777" w:rsidTr="002956D1">
        <w:trPr>
          <w:trHeight w:val="233"/>
        </w:trPr>
        <w:tc>
          <w:tcPr>
            <w:tcW w:w="3401" w:type="dxa"/>
            <w:tcBorders>
              <w:top w:val="single" w:sz="4" w:space="0" w:color="000000" w:themeColor="text1"/>
              <w:left w:val="double" w:sz="4" w:space="0" w:color="000000" w:themeColor="text1"/>
              <w:bottom w:val="single" w:sz="4" w:space="0" w:color="000000" w:themeColor="text1"/>
              <w:right w:val="single" w:sz="4" w:space="0" w:color="000000" w:themeColor="text1"/>
            </w:tcBorders>
            <w:vAlign w:val="center"/>
            <w:hideMark/>
          </w:tcPr>
          <w:p w14:paraId="271CCBAE"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3</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4</w:t>
            </w:r>
          </w:p>
        </w:tc>
        <w:tc>
          <w:tcPr>
            <w:tcW w:w="4667" w:type="dxa"/>
            <w:tcBorders>
              <w:top w:val="single" w:sz="4" w:space="0" w:color="000000" w:themeColor="text1"/>
              <w:left w:val="single" w:sz="4" w:space="0" w:color="000000" w:themeColor="text1"/>
              <w:bottom w:val="single" w:sz="4" w:space="0" w:color="000000" w:themeColor="text1"/>
              <w:right w:val="double" w:sz="4" w:space="0" w:color="000000" w:themeColor="text1"/>
            </w:tcBorders>
            <w:vAlign w:val="center"/>
            <w:hideMark/>
          </w:tcPr>
          <w:p w14:paraId="16BEA5D5"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120%</w:t>
            </w:r>
          </w:p>
        </w:tc>
      </w:tr>
      <w:tr w:rsidR="00A0383F" w:rsidRPr="008B60F2" w14:paraId="03322CB0" w14:textId="77777777" w:rsidTr="002956D1">
        <w:trPr>
          <w:trHeight w:val="65"/>
        </w:trPr>
        <w:tc>
          <w:tcPr>
            <w:tcW w:w="3401" w:type="dxa"/>
            <w:tcBorders>
              <w:top w:val="single" w:sz="4" w:space="0" w:color="000000" w:themeColor="text1"/>
              <w:left w:val="double" w:sz="4" w:space="0" w:color="auto"/>
              <w:bottom w:val="double" w:sz="4" w:space="0" w:color="auto"/>
              <w:right w:val="single" w:sz="4" w:space="0" w:color="000000" w:themeColor="text1"/>
            </w:tcBorders>
            <w:vAlign w:val="center"/>
            <w:hideMark/>
          </w:tcPr>
          <w:p w14:paraId="546DE728"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De</w:t>
            </w:r>
            <w:r w:rsidRPr="001378C5">
              <w:rPr>
                <w:rFonts w:ascii="Arial" w:eastAsia="Arial" w:hAnsi="Arial" w:cs="Arial"/>
                <w:sz w:val="19"/>
                <w:szCs w:val="19"/>
                <w:lang w:val="es-ES"/>
              </w:rPr>
              <w:t xml:space="preserve"> </w:t>
            </w:r>
            <w:r w:rsidRPr="001378C5">
              <w:rPr>
                <w:rFonts w:ascii="Arial" w:hAnsi="Arial" w:cs="Arial"/>
                <w:sz w:val="19"/>
                <w:szCs w:val="19"/>
                <w:lang w:val="es-ES"/>
              </w:rPr>
              <w:t>5</w:t>
            </w:r>
            <w:r w:rsidRPr="001378C5">
              <w:rPr>
                <w:rFonts w:ascii="Arial" w:eastAsia="Arial" w:hAnsi="Arial" w:cs="Arial"/>
                <w:sz w:val="19"/>
                <w:szCs w:val="19"/>
                <w:lang w:val="es-ES"/>
              </w:rPr>
              <w:t xml:space="preserve"> </w:t>
            </w:r>
            <w:r w:rsidRPr="001378C5">
              <w:rPr>
                <w:rFonts w:ascii="Arial" w:hAnsi="Arial" w:cs="Arial"/>
                <w:sz w:val="19"/>
                <w:szCs w:val="19"/>
                <w:lang w:val="es-ES"/>
              </w:rPr>
              <w:t>hasta</w:t>
            </w:r>
            <w:r w:rsidRPr="001378C5">
              <w:rPr>
                <w:rFonts w:ascii="Arial" w:eastAsia="Arial" w:hAnsi="Arial" w:cs="Arial"/>
                <w:sz w:val="19"/>
                <w:szCs w:val="19"/>
                <w:lang w:val="es-ES"/>
              </w:rPr>
              <w:t xml:space="preserve"> </w:t>
            </w:r>
            <w:r w:rsidRPr="001378C5">
              <w:rPr>
                <w:rFonts w:ascii="Arial" w:hAnsi="Arial" w:cs="Arial"/>
                <w:sz w:val="19"/>
                <w:szCs w:val="19"/>
                <w:lang w:val="es-ES"/>
              </w:rPr>
              <w:t>6</w:t>
            </w:r>
          </w:p>
        </w:tc>
        <w:tc>
          <w:tcPr>
            <w:tcW w:w="4667" w:type="dxa"/>
            <w:tcBorders>
              <w:top w:val="single" w:sz="4" w:space="0" w:color="000000" w:themeColor="text1"/>
              <w:left w:val="single" w:sz="4" w:space="0" w:color="000000" w:themeColor="text1"/>
              <w:bottom w:val="double" w:sz="4" w:space="0" w:color="auto"/>
              <w:right w:val="double" w:sz="4" w:space="0" w:color="auto"/>
            </w:tcBorders>
            <w:vAlign w:val="center"/>
            <w:hideMark/>
          </w:tcPr>
          <w:p w14:paraId="1749BF07" w14:textId="77777777" w:rsidR="00A0383F" w:rsidRPr="001378C5" w:rsidRDefault="00A0383F" w:rsidP="00D24525">
            <w:pPr>
              <w:jc w:val="center"/>
              <w:rPr>
                <w:rFonts w:ascii="Arial" w:eastAsia="Arial" w:hAnsi="Arial" w:cs="Arial"/>
                <w:sz w:val="19"/>
                <w:szCs w:val="19"/>
                <w:lang w:val="es-ES"/>
              </w:rPr>
            </w:pPr>
            <w:r w:rsidRPr="001378C5">
              <w:rPr>
                <w:rFonts w:ascii="Arial" w:hAnsi="Arial" w:cs="Arial"/>
                <w:sz w:val="19"/>
                <w:szCs w:val="19"/>
                <w:lang w:val="es-ES"/>
              </w:rPr>
              <w:t>150%</w:t>
            </w:r>
          </w:p>
        </w:tc>
      </w:tr>
    </w:tbl>
    <w:p w14:paraId="36E917CE" w14:textId="77777777" w:rsidR="00A0383F" w:rsidRPr="008B60F2" w:rsidRDefault="00A0383F" w:rsidP="00A0383F">
      <w:pPr>
        <w:ind w:firstLine="708"/>
        <w:jc w:val="both"/>
        <w:rPr>
          <w:rFonts w:ascii="Arial" w:eastAsia="Arial" w:hAnsi="Arial" w:cs="Arial"/>
          <w:sz w:val="19"/>
          <w:szCs w:val="19"/>
          <w:lang w:val="es-ES"/>
        </w:rPr>
      </w:pP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verificación</w:t>
      </w:r>
      <w:r w:rsidRPr="00017161">
        <w:rPr>
          <w:rFonts w:ascii="Arial" w:eastAsia="Arial" w:hAnsi="Arial" w:cs="Arial"/>
          <w:sz w:val="19"/>
          <w:szCs w:val="19"/>
          <w:lang w:val="es-ES"/>
        </w:rPr>
        <w:t xml:space="preserve"> </w:t>
      </w:r>
      <w:r w:rsidRPr="00017161">
        <w:rPr>
          <w:rFonts w:ascii="Arial" w:hAnsi="Arial" w:cs="Arial"/>
          <w:sz w:val="19"/>
          <w:szCs w:val="19"/>
          <w:lang w:val="es-ES"/>
        </w:rPr>
        <w:t>se</w:t>
      </w:r>
      <w:r w:rsidRPr="00017161">
        <w:rPr>
          <w:rFonts w:ascii="Arial" w:eastAsia="Arial" w:hAnsi="Arial" w:cs="Arial"/>
          <w:sz w:val="19"/>
          <w:szCs w:val="19"/>
          <w:lang w:val="es-ES"/>
        </w:rPr>
        <w:t xml:space="preserve"> </w:t>
      </w:r>
      <w:r w:rsidRPr="000A2229">
        <w:rPr>
          <w:rFonts w:ascii="Arial" w:hAnsi="Arial" w:cs="Arial"/>
          <w:sz w:val="19"/>
          <w:szCs w:val="19"/>
          <w:lang w:val="es-ES"/>
        </w:rPr>
        <w:t>hará</w:t>
      </w:r>
      <w:r w:rsidRPr="00194500">
        <w:rPr>
          <w:rFonts w:ascii="Arial" w:eastAsia="Arial" w:hAnsi="Arial" w:cs="Arial"/>
          <w:sz w:val="19"/>
          <w:szCs w:val="19"/>
          <w:lang w:val="es-ES"/>
        </w:rPr>
        <w:t xml:space="preserve"> </w:t>
      </w:r>
      <w:r w:rsidRPr="00194500">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base</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sumatoria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valores</w:t>
      </w:r>
      <w:r w:rsidRPr="008B60F2">
        <w:rPr>
          <w:rFonts w:ascii="Arial" w:eastAsia="Arial" w:hAnsi="Arial" w:cs="Arial"/>
          <w:sz w:val="19"/>
          <w:szCs w:val="19"/>
          <w:lang w:val="es-ES"/>
        </w:rPr>
        <w:t xml:space="preserve"> </w:t>
      </w:r>
      <w:r w:rsidRPr="008B60F2">
        <w:rPr>
          <w:rFonts w:ascii="Arial" w:hAnsi="Arial" w:cs="Arial"/>
          <w:sz w:val="19"/>
          <w:szCs w:val="19"/>
          <w:lang w:val="es-ES"/>
        </w:rPr>
        <w:t>totales</w:t>
      </w:r>
      <w:r w:rsidRPr="008B60F2">
        <w:rPr>
          <w:rFonts w:ascii="Arial" w:eastAsia="Arial" w:hAnsi="Arial" w:cs="Arial"/>
          <w:sz w:val="19"/>
          <w:szCs w:val="19"/>
          <w:lang w:val="es-ES"/>
        </w:rPr>
        <w:t xml:space="preserve"> </w:t>
      </w:r>
      <w:r w:rsidRPr="008B60F2">
        <w:rPr>
          <w:rFonts w:ascii="Arial" w:hAnsi="Arial" w:cs="Arial"/>
          <w:sz w:val="19"/>
          <w:szCs w:val="19"/>
          <w:lang w:val="es-ES"/>
        </w:rPr>
        <w:t>ejecutados</w:t>
      </w:r>
      <w:r w:rsidRPr="008B60F2">
        <w:rPr>
          <w:rFonts w:ascii="Arial" w:eastAsia="Arial" w:hAnsi="Arial" w:cs="Arial"/>
          <w:sz w:val="19"/>
          <w:szCs w:val="19"/>
          <w:lang w:val="es-ES"/>
        </w:rPr>
        <w:t xml:space="preserve"> </w:t>
      </w:r>
      <w:r w:rsidRPr="008B60F2">
        <w:rPr>
          <w:rFonts w:ascii="Arial" w:hAnsi="Arial" w:cs="Arial"/>
          <w:sz w:val="19"/>
          <w:szCs w:val="19"/>
          <w:lang w:val="es-ES"/>
        </w:rPr>
        <w:t>(incluido</w:t>
      </w:r>
      <w:r w:rsidRPr="008B60F2">
        <w:rPr>
          <w:rFonts w:ascii="Arial" w:eastAsia="Arial" w:hAnsi="Arial" w:cs="Arial"/>
          <w:sz w:val="19"/>
          <w:szCs w:val="19"/>
          <w:lang w:val="es-ES"/>
        </w:rPr>
        <w:t xml:space="preserve"> </w:t>
      </w:r>
      <w:r w:rsidRPr="008B60F2">
        <w:rPr>
          <w:rFonts w:ascii="Arial" w:hAnsi="Arial" w:cs="Arial"/>
          <w:sz w:val="19"/>
          <w:szCs w:val="19"/>
          <w:lang w:val="es-ES"/>
        </w:rPr>
        <w:t>IVA)</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SMMLV</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que</w:t>
      </w:r>
      <w:r w:rsidRPr="008B60F2">
        <w:rPr>
          <w:rFonts w:ascii="Arial" w:eastAsia="Arial" w:hAnsi="Arial" w:cs="Arial"/>
          <w:sz w:val="19"/>
          <w:szCs w:val="19"/>
          <w:lang w:val="es-ES"/>
        </w:rPr>
        <w:t xml:space="preserve"> </w:t>
      </w:r>
      <w:r w:rsidRPr="008B60F2">
        <w:rPr>
          <w:rFonts w:ascii="Arial" w:hAnsi="Arial" w:cs="Arial"/>
          <w:sz w:val="19"/>
          <w:szCs w:val="19"/>
          <w:lang w:val="es-ES"/>
        </w:rPr>
        <w:t>cumplan</w:t>
      </w:r>
      <w:r w:rsidRPr="008B60F2">
        <w:rPr>
          <w:rFonts w:ascii="Arial" w:eastAsia="Arial" w:hAnsi="Arial" w:cs="Arial"/>
          <w:sz w:val="19"/>
          <w:szCs w:val="19"/>
          <w:lang w:val="es-ES"/>
        </w:rPr>
        <w:t xml:space="preserve"> </w:t>
      </w:r>
      <w:r w:rsidRPr="008B60F2">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requisitos</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establecidos</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este</w:t>
      </w:r>
      <w:r w:rsidRPr="008B60F2">
        <w:rPr>
          <w:rFonts w:ascii="Arial" w:eastAsia="Arial" w:hAnsi="Arial" w:cs="Arial"/>
          <w:sz w:val="19"/>
          <w:szCs w:val="19"/>
          <w:lang w:val="es-ES"/>
        </w:rPr>
        <w:t xml:space="preserve"> </w:t>
      </w:r>
      <w:r w:rsidRPr="008B60F2">
        <w:rPr>
          <w:rFonts w:ascii="Arial" w:hAnsi="Arial" w:cs="Arial"/>
          <w:sz w:val="19"/>
          <w:szCs w:val="19"/>
          <w:lang w:val="es-ES"/>
        </w:rPr>
        <w:t>pliego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condiciones</w:t>
      </w:r>
      <w:r w:rsidRPr="008B60F2">
        <w:rPr>
          <w:rFonts w:ascii="Arial" w:eastAsia="Arial" w:hAnsi="Arial" w:cs="Arial"/>
          <w:sz w:val="19"/>
          <w:szCs w:val="19"/>
          <w:lang w:val="es-ES"/>
        </w:rPr>
        <w:t>.</w:t>
      </w:r>
    </w:p>
    <w:p w14:paraId="274318B3" w14:textId="77777777" w:rsidR="00A0383F" w:rsidRPr="008B60F2" w:rsidRDefault="00A0383F" w:rsidP="00A0383F">
      <w:pPr>
        <w:ind w:firstLine="709"/>
        <w:jc w:val="both"/>
        <w:rPr>
          <w:rFonts w:ascii="Arial" w:eastAsia="Arial" w:hAnsi="Arial" w:cs="Arial"/>
          <w:sz w:val="19"/>
          <w:szCs w:val="19"/>
          <w:lang w:val="es-ES"/>
        </w:rPr>
      </w:pPr>
      <w:r w:rsidRPr="008B60F2">
        <w:rPr>
          <w:rFonts w:ascii="Arial" w:hAnsi="Arial" w:cs="Arial"/>
          <w:sz w:val="19"/>
          <w:szCs w:val="19"/>
          <w:lang w:val="es-ES"/>
        </w:rPr>
        <w:t>»El proponente cumple el requisito de experiencia si</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sumatoria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 valores totales ejecutados</w:t>
      </w:r>
      <w:r w:rsidRPr="008B60F2">
        <w:rPr>
          <w:rFonts w:ascii="Arial" w:eastAsia="Arial" w:hAnsi="Arial" w:cs="Arial"/>
          <w:sz w:val="19"/>
          <w:szCs w:val="19"/>
          <w:lang w:val="es-ES"/>
        </w:rPr>
        <w:t xml:space="preserve"> </w:t>
      </w:r>
      <w:r w:rsidRPr="008B60F2">
        <w:rPr>
          <w:rFonts w:ascii="Arial" w:hAnsi="Arial" w:cs="Arial"/>
          <w:sz w:val="19"/>
          <w:szCs w:val="19"/>
          <w:lang w:val="es-ES"/>
        </w:rPr>
        <w:t>(incluido</w:t>
      </w:r>
      <w:r w:rsidRPr="008B60F2">
        <w:rPr>
          <w:rFonts w:ascii="Arial" w:eastAsia="Arial" w:hAnsi="Arial" w:cs="Arial"/>
          <w:sz w:val="19"/>
          <w:szCs w:val="19"/>
          <w:lang w:val="es-ES"/>
        </w:rPr>
        <w:t xml:space="preserve"> </w:t>
      </w:r>
      <w:r w:rsidRPr="008B60F2">
        <w:rPr>
          <w:rFonts w:ascii="Arial" w:hAnsi="Arial" w:cs="Arial"/>
          <w:sz w:val="19"/>
          <w:szCs w:val="19"/>
          <w:lang w:val="es-ES"/>
        </w:rPr>
        <w:t>IVA)</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expresados</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SMMLV</w:t>
      </w:r>
      <w:r w:rsidRPr="008B60F2">
        <w:rPr>
          <w:rFonts w:ascii="Arial" w:eastAsia="Arial" w:hAnsi="Arial" w:cs="Arial"/>
          <w:sz w:val="19"/>
          <w:szCs w:val="19"/>
          <w:lang w:val="es-ES"/>
        </w:rPr>
        <w:t xml:space="preserve"> </w:t>
      </w:r>
      <w:r w:rsidRPr="008B60F2">
        <w:rPr>
          <w:rFonts w:ascii="Arial" w:hAnsi="Arial" w:cs="Arial"/>
          <w:sz w:val="19"/>
          <w:szCs w:val="19"/>
          <w:lang w:val="es-ES"/>
        </w:rPr>
        <w:t>es</w:t>
      </w:r>
      <w:r w:rsidRPr="008B60F2">
        <w:rPr>
          <w:rFonts w:ascii="Arial" w:eastAsia="Arial" w:hAnsi="Arial" w:cs="Arial"/>
          <w:sz w:val="19"/>
          <w:szCs w:val="19"/>
          <w:lang w:val="es-ES"/>
        </w:rPr>
        <w:t xml:space="preserve"> </w:t>
      </w:r>
      <w:r w:rsidRPr="008B60F2">
        <w:rPr>
          <w:rFonts w:ascii="Arial" w:hAnsi="Arial" w:cs="Arial"/>
          <w:sz w:val="19"/>
          <w:szCs w:val="19"/>
          <w:lang w:val="es-ES"/>
        </w:rPr>
        <w:t>mayor</w:t>
      </w:r>
      <w:r w:rsidRPr="008B60F2">
        <w:rPr>
          <w:rFonts w:ascii="Arial" w:eastAsia="Arial" w:hAnsi="Arial" w:cs="Arial"/>
          <w:sz w:val="19"/>
          <w:szCs w:val="19"/>
          <w:lang w:val="es-ES"/>
        </w:rPr>
        <w:t xml:space="preserve"> </w:t>
      </w:r>
      <w:r w:rsidRPr="008B60F2">
        <w:rPr>
          <w:rFonts w:ascii="Arial" w:hAnsi="Arial" w:cs="Arial"/>
          <w:sz w:val="19"/>
          <w:szCs w:val="19"/>
          <w:lang w:val="es-ES"/>
        </w:rPr>
        <w:t>o</w:t>
      </w:r>
      <w:r w:rsidRPr="008B60F2">
        <w:rPr>
          <w:rFonts w:ascii="Arial" w:eastAsia="Arial" w:hAnsi="Arial" w:cs="Arial"/>
          <w:sz w:val="19"/>
          <w:szCs w:val="19"/>
          <w:lang w:val="es-ES"/>
        </w:rPr>
        <w:t xml:space="preserve"> </w:t>
      </w:r>
      <w:r w:rsidRPr="008B60F2">
        <w:rPr>
          <w:rFonts w:ascii="Arial" w:hAnsi="Arial" w:cs="Arial"/>
          <w:sz w:val="19"/>
          <w:szCs w:val="19"/>
          <w:lang w:val="es-ES"/>
        </w:rPr>
        <w:t>igual</w:t>
      </w:r>
      <w:r w:rsidRPr="008B60F2">
        <w:rPr>
          <w:rFonts w:ascii="Arial" w:eastAsia="Arial" w:hAnsi="Arial" w:cs="Arial"/>
          <w:sz w:val="19"/>
          <w:szCs w:val="19"/>
          <w:lang w:val="es-ES"/>
        </w:rPr>
        <w:t xml:space="preserve"> </w:t>
      </w:r>
      <w:r w:rsidRPr="008B60F2">
        <w:rPr>
          <w:rFonts w:ascii="Arial" w:hAnsi="Arial" w:cs="Arial"/>
          <w:sz w:val="19"/>
          <w:szCs w:val="19"/>
          <w:lang w:val="es-ES"/>
        </w:rPr>
        <w:t>al</w:t>
      </w:r>
      <w:r w:rsidRPr="008B60F2">
        <w:rPr>
          <w:rFonts w:ascii="Arial" w:eastAsia="Arial" w:hAnsi="Arial" w:cs="Arial"/>
          <w:sz w:val="19"/>
          <w:szCs w:val="19"/>
          <w:lang w:val="es-ES"/>
        </w:rPr>
        <w:t xml:space="preserve"> </w:t>
      </w:r>
      <w:r w:rsidRPr="008B60F2">
        <w:rPr>
          <w:rFonts w:ascii="Arial" w:hAnsi="Arial" w:cs="Arial"/>
          <w:sz w:val="19"/>
          <w:szCs w:val="19"/>
          <w:lang w:val="es-ES"/>
        </w:rPr>
        <w:t>valor</w:t>
      </w:r>
      <w:r w:rsidRPr="008B60F2">
        <w:rPr>
          <w:rFonts w:ascii="Arial" w:eastAsia="Arial" w:hAnsi="Arial" w:cs="Arial"/>
          <w:sz w:val="19"/>
          <w:szCs w:val="19"/>
          <w:lang w:val="es-ES"/>
        </w:rPr>
        <w:t xml:space="preserve"> </w:t>
      </w:r>
      <w:r w:rsidRPr="008B60F2">
        <w:rPr>
          <w:rFonts w:ascii="Arial" w:hAnsi="Arial" w:cs="Arial"/>
          <w:sz w:val="19"/>
          <w:szCs w:val="19"/>
          <w:lang w:val="es-ES"/>
        </w:rPr>
        <w:t>mínimo</w:t>
      </w:r>
      <w:r w:rsidRPr="008B60F2">
        <w:rPr>
          <w:rFonts w:ascii="Arial" w:eastAsia="Arial" w:hAnsi="Arial" w:cs="Arial"/>
          <w:sz w:val="19"/>
          <w:szCs w:val="19"/>
          <w:lang w:val="es-ES"/>
        </w:rPr>
        <w:t xml:space="preserve"> </w:t>
      </w:r>
      <w:r w:rsidRPr="008B60F2">
        <w:rPr>
          <w:rFonts w:ascii="Arial" w:hAnsi="Arial" w:cs="Arial"/>
          <w:sz w:val="19"/>
          <w:szCs w:val="19"/>
          <w:lang w:val="es-ES"/>
        </w:rPr>
        <w:t>a</w:t>
      </w:r>
      <w:r w:rsidRPr="008B60F2">
        <w:rPr>
          <w:rFonts w:ascii="Arial" w:eastAsia="Arial" w:hAnsi="Arial" w:cs="Arial"/>
          <w:sz w:val="19"/>
          <w:szCs w:val="19"/>
          <w:lang w:val="es-ES"/>
        </w:rPr>
        <w:t xml:space="preserve"> </w:t>
      </w:r>
      <w:r w:rsidRPr="008B60F2">
        <w:rPr>
          <w:rFonts w:ascii="Arial" w:hAnsi="Arial" w:cs="Arial"/>
          <w:sz w:val="19"/>
          <w:szCs w:val="19"/>
          <w:lang w:val="es-ES"/>
        </w:rPr>
        <w:t>certificar</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tabla</w:t>
      </w:r>
      <w:r w:rsidRPr="008B60F2">
        <w:rPr>
          <w:rFonts w:ascii="Arial" w:eastAsia="Arial" w:hAnsi="Arial" w:cs="Arial"/>
          <w:sz w:val="19"/>
          <w:szCs w:val="19"/>
          <w:lang w:val="es-ES"/>
        </w:rPr>
        <w:t xml:space="preserve"> </w:t>
      </w:r>
      <w:r w:rsidRPr="008B60F2">
        <w:rPr>
          <w:rFonts w:ascii="Arial" w:hAnsi="Arial" w:cs="Arial"/>
          <w:sz w:val="19"/>
          <w:szCs w:val="19"/>
          <w:lang w:val="es-ES"/>
        </w:rPr>
        <w:t>anterior</w:t>
      </w:r>
      <w:r w:rsidRPr="008B60F2">
        <w:rPr>
          <w:rFonts w:ascii="Arial" w:eastAsia="Arial" w:hAnsi="Arial" w:cs="Arial"/>
          <w:sz w:val="19"/>
          <w:szCs w:val="19"/>
          <w:lang w:val="es-ES"/>
        </w:rPr>
        <w:t>.</w:t>
      </w:r>
    </w:p>
    <w:p w14:paraId="541753DB" w14:textId="77777777" w:rsidR="00A0383F" w:rsidRPr="008B60F2" w:rsidRDefault="00A0383F" w:rsidP="00A0383F">
      <w:pPr>
        <w:ind w:firstLine="708"/>
        <w:jc w:val="both"/>
        <w:rPr>
          <w:rFonts w:ascii="Arial" w:hAnsi="Arial" w:cs="Arial"/>
          <w:sz w:val="19"/>
          <w:szCs w:val="19"/>
          <w:lang w:val="es-ES"/>
        </w:rPr>
      </w:pP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caso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que</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número</w:t>
      </w:r>
      <w:r w:rsidRPr="008B60F2">
        <w:rPr>
          <w:rFonts w:ascii="Arial" w:eastAsia="Arial" w:hAnsi="Arial" w:cs="Arial"/>
          <w:sz w:val="19"/>
          <w:szCs w:val="19"/>
          <w:lang w:val="es-ES"/>
        </w:rPr>
        <w:t xml:space="preserve"> </w:t>
      </w:r>
      <w:r w:rsidRPr="008B60F2">
        <w:rPr>
          <w:rFonts w:ascii="Arial" w:hAnsi="Arial" w:cs="Arial"/>
          <w:sz w:val="19"/>
          <w:szCs w:val="19"/>
          <w:lang w:val="es-ES"/>
        </w:rPr>
        <w:t>de</w:t>
      </w:r>
      <w:r w:rsidRPr="008B60F2">
        <w:rPr>
          <w:rFonts w:ascii="Arial" w:eastAsia="Arial" w:hAnsi="Arial" w:cs="Arial"/>
          <w:sz w:val="19"/>
          <w:szCs w:val="19"/>
          <w:lang w:val="es-ES"/>
        </w:rPr>
        <w:t xml:space="preserve"> </w:t>
      </w:r>
      <w:r w:rsidRPr="008B60F2">
        <w:rPr>
          <w:rFonts w:ascii="Arial" w:hAnsi="Arial" w:cs="Arial"/>
          <w:sz w:val="19"/>
          <w:szCs w:val="19"/>
          <w:lang w:val="es-ES"/>
        </w:rPr>
        <w:t>contratos</w:t>
      </w:r>
      <w:r w:rsidRPr="008B60F2">
        <w:rPr>
          <w:rFonts w:ascii="Arial" w:eastAsia="Arial" w:hAnsi="Arial" w:cs="Arial"/>
          <w:sz w:val="19"/>
          <w:szCs w:val="19"/>
          <w:lang w:val="es-ES"/>
        </w:rPr>
        <w:t xml:space="preserve"> </w:t>
      </w:r>
      <w:r w:rsidRPr="008B60F2">
        <w:rPr>
          <w:rFonts w:ascii="Arial" w:hAnsi="Arial" w:cs="Arial"/>
          <w:sz w:val="19"/>
          <w:szCs w:val="19"/>
          <w:lang w:val="es-ES"/>
        </w:rPr>
        <w:t>con</w:t>
      </w:r>
      <w:r w:rsidRPr="008B60F2">
        <w:rPr>
          <w:rFonts w:ascii="Arial" w:eastAsia="Arial" w:hAnsi="Arial" w:cs="Arial"/>
          <w:sz w:val="19"/>
          <w:szCs w:val="19"/>
          <w:lang w:val="es-ES"/>
        </w:rPr>
        <w:t xml:space="preserve"> </w:t>
      </w:r>
      <w:r w:rsidRPr="008B60F2">
        <w:rPr>
          <w:rFonts w:ascii="Arial" w:hAnsi="Arial" w:cs="Arial"/>
          <w:sz w:val="19"/>
          <w:szCs w:val="19"/>
          <w:lang w:val="es-ES"/>
        </w:rPr>
        <w:t>los</w:t>
      </w:r>
      <w:r w:rsidRPr="008B60F2">
        <w:rPr>
          <w:rFonts w:ascii="Arial" w:eastAsia="Arial" w:hAnsi="Arial" w:cs="Arial"/>
          <w:sz w:val="19"/>
          <w:szCs w:val="19"/>
          <w:lang w:val="es-ES"/>
        </w:rPr>
        <w:t xml:space="preserve"> </w:t>
      </w:r>
      <w:r w:rsidRPr="008B60F2">
        <w:rPr>
          <w:rFonts w:ascii="Arial" w:hAnsi="Arial" w:cs="Arial"/>
          <w:sz w:val="19"/>
          <w:szCs w:val="19"/>
          <w:lang w:val="es-ES"/>
        </w:rPr>
        <w:t>cuales</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proponente</w:t>
      </w:r>
      <w:r w:rsidRPr="008B60F2">
        <w:rPr>
          <w:rFonts w:ascii="Arial" w:eastAsia="Arial" w:hAnsi="Arial" w:cs="Arial"/>
          <w:sz w:val="19"/>
          <w:szCs w:val="19"/>
          <w:lang w:val="es-ES"/>
        </w:rPr>
        <w:t xml:space="preserve"> </w:t>
      </w:r>
      <w:r w:rsidRPr="008B60F2">
        <w:rPr>
          <w:rFonts w:ascii="Arial" w:hAnsi="Arial" w:cs="Arial"/>
          <w:sz w:val="19"/>
          <w:szCs w:val="19"/>
          <w:lang w:val="es-ES"/>
        </w:rPr>
        <w:t>acredita</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experiencia</w:t>
      </w:r>
      <w:r w:rsidRPr="008B60F2">
        <w:rPr>
          <w:rFonts w:ascii="Arial" w:eastAsia="Arial" w:hAnsi="Arial" w:cs="Arial"/>
          <w:sz w:val="19"/>
          <w:szCs w:val="19"/>
          <w:lang w:val="es-ES"/>
        </w:rPr>
        <w:t xml:space="preserve"> </w:t>
      </w:r>
      <w:r w:rsidRPr="008B60F2">
        <w:rPr>
          <w:rFonts w:ascii="Arial" w:hAnsi="Arial" w:cs="Arial"/>
          <w:sz w:val="19"/>
          <w:szCs w:val="19"/>
          <w:lang w:val="es-ES"/>
        </w:rPr>
        <w:t>no</w:t>
      </w:r>
      <w:r w:rsidRPr="008B60F2">
        <w:rPr>
          <w:rFonts w:ascii="Arial" w:eastAsia="Arial" w:hAnsi="Arial" w:cs="Arial"/>
          <w:sz w:val="19"/>
          <w:szCs w:val="19"/>
          <w:lang w:val="es-ES"/>
        </w:rPr>
        <w:t xml:space="preserve"> </w:t>
      </w:r>
      <w:r w:rsidRPr="008B60F2">
        <w:rPr>
          <w:rFonts w:ascii="Arial" w:hAnsi="Arial" w:cs="Arial"/>
          <w:sz w:val="19"/>
          <w:szCs w:val="19"/>
          <w:lang w:val="es-ES"/>
        </w:rPr>
        <w:t>satisfaga</w:t>
      </w:r>
      <w:r w:rsidRPr="008B60F2">
        <w:rPr>
          <w:rFonts w:ascii="Arial" w:eastAsia="Arial" w:hAnsi="Arial" w:cs="Arial"/>
          <w:sz w:val="19"/>
          <w:szCs w:val="19"/>
          <w:lang w:val="es-ES"/>
        </w:rPr>
        <w:t xml:space="preserve"> </w:t>
      </w:r>
      <w:r w:rsidRPr="008B60F2">
        <w:rPr>
          <w:rFonts w:ascii="Arial" w:hAnsi="Arial" w:cs="Arial"/>
          <w:sz w:val="19"/>
          <w:szCs w:val="19"/>
          <w:lang w:val="es-ES"/>
        </w:rPr>
        <w:t>el</w:t>
      </w:r>
      <w:r w:rsidRPr="008B60F2">
        <w:rPr>
          <w:rFonts w:ascii="Arial" w:eastAsia="Arial" w:hAnsi="Arial" w:cs="Arial"/>
          <w:sz w:val="19"/>
          <w:szCs w:val="19"/>
          <w:lang w:val="es-ES"/>
        </w:rPr>
        <w:t xml:space="preserve"> </w:t>
      </w:r>
      <w:r w:rsidRPr="008B60F2">
        <w:rPr>
          <w:rFonts w:ascii="Arial" w:hAnsi="Arial" w:cs="Arial"/>
          <w:sz w:val="19"/>
          <w:szCs w:val="19"/>
          <w:lang w:val="es-ES"/>
        </w:rPr>
        <w:t>porcentaje</w:t>
      </w:r>
      <w:r w:rsidRPr="008B60F2">
        <w:rPr>
          <w:rFonts w:ascii="Arial" w:eastAsia="Arial" w:hAnsi="Arial" w:cs="Arial"/>
          <w:sz w:val="19"/>
          <w:szCs w:val="19"/>
          <w:lang w:val="es-ES"/>
        </w:rPr>
        <w:t xml:space="preserve"> </w:t>
      </w:r>
      <w:r w:rsidRPr="008B60F2">
        <w:rPr>
          <w:rFonts w:ascii="Arial" w:hAnsi="Arial" w:cs="Arial"/>
          <w:sz w:val="19"/>
          <w:szCs w:val="19"/>
          <w:lang w:val="es-ES"/>
        </w:rPr>
        <w:t>mínimo</w:t>
      </w:r>
      <w:r w:rsidRPr="008B60F2">
        <w:rPr>
          <w:rFonts w:ascii="Arial" w:eastAsia="Arial" w:hAnsi="Arial" w:cs="Arial"/>
          <w:sz w:val="19"/>
          <w:szCs w:val="19"/>
          <w:lang w:val="es-ES"/>
        </w:rPr>
        <w:t xml:space="preserve"> </w:t>
      </w:r>
      <w:r w:rsidRPr="008B60F2">
        <w:rPr>
          <w:rFonts w:ascii="Arial" w:hAnsi="Arial" w:cs="Arial"/>
          <w:sz w:val="19"/>
          <w:szCs w:val="19"/>
          <w:lang w:val="es-ES"/>
        </w:rPr>
        <w:t>a</w:t>
      </w:r>
      <w:r w:rsidRPr="008B60F2">
        <w:rPr>
          <w:rFonts w:ascii="Arial" w:eastAsia="Arial" w:hAnsi="Arial" w:cs="Arial"/>
          <w:sz w:val="19"/>
          <w:szCs w:val="19"/>
          <w:lang w:val="es-ES"/>
        </w:rPr>
        <w:t xml:space="preserve"> </w:t>
      </w:r>
      <w:r w:rsidRPr="008B60F2">
        <w:rPr>
          <w:rFonts w:ascii="Arial" w:hAnsi="Arial" w:cs="Arial"/>
          <w:sz w:val="19"/>
          <w:szCs w:val="19"/>
          <w:lang w:val="es-ES"/>
        </w:rPr>
        <w:t>certificar</w:t>
      </w:r>
      <w:r w:rsidRPr="008B60F2">
        <w:rPr>
          <w:rFonts w:ascii="Arial" w:eastAsia="Arial" w:hAnsi="Arial" w:cs="Arial"/>
          <w:sz w:val="19"/>
          <w:szCs w:val="19"/>
          <w:lang w:val="es-ES"/>
        </w:rPr>
        <w:t xml:space="preserve"> </w:t>
      </w:r>
      <w:r w:rsidRPr="008B60F2">
        <w:rPr>
          <w:rFonts w:ascii="Arial" w:hAnsi="Arial" w:cs="Arial"/>
          <w:sz w:val="19"/>
          <w:szCs w:val="19"/>
          <w:lang w:val="es-ES"/>
        </w:rPr>
        <w:t>establecido</w:t>
      </w:r>
      <w:r w:rsidRPr="008B60F2">
        <w:rPr>
          <w:rFonts w:ascii="Arial" w:eastAsia="Arial" w:hAnsi="Arial" w:cs="Arial"/>
          <w:sz w:val="19"/>
          <w:szCs w:val="19"/>
          <w:lang w:val="es-ES"/>
        </w:rPr>
        <w:t xml:space="preserve"> </w:t>
      </w:r>
      <w:r w:rsidRPr="008B60F2">
        <w:rPr>
          <w:rFonts w:ascii="Arial" w:hAnsi="Arial" w:cs="Arial"/>
          <w:sz w:val="19"/>
          <w:szCs w:val="19"/>
          <w:lang w:val="es-ES"/>
        </w:rPr>
        <w:t>en</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tabla anterior,</w:t>
      </w:r>
      <w:r w:rsidRPr="008B60F2">
        <w:rPr>
          <w:rFonts w:ascii="Arial" w:eastAsia="Arial" w:hAnsi="Arial" w:cs="Arial"/>
          <w:sz w:val="19"/>
          <w:szCs w:val="19"/>
          <w:lang w:val="es-ES"/>
        </w:rPr>
        <w:t xml:space="preserve"> </w:t>
      </w:r>
      <w:r w:rsidRPr="008B60F2">
        <w:rPr>
          <w:rFonts w:ascii="Arial" w:hAnsi="Arial" w:cs="Arial"/>
          <w:sz w:val="19"/>
          <w:szCs w:val="19"/>
          <w:lang w:val="es-ES"/>
        </w:rPr>
        <w:t>se</w:t>
      </w:r>
      <w:r w:rsidRPr="008B60F2">
        <w:rPr>
          <w:rFonts w:ascii="Arial" w:eastAsia="Arial" w:hAnsi="Arial" w:cs="Arial"/>
          <w:sz w:val="19"/>
          <w:szCs w:val="19"/>
          <w:lang w:val="es-ES"/>
        </w:rPr>
        <w:t xml:space="preserve"> </w:t>
      </w:r>
      <w:r w:rsidRPr="008B60F2">
        <w:rPr>
          <w:rFonts w:ascii="Arial" w:hAnsi="Arial" w:cs="Arial"/>
          <w:sz w:val="19"/>
          <w:szCs w:val="19"/>
          <w:lang w:val="es-ES"/>
        </w:rPr>
        <w:t>calificará</w:t>
      </w:r>
      <w:r w:rsidRPr="008B60F2">
        <w:rPr>
          <w:rFonts w:ascii="Arial" w:eastAsia="Arial" w:hAnsi="Arial" w:cs="Arial"/>
          <w:sz w:val="19"/>
          <w:szCs w:val="19"/>
          <w:lang w:val="es-ES"/>
        </w:rPr>
        <w:t xml:space="preserve"> </w:t>
      </w:r>
      <w:r w:rsidRPr="008B60F2">
        <w:rPr>
          <w:rFonts w:ascii="Arial" w:hAnsi="Arial" w:cs="Arial"/>
          <w:sz w:val="19"/>
          <w:szCs w:val="19"/>
          <w:lang w:val="es-ES"/>
        </w:rPr>
        <w:t>la</w:t>
      </w:r>
      <w:r w:rsidRPr="008B60F2">
        <w:rPr>
          <w:rFonts w:ascii="Arial" w:eastAsia="Arial" w:hAnsi="Arial" w:cs="Arial"/>
          <w:sz w:val="19"/>
          <w:szCs w:val="19"/>
          <w:lang w:val="es-ES"/>
        </w:rPr>
        <w:t xml:space="preserve"> </w:t>
      </w:r>
      <w:r w:rsidRPr="008B60F2">
        <w:rPr>
          <w:rFonts w:ascii="Arial" w:hAnsi="Arial" w:cs="Arial"/>
          <w:sz w:val="19"/>
          <w:szCs w:val="19"/>
          <w:lang w:val="es-ES"/>
        </w:rPr>
        <w:t>propuesta</w:t>
      </w:r>
      <w:r w:rsidRPr="008B60F2">
        <w:rPr>
          <w:rFonts w:ascii="Arial" w:eastAsia="Arial" w:hAnsi="Arial" w:cs="Arial"/>
          <w:sz w:val="19"/>
          <w:szCs w:val="19"/>
          <w:lang w:val="es-ES"/>
        </w:rPr>
        <w:t xml:space="preserve"> </w:t>
      </w:r>
      <w:r w:rsidRPr="008B60F2">
        <w:rPr>
          <w:rFonts w:ascii="Arial" w:hAnsi="Arial" w:cs="Arial"/>
          <w:sz w:val="19"/>
          <w:szCs w:val="19"/>
          <w:lang w:val="es-ES"/>
        </w:rPr>
        <w:t>como</w:t>
      </w:r>
      <w:r w:rsidRPr="008B60F2">
        <w:rPr>
          <w:rFonts w:ascii="Arial" w:eastAsia="Arial" w:hAnsi="Arial" w:cs="Arial"/>
          <w:sz w:val="19"/>
          <w:szCs w:val="19"/>
          <w:lang w:val="es-ES"/>
        </w:rPr>
        <w:t xml:space="preserve"> </w:t>
      </w:r>
      <w:r w:rsidRPr="008B60F2">
        <w:rPr>
          <w:rFonts w:ascii="Arial" w:hAnsi="Arial" w:cs="Arial"/>
          <w:sz w:val="19"/>
          <w:szCs w:val="19"/>
          <w:lang w:val="es-ES"/>
        </w:rPr>
        <w:t>no</w:t>
      </w:r>
      <w:r w:rsidRPr="008B60F2">
        <w:rPr>
          <w:rFonts w:ascii="Arial" w:eastAsia="Arial" w:hAnsi="Arial" w:cs="Arial"/>
          <w:sz w:val="19"/>
          <w:szCs w:val="19"/>
          <w:lang w:val="es-ES"/>
        </w:rPr>
        <w:t xml:space="preserve"> </w:t>
      </w:r>
      <w:r w:rsidRPr="008B60F2">
        <w:rPr>
          <w:rFonts w:ascii="Arial" w:hAnsi="Arial" w:cs="Arial"/>
          <w:sz w:val="19"/>
          <w:szCs w:val="19"/>
          <w:lang w:val="es-ES"/>
        </w:rPr>
        <w:t>hábil y el proponente podrá subsanarla en los términos establecidos en la sección 1.6.</w:t>
      </w:r>
    </w:p>
    <w:p w14:paraId="1DF8E7AE" w14:textId="77777777" w:rsidR="00A0383F" w:rsidRPr="008B60F2" w:rsidRDefault="00A0383F" w:rsidP="00A0383F">
      <w:pPr>
        <w:ind w:firstLine="708"/>
        <w:jc w:val="both"/>
        <w:rPr>
          <w:rFonts w:ascii="Arial" w:hAnsi="Arial" w:cs="Arial"/>
          <w:sz w:val="19"/>
          <w:szCs w:val="19"/>
          <w:highlight w:val="lightGray"/>
        </w:rPr>
      </w:pPr>
      <w:r w:rsidRPr="008B60F2">
        <w:rPr>
          <w:rFonts w:ascii="Arial" w:hAnsi="Arial" w:cs="Arial"/>
          <w:sz w:val="19"/>
          <w:szCs w:val="19"/>
          <w:lang w:val="es-ES"/>
        </w:rPr>
        <w:t>»</w:t>
      </w:r>
      <w:r w:rsidRPr="008B60F2">
        <w:rPr>
          <w:rFonts w:ascii="Arial" w:hAnsi="Arial" w:cs="Arial"/>
          <w:sz w:val="19"/>
          <w:szCs w:val="19"/>
          <w:highlight w:val="lightGray"/>
          <w:lang w:val="es-ES"/>
        </w:rPr>
        <w:t>[</w:t>
      </w:r>
      <w:r w:rsidRPr="008B60F2">
        <w:rPr>
          <w:rFonts w:ascii="Arial" w:hAnsi="Arial" w:cs="Arial"/>
          <w:sz w:val="19"/>
          <w:szCs w:val="19"/>
          <w:highlight w:val="lightGray"/>
        </w:rPr>
        <w:t>En los procesos estructurados por lotes, el valor mínimo a certificar debe ser con relación al valor del presupuesto oficial del respectivo lote expresado en SMMLV]».</w:t>
      </w:r>
    </w:p>
    <w:p w14:paraId="70DCBFFF" w14:textId="77777777" w:rsidR="00A0383F" w:rsidRPr="008B60F2" w:rsidRDefault="00A0383F" w:rsidP="00A0383F">
      <w:pPr>
        <w:pStyle w:val="Textonotapie"/>
        <w:ind w:firstLine="708"/>
        <w:jc w:val="both"/>
        <w:rPr>
          <w:rFonts w:ascii="Arial" w:hAnsi="Arial"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7847B1C0" w:rsidR="00E2520A" w:rsidRDefault="00E2520A">
    <w:pPr>
      <w:pStyle w:val="Encabezado"/>
    </w:pPr>
  </w:p>
  <w:p w14:paraId="2A80E31D" w14:textId="3F4DC003" w:rsidR="00E2520A" w:rsidRDefault="0089572F">
    <w:r>
      <w:rPr>
        <w:noProof/>
      </w:rPr>
      <w:drawing>
        <wp:anchor distT="0" distB="0" distL="114300" distR="114300" simplePos="0" relativeHeight="251659264" behindDoc="0" locked="0" layoutInCell="1" allowOverlap="1" wp14:anchorId="161214BD" wp14:editId="2F96D3A4">
          <wp:simplePos x="0" y="0"/>
          <wp:positionH relativeFrom="column">
            <wp:posOffset>2390775</wp:posOffset>
          </wp:positionH>
          <wp:positionV relativeFrom="paragraph">
            <wp:posOffset>117475</wp:posOffset>
          </wp:positionV>
          <wp:extent cx="3157855" cy="713105"/>
          <wp:effectExtent l="0" t="0" r="4445" b="0"/>
          <wp:wrapNone/>
          <wp:docPr id="2" name="Imagen 2"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713105"/>
                  </a:xfrm>
                  <a:prstGeom prst="rect">
                    <a:avLst/>
                  </a:prstGeom>
                  <a:noFill/>
                </pic:spPr>
              </pic:pic>
            </a:graphicData>
          </a:graphic>
        </wp:anchor>
      </w:drawing>
    </w:r>
  </w:p>
  <w:p w14:paraId="5DBE9C96" w14:textId="3CBD2553" w:rsidR="00E2520A" w:rsidRDefault="00E2520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5"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6"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7"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8"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3"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8"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0"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1"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6"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28"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9"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0"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1"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2"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3"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35"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6"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8"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9"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2115324911">
    <w:abstractNumId w:val="15"/>
  </w:num>
  <w:num w:numId="2" w16cid:durableId="505557726">
    <w:abstractNumId w:val="13"/>
  </w:num>
  <w:num w:numId="3" w16cid:durableId="608001930">
    <w:abstractNumId w:val="23"/>
  </w:num>
  <w:num w:numId="4" w16cid:durableId="558857181">
    <w:abstractNumId w:val="28"/>
  </w:num>
  <w:num w:numId="5" w16cid:durableId="889539277">
    <w:abstractNumId w:val="32"/>
  </w:num>
  <w:num w:numId="6" w16cid:durableId="1940330057">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45850343">
    <w:abstractNumId w:val="29"/>
  </w:num>
  <w:num w:numId="8" w16cid:durableId="591624510">
    <w:abstractNumId w:val="3"/>
  </w:num>
  <w:num w:numId="9" w16cid:durableId="594094451">
    <w:abstractNumId w:val="8"/>
  </w:num>
  <w:num w:numId="10" w16cid:durableId="43748454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2616436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01929044">
    <w:abstractNumId w:val="14"/>
  </w:num>
  <w:num w:numId="13" w16cid:durableId="1102797679">
    <w:abstractNumId w:val="21"/>
  </w:num>
  <w:num w:numId="14" w16cid:durableId="869683950">
    <w:abstractNumId w:val="11"/>
  </w:num>
  <w:num w:numId="15" w16cid:durableId="637223029">
    <w:abstractNumId w:val="3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0587615">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39283875">
    <w:abstractNumId w:val="35"/>
  </w:num>
  <w:num w:numId="18" w16cid:durableId="2104762496">
    <w:abstractNumId w:val="24"/>
  </w:num>
  <w:num w:numId="19" w16cid:durableId="168376748">
    <w:abstractNumId w:val="7"/>
  </w:num>
  <w:num w:numId="20" w16cid:durableId="1708676064">
    <w:abstractNumId w:val="36"/>
  </w:num>
  <w:num w:numId="21" w16cid:durableId="429085948">
    <w:abstractNumId w:val="26"/>
  </w:num>
  <w:num w:numId="22" w16cid:durableId="1271626231">
    <w:abstractNumId w:val="10"/>
  </w:num>
  <w:num w:numId="23" w16cid:durableId="1772818125">
    <w:abstractNumId w:val="9"/>
  </w:num>
  <w:num w:numId="24" w16cid:durableId="351954089">
    <w:abstractNumId w:val="30"/>
  </w:num>
  <w:num w:numId="25" w16cid:durableId="1001272317">
    <w:abstractNumId w:val="17"/>
  </w:num>
  <w:num w:numId="26" w16cid:durableId="386996092">
    <w:abstractNumId w:val="33"/>
  </w:num>
  <w:num w:numId="27" w16cid:durableId="1359939041">
    <w:abstractNumId w:val="38"/>
  </w:num>
  <w:num w:numId="28" w16cid:durableId="2052262291">
    <w:abstractNumId w:val="22"/>
  </w:num>
  <w:num w:numId="29" w16cid:durableId="1861778187">
    <w:abstractNumId w:val="2"/>
  </w:num>
  <w:num w:numId="30" w16cid:durableId="708603991">
    <w:abstractNumId w:val="25"/>
  </w:num>
  <w:num w:numId="31" w16cid:durableId="1582983034">
    <w:abstractNumId w:val="18"/>
  </w:num>
  <w:num w:numId="32" w16cid:durableId="990526173">
    <w:abstractNumId w:val="27"/>
  </w:num>
  <w:num w:numId="33" w16cid:durableId="638463938">
    <w:abstractNumId w:val="37"/>
  </w:num>
  <w:num w:numId="34" w16cid:durableId="1400251189">
    <w:abstractNumId w:val="16"/>
  </w:num>
  <w:num w:numId="35" w16cid:durableId="1542862116">
    <w:abstractNumId w:val="1"/>
  </w:num>
  <w:num w:numId="36" w16cid:durableId="13560070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85322323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52898500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459342862">
    <w:abstractNumId w:val="5"/>
  </w:num>
  <w:num w:numId="40" w16cid:durableId="175107717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8515309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B1"/>
    <w:rsid w:val="00000559"/>
    <w:rsid w:val="0000162E"/>
    <w:rsid w:val="00001A1C"/>
    <w:rsid w:val="00001FFD"/>
    <w:rsid w:val="00002027"/>
    <w:rsid w:val="000020FE"/>
    <w:rsid w:val="000031A8"/>
    <w:rsid w:val="00003233"/>
    <w:rsid w:val="00003C5C"/>
    <w:rsid w:val="000040D7"/>
    <w:rsid w:val="00004556"/>
    <w:rsid w:val="000051AF"/>
    <w:rsid w:val="00005958"/>
    <w:rsid w:val="000059D3"/>
    <w:rsid w:val="0000600A"/>
    <w:rsid w:val="00006081"/>
    <w:rsid w:val="000060D0"/>
    <w:rsid w:val="00006D78"/>
    <w:rsid w:val="000075EA"/>
    <w:rsid w:val="00007750"/>
    <w:rsid w:val="000077FD"/>
    <w:rsid w:val="00007E37"/>
    <w:rsid w:val="00010408"/>
    <w:rsid w:val="00010C40"/>
    <w:rsid w:val="000112B4"/>
    <w:rsid w:val="00011DCC"/>
    <w:rsid w:val="000122B9"/>
    <w:rsid w:val="00012532"/>
    <w:rsid w:val="00012B9E"/>
    <w:rsid w:val="00012FBA"/>
    <w:rsid w:val="00013918"/>
    <w:rsid w:val="00013C6B"/>
    <w:rsid w:val="0001406B"/>
    <w:rsid w:val="000143F8"/>
    <w:rsid w:val="00014624"/>
    <w:rsid w:val="000147ED"/>
    <w:rsid w:val="00015B44"/>
    <w:rsid w:val="00016081"/>
    <w:rsid w:val="000165AC"/>
    <w:rsid w:val="00016651"/>
    <w:rsid w:val="00016881"/>
    <w:rsid w:val="000171A2"/>
    <w:rsid w:val="00017B65"/>
    <w:rsid w:val="00020158"/>
    <w:rsid w:val="000207E0"/>
    <w:rsid w:val="00020D87"/>
    <w:rsid w:val="00020F8F"/>
    <w:rsid w:val="00021A95"/>
    <w:rsid w:val="00021C0A"/>
    <w:rsid w:val="00021F62"/>
    <w:rsid w:val="0002256F"/>
    <w:rsid w:val="0002296A"/>
    <w:rsid w:val="00023DAE"/>
    <w:rsid w:val="00023FA5"/>
    <w:rsid w:val="00024592"/>
    <w:rsid w:val="00024896"/>
    <w:rsid w:val="000258A6"/>
    <w:rsid w:val="00026092"/>
    <w:rsid w:val="000263F0"/>
    <w:rsid w:val="00026407"/>
    <w:rsid w:val="000264F6"/>
    <w:rsid w:val="00026608"/>
    <w:rsid w:val="00026B36"/>
    <w:rsid w:val="0002738B"/>
    <w:rsid w:val="00027545"/>
    <w:rsid w:val="00027787"/>
    <w:rsid w:val="000278D2"/>
    <w:rsid w:val="00031384"/>
    <w:rsid w:val="000315E1"/>
    <w:rsid w:val="0003236E"/>
    <w:rsid w:val="00033295"/>
    <w:rsid w:val="0003339A"/>
    <w:rsid w:val="00034134"/>
    <w:rsid w:val="000341F2"/>
    <w:rsid w:val="00034651"/>
    <w:rsid w:val="000351F2"/>
    <w:rsid w:val="00035224"/>
    <w:rsid w:val="00035DC4"/>
    <w:rsid w:val="00036E03"/>
    <w:rsid w:val="000406DB"/>
    <w:rsid w:val="0004094D"/>
    <w:rsid w:val="00040A5E"/>
    <w:rsid w:val="00041029"/>
    <w:rsid w:val="0004149B"/>
    <w:rsid w:val="00041717"/>
    <w:rsid w:val="00041CA0"/>
    <w:rsid w:val="000427F7"/>
    <w:rsid w:val="00042961"/>
    <w:rsid w:val="00042C25"/>
    <w:rsid w:val="00042D03"/>
    <w:rsid w:val="00043086"/>
    <w:rsid w:val="000430A0"/>
    <w:rsid w:val="00043A33"/>
    <w:rsid w:val="00043D3B"/>
    <w:rsid w:val="00043D4D"/>
    <w:rsid w:val="00043F5D"/>
    <w:rsid w:val="0004418C"/>
    <w:rsid w:val="00044204"/>
    <w:rsid w:val="000449D4"/>
    <w:rsid w:val="000466E8"/>
    <w:rsid w:val="00046717"/>
    <w:rsid w:val="00046A63"/>
    <w:rsid w:val="00046C09"/>
    <w:rsid w:val="0004716A"/>
    <w:rsid w:val="000472E4"/>
    <w:rsid w:val="00047316"/>
    <w:rsid w:val="00047385"/>
    <w:rsid w:val="000473E8"/>
    <w:rsid w:val="000504DE"/>
    <w:rsid w:val="00051074"/>
    <w:rsid w:val="0005211A"/>
    <w:rsid w:val="00052B79"/>
    <w:rsid w:val="00052EA0"/>
    <w:rsid w:val="000536E3"/>
    <w:rsid w:val="00054252"/>
    <w:rsid w:val="0005474D"/>
    <w:rsid w:val="00055CB9"/>
    <w:rsid w:val="00056F22"/>
    <w:rsid w:val="00056F66"/>
    <w:rsid w:val="0005702F"/>
    <w:rsid w:val="00057661"/>
    <w:rsid w:val="0005779C"/>
    <w:rsid w:val="00060B23"/>
    <w:rsid w:val="00061D06"/>
    <w:rsid w:val="0006294B"/>
    <w:rsid w:val="00062CDD"/>
    <w:rsid w:val="00063FA5"/>
    <w:rsid w:val="000640AF"/>
    <w:rsid w:val="000642EE"/>
    <w:rsid w:val="00064940"/>
    <w:rsid w:val="00064CAE"/>
    <w:rsid w:val="00064DB7"/>
    <w:rsid w:val="00064FA7"/>
    <w:rsid w:val="00065195"/>
    <w:rsid w:val="00065C43"/>
    <w:rsid w:val="00070AF1"/>
    <w:rsid w:val="000714DE"/>
    <w:rsid w:val="0007254F"/>
    <w:rsid w:val="00073C30"/>
    <w:rsid w:val="00074305"/>
    <w:rsid w:val="00074B2A"/>
    <w:rsid w:val="00075108"/>
    <w:rsid w:val="00075B3E"/>
    <w:rsid w:val="00076456"/>
    <w:rsid w:val="00076604"/>
    <w:rsid w:val="0007779B"/>
    <w:rsid w:val="000777E7"/>
    <w:rsid w:val="0007790A"/>
    <w:rsid w:val="0008017B"/>
    <w:rsid w:val="00080287"/>
    <w:rsid w:val="00080ACD"/>
    <w:rsid w:val="000811ED"/>
    <w:rsid w:val="00081284"/>
    <w:rsid w:val="00081D62"/>
    <w:rsid w:val="00081E36"/>
    <w:rsid w:val="000820A1"/>
    <w:rsid w:val="000820CE"/>
    <w:rsid w:val="00082B74"/>
    <w:rsid w:val="00083099"/>
    <w:rsid w:val="00083EDC"/>
    <w:rsid w:val="00083EE6"/>
    <w:rsid w:val="000847C0"/>
    <w:rsid w:val="00084873"/>
    <w:rsid w:val="00084B97"/>
    <w:rsid w:val="0008510E"/>
    <w:rsid w:val="000856DE"/>
    <w:rsid w:val="00085F17"/>
    <w:rsid w:val="00085FB3"/>
    <w:rsid w:val="0008686B"/>
    <w:rsid w:val="00086B2A"/>
    <w:rsid w:val="00086ED2"/>
    <w:rsid w:val="000914D6"/>
    <w:rsid w:val="00091569"/>
    <w:rsid w:val="00092DCA"/>
    <w:rsid w:val="000935F8"/>
    <w:rsid w:val="00093C51"/>
    <w:rsid w:val="000942EB"/>
    <w:rsid w:val="00095B70"/>
    <w:rsid w:val="00095C0D"/>
    <w:rsid w:val="00095CDC"/>
    <w:rsid w:val="0009617E"/>
    <w:rsid w:val="00096489"/>
    <w:rsid w:val="000979CF"/>
    <w:rsid w:val="00097A00"/>
    <w:rsid w:val="00097B0C"/>
    <w:rsid w:val="000A03C8"/>
    <w:rsid w:val="000A05F2"/>
    <w:rsid w:val="000A06C4"/>
    <w:rsid w:val="000A0861"/>
    <w:rsid w:val="000A0ED1"/>
    <w:rsid w:val="000A12DB"/>
    <w:rsid w:val="000A17C8"/>
    <w:rsid w:val="000A1AEE"/>
    <w:rsid w:val="000A20D7"/>
    <w:rsid w:val="000A2128"/>
    <w:rsid w:val="000A362F"/>
    <w:rsid w:val="000A3B49"/>
    <w:rsid w:val="000A41BA"/>
    <w:rsid w:val="000A446A"/>
    <w:rsid w:val="000A5AAF"/>
    <w:rsid w:val="000A5F97"/>
    <w:rsid w:val="000A648E"/>
    <w:rsid w:val="000A73BB"/>
    <w:rsid w:val="000A7EF4"/>
    <w:rsid w:val="000B09AF"/>
    <w:rsid w:val="000B0A15"/>
    <w:rsid w:val="000B0DF3"/>
    <w:rsid w:val="000B103F"/>
    <w:rsid w:val="000B1437"/>
    <w:rsid w:val="000B1470"/>
    <w:rsid w:val="000B2B86"/>
    <w:rsid w:val="000B3051"/>
    <w:rsid w:val="000B419B"/>
    <w:rsid w:val="000B4716"/>
    <w:rsid w:val="000B5781"/>
    <w:rsid w:val="000B5891"/>
    <w:rsid w:val="000B6E4B"/>
    <w:rsid w:val="000B7AE4"/>
    <w:rsid w:val="000C0185"/>
    <w:rsid w:val="000C0444"/>
    <w:rsid w:val="000C0960"/>
    <w:rsid w:val="000C0F81"/>
    <w:rsid w:val="000C128D"/>
    <w:rsid w:val="000C17A3"/>
    <w:rsid w:val="000C1D4B"/>
    <w:rsid w:val="000C3260"/>
    <w:rsid w:val="000C3616"/>
    <w:rsid w:val="000C3803"/>
    <w:rsid w:val="000C3B77"/>
    <w:rsid w:val="000C4E1E"/>
    <w:rsid w:val="000C4F49"/>
    <w:rsid w:val="000C576F"/>
    <w:rsid w:val="000C5861"/>
    <w:rsid w:val="000C5A63"/>
    <w:rsid w:val="000C639D"/>
    <w:rsid w:val="000C67BB"/>
    <w:rsid w:val="000C6C31"/>
    <w:rsid w:val="000C6DBC"/>
    <w:rsid w:val="000C6F79"/>
    <w:rsid w:val="000C7211"/>
    <w:rsid w:val="000C7476"/>
    <w:rsid w:val="000C7711"/>
    <w:rsid w:val="000C7AA2"/>
    <w:rsid w:val="000D0462"/>
    <w:rsid w:val="000D053D"/>
    <w:rsid w:val="000D0CD9"/>
    <w:rsid w:val="000D0ED2"/>
    <w:rsid w:val="000D1CEB"/>
    <w:rsid w:val="000D2563"/>
    <w:rsid w:val="000D25BF"/>
    <w:rsid w:val="000D31E7"/>
    <w:rsid w:val="000D3FDC"/>
    <w:rsid w:val="000D4E38"/>
    <w:rsid w:val="000D50DB"/>
    <w:rsid w:val="000D5ABA"/>
    <w:rsid w:val="000D6288"/>
    <w:rsid w:val="000D6CAF"/>
    <w:rsid w:val="000D7541"/>
    <w:rsid w:val="000D75E1"/>
    <w:rsid w:val="000D776B"/>
    <w:rsid w:val="000E0B3C"/>
    <w:rsid w:val="000E2109"/>
    <w:rsid w:val="000E22CF"/>
    <w:rsid w:val="000E2977"/>
    <w:rsid w:val="000E2B36"/>
    <w:rsid w:val="000E30AC"/>
    <w:rsid w:val="000E3B46"/>
    <w:rsid w:val="000E3E11"/>
    <w:rsid w:val="000E4596"/>
    <w:rsid w:val="000E5768"/>
    <w:rsid w:val="000E57FF"/>
    <w:rsid w:val="000E5843"/>
    <w:rsid w:val="000E6139"/>
    <w:rsid w:val="000E6B73"/>
    <w:rsid w:val="000E6BE1"/>
    <w:rsid w:val="000E6BE4"/>
    <w:rsid w:val="000E7E0B"/>
    <w:rsid w:val="000F078A"/>
    <w:rsid w:val="000F122D"/>
    <w:rsid w:val="000F1450"/>
    <w:rsid w:val="000F14E8"/>
    <w:rsid w:val="000F16F5"/>
    <w:rsid w:val="000F1BBD"/>
    <w:rsid w:val="000F2739"/>
    <w:rsid w:val="000F3138"/>
    <w:rsid w:val="000F3D39"/>
    <w:rsid w:val="000F4403"/>
    <w:rsid w:val="000F4C3F"/>
    <w:rsid w:val="000F4E17"/>
    <w:rsid w:val="000F636A"/>
    <w:rsid w:val="000F6578"/>
    <w:rsid w:val="000F70CD"/>
    <w:rsid w:val="000F79F9"/>
    <w:rsid w:val="000F7ABD"/>
    <w:rsid w:val="000F7E8F"/>
    <w:rsid w:val="000F7FBB"/>
    <w:rsid w:val="001000FB"/>
    <w:rsid w:val="00101134"/>
    <w:rsid w:val="001015D2"/>
    <w:rsid w:val="00102605"/>
    <w:rsid w:val="00102686"/>
    <w:rsid w:val="00102745"/>
    <w:rsid w:val="001032E3"/>
    <w:rsid w:val="00103361"/>
    <w:rsid w:val="00103855"/>
    <w:rsid w:val="00103915"/>
    <w:rsid w:val="00103EA0"/>
    <w:rsid w:val="001046B8"/>
    <w:rsid w:val="00104F1C"/>
    <w:rsid w:val="001051E5"/>
    <w:rsid w:val="00105A74"/>
    <w:rsid w:val="00105ACB"/>
    <w:rsid w:val="00105AEF"/>
    <w:rsid w:val="00106259"/>
    <w:rsid w:val="001065E4"/>
    <w:rsid w:val="001068EB"/>
    <w:rsid w:val="001078CE"/>
    <w:rsid w:val="00110CEB"/>
    <w:rsid w:val="00110F61"/>
    <w:rsid w:val="001111BD"/>
    <w:rsid w:val="0011165A"/>
    <w:rsid w:val="00111B2B"/>
    <w:rsid w:val="00111DFA"/>
    <w:rsid w:val="00111ED9"/>
    <w:rsid w:val="00112609"/>
    <w:rsid w:val="00112774"/>
    <w:rsid w:val="00112B2E"/>
    <w:rsid w:val="00113003"/>
    <w:rsid w:val="00113062"/>
    <w:rsid w:val="00113705"/>
    <w:rsid w:val="00113975"/>
    <w:rsid w:val="00113CFC"/>
    <w:rsid w:val="00113FEA"/>
    <w:rsid w:val="00114324"/>
    <w:rsid w:val="00114A22"/>
    <w:rsid w:val="00114E9D"/>
    <w:rsid w:val="0011507B"/>
    <w:rsid w:val="001159BB"/>
    <w:rsid w:val="00115BC0"/>
    <w:rsid w:val="00115D13"/>
    <w:rsid w:val="00116328"/>
    <w:rsid w:val="001169FD"/>
    <w:rsid w:val="00116EDC"/>
    <w:rsid w:val="001174C9"/>
    <w:rsid w:val="00117C82"/>
    <w:rsid w:val="00117E69"/>
    <w:rsid w:val="00121103"/>
    <w:rsid w:val="0012156A"/>
    <w:rsid w:val="00121BAB"/>
    <w:rsid w:val="00121E3C"/>
    <w:rsid w:val="00122B23"/>
    <w:rsid w:val="00122B7E"/>
    <w:rsid w:val="001236EC"/>
    <w:rsid w:val="00123D64"/>
    <w:rsid w:val="00123FB5"/>
    <w:rsid w:val="0012400F"/>
    <w:rsid w:val="001246C9"/>
    <w:rsid w:val="001249DC"/>
    <w:rsid w:val="00125340"/>
    <w:rsid w:val="0012572D"/>
    <w:rsid w:val="00125BED"/>
    <w:rsid w:val="00125C59"/>
    <w:rsid w:val="00125D4F"/>
    <w:rsid w:val="00126F9B"/>
    <w:rsid w:val="00127004"/>
    <w:rsid w:val="00127AF2"/>
    <w:rsid w:val="00127EDC"/>
    <w:rsid w:val="00127F6D"/>
    <w:rsid w:val="00130355"/>
    <w:rsid w:val="00131B5A"/>
    <w:rsid w:val="00132C30"/>
    <w:rsid w:val="00132EFD"/>
    <w:rsid w:val="00133AED"/>
    <w:rsid w:val="00134FF9"/>
    <w:rsid w:val="00135E88"/>
    <w:rsid w:val="0013695C"/>
    <w:rsid w:val="00136BF7"/>
    <w:rsid w:val="001378B9"/>
    <w:rsid w:val="00137FD1"/>
    <w:rsid w:val="00137FFA"/>
    <w:rsid w:val="00140109"/>
    <w:rsid w:val="0014029B"/>
    <w:rsid w:val="00140421"/>
    <w:rsid w:val="00140A4F"/>
    <w:rsid w:val="001413AB"/>
    <w:rsid w:val="001432AF"/>
    <w:rsid w:val="00144335"/>
    <w:rsid w:val="0014502F"/>
    <w:rsid w:val="00145282"/>
    <w:rsid w:val="001453B0"/>
    <w:rsid w:val="001454D9"/>
    <w:rsid w:val="00145D8E"/>
    <w:rsid w:val="00146083"/>
    <w:rsid w:val="001462F7"/>
    <w:rsid w:val="001466F0"/>
    <w:rsid w:val="00146B60"/>
    <w:rsid w:val="00147798"/>
    <w:rsid w:val="00150005"/>
    <w:rsid w:val="00151B99"/>
    <w:rsid w:val="001521B2"/>
    <w:rsid w:val="00152288"/>
    <w:rsid w:val="00152EDD"/>
    <w:rsid w:val="00153491"/>
    <w:rsid w:val="0015361C"/>
    <w:rsid w:val="0015372F"/>
    <w:rsid w:val="00153A05"/>
    <w:rsid w:val="00153A18"/>
    <w:rsid w:val="00153BFB"/>
    <w:rsid w:val="0015407E"/>
    <w:rsid w:val="001542E6"/>
    <w:rsid w:val="0015448E"/>
    <w:rsid w:val="00154A6F"/>
    <w:rsid w:val="00155D08"/>
    <w:rsid w:val="00156BE5"/>
    <w:rsid w:val="00156FDB"/>
    <w:rsid w:val="00157232"/>
    <w:rsid w:val="00160401"/>
    <w:rsid w:val="00160D4E"/>
    <w:rsid w:val="001613BA"/>
    <w:rsid w:val="00161721"/>
    <w:rsid w:val="00161E62"/>
    <w:rsid w:val="00161F1C"/>
    <w:rsid w:val="0016200B"/>
    <w:rsid w:val="00163177"/>
    <w:rsid w:val="00163D7A"/>
    <w:rsid w:val="00164281"/>
    <w:rsid w:val="00164AF1"/>
    <w:rsid w:val="001654DF"/>
    <w:rsid w:val="00166476"/>
    <w:rsid w:val="00167503"/>
    <w:rsid w:val="001676A9"/>
    <w:rsid w:val="00167A15"/>
    <w:rsid w:val="00167A50"/>
    <w:rsid w:val="00167D66"/>
    <w:rsid w:val="00167DF5"/>
    <w:rsid w:val="00170001"/>
    <w:rsid w:val="0017145A"/>
    <w:rsid w:val="00172198"/>
    <w:rsid w:val="00172612"/>
    <w:rsid w:val="00172817"/>
    <w:rsid w:val="001734E3"/>
    <w:rsid w:val="0017350E"/>
    <w:rsid w:val="0017391B"/>
    <w:rsid w:val="001742BF"/>
    <w:rsid w:val="001749DF"/>
    <w:rsid w:val="00175E49"/>
    <w:rsid w:val="00176470"/>
    <w:rsid w:val="0017659F"/>
    <w:rsid w:val="00177076"/>
    <w:rsid w:val="001803FE"/>
    <w:rsid w:val="001805C1"/>
    <w:rsid w:val="00180A2E"/>
    <w:rsid w:val="001813AF"/>
    <w:rsid w:val="00182831"/>
    <w:rsid w:val="001829CD"/>
    <w:rsid w:val="00182F01"/>
    <w:rsid w:val="00184F27"/>
    <w:rsid w:val="001850E6"/>
    <w:rsid w:val="0018519B"/>
    <w:rsid w:val="001856BA"/>
    <w:rsid w:val="00185AFE"/>
    <w:rsid w:val="00185E78"/>
    <w:rsid w:val="00187177"/>
    <w:rsid w:val="00187443"/>
    <w:rsid w:val="00187ABD"/>
    <w:rsid w:val="001904E3"/>
    <w:rsid w:val="0019087A"/>
    <w:rsid w:val="00191395"/>
    <w:rsid w:val="00191C5A"/>
    <w:rsid w:val="00191CEB"/>
    <w:rsid w:val="00191E63"/>
    <w:rsid w:val="00192D68"/>
    <w:rsid w:val="0019388B"/>
    <w:rsid w:val="00193B9A"/>
    <w:rsid w:val="001946AE"/>
    <w:rsid w:val="001946D5"/>
    <w:rsid w:val="00194E8C"/>
    <w:rsid w:val="001962EC"/>
    <w:rsid w:val="001963DD"/>
    <w:rsid w:val="001965DB"/>
    <w:rsid w:val="00196DC9"/>
    <w:rsid w:val="00197553"/>
    <w:rsid w:val="001A0236"/>
    <w:rsid w:val="001A0AF8"/>
    <w:rsid w:val="001A18D5"/>
    <w:rsid w:val="001A1AF0"/>
    <w:rsid w:val="001A1CC0"/>
    <w:rsid w:val="001A1D4A"/>
    <w:rsid w:val="001A3011"/>
    <w:rsid w:val="001A325B"/>
    <w:rsid w:val="001A3FC3"/>
    <w:rsid w:val="001A4A08"/>
    <w:rsid w:val="001A4DAF"/>
    <w:rsid w:val="001A66DF"/>
    <w:rsid w:val="001A67D0"/>
    <w:rsid w:val="001A6BF1"/>
    <w:rsid w:val="001A7591"/>
    <w:rsid w:val="001A75B1"/>
    <w:rsid w:val="001B0366"/>
    <w:rsid w:val="001B0444"/>
    <w:rsid w:val="001B096B"/>
    <w:rsid w:val="001B0F9F"/>
    <w:rsid w:val="001B123C"/>
    <w:rsid w:val="001B1A0D"/>
    <w:rsid w:val="001B1BF1"/>
    <w:rsid w:val="001B2456"/>
    <w:rsid w:val="001B33BA"/>
    <w:rsid w:val="001B34C2"/>
    <w:rsid w:val="001B40C7"/>
    <w:rsid w:val="001B449C"/>
    <w:rsid w:val="001B4AA2"/>
    <w:rsid w:val="001B4ADE"/>
    <w:rsid w:val="001B5C86"/>
    <w:rsid w:val="001B5EF8"/>
    <w:rsid w:val="001B6A7A"/>
    <w:rsid w:val="001B6BD3"/>
    <w:rsid w:val="001B6EBB"/>
    <w:rsid w:val="001C037A"/>
    <w:rsid w:val="001C07C6"/>
    <w:rsid w:val="001C0838"/>
    <w:rsid w:val="001C08B2"/>
    <w:rsid w:val="001C0B92"/>
    <w:rsid w:val="001C19CD"/>
    <w:rsid w:val="001C1A57"/>
    <w:rsid w:val="001C22D5"/>
    <w:rsid w:val="001C2515"/>
    <w:rsid w:val="001C2550"/>
    <w:rsid w:val="001C26FB"/>
    <w:rsid w:val="001C33C1"/>
    <w:rsid w:val="001C3E30"/>
    <w:rsid w:val="001C3E5C"/>
    <w:rsid w:val="001C5072"/>
    <w:rsid w:val="001C5B2A"/>
    <w:rsid w:val="001C600B"/>
    <w:rsid w:val="001C6407"/>
    <w:rsid w:val="001C6898"/>
    <w:rsid w:val="001C6DD8"/>
    <w:rsid w:val="001C7C7B"/>
    <w:rsid w:val="001D050C"/>
    <w:rsid w:val="001D068D"/>
    <w:rsid w:val="001D0A71"/>
    <w:rsid w:val="001D12D1"/>
    <w:rsid w:val="001D15DF"/>
    <w:rsid w:val="001D2970"/>
    <w:rsid w:val="001D30F3"/>
    <w:rsid w:val="001D31A0"/>
    <w:rsid w:val="001D338E"/>
    <w:rsid w:val="001D399D"/>
    <w:rsid w:val="001D3D3F"/>
    <w:rsid w:val="001D408D"/>
    <w:rsid w:val="001D4141"/>
    <w:rsid w:val="001D56E9"/>
    <w:rsid w:val="001D7923"/>
    <w:rsid w:val="001D796A"/>
    <w:rsid w:val="001D7A84"/>
    <w:rsid w:val="001D7C79"/>
    <w:rsid w:val="001E0E15"/>
    <w:rsid w:val="001E15F0"/>
    <w:rsid w:val="001E1CC4"/>
    <w:rsid w:val="001E1D38"/>
    <w:rsid w:val="001E1DEE"/>
    <w:rsid w:val="001E250D"/>
    <w:rsid w:val="001E4258"/>
    <w:rsid w:val="001E442F"/>
    <w:rsid w:val="001E4476"/>
    <w:rsid w:val="001E4587"/>
    <w:rsid w:val="001E56FF"/>
    <w:rsid w:val="001E5A69"/>
    <w:rsid w:val="001E5B84"/>
    <w:rsid w:val="001E5D6A"/>
    <w:rsid w:val="001E6105"/>
    <w:rsid w:val="001E70FB"/>
    <w:rsid w:val="001E780A"/>
    <w:rsid w:val="001F07D6"/>
    <w:rsid w:val="001F0FA0"/>
    <w:rsid w:val="001F1349"/>
    <w:rsid w:val="001F1863"/>
    <w:rsid w:val="001F18A4"/>
    <w:rsid w:val="001F232D"/>
    <w:rsid w:val="001F2356"/>
    <w:rsid w:val="001F2A68"/>
    <w:rsid w:val="001F39EA"/>
    <w:rsid w:val="001F4773"/>
    <w:rsid w:val="001F5008"/>
    <w:rsid w:val="001F512D"/>
    <w:rsid w:val="001F56AA"/>
    <w:rsid w:val="001F58AA"/>
    <w:rsid w:val="001F5EF6"/>
    <w:rsid w:val="001F657F"/>
    <w:rsid w:val="001F6FB6"/>
    <w:rsid w:val="001F7978"/>
    <w:rsid w:val="001F7A0E"/>
    <w:rsid w:val="001F7DAF"/>
    <w:rsid w:val="0020022E"/>
    <w:rsid w:val="002004AC"/>
    <w:rsid w:val="0020054E"/>
    <w:rsid w:val="00200B51"/>
    <w:rsid w:val="002012C3"/>
    <w:rsid w:val="00201F1E"/>
    <w:rsid w:val="0020299B"/>
    <w:rsid w:val="00202E44"/>
    <w:rsid w:val="002037AA"/>
    <w:rsid w:val="00203FE3"/>
    <w:rsid w:val="002042D8"/>
    <w:rsid w:val="00204515"/>
    <w:rsid w:val="00204BF5"/>
    <w:rsid w:val="00204D91"/>
    <w:rsid w:val="00204E6B"/>
    <w:rsid w:val="002058D4"/>
    <w:rsid w:val="00205BAA"/>
    <w:rsid w:val="00205CF9"/>
    <w:rsid w:val="0020632A"/>
    <w:rsid w:val="0020697F"/>
    <w:rsid w:val="0021015D"/>
    <w:rsid w:val="00210430"/>
    <w:rsid w:val="002110EB"/>
    <w:rsid w:val="00211338"/>
    <w:rsid w:val="00211342"/>
    <w:rsid w:val="00211388"/>
    <w:rsid w:val="0021148C"/>
    <w:rsid w:val="00211694"/>
    <w:rsid w:val="0021201A"/>
    <w:rsid w:val="00213A1F"/>
    <w:rsid w:val="00213C63"/>
    <w:rsid w:val="00214502"/>
    <w:rsid w:val="00214741"/>
    <w:rsid w:val="0021539A"/>
    <w:rsid w:val="00215793"/>
    <w:rsid w:val="00215852"/>
    <w:rsid w:val="00215B8E"/>
    <w:rsid w:val="00216264"/>
    <w:rsid w:val="002168B8"/>
    <w:rsid w:val="002176B6"/>
    <w:rsid w:val="0021792D"/>
    <w:rsid w:val="00217DB8"/>
    <w:rsid w:val="0022032A"/>
    <w:rsid w:val="002221CE"/>
    <w:rsid w:val="00222740"/>
    <w:rsid w:val="00222BE8"/>
    <w:rsid w:val="00223102"/>
    <w:rsid w:val="002232CB"/>
    <w:rsid w:val="00223AA2"/>
    <w:rsid w:val="00224022"/>
    <w:rsid w:val="00226055"/>
    <w:rsid w:val="0022613F"/>
    <w:rsid w:val="00226236"/>
    <w:rsid w:val="00226DF9"/>
    <w:rsid w:val="002270C9"/>
    <w:rsid w:val="00227710"/>
    <w:rsid w:val="00227A8B"/>
    <w:rsid w:val="0023146B"/>
    <w:rsid w:val="002315A0"/>
    <w:rsid w:val="00231CE0"/>
    <w:rsid w:val="00231DBA"/>
    <w:rsid w:val="00231EC7"/>
    <w:rsid w:val="00232A6C"/>
    <w:rsid w:val="00232E15"/>
    <w:rsid w:val="00233079"/>
    <w:rsid w:val="0023382C"/>
    <w:rsid w:val="00233977"/>
    <w:rsid w:val="00233C58"/>
    <w:rsid w:val="00233C71"/>
    <w:rsid w:val="002345B6"/>
    <w:rsid w:val="00234B84"/>
    <w:rsid w:val="00236016"/>
    <w:rsid w:val="00237065"/>
    <w:rsid w:val="00237589"/>
    <w:rsid w:val="0023758D"/>
    <w:rsid w:val="002375A7"/>
    <w:rsid w:val="00237E9B"/>
    <w:rsid w:val="0024019A"/>
    <w:rsid w:val="002411DE"/>
    <w:rsid w:val="0024131D"/>
    <w:rsid w:val="002413B5"/>
    <w:rsid w:val="002415B8"/>
    <w:rsid w:val="00241618"/>
    <w:rsid w:val="00242770"/>
    <w:rsid w:val="00242D62"/>
    <w:rsid w:val="00243057"/>
    <w:rsid w:val="002431D7"/>
    <w:rsid w:val="00243257"/>
    <w:rsid w:val="00243434"/>
    <w:rsid w:val="00244058"/>
    <w:rsid w:val="00244F9A"/>
    <w:rsid w:val="00245718"/>
    <w:rsid w:val="00245E07"/>
    <w:rsid w:val="0024729C"/>
    <w:rsid w:val="00247712"/>
    <w:rsid w:val="00250EC6"/>
    <w:rsid w:val="00251866"/>
    <w:rsid w:val="00251A9F"/>
    <w:rsid w:val="002520BF"/>
    <w:rsid w:val="00252492"/>
    <w:rsid w:val="00252B35"/>
    <w:rsid w:val="0025316D"/>
    <w:rsid w:val="002532F4"/>
    <w:rsid w:val="00253A02"/>
    <w:rsid w:val="00253B81"/>
    <w:rsid w:val="002554DE"/>
    <w:rsid w:val="00255E11"/>
    <w:rsid w:val="00256835"/>
    <w:rsid w:val="002569F0"/>
    <w:rsid w:val="00256ECF"/>
    <w:rsid w:val="00257730"/>
    <w:rsid w:val="00257999"/>
    <w:rsid w:val="00257C83"/>
    <w:rsid w:val="002604AA"/>
    <w:rsid w:val="0026129B"/>
    <w:rsid w:val="00261560"/>
    <w:rsid w:val="00261715"/>
    <w:rsid w:val="00261CF9"/>
    <w:rsid w:val="00261EC0"/>
    <w:rsid w:val="0026231B"/>
    <w:rsid w:val="00263101"/>
    <w:rsid w:val="00263201"/>
    <w:rsid w:val="00263A37"/>
    <w:rsid w:val="002653A6"/>
    <w:rsid w:val="0026608D"/>
    <w:rsid w:val="002661F1"/>
    <w:rsid w:val="002663BA"/>
    <w:rsid w:val="002664B7"/>
    <w:rsid w:val="00266CB5"/>
    <w:rsid w:val="002711A4"/>
    <w:rsid w:val="00271F13"/>
    <w:rsid w:val="002721E2"/>
    <w:rsid w:val="00274DB5"/>
    <w:rsid w:val="00275BB1"/>
    <w:rsid w:val="00275FBF"/>
    <w:rsid w:val="00276373"/>
    <w:rsid w:val="00277933"/>
    <w:rsid w:val="00277F13"/>
    <w:rsid w:val="00277F8D"/>
    <w:rsid w:val="00277FA7"/>
    <w:rsid w:val="002805E0"/>
    <w:rsid w:val="00280F3D"/>
    <w:rsid w:val="0028106A"/>
    <w:rsid w:val="00281EB4"/>
    <w:rsid w:val="00282C21"/>
    <w:rsid w:val="0028308E"/>
    <w:rsid w:val="002834E9"/>
    <w:rsid w:val="0028396F"/>
    <w:rsid w:val="00283A52"/>
    <w:rsid w:val="00283C5E"/>
    <w:rsid w:val="00283E26"/>
    <w:rsid w:val="00283FE9"/>
    <w:rsid w:val="0028428F"/>
    <w:rsid w:val="00284CFC"/>
    <w:rsid w:val="0028565E"/>
    <w:rsid w:val="00285832"/>
    <w:rsid w:val="00285969"/>
    <w:rsid w:val="0028663B"/>
    <w:rsid w:val="00286CEC"/>
    <w:rsid w:val="002871A9"/>
    <w:rsid w:val="00287B7E"/>
    <w:rsid w:val="00290781"/>
    <w:rsid w:val="002912D3"/>
    <w:rsid w:val="00291784"/>
    <w:rsid w:val="002929BB"/>
    <w:rsid w:val="00292E64"/>
    <w:rsid w:val="002932BA"/>
    <w:rsid w:val="00293669"/>
    <w:rsid w:val="00294368"/>
    <w:rsid w:val="00294B78"/>
    <w:rsid w:val="00295646"/>
    <w:rsid w:val="00295949"/>
    <w:rsid w:val="0029624A"/>
    <w:rsid w:val="00296922"/>
    <w:rsid w:val="0029697C"/>
    <w:rsid w:val="00297098"/>
    <w:rsid w:val="00297C41"/>
    <w:rsid w:val="002A05D4"/>
    <w:rsid w:val="002A09FF"/>
    <w:rsid w:val="002A0E60"/>
    <w:rsid w:val="002A1A58"/>
    <w:rsid w:val="002A1B02"/>
    <w:rsid w:val="002A1C53"/>
    <w:rsid w:val="002A28FC"/>
    <w:rsid w:val="002A2B44"/>
    <w:rsid w:val="002A2EA5"/>
    <w:rsid w:val="002A3842"/>
    <w:rsid w:val="002A3D94"/>
    <w:rsid w:val="002A4736"/>
    <w:rsid w:val="002A4B1C"/>
    <w:rsid w:val="002A4BDD"/>
    <w:rsid w:val="002A4CC8"/>
    <w:rsid w:val="002A4DBB"/>
    <w:rsid w:val="002A59BD"/>
    <w:rsid w:val="002A6AFB"/>
    <w:rsid w:val="002A6E3A"/>
    <w:rsid w:val="002A733D"/>
    <w:rsid w:val="002A774A"/>
    <w:rsid w:val="002A7E5C"/>
    <w:rsid w:val="002A7F6D"/>
    <w:rsid w:val="002B020D"/>
    <w:rsid w:val="002B1342"/>
    <w:rsid w:val="002B27C8"/>
    <w:rsid w:val="002B2A7F"/>
    <w:rsid w:val="002B330B"/>
    <w:rsid w:val="002B39BE"/>
    <w:rsid w:val="002B4039"/>
    <w:rsid w:val="002B438C"/>
    <w:rsid w:val="002B48DB"/>
    <w:rsid w:val="002B4B34"/>
    <w:rsid w:val="002B508E"/>
    <w:rsid w:val="002B541A"/>
    <w:rsid w:val="002B6407"/>
    <w:rsid w:val="002B6416"/>
    <w:rsid w:val="002B6459"/>
    <w:rsid w:val="002B64D2"/>
    <w:rsid w:val="002B68FE"/>
    <w:rsid w:val="002B73B0"/>
    <w:rsid w:val="002C1143"/>
    <w:rsid w:val="002C24B4"/>
    <w:rsid w:val="002C2739"/>
    <w:rsid w:val="002C2B3A"/>
    <w:rsid w:val="002C2B87"/>
    <w:rsid w:val="002C3CF4"/>
    <w:rsid w:val="002C441A"/>
    <w:rsid w:val="002C4A73"/>
    <w:rsid w:val="002C4B84"/>
    <w:rsid w:val="002C4C0C"/>
    <w:rsid w:val="002C5016"/>
    <w:rsid w:val="002C5570"/>
    <w:rsid w:val="002C5C2F"/>
    <w:rsid w:val="002C5D0F"/>
    <w:rsid w:val="002C5E87"/>
    <w:rsid w:val="002C60B9"/>
    <w:rsid w:val="002C6A1D"/>
    <w:rsid w:val="002C6F77"/>
    <w:rsid w:val="002C704D"/>
    <w:rsid w:val="002D0845"/>
    <w:rsid w:val="002D0933"/>
    <w:rsid w:val="002D0F58"/>
    <w:rsid w:val="002D19BB"/>
    <w:rsid w:val="002D1A9B"/>
    <w:rsid w:val="002D22C5"/>
    <w:rsid w:val="002D301F"/>
    <w:rsid w:val="002D302A"/>
    <w:rsid w:val="002D36C6"/>
    <w:rsid w:val="002D37C1"/>
    <w:rsid w:val="002D444B"/>
    <w:rsid w:val="002D4A45"/>
    <w:rsid w:val="002D4A73"/>
    <w:rsid w:val="002D4AB1"/>
    <w:rsid w:val="002D4B42"/>
    <w:rsid w:val="002D4DBA"/>
    <w:rsid w:val="002D5A1B"/>
    <w:rsid w:val="002D65BC"/>
    <w:rsid w:val="002D6D7E"/>
    <w:rsid w:val="002D7EDD"/>
    <w:rsid w:val="002E055C"/>
    <w:rsid w:val="002E1050"/>
    <w:rsid w:val="002E18E5"/>
    <w:rsid w:val="002E1953"/>
    <w:rsid w:val="002E2D7D"/>
    <w:rsid w:val="002E3AB5"/>
    <w:rsid w:val="002E3D76"/>
    <w:rsid w:val="002E40A1"/>
    <w:rsid w:val="002E48EC"/>
    <w:rsid w:val="002E4B44"/>
    <w:rsid w:val="002E4ECB"/>
    <w:rsid w:val="002E4F23"/>
    <w:rsid w:val="002E5B53"/>
    <w:rsid w:val="002E74C4"/>
    <w:rsid w:val="002E7847"/>
    <w:rsid w:val="002E7FCF"/>
    <w:rsid w:val="002F0073"/>
    <w:rsid w:val="002F0618"/>
    <w:rsid w:val="002F1D41"/>
    <w:rsid w:val="002F240B"/>
    <w:rsid w:val="002F2F50"/>
    <w:rsid w:val="002F3601"/>
    <w:rsid w:val="002F37DD"/>
    <w:rsid w:val="002F3A0C"/>
    <w:rsid w:val="002F45F6"/>
    <w:rsid w:val="002F692F"/>
    <w:rsid w:val="002F69BE"/>
    <w:rsid w:val="002F7B66"/>
    <w:rsid w:val="00300CB4"/>
    <w:rsid w:val="00300DE7"/>
    <w:rsid w:val="00300E24"/>
    <w:rsid w:val="0030101C"/>
    <w:rsid w:val="00302E6A"/>
    <w:rsid w:val="003033BA"/>
    <w:rsid w:val="003043A3"/>
    <w:rsid w:val="00304BD4"/>
    <w:rsid w:val="00304C38"/>
    <w:rsid w:val="0030500A"/>
    <w:rsid w:val="0030517B"/>
    <w:rsid w:val="003052EB"/>
    <w:rsid w:val="00305FCB"/>
    <w:rsid w:val="0030600C"/>
    <w:rsid w:val="003063C3"/>
    <w:rsid w:val="00306B44"/>
    <w:rsid w:val="00307C44"/>
    <w:rsid w:val="0031088E"/>
    <w:rsid w:val="00310A35"/>
    <w:rsid w:val="00310CAF"/>
    <w:rsid w:val="00310D01"/>
    <w:rsid w:val="00311376"/>
    <w:rsid w:val="00311A1F"/>
    <w:rsid w:val="00311B47"/>
    <w:rsid w:val="00311D52"/>
    <w:rsid w:val="00312190"/>
    <w:rsid w:val="00312371"/>
    <w:rsid w:val="003125E0"/>
    <w:rsid w:val="00312606"/>
    <w:rsid w:val="0031271D"/>
    <w:rsid w:val="0031336A"/>
    <w:rsid w:val="00313447"/>
    <w:rsid w:val="00313748"/>
    <w:rsid w:val="00313EA3"/>
    <w:rsid w:val="00315457"/>
    <w:rsid w:val="003161A4"/>
    <w:rsid w:val="00316955"/>
    <w:rsid w:val="0031720A"/>
    <w:rsid w:val="0031749B"/>
    <w:rsid w:val="003174E5"/>
    <w:rsid w:val="00317C9D"/>
    <w:rsid w:val="00317CD2"/>
    <w:rsid w:val="00317D99"/>
    <w:rsid w:val="0032078D"/>
    <w:rsid w:val="003208F4"/>
    <w:rsid w:val="00320A66"/>
    <w:rsid w:val="00320A6E"/>
    <w:rsid w:val="00320F34"/>
    <w:rsid w:val="0032137B"/>
    <w:rsid w:val="003214F7"/>
    <w:rsid w:val="00321BD6"/>
    <w:rsid w:val="00321FA3"/>
    <w:rsid w:val="003227D3"/>
    <w:rsid w:val="00322937"/>
    <w:rsid w:val="00322A46"/>
    <w:rsid w:val="00322A84"/>
    <w:rsid w:val="00323881"/>
    <w:rsid w:val="00323B73"/>
    <w:rsid w:val="00323E28"/>
    <w:rsid w:val="003254F5"/>
    <w:rsid w:val="00325D98"/>
    <w:rsid w:val="0032682A"/>
    <w:rsid w:val="00327A5C"/>
    <w:rsid w:val="0033092C"/>
    <w:rsid w:val="0033122A"/>
    <w:rsid w:val="003315AC"/>
    <w:rsid w:val="00331932"/>
    <w:rsid w:val="003339FB"/>
    <w:rsid w:val="00333A88"/>
    <w:rsid w:val="00333FFB"/>
    <w:rsid w:val="00335B15"/>
    <w:rsid w:val="00335B21"/>
    <w:rsid w:val="00335D3F"/>
    <w:rsid w:val="00336104"/>
    <w:rsid w:val="00336729"/>
    <w:rsid w:val="00336859"/>
    <w:rsid w:val="00336AB1"/>
    <w:rsid w:val="00337178"/>
    <w:rsid w:val="0033726D"/>
    <w:rsid w:val="00337362"/>
    <w:rsid w:val="00337CA8"/>
    <w:rsid w:val="00337EAD"/>
    <w:rsid w:val="0034125B"/>
    <w:rsid w:val="0034177C"/>
    <w:rsid w:val="003422A0"/>
    <w:rsid w:val="00342345"/>
    <w:rsid w:val="00342C27"/>
    <w:rsid w:val="0034300C"/>
    <w:rsid w:val="003430C8"/>
    <w:rsid w:val="003432C8"/>
    <w:rsid w:val="003434B3"/>
    <w:rsid w:val="00343536"/>
    <w:rsid w:val="00343EFB"/>
    <w:rsid w:val="003443DF"/>
    <w:rsid w:val="00344760"/>
    <w:rsid w:val="00344A64"/>
    <w:rsid w:val="00344BF8"/>
    <w:rsid w:val="0034680A"/>
    <w:rsid w:val="00346C62"/>
    <w:rsid w:val="0034778E"/>
    <w:rsid w:val="003501E2"/>
    <w:rsid w:val="003506CF"/>
    <w:rsid w:val="00350A59"/>
    <w:rsid w:val="00351E10"/>
    <w:rsid w:val="0035273A"/>
    <w:rsid w:val="00352D59"/>
    <w:rsid w:val="003533F4"/>
    <w:rsid w:val="003536F6"/>
    <w:rsid w:val="00353DD5"/>
    <w:rsid w:val="00355131"/>
    <w:rsid w:val="00355462"/>
    <w:rsid w:val="00356438"/>
    <w:rsid w:val="00356687"/>
    <w:rsid w:val="003609C4"/>
    <w:rsid w:val="003618D9"/>
    <w:rsid w:val="00361A59"/>
    <w:rsid w:val="003631CC"/>
    <w:rsid w:val="00363348"/>
    <w:rsid w:val="00363857"/>
    <w:rsid w:val="00363D59"/>
    <w:rsid w:val="003640F7"/>
    <w:rsid w:val="00364300"/>
    <w:rsid w:val="00365D3A"/>
    <w:rsid w:val="003661DD"/>
    <w:rsid w:val="003664FF"/>
    <w:rsid w:val="00366B70"/>
    <w:rsid w:val="00366BD2"/>
    <w:rsid w:val="003670B8"/>
    <w:rsid w:val="0036776E"/>
    <w:rsid w:val="003704A3"/>
    <w:rsid w:val="003706F2"/>
    <w:rsid w:val="0037124F"/>
    <w:rsid w:val="00373827"/>
    <w:rsid w:val="00373F04"/>
    <w:rsid w:val="0037401C"/>
    <w:rsid w:val="00374A1E"/>
    <w:rsid w:val="0037507B"/>
    <w:rsid w:val="003759D1"/>
    <w:rsid w:val="00375C7C"/>
    <w:rsid w:val="003762F6"/>
    <w:rsid w:val="00377027"/>
    <w:rsid w:val="00377135"/>
    <w:rsid w:val="00380272"/>
    <w:rsid w:val="00380355"/>
    <w:rsid w:val="00380576"/>
    <w:rsid w:val="003805DB"/>
    <w:rsid w:val="003813F4"/>
    <w:rsid w:val="0038152A"/>
    <w:rsid w:val="00382BAD"/>
    <w:rsid w:val="00383500"/>
    <w:rsid w:val="00383878"/>
    <w:rsid w:val="00383A8D"/>
    <w:rsid w:val="00384673"/>
    <w:rsid w:val="00384CD6"/>
    <w:rsid w:val="00384DF1"/>
    <w:rsid w:val="00384FF3"/>
    <w:rsid w:val="003861B5"/>
    <w:rsid w:val="00386456"/>
    <w:rsid w:val="003865A9"/>
    <w:rsid w:val="00387642"/>
    <w:rsid w:val="003903B6"/>
    <w:rsid w:val="00390F32"/>
    <w:rsid w:val="0039135E"/>
    <w:rsid w:val="0039200F"/>
    <w:rsid w:val="0039319C"/>
    <w:rsid w:val="003938CD"/>
    <w:rsid w:val="00393CAE"/>
    <w:rsid w:val="003945DC"/>
    <w:rsid w:val="003945F4"/>
    <w:rsid w:val="00394EB5"/>
    <w:rsid w:val="003953B4"/>
    <w:rsid w:val="0039615F"/>
    <w:rsid w:val="00396A29"/>
    <w:rsid w:val="00397FF0"/>
    <w:rsid w:val="003A0878"/>
    <w:rsid w:val="003A1561"/>
    <w:rsid w:val="003A1D25"/>
    <w:rsid w:val="003A22A2"/>
    <w:rsid w:val="003A2447"/>
    <w:rsid w:val="003A2AA1"/>
    <w:rsid w:val="003A31A5"/>
    <w:rsid w:val="003A3851"/>
    <w:rsid w:val="003A39DD"/>
    <w:rsid w:val="003A4A8E"/>
    <w:rsid w:val="003A563C"/>
    <w:rsid w:val="003A581E"/>
    <w:rsid w:val="003A6160"/>
    <w:rsid w:val="003A65A5"/>
    <w:rsid w:val="003A72F5"/>
    <w:rsid w:val="003A78E5"/>
    <w:rsid w:val="003B0341"/>
    <w:rsid w:val="003B120F"/>
    <w:rsid w:val="003B1E57"/>
    <w:rsid w:val="003B2885"/>
    <w:rsid w:val="003B2EF3"/>
    <w:rsid w:val="003B3676"/>
    <w:rsid w:val="003B4B1C"/>
    <w:rsid w:val="003B4CB2"/>
    <w:rsid w:val="003B534F"/>
    <w:rsid w:val="003B5391"/>
    <w:rsid w:val="003B5952"/>
    <w:rsid w:val="003B65D7"/>
    <w:rsid w:val="003B65E0"/>
    <w:rsid w:val="003B6BD4"/>
    <w:rsid w:val="003B6F4D"/>
    <w:rsid w:val="003B6FE7"/>
    <w:rsid w:val="003C0791"/>
    <w:rsid w:val="003C0D1F"/>
    <w:rsid w:val="003C116A"/>
    <w:rsid w:val="003C1AF4"/>
    <w:rsid w:val="003C1B63"/>
    <w:rsid w:val="003C1CB8"/>
    <w:rsid w:val="003C2550"/>
    <w:rsid w:val="003C287F"/>
    <w:rsid w:val="003C3339"/>
    <w:rsid w:val="003C375A"/>
    <w:rsid w:val="003C43F6"/>
    <w:rsid w:val="003C4D9F"/>
    <w:rsid w:val="003C5118"/>
    <w:rsid w:val="003C5F15"/>
    <w:rsid w:val="003C622C"/>
    <w:rsid w:val="003C6D53"/>
    <w:rsid w:val="003C711B"/>
    <w:rsid w:val="003C73C7"/>
    <w:rsid w:val="003D03F3"/>
    <w:rsid w:val="003D050B"/>
    <w:rsid w:val="003D0B98"/>
    <w:rsid w:val="003D0C3C"/>
    <w:rsid w:val="003D0DE5"/>
    <w:rsid w:val="003D1351"/>
    <w:rsid w:val="003D1E4F"/>
    <w:rsid w:val="003D21C1"/>
    <w:rsid w:val="003D2924"/>
    <w:rsid w:val="003D3707"/>
    <w:rsid w:val="003D3B15"/>
    <w:rsid w:val="003D3B2E"/>
    <w:rsid w:val="003D484D"/>
    <w:rsid w:val="003D49CB"/>
    <w:rsid w:val="003D4BD6"/>
    <w:rsid w:val="003D6412"/>
    <w:rsid w:val="003D6B8F"/>
    <w:rsid w:val="003D7566"/>
    <w:rsid w:val="003E08B3"/>
    <w:rsid w:val="003E09BB"/>
    <w:rsid w:val="003E12E3"/>
    <w:rsid w:val="003E159D"/>
    <w:rsid w:val="003E20EA"/>
    <w:rsid w:val="003E210C"/>
    <w:rsid w:val="003E2913"/>
    <w:rsid w:val="003E2F55"/>
    <w:rsid w:val="003E317C"/>
    <w:rsid w:val="003E34DB"/>
    <w:rsid w:val="003E3833"/>
    <w:rsid w:val="003E3902"/>
    <w:rsid w:val="003E3AF9"/>
    <w:rsid w:val="003E4A70"/>
    <w:rsid w:val="003E4C48"/>
    <w:rsid w:val="003E4CD9"/>
    <w:rsid w:val="003E54B3"/>
    <w:rsid w:val="003E5780"/>
    <w:rsid w:val="003E5B9F"/>
    <w:rsid w:val="003E6072"/>
    <w:rsid w:val="003E6AB6"/>
    <w:rsid w:val="003E6E0B"/>
    <w:rsid w:val="003E71CD"/>
    <w:rsid w:val="003E74E5"/>
    <w:rsid w:val="003E76DF"/>
    <w:rsid w:val="003E78DA"/>
    <w:rsid w:val="003E7A8B"/>
    <w:rsid w:val="003F04B0"/>
    <w:rsid w:val="003F0F7F"/>
    <w:rsid w:val="003F300D"/>
    <w:rsid w:val="003F391F"/>
    <w:rsid w:val="003F4599"/>
    <w:rsid w:val="003F45E1"/>
    <w:rsid w:val="003F4F6C"/>
    <w:rsid w:val="003F516A"/>
    <w:rsid w:val="003F559E"/>
    <w:rsid w:val="003F5DB7"/>
    <w:rsid w:val="003F6181"/>
    <w:rsid w:val="003F7343"/>
    <w:rsid w:val="00400002"/>
    <w:rsid w:val="00400054"/>
    <w:rsid w:val="004016A3"/>
    <w:rsid w:val="00401B31"/>
    <w:rsid w:val="0040202B"/>
    <w:rsid w:val="00402307"/>
    <w:rsid w:val="00402DE1"/>
    <w:rsid w:val="00402EEB"/>
    <w:rsid w:val="004037C2"/>
    <w:rsid w:val="00404041"/>
    <w:rsid w:val="00404B43"/>
    <w:rsid w:val="00404C61"/>
    <w:rsid w:val="00405487"/>
    <w:rsid w:val="004054B1"/>
    <w:rsid w:val="00405792"/>
    <w:rsid w:val="0040602B"/>
    <w:rsid w:val="00407A60"/>
    <w:rsid w:val="00407A7A"/>
    <w:rsid w:val="00407ABC"/>
    <w:rsid w:val="00407F1E"/>
    <w:rsid w:val="00410A88"/>
    <w:rsid w:val="00411317"/>
    <w:rsid w:val="00411A9E"/>
    <w:rsid w:val="00411D88"/>
    <w:rsid w:val="0041214C"/>
    <w:rsid w:val="0041259F"/>
    <w:rsid w:val="00412B4D"/>
    <w:rsid w:val="00412BBF"/>
    <w:rsid w:val="00412C51"/>
    <w:rsid w:val="00413262"/>
    <w:rsid w:val="0041329C"/>
    <w:rsid w:val="004139F4"/>
    <w:rsid w:val="00413FFA"/>
    <w:rsid w:val="00414246"/>
    <w:rsid w:val="0041475B"/>
    <w:rsid w:val="00414760"/>
    <w:rsid w:val="00414C2F"/>
    <w:rsid w:val="00414D9A"/>
    <w:rsid w:val="00415194"/>
    <w:rsid w:val="00415816"/>
    <w:rsid w:val="00415B88"/>
    <w:rsid w:val="00415D32"/>
    <w:rsid w:val="004160A2"/>
    <w:rsid w:val="004166CB"/>
    <w:rsid w:val="00417089"/>
    <w:rsid w:val="004170D7"/>
    <w:rsid w:val="004177A6"/>
    <w:rsid w:val="00417EFD"/>
    <w:rsid w:val="004200EE"/>
    <w:rsid w:val="004209D2"/>
    <w:rsid w:val="00420D6E"/>
    <w:rsid w:val="00421BD2"/>
    <w:rsid w:val="00421E00"/>
    <w:rsid w:val="00421FCB"/>
    <w:rsid w:val="00421FF6"/>
    <w:rsid w:val="00422DCA"/>
    <w:rsid w:val="00423F9F"/>
    <w:rsid w:val="0042499B"/>
    <w:rsid w:val="00424FEC"/>
    <w:rsid w:val="00425C43"/>
    <w:rsid w:val="00426C69"/>
    <w:rsid w:val="00426D3B"/>
    <w:rsid w:val="004273FA"/>
    <w:rsid w:val="004276C1"/>
    <w:rsid w:val="004276C2"/>
    <w:rsid w:val="00430186"/>
    <w:rsid w:val="00430730"/>
    <w:rsid w:val="0043269A"/>
    <w:rsid w:val="00432E14"/>
    <w:rsid w:val="004333C2"/>
    <w:rsid w:val="00433ACB"/>
    <w:rsid w:val="00434787"/>
    <w:rsid w:val="004347DA"/>
    <w:rsid w:val="00434C13"/>
    <w:rsid w:val="00436323"/>
    <w:rsid w:val="0043683F"/>
    <w:rsid w:val="00436D19"/>
    <w:rsid w:val="00436E45"/>
    <w:rsid w:val="00436F40"/>
    <w:rsid w:val="004370FA"/>
    <w:rsid w:val="00437266"/>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AC2"/>
    <w:rsid w:val="00446037"/>
    <w:rsid w:val="0044642F"/>
    <w:rsid w:val="0044772C"/>
    <w:rsid w:val="0044774C"/>
    <w:rsid w:val="004502AA"/>
    <w:rsid w:val="004507BD"/>
    <w:rsid w:val="00450846"/>
    <w:rsid w:val="004510BD"/>
    <w:rsid w:val="0045159C"/>
    <w:rsid w:val="00451A52"/>
    <w:rsid w:val="00451FC8"/>
    <w:rsid w:val="0045271D"/>
    <w:rsid w:val="00452755"/>
    <w:rsid w:val="00452803"/>
    <w:rsid w:val="004529C6"/>
    <w:rsid w:val="00452EAD"/>
    <w:rsid w:val="004531D5"/>
    <w:rsid w:val="004533D1"/>
    <w:rsid w:val="004534D1"/>
    <w:rsid w:val="00453A53"/>
    <w:rsid w:val="00453E99"/>
    <w:rsid w:val="00454548"/>
    <w:rsid w:val="00454582"/>
    <w:rsid w:val="0045463D"/>
    <w:rsid w:val="00454717"/>
    <w:rsid w:val="00455047"/>
    <w:rsid w:val="00455354"/>
    <w:rsid w:val="0045558D"/>
    <w:rsid w:val="00455811"/>
    <w:rsid w:val="00455DEE"/>
    <w:rsid w:val="00456970"/>
    <w:rsid w:val="00456BB1"/>
    <w:rsid w:val="00456DDB"/>
    <w:rsid w:val="004604E4"/>
    <w:rsid w:val="0046080F"/>
    <w:rsid w:val="00460915"/>
    <w:rsid w:val="00460946"/>
    <w:rsid w:val="004613D2"/>
    <w:rsid w:val="004614A9"/>
    <w:rsid w:val="00461B6F"/>
    <w:rsid w:val="00461E97"/>
    <w:rsid w:val="00462452"/>
    <w:rsid w:val="0046268F"/>
    <w:rsid w:val="0046284F"/>
    <w:rsid w:val="00462B10"/>
    <w:rsid w:val="00462C04"/>
    <w:rsid w:val="0046320A"/>
    <w:rsid w:val="0046361D"/>
    <w:rsid w:val="004638E2"/>
    <w:rsid w:val="00464030"/>
    <w:rsid w:val="004646FE"/>
    <w:rsid w:val="004647F8"/>
    <w:rsid w:val="004647FB"/>
    <w:rsid w:val="00465456"/>
    <w:rsid w:val="00465677"/>
    <w:rsid w:val="00465AC3"/>
    <w:rsid w:val="00466616"/>
    <w:rsid w:val="00466A0C"/>
    <w:rsid w:val="00470A6A"/>
    <w:rsid w:val="00470D92"/>
    <w:rsid w:val="004712D1"/>
    <w:rsid w:val="00471DF7"/>
    <w:rsid w:val="00471F6B"/>
    <w:rsid w:val="0047226E"/>
    <w:rsid w:val="0047295C"/>
    <w:rsid w:val="00472D8E"/>
    <w:rsid w:val="004734CF"/>
    <w:rsid w:val="00474889"/>
    <w:rsid w:val="00475C5A"/>
    <w:rsid w:val="00475C9C"/>
    <w:rsid w:val="0047676B"/>
    <w:rsid w:val="0047773C"/>
    <w:rsid w:val="00477C5F"/>
    <w:rsid w:val="00477E0D"/>
    <w:rsid w:val="00480050"/>
    <w:rsid w:val="004808DE"/>
    <w:rsid w:val="00481AC4"/>
    <w:rsid w:val="00481DC1"/>
    <w:rsid w:val="00482507"/>
    <w:rsid w:val="0048268A"/>
    <w:rsid w:val="00482BB3"/>
    <w:rsid w:val="00483356"/>
    <w:rsid w:val="004835CA"/>
    <w:rsid w:val="004836F8"/>
    <w:rsid w:val="004836FE"/>
    <w:rsid w:val="00484074"/>
    <w:rsid w:val="004843F9"/>
    <w:rsid w:val="00484F0F"/>
    <w:rsid w:val="00484F40"/>
    <w:rsid w:val="0048540C"/>
    <w:rsid w:val="0048592F"/>
    <w:rsid w:val="0048605E"/>
    <w:rsid w:val="004861B4"/>
    <w:rsid w:val="00486AB4"/>
    <w:rsid w:val="00486BD0"/>
    <w:rsid w:val="00486D00"/>
    <w:rsid w:val="00487263"/>
    <w:rsid w:val="0048734F"/>
    <w:rsid w:val="0049029D"/>
    <w:rsid w:val="0049030C"/>
    <w:rsid w:val="004903C0"/>
    <w:rsid w:val="0049114B"/>
    <w:rsid w:val="004912A8"/>
    <w:rsid w:val="00491577"/>
    <w:rsid w:val="0049196E"/>
    <w:rsid w:val="0049241A"/>
    <w:rsid w:val="00492C1F"/>
    <w:rsid w:val="00492E4C"/>
    <w:rsid w:val="00493B2C"/>
    <w:rsid w:val="00493E04"/>
    <w:rsid w:val="004940E3"/>
    <w:rsid w:val="004942DE"/>
    <w:rsid w:val="00495238"/>
    <w:rsid w:val="0049530F"/>
    <w:rsid w:val="00496664"/>
    <w:rsid w:val="00496786"/>
    <w:rsid w:val="0049695B"/>
    <w:rsid w:val="00496C78"/>
    <w:rsid w:val="00496D8F"/>
    <w:rsid w:val="00497463"/>
    <w:rsid w:val="00497B15"/>
    <w:rsid w:val="00497BA8"/>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B0F0B"/>
    <w:rsid w:val="004B163F"/>
    <w:rsid w:val="004B2197"/>
    <w:rsid w:val="004B298A"/>
    <w:rsid w:val="004B3644"/>
    <w:rsid w:val="004B578D"/>
    <w:rsid w:val="004B5BE7"/>
    <w:rsid w:val="004B5E2D"/>
    <w:rsid w:val="004B5ED5"/>
    <w:rsid w:val="004B6793"/>
    <w:rsid w:val="004B6C07"/>
    <w:rsid w:val="004B74D3"/>
    <w:rsid w:val="004B76D3"/>
    <w:rsid w:val="004B788E"/>
    <w:rsid w:val="004B79B3"/>
    <w:rsid w:val="004B7E5D"/>
    <w:rsid w:val="004C0DD8"/>
    <w:rsid w:val="004C22F7"/>
    <w:rsid w:val="004C2B27"/>
    <w:rsid w:val="004C3929"/>
    <w:rsid w:val="004C4DCB"/>
    <w:rsid w:val="004C5212"/>
    <w:rsid w:val="004C5B3B"/>
    <w:rsid w:val="004C5EF0"/>
    <w:rsid w:val="004C7226"/>
    <w:rsid w:val="004C74C9"/>
    <w:rsid w:val="004C7D70"/>
    <w:rsid w:val="004D02F9"/>
    <w:rsid w:val="004D03FE"/>
    <w:rsid w:val="004D0446"/>
    <w:rsid w:val="004D0A4F"/>
    <w:rsid w:val="004D0F95"/>
    <w:rsid w:val="004D106A"/>
    <w:rsid w:val="004D31EE"/>
    <w:rsid w:val="004D36AF"/>
    <w:rsid w:val="004D3BD1"/>
    <w:rsid w:val="004D4BA1"/>
    <w:rsid w:val="004D5451"/>
    <w:rsid w:val="004D567B"/>
    <w:rsid w:val="004D584D"/>
    <w:rsid w:val="004D58DE"/>
    <w:rsid w:val="004D61E1"/>
    <w:rsid w:val="004D6826"/>
    <w:rsid w:val="004E0105"/>
    <w:rsid w:val="004E023F"/>
    <w:rsid w:val="004E0742"/>
    <w:rsid w:val="004E0C64"/>
    <w:rsid w:val="004E0F6B"/>
    <w:rsid w:val="004E1545"/>
    <w:rsid w:val="004E1F1C"/>
    <w:rsid w:val="004E2A35"/>
    <w:rsid w:val="004E2BEB"/>
    <w:rsid w:val="004E40CE"/>
    <w:rsid w:val="004E4465"/>
    <w:rsid w:val="004E518D"/>
    <w:rsid w:val="004E5736"/>
    <w:rsid w:val="004E5B36"/>
    <w:rsid w:val="004E6045"/>
    <w:rsid w:val="004E6F43"/>
    <w:rsid w:val="004E7200"/>
    <w:rsid w:val="004F034D"/>
    <w:rsid w:val="004F091D"/>
    <w:rsid w:val="004F0960"/>
    <w:rsid w:val="004F0A5C"/>
    <w:rsid w:val="004F0CD9"/>
    <w:rsid w:val="004F163F"/>
    <w:rsid w:val="004F18A0"/>
    <w:rsid w:val="004F1A08"/>
    <w:rsid w:val="004F2B64"/>
    <w:rsid w:val="004F3764"/>
    <w:rsid w:val="004F3EEF"/>
    <w:rsid w:val="004F47D0"/>
    <w:rsid w:val="004F4B65"/>
    <w:rsid w:val="004F4D64"/>
    <w:rsid w:val="004F548C"/>
    <w:rsid w:val="004F5930"/>
    <w:rsid w:val="004F5970"/>
    <w:rsid w:val="004F5F0C"/>
    <w:rsid w:val="004F6121"/>
    <w:rsid w:val="004F6161"/>
    <w:rsid w:val="004F66BC"/>
    <w:rsid w:val="004F67B2"/>
    <w:rsid w:val="004F6C26"/>
    <w:rsid w:val="004F7AC9"/>
    <w:rsid w:val="0050062F"/>
    <w:rsid w:val="005012E2"/>
    <w:rsid w:val="00501481"/>
    <w:rsid w:val="0050160F"/>
    <w:rsid w:val="0050208C"/>
    <w:rsid w:val="0050284E"/>
    <w:rsid w:val="00502BEF"/>
    <w:rsid w:val="00505DCB"/>
    <w:rsid w:val="00507502"/>
    <w:rsid w:val="005075CA"/>
    <w:rsid w:val="0051074C"/>
    <w:rsid w:val="00510DE9"/>
    <w:rsid w:val="005111E2"/>
    <w:rsid w:val="00511231"/>
    <w:rsid w:val="0051212F"/>
    <w:rsid w:val="00512779"/>
    <w:rsid w:val="00512986"/>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051"/>
    <w:rsid w:val="00520899"/>
    <w:rsid w:val="00520922"/>
    <w:rsid w:val="005209FC"/>
    <w:rsid w:val="00520E50"/>
    <w:rsid w:val="005224E5"/>
    <w:rsid w:val="005226BE"/>
    <w:rsid w:val="005235ED"/>
    <w:rsid w:val="00523903"/>
    <w:rsid w:val="005239B6"/>
    <w:rsid w:val="00523C45"/>
    <w:rsid w:val="00524165"/>
    <w:rsid w:val="005242BA"/>
    <w:rsid w:val="005246E7"/>
    <w:rsid w:val="00524963"/>
    <w:rsid w:val="00524FD2"/>
    <w:rsid w:val="00525621"/>
    <w:rsid w:val="00525B2E"/>
    <w:rsid w:val="00526431"/>
    <w:rsid w:val="005265D8"/>
    <w:rsid w:val="00527C6B"/>
    <w:rsid w:val="00527E57"/>
    <w:rsid w:val="00530405"/>
    <w:rsid w:val="00530522"/>
    <w:rsid w:val="005305E5"/>
    <w:rsid w:val="00530F38"/>
    <w:rsid w:val="00531F26"/>
    <w:rsid w:val="0053277C"/>
    <w:rsid w:val="005327C0"/>
    <w:rsid w:val="00532D95"/>
    <w:rsid w:val="00533101"/>
    <w:rsid w:val="00533CA9"/>
    <w:rsid w:val="00533DA7"/>
    <w:rsid w:val="005342A3"/>
    <w:rsid w:val="005346AD"/>
    <w:rsid w:val="00534C25"/>
    <w:rsid w:val="00534EFB"/>
    <w:rsid w:val="00534F60"/>
    <w:rsid w:val="005357F1"/>
    <w:rsid w:val="00536053"/>
    <w:rsid w:val="005369E6"/>
    <w:rsid w:val="00536E62"/>
    <w:rsid w:val="005371AC"/>
    <w:rsid w:val="00537672"/>
    <w:rsid w:val="0053772F"/>
    <w:rsid w:val="00537B77"/>
    <w:rsid w:val="00540C4C"/>
    <w:rsid w:val="00541571"/>
    <w:rsid w:val="0054275A"/>
    <w:rsid w:val="005428B8"/>
    <w:rsid w:val="00542BD7"/>
    <w:rsid w:val="00542E67"/>
    <w:rsid w:val="00543084"/>
    <w:rsid w:val="0054413A"/>
    <w:rsid w:val="00544288"/>
    <w:rsid w:val="005446BB"/>
    <w:rsid w:val="00545E30"/>
    <w:rsid w:val="00545EA3"/>
    <w:rsid w:val="00546293"/>
    <w:rsid w:val="00546C9B"/>
    <w:rsid w:val="00547BF6"/>
    <w:rsid w:val="00550218"/>
    <w:rsid w:val="005502F9"/>
    <w:rsid w:val="00551098"/>
    <w:rsid w:val="00551581"/>
    <w:rsid w:val="00551598"/>
    <w:rsid w:val="00551610"/>
    <w:rsid w:val="0055162B"/>
    <w:rsid w:val="00551BFF"/>
    <w:rsid w:val="00551D68"/>
    <w:rsid w:val="00552B3E"/>
    <w:rsid w:val="00553B40"/>
    <w:rsid w:val="00554423"/>
    <w:rsid w:val="00554F3F"/>
    <w:rsid w:val="005551AA"/>
    <w:rsid w:val="005564CA"/>
    <w:rsid w:val="005568EA"/>
    <w:rsid w:val="00557140"/>
    <w:rsid w:val="00557DE4"/>
    <w:rsid w:val="0056058C"/>
    <w:rsid w:val="00560C87"/>
    <w:rsid w:val="00560EF9"/>
    <w:rsid w:val="00560F51"/>
    <w:rsid w:val="00561249"/>
    <w:rsid w:val="0056182B"/>
    <w:rsid w:val="00561AF3"/>
    <w:rsid w:val="00561E0B"/>
    <w:rsid w:val="00562141"/>
    <w:rsid w:val="00562D86"/>
    <w:rsid w:val="005642EC"/>
    <w:rsid w:val="00564704"/>
    <w:rsid w:val="00564712"/>
    <w:rsid w:val="005657A8"/>
    <w:rsid w:val="00565952"/>
    <w:rsid w:val="00566866"/>
    <w:rsid w:val="005670A5"/>
    <w:rsid w:val="00567106"/>
    <w:rsid w:val="005676F4"/>
    <w:rsid w:val="00567723"/>
    <w:rsid w:val="00567AB8"/>
    <w:rsid w:val="00567C02"/>
    <w:rsid w:val="0057045E"/>
    <w:rsid w:val="005707F7"/>
    <w:rsid w:val="00570A26"/>
    <w:rsid w:val="0057170B"/>
    <w:rsid w:val="00571A1C"/>
    <w:rsid w:val="0057221F"/>
    <w:rsid w:val="00572539"/>
    <w:rsid w:val="0057337D"/>
    <w:rsid w:val="00573504"/>
    <w:rsid w:val="00574708"/>
    <w:rsid w:val="00574D81"/>
    <w:rsid w:val="005756AA"/>
    <w:rsid w:val="00575FB1"/>
    <w:rsid w:val="00576233"/>
    <w:rsid w:val="00576323"/>
    <w:rsid w:val="0057696F"/>
    <w:rsid w:val="005771B1"/>
    <w:rsid w:val="005774FE"/>
    <w:rsid w:val="0058040C"/>
    <w:rsid w:val="00580918"/>
    <w:rsid w:val="00580B97"/>
    <w:rsid w:val="00580D6D"/>
    <w:rsid w:val="005813DE"/>
    <w:rsid w:val="00581796"/>
    <w:rsid w:val="00581B45"/>
    <w:rsid w:val="00582480"/>
    <w:rsid w:val="00582763"/>
    <w:rsid w:val="0058290E"/>
    <w:rsid w:val="00582CAB"/>
    <w:rsid w:val="00583121"/>
    <w:rsid w:val="0058375E"/>
    <w:rsid w:val="00584233"/>
    <w:rsid w:val="005842D0"/>
    <w:rsid w:val="005855AE"/>
    <w:rsid w:val="00585829"/>
    <w:rsid w:val="00585CA8"/>
    <w:rsid w:val="00586412"/>
    <w:rsid w:val="005864B9"/>
    <w:rsid w:val="005866C4"/>
    <w:rsid w:val="00586BDB"/>
    <w:rsid w:val="00590F1A"/>
    <w:rsid w:val="00591C03"/>
    <w:rsid w:val="00591E2A"/>
    <w:rsid w:val="005923C4"/>
    <w:rsid w:val="00593F75"/>
    <w:rsid w:val="005940A0"/>
    <w:rsid w:val="00594102"/>
    <w:rsid w:val="0059429A"/>
    <w:rsid w:val="005950A9"/>
    <w:rsid w:val="0059591B"/>
    <w:rsid w:val="00595FDD"/>
    <w:rsid w:val="00596AF7"/>
    <w:rsid w:val="00596CCE"/>
    <w:rsid w:val="00597E38"/>
    <w:rsid w:val="005A1976"/>
    <w:rsid w:val="005A1D75"/>
    <w:rsid w:val="005A2120"/>
    <w:rsid w:val="005A2501"/>
    <w:rsid w:val="005A2C80"/>
    <w:rsid w:val="005A3066"/>
    <w:rsid w:val="005A3457"/>
    <w:rsid w:val="005A3B35"/>
    <w:rsid w:val="005A3C4B"/>
    <w:rsid w:val="005A3E5A"/>
    <w:rsid w:val="005A43F3"/>
    <w:rsid w:val="005A496F"/>
    <w:rsid w:val="005A4A56"/>
    <w:rsid w:val="005A5A3D"/>
    <w:rsid w:val="005A6035"/>
    <w:rsid w:val="005A6B75"/>
    <w:rsid w:val="005A6E00"/>
    <w:rsid w:val="005A718A"/>
    <w:rsid w:val="005A73C2"/>
    <w:rsid w:val="005B03CE"/>
    <w:rsid w:val="005B09BE"/>
    <w:rsid w:val="005B12B2"/>
    <w:rsid w:val="005B143B"/>
    <w:rsid w:val="005B1504"/>
    <w:rsid w:val="005B1E45"/>
    <w:rsid w:val="005B21C4"/>
    <w:rsid w:val="005B2A28"/>
    <w:rsid w:val="005B3621"/>
    <w:rsid w:val="005B4948"/>
    <w:rsid w:val="005B501D"/>
    <w:rsid w:val="005B54CC"/>
    <w:rsid w:val="005B6AE8"/>
    <w:rsid w:val="005B74AD"/>
    <w:rsid w:val="005B7E96"/>
    <w:rsid w:val="005C0429"/>
    <w:rsid w:val="005C0748"/>
    <w:rsid w:val="005C084F"/>
    <w:rsid w:val="005C0EE9"/>
    <w:rsid w:val="005C1716"/>
    <w:rsid w:val="005C1954"/>
    <w:rsid w:val="005C1C0B"/>
    <w:rsid w:val="005C1D53"/>
    <w:rsid w:val="005C2011"/>
    <w:rsid w:val="005C36CF"/>
    <w:rsid w:val="005C3EA3"/>
    <w:rsid w:val="005C5011"/>
    <w:rsid w:val="005C529E"/>
    <w:rsid w:val="005C57BA"/>
    <w:rsid w:val="005C5C52"/>
    <w:rsid w:val="005C5D3D"/>
    <w:rsid w:val="005C5F05"/>
    <w:rsid w:val="005C7497"/>
    <w:rsid w:val="005C7C6B"/>
    <w:rsid w:val="005C7F3E"/>
    <w:rsid w:val="005D07CD"/>
    <w:rsid w:val="005D0E1C"/>
    <w:rsid w:val="005D1051"/>
    <w:rsid w:val="005D2044"/>
    <w:rsid w:val="005D27DC"/>
    <w:rsid w:val="005D2917"/>
    <w:rsid w:val="005D2EB2"/>
    <w:rsid w:val="005D2F48"/>
    <w:rsid w:val="005D41F2"/>
    <w:rsid w:val="005D4613"/>
    <w:rsid w:val="005D464B"/>
    <w:rsid w:val="005D466F"/>
    <w:rsid w:val="005D49F0"/>
    <w:rsid w:val="005D51FA"/>
    <w:rsid w:val="005D53E8"/>
    <w:rsid w:val="005D5A26"/>
    <w:rsid w:val="005D5A9D"/>
    <w:rsid w:val="005D6651"/>
    <w:rsid w:val="005D691D"/>
    <w:rsid w:val="005D6A72"/>
    <w:rsid w:val="005D7035"/>
    <w:rsid w:val="005D749F"/>
    <w:rsid w:val="005D791B"/>
    <w:rsid w:val="005D7CF2"/>
    <w:rsid w:val="005D7F92"/>
    <w:rsid w:val="005E0D7B"/>
    <w:rsid w:val="005E1595"/>
    <w:rsid w:val="005E181F"/>
    <w:rsid w:val="005E1F1D"/>
    <w:rsid w:val="005E273D"/>
    <w:rsid w:val="005E3278"/>
    <w:rsid w:val="005E363B"/>
    <w:rsid w:val="005E3760"/>
    <w:rsid w:val="005E3B0D"/>
    <w:rsid w:val="005E6EA5"/>
    <w:rsid w:val="005F041F"/>
    <w:rsid w:val="005F1216"/>
    <w:rsid w:val="005F1819"/>
    <w:rsid w:val="005F1D7D"/>
    <w:rsid w:val="005F1D89"/>
    <w:rsid w:val="005F305B"/>
    <w:rsid w:val="005F3361"/>
    <w:rsid w:val="005F3B47"/>
    <w:rsid w:val="005F4481"/>
    <w:rsid w:val="005F49AF"/>
    <w:rsid w:val="005F4A58"/>
    <w:rsid w:val="005F54DF"/>
    <w:rsid w:val="005F5888"/>
    <w:rsid w:val="005F5984"/>
    <w:rsid w:val="005F5F37"/>
    <w:rsid w:val="005F63B1"/>
    <w:rsid w:val="005F6854"/>
    <w:rsid w:val="005F6CE2"/>
    <w:rsid w:val="005F7111"/>
    <w:rsid w:val="005F72E9"/>
    <w:rsid w:val="005F730E"/>
    <w:rsid w:val="005F780B"/>
    <w:rsid w:val="005F7B0D"/>
    <w:rsid w:val="00600195"/>
    <w:rsid w:val="00600473"/>
    <w:rsid w:val="006013C9"/>
    <w:rsid w:val="006016EA"/>
    <w:rsid w:val="00602B45"/>
    <w:rsid w:val="00603499"/>
    <w:rsid w:val="006035F5"/>
    <w:rsid w:val="00603CC2"/>
    <w:rsid w:val="006047D1"/>
    <w:rsid w:val="00604A55"/>
    <w:rsid w:val="00604D3F"/>
    <w:rsid w:val="00605AC3"/>
    <w:rsid w:val="00606908"/>
    <w:rsid w:val="00607996"/>
    <w:rsid w:val="00607A37"/>
    <w:rsid w:val="00607E9F"/>
    <w:rsid w:val="00607FF3"/>
    <w:rsid w:val="0061085E"/>
    <w:rsid w:val="00611398"/>
    <w:rsid w:val="00612322"/>
    <w:rsid w:val="006123C0"/>
    <w:rsid w:val="00612F6B"/>
    <w:rsid w:val="00613191"/>
    <w:rsid w:val="006133F9"/>
    <w:rsid w:val="006134B3"/>
    <w:rsid w:val="00613DE1"/>
    <w:rsid w:val="0061401F"/>
    <w:rsid w:val="00614166"/>
    <w:rsid w:val="00614817"/>
    <w:rsid w:val="006149CC"/>
    <w:rsid w:val="006157A9"/>
    <w:rsid w:val="0061591D"/>
    <w:rsid w:val="00615ED0"/>
    <w:rsid w:val="0061604C"/>
    <w:rsid w:val="0061610B"/>
    <w:rsid w:val="00616C2B"/>
    <w:rsid w:val="006174FA"/>
    <w:rsid w:val="006178D1"/>
    <w:rsid w:val="00620719"/>
    <w:rsid w:val="006212C9"/>
    <w:rsid w:val="00621D0C"/>
    <w:rsid w:val="00622470"/>
    <w:rsid w:val="00622725"/>
    <w:rsid w:val="006231AA"/>
    <w:rsid w:val="00623482"/>
    <w:rsid w:val="00623AC2"/>
    <w:rsid w:val="00623BAF"/>
    <w:rsid w:val="00623FF7"/>
    <w:rsid w:val="006241E2"/>
    <w:rsid w:val="0062471F"/>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95C"/>
    <w:rsid w:val="00633367"/>
    <w:rsid w:val="00633DBF"/>
    <w:rsid w:val="00634122"/>
    <w:rsid w:val="00634899"/>
    <w:rsid w:val="00634C03"/>
    <w:rsid w:val="006355B6"/>
    <w:rsid w:val="00635E32"/>
    <w:rsid w:val="006365DE"/>
    <w:rsid w:val="00636BE4"/>
    <w:rsid w:val="0063746C"/>
    <w:rsid w:val="00637802"/>
    <w:rsid w:val="00637836"/>
    <w:rsid w:val="00637C26"/>
    <w:rsid w:val="00637F44"/>
    <w:rsid w:val="00640659"/>
    <w:rsid w:val="00640996"/>
    <w:rsid w:val="00641078"/>
    <w:rsid w:val="00641242"/>
    <w:rsid w:val="00642A32"/>
    <w:rsid w:val="00642D53"/>
    <w:rsid w:val="006433D5"/>
    <w:rsid w:val="00645B24"/>
    <w:rsid w:val="00646B20"/>
    <w:rsid w:val="00646D0F"/>
    <w:rsid w:val="0064708F"/>
    <w:rsid w:val="00647371"/>
    <w:rsid w:val="00647936"/>
    <w:rsid w:val="00647A36"/>
    <w:rsid w:val="00647DCC"/>
    <w:rsid w:val="00647EFA"/>
    <w:rsid w:val="00647F14"/>
    <w:rsid w:val="00650027"/>
    <w:rsid w:val="00651B9C"/>
    <w:rsid w:val="00651C47"/>
    <w:rsid w:val="00651D98"/>
    <w:rsid w:val="00652854"/>
    <w:rsid w:val="00652D2C"/>
    <w:rsid w:val="00652E70"/>
    <w:rsid w:val="0065303A"/>
    <w:rsid w:val="00653091"/>
    <w:rsid w:val="0065339A"/>
    <w:rsid w:val="00653469"/>
    <w:rsid w:val="00654A38"/>
    <w:rsid w:val="00654B4B"/>
    <w:rsid w:val="00655301"/>
    <w:rsid w:val="00655371"/>
    <w:rsid w:val="00655876"/>
    <w:rsid w:val="00656C4B"/>
    <w:rsid w:val="006573EA"/>
    <w:rsid w:val="00657659"/>
    <w:rsid w:val="00657EE2"/>
    <w:rsid w:val="00661029"/>
    <w:rsid w:val="00661042"/>
    <w:rsid w:val="0066135A"/>
    <w:rsid w:val="00661639"/>
    <w:rsid w:val="00662054"/>
    <w:rsid w:val="0066272D"/>
    <w:rsid w:val="00662E58"/>
    <w:rsid w:val="00662F39"/>
    <w:rsid w:val="006635A0"/>
    <w:rsid w:val="00664351"/>
    <w:rsid w:val="00665968"/>
    <w:rsid w:val="00665BF7"/>
    <w:rsid w:val="00666178"/>
    <w:rsid w:val="0066639E"/>
    <w:rsid w:val="00666473"/>
    <w:rsid w:val="00666C72"/>
    <w:rsid w:val="00666E6C"/>
    <w:rsid w:val="0066707F"/>
    <w:rsid w:val="00667ED8"/>
    <w:rsid w:val="0067064C"/>
    <w:rsid w:val="00670B20"/>
    <w:rsid w:val="00670E12"/>
    <w:rsid w:val="00670E7E"/>
    <w:rsid w:val="00672DE7"/>
    <w:rsid w:val="00672E80"/>
    <w:rsid w:val="00673469"/>
    <w:rsid w:val="006739E4"/>
    <w:rsid w:val="00673ECF"/>
    <w:rsid w:val="0067426B"/>
    <w:rsid w:val="00674A1B"/>
    <w:rsid w:val="006754F8"/>
    <w:rsid w:val="00676127"/>
    <w:rsid w:val="00676400"/>
    <w:rsid w:val="006764C9"/>
    <w:rsid w:val="00676AED"/>
    <w:rsid w:val="006776AC"/>
    <w:rsid w:val="00677981"/>
    <w:rsid w:val="00677F26"/>
    <w:rsid w:val="006802A7"/>
    <w:rsid w:val="006811C9"/>
    <w:rsid w:val="006812CE"/>
    <w:rsid w:val="006823DC"/>
    <w:rsid w:val="00682791"/>
    <w:rsid w:val="00682C89"/>
    <w:rsid w:val="006832B8"/>
    <w:rsid w:val="006837B2"/>
    <w:rsid w:val="00683800"/>
    <w:rsid w:val="00684411"/>
    <w:rsid w:val="00684434"/>
    <w:rsid w:val="00684C8A"/>
    <w:rsid w:val="00684CF5"/>
    <w:rsid w:val="006853EA"/>
    <w:rsid w:val="0068553E"/>
    <w:rsid w:val="00685E7B"/>
    <w:rsid w:val="0068628A"/>
    <w:rsid w:val="00686551"/>
    <w:rsid w:val="0068676B"/>
    <w:rsid w:val="0068730C"/>
    <w:rsid w:val="00687504"/>
    <w:rsid w:val="00687A14"/>
    <w:rsid w:val="00687A8C"/>
    <w:rsid w:val="006906FA"/>
    <w:rsid w:val="00690839"/>
    <w:rsid w:val="006908DB"/>
    <w:rsid w:val="00690DE9"/>
    <w:rsid w:val="006914AB"/>
    <w:rsid w:val="00691DE9"/>
    <w:rsid w:val="00691EAA"/>
    <w:rsid w:val="00692245"/>
    <w:rsid w:val="00692FFA"/>
    <w:rsid w:val="006932E0"/>
    <w:rsid w:val="00693772"/>
    <w:rsid w:val="00694160"/>
    <w:rsid w:val="00694D42"/>
    <w:rsid w:val="006959A5"/>
    <w:rsid w:val="00695C0C"/>
    <w:rsid w:val="00696A05"/>
    <w:rsid w:val="00697665"/>
    <w:rsid w:val="00697C9A"/>
    <w:rsid w:val="00697E68"/>
    <w:rsid w:val="006A0274"/>
    <w:rsid w:val="006A24B9"/>
    <w:rsid w:val="006A2A43"/>
    <w:rsid w:val="006A2BF1"/>
    <w:rsid w:val="006A2F9A"/>
    <w:rsid w:val="006A34CB"/>
    <w:rsid w:val="006A34E4"/>
    <w:rsid w:val="006A3A5A"/>
    <w:rsid w:val="006A44CF"/>
    <w:rsid w:val="006A457D"/>
    <w:rsid w:val="006A4749"/>
    <w:rsid w:val="006A55EE"/>
    <w:rsid w:val="006A575B"/>
    <w:rsid w:val="006A59DE"/>
    <w:rsid w:val="006A63EB"/>
    <w:rsid w:val="006A6655"/>
    <w:rsid w:val="006A6B0B"/>
    <w:rsid w:val="006A6BF9"/>
    <w:rsid w:val="006A6F85"/>
    <w:rsid w:val="006A7CB5"/>
    <w:rsid w:val="006A7FD0"/>
    <w:rsid w:val="006B025C"/>
    <w:rsid w:val="006B16D3"/>
    <w:rsid w:val="006B2534"/>
    <w:rsid w:val="006B2CB2"/>
    <w:rsid w:val="006B347D"/>
    <w:rsid w:val="006B3E19"/>
    <w:rsid w:val="006B4488"/>
    <w:rsid w:val="006B671C"/>
    <w:rsid w:val="006B67AC"/>
    <w:rsid w:val="006B6A25"/>
    <w:rsid w:val="006B7285"/>
    <w:rsid w:val="006B786A"/>
    <w:rsid w:val="006B7E4E"/>
    <w:rsid w:val="006C003A"/>
    <w:rsid w:val="006C2454"/>
    <w:rsid w:val="006C2551"/>
    <w:rsid w:val="006C3746"/>
    <w:rsid w:val="006C37CA"/>
    <w:rsid w:val="006C40B7"/>
    <w:rsid w:val="006C40D2"/>
    <w:rsid w:val="006C4C93"/>
    <w:rsid w:val="006C5B15"/>
    <w:rsid w:val="006C5D32"/>
    <w:rsid w:val="006C5DCB"/>
    <w:rsid w:val="006C655E"/>
    <w:rsid w:val="006C70C4"/>
    <w:rsid w:val="006C775C"/>
    <w:rsid w:val="006D04DA"/>
    <w:rsid w:val="006D10F6"/>
    <w:rsid w:val="006D1475"/>
    <w:rsid w:val="006D1544"/>
    <w:rsid w:val="006D1688"/>
    <w:rsid w:val="006D1FF3"/>
    <w:rsid w:val="006D2C65"/>
    <w:rsid w:val="006D32C6"/>
    <w:rsid w:val="006D360E"/>
    <w:rsid w:val="006D3697"/>
    <w:rsid w:val="006D39D2"/>
    <w:rsid w:val="006D3F2A"/>
    <w:rsid w:val="006D4370"/>
    <w:rsid w:val="006D44BB"/>
    <w:rsid w:val="006D46A3"/>
    <w:rsid w:val="006D49BE"/>
    <w:rsid w:val="006D6421"/>
    <w:rsid w:val="006D658F"/>
    <w:rsid w:val="006D69FA"/>
    <w:rsid w:val="006D6A12"/>
    <w:rsid w:val="006D712D"/>
    <w:rsid w:val="006D7687"/>
    <w:rsid w:val="006D7D1F"/>
    <w:rsid w:val="006D7D8A"/>
    <w:rsid w:val="006E0572"/>
    <w:rsid w:val="006E05D8"/>
    <w:rsid w:val="006E08EE"/>
    <w:rsid w:val="006E1130"/>
    <w:rsid w:val="006E155A"/>
    <w:rsid w:val="006E3452"/>
    <w:rsid w:val="006E39D1"/>
    <w:rsid w:val="006E437F"/>
    <w:rsid w:val="006E4D5B"/>
    <w:rsid w:val="006E54CE"/>
    <w:rsid w:val="006E602F"/>
    <w:rsid w:val="006E6720"/>
    <w:rsid w:val="006E68FA"/>
    <w:rsid w:val="006E7275"/>
    <w:rsid w:val="006E77B8"/>
    <w:rsid w:val="006F0699"/>
    <w:rsid w:val="006F15CC"/>
    <w:rsid w:val="006F2812"/>
    <w:rsid w:val="006F3BDD"/>
    <w:rsid w:val="006F4147"/>
    <w:rsid w:val="006F4315"/>
    <w:rsid w:val="006F4478"/>
    <w:rsid w:val="006F458D"/>
    <w:rsid w:val="006F477C"/>
    <w:rsid w:val="006F4A6D"/>
    <w:rsid w:val="006F4CB0"/>
    <w:rsid w:val="006F4F78"/>
    <w:rsid w:val="006F547E"/>
    <w:rsid w:val="006F5656"/>
    <w:rsid w:val="006F5CA8"/>
    <w:rsid w:val="006F5CCF"/>
    <w:rsid w:val="006F772B"/>
    <w:rsid w:val="006F78DC"/>
    <w:rsid w:val="00700D5F"/>
    <w:rsid w:val="0070138A"/>
    <w:rsid w:val="0070157E"/>
    <w:rsid w:val="007030D4"/>
    <w:rsid w:val="0070317C"/>
    <w:rsid w:val="00703279"/>
    <w:rsid w:val="00703B61"/>
    <w:rsid w:val="00703B97"/>
    <w:rsid w:val="00703E11"/>
    <w:rsid w:val="00704102"/>
    <w:rsid w:val="0070461C"/>
    <w:rsid w:val="00705631"/>
    <w:rsid w:val="00705818"/>
    <w:rsid w:val="00705F62"/>
    <w:rsid w:val="0070773F"/>
    <w:rsid w:val="00707903"/>
    <w:rsid w:val="00707ED3"/>
    <w:rsid w:val="007101B7"/>
    <w:rsid w:val="00710668"/>
    <w:rsid w:val="0071090F"/>
    <w:rsid w:val="007110F4"/>
    <w:rsid w:val="007112B1"/>
    <w:rsid w:val="0071130F"/>
    <w:rsid w:val="00712714"/>
    <w:rsid w:val="007128E3"/>
    <w:rsid w:val="007129AB"/>
    <w:rsid w:val="00712B63"/>
    <w:rsid w:val="007130E7"/>
    <w:rsid w:val="00713526"/>
    <w:rsid w:val="00713FC5"/>
    <w:rsid w:val="00715BBF"/>
    <w:rsid w:val="00715C29"/>
    <w:rsid w:val="00715CBD"/>
    <w:rsid w:val="00715E86"/>
    <w:rsid w:val="00715EAA"/>
    <w:rsid w:val="00716ABB"/>
    <w:rsid w:val="00716C1F"/>
    <w:rsid w:val="00716CAD"/>
    <w:rsid w:val="00716E21"/>
    <w:rsid w:val="00716F18"/>
    <w:rsid w:val="0071716D"/>
    <w:rsid w:val="0071718F"/>
    <w:rsid w:val="00717363"/>
    <w:rsid w:val="0071745E"/>
    <w:rsid w:val="00717786"/>
    <w:rsid w:val="00717ACB"/>
    <w:rsid w:val="00721BFF"/>
    <w:rsid w:val="00722FD8"/>
    <w:rsid w:val="007236C4"/>
    <w:rsid w:val="00723B59"/>
    <w:rsid w:val="00724635"/>
    <w:rsid w:val="00724985"/>
    <w:rsid w:val="0072554B"/>
    <w:rsid w:val="00725AFD"/>
    <w:rsid w:val="00725F81"/>
    <w:rsid w:val="00726603"/>
    <w:rsid w:val="007269F9"/>
    <w:rsid w:val="00727DDC"/>
    <w:rsid w:val="00730CD6"/>
    <w:rsid w:val="00730F74"/>
    <w:rsid w:val="0073114B"/>
    <w:rsid w:val="00731ED2"/>
    <w:rsid w:val="0073318C"/>
    <w:rsid w:val="00734414"/>
    <w:rsid w:val="00734952"/>
    <w:rsid w:val="00734990"/>
    <w:rsid w:val="00734FF5"/>
    <w:rsid w:val="00735761"/>
    <w:rsid w:val="00735B78"/>
    <w:rsid w:val="00735DA7"/>
    <w:rsid w:val="007368B4"/>
    <w:rsid w:val="007378E0"/>
    <w:rsid w:val="00737C5C"/>
    <w:rsid w:val="0074026F"/>
    <w:rsid w:val="00740529"/>
    <w:rsid w:val="00740A6C"/>
    <w:rsid w:val="00741358"/>
    <w:rsid w:val="00741626"/>
    <w:rsid w:val="00742332"/>
    <w:rsid w:val="00742886"/>
    <w:rsid w:val="00742DD2"/>
    <w:rsid w:val="007437C6"/>
    <w:rsid w:val="007439EE"/>
    <w:rsid w:val="007441A2"/>
    <w:rsid w:val="00744B15"/>
    <w:rsid w:val="00744E80"/>
    <w:rsid w:val="00745035"/>
    <w:rsid w:val="0074531C"/>
    <w:rsid w:val="00745547"/>
    <w:rsid w:val="007459D0"/>
    <w:rsid w:val="00746065"/>
    <w:rsid w:val="0074623A"/>
    <w:rsid w:val="00746420"/>
    <w:rsid w:val="0074664B"/>
    <w:rsid w:val="00746E04"/>
    <w:rsid w:val="00746E08"/>
    <w:rsid w:val="00746E3D"/>
    <w:rsid w:val="007472B2"/>
    <w:rsid w:val="007473B9"/>
    <w:rsid w:val="007474ED"/>
    <w:rsid w:val="00747529"/>
    <w:rsid w:val="007476EE"/>
    <w:rsid w:val="00747C96"/>
    <w:rsid w:val="00750075"/>
    <w:rsid w:val="007502EC"/>
    <w:rsid w:val="00750382"/>
    <w:rsid w:val="0075094E"/>
    <w:rsid w:val="00750FA8"/>
    <w:rsid w:val="00750FB5"/>
    <w:rsid w:val="00751B4C"/>
    <w:rsid w:val="007522E8"/>
    <w:rsid w:val="00753BAC"/>
    <w:rsid w:val="00754A0B"/>
    <w:rsid w:val="007552DB"/>
    <w:rsid w:val="00755B08"/>
    <w:rsid w:val="00755DD0"/>
    <w:rsid w:val="007562EC"/>
    <w:rsid w:val="0075647A"/>
    <w:rsid w:val="007566BE"/>
    <w:rsid w:val="00756A2F"/>
    <w:rsid w:val="007573E1"/>
    <w:rsid w:val="0075749E"/>
    <w:rsid w:val="007577DA"/>
    <w:rsid w:val="00757B2D"/>
    <w:rsid w:val="00757BAD"/>
    <w:rsid w:val="00757D62"/>
    <w:rsid w:val="00760844"/>
    <w:rsid w:val="00760867"/>
    <w:rsid w:val="00760EB6"/>
    <w:rsid w:val="0076105F"/>
    <w:rsid w:val="007616DB"/>
    <w:rsid w:val="0076228A"/>
    <w:rsid w:val="00762440"/>
    <w:rsid w:val="007629B7"/>
    <w:rsid w:val="00762E60"/>
    <w:rsid w:val="007634AD"/>
    <w:rsid w:val="00764741"/>
    <w:rsid w:val="00766ECC"/>
    <w:rsid w:val="007672F3"/>
    <w:rsid w:val="007676A9"/>
    <w:rsid w:val="007677B5"/>
    <w:rsid w:val="007678B1"/>
    <w:rsid w:val="00770317"/>
    <w:rsid w:val="007708A8"/>
    <w:rsid w:val="00772275"/>
    <w:rsid w:val="00772FBA"/>
    <w:rsid w:val="007734E4"/>
    <w:rsid w:val="0077380D"/>
    <w:rsid w:val="0077393F"/>
    <w:rsid w:val="00773BC8"/>
    <w:rsid w:val="0077466F"/>
    <w:rsid w:val="007752B7"/>
    <w:rsid w:val="007759A8"/>
    <w:rsid w:val="00775D98"/>
    <w:rsid w:val="00776FE5"/>
    <w:rsid w:val="00777101"/>
    <w:rsid w:val="007774E7"/>
    <w:rsid w:val="0077768C"/>
    <w:rsid w:val="00777696"/>
    <w:rsid w:val="00777868"/>
    <w:rsid w:val="00777FF4"/>
    <w:rsid w:val="00780251"/>
    <w:rsid w:val="007804FE"/>
    <w:rsid w:val="00780F32"/>
    <w:rsid w:val="0078122E"/>
    <w:rsid w:val="00781939"/>
    <w:rsid w:val="00781D29"/>
    <w:rsid w:val="007825EF"/>
    <w:rsid w:val="007827B0"/>
    <w:rsid w:val="0078286B"/>
    <w:rsid w:val="00782D2C"/>
    <w:rsid w:val="00782FC2"/>
    <w:rsid w:val="00784EAB"/>
    <w:rsid w:val="00784FC4"/>
    <w:rsid w:val="007851AD"/>
    <w:rsid w:val="00785BBB"/>
    <w:rsid w:val="00786FAD"/>
    <w:rsid w:val="007873C9"/>
    <w:rsid w:val="00787D90"/>
    <w:rsid w:val="00787F5E"/>
    <w:rsid w:val="00790164"/>
    <w:rsid w:val="007906E2"/>
    <w:rsid w:val="00790A24"/>
    <w:rsid w:val="00790A37"/>
    <w:rsid w:val="00790A60"/>
    <w:rsid w:val="0079146D"/>
    <w:rsid w:val="00791C32"/>
    <w:rsid w:val="00791E08"/>
    <w:rsid w:val="00791FF0"/>
    <w:rsid w:val="00792292"/>
    <w:rsid w:val="007923D0"/>
    <w:rsid w:val="0079302C"/>
    <w:rsid w:val="007930D3"/>
    <w:rsid w:val="0079381F"/>
    <w:rsid w:val="00793B2E"/>
    <w:rsid w:val="007943FC"/>
    <w:rsid w:val="007948F5"/>
    <w:rsid w:val="00795647"/>
    <w:rsid w:val="00796050"/>
    <w:rsid w:val="007963F6"/>
    <w:rsid w:val="00796418"/>
    <w:rsid w:val="00796485"/>
    <w:rsid w:val="00796576"/>
    <w:rsid w:val="00796E80"/>
    <w:rsid w:val="007979AD"/>
    <w:rsid w:val="00797A9C"/>
    <w:rsid w:val="007A0EAB"/>
    <w:rsid w:val="007A2341"/>
    <w:rsid w:val="007A38A1"/>
    <w:rsid w:val="007A3967"/>
    <w:rsid w:val="007A3BBE"/>
    <w:rsid w:val="007A4766"/>
    <w:rsid w:val="007A5816"/>
    <w:rsid w:val="007A5947"/>
    <w:rsid w:val="007B00D8"/>
    <w:rsid w:val="007B0313"/>
    <w:rsid w:val="007B05FB"/>
    <w:rsid w:val="007B0854"/>
    <w:rsid w:val="007B0E48"/>
    <w:rsid w:val="007B18FD"/>
    <w:rsid w:val="007B1D1B"/>
    <w:rsid w:val="007B28AB"/>
    <w:rsid w:val="007B303E"/>
    <w:rsid w:val="007B32C0"/>
    <w:rsid w:val="007B32F7"/>
    <w:rsid w:val="007B3659"/>
    <w:rsid w:val="007B4558"/>
    <w:rsid w:val="007B4632"/>
    <w:rsid w:val="007B46A2"/>
    <w:rsid w:val="007B4828"/>
    <w:rsid w:val="007B4A79"/>
    <w:rsid w:val="007B4B2D"/>
    <w:rsid w:val="007B4D4A"/>
    <w:rsid w:val="007B5428"/>
    <w:rsid w:val="007B54FE"/>
    <w:rsid w:val="007B57A5"/>
    <w:rsid w:val="007B699E"/>
    <w:rsid w:val="007B6C64"/>
    <w:rsid w:val="007B6EC8"/>
    <w:rsid w:val="007B6F81"/>
    <w:rsid w:val="007B7992"/>
    <w:rsid w:val="007B7EA2"/>
    <w:rsid w:val="007C025A"/>
    <w:rsid w:val="007C081B"/>
    <w:rsid w:val="007C097D"/>
    <w:rsid w:val="007C13FA"/>
    <w:rsid w:val="007C1672"/>
    <w:rsid w:val="007C312A"/>
    <w:rsid w:val="007C3570"/>
    <w:rsid w:val="007C37F9"/>
    <w:rsid w:val="007C3F3B"/>
    <w:rsid w:val="007C4241"/>
    <w:rsid w:val="007C55FF"/>
    <w:rsid w:val="007C6339"/>
    <w:rsid w:val="007C6EC5"/>
    <w:rsid w:val="007C7C43"/>
    <w:rsid w:val="007C7F0D"/>
    <w:rsid w:val="007D0D03"/>
    <w:rsid w:val="007D1134"/>
    <w:rsid w:val="007D20CF"/>
    <w:rsid w:val="007D23F7"/>
    <w:rsid w:val="007D2566"/>
    <w:rsid w:val="007D2C18"/>
    <w:rsid w:val="007D2D74"/>
    <w:rsid w:val="007D333D"/>
    <w:rsid w:val="007D3395"/>
    <w:rsid w:val="007D3693"/>
    <w:rsid w:val="007D3C6D"/>
    <w:rsid w:val="007D409B"/>
    <w:rsid w:val="007D481A"/>
    <w:rsid w:val="007D5402"/>
    <w:rsid w:val="007D5648"/>
    <w:rsid w:val="007D58C5"/>
    <w:rsid w:val="007D5DE8"/>
    <w:rsid w:val="007D7503"/>
    <w:rsid w:val="007D7CFC"/>
    <w:rsid w:val="007D7FFC"/>
    <w:rsid w:val="007E0812"/>
    <w:rsid w:val="007E16A4"/>
    <w:rsid w:val="007E18DF"/>
    <w:rsid w:val="007E213A"/>
    <w:rsid w:val="007E2A04"/>
    <w:rsid w:val="007E2C36"/>
    <w:rsid w:val="007E342A"/>
    <w:rsid w:val="007E350D"/>
    <w:rsid w:val="007E5C4A"/>
    <w:rsid w:val="007E64D4"/>
    <w:rsid w:val="007E66E9"/>
    <w:rsid w:val="007E69F2"/>
    <w:rsid w:val="007E7432"/>
    <w:rsid w:val="007E74BF"/>
    <w:rsid w:val="007F14D3"/>
    <w:rsid w:val="007F1C42"/>
    <w:rsid w:val="007F1D9D"/>
    <w:rsid w:val="007F1E28"/>
    <w:rsid w:val="007F1F63"/>
    <w:rsid w:val="007F21D8"/>
    <w:rsid w:val="007F22A0"/>
    <w:rsid w:val="007F2F90"/>
    <w:rsid w:val="007F3320"/>
    <w:rsid w:val="007F392A"/>
    <w:rsid w:val="007F3AC1"/>
    <w:rsid w:val="007F48FA"/>
    <w:rsid w:val="007F4976"/>
    <w:rsid w:val="007F5A56"/>
    <w:rsid w:val="007F5F90"/>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D9D"/>
    <w:rsid w:val="00804B91"/>
    <w:rsid w:val="008059C6"/>
    <w:rsid w:val="00805AD7"/>
    <w:rsid w:val="00805BD6"/>
    <w:rsid w:val="00805DE3"/>
    <w:rsid w:val="00806A7F"/>
    <w:rsid w:val="00807666"/>
    <w:rsid w:val="00807C35"/>
    <w:rsid w:val="00807F69"/>
    <w:rsid w:val="008100EC"/>
    <w:rsid w:val="008100F7"/>
    <w:rsid w:val="00810206"/>
    <w:rsid w:val="00811898"/>
    <w:rsid w:val="008120C4"/>
    <w:rsid w:val="008124D8"/>
    <w:rsid w:val="0081323E"/>
    <w:rsid w:val="00813A7B"/>
    <w:rsid w:val="00813F04"/>
    <w:rsid w:val="00814B72"/>
    <w:rsid w:val="00814D88"/>
    <w:rsid w:val="00815A07"/>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3A46"/>
    <w:rsid w:val="008241CE"/>
    <w:rsid w:val="00825240"/>
    <w:rsid w:val="00825B43"/>
    <w:rsid w:val="0082629D"/>
    <w:rsid w:val="00826995"/>
    <w:rsid w:val="00827203"/>
    <w:rsid w:val="0082767A"/>
    <w:rsid w:val="00827CC0"/>
    <w:rsid w:val="00831026"/>
    <w:rsid w:val="00831193"/>
    <w:rsid w:val="0083119B"/>
    <w:rsid w:val="00831654"/>
    <w:rsid w:val="00831BAE"/>
    <w:rsid w:val="00832216"/>
    <w:rsid w:val="00832CD0"/>
    <w:rsid w:val="00833430"/>
    <w:rsid w:val="00834128"/>
    <w:rsid w:val="0083417F"/>
    <w:rsid w:val="00835143"/>
    <w:rsid w:val="008351F8"/>
    <w:rsid w:val="00835741"/>
    <w:rsid w:val="00836E74"/>
    <w:rsid w:val="00836EAB"/>
    <w:rsid w:val="00837673"/>
    <w:rsid w:val="00837937"/>
    <w:rsid w:val="00837D82"/>
    <w:rsid w:val="00840893"/>
    <w:rsid w:val="00840E88"/>
    <w:rsid w:val="0084195A"/>
    <w:rsid w:val="008423EC"/>
    <w:rsid w:val="0084332E"/>
    <w:rsid w:val="00843615"/>
    <w:rsid w:val="00843698"/>
    <w:rsid w:val="00843A4B"/>
    <w:rsid w:val="00843B57"/>
    <w:rsid w:val="00843B60"/>
    <w:rsid w:val="00843D33"/>
    <w:rsid w:val="0084492D"/>
    <w:rsid w:val="00844D4F"/>
    <w:rsid w:val="00845AE3"/>
    <w:rsid w:val="008466A0"/>
    <w:rsid w:val="00846D1D"/>
    <w:rsid w:val="00847535"/>
    <w:rsid w:val="00847744"/>
    <w:rsid w:val="00847B6D"/>
    <w:rsid w:val="00847FFA"/>
    <w:rsid w:val="0085092D"/>
    <w:rsid w:val="00850D82"/>
    <w:rsid w:val="00850F79"/>
    <w:rsid w:val="0085100B"/>
    <w:rsid w:val="0085262F"/>
    <w:rsid w:val="0085304C"/>
    <w:rsid w:val="00853973"/>
    <w:rsid w:val="00853B5D"/>
    <w:rsid w:val="008548CA"/>
    <w:rsid w:val="00856C06"/>
    <w:rsid w:val="0085790B"/>
    <w:rsid w:val="00857C95"/>
    <w:rsid w:val="00857E78"/>
    <w:rsid w:val="00860AEF"/>
    <w:rsid w:val="0086122C"/>
    <w:rsid w:val="00861310"/>
    <w:rsid w:val="00861B7B"/>
    <w:rsid w:val="00861F0F"/>
    <w:rsid w:val="00861F53"/>
    <w:rsid w:val="0086289E"/>
    <w:rsid w:val="00863413"/>
    <w:rsid w:val="0086394E"/>
    <w:rsid w:val="00863F8A"/>
    <w:rsid w:val="00863FE3"/>
    <w:rsid w:val="00864241"/>
    <w:rsid w:val="0086468A"/>
    <w:rsid w:val="00864CD5"/>
    <w:rsid w:val="008650BE"/>
    <w:rsid w:val="0086633B"/>
    <w:rsid w:val="00866495"/>
    <w:rsid w:val="00866931"/>
    <w:rsid w:val="00866FEF"/>
    <w:rsid w:val="008672C9"/>
    <w:rsid w:val="00867512"/>
    <w:rsid w:val="0087033C"/>
    <w:rsid w:val="00870B44"/>
    <w:rsid w:val="008712E8"/>
    <w:rsid w:val="008715ED"/>
    <w:rsid w:val="008717D8"/>
    <w:rsid w:val="00871E3C"/>
    <w:rsid w:val="0087213A"/>
    <w:rsid w:val="00872F97"/>
    <w:rsid w:val="00873863"/>
    <w:rsid w:val="0087392A"/>
    <w:rsid w:val="00874607"/>
    <w:rsid w:val="00874915"/>
    <w:rsid w:val="00874B89"/>
    <w:rsid w:val="008752DA"/>
    <w:rsid w:val="00875403"/>
    <w:rsid w:val="00875434"/>
    <w:rsid w:val="00876215"/>
    <w:rsid w:val="0087646C"/>
    <w:rsid w:val="00876815"/>
    <w:rsid w:val="00877932"/>
    <w:rsid w:val="008808C7"/>
    <w:rsid w:val="0088106B"/>
    <w:rsid w:val="0088107D"/>
    <w:rsid w:val="008810EB"/>
    <w:rsid w:val="008812E2"/>
    <w:rsid w:val="0088168A"/>
    <w:rsid w:val="00881E64"/>
    <w:rsid w:val="00882A3F"/>
    <w:rsid w:val="00882E39"/>
    <w:rsid w:val="0088500D"/>
    <w:rsid w:val="008850E3"/>
    <w:rsid w:val="008850EB"/>
    <w:rsid w:val="00886DF2"/>
    <w:rsid w:val="00886FB9"/>
    <w:rsid w:val="00887080"/>
    <w:rsid w:val="00887BC5"/>
    <w:rsid w:val="00887C79"/>
    <w:rsid w:val="008907CC"/>
    <w:rsid w:val="0089107B"/>
    <w:rsid w:val="008913CC"/>
    <w:rsid w:val="00891411"/>
    <w:rsid w:val="008914AE"/>
    <w:rsid w:val="00891838"/>
    <w:rsid w:val="008919CF"/>
    <w:rsid w:val="00891F84"/>
    <w:rsid w:val="008928EC"/>
    <w:rsid w:val="00892E5D"/>
    <w:rsid w:val="008935CF"/>
    <w:rsid w:val="00894436"/>
    <w:rsid w:val="00894BB1"/>
    <w:rsid w:val="00894D25"/>
    <w:rsid w:val="008950CB"/>
    <w:rsid w:val="008951D0"/>
    <w:rsid w:val="0089572F"/>
    <w:rsid w:val="0089582D"/>
    <w:rsid w:val="008959C6"/>
    <w:rsid w:val="0089606D"/>
    <w:rsid w:val="00896129"/>
    <w:rsid w:val="008965DF"/>
    <w:rsid w:val="0089774F"/>
    <w:rsid w:val="00897875"/>
    <w:rsid w:val="00897B8F"/>
    <w:rsid w:val="008A00D8"/>
    <w:rsid w:val="008A00D9"/>
    <w:rsid w:val="008A059D"/>
    <w:rsid w:val="008A07D5"/>
    <w:rsid w:val="008A2527"/>
    <w:rsid w:val="008A295B"/>
    <w:rsid w:val="008A2A23"/>
    <w:rsid w:val="008A2AF5"/>
    <w:rsid w:val="008A2B5A"/>
    <w:rsid w:val="008A2DD1"/>
    <w:rsid w:val="008A3F9D"/>
    <w:rsid w:val="008A5474"/>
    <w:rsid w:val="008A5C9A"/>
    <w:rsid w:val="008A6A55"/>
    <w:rsid w:val="008A6C5C"/>
    <w:rsid w:val="008A6DF0"/>
    <w:rsid w:val="008A6F6E"/>
    <w:rsid w:val="008A7888"/>
    <w:rsid w:val="008A796E"/>
    <w:rsid w:val="008B03D8"/>
    <w:rsid w:val="008B0862"/>
    <w:rsid w:val="008B088C"/>
    <w:rsid w:val="008B1BF5"/>
    <w:rsid w:val="008B2268"/>
    <w:rsid w:val="008B263F"/>
    <w:rsid w:val="008B47A6"/>
    <w:rsid w:val="008B6649"/>
    <w:rsid w:val="008B672C"/>
    <w:rsid w:val="008B7611"/>
    <w:rsid w:val="008C036D"/>
    <w:rsid w:val="008C0743"/>
    <w:rsid w:val="008C0B4C"/>
    <w:rsid w:val="008C11F0"/>
    <w:rsid w:val="008C1DBA"/>
    <w:rsid w:val="008C20B8"/>
    <w:rsid w:val="008C24E7"/>
    <w:rsid w:val="008C2500"/>
    <w:rsid w:val="008C2792"/>
    <w:rsid w:val="008C2CAC"/>
    <w:rsid w:val="008C3E2A"/>
    <w:rsid w:val="008C3FFC"/>
    <w:rsid w:val="008C45BD"/>
    <w:rsid w:val="008C4B19"/>
    <w:rsid w:val="008C5295"/>
    <w:rsid w:val="008C568F"/>
    <w:rsid w:val="008C62D4"/>
    <w:rsid w:val="008C6B89"/>
    <w:rsid w:val="008C7399"/>
    <w:rsid w:val="008D18AA"/>
    <w:rsid w:val="008D1A16"/>
    <w:rsid w:val="008D1A2A"/>
    <w:rsid w:val="008D29B1"/>
    <w:rsid w:val="008D2EB5"/>
    <w:rsid w:val="008D35D9"/>
    <w:rsid w:val="008D3B85"/>
    <w:rsid w:val="008D4527"/>
    <w:rsid w:val="008D462D"/>
    <w:rsid w:val="008D51F2"/>
    <w:rsid w:val="008D5BF9"/>
    <w:rsid w:val="008D66CA"/>
    <w:rsid w:val="008D69B1"/>
    <w:rsid w:val="008D7338"/>
    <w:rsid w:val="008E0012"/>
    <w:rsid w:val="008E0DF7"/>
    <w:rsid w:val="008E0FAD"/>
    <w:rsid w:val="008E1347"/>
    <w:rsid w:val="008E16E0"/>
    <w:rsid w:val="008E1C15"/>
    <w:rsid w:val="008E1C9A"/>
    <w:rsid w:val="008E28BD"/>
    <w:rsid w:val="008E38B4"/>
    <w:rsid w:val="008E3BA4"/>
    <w:rsid w:val="008E41C4"/>
    <w:rsid w:val="008E44AB"/>
    <w:rsid w:val="008E5179"/>
    <w:rsid w:val="008E6598"/>
    <w:rsid w:val="008E6A17"/>
    <w:rsid w:val="008E7214"/>
    <w:rsid w:val="008E7348"/>
    <w:rsid w:val="008E7884"/>
    <w:rsid w:val="008E7D6E"/>
    <w:rsid w:val="008F00E2"/>
    <w:rsid w:val="008F0737"/>
    <w:rsid w:val="008F1056"/>
    <w:rsid w:val="008F2E8D"/>
    <w:rsid w:val="008F3374"/>
    <w:rsid w:val="008F387B"/>
    <w:rsid w:val="008F3DD9"/>
    <w:rsid w:val="008F4814"/>
    <w:rsid w:val="008F4B91"/>
    <w:rsid w:val="008F4DA6"/>
    <w:rsid w:val="008F538E"/>
    <w:rsid w:val="008F59B4"/>
    <w:rsid w:val="008F5A20"/>
    <w:rsid w:val="008F5ABA"/>
    <w:rsid w:val="008F6CF9"/>
    <w:rsid w:val="008F7905"/>
    <w:rsid w:val="008F7989"/>
    <w:rsid w:val="008F7D2E"/>
    <w:rsid w:val="008F7D52"/>
    <w:rsid w:val="009026AF"/>
    <w:rsid w:val="009028E8"/>
    <w:rsid w:val="00902E5C"/>
    <w:rsid w:val="0090350D"/>
    <w:rsid w:val="009039EB"/>
    <w:rsid w:val="00903FD7"/>
    <w:rsid w:val="009046E5"/>
    <w:rsid w:val="0090475D"/>
    <w:rsid w:val="009047C5"/>
    <w:rsid w:val="00910683"/>
    <w:rsid w:val="00910E00"/>
    <w:rsid w:val="009116CE"/>
    <w:rsid w:val="00911714"/>
    <w:rsid w:val="00911A5B"/>
    <w:rsid w:val="009136D4"/>
    <w:rsid w:val="00914B9A"/>
    <w:rsid w:val="00914C3F"/>
    <w:rsid w:val="00914F33"/>
    <w:rsid w:val="009153F6"/>
    <w:rsid w:val="009154D1"/>
    <w:rsid w:val="00915FCE"/>
    <w:rsid w:val="00916AFE"/>
    <w:rsid w:val="00916FC8"/>
    <w:rsid w:val="009170D3"/>
    <w:rsid w:val="0091759C"/>
    <w:rsid w:val="00917910"/>
    <w:rsid w:val="00920026"/>
    <w:rsid w:val="0092032F"/>
    <w:rsid w:val="009203E2"/>
    <w:rsid w:val="00921304"/>
    <w:rsid w:val="0092177A"/>
    <w:rsid w:val="00921805"/>
    <w:rsid w:val="00921BA7"/>
    <w:rsid w:val="00923396"/>
    <w:rsid w:val="00923F56"/>
    <w:rsid w:val="00923FA6"/>
    <w:rsid w:val="009246C4"/>
    <w:rsid w:val="00925743"/>
    <w:rsid w:val="0092579F"/>
    <w:rsid w:val="00926025"/>
    <w:rsid w:val="00927E8D"/>
    <w:rsid w:val="00927F23"/>
    <w:rsid w:val="00930698"/>
    <w:rsid w:val="009307CD"/>
    <w:rsid w:val="00931451"/>
    <w:rsid w:val="009314FA"/>
    <w:rsid w:val="0093150F"/>
    <w:rsid w:val="0093194F"/>
    <w:rsid w:val="00931BF3"/>
    <w:rsid w:val="00931C55"/>
    <w:rsid w:val="00933333"/>
    <w:rsid w:val="0093349A"/>
    <w:rsid w:val="009337B2"/>
    <w:rsid w:val="00933FCB"/>
    <w:rsid w:val="00934E69"/>
    <w:rsid w:val="009367D5"/>
    <w:rsid w:val="00937401"/>
    <w:rsid w:val="00937561"/>
    <w:rsid w:val="009376FB"/>
    <w:rsid w:val="00937D6B"/>
    <w:rsid w:val="00940477"/>
    <w:rsid w:val="00940876"/>
    <w:rsid w:val="00940A53"/>
    <w:rsid w:val="00940F3C"/>
    <w:rsid w:val="00940FC1"/>
    <w:rsid w:val="009410E0"/>
    <w:rsid w:val="009444B4"/>
    <w:rsid w:val="00944644"/>
    <w:rsid w:val="009449F9"/>
    <w:rsid w:val="009451CE"/>
    <w:rsid w:val="009459AA"/>
    <w:rsid w:val="009460F9"/>
    <w:rsid w:val="00946A24"/>
    <w:rsid w:val="009470D4"/>
    <w:rsid w:val="00947337"/>
    <w:rsid w:val="009512FA"/>
    <w:rsid w:val="00951E57"/>
    <w:rsid w:val="00953018"/>
    <w:rsid w:val="009533E2"/>
    <w:rsid w:val="00953554"/>
    <w:rsid w:val="0095385A"/>
    <w:rsid w:val="00953928"/>
    <w:rsid w:val="009540F0"/>
    <w:rsid w:val="00955906"/>
    <w:rsid w:val="00955978"/>
    <w:rsid w:val="00957010"/>
    <w:rsid w:val="009574F8"/>
    <w:rsid w:val="0095780A"/>
    <w:rsid w:val="009579E4"/>
    <w:rsid w:val="00957AA4"/>
    <w:rsid w:val="00957ACB"/>
    <w:rsid w:val="00957E21"/>
    <w:rsid w:val="00957F27"/>
    <w:rsid w:val="009609F0"/>
    <w:rsid w:val="00960BDB"/>
    <w:rsid w:val="0096147D"/>
    <w:rsid w:val="00961E5F"/>
    <w:rsid w:val="009625C6"/>
    <w:rsid w:val="009629B5"/>
    <w:rsid w:val="00962A50"/>
    <w:rsid w:val="00962E25"/>
    <w:rsid w:val="00962E33"/>
    <w:rsid w:val="00962F47"/>
    <w:rsid w:val="009631BD"/>
    <w:rsid w:val="00964138"/>
    <w:rsid w:val="00964B3F"/>
    <w:rsid w:val="00964C98"/>
    <w:rsid w:val="00964E0A"/>
    <w:rsid w:val="00965C11"/>
    <w:rsid w:val="00966214"/>
    <w:rsid w:val="00971441"/>
    <w:rsid w:val="009715D4"/>
    <w:rsid w:val="00972470"/>
    <w:rsid w:val="009739A9"/>
    <w:rsid w:val="00973AA2"/>
    <w:rsid w:val="0097494E"/>
    <w:rsid w:val="00974B58"/>
    <w:rsid w:val="00975DA3"/>
    <w:rsid w:val="009761ED"/>
    <w:rsid w:val="009801E7"/>
    <w:rsid w:val="0098022F"/>
    <w:rsid w:val="009810CC"/>
    <w:rsid w:val="009810DE"/>
    <w:rsid w:val="009816A2"/>
    <w:rsid w:val="00981D3C"/>
    <w:rsid w:val="009822D7"/>
    <w:rsid w:val="009827E6"/>
    <w:rsid w:val="00982E70"/>
    <w:rsid w:val="00982F84"/>
    <w:rsid w:val="00983EA8"/>
    <w:rsid w:val="0098427D"/>
    <w:rsid w:val="00984567"/>
    <w:rsid w:val="00985102"/>
    <w:rsid w:val="009865D5"/>
    <w:rsid w:val="009876F2"/>
    <w:rsid w:val="00987C77"/>
    <w:rsid w:val="00990345"/>
    <w:rsid w:val="00990701"/>
    <w:rsid w:val="0099090B"/>
    <w:rsid w:val="00990BC7"/>
    <w:rsid w:val="0099119C"/>
    <w:rsid w:val="0099137A"/>
    <w:rsid w:val="00991805"/>
    <w:rsid w:val="0099211C"/>
    <w:rsid w:val="00993B78"/>
    <w:rsid w:val="00993CD6"/>
    <w:rsid w:val="0099483A"/>
    <w:rsid w:val="00995119"/>
    <w:rsid w:val="009953AD"/>
    <w:rsid w:val="00995618"/>
    <w:rsid w:val="0099583D"/>
    <w:rsid w:val="00995B7C"/>
    <w:rsid w:val="00996992"/>
    <w:rsid w:val="00996E1E"/>
    <w:rsid w:val="00997392"/>
    <w:rsid w:val="0099747C"/>
    <w:rsid w:val="0099771C"/>
    <w:rsid w:val="009A01E4"/>
    <w:rsid w:val="009A062E"/>
    <w:rsid w:val="009A0917"/>
    <w:rsid w:val="009A0A33"/>
    <w:rsid w:val="009A0A35"/>
    <w:rsid w:val="009A1351"/>
    <w:rsid w:val="009A2435"/>
    <w:rsid w:val="009A3253"/>
    <w:rsid w:val="009A35DC"/>
    <w:rsid w:val="009A38AB"/>
    <w:rsid w:val="009A3CFB"/>
    <w:rsid w:val="009A3D47"/>
    <w:rsid w:val="009A4240"/>
    <w:rsid w:val="009A4D63"/>
    <w:rsid w:val="009A5356"/>
    <w:rsid w:val="009A5468"/>
    <w:rsid w:val="009A5D99"/>
    <w:rsid w:val="009A608C"/>
    <w:rsid w:val="009A6CA7"/>
    <w:rsid w:val="009A6FDF"/>
    <w:rsid w:val="009A76D6"/>
    <w:rsid w:val="009B199E"/>
    <w:rsid w:val="009B2E29"/>
    <w:rsid w:val="009B3163"/>
    <w:rsid w:val="009B422F"/>
    <w:rsid w:val="009B46BC"/>
    <w:rsid w:val="009B4D1A"/>
    <w:rsid w:val="009B558B"/>
    <w:rsid w:val="009B6801"/>
    <w:rsid w:val="009B68DD"/>
    <w:rsid w:val="009B6D21"/>
    <w:rsid w:val="009B7266"/>
    <w:rsid w:val="009B78ED"/>
    <w:rsid w:val="009C181C"/>
    <w:rsid w:val="009C1C7F"/>
    <w:rsid w:val="009C233C"/>
    <w:rsid w:val="009C28A2"/>
    <w:rsid w:val="009C3239"/>
    <w:rsid w:val="009C3828"/>
    <w:rsid w:val="009C3D2C"/>
    <w:rsid w:val="009C434C"/>
    <w:rsid w:val="009C4987"/>
    <w:rsid w:val="009C523F"/>
    <w:rsid w:val="009C59BF"/>
    <w:rsid w:val="009C5E4F"/>
    <w:rsid w:val="009C5F64"/>
    <w:rsid w:val="009C5F82"/>
    <w:rsid w:val="009C6ECC"/>
    <w:rsid w:val="009C70F8"/>
    <w:rsid w:val="009C756F"/>
    <w:rsid w:val="009C78A3"/>
    <w:rsid w:val="009C7C9C"/>
    <w:rsid w:val="009D0156"/>
    <w:rsid w:val="009D05DA"/>
    <w:rsid w:val="009D0872"/>
    <w:rsid w:val="009D0CC1"/>
    <w:rsid w:val="009D11F6"/>
    <w:rsid w:val="009D13B9"/>
    <w:rsid w:val="009D1A14"/>
    <w:rsid w:val="009D1E2A"/>
    <w:rsid w:val="009D1FA0"/>
    <w:rsid w:val="009D2BDF"/>
    <w:rsid w:val="009D3736"/>
    <w:rsid w:val="009D3964"/>
    <w:rsid w:val="009D40B8"/>
    <w:rsid w:val="009D4529"/>
    <w:rsid w:val="009D4B03"/>
    <w:rsid w:val="009D4DC1"/>
    <w:rsid w:val="009D604F"/>
    <w:rsid w:val="009D61BB"/>
    <w:rsid w:val="009D6410"/>
    <w:rsid w:val="009D65FF"/>
    <w:rsid w:val="009D66B2"/>
    <w:rsid w:val="009D68BB"/>
    <w:rsid w:val="009D6E3A"/>
    <w:rsid w:val="009D6E67"/>
    <w:rsid w:val="009D70C2"/>
    <w:rsid w:val="009D7278"/>
    <w:rsid w:val="009D773A"/>
    <w:rsid w:val="009D7ADB"/>
    <w:rsid w:val="009D7B33"/>
    <w:rsid w:val="009E0091"/>
    <w:rsid w:val="009E0703"/>
    <w:rsid w:val="009E0E95"/>
    <w:rsid w:val="009E16DA"/>
    <w:rsid w:val="009E1CD4"/>
    <w:rsid w:val="009E20DC"/>
    <w:rsid w:val="009E2391"/>
    <w:rsid w:val="009E2C2C"/>
    <w:rsid w:val="009E476A"/>
    <w:rsid w:val="009E4E05"/>
    <w:rsid w:val="009E56FF"/>
    <w:rsid w:val="009E5CB1"/>
    <w:rsid w:val="009E5E56"/>
    <w:rsid w:val="009E61EA"/>
    <w:rsid w:val="009E6990"/>
    <w:rsid w:val="009E6FEE"/>
    <w:rsid w:val="009F03F8"/>
    <w:rsid w:val="009F060F"/>
    <w:rsid w:val="009F0781"/>
    <w:rsid w:val="009F0850"/>
    <w:rsid w:val="009F11B2"/>
    <w:rsid w:val="009F1BDF"/>
    <w:rsid w:val="009F1EAE"/>
    <w:rsid w:val="009F29A5"/>
    <w:rsid w:val="009F369D"/>
    <w:rsid w:val="009F36FE"/>
    <w:rsid w:val="009F46A9"/>
    <w:rsid w:val="009F4F25"/>
    <w:rsid w:val="009F59C2"/>
    <w:rsid w:val="009F61DE"/>
    <w:rsid w:val="009F7263"/>
    <w:rsid w:val="009F76EA"/>
    <w:rsid w:val="009F78EB"/>
    <w:rsid w:val="009F7F32"/>
    <w:rsid w:val="009F7FEB"/>
    <w:rsid w:val="00A00902"/>
    <w:rsid w:val="00A00C5B"/>
    <w:rsid w:val="00A01852"/>
    <w:rsid w:val="00A0188B"/>
    <w:rsid w:val="00A01E73"/>
    <w:rsid w:val="00A023E7"/>
    <w:rsid w:val="00A02B88"/>
    <w:rsid w:val="00A03160"/>
    <w:rsid w:val="00A036AC"/>
    <w:rsid w:val="00A0383F"/>
    <w:rsid w:val="00A03C54"/>
    <w:rsid w:val="00A03FD0"/>
    <w:rsid w:val="00A041BC"/>
    <w:rsid w:val="00A0447F"/>
    <w:rsid w:val="00A046D2"/>
    <w:rsid w:val="00A04A54"/>
    <w:rsid w:val="00A05B4B"/>
    <w:rsid w:val="00A066C3"/>
    <w:rsid w:val="00A06754"/>
    <w:rsid w:val="00A06942"/>
    <w:rsid w:val="00A069E0"/>
    <w:rsid w:val="00A06E4A"/>
    <w:rsid w:val="00A078FB"/>
    <w:rsid w:val="00A1036D"/>
    <w:rsid w:val="00A1069F"/>
    <w:rsid w:val="00A10919"/>
    <w:rsid w:val="00A10ACA"/>
    <w:rsid w:val="00A10D04"/>
    <w:rsid w:val="00A10D08"/>
    <w:rsid w:val="00A1144C"/>
    <w:rsid w:val="00A12355"/>
    <w:rsid w:val="00A12384"/>
    <w:rsid w:val="00A127A3"/>
    <w:rsid w:val="00A127D2"/>
    <w:rsid w:val="00A12ADA"/>
    <w:rsid w:val="00A143EC"/>
    <w:rsid w:val="00A14A60"/>
    <w:rsid w:val="00A1500F"/>
    <w:rsid w:val="00A15621"/>
    <w:rsid w:val="00A15670"/>
    <w:rsid w:val="00A157A0"/>
    <w:rsid w:val="00A1585B"/>
    <w:rsid w:val="00A15C19"/>
    <w:rsid w:val="00A16809"/>
    <w:rsid w:val="00A17222"/>
    <w:rsid w:val="00A17769"/>
    <w:rsid w:val="00A17EA2"/>
    <w:rsid w:val="00A20264"/>
    <w:rsid w:val="00A20997"/>
    <w:rsid w:val="00A21454"/>
    <w:rsid w:val="00A22025"/>
    <w:rsid w:val="00A22498"/>
    <w:rsid w:val="00A22571"/>
    <w:rsid w:val="00A23023"/>
    <w:rsid w:val="00A23A08"/>
    <w:rsid w:val="00A24560"/>
    <w:rsid w:val="00A25B0F"/>
    <w:rsid w:val="00A25BBB"/>
    <w:rsid w:val="00A25F8E"/>
    <w:rsid w:val="00A27F18"/>
    <w:rsid w:val="00A27FB6"/>
    <w:rsid w:val="00A30121"/>
    <w:rsid w:val="00A30368"/>
    <w:rsid w:val="00A3043A"/>
    <w:rsid w:val="00A30E02"/>
    <w:rsid w:val="00A30F6A"/>
    <w:rsid w:val="00A31BA2"/>
    <w:rsid w:val="00A31C3E"/>
    <w:rsid w:val="00A34538"/>
    <w:rsid w:val="00A34677"/>
    <w:rsid w:val="00A34BA0"/>
    <w:rsid w:val="00A35304"/>
    <w:rsid w:val="00A3540F"/>
    <w:rsid w:val="00A35630"/>
    <w:rsid w:val="00A35914"/>
    <w:rsid w:val="00A36189"/>
    <w:rsid w:val="00A3622F"/>
    <w:rsid w:val="00A37E73"/>
    <w:rsid w:val="00A37FB6"/>
    <w:rsid w:val="00A4006F"/>
    <w:rsid w:val="00A4104A"/>
    <w:rsid w:val="00A41081"/>
    <w:rsid w:val="00A411CA"/>
    <w:rsid w:val="00A413AD"/>
    <w:rsid w:val="00A4169F"/>
    <w:rsid w:val="00A42096"/>
    <w:rsid w:val="00A421E7"/>
    <w:rsid w:val="00A426F3"/>
    <w:rsid w:val="00A42FDF"/>
    <w:rsid w:val="00A430A9"/>
    <w:rsid w:val="00A431FE"/>
    <w:rsid w:val="00A439E5"/>
    <w:rsid w:val="00A43CAC"/>
    <w:rsid w:val="00A43D1B"/>
    <w:rsid w:val="00A4497A"/>
    <w:rsid w:val="00A44BE8"/>
    <w:rsid w:val="00A44C96"/>
    <w:rsid w:val="00A44F54"/>
    <w:rsid w:val="00A45F9B"/>
    <w:rsid w:val="00A461BF"/>
    <w:rsid w:val="00A46574"/>
    <w:rsid w:val="00A4657A"/>
    <w:rsid w:val="00A467C4"/>
    <w:rsid w:val="00A4777D"/>
    <w:rsid w:val="00A500B1"/>
    <w:rsid w:val="00A51520"/>
    <w:rsid w:val="00A5292D"/>
    <w:rsid w:val="00A52D3F"/>
    <w:rsid w:val="00A52EE5"/>
    <w:rsid w:val="00A53037"/>
    <w:rsid w:val="00A532B9"/>
    <w:rsid w:val="00A5351D"/>
    <w:rsid w:val="00A53D84"/>
    <w:rsid w:val="00A53E79"/>
    <w:rsid w:val="00A54031"/>
    <w:rsid w:val="00A5426D"/>
    <w:rsid w:val="00A54FC2"/>
    <w:rsid w:val="00A55122"/>
    <w:rsid w:val="00A5696C"/>
    <w:rsid w:val="00A56DE7"/>
    <w:rsid w:val="00A57EB2"/>
    <w:rsid w:val="00A6009E"/>
    <w:rsid w:val="00A60762"/>
    <w:rsid w:val="00A60B1F"/>
    <w:rsid w:val="00A60C76"/>
    <w:rsid w:val="00A61C60"/>
    <w:rsid w:val="00A62589"/>
    <w:rsid w:val="00A62C3A"/>
    <w:rsid w:val="00A63812"/>
    <w:rsid w:val="00A63DF7"/>
    <w:rsid w:val="00A64505"/>
    <w:rsid w:val="00A668BA"/>
    <w:rsid w:val="00A66FA7"/>
    <w:rsid w:val="00A677F6"/>
    <w:rsid w:val="00A67E16"/>
    <w:rsid w:val="00A703CC"/>
    <w:rsid w:val="00A70C5C"/>
    <w:rsid w:val="00A71EA7"/>
    <w:rsid w:val="00A72D68"/>
    <w:rsid w:val="00A730AD"/>
    <w:rsid w:val="00A733D2"/>
    <w:rsid w:val="00A73855"/>
    <w:rsid w:val="00A73D64"/>
    <w:rsid w:val="00A73FEA"/>
    <w:rsid w:val="00A74216"/>
    <w:rsid w:val="00A744B4"/>
    <w:rsid w:val="00A749D9"/>
    <w:rsid w:val="00A74D61"/>
    <w:rsid w:val="00A751E3"/>
    <w:rsid w:val="00A75504"/>
    <w:rsid w:val="00A75CD9"/>
    <w:rsid w:val="00A76438"/>
    <w:rsid w:val="00A77168"/>
    <w:rsid w:val="00A7723B"/>
    <w:rsid w:val="00A77525"/>
    <w:rsid w:val="00A7793C"/>
    <w:rsid w:val="00A77C34"/>
    <w:rsid w:val="00A77D21"/>
    <w:rsid w:val="00A80085"/>
    <w:rsid w:val="00A8043B"/>
    <w:rsid w:val="00A81323"/>
    <w:rsid w:val="00A81AC0"/>
    <w:rsid w:val="00A820CB"/>
    <w:rsid w:val="00A82342"/>
    <w:rsid w:val="00A83BEF"/>
    <w:rsid w:val="00A841E1"/>
    <w:rsid w:val="00A84443"/>
    <w:rsid w:val="00A8487F"/>
    <w:rsid w:val="00A848FC"/>
    <w:rsid w:val="00A849A3"/>
    <w:rsid w:val="00A84A0E"/>
    <w:rsid w:val="00A84D7C"/>
    <w:rsid w:val="00A851FD"/>
    <w:rsid w:val="00A86E0B"/>
    <w:rsid w:val="00A9069B"/>
    <w:rsid w:val="00A90F12"/>
    <w:rsid w:val="00A93101"/>
    <w:rsid w:val="00A94293"/>
    <w:rsid w:val="00A94760"/>
    <w:rsid w:val="00A9496E"/>
    <w:rsid w:val="00A949F0"/>
    <w:rsid w:val="00A94BDE"/>
    <w:rsid w:val="00A94FCA"/>
    <w:rsid w:val="00A95E4C"/>
    <w:rsid w:val="00A96C60"/>
    <w:rsid w:val="00A97223"/>
    <w:rsid w:val="00A9740B"/>
    <w:rsid w:val="00A9766C"/>
    <w:rsid w:val="00A977F8"/>
    <w:rsid w:val="00A97C93"/>
    <w:rsid w:val="00AA08E7"/>
    <w:rsid w:val="00AA0A06"/>
    <w:rsid w:val="00AA1351"/>
    <w:rsid w:val="00AA1859"/>
    <w:rsid w:val="00AA1C84"/>
    <w:rsid w:val="00AA2D14"/>
    <w:rsid w:val="00AA3D7B"/>
    <w:rsid w:val="00AA42A0"/>
    <w:rsid w:val="00AA442B"/>
    <w:rsid w:val="00AA46A4"/>
    <w:rsid w:val="00AA5687"/>
    <w:rsid w:val="00AA5779"/>
    <w:rsid w:val="00AA58A1"/>
    <w:rsid w:val="00AA61C7"/>
    <w:rsid w:val="00AA669D"/>
    <w:rsid w:val="00AA66ED"/>
    <w:rsid w:val="00AA6BE1"/>
    <w:rsid w:val="00AA6D51"/>
    <w:rsid w:val="00AA7416"/>
    <w:rsid w:val="00AA7469"/>
    <w:rsid w:val="00AA7A60"/>
    <w:rsid w:val="00AA7B42"/>
    <w:rsid w:val="00AB041C"/>
    <w:rsid w:val="00AB14E8"/>
    <w:rsid w:val="00AB17EC"/>
    <w:rsid w:val="00AB19AF"/>
    <w:rsid w:val="00AB1B1D"/>
    <w:rsid w:val="00AB2080"/>
    <w:rsid w:val="00AB2216"/>
    <w:rsid w:val="00AB2C0A"/>
    <w:rsid w:val="00AB33A8"/>
    <w:rsid w:val="00AB358D"/>
    <w:rsid w:val="00AB37A1"/>
    <w:rsid w:val="00AB3BAD"/>
    <w:rsid w:val="00AB3CFD"/>
    <w:rsid w:val="00AB40C6"/>
    <w:rsid w:val="00AB49BC"/>
    <w:rsid w:val="00AB4A59"/>
    <w:rsid w:val="00AB4DEE"/>
    <w:rsid w:val="00AB4E32"/>
    <w:rsid w:val="00AB579A"/>
    <w:rsid w:val="00AB5DB2"/>
    <w:rsid w:val="00AB6316"/>
    <w:rsid w:val="00AB724B"/>
    <w:rsid w:val="00AB726C"/>
    <w:rsid w:val="00AB72B4"/>
    <w:rsid w:val="00AB7982"/>
    <w:rsid w:val="00AC01FD"/>
    <w:rsid w:val="00AC02AA"/>
    <w:rsid w:val="00AC0537"/>
    <w:rsid w:val="00AC0A84"/>
    <w:rsid w:val="00AC2A0B"/>
    <w:rsid w:val="00AC2BEC"/>
    <w:rsid w:val="00AC2BEE"/>
    <w:rsid w:val="00AC2E53"/>
    <w:rsid w:val="00AC484F"/>
    <w:rsid w:val="00AC4A42"/>
    <w:rsid w:val="00AC4B20"/>
    <w:rsid w:val="00AC4D8F"/>
    <w:rsid w:val="00AC56F2"/>
    <w:rsid w:val="00AC5B83"/>
    <w:rsid w:val="00AC6886"/>
    <w:rsid w:val="00AC71C3"/>
    <w:rsid w:val="00AC737E"/>
    <w:rsid w:val="00AD0DA5"/>
    <w:rsid w:val="00AD1499"/>
    <w:rsid w:val="00AD1C45"/>
    <w:rsid w:val="00AD1EFA"/>
    <w:rsid w:val="00AD2072"/>
    <w:rsid w:val="00AD2165"/>
    <w:rsid w:val="00AD2808"/>
    <w:rsid w:val="00AD2DBD"/>
    <w:rsid w:val="00AD2FBF"/>
    <w:rsid w:val="00AD34D6"/>
    <w:rsid w:val="00AD416B"/>
    <w:rsid w:val="00AD455D"/>
    <w:rsid w:val="00AD463C"/>
    <w:rsid w:val="00AD46A2"/>
    <w:rsid w:val="00AD47E8"/>
    <w:rsid w:val="00AD4F60"/>
    <w:rsid w:val="00AD5044"/>
    <w:rsid w:val="00AD5114"/>
    <w:rsid w:val="00AD6236"/>
    <w:rsid w:val="00AD7619"/>
    <w:rsid w:val="00AD7770"/>
    <w:rsid w:val="00AE0D1C"/>
    <w:rsid w:val="00AE1772"/>
    <w:rsid w:val="00AE1990"/>
    <w:rsid w:val="00AE2523"/>
    <w:rsid w:val="00AE25E8"/>
    <w:rsid w:val="00AE2AD4"/>
    <w:rsid w:val="00AE2CA7"/>
    <w:rsid w:val="00AE2F1D"/>
    <w:rsid w:val="00AE4B2B"/>
    <w:rsid w:val="00AE586F"/>
    <w:rsid w:val="00AE5A78"/>
    <w:rsid w:val="00AE6582"/>
    <w:rsid w:val="00AE6DC5"/>
    <w:rsid w:val="00AE6F62"/>
    <w:rsid w:val="00AE7686"/>
    <w:rsid w:val="00AE77FE"/>
    <w:rsid w:val="00AE799A"/>
    <w:rsid w:val="00AF078E"/>
    <w:rsid w:val="00AF0E81"/>
    <w:rsid w:val="00AF117A"/>
    <w:rsid w:val="00AF186E"/>
    <w:rsid w:val="00AF19DF"/>
    <w:rsid w:val="00AF1F4F"/>
    <w:rsid w:val="00AF26CF"/>
    <w:rsid w:val="00AF34FB"/>
    <w:rsid w:val="00AF4E92"/>
    <w:rsid w:val="00AF554B"/>
    <w:rsid w:val="00AF5C9B"/>
    <w:rsid w:val="00AF5D53"/>
    <w:rsid w:val="00AF5E2D"/>
    <w:rsid w:val="00AF644B"/>
    <w:rsid w:val="00AF6CA6"/>
    <w:rsid w:val="00AF6EB6"/>
    <w:rsid w:val="00AF7796"/>
    <w:rsid w:val="00B011A9"/>
    <w:rsid w:val="00B024ED"/>
    <w:rsid w:val="00B02DB4"/>
    <w:rsid w:val="00B02EB3"/>
    <w:rsid w:val="00B02FCB"/>
    <w:rsid w:val="00B033F8"/>
    <w:rsid w:val="00B03C1E"/>
    <w:rsid w:val="00B04400"/>
    <w:rsid w:val="00B04835"/>
    <w:rsid w:val="00B05A55"/>
    <w:rsid w:val="00B05DE1"/>
    <w:rsid w:val="00B06595"/>
    <w:rsid w:val="00B10109"/>
    <w:rsid w:val="00B1085E"/>
    <w:rsid w:val="00B10FD0"/>
    <w:rsid w:val="00B10FD1"/>
    <w:rsid w:val="00B11896"/>
    <w:rsid w:val="00B11CE3"/>
    <w:rsid w:val="00B12735"/>
    <w:rsid w:val="00B129C6"/>
    <w:rsid w:val="00B131C4"/>
    <w:rsid w:val="00B13386"/>
    <w:rsid w:val="00B13533"/>
    <w:rsid w:val="00B13C48"/>
    <w:rsid w:val="00B13E35"/>
    <w:rsid w:val="00B13EC0"/>
    <w:rsid w:val="00B14102"/>
    <w:rsid w:val="00B14303"/>
    <w:rsid w:val="00B14BFB"/>
    <w:rsid w:val="00B14D32"/>
    <w:rsid w:val="00B1557C"/>
    <w:rsid w:val="00B155DC"/>
    <w:rsid w:val="00B15766"/>
    <w:rsid w:val="00B158F6"/>
    <w:rsid w:val="00B159AA"/>
    <w:rsid w:val="00B1666A"/>
    <w:rsid w:val="00B1686D"/>
    <w:rsid w:val="00B17037"/>
    <w:rsid w:val="00B1741D"/>
    <w:rsid w:val="00B17447"/>
    <w:rsid w:val="00B17563"/>
    <w:rsid w:val="00B1771D"/>
    <w:rsid w:val="00B17B91"/>
    <w:rsid w:val="00B20209"/>
    <w:rsid w:val="00B203AF"/>
    <w:rsid w:val="00B203C9"/>
    <w:rsid w:val="00B2088D"/>
    <w:rsid w:val="00B208FF"/>
    <w:rsid w:val="00B228D1"/>
    <w:rsid w:val="00B22C58"/>
    <w:rsid w:val="00B22E22"/>
    <w:rsid w:val="00B22F5F"/>
    <w:rsid w:val="00B23813"/>
    <w:rsid w:val="00B23FD9"/>
    <w:rsid w:val="00B240C2"/>
    <w:rsid w:val="00B24591"/>
    <w:rsid w:val="00B245D5"/>
    <w:rsid w:val="00B24C36"/>
    <w:rsid w:val="00B24F94"/>
    <w:rsid w:val="00B25126"/>
    <w:rsid w:val="00B25A52"/>
    <w:rsid w:val="00B25B0A"/>
    <w:rsid w:val="00B25FC3"/>
    <w:rsid w:val="00B26CC4"/>
    <w:rsid w:val="00B27026"/>
    <w:rsid w:val="00B27875"/>
    <w:rsid w:val="00B3008D"/>
    <w:rsid w:val="00B309C9"/>
    <w:rsid w:val="00B30B3A"/>
    <w:rsid w:val="00B30E11"/>
    <w:rsid w:val="00B30EEB"/>
    <w:rsid w:val="00B30FD0"/>
    <w:rsid w:val="00B3135B"/>
    <w:rsid w:val="00B31423"/>
    <w:rsid w:val="00B31710"/>
    <w:rsid w:val="00B323E0"/>
    <w:rsid w:val="00B326EB"/>
    <w:rsid w:val="00B32DC0"/>
    <w:rsid w:val="00B3346C"/>
    <w:rsid w:val="00B335E4"/>
    <w:rsid w:val="00B33C23"/>
    <w:rsid w:val="00B345B4"/>
    <w:rsid w:val="00B348B1"/>
    <w:rsid w:val="00B34A28"/>
    <w:rsid w:val="00B34C35"/>
    <w:rsid w:val="00B34EB2"/>
    <w:rsid w:val="00B35046"/>
    <w:rsid w:val="00B35B6A"/>
    <w:rsid w:val="00B36D46"/>
    <w:rsid w:val="00B37657"/>
    <w:rsid w:val="00B37AFD"/>
    <w:rsid w:val="00B37B07"/>
    <w:rsid w:val="00B4046F"/>
    <w:rsid w:val="00B40B47"/>
    <w:rsid w:val="00B41D39"/>
    <w:rsid w:val="00B422C0"/>
    <w:rsid w:val="00B426CA"/>
    <w:rsid w:val="00B426E1"/>
    <w:rsid w:val="00B4298E"/>
    <w:rsid w:val="00B437F8"/>
    <w:rsid w:val="00B4387A"/>
    <w:rsid w:val="00B44260"/>
    <w:rsid w:val="00B44746"/>
    <w:rsid w:val="00B44854"/>
    <w:rsid w:val="00B458D0"/>
    <w:rsid w:val="00B46120"/>
    <w:rsid w:val="00B4792C"/>
    <w:rsid w:val="00B479D2"/>
    <w:rsid w:val="00B47FAB"/>
    <w:rsid w:val="00B50CAE"/>
    <w:rsid w:val="00B512AD"/>
    <w:rsid w:val="00B5196C"/>
    <w:rsid w:val="00B525CB"/>
    <w:rsid w:val="00B52697"/>
    <w:rsid w:val="00B52A3C"/>
    <w:rsid w:val="00B53DA5"/>
    <w:rsid w:val="00B53E7C"/>
    <w:rsid w:val="00B54D8F"/>
    <w:rsid w:val="00B55857"/>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EDB"/>
    <w:rsid w:val="00B65379"/>
    <w:rsid w:val="00B654D3"/>
    <w:rsid w:val="00B65938"/>
    <w:rsid w:val="00B65C8A"/>
    <w:rsid w:val="00B65CE2"/>
    <w:rsid w:val="00B65CED"/>
    <w:rsid w:val="00B660AD"/>
    <w:rsid w:val="00B66109"/>
    <w:rsid w:val="00B66349"/>
    <w:rsid w:val="00B66C53"/>
    <w:rsid w:val="00B67630"/>
    <w:rsid w:val="00B67FBF"/>
    <w:rsid w:val="00B7024E"/>
    <w:rsid w:val="00B71FA7"/>
    <w:rsid w:val="00B72110"/>
    <w:rsid w:val="00B72B91"/>
    <w:rsid w:val="00B73019"/>
    <w:rsid w:val="00B7315F"/>
    <w:rsid w:val="00B7323A"/>
    <w:rsid w:val="00B73356"/>
    <w:rsid w:val="00B7353B"/>
    <w:rsid w:val="00B7358A"/>
    <w:rsid w:val="00B737FB"/>
    <w:rsid w:val="00B7423D"/>
    <w:rsid w:val="00B74605"/>
    <w:rsid w:val="00B7478C"/>
    <w:rsid w:val="00B74A8A"/>
    <w:rsid w:val="00B74D05"/>
    <w:rsid w:val="00B777FA"/>
    <w:rsid w:val="00B77850"/>
    <w:rsid w:val="00B7796B"/>
    <w:rsid w:val="00B77A14"/>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D58"/>
    <w:rsid w:val="00B86E66"/>
    <w:rsid w:val="00B873BA"/>
    <w:rsid w:val="00B8746F"/>
    <w:rsid w:val="00B8760D"/>
    <w:rsid w:val="00B87706"/>
    <w:rsid w:val="00B87F98"/>
    <w:rsid w:val="00B90A49"/>
    <w:rsid w:val="00B90C2B"/>
    <w:rsid w:val="00B90E5C"/>
    <w:rsid w:val="00B910A5"/>
    <w:rsid w:val="00B91B8E"/>
    <w:rsid w:val="00B91E13"/>
    <w:rsid w:val="00B92531"/>
    <w:rsid w:val="00B92618"/>
    <w:rsid w:val="00B92751"/>
    <w:rsid w:val="00B92B69"/>
    <w:rsid w:val="00B92CC6"/>
    <w:rsid w:val="00B92E85"/>
    <w:rsid w:val="00B935C9"/>
    <w:rsid w:val="00B93E3D"/>
    <w:rsid w:val="00B94033"/>
    <w:rsid w:val="00B95018"/>
    <w:rsid w:val="00B95464"/>
    <w:rsid w:val="00B956DC"/>
    <w:rsid w:val="00B95C30"/>
    <w:rsid w:val="00B95D38"/>
    <w:rsid w:val="00B95E3D"/>
    <w:rsid w:val="00B95F7F"/>
    <w:rsid w:val="00B9691F"/>
    <w:rsid w:val="00B969E0"/>
    <w:rsid w:val="00B96EEC"/>
    <w:rsid w:val="00B97392"/>
    <w:rsid w:val="00B973C6"/>
    <w:rsid w:val="00B97691"/>
    <w:rsid w:val="00B976C7"/>
    <w:rsid w:val="00BA0C54"/>
    <w:rsid w:val="00BA1382"/>
    <w:rsid w:val="00BA1EFD"/>
    <w:rsid w:val="00BA20D8"/>
    <w:rsid w:val="00BA22CA"/>
    <w:rsid w:val="00BA22FC"/>
    <w:rsid w:val="00BA2F30"/>
    <w:rsid w:val="00BA4771"/>
    <w:rsid w:val="00BA4DA4"/>
    <w:rsid w:val="00BA5027"/>
    <w:rsid w:val="00BA665B"/>
    <w:rsid w:val="00BA7370"/>
    <w:rsid w:val="00BA778B"/>
    <w:rsid w:val="00BA79B8"/>
    <w:rsid w:val="00BB0888"/>
    <w:rsid w:val="00BB0DF1"/>
    <w:rsid w:val="00BB0E9B"/>
    <w:rsid w:val="00BB2729"/>
    <w:rsid w:val="00BB2841"/>
    <w:rsid w:val="00BB300F"/>
    <w:rsid w:val="00BB32C9"/>
    <w:rsid w:val="00BB35C5"/>
    <w:rsid w:val="00BB43A7"/>
    <w:rsid w:val="00BB47D0"/>
    <w:rsid w:val="00BB4C8E"/>
    <w:rsid w:val="00BB57ED"/>
    <w:rsid w:val="00BB65C3"/>
    <w:rsid w:val="00BB662E"/>
    <w:rsid w:val="00BB67A9"/>
    <w:rsid w:val="00BB6C01"/>
    <w:rsid w:val="00BB7942"/>
    <w:rsid w:val="00BB7CD1"/>
    <w:rsid w:val="00BC0F33"/>
    <w:rsid w:val="00BC14A7"/>
    <w:rsid w:val="00BC1611"/>
    <w:rsid w:val="00BC1632"/>
    <w:rsid w:val="00BC17CC"/>
    <w:rsid w:val="00BC20A6"/>
    <w:rsid w:val="00BC229E"/>
    <w:rsid w:val="00BC2898"/>
    <w:rsid w:val="00BC2928"/>
    <w:rsid w:val="00BC2AA9"/>
    <w:rsid w:val="00BC2BB1"/>
    <w:rsid w:val="00BC34A3"/>
    <w:rsid w:val="00BC3FF9"/>
    <w:rsid w:val="00BC4834"/>
    <w:rsid w:val="00BC4A97"/>
    <w:rsid w:val="00BC5A25"/>
    <w:rsid w:val="00BC5FDD"/>
    <w:rsid w:val="00BC68B4"/>
    <w:rsid w:val="00BC6C2D"/>
    <w:rsid w:val="00BC7B9A"/>
    <w:rsid w:val="00BD00A9"/>
    <w:rsid w:val="00BD0140"/>
    <w:rsid w:val="00BD02CC"/>
    <w:rsid w:val="00BD09A7"/>
    <w:rsid w:val="00BD1675"/>
    <w:rsid w:val="00BD2063"/>
    <w:rsid w:val="00BD33D9"/>
    <w:rsid w:val="00BD38C5"/>
    <w:rsid w:val="00BD3A59"/>
    <w:rsid w:val="00BD3CF1"/>
    <w:rsid w:val="00BD3DEA"/>
    <w:rsid w:val="00BD3E97"/>
    <w:rsid w:val="00BD40E4"/>
    <w:rsid w:val="00BD4563"/>
    <w:rsid w:val="00BD52FE"/>
    <w:rsid w:val="00BD62CF"/>
    <w:rsid w:val="00BD67B2"/>
    <w:rsid w:val="00BD6A07"/>
    <w:rsid w:val="00BD78AB"/>
    <w:rsid w:val="00BD78FE"/>
    <w:rsid w:val="00BD7A91"/>
    <w:rsid w:val="00BE0149"/>
    <w:rsid w:val="00BE01E5"/>
    <w:rsid w:val="00BE0767"/>
    <w:rsid w:val="00BE12D7"/>
    <w:rsid w:val="00BE1372"/>
    <w:rsid w:val="00BE1775"/>
    <w:rsid w:val="00BE17A2"/>
    <w:rsid w:val="00BE18DA"/>
    <w:rsid w:val="00BE26C0"/>
    <w:rsid w:val="00BE3442"/>
    <w:rsid w:val="00BE39F5"/>
    <w:rsid w:val="00BE45DF"/>
    <w:rsid w:val="00BE47B2"/>
    <w:rsid w:val="00BE48C7"/>
    <w:rsid w:val="00BE4F66"/>
    <w:rsid w:val="00BE4F8C"/>
    <w:rsid w:val="00BE5238"/>
    <w:rsid w:val="00BE5D35"/>
    <w:rsid w:val="00BE6074"/>
    <w:rsid w:val="00BE67A2"/>
    <w:rsid w:val="00BE7257"/>
    <w:rsid w:val="00BF020D"/>
    <w:rsid w:val="00BF1DD2"/>
    <w:rsid w:val="00BF23A3"/>
    <w:rsid w:val="00BF28DB"/>
    <w:rsid w:val="00BF2A7E"/>
    <w:rsid w:val="00BF3331"/>
    <w:rsid w:val="00BF3A45"/>
    <w:rsid w:val="00BF436F"/>
    <w:rsid w:val="00BF4EC5"/>
    <w:rsid w:val="00BF5723"/>
    <w:rsid w:val="00BF5C05"/>
    <w:rsid w:val="00BF60C8"/>
    <w:rsid w:val="00BF6FC6"/>
    <w:rsid w:val="00BF7120"/>
    <w:rsid w:val="00BF73E1"/>
    <w:rsid w:val="00BF7C52"/>
    <w:rsid w:val="00BF7F99"/>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108B8"/>
    <w:rsid w:val="00C11503"/>
    <w:rsid w:val="00C1159D"/>
    <w:rsid w:val="00C11683"/>
    <w:rsid w:val="00C11798"/>
    <w:rsid w:val="00C118DB"/>
    <w:rsid w:val="00C1233E"/>
    <w:rsid w:val="00C1248C"/>
    <w:rsid w:val="00C125C1"/>
    <w:rsid w:val="00C12F05"/>
    <w:rsid w:val="00C12FB3"/>
    <w:rsid w:val="00C138BC"/>
    <w:rsid w:val="00C13D85"/>
    <w:rsid w:val="00C14173"/>
    <w:rsid w:val="00C14639"/>
    <w:rsid w:val="00C14934"/>
    <w:rsid w:val="00C14E82"/>
    <w:rsid w:val="00C14FF6"/>
    <w:rsid w:val="00C150A6"/>
    <w:rsid w:val="00C15A85"/>
    <w:rsid w:val="00C1641B"/>
    <w:rsid w:val="00C165FC"/>
    <w:rsid w:val="00C17458"/>
    <w:rsid w:val="00C176D5"/>
    <w:rsid w:val="00C2082C"/>
    <w:rsid w:val="00C20832"/>
    <w:rsid w:val="00C20EB0"/>
    <w:rsid w:val="00C21005"/>
    <w:rsid w:val="00C2183B"/>
    <w:rsid w:val="00C220B6"/>
    <w:rsid w:val="00C22D7C"/>
    <w:rsid w:val="00C22DDE"/>
    <w:rsid w:val="00C2338B"/>
    <w:rsid w:val="00C233CE"/>
    <w:rsid w:val="00C23661"/>
    <w:rsid w:val="00C236AE"/>
    <w:rsid w:val="00C237DD"/>
    <w:rsid w:val="00C238F4"/>
    <w:rsid w:val="00C23A99"/>
    <w:rsid w:val="00C23B96"/>
    <w:rsid w:val="00C245EE"/>
    <w:rsid w:val="00C24AE1"/>
    <w:rsid w:val="00C24B8D"/>
    <w:rsid w:val="00C24BD7"/>
    <w:rsid w:val="00C252CC"/>
    <w:rsid w:val="00C25813"/>
    <w:rsid w:val="00C27143"/>
    <w:rsid w:val="00C27490"/>
    <w:rsid w:val="00C27A55"/>
    <w:rsid w:val="00C27AFC"/>
    <w:rsid w:val="00C27D37"/>
    <w:rsid w:val="00C27FB2"/>
    <w:rsid w:val="00C302E5"/>
    <w:rsid w:val="00C309E8"/>
    <w:rsid w:val="00C30E37"/>
    <w:rsid w:val="00C32017"/>
    <w:rsid w:val="00C325CD"/>
    <w:rsid w:val="00C3322E"/>
    <w:rsid w:val="00C337F5"/>
    <w:rsid w:val="00C33B90"/>
    <w:rsid w:val="00C34350"/>
    <w:rsid w:val="00C34B5F"/>
    <w:rsid w:val="00C3543E"/>
    <w:rsid w:val="00C358D4"/>
    <w:rsid w:val="00C36785"/>
    <w:rsid w:val="00C36845"/>
    <w:rsid w:val="00C3711C"/>
    <w:rsid w:val="00C37256"/>
    <w:rsid w:val="00C37A7B"/>
    <w:rsid w:val="00C37CFF"/>
    <w:rsid w:val="00C37FFE"/>
    <w:rsid w:val="00C40B50"/>
    <w:rsid w:val="00C41457"/>
    <w:rsid w:val="00C41858"/>
    <w:rsid w:val="00C419C1"/>
    <w:rsid w:val="00C419E3"/>
    <w:rsid w:val="00C419F4"/>
    <w:rsid w:val="00C41E6A"/>
    <w:rsid w:val="00C421A3"/>
    <w:rsid w:val="00C42247"/>
    <w:rsid w:val="00C42554"/>
    <w:rsid w:val="00C439BE"/>
    <w:rsid w:val="00C44E61"/>
    <w:rsid w:val="00C4539B"/>
    <w:rsid w:val="00C45466"/>
    <w:rsid w:val="00C455C1"/>
    <w:rsid w:val="00C4581D"/>
    <w:rsid w:val="00C47472"/>
    <w:rsid w:val="00C47EA5"/>
    <w:rsid w:val="00C500F0"/>
    <w:rsid w:val="00C502BB"/>
    <w:rsid w:val="00C504A7"/>
    <w:rsid w:val="00C506C9"/>
    <w:rsid w:val="00C50A16"/>
    <w:rsid w:val="00C5122B"/>
    <w:rsid w:val="00C51C9A"/>
    <w:rsid w:val="00C51E32"/>
    <w:rsid w:val="00C52428"/>
    <w:rsid w:val="00C52C68"/>
    <w:rsid w:val="00C52D98"/>
    <w:rsid w:val="00C5325C"/>
    <w:rsid w:val="00C53D24"/>
    <w:rsid w:val="00C54640"/>
    <w:rsid w:val="00C547A6"/>
    <w:rsid w:val="00C54A3A"/>
    <w:rsid w:val="00C5503F"/>
    <w:rsid w:val="00C55C32"/>
    <w:rsid w:val="00C56A67"/>
    <w:rsid w:val="00C56CC2"/>
    <w:rsid w:val="00C56EB3"/>
    <w:rsid w:val="00C57498"/>
    <w:rsid w:val="00C5763C"/>
    <w:rsid w:val="00C577CA"/>
    <w:rsid w:val="00C5780C"/>
    <w:rsid w:val="00C5796B"/>
    <w:rsid w:val="00C60A1B"/>
    <w:rsid w:val="00C619A1"/>
    <w:rsid w:val="00C62370"/>
    <w:rsid w:val="00C62545"/>
    <w:rsid w:val="00C62A11"/>
    <w:rsid w:val="00C62BBB"/>
    <w:rsid w:val="00C6305F"/>
    <w:rsid w:val="00C6325B"/>
    <w:rsid w:val="00C63E99"/>
    <w:rsid w:val="00C64161"/>
    <w:rsid w:val="00C641BD"/>
    <w:rsid w:val="00C649B8"/>
    <w:rsid w:val="00C64A64"/>
    <w:rsid w:val="00C65151"/>
    <w:rsid w:val="00C657F4"/>
    <w:rsid w:val="00C66119"/>
    <w:rsid w:val="00C66292"/>
    <w:rsid w:val="00C672A3"/>
    <w:rsid w:val="00C672F1"/>
    <w:rsid w:val="00C673D0"/>
    <w:rsid w:val="00C6742E"/>
    <w:rsid w:val="00C677BE"/>
    <w:rsid w:val="00C70012"/>
    <w:rsid w:val="00C71CBB"/>
    <w:rsid w:val="00C71E2A"/>
    <w:rsid w:val="00C733BA"/>
    <w:rsid w:val="00C74F3F"/>
    <w:rsid w:val="00C760DC"/>
    <w:rsid w:val="00C8082B"/>
    <w:rsid w:val="00C815A9"/>
    <w:rsid w:val="00C81A88"/>
    <w:rsid w:val="00C81AEC"/>
    <w:rsid w:val="00C81D46"/>
    <w:rsid w:val="00C820AD"/>
    <w:rsid w:val="00C82298"/>
    <w:rsid w:val="00C82F91"/>
    <w:rsid w:val="00C833B4"/>
    <w:rsid w:val="00C84284"/>
    <w:rsid w:val="00C84E33"/>
    <w:rsid w:val="00C853E0"/>
    <w:rsid w:val="00C85FFC"/>
    <w:rsid w:val="00C86123"/>
    <w:rsid w:val="00C861FC"/>
    <w:rsid w:val="00C86C87"/>
    <w:rsid w:val="00C8705B"/>
    <w:rsid w:val="00C87090"/>
    <w:rsid w:val="00C9005E"/>
    <w:rsid w:val="00C90111"/>
    <w:rsid w:val="00C90CA9"/>
    <w:rsid w:val="00C915F2"/>
    <w:rsid w:val="00C917B1"/>
    <w:rsid w:val="00C9193C"/>
    <w:rsid w:val="00C91B77"/>
    <w:rsid w:val="00C920E2"/>
    <w:rsid w:val="00C923AA"/>
    <w:rsid w:val="00C92B77"/>
    <w:rsid w:val="00C93154"/>
    <w:rsid w:val="00C93765"/>
    <w:rsid w:val="00C937BF"/>
    <w:rsid w:val="00C93877"/>
    <w:rsid w:val="00C93D8C"/>
    <w:rsid w:val="00C946CC"/>
    <w:rsid w:val="00C95858"/>
    <w:rsid w:val="00C959BD"/>
    <w:rsid w:val="00C95F44"/>
    <w:rsid w:val="00C96D1B"/>
    <w:rsid w:val="00C97106"/>
    <w:rsid w:val="00C97684"/>
    <w:rsid w:val="00CA0031"/>
    <w:rsid w:val="00CA0413"/>
    <w:rsid w:val="00CA043A"/>
    <w:rsid w:val="00CA04F8"/>
    <w:rsid w:val="00CA05B7"/>
    <w:rsid w:val="00CA1691"/>
    <w:rsid w:val="00CA2E65"/>
    <w:rsid w:val="00CA2EA1"/>
    <w:rsid w:val="00CA41E7"/>
    <w:rsid w:val="00CA4B2B"/>
    <w:rsid w:val="00CA5520"/>
    <w:rsid w:val="00CA5812"/>
    <w:rsid w:val="00CA5BD4"/>
    <w:rsid w:val="00CA5C14"/>
    <w:rsid w:val="00CA6119"/>
    <w:rsid w:val="00CA76FC"/>
    <w:rsid w:val="00CA7E7B"/>
    <w:rsid w:val="00CB0236"/>
    <w:rsid w:val="00CB1324"/>
    <w:rsid w:val="00CB19E3"/>
    <w:rsid w:val="00CB28E2"/>
    <w:rsid w:val="00CB28E7"/>
    <w:rsid w:val="00CB2C3A"/>
    <w:rsid w:val="00CB2D38"/>
    <w:rsid w:val="00CB353F"/>
    <w:rsid w:val="00CB4137"/>
    <w:rsid w:val="00CB52D0"/>
    <w:rsid w:val="00CB5578"/>
    <w:rsid w:val="00CB5671"/>
    <w:rsid w:val="00CB591C"/>
    <w:rsid w:val="00CB5943"/>
    <w:rsid w:val="00CB61B3"/>
    <w:rsid w:val="00CB6F83"/>
    <w:rsid w:val="00CB72AE"/>
    <w:rsid w:val="00CB78AD"/>
    <w:rsid w:val="00CC00CD"/>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5864"/>
    <w:rsid w:val="00CC61B7"/>
    <w:rsid w:val="00CC61CA"/>
    <w:rsid w:val="00CC6668"/>
    <w:rsid w:val="00CC69EC"/>
    <w:rsid w:val="00CC71D3"/>
    <w:rsid w:val="00CC743D"/>
    <w:rsid w:val="00CC7E86"/>
    <w:rsid w:val="00CD050A"/>
    <w:rsid w:val="00CD205D"/>
    <w:rsid w:val="00CD2A22"/>
    <w:rsid w:val="00CD2B50"/>
    <w:rsid w:val="00CD3AD3"/>
    <w:rsid w:val="00CD41FE"/>
    <w:rsid w:val="00CD4506"/>
    <w:rsid w:val="00CD520B"/>
    <w:rsid w:val="00CD592E"/>
    <w:rsid w:val="00CD5982"/>
    <w:rsid w:val="00CD5A1A"/>
    <w:rsid w:val="00CD6054"/>
    <w:rsid w:val="00CD7EFA"/>
    <w:rsid w:val="00CE020E"/>
    <w:rsid w:val="00CE0566"/>
    <w:rsid w:val="00CE158B"/>
    <w:rsid w:val="00CE16A9"/>
    <w:rsid w:val="00CE1CD4"/>
    <w:rsid w:val="00CE23FE"/>
    <w:rsid w:val="00CE2761"/>
    <w:rsid w:val="00CE2B49"/>
    <w:rsid w:val="00CE314E"/>
    <w:rsid w:val="00CE3D5C"/>
    <w:rsid w:val="00CE3E14"/>
    <w:rsid w:val="00CE44C7"/>
    <w:rsid w:val="00CE53CC"/>
    <w:rsid w:val="00CE65A7"/>
    <w:rsid w:val="00CE68FE"/>
    <w:rsid w:val="00CE69CC"/>
    <w:rsid w:val="00CE6EC4"/>
    <w:rsid w:val="00CE7A77"/>
    <w:rsid w:val="00CE7F26"/>
    <w:rsid w:val="00CE7FBF"/>
    <w:rsid w:val="00CF1226"/>
    <w:rsid w:val="00CF16C0"/>
    <w:rsid w:val="00CF1ABB"/>
    <w:rsid w:val="00CF1E1D"/>
    <w:rsid w:val="00CF24FE"/>
    <w:rsid w:val="00CF35D0"/>
    <w:rsid w:val="00CF3DD5"/>
    <w:rsid w:val="00CF41D5"/>
    <w:rsid w:val="00CF4897"/>
    <w:rsid w:val="00CF4AF7"/>
    <w:rsid w:val="00CF4D20"/>
    <w:rsid w:val="00CF55DF"/>
    <w:rsid w:val="00CF6180"/>
    <w:rsid w:val="00CF64F6"/>
    <w:rsid w:val="00CF73F8"/>
    <w:rsid w:val="00CF7928"/>
    <w:rsid w:val="00CF7CA2"/>
    <w:rsid w:val="00D00A8E"/>
    <w:rsid w:val="00D00DE0"/>
    <w:rsid w:val="00D00F79"/>
    <w:rsid w:val="00D012BF"/>
    <w:rsid w:val="00D01760"/>
    <w:rsid w:val="00D0368E"/>
    <w:rsid w:val="00D03D2D"/>
    <w:rsid w:val="00D03E7B"/>
    <w:rsid w:val="00D0401A"/>
    <w:rsid w:val="00D047E0"/>
    <w:rsid w:val="00D04B9F"/>
    <w:rsid w:val="00D04FFB"/>
    <w:rsid w:val="00D05153"/>
    <w:rsid w:val="00D058E9"/>
    <w:rsid w:val="00D0612A"/>
    <w:rsid w:val="00D06A0E"/>
    <w:rsid w:val="00D1060D"/>
    <w:rsid w:val="00D10E7C"/>
    <w:rsid w:val="00D11182"/>
    <w:rsid w:val="00D1137B"/>
    <w:rsid w:val="00D11773"/>
    <w:rsid w:val="00D11807"/>
    <w:rsid w:val="00D11DB3"/>
    <w:rsid w:val="00D12D82"/>
    <w:rsid w:val="00D1306E"/>
    <w:rsid w:val="00D134CD"/>
    <w:rsid w:val="00D136F8"/>
    <w:rsid w:val="00D13CE5"/>
    <w:rsid w:val="00D14B5F"/>
    <w:rsid w:val="00D14E13"/>
    <w:rsid w:val="00D14F23"/>
    <w:rsid w:val="00D15356"/>
    <w:rsid w:val="00D16054"/>
    <w:rsid w:val="00D160AA"/>
    <w:rsid w:val="00D16740"/>
    <w:rsid w:val="00D16A8B"/>
    <w:rsid w:val="00D16E39"/>
    <w:rsid w:val="00D17951"/>
    <w:rsid w:val="00D17AD8"/>
    <w:rsid w:val="00D17B53"/>
    <w:rsid w:val="00D2104A"/>
    <w:rsid w:val="00D21302"/>
    <w:rsid w:val="00D213F1"/>
    <w:rsid w:val="00D21BB5"/>
    <w:rsid w:val="00D21FFC"/>
    <w:rsid w:val="00D223A3"/>
    <w:rsid w:val="00D223B6"/>
    <w:rsid w:val="00D223E8"/>
    <w:rsid w:val="00D22DC8"/>
    <w:rsid w:val="00D24ECD"/>
    <w:rsid w:val="00D2522A"/>
    <w:rsid w:val="00D2531C"/>
    <w:rsid w:val="00D255F3"/>
    <w:rsid w:val="00D26C21"/>
    <w:rsid w:val="00D2742F"/>
    <w:rsid w:val="00D2754F"/>
    <w:rsid w:val="00D27912"/>
    <w:rsid w:val="00D279D9"/>
    <w:rsid w:val="00D27C74"/>
    <w:rsid w:val="00D312DC"/>
    <w:rsid w:val="00D31B84"/>
    <w:rsid w:val="00D31C6A"/>
    <w:rsid w:val="00D31EDF"/>
    <w:rsid w:val="00D31FF9"/>
    <w:rsid w:val="00D32149"/>
    <w:rsid w:val="00D32256"/>
    <w:rsid w:val="00D32A27"/>
    <w:rsid w:val="00D32ABC"/>
    <w:rsid w:val="00D33010"/>
    <w:rsid w:val="00D34B25"/>
    <w:rsid w:val="00D34F4E"/>
    <w:rsid w:val="00D35753"/>
    <w:rsid w:val="00D357F3"/>
    <w:rsid w:val="00D35C0E"/>
    <w:rsid w:val="00D373A8"/>
    <w:rsid w:val="00D375FF"/>
    <w:rsid w:val="00D379A5"/>
    <w:rsid w:val="00D401BE"/>
    <w:rsid w:val="00D4043A"/>
    <w:rsid w:val="00D40A8E"/>
    <w:rsid w:val="00D40AB0"/>
    <w:rsid w:val="00D40DB0"/>
    <w:rsid w:val="00D40F8B"/>
    <w:rsid w:val="00D41858"/>
    <w:rsid w:val="00D422DB"/>
    <w:rsid w:val="00D4291F"/>
    <w:rsid w:val="00D42A83"/>
    <w:rsid w:val="00D42AC2"/>
    <w:rsid w:val="00D4498E"/>
    <w:rsid w:val="00D4515F"/>
    <w:rsid w:val="00D451E8"/>
    <w:rsid w:val="00D4636B"/>
    <w:rsid w:val="00D466C9"/>
    <w:rsid w:val="00D467D8"/>
    <w:rsid w:val="00D47275"/>
    <w:rsid w:val="00D4767B"/>
    <w:rsid w:val="00D50AEF"/>
    <w:rsid w:val="00D50C39"/>
    <w:rsid w:val="00D51E15"/>
    <w:rsid w:val="00D52B7E"/>
    <w:rsid w:val="00D52E2F"/>
    <w:rsid w:val="00D52F59"/>
    <w:rsid w:val="00D52FD6"/>
    <w:rsid w:val="00D53E3E"/>
    <w:rsid w:val="00D54602"/>
    <w:rsid w:val="00D55904"/>
    <w:rsid w:val="00D5616F"/>
    <w:rsid w:val="00D57940"/>
    <w:rsid w:val="00D60327"/>
    <w:rsid w:val="00D61526"/>
    <w:rsid w:val="00D61F81"/>
    <w:rsid w:val="00D623A9"/>
    <w:rsid w:val="00D62BE6"/>
    <w:rsid w:val="00D633AC"/>
    <w:rsid w:val="00D63766"/>
    <w:rsid w:val="00D63912"/>
    <w:rsid w:val="00D63923"/>
    <w:rsid w:val="00D6451B"/>
    <w:rsid w:val="00D64B57"/>
    <w:rsid w:val="00D65DEA"/>
    <w:rsid w:val="00D65DFE"/>
    <w:rsid w:val="00D67BC7"/>
    <w:rsid w:val="00D701F1"/>
    <w:rsid w:val="00D705D3"/>
    <w:rsid w:val="00D70E00"/>
    <w:rsid w:val="00D715AC"/>
    <w:rsid w:val="00D71851"/>
    <w:rsid w:val="00D718CF"/>
    <w:rsid w:val="00D728F5"/>
    <w:rsid w:val="00D72E9D"/>
    <w:rsid w:val="00D73249"/>
    <w:rsid w:val="00D73419"/>
    <w:rsid w:val="00D73CA9"/>
    <w:rsid w:val="00D7481A"/>
    <w:rsid w:val="00D751B7"/>
    <w:rsid w:val="00D7524B"/>
    <w:rsid w:val="00D75396"/>
    <w:rsid w:val="00D759C0"/>
    <w:rsid w:val="00D75AB2"/>
    <w:rsid w:val="00D75C05"/>
    <w:rsid w:val="00D75E99"/>
    <w:rsid w:val="00D766C7"/>
    <w:rsid w:val="00D7692B"/>
    <w:rsid w:val="00D76A19"/>
    <w:rsid w:val="00D76CBD"/>
    <w:rsid w:val="00D7734F"/>
    <w:rsid w:val="00D8044C"/>
    <w:rsid w:val="00D805D6"/>
    <w:rsid w:val="00D8075E"/>
    <w:rsid w:val="00D80860"/>
    <w:rsid w:val="00D80D4C"/>
    <w:rsid w:val="00D8166D"/>
    <w:rsid w:val="00D8184D"/>
    <w:rsid w:val="00D81A7B"/>
    <w:rsid w:val="00D8223C"/>
    <w:rsid w:val="00D82B57"/>
    <w:rsid w:val="00D82CE5"/>
    <w:rsid w:val="00D8342C"/>
    <w:rsid w:val="00D83751"/>
    <w:rsid w:val="00D85494"/>
    <w:rsid w:val="00D8582C"/>
    <w:rsid w:val="00D85D61"/>
    <w:rsid w:val="00D8616D"/>
    <w:rsid w:val="00D8711B"/>
    <w:rsid w:val="00D87384"/>
    <w:rsid w:val="00D90683"/>
    <w:rsid w:val="00D913C5"/>
    <w:rsid w:val="00D915C8"/>
    <w:rsid w:val="00D9261C"/>
    <w:rsid w:val="00D9310B"/>
    <w:rsid w:val="00D93299"/>
    <w:rsid w:val="00D93726"/>
    <w:rsid w:val="00D93DD3"/>
    <w:rsid w:val="00D93F3E"/>
    <w:rsid w:val="00D9405B"/>
    <w:rsid w:val="00D94942"/>
    <w:rsid w:val="00D95145"/>
    <w:rsid w:val="00D967CB"/>
    <w:rsid w:val="00D96EE0"/>
    <w:rsid w:val="00D97BD1"/>
    <w:rsid w:val="00DA06B8"/>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3165"/>
    <w:rsid w:val="00DB4292"/>
    <w:rsid w:val="00DB5196"/>
    <w:rsid w:val="00DB5C03"/>
    <w:rsid w:val="00DB68BB"/>
    <w:rsid w:val="00DB6E46"/>
    <w:rsid w:val="00DB70E2"/>
    <w:rsid w:val="00DB7117"/>
    <w:rsid w:val="00DB7760"/>
    <w:rsid w:val="00DB7DD4"/>
    <w:rsid w:val="00DB7E44"/>
    <w:rsid w:val="00DC00B4"/>
    <w:rsid w:val="00DC037A"/>
    <w:rsid w:val="00DC0954"/>
    <w:rsid w:val="00DC1308"/>
    <w:rsid w:val="00DC15BA"/>
    <w:rsid w:val="00DC18CD"/>
    <w:rsid w:val="00DC1A68"/>
    <w:rsid w:val="00DC1F77"/>
    <w:rsid w:val="00DC30B8"/>
    <w:rsid w:val="00DC32C6"/>
    <w:rsid w:val="00DC3720"/>
    <w:rsid w:val="00DC478F"/>
    <w:rsid w:val="00DC62E5"/>
    <w:rsid w:val="00DC6AB9"/>
    <w:rsid w:val="00DC6F33"/>
    <w:rsid w:val="00DC729E"/>
    <w:rsid w:val="00DC7349"/>
    <w:rsid w:val="00DD005B"/>
    <w:rsid w:val="00DD118B"/>
    <w:rsid w:val="00DD14D8"/>
    <w:rsid w:val="00DD1599"/>
    <w:rsid w:val="00DD177F"/>
    <w:rsid w:val="00DD1B03"/>
    <w:rsid w:val="00DD2772"/>
    <w:rsid w:val="00DD2A62"/>
    <w:rsid w:val="00DD2F2F"/>
    <w:rsid w:val="00DD2F7A"/>
    <w:rsid w:val="00DD3885"/>
    <w:rsid w:val="00DD4804"/>
    <w:rsid w:val="00DD5056"/>
    <w:rsid w:val="00DD5808"/>
    <w:rsid w:val="00DD5946"/>
    <w:rsid w:val="00DD5B04"/>
    <w:rsid w:val="00DD5DAE"/>
    <w:rsid w:val="00DD5EC6"/>
    <w:rsid w:val="00DD605F"/>
    <w:rsid w:val="00DD6657"/>
    <w:rsid w:val="00DD6D71"/>
    <w:rsid w:val="00DD7236"/>
    <w:rsid w:val="00DD72A0"/>
    <w:rsid w:val="00DD735D"/>
    <w:rsid w:val="00DE0159"/>
    <w:rsid w:val="00DE064A"/>
    <w:rsid w:val="00DE0755"/>
    <w:rsid w:val="00DE082D"/>
    <w:rsid w:val="00DE1410"/>
    <w:rsid w:val="00DE1ED0"/>
    <w:rsid w:val="00DE3119"/>
    <w:rsid w:val="00DE3FF0"/>
    <w:rsid w:val="00DE4105"/>
    <w:rsid w:val="00DE5189"/>
    <w:rsid w:val="00DE53AD"/>
    <w:rsid w:val="00DE6230"/>
    <w:rsid w:val="00DE7108"/>
    <w:rsid w:val="00DE78D1"/>
    <w:rsid w:val="00DF0263"/>
    <w:rsid w:val="00DF0EB4"/>
    <w:rsid w:val="00DF1730"/>
    <w:rsid w:val="00DF1E36"/>
    <w:rsid w:val="00DF1FDB"/>
    <w:rsid w:val="00DF236B"/>
    <w:rsid w:val="00DF2A91"/>
    <w:rsid w:val="00DF2F82"/>
    <w:rsid w:val="00DF3889"/>
    <w:rsid w:val="00DF3CC9"/>
    <w:rsid w:val="00DF4451"/>
    <w:rsid w:val="00DF4750"/>
    <w:rsid w:val="00DF49FF"/>
    <w:rsid w:val="00DF4FFB"/>
    <w:rsid w:val="00DF5236"/>
    <w:rsid w:val="00DF584B"/>
    <w:rsid w:val="00DF651F"/>
    <w:rsid w:val="00DF6E10"/>
    <w:rsid w:val="00DF6F43"/>
    <w:rsid w:val="00DF752F"/>
    <w:rsid w:val="00DF76A2"/>
    <w:rsid w:val="00DF7B33"/>
    <w:rsid w:val="00E00B7A"/>
    <w:rsid w:val="00E02186"/>
    <w:rsid w:val="00E026BB"/>
    <w:rsid w:val="00E027C5"/>
    <w:rsid w:val="00E03124"/>
    <w:rsid w:val="00E031EB"/>
    <w:rsid w:val="00E03951"/>
    <w:rsid w:val="00E03DB8"/>
    <w:rsid w:val="00E057BA"/>
    <w:rsid w:val="00E05E70"/>
    <w:rsid w:val="00E0631A"/>
    <w:rsid w:val="00E064BC"/>
    <w:rsid w:val="00E07225"/>
    <w:rsid w:val="00E07AAA"/>
    <w:rsid w:val="00E1079C"/>
    <w:rsid w:val="00E109DD"/>
    <w:rsid w:val="00E11229"/>
    <w:rsid w:val="00E114CA"/>
    <w:rsid w:val="00E11CF0"/>
    <w:rsid w:val="00E12E62"/>
    <w:rsid w:val="00E132D5"/>
    <w:rsid w:val="00E1397F"/>
    <w:rsid w:val="00E13AB8"/>
    <w:rsid w:val="00E13D8F"/>
    <w:rsid w:val="00E13E3E"/>
    <w:rsid w:val="00E1482E"/>
    <w:rsid w:val="00E155D3"/>
    <w:rsid w:val="00E15F97"/>
    <w:rsid w:val="00E16382"/>
    <w:rsid w:val="00E16572"/>
    <w:rsid w:val="00E1699C"/>
    <w:rsid w:val="00E16E75"/>
    <w:rsid w:val="00E1746D"/>
    <w:rsid w:val="00E2012A"/>
    <w:rsid w:val="00E205A2"/>
    <w:rsid w:val="00E20BA4"/>
    <w:rsid w:val="00E20C24"/>
    <w:rsid w:val="00E220DE"/>
    <w:rsid w:val="00E23137"/>
    <w:rsid w:val="00E231B0"/>
    <w:rsid w:val="00E23980"/>
    <w:rsid w:val="00E241E9"/>
    <w:rsid w:val="00E2510E"/>
    <w:rsid w:val="00E2520A"/>
    <w:rsid w:val="00E253EB"/>
    <w:rsid w:val="00E257C3"/>
    <w:rsid w:val="00E25CB3"/>
    <w:rsid w:val="00E25DA4"/>
    <w:rsid w:val="00E26CB8"/>
    <w:rsid w:val="00E26FCF"/>
    <w:rsid w:val="00E27165"/>
    <w:rsid w:val="00E27226"/>
    <w:rsid w:val="00E3044A"/>
    <w:rsid w:val="00E31A4A"/>
    <w:rsid w:val="00E31C43"/>
    <w:rsid w:val="00E32206"/>
    <w:rsid w:val="00E32DD5"/>
    <w:rsid w:val="00E32FA8"/>
    <w:rsid w:val="00E3344A"/>
    <w:rsid w:val="00E33B29"/>
    <w:rsid w:val="00E33B62"/>
    <w:rsid w:val="00E3403D"/>
    <w:rsid w:val="00E34E6C"/>
    <w:rsid w:val="00E350D8"/>
    <w:rsid w:val="00E353E2"/>
    <w:rsid w:val="00E36345"/>
    <w:rsid w:val="00E367A6"/>
    <w:rsid w:val="00E36C86"/>
    <w:rsid w:val="00E36CEB"/>
    <w:rsid w:val="00E37A28"/>
    <w:rsid w:val="00E40430"/>
    <w:rsid w:val="00E40690"/>
    <w:rsid w:val="00E40AEB"/>
    <w:rsid w:val="00E4143A"/>
    <w:rsid w:val="00E41A5D"/>
    <w:rsid w:val="00E424C8"/>
    <w:rsid w:val="00E4251D"/>
    <w:rsid w:val="00E42F41"/>
    <w:rsid w:val="00E43D00"/>
    <w:rsid w:val="00E44128"/>
    <w:rsid w:val="00E445E4"/>
    <w:rsid w:val="00E457CB"/>
    <w:rsid w:val="00E45D47"/>
    <w:rsid w:val="00E45DE4"/>
    <w:rsid w:val="00E45E63"/>
    <w:rsid w:val="00E46D10"/>
    <w:rsid w:val="00E50A7B"/>
    <w:rsid w:val="00E50B0B"/>
    <w:rsid w:val="00E510FE"/>
    <w:rsid w:val="00E51E25"/>
    <w:rsid w:val="00E5205B"/>
    <w:rsid w:val="00E521AE"/>
    <w:rsid w:val="00E52C99"/>
    <w:rsid w:val="00E53BCA"/>
    <w:rsid w:val="00E53F02"/>
    <w:rsid w:val="00E54534"/>
    <w:rsid w:val="00E548C3"/>
    <w:rsid w:val="00E54DA0"/>
    <w:rsid w:val="00E54F27"/>
    <w:rsid w:val="00E556F5"/>
    <w:rsid w:val="00E55FF1"/>
    <w:rsid w:val="00E56090"/>
    <w:rsid w:val="00E565B9"/>
    <w:rsid w:val="00E5733B"/>
    <w:rsid w:val="00E5756C"/>
    <w:rsid w:val="00E601BE"/>
    <w:rsid w:val="00E60B5F"/>
    <w:rsid w:val="00E613AE"/>
    <w:rsid w:val="00E61429"/>
    <w:rsid w:val="00E61ABB"/>
    <w:rsid w:val="00E61B7B"/>
    <w:rsid w:val="00E61FD7"/>
    <w:rsid w:val="00E623E6"/>
    <w:rsid w:val="00E630C0"/>
    <w:rsid w:val="00E63107"/>
    <w:rsid w:val="00E634E6"/>
    <w:rsid w:val="00E63DCE"/>
    <w:rsid w:val="00E64700"/>
    <w:rsid w:val="00E64E0B"/>
    <w:rsid w:val="00E65074"/>
    <w:rsid w:val="00E65B8F"/>
    <w:rsid w:val="00E65E70"/>
    <w:rsid w:val="00E65EE9"/>
    <w:rsid w:val="00E66087"/>
    <w:rsid w:val="00E66D79"/>
    <w:rsid w:val="00E66FF9"/>
    <w:rsid w:val="00E67856"/>
    <w:rsid w:val="00E679C8"/>
    <w:rsid w:val="00E70314"/>
    <w:rsid w:val="00E70FCD"/>
    <w:rsid w:val="00E724E7"/>
    <w:rsid w:val="00E72679"/>
    <w:rsid w:val="00E72B41"/>
    <w:rsid w:val="00E7347B"/>
    <w:rsid w:val="00E73D03"/>
    <w:rsid w:val="00E7471C"/>
    <w:rsid w:val="00E7498A"/>
    <w:rsid w:val="00E7514E"/>
    <w:rsid w:val="00E75B34"/>
    <w:rsid w:val="00E77AF5"/>
    <w:rsid w:val="00E8029A"/>
    <w:rsid w:val="00E803A6"/>
    <w:rsid w:val="00E81653"/>
    <w:rsid w:val="00E818BF"/>
    <w:rsid w:val="00E823F9"/>
    <w:rsid w:val="00E82C1F"/>
    <w:rsid w:val="00E82EEA"/>
    <w:rsid w:val="00E83671"/>
    <w:rsid w:val="00E8414B"/>
    <w:rsid w:val="00E84A71"/>
    <w:rsid w:val="00E8544B"/>
    <w:rsid w:val="00E86556"/>
    <w:rsid w:val="00E86798"/>
    <w:rsid w:val="00E86D35"/>
    <w:rsid w:val="00E86DC2"/>
    <w:rsid w:val="00E86E32"/>
    <w:rsid w:val="00E8732E"/>
    <w:rsid w:val="00E9011F"/>
    <w:rsid w:val="00E906EB"/>
    <w:rsid w:val="00E913F9"/>
    <w:rsid w:val="00E9241E"/>
    <w:rsid w:val="00E92460"/>
    <w:rsid w:val="00E92E62"/>
    <w:rsid w:val="00E92E8B"/>
    <w:rsid w:val="00E93804"/>
    <w:rsid w:val="00E93A86"/>
    <w:rsid w:val="00E941AA"/>
    <w:rsid w:val="00E95434"/>
    <w:rsid w:val="00E95882"/>
    <w:rsid w:val="00E96467"/>
    <w:rsid w:val="00E966DA"/>
    <w:rsid w:val="00E96948"/>
    <w:rsid w:val="00E9737B"/>
    <w:rsid w:val="00E97A3F"/>
    <w:rsid w:val="00E97F0A"/>
    <w:rsid w:val="00EA0100"/>
    <w:rsid w:val="00EA010D"/>
    <w:rsid w:val="00EA04DC"/>
    <w:rsid w:val="00EA0886"/>
    <w:rsid w:val="00EA0BCE"/>
    <w:rsid w:val="00EA2726"/>
    <w:rsid w:val="00EA2744"/>
    <w:rsid w:val="00EA2937"/>
    <w:rsid w:val="00EA37B9"/>
    <w:rsid w:val="00EA39F7"/>
    <w:rsid w:val="00EA3B27"/>
    <w:rsid w:val="00EA3DC2"/>
    <w:rsid w:val="00EA434E"/>
    <w:rsid w:val="00EA4757"/>
    <w:rsid w:val="00EA51FF"/>
    <w:rsid w:val="00EA53D3"/>
    <w:rsid w:val="00EA560B"/>
    <w:rsid w:val="00EA5669"/>
    <w:rsid w:val="00EA5C05"/>
    <w:rsid w:val="00EA63EF"/>
    <w:rsid w:val="00EA644F"/>
    <w:rsid w:val="00EA6750"/>
    <w:rsid w:val="00EB0A89"/>
    <w:rsid w:val="00EB0B22"/>
    <w:rsid w:val="00EB1573"/>
    <w:rsid w:val="00EB1650"/>
    <w:rsid w:val="00EB1910"/>
    <w:rsid w:val="00EB1D24"/>
    <w:rsid w:val="00EB209B"/>
    <w:rsid w:val="00EB2E97"/>
    <w:rsid w:val="00EB3416"/>
    <w:rsid w:val="00EB4AE1"/>
    <w:rsid w:val="00EB52F4"/>
    <w:rsid w:val="00EB5694"/>
    <w:rsid w:val="00EB5779"/>
    <w:rsid w:val="00EB6098"/>
    <w:rsid w:val="00EB65ED"/>
    <w:rsid w:val="00EB67F1"/>
    <w:rsid w:val="00EB72CD"/>
    <w:rsid w:val="00EB749A"/>
    <w:rsid w:val="00EB76B6"/>
    <w:rsid w:val="00EB7D8A"/>
    <w:rsid w:val="00EC05E2"/>
    <w:rsid w:val="00EC08AF"/>
    <w:rsid w:val="00EC0B29"/>
    <w:rsid w:val="00EC0E84"/>
    <w:rsid w:val="00EC16E2"/>
    <w:rsid w:val="00EC1CE7"/>
    <w:rsid w:val="00EC26F1"/>
    <w:rsid w:val="00EC32B4"/>
    <w:rsid w:val="00EC346B"/>
    <w:rsid w:val="00EC36B1"/>
    <w:rsid w:val="00EC3C94"/>
    <w:rsid w:val="00EC44DF"/>
    <w:rsid w:val="00EC493F"/>
    <w:rsid w:val="00EC4AB1"/>
    <w:rsid w:val="00EC4EFB"/>
    <w:rsid w:val="00EC4FB9"/>
    <w:rsid w:val="00EC5310"/>
    <w:rsid w:val="00EC5393"/>
    <w:rsid w:val="00EC5741"/>
    <w:rsid w:val="00EC5ACE"/>
    <w:rsid w:val="00EC5DA3"/>
    <w:rsid w:val="00EC6014"/>
    <w:rsid w:val="00EC6B3E"/>
    <w:rsid w:val="00EC6D8D"/>
    <w:rsid w:val="00EC71C7"/>
    <w:rsid w:val="00EC73DE"/>
    <w:rsid w:val="00EC7637"/>
    <w:rsid w:val="00EC7B63"/>
    <w:rsid w:val="00EC7CF2"/>
    <w:rsid w:val="00ED046B"/>
    <w:rsid w:val="00ED046C"/>
    <w:rsid w:val="00ED053A"/>
    <w:rsid w:val="00ED1F03"/>
    <w:rsid w:val="00ED2D27"/>
    <w:rsid w:val="00ED3347"/>
    <w:rsid w:val="00ED38FD"/>
    <w:rsid w:val="00ED3954"/>
    <w:rsid w:val="00ED4048"/>
    <w:rsid w:val="00ED43A2"/>
    <w:rsid w:val="00ED4967"/>
    <w:rsid w:val="00ED4EC8"/>
    <w:rsid w:val="00ED510D"/>
    <w:rsid w:val="00ED5140"/>
    <w:rsid w:val="00ED522A"/>
    <w:rsid w:val="00ED538C"/>
    <w:rsid w:val="00ED56FC"/>
    <w:rsid w:val="00ED5771"/>
    <w:rsid w:val="00ED587F"/>
    <w:rsid w:val="00ED5964"/>
    <w:rsid w:val="00ED623F"/>
    <w:rsid w:val="00ED69BA"/>
    <w:rsid w:val="00ED72E9"/>
    <w:rsid w:val="00ED732E"/>
    <w:rsid w:val="00ED77F0"/>
    <w:rsid w:val="00ED7FBC"/>
    <w:rsid w:val="00EE0253"/>
    <w:rsid w:val="00EE0297"/>
    <w:rsid w:val="00EE0789"/>
    <w:rsid w:val="00EE0B63"/>
    <w:rsid w:val="00EE0FB7"/>
    <w:rsid w:val="00EE1258"/>
    <w:rsid w:val="00EE13DA"/>
    <w:rsid w:val="00EE162F"/>
    <w:rsid w:val="00EE1668"/>
    <w:rsid w:val="00EE1CE5"/>
    <w:rsid w:val="00EE366D"/>
    <w:rsid w:val="00EE5350"/>
    <w:rsid w:val="00EE5454"/>
    <w:rsid w:val="00EE58B8"/>
    <w:rsid w:val="00EE59B5"/>
    <w:rsid w:val="00EE5CF6"/>
    <w:rsid w:val="00EE5D1D"/>
    <w:rsid w:val="00EE5FB7"/>
    <w:rsid w:val="00EE64C3"/>
    <w:rsid w:val="00EE666A"/>
    <w:rsid w:val="00EE6A1A"/>
    <w:rsid w:val="00EE7B54"/>
    <w:rsid w:val="00EE7C88"/>
    <w:rsid w:val="00EE7C8B"/>
    <w:rsid w:val="00EF0209"/>
    <w:rsid w:val="00EF0EA4"/>
    <w:rsid w:val="00EF1E97"/>
    <w:rsid w:val="00EF2436"/>
    <w:rsid w:val="00EF2547"/>
    <w:rsid w:val="00EF2B2B"/>
    <w:rsid w:val="00EF2E1C"/>
    <w:rsid w:val="00EF2FD6"/>
    <w:rsid w:val="00EF326A"/>
    <w:rsid w:val="00EF427A"/>
    <w:rsid w:val="00EF45DF"/>
    <w:rsid w:val="00EF4952"/>
    <w:rsid w:val="00EF498F"/>
    <w:rsid w:val="00EF4A42"/>
    <w:rsid w:val="00EF510C"/>
    <w:rsid w:val="00EF54B9"/>
    <w:rsid w:val="00EF55C4"/>
    <w:rsid w:val="00EF57BC"/>
    <w:rsid w:val="00EF5FD2"/>
    <w:rsid w:val="00EF6784"/>
    <w:rsid w:val="00EF688A"/>
    <w:rsid w:val="00EF6A03"/>
    <w:rsid w:val="00EF6DC2"/>
    <w:rsid w:val="00EF7BF4"/>
    <w:rsid w:val="00F0030F"/>
    <w:rsid w:val="00F00674"/>
    <w:rsid w:val="00F00929"/>
    <w:rsid w:val="00F01657"/>
    <w:rsid w:val="00F01E67"/>
    <w:rsid w:val="00F021B7"/>
    <w:rsid w:val="00F02744"/>
    <w:rsid w:val="00F02BFD"/>
    <w:rsid w:val="00F02D25"/>
    <w:rsid w:val="00F0435D"/>
    <w:rsid w:val="00F04580"/>
    <w:rsid w:val="00F04ECA"/>
    <w:rsid w:val="00F05DC2"/>
    <w:rsid w:val="00F06E19"/>
    <w:rsid w:val="00F06F84"/>
    <w:rsid w:val="00F076E7"/>
    <w:rsid w:val="00F07AA1"/>
    <w:rsid w:val="00F105AE"/>
    <w:rsid w:val="00F10618"/>
    <w:rsid w:val="00F107FD"/>
    <w:rsid w:val="00F1108B"/>
    <w:rsid w:val="00F11768"/>
    <w:rsid w:val="00F11951"/>
    <w:rsid w:val="00F11BA8"/>
    <w:rsid w:val="00F12259"/>
    <w:rsid w:val="00F12262"/>
    <w:rsid w:val="00F12AF8"/>
    <w:rsid w:val="00F12C52"/>
    <w:rsid w:val="00F14352"/>
    <w:rsid w:val="00F148B7"/>
    <w:rsid w:val="00F14BE9"/>
    <w:rsid w:val="00F14EA9"/>
    <w:rsid w:val="00F15505"/>
    <w:rsid w:val="00F15BFF"/>
    <w:rsid w:val="00F17105"/>
    <w:rsid w:val="00F20A0B"/>
    <w:rsid w:val="00F213A0"/>
    <w:rsid w:val="00F217AB"/>
    <w:rsid w:val="00F21A51"/>
    <w:rsid w:val="00F21D54"/>
    <w:rsid w:val="00F21D6D"/>
    <w:rsid w:val="00F21EF4"/>
    <w:rsid w:val="00F23113"/>
    <w:rsid w:val="00F23255"/>
    <w:rsid w:val="00F23393"/>
    <w:rsid w:val="00F23759"/>
    <w:rsid w:val="00F23CB5"/>
    <w:rsid w:val="00F245A1"/>
    <w:rsid w:val="00F24644"/>
    <w:rsid w:val="00F256FD"/>
    <w:rsid w:val="00F259F1"/>
    <w:rsid w:val="00F26F33"/>
    <w:rsid w:val="00F27E74"/>
    <w:rsid w:val="00F300A8"/>
    <w:rsid w:val="00F30265"/>
    <w:rsid w:val="00F30400"/>
    <w:rsid w:val="00F3079E"/>
    <w:rsid w:val="00F32C50"/>
    <w:rsid w:val="00F33646"/>
    <w:rsid w:val="00F33980"/>
    <w:rsid w:val="00F3399B"/>
    <w:rsid w:val="00F33C1A"/>
    <w:rsid w:val="00F3461B"/>
    <w:rsid w:val="00F346ED"/>
    <w:rsid w:val="00F34945"/>
    <w:rsid w:val="00F34E1E"/>
    <w:rsid w:val="00F351E8"/>
    <w:rsid w:val="00F3570C"/>
    <w:rsid w:val="00F368FF"/>
    <w:rsid w:val="00F37068"/>
    <w:rsid w:val="00F37F3F"/>
    <w:rsid w:val="00F40201"/>
    <w:rsid w:val="00F404A9"/>
    <w:rsid w:val="00F40992"/>
    <w:rsid w:val="00F40A99"/>
    <w:rsid w:val="00F40AEC"/>
    <w:rsid w:val="00F412DF"/>
    <w:rsid w:val="00F41596"/>
    <w:rsid w:val="00F41D8B"/>
    <w:rsid w:val="00F42121"/>
    <w:rsid w:val="00F424B3"/>
    <w:rsid w:val="00F428B1"/>
    <w:rsid w:val="00F428B4"/>
    <w:rsid w:val="00F4345D"/>
    <w:rsid w:val="00F4387B"/>
    <w:rsid w:val="00F4518D"/>
    <w:rsid w:val="00F45B91"/>
    <w:rsid w:val="00F46639"/>
    <w:rsid w:val="00F46692"/>
    <w:rsid w:val="00F47AAA"/>
    <w:rsid w:val="00F47B3B"/>
    <w:rsid w:val="00F50183"/>
    <w:rsid w:val="00F50D92"/>
    <w:rsid w:val="00F51765"/>
    <w:rsid w:val="00F51A51"/>
    <w:rsid w:val="00F51CB4"/>
    <w:rsid w:val="00F52324"/>
    <w:rsid w:val="00F52950"/>
    <w:rsid w:val="00F52C9D"/>
    <w:rsid w:val="00F52E39"/>
    <w:rsid w:val="00F533F1"/>
    <w:rsid w:val="00F55679"/>
    <w:rsid w:val="00F561E3"/>
    <w:rsid w:val="00F565E6"/>
    <w:rsid w:val="00F56AFA"/>
    <w:rsid w:val="00F575E2"/>
    <w:rsid w:val="00F57715"/>
    <w:rsid w:val="00F579FF"/>
    <w:rsid w:val="00F600E0"/>
    <w:rsid w:val="00F600FD"/>
    <w:rsid w:val="00F605EC"/>
    <w:rsid w:val="00F60802"/>
    <w:rsid w:val="00F60F60"/>
    <w:rsid w:val="00F612CE"/>
    <w:rsid w:val="00F624A7"/>
    <w:rsid w:val="00F62AB6"/>
    <w:rsid w:val="00F63984"/>
    <w:rsid w:val="00F65A3C"/>
    <w:rsid w:val="00F66282"/>
    <w:rsid w:val="00F67D8B"/>
    <w:rsid w:val="00F70961"/>
    <w:rsid w:val="00F70A8F"/>
    <w:rsid w:val="00F70F18"/>
    <w:rsid w:val="00F71397"/>
    <w:rsid w:val="00F72389"/>
    <w:rsid w:val="00F72516"/>
    <w:rsid w:val="00F72FB4"/>
    <w:rsid w:val="00F73317"/>
    <w:rsid w:val="00F735E5"/>
    <w:rsid w:val="00F73DD9"/>
    <w:rsid w:val="00F73E80"/>
    <w:rsid w:val="00F7469C"/>
    <w:rsid w:val="00F747E9"/>
    <w:rsid w:val="00F7492E"/>
    <w:rsid w:val="00F74945"/>
    <w:rsid w:val="00F749A3"/>
    <w:rsid w:val="00F74A04"/>
    <w:rsid w:val="00F74AE8"/>
    <w:rsid w:val="00F75A86"/>
    <w:rsid w:val="00F76C11"/>
    <w:rsid w:val="00F77021"/>
    <w:rsid w:val="00F775CB"/>
    <w:rsid w:val="00F77E61"/>
    <w:rsid w:val="00F814B2"/>
    <w:rsid w:val="00F815AC"/>
    <w:rsid w:val="00F83200"/>
    <w:rsid w:val="00F83B33"/>
    <w:rsid w:val="00F83CAE"/>
    <w:rsid w:val="00F840BF"/>
    <w:rsid w:val="00F8415D"/>
    <w:rsid w:val="00F8427A"/>
    <w:rsid w:val="00F843DF"/>
    <w:rsid w:val="00F84899"/>
    <w:rsid w:val="00F848AB"/>
    <w:rsid w:val="00F84A0A"/>
    <w:rsid w:val="00F853A5"/>
    <w:rsid w:val="00F85585"/>
    <w:rsid w:val="00F859F0"/>
    <w:rsid w:val="00F85CC1"/>
    <w:rsid w:val="00F86A41"/>
    <w:rsid w:val="00F86B5D"/>
    <w:rsid w:val="00F87464"/>
    <w:rsid w:val="00F87634"/>
    <w:rsid w:val="00F87C13"/>
    <w:rsid w:val="00F87C5A"/>
    <w:rsid w:val="00F87E29"/>
    <w:rsid w:val="00F87F18"/>
    <w:rsid w:val="00F87F68"/>
    <w:rsid w:val="00F90276"/>
    <w:rsid w:val="00F90C4D"/>
    <w:rsid w:val="00F90F7A"/>
    <w:rsid w:val="00F9167D"/>
    <w:rsid w:val="00F91CB2"/>
    <w:rsid w:val="00F9289C"/>
    <w:rsid w:val="00F93DBC"/>
    <w:rsid w:val="00F93E41"/>
    <w:rsid w:val="00F94644"/>
    <w:rsid w:val="00F94A06"/>
    <w:rsid w:val="00F95075"/>
    <w:rsid w:val="00F9537B"/>
    <w:rsid w:val="00F95567"/>
    <w:rsid w:val="00F963FC"/>
    <w:rsid w:val="00F97D76"/>
    <w:rsid w:val="00FA015F"/>
    <w:rsid w:val="00FA0FAC"/>
    <w:rsid w:val="00FA1DA2"/>
    <w:rsid w:val="00FA2712"/>
    <w:rsid w:val="00FA3414"/>
    <w:rsid w:val="00FA347A"/>
    <w:rsid w:val="00FA39D7"/>
    <w:rsid w:val="00FA3CDE"/>
    <w:rsid w:val="00FA49B7"/>
    <w:rsid w:val="00FA5043"/>
    <w:rsid w:val="00FA5E75"/>
    <w:rsid w:val="00FA6F8B"/>
    <w:rsid w:val="00FA7A30"/>
    <w:rsid w:val="00FB033F"/>
    <w:rsid w:val="00FB0F29"/>
    <w:rsid w:val="00FB12E3"/>
    <w:rsid w:val="00FB1570"/>
    <w:rsid w:val="00FB193B"/>
    <w:rsid w:val="00FB1FBC"/>
    <w:rsid w:val="00FB27B7"/>
    <w:rsid w:val="00FB2C36"/>
    <w:rsid w:val="00FB3483"/>
    <w:rsid w:val="00FB35E3"/>
    <w:rsid w:val="00FB4D3F"/>
    <w:rsid w:val="00FB583C"/>
    <w:rsid w:val="00FB6204"/>
    <w:rsid w:val="00FB630E"/>
    <w:rsid w:val="00FB6738"/>
    <w:rsid w:val="00FB691B"/>
    <w:rsid w:val="00FB731C"/>
    <w:rsid w:val="00FB7DF8"/>
    <w:rsid w:val="00FC05A0"/>
    <w:rsid w:val="00FC0811"/>
    <w:rsid w:val="00FC1196"/>
    <w:rsid w:val="00FC15EB"/>
    <w:rsid w:val="00FC18DC"/>
    <w:rsid w:val="00FC2AC4"/>
    <w:rsid w:val="00FC2D6D"/>
    <w:rsid w:val="00FC2F73"/>
    <w:rsid w:val="00FC3A9B"/>
    <w:rsid w:val="00FC3AE1"/>
    <w:rsid w:val="00FC3DFC"/>
    <w:rsid w:val="00FC3EF4"/>
    <w:rsid w:val="00FC431B"/>
    <w:rsid w:val="00FC434C"/>
    <w:rsid w:val="00FC4FDF"/>
    <w:rsid w:val="00FC5CF4"/>
    <w:rsid w:val="00FC6A39"/>
    <w:rsid w:val="00FC6C4A"/>
    <w:rsid w:val="00FC6E50"/>
    <w:rsid w:val="00FC710F"/>
    <w:rsid w:val="00FC79AB"/>
    <w:rsid w:val="00FC7BE7"/>
    <w:rsid w:val="00FC7DAC"/>
    <w:rsid w:val="00FD04AE"/>
    <w:rsid w:val="00FD086B"/>
    <w:rsid w:val="00FD1890"/>
    <w:rsid w:val="00FD1994"/>
    <w:rsid w:val="00FD21A9"/>
    <w:rsid w:val="00FD2AC8"/>
    <w:rsid w:val="00FD2CA6"/>
    <w:rsid w:val="00FD3508"/>
    <w:rsid w:val="00FD393C"/>
    <w:rsid w:val="00FD4241"/>
    <w:rsid w:val="00FD43BB"/>
    <w:rsid w:val="00FD4AF3"/>
    <w:rsid w:val="00FD556A"/>
    <w:rsid w:val="00FD5A69"/>
    <w:rsid w:val="00FD6F3C"/>
    <w:rsid w:val="00FD798D"/>
    <w:rsid w:val="00FD7BD8"/>
    <w:rsid w:val="00FD7FB9"/>
    <w:rsid w:val="00FE100E"/>
    <w:rsid w:val="00FE141E"/>
    <w:rsid w:val="00FE144E"/>
    <w:rsid w:val="00FE1689"/>
    <w:rsid w:val="00FE1768"/>
    <w:rsid w:val="00FE21E1"/>
    <w:rsid w:val="00FE24F4"/>
    <w:rsid w:val="00FE2560"/>
    <w:rsid w:val="00FE35D0"/>
    <w:rsid w:val="00FE3ECE"/>
    <w:rsid w:val="00FE41AC"/>
    <w:rsid w:val="00FE42ED"/>
    <w:rsid w:val="00FE4C6D"/>
    <w:rsid w:val="00FE55A7"/>
    <w:rsid w:val="00FE55E6"/>
    <w:rsid w:val="00FE56D5"/>
    <w:rsid w:val="00FE5C5A"/>
    <w:rsid w:val="00FE6432"/>
    <w:rsid w:val="00FE6517"/>
    <w:rsid w:val="00FE72A0"/>
    <w:rsid w:val="00FF0050"/>
    <w:rsid w:val="00FF045F"/>
    <w:rsid w:val="00FF0712"/>
    <w:rsid w:val="00FF0976"/>
    <w:rsid w:val="00FF13D4"/>
    <w:rsid w:val="00FF2053"/>
    <w:rsid w:val="00FF2F4E"/>
    <w:rsid w:val="00FF3B37"/>
    <w:rsid w:val="00FF3D6F"/>
    <w:rsid w:val="00FF4BD8"/>
    <w:rsid w:val="00FF4D11"/>
    <w:rsid w:val="00FF5214"/>
    <w:rsid w:val="00FF53A5"/>
    <w:rsid w:val="00FF596E"/>
    <w:rsid w:val="00FF5B59"/>
    <w:rsid w:val="00FF5BFD"/>
    <w:rsid w:val="00FF5C01"/>
    <w:rsid w:val="00FF5F9D"/>
    <w:rsid w:val="00FF6095"/>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ED2"/>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FE100E"/>
    <w:pPr>
      <w:spacing w:after="0" w:line="240" w:lineRule="auto"/>
    </w:pPr>
    <w:rPr>
      <w:rFonts w:ascii="Times New Roman" w:eastAsia="Times New Roman" w:hAnsi="Times New Roman" w:cs="Times New Roman"/>
      <w:sz w:val="24"/>
      <w:szCs w:val="24"/>
      <w:lang w:eastAsia="es-ES_tradnl"/>
    </w:rPr>
  </w:style>
  <w:style w:type="character" w:styleId="Mencinsinresolver">
    <w:name w:val="Unresolved Mention"/>
    <w:basedOn w:val="Fuentedeprrafopredeter"/>
    <w:uiPriority w:val="99"/>
    <w:semiHidden/>
    <w:unhideWhenUsed/>
    <w:rsid w:val="002B4039"/>
    <w:rPr>
      <w:color w:val="605E5C"/>
      <w:shd w:val="clear" w:color="auto" w:fill="E1DFDD"/>
    </w:rPr>
  </w:style>
  <w:style w:type="table" w:customStyle="1" w:styleId="Tablaconcuadrcula3">
    <w:name w:val="Tabla con cuadrícula3"/>
    <w:basedOn w:val="Tablanormal"/>
    <w:next w:val="Tablaconcuadrcula"/>
    <w:uiPriority w:val="39"/>
    <w:rsid w:val="00524963"/>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524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5249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3253">
      <w:bodyDiv w:val="1"/>
      <w:marLeft w:val="0"/>
      <w:marRight w:val="0"/>
      <w:marTop w:val="0"/>
      <w:marBottom w:val="0"/>
      <w:divBdr>
        <w:top w:val="none" w:sz="0" w:space="0" w:color="auto"/>
        <w:left w:val="none" w:sz="0" w:space="0" w:color="auto"/>
        <w:bottom w:val="none" w:sz="0" w:space="0" w:color="auto"/>
        <w:right w:val="none" w:sz="0" w:space="0" w:color="auto"/>
      </w:divBdr>
    </w:div>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0150232">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0697073">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2467761">
      <w:bodyDiv w:val="1"/>
      <w:marLeft w:val="0"/>
      <w:marRight w:val="0"/>
      <w:marTop w:val="0"/>
      <w:marBottom w:val="0"/>
      <w:divBdr>
        <w:top w:val="none" w:sz="0" w:space="0" w:color="auto"/>
        <w:left w:val="none" w:sz="0" w:space="0" w:color="auto"/>
        <w:bottom w:val="none" w:sz="0" w:space="0" w:color="auto"/>
        <w:right w:val="none" w:sz="0" w:space="0" w:color="auto"/>
      </w:divBdr>
    </w:div>
    <w:div w:id="32343807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52458027">
      <w:bodyDiv w:val="1"/>
      <w:marLeft w:val="0"/>
      <w:marRight w:val="0"/>
      <w:marTop w:val="0"/>
      <w:marBottom w:val="0"/>
      <w:divBdr>
        <w:top w:val="none" w:sz="0" w:space="0" w:color="auto"/>
        <w:left w:val="none" w:sz="0" w:space="0" w:color="auto"/>
        <w:bottom w:val="none" w:sz="0" w:space="0" w:color="auto"/>
        <w:right w:val="none" w:sz="0" w:space="0" w:color="auto"/>
      </w:divBdr>
    </w:div>
    <w:div w:id="373847752">
      <w:bodyDiv w:val="1"/>
      <w:marLeft w:val="0"/>
      <w:marRight w:val="0"/>
      <w:marTop w:val="0"/>
      <w:marBottom w:val="0"/>
      <w:divBdr>
        <w:top w:val="none" w:sz="0" w:space="0" w:color="auto"/>
        <w:left w:val="none" w:sz="0" w:space="0" w:color="auto"/>
        <w:bottom w:val="none" w:sz="0" w:space="0" w:color="auto"/>
        <w:right w:val="none" w:sz="0" w:space="0" w:color="auto"/>
      </w:divBdr>
      <w:divsChild>
        <w:div w:id="250747312">
          <w:marLeft w:val="0"/>
          <w:marRight w:val="0"/>
          <w:marTop w:val="0"/>
          <w:marBottom w:val="0"/>
          <w:divBdr>
            <w:top w:val="none" w:sz="0" w:space="0" w:color="auto"/>
            <w:left w:val="none" w:sz="0" w:space="0" w:color="auto"/>
            <w:bottom w:val="none" w:sz="0" w:space="0" w:color="auto"/>
            <w:right w:val="none" w:sz="0" w:space="0" w:color="auto"/>
          </w:divBdr>
        </w:div>
        <w:div w:id="2067101779">
          <w:marLeft w:val="0"/>
          <w:marRight w:val="0"/>
          <w:marTop w:val="0"/>
          <w:marBottom w:val="0"/>
          <w:divBdr>
            <w:top w:val="none" w:sz="0" w:space="0" w:color="auto"/>
            <w:left w:val="none" w:sz="0" w:space="0" w:color="auto"/>
            <w:bottom w:val="none" w:sz="0" w:space="0" w:color="auto"/>
            <w:right w:val="none" w:sz="0" w:space="0" w:color="auto"/>
          </w:divBdr>
        </w:div>
        <w:div w:id="856118546">
          <w:marLeft w:val="0"/>
          <w:marRight w:val="0"/>
          <w:marTop w:val="0"/>
          <w:marBottom w:val="0"/>
          <w:divBdr>
            <w:top w:val="none" w:sz="0" w:space="0" w:color="auto"/>
            <w:left w:val="none" w:sz="0" w:space="0" w:color="auto"/>
            <w:bottom w:val="none" w:sz="0" w:space="0" w:color="auto"/>
            <w:right w:val="none" w:sz="0" w:space="0" w:color="auto"/>
          </w:divBdr>
        </w:div>
        <w:div w:id="701177010">
          <w:marLeft w:val="0"/>
          <w:marRight w:val="0"/>
          <w:marTop w:val="0"/>
          <w:marBottom w:val="0"/>
          <w:divBdr>
            <w:top w:val="none" w:sz="0" w:space="0" w:color="auto"/>
            <w:left w:val="none" w:sz="0" w:space="0" w:color="auto"/>
            <w:bottom w:val="none" w:sz="0" w:space="0" w:color="auto"/>
            <w:right w:val="none" w:sz="0" w:space="0" w:color="auto"/>
          </w:divBdr>
        </w:div>
        <w:div w:id="1979995553">
          <w:marLeft w:val="0"/>
          <w:marRight w:val="0"/>
          <w:marTop w:val="0"/>
          <w:marBottom w:val="0"/>
          <w:divBdr>
            <w:top w:val="none" w:sz="0" w:space="0" w:color="auto"/>
            <w:left w:val="none" w:sz="0" w:space="0" w:color="auto"/>
            <w:bottom w:val="none" w:sz="0" w:space="0" w:color="auto"/>
            <w:right w:val="none" w:sz="0" w:space="0" w:color="auto"/>
          </w:divBdr>
        </w:div>
        <w:div w:id="386532194">
          <w:marLeft w:val="0"/>
          <w:marRight w:val="0"/>
          <w:marTop w:val="0"/>
          <w:marBottom w:val="0"/>
          <w:divBdr>
            <w:top w:val="none" w:sz="0" w:space="0" w:color="auto"/>
            <w:left w:val="none" w:sz="0" w:space="0" w:color="auto"/>
            <w:bottom w:val="none" w:sz="0" w:space="0" w:color="auto"/>
            <w:right w:val="none" w:sz="0" w:space="0" w:color="auto"/>
          </w:divBdr>
        </w:div>
        <w:div w:id="1443916966">
          <w:marLeft w:val="0"/>
          <w:marRight w:val="0"/>
          <w:marTop w:val="0"/>
          <w:marBottom w:val="0"/>
          <w:divBdr>
            <w:top w:val="none" w:sz="0" w:space="0" w:color="auto"/>
            <w:left w:val="none" w:sz="0" w:space="0" w:color="auto"/>
            <w:bottom w:val="none" w:sz="0" w:space="0" w:color="auto"/>
            <w:right w:val="none" w:sz="0" w:space="0" w:color="auto"/>
          </w:divBdr>
        </w:div>
        <w:div w:id="1463428840">
          <w:marLeft w:val="0"/>
          <w:marRight w:val="0"/>
          <w:marTop w:val="0"/>
          <w:marBottom w:val="0"/>
          <w:divBdr>
            <w:top w:val="none" w:sz="0" w:space="0" w:color="auto"/>
            <w:left w:val="none" w:sz="0" w:space="0" w:color="auto"/>
            <w:bottom w:val="none" w:sz="0" w:space="0" w:color="auto"/>
            <w:right w:val="none" w:sz="0" w:space="0" w:color="auto"/>
          </w:divBdr>
        </w:div>
        <w:div w:id="340739953">
          <w:marLeft w:val="0"/>
          <w:marRight w:val="0"/>
          <w:marTop w:val="0"/>
          <w:marBottom w:val="0"/>
          <w:divBdr>
            <w:top w:val="none" w:sz="0" w:space="0" w:color="auto"/>
            <w:left w:val="none" w:sz="0" w:space="0" w:color="auto"/>
            <w:bottom w:val="none" w:sz="0" w:space="0" w:color="auto"/>
            <w:right w:val="none" w:sz="0" w:space="0" w:color="auto"/>
          </w:divBdr>
        </w:div>
        <w:div w:id="1214005837">
          <w:marLeft w:val="0"/>
          <w:marRight w:val="0"/>
          <w:marTop w:val="0"/>
          <w:marBottom w:val="0"/>
          <w:divBdr>
            <w:top w:val="none" w:sz="0" w:space="0" w:color="auto"/>
            <w:left w:val="none" w:sz="0" w:space="0" w:color="auto"/>
            <w:bottom w:val="none" w:sz="0" w:space="0" w:color="auto"/>
            <w:right w:val="none" w:sz="0" w:space="0" w:color="auto"/>
          </w:divBdr>
        </w:div>
        <w:div w:id="689572277">
          <w:marLeft w:val="0"/>
          <w:marRight w:val="0"/>
          <w:marTop w:val="0"/>
          <w:marBottom w:val="0"/>
          <w:divBdr>
            <w:top w:val="none" w:sz="0" w:space="0" w:color="auto"/>
            <w:left w:val="none" w:sz="0" w:space="0" w:color="auto"/>
            <w:bottom w:val="none" w:sz="0" w:space="0" w:color="auto"/>
            <w:right w:val="none" w:sz="0" w:space="0" w:color="auto"/>
          </w:divBdr>
        </w:div>
        <w:div w:id="1848668085">
          <w:marLeft w:val="0"/>
          <w:marRight w:val="0"/>
          <w:marTop w:val="0"/>
          <w:marBottom w:val="0"/>
          <w:divBdr>
            <w:top w:val="none" w:sz="0" w:space="0" w:color="auto"/>
            <w:left w:val="none" w:sz="0" w:space="0" w:color="auto"/>
            <w:bottom w:val="none" w:sz="0" w:space="0" w:color="auto"/>
            <w:right w:val="none" w:sz="0" w:space="0" w:color="auto"/>
          </w:divBdr>
        </w:div>
        <w:div w:id="355351056">
          <w:marLeft w:val="0"/>
          <w:marRight w:val="0"/>
          <w:marTop w:val="0"/>
          <w:marBottom w:val="0"/>
          <w:divBdr>
            <w:top w:val="none" w:sz="0" w:space="0" w:color="auto"/>
            <w:left w:val="none" w:sz="0" w:space="0" w:color="auto"/>
            <w:bottom w:val="none" w:sz="0" w:space="0" w:color="auto"/>
            <w:right w:val="none" w:sz="0" w:space="0" w:color="auto"/>
          </w:divBdr>
        </w:div>
        <w:div w:id="185019911">
          <w:marLeft w:val="0"/>
          <w:marRight w:val="0"/>
          <w:marTop w:val="0"/>
          <w:marBottom w:val="0"/>
          <w:divBdr>
            <w:top w:val="none" w:sz="0" w:space="0" w:color="auto"/>
            <w:left w:val="none" w:sz="0" w:space="0" w:color="auto"/>
            <w:bottom w:val="none" w:sz="0" w:space="0" w:color="auto"/>
            <w:right w:val="none" w:sz="0" w:space="0" w:color="auto"/>
          </w:divBdr>
        </w:div>
        <w:div w:id="1409376571">
          <w:marLeft w:val="0"/>
          <w:marRight w:val="0"/>
          <w:marTop w:val="0"/>
          <w:marBottom w:val="0"/>
          <w:divBdr>
            <w:top w:val="none" w:sz="0" w:space="0" w:color="auto"/>
            <w:left w:val="none" w:sz="0" w:space="0" w:color="auto"/>
            <w:bottom w:val="none" w:sz="0" w:space="0" w:color="auto"/>
            <w:right w:val="none" w:sz="0" w:space="0" w:color="auto"/>
          </w:divBdr>
        </w:div>
        <w:div w:id="1153715860">
          <w:marLeft w:val="0"/>
          <w:marRight w:val="0"/>
          <w:marTop w:val="0"/>
          <w:marBottom w:val="0"/>
          <w:divBdr>
            <w:top w:val="none" w:sz="0" w:space="0" w:color="auto"/>
            <w:left w:val="none" w:sz="0" w:space="0" w:color="auto"/>
            <w:bottom w:val="none" w:sz="0" w:space="0" w:color="auto"/>
            <w:right w:val="none" w:sz="0" w:space="0" w:color="auto"/>
          </w:divBdr>
        </w:div>
        <w:div w:id="878051417">
          <w:marLeft w:val="0"/>
          <w:marRight w:val="0"/>
          <w:marTop w:val="0"/>
          <w:marBottom w:val="0"/>
          <w:divBdr>
            <w:top w:val="none" w:sz="0" w:space="0" w:color="auto"/>
            <w:left w:val="none" w:sz="0" w:space="0" w:color="auto"/>
            <w:bottom w:val="none" w:sz="0" w:space="0" w:color="auto"/>
            <w:right w:val="none" w:sz="0" w:space="0" w:color="auto"/>
          </w:divBdr>
        </w:div>
        <w:div w:id="1340767783">
          <w:marLeft w:val="0"/>
          <w:marRight w:val="0"/>
          <w:marTop w:val="0"/>
          <w:marBottom w:val="0"/>
          <w:divBdr>
            <w:top w:val="none" w:sz="0" w:space="0" w:color="auto"/>
            <w:left w:val="none" w:sz="0" w:space="0" w:color="auto"/>
            <w:bottom w:val="none" w:sz="0" w:space="0" w:color="auto"/>
            <w:right w:val="none" w:sz="0" w:space="0" w:color="auto"/>
          </w:divBdr>
        </w:div>
        <w:div w:id="1389064509">
          <w:marLeft w:val="0"/>
          <w:marRight w:val="0"/>
          <w:marTop w:val="0"/>
          <w:marBottom w:val="0"/>
          <w:divBdr>
            <w:top w:val="none" w:sz="0" w:space="0" w:color="auto"/>
            <w:left w:val="none" w:sz="0" w:space="0" w:color="auto"/>
            <w:bottom w:val="none" w:sz="0" w:space="0" w:color="auto"/>
            <w:right w:val="none" w:sz="0" w:space="0" w:color="auto"/>
          </w:divBdr>
        </w:div>
        <w:div w:id="1237981306">
          <w:marLeft w:val="0"/>
          <w:marRight w:val="0"/>
          <w:marTop w:val="0"/>
          <w:marBottom w:val="0"/>
          <w:divBdr>
            <w:top w:val="none" w:sz="0" w:space="0" w:color="auto"/>
            <w:left w:val="none" w:sz="0" w:space="0" w:color="auto"/>
            <w:bottom w:val="none" w:sz="0" w:space="0" w:color="auto"/>
            <w:right w:val="none" w:sz="0" w:space="0" w:color="auto"/>
          </w:divBdr>
        </w:div>
        <w:div w:id="497230276">
          <w:marLeft w:val="0"/>
          <w:marRight w:val="0"/>
          <w:marTop w:val="0"/>
          <w:marBottom w:val="0"/>
          <w:divBdr>
            <w:top w:val="none" w:sz="0" w:space="0" w:color="auto"/>
            <w:left w:val="none" w:sz="0" w:space="0" w:color="auto"/>
            <w:bottom w:val="none" w:sz="0" w:space="0" w:color="auto"/>
            <w:right w:val="none" w:sz="0" w:space="0" w:color="auto"/>
          </w:divBdr>
        </w:div>
        <w:div w:id="1948077385">
          <w:marLeft w:val="0"/>
          <w:marRight w:val="0"/>
          <w:marTop w:val="0"/>
          <w:marBottom w:val="0"/>
          <w:divBdr>
            <w:top w:val="none" w:sz="0" w:space="0" w:color="auto"/>
            <w:left w:val="none" w:sz="0" w:space="0" w:color="auto"/>
            <w:bottom w:val="none" w:sz="0" w:space="0" w:color="auto"/>
            <w:right w:val="none" w:sz="0" w:space="0" w:color="auto"/>
          </w:divBdr>
        </w:div>
        <w:div w:id="2077436875">
          <w:marLeft w:val="0"/>
          <w:marRight w:val="0"/>
          <w:marTop w:val="0"/>
          <w:marBottom w:val="0"/>
          <w:divBdr>
            <w:top w:val="none" w:sz="0" w:space="0" w:color="auto"/>
            <w:left w:val="none" w:sz="0" w:space="0" w:color="auto"/>
            <w:bottom w:val="none" w:sz="0" w:space="0" w:color="auto"/>
            <w:right w:val="none" w:sz="0" w:space="0" w:color="auto"/>
          </w:divBdr>
        </w:div>
        <w:div w:id="375393709">
          <w:marLeft w:val="0"/>
          <w:marRight w:val="0"/>
          <w:marTop w:val="0"/>
          <w:marBottom w:val="0"/>
          <w:divBdr>
            <w:top w:val="none" w:sz="0" w:space="0" w:color="auto"/>
            <w:left w:val="none" w:sz="0" w:space="0" w:color="auto"/>
            <w:bottom w:val="none" w:sz="0" w:space="0" w:color="auto"/>
            <w:right w:val="none" w:sz="0" w:space="0" w:color="auto"/>
          </w:divBdr>
        </w:div>
        <w:div w:id="1116949506">
          <w:marLeft w:val="0"/>
          <w:marRight w:val="0"/>
          <w:marTop w:val="0"/>
          <w:marBottom w:val="0"/>
          <w:divBdr>
            <w:top w:val="none" w:sz="0" w:space="0" w:color="auto"/>
            <w:left w:val="none" w:sz="0" w:space="0" w:color="auto"/>
            <w:bottom w:val="none" w:sz="0" w:space="0" w:color="auto"/>
            <w:right w:val="none" w:sz="0" w:space="0" w:color="auto"/>
          </w:divBdr>
        </w:div>
        <w:div w:id="2063670069">
          <w:marLeft w:val="0"/>
          <w:marRight w:val="0"/>
          <w:marTop w:val="0"/>
          <w:marBottom w:val="0"/>
          <w:divBdr>
            <w:top w:val="none" w:sz="0" w:space="0" w:color="auto"/>
            <w:left w:val="none" w:sz="0" w:space="0" w:color="auto"/>
            <w:bottom w:val="none" w:sz="0" w:space="0" w:color="auto"/>
            <w:right w:val="none" w:sz="0" w:space="0" w:color="auto"/>
          </w:divBdr>
        </w:div>
        <w:div w:id="1385788235">
          <w:marLeft w:val="0"/>
          <w:marRight w:val="0"/>
          <w:marTop w:val="0"/>
          <w:marBottom w:val="0"/>
          <w:divBdr>
            <w:top w:val="none" w:sz="0" w:space="0" w:color="auto"/>
            <w:left w:val="none" w:sz="0" w:space="0" w:color="auto"/>
            <w:bottom w:val="none" w:sz="0" w:space="0" w:color="auto"/>
            <w:right w:val="none" w:sz="0" w:space="0" w:color="auto"/>
          </w:divBdr>
        </w:div>
        <w:div w:id="774130227">
          <w:marLeft w:val="0"/>
          <w:marRight w:val="0"/>
          <w:marTop w:val="0"/>
          <w:marBottom w:val="0"/>
          <w:divBdr>
            <w:top w:val="none" w:sz="0" w:space="0" w:color="auto"/>
            <w:left w:val="none" w:sz="0" w:space="0" w:color="auto"/>
            <w:bottom w:val="none" w:sz="0" w:space="0" w:color="auto"/>
            <w:right w:val="none" w:sz="0" w:space="0" w:color="auto"/>
          </w:divBdr>
        </w:div>
        <w:div w:id="356153059">
          <w:marLeft w:val="0"/>
          <w:marRight w:val="0"/>
          <w:marTop w:val="0"/>
          <w:marBottom w:val="0"/>
          <w:divBdr>
            <w:top w:val="none" w:sz="0" w:space="0" w:color="auto"/>
            <w:left w:val="none" w:sz="0" w:space="0" w:color="auto"/>
            <w:bottom w:val="none" w:sz="0" w:space="0" w:color="auto"/>
            <w:right w:val="none" w:sz="0" w:space="0" w:color="auto"/>
          </w:divBdr>
        </w:div>
      </w:divsChild>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621301682">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3383649">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518734532">
              <w:marLeft w:val="0"/>
              <w:marRight w:val="0"/>
              <w:marTop w:val="0"/>
              <w:marBottom w:val="0"/>
              <w:divBdr>
                <w:top w:val="none" w:sz="0" w:space="0" w:color="auto"/>
                <w:left w:val="none" w:sz="0" w:space="0" w:color="auto"/>
                <w:bottom w:val="none" w:sz="0" w:space="0" w:color="auto"/>
                <w:right w:val="none" w:sz="0" w:space="0" w:color="auto"/>
              </w:divBdr>
            </w:div>
            <w:div w:id="1074164726">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0754488">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1701324343">
          <w:marLeft w:val="0"/>
          <w:marRight w:val="0"/>
          <w:marTop w:val="0"/>
          <w:marBottom w:val="0"/>
          <w:divBdr>
            <w:top w:val="none" w:sz="0" w:space="0" w:color="auto"/>
            <w:left w:val="none" w:sz="0" w:space="0" w:color="auto"/>
            <w:bottom w:val="none" w:sz="0" w:space="0" w:color="auto"/>
            <w:right w:val="none" w:sz="0" w:space="0" w:color="auto"/>
          </w:divBdr>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728514">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846009">
      <w:bodyDiv w:val="1"/>
      <w:marLeft w:val="0"/>
      <w:marRight w:val="0"/>
      <w:marTop w:val="0"/>
      <w:marBottom w:val="0"/>
      <w:divBdr>
        <w:top w:val="none" w:sz="0" w:space="0" w:color="auto"/>
        <w:left w:val="none" w:sz="0" w:space="0" w:color="auto"/>
        <w:bottom w:val="none" w:sz="0" w:space="0" w:color="auto"/>
        <w:right w:val="none" w:sz="0" w:space="0" w:color="auto"/>
      </w:divBdr>
      <w:divsChild>
        <w:div w:id="137571566">
          <w:marLeft w:val="0"/>
          <w:marRight w:val="0"/>
          <w:marTop w:val="0"/>
          <w:marBottom w:val="0"/>
          <w:divBdr>
            <w:top w:val="none" w:sz="0" w:space="0" w:color="auto"/>
            <w:left w:val="none" w:sz="0" w:space="0" w:color="auto"/>
            <w:bottom w:val="none" w:sz="0" w:space="0" w:color="auto"/>
            <w:right w:val="none" w:sz="0" w:space="0" w:color="auto"/>
          </w:divBdr>
        </w:div>
        <w:div w:id="776950387">
          <w:marLeft w:val="0"/>
          <w:marRight w:val="0"/>
          <w:marTop w:val="0"/>
          <w:marBottom w:val="0"/>
          <w:divBdr>
            <w:top w:val="none" w:sz="0" w:space="0" w:color="auto"/>
            <w:left w:val="none" w:sz="0" w:space="0" w:color="auto"/>
            <w:bottom w:val="none" w:sz="0" w:space="0" w:color="auto"/>
            <w:right w:val="none" w:sz="0" w:space="0" w:color="auto"/>
          </w:divBdr>
        </w:div>
        <w:div w:id="910965516">
          <w:marLeft w:val="0"/>
          <w:marRight w:val="0"/>
          <w:marTop w:val="0"/>
          <w:marBottom w:val="0"/>
          <w:divBdr>
            <w:top w:val="none" w:sz="0" w:space="0" w:color="auto"/>
            <w:left w:val="none" w:sz="0" w:space="0" w:color="auto"/>
            <w:bottom w:val="none" w:sz="0" w:space="0" w:color="auto"/>
            <w:right w:val="none" w:sz="0" w:space="0" w:color="auto"/>
          </w:divBdr>
        </w:div>
        <w:div w:id="1321274061">
          <w:marLeft w:val="0"/>
          <w:marRight w:val="0"/>
          <w:marTop w:val="0"/>
          <w:marBottom w:val="0"/>
          <w:divBdr>
            <w:top w:val="none" w:sz="0" w:space="0" w:color="auto"/>
            <w:left w:val="none" w:sz="0" w:space="0" w:color="auto"/>
            <w:bottom w:val="none" w:sz="0" w:space="0" w:color="auto"/>
            <w:right w:val="none" w:sz="0" w:space="0" w:color="auto"/>
          </w:divBdr>
        </w:div>
        <w:div w:id="1897934208">
          <w:marLeft w:val="0"/>
          <w:marRight w:val="0"/>
          <w:marTop w:val="0"/>
          <w:marBottom w:val="0"/>
          <w:divBdr>
            <w:top w:val="none" w:sz="0" w:space="0" w:color="auto"/>
            <w:left w:val="none" w:sz="0" w:space="0" w:color="auto"/>
            <w:bottom w:val="none" w:sz="0" w:space="0" w:color="auto"/>
            <w:right w:val="none" w:sz="0" w:space="0" w:color="auto"/>
          </w:divBdr>
        </w:div>
        <w:div w:id="326787748">
          <w:marLeft w:val="0"/>
          <w:marRight w:val="0"/>
          <w:marTop w:val="0"/>
          <w:marBottom w:val="0"/>
          <w:divBdr>
            <w:top w:val="none" w:sz="0" w:space="0" w:color="auto"/>
            <w:left w:val="none" w:sz="0" w:space="0" w:color="auto"/>
            <w:bottom w:val="none" w:sz="0" w:space="0" w:color="auto"/>
            <w:right w:val="none" w:sz="0" w:space="0" w:color="auto"/>
          </w:divBdr>
        </w:div>
        <w:div w:id="1145732085">
          <w:marLeft w:val="0"/>
          <w:marRight w:val="0"/>
          <w:marTop w:val="0"/>
          <w:marBottom w:val="0"/>
          <w:divBdr>
            <w:top w:val="none" w:sz="0" w:space="0" w:color="auto"/>
            <w:left w:val="none" w:sz="0" w:space="0" w:color="auto"/>
            <w:bottom w:val="none" w:sz="0" w:space="0" w:color="auto"/>
            <w:right w:val="none" w:sz="0" w:space="0" w:color="auto"/>
          </w:divBdr>
        </w:div>
        <w:div w:id="469977109">
          <w:marLeft w:val="0"/>
          <w:marRight w:val="0"/>
          <w:marTop w:val="0"/>
          <w:marBottom w:val="0"/>
          <w:divBdr>
            <w:top w:val="none" w:sz="0" w:space="0" w:color="auto"/>
            <w:left w:val="none" w:sz="0" w:space="0" w:color="auto"/>
            <w:bottom w:val="none" w:sz="0" w:space="0" w:color="auto"/>
            <w:right w:val="none" w:sz="0" w:space="0" w:color="auto"/>
          </w:divBdr>
        </w:div>
        <w:div w:id="1847742798">
          <w:marLeft w:val="0"/>
          <w:marRight w:val="0"/>
          <w:marTop w:val="0"/>
          <w:marBottom w:val="0"/>
          <w:divBdr>
            <w:top w:val="none" w:sz="0" w:space="0" w:color="auto"/>
            <w:left w:val="none" w:sz="0" w:space="0" w:color="auto"/>
            <w:bottom w:val="none" w:sz="0" w:space="0" w:color="auto"/>
            <w:right w:val="none" w:sz="0" w:space="0" w:color="auto"/>
          </w:divBdr>
        </w:div>
        <w:div w:id="754977389">
          <w:marLeft w:val="0"/>
          <w:marRight w:val="0"/>
          <w:marTop w:val="0"/>
          <w:marBottom w:val="0"/>
          <w:divBdr>
            <w:top w:val="none" w:sz="0" w:space="0" w:color="auto"/>
            <w:left w:val="none" w:sz="0" w:space="0" w:color="auto"/>
            <w:bottom w:val="none" w:sz="0" w:space="0" w:color="auto"/>
            <w:right w:val="none" w:sz="0" w:space="0" w:color="auto"/>
          </w:divBdr>
        </w:div>
        <w:div w:id="237255211">
          <w:marLeft w:val="0"/>
          <w:marRight w:val="0"/>
          <w:marTop w:val="0"/>
          <w:marBottom w:val="0"/>
          <w:divBdr>
            <w:top w:val="none" w:sz="0" w:space="0" w:color="auto"/>
            <w:left w:val="none" w:sz="0" w:space="0" w:color="auto"/>
            <w:bottom w:val="none" w:sz="0" w:space="0" w:color="auto"/>
            <w:right w:val="none" w:sz="0" w:space="0" w:color="auto"/>
          </w:divBdr>
        </w:div>
        <w:div w:id="218594642">
          <w:marLeft w:val="0"/>
          <w:marRight w:val="0"/>
          <w:marTop w:val="0"/>
          <w:marBottom w:val="0"/>
          <w:divBdr>
            <w:top w:val="none" w:sz="0" w:space="0" w:color="auto"/>
            <w:left w:val="none" w:sz="0" w:space="0" w:color="auto"/>
            <w:bottom w:val="none" w:sz="0" w:space="0" w:color="auto"/>
            <w:right w:val="none" w:sz="0" w:space="0" w:color="auto"/>
          </w:divBdr>
        </w:div>
        <w:div w:id="1396783654">
          <w:marLeft w:val="0"/>
          <w:marRight w:val="0"/>
          <w:marTop w:val="0"/>
          <w:marBottom w:val="0"/>
          <w:divBdr>
            <w:top w:val="none" w:sz="0" w:space="0" w:color="auto"/>
            <w:left w:val="none" w:sz="0" w:space="0" w:color="auto"/>
            <w:bottom w:val="none" w:sz="0" w:space="0" w:color="auto"/>
            <w:right w:val="none" w:sz="0" w:space="0" w:color="auto"/>
          </w:divBdr>
        </w:div>
        <w:div w:id="1592926720">
          <w:marLeft w:val="0"/>
          <w:marRight w:val="0"/>
          <w:marTop w:val="0"/>
          <w:marBottom w:val="0"/>
          <w:divBdr>
            <w:top w:val="none" w:sz="0" w:space="0" w:color="auto"/>
            <w:left w:val="none" w:sz="0" w:space="0" w:color="auto"/>
            <w:bottom w:val="none" w:sz="0" w:space="0" w:color="auto"/>
            <w:right w:val="none" w:sz="0" w:space="0" w:color="auto"/>
          </w:divBdr>
        </w:div>
        <w:div w:id="1953172906">
          <w:marLeft w:val="0"/>
          <w:marRight w:val="0"/>
          <w:marTop w:val="0"/>
          <w:marBottom w:val="0"/>
          <w:divBdr>
            <w:top w:val="none" w:sz="0" w:space="0" w:color="auto"/>
            <w:left w:val="none" w:sz="0" w:space="0" w:color="auto"/>
            <w:bottom w:val="none" w:sz="0" w:space="0" w:color="auto"/>
            <w:right w:val="none" w:sz="0" w:space="0" w:color="auto"/>
          </w:divBdr>
        </w:div>
        <w:div w:id="797845415">
          <w:marLeft w:val="0"/>
          <w:marRight w:val="0"/>
          <w:marTop w:val="0"/>
          <w:marBottom w:val="0"/>
          <w:divBdr>
            <w:top w:val="none" w:sz="0" w:space="0" w:color="auto"/>
            <w:left w:val="none" w:sz="0" w:space="0" w:color="auto"/>
            <w:bottom w:val="none" w:sz="0" w:space="0" w:color="auto"/>
            <w:right w:val="none" w:sz="0" w:space="0" w:color="auto"/>
          </w:divBdr>
        </w:div>
        <w:div w:id="1252548912">
          <w:marLeft w:val="0"/>
          <w:marRight w:val="0"/>
          <w:marTop w:val="0"/>
          <w:marBottom w:val="0"/>
          <w:divBdr>
            <w:top w:val="none" w:sz="0" w:space="0" w:color="auto"/>
            <w:left w:val="none" w:sz="0" w:space="0" w:color="auto"/>
            <w:bottom w:val="none" w:sz="0" w:space="0" w:color="auto"/>
            <w:right w:val="none" w:sz="0" w:space="0" w:color="auto"/>
          </w:divBdr>
        </w:div>
        <w:div w:id="132909867">
          <w:marLeft w:val="0"/>
          <w:marRight w:val="0"/>
          <w:marTop w:val="0"/>
          <w:marBottom w:val="0"/>
          <w:divBdr>
            <w:top w:val="none" w:sz="0" w:space="0" w:color="auto"/>
            <w:left w:val="none" w:sz="0" w:space="0" w:color="auto"/>
            <w:bottom w:val="none" w:sz="0" w:space="0" w:color="auto"/>
            <w:right w:val="none" w:sz="0" w:space="0" w:color="auto"/>
          </w:divBdr>
        </w:div>
        <w:div w:id="2121073037">
          <w:marLeft w:val="0"/>
          <w:marRight w:val="0"/>
          <w:marTop w:val="0"/>
          <w:marBottom w:val="0"/>
          <w:divBdr>
            <w:top w:val="none" w:sz="0" w:space="0" w:color="auto"/>
            <w:left w:val="none" w:sz="0" w:space="0" w:color="auto"/>
            <w:bottom w:val="none" w:sz="0" w:space="0" w:color="auto"/>
            <w:right w:val="none" w:sz="0" w:space="0" w:color="auto"/>
          </w:divBdr>
        </w:div>
        <w:div w:id="1987784308">
          <w:marLeft w:val="0"/>
          <w:marRight w:val="0"/>
          <w:marTop w:val="0"/>
          <w:marBottom w:val="0"/>
          <w:divBdr>
            <w:top w:val="none" w:sz="0" w:space="0" w:color="auto"/>
            <w:left w:val="none" w:sz="0" w:space="0" w:color="auto"/>
            <w:bottom w:val="none" w:sz="0" w:space="0" w:color="auto"/>
            <w:right w:val="none" w:sz="0" w:space="0" w:color="auto"/>
          </w:divBdr>
        </w:div>
        <w:div w:id="454369506">
          <w:marLeft w:val="0"/>
          <w:marRight w:val="0"/>
          <w:marTop w:val="0"/>
          <w:marBottom w:val="0"/>
          <w:divBdr>
            <w:top w:val="none" w:sz="0" w:space="0" w:color="auto"/>
            <w:left w:val="none" w:sz="0" w:space="0" w:color="auto"/>
            <w:bottom w:val="none" w:sz="0" w:space="0" w:color="auto"/>
            <w:right w:val="none" w:sz="0" w:space="0" w:color="auto"/>
          </w:divBdr>
        </w:div>
        <w:div w:id="217324288">
          <w:marLeft w:val="0"/>
          <w:marRight w:val="0"/>
          <w:marTop w:val="0"/>
          <w:marBottom w:val="0"/>
          <w:divBdr>
            <w:top w:val="none" w:sz="0" w:space="0" w:color="auto"/>
            <w:left w:val="none" w:sz="0" w:space="0" w:color="auto"/>
            <w:bottom w:val="none" w:sz="0" w:space="0" w:color="auto"/>
            <w:right w:val="none" w:sz="0" w:space="0" w:color="auto"/>
          </w:divBdr>
        </w:div>
        <w:div w:id="1636056527">
          <w:marLeft w:val="0"/>
          <w:marRight w:val="0"/>
          <w:marTop w:val="0"/>
          <w:marBottom w:val="0"/>
          <w:divBdr>
            <w:top w:val="none" w:sz="0" w:space="0" w:color="auto"/>
            <w:left w:val="none" w:sz="0" w:space="0" w:color="auto"/>
            <w:bottom w:val="none" w:sz="0" w:space="0" w:color="auto"/>
            <w:right w:val="none" w:sz="0" w:space="0" w:color="auto"/>
          </w:divBdr>
        </w:div>
        <w:div w:id="1275019623">
          <w:marLeft w:val="0"/>
          <w:marRight w:val="0"/>
          <w:marTop w:val="0"/>
          <w:marBottom w:val="0"/>
          <w:divBdr>
            <w:top w:val="none" w:sz="0" w:space="0" w:color="auto"/>
            <w:left w:val="none" w:sz="0" w:space="0" w:color="auto"/>
            <w:bottom w:val="none" w:sz="0" w:space="0" w:color="auto"/>
            <w:right w:val="none" w:sz="0" w:space="0" w:color="auto"/>
          </w:divBdr>
        </w:div>
        <w:div w:id="852885648">
          <w:marLeft w:val="0"/>
          <w:marRight w:val="0"/>
          <w:marTop w:val="0"/>
          <w:marBottom w:val="0"/>
          <w:divBdr>
            <w:top w:val="none" w:sz="0" w:space="0" w:color="auto"/>
            <w:left w:val="none" w:sz="0" w:space="0" w:color="auto"/>
            <w:bottom w:val="none" w:sz="0" w:space="0" w:color="auto"/>
            <w:right w:val="none" w:sz="0" w:space="0" w:color="auto"/>
          </w:divBdr>
        </w:div>
        <w:div w:id="207229013">
          <w:marLeft w:val="0"/>
          <w:marRight w:val="0"/>
          <w:marTop w:val="0"/>
          <w:marBottom w:val="0"/>
          <w:divBdr>
            <w:top w:val="none" w:sz="0" w:space="0" w:color="auto"/>
            <w:left w:val="none" w:sz="0" w:space="0" w:color="auto"/>
            <w:bottom w:val="none" w:sz="0" w:space="0" w:color="auto"/>
            <w:right w:val="none" w:sz="0" w:space="0" w:color="auto"/>
          </w:divBdr>
        </w:div>
        <w:div w:id="137576350">
          <w:marLeft w:val="0"/>
          <w:marRight w:val="0"/>
          <w:marTop w:val="0"/>
          <w:marBottom w:val="0"/>
          <w:divBdr>
            <w:top w:val="none" w:sz="0" w:space="0" w:color="auto"/>
            <w:left w:val="none" w:sz="0" w:space="0" w:color="auto"/>
            <w:bottom w:val="none" w:sz="0" w:space="0" w:color="auto"/>
            <w:right w:val="none" w:sz="0" w:space="0" w:color="auto"/>
          </w:divBdr>
        </w:div>
        <w:div w:id="473987455">
          <w:marLeft w:val="0"/>
          <w:marRight w:val="0"/>
          <w:marTop w:val="0"/>
          <w:marBottom w:val="0"/>
          <w:divBdr>
            <w:top w:val="none" w:sz="0" w:space="0" w:color="auto"/>
            <w:left w:val="none" w:sz="0" w:space="0" w:color="auto"/>
            <w:bottom w:val="none" w:sz="0" w:space="0" w:color="auto"/>
            <w:right w:val="none" w:sz="0" w:space="0" w:color="auto"/>
          </w:divBdr>
        </w:div>
        <w:div w:id="598680142">
          <w:marLeft w:val="0"/>
          <w:marRight w:val="0"/>
          <w:marTop w:val="0"/>
          <w:marBottom w:val="0"/>
          <w:divBdr>
            <w:top w:val="none" w:sz="0" w:space="0" w:color="auto"/>
            <w:left w:val="none" w:sz="0" w:space="0" w:color="auto"/>
            <w:bottom w:val="none" w:sz="0" w:space="0" w:color="auto"/>
            <w:right w:val="none" w:sz="0" w:space="0" w:color="auto"/>
          </w:divBdr>
        </w:div>
      </w:divsChild>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2754698">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60174958">
      <w:bodyDiv w:val="1"/>
      <w:marLeft w:val="0"/>
      <w:marRight w:val="0"/>
      <w:marTop w:val="0"/>
      <w:marBottom w:val="0"/>
      <w:divBdr>
        <w:top w:val="none" w:sz="0" w:space="0" w:color="auto"/>
        <w:left w:val="none" w:sz="0" w:space="0" w:color="auto"/>
        <w:bottom w:val="none" w:sz="0" w:space="0" w:color="auto"/>
        <w:right w:val="none" w:sz="0" w:space="0" w:color="auto"/>
      </w:divBdr>
    </w:div>
    <w:div w:id="769859655">
      <w:bodyDiv w:val="1"/>
      <w:marLeft w:val="0"/>
      <w:marRight w:val="0"/>
      <w:marTop w:val="0"/>
      <w:marBottom w:val="0"/>
      <w:divBdr>
        <w:top w:val="none" w:sz="0" w:space="0" w:color="auto"/>
        <w:left w:val="none" w:sz="0" w:space="0" w:color="auto"/>
        <w:bottom w:val="none" w:sz="0" w:space="0" w:color="auto"/>
        <w:right w:val="none" w:sz="0" w:space="0" w:color="auto"/>
      </w:divBdr>
    </w:div>
    <w:div w:id="775096108">
      <w:bodyDiv w:val="1"/>
      <w:marLeft w:val="0"/>
      <w:marRight w:val="0"/>
      <w:marTop w:val="0"/>
      <w:marBottom w:val="0"/>
      <w:divBdr>
        <w:top w:val="none" w:sz="0" w:space="0" w:color="auto"/>
        <w:left w:val="none" w:sz="0" w:space="0" w:color="auto"/>
        <w:bottom w:val="none" w:sz="0" w:space="0" w:color="auto"/>
        <w:right w:val="none" w:sz="0" w:space="0" w:color="auto"/>
      </w:divBdr>
    </w:div>
    <w:div w:id="787432956">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83327756">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 w:id="1856578142">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134757641">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164052827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315379722">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2001617834">
          <w:marLeft w:val="0"/>
          <w:marRight w:val="0"/>
          <w:marTop w:val="0"/>
          <w:marBottom w:val="0"/>
          <w:divBdr>
            <w:top w:val="none" w:sz="0" w:space="0" w:color="auto"/>
            <w:left w:val="none" w:sz="0" w:space="0" w:color="auto"/>
            <w:bottom w:val="none" w:sz="0" w:space="0" w:color="auto"/>
            <w:right w:val="none" w:sz="0" w:space="0" w:color="auto"/>
          </w:divBdr>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430862631">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07587085">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149979592">
              <w:marLeft w:val="0"/>
              <w:marRight w:val="0"/>
              <w:marTop w:val="0"/>
              <w:marBottom w:val="0"/>
              <w:divBdr>
                <w:top w:val="none" w:sz="0" w:space="0" w:color="auto"/>
                <w:left w:val="none" w:sz="0" w:space="0" w:color="auto"/>
                <w:bottom w:val="none" w:sz="0" w:space="0" w:color="auto"/>
                <w:right w:val="none" w:sz="0" w:space="0" w:color="auto"/>
              </w:divBdr>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sChild>
        </w:div>
        <w:div w:id="2016032639">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1104544632">
              <w:marLeft w:val="0"/>
              <w:marRight w:val="0"/>
              <w:marTop w:val="0"/>
              <w:marBottom w:val="0"/>
              <w:divBdr>
                <w:top w:val="none" w:sz="0" w:space="0" w:color="auto"/>
                <w:left w:val="none" w:sz="0" w:space="0" w:color="auto"/>
                <w:bottom w:val="none" w:sz="0" w:space="0" w:color="auto"/>
                <w:right w:val="none" w:sz="0" w:space="0" w:color="auto"/>
              </w:divBdr>
              <w:divsChild>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 w:id="244340040">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544874625">
                  <w:marLeft w:val="0"/>
                  <w:marRight w:val="0"/>
                  <w:marTop w:val="0"/>
                  <w:marBottom w:val="0"/>
                  <w:divBdr>
                    <w:top w:val="none" w:sz="0" w:space="0" w:color="auto"/>
                    <w:left w:val="none" w:sz="0" w:space="0" w:color="auto"/>
                    <w:bottom w:val="none" w:sz="0" w:space="0" w:color="auto"/>
                    <w:right w:val="none" w:sz="0" w:space="0" w:color="auto"/>
                  </w:divBdr>
                </w:div>
                <w:div w:id="30421742">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sChild>
            </w:div>
            <w:div w:id="97680798">
              <w:marLeft w:val="0"/>
              <w:marRight w:val="0"/>
              <w:marTop w:val="0"/>
              <w:marBottom w:val="0"/>
              <w:divBdr>
                <w:top w:val="none" w:sz="0" w:space="0" w:color="auto"/>
                <w:left w:val="none" w:sz="0" w:space="0" w:color="auto"/>
                <w:bottom w:val="none" w:sz="0" w:space="0" w:color="auto"/>
                <w:right w:val="none" w:sz="0" w:space="0" w:color="auto"/>
              </w:divBdr>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310809">
      <w:bodyDiv w:val="1"/>
      <w:marLeft w:val="0"/>
      <w:marRight w:val="0"/>
      <w:marTop w:val="0"/>
      <w:marBottom w:val="0"/>
      <w:divBdr>
        <w:top w:val="none" w:sz="0" w:space="0" w:color="auto"/>
        <w:left w:val="none" w:sz="0" w:space="0" w:color="auto"/>
        <w:bottom w:val="none" w:sz="0" w:space="0" w:color="auto"/>
        <w:right w:val="none" w:sz="0" w:space="0" w:color="auto"/>
      </w:divBdr>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187260892">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91754144">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67269241">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20952126">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38247148">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6833607">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631448889">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537589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1266958615">
              <w:marLeft w:val="0"/>
              <w:marRight w:val="0"/>
              <w:marTop w:val="0"/>
              <w:marBottom w:val="0"/>
              <w:divBdr>
                <w:top w:val="none" w:sz="0" w:space="0" w:color="auto"/>
                <w:left w:val="none" w:sz="0" w:space="0" w:color="auto"/>
                <w:bottom w:val="none" w:sz="0" w:space="0" w:color="auto"/>
                <w:right w:val="none" w:sz="0" w:space="0" w:color="auto"/>
              </w:divBdr>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135342158">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2595055">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173516">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44824306">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1453629">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319770305">
                  <w:marLeft w:val="0"/>
                  <w:marRight w:val="0"/>
                  <w:marTop w:val="0"/>
                  <w:marBottom w:val="0"/>
                  <w:divBdr>
                    <w:top w:val="none" w:sz="0" w:space="0" w:color="auto"/>
                    <w:left w:val="none" w:sz="0" w:space="0" w:color="auto"/>
                    <w:bottom w:val="none" w:sz="0" w:space="0" w:color="auto"/>
                    <w:right w:val="none" w:sz="0" w:space="0" w:color="auto"/>
                  </w:divBdr>
                </w:div>
                <w:div w:id="12146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980762812">
                  <w:marLeft w:val="0"/>
                  <w:marRight w:val="0"/>
                  <w:marTop w:val="0"/>
                  <w:marBottom w:val="0"/>
                  <w:divBdr>
                    <w:top w:val="none" w:sz="0" w:space="0" w:color="auto"/>
                    <w:left w:val="none" w:sz="0" w:space="0" w:color="auto"/>
                    <w:bottom w:val="none" w:sz="0" w:space="0" w:color="auto"/>
                    <w:right w:val="none" w:sz="0" w:space="0" w:color="auto"/>
                  </w:divBdr>
                </w:div>
                <w:div w:id="162773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893645">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25376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479225221">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258952796">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 w:id="139924342">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25319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799840530">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1752339">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1252204489">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327903512">
          <w:marLeft w:val="0"/>
          <w:marRight w:val="0"/>
          <w:marTop w:val="0"/>
          <w:marBottom w:val="0"/>
          <w:divBdr>
            <w:top w:val="none" w:sz="0" w:space="0" w:color="auto"/>
            <w:left w:val="none" w:sz="0" w:space="0" w:color="auto"/>
            <w:bottom w:val="none" w:sz="0" w:space="0" w:color="auto"/>
            <w:right w:val="none" w:sz="0" w:space="0" w:color="auto"/>
          </w:divBdr>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685942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643392868">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59733033">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985967145">
              <w:marLeft w:val="0"/>
              <w:marRight w:val="0"/>
              <w:marTop w:val="0"/>
              <w:marBottom w:val="0"/>
              <w:divBdr>
                <w:top w:val="none" w:sz="0" w:space="0" w:color="auto"/>
                <w:left w:val="none" w:sz="0" w:space="0" w:color="auto"/>
                <w:bottom w:val="none" w:sz="0" w:space="0" w:color="auto"/>
                <w:right w:val="none" w:sz="0" w:space="0" w:color="auto"/>
              </w:divBdr>
            </w:div>
            <w:div w:id="17496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414109">
      <w:bodyDiv w:val="1"/>
      <w:marLeft w:val="0"/>
      <w:marRight w:val="0"/>
      <w:marTop w:val="0"/>
      <w:marBottom w:val="0"/>
      <w:divBdr>
        <w:top w:val="none" w:sz="0" w:space="0" w:color="auto"/>
        <w:left w:val="none" w:sz="0" w:space="0" w:color="auto"/>
        <w:bottom w:val="none" w:sz="0" w:space="0" w:color="auto"/>
        <w:right w:val="none" w:sz="0" w:space="0" w:color="auto"/>
      </w:divBdr>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71323304">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541938974">
          <w:marLeft w:val="0"/>
          <w:marRight w:val="0"/>
          <w:marTop w:val="0"/>
          <w:marBottom w:val="0"/>
          <w:divBdr>
            <w:top w:val="none" w:sz="0" w:space="0" w:color="auto"/>
            <w:left w:val="none" w:sz="0" w:space="0" w:color="auto"/>
            <w:bottom w:val="none" w:sz="0" w:space="0" w:color="auto"/>
            <w:right w:val="none" w:sz="0" w:space="0" w:color="auto"/>
          </w:divBdr>
        </w:div>
        <w:div w:id="285818572">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2124106103">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69962719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31392902">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899811">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610279058">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 w:id="570193454">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E42282-D077-45CA-8B22-FA407503A13B}">
  <ds:schemaRefs>
    <ds:schemaRef ds:uri="http://schemas.openxmlformats.org/officeDocument/2006/bibliography"/>
  </ds:schemaRefs>
</ds:datastoreItem>
</file>

<file path=customXml/itemProps2.xml><?xml version="1.0" encoding="utf-8"?>
<ds:datastoreItem xmlns:ds="http://schemas.openxmlformats.org/officeDocument/2006/customXml" ds:itemID="{38B4536D-2CE7-4946-8285-582EB1B837E3}"/>
</file>

<file path=customXml/itemProps3.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s>
</ds:datastoreItem>
</file>

<file path=customXml/itemProps4.xml><?xml version="1.0" encoding="utf-8"?>
<ds:datastoreItem xmlns:ds="http://schemas.openxmlformats.org/officeDocument/2006/customXml" ds:itemID="{108AACCB-338D-4E1C-91B3-8763C3BB18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6</TotalTime>
  <Pages>18</Pages>
  <Words>6887</Words>
  <Characters>37882</Characters>
  <Application>Microsoft Office Word</Application>
  <DocSecurity>0</DocSecurity>
  <Lines>315</Lines>
  <Paragraphs>89</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44680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Tatiana Baquero Iguaran</cp:lastModifiedBy>
  <cp:revision>4</cp:revision>
  <cp:lastPrinted>2020-01-30T15:05:00Z</cp:lastPrinted>
  <dcterms:created xsi:type="dcterms:W3CDTF">2022-04-22T15:33:00Z</dcterms:created>
  <dcterms:modified xsi:type="dcterms:W3CDTF">2022-04-22T15:39:00Z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