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411B2" w14:textId="77777777" w:rsidR="00B37C23" w:rsidRPr="00BA3B5F" w:rsidRDefault="00B37C23" w:rsidP="00B37C23">
      <w:pPr>
        <w:spacing w:after="0" w:line="240" w:lineRule="auto"/>
        <w:jc w:val="right"/>
        <w:rPr>
          <w:rFonts w:ascii="Arial" w:eastAsia="Calibri" w:hAnsi="Arial" w:cs="Arial"/>
          <w:b/>
          <w:color w:val="000000"/>
          <w:sz w:val="20"/>
          <w:szCs w:val="20"/>
          <w:lang w:val="es-ES"/>
        </w:rPr>
      </w:pPr>
      <w:bookmarkStart w:id="0" w:name="_Hlk28946138"/>
      <w:bookmarkStart w:id="1" w:name="_Hlk29548183"/>
      <w:bookmarkStart w:id="2" w:name="_Hlk53205539"/>
      <w:r w:rsidRPr="00BA3B5F">
        <w:rPr>
          <w:rFonts w:ascii="Arial" w:eastAsia="Calibri" w:hAnsi="Arial" w:cs="Arial"/>
          <w:bCs/>
          <w:color w:val="000000"/>
          <w:sz w:val="16"/>
          <w:szCs w:val="16"/>
          <w:lang w:val="es-ES" w:eastAsia="es-ES"/>
        </w:rPr>
        <w:t>CCE-DES-FM-17</w:t>
      </w:r>
    </w:p>
    <w:p w14:paraId="3850CD39" w14:textId="5FD11B6E" w:rsidR="005A1A32" w:rsidRPr="00BA3B5F" w:rsidRDefault="005A1A32" w:rsidP="005A1A32">
      <w:pPr>
        <w:spacing w:after="0" w:line="240" w:lineRule="auto"/>
        <w:rPr>
          <w:rFonts w:ascii="Arial" w:eastAsiaTheme="minorEastAsia" w:hAnsi="Arial" w:cs="Arial"/>
          <w:b/>
          <w:bCs/>
          <w:color w:val="000000" w:themeColor="text1"/>
          <w:szCs w:val="24"/>
          <w:lang w:val="es-ES" w:eastAsia="es-ES"/>
        </w:rPr>
      </w:pPr>
      <w:bookmarkStart w:id="3" w:name="_Hlk96417464"/>
      <w:bookmarkEnd w:id="0"/>
      <w:bookmarkEnd w:id="1"/>
      <w:bookmarkEnd w:id="2"/>
      <w:r w:rsidRPr="00BA3B5F">
        <w:rPr>
          <w:rFonts w:ascii="Arial" w:eastAsiaTheme="minorEastAsia" w:hAnsi="Arial" w:cs="Arial"/>
          <w:b/>
          <w:bCs/>
          <w:color w:val="000000" w:themeColor="text1"/>
          <w:szCs w:val="24"/>
          <w:lang w:val="es-ES" w:eastAsia="es-ES"/>
        </w:rPr>
        <w:t xml:space="preserve">PERSONAL </w:t>
      </w:r>
      <w:r w:rsidR="00D21B9B" w:rsidRPr="00BA3B5F">
        <w:rPr>
          <w:rFonts w:ascii="Arial" w:eastAsiaTheme="minorEastAsia" w:hAnsi="Arial" w:cs="Arial"/>
          <w:b/>
          <w:bCs/>
          <w:color w:val="000000" w:themeColor="text1"/>
          <w:szCs w:val="24"/>
          <w:lang w:val="es-ES" w:eastAsia="es-ES"/>
        </w:rPr>
        <w:t>CON</w:t>
      </w:r>
      <w:r w:rsidRPr="00BA3B5F">
        <w:rPr>
          <w:rFonts w:ascii="Arial" w:eastAsiaTheme="minorEastAsia" w:hAnsi="Arial" w:cs="Arial"/>
          <w:b/>
          <w:bCs/>
          <w:color w:val="000000" w:themeColor="text1"/>
          <w:szCs w:val="24"/>
          <w:lang w:val="es-ES" w:eastAsia="es-ES"/>
        </w:rPr>
        <w:t xml:space="preserve"> DISCAPACIDAD – Puntaje adicional </w:t>
      </w:r>
    </w:p>
    <w:p w14:paraId="0EDDE20C" w14:textId="77777777" w:rsidR="005A1A32" w:rsidRPr="00BA3B5F" w:rsidRDefault="005A1A32" w:rsidP="005A1A32">
      <w:pPr>
        <w:spacing w:after="0" w:line="240" w:lineRule="auto"/>
        <w:rPr>
          <w:rFonts w:ascii="Arial" w:eastAsiaTheme="minorEastAsia" w:hAnsi="Arial" w:cs="Arial"/>
          <w:bCs/>
          <w:color w:val="000000" w:themeColor="text1"/>
          <w:sz w:val="20"/>
          <w:szCs w:val="20"/>
          <w:lang w:val="es-ES" w:eastAsia="es-ES"/>
        </w:rPr>
      </w:pPr>
    </w:p>
    <w:p w14:paraId="65DEBB93" w14:textId="45DA025B" w:rsidR="005A1A32" w:rsidRPr="00BA3B5F" w:rsidRDefault="00F171F6" w:rsidP="00C54EBA">
      <w:pPr>
        <w:spacing w:after="0" w:line="240" w:lineRule="auto"/>
        <w:jc w:val="both"/>
        <w:rPr>
          <w:rFonts w:ascii="Arial" w:eastAsiaTheme="minorEastAsia" w:hAnsi="Arial" w:cs="Arial"/>
          <w:bCs/>
          <w:color w:val="000000" w:themeColor="text1"/>
          <w:sz w:val="20"/>
          <w:szCs w:val="20"/>
          <w:lang w:val="es-ES" w:eastAsia="es-ES"/>
        </w:rPr>
      </w:pPr>
      <w:r w:rsidRPr="00F171F6">
        <w:rPr>
          <w:rFonts w:ascii="Arial" w:eastAsiaTheme="minorEastAsia" w:hAnsi="Arial" w:cs="Arial"/>
          <w:bCs/>
          <w:color w:val="000000" w:themeColor="text1"/>
          <w:sz w:val="20"/>
          <w:szCs w:val="20"/>
          <w:lang w:val="es-ES" w:eastAsia="es-ES"/>
        </w:rPr>
        <w:t>La Ley 361 de 1997, «por la cual se establecen mecanismos de integración social de las personas en situación de discapacidad y se dictan otras disposiciones», contempla en el artículo 24 un incentivo en favor de los particulares empleadores que vinculen laboralmente personas con limitación, el cual consiste en una regla de preferencia en los procesos de selección para aquellos oferentes que en igualdad de condiciones, acredite que tiene en sus nóminas por lo menos un mínimo del 10% de sus empleados en las condiciones de discapacidad certificados por la oficina de trabajo y que hayan sido contratados por lo menos con un año de anterioridad .En lo referente a los procesos de selección sometidos al Estatuto General de Contratación, esta regla de preferencia de ofertas se encuentra consagrada en el numeral 3 del artículo 35 de la Ley 2069, que a su vez tuvo desarrollo a nivel reglamentario en el numeral 3 del artículo 2.2.1.2.4.2.17 del Decreto 1082 de 2015</w:t>
      </w:r>
      <w:r>
        <w:rPr>
          <w:rFonts w:ascii="Arial" w:eastAsiaTheme="minorEastAsia" w:hAnsi="Arial" w:cs="Arial"/>
          <w:bCs/>
          <w:color w:val="000000" w:themeColor="text1"/>
          <w:sz w:val="20"/>
          <w:szCs w:val="20"/>
          <w:lang w:val="es-ES" w:eastAsia="es-ES"/>
        </w:rPr>
        <w:t xml:space="preserve"> […]</w:t>
      </w:r>
      <w:r w:rsidR="005A1A32" w:rsidRPr="00BA3B5F">
        <w:rPr>
          <w:rFonts w:ascii="Arial" w:eastAsiaTheme="minorEastAsia" w:hAnsi="Arial" w:cs="Arial"/>
          <w:bCs/>
          <w:color w:val="000000" w:themeColor="text1"/>
          <w:sz w:val="20"/>
          <w:szCs w:val="20"/>
          <w:lang w:val="es-ES" w:eastAsia="es-ES"/>
        </w:rPr>
        <w:t>.</w:t>
      </w:r>
    </w:p>
    <w:p w14:paraId="2CCEDC02" w14:textId="77777777" w:rsidR="005A1A32" w:rsidRPr="00BA3B5F" w:rsidRDefault="005A1A32" w:rsidP="005A1A32">
      <w:pPr>
        <w:spacing w:after="0" w:line="240" w:lineRule="auto"/>
        <w:rPr>
          <w:rFonts w:ascii="Arial" w:eastAsiaTheme="minorEastAsia" w:hAnsi="Arial" w:cs="Arial"/>
          <w:b/>
          <w:color w:val="000000" w:themeColor="text1"/>
          <w:szCs w:val="24"/>
          <w:lang w:val="es-ES" w:eastAsia="es-ES"/>
        </w:rPr>
      </w:pPr>
    </w:p>
    <w:p w14:paraId="16DAF7E5" w14:textId="75A05C72" w:rsidR="005A1A32" w:rsidRPr="00BA3B5F" w:rsidRDefault="005A1A32" w:rsidP="005A1A32">
      <w:pPr>
        <w:spacing w:after="0" w:line="240" w:lineRule="auto"/>
        <w:rPr>
          <w:rFonts w:ascii="Arial" w:eastAsiaTheme="minorEastAsia" w:hAnsi="Arial" w:cs="Arial"/>
          <w:b/>
          <w:bCs/>
          <w:color w:val="000000" w:themeColor="text1"/>
          <w:szCs w:val="24"/>
          <w:lang w:val="es-ES" w:eastAsia="es-ES"/>
        </w:rPr>
      </w:pPr>
      <w:r w:rsidRPr="00BA3B5F">
        <w:rPr>
          <w:rFonts w:ascii="Arial" w:eastAsiaTheme="minorEastAsia" w:hAnsi="Arial" w:cs="Arial"/>
          <w:b/>
          <w:bCs/>
          <w:color w:val="000000" w:themeColor="text1"/>
          <w:szCs w:val="24"/>
          <w:lang w:val="es-ES" w:eastAsia="es-ES"/>
        </w:rPr>
        <w:t xml:space="preserve">PERSONAL </w:t>
      </w:r>
      <w:r w:rsidR="00D21B9B" w:rsidRPr="00BA3B5F">
        <w:rPr>
          <w:rFonts w:ascii="Arial" w:eastAsiaTheme="minorEastAsia" w:hAnsi="Arial" w:cs="Arial"/>
          <w:b/>
          <w:bCs/>
          <w:color w:val="000000" w:themeColor="text1"/>
          <w:szCs w:val="24"/>
          <w:lang w:val="es-ES" w:eastAsia="es-ES"/>
        </w:rPr>
        <w:t>CON</w:t>
      </w:r>
      <w:r w:rsidRPr="00BA3B5F">
        <w:rPr>
          <w:rFonts w:ascii="Arial" w:eastAsiaTheme="minorEastAsia" w:hAnsi="Arial" w:cs="Arial"/>
          <w:b/>
          <w:bCs/>
          <w:color w:val="000000" w:themeColor="text1"/>
          <w:szCs w:val="24"/>
          <w:lang w:val="es-ES" w:eastAsia="es-ES"/>
        </w:rPr>
        <w:t xml:space="preserve"> DISCAPACIDAD – Forma de acreditación </w:t>
      </w:r>
    </w:p>
    <w:p w14:paraId="6964C463" w14:textId="77777777" w:rsidR="005A1A32" w:rsidRPr="00BA3B5F" w:rsidRDefault="005A1A32" w:rsidP="005A1A32">
      <w:pPr>
        <w:spacing w:after="0" w:line="240" w:lineRule="auto"/>
        <w:rPr>
          <w:rFonts w:ascii="Arial" w:eastAsiaTheme="minorEastAsia" w:hAnsi="Arial" w:cs="Arial"/>
          <w:b/>
          <w:color w:val="000000" w:themeColor="text1"/>
          <w:szCs w:val="24"/>
          <w:lang w:val="es-ES" w:eastAsia="es-ES"/>
        </w:rPr>
      </w:pPr>
    </w:p>
    <w:p w14:paraId="59CEECA5" w14:textId="7521509E" w:rsidR="005A1A32" w:rsidRPr="00BA3B5F" w:rsidRDefault="00F171F6" w:rsidP="00F171F6">
      <w:pPr>
        <w:spacing w:after="0" w:line="240" w:lineRule="auto"/>
        <w:jc w:val="both"/>
        <w:rPr>
          <w:rFonts w:ascii="Arial" w:eastAsiaTheme="minorEastAsia" w:hAnsi="Arial" w:cs="Arial"/>
          <w:bCs/>
          <w:color w:val="000000" w:themeColor="text1"/>
          <w:sz w:val="20"/>
          <w:szCs w:val="20"/>
          <w:lang w:val="es-ES" w:eastAsia="es-ES"/>
        </w:rPr>
      </w:pPr>
      <w:r w:rsidRPr="00F171F6">
        <w:rPr>
          <w:rFonts w:ascii="Arial" w:eastAsiaTheme="minorEastAsia" w:hAnsi="Arial" w:cs="Arial"/>
          <w:bCs/>
          <w:color w:val="000000" w:themeColor="text1"/>
          <w:sz w:val="20"/>
          <w:szCs w:val="20"/>
          <w:lang w:val="es-ES" w:eastAsia="es-ES"/>
        </w:rPr>
        <w:t>Para la acreditación de este criterio se deberá aportar: (i) certificado expedido por el Ministerio de Trabajo que dé cuenta de la vinculación del personal en condición de discapacidad durante mínimo un año antes del cierre del proceso de selección o, por lo menos, desde el momento de la constitución de la persona jurídica cuando esta es inferior a un año; y (</w:t>
      </w:r>
      <w:proofErr w:type="spellStart"/>
      <w:r w:rsidRPr="00F171F6">
        <w:rPr>
          <w:rFonts w:ascii="Arial" w:eastAsiaTheme="minorEastAsia" w:hAnsi="Arial" w:cs="Arial"/>
          <w:bCs/>
          <w:color w:val="000000" w:themeColor="text1"/>
          <w:sz w:val="20"/>
          <w:szCs w:val="20"/>
          <w:lang w:val="es-ES" w:eastAsia="es-ES"/>
        </w:rPr>
        <w:t>ii</w:t>
      </w:r>
      <w:proofErr w:type="spellEnd"/>
      <w:r w:rsidRPr="00F171F6">
        <w:rPr>
          <w:rFonts w:ascii="Arial" w:eastAsiaTheme="minorEastAsia" w:hAnsi="Arial" w:cs="Arial"/>
          <w:bCs/>
          <w:color w:val="000000" w:themeColor="text1"/>
          <w:sz w:val="20"/>
          <w:szCs w:val="20"/>
          <w:lang w:val="es-ES" w:eastAsia="es-ES"/>
        </w:rPr>
        <w:t>) certificado de aportes a seguridad social en el que se demuestren los pagos realizados, emitido por el mismo empleador a través de su representante legal o revisor fiscal, donde acredite los aportes realizados durante el tiempo de vinculación exigido por la norma</w:t>
      </w:r>
      <w:r w:rsidR="005A1A32" w:rsidRPr="00BA3B5F">
        <w:rPr>
          <w:rFonts w:ascii="Arial" w:eastAsiaTheme="minorEastAsia" w:hAnsi="Arial" w:cs="Arial"/>
          <w:bCs/>
          <w:color w:val="000000" w:themeColor="text1"/>
          <w:sz w:val="20"/>
          <w:szCs w:val="20"/>
          <w:lang w:val="es-ES" w:eastAsia="es-ES"/>
        </w:rPr>
        <w:t>.</w:t>
      </w:r>
    </w:p>
    <w:p w14:paraId="7259583F" w14:textId="77777777" w:rsidR="005A1A32" w:rsidRPr="00BA3B5F" w:rsidRDefault="005A1A32" w:rsidP="00AC4890">
      <w:pPr>
        <w:spacing w:after="0" w:line="240" w:lineRule="auto"/>
        <w:jc w:val="both"/>
        <w:rPr>
          <w:rFonts w:ascii="Arial" w:eastAsia="Calibri" w:hAnsi="Arial" w:cs="Arial"/>
          <w:szCs w:val="24"/>
          <w:lang w:val="es-ES" w:eastAsia="es-ES_tradnl"/>
        </w:rPr>
      </w:pPr>
    </w:p>
    <w:p w14:paraId="689B4EB6" w14:textId="77777777" w:rsidR="005A1A32" w:rsidRPr="00BA3B5F" w:rsidRDefault="005A1A32" w:rsidP="005A1A32">
      <w:pPr>
        <w:spacing w:after="0" w:line="240" w:lineRule="auto"/>
        <w:rPr>
          <w:rFonts w:ascii="Arial" w:eastAsia="Calibri" w:hAnsi="Arial" w:cs="Arial"/>
          <w:szCs w:val="24"/>
          <w:lang w:eastAsia="es-ES_tradnl"/>
        </w:rPr>
      </w:pPr>
    </w:p>
    <w:p w14:paraId="292796A0" w14:textId="77777777" w:rsidR="005A1A32" w:rsidRPr="00BA3B5F" w:rsidRDefault="005A1A32" w:rsidP="005A1A32">
      <w:pPr>
        <w:spacing w:after="0" w:line="240" w:lineRule="auto"/>
        <w:rPr>
          <w:rFonts w:ascii="Arial" w:eastAsia="Calibri" w:hAnsi="Arial" w:cs="Arial"/>
          <w:szCs w:val="24"/>
          <w:lang w:eastAsia="es-ES_tradnl"/>
        </w:rPr>
      </w:pPr>
    </w:p>
    <w:p w14:paraId="6ECA514A" w14:textId="77777777" w:rsidR="005A1A32" w:rsidRPr="00BA3B5F" w:rsidRDefault="005A1A32" w:rsidP="005A1A32">
      <w:pPr>
        <w:spacing w:after="0" w:line="240" w:lineRule="auto"/>
        <w:rPr>
          <w:rFonts w:ascii="Arial" w:eastAsia="Calibri" w:hAnsi="Arial" w:cs="Arial"/>
          <w:szCs w:val="24"/>
          <w:lang w:eastAsia="es-ES_tradnl"/>
        </w:rPr>
      </w:pPr>
    </w:p>
    <w:p w14:paraId="629D6391" w14:textId="77777777" w:rsidR="005A1A32" w:rsidRPr="00BA3B5F" w:rsidRDefault="005A1A32" w:rsidP="005A1A32">
      <w:pPr>
        <w:spacing w:after="0" w:line="240" w:lineRule="auto"/>
        <w:rPr>
          <w:rFonts w:ascii="Arial" w:eastAsia="Calibri" w:hAnsi="Arial" w:cs="Arial"/>
          <w:szCs w:val="24"/>
          <w:lang w:eastAsia="es-ES_tradnl"/>
        </w:rPr>
      </w:pPr>
    </w:p>
    <w:p w14:paraId="4B0189DE" w14:textId="77777777" w:rsidR="005A1A32" w:rsidRPr="00BA3B5F" w:rsidRDefault="005A1A32" w:rsidP="005A1A32">
      <w:pPr>
        <w:spacing w:after="0" w:line="240" w:lineRule="auto"/>
        <w:rPr>
          <w:rFonts w:ascii="Arial" w:eastAsia="Calibri" w:hAnsi="Arial" w:cs="Arial"/>
          <w:szCs w:val="24"/>
          <w:lang w:eastAsia="es-ES_tradnl"/>
        </w:rPr>
      </w:pPr>
    </w:p>
    <w:p w14:paraId="1512DB79" w14:textId="77777777" w:rsidR="005A1A32" w:rsidRPr="00BA3B5F" w:rsidRDefault="005A1A32" w:rsidP="005A1A32">
      <w:pPr>
        <w:spacing w:after="0" w:line="240" w:lineRule="auto"/>
        <w:rPr>
          <w:rFonts w:ascii="Arial" w:eastAsia="Calibri" w:hAnsi="Arial" w:cs="Arial"/>
          <w:szCs w:val="24"/>
          <w:lang w:eastAsia="es-ES_tradnl"/>
        </w:rPr>
      </w:pPr>
    </w:p>
    <w:p w14:paraId="0F7A71EC" w14:textId="77777777" w:rsidR="005A1A32" w:rsidRPr="00BA3B5F" w:rsidRDefault="005A1A32" w:rsidP="005A1A32">
      <w:pPr>
        <w:spacing w:after="0" w:line="240" w:lineRule="auto"/>
        <w:rPr>
          <w:rFonts w:ascii="Arial" w:eastAsia="Calibri" w:hAnsi="Arial" w:cs="Arial"/>
          <w:szCs w:val="24"/>
          <w:lang w:eastAsia="es-ES_tradnl"/>
        </w:rPr>
      </w:pPr>
    </w:p>
    <w:p w14:paraId="677130B7" w14:textId="77777777" w:rsidR="005A1A32" w:rsidRPr="00BA3B5F" w:rsidRDefault="005A1A32" w:rsidP="005A1A32">
      <w:pPr>
        <w:spacing w:after="0" w:line="240" w:lineRule="auto"/>
        <w:rPr>
          <w:rFonts w:ascii="Arial" w:eastAsia="Calibri" w:hAnsi="Arial" w:cs="Arial"/>
          <w:szCs w:val="24"/>
          <w:lang w:eastAsia="es-ES_tradnl"/>
        </w:rPr>
      </w:pPr>
    </w:p>
    <w:p w14:paraId="7C66CF58" w14:textId="77777777" w:rsidR="005A1A32" w:rsidRPr="00BA3B5F" w:rsidRDefault="005A1A32" w:rsidP="005A1A32">
      <w:pPr>
        <w:spacing w:after="0" w:line="240" w:lineRule="auto"/>
        <w:rPr>
          <w:rFonts w:ascii="Arial" w:eastAsia="Calibri" w:hAnsi="Arial" w:cs="Arial"/>
          <w:szCs w:val="24"/>
          <w:lang w:eastAsia="es-ES_tradnl"/>
        </w:rPr>
      </w:pPr>
    </w:p>
    <w:p w14:paraId="0F2D4E45" w14:textId="77777777" w:rsidR="005A1A32" w:rsidRPr="00BA3B5F" w:rsidRDefault="005A1A32" w:rsidP="005A1A32">
      <w:pPr>
        <w:spacing w:after="0" w:line="240" w:lineRule="auto"/>
        <w:rPr>
          <w:rFonts w:ascii="Arial" w:eastAsia="Calibri" w:hAnsi="Arial" w:cs="Arial"/>
          <w:szCs w:val="24"/>
          <w:lang w:eastAsia="es-ES_tradnl"/>
        </w:rPr>
      </w:pPr>
    </w:p>
    <w:p w14:paraId="582064BD" w14:textId="77777777" w:rsidR="005A1A32" w:rsidRPr="00BA3B5F" w:rsidRDefault="005A1A32" w:rsidP="005A1A32">
      <w:pPr>
        <w:spacing w:after="0" w:line="240" w:lineRule="auto"/>
        <w:rPr>
          <w:rFonts w:ascii="Arial" w:eastAsia="Calibri" w:hAnsi="Arial" w:cs="Arial"/>
          <w:szCs w:val="24"/>
          <w:lang w:eastAsia="es-ES_tradnl"/>
        </w:rPr>
      </w:pPr>
    </w:p>
    <w:p w14:paraId="6DC57EEC" w14:textId="77777777" w:rsidR="005A1A32" w:rsidRPr="00BA3B5F" w:rsidRDefault="005A1A32" w:rsidP="005A1A32">
      <w:pPr>
        <w:spacing w:after="0" w:line="240" w:lineRule="auto"/>
        <w:rPr>
          <w:rFonts w:ascii="Arial" w:eastAsia="Calibri" w:hAnsi="Arial" w:cs="Arial"/>
          <w:szCs w:val="24"/>
          <w:lang w:eastAsia="es-ES_tradnl"/>
        </w:rPr>
      </w:pPr>
    </w:p>
    <w:p w14:paraId="4CA322E3" w14:textId="77777777" w:rsidR="005A1A32" w:rsidRPr="00BA3B5F" w:rsidRDefault="005A1A32" w:rsidP="005A1A32">
      <w:pPr>
        <w:spacing w:after="0" w:line="240" w:lineRule="auto"/>
        <w:rPr>
          <w:rFonts w:ascii="Arial" w:eastAsia="Calibri" w:hAnsi="Arial" w:cs="Arial"/>
          <w:szCs w:val="24"/>
          <w:lang w:eastAsia="es-ES_tradnl"/>
        </w:rPr>
      </w:pPr>
    </w:p>
    <w:p w14:paraId="297E41BF" w14:textId="77777777" w:rsidR="005A1A32" w:rsidRPr="00BA3B5F" w:rsidRDefault="005A1A32" w:rsidP="005A1A32">
      <w:pPr>
        <w:spacing w:after="0" w:line="240" w:lineRule="auto"/>
        <w:rPr>
          <w:rFonts w:ascii="Arial" w:eastAsia="Calibri" w:hAnsi="Arial" w:cs="Arial"/>
          <w:szCs w:val="24"/>
          <w:lang w:eastAsia="es-ES_tradnl"/>
        </w:rPr>
      </w:pPr>
    </w:p>
    <w:p w14:paraId="6BAD09B6" w14:textId="77777777" w:rsidR="005A1A32" w:rsidRPr="00BA3B5F" w:rsidRDefault="005A1A32" w:rsidP="005A1A32">
      <w:pPr>
        <w:spacing w:after="0" w:line="240" w:lineRule="auto"/>
        <w:rPr>
          <w:rFonts w:ascii="Arial" w:eastAsia="Calibri" w:hAnsi="Arial" w:cs="Arial"/>
          <w:szCs w:val="24"/>
          <w:lang w:eastAsia="es-ES_tradnl"/>
        </w:rPr>
      </w:pPr>
    </w:p>
    <w:p w14:paraId="685A7656" w14:textId="77777777" w:rsidR="005A1A32" w:rsidRPr="00BA3B5F" w:rsidRDefault="005A1A32" w:rsidP="005A1A32">
      <w:pPr>
        <w:spacing w:after="0" w:line="240" w:lineRule="auto"/>
        <w:rPr>
          <w:rFonts w:ascii="Arial" w:eastAsia="Calibri" w:hAnsi="Arial" w:cs="Arial"/>
          <w:szCs w:val="24"/>
          <w:lang w:eastAsia="es-ES_tradnl"/>
        </w:rPr>
      </w:pPr>
    </w:p>
    <w:p w14:paraId="717ABEBF" w14:textId="77777777" w:rsidR="005A1A32" w:rsidRPr="00BA3B5F" w:rsidRDefault="005A1A32" w:rsidP="005A1A32">
      <w:pPr>
        <w:spacing w:after="0" w:line="240" w:lineRule="auto"/>
        <w:rPr>
          <w:rFonts w:ascii="Arial" w:eastAsia="Calibri" w:hAnsi="Arial" w:cs="Arial"/>
          <w:szCs w:val="24"/>
          <w:lang w:eastAsia="es-ES_tradnl"/>
        </w:rPr>
      </w:pPr>
    </w:p>
    <w:p w14:paraId="0CF488BF" w14:textId="77777777" w:rsidR="005A1A32" w:rsidRPr="00BA3B5F" w:rsidRDefault="005A1A32" w:rsidP="005A1A32">
      <w:pPr>
        <w:spacing w:after="0" w:line="240" w:lineRule="auto"/>
        <w:rPr>
          <w:rFonts w:ascii="Arial" w:eastAsia="Calibri" w:hAnsi="Arial" w:cs="Arial"/>
          <w:szCs w:val="24"/>
          <w:lang w:eastAsia="es-ES_tradnl"/>
        </w:rPr>
      </w:pPr>
    </w:p>
    <w:p w14:paraId="4C871212" w14:textId="77777777" w:rsidR="005A1A32" w:rsidRPr="00BA3B5F" w:rsidRDefault="005A1A32" w:rsidP="005A1A32">
      <w:pPr>
        <w:spacing w:after="0" w:line="240" w:lineRule="auto"/>
        <w:rPr>
          <w:rFonts w:ascii="Arial" w:eastAsia="Calibri" w:hAnsi="Arial" w:cs="Arial"/>
          <w:szCs w:val="24"/>
          <w:lang w:eastAsia="es-ES_tradnl"/>
        </w:rPr>
      </w:pPr>
    </w:p>
    <w:p w14:paraId="3D61DA2C" w14:textId="700EA3D6" w:rsidR="005A1A32" w:rsidRPr="00BA3B5F" w:rsidRDefault="00321878" w:rsidP="005A1A32">
      <w:pPr>
        <w:spacing w:after="0" w:line="240" w:lineRule="auto"/>
        <w:rPr>
          <w:rFonts w:ascii="Arial" w:eastAsia="Calibri" w:hAnsi="Arial" w:cs="Arial"/>
          <w:szCs w:val="24"/>
          <w:lang w:eastAsia="es-ES_tradnl"/>
        </w:rPr>
      </w:pPr>
      <w:r>
        <w:rPr>
          <w:rFonts w:ascii="Arial" w:eastAsia="Calibri" w:hAnsi="Arial" w:cs="Arial"/>
          <w:noProof/>
          <w:szCs w:val="24"/>
          <w:lang w:eastAsia="es-ES_tradnl"/>
        </w:rPr>
        <w:lastRenderedPageBreak/>
        <w:drawing>
          <wp:anchor distT="0" distB="0" distL="114300" distR="114300" simplePos="0" relativeHeight="251658240" behindDoc="0" locked="0" layoutInCell="1" allowOverlap="1" wp14:anchorId="2261E922" wp14:editId="135C415B">
            <wp:simplePos x="0" y="0"/>
            <wp:positionH relativeFrom="column">
              <wp:posOffset>3190922</wp:posOffset>
            </wp:positionH>
            <wp:positionV relativeFrom="paragraph">
              <wp:posOffset>-219588</wp:posOffset>
            </wp:positionV>
            <wp:extent cx="2439659" cy="657532"/>
            <wp:effectExtent l="0" t="0" r="0" b="317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71716" cy="666172"/>
                    </a:xfrm>
                    <a:prstGeom prst="rect">
                      <a:avLst/>
                    </a:prstGeom>
                  </pic:spPr>
                </pic:pic>
              </a:graphicData>
            </a:graphic>
            <wp14:sizeRelH relativeFrom="page">
              <wp14:pctWidth>0</wp14:pctWidth>
            </wp14:sizeRelH>
            <wp14:sizeRelV relativeFrom="page">
              <wp14:pctHeight>0</wp14:pctHeight>
            </wp14:sizeRelV>
          </wp:anchor>
        </w:drawing>
      </w:r>
      <w:r w:rsidR="005A1A32" w:rsidRPr="00BA3B5F">
        <w:rPr>
          <w:rFonts w:ascii="Arial" w:eastAsia="Calibri" w:hAnsi="Arial" w:cs="Arial"/>
          <w:szCs w:val="24"/>
          <w:lang w:eastAsia="es-ES_tradnl"/>
        </w:rPr>
        <w:t>Señor</w:t>
      </w:r>
    </w:p>
    <w:p w14:paraId="6DFB997B" w14:textId="0C434224" w:rsidR="005A1A32" w:rsidRPr="00BA3B5F" w:rsidRDefault="005A1A32" w:rsidP="005A1A32">
      <w:pPr>
        <w:spacing w:after="0" w:line="240" w:lineRule="auto"/>
        <w:rPr>
          <w:rFonts w:ascii="Arial" w:eastAsia="Calibri" w:hAnsi="Arial" w:cs="Arial"/>
          <w:b/>
          <w:bCs/>
          <w:szCs w:val="24"/>
          <w:lang w:eastAsia="es-ES_tradnl"/>
        </w:rPr>
      </w:pPr>
      <w:r w:rsidRPr="00BA3B5F">
        <w:rPr>
          <w:rFonts w:ascii="Arial" w:eastAsia="Calibri" w:hAnsi="Arial" w:cs="Arial"/>
          <w:b/>
          <w:bCs/>
          <w:szCs w:val="24"/>
          <w:lang w:eastAsia="es-ES_tradnl"/>
        </w:rPr>
        <w:t>Guillermo Rodríguez Muñoz</w:t>
      </w:r>
    </w:p>
    <w:p w14:paraId="37DA0ABE" w14:textId="4E7816C7" w:rsidR="005A1A32" w:rsidRPr="00BA3B5F" w:rsidRDefault="005A1A32" w:rsidP="005A1A32">
      <w:pPr>
        <w:spacing w:after="0" w:line="240" w:lineRule="auto"/>
        <w:rPr>
          <w:rFonts w:ascii="Arial" w:eastAsia="Calibri" w:hAnsi="Arial" w:cs="Arial"/>
          <w:szCs w:val="24"/>
          <w:lang w:eastAsia="es-ES_tradnl"/>
        </w:rPr>
      </w:pPr>
      <w:r w:rsidRPr="00BA3B5F">
        <w:rPr>
          <w:rFonts w:ascii="Arial" w:eastAsia="Calibri" w:hAnsi="Arial" w:cs="Arial"/>
          <w:szCs w:val="24"/>
          <w:lang w:eastAsia="es-ES_tradnl"/>
        </w:rPr>
        <w:t>Bogotá D.C.</w:t>
      </w:r>
    </w:p>
    <w:p w14:paraId="42DADA0A" w14:textId="7CFED71C" w:rsidR="005A1A32" w:rsidRPr="00BA3B5F" w:rsidRDefault="005A1A32" w:rsidP="005A1A32">
      <w:pPr>
        <w:spacing w:after="0" w:line="240" w:lineRule="auto"/>
        <w:rPr>
          <w:rFonts w:ascii="Arial" w:eastAsia="Calibri" w:hAnsi="Arial" w:cs="Arial"/>
          <w:szCs w:val="24"/>
          <w:lang w:eastAsia="es-ES_tradnl"/>
        </w:rPr>
      </w:pPr>
    </w:p>
    <w:p w14:paraId="60EB8241" w14:textId="77777777" w:rsidR="005A1A32" w:rsidRPr="00BA3B5F" w:rsidRDefault="005A1A32" w:rsidP="005A1A32">
      <w:pPr>
        <w:spacing w:after="0" w:line="240" w:lineRule="auto"/>
        <w:rPr>
          <w:rFonts w:ascii="Arial" w:eastAsiaTheme="minorEastAsia" w:hAnsi="Arial" w:cs="Arial"/>
          <w:szCs w:val="24"/>
          <w:lang w:eastAsia="es-ES_tradnl"/>
        </w:rPr>
      </w:pPr>
      <w:r w:rsidRPr="00BA3B5F">
        <w:rPr>
          <w:rFonts w:ascii="Arial" w:eastAsia="Calibri" w:hAnsi="Arial" w:cs="Arial"/>
          <w:szCs w:val="24"/>
          <w:lang w:eastAsia="es-ES_tradnl"/>
        </w:rPr>
        <w:t xml:space="preserve">                      </w:t>
      </w:r>
      <w:r w:rsidRPr="00BA3B5F">
        <w:rPr>
          <w:rFonts w:ascii="Arial" w:eastAsia="Calibri" w:hAnsi="Arial" w:cs="Arial"/>
          <w:b/>
          <w:szCs w:val="24"/>
          <w:lang w:eastAsia="es-ES_tradnl"/>
        </w:rPr>
        <w:t>Concepto C – 658 de 2022</w:t>
      </w:r>
      <w:r w:rsidRPr="00BA3B5F">
        <w:rPr>
          <w:rFonts w:ascii="Arial" w:eastAsiaTheme="minorEastAsia" w:hAnsi="Arial" w:cs="Arial"/>
          <w:szCs w:val="24"/>
          <w:lang w:eastAsia="es-ES_tradnl"/>
        </w:rPr>
        <w:t xml:space="preserve"> </w:t>
      </w:r>
    </w:p>
    <w:p w14:paraId="45F0E289" w14:textId="77777777" w:rsidR="005A1A32" w:rsidRPr="00BA3B5F" w:rsidRDefault="005A1A32" w:rsidP="005A1A32">
      <w:pPr>
        <w:spacing w:after="0" w:line="240" w:lineRule="auto"/>
        <w:rPr>
          <w:rFonts w:ascii="Arial" w:eastAsia="Calibri" w:hAnsi="Arial" w:cs="Arial"/>
          <w:b/>
          <w:szCs w:val="24"/>
          <w:lang w:eastAsia="es-ES_tradnl"/>
        </w:rPr>
      </w:pPr>
    </w:p>
    <w:tbl>
      <w:tblPr>
        <w:tblW w:w="8926" w:type="dxa"/>
        <w:tblCellMar>
          <w:left w:w="0" w:type="dxa"/>
          <w:right w:w="0" w:type="dxa"/>
        </w:tblCellMar>
        <w:tblLook w:val="04A0" w:firstRow="1" w:lastRow="0" w:firstColumn="1" w:lastColumn="0" w:noHBand="0" w:noVBand="1"/>
      </w:tblPr>
      <w:tblGrid>
        <w:gridCol w:w="2689"/>
        <w:gridCol w:w="6237"/>
      </w:tblGrid>
      <w:tr w:rsidR="005A1A32" w:rsidRPr="00BA3B5F" w14:paraId="5A176118" w14:textId="77777777" w:rsidTr="00B46A4C">
        <w:trPr>
          <w:trHeight w:val="485"/>
        </w:trPr>
        <w:tc>
          <w:tcPr>
            <w:tcW w:w="2689" w:type="dxa"/>
            <w:hideMark/>
          </w:tcPr>
          <w:p w14:paraId="452F8354" w14:textId="77777777" w:rsidR="005A1A32" w:rsidRPr="00BA3B5F" w:rsidRDefault="005A1A32" w:rsidP="005A1A32">
            <w:pPr>
              <w:spacing w:after="0" w:line="240" w:lineRule="auto"/>
              <w:contextualSpacing/>
              <w:rPr>
                <w:rFonts w:ascii="Arial" w:eastAsia="Calibri" w:hAnsi="Arial" w:cs="Arial"/>
                <w:noProof/>
                <w:sz w:val="24"/>
                <w:szCs w:val="24"/>
                <w:lang w:val="es-ES_tradnl" w:eastAsia="es-ES_tradnl"/>
              </w:rPr>
            </w:pPr>
            <w:r w:rsidRPr="00BA3B5F">
              <w:rPr>
                <w:rFonts w:ascii="Arial" w:eastAsia="Calibri" w:hAnsi="Arial" w:cs="Arial"/>
                <w:b/>
                <w:noProof/>
                <w:sz w:val="24"/>
                <w:szCs w:val="24"/>
                <w:lang w:val="es-ES_tradnl" w:eastAsia="es-ES_tradnl"/>
              </w:rPr>
              <w:t>Temas:</w:t>
            </w:r>
            <w:r w:rsidRPr="00BA3B5F">
              <w:rPr>
                <w:rFonts w:ascii="Arial" w:eastAsia="Calibri" w:hAnsi="Arial" w:cs="Arial"/>
                <w:noProof/>
                <w:sz w:val="24"/>
                <w:szCs w:val="24"/>
                <w:lang w:val="es-ES_tradnl" w:eastAsia="es-ES_tradnl"/>
              </w:rPr>
              <w:t xml:space="preserve">    </w:t>
            </w:r>
          </w:p>
        </w:tc>
        <w:tc>
          <w:tcPr>
            <w:tcW w:w="6237" w:type="dxa"/>
            <w:hideMark/>
          </w:tcPr>
          <w:p w14:paraId="4ACDF406" w14:textId="24077854" w:rsidR="005A1A32" w:rsidRPr="00BA3B5F" w:rsidRDefault="005A1A32" w:rsidP="005A1A32">
            <w:pPr>
              <w:spacing w:after="120" w:line="240" w:lineRule="auto"/>
              <w:ind w:right="703"/>
              <w:rPr>
                <w:rFonts w:ascii="Arial" w:eastAsia="Calibri" w:hAnsi="Arial" w:cs="Arial"/>
                <w:sz w:val="24"/>
                <w:szCs w:val="24"/>
                <w:lang w:val="es-ES_tradnl" w:eastAsia="es-ES_tradnl"/>
              </w:rPr>
            </w:pPr>
            <w:r w:rsidRPr="00BA3B5F">
              <w:rPr>
                <w:rFonts w:ascii="Arial" w:eastAsia="Calibri" w:hAnsi="Arial" w:cs="Arial"/>
                <w:sz w:val="24"/>
                <w:szCs w:val="24"/>
                <w:lang w:val="es-ES" w:eastAsia="es-ES_tradnl"/>
              </w:rPr>
              <w:t xml:space="preserve">PERSONAL </w:t>
            </w:r>
            <w:r w:rsidR="00D21B9B" w:rsidRPr="00BA3B5F">
              <w:rPr>
                <w:rFonts w:ascii="Arial" w:eastAsia="Calibri" w:hAnsi="Arial" w:cs="Arial"/>
                <w:sz w:val="24"/>
                <w:szCs w:val="24"/>
                <w:lang w:val="es-ES" w:eastAsia="es-ES_tradnl"/>
              </w:rPr>
              <w:t>CON</w:t>
            </w:r>
            <w:r w:rsidRPr="00BA3B5F">
              <w:rPr>
                <w:rFonts w:ascii="Arial" w:eastAsia="Calibri" w:hAnsi="Arial" w:cs="Arial"/>
                <w:sz w:val="24"/>
                <w:szCs w:val="24"/>
                <w:lang w:val="es-ES" w:eastAsia="es-ES_tradnl"/>
              </w:rPr>
              <w:t xml:space="preserve"> DISCAPACIDAD – Puntaje adicional – Forma de acreditación</w:t>
            </w:r>
          </w:p>
        </w:tc>
      </w:tr>
      <w:tr w:rsidR="005A1A32" w:rsidRPr="00BA3B5F" w14:paraId="0F4A2A64" w14:textId="77777777" w:rsidTr="00B46A4C">
        <w:tc>
          <w:tcPr>
            <w:tcW w:w="2689" w:type="dxa"/>
          </w:tcPr>
          <w:p w14:paraId="4DF4CA88" w14:textId="77777777" w:rsidR="005A1A32" w:rsidRPr="00BA3B5F" w:rsidRDefault="005A1A32" w:rsidP="005A1A32">
            <w:pPr>
              <w:spacing w:after="0" w:line="240" w:lineRule="auto"/>
              <w:contextualSpacing/>
              <w:rPr>
                <w:rFonts w:ascii="Arial" w:eastAsia="Calibri" w:hAnsi="Arial" w:cs="Arial"/>
                <w:b/>
                <w:noProof/>
                <w:sz w:val="24"/>
                <w:szCs w:val="24"/>
                <w:lang w:val="es-ES_tradnl" w:eastAsia="es-ES_tradnl"/>
              </w:rPr>
            </w:pPr>
            <w:r w:rsidRPr="00BA3B5F">
              <w:rPr>
                <w:rFonts w:ascii="Arial" w:eastAsia="Calibri" w:hAnsi="Arial" w:cs="Arial"/>
                <w:b/>
                <w:noProof/>
                <w:sz w:val="24"/>
                <w:szCs w:val="24"/>
                <w:lang w:val="es-ES_tradnl" w:eastAsia="es-ES_tradnl"/>
              </w:rPr>
              <w:t>Radicación:</w:t>
            </w:r>
            <w:r w:rsidRPr="00BA3B5F">
              <w:rPr>
                <w:rFonts w:ascii="Arial" w:eastAsia="Calibri" w:hAnsi="Arial" w:cs="Arial"/>
                <w:noProof/>
                <w:sz w:val="24"/>
                <w:szCs w:val="24"/>
                <w:lang w:val="es-ES_tradnl" w:eastAsia="es-ES_tradnl"/>
              </w:rPr>
              <w:t xml:space="preserve">               </w:t>
            </w:r>
          </w:p>
        </w:tc>
        <w:tc>
          <w:tcPr>
            <w:tcW w:w="6237" w:type="dxa"/>
          </w:tcPr>
          <w:p w14:paraId="430AA410" w14:textId="77777777" w:rsidR="005A1A32" w:rsidRPr="00BA3B5F" w:rsidRDefault="005A1A32" w:rsidP="005A1A32">
            <w:pPr>
              <w:spacing w:after="0" w:line="240" w:lineRule="auto"/>
              <w:contextualSpacing/>
              <w:rPr>
                <w:rFonts w:ascii="Arial" w:eastAsia="Calibri" w:hAnsi="Arial" w:cs="Arial"/>
                <w:noProof/>
                <w:sz w:val="24"/>
                <w:szCs w:val="24"/>
                <w:lang w:val="es-ES_tradnl" w:eastAsia="es-ES_tradnl"/>
              </w:rPr>
            </w:pPr>
            <w:r w:rsidRPr="00BA3B5F">
              <w:rPr>
                <w:rFonts w:ascii="Arial" w:eastAsia="Calibri" w:hAnsi="Arial" w:cs="Arial"/>
                <w:noProof/>
                <w:sz w:val="24"/>
                <w:szCs w:val="24"/>
                <w:lang w:val="es-ES_tradnl" w:eastAsia="es-ES_tradnl"/>
              </w:rPr>
              <w:t>Respuesta a consulta P20220830008673</w:t>
            </w:r>
          </w:p>
          <w:p w14:paraId="0A44DFCB" w14:textId="77777777" w:rsidR="005A1A32" w:rsidRPr="00BA3B5F" w:rsidRDefault="005A1A32" w:rsidP="005A1A32">
            <w:pPr>
              <w:spacing w:after="0" w:line="240" w:lineRule="auto"/>
              <w:contextualSpacing/>
              <w:rPr>
                <w:rFonts w:ascii="Arial" w:eastAsia="Calibri" w:hAnsi="Arial" w:cs="Arial"/>
                <w:noProof/>
                <w:sz w:val="24"/>
                <w:szCs w:val="24"/>
                <w:lang w:val="es-ES_tradnl" w:eastAsia="es-ES_tradnl"/>
              </w:rPr>
            </w:pPr>
            <w:r w:rsidRPr="00BA3B5F">
              <w:rPr>
                <w:rFonts w:ascii="Arial" w:eastAsia="Calibri" w:hAnsi="Arial" w:cs="Arial"/>
                <w:noProof/>
                <w:sz w:val="24"/>
                <w:szCs w:val="24"/>
                <w:lang w:val="es-ES_tradnl" w:eastAsia="es-ES_tradnl"/>
              </w:rPr>
              <w:t xml:space="preserve">                  </w:t>
            </w:r>
          </w:p>
        </w:tc>
      </w:tr>
    </w:tbl>
    <w:p w14:paraId="2B490849" w14:textId="77777777" w:rsidR="005A1A32" w:rsidRPr="00BA3B5F" w:rsidRDefault="005A1A32" w:rsidP="005A1A32">
      <w:pPr>
        <w:spacing w:after="0" w:line="240" w:lineRule="auto"/>
        <w:rPr>
          <w:rFonts w:ascii="Arial" w:eastAsia="Calibri" w:hAnsi="Arial" w:cs="Arial"/>
          <w:szCs w:val="24"/>
          <w:lang w:eastAsia="es-ES_tradnl"/>
        </w:rPr>
      </w:pPr>
    </w:p>
    <w:p w14:paraId="2BCF96B6" w14:textId="77777777" w:rsidR="005A1A32" w:rsidRPr="00BA3B5F" w:rsidRDefault="005A1A32" w:rsidP="005A1A32">
      <w:pPr>
        <w:spacing w:after="0" w:line="240" w:lineRule="auto"/>
        <w:rPr>
          <w:rFonts w:ascii="Arial" w:eastAsia="Calibri" w:hAnsi="Arial" w:cs="Arial"/>
          <w:szCs w:val="24"/>
          <w:lang w:eastAsia="es-ES_tradnl"/>
        </w:rPr>
      </w:pPr>
    </w:p>
    <w:p w14:paraId="55D594D0" w14:textId="77777777" w:rsidR="005A1A32" w:rsidRPr="00BA3B5F" w:rsidRDefault="005A1A32" w:rsidP="005A1A32">
      <w:pPr>
        <w:spacing w:after="0" w:line="240" w:lineRule="auto"/>
        <w:rPr>
          <w:rFonts w:ascii="Arial" w:eastAsia="Calibri" w:hAnsi="Arial" w:cs="Arial"/>
          <w:szCs w:val="24"/>
          <w:lang w:eastAsia="es-ES_tradnl"/>
        </w:rPr>
      </w:pPr>
      <w:r w:rsidRPr="00BA3B5F">
        <w:rPr>
          <w:rFonts w:ascii="Arial" w:eastAsia="Calibri" w:hAnsi="Arial" w:cs="Arial"/>
          <w:szCs w:val="24"/>
          <w:lang w:eastAsia="es-ES_tradnl"/>
        </w:rPr>
        <w:t xml:space="preserve">Estimado Señor Rodríguez: </w:t>
      </w:r>
    </w:p>
    <w:p w14:paraId="7DBAE173" w14:textId="77777777" w:rsidR="005A1A32" w:rsidRPr="00BA3B5F" w:rsidRDefault="005A1A32" w:rsidP="005A1A32">
      <w:pPr>
        <w:spacing w:after="0" w:line="240" w:lineRule="auto"/>
        <w:ind w:firstLine="709"/>
        <w:rPr>
          <w:rFonts w:ascii="Arial" w:eastAsia="Calibri" w:hAnsi="Arial" w:cs="Arial"/>
          <w:szCs w:val="24"/>
          <w:lang w:eastAsia="es-ES_tradnl"/>
        </w:rPr>
      </w:pPr>
    </w:p>
    <w:p w14:paraId="0567FC95" w14:textId="77777777" w:rsidR="005A1A32" w:rsidRPr="00BA3B5F" w:rsidRDefault="005A1A32" w:rsidP="00AC4890">
      <w:pPr>
        <w:spacing w:after="0" w:line="276" w:lineRule="auto"/>
        <w:jc w:val="both"/>
        <w:rPr>
          <w:rFonts w:ascii="Arial" w:eastAsia="Calibri" w:hAnsi="Arial" w:cs="Arial"/>
          <w:szCs w:val="24"/>
          <w:lang w:eastAsia="es-ES_tradnl"/>
        </w:rPr>
      </w:pPr>
      <w:r w:rsidRPr="00BA3B5F">
        <w:rPr>
          <w:rFonts w:ascii="Arial" w:eastAsia="Calibri" w:hAnsi="Arial" w:cs="Arial"/>
          <w:szCs w:val="24"/>
          <w:lang w:eastAsia="es-ES_tradnl"/>
        </w:rPr>
        <w:t xml:space="preserve">En ejercicio de la competencia otorgada por el numeral 8 del artículo 11 y el numeral 5 del artículo 3 del Decreto Ley 4170 de 2011, la Agencia Nacional de Contratación Pública – Colombia Compra Eficiente responde la consulta radicada el 30 de agosto de 2022. </w:t>
      </w:r>
    </w:p>
    <w:p w14:paraId="2EC41392" w14:textId="77777777" w:rsidR="005A1A32" w:rsidRPr="00BA3B5F" w:rsidRDefault="005A1A32" w:rsidP="005A1A32">
      <w:pPr>
        <w:spacing w:after="0" w:line="240" w:lineRule="auto"/>
        <w:ind w:right="51"/>
        <w:rPr>
          <w:rFonts w:ascii="Arial" w:eastAsia="Calibri" w:hAnsi="Arial" w:cs="Arial"/>
          <w:szCs w:val="24"/>
          <w:lang w:eastAsia="es-ES_tradnl"/>
        </w:rPr>
      </w:pPr>
    </w:p>
    <w:p w14:paraId="332FA421" w14:textId="1F7E9E62" w:rsidR="005A1A32" w:rsidRPr="00BA3B5F" w:rsidRDefault="0087203D" w:rsidP="00AC4890">
      <w:pPr>
        <w:tabs>
          <w:tab w:val="left" w:pos="284"/>
        </w:tabs>
        <w:spacing w:after="0" w:line="240" w:lineRule="auto"/>
        <w:rPr>
          <w:rFonts w:ascii="Arial" w:eastAsia="Calibri" w:hAnsi="Arial" w:cs="Arial"/>
          <w:b/>
          <w:szCs w:val="24"/>
          <w:lang w:eastAsia="es-ES_tradnl"/>
        </w:rPr>
      </w:pPr>
      <w:r w:rsidRPr="00BA3B5F">
        <w:rPr>
          <w:rFonts w:ascii="Arial" w:eastAsia="Calibri" w:hAnsi="Arial" w:cs="Arial"/>
          <w:b/>
          <w:szCs w:val="24"/>
          <w:lang w:eastAsia="es-ES_tradnl"/>
        </w:rPr>
        <w:t xml:space="preserve">1. </w:t>
      </w:r>
      <w:r w:rsidR="005A1A32" w:rsidRPr="00BA3B5F">
        <w:rPr>
          <w:rFonts w:ascii="Arial" w:eastAsia="Calibri" w:hAnsi="Arial" w:cs="Arial"/>
          <w:b/>
          <w:szCs w:val="24"/>
          <w:lang w:eastAsia="es-ES_tradnl"/>
        </w:rPr>
        <w:t xml:space="preserve">Problema planteado </w:t>
      </w:r>
    </w:p>
    <w:p w14:paraId="45B84E08" w14:textId="77777777" w:rsidR="005A1A32" w:rsidRPr="00BA3B5F" w:rsidRDefault="005A1A32" w:rsidP="005A1A32">
      <w:pPr>
        <w:tabs>
          <w:tab w:val="left" w:pos="284"/>
        </w:tabs>
        <w:spacing w:after="0" w:line="240" w:lineRule="auto"/>
        <w:rPr>
          <w:rFonts w:ascii="Arial" w:eastAsia="Calibri" w:hAnsi="Arial" w:cs="Arial"/>
          <w:b/>
          <w:szCs w:val="24"/>
          <w:lang w:eastAsia="es-ES_tradnl"/>
        </w:rPr>
      </w:pPr>
    </w:p>
    <w:p w14:paraId="4A966867" w14:textId="77777777" w:rsidR="005A1A32" w:rsidRPr="00BA3B5F" w:rsidRDefault="005A1A32" w:rsidP="005A1A32">
      <w:pPr>
        <w:spacing w:after="0" w:line="240" w:lineRule="auto"/>
        <w:ind w:right="49"/>
        <w:rPr>
          <w:rFonts w:ascii="Arial" w:eastAsiaTheme="minorEastAsia" w:hAnsi="Arial" w:cs="Arial"/>
          <w:lang w:eastAsia="es-ES_tradnl"/>
        </w:rPr>
      </w:pPr>
      <w:bookmarkStart w:id="4" w:name="_Hlk103091300"/>
      <w:r w:rsidRPr="00BA3B5F">
        <w:rPr>
          <w:rFonts w:ascii="Arial" w:eastAsiaTheme="minorEastAsia" w:hAnsi="Arial" w:cs="Arial"/>
          <w:lang w:eastAsia="es-ES_tradnl"/>
        </w:rPr>
        <w:t>Usted formula solicitud de consulta:</w:t>
      </w:r>
    </w:p>
    <w:p w14:paraId="1DF27B54" w14:textId="77777777" w:rsidR="00D21B9B" w:rsidRPr="00BA3B5F" w:rsidRDefault="00D21B9B" w:rsidP="005A1A32">
      <w:pPr>
        <w:spacing w:after="0" w:line="240" w:lineRule="auto"/>
        <w:ind w:left="709" w:right="709"/>
        <w:rPr>
          <w:rFonts w:ascii="Arial" w:eastAsiaTheme="minorEastAsia" w:hAnsi="Arial" w:cs="Arial"/>
          <w:sz w:val="21"/>
          <w:szCs w:val="21"/>
          <w:lang w:eastAsia="es-ES_tradnl"/>
        </w:rPr>
      </w:pPr>
    </w:p>
    <w:p w14:paraId="07301156" w14:textId="4D9FEC2E" w:rsidR="005A1A32" w:rsidRPr="00BA3B5F" w:rsidRDefault="005A1A32" w:rsidP="00AC4890">
      <w:pPr>
        <w:spacing w:after="0" w:line="240" w:lineRule="auto"/>
        <w:ind w:left="709" w:right="709"/>
        <w:jc w:val="both"/>
        <w:rPr>
          <w:rFonts w:ascii="Arial" w:eastAsiaTheme="minorEastAsia" w:hAnsi="Arial" w:cs="Arial"/>
          <w:i/>
          <w:iCs/>
          <w:sz w:val="21"/>
          <w:szCs w:val="21"/>
          <w:lang w:val="es-ES" w:eastAsia="es-ES_tradnl"/>
        </w:rPr>
      </w:pPr>
      <w:r w:rsidRPr="00BA3B5F">
        <w:rPr>
          <w:rFonts w:ascii="Arial" w:eastAsiaTheme="minorEastAsia" w:hAnsi="Arial" w:cs="Arial"/>
          <w:sz w:val="21"/>
          <w:szCs w:val="21"/>
          <w:lang w:eastAsia="es-ES_tradnl"/>
        </w:rPr>
        <w:t>«</w:t>
      </w:r>
      <w:r w:rsidRPr="00BA3B5F">
        <w:rPr>
          <w:rFonts w:ascii="Arial" w:eastAsiaTheme="minorEastAsia" w:hAnsi="Arial" w:cs="Arial"/>
          <w:i/>
          <w:iCs/>
          <w:sz w:val="21"/>
          <w:szCs w:val="21"/>
          <w:lang w:val="es-ES" w:eastAsia="es-ES_tradnl"/>
        </w:rPr>
        <w:t xml:space="preserve">Respecto al Formato 10B - VINCULACION DE PERSONAS EN CONDICION DE DISCAPACIDAD, como criterio de desempate, en el segundo párrafo de dicho formato se establece que "Para acreditar el tiempo de vinculación de que tratan los incisos 1 y 3 </w:t>
      </w:r>
      <w:proofErr w:type="spellStart"/>
      <w:r w:rsidRPr="00BA3B5F">
        <w:rPr>
          <w:rFonts w:ascii="Arial" w:eastAsiaTheme="minorEastAsia" w:hAnsi="Arial" w:cs="Arial"/>
          <w:i/>
          <w:iCs/>
          <w:sz w:val="21"/>
          <w:szCs w:val="21"/>
          <w:lang w:val="es-ES" w:eastAsia="es-ES_tradnl"/>
        </w:rPr>
        <w:t>subnumeral</w:t>
      </w:r>
      <w:proofErr w:type="spellEnd"/>
      <w:r w:rsidRPr="00BA3B5F">
        <w:rPr>
          <w:rFonts w:ascii="Arial" w:eastAsiaTheme="minorEastAsia" w:hAnsi="Arial" w:cs="Arial"/>
          <w:i/>
          <w:iCs/>
          <w:sz w:val="21"/>
          <w:szCs w:val="21"/>
          <w:lang w:val="es-ES" w:eastAsia="es-ES_tradnl"/>
        </w:rPr>
        <w:t xml:space="preserve"> 3 del numeral 4.9 del Documento Base, allego el certificado de aportes al Sistema de Seguridad Social del último año, en el que se demuestran los pagos realizados por el empleador", por favor aclarar lo siguiente:</w:t>
      </w:r>
    </w:p>
    <w:p w14:paraId="5A15C285" w14:textId="77777777" w:rsidR="005A1A32" w:rsidRPr="00BA3B5F" w:rsidRDefault="005A1A32" w:rsidP="00AC4890">
      <w:pPr>
        <w:spacing w:after="0" w:line="240" w:lineRule="auto"/>
        <w:ind w:left="709" w:right="709"/>
        <w:jc w:val="both"/>
        <w:rPr>
          <w:rFonts w:ascii="Arial" w:eastAsiaTheme="minorEastAsia" w:hAnsi="Arial" w:cs="Arial"/>
          <w:i/>
          <w:iCs/>
          <w:sz w:val="21"/>
          <w:szCs w:val="21"/>
          <w:lang w:val="es-ES" w:eastAsia="es-ES_tradnl"/>
        </w:rPr>
      </w:pPr>
      <w:r w:rsidRPr="00BA3B5F">
        <w:rPr>
          <w:rFonts w:ascii="Arial" w:eastAsiaTheme="minorEastAsia" w:hAnsi="Arial" w:cs="Arial"/>
          <w:i/>
          <w:iCs/>
          <w:sz w:val="21"/>
          <w:szCs w:val="21"/>
          <w:lang w:val="es-ES" w:eastAsia="es-ES_tradnl"/>
        </w:rPr>
        <w:t xml:space="preserve">- ¿El certificado de aportes al Sistema de Seguridad Social del </w:t>
      </w:r>
      <w:proofErr w:type="spellStart"/>
      <w:r w:rsidRPr="00BA3B5F">
        <w:rPr>
          <w:rFonts w:ascii="Arial" w:eastAsiaTheme="minorEastAsia" w:hAnsi="Arial" w:cs="Arial"/>
          <w:i/>
          <w:iCs/>
          <w:sz w:val="21"/>
          <w:szCs w:val="21"/>
          <w:lang w:val="es-ES" w:eastAsia="es-ES_tradnl"/>
        </w:rPr>
        <w:t>ultimo</w:t>
      </w:r>
      <w:proofErr w:type="spellEnd"/>
      <w:r w:rsidRPr="00BA3B5F">
        <w:rPr>
          <w:rFonts w:ascii="Arial" w:eastAsiaTheme="minorEastAsia" w:hAnsi="Arial" w:cs="Arial"/>
          <w:i/>
          <w:iCs/>
          <w:sz w:val="21"/>
          <w:szCs w:val="21"/>
          <w:lang w:val="es-ES" w:eastAsia="es-ES_tradnl"/>
        </w:rPr>
        <w:t xml:space="preserve"> año a que hace alusión la solicitud, es acaso una certificación expedida por el empleador, suscrita/firmada por su representante legal o contador o revisor fiscal, en donde simplemente se diga que efectivamente durante el </w:t>
      </w:r>
      <w:proofErr w:type="spellStart"/>
      <w:r w:rsidRPr="00BA3B5F">
        <w:rPr>
          <w:rFonts w:ascii="Arial" w:eastAsiaTheme="minorEastAsia" w:hAnsi="Arial" w:cs="Arial"/>
          <w:i/>
          <w:iCs/>
          <w:sz w:val="21"/>
          <w:szCs w:val="21"/>
          <w:lang w:val="es-ES" w:eastAsia="es-ES_tradnl"/>
        </w:rPr>
        <w:t>ultimo</w:t>
      </w:r>
      <w:proofErr w:type="spellEnd"/>
      <w:r w:rsidRPr="00BA3B5F">
        <w:rPr>
          <w:rFonts w:ascii="Arial" w:eastAsiaTheme="minorEastAsia" w:hAnsi="Arial" w:cs="Arial"/>
          <w:i/>
          <w:iCs/>
          <w:sz w:val="21"/>
          <w:szCs w:val="21"/>
          <w:lang w:val="es-ES" w:eastAsia="es-ES_tradnl"/>
        </w:rPr>
        <w:t xml:space="preserve"> año se </w:t>
      </w:r>
      <w:proofErr w:type="spellStart"/>
      <w:r w:rsidRPr="00BA3B5F">
        <w:rPr>
          <w:rFonts w:ascii="Arial" w:eastAsiaTheme="minorEastAsia" w:hAnsi="Arial" w:cs="Arial"/>
          <w:i/>
          <w:iCs/>
          <w:sz w:val="21"/>
          <w:szCs w:val="21"/>
          <w:lang w:val="es-ES" w:eastAsia="es-ES_tradnl"/>
        </w:rPr>
        <w:t>realizo</w:t>
      </w:r>
      <w:proofErr w:type="spellEnd"/>
      <w:r w:rsidRPr="00BA3B5F">
        <w:rPr>
          <w:rFonts w:ascii="Arial" w:eastAsiaTheme="minorEastAsia" w:hAnsi="Arial" w:cs="Arial"/>
          <w:i/>
          <w:iCs/>
          <w:sz w:val="21"/>
          <w:szCs w:val="21"/>
          <w:lang w:val="es-ES" w:eastAsia="es-ES_tradnl"/>
        </w:rPr>
        <w:t xml:space="preserve"> a la(s) persona(s) en condición de discapacidad su correspondiente pago al Sistema de Seguridad Social, y que esta al día, en caso tal?, es decir como una </w:t>
      </w:r>
      <w:proofErr w:type="spellStart"/>
      <w:r w:rsidRPr="00BA3B5F">
        <w:rPr>
          <w:rFonts w:ascii="Arial" w:eastAsiaTheme="minorEastAsia" w:hAnsi="Arial" w:cs="Arial"/>
          <w:i/>
          <w:iCs/>
          <w:sz w:val="21"/>
          <w:szCs w:val="21"/>
          <w:lang w:val="es-ES" w:eastAsia="es-ES_tradnl"/>
        </w:rPr>
        <w:t>autocertificación</w:t>
      </w:r>
      <w:proofErr w:type="spellEnd"/>
      <w:r w:rsidRPr="00BA3B5F">
        <w:rPr>
          <w:rFonts w:ascii="Arial" w:eastAsiaTheme="minorEastAsia" w:hAnsi="Arial" w:cs="Arial"/>
          <w:i/>
          <w:iCs/>
          <w:sz w:val="21"/>
          <w:szCs w:val="21"/>
          <w:lang w:val="es-ES" w:eastAsia="es-ES_tradnl"/>
        </w:rPr>
        <w:t xml:space="preserve"> del empleador hacia su empleado en condición de discapacidad.</w:t>
      </w:r>
    </w:p>
    <w:p w14:paraId="0FD43D97" w14:textId="59CFD8B1" w:rsidR="005A1A32" w:rsidRPr="00BA3B5F" w:rsidRDefault="005A1A32" w:rsidP="00AC4890">
      <w:pPr>
        <w:spacing w:after="0" w:line="240" w:lineRule="auto"/>
        <w:ind w:left="709" w:right="709"/>
        <w:jc w:val="both"/>
        <w:rPr>
          <w:rFonts w:ascii="Arial" w:eastAsiaTheme="minorEastAsia" w:hAnsi="Arial" w:cs="Arial"/>
          <w:sz w:val="21"/>
          <w:szCs w:val="21"/>
          <w:lang w:eastAsia="es-ES_tradnl"/>
        </w:rPr>
      </w:pPr>
      <w:r w:rsidRPr="00BA3B5F">
        <w:rPr>
          <w:rFonts w:ascii="Arial" w:eastAsiaTheme="minorEastAsia" w:hAnsi="Arial" w:cs="Arial"/>
          <w:i/>
          <w:iCs/>
          <w:sz w:val="21"/>
          <w:szCs w:val="21"/>
          <w:lang w:val="es-ES" w:eastAsia="es-ES_tradnl"/>
        </w:rPr>
        <w:t>- En el evento que no sea como indicamos en el párrafo anterior, por favor indicar que entidad o que organismo del estado expide y entrega el certificado de aportes al Sistema de Seguridad Social o en su defecto como podemos obtenerlo?</w:t>
      </w:r>
      <w:r w:rsidRPr="00BA3B5F">
        <w:rPr>
          <w:rFonts w:ascii="Arial" w:eastAsiaTheme="minorEastAsia" w:hAnsi="Arial" w:cs="Arial"/>
          <w:sz w:val="21"/>
          <w:szCs w:val="21"/>
          <w:lang w:eastAsia="es-ES_tradnl"/>
        </w:rPr>
        <w:t>»</w:t>
      </w:r>
      <w:bookmarkEnd w:id="4"/>
      <w:r w:rsidR="0087203D" w:rsidRPr="00BA3B5F">
        <w:rPr>
          <w:rFonts w:ascii="Arial" w:eastAsiaTheme="minorEastAsia" w:hAnsi="Arial" w:cs="Arial"/>
          <w:sz w:val="21"/>
          <w:szCs w:val="21"/>
          <w:lang w:eastAsia="es-ES_tradnl"/>
        </w:rPr>
        <w:t xml:space="preserve"> (sic)</w:t>
      </w:r>
      <w:r w:rsidRPr="00BA3B5F">
        <w:rPr>
          <w:rFonts w:ascii="Arial" w:eastAsiaTheme="minorEastAsia" w:hAnsi="Arial" w:cs="Arial"/>
          <w:sz w:val="21"/>
          <w:szCs w:val="21"/>
          <w:lang w:eastAsia="es-ES_tradnl"/>
        </w:rPr>
        <w:t>.</w:t>
      </w:r>
    </w:p>
    <w:p w14:paraId="5762B485" w14:textId="77777777" w:rsidR="00D21B9B" w:rsidRPr="00BA3B5F" w:rsidRDefault="00D21B9B" w:rsidP="005A1A32">
      <w:pPr>
        <w:spacing w:after="0" w:line="240" w:lineRule="auto"/>
        <w:ind w:left="709" w:right="709"/>
        <w:rPr>
          <w:rFonts w:ascii="Arial" w:eastAsiaTheme="minorEastAsia" w:hAnsi="Arial" w:cs="Arial"/>
          <w:i/>
          <w:iCs/>
          <w:sz w:val="21"/>
          <w:szCs w:val="21"/>
          <w:lang w:val="es-ES" w:eastAsia="es-ES_tradnl"/>
        </w:rPr>
      </w:pPr>
    </w:p>
    <w:p w14:paraId="5C4B7217" w14:textId="77777777" w:rsidR="005A1A32" w:rsidRPr="00BA3B5F" w:rsidRDefault="005A1A32" w:rsidP="00AC4890">
      <w:pPr>
        <w:spacing w:after="0" w:line="240" w:lineRule="auto"/>
        <w:ind w:right="709"/>
        <w:jc w:val="both"/>
        <w:rPr>
          <w:rFonts w:ascii="Arial" w:eastAsia="Calibri" w:hAnsi="Arial" w:cs="Arial"/>
          <w:b/>
          <w:lang w:eastAsia="es-ES_tradnl"/>
        </w:rPr>
      </w:pPr>
      <w:r w:rsidRPr="00BA3B5F">
        <w:rPr>
          <w:rFonts w:ascii="Arial" w:eastAsia="Calibri" w:hAnsi="Arial" w:cs="Arial"/>
          <w:b/>
          <w:lang w:eastAsia="es-ES_tradnl"/>
        </w:rPr>
        <w:lastRenderedPageBreak/>
        <w:t>2. Consideraciones</w:t>
      </w:r>
    </w:p>
    <w:p w14:paraId="5564CAF3" w14:textId="77777777" w:rsidR="005A1A32" w:rsidRPr="00BA3B5F" w:rsidRDefault="005A1A32" w:rsidP="005A1A32">
      <w:pPr>
        <w:spacing w:after="0" w:line="240" w:lineRule="auto"/>
        <w:rPr>
          <w:rFonts w:ascii="Arial" w:eastAsiaTheme="minorEastAsia" w:hAnsi="Arial" w:cs="Arial"/>
          <w:bCs/>
          <w:lang w:eastAsia="es-ES_tradnl"/>
        </w:rPr>
      </w:pPr>
      <w:bookmarkStart w:id="5" w:name="_Hlk96420298"/>
    </w:p>
    <w:p w14:paraId="72057FEC" w14:textId="5C0A8F0E" w:rsidR="00BF3D53" w:rsidRPr="00BA3B5F" w:rsidRDefault="005A1A32" w:rsidP="00AC4890">
      <w:pPr>
        <w:spacing w:after="0" w:line="276" w:lineRule="auto"/>
        <w:jc w:val="both"/>
        <w:rPr>
          <w:rFonts w:ascii="Arial" w:eastAsiaTheme="minorEastAsia" w:hAnsi="Arial" w:cs="Arial"/>
          <w:bCs/>
          <w:lang w:eastAsia="es-ES_tradnl"/>
        </w:rPr>
      </w:pPr>
      <w:r w:rsidRPr="00BA3B5F">
        <w:rPr>
          <w:rFonts w:ascii="Arial" w:eastAsiaTheme="minorEastAsia" w:hAnsi="Arial" w:cs="Arial"/>
          <w:bCs/>
          <w:lang w:eastAsia="es-ES_tradnl"/>
        </w:rPr>
        <w:t xml:space="preserve">En ejercicio de las competencias establecidas en los artículos 3.5 y 11.8 del Decreto 4170 de 2011, la Agencia Nacional de Contratación Pública </w:t>
      </w:r>
      <w:bookmarkStart w:id="6" w:name="_Hlk99611965"/>
      <w:r w:rsidRPr="00BA3B5F">
        <w:rPr>
          <w:rFonts w:ascii="Arial" w:eastAsiaTheme="minorEastAsia" w:hAnsi="Arial" w:cs="Arial"/>
          <w:bCs/>
          <w:lang w:eastAsia="es-ES_tradnl"/>
        </w:rPr>
        <w:t>–</w:t>
      </w:r>
      <w:bookmarkEnd w:id="6"/>
      <w:r w:rsidRPr="00BA3B5F">
        <w:rPr>
          <w:rFonts w:ascii="Arial" w:eastAsiaTheme="minorEastAsia" w:hAnsi="Arial" w:cs="Arial"/>
          <w:bCs/>
          <w:lang w:eastAsia="es-ES_tradnl"/>
        </w:rPr>
        <w:t xml:space="preserve"> Colombia Compra Eficiente resuelve consultas sobre </w:t>
      </w:r>
      <w:bookmarkStart w:id="7" w:name="_Hlk61026958"/>
      <w:bookmarkStart w:id="8" w:name="_Hlk61701014"/>
      <w:bookmarkStart w:id="9" w:name="_Hlk62136649"/>
      <w:r w:rsidRPr="00BA3B5F">
        <w:rPr>
          <w:rFonts w:ascii="Arial" w:eastAsiaTheme="minorEastAsia" w:hAnsi="Arial" w:cs="Arial"/>
          <w:lang w:val="es-ES" w:eastAsia="es-ES_tradnl"/>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BA3B5F">
        <w:rPr>
          <w:rFonts w:ascii="Arial" w:eastAsiaTheme="minorEastAsia" w:hAnsi="Arial" w:cs="Arial"/>
          <w:bCs/>
          <w:lang w:eastAsia="es-ES_tradnl"/>
        </w:rPr>
        <w:t xml:space="preserve"> de todos los partícipes de la contratación estatal ni para interpretar el alcance de cualquier norma vigente en el ordenamiento jurídico.</w:t>
      </w:r>
    </w:p>
    <w:bookmarkEnd w:id="7"/>
    <w:bookmarkEnd w:id="8"/>
    <w:bookmarkEnd w:id="9"/>
    <w:p w14:paraId="05F7A7FE" w14:textId="0AD25F01" w:rsidR="00BA3B5F" w:rsidRPr="00BA3B5F" w:rsidRDefault="005A1A32" w:rsidP="00AC4890">
      <w:pPr>
        <w:spacing w:before="120" w:after="0" w:line="276" w:lineRule="auto"/>
        <w:ind w:firstLine="709"/>
        <w:jc w:val="both"/>
        <w:rPr>
          <w:rFonts w:ascii="Arial" w:eastAsia="Calibri" w:hAnsi="Arial" w:cs="Arial"/>
          <w:bCs/>
          <w:color w:val="000000"/>
          <w:lang w:eastAsia="es-ES_tradnl"/>
        </w:rPr>
      </w:pPr>
      <w:r w:rsidRPr="00BA3B5F">
        <w:rPr>
          <w:rFonts w:ascii="Arial" w:eastAsia="Calibri" w:hAnsi="Arial" w:cs="Arial"/>
          <w:bCs/>
          <w:color w:val="000000"/>
          <w:lang w:eastAsia="es-ES_tradnl"/>
        </w:rPr>
        <w:t xml:space="preserve">Esta Subdirección, en el concepto con radicado No. 4201913000004446 del 13 de agosto de 2019, reiterado y desarrollado en los conceptos identificados con radicado No. 4201912000005689 del 16 de septiembre de 2019, radicado No. 4201913000006154 del 10 de octubre de 2019, radicado No. 4201912000006258 del 3 de octubre de 2019 y radicado No. 4201913000007151 del 2 de diciembre de 2019, estudió los requisitos para acreditar el personal </w:t>
      </w:r>
      <w:r w:rsidR="00F9262B">
        <w:rPr>
          <w:rFonts w:ascii="Arial" w:eastAsia="Calibri" w:hAnsi="Arial" w:cs="Arial"/>
          <w:bCs/>
          <w:color w:val="000000"/>
          <w:lang w:eastAsia="es-ES_tradnl"/>
        </w:rPr>
        <w:t>con</w:t>
      </w:r>
      <w:r w:rsidRPr="00BA3B5F">
        <w:rPr>
          <w:rFonts w:ascii="Arial" w:eastAsia="Calibri" w:hAnsi="Arial" w:cs="Arial"/>
          <w:bCs/>
          <w:color w:val="000000"/>
          <w:lang w:eastAsia="es-ES_tradnl"/>
        </w:rPr>
        <w:t xml:space="preserve"> discapacidad, con la finalidad de obtener </w:t>
      </w:r>
      <w:r w:rsidR="00F9262B">
        <w:rPr>
          <w:rFonts w:ascii="Arial" w:eastAsia="Calibri" w:hAnsi="Arial" w:cs="Arial"/>
          <w:bCs/>
          <w:color w:val="000000"/>
          <w:lang w:eastAsia="es-ES_tradnl"/>
        </w:rPr>
        <w:t>el</w:t>
      </w:r>
      <w:r w:rsidR="00F9262B" w:rsidRPr="00BA3B5F">
        <w:rPr>
          <w:rFonts w:ascii="Arial" w:eastAsia="Calibri" w:hAnsi="Arial" w:cs="Arial"/>
          <w:bCs/>
          <w:color w:val="000000"/>
          <w:lang w:eastAsia="es-ES_tradnl"/>
        </w:rPr>
        <w:t xml:space="preserve"> </w:t>
      </w:r>
      <w:r w:rsidRPr="00BA3B5F">
        <w:rPr>
          <w:rFonts w:ascii="Arial" w:eastAsia="Calibri" w:hAnsi="Arial" w:cs="Arial"/>
          <w:bCs/>
          <w:color w:val="000000"/>
          <w:lang w:eastAsia="es-ES_tradnl"/>
        </w:rPr>
        <w:t>incentivo previsto en el Decreto 392 de 2018. La tesis desarrollada en estos conceptos es la que se expone a continuación.</w:t>
      </w:r>
    </w:p>
    <w:p w14:paraId="182434CF" w14:textId="439369F4" w:rsidR="005A1A32" w:rsidRPr="00BA3B5F" w:rsidRDefault="005A1A32" w:rsidP="00AC4890">
      <w:pPr>
        <w:spacing w:before="120" w:after="0" w:line="276" w:lineRule="auto"/>
        <w:ind w:firstLine="709"/>
        <w:jc w:val="both"/>
        <w:rPr>
          <w:rFonts w:ascii="Arial" w:eastAsia="Calibri" w:hAnsi="Arial" w:cs="Arial"/>
          <w:color w:val="000000" w:themeColor="text1"/>
          <w:lang w:eastAsia="es-ES_tradnl"/>
        </w:rPr>
      </w:pPr>
      <w:r w:rsidRPr="00BA3B5F">
        <w:rPr>
          <w:rFonts w:ascii="Arial" w:eastAsia="Calibri" w:hAnsi="Arial" w:cs="Arial"/>
          <w:color w:val="000000" w:themeColor="text1"/>
          <w:lang w:eastAsia="es-ES_tradnl"/>
        </w:rPr>
        <w:t xml:space="preserve">Sin perjuicio de lo anterior, la Agencia –dentro de los límites de sus atribuciones, esto es, haciendo abstracción del caso particular expuesto–, resolverá la consulta conforme a las normas generales en materia de contratación estatal. </w:t>
      </w:r>
    </w:p>
    <w:bookmarkEnd w:id="5"/>
    <w:p w14:paraId="400A9E40" w14:textId="77777777" w:rsidR="005A1A32" w:rsidRPr="00BA3B5F" w:rsidRDefault="005A1A32" w:rsidP="005A1A32">
      <w:pPr>
        <w:tabs>
          <w:tab w:val="left" w:pos="0"/>
        </w:tabs>
        <w:spacing w:after="0" w:line="240" w:lineRule="auto"/>
        <w:rPr>
          <w:rFonts w:ascii="Arial" w:eastAsia="Calibri" w:hAnsi="Arial" w:cs="Arial"/>
          <w:bCs/>
          <w:lang w:eastAsia="es-ES_tradnl"/>
        </w:rPr>
      </w:pPr>
    </w:p>
    <w:p w14:paraId="7265C7CD" w14:textId="77777777" w:rsidR="005A1A32" w:rsidRPr="00BA3B5F" w:rsidRDefault="005A1A32" w:rsidP="00AC4890">
      <w:pPr>
        <w:tabs>
          <w:tab w:val="left" w:pos="0"/>
        </w:tabs>
        <w:spacing w:after="0" w:line="240" w:lineRule="auto"/>
        <w:jc w:val="both"/>
        <w:rPr>
          <w:rFonts w:ascii="Arial" w:eastAsia="Calibri" w:hAnsi="Arial" w:cs="Arial"/>
          <w:b/>
          <w:bCs/>
          <w:color w:val="000000"/>
          <w:lang w:val="es-ES_tradnl" w:eastAsia="es-ES_tradnl" w:bidi="es-ES"/>
        </w:rPr>
      </w:pPr>
      <w:r w:rsidRPr="00BA3B5F">
        <w:rPr>
          <w:rFonts w:ascii="Arial" w:eastAsia="Calibri" w:hAnsi="Arial" w:cs="Arial"/>
          <w:b/>
          <w:lang w:eastAsia="es-ES_tradnl"/>
        </w:rPr>
        <w:t>2.</w:t>
      </w:r>
      <w:r w:rsidRPr="00BA3B5F">
        <w:rPr>
          <w:rFonts w:ascii="Arial" w:eastAsia="Calibri" w:hAnsi="Arial" w:cs="Arial"/>
          <w:b/>
          <w:bCs/>
          <w:color w:val="000000"/>
          <w:lang w:val="pt-BR" w:eastAsia="es-ES_tradnl" w:bidi="es-ES"/>
        </w:rPr>
        <w:t xml:space="preserve">2. </w:t>
      </w:r>
      <w:r w:rsidRPr="00BA3B5F">
        <w:rPr>
          <w:rFonts w:ascii="Arial" w:eastAsia="Calibri" w:hAnsi="Arial" w:cs="Arial"/>
          <w:b/>
          <w:bCs/>
          <w:color w:val="000000"/>
          <w:lang w:val="es-ES_tradnl" w:eastAsia="es-ES_tradnl" w:bidi="es-ES"/>
        </w:rPr>
        <w:t>Vinculación de personas en condición de discapacidad como criterio de desempate</w:t>
      </w:r>
    </w:p>
    <w:p w14:paraId="45AEF969" w14:textId="77777777" w:rsidR="005A1A32" w:rsidRPr="00BA3B5F" w:rsidRDefault="005A1A32" w:rsidP="005A1A32">
      <w:pPr>
        <w:tabs>
          <w:tab w:val="left" w:pos="0"/>
        </w:tabs>
        <w:spacing w:after="0" w:line="240" w:lineRule="auto"/>
        <w:rPr>
          <w:rFonts w:ascii="Arial" w:eastAsia="Calibri" w:hAnsi="Arial" w:cs="Arial"/>
          <w:b/>
          <w:bCs/>
          <w:color w:val="000000"/>
          <w:lang w:val="es-ES_tradnl" w:eastAsia="es-ES_tradnl" w:bidi="es-ES"/>
        </w:rPr>
      </w:pPr>
    </w:p>
    <w:p w14:paraId="29C45DFC" w14:textId="70049A92" w:rsidR="005A1A32" w:rsidRPr="00AC4890" w:rsidRDefault="005A1A32" w:rsidP="00AC4890">
      <w:pPr>
        <w:spacing w:before="120" w:after="0" w:line="276" w:lineRule="auto"/>
        <w:jc w:val="both"/>
        <w:rPr>
          <w:rFonts w:ascii="Arial" w:eastAsiaTheme="minorEastAsia" w:hAnsi="Arial" w:cs="Arial"/>
          <w:lang w:eastAsia="es-ES_tradnl"/>
        </w:rPr>
      </w:pPr>
      <w:r w:rsidRPr="00AC4890">
        <w:rPr>
          <w:rFonts w:ascii="Arial" w:eastAsiaTheme="minorEastAsia" w:hAnsi="Arial" w:cs="Arial"/>
          <w:bCs/>
          <w:lang w:eastAsia="es-ES_tradnl"/>
        </w:rPr>
        <w:t xml:space="preserve">La Ley 361 de 1997, </w:t>
      </w:r>
      <w:r w:rsidR="00F9262B">
        <w:rPr>
          <w:rFonts w:ascii="Arial" w:eastAsiaTheme="minorEastAsia" w:hAnsi="Arial" w:cs="Arial"/>
          <w:bCs/>
          <w:lang w:eastAsia="es-ES_tradnl"/>
        </w:rPr>
        <w:t>«</w:t>
      </w:r>
      <w:r w:rsidRPr="00AC4890">
        <w:rPr>
          <w:rFonts w:ascii="Arial" w:eastAsiaTheme="minorEastAsia" w:hAnsi="Arial" w:cs="Arial"/>
          <w:bCs/>
          <w:lang w:eastAsia="es-ES_tradnl"/>
        </w:rPr>
        <w:t>por la cual se establecen mecanismos de integración social de las personas en situación de discapacidad y se dictan otras disposiciones</w:t>
      </w:r>
      <w:r w:rsidR="00F9262B">
        <w:rPr>
          <w:rFonts w:ascii="Arial" w:eastAsiaTheme="minorEastAsia" w:hAnsi="Arial" w:cs="Arial"/>
          <w:bCs/>
          <w:lang w:eastAsia="es-ES_tradnl"/>
        </w:rPr>
        <w:t>»</w:t>
      </w:r>
      <w:r w:rsidRPr="00AC4890">
        <w:rPr>
          <w:rFonts w:ascii="Arial" w:eastAsiaTheme="minorEastAsia" w:hAnsi="Arial" w:cs="Arial"/>
          <w:bCs/>
          <w:lang w:eastAsia="es-ES_tradnl"/>
        </w:rPr>
        <w:t xml:space="preserve">, </w:t>
      </w:r>
      <w:r w:rsidR="0022588B">
        <w:rPr>
          <w:rFonts w:ascii="Arial" w:eastAsiaTheme="minorEastAsia" w:hAnsi="Arial" w:cs="Arial"/>
          <w:bCs/>
          <w:lang w:eastAsia="es-ES_tradnl"/>
        </w:rPr>
        <w:t xml:space="preserve">contempla en el artículo 24 un incentivo en favor de los particulares empleadores que vinculen laboralmente personas con limitación, el cual consiste en una regla de preferencia en los procesos de selección para aquellos oferentes que en igualdad de condiciones, acredite </w:t>
      </w:r>
      <w:r w:rsidRPr="00AC4890">
        <w:rPr>
          <w:rFonts w:ascii="Arial" w:eastAsiaTheme="minorEastAsia" w:hAnsi="Arial" w:cs="Arial"/>
          <w:bCs/>
          <w:lang w:eastAsia="es-ES_tradnl"/>
        </w:rPr>
        <w:t>que tiene en sus nóminas por lo menos un mínimo del 10% de sus empleados en las condiciones de discapacidad certificados por la oficina de trabajo y que hayan sido contratados por lo menos con un año de anterioridad</w:t>
      </w:r>
      <w:r w:rsidRPr="00AC4890">
        <w:rPr>
          <w:rFonts w:ascii="Arial" w:eastAsiaTheme="minorEastAsia" w:hAnsi="Arial" w:cs="Arial"/>
          <w:vertAlign w:val="superscript"/>
          <w:lang w:eastAsia="es-ES_tradnl"/>
        </w:rPr>
        <w:footnoteReference w:id="1"/>
      </w:r>
      <w:r w:rsidRPr="00AC4890">
        <w:rPr>
          <w:rFonts w:ascii="Arial" w:eastAsiaTheme="minorEastAsia" w:hAnsi="Arial" w:cs="Arial"/>
          <w:lang w:eastAsia="es-ES_tradnl"/>
        </w:rPr>
        <w:t>.</w:t>
      </w:r>
      <w:r w:rsidR="0022588B">
        <w:rPr>
          <w:rFonts w:ascii="Arial" w:eastAsiaTheme="minorEastAsia" w:hAnsi="Arial" w:cs="Arial"/>
          <w:lang w:eastAsia="es-ES_tradnl"/>
        </w:rPr>
        <w:t xml:space="preserve">En lo referente a los procesos de selección sometidos </w:t>
      </w:r>
      <w:r w:rsidR="0022588B">
        <w:rPr>
          <w:rFonts w:ascii="Arial" w:eastAsiaTheme="minorEastAsia" w:hAnsi="Arial" w:cs="Arial"/>
          <w:lang w:eastAsia="es-ES_tradnl"/>
        </w:rPr>
        <w:lastRenderedPageBreak/>
        <w:t>al Estatuto General de Contratación, esta regla de preferencia de ofertas se encuentra consagrada en el numeral 3 del artículo 35 de la Ley 2069,</w:t>
      </w:r>
      <w:r w:rsidR="00CD16EE">
        <w:rPr>
          <w:rFonts w:ascii="Arial" w:eastAsiaTheme="minorEastAsia" w:hAnsi="Arial" w:cs="Arial"/>
          <w:lang w:eastAsia="es-ES_tradnl"/>
        </w:rPr>
        <w:t xml:space="preserve"> </w:t>
      </w:r>
      <w:r w:rsidR="0022588B">
        <w:rPr>
          <w:rFonts w:ascii="Arial" w:eastAsiaTheme="minorEastAsia" w:hAnsi="Arial" w:cs="Arial"/>
          <w:lang w:eastAsia="es-ES_tradnl"/>
        </w:rPr>
        <w:t xml:space="preserve">que a su vez tuvo desarrollo a nivel reglamentario en el numeral 3 del artículo 2.2.1.2.4.2.17 del Decreto 1082 de 2015, </w:t>
      </w:r>
      <w:r w:rsidR="00CD16EE">
        <w:rPr>
          <w:rFonts w:ascii="Arial" w:eastAsiaTheme="minorEastAsia" w:hAnsi="Arial" w:cs="Arial"/>
          <w:lang w:eastAsia="es-ES_tradnl"/>
        </w:rPr>
        <w:t>que en lo pertinente establece:</w:t>
      </w:r>
      <w:r w:rsidRPr="00AC4890">
        <w:rPr>
          <w:rFonts w:ascii="Arial" w:eastAsiaTheme="minorEastAsia" w:hAnsi="Arial" w:cs="Arial"/>
          <w:lang w:eastAsia="es-ES_tradnl"/>
        </w:rPr>
        <w:t>:</w:t>
      </w:r>
    </w:p>
    <w:p w14:paraId="6D5648C9" w14:textId="77777777" w:rsidR="005A1A32" w:rsidRPr="00AC4890" w:rsidRDefault="005A1A32" w:rsidP="005A1A32">
      <w:pPr>
        <w:spacing w:after="0" w:line="276" w:lineRule="auto"/>
        <w:ind w:left="708"/>
        <w:jc w:val="both"/>
        <w:rPr>
          <w:rFonts w:ascii="Arial" w:eastAsiaTheme="minorEastAsia" w:hAnsi="Arial" w:cs="Arial"/>
          <w:lang w:eastAsia="es-ES_tradnl"/>
        </w:rPr>
      </w:pPr>
    </w:p>
    <w:p w14:paraId="223348B9" w14:textId="77777777" w:rsidR="005A1A32" w:rsidRPr="00AC4890" w:rsidRDefault="005A1A32" w:rsidP="00AC4890">
      <w:pPr>
        <w:spacing w:after="0" w:line="240" w:lineRule="auto"/>
        <w:ind w:left="709" w:right="709"/>
        <w:jc w:val="both"/>
        <w:rPr>
          <w:rFonts w:ascii="Arial" w:eastAsiaTheme="minorEastAsia" w:hAnsi="Arial" w:cs="Arial"/>
          <w:sz w:val="21"/>
          <w:szCs w:val="21"/>
          <w:lang w:eastAsia="es-ES_tradnl"/>
        </w:rPr>
      </w:pPr>
      <w:r w:rsidRPr="00AC4890">
        <w:rPr>
          <w:rFonts w:ascii="Arial" w:eastAsiaTheme="minorEastAsia" w:hAnsi="Arial" w:cs="Arial"/>
          <w:sz w:val="21"/>
          <w:szCs w:val="21"/>
          <w:lang w:eastAsia="es-ES_tradnl"/>
        </w:rPr>
        <w:t>Factores de desempate y acreditación. (…)</w:t>
      </w:r>
    </w:p>
    <w:p w14:paraId="03495D60" w14:textId="77777777" w:rsidR="004E3B3D" w:rsidRDefault="004E3B3D" w:rsidP="004E3B3D">
      <w:pPr>
        <w:spacing w:after="0" w:line="240" w:lineRule="auto"/>
        <w:ind w:left="709" w:right="709"/>
        <w:jc w:val="both"/>
        <w:rPr>
          <w:rFonts w:ascii="Arial" w:eastAsiaTheme="minorEastAsia" w:hAnsi="Arial" w:cs="Arial"/>
          <w:sz w:val="21"/>
          <w:szCs w:val="21"/>
          <w:lang w:eastAsia="es-ES_tradnl"/>
        </w:rPr>
      </w:pPr>
    </w:p>
    <w:p w14:paraId="2479A4DF" w14:textId="090AED97" w:rsidR="005A1A32" w:rsidRPr="00AC4890" w:rsidRDefault="005A1A32" w:rsidP="00AC4890">
      <w:pPr>
        <w:spacing w:after="0" w:line="240" w:lineRule="auto"/>
        <w:ind w:left="709" w:right="709"/>
        <w:jc w:val="both"/>
        <w:rPr>
          <w:rFonts w:ascii="Arial" w:eastAsiaTheme="minorEastAsia" w:hAnsi="Arial" w:cs="Arial"/>
          <w:sz w:val="21"/>
          <w:szCs w:val="21"/>
          <w:lang w:eastAsia="es-ES_tradnl"/>
        </w:rPr>
      </w:pPr>
      <w:r w:rsidRPr="00AC4890">
        <w:rPr>
          <w:rFonts w:ascii="Arial" w:eastAsiaTheme="minorEastAsia" w:hAnsi="Arial" w:cs="Arial"/>
          <w:sz w:val="21"/>
          <w:szCs w:val="21"/>
          <w:lang w:eastAsia="es-ES_tradnl"/>
        </w:rPr>
        <w:t>3. Preferir la propuesta presentada por el proponente que acredite en las condiciones establecidas en la ley que por lo menos el diez por ciento (10%) de su nómina está en condición de discapacidad, de acuerdo con el artículo 24 de la Ley 361 de 1997, debidamente certificadas por la oficina del Ministerio del Trabajo de la respectiva zona, que hayan sido contratados con por lo menos un (1) año de anterioridad a la fecha de cierre del Proceso de Contratación o desde el momento de la constitución de la persona jurídica cuando esta es inferior a un (1) año y que manifieste adicionalmente que mantendrá dicho personal por un lapso igual al término de ejecución del contrato.</w:t>
      </w:r>
    </w:p>
    <w:p w14:paraId="69B6B34F" w14:textId="77777777" w:rsidR="005A1A32" w:rsidRPr="00AC4890" w:rsidRDefault="005A1A32" w:rsidP="00AC4890">
      <w:pPr>
        <w:spacing w:after="0" w:line="240" w:lineRule="auto"/>
        <w:ind w:left="709" w:right="709"/>
        <w:jc w:val="both"/>
        <w:rPr>
          <w:rFonts w:ascii="Arial" w:eastAsiaTheme="minorEastAsia" w:hAnsi="Arial" w:cs="Arial"/>
          <w:sz w:val="21"/>
          <w:szCs w:val="21"/>
          <w:lang w:eastAsia="es-ES_tradnl"/>
        </w:rPr>
      </w:pPr>
    </w:p>
    <w:p w14:paraId="2109D5A9" w14:textId="77777777" w:rsidR="005A1A32" w:rsidRPr="00AC4890" w:rsidRDefault="005A1A32" w:rsidP="00AC4890">
      <w:pPr>
        <w:spacing w:after="0" w:line="240" w:lineRule="auto"/>
        <w:ind w:left="709" w:right="709"/>
        <w:jc w:val="both"/>
        <w:rPr>
          <w:rFonts w:ascii="Arial" w:eastAsiaTheme="minorEastAsia" w:hAnsi="Arial" w:cs="Arial"/>
          <w:sz w:val="21"/>
          <w:szCs w:val="21"/>
          <w:lang w:eastAsia="es-ES_tradnl"/>
        </w:rPr>
      </w:pPr>
      <w:r w:rsidRPr="00AC4890">
        <w:rPr>
          <w:rFonts w:ascii="Arial" w:eastAsiaTheme="minorEastAsia" w:hAnsi="Arial" w:cs="Arial"/>
          <w:sz w:val="21"/>
          <w:szCs w:val="21"/>
          <w:lang w:eastAsia="es-ES_tradnl"/>
        </w:rPr>
        <w:t>Si la oferta es presentada por un proponente plural, el integrante que acredite que el diez por ciento (10%) de su nómina está en condición de discapacidad, en los términos del presente numeral, debe tener una participación de por lo menos el veinticinco por ciento (25%) en la estructura plural y aportar como mínimo el veinticinco por ciento (25%) de la experiencia acreditada en la oferta.</w:t>
      </w:r>
    </w:p>
    <w:p w14:paraId="115686D2" w14:textId="77777777" w:rsidR="005A1A32" w:rsidRPr="00AC4890" w:rsidRDefault="005A1A32" w:rsidP="00AC4890">
      <w:pPr>
        <w:spacing w:after="0" w:line="240" w:lineRule="auto"/>
        <w:ind w:left="709" w:right="709"/>
        <w:jc w:val="both"/>
        <w:rPr>
          <w:rFonts w:ascii="Arial" w:eastAsiaTheme="minorEastAsia" w:hAnsi="Arial" w:cs="Arial"/>
          <w:sz w:val="21"/>
          <w:szCs w:val="21"/>
          <w:lang w:eastAsia="es-ES_tradnl"/>
        </w:rPr>
      </w:pPr>
    </w:p>
    <w:p w14:paraId="3F7ED246" w14:textId="77777777" w:rsidR="005A1A32" w:rsidRPr="00AC4890" w:rsidRDefault="005A1A32" w:rsidP="00AC4890">
      <w:pPr>
        <w:spacing w:after="0" w:line="240" w:lineRule="auto"/>
        <w:ind w:left="709" w:right="709"/>
        <w:jc w:val="both"/>
        <w:rPr>
          <w:rFonts w:ascii="Arial" w:eastAsiaTheme="minorEastAsia" w:hAnsi="Arial" w:cs="Arial"/>
          <w:sz w:val="21"/>
          <w:szCs w:val="21"/>
          <w:lang w:eastAsia="es-ES_tradnl"/>
        </w:rPr>
      </w:pPr>
      <w:r w:rsidRPr="00AC4890">
        <w:rPr>
          <w:rFonts w:ascii="Arial" w:eastAsiaTheme="minorEastAsia" w:hAnsi="Arial" w:cs="Arial"/>
          <w:sz w:val="21"/>
          <w:szCs w:val="21"/>
          <w:lang w:eastAsia="es-ES_tradnl"/>
        </w:rPr>
        <w:t>El tiempo de vinculación en la planta referida de que trata este numeral se acreditará con el certificado de aportes a seguridad social del último año o del tiempo de su constitución cuando su conformación es inferior a un (1) año, en el que se demuestren los pagos realizados por el empleador.</w:t>
      </w:r>
    </w:p>
    <w:p w14:paraId="7F5592CE" w14:textId="77777777" w:rsidR="005A1A32" w:rsidRPr="00AC4890" w:rsidRDefault="005A1A32" w:rsidP="005A1A32">
      <w:pPr>
        <w:spacing w:after="0" w:line="240" w:lineRule="auto"/>
        <w:rPr>
          <w:rFonts w:ascii="Arial" w:eastAsiaTheme="minorEastAsia" w:hAnsi="Arial" w:cs="Arial"/>
          <w:sz w:val="24"/>
          <w:szCs w:val="24"/>
          <w:lang w:eastAsia="es-ES_tradnl"/>
        </w:rPr>
      </w:pPr>
    </w:p>
    <w:p w14:paraId="75241BEA" w14:textId="50935AD4" w:rsidR="00B5302B" w:rsidRPr="00AC4890" w:rsidRDefault="00CD16EE" w:rsidP="00AC4890">
      <w:pPr>
        <w:spacing w:before="120" w:after="0" w:line="276" w:lineRule="auto"/>
        <w:ind w:firstLine="709"/>
        <w:jc w:val="both"/>
        <w:rPr>
          <w:rFonts w:ascii="Arial" w:eastAsiaTheme="minorEastAsia" w:hAnsi="Arial" w:cs="Arial"/>
          <w:lang w:eastAsia="es-ES_tradnl"/>
        </w:rPr>
      </w:pPr>
      <w:r>
        <w:rPr>
          <w:rFonts w:ascii="Arial" w:eastAsiaTheme="minorEastAsia" w:hAnsi="Arial" w:cs="Arial"/>
          <w:lang w:eastAsia="es-ES_tradnl"/>
        </w:rPr>
        <w:t>De lo consagrado en la norma se evidencia de manera clara que</w:t>
      </w:r>
      <w:r w:rsidR="005A1A32" w:rsidRPr="00AC4890">
        <w:rPr>
          <w:rFonts w:ascii="Arial" w:eastAsiaTheme="minorEastAsia" w:hAnsi="Arial" w:cs="Arial"/>
          <w:lang w:eastAsia="es-ES_tradnl"/>
        </w:rPr>
        <w:t xml:space="preserve"> para la acreditación de este criterio se deberá aportar el certificado expedido por el Ministerio de Trabajo al proponente persona natural o jurídica, o al integrante de la estructura plural que cuente con esta condición. Este certificado deberá estar vigente al cierre del proceso de selección y debe dar cuenta de la vinculación de más de un año del personal en situación de discapacidad o, por lo menos, desde el momento de la constitución de la persona jurídica cuando esta es inferior a un año</w:t>
      </w:r>
      <w:r>
        <w:rPr>
          <w:rFonts w:ascii="Arial" w:eastAsiaTheme="minorEastAsia" w:hAnsi="Arial" w:cs="Arial"/>
          <w:lang w:eastAsia="es-ES_tradnl"/>
        </w:rPr>
        <w:t xml:space="preserve"> Aunado a lo anterior, la disposición transcrita también hizo </w:t>
      </w:r>
      <w:r>
        <w:rPr>
          <w:rFonts w:ascii="Arial" w:eastAsiaTheme="minorEastAsia" w:hAnsi="Arial" w:cs="Arial"/>
          <w:lang w:eastAsia="es-ES_tradnl"/>
        </w:rPr>
        <w:lastRenderedPageBreak/>
        <w:t xml:space="preserve">una precisión en cuanto a </w:t>
      </w:r>
      <w:r w:rsidRPr="00C06432">
        <w:rPr>
          <w:rFonts w:ascii="Arial" w:eastAsiaTheme="minorEastAsia" w:hAnsi="Arial" w:cs="Arial"/>
          <w:lang w:eastAsia="es-ES_tradnl"/>
        </w:rPr>
        <w:t xml:space="preserve">la </w:t>
      </w:r>
      <w:r>
        <w:rPr>
          <w:rFonts w:ascii="Arial" w:eastAsiaTheme="minorEastAsia" w:hAnsi="Arial" w:cs="Arial"/>
          <w:lang w:eastAsia="es-ES_tradnl"/>
        </w:rPr>
        <w:t>forma</w:t>
      </w:r>
      <w:r w:rsidRPr="00C06432">
        <w:rPr>
          <w:rFonts w:ascii="Arial" w:eastAsiaTheme="minorEastAsia" w:hAnsi="Arial" w:cs="Arial"/>
          <w:lang w:eastAsia="es-ES_tradnl"/>
        </w:rPr>
        <w:t xml:space="preserve"> en que se acreditará el tiempo de vinculación </w:t>
      </w:r>
      <w:r>
        <w:rPr>
          <w:rFonts w:ascii="Arial" w:eastAsiaTheme="minorEastAsia" w:hAnsi="Arial" w:cs="Arial"/>
          <w:lang w:eastAsia="es-ES_tradnl"/>
        </w:rPr>
        <w:t xml:space="preserve">del personal en situación de discapacidad, </w:t>
      </w:r>
      <w:r w:rsidRPr="00C06432">
        <w:rPr>
          <w:rFonts w:ascii="Arial" w:eastAsiaTheme="minorEastAsia" w:hAnsi="Arial" w:cs="Arial"/>
          <w:lang w:eastAsia="es-ES_tradnl"/>
        </w:rPr>
        <w:t>al establecer que ello se hará mediante el certificado de aportes a seguridad social en el que se demuestren los pagos realizados por el empleador</w:t>
      </w:r>
      <w:r w:rsidRPr="00C06432">
        <w:rPr>
          <w:rFonts w:ascii="Arial" w:eastAsiaTheme="minorEastAsia" w:hAnsi="Arial" w:cs="Arial"/>
          <w:vertAlign w:val="superscript"/>
          <w:lang w:eastAsia="es-ES_tradnl"/>
        </w:rPr>
        <w:footnoteReference w:id="2"/>
      </w:r>
      <w:r>
        <w:rPr>
          <w:rFonts w:ascii="Arial" w:eastAsiaTheme="minorEastAsia" w:hAnsi="Arial" w:cs="Arial"/>
          <w:lang w:eastAsia="es-ES_tradnl"/>
        </w:rPr>
        <w:t>.</w:t>
      </w:r>
      <w:r w:rsidR="005A1A32" w:rsidRPr="00AC4890">
        <w:rPr>
          <w:rFonts w:ascii="Arial" w:eastAsiaTheme="minorEastAsia" w:hAnsi="Arial" w:cs="Arial"/>
          <w:lang w:eastAsia="es-ES_tradnl"/>
        </w:rPr>
        <w:t xml:space="preserve">Para el caso de proponentes singulares, la acreditación de esta condición se realizará a través de certificación emitida por: i) la persona natural o </w:t>
      </w:r>
      <w:proofErr w:type="spellStart"/>
      <w:r w:rsidR="005A1A32" w:rsidRPr="00AC4890">
        <w:rPr>
          <w:rFonts w:ascii="Arial" w:eastAsiaTheme="minorEastAsia" w:hAnsi="Arial" w:cs="Arial"/>
          <w:lang w:eastAsia="es-ES_tradnl"/>
        </w:rPr>
        <w:t>ii</w:t>
      </w:r>
      <w:proofErr w:type="spellEnd"/>
      <w:r w:rsidR="005A1A32" w:rsidRPr="00AC4890">
        <w:rPr>
          <w:rFonts w:ascii="Arial" w:eastAsiaTheme="minorEastAsia" w:hAnsi="Arial" w:cs="Arial"/>
          <w:lang w:eastAsia="es-ES_tradnl"/>
        </w:rPr>
        <w:t>) el representante legal de la persona jurídica o su revisor fiscal cuando esté obligado a tenerlo</w:t>
      </w:r>
      <w:r w:rsidR="005A1A32" w:rsidRPr="00AC4890">
        <w:rPr>
          <w:rFonts w:ascii="Arial" w:eastAsiaTheme="minorEastAsia" w:hAnsi="Arial" w:cs="Arial"/>
          <w:vertAlign w:val="superscript"/>
          <w:lang w:eastAsia="es-ES_tradnl"/>
        </w:rPr>
        <w:footnoteReference w:id="3"/>
      </w:r>
      <w:r w:rsidR="005A1A32" w:rsidRPr="00AC4890">
        <w:rPr>
          <w:rFonts w:ascii="Arial" w:eastAsiaTheme="minorEastAsia" w:hAnsi="Arial" w:cs="Arial"/>
          <w:lang w:eastAsia="es-ES_tradnl"/>
        </w:rPr>
        <w:t>. En ese sentido, para entender en qué consiste la acreditación de esta condición se deben integrar las disposiciones del Sistema de Seguridad Social Integral, en concreto, el artículo 50 de la Ley 789 de 2002</w:t>
      </w:r>
      <w:r w:rsidR="005A1A32" w:rsidRPr="00AC4890">
        <w:rPr>
          <w:rFonts w:ascii="Arial" w:eastAsiaTheme="minorEastAsia" w:hAnsi="Arial" w:cs="Arial"/>
          <w:vertAlign w:val="superscript"/>
          <w:lang w:eastAsia="es-ES_tradnl"/>
        </w:rPr>
        <w:footnoteReference w:id="4"/>
      </w:r>
      <w:r w:rsidR="005A1A32" w:rsidRPr="00AC4890">
        <w:rPr>
          <w:rFonts w:ascii="Arial" w:eastAsiaTheme="minorEastAsia" w:hAnsi="Arial" w:cs="Arial"/>
          <w:lang w:eastAsia="es-ES_tradnl"/>
        </w:rPr>
        <w:t>.</w:t>
      </w:r>
    </w:p>
    <w:p w14:paraId="0296F6D3" w14:textId="401052BA" w:rsidR="00B5302B" w:rsidRPr="00AC4890" w:rsidRDefault="005A1A32" w:rsidP="00AC4890">
      <w:pPr>
        <w:spacing w:before="120" w:after="0" w:line="276" w:lineRule="auto"/>
        <w:ind w:firstLine="709"/>
        <w:jc w:val="both"/>
        <w:rPr>
          <w:rFonts w:ascii="Arial" w:eastAsiaTheme="minorEastAsia" w:hAnsi="Arial" w:cs="Arial"/>
          <w:lang w:eastAsia="es-ES_tradnl"/>
        </w:rPr>
      </w:pPr>
      <w:r w:rsidRPr="00AC4890">
        <w:rPr>
          <w:rFonts w:ascii="Arial" w:eastAsiaTheme="minorEastAsia" w:hAnsi="Arial" w:cs="Arial"/>
          <w:lang w:eastAsia="es-ES_tradnl"/>
        </w:rPr>
        <w:t>Por su parte, cuando se trate de proponentes plurales, esto es, consorcio, unión temporal o promesa de sociedad futura, la acreditación de esta condición corresponderá al integrante o a los integrantes que la tengan, en la forma enunciada anteriormente. Por ende, la certificación del número de trabajadores vinculados a la planta de personal deberá ser emitida de forma independiente por cada uno de los integrantes, según se trate de persona natural o persona</w:t>
      </w:r>
      <w:r w:rsidRPr="00AC4890">
        <w:rPr>
          <w:rFonts w:ascii="Arial" w:eastAsiaTheme="minorEastAsia" w:hAnsi="Arial" w:cs="Arial"/>
          <w:spacing w:val="-5"/>
          <w:lang w:eastAsia="es-ES_tradnl"/>
        </w:rPr>
        <w:t xml:space="preserve"> </w:t>
      </w:r>
      <w:r w:rsidRPr="00AC4890">
        <w:rPr>
          <w:rFonts w:ascii="Arial" w:eastAsiaTheme="minorEastAsia" w:hAnsi="Arial" w:cs="Arial"/>
          <w:lang w:eastAsia="es-ES_tradnl"/>
        </w:rPr>
        <w:t>jurídica.</w:t>
      </w:r>
    </w:p>
    <w:p w14:paraId="288A2F91" w14:textId="77777777" w:rsidR="005A1A32" w:rsidRPr="00AC4890" w:rsidRDefault="005A1A32" w:rsidP="00AC4890">
      <w:pPr>
        <w:spacing w:before="120" w:after="0" w:line="276" w:lineRule="auto"/>
        <w:ind w:firstLine="709"/>
        <w:jc w:val="both"/>
        <w:rPr>
          <w:rFonts w:ascii="Arial" w:eastAsiaTheme="minorEastAsia" w:hAnsi="Arial" w:cs="Arial"/>
          <w:lang w:eastAsia="es-ES_tradnl"/>
        </w:rPr>
      </w:pPr>
      <w:r w:rsidRPr="00AC4890">
        <w:rPr>
          <w:rFonts w:ascii="Arial" w:eastAsiaTheme="minorEastAsia" w:hAnsi="Arial" w:cs="Arial"/>
          <w:lang w:eastAsia="es-ES_tradnl"/>
        </w:rPr>
        <w:t>Para el caso de proponentes plurales la norma establece un requisito adicional: el integrante del consorcio o unión temporal que acredite el 10% de personal en condición de discapacidad, debe tener como mínimo el 25% de participación en la estructura plural y, en ese orden, aportar por lo menos el 25% de la experiencia acreditada en la oferta. Con ello se busca que sea en realidad este proponente el beneficiario de la norma.</w:t>
      </w:r>
    </w:p>
    <w:p w14:paraId="022DCC63" w14:textId="77777777" w:rsidR="005A1A32" w:rsidRPr="00BA3B5F" w:rsidRDefault="005A1A32" w:rsidP="005A1A32">
      <w:pPr>
        <w:spacing w:after="0" w:line="240" w:lineRule="auto"/>
        <w:contextualSpacing/>
        <w:rPr>
          <w:rFonts w:ascii="Arial" w:eastAsia="Times New Roman" w:hAnsi="Arial" w:cs="Arial"/>
          <w:b/>
          <w:bCs/>
          <w:szCs w:val="24"/>
          <w:lang w:val="es-ES" w:eastAsia="es-MX"/>
        </w:rPr>
      </w:pPr>
    </w:p>
    <w:p w14:paraId="3206B613" w14:textId="77777777" w:rsidR="005A1A32" w:rsidRPr="00BA3B5F" w:rsidRDefault="005A1A32" w:rsidP="005A1A32">
      <w:pPr>
        <w:tabs>
          <w:tab w:val="left" w:pos="426"/>
        </w:tabs>
        <w:spacing w:after="0" w:line="240" w:lineRule="auto"/>
        <w:rPr>
          <w:rFonts w:ascii="Arial" w:eastAsia="Calibri" w:hAnsi="Arial" w:cs="Arial"/>
          <w:b/>
          <w:szCs w:val="24"/>
          <w:lang w:eastAsia="es-ES_tradnl"/>
        </w:rPr>
      </w:pPr>
      <w:r w:rsidRPr="00BA3B5F">
        <w:rPr>
          <w:rFonts w:ascii="Arial" w:eastAsia="Calibri" w:hAnsi="Arial" w:cs="Arial"/>
          <w:b/>
          <w:szCs w:val="24"/>
          <w:lang w:eastAsia="es-ES_tradnl"/>
        </w:rPr>
        <w:t>3. Respuesta</w:t>
      </w:r>
      <w:bookmarkStart w:id="10" w:name="_Hlk57650395"/>
    </w:p>
    <w:p w14:paraId="4683D504" w14:textId="77777777" w:rsidR="005A1A32" w:rsidRPr="00BA3B5F" w:rsidRDefault="005A1A32" w:rsidP="005A1A32">
      <w:pPr>
        <w:tabs>
          <w:tab w:val="left" w:pos="426"/>
        </w:tabs>
        <w:spacing w:after="0" w:line="240" w:lineRule="auto"/>
        <w:rPr>
          <w:rFonts w:ascii="Arial" w:eastAsia="Calibri" w:hAnsi="Arial" w:cs="Arial"/>
          <w:b/>
          <w:szCs w:val="24"/>
          <w:lang w:eastAsia="es-ES_tradnl"/>
        </w:rPr>
      </w:pPr>
    </w:p>
    <w:p w14:paraId="4A8FCA54" w14:textId="77777777" w:rsidR="005A1A32" w:rsidRPr="00BA3B5F" w:rsidRDefault="005A1A32" w:rsidP="00AC4890">
      <w:pPr>
        <w:spacing w:after="0" w:line="240" w:lineRule="auto"/>
        <w:ind w:left="709" w:right="709"/>
        <w:jc w:val="both"/>
        <w:rPr>
          <w:rFonts w:ascii="Arial" w:eastAsiaTheme="minorEastAsia" w:hAnsi="Arial" w:cs="Arial"/>
          <w:color w:val="000000"/>
          <w:sz w:val="21"/>
          <w:szCs w:val="21"/>
          <w:lang w:val="es-ES_tradnl" w:eastAsia="es-ES_tradnl"/>
        </w:rPr>
      </w:pPr>
      <w:r w:rsidRPr="00BA3B5F">
        <w:rPr>
          <w:rFonts w:ascii="Arial" w:eastAsiaTheme="minorEastAsia" w:hAnsi="Arial" w:cs="Arial"/>
          <w:color w:val="000000"/>
          <w:sz w:val="21"/>
          <w:szCs w:val="21"/>
          <w:lang w:val="es-ES_tradnl" w:eastAsia="es-ES_tradnl"/>
        </w:rPr>
        <w:t xml:space="preserve">«(…) - ¿El certificado de aportes al Sistema de Seguridad Social del </w:t>
      </w:r>
      <w:proofErr w:type="spellStart"/>
      <w:r w:rsidRPr="00BA3B5F">
        <w:rPr>
          <w:rFonts w:ascii="Arial" w:eastAsiaTheme="minorEastAsia" w:hAnsi="Arial" w:cs="Arial"/>
          <w:color w:val="000000"/>
          <w:sz w:val="21"/>
          <w:szCs w:val="21"/>
          <w:lang w:val="es-ES_tradnl" w:eastAsia="es-ES_tradnl"/>
        </w:rPr>
        <w:t>ultimo</w:t>
      </w:r>
      <w:proofErr w:type="spellEnd"/>
      <w:r w:rsidRPr="00BA3B5F">
        <w:rPr>
          <w:rFonts w:ascii="Arial" w:eastAsiaTheme="minorEastAsia" w:hAnsi="Arial" w:cs="Arial"/>
          <w:color w:val="000000"/>
          <w:sz w:val="21"/>
          <w:szCs w:val="21"/>
          <w:lang w:val="es-ES_tradnl" w:eastAsia="es-ES_tradnl"/>
        </w:rPr>
        <w:t xml:space="preserve"> año a que hace alusión la solicitud, es acaso una certificación expedida por el empleador, suscrita/firmada por su representante legal o contador o revisor fiscal, en donde simplemente se diga que efectivamente durante el </w:t>
      </w:r>
      <w:proofErr w:type="spellStart"/>
      <w:r w:rsidRPr="00BA3B5F">
        <w:rPr>
          <w:rFonts w:ascii="Arial" w:eastAsiaTheme="minorEastAsia" w:hAnsi="Arial" w:cs="Arial"/>
          <w:color w:val="000000"/>
          <w:sz w:val="21"/>
          <w:szCs w:val="21"/>
          <w:lang w:val="es-ES_tradnl" w:eastAsia="es-ES_tradnl"/>
        </w:rPr>
        <w:t>ultimo</w:t>
      </w:r>
      <w:proofErr w:type="spellEnd"/>
      <w:r w:rsidRPr="00BA3B5F">
        <w:rPr>
          <w:rFonts w:ascii="Arial" w:eastAsiaTheme="minorEastAsia" w:hAnsi="Arial" w:cs="Arial"/>
          <w:color w:val="000000"/>
          <w:sz w:val="21"/>
          <w:szCs w:val="21"/>
          <w:lang w:val="es-ES_tradnl" w:eastAsia="es-ES_tradnl"/>
        </w:rPr>
        <w:t xml:space="preserve"> año se </w:t>
      </w:r>
      <w:proofErr w:type="spellStart"/>
      <w:r w:rsidRPr="00BA3B5F">
        <w:rPr>
          <w:rFonts w:ascii="Arial" w:eastAsiaTheme="minorEastAsia" w:hAnsi="Arial" w:cs="Arial"/>
          <w:color w:val="000000"/>
          <w:sz w:val="21"/>
          <w:szCs w:val="21"/>
          <w:lang w:val="es-ES_tradnl" w:eastAsia="es-ES_tradnl"/>
        </w:rPr>
        <w:t>realizo</w:t>
      </w:r>
      <w:proofErr w:type="spellEnd"/>
      <w:r w:rsidRPr="00BA3B5F">
        <w:rPr>
          <w:rFonts w:ascii="Arial" w:eastAsiaTheme="minorEastAsia" w:hAnsi="Arial" w:cs="Arial"/>
          <w:color w:val="000000"/>
          <w:sz w:val="21"/>
          <w:szCs w:val="21"/>
          <w:lang w:val="es-ES_tradnl" w:eastAsia="es-ES_tradnl"/>
        </w:rPr>
        <w:t xml:space="preserve"> a la(s) persona(s) en condición de discapacidad su correspondiente pago al Sistema de Seguridad Social, y que esta al día, en caso tal?, es decir como una </w:t>
      </w:r>
      <w:proofErr w:type="spellStart"/>
      <w:r w:rsidRPr="00BA3B5F">
        <w:rPr>
          <w:rFonts w:ascii="Arial" w:eastAsiaTheme="minorEastAsia" w:hAnsi="Arial" w:cs="Arial"/>
          <w:color w:val="000000"/>
          <w:sz w:val="21"/>
          <w:szCs w:val="21"/>
          <w:lang w:val="es-ES_tradnl" w:eastAsia="es-ES_tradnl"/>
        </w:rPr>
        <w:t>autocertificación</w:t>
      </w:r>
      <w:proofErr w:type="spellEnd"/>
      <w:r w:rsidRPr="00BA3B5F">
        <w:rPr>
          <w:rFonts w:ascii="Arial" w:eastAsiaTheme="minorEastAsia" w:hAnsi="Arial" w:cs="Arial"/>
          <w:color w:val="000000"/>
          <w:sz w:val="21"/>
          <w:szCs w:val="21"/>
          <w:lang w:val="es-ES_tradnl" w:eastAsia="es-ES_tradnl"/>
        </w:rPr>
        <w:t xml:space="preserve"> del empleador hacia su empleado en condición de discapacidad.</w:t>
      </w:r>
    </w:p>
    <w:p w14:paraId="0951C41F" w14:textId="62E653F4" w:rsidR="005A1A32" w:rsidRPr="00BA3B5F" w:rsidRDefault="005A1A32" w:rsidP="00AC4890">
      <w:pPr>
        <w:spacing w:after="0" w:line="240" w:lineRule="auto"/>
        <w:ind w:left="709" w:right="709"/>
        <w:jc w:val="both"/>
        <w:rPr>
          <w:rFonts w:ascii="Arial" w:eastAsiaTheme="minorEastAsia" w:hAnsi="Arial" w:cs="Arial"/>
          <w:color w:val="000000"/>
          <w:sz w:val="21"/>
          <w:szCs w:val="21"/>
          <w:lang w:val="es-ES_tradnl" w:eastAsia="es-ES_tradnl"/>
        </w:rPr>
      </w:pPr>
      <w:r w:rsidRPr="00BA3B5F">
        <w:rPr>
          <w:rFonts w:ascii="Arial" w:eastAsiaTheme="minorEastAsia" w:hAnsi="Arial" w:cs="Arial"/>
          <w:color w:val="000000"/>
          <w:sz w:val="21"/>
          <w:szCs w:val="21"/>
          <w:lang w:val="es-ES_tradnl" w:eastAsia="es-ES_tradnl"/>
        </w:rPr>
        <w:t>- En el evento que no sea como indicamos en el párrafo anterior, por favor indicar que entidad o que organismo del estado expide y entrega el certificado de aportes al Sistema de Seguridad Social o en su defecto como podemos obtenerlo?»</w:t>
      </w:r>
      <w:r w:rsidR="00BA3B5F">
        <w:rPr>
          <w:rFonts w:ascii="Arial" w:eastAsiaTheme="minorEastAsia" w:hAnsi="Arial" w:cs="Arial"/>
          <w:color w:val="000000"/>
          <w:sz w:val="21"/>
          <w:szCs w:val="21"/>
          <w:lang w:val="es-ES_tradnl" w:eastAsia="es-ES_tradnl"/>
        </w:rPr>
        <w:t xml:space="preserve"> (sic)</w:t>
      </w:r>
      <w:r w:rsidRPr="00BA3B5F">
        <w:rPr>
          <w:rFonts w:ascii="Arial" w:eastAsiaTheme="minorEastAsia" w:hAnsi="Arial" w:cs="Arial"/>
          <w:color w:val="000000"/>
          <w:sz w:val="21"/>
          <w:szCs w:val="21"/>
          <w:lang w:val="es-ES_tradnl" w:eastAsia="es-ES_tradnl"/>
        </w:rPr>
        <w:t>.</w:t>
      </w:r>
    </w:p>
    <w:p w14:paraId="6FBDB2F2" w14:textId="77777777" w:rsidR="00BA3B5F" w:rsidRDefault="00BA3B5F" w:rsidP="005A1A32">
      <w:pPr>
        <w:spacing w:after="0" w:line="240" w:lineRule="auto"/>
        <w:rPr>
          <w:rFonts w:ascii="Arial" w:eastAsia="Calibri" w:hAnsi="Arial" w:cs="Arial"/>
          <w:color w:val="000000"/>
          <w:szCs w:val="24"/>
          <w:lang w:val="es-ES" w:eastAsia="en-GB"/>
        </w:rPr>
      </w:pPr>
    </w:p>
    <w:p w14:paraId="20DD974E" w14:textId="6BCD86E3" w:rsidR="005A1A32" w:rsidRPr="00BA3B5F" w:rsidRDefault="005A1A32" w:rsidP="00AC4890">
      <w:pPr>
        <w:spacing w:after="0" w:line="276" w:lineRule="auto"/>
        <w:jc w:val="both"/>
        <w:rPr>
          <w:rFonts w:ascii="Arial" w:eastAsia="Calibri" w:hAnsi="Arial" w:cs="Arial"/>
          <w:color w:val="000000"/>
          <w:szCs w:val="24"/>
          <w:lang w:val="es-ES" w:eastAsia="en-GB"/>
        </w:rPr>
      </w:pPr>
      <w:r w:rsidRPr="00BA3B5F">
        <w:rPr>
          <w:rFonts w:ascii="Arial" w:eastAsia="Calibri" w:hAnsi="Arial" w:cs="Arial"/>
          <w:color w:val="000000"/>
          <w:szCs w:val="24"/>
          <w:lang w:val="es-ES" w:eastAsia="en-GB"/>
        </w:rPr>
        <w:t>Para la acreditación de este criterio se deberá aportar: (i) certificado expedido por el Ministerio de Trabajo que dé cuenta de la vinculación del personal en condición de discapacidad durante mínimo un año antes del cierre del proceso de selección o, por lo menos, desde el momento de la constitución de la persona jurídica cuando esta es inferior a un año; y (</w:t>
      </w:r>
      <w:proofErr w:type="spellStart"/>
      <w:r w:rsidRPr="00BA3B5F">
        <w:rPr>
          <w:rFonts w:ascii="Arial" w:eastAsia="Calibri" w:hAnsi="Arial" w:cs="Arial"/>
          <w:color w:val="000000"/>
          <w:szCs w:val="24"/>
          <w:lang w:val="es-ES" w:eastAsia="en-GB"/>
        </w:rPr>
        <w:t>ii</w:t>
      </w:r>
      <w:proofErr w:type="spellEnd"/>
      <w:r w:rsidRPr="00BA3B5F">
        <w:rPr>
          <w:rFonts w:ascii="Arial" w:eastAsia="Calibri" w:hAnsi="Arial" w:cs="Arial"/>
          <w:color w:val="000000"/>
          <w:szCs w:val="24"/>
          <w:lang w:val="es-ES" w:eastAsia="en-GB"/>
        </w:rPr>
        <w:t xml:space="preserve">) certificado de aportes a seguridad social en el que se demuestren los pagos realizados, emitido por el mismo empleador a través de su representante legal o revisor fiscal, donde </w:t>
      </w:r>
      <w:r w:rsidR="00A16FE1">
        <w:rPr>
          <w:rFonts w:ascii="Arial" w:eastAsia="Calibri" w:hAnsi="Arial" w:cs="Arial"/>
          <w:color w:val="000000"/>
          <w:szCs w:val="24"/>
          <w:lang w:val="es-ES" w:eastAsia="en-GB"/>
        </w:rPr>
        <w:t>acredite</w:t>
      </w:r>
      <w:r w:rsidRPr="00BA3B5F">
        <w:rPr>
          <w:rFonts w:ascii="Arial" w:eastAsia="Calibri" w:hAnsi="Arial" w:cs="Arial"/>
          <w:color w:val="000000"/>
          <w:szCs w:val="24"/>
          <w:lang w:val="es-ES" w:eastAsia="en-GB"/>
        </w:rPr>
        <w:t xml:space="preserve"> los aportes realizados durante el tiempo de vinculación exigido por la norma. Lo anterior deberá l</w:t>
      </w:r>
      <w:r w:rsidR="00A16FE1">
        <w:rPr>
          <w:rFonts w:ascii="Arial" w:eastAsia="Calibri" w:hAnsi="Arial" w:cs="Arial"/>
          <w:color w:val="000000"/>
          <w:szCs w:val="24"/>
          <w:lang w:val="es-ES" w:eastAsia="en-GB"/>
        </w:rPr>
        <w:t>l</w:t>
      </w:r>
      <w:r w:rsidRPr="00BA3B5F">
        <w:rPr>
          <w:rFonts w:ascii="Arial" w:eastAsia="Calibri" w:hAnsi="Arial" w:cs="Arial"/>
          <w:color w:val="000000"/>
          <w:szCs w:val="24"/>
          <w:lang w:val="es-ES" w:eastAsia="en-GB"/>
        </w:rPr>
        <w:t>evarse a cabo en los términos expuestos en la parte considerativa del presente concepto.</w:t>
      </w:r>
    </w:p>
    <w:p w14:paraId="70024E18" w14:textId="77777777" w:rsidR="005A1A32" w:rsidRPr="00BA3B5F" w:rsidRDefault="005A1A32" w:rsidP="00AC4890">
      <w:pPr>
        <w:spacing w:after="0" w:line="276" w:lineRule="auto"/>
        <w:rPr>
          <w:rFonts w:ascii="Arial" w:eastAsia="Calibri" w:hAnsi="Arial" w:cs="Arial"/>
          <w:szCs w:val="24"/>
          <w:lang w:val="es-ES" w:eastAsia="es-ES_tradnl"/>
        </w:rPr>
      </w:pPr>
    </w:p>
    <w:p w14:paraId="237AE8DB" w14:textId="77777777" w:rsidR="005A1A32" w:rsidRPr="00AC4890" w:rsidRDefault="005A1A32" w:rsidP="00AC4890">
      <w:pPr>
        <w:spacing w:after="0" w:line="276" w:lineRule="auto"/>
        <w:rPr>
          <w:rFonts w:ascii="Arial" w:eastAsia="Times New Roman" w:hAnsi="Arial" w:cs="Arial"/>
          <w:sz w:val="24"/>
          <w:szCs w:val="24"/>
          <w:lang w:eastAsia="es-ES_tradnl"/>
        </w:rPr>
      </w:pPr>
      <w:r w:rsidRPr="00BA3B5F">
        <w:rPr>
          <w:rFonts w:ascii="Arial" w:eastAsia="Calibri" w:hAnsi="Arial" w:cs="Arial"/>
          <w:szCs w:val="24"/>
          <w:lang w:eastAsia="es-ES_tradnl"/>
        </w:rPr>
        <w:t>Este concepto tiene el alcance previsto en el artículo 28 del Código de Procedimiento Administrativo y de lo Contencioso Administrativo.</w:t>
      </w:r>
    </w:p>
    <w:p w14:paraId="3D43D008" w14:textId="77777777" w:rsidR="005A1A32" w:rsidRPr="00AC4890" w:rsidRDefault="005A1A32" w:rsidP="005A1A32">
      <w:pPr>
        <w:spacing w:after="0" w:line="240" w:lineRule="auto"/>
        <w:rPr>
          <w:rFonts w:ascii="Arial" w:eastAsia="Times New Roman" w:hAnsi="Arial" w:cs="Arial"/>
          <w:sz w:val="24"/>
          <w:szCs w:val="24"/>
          <w:lang w:eastAsia="es-ES_tradnl"/>
        </w:rPr>
      </w:pPr>
    </w:p>
    <w:p w14:paraId="302CBB81" w14:textId="27C613B5" w:rsidR="00B37C23" w:rsidRPr="00E93C84" w:rsidRDefault="005A1A32" w:rsidP="00E93C84">
      <w:pPr>
        <w:spacing w:after="0" w:line="240" w:lineRule="auto"/>
        <w:rPr>
          <w:rFonts w:ascii="Arial" w:eastAsia="Times New Roman" w:hAnsi="Arial" w:cs="Arial"/>
          <w:szCs w:val="24"/>
          <w:lang w:eastAsia="es-CO"/>
        </w:rPr>
      </w:pPr>
      <w:r w:rsidRPr="00BA3B5F">
        <w:rPr>
          <w:rFonts w:ascii="Arial" w:eastAsia="Times New Roman" w:hAnsi="Arial" w:cs="Arial"/>
          <w:szCs w:val="24"/>
          <w:lang w:eastAsia="es-CO"/>
        </w:rPr>
        <w:t>Atentamente,</w:t>
      </w:r>
      <w:bookmarkEnd w:id="3"/>
      <w:bookmarkEnd w:id="10"/>
    </w:p>
    <w:p w14:paraId="3F21FE02" w14:textId="786D9FFF" w:rsidR="00B37C23" w:rsidRPr="00BA3B5F" w:rsidRDefault="00E93C84" w:rsidP="00B37C23">
      <w:pPr>
        <w:spacing w:after="0" w:line="276" w:lineRule="auto"/>
        <w:jc w:val="center"/>
        <w:rPr>
          <w:rFonts w:ascii="Arial" w:eastAsia="Times New Roman" w:hAnsi="Arial" w:cs="Arial"/>
          <w:color w:val="000000"/>
          <w:lang w:val="es-ES_tradnl" w:eastAsia="es-CO"/>
        </w:rPr>
      </w:pPr>
      <w:r>
        <w:rPr>
          <w:noProof/>
        </w:rPr>
        <w:drawing>
          <wp:inline distT="0" distB="0" distL="0" distR="0" wp14:anchorId="4DFC3ADB" wp14:editId="606ABB4C">
            <wp:extent cx="2534004" cy="981212"/>
            <wp:effectExtent l="0" t="0" r="0" b="9525"/>
            <wp:docPr id="5" name="Imagen 5"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8"/>
                    <a:stretch>
                      <a:fillRect/>
                    </a:stretch>
                  </pic:blipFill>
                  <pic:spPr>
                    <a:xfrm>
                      <a:off x="0" y="0"/>
                      <a:ext cx="2534004" cy="981212"/>
                    </a:xfrm>
                    <a:prstGeom prst="rect">
                      <a:avLst/>
                    </a:prstGeom>
                  </pic:spPr>
                </pic:pic>
              </a:graphicData>
            </a:graphic>
          </wp:inline>
        </w:drawing>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B37C23" w:rsidRPr="00BA3B5F" w14:paraId="61DE1D90" w14:textId="77777777" w:rsidTr="00CF7F9C">
        <w:trPr>
          <w:trHeight w:val="160"/>
        </w:trPr>
        <w:tc>
          <w:tcPr>
            <w:tcW w:w="812" w:type="dxa"/>
            <w:vAlign w:val="center"/>
            <w:hideMark/>
          </w:tcPr>
          <w:p w14:paraId="161A6AC5" w14:textId="77777777" w:rsidR="00B37C23" w:rsidRPr="00BA3B5F" w:rsidRDefault="00B37C23" w:rsidP="00CF7F9C">
            <w:pPr>
              <w:jc w:val="both"/>
              <w:rPr>
                <w:rFonts w:ascii="Arial" w:eastAsia="Times New Roman" w:hAnsi="Arial" w:cs="Arial"/>
                <w:color w:val="000000"/>
                <w:sz w:val="16"/>
                <w:szCs w:val="16"/>
                <w:lang w:val="es-ES_tradnl" w:eastAsia="es-ES"/>
              </w:rPr>
            </w:pPr>
            <w:r w:rsidRPr="00BA3B5F">
              <w:rPr>
                <w:rFonts w:ascii="Arial" w:eastAsia="Times New Roman" w:hAnsi="Arial" w:cs="Arial"/>
                <w:color w:val="000000"/>
                <w:sz w:val="16"/>
                <w:szCs w:val="16"/>
                <w:lang w:val="es-ES_tradnl" w:eastAsia="es-ES"/>
              </w:rPr>
              <w:t>Elaboró:</w:t>
            </w:r>
          </w:p>
        </w:tc>
        <w:tc>
          <w:tcPr>
            <w:tcW w:w="4413" w:type="dxa"/>
            <w:tcBorders>
              <w:top w:val="nil"/>
              <w:left w:val="nil"/>
              <w:bottom w:val="dotted" w:sz="4" w:space="0" w:color="7F7F7F"/>
              <w:right w:val="nil"/>
            </w:tcBorders>
            <w:vAlign w:val="center"/>
            <w:hideMark/>
          </w:tcPr>
          <w:p w14:paraId="0E7ECB74" w14:textId="74EFFCA4" w:rsidR="00B37C23" w:rsidRPr="00BA3B5F" w:rsidRDefault="00BA3B5F" w:rsidP="00CF7F9C">
            <w:pPr>
              <w:jc w:val="both"/>
              <w:rPr>
                <w:rFonts w:ascii="Arial" w:eastAsia="Times New Roman" w:hAnsi="Arial" w:cs="Arial"/>
                <w:color w:val="000000"/>
                <w:sz w:val="16"/>
                <w:szCs w:val="16"/>
                <w:lang w:val="es-ES_tradnl" w:eastAsia="es-ES"/>
              </w:rPr>
            </w:pPr>
            <w:r>
              <w:rPr>
                <w:rFonts w:ascii="Arial" w:eastAsia="Times New Roman" w:hAnsi="Arial" w:cs="Arial"/>
                <w:color w:val="000000"/>
                <w:sz w:val="16"/>
                <w:szCs w:val="16"/>
                <w:lang w:val="es-ES_tradnl" w:eastAsia="es-ES"/>
              </w:rPr>
              <w:t>Juan Carlos Covilla Martínez</w:t>
            </w:r>
          </w:p>
          <w:p w14:paraId="314FEA59" w14:textId="77777777" w:rsidR="00B37C23" w:rsidRPr="00BA3B5F" w:rsidRDefault="00B37C23" w:rsidP="00CF7F9C">
            <w:pPr>
              <w:jc w:val="both"/>
              <w:rPr>
                <w:rFonts w:ascii="Arial" w:eastAsia="Times New Roman" w:hAnsi="Arial" w:cs="Arial"/>
                <w:color w:val="000000"/>
                <w:sz w:val="16"/>
                <w:szCs w:val="16"/>
                <w:lang w:val="es-ES_tradnl" w:eastAsia="es-ES"/>
              </w:rPr>
            </w:pPr>
            <w:r w:rsidRPr="00BA3B5F">
              <w:rPr>
                <w:rFonts w:ascii="Arial" w:eastAsia="Times New Roman" w:hAnsi="Arial" w:cs="Arial"/>
                <w:color w:val="000000"/>
                <w:sz w:val="16"/>
                <w:szCs w:val="16"/>
                <w:lang w:val="es-ES_tradnl" w:eastAsia="es-ES"/>
              </w:rPr>
              <w:t>Contratista de la Subdirección de Gestión Contractual</w:t>
            </w:r>
          </w:p>
        </w:tc>
      </w:tr>
      <w:tr w:rsidR="00B37C23" w:rsidRPr="00BA3B5F" w14:paraId="49A39E25" w14:textId="77777777" w:rsidTr="00CF7F9C">
        <w:trPr>
          <w:trHeight w:val="330"/>
        </w:trPr>
        <w:tc>
          <w:tcPr>
            <w:tcW w:w="812" w:type="dxa"/>
            <w:vAlign w:val="center"/>
            <w:hideMark/>
          </w:tcPr>
          <w:p w14:paraId="21211739" w14:textId="77777777" w:rsidR="00B37C23" w:rsidRPr="00BA3B5F" w:rsidRDefault="00B37C23" w:rsidP="00CF7F9C">
            <w:pPr>
              <w:jc w:val="both"/>
              <w:rPr>
                <w:rFonts w:ascii="Arial" w:eastAsia="Times New Roman" w:hAnsi="Arial" w:cs="Arial"/>
                <w:color w:val="000000"/>
                <w:sz w:val="16"/>
                <w:szCs w:val="16"/>
                <w:lang w:val="es-ES_tradnl" w:eastAsia="es-ES"/>
              </w:rPr>
            </w:pPr>
            <w:r w:rsidRPr="00BA3B5F">
              <w:rPr>
                <w:rFonts w:ascii="Arial" w:eastAsia="Times New Roman" w:hAnsi="Arial" w:cs="Arial"/>
                <w:color w:val="000000"/>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0D84AD7E" w14:textId="77777777" w:rsidR="00B37C23" w:rsidRPr="00BA3B5F" w:rsidRDefault="00B37C23" w:rsidP="00CF7F9C">
            <w:pPr>
              <w:jc w:val="both"/>
              <w:rPr>
                <w:rFonts w:ascii="Arial" w:eastAsia="Times New Roman" w:hAnsi="Arial" w:cs="Arial"/>
                <w:color w:val="000000"/>
                <w:sz w:val="16"/>
                <w:szCs w:val="16"/>
                <w:lang w:val="es-ES_tradnl" w:eastAsia="es-ES"/>
              </w:rPr>
            </w:pPr>
            <w:r w:rsidRPr="00BA3B5F">
              <w:rPr>
                <w:rFonts w:ascii="Arial" w:eastAsia="Times New Roman" w:hAnsi="Arial" w:cs="Arial"/>
                <w:color w:val="000000"/>
                <w:sz w:val="16"/>
                <w:szCs w:val="16"/>
                <w:lang w:val="es-ES_tradnl" w:eastAsia="es-ES"/>
              </w:rPr>
              <w:t>Cristian Andrés Díaz Díez</w:t>
            </w:r>
          </w:p>
          <w:p w14:paraId="36006EB3" w14:textId="77777777" w:rsidR="00B37C23" w:rsidRPr="00BA3B5F" w:rsidRDefault="00B37C23" w:rsidP="00CF7F9C">
            <w:pPr>
              <w:jc w:val="both"/>
              <w:rPr>
                <w:rFonts w:ascii="Arial" w:eastAsia="Times New Roman" w:hAnsi="Arial" w:cs="Arial"/>
                <w:color w:val="000000"/>
                <w:sz w:val="16"/>
                <w:szCs w:val="16"/>
                <w:lang w:val="es-ES_tradnl" w:eastAsia="es-ES"/>
              </w:rPr>
            </w:pPr>
            <w:r w:rsidRPr="00BA3B5F">
              <w:rPr>
                <w:rFonts w:ascii="Arial" w:eastAsia="Times New Roman" w:hAnsi="Arial" w:cs="Arial"/>
                <w:color w:val="000000"/>
                <w:sz w:val="16"/>
                <w:szCs w:val="16"/>
                <w:shd w:val="clear" w:color="auto" w:fill="FFFFFF"/>
                <w:lang w:val="es-ES_tradnl" w:eastAsia="es-ES_tradnl"/>
              </w:rPr>
              <w:t xml:space="preserve">Contratista </w:t>
            </w:r>
            <w:r w:rsidRPr="00BA3B5F">
              <w:rPr>
                <w:rFonts w:ascii="Arial" w:eastAsia="Times New Roman" w:hAnsi="Arial" w:cs="Arial"/>
                <w:color w:val="000000"/>
                <w:sz w:val="16"/>
                <w:szCs w:val="16"/>
                <w:shd w:val="clear" w:color="auto" w:fill="FFFFFF"/>
                <w:lang w:eastAsia="es-ES_tradnl"/>
              </w:rPr>
              <w:t>de la </w:t>
            </w:r>
            <w:r w:rsidRPr="00BA3B5F">
              <w:rPr>
                <w:rFonts w:ascii="Arial" w:eastAsia="Times New Roman" w:hAnsi="Arial" w:cs="Arial"/>
                <w:color w:val="000000"/>
                <w:sz w:val="16"/>
                <w:szCs w:val="16"/>
                <w:lang w:val="es-ES" w:eastAsia="es-ES"/>
              </w:rPr>
              <w:t>Subdirección de Gestión Contractual</w:t>
            </w:r>
          </w:p>
        </w:tc>
      </w:tr>
      <w:tr w:rsidR="00B37C23" w:rsidRPr="00BA3B5F" w14:paraId="0E9E97B2" w14:textId="77777777" w:rsidTr="00CF7F9C">
        <w:trPr>
          <w:trHeight w:val="300"/>
        </w:trPr>
        <w:tc>
          <w:tcPr>
            <w:tcW w:w="812" w:type="dxa"/>
            <w:vAlign w:val="center"/>
            <w:hideMark/>
          </w:tcPr>
          <w:p w14:paraId="24F6D878" w14:textId="77777777" w:rsidR="00B37C23" w:rsidRPr="00BA3B5F" w:rsidRDefault="00B37C23" w:rsidP="00CF7F9C">
            <w:pPr>
              <w:jc w:val="both"/>
              <w:rPr>
                <w:rFonts w:ascii="Arial" w:eastAsia="Times New Roman" w:hAnsi="Arial" w:cs="Arial"/>
                <w:color w:val="000000"/>
                <w:sz w:val="16"/>
                <w:szCs w:val="16"/>
                <w:lang w:val="es-ES_tradnl" w:eastAsia="es-ES"/>
              </w:rPr>
            </w:pPr>
            <w:r w:rsidRPr="00BA3B5F">
              <w:rPr>
                <w:rFonts w:ascii="Arial" w:eastAsia="Times New Roman" w:hAnsi="Arial" w:cs="Arial"/>
                <w:color w:val="000000"/>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2CDB4411" w14:textId="77777777" w:rsidR="00B37C23" w:rsidRPr="00BA3B5F" w:rsidRDefault="00B37C23" w:rsidP="00CF7F9C">
            <w:pPr>
              <w:jc w:val="both"/>
              <w:rPr>
                <w:rFonts w:ascii="Arial" w:eastAsia="Times New Roman" w:hAnsi="Arial" w:cs="Arial"/>
                <w:color w:val="000000"/>
                <w:sz w:val="16"/>
                <w:szCs w:val="16"/>
                <w:lang w:val="es-ES_tradnl" w:eastAsia="es-ES"/>
              </w:rPr>
            </w:pPr>
            <w:r w:rsidRPr="00BA3B5F">
              <w:rPr>
                <w:rFonts w:ascii="Arial" w:eastAsia="Times New Roman" w:hAnsi="Arial" w:cs="Arial"/>
                <w:color w:val="000000"/>
                <w:sz w:val="16"/>
                <w:szCs w:val="16"/>
                <w:lang w:val="es-ES_tradnl" w:eastAsia="es-ES"/>
              </w:rPr>
              <w:t>Juan David Marín López</w:t>
            </w:r>
          </w:p>
          <w:p w14:paraId="72CF1D29" w14:textId="77777777" w:rsidR="00B37C23" w:rsidRPr="00BA3B5F" w:rsidRDefault="00B37C23" w:rsidP="00CF7F9C">
            <w:pPr>
              <w:jc w:val="both"/>
              <w:rPr>
                <w:rFonts w:ascii="Arial" w:eastAsia="Times New Roman" w:hAnsi="Arial" w:cs="Arial"/>
                <w:color w:val="000000"/>
                <w:sz w:val="16"/>
                <w:szCs w:val="16"/>
                <w:lang w:val="es-ES_tradnl" w:eastAsia="es-ES"/>
              </w:rPr>
            </w:pPr>
            <w:r w:rsidRPr="00BA3B5F">
              <w:rPr>
                <w:rFonts w:ascii="Arial" w:eastAsia="Times New Roman" w:hAnsi="Arial" w:cs="Arial"/>
                <w:color w:val="000000"/>
                <w:sz w:val="16"/>
                <w:szCs w:val="16"/>
                <w:lang w:val="es-ES_tradnl" w:eastAsia="es-ES"/>
              </w:rPr>
              <w:t>Subdirector de Gestión Contractual</w:t>
            </w:r>
            <w:r w:rsidRPr="00BA3B5F">
              <w:rPr>
                <w:rFonts w:ascii="Arial" w:eastAsia="Times New Roman" w:hAnsi="Arial" w:cs="Arial"/>
                <w:color w:val="000000"/>
                <w:sz w:val="16"/>
                <w:szCs w:val="16"/>
                <w:lang w:eastAsia="es-ES"/>
              </w:rPr>
              <w:t xml:space="preserve"> (E) </w:t>
            </w:r>
          </w:p>
        </w:tc>
      </w:tr>
    </w:tbl>
    <w:p w14:paraId="752E4D6B" w14:textId="77777777" w:rsidR="00B37C23" w:rsidRPr="00BA3B5F" w:rsidRDefault="00B37C23" w:rsidP="00B37C23">
      <w:pPr>
        <w:tabs>
          <w:tab w:val="left" w:pos="426"/>
        </w:tabs>
        <w:spacing w:after="120" w:line="276" w:lineRule="auto"/>
        <w:jc w:val="both"/>
        <w:rPr>
          <w:rFonts w:ascii="Arial" w:eastAsia="Times New Roman" w:hAnsi="Arial" w:cs="Arial"/>
          <w:color w:val="000000"/>
          <w:lang w:val="es-ES" w:eastAsia="es-CO"/>
        </w:rPr>
      </w:pPr>
    </w:p>
    <w:p w14:paraId="2CE59295" w14:textId="56FFA0BB" w:rsidR="003255AD" w:rsidRPr="00E93C84" w:rsidRDefault="003255AD" w:rsidP="00E93C84">
      <w:pPr>
        <w:spacing w:after="0" w:line="240" w:lineRule="auto"/>
        <w:textAlignment w:val="baseline"/>
        <w:rPr>
          <w:rFonts w:ascii="Arial" w:eastAsia="Calibri" w:hAnsi="Arial" w:cs="Arial"/>
          <w:sz w:val="2"/>
          <w:szCs w:val="2"/>
          <w:lang w:val="es-ES_tradnl"/>
        </w:rPr>
      </w:pPr>
    </w:p>
    <w:sectPr w:rsidR="003255AD" w:rsidRPr="00E93C84" w:rsidSect="005D791B">
      <w:headerReference w:type="default" r:id="rId9"/>
      <w:footerReference w:type="default" r:id="rId10"/>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949AB" w14:textId="77777777" w:rsidR="002F2FA5" w:rsidRDefault="002F2FA5" w:rsidP="00911FAF">
      <w:pPr>
        <w:spacing w:after="0" w:line="240" w:lineRule="auto"/>
      </w:pPr>
      <w:r>
        <w:separator/>
      </w:r>
    </w:p>
  </w:endnote>
  <w:endnote w:type="continuationSeparator" w:id="0">
    <w:p w14:paraId="1DC2E68F" w14:textId="77777777" w:rsidR="002F2FA5" w:rsidRDefault="002F2FA5" w:rsidP="00911F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Arial Nova">
    <w:panose1 w:val="020B0504020202020204"/>
    <w:charset w:val="00"/>
    <w:family w:val="swiss"/>
    <w:pitch w:val="variable"/>
    <w:sig w:usb0="0000028F" w:usb1="00000002" w:usb2="00000000" w:usb3="00000000" w:csb0="0000019F" w:csb1="00000000"/>
  </w:font>
  <w:font w:name="Geo">
    <w:altName w:val="Calibri"/>
    <w:panose1 w:val="020B0604020202020204"/>
    <w:charset w:val="00"/>
    <w:family w:val="auto"/>
    <w:pitch w:val="variable"/>
    <w:sig w:usb0="8000002F" w:usb1="40000048" w:usb2="00000000" w:usb3="00000000" w:csb0="00000001" w:csb1="00000000"/>
  </w:font>
  <w:font w:name="Geomanist Light">
    <w:altName w:val="Corbel"/>
    <w:panose1 w:val="020B06040202020202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6FD24" w14:textId="77777777" w:rsidR="006A59DE" w:rsidRDefault="00000000" w:rsidP="00322937">
    <w:pPr>
      <w:pStyle w:val="Sinespaciado"/>
      <w:jc w:val="right"/>
      <w:rPr>
        <w:rFonts w:ascii="Arial" w:hAnsi="Arial" w:cs="Arial"/>
        <w:sz w:val="18"/>
        <w:szCs w:val="18"/>
      </w:rPr>
    </w:pPr>
  </w:p>
  <w:p w14:paraId="4897E900" w14:textId="77777777" w:rsidR="00AC4416" w:rsidRDefault="00AC4416" w:rsidP="00AC4416">
    <w:pPr>
      <w:pStyle w:val="Piedepgina"/>
    </w:pPr>
    <w:r>
      <w:rPr>
        <w:noProof/>
        <w:lang w:val="en-US"/>
      </w:rPr>
      <w:drawing>
        <wp:inline distT="0" distB="0" distL="0" distR="0" wp14:anchorId="205E469F" wp14:editId="5BC7FC21">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AC4416" w:rsidRPr="00080DA3" w14:paraId="6AF6008D" w14:textId="77777777" w:rsidTr="00CF7F9C">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06D28FC7" w14:textId="77777777" w:rsidR="00AC4416" w:rsidRPr="00080DA3" w:rsidRDefault="00AC4416" w:rsidP="00AC4416">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56E2728C" w14:textId="77777777" w:rsidR="00AC4416" w:rsidRPr="00080DA3" w:rsidRDefault="00AC4416" w:rsidP="00AC4416">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85159F9" w14:textId="77777777" w:rsidR="00AC4416" w:rsidRPr="00080DA3" w:rsidRDefault="00AC4416" w:rsidP="00AC4416">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3F57B9F" w14:textId="77777777" w:rsidR="00AC4416" w:rsidRPr="004B6B0E" w:rsidRDefault="00AC4416" w:rsidP="00AC4416">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2B947E9F" w14:textId="77777777" w:rsidR="00AC4416" w:rsidRPr="00080DA3" w:rsidRDefault="00AC4416" w:rsidP="00AC4416">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ACA56FA" w14:textId="77777777" w:rsidR="00AC4416" w:rsidRPr="00080DA3" w:rsidRDefault="00AC4416" w:rsidP="00AC4416">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F779E05" w14:textId="77777777" w:rsidR="00AC4416" w:rsidRPr="00080DA3" w:rsidRDefault="00AC4416" w:rsidP="00AC4416">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22</w:t>
          </w:r>
          <w:r w:rsidRPr="00080DA3">
            <w:rPr>
              <w:rFonts w:ascii="Geomanist Light" w:hAnsi="Geomanist Light"/>
              <w:b/>
              <w:bCs/>
              <w:sz w:val="18"/>
              <w:szCs w:val="18"/>
            </w:rPr>
            <w:fldChar w:fldCharType="end"/>
          </w:r>
        </w:p>
      </w:tc>
    </w:tr>
  </w:tbl>
  <w:p w14:paraId="7A802026" w14:textId="77777777" w:rsidR="00AC4416" w:rsidRDefault="00AC4416" w:rsidP="00AC4416">
    <w:pPr>
      <w:pStyle w:val="Piedepgina"/>
      <w:jc w:val="center"/>
    </w:pPr>
  </w:p>
  <w:p w14:paraId="0B8E7E28" w14:textId="77777777" w:rsidR="006A59DE" w:rsidRDefault="00000000" w:rsidP="007B0854">
    <w:pPr>
      <w:pStyle w:val="Piedepgina"/>
      <w:jc w:val="center"/>
      <w:rPr>
        <w:lang w:val="es-ES"/>
      </w:rPr>
    </w:pPr>
  </w:p>
  <w:p w14:paraId="748A69C5" w14:textId="77777777" w:rsidR="006A59DE" w:rsidRPr="007B0854" w:rsidRDefault="00000000"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BAEE12" w14:textId="77777777" w:rsidR="002F2FA5" w:rsidRDefault="002F2FA5" w:rsidP="00911FAF">
      <w:pPr>
        <w:spacing w:after="0" w:line="240" w:lineRule="auto"/>
      </w:pPr>
      <w:r>
        <w:separator/>
      </w:r>
    </w:p>
  </w:footnote>
  <w:footnote w:type="continuationSeparator" w:id="0">
    <w:p w14:paraId="389AEA44" w14:textId="77777777" w:rsidR="002F2FA5" w:rsidRDefault="002F2FA5" w:rsidP="00911FAF">
      <w:pPr>
        <w:spacing w:after="0" w:line="240" w:lineRule="auto"/>
      </w:pPr>
      <w:r>
        <w:continuationSeparator/>
      </w:r>
    </w:p>
  </w:footnote>
  <w:footnote w:id="1">
    <w:p w14:paraId="6F06CCF5" w14:textId="4C39A8AB" w:rsidR="005A1A32" w:rsidRPr="00AC4890" w:rsidRDefault="005A1A32" w:rsidP="00AC4890">
      <w:pPr>
        <w:spacing w:after="0" w:line="240" w:lineRule="auto"/>
        <w:ind w:firstLine="709"/>
        <w:jc w:val="both"/>
        <w:rPr>
          <w:rFonts w:ascii="Arial" w:hAnsi="Arial" w:cs="Arial"/>
          <w:sz w:val="19"/>
          <w:szCs w:val="19"/>
        </w:rPr>
      </w:pPr>
      <w:r w:rsidRPr="00AC4890">
        <w:rPr>
          <w:rFonts w:ascii="Arial" w:hAnsi="Arial" w:cs="Arial"/>
          <w:sz w:val="19"/>
          <w:szCs w:val="19"/>
          <w:vertAlign w:val="superscript"/>
        </w:rPr>
        <w:footnoteRef/>
      </w:r>
      <w:r w:rsidRPr="00F569BA">
        <w:rPr>
          <w:rFonts w:ascii="Arial" w:hAnsi="Arial" w:cs="Arial"/>
          <w:sz w:val="19"/>
          <w:szCs w:val="19"/>
        </w:rPr>
        <w:t xml:space="preserve"> Ley 361 de 1997: </w:t>
      </w:r>
      <w:r w:rsidR="0068750A">
        <w:rPr>
          <w:rFonts w:ascii="Arial" w:hAnsi="Arial" w:cs="Arial"/>
          <w:sz w:val="19"/>
          <w:szCs w:val="19"/>
        </w:rPr>
        <w:t>«</w:t>
      </w:r>
      <w:r w:rsidRPr="00F569BA">
        <w:rPr>
          <w:rFonts w:ascii="Arial" w:hAnsi="Arial" w:cs="Arial"/>
          <w:sz w:val="19"/>
          <w:szCs w:val="19"/>
        </w:rPr>
        <w:t>Artículo 24. Los particulares empleadores que vinculen laboralmente personas en situación de discapacidad tendrán las siguientes garantías:</w:t>
      </w:r>
    </w:p>
    <w:p w14:paraId="72F1D8AC" w14:textId="71F29A94" w:rsidR="005A1A32" w:rsidRPr="00F569BA" w:rsidRDefault="0068750A" w:rsidP="00AC4890">
      <w:pPr>
        <w:spacing w:after="0" w:line="240" w:lineRule="auto"/>
        <w:ind w:firstLine="709"/>
        <w:jc w:val="both"/>
        <w:rPr>
          <w:rFonts w:ascii="Arial" w:hAnsi="Arial" w:cs="Arial"/>
          <w:sz w:val="19"/>
          <w:szCs w:val="19"/>
        </w:rPr>
      </w:pPr>
      <w:r>
        <w:rPr>
          <w:rFonts w:ascii="Arial" w:hAnsi="Arial" w:cs="Arial"/>
          <w:sz w:val="19"/>
          <w:szCs w:val="19"/>
        </w:rPr>
        <w:t>»</w:t>
      </w:r>
      <w:r w:rsidR="005A1A32" w:rsidRPr="00F569BA">
        <w:rPr>
          <w:rFonts w:ascii="Arial" w:hAnsi="Arial" w:cs="Arial"/>
          <w:sz w:val="19"/>
          <w:szCs w:val="19"/>
        </w:rPr>
        <w:t>a) A que sean preferidos en igualdad de condiciones en los procesos de licitación, adjudicación y celebración de contratos, sean estos públicos o privados si estos tienen en sus nóminas por lo menos un mínimo del 10% de sus empleados en las condiciones de discapacidad enunciadas en la presente ley debidamente certificadas por la oficina de trabajo de la respectiva zona y contratados por lo menos con anterioridad a un año; igualmente deberán mantenerse por un lapso igual al de la contratación</w:t>
      </w:r>
      <w:r>
        <w:rPr>
          <w:rFonts w:ascii="Arial" w:hAnsi="Arial" w:cs="Arial"/>
          <w:sz w:val="19"/>
          <w:szCs w:val="19"/>
        </w:rPr>
        <w:t>»</w:t>
      </w:r>
      <w:r w:rsidR="005A1A32" w:rsidRPr="00F569BA">
        <w:rPr>
          <w:rFonts w:ascii="Arial" w:hAnsi="Arial" w:cs="Arial"/>
          <w:sz w:val="19"/>
          <w:szCs w:val="19"/>
        </w:rPr>
        <w:t>.</w:t>
      </w:r>
    </w:p>
    <w:p w14:paraId="4312407C" w14:textId="77777777" w:rsidR="005A1A32" w:rsidRPr="00AC4890" w:rsidRDefault="005A1A32" w:rsidP="00AC4890">
      <w:pPr>
        <w:spacing w:after="0" w:line="240" w:lineRule="auto"/>
        <w:ind w:firstLine="709"/>
        <w:jc w:val="both"/>
        <w:rPr>
          <w:rFonts w:ascii="Arial" w:hAnsi="Arial" w:cs="Arial"/>
          <w:sz w:val="19"/>
          <w:szCs w:val="19"/>
        </w:rPr>
      </w:pPr>
    </w:p>
  </w:footnote>
  <w:footnote w:id="2">
    <w:p w14:paraId="6308782C" w14:textId="77777777" w:rsidR="00CD16EE" w:rsidRPr="00C06432" w:rsidRDefault="00CD16EE" w:rsidP="00CD16EE">
      <w:pPr>
        <w:spacing w:after="0" w:line="240" w:lineRule="auto"/>
        <w:ind w:firstLine="709"/>
        <w:jc w:val="both"/>
        <w:rPr>
          <w:rFonts w:ascii="Arial" w:hAnsi="Arial" w:cs="Arial"/>
          <w:sz w:val="19"/>
          <w:szCs w:val="19"/>
        </w:rPr>
      </w:pPr>
      <w:r w:rsidRPr="00C06432">
        <w:rPr>
          <w:rFonts w:ascii="Arial" w:hAnsi="Arial" w:cs="Arial"/>
          <w:sz w:val="19"/>
          <w:szCs w:val="19"/>
          <w:vertAlign w:val="superscript"/>
        </w:rPr>
        <w:footnoteRef/>
      </w:r>
      <w:r w:rsidRPr="00C06432">
        <w:rPr>
          <w:rFonts w:ascii="Arial" w:hAnsi="Arial" w:cs="Arial"/>
          <w:sz w:val="19"/>
          <w:szCs w:val="19"/>
        </w:rPr>
        <w:t xml:space="preserve"> El Sistema de Seguridad Social Integral en Colombia se compone de</w:t>
      </w:r>
      <w:r w:rsidRPr="00C06432">
        <w:rPr>
          <w:rFonts w:ascii="Arial" w:hAnsi="Arial" w:cs="Arial"/>
          <w:spacing w:val="-11"/>
          <w:sz w:val="19"/>
          <w:szCs w:val="19"/>
        </w:rPr>
        <w:t xml:space="preserve"> </w:t>
      </w:r>
      <w:r w:rsidRPr="00C06432">
        <w:rPr>
          <w:rFonts w:ascii="Arial" w:hAnsi="Arial" w:cs="Arial"/>
          <w:sz w:val="19"/>
          <w:szCs w:val="19"/>
        </w:rPr>
        <w:t>los</w:t>
      </w:r>
      <w:r w:rsidRPr="00C06432">
        <w:rPr>
          <w:rFonts w:ascii="Arial" w:hAnsi="Arial" w:cs="Arial"/>
          <w:spacing w:val="-11"/>
          <w:sz w:val="19"/>
          <w:szCs w:val="19"/>
        </w:rPr>
        <w:t xml:space="preserve"> </w:t>
      </w:r>
      <w:r w:rsidRPr="00C06432">
        <w:rPr>
          <w:rFonts w:ascii="Arial" w:hAnsi="Arial" w:cs="Arial"/>
          <w:sz w:val="19"/>
          <w:szCs w:val="19"/>
        </w:rPr>
        <w:t>sistemas</w:t>
      </w:r>
      <w:r w:rsidRPr="00C06432">
        <w:rPr>
          <w:rFonts w:ascii="Arial" w:hAnsi="Arial" w:cs="Arial"/>
          <w:spacing w:val="-10"/>
          <w:sz w:val="19"/>
          <w:szCs w:val="19"/>
        </w:rPr>
        <w:t xml:space="preserve"> </w:t>
      </w:r>
      <w:r w:rsidRPr="00C06432">
        <w:rPr>
          <w:rFonts w:ascii="Arial" w:hAnsi="Arial" w:cs="Arial"/>
          <w:sz w:val="19"/>
          <w:szCs w:val="19"/>
        </w:rPr>
        <w:t>de</w:t>
      </w:r>
      <w:r w:rsidRPr="00C06432">
        <w:rPr>
          <w:rFonts w:ascii="Arial" w:hAnsi="Arial" w:cs="Arial"/>
          <w:spacing w:val="-11"/>
          <w:sz w:val="19"/>
          <w:szCs w:val="19"/>
        </w:rPr>
        <w:t xml:space="preserve"> </w:t>
      </w:r>
      <w:r w:rsidRPr="00C06432">
        <w:rPr>
          <w:rFonts w:ascii="Arial" w:hAnsi="Arial" w:cs="Arial"/>
          <w:sz w:val="19"/>
          <w:szCs w:val="19"/>
        </w:rPr>
        <w:t>pensiones,</w:t>
      </w:r>
      <w:r w:rsidRPr="00C06432">
        <w:rPr>
          <w:rFonts w:ascii="Arial" w:hAnsi="Arial" w:cs="Arial"/>
          <w:spacing w:val="-11"/>
          <w:sz w:val="19"/>
          <w:szCs w:val="19"/>
        </w:rPr>
        <w:t xml:space="preserve"> </w:t>
      </w:r>
      <w:r w:rsidRPr="00C06432">
        <w:rPr>
          <w:rFonts w:ascii="Arial" w:hAnsi="Arial" w:cs="Arial"/>
          <w:sz w:val="19"/>
          <w:szCs w:val="19"/>
        </w:rPr>
        <w:t>de</w:t>
      </w:r>
      <w:r w:rsidRPr="00C06432">
        <w:rPr>
          <w:rFonts w:ascii="Arial" w:hAnsi="Arial" w:cs="Arial"/>
          <w:spacing w:val="-10"/>
          <w:sz w:val="19"/>
          <w:szCs w:val="19"/>
        </w:rPr>
        <w:t xml:space="preserve"> </w:t>
      </w:r>
      <w:r w:rsidRPr="00C06432">
        <w:rPr>
          <w:rFonts w:ascii="Arial" w:hAnsi="Arial" w:cs="Arial"/>
          <w:sz w:val="19"/>
          <w:szCs w:val="19"/>
        </w:rPr>
        <w:t>salud</w:t>
      </w:r>
      <w:r w:rsidRPr="00C06432">
        <w:rPr>
          <w:rFonts w:ascii="Arial" w:hAnsi="Arial" w:cs="Arial"/>
          <w:spacing w:val="-11"/>
          <w:sz w:val="19"/>
          <w:szCs w:val="19"/>
        </w:rPr>
        <w:t xml:space="preserve"> </w:t>
      </w:r>
      <w:r w:rsidRPr="00C06432">
        <w:rPr>
          <w:rFonts w:ascii="Arial" w:hAnsi="Arial" w:cs="Arial"/>
          <w:sz w:val="19"/>
          <w:szCs w:val="19"/>
        </w:rPr>
        <w:t>y</w:t>
      </w:r>
      <w:r w:rsidRPr="00C06432">
        <w:rPr>
          <w:rFonts w:ascii="Arial" w:hAnsi="Arial" w:cs="Arial"/>
          <w:spacing w:val="-11"/>
          <w:sz w:val="19"/>
          <w:szCs w:val="19"/>
        </w:rPr>
        <w:t xml:space="preserve"> </w:t>
      </w:r>
      <w:r w:rsidRPr="00C06432">
        <w:rPr>
          <w:rFonts w:ascii="Arial" w:hAnsi="Arial" w:cs="Arial"/>
          <w:sz w:val="19"/>
          <w:szCs w:val="19"/>
        </w:rPr>
        <w:t>de</w:t>
      </w:r>
      <w:r w:rsidRPr="00C06432">
        <w:rPr>
          <w:rFonts w:ascii="Arial" w:hAnsi="Arial" w:cs="Arial"/>
          <w:spacing w:val="-10"/>
          <w:sz w:val="19"/>
          <w:szCs w:val="19"/>
        </w:rPr>
        <w:t xml:space="preserve"> </w:t>
      </w:r>
      <w:r w:rsidRPr="00C06432">
        <w:rPr>
          <w:rFonts w:ascii="Arial" w:hAnsi="Arial" w:cs="Arial"/>
          <w:sz w:val="19"/>
          <w:szCs w:val="19"/>
        </w:rPr>
        <w:t>riesgos</w:t>
      </w:r>
      <w:r w:rsidRPr="00C06432">
        <w:rPr>
          <w:rFonts w:ascii="Arial" w:hAnsi="Arial" w:cs="Arial"/>
          <w:spacing w:val="-11"/>
          <w:sz w:val="19"/>
          <w:szCs w:val="19"/>
        </w:rPr>
        <w:t xml:space="preserve"> </w:t>
      </w:r>
      <w:r w:rsidRPr="00C06432">
        <w:rPr>
          <w:rFonts w:ascii="Arial" w:hAnsi="Arial" w:cs="Arial"/>
          <w:sz w:val="19"/>
          <w:szCs w:val="19"/>
        </w:rPr>
        <w:t>laborales</w:t>
      </w:r>
      <w:r w:rsidRPr="00C06432">
        <w:rPr>
          <w:rFonts w:ascii="Arial" w:hAnsi="Arial" w:cs="Arial"/>
          <w:spacing w:val="-11"/>
          <w:sz w:val="19"/>
          <w:szCs w:val="19"/>
        </w:rPr>
        <w:t xml:space="preserve"> </w:t>
      </w:r>
      <w:r w:rsidRPr="00C06432">
        <w:rPr>
          <w:rFonts w:ascii="Arial" w:hAnsi="Arial" w:cs="Arial"/>
          <w:sz w:val="19"/>
          <w:szCs w:val="19"/>
        </w:rPr>
        <w:t>y</w:t>
      </w:r>
      <w:r w:rsidRPr="00C06432">
        <w:rPr>
          <w:rFonts w:ascii="Arial" w:hAnsi="Arial" w:cs="Arial"/>
          <w:spacing w:val="-10"/>
          <w:sz w:val="19"/>
          <w:szCs w:val="19"/>
        </w:rPr>
        <w:t xml:space="preserve"> </w:t>
      </w:r>
      <w:r w:rsidRPr="00C06432">
        <w:rPr>
          <w:rFonts w:ascii="Arial" w:hAnsi="Arial" w:cs="Arial"/>
          <w:sz w:val="19"/>
          <w:szCs w:val="19"/>
        </w:rPr>
        <w:t>de</w:t>
      </w:r>
      <w:r w:rsidRPr="00C06432">
        <w:rPr>
          <w:rFonts w:ascii="Arial" w:hAnsi="Arial" w:cs="Arial"/>
          <w:spacing w:val="-11"/>
          <w:sz w:val="19"/>
          <w:szCs w:val="19"/>
        </w:rPr>
        <w:t xml:space="preserve"> </w:t>
      </w:r>
      <w:r w:rsidRPr="00C06432">
        <w:rPr>
          <w:rFonts w:ascii="Arial" w:hAnsi="Arial" w:cs="Arial"/>
          <w:sz w:val="19"/>
          <w:szCs w:val="19"/>
        </w:rPr>
        <w:t>los</w:t>
      </w:r>
      <w:r w:rsidRPr="00C06432">
        <w:rPr>
          <w:rFonts w:ascii="Arial" w:hAnsi="Arial" w:cs="Arial"/>
          <w:spacing w:val="-11"/>
          <w:sz w:val="19"/>
          <w:szCs w:val="19"/>
        </w:rPr>
        <w:t xml:space="preserve"> </w:t>
      </w:r>
      <w:r w:rsidRPr="00C06432">
        <w:rPr>
          <w:rFonts w:ascii="Arial" w:hAnsi="Arial" w:cs="Arial"/>
          <w:sz w:val="19"/>
          <w:szCs w:val="19"/>
        </w:rPr>
        <w:t>servicios</w:t>
      </w:r>
      <w:r w:rsidRPr="00C06432">
        <w:rPr>
          <w:rFonts w:ascii="Arial" w:hAnsi="Arial" w:cs="Arial"/>
          <w:spacing w:val="-10"/>
          <w:sz w:val="19"/>
          <w:szCs w:val="19"/>
        </w:rPr>
        <w:t xml:space="preserve"> </w:t>
      </w:r>
      <w:r w:rsidRPr="00C06432">
        <w:rPr>
          <w:rFonts w:ascii="Arial" w:hAnsi="Arial" w:cs="Arial"/>
          <w:sz w:val="19"/>
          <w:szCs w:val="19"/>
        </w:rPr>
        <w:t>sociales complementarios, conforme lo establece la Ley 100 de 1993; y, para el caso de</w:t>
      </w:r>
      <w:r w:rsidRPr="00C06432">
        <w:rPr>
          <w:rFonts w:ascii="Arial" w:hAnsi="Arial" w:cs="Arial"/>
          <w:spacing w:val="-16"/>
          <w:sz w:val="19"/>
          <w:szCs w:val="19"/>
        </w:rPr>
        <w:t xml:space="preserve"> </w:t>
      </w:r>
      <w:r w:rsidRPr="00C06432">
        <w:rPr>
          <w:rFonts w:ascii="Arial" w:hAnsi="Arial" w:cs="Arial"/>
          <w:sz w:val="19"/>
          <w:szCs w:val="19"/>
        </w:rPr>
        <w:t>quien</w:t>
      </w:r>
      <w:r w:rsidRPr="00C06432">
        <w:rPr>
          <w:rFonts w:ascii="Arial" w:hAnsi="Arial" w:cs="Arial"/>
          <w:spacing w:val="-17"/>
          <w:sz w:val="19"/>
          <w:szCs w:val="19"/>
        </w:rPr>
        <w:t xml:space="preserve"> </w:t>
      </w:r>
      <w:r w:rsidRPr="00C06432">
        <w:rPr>
          <w:rFonts w:ascii="Arial" w:hAnsi="Arial" w:cs="Arial"/>
          <w:sz w:val="19"/>
          <w:szCs w:val="19"/>
        </w:rPr>
        <w:t xml:space="preserve">quiere </w:t>
      </w:r>
      <w:r w:rsidRPr="00C06432">
        <w:rPr>
          <w:rFonts w:ascii="Arial" w:hAnsi="Arial" w:cs="Arial"/>
          <w:i/>
          <w:iCs/>
          <w:sz w:val="19"/>
          <w:szCs w:val="19"/>
        </w:rPr>
        <w:t>celebrar, renovar o liquidar</w:t>
      </w:r>
      <w:r w:rsidRPr="00C06432">
        <w:rPr>
          <w:rFonts w:ascii="Arial" w:hAnsi="Arial" w:cs="Arial"/>
          <w:sz w:val="19"/>
          <w:szCs w:val="19"/>
        </w:rPr>
        <w:t xml:space="preserve"> contratos de cualquier naturaleza con entidades del sector público, de los sistemas de salud, riesgos profesionales, pensiones y aportes a la Caja de Compensación Familiar, Instituto Colombiano de Bienestar Familiar y Servicio Nacional de Aprendizaje según lo establece la</w:t>
      </w:r>
      <w:r w:rsidRPr="00C06432">
        <w:rPr>
          <w:rFonts w:ascii="Arial" w:hAnsi="Arial" w:cs="Arial"/>
          <w:spacing w:val="-17"/>
          <w:sz w:val="19"/>
          <w:szCs w:val="19"/>
        </w:rPr>
        <w:t xml:space="preserve"> </w:t>
      </w:r>
      <w:r w:rsidRPr="00C06432">
        <w:rPr>
          <w:rFonts w:ascii="Arial" w:hAnsi="Arial" w:cs="Arial"/>
          <w:sz w:val="19"/>
          <w:szCs w:val="19"/>
        </w:rPr>
        <w:t>Ley</w:t>
      </w:r>
      <w:r w:rsidRPr="00C06432">
        <w:rPr>
          <w:rFonts w:ascii="Arial" w:hAnsi="Arial" w:cs="Arial"/>
          <w:spacing w:val="-16"/>
          <w:sz w:val="19"/>
          <w:szCs w:val="19"/>
        </w:rPr>
        <w:t xml:space="preserve"> </w:t>
      </w:r>
      <w:r w:rsidRPr="00C06432">
        <w:rPr>
          <w:rFonts w:ascii="Arial" w:hAnsi="Arial" w:cs="Arial"/>
          <w:sz w:val="19"/>
          <w:szCs w:val="19"/>
        </w:rPr>
        <w:t>789</w:t>
      </w:r>
      <w:r w:rsidRPr="00C06432">
        <w:rPr>
          <w:rFonts w:ascii="Arial" w:hAnsi="Arial" w:cs="Arial"/>
          <w:spacing w:val="-16"/>
          <w:sz w:val="19"/>
          <w:szCs w:val="19"/>
        </w:rPr>
        <w:t xml:space="preserve"> </w:t>
      </w:r>
      <w:r w:rsidRPr="00C06432">
        <w:rPr>
          <w:rFonts w:ascii="Arial" w:hAnsi="Arial" w:cs="Arial"/>
          <w:sz w:val="19"/>
          <w:szCs w:val="19"/>
        </w:rPr>
        <w:t>de</w:t>
      </w:r>
      <w:r w:rsidRPr="00C06432">
        <w:rPr>
          <w:rFonts w:ascii="Arial" w:hAnsi="Arial" w:cs="Arial"/>
          <w:spacing w:val="-17"/>
          <w:sz w:val="19"/>
          <w:szCs w:val="19"/>
        </w:rPr>
        <w:t xml:space="preserve"> </w:t>
      </w:r>
      <w:r w:rsidRPr="00C06432">
        <w:rPr>
          <w:rFonts w:ascii="Arial" w:hAnsi="Arial" w:cs="Arial"/>
          <w:sz w:val="19"/>
          <w:szCs w:val="19"/>
        </w:rPr>
        <w:t>2002.</w:t>
      </w:r>
    </w:p>
  </w:footnote>
  <w:footnote w:id="3">
    <w:p w14:paraId="035C8250" w14:textId="77777777" w:rsidR="005A1A32" w:rsidRPr="00AC4890" w:rsidRDefault="005A1A32" w:rsidP="00AC4890">
      <w:pPr>
        <w:spacing w:after="0" w:line="240" w:lineRule="auto"/>
        <w:ind w:firstLine="709"/>
        <w:jc w:val="both"/>
        <w:rPr>
          <w:rFonts w:ascii="Arial" w:hAnsi="Arial" w:cs="Arial"/>
          <w:sz w:val="19"/>
          <w:szCs w:val="19"/>
        </w:rPr>
      </w:pPr>
      <w:r w:rsidRPr="00AC4890">
        <w:rPr>
          <w:rFonts w:ascii="Arial" w:hAnsi="Arial" w:cs="Arial"/>
          <w:sz w:val="19"/>
          <w:szCs w:val="19"/>
          <w:vertAlign w:val="superscript"/>
        </w:rPr>
        <w:footnoteRef/>
      </w:r>
      <w:r w:rsidRPr="00AC4890">
        <w:rPr>
          <w:rFonts w:ascii="Arial" w:hAnsi="Arial" w:cs="Arial"/>
          <w:sz w:val="19"/>
          <w:szCs w:val="19"/>
        </w:rPr>
        <w:t xml:space="preserve"> La</w:t>
      </w:r>
      <w:r w:rsidRPr="00AC4890">
        <w:rPr>
          <w:rFonts w:ascii="Arial" w:hAnsi="Arial" w:cs="Arial"/>
          <w:spacing w:val="-17"/>
          <w:sz w:val="19"/>
          <w:szCs w:val="19"/>
        </w:rPr>
        <w:t xml:space="preserve"> </w:t>
      </w:r>
      <w:r w:rsidRPr="00AC4890">
        <w:rPr>
          <w:rFonts w:ascii="Arial" w:hAnsi="Arial" w:cs="Arial"/>
          <w:sz w:val="19"/>
          <w:szCs w:val="19"/>
        </w:rPr>
        <w:t>Ley</w:t>
      </w:r>
      <w:r w:rsidRPr="00AC4890">
        <w:rPr>
          <w:rFonts w:ascii="Arial" w:hAnsi="Arial" w:cs="Arial"/>
          <w:spacing w:val="-16"/>
          <w:sz w:val="19"/>
          <w:szCs w:val="19"/>
        </w:rPr>
        <w:t xml:space="preserve"> </w:t>
      </w:r>
      <w:r w:rsidRPr="00AC4890">
        <w:rPr>
          <w:rFonts w:ascii="Arial" w:hAnsi="Arial" w:cs="Arial"/>
          <w:sz w:val="19"/>
          <w:szCs w:val="19"/>
        </w:rPr>
        <w:t>789</w:t>
      </w:r>
      <w:r w:rsidRPr="00AC4890">
        <w:rPr>
          <w:rFonts w:ascii="Arial" w:hAnsi="Arial" w:cs="Arial"/>
          <w:spacing w:val="-16"/>
          <w:sz w:val="19"/>
          <w:szCs w:val="19"/>
        </w:rPr>
        <w:t xml:space="preserve"> </w:t>
      </w:r>
      <w:r w:rsidRPr="00AC4890">
        <w:rPr>
          <w:rFonts w:ascii="Arial" w:hAnsi="Arial" w:cs="Arial"/>
          <w:sz w:val="19"/>
          <w:szCs w:val="19"/>
        </w:rPr>
        <w:t>de</w:t>
      </w:r>
      <w:r w:rsidRPr="00AC4890">
        <w:rPr>
          <w:rFonts w:ascii="Arial" w:hAnsi="Arial" w:cs="Arial"/>
          <w:spacing w:val="-17"/>
          <w:sz w:val="19"/>
          <w:szCs w:val="19"/>
        </w:rPr>
        <w:t xml:space="preserve"> </w:t>
      </w:r>
      <w:r w:rsidRPr="00AC4890">
        <w:rPr>
          <w:rFonts w:ascii="Arial" w:hAnsi="Arial" w:cs="Arial"/>
          <w:sz w:val="19"/>
          <w:szCs w:val="19"/>
        </w:rPr>
        <w:t xml:space="preserve">2002 aclara que las personas jurídicas que quieran celebrar contratos con las entidades estatales deben acreditar el pago al sistema de seguridad social de sus empleados mediante certificación expedida por el revisor fiscal o por el representante legal. </w:t>
      </w:r>
    </w:p>
  </w:footnote>
  <w:footnote w:id="4">
    <w:p w14:paraId="0EFFE3CC" w14:textId="03210C44" w:rsidR="005A1A32" w:rsidRPr="00F569BA" w:rsidRDefault="005A1A32" w:rsidP="00AC4890">
      <w:pPr>
        <w:spacing w:after="0" w:line="240" w:lineRule="auto"/>
        <w:ind w:firstLine="709"/>
        <w:jc w:val="both"/>
        <w:rPr>
          <w:rFonts w:ascii="Arial" w:hAnsi="Arial" w:cs="Arial"/>
          <w:sz w:val="19"/>
          <w:szCs w:val="19"/>
        </w:rPr>
      </w:pPr>
      <w:r w:rsidRPr="00AC4890">
        <w:rPr>
          <w:rFonts w:ascii="Arial" w:hAnsi="Arial" w:cs="Arial"/>
          <w:sz w:val="19"/>
          <w:szCs w:val="19"/>
          <w:vertAlign w:val="superscript"/>
        </w:rPr>
        <w:footnoteRef/>
      </w:r>
      <w:r w:rsidRPr="00F569BA">
        <w:rPr>
          <w:rFonts w:ascii="Arial" w:hAnsi="Arial" w:cs="Arial"/>
          <w:sz w:val="19"/>
          <w:szCs w:val="19"/>
        </w:rPr>
        <w:t xml:space="preserve"> “ARTÍCULO 50. Control a la evasión de los recursos parafiscales. (…) Cuando la contratación se realice con personas jurídicas, se deberá acreditar el pago de los aportes de sus empleados, a los sistemas mencionados mediante certificación expedida por el revisor fiscal, cuando este exista de acuerdo con los requerimientos de ley, o por el representante legal durante un lapso equivalente al que exija el respectivo régimen de contratación para que se hubiera constituido la sociedad, el cuál en todo caso no sera inferior a los seis (6) meses anteriores a la celebración del contrato. En el evento en que la sociedad no tenga más de seis (6) meses de constituida, </w:t>
      </w:r>
      <w:proofErr w:type="spellStart"/>
      <w:r w:rsidRPr="00F569BA">
        <w:rPr>
          <w:rFonts w:ascii="Arial" w:hAnsi="Arial" w:cs="Arial"/>
          <w:sz w:val="19"/>
          <w:szCs w:val="19"/>
        </w:rPr>
        <w:t>debera</w:t>
      </w:r>
      <w:proofErr w:type="spellEnd"/>
      <w:r w:rsidRPr="00F569BA">
        <w:rPr>
          <w:rFonts w:ascii="Arial" w:hAnsi="Arial" w:cs="Arial"/>
          <w:sz w:val="19"/>
          <w:szCs w:val="19"/>
        </w:rPr>
        <w:t xml:space="preserve"> acreditar los pagos a partir de la fecha de su constitución</w:t>
      </w:r>
      <w:r w:rsidR="0068750A">
        <w:rPr>
          <w:rFonts w:ascii="Arial" w:hAnsi="Arial" w:cs="Arial"/>
          <w:sz w:val="19"/>
          <w:szCs w:val="19"/>
        </w:rPr>
        <w:t xml:space="preserve"> </w:t>
      </w:r>
      <w:r w:rsidRPr="00F569BA">
        <w:rPr>
          <w:rFonts w:ascii="Arial" w:hAnsi="Arial" w:cs="Arial"/>
          <w:sz w:val="19"/>
          <w:szCs w:val="19"/>
        </w:rPr>
        <w:t>(…)</w:t>
      </w:r>
      <w:r w:rsidR="0068750A">
        <w:rPr>
          <w:rFonts w:ascii="Arial" w:hAnsi="Arial" w:cs="Arial"/>
          <w:sz w:val="19"/>
          <w:szCs w:val="19"/>
        </w:rPr>
        <w:t>»</w:t>
      </w:r>
      <w:r w:rsidRPr="00F569BA">
        <w:rPr>
          <w:rFonts w:ascii="Arial" w:hAnsi="Arial" w:cs="Arial"/>
          <w:sz w:val="19"/>
          <w:szCs w:val="19"/>
        </w:rPr>
        <w:t>.</w:t>
      </w:r>
    </w:p>
    <w:p w14:paraId="09D2CD73" w14:textId="77777777" w:rsidR="005A1A32" w:rsidRPr="00AC4890" w:rsidRDefault="005A1A32" w:rsidP="00AC4890">
      <w:pPr>
        <w:spacing w:after="0" w:line="240" w:lineRule="auto"/>
        <w:ind w:firstLine="709"/>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7FCF4" w14:textId="181B45A4" w:rsidR="0061260C" w:rsidRPr="003F58A1" w:rsidRDefault="0061260C" w:rsidP="0061260C">
    <w:pPr>
      <w:spacing w:after="0"/>
      <w:rPr>
        <w:rFonts w:ascii="Geomanist Bold" w:hAnsi="Geomanist Bold"/>
        <w:color w:val="002060"/>
        <w:sz w:val="24"/>
        <w:szCs w:val="24"/>
      </w:rPr>
    </w:pPr>
    <w:r w:rsidRPr="008614E5">
      <w:rPr>
        <w:rFonts w:eastAsia="Arial Nova" w:cs="Arial Nova"/>
        <w:noProof/>
        <w:sz w:val="24"/>
        <w:szCs w:val="24"/>
        <w:lang w:val="en-US"/>
      </w:rPr>
      <w:drawing>
        <wp:anchor distT="0" distB="0" distL="0" distR="0" simplePos="0" relativeHeight="251659264" behindDoc="1" locked="0" layoutInCell="1" hidden="0" allowOverlap="1" wp14:anchorId="27F676CC" wp14:editId="08C3922A">
          <wp:simplePos x="0" y="0"/>
          <wp:positionH relativeFrom="margin">
            <wp:posOffset>3973830</wp:posOffset>
          </wp:positionH>
          <wp:positionV relativeFrom="paragraph">
            <wp:posOffset>16510</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sz w:val="24"/>
        <w:szCs w:val="24"/>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61260C" w:rsidRPr="00367110" w14:paraId="1ADE05A0" w14:textId="77777777" w:rsidTr="00CF7F9C">
      <w:tc>
        <w:tcPr>
          <w:tcW w:w="6756" w:type="dxa"/>
        </w:tcPr>
        <w:p w14:paraId="3DAFED0A" w14:textId="77777777" w:rsidR="0061260C" w:rsidRPr="006478E3" w:rsidRDefault="0061260C" w:rsidP="0061260C">
          <w:pPr>
            <w:pBdr>
              <w:top w:val="nil"/>
              <w:left w:val="nil"/>
              <w:bottom w:val="nil"/>
              <w:right w:val="nil"/>
              <w:between w:val="nil"/>
            </w:pBdr>
            <w:tabs>
              <w:tab w:val="center" w:pos="4419"/>
              <w:tab w:val="right" w:pos="8838"/>
              <w:tab w:val="center" w:pos="5400"/>
            </w:tabs>
            <w:spacing w:after="0"/>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21256EA7" w14:textId="77777777" w:rsidR="0061260C" w:rsidRPr="0057618A" w:rsidRDefault="0061260C" w:rsidP="0061260C">
          <w:pPr>
            <w:pBdr>
              <w:top w:val="nil"/>
              <w:left w:val="nil"/>
              <w:bottom w:val="nil"/>
              <w:right w:val="nil"/>
              <w:between w:val="nil"/>
            </w:pBdr>
            <w:tabs>
              <w:tab w:val="center" w:pos="4419"/>
              <w:tab w:val="right" w:pos="8838"/>
              <w:tab w:val="center" w:pos="5400"/>
            </w:tabs>
            <w:spacing w:after="0"/>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3412C43A" w14:textId="77777777" w:rsidR="0061260C" w:rsidRPr="00367110" w:rsidRDefault="0061260C" w:rsidP="0061260C">
          <w:pPr>
            <w:jc w:val="right"/>
            <w:rPr>
              <w:rFonts w:eastAsia="Arial Nova" w:cs="Arial Nova"/>
              <w:lang w:eastAsia="es-CO"/>
            </w:rPr>
          </w:pPr>
        </w:p>
      </w:tc>
      <w:tc>
        <w:tcPr>
          <w:tcW w:w="1324" w:type="dxa"/>
        </w:tcPr>
        <w:p w14:paraId="4EFEAA74" w14:textId="1EA41736" w:rsidR="0061260C" w:rsidRPr="00367110" w:rsidRDefault="0061260C" w:rsidP="0061260C">
          <w:pPr>
            <w:jc w:val="right"/>
            <w:rPr>
              <w:rFonts w:eastAsia="Arial Nova" w:cs="Arial Nova"/>
              <w:lang w:eastAsia="es-CO"/>
            </w:rPr>
          </w:pPr>
        </w:p>
      </w:tc>
    </w:tr>
  </w:tbl>
  <w:p w14:paraId="528A8AAA" w14:textId="77777777" w:rsidR="0061260C" w:rsidRPr="00906B3C" w:rsidRDefault="0061260C" w:rsidP="0061260C">
    <w:pPr>
      <w:pStyle w:val="Encabezado"/>
      <w:tabs>
        <w:tab w:val="clear" w:pos="4419"/>
        <w:tab w:val="clear" w:pos="8838"/>
      </w:tabs>
      <w:ind w:left="3545" w:firstLine="709"/>
      <w:rPr>
        <w:b/>
        <w:bCs/>
        <w:color w:val="A5A5A5" w:themeColor="accent3"/>
        <w:sz w:val="18"/>
        <w:szCs w:val="18"/>
      </w:rPr>
    </w:pPr>
    <w:r w:rsidRPr="00367110">
      <w:rPr>
        <w:rFonts w:eastAsia="Arial Nova" w:cs="Arial Nova"/>
        <w:noProof/>
        <w:color w:val="000000"/>
        <w:lang w:val="en-US"/>
      </w:rPr>
      <w:drawing>
        <wp:anchor distT="0" distB="0" distL="114300" distR="114300" simplePos="0" relativeHeight="251660288" behindDoc="1" locked="0" layoutInCell="1" allowOverlap="1" wp14:anchorId="49B67541" wp14:editId="77BD12D4">
          <wp:simplePos x="0" y="0"/>
          <wp:positionH relativeFrom="column">
            <wp:posOffset>62866</wp:posOffset>
          </wp:positionH>
          <wp:positionV relativeFrom="paragraph">
            <wp:posOffset>1905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9A6CA58A"/>
    <w:lvl w:ilvl="0">
      <w:start w:val="1"/>
      <w:numFmt w:val="upperRoman"/>
      <w:lvlText w:val="%1."/>
      <w:lvlJc w:val="righ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F29581A"/>
    <w:multiLevelType w:val="hybridMultilevel"/>
    <w:tmpl w:val="9370A3C2"/>
    <w:lvl w:ilvl="0" w:tplc="D2CA37C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EE95466"/>
    <w:multiLevelType w:val="multilevel"/>
    <w:tmpl w:val="2B8ABBE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5CF04F1"/>
    <w:multiLevelType w:val="hybridMultilevel"/>
    <w:tmpl w:val="EA02DFEA"/>
    <w:lvl w:ilvl="0" w:tplc="5BF89224">
      <w:start w:val="1"/>
      <w:numFmt w:val="lowerRoman"/>
      <w:lvlText w:val="%1)"/>
      <w:lvlJc w:val="left"/>
      <w:pPr>
        <w:ind w:left="1080" w:hanging="720"/>
      </w:pPr>
      <w:rPr>
        <w:rFonts w:eastAsia="Calibr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57632743"/>
    <w:multiLevelType w:val="hybridMultilevel"/>
    <w:tmpl w:val="EA02DFEA"/>
    <w:lvl w:ilvl="0" w:tplc="FFFFFFFF">
      <w:start w:val="1"/>
      <w:numFmt w:val="lowerRoman"/>
      <w:lvlText w:val="%1)"/>
      <w:lvlJc w:val="left"/>
      <w:pPr>
        <w:ind w:left="1080" w:hanging="720"/>
      </w:pPr>
      <w:rPr>
        <w:rFonts w:eastAsia="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01057106">
    <w:abstractNumId w:val="0"/>
  </w:num>
  <w:num w:numId="2" w16cid:durableId="948389508">
    <w:abstractNumId w:val="4"/>
  </w:num>
  <w:num w:numId="3" w16cid:durableId="469978956">
    <w:abstractNumId w:val="1"/>
  </w:num>
  <w:num w:numId="4" w16cid:durableId="1130635897">
    <w:abstractNumId w:val="3"/>
  </w:num>
  <w:num w:numId="5" w16cid:durableId="2053579360">
    <w:abstractNumId w:val="5"/>
  </w:num>
  <w:num w:numId="6" w16cid:durableId="2073497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FAF"/>
    <w:rsid w:val="00042595"/>
    <w:rsid w:val="000B09B3"/>
    <w:rsid w:val="000D12BD"/>
    <w:rsid w:val="000E1CB9"/>
    <w:rsid w:val="00126BB3"/>
    <w:rsid w:val="00160010"/>
    <w:rsid w:val="0016262D"/>
    <w:rsid w:val="001958F1"/>
    <w:rsid w:val="0022588B"/>
    <w:rsid w:val="00245B55"/>
    <w:rsid w:val="002578F2"/>
    <w:rsid w:val="002F2FA5"/>
    <w:rsid w:val="002F6C45"/>
    <w:rsid w:val="00321878"/>
    <w:rsid w:val="003255AD"/>
    <w:rsid w:val="0034708B"/>
    <w:rsid w:val="00372A52"/>
    <w:rsid w:val="003E5B8B"/>
    <w:rsid w:val="00470DF9"/>
    <w:rsid w:val="00480A5B"/>
    <w:rsid w:val="004C70D5"/>
    <w:rsid w:val="004E3B3D"/>
    <w:rsid w:val="004E5F6B"/>
    <w:rsid w:val="005906C0"/>
    <w:rsid w:val="005A1279"/>
    <w:rsid w:val="005A1A32"/>
    <w:rsid w:val="005C2EEB"/>
    <w:rsid w:val="005C7FCA"/>
    <w:rsid w:val="0061260C"/>
    <w:rsid w:val="00650BFE"/>
    <w:rsid w:val="0066416F"/>
    <w:rsid w:val="00685488"/>
    <w:rsid w:val="0068750A"/>
    <w:rsid w:val="006B0B37"/>
    <w:rsid w:val="006C388F"/>
    <w:rsid w:val="007F0EF1"/>
    <w:rsid w:val="0086208D"/>
    <w:rsid w:val="0087203D"/>
    <w:rsid w:val="00903DB6"/>
    <w:rsid w:val="00911FAF"/>
    <w:rsid w:val="00945231"/>
    <w:rsid w:val="00975B66"/>
    <w:rsid w:val="009A626D"/>
    <w:rsid w:val="009B2533"/>
    <w:rsid w:val="009D4E2A"/>
    <w:rsid w:val="009D5BFA"/>
    <w:rsid w:val="009E34E8"/>
    <w:rsid w:val="00A16FE1"/>
    <w:rsid w:val="00A70932"/>
    <w:rsid w:val="00A9580F"/>
    <w:rsid w:val="00AC1220"/>
    <w:rsid w:val="00AC4416"/>
    <w:rsid w:val="00AC4890"/>
    <w:rsid w:val="00AF45B0"/>
    <w:rsid w:val="00B37C23"/>
    <w:rsid w:val="00B5302B"/>
    <w:rsid w:val="00B5375A"/>
    <w:rsid w:val="00B9092C"/>
    <w:rsid w:val="00BA3B5F"/>
    <w:rsid w:val="00BD22A8"/>
    <w:rsid w:val="00BF3D53"/>
    <w:rsid w:val="00C0211C"/>
    <w:rsid w:val="00C4128F"/>
    <w:rsid w:val="00C42EB3"/>
    <w:rsid w:val="00C46721"/>
    <w:rsid w:val="00C54EBA"/>
    <w:rsid w:val="00CB0B3C"/>
    <w:rsid w:val="00CC091E"/>
    <w:rsid w:val="00CC315E"/>
    <w:rsid w:val="00CD16EE"/>
    <w:rsid w:val="00D21B9B"/>
    <w:rsid w:val="00D6039A"/>
    <w:rsid w:val="00D6381B"/>
    <w:rsid w:val="00DA1E4C"/>
    <w:rsid w:val="00DC4A04"/>
    <w:rsid w:val="00E02822"/>
    <w:rsid w:val="00E75BDB"/>
    <w:rsid w:val="00E93C84"/>
    <w:rsid w:val="00EE2A34"/>
    <w:rsid w:val="00F171F6"/>
    <w:rsid w:val="00F569BA"/>
    <w:rsid w:val="00F9262B"/>
    <w:rsid w:val="00FA12F2"/>
    <w:rsid w:val="00FE26C5"/>
    <w:rsid w:val="00FF65B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38BEB"/>
  <w15:chartTrackingRefBased/>
  <w15:docId w15:val="{8156FE4E-3896-41E0-93E8-F8E3E728F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C23"/>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11FA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11FAF"/>
  </w:style>
  <w:style w:type="paragraph" w:styleId="Piedepgina">
    <w:name w:val="footer"/>
    <w:basedOn w:val="Normal"/>
    <w:link w:val="PiedepginaCar"/>
    <w:uiPriority w:val="99"/>
    <w:unhideWhenUsed/>
    <w:rsid w:val="00911FAF"/>
    <w:pPr>
      <w:tabs>
        <w:tab w:val="center" w:pos="4419"/>
        <w:tab w:val="right" w:pos="8838"/>
      </w:tabs>
      <w:spacing w:after="0" w:line="240" w:lineRule="auto"/>
    </w:pPr>
    <w:rPr>
      <w:sz w:val="24"/>
      <w:lang w:val="es-MX"/>
    </w:rPr>
  </w:style>
  <w:style w:type="character" w:customStyle="1" w:styleId="PiedepginaCar">
    <w:name w:val="Pie de página Car"/>
    <w:basedOn w:val="Fuentedeprrafopredeter"/>
    <w:link w:val="Piedepgina"/>
    <w:uiPriority w:val="99"/>
    <w:rsid w:val="00911FAF"/>
    <w:rPr>
      <w:sz w:val="24"/>
      <w:lang w:val="es-MX"/>
    </w:rPr>
  </w:style>
  <w:style w:type="table" w:styleId="Tablaconcuadrcula">
    <w:name w:val="Table Grid"/>
    <w:basedOn w:val="Tablanormal"/>
    <w:uiPriority w:val="59"/>
    <w:rsid w:val="00911F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aliases w:val="No Indent"/>
    <w:uiPriority w:val="3"/>
    <w:qFormat/>
    <w:rsid w:val="00911FAF"/>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11FA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911FAF"/>
    <w:pPr>
      <w:spacing w:after="0" w:line="240" w:lineRule="auto"/>
    </w:pPr>
    <w:rPr>
      <w:sz w:val="20"/>
      <w:szCs w:val="20"/>
      <w:lang w:val="es-MX"/>
    </w:rPr>
  </w:style>
  <w:style w:type="character" w:customStyle="1" w:styleId="TextonotapieCar1">
    <w:name w:val="Texto nota pie Car1"/>
    <w:basedOn w:val="Fuentedeprrafopredeter"/>
    <w:uiPriority w:val="99"/>
    <w:semiHidden/>
    <w:rsid w:val="00911FAF"/>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911FAF"/>
    <w:rPr>
      <w:vertAlign w:val="superscript"/>
    </w:rPr>
  </w:style>
  <w:style w:type="paragraph" w:customStyle="1" w:styleId="Car1">
    <w:name w:val="Car1"/>
    <w:basedOn w:val="Normal"/>
    <w:next w:val="Textonotapie"/>
    <w:uiPriority w:val="99"/>
    <w:unhideWhenUsed/>
    <w:qFormat/>
    <w:rsid w:val="00911FAF"/>
    <w:pPr>
      <w:spacing w:after="0" w:line="240" w:lineRule="auto"/>
    </w:pPr>
    <w:rPr>
      <w:sz w:val="20"/>
      <w:szCs w:val="20"/>
      <w:lang w:val="es-MX"/>
    </w:rPr>
  </w:style>
  <w:style w:type="paragraph" w:customStyle="1" w:styleId="Appelnotedebasde">
    <w:name w:val="Appel note de bas de..."/>
    <w:basedOn w:val="Normal"/>
    <w:link w:val="Refdenotaalpie"/>
    <w:uiPriority w:val="99"/>
    <w:rsid w:val="00911FAF"/>
    <w:pPr>
      <w:spacing w:line="240" w:lineRule="exact"/>
    </w:pPr>
    <w:rPr>
      <w:vertAlign w:val="superscript"/>
    </w:rPr>
  </w:style>
  <w:style w:type="paragraph" w:styleId="Prrafodelista">
    <w:name w:val="List Paragraph"/>
    <w:basedOn w:val="Normal"/>
    <w:uiPriority w:val="34"/>
    <w:qFormat/>
    <w:rsid w:val="00911FAF"/>
    <w:pPr>
      <w:ind w:left="720"/>
      <w:contextualSpacing/>
    </w:pPr>
  </w:style>
  <w:style w:type="table" w:customStyle="1" w:styleId="Tablaconcuadrcula1">
    <w:name w:val="Tabla con cuadrícula1"/>
    <w:basedOn w:val="Tablanormal"/>
    <w:next w:val="Tablaconcuadrcula"/>
    <w:uiPriority w:val="59"/>
    <w:qFormat/>
    <w:rsid w:val="0019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uiPriority w:val="99"/>
    <w:semiHidden/>
    <w:unhideWhenUsed/>
    <w:rsid w:val="00AF45B0"/>
    <w:rPr>
      <w:vertAlign w:val="superscript"/>
    </w:rPr>
  </w:style>
  <w:style w:type="character" w:styleId="Refdecomentario">
    <w:name w:val="annotation reference"/>
    <w:basedOn w:val="Fuentedeprrafopredeter"/>
    <w:uiPriority w:val="99"/>
    <w:semiHidden/>
    <w:unhideWhenUsed/>
    <w:rsid w:val="00AF45B0"/>
    <w:rPr>
      <w:sz w:val="16"/>
      <w:szCs w:val="16"/>
    </w:rPr>
  </w:style>
  <w:style w:type="paragraph" w:styleId="Textocomentario">
    <w:name w:val="annotation text"/>
    <w:basedOn w:val="Normal"/>
    <w:link w:val="TextocomentarioCar"/>
    <w:uiPriority w:val="99"/>
    <w:semiHidden/>
    <w:unhideWhenUsed/>
    <w:rsid w:val="00AF45B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F45B0"/>
    <w:rPr>
      <w:sz w:val="20"/>
      <w:szCs w:val="20"/>
    </w:rPr>
  </w:style>
  <w:style w:type="paragraph" w:styleId="Asuntodelcomentario">
    <w:name w:val="annotation subject"/>
    <w:basedOn w:val="Textocomentario"/>
    <w:next w:val="Textocomentario"/>
    <w:link w:val="AsuntodelcomentarioCar"/>
    <w:uiPriority w:val="99"/>
    <w:semiHidden/>
    <w:unhideWhenUsed/>
    <w:rsid w:val="00AF45B0"/>
    <w:rPr>
      <w:b/>
      <w:bCs/>
    </w:rPr>
  </w:style>
  <w:style w:type="character" w:customStyle="1" w:styleId="AsuntodelcomentarioCar">
    <w:name w:val="Asunto del comentario Car"/>
    <w:basedOn w:val="TextocomentarioCar"/>
    <w:link w:val="Asuntodelcomentario"/>
    <w:uiPriority w:val="99"/>
    <w:semiHidden/>
    <w:rsid w:val="00AF45B0"/>
    <w:rPr>
      <w:b/>
      <w:bCs/>
      <w:sz w:val="20"/>
      <w:szCs w:val="20"/>
    </w:rPr>
  </w:style>
  <w:style w:type="paragraph" w:styleId="Revisin">
    <w:name w:val="Revision"/>
    <w:hidden/>
    <w:uiPriority w:val="99"/>
    <w:semiHidden/>
    <w:rsid w:val="00EE2A34"/>
    <w:pPr>
      <w:spacing w:after="0" w:line="240" w:lineRule="auto"/>
    </w:pPr>
  </w:style>
  <w:style w:type="character" w:styleId="Textoennegrita">
    <w:name w:val="Strong"/>
    <w:basedOn w:val="Fuentedeprrafopredeter"/>
    <w:uiPriority w:val="22"/>
    <w:qFormat/>
    <w:rsid w:val="0022588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871189">
      <w:bodyDiv w:val="1"/>
      <w:marLeft w:val="0"/>
      <w:marRight w:val="0"/>
      <w:marTop w:val="0"/>
      <w:marBottom w:val="0"/>
      <w:divBdr>
        <w:top w:val="none" w:sz="0" w:space="0" w:color="auto"/>
        <w:left w:val="none" w:sz="0" w:space="0" w:color="auto"/>
        <w:bottom w:val="none" w:sz="0" w:space="0" w:color="auto"/>
        <w:right w:val="none" w:sz="0" w:space="0" w:color="auto"/>
      </w:divBdr>
    </w:div>
    <w:div w:id="1215509812">
      <w:bodyDiv w:val="1"/>
      <w:marLeft w:val="0"/>
      <w:marRight w:val="0"/>
      <w:marTop w:val="0"/>
      <w:marBottom w:val="0"/>
      <w:divBdr>
        <w:top w:val="none" w:sz="0" w:space="0" w:color="auto"/>
        <w:left w:val="none" w:sz="0" w:space="0" w:color="auto"/>
        <w:bottom w:val="none" w:sz="0" w:space="0" w:color="auto"/>
        <w:right w:val="none" w:sz="0" w:space="0" w:color="auto"/>
      </w:divBdr>
    </w:div>
    <w:div w:id="1537693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66CBE40-EC77-467E-979D-40DE78D7C590}"/>
</file>

<file path=customXml/itemProps2.xml><?xml version="1.0" encoding="utf-8"?>
<ds:datastoreItem xmlns:ds="http://schemas.openxmlformats.org/officeDocument/2006/customXml" ds:itemID="{E6CFD61D-C83F-46AE-AA81-0B89FBA4F83D}"/>
</file>

<file path=customXml/itemProps3.xml><?xml version="1.0" encoding="utf-8"?>
<ds:datastoreItem xmlns:ds="http://schemas.openxmlformats.org/officeDocument/2006/customXml" ds:itemID="{E288E627-06E1-4EDF-8E3F-FF4CD4C65D60}"/>
</file>

<file path=docProps/app.xml><?xml version="1.0" encoding="utf-8"?>
<Properties xmlns="http://schemas.openxmlformats.org/officeDocument/2006/extended-properties" xmlns:vt="http://schemas.openxmlformats.org/officeDocument/2006/docPropsVTypes">
  <Template>Normal.dotm</Template>
  <TotalTime>7</TotalTime>
  <Pages>6</Pages>
  <Words>1834</Words>
  <Characters>10093</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Daniela Amaya</cp:lastModifiedBy>
  <cp:revision>4</cp:revision>
  <dcterms:created xsi:type="dcterms:W3CDTF">2022-10-13T20:32:00Z</dcterms:created>
  <dcterms:modified xsi:type="dcterms:W3CDTF">2022-10-13T20:51:00Z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