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57F33" w14:textId="77777777" w:rsidR="00444E0F" w:rsidRPr="00444E0F" w:rsidRDefault="00444E0F" w:rsidP="00444E0F">
      <w:pPr>
        <w:widowControl w:val="0"/>
        <w:kinsoku w:val="0"/>
        <w:overflowPunct w:val="0"/>
        <w:autoSpaceDE w:val="0"/>
        <w:autoSpaceDN w:val="0"/>
        <w:adjustRightInd w:val="0"/>
        <w:spacing w:after="0" w:line="240" w:lineRule="auto"/>
        <w:rPr>
          <w:rFonts w:ascii="Arial" w:eastAsiaTheme="minorEastAsia" w:hAnsi="Arial" w:cs="Arial"/>
          <w:sz w:val="20"/>
          <w:szCs w:val="20"/>
          <w:lang w:eastAsia="es-CO"/>
        </w:rPr>
      </w:pPr>
      <w:r w:rsidRPr="00444E0F">
        <w:rPr>
          <w:rFonts w:ascii="Arial" w:eastAsiaTheme="minorEastAsia" w:hAnsi="Arial" w:cs="Arial"/>
          <w:b/>
          <w:bCs/>
          <w:sz w:val="20"/>
          <w:szCs w:val="20"/>
          <w:lang w:eastAsia="es-CO"/>
        </w:rPr>
        <w:t>Ley</w:t>
      </w:r>
      <w:r w:rsidRPr="00444E0F">
        <w:rPr>
          <w:rFonts w:ascii="Arial" w:eastAsiaTheme="minorEastAsia" w:hAnsi="Arial" w:cs="Arial"/>
          <w:b/>
          <w:bCs/>
          <w:spacing w:val="75"/>
          <w:sz w:val="20"/>
          <w:szCs w:val="20"/>
          <w:lang w:eastAsia="es-CO"/>
        </w:rPr>
        <w:t xml:space="preserve"> </w:t>
      </w:r>
      <w:r w:rsidRPr="00444E0F">
        <w:rPr>
          <w:rFonts w:ascii="Arial" w:eastAsiaTheme="minorEastAsia" w:hAnsi="Arial" w:cs="Arial"/>
          <w:b/>
          <w:bCs/>
          <w:sz w:val="20"/>
          <w:szCs w:val="20"/>
          <w:lang w:eastAsia="es-CO"/>
        </w:rPr>
        <w:t>2020</w:t>
      </w:r>
      <w:r w:rsidRPr="00444E0F">
        <w:rPr>
          <w:rFonts w:ascii="Arial" w:eastAsiaTheme="minorEastAsia" w:hAnsi="Arial" w:cs="Arial"/>
          <w:b/>
          <w:bCs/>
          <w:spacing w:val="75"/>
          <w:sz w:val="20"/>
          <w:szCs w:val="20"/>
          <w:lang w:eastAsia="es-CO"/>
        </w:rPr>
        <w:t xml:space="preserve"> </w:t>
      </w:r>
      <w:r w:rsidRPr="00444E0F">
        <w:rPr>
          <w:rFonts w:ascii="Arial" w:eastAsiaTheme="minorEastAsia" w:hAnsi="Arial" w:cs="Arial"/>
          <w:b/>
          <w:bCs/>
          <w:sz w:val="20"/>
          <w:szCs w:val="20"/>
          <w:lang w:eastAsia="es-CO"/>
        </w:rPr>
        <w:t>de</w:t>
      </w:r>
      <w:r w:rsidRPr="00444E0F">
        <w:rPr>
          <w:rFonts w:ascii="Arial" w:eastAsiaTheme="minorEastAsia" w:hAnsi="Arial" w:cs="Arial"/>
          <w:b/>
          <w:bCs/>
          <w:spacing w:val="75"/>
          <w:sz w:val="20"/>
          <w:szCs w:val="20"/>
          <w:lang w:eastAsia="es-CO"/>
        </w:rPr>
        <w:t xml:space="preserve"> </w:t>
      </w:r>
      <w:r w:rsidRPr="00444E0F">
        <w:rPr>
          <w:rFonts w:ascii="Arial" w:eastAsiaTheme="minorEastAsia" w:hAnsi="Arial" w:cs="Arial"/>
          <w:b/>
          <w:bCs/>
          <w:sz w:val="20"/>
          <w:szCs w:val="20"/>
          <w:lang w:eastAsia="es-CO"/>
        </w:rPr>
        <w:t>2020</w:t>
      </w:r>
      <w:r w:rsidRPr="00444E0F">
        <w:rPr>
          <w:rFonts w:ascii="Arial" w:eastAsiaTheme="minorEastAsia" w:hAnsi="Arial" w:cs="Arial"/>
          <w:spacing w:val="75"/>
          <w:sz w:val="20"/>
          <w:szCs w:val="20"/>
          <w:lang w:eastAsia="es-CO"/>
        </w:rPr>
        <w:t xml:space="preserve"> </w:t>
      </w:r>
      <w:r w:rsidRPr="00444E0F">
        <w:rPr>
          <w:rFonts w:ascii="Arial" w:eastAsiaTheme="minorEastAsia" w:hAnsi="Arial" w:cs="Arial"/>
          <w:sz w:val="20"/>
          <w:szCs w:val="20"/>
          <w:lang w:eastAsia="es-CO"/>
        </w:rPr>
        <w:t>–</w:t>
      </w:r>
      <w:r w:rsidRPr="00444E0F">
        <w:rPr>
          <w:rFonts w:ascii="Arial" w:eastAsiaTheme="minorEastAsia" w:hAnsi="Arial" w:cs="Arial"/>
          <w:spacing w:val="75"/>
          <w:sz w:val="20"/>
          <w:szCs w:val="20"/>
          <w:lang w:eastAsia="es-CO"/>
        </w:rPr>
        <w:t xml:space="preserve"> </w:t>
      </w:r>
      <w:r w:rsidRPr="00444E0F">
        <w:rPr>
          <w:rFonts w:ascii="Arial" w:eastAsiaTheme="minorEastAsia" w:hAnsi="Arial" w:cs="Arial"/>
          <w:sz w:val="20"/>
          <w:szCs w:val="20"/>
          <w:lang w:eastAsia="es-CO"/>
        </w:rPr>
        <w:t>Exposición</w:t>
      </w:r>
      <w:r w:rsidRPr="00444E0F">
        <w:rPr>
          <w:rFonts w:ascii="Arial" w:eastAsiaTheme="minorEastAsia" w:hAnsi="Arial" w:cs="Arial"/>
          <w:spacing w:val="77"/>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75"/>
          <w:sz w:val="20"/>
          <w:szCs w:val="20"/>
          <w:lang w:eastAsia="es-CO"/>
        </w:rPr>
        <w:t xml:space="preserve"> </w:t>
      </w:r>
      <w:r w:rsidRPr="00444E0F">
        <w:rPr>
          <w:rFonts w:ascii="Arial" w:eastAsiaTheme="minorEastAsia" w:hAnsi="Arial" w:cs="Arial"/>
          <w:sz w:val="20"/>
          <w:szCs w:val="20"/>
          <w:lang w:eastAsia="es-CO"/>
        </w:rPr>
        <w:t>Motivos</w:t>
      </w:r>
    </w:p>
    <w:p w14:paraId="075D8280" w14:textId="77777777" w:rsidR="00444E0F" w:rsidRPr="00444E0F" w:rsidRDefault="00444E0F" w:rsidP="00444E0F">
      <w:pPr>
        <w:widowControl w:val="0"/>
        <w:kinsoku w:val="0"/>
        <w:overflowPunct w:val="0"/>
        <w:autoSpaceDE w:val="0"/>
        <w:autoSpaceDN w:val="0"/>
        <w:adjustRightInd w:val="0"/>
        <w:spacing w:after="0" w:line="240" w:lineRule="auto"/>
        <w:rPr>
          <w:rFonts w:ascii="Arial" w:eastAsiaTheme="minorEastAsia" w:hAnsi="Arial" w:cs="Arial"/>
          <w:sz w:val="20"/>
          <w:szCs w:val="20"/>
          <w:lang w:eastAsia="es-CO"/>
        </w:rPr>
      </w:pPr>
    </w:p>
    <w:p w14:paraId="29641A1B" w14:textId="77777777" w:rsidR="00444E0F" w:rsidRPr="00444E0F" w:rsidRDefault="00444E0F" w:rsidP="00444E0F">
      <w:pPr>
        <w:widowControl w:val="0"/>
        <w:kinsoku w:val="0"/>
        <w:overflowPunct w:val="0"/>
        <w:autoSpaceDE w:val="0"/>
        <w:autoSpaceDN w:val="0"/>
        <w:adjustRightInd w:val="0"/>
        <w:spacing w:after="0" w:line="276" w:lineRule="auto"/>
        <w:ind w:left="118" w:right="177"/>
        <w:jc w:val="both"/>
        <w:rPr>
          <w:rFonts w:ascii="Arial" w:eastAsiaTheme="minorEastAsia" w:hAnsi="Arial" w:cs="Arial"/>
          <w:spacing w:val="-2"/>
          <w:sz w:val="20"/>
          <w:szCs w:val="20"/>
          <w:lang w:eastAsia="es-CO"/>
        </w:rPr>
      </w:pPr>
      <w:r w:rsidRPr="00444E0F">
        <w:rPr>
          <w:rFonts w:ascii="Arial" w:eastAsiaTheme="minorEastAsia" w:hAnsi="Arial" w:cs="Arial"/>
          <w:sz w:val="20"/>
          <w:szCs w:val="20"/>
          <w:lang w:eastAsia="es-CO"/>
        </w:rPr>
        <w:t>La</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Ley</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2020</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2020</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creó</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Registro</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Nacional</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Obras</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Civiles</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Inconclusas.</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Sobre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espíritu</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de la</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ley,</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exposición</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motivos</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explica</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que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proyecto</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pretende</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establecer</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medidas</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para</w:t>
      </w:r>
      <w:r w:rsidRPr="00444E0F">
        <w:rPr>
          <w:rFonts w:ascii="Arial" w:eastAsiaTheme="minorEastAsia" w:hAnsi="Arial" w:cs="Arial"/>
          <w:spacing w:val="-10"/>
          <w:sz w:val="20"/>
          <w:szCs w:val="20"/>
          <w:lang w:eastAsia="es-CO"/>
        </w:rPr>
        <w:t xml:space="preserve"> </w:t>
      </w:r>
      <w:r w:rsidRPr="00444E0F">
        <w:rPr>
          <w:rFonts w:ascii="Arial" w:eastAsiaTheme="minorEastAsia" w:hAnsi="Arial" w:cs="Arial"/>
          <w:sz w:val="20"/>
          <w:szCs w:val="20"/>
          <w:lang w:eastAsia="es-CO"/>
        </w:rPr>
        <w:t>la detección y valoración de las obras públicas que no se hayan concluido de acuerdo con lo planeado por la entidad estatal a su cargo, para someterlas a evaluación técnica y financiera, dirigida</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a</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establecer</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si</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se</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concluyen</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o</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se</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procede</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a</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su</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demolición.</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Como</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fin</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esencial</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del</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proyecto se señala el de “salvaguardar las vidas como derecho fundamental”, que se entienden amenazadas por los efectos desfavorables de las obras inconclusas»</w:t>
      </w:r>
      <w:r w:rsidRPr="00444E0F">
        <w:rPr>
          <w:rFonts w:ascii="Arial" w:eastAsiaTheme="minorEastAsia" w:hAnsi="Arial" w:cs="Arial"/>
          <w:sz w:val="20"/>
          <w:szCs w:val="20"/>
          <w:vertAlign w:val="superscript"/>
          <w:lang w:eastAsia="es-CO"/>
        </w:rPr>
        <w:t>16</w:t>
      </w:r>
      <w:r w:rsidRPr="00444E0F">
        <w:rPr>
          <w:rFonts w:ascii="Arial" w:eastAsiaTheme="minorEastAsia" w:hAnsi="Arial" w:cs="Arial"/>
          <w:sz w:val="20"/>
          <w:szCs w:val="20"/>
          <w:lang w:eastAsia="es-CO"/>
        </w:rPr>
        <w:t>. En esta medida, el propósito de la norma subyace no solo en estructurar un sistema de registro, sino también en identificar el estado real de la infraestructura de obra en cada institución pública, con miras a elaborar un diagnóstico sobre la viabilidad técnica, financiera y jurídica de terminar o demoler la obra, asegurando que pueda realizar una inversión de sus recursos para la intervención de la</w:t>
      </w:r>
      <w:r w:rsidRPr="00444E0F">
        <w:rPr>
          <w:rFonts w:ascii="Arial" w:eastAsiaTheme="minorEastAsia" w:hAnsi="Arial" w:cs="Arial"/>
          <w:spacing w:val="40"/>
          <w:sz w:val="20"/>
          <w:szCs w:val="20"/>
          <w:lang w:eastAsia="es-CO"/>
        </w:rPr>
        <w:t xml:space="preserve"> </w:t>
      </w:r>
      <w:r w:rsidRPr="00444E0F">
        <w:rPr>
          <w:rFonts w:ascii="Arial" w:eastAsiaTheme="minorEastAsia" w:hAnsi="Arial" w:cs="Arial"/>
          <w:spacing w:val="-2"/>
          <w:sz w:val="20"/>
          <w:szCs w:val="20"/>
          <w:lang w:eastAsia="es-CO"/>
        </w:rPr>
        <w:t>misma.</w:t>
      </w:r>
    </w:p>
    <w:p w14:paraId="004A3ABB" w14:textId="77777777" w:rsidR="00444E0F" w:rsidRPr="00444E0F" w:rsidRDefault="00444E0F" w:rsidP="00444E0F">
      <w:pPr>
        <w:widowControl w:val="0"/>
        <w:kinsoku w:val="0"/>
        <w:overflowPunct w:val="0"/>
        <w:autoSpaceDE w:val="0"/>
        <w:autoSpaceDN w:val="0"/>
        <w:adjustRightInd w:val="0"/>
        <w:spacing w:after="0" w:line="276" w:lineRule="auto"/>
        <w:ind w:left="118" w:right="177"/>
        <w:jc w:val="both"/>
        <w:rPr>
          <w:rFonts w:ascii="Arial" w:eastAsiaTheme="minorEastAsia" w:hAnsi="Arial" w:cs="Arial"/>
          <w:sz w:val="20"/>
          <w:szCs w:val="20"/>
          <w:lang w:eastAsia="es-CO"/>
        </w:rPr>
      </w:pPr>
    </w:p>
    <w:p w14:paraId="3ABBBEE6" w14:textId="77777777" w:rsidR="00444E0F" w:rsidRPr="00444E0F" w:rsidRDefault="00444E0F" w:rsidP="00444E0F">
      <w:pPr>
        <w:widowControl w:val="0"/>
        <w:kinsoku w:val="0"/>
        <w:overflowPunct w:val="0"/>
        <w:autoSpaceDE w:val="0"/>
        <w:autoSpaceDN w:val="0"/>
        <w:adjustRightInd w:val="0"/>
        <w:spacing w:before="120" w:after="0" w:line="276" w:lineRule="auto"/>
        <w:ind w:left="118" w:right="176"/>
        <w:jc w:val="both"/>
        <w:rPr>
          <w:rFonts w:ascii="Arial" w:eastAsiaTheme="minorEastAsia" w:hAnsi="Arial" w:cs="Arial"/>
          <w:sz w:val="20"/>
          <w:szCs w:val="20"/>
          <w:lang w:eastAsia="es-CO"/>
        </w:rPr>
      </w:pPr>
      <w:r w:rsidRPr="00444E0F">
        <w:rPr>
          <w:rFonts w:ascii="Arial" w:eastAsiaTheme="minorEastAsia" w:hAnsi="Arial" w:cs="Arial"/>
          <w:sz w:val="20"/>
          <w:szCs w:val="20"/>
          <w:lang w:eastAsia="es-CO"/>
        </w:rPr>
        <w:t>En</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tal</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sentido,</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esta</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ley</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busca</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que</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entidad</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estatal</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determine</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destino</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definitivo</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3"/>
          <w:sz w:val="20"/>
          <w:szCs w:val="20"/>
          <w:lang w:eastAsia="es-CO"/>
        </w:rPr>
        <w:t xml:space="preserve"> </w:t>
      </w:r>
      <w:r w:rsidRPr="00444E0F">
        <w:rPr>
          <w:rFonts w:ascii="Arial" w:eastAsiaTheme="minorEastAsia" w:hAnsi="Arial" w:cs="Arial"/>
          <w:sz w:val="20"/>
          <w:szCs w:val="20"/>
          <w:lang w:eastAsia="es-CO"/>
        </w:rPr>
        <w:t>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se</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opta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por</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demolición,</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esta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deberá</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ser</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adoptada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por</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acto</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administrativo</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por</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representante legal de la entidad a cargo de la obra y solo podrá ser ordenada en casos de ruina o grave amenaza a los derechos fundamentales o colectivos, debidamente evaluada.</w:t>
      </w:r>
    </w:p>
    <w:p w14:paraId="4F97426A" w14:textId="77777777" w:rsidR="00444E0F" w:rsidRPr="00444E0F" w:rsidRDefault="00444E0F" w:rsidP="00444E0F">
      <w:pPr>
        <w:widowControl w:val="0"/>
        <w:kinsoku w:val="0"/>
        <w:overflowPunct w:val="0"/>
        <w:autoSpaceDE w:val="0"/>
        <w:autoSpaceDN w:val="0"/>
        <w:adjustRightInd w:val="0"/>
        <w:spacing w:before="120" w:after="0" w:line="276" w:lineRule="auto"/>
        <w:ind w:right="176"/>
        <w:jc w:val="both"/>
        <w:rPr>
          <w:rFonts w:ascii="Arial" w:eastAsiaTheme="minorEastAsia" w:hAnsi="Arial" w:cs="Arial"/>
          <w:sz w:val="20"/>
          <w:szCs w:val="20"/>
          <w:lang w:eastAsia="es-CO"/>
        </w:rPr>
      </w:pPr>
    </w:p>
    <w:p w14:paraId="78DBC1F5" w14:textId="77777777" w:rsidR="00444E0F" w:rsidRPr="00444E0F" w:rsidRDefault="00444E0F" w:rsidP="00444E0F">
      <w:pPr>
        <w:widowControl w:val="0"/>
        <w:kinsoku w:val="0"/>
        <w:overflowPunct w:val="0"/>
        <w:autoSpaceDE w:val="0"/>
        <w:autoSpaceDN w:val="0"/>
        <w:adjustRightInd w:val="0"/>
        <w:spacing w:before="120" w:after="0" w:line="276" w:lineRule="auto"/>
        <w:ind w:right="176"/>
        <w:jc w:val="both"/>
        <w:rPr>
          <w:rFonts w:ascii="Arial" w:eastAsiaTheme="minorEastAsia" w:hAnsi="Arial" w:cs="Arial"/>
          <w:sz w:val="20"/>
          <w:szCs w:val="20"/>
          <w:lang w:eastAsia="es-CO"/>
        </w:rPr>
      </w:pPr>
    </w:p>
    <w:p w14:paraId="7DFF8AE1" w14:textId="7F2442FD" w:rsidR="00444E0F" w:rsidRPr="00444E0F" w:rsidRDefault="00444E0F" w:rsidP="002A2DA2">
      <w:pPr>
        <w:widowControl w:val="0"/>
        <w:tabs>
          <w:tab w:val="left" w:pos="2806"/>
        </w:tabs>
        <w:kinsoku w:val="0"/>
        <w:overflowPunct w:val="0"/>
        <w:autoSpaceDE w:val="0"/>
        <w:autoSpaceDN w:val="0"/>
        <w:adjustRightInd w:val="0"/>
        <w:spacing w:before="93" w:after="0" w:line="240" w:lineRule="auto"/>
        <w:ind w:left="2807" w:right="643" w:hanging="2689"/>
        <w:rPr>
          <w:rFonts w:ascii="Arial" w:eastAsiaTheme="minorEastAsia" w:hAnsi="Arial" w:cs="Arial"/>
          <w:spacing w:val="-10"/>
          <w:sz w:val="20"/>
          <w:szCs w:val="20"/>
          <w:lang w:eastAsia="es-CO"/>
        </w:rPr>
      </w:pPr>
      <w:r w:rsidRPr="00444E0F">
        <w:rPr>
          <w:rFonts w:ascii="Arial" w:eastAsiaTheme="minorEastAsia" w:hAnsi="Arial" w:cs="Arial"/>
          <w:b/>
          <w:bCs/>
          <w:sz w:val="20"/>
          <w:szCs w:val="20"/>
          <w:lang w:eastAsia="es-CO"/>
        </w:rPr>
        <w:t>REGISTRO NACIONAL</w:t>
      </w:r>
      <w:r w:rsidRPr="00444E0F">
        <w:rPr>
          <w:rFonts w:ascii="Arial" w:eastAsiaTheme="minorEastAsia" w:hAnsi="Arial" w:cs="Arial"/>
          <w:b/>
          <w:bCs/>
          <w:spacing w:val="-5"/>
          <w:sz w:val="20"/>
          <w:szCs w:val="20"/>
          <w:lang w:eastAsia="es-CO"/>
        </w:rPr>
        <w:t xml:space="preserve"> </w:t>
      </w:r>
      <w:r w:rsidRPr="00444E0F">
        <w:rPr>
          <w:rFonts w:ascii="Arial" w:eastAsiaTheme="minorEastAsia" w:hAnsi="Arial" w:cs="Arial"/>
          <w:b/>
          <w:bCs/>
          <w:sz w:val="20"/>
          <w:szCs w:val="20"/>
          <w:lang w:eastAsia="es-CO"/>
        </w:rPr>
        <w:t>DE</w:t>
      </w:r>
      <w:r w:rsidRPr="00444E0F">
        <w:rPr>
          <w:rFonts w:ascii="Arial" w:eastAsiaTheme="minorEastAsia" w:hAnsi="Arial" w:cs="Arial"/>
          <w:b/>
          <w:bCs/>
          <w:spacing w:val="-5"/>
          <w:sz w:val="20"/>
          <w:szCs w:val="20"/>
          <w:lang w:eastAsia="es-CO"/>
        </w:rPr>
        <w:t xml:space="preserve"> </w:t>
      </w:r>
      <w:r w:rsidRPr="00444E0F">
        <w:rPr>
          <w:rFonts w:ascii="Arial" w:eastAsiaTheme="minorEastAsia" w:hAnsi="Arial" w:cs="Arial"/>
          <w:b/>
          <w:bCs/>
          <w:sz w:val="20"/>
          <w:szCs w:val="20"/>
          <w:lang w:eastAsia="es-CO"/>
        </w:rPr>
        <w:t>OBRAS</w:t>
      </w:r>
      <w:r w:rsidRPr="00444E0F">
        <w:rPr>
          <w:rFonts w:ascii="Arial" w:eastAsiaTheme="minorEastAsia" w:hAnsi="Arial" w:cs="Arial"/>
          <w:b/>
          <w:bCs/>
          <w:spacing w:val="-5"/>
          <w:sz w:val="20"/>
          <w:szCs w:val="20"/>
          <w:lang w:eastAsia="es-CO"/>
        </w:rPr>
        <w:t xml:space="preserve"> </w:t>
      </w:r>
      <w:r w:rsidRPr="00444E0F">
        <w:rPr>
          <w:rFonts w:ascii="Arial" w:eastAsiaTheme="minorEastAsia" w:hAnsi="Arial" w:cs="Arial"/>
          <w:b/>
          <w:bCs/>
          <w:sz w:val="20"/>
          <w:szCs w:val="20"/>
          <w:lang w:eastAsia="es-CO"/>
        </w:rPr>
        <w:t>CIVILES</w:t>
      </w:r>
      <w:r w:rsidRPr="00444E0F">
        <w:rPr>
          <w:rFonts w:ascii="Arial" w:eastAsiaTheme="minorEastAsia" w:hAnsi="Arial" w:cs="Arial"/>
          <w:b/>
          <w:bCs/>
          <w:spacing w:val="-5"/>
          <w:sz w:val="20"/>
          <w:szCs w:val="20"/>
          <w:lang w:eastAsia="es-CO"/>
        </w:rPr>
        <w:t xml:space="preserve"> </w:t>
      </w:r>
      <w:r w:rsidRPr="00444E0F">
        <w:rPr>
          <w:rFonts w:ascii="Arial" w:eastAsiaTheme="minorEastAsia" w:hAnsi="Arial" w:cs="Arial"/>
          <w:b/>
          <w:bCs/>
          <w:sz w:val="20"/>
          <w:szCs w:val="20"/>
          <w:lang w:eastAsia="es-CO"/>
        </w:rPr>
        <w:t xml:space="preserve">INCONCLUSAS </w:t>
      </w:r>
      <w:r w:rsidRPr="00444E0F">
        <w:rPr>
          <w:rFonts w:ascii="Arial" w:eastAsiaTheme="minorEastAsia" w:hAnsi="Arial" w:cs="Arial"/>
          <w:sz w:val="20"/>
          <w:szCs w:val="20"/>
          <w:lang w:eastAsia="es-CO"/>
        </w:rPr>
        <w:t>–</w:t>
      </w:r>
      <w:r w:rsidRPr="00444E0F">
        <w:rPr>
          <w:rFonts w:ascii="Arial" w:eastAsiaTheme="minorEastAsia" w:hAnsi="Arial" w:cs="Arial"/>
          <w:spacing w:val="-5"/>
          <w:sz w:val="20"/>
          <w:szCs w:val="20"/>
          <w:lang w:eastAsia="es-CO"/>
        </w:rPr>
        <w:t xml:space="preserve"> </w:t>
      </w:r>
      <w:r w:rsidRPr="00444E0F">
        <w:rPr>
          <w:rFonts w:ascii="Arial" w:eastAsiaTheme="minorEastAsia" w:hAnsi="Arial" w:cs="Arial"/>
          <w:sz w:val="20"/>
          <w:szCs w:val="20"/>
          <w:lang w:eastAsia="es-CO"/>
        </w:rPr>
        <w:t>Concepto</w:t>
      </w:r>
      <w:r w:rsidR="002A2DA2">
        <w:rPr>
          <w:rFonts w:ascii="Arial" w:eastAsiaTheme="minorEastAsia" w:hAnsi="Arial" w:cs="Arial"/>
          <w:spacing w:val="-10"/>
          <w:sz w:val="20"/>
          <w:szCs w:val="20"/>
          <w:lang w:eastAsia="es-CO"/>
        </w:rPr>
        <w:t xml:space="preserve"> - </w:t>
      </w:r>
      <w:r w:rsidRPr="00444E0F">
        <w:rPr>
          <w:rFonts w:ascii="Arial" w:eastAsiaTheme="minorEastAsia" w:hAnsi="Arial" w:cs="Arial"/>
          <w:sz w:val="20"/>
          <w:szCs w:val="20"/>
          <w:lang w:eastAsia="es-CO"/>
        </w:rPr>
        <w:t>Ley</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2020</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2020</w:t>
      </w:r>
    </w:p>
    <w:p w14:paraId="4F7FC2A3" w14:textId="77777777" w:rsidR="00444E0F" w:rsidRPr="00444E0F" w:rsidRDefault="00444E0F" w:rsidP="00444E0F">
      <w:pPr>
        <w:widowControl w:val="0"/>
        <w:tabs>
          <w:tab w:val="left" w:pos="2806"/>
        </w:tabs>
        <w:kinsoku w:val="0"/>
        <w:overflowPunct w:val="0"/>
        <w:autoSpaceDE w:val="0"/>
        <w:autoSpaceDN w:val="0"/>
        <w:adjustRightInd w:val="0"/>
        <w:spacing w:before="93" w:after="0" w:line="240" w:lineRule="auto"/>
        <w:ind w:left="2807" w:right="643" w:hanging="2689"/>
        <w:rPr>
          <w:rFonts w:ascii="Arial" w:eastAsiaTheme="minorEastAsia" w:hAnsi="Arial" w:cs="Arial"/>
          <w:spacing w:val="-10"/>
          <w:sz w:val="20"/>
          <w:szCs w:val="20"/>
          <w:lang w:eastAsia="es-CO"/>
        </w:rPr>
      </w:pPr>
    </w:p>
    <w:p w14:paraId="735ACC71" w14:textId="77777777" w:rsidR="00444E0F" w:rsidRPr="00444E0F" w:rsidRDefault="00444E0F" w:rsidP="00444E0F">
      <w:pPr>
        <w:widowControl w:val="0"/>
        <w:kinsoku w:val="0"/>
        <w:overflowPunct w:val="0"/>
        <w:autoSpaceDE w:val="0"/>
        <w:autoSpaceDN w:val="0"/>
        <w:adjustRightInd w:val="0"/>
        <w:spacing w:before="120" w:after="0" w:line="276" w:lineRule="auto"/>
        <w:ind w:left="118" w:right="176"/>
        <w:jc w:val="both"/>
        <w:rPr>
          <w:rFonts w:ascii="Arial" w:eastAsiaTheme="minorEastAsia" w:hAnsi="Arial" w:cs="Arial"/>
          <w:sz w:val="20"/>
          <w:szCs w:val="20"/>
          <w:lang w:eastAsia="es-CO"/>
        </w:rPr>
      </w:pPr>
      <w:r w:rsidRPr="00444E0F">
        <w:rPr>
          <w:rFonts w:ascii="Arial" w:eastAsiaTheme="minorEastAsia" w:hAnsi="Arial" w:cs="Arial"/>
          <w:sz w:val="20"/>
          <w:szCs w:val="20"/>
          <w:lang w:eastAsia="es-CO"/>
        </w:rPr>
        <w:t>El concepto de obra civil inconclusa es armónico con la definición del contrato</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obra,</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prevista</w:t>
      </w:r>
      <w:r w:rsidRPr="00444E0F">
        <w:rPr>
          <w:rFonts w:ascii="Arial" w:eastAsiaTheme="minorEastAsia" w:hAnsi="Arial" w:cs="Arial"/>
          <w:spacing w:val="-7"/>
          <w:sz w:val="20"/>
          <w:szCs w:val="20"/>
          <w:lang w:eastAsia="es-CO"/>
        </w:rPr>
        <w:t xml:space="preserve"> </w:t>
      </w:r>
      <w:r w:rsidRPr="00444E0F">
        <w:rPr>
          <w:rFonts w:ascii="Arial" w:eastAsiaTheme="minorEastAsia" w:hAnsi="Arial" w:cs="Arial"/>
          <w:sz w:val="20"/>
          <w:szCs w:val="20"/>
          <w:lang w:eastAsia="es-CO"/>
        </w:rPr>
        <w:t>en</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artículo</w:t>
      </w:r>
      <w:r w:rsidRPr="00444E0F">
        <w:rPr>
          <w:rFonts w:ascii="Arial" w:eastAsiaTheme="minorEastAsia" w:hAnsi="Arial" w:cs="Arial"/>
          <w:spacing w:val="-7"/>
          <w:sz w:val="20"/>
          <w:szCs w:val="20"/>
          <w:lang w:eastAsia="es-CO"/>
        </w:rPr>
        <w:t xml:space="preserve"> </w:t>
      </w:r>
      <w:r w:rsidRPr="00444E0F">
        <w:rPr>
          <w:rFonts w:ascii="Arial" w:eastAsiaTheme="minorEastAsia" w:hAnsi="Arial" w:cs="Arial"/>
          <w:sz w:val="20"/>
          <w:szCs w:val="20"/>
          <w:lang w:eastAsia="es-CO"/>
        </w:rPr>
        <w:t>32</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Ley</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80</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1993,</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según</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cual</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«Son</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contratos</w:t>
      </w:r>
      <w:r w:rsidRPr="00444E0F">
        <w:rPr>
          <w:rFonts w:ascii="Arial" w:eastAsiaTheme="minorEastAsia" w:hAnsi="Arial" w:cs="Arial"/>
          <w:spacing w:val="-8"/>
          <w:sz w:val="20"/>
          <w:szCs w:val="20"/>
          <w:lang w:eastAsia="es-CO"/>
        </w:rPr>
        <w:t xml:space="preserve"> </w:t>
      </w:r>
      <w:r w:rsidRPr="00444E0F">
        <w:rPr>
          <w:rFonts w:ascii="Arial" w:eastAsiaTheme="minorEastAsia" w:hAnsi="Arial" w:cs="Arial"/>
          <w:sz w:val="20"/>
          <w:szCs w:val="20"/>
          <w:lang w:eastAsia="es-CO"/>
        </w:rPr>
        <w:t>de obra</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los</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que</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celebren</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las</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entidades</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estatales</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para</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construcción,</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mantenimiento,</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instalación</w:t>
      </w:r>
      <w:r w:rsidRPr="00444E0F">
        <w:rPr>
          <w:rFonts w:ascii="Arial" w:eastAsiaTheme="minorEastAsia" w:hAnsi="Arial" w:cs="Arial"/>
          <w:spacing w:val="-4"/>
          <w:sz w:val="20"/>
          <w:szCs w:val="20"/>
          <w:lang w:eastAsia="es-CO"/>
        </w:rPr>
        <w:t xml:space="preserve"> </w:t>
      </w:r>
      <w:r w:rsidRPr="00444E0F">
        <w:rPr>
          <w:rFonts w:ascii="Arial" w:eastAsiaTheme="minorEastAsia" w:hAnsi="Arial" w:cs="Arial"/>
          <w:sz w:val="20"/>
          <w:szCs w:val="20"/>
          <w:lang w:eastAsia="es-CO"/>
        </w:rPr>
        <w:t>y, en general, para la realización de cualquier otro trabajo material sobre bienes inmuebles, cualquiera</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que</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sea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modalidad</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ejecución</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y</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pago».</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Por</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tanto,</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cuando</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15"/>
          <w:sz w:val="20"/>
          <w:szCs w:val="20"/>
          <w:lang w:eastAsia="es-CO"/>
        </w:rPr>
        <w:t xml:space="preserve"> </w:t>
      </w:r>
      <w:r w:rsidRPr="00444E0F">
        <w:rPr>
          <w:rFonts w:ascii="Arial" w:eastAsiaTheme="minorEastAsia" w:hAnsi="Arial" w:cs="Arial"/>
          <w:sz w:val="20"/>
          <w:szCs w:val="20"/>
          <w:lang w:eastAsia="es-CO"/>
        </w:rPr>
        <w:t>trabajo</w:t>
      </w:r>
      <w:r w:rsidRPr="00444E0F">
        <w:rPr>
          <w:rFonts w:ascii="Arial" w:eastAsiaTheme="minorEastAsia" w:hAnsi="Arial" w:cs="Arial"/>
          <w:spacing w:val="-14"/>
          <w:sz w:val="20"/>
          <w:szCs w:val="20"/>
          <w:lang w:eastAsia="es-CO"/>
        </w:rPr>
        <w:t xml:space="preserve"> </w:t>
      </w:r>
      <w:r w:rsidRPr="00444E0F">
        <w:rPr>
          <w:rFonts w:ascii="Arial" w:eastAsiaTheme="minorEastAsia" w:hAnsi="Arial" w:cs="Arial"/>
          <w:sz w:val="20"/>
          <w:szCs w:val="20"/>
          <w:lang w:eastAsia="es-CO"/>
        </w:rPr>
        <w:t>material</w:t>
      </w:r>
      <w:r w:rsidRPr="00444E0F">
        <w:rPr>
          <w:rFonts w:ascii="Arial" w:eastAsiaTheme="minorEastAsia" w:hAnsi="Arial" w:cs="Arial"/>
          <w:spacing w:val="-16"/>
          <w:sz w:val="20"/>
          <w:szCs w:val="20"/>
          <w:lang w:eastAsia="es-CO"/>
        </w:rPr>
        <w:t xml:space="preserve"> </w:t>
      </w:r>
      <w:r w:rsidRPr="00444E0F">
        <w:rPr>
          <w:rFonts w:ascii="Arial" w:eastAsiaTheme="minorEastAsia" w:hAnsi="Arial" w:cs="Arial"/>
          <w:sz w:val="20"/>
          <w:szCs w:val="20"/>
          <w:lang w:eastAsia="es-CO"/>
        </w:rPr>
        <w:t>sobre el</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bien</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inmueble</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no</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ha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finalizado satisfactoriamente</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o</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no</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se</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adecua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función para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cual</w:t>
      </w:r>
      <w:r w:rsidRPr="00444E0F">
        <w:rPr>
          <w:rFonts w:ascii="Arial" w:eastAsiaTheme="minorEastAsia" w:hAnsi="Arial" w:cs="Arial"/>
          <w:spacing w:val="-1"/>
          <w:sz w:val="20"/>
          <w:szCs w:val="20"/>
          <w:lang w:eastAsia="es-CO"/>
        </w:rPr>
        <w:t xml:space="preserve"> </w:t>
      </w:r>
      <w:r w:rsidRPr="00444E0F">
        <w:rPr>
          <w:rFonts w:ascii="Arial" w:eastAsiaTheme="minorEastAsia" w:hAnsi="Arial" w:cs="Arial"/>
          <w:sz w:val="20"/>
          <w:szCs w:val="20"/>
          <w:lang w:eastAsia="es-CO"/>
        </w:rPr>
        <w:t>fue contratada</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obra,</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esto</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se</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puede</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constatar</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en</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registro</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creado</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por</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el</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artículo</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3</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de</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la</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Ley</w:t>
      </w:r>
      <w:r w:rsidRPr="00444E0F">
        <w:rPr>
          <w:rFonts w:ascii="Arial" w:eastAsiaTheme="minorEastAsia" w:hAnsi="Arial" w:cs="Arial"/>
          <w:spacing w:val="-2"/>
          <w:sz w:val="20"/>
          <w:szCs w:val="20"/>
          <w:lang w:eastAsia="es-CO"/>
        </w:rPr>
        <w:t xml:space="preserve"> </w:t>
      </w:r>
      <w:r w:rsidRPr="00444E0F">
        <w:rPr>
          <w:rFonts w:ascii="Arial" w:eastAsiaTheme="minorEastAsia" w:hAnsi="Arial" w:cs="Arial"/>
          <w:sz w:val="20"/>
          <w:szCs w:val="20"/>
          <w:lang w:eastAsia="es-CO"/>
        </w:rPr>
        <w:t>2020 de 2020.</w:t>
      </w:r>
    </w:p>
    <w:p w14:paraId="0F293BF4" w14:textId="0F6FB6C1" w:rsidR="00127233" w:rsidRDefault="00127233" w:rsidP="00D5534B"/>
    <w:p w14:paraId="4472583E" w14:textId="77777777" w:rsidR="009D576D" w:rsidRDefault="009D576D" w:rsidP="00D5534B"/>
    <w:p w14:paraId="0E50751E" w14:textId="77777777" w:rsidR="009D576D" w:rsidRPr="00117E78" w:rsidRDefault="009D576D" w:rsidP="009D576D">
      <w:pPr>
        <w:pStyle w:val="Textoindependiente"/>
        <w:kinsoku w:val="0"/>
        <w:overflowPunct w:val="0"/>
        <w:spacing w:before="120" w:line="276" w:lineRule="auto"/>
        <w:ind w:left="118" w:right="176"/>
        <w:jc w:val="both"/>
        <w:rPr>
          <w:sz w:val="20"/>
          <w:szCs w:val="20"/>
        </w:rPr>
      </w:pPr>
      <w:r w:rsidRPr="00117E78">
        <w:rPr>
          <w:b/>
          <w:bCs/>
          <w:sz w:val="20"/>
          <w:szCs w:val="20"/>
        </w:rPr>
        <w:t>OBRA</w:t>
      </w:r>
      <w:r w:rsidRPr="00117E78">
        <w:rPr>
          <w:b/>
          <w:bCs/>
          <w:spacing w:val="-2"/>
          <w:sz w:val="20"/>
          <w:szCs w:val="20"/>
        </w:rPr>
        <w:t xml:space="preserve"> </w:t>
      </w:r>
      <w:r w:rsidRPr="00117E78">
        <w:rPr>
          <w:b/>
          <w:bCs/>
          <w:sz w:val="20"/>
          <w:szCs w:val="20"/>
        </w:rPr>
        <w:t>CIVIL</w:t>
      </w:r>
      <w:r w:rsidRPr="00117E78">
        <w:rPr>
          <w:b/>
          <w:bCs/>
          <w:spacing w:val="-2"/>
          <w:sz w:val="20"/>
          <w:szCs w:val="20"/>
        </w:rPr>
        <w:t xml:space="preserve"> </w:t>
      </w:r>
      <w:r w:rsidRPr="00117E78">
        <w:rPr>
          <w:b/>
          <w:bCs/>
          <w:sz w:val="20"/>
          <w:szCs w:val="20"/>
        </w:rPr>
        <w:t>INCONCLUSA</w:t>
      </w:r>
      <w:r w:rsidRPr="00117E78">
        <w:rPr>
          <w:spacing w:val="-1"/>
          <w:sz w:val="20"/>
          <w:szCs w:val="20"/>
        </w:rPr>
        <w:t xml:space="preserve"> </w:t>
      </w:r>
      <w:r w:rsidRPr="00117E78">
        <w:rPr>
          <w:sz w:val="20"/>
          <w:szCs w:val="20"/>
        </w:rPr>
        <w:t>–</w:t>
      </w:r>
      <w:r w:rsidRPr="00117E78">
        <w:rPr>
          <w:spacing w:val="-2"/>
          <w:sz w:val="20"/>
          <w:szCs w:val="20"/>
        </w:rPr>
        <w:t xml:space="preserve"> </w:t>
      </w:r>
      <w:r w:rsidRPr="00117E78">
        <w:rPr>
          <w:sz w:val="20"/>
          <w:szCs w:val="20"/>
        </w:rPr>
        <w:t>Definición</w:t>
      </w:r>
      <w:r w:rsidRPr="00117E78">
        <w:rPr>
          <w:spacing w:val="-2"/>
          <w:sz w:val="20"/>
          <w:szCs w:val="20"/>
        </w:rPr>
        <w:t xml:space="preserve"> </w:t>
      </w:r>
      <w:r w:rsidRPr="00117E78">
        <w:rPr>
          <w:sz w:val="20"/>
          <w:szCs w:val="20"/>
        </w:rPr>
        <w:t>-</w:t>
      </w:r>
      <w:r w:rsidRPr="00117E78">
        <w:rPr>
          <w:spacing w:val="-2"/>
          <w:sz w:val="20"/>
          <w:szCs w:val="20"/>
        </w:rPr>
        <w:t xml:space="preserve"> </w:t>
      </w:r>
      <w:r w:rsidRPr="00117E78">
        <w:rPr>
          <w:sz w:val="20"/>
          <w:szCs w:val="20"/>
        </w:rPr>
        <w:t>– Alcance de la expresión liquidación contractual</w:t>
      </w:r>
    </w:p>
    <w:p w14:paraId="3FA9BEB0" w14:textId="77777777" w:rsidR="009D576D" w:rsidRPr="00117E78" w:rsidRDefault="009D576D" w:rsidP="009D576D">
      <w:pPr>
        <w:pStyle w:val="Textoindependiente"/>
        <w:kinsoku w:val="0"/>
        <w:overflowPunct w:val="0"/>
        <w:spacing w:before="120" w:line="276" w:lineRule="auto"/>
        <w:ind w:left="118" w:right="176"/>
        <w:jc w:val="both"/>
        <w:rPr>
          <w:sz w:val="20"/>
          <w:szCs w:val="20"/>
        </w:rPr>
      </w:pPr>
    </w:p>
    <w:p w14:paraId="6E054804" w14:textId="77777777" w:rsidR="009D576D" w:rsidRPr="00117E78" w:rsidRDefault="009D576D" w:rsidP="009D576D">
      <w:pPr>
        <w:pStyle w:val="Textoindependiente"/>
        <w:kinsoku w:val="0"/>
        <w:overflowPunct w:val="0"/>
        <w:spacing w:before="10"/>
        <w:rPr>
          <w:sz w:val="20"/>
          <w:szCs w:val="20"/>
        </w:rPr>
      </w:pPr>
      <w:r w:rsidRPr="00117E78">
        <w:rPr>
          <w:sz w:val="20"/>
          <w:szCs w:val="20"/>
        </w:rPr>
        <w:lastRenderedPageBreak/>
        <w:t>De</w:t>
      </w:r>
      <w:r w:rsidRPr="00117E78">
        <w:rPr>
          <w:spacing w:val="-2"/>
          <w:sz w:val="20"/>
          <w:szCs w:val="20"/>
        </w:rPr>
        <w:t xml:space="preserve"> </w:t>
      </w:r>
      <w:r w:rsidRPr="00117E78">
        <w:rPr>
          <w:sz w:val="20"/>
          <w:szCs w:val="20"/>
        </w:rPr>
        <w:t>la</w:t>
      </w:r>
      <w:r w:rsidRPr="00117E78">
        <w:rPr>
          <w:spacing w:val="-2"/>
          <w:sz w:val="20"/>
          <w:szCs w:val="20"/>
        </w:rPr>
        <w:t xml:space="preserve"> </w:t>
      </w:r>
      <w:r w:rsidRPr="00117E78">
        <w:rPr>
          <w:sz w:val="20"/>
          <w:szCs w:val="20"/>
        </w:rPr>
        <w:t>definición</w:t>
      </w:r>
      <w:r w:rsidRPr="00117E78">
        <w:rPr>
          <w:spacing w:val="-2"/>
          <w:sz w:val="20"/>
          <w:szCs w:val="20"/>
        </w:rPr>
        <w:t xml:space="preserve"> </w:t>
      </w:r>
      <w:r w:rsidRPr="00117E78">
        <w:rPr>
          <w:sz w:val="20"/>
          <w:szCs w:val="20"/>
        </w:rPr>
        <w:t>del</w:t>
      </w:r>
      <w:r w:rsidRPr="00117E78">
        <w:rPr>
          <w:spacing w:val="-2"/>
          <w:sz w:val="20"/>
          <w:szCs w:val="20"/>
        </w:rPr>
        <w:t xml:space="preserve"> </w:t>
      </w:r>
      <w:r w:rsidRPr="00117E78">
        <w:rPr>
          <w:sz w:val="20"/>
          <w:szCs w:val="20"/>
        </w:rPr>
        <w:t>artículo</w:t>
      </w:r>
      <w:r w:rsidRPr="00117E78">
        <w:rPr>
          <w:spacing w:val="-2"/>
          <w:sz w:val="20"/>
          <w:szCs w:val="20"/>
        </w:rPr>
        <w:t xml:space="preserve"> </w:t>
      </w:r>
      <w:r w:rsidRPr="00117E78">
        <w:rPr>
          <w:sz w:val="20"/>
          <w:szCs w:val="20"/>
        </w:rPr>
        <w:t>2</w:t>
      </w:r>
      <w:r w:rsidRPr="00117E78">
        <w:rPr>
          <w:spacing w:val="-2"/>
          <w:sz w:val="20"/>
          <w:szCs w:val="20"/>
        </w:rPr>
        <w:t xml:space="preserve"> </w:t>
      </w:r>
      <w:r w:rsidRPr="00117E78">
        <w:rPr>
          <w:sz w:val="20"/>
          <w:szCs w:val="20"/>
        </w:rPr>
        <w:t>de</w:t>
      </w:r>
      <w:r w:rsidRPr="00117E78">
        <w:rPr>
          <w:spacing w:val="-2"/>
          <w:sz w:val="20"/>
          <w:szCs w:val="20"/>
        </w:rPr>
        <w:t xml:space="preserve"> </w:t>
      </w:r>
      <w:r w:rsidRPr="00117E78">
        <w:rPr>
          <w:sz w:val="20"/>
          <w:szCs w:val="20"/>
        </w:rPr>
        <w:t>la</w:t>
      </w:r>
      <w:r w:rsidRPr="00117E78">
        <w:rPr>
          <w:spacing w:val="-2"/>
          <w:sz w:val="20"/>
          <w:szCs w:val="20"/>
        </w:rPr>
        <w:t xml:space="preserve"> </w:t>
      </w:r>
      <w:r w:rsidRPr="00117E78">
        <w:rPr>
          <w:sz w:val="20"/>
          <w:szCs w:val="20"/>
        </w:rPr>
        <w:t>Ley</w:t>
      </w:r>
      <w:r w:rsidRPr="00117E78">
        <w:rPr>
          <w:spacing w:val="-2"/>
          <w:sz w:val="20"/>
          <w:szCs w:val="20"/>
        </w:rPr>
        <w:t xml:space="preserve"> </w:t>
      </w:r>
      <w:r w:rsidRPr="00117E78">
        <w:rPr>
          <w:sz w:val="20"/>
          <w:szCs w:val="20"/>
        </w:rPr>
        <w:t>2020</w:t>
      </w:r>
      <w:r w:rsidRPr="00117E78">
        <w:rPr>
          <w:spacing w:val="-2"/>
          <w:sz w:val="20"/>
          <w:szCs w:val="20"/>
        </w:rPr>
        <w:t xml:space="preserve"> </w:t>
      </w:r>
      <w:r w:rsidRPr="00117E78">
        <w:rPr>
          <w:sz w:val="20"/>
          <w:szCs w:val="20"/>
        </w:rPr>
        <w:t>de</w:t>
      </w:r>
      <w:r w:rsidRPr="00117E78">
        <w:rPr>
          <w:spacing w:val="-2"/>
          <w:sz w:val="20"/>
          <w:szCs w:val="20"/>
        </w:rPr>
        <w:t xml:space="preserve"> </w:t>
      </w:r>
      <w:r w:rsidRPr="00117E78">
        <w:rPr>
          <w:sz w:val="20"/>
          <w:szCs w:val="20"/>
        </w:rPr>
        <w:t>2020</w:t>
      </w:r>
      <w:r w:rsidRPr="00117E78">
        <w:rPr>
          <w:spacing w:val="-2"/>
          <w:sz w:val="20"/>
          <w:szCs w:val="20"/>
        </w:rPr>
        <w:t xml:space="preserve"> </w:t>
      </w:r>
      <w:r w:rsidRPr="00117E78">
        <w:rPr>
          <w:sz w:val="20"/>
          <w:szCs w:val="20"/>
        </w:rPr>
        <w:t>se</w:t>
      </w:r>
      <w:r w:rsidRPr="00117E78">
        <w:rPr>
          <w:spacing w:val="-2"/>
          <w:sz w:val="20"/>
          <w:szCs w:val="20"/>
        </w:rPr>
        <w:t xml:space="preserve"> </w:t>
      </w:r>
      <w:r w:rsidRPr="00117E78">
        <w:rPr>
          <w:sz w:val="20"/>
          <w:szCs w:val="20"/>
        </w:rPr>
        <w:t>resalta</w:t>
      </w:r>
      <w:r w:rsidRPr="00117E78">
        <w:rPr>
          <w:spacing w:val="-2"/>
          <w:sz w:val="20"/>
          <w:szCs w:val="20"/>
        </w:rPr>
        <w:t xml:space="preserve"> </w:t>
      </w:r>
      <w:r w:rsidRPr="00117E78">
        <w:rPr>
          <w:sz w:val="20"/>
          <w:szCs w:val="20"/>
        </w:rPr>
        <w:t>lo</w:t>
      </w:r>
      <w:r w:rsidRPr="00117E78">
        <w:rPr>
          <w:spacing w:val="-2"/>
          <w:sz w:val="20"/>
          <w:szCs w:val="20"/>
        </w:rPr>
        <w:t xml:space="preserve"> </w:t>
      </w:r>
      <w:r w:rsidRPr="00117E78">
        <w:rPr>
          <w:sz w:val="20"/>
          <w:szCs w:val="20"/>
        </w:rPr>
        <w:t>siguiente.</w:t>
      </w:r>
      <w:r w:rsidRPr="00117E78">
        <w:rPr>
          <w:spacing w:val="-2"/>
          <w:sz w:val="20"/>
          <w:szCs w:val="20"/>
        </w:rPr>
        <w:t xml:space="preserve"> </w:t>
      </w:r>
      <w:r w:rsidRPr="00117E78">
        <w:rPr>
          <w:i/>
          <w:iCs/>
          <w:sz w:val="20"/>
          <w:szCs w:val="20"/>
        </w:rPr>
        <w:t>Por</w:t>
      </w:r>
      <w:r w:rsidRPr="00117E78">
        <w:rPr>
          <w:i/>
          <w:iCs/>
          <w:spacing w:val="-1"/>
          <w:sz w:val="20"/>
          <w:szCs w:val="20"/>
        </w:rPr>
        <w:t xml:space="preserve"> </w:t>
      </w:r>
      <w:r w:rsidRPr="00117E78">
        <w:rPr>
          <w:i/>
          <w:iCs/>
          <w:sz w:val="20"/>
          <w:szCs w:val="20"/>
        </w:rPr>
        <w:t>un</w:t>
      </w:r>
      <w:r w:rsidRPr="00117E78">
        <w:rPr>
          <w:i/>
          <w:iCs/>
          <w:spacing w:val="-2"/>
          <w:sz w:val="20"/>
          <w:szCs w:val="20"/>
        </w:rPr>
        <w:t xml:space="preserve"> </w:t>
      </w:r>
      <w:r w:rsidRPr="00117E78">
        <w:rPr>
          <w:i/>
          <w:iCs/>
          <w:sz w:val="20"/>
          <w:szCs w:val="20"/>
        </w:rPr>
        <w:t>lado</w:t>
      </w:r>
      <w:r w:rsidRPr="00117E78">
        <w:rPr>
          <w:sz w:val="20"/>
          <w:szCs w:val="20"/>
        </w:rPr>
        <w:t>, cuando la obra civil cumpla con los elementos establecidos en el inciso primero literal a) del artículo</w:t>
      </w:r>
      <w:r w:rsidRPr="00117E78">
        <w:rPr>
          <w:spacing w:val="-2"/>
          <w:sz w:val="20"/>
          <w:szCs w:val="20"/>
        </w:rPr>
        <w:t xml:space="preserve"> </w:t>
      </w:r>
      <w:r w:rsidRPr="00117E78">
        <w:rPr>
          <w:sz w:val="20"/>
          <w:szCs w:val="20"/>
        </w:rPr>
        <w:t>2,</w:t>
      </w:r>
      <w:r w:rsidRPr="00117E78">
        <w:rPr>
          <w:spacing w:val="-3"/>
          <w:sz w:val="20"/>
          <w:szCs w:val="20"/>
        </w:rPr>
        <w:t xml:space="preserve"> </w:t>
      </w:r>
      <w:r w:rsidRPr="00117E78">
        <w:rPr>
          <w:sz w:val="20"/>
          <w:szCs w:val="20"/>
        </w:rPr>
        <w:t>deberá</w:t>
      </w:r>
      <w:r w:rsidRPr="00117E78">
        <w:rPr>
          <w:spacing w:val="-2"/>
          <w:sz w:val="20"/>
          <w:szCs w:val="20"/>
        </w:rPr>
        <w:t xml:space="preserve"> </w:t>
      </w:r>
      <w:r w:rsidRPr="00117E78">
        <w:rPr>
          <w:sz w:val="20"/>
          <w:szCs w:val="20"/>
        </w:rPr>
        <w:t>catalogarse</w:t>
      </w:r>
      <w:r w:rsidRPr="00117E78">
        <w:rPr>
          <w:spacing w:val="-3"/>
          <w:sz w:val="20"/>
          <w:szCs w:val="20"/>
        </w:rPr>
        <w:t xml:space="preserve"> </w:t>
      </w:r>
      <w:r w:rsidRPr="00117E78">
        <w:rPr>
          <w:sz w:val="20"/>
          <w:szCs w:val="20"/>
        </w:rPr>
        <w:t>como</w:t>
      </w:r>
      <w:r w:rsidRPr="00117E78">
        <w:rPr>
          <w:spacing w:val="-3"/>
          <w:sz w:val="20"/>
          <w:szCs w:val="20"/>
        </w:rPr>
        <w:t xml:space="preserve"> </w:t>
      </w:r>
      <w:r w:rsidRPr="00117E78">
        <w:rPr>
          <w:sz w:val="20"/>
          <w:szCs w:val="20"/>
        </w:rPr>
        <w:t>obra</w:t>
      </w:r>
      <w:r w:rsidRPr="00117E78">
        <w:rPr>
          <w:spacing w:val="-3"/>
          <w:sz w:val="20"/>
          <w:szCs w:val="20"/>
        </w:rPr>
        <w:t xml:space="preserve"> </w:t>
      </w:r>
      <w:r w:rsidRPr="00117E78">
        <w:rPr>
          <w:sz w:val="20"/>
          <w:szCs w:val="20"/>
        </w:rPr>
        <w:t>civil</w:t>
      </w:r>
      <w:r w:rsidRPr="00117E78">
        <w:rPr>
          <w:spacing w:val="-3"/>
          <w:sz w:val="20"/>
          <w:szCs w:val="20"/>
        </w:rPr>
        <w:t xml:space="preserve"> </w:t>
      </w:r>
      <w:r w:rsidRPr="00117E78">
        <w:rPr>
          <w:sz w:val="20"/>
          <w:szCs w:val="20"/>
        </w:rPr>
        <w:t>inconclusa.</w:t>
      </w:r>
      <w:r w:rsidRPr="00117E78">
        <w:rPr>
          <w:spacing w:val="-2"/>
          <w:sz w:val="20"/>
          <w:szCs w:val="20"/>
        </w:rPr>
        <w:t xml:space="preserve"> </w:t>
      </w:r>
      <w:r w:rsidRPr="00117E78">
        <w:rPr>
          <w:sz w:val="20"/>
          <w:szCs w:val="20"/>
        </w:rPr>
        <w:t>Es</w:t>
      </w:r>
      <w:r w:rsidRPr="00117E78">
        <w:rPr>
          <w:spacing w:val="-2"/>
          <w:sz w:val="20"/>
          <w:szCs w:val="20"/>
        </w:rPr>
        <w:t xml:space="preserve"> </w:t>
      </w:r>
      <w:r w:rsidRPr="00117E78">
        <w:rPr>
          <w:sz w:val="20"/>
          <w:szCs w:val="20"/>
        </w:rPr>
        <w:t>decir,</w:t>
      </w:r>
      <w:r w:rsidRPr="00117E78">
        <w:rPr>
          <w:spacing w:val="-2"/>
          <w:sz w:val="20"/>
          <w:szCs w:val="20"/>
        </w:rPr>
        <w:t xml:space="preserve"> </w:t>
      </w:r>
      <w:r w:rsidRPr="00117E78">
        <w:rPr>
          <w:sz w:val="20"/>
          <w:szCs w:val="20"/>
        </w:rPr>
        <w:t>si</w:t>
      </w:r>
      <w:r w:rsidRPr="00117E78">
        <w:rPr>
          <w:spacing w:val="-3"/>
          <w:sz w:val="20"/>
          <w:szCs w:val="20"/>
        </w:rPr>
        <w:t xml:space="preserve"> </w:t>
      </w:r>
      <w:r w:rsidRPr="00117E78">
        <w:rPr>
          <w:sz w:val="20"/>
          <w:szCs w:val="20"/>
        </w:rPr>
        <w:t>el</w:t>
      </w:r>
      <w:r w:rsidRPr="00117E78">
        <w:rPr>
          <w:spacing w:val="-3"/>
          <w:sz w:val="20"/>
          <w:szCs w:val="20"/>
        </w:rPr>
        <w:t xml:space="preserve"> </w:t>
      </w:r>
      <w:r w:rsidRPr="00117E78">
        <w:rPr>
          <w:sz w:val="20"/>
          <w:szCs w:val="20"/>
        </w:rPr>
        <w:t>trabajo</w:t>
      </w:r>
      <w:r w:rsidRPr="00117E78">
        <w:rPr>
          <w:spacing w:val="-2"/>
          <w:sz w:val="20"/>
          <w:szCs w:val="20"/>
        </w:rPr>
        <w:t xml:space="preserve"> </w:t>
      </w:r>
      <w:r w:rsidRPr="00117E78">
        <w:rPr>
          <w:sz w:val="20"/>
          <w:szCs w:val="20"/>
        </w:rPr>
        <w:t>material</w:t>
      </w:r>
      <w:r w:rsidRPr="00117E78">
        <w:rPr>
          <w:spacing w:val="-3"/>
          <w:sz w:val="20"/>
          <w:szCs w:val="20"/>
        </w:rPr>
        <w:t xml:space="preserve"> </w:t>
      </w:r>
      <w:r w:rsidRPr="00117E78">
        <w:rPr>
          <w:sz w:val="20"/>
          <w:szCs w:val="20"/>
        </w:rPr>
        <w:t>sobre</w:t>
      </w:r>
      <w:r w:rsidRPr="00117E78">
        <w:rPr>
          <w:spacing w:val="-3"/>
          <w:sz w:val="20"/>
          <w:szCs w:val="20"/>
        </w:rPr>
        <w:t xml:space="preserve"> </w:t>
      </w:r>
      <w:r w:rsidRPr="00117E78">
        <w:rPr>
          <w:sz w:val="20"/>
          <w:szCs w:val="20"/>
        </w:rPr>
        <w:t>el bien inmueble no ha</w:t>
      </w:r>
    </w:p>
    <w:p w14:paraId="5BA8B8BD" w14:textId="77777777" w:rsidR="009D576D" w:rsidRPr="00117E78" w:rsidRDefault="009D576D" w:rsidP="009D576D">
      <w:pPr>
        <w:pStyle w:val="Textoindependiente"/>
        <w:kinsoku w:val="0"/>
        <w:overflowPunct w:val="0"/>
        <w:spacing w:before="93" w:line="276" w:lineRule="auto"/>
        <w:ind w:right="176"/>
        <w:jc w:val="both"/>
        <w:rPr>
          <w:sz w:val="20"/>
          <w:szCs w:val="20"/>
        </w:rPr>
      </w:pPr>
      <w:bookmarkStart w:id="0" w:name="_Hlk132199585"/>
      <w:r w:rsidRPr="00117E78">
        <w:rPr>
          <w:sz w:val="20"/>
          <w:szCs w:val="20"/>
        </w:rPr>
        <w:t xml:space="preserve">no ha </w:t>
      </w:r>
      <w:bookmarkEnd w:id="0"/>
      <w:r w:rsidRPr="00117E78">
        <w:rPr>
          <w:sz w:val="20"/>
          <w:szCs w:val="20"/>
        </w:rPr>
        <w:t>concluido o no está prestando el servicio para el que se contrató y ha transcurrido</w:t>
      </w:r>
      <w:r w:rsidRPr="00117E78">
        <w:rPr>
          <w:spacing w:val="-13"/>
          <w:sz w:val="20"/>
          <w:szCs w:val="20"/>
        </w:rPr>
        <w:t xml:space="preserve"> </w:t>
      </w:r>
      <w:r w:rsidRPr="00117E78">
        <w:rPr>
          <w:sz w:val="20"/>
          <w:szCs w:val="20"/>
        </w:rPr>
        <w:t>un</w:t>
      </w:r>
      <w:r w:rsidRPr="00117E78">
        <w:rPr>
          <w:spacing w:val="-15"/>
          <w:sz w:val="20"/>
          <w:szCs w:val="20"/>
        </w:rPr>
        <w:t xml:space="preserve"> </w:t>
      </w:r>
      <w:r w:rsidRPr="00117E78">
        <w:rPr>
          <w:sz w:val="20"/>
          <w:szCs w:val="20"/>
        </w:rPr>
        <w:t>año</w:t>
      </w:r>
      <w:r w:rsidRPr="00117E78">
        <w:rPr>
          <w:spacing w:val="-15"/>
          <w:sz w:val="20"/>
          <w:szCs w:val="20"/>
        </w:rPr>
        <w:t xml:space="preserve"> </w:t>
      </w:r>
      <w:r w:rsidRPr="00117E78">
        <w:rPr>
          <w:sz w:val="20"/>
          <w:szCs w:val="20"/>
        </w:rPr>
        <w:t>o</w:t>
      </w:r>
      <w:r w:rsidRPr="00117E78">
        <w:rPr>
          <w:spacing w:val="-15"/>
          <w:sz w:val="20"/>
          <w:szCs w:val="20"/>
        </w:rPr>
        <w:t xml:space="preserve"> </w:t>
      </w:r>
      <w:r w:rsidRPr="00117E78">
        <w:rPr>
          <w:sz w:val="20"/>
          <w:szCs w:val="20"/>
        </w:rPr>
        <w:t>más</w:t>
      </w:r>
      <w:r w:rsidRPr="00117E78">
        <w:rPr>
          <w:spacing w:val="-15"/>
          <w:sz w:val="20"/>
          <w:szCs w:val="20"/>
        </w:rPr>
        <w:t xml:space="preserve"> </w:t>
      </w:r>
      <w:r w:rsidRPr="00117E78">
        <w:rPr>
          <w:sz w:val="20"/>
          <w:szCs w:val="20"/>
        </w:rPr>
        <w:t>desde</w:t>
      </w:r>
      <w:r w:rsidRPr="00117E78">
        <w:rPr>
          <w:spacing w:val="-15"/>
          <w:sz w:val="20"/>
          <w:szCs w:val="20"/>
        </w:rPr>
        <w:t xml:space="preserve"> </w:t>
      </w:r>
      <w:r w:rsidRPr="00117E78">
        <w:rPr>
          <w:sz w:val="20"/>
          <w:szCs w:val="20"/>
        </w:rPr>
        <w:t>que</w:t>
      </w:r>
      <w:r w:rsidRPr="00117E78">
        <w:rPr>
          <w:spacing w:val="-15"/>
          <w:sz w:val="20"/>
          <w:szCs w:val="20"/>
        </w:rPr>
        <w:t xml:space="preserve"> </w:t>
      </w:r>
      <w:r w:rsidRPr="00117E78">
        <w:rPr>
          <w:sz w:val="20"/>
          <w:szCs w:val="20"/>
        </w:rPr>
        <w:t>se</w:t>
      </w:r>
      <w:r w:rsidRPr="00117E78">
        <w:rPr>
          <w:spacing w:val="-15"/>
          <w:sz w:val="20"/>
          <w:szCs w:val="20"/>
        </w:rPr>
        <w:t xml:space="preserve"> </w:t>
      </w:r>
      <w:r w:rsidRPr="00117E78">
        <w:rPr>
          <w:sz w:val="20"/>
          <w:szCs w:val="20"/>
        </w:rPr>
        <w:t>venció</w:t>
      </w:r>
      <w:r w:rsidRPr="00117E78">
        <w:rPr>
          <w:spacing w:val="-15"/>
          <w:sz w:val="20"/>
          <w:szCs w:val="20"/>
        </w:rPr>
        <w:t xml:space="preserve"> </w:t>
      </w:r>
      <w:r w:rsidRPr="00117E78">
        <w:rPr>
          <w:sz w:val="20"/>
          <w:szCs w:val="20"/>
        </w:rPr>
        <w:t>el</w:t>
      </w:r>
      <w:r w:rsidRPr="00117E78">
        <w:rPr>
          <w:spacing w:val="-15"/>
          <w:sz w:val="20"/>
          <w:szCs w:val="20"/>
        </w:rPr>
        <w:t xml:space="preserve"> </w:t>
      </w:r>
      <w:r w:rsidRPr="00117E78">
        <w:rPr>
          <w:sz w:val="20"/>
          <w:szCs w:val="20"/>
        </w:rPr>
        <w:t>término</w:t>
      </w:r>
      <w:r w:rsidRPr="00117E78">
        <w:rPr>
          <w:spacing w:val="-14"/>
          <w:sz w:val="20"/>
          <w:szCs w:val="20"/>
        </w:rPr>
        <w:t xml:space="preserve"> </w:t>
      </w:r>
      <w:r w:rsidRPr="00117E78">
        <w:rPr>
          <w:sz w:val="20"/>
          <w:szCs w:val="20"/>
        </w:rPr>
        <w:t>de</w:t>
      </w:r>
      <w:r w:rsidRPr="00117E78">
        <w:rPr>
          <w:spacing w:val="-15"/>
          <w:sz w:val="20"/>
          <w:szCs w:val="20"/>
        </w:rPr>
        <w:t xml:space="preserve"> </w:t>
      </w:r>
      <w:r w:rsidRPr="00117E78">
        <w:rPr>
          <w:sz w:val="20"/>
          <w:szCs w:val="20"/>
        </w:rPr>
        <w:t>liquidación</w:t>
      </w:r>
      <w:r w:rsidRPr="00117E78">
        <w:rPr>
          <w:spacing w:val="-15"/>
          <w:sz w:val="20"/>
          <w:szCs w:val="20"/>
        </w:rPr>
        <w:t xml:space="preserve"> </w:t>
      </w:r>
      <w:r w:rsidRPr="00117E78">
        <w:rPr>
          <w:sz w:val="20"/>
          <w:szCs w:val="20"/>
        </w:rPr>
        <w:t>contractual,</w:t>
      </w:r>
      <w:r w:rsidRPr="00117E78">
        <w:rPr>
          <w:spacing w:val="-15"/>
          <w:sz w:val="20"/>
          <w:szCs w:val="20"/>
        </w:rPr>
        <w:t xml:space="preserve"> </w:t>
      </w:r>
      <w:r w:rsidRPr="00117E78">
        <w:rPr>
          <w:sz w:val="20"/>
          <w:szCs w:val="20"/>
        </w:rPr>
        <w:t>se</w:t>
      </w:r>
      <w:r w:rsidRPr="00117E78">
        <w:rPr>
          <w:spacing w:val="-15"/>
          <w:sz w:val="20"/>
          <w:szCs w:val="20"/>
        </w:rPr>
        <w:t xml:space="preserve"> </w:t>
      </w:r>
      <w:r w:rsidRPr="00117E78">
        <w:rPr>
          <w:sz w:val="20"/>
          <w:szCs w:val="20"/>
        </w:rPr>
        <w:t>considera obra civil inconclusa.</w:t>
      </w:r>
    </w:p>
    <w:p w14:paraId="72C40B17" w14:textId="77777777" w:rsidR="009D576D" w:rsidRPr="00117E78" w:rsidRDefault="009D576D" w:rsidP="009D576D">
      <w:pPr>
        <w:pStyle w:val="Textoindependiente"/>
        <w:kinsoku w:val="0"/>
        <w:overflowPunct w:val="0"/>
        <w:spacing w:before="120" w:line="276" w:lineRule="auto"/>
        <w:ind w:left="118" w:right="176"/>
        <w:jc w:val="both"/>
        <w:rPr>
          <w:sz w:val="20"/>
          <w:szCs w:val="20"/>
        </w:rPr>
      </w:pPr>
      <w:r w:rsidRPr="00117E78">
        <w:rPr>
          <w:sz w:val="20"/>
          <w:szCs w:val="20"/>
        </w:rPr>
        <w:t xml:space="preserve">Respecto al alcance de la expresión </w:t>
      </w:r>
      <w:r w:rsidRPr="00117E78">
        <w:rPr>
          <w:i/>
          <w:iCs/>
          <w:sz w:val="20"/>
          <w:szCs w:val="20"/>
        </w:rPr>
        <w:t xml:space="preserve">liquidación contractual, </w:t>
      </w:r>
      <w:r w:rsidRPr="00117E78">
        <w:rPr>
          <w:sz w:val="20"/>
          <w:szCs w:val="20"/>
        </w:rPr>
        <w:t xml:space="preserve">mencionada por el literal a) del artículo 2 es necesario remitirse a las consideraciones expuestas en el numeral 2.1 del presente concepto. En efecto, como se indicó en párrafos anteriores, de acuerdo con el artículo 11 de la Ley 1150 de 2007, existen tres tipos de liquidación: i) bilateral, </w:t>
      </w:r>
      <w:proofErr w:type="spellStart"/>
      <w:r w:rsidRPr="00117E78">
        <w:rPr>
          <w:sz w:val="20"/>
          <w:szCs w:val="20"/>
        </w:rPr>
        <w:t>ii</w:t>
      </w:r>
      <w:proofErr w:type="spellEnd"/>
      <w:r w:rsidRPr="00117E78">
        <w:rPr>
          <w:sz w:val="20"/>
          <w:szCs w:val="20"/>
        </w:rPr>
        <w:t xml:space="preserve">) unilateral y </w:t>
      </w:r>
      <w:proofErr w:type="spellStart"/>
      <w:r w:rsidRPr="00117E78">
        <w:rPr>
          <w:sz w:val="20"/>
          <w:szCs w:val="20"/>
        </w:rPr>
        <w:t>iii</w:t>
      </w:r>
      <w:proofErr w:type="spellEnd"/>
      <w:r w:rsidRPr="00117E78">
        <w:rPr>
          <w:sz w:val="20"/>
          <w:szCs w:val="20"/>
        </w:rPr>
        <w:t>) judicial, las cuales conforman la etapa de liquidación del contrato estatal o liquidación contractual y se aplicarán de acuerdo con las condiciones particulares de cada una.</w:t>
      </w:r>
    </w:p>
    <w:p w14:paraId="65EA68CA" w14:textId="77777777" w:rsidR="009D576D" w:rsidRDefault="009D576D" w:rsidP="009D576D">
      <w:pPr>
        <w:pStyle w:val="Textoindependiente"/>
        <w:kinsoku w:val="0"/>
        <w:overflowPunct w:val="0"/>
        <w:spacing w:before="120" w:line="276" w:lineRule="auto"/>
        <w:ind w:left="118" w:right="177"/>
        <w:jc w:val="both"/>
        <w:rPr>
          <w:sz w:val="20"/>
          <w:szCs w:val="20"/>
        </w:rPr>
      </w:pPr>
      <w:r w:rsidRPr="00117E78">
        <w:rPr>
          <w:sz w:val="20"/>
          <w:szCs w:val="20"/>
        </w:rPr>
        <w:t xml:space="preserve">Así, la expresión </w:t>
      </w:r>
      <w:r w:rsidRPr="00117E78">
        <w:rPr>
          <w:i/>
          <w:iCs/>
          <w:sz w:val="20"/>
          <w:szCs w:val="20"/>
        </w:rPr>
        <w:t xml:space="preserve">liquidación contractual </w:t>
      </w:r>
      <w:r w:rsidRPr="00117E78">
        <w:rPr>
          <w:sz w:val="20"/>
          <w:szCs w:val="20"/>
        </w:rPr>
        <w:t>contenida en la Ley 2020 de 2020 debe ser entendida</w:t>
      </w:r>
      <w:r w:rsidRPr="00117E78">
        <w:rPr>
          <w:spacing w:val="-4"/>
          <w:sz w:val="20"/>
          <w:szCs w:val="20"/>
        </w:rPr>
        <w:t xml:space="preserve"> </w:t>
      </w:r>
      <w:r w:rsidRPr="00117E78">
        <w:rPr>
          <w:sz w:val="20"/>
          <w:szCs w:val="20"/>
        </w:rPr>
        <w:t>en</w:t>
      </w:r>
      <w:r w:rsidRPr="00117E78">
        <w:rPr>
          <w:spacing w:val="-5"/>
          <w:sz w:val="20"/>
          <w:szCs w:val="20"/>
        </w:rPr>
        <w:t xml:space="preserve"> </w:t>
      </w:r>
      <w:r w:rsidRPr="00117E78">
        <w:rPr>
          <w:sz w:val="20"/>
          <w:szCs w:val="20"/>
        </w:rPr>
        <w:t>el</w:t>
      </w:r>
      <w:r w:rsidRPr="00117E78">
        <w:rPr>
          <w:spacing w:val="-4"/>
          <w:sz w:val="20"/>
          <w:szCs w:val="20"/>
        </w:rPr>
        <w:t xml:space="preserve"> </w:t>
      </w:r>
      <w:r w:rsidRPr="00117E78">
        <w:rPr>
          <w:sz w:val="20"/>
          <w:szCs w:val="20"/>
        </w:rPr>
        <w:t>sentido</w:t>
      </w:r>
      <w:r w:rsidRPr="00117E78">
        <w:rPr>
          <w:spacing w:val="-5"/>
          <w:sz w:val="20"/>
          <w:szCs w:val="20"/>
        </w:rPr>
        <w:t xml:space="preserve"> </w:t>
      </w:r>
      <w:r w:rsidRPr="00117E78">
        <w:rPr>
          <w:sz w:val="20"/>
          <w:szCs w:val="20"/>
        </w:rPr>
        <w:t>de</w:t>
      </w:r>
      <w:r w:rsidRPr="00117E78">
        <w:rPr>
          <w:spacing w:val="-4"/>
          <w:sz w:val="20"/>
          <w:szCs w:val="20"/>
        </w:rPr>
        <w:t xml:space="preserve"> </w:t>
      </w:r>
      <w:r w:rsidRPr="00117E78">
        <w:rPr>
          <w:sz w:val="20"/>
          <w:szCs w:val="20"/>
        </w:rPr>
        <w:t>cobijar</w:t>
      </w:r>
      <w:r w:rsidRPr="00117E78">
        <w:rPr>
          <w:spacing w:val="-5"/>
          <w:sz w:val="20"/>
          <w:szCs w:val="20"/>
        </w:rPr>
        <w:t xml:space="preserve"> </w:t>
      </w:r>
      <w:r w:rsidRPr="00117E78">
        <w:rPr>
          <w:sz w:val="20"/>
          <w:szCs w:val="20"/>
        </w:rPr>
        <w:t>los</w:t>
      </w:r>
      <w:r w:rsidRPr="00117E78">
        <w:rPr>
          <w:spacing w:val="-4"/>
          <w:sz w:val="20"/>
          <w:szCs w:val="20"/>
        </w:rPr>
        <w:t xml:space="preserve"> </w:t>
      </w:r>
      <w:r w:rsidRPr="00117E78">
        <w:rPr>
          <w:sz w:val="20"/>
          <w:szCs w:val="20"/>
        </w:rPr>
        <w:t>tres</w:t>
      </w:r>
      <w:r w:rsidRPr="00117E78">
        <w:rPr>
          <w:spacing w:val="-4"/>
          <w:sz w:val="20"/>
          <w:szCs w:val="20"/>
        </w:rPr>
        <w:t xml:space="preserve"> </w:t>
      </w:r>
      <w:r w:rsidRPr="00117E78">
        <w:rPr>
          <w:sz w:val="20"/>
          <w:szCs w:val="20"/>
        </w:rPr>
        <w:t>tipos</w:t>
      </w:r>
      <w:r w:rsidRPr="00117E78">
        <w:rPr>
          <w:spacing w:val="-4"/>
          <w:sz w:val="20"/>
          <w:szCs w:val="20"/>
        </w:rPr>
        <w:t xml:space="preserve"> </w:t>
      </w:r>
      <w:r w:rsidRPr="00117E78">
        <w:rPr>
          <w:sz w:val="20"/>
          <w:szCs w:val="20"/>
        </w:rPr>
        <w:t>de</w:t>
      </w:r>
      <w:r w:rsidRPr="00117E78">
        <w:rPr>
          <w:spacing w:val="-4"/>
          <w:sz w:val="20"/>
          <w:szCs w:val="20"/>
        </w:rPr>
        <w:t xml:space="preserve"> </w:t>
      </w:r>
      <w:r w:rsidRPr="00117E78">
        <w:rPr>
          <w:sz w:val="20"/>
          <w:szCs w:val="20"/>
        </w:rPr>
        <w:t>liquidación</w:t>
      </w:r>
      <w:r w:rsidRPr="00117E78">
        <w:rPr>
          <w:spacing w:val="-5"/>
          <w:sz w:val="20"/>
          <w:szCs w:val="20"/>
        </w:rPr>
        <w:t xml:space="preserve"> </w:t>
      </w:r>
      <w:r w:rsidRPr="00117E78">
        <w:rPr>
          <w:sz w:val="20"/>
          <w:szCs w:val="20"/>
        </w:rPr>
        <w:t>y</w:t>
      </w:r>
      <w:r w:rsidRPr="00117E78">
        <w:rPr>
          <w:spacing w:val="-4"/>
          <w:sz w:val="20"/>
          <w:szCs w:val="20"/>
        </w:rPr>
        <w:t xml:space="preserve"> </w:t>
      </w:r>
      <w:r w:rsidRPr="00117E78">
        <w:rPr>
          <w:sz w:val="20"/>
          <w:szCs w:val="20"/>
        </w:rPr>
        <w:t>por</w:t>
      </w:r>
      <w:r w:rsidRPr="00117E78">
        <w:rPr>
          <w:spacing w:val="-5"/>
          <w:sz w:val="20"/>
          <w:szCs w:val="20"/>
        </w:rPr>
        <w:t xml:space="preserve"> </w:t>
      </w:r>
      <w:r w:rsidRPr="00117E78">
        <w:rPr>
          <w:sz w:val="20"/>
          <w:szCs w:val="20"/>
        </w:rPr>
        <w:t>tanto</w:t>
      </w:r>
      <w:r w:rsidRPr="00117E78">
        <w:rPr>
          <w:spacing w:val="-4"/>
          <w:sz w:val="20"/>
          <w:szCs w:val="20"/>
        </w:rPr>
        <w:t xml:space="preserve"> </w:t>
      </w:r>
      <w:r w:rsidRPr="00117E78">
        <w:rPr>
          <w:sz w:val="20"/>
          <w:szCs w:val="20"/>
        </w:rPr>
        <w:t>los</w:t>
      </w:r>
      <w:r w:rsidRPr="00117E78">
        <w:rPr>
          <w:spacing w:val="-4"/>
          <w:sz w:val="20"/>
          <w:szCs w:val="20"/>
        </w:rPr>
        <w:t xml:space="preserve"> </w:t>
      </w:r>
      <w:r w:rsidRPr="00117E78">
        <w:rPr>
          <w:sz w:val="20"/>
          <w:szCs w:val="20"/>
        </w:rPr>
        <w:t>términos</w:t>
      </w:r>
      <w:r w:rsidRPr="00117E78">
        <w:rPr>
          <w:spacing w:val="-4"/>
          <w:sz w:val="20"/>
          <w:szCs w:val="20"/>
        </w:rPr>
        <w:t xml:space="preserve"> </w:t>
      </w:r>
      <w:r w:rsidRPr="00117E78">
        <w:rPr>
          <w:sz w:val="20"/>
          <w:szCs w:val="20"/>
        </w:rPr>
        <w:t>propios</w:t>
      </w:r>
      <w:r w:rsidRPr="00117E78">
        <w:rPr>
          <w:spacing w:val="-4"/>
          <w:sz w:val="20"/>
          <w:szCs w:val="20"/>
        </w:rPr>
        <w:t xml:space="preserve"> </w:t>
      </w:r>
      <w:r w:rsidRPr="00117E78">
        <w:rPr>
          <w:sz w:val="20"/>
          <w:szCs w:val="20"/>
        </w:rPr>
        <w:t>de cada una; ello, pues la expresión en mención se refiere a la etapa de liquidación del contrato de manera</w:t>
      </w:r>
      <w:r w:rsidRPr="00117E78">
        <w:rPr>
          <w:spacing w:val="-2"/>
          <w:sz w:val="20"/>
          <w:szCs w:val="20"/>
        </w:rPr>
        <w:t xml:space="preserve"> </w:t>
      </w:r>
      <w:r w:rsidRPr="00117E78">
        <w:rPr>
          <w:sz w:val="20"/>
          <w:szCs w:val="20"/>
        </w:rPr>
        <w:t>general</w:t>
      </w:r>
      <w:r w:rsidRPr="00117E78">
        <w:rPr>
          <w:spacing w:val="-2"/>
          <w:sz w:val="20"/>
          <w:szCs w:val="20"/>
        </w:rPr>
        <w:t xml:space="preserve"> </w:t>
      </w:r>
      <w:r w:rsidRPr="00117E78">
        <w:rPr>
          <w:sz w:val="20"/>
          <w:szCs w:val="20"/>
        </w:rPr>
        <w:t>-</w:t>
      </w:r>
      <w:r w:rsidRPr="00117E78">
        <w:rPr>
          <w:spacing w:val="-2"/>
          <w:sz w:val="20"/>
          <w:szCs w:val="20"/>
        </w:rPr>
        <w:t xml:space="preserve"> </w:t>
      </w:r>
      <w:r w:rsidRPr="00117E78">
        <w:rPr>
          <w:sz w:val="20"/>
          <w:szCs w:val="20"/>
        </w:rPr>
        <w:t>liquidación</w:t>
      </w:r>
      <w:r w:rsidRPr="00117E78">
        <w:rPr>
          <w:spacing w:val="-1"/>
          <w:sz w:val="20"/>
          <w:szCs w:val="20"/>
        </w:rPr>
        <w:t xml:space="preserve"> </w:t>
      </w:r>
      <w:r w:rsidRPr="00117E78">
        <w:rPr>
          <w:sz w:val="20"/>
          <w:szCs w:val="20"/>
        </w:rPr>
        <w:t>contractual</w:t>
      </w:r>
      <w:r w:rsidRPr="00117E78">
        <w:rPr>
          <w:spacing w:val="-2"/>
          <w:sz w:val="20"/>
          <w:szCs w:val="20"/>
        </w:rPr>
        <w:t xml:space="preserve"> </w:t>
      </w:r>
      <w:r w:rsidRPr="00117E78">
        <w:rPr>
          <w:sz w:val="20"/>
          <w:szCs w:val="20"/>
        </w:rPr>
        <w:t>-</w:t>
      </w:r>
      <w:r w:rsidRPr="00117E78">
        <w:rPr>
          <w:spacing w:val="-2"/>
          <w:sz w:val="20"/>
          <w:szCs w:val="20"/>
        </w:rPr>
        <w:t xml:space="preserve"> </w:t>
      </w:r>
      <w:r w:rsidRPr="00117E78">
        <w:rPr>
          <w:sz w:val="20"/>
          <w:szCs w:val="20"/>
        </w:rPr>
        <w:t>y</w:t>
      </w:r>
      <w:r w:rsidRPr="00117E78">
        <w:rPr>
          <w:spacing w:val="-2"/>
          <w:sz w:val="20"/>
          <w:szCs w:val="20"/>
        </w:rPr>
        <w:t xml:space="preserve"> </w:t>
      </w:r>
      <w:r w:rsidRPr="00117E78">
        <w:rPr>
          <w:sz w:val="20"/>
          <w:szCs w:val="20"/>
        </w:rPr>
        <w:t>no</w:t>
      </w:r>
      <w:r w:rsidRPr="00117E78">
        <w:rPr>
          <w:spacing w:val="-2"/>
          <w:sz w:val="20"/>
          <w:szCs w:val="20"/>
        </w:rPr>
        <w:t xml:space="preserve"> </w:t>
      </w:r>
      <w:r w:rsidRPr="00117E78">
        <w:rPr>
          <w:sz w:val="20"/>
          <w:szCs w:val="20"/>
        </w:rPr>
        <w:t>a</w:t>
      </w:r>
      <w:r w:rsidRPr="00117E78">
        <w:rPr>
          <w:spacing w:val="-2"/>
          <w:sz w:val="20"/>
          <w:szCs w:val="20"/>
        </w:rPr>
        <w:t xml:space="preserve"> </w:t>
      </w:r>
      <w:r w:rsidRPr="00117E78">
        <w:rPr>
          <w:sz w:val="20"/>
          <w:szCs w:val="20"/>
        </w:rPr>
        <w:t>los</w:t>
      </w:r>
      <w:r w:rsidRPr="00117E78">
        <w:rPr>
          <w:spacing w:val="-2"/>
          <w:sz w:val="20"/>
          <w:szCs w:val="20"/>
        </w:rPr>
        <w:t xml:space="preserve"> </w:t>
      </w:r>
      <w:r w:rsidRPr="00117E78">
        <w:rPr>
          <w:sz w:val="20"/>
          <w:szCs w:val="20"/>
        </w:rPr>
        <w:t>términos pactados</w:t>
      </w:r>
      <w:r w:rsidRPr="00117E78">
        <w:rPr>
          <w:spacing w:val="-2"/>
          <w:sz w:val="20"/>
          <w:szCs w:val="20"/>
        </w:rPr>
        <w:t xml:space="preserve"> </w:t>
      </w:r>
      <w:r w:rsidRPr="00117E78">
        <w:rPr>
          <w:sz w:val="20"/>
          <w:szCs w:val="20"/>
        </w:rPr>
        <w:t>contractualmente</w:t>
      </w:r>
      <w:r w:rsidRPr="00117E78">
        <w:rPr>
          <w:spacing w:val="-2"/>
          <w:sz w:val="20"/>
          <w:szCs w:val="20"/>
        </w:rPr>
        <w:t xml:space="preserve"> </w:t>
      </w:r>
      <w:r w:rsidRPr="00117E78">
        <w:rPr>
          <w:sz w:val="20"/>
          <w:szCs w:val="20"/>
        </w:rPr>
        <w:t>por</w:t>
      </w:r>
      <w:r w:rsidRPr="00117E78">
        <w:rPr>
          <w:spacing w:val="-2"/>
          <w:sz w:val="20"/>
          <w:szCs w:val="20"/>
        </w:rPr>
        <w:t xml:space="preserve"> </w:t>
      </w:r>
      <w:r w:rsidRPr="00117E78">
        <w:rPr>
          <w:sz w:val="20"/>
          <w:szCs w:val="20"/>
        </w:rPr>
        <w:t>las partes, más aún porque los términos estipulados en la Ley se integran al contrato.</w:t>
      </w:r>
    </w:p>
    <w:p w14:paraId="325F59A6" w14:textId="77777777" w:rsidR="006E36BA" w:rsidRDefault="006E36BA" w:rsidP="009D576D">
      <w:pPr>
        <w:pStyle w:val="Textoindependiente"/>
        <w:kinsoku w:val="0"/>
        <w:overflowPunct w:val="0"/>
        <w:spacing w:before="120" w:line="276" w:lineRule="auto"/>
        <w:ind w:left="118" w:right="177"/>
        <w:jc w:val="both"/>
        <w:rPr>
          <w:sz w:val="20"/>
          <w:szCs w:val="20"/>
        </w:rPr>
      </w:pPr>
    </w:p>
    <w:p w14:paraId="670F317A" w14:textId="77777777" w:rsidR="006E36BA" w:rsidRDefault="006E36BA" w:rsidP="009D576D">
      <w:pPr>
        <w:pStyle w:val="Textoindependiente"/>
        <w:kinsoku w:val="0"/>
        <w:overflowPunct w:val="0"/>
        <w:spacing w:before="120" w:line="276" w:lineRule="auto"/>
        <w:ind w:left="118" w:right="177"/>
        <w:jc w:val="both"/>
        <w:rPr>
          <w:sz w:val="20"/>
          <w:szCs w:val="20"/>
        </w:rPr>
      </w:pPr>
    </w:p>
    <w:p w14:paraId="49939B02" w14:textId="77777777" w:rsidR="006E36BA" w:rsidRDefault="006E36BA" w:rsidP="009D576D">
      <w:pPr>
        <w:pStyle w:val="Textoindependiente"/>
        <w:kinsoku w:val="0"/>
        <w:overflowPunct w:val="0"/>
        <w:spacing w:before="120" w:line="276" w:lineRule="auto"/>
        <w:ind w:left="118" w:right="177"/>
        <w:jc w:val="both"/>
        <w:rPr>
          <w:sz w:val="20"/>
          <w:szCs w:val="20"/>
        </w:rPr>
      </w:pPr>
    </w:p>
    <w:p w14:paraId="47B2B866" w14:textId="77777777" w:rsidR="006E36BA" w:rsidRDefault="006E36BA" w:rsidP="009D576D">
      <w:pPr>
        <w:pStyle w:val="Textoindependiente"/>
        <w:kinsoku w:val="0"/>
        <w:overflowPunct w:val="0"/>
        <w:spacing w:before="120" w:line="276" w:lineRule="auto"/>
        <w:ind w:left="118" w:right="177"/>
        <w:jc w:val="both"/>
        <w:rPr>
          <w:sz w:val="20"/>
          <w:szCs w:val="20"/>
        </w:rPr>
      </w:pPr>
    </w:p>
    <w:p w14:paraId="243C9048" w14:textId="77777777" w:rsidR="006E36BA" w:rsidRDefault="006E36BA" w:rsidP="009D576D">
      <w:pPr>
        <w:pStyle w:val="Textoindependiente"/>
        <w:kinsoku w:val="0"/>
        <w:overflowPunct w:val="0"/>
        <w:spacing w:before="120" w:line="276" w:lineRule="auto"/>
        <w:ind w:left="118" w:right="177"/>
        <w:jc w:val="both"/>
        <w:rPr>
          <w:sz w:val="20"/>
          <w:szCs w:val="20"/>
        </w:rPr>
      </w:pPr>
    </w:p>
    <w:p w14:paraId="0D799F17" w14:textId="77777777" w:rsidR="006E36BA" w:rsidRDefault="006E36BA" w:rsidP="009D576D">
      <w:pPr>
        <w:pStyle w:val="Textoindependiente"/>
        <w:kinsoku w:val="0"/>
        <w:overflowPunct w:val="0"/>
        <w:spacing w:before="120" w:line="276" w:lineRule="auto"/>
        <w:ind w:left="118" w:right="177"/>
        <w:jc w:val="both"/>
        <w:rPr>
          <w:sz w:val="20"/>
          <w:szCs w:val="20"/>
        </w:rPr>
      </w:pPr>
    </w:p>
    <w:p w14:paraId="55F2FED8" w14:textId="77777777" w:rsidR="006E36BA" w:rsidRDefault="006E36BA" w:rsidP="009D576D">
      <w:pPr>
        <w:pStyle w:val="Textoindependiente"/>
        <w:kinsoku w:val="0"/>
        <w:overflowPunct w:val="0"/>
        <w:spacing w:before="120" w:line="276" w:lineRule="auto"/>
        <w:ind w:left="118" w:right="177"/>
        <w:jc w:val="both"/>
        <w:rPr>
          <w:sz w:val="20"/>
          <w:szCs w:val="20"/>
        </w:rPr>
      </w:pPr>
    </w:p>
    <w:p w14:paraId="132E397F" w14:textId="77777777" w:rsidR="006E36BA" w:rsidRDefault="006E36BA" w:rsidP="009D576D">
      <w:pPr>
        <w:pStyle w:val="Textoindependiente"/>
        <w:kinsoku w:val="0"/>
        <w:overflowPunct w:val="0"/>
        <w:spacing w:before="120" w:line="276" w:lineRule="auto"/>
        <w:ind w:left="118" w:right="177"/>
        <w:jc w:val="both"/>
        <w:rPr>
          <w:sz w:val="20"/>
          <w:szCs w:val="20"/>
        </w:rPr>
      </w:pPr>
    </w:p>
    <w:p w14:paraId="631A79B4" w14:textId="77777777" w:rsidR="006E36BA" w:rsidRDefault="006E36BA" w:rsidP="009D576D">
      <w:pPr>
        <w:pStyle w:val="Textoindependiente"/>
        <w:kinsoku w:val="0"/>
        <w:overflowPunct w:val="0"/>
        <w:spacing w:before="120" w:line="276" w:lineRule="auto"/>
        <w:ind w:left="118" w:right="177"/>
        <w:jc w:val="both"/>
        <w:rPr>
          <w:sz w:val="20"/>
          <w:szCs w:val="20"/>
        </w:rPr>
      </w:pPr>
    </w:p>
    <w:p w14:paraId="070B2DEF" w14:textId="77777777" w:rsidR="006E36BA" w:rsidRDefault="006E36BA" w:rsidP="009D576D">
      <w:pPr>
        <w:pStyle w:val="Textoindependiente"/>
        <w:kinsoku w:val="0"/>
        <w:overflowPunct w:val="0"/>
        <w:spacing w:before="120" w:line="276" w:lineRule="auto"/>
        <w:ind w:left="118" w:right="177"/>
        <w:jc w:val="both"/>
        <w:rPr>
          <w:sz w:val="20"/>
          <w:szCs w:val="20"/>
        </w:rPr>
      </w:pPr>
    </w:p>
    <w:p w14:paraId="08FC73E9" w14:textId="77777777" w:rsidR="006E36BA" w:rsidRDefault="006E36BA" w:rsidP="009D576D">
      <w:pPr>
        <w:pStyle w:val="Textoindependiente"/>
        <w:kinsoku w:val="0"/>
        <w:overflowPunct w:val="0"/>
        <w:spacing w:before="120" w:line="276" w:lineRule="auto"/>
        <w:ind w:left="118" w:right="177"/>
        <w:jc w:val="both"/>
        <w:rPr>
          <w:sz w:val="20"/>
          <w:szCs w:val="20"/>
        </w:rPr>
      </w:pPr>
    </w:p>
    <w:p w14:paraId="4700BE2D" w14:textId="77777777" w:rsidR="006E36BA" w:rsidRDefault="006E36BA" w:rsidP="009D576D">
      <w:pPr>
        <w:pStyle w:val="Textoindependiente"/>
        <w:kinsoku w:val="0"/>
        <w:overflowPunct w:val="0"/>
        <w:spacing w:before="120" w:line="276" w:lineRule="auto"/>
        <w:ind w:left="118" w:right="177"/>
        <w:jc w:val="both"/>
        <w:rPr>
          <w:sz w:val="20"/>
          <w:szCs w:val="20"/>
        </w:rPr>
      </w:pPr>
    </w:p>
    <w:p w14:paraId="6A498A54" w14:textId="77777777" w:rsidR="006E36BA" w:rsidRDefault="006E36BA" w:rsidP="009D576D">
      <w:pPr>
        <w:pStyle w:val="Textoindependiente"/>
        <w:kinsoku w:val="0"/>
        <w:overflowPunct w:val="0"/>
        <w:spacing w:before="120" w:line="276" w:lineRule="auto"/>
        <w:ind w:left="118" w:right="177"/>
        <w:jc w:val="both"/>
        <w:rPr>
          <w:sz w:val="20"/>
          <w:szCs w:val="20"/>
        </w:rPr>
      </w:pPr>
    </w:p>
    <w:p w14:paraId="710479CC" w14:textId="77777777" w:rsidR="006E36BA" w:rsidRDefault="006E36BA" w:rsidP="009D576D">
      <w:pPr>
        <w:pStyle w:val="Textoindependiente"/>
        <w:kinsoku w:val="0"/>
        <w:overflowPunct w:val="0"/>
        <w:spacing w:before="120" w:line="276" w:lineRule="auto"/>
        <w:ind w:left="118" w:right="177"/>
        <w:jc w:val="both"/>
        <w:rPr>
          <w:sz w:val="20"/>
          <w:szCs w:val="20"/>
        </w:rPr>
      </w:pPr>
    </w:p>
    <w:p w14:paraId="3FD8D79C" w14:textId="77777777" w:rsidR="006E36BA" w:rsidRDefault="006E36BA" w:rsidP="009D576D">
      <w:pPr>
        <w:pStyle w:val="Textoindependiente"/>
        <w:kinsoku w:val="0"/>
        <w:overflowPunct w:val="0"/>
        <w:spacing w:before="120" w:line="276" w:lineRule="auto"/>
        <w:ind w:left="118" w:right="177"/>
        <w:jc w:val="both"/>
        <w:rPr>
          <w:sz w:val="20"/>
          <w:szCs w:val="20"/>
        </w:rPr>
      </w:pPr>
    </w:p>
    <w:p w14:paraId="77BF0152" w14:textId="77777777" w:rsidR="006E36BA" w:rsidRDefault="006E36BA" w:rsidP="009D576D">
      <w:pPr>
        <w:pStyle w:val="Textoindependiente"/>
        <w:kinsoku w:val="0"/>
        <w:overflowPunct w:val="0"/>
        <w:spacing w:before="120" w:line="276" w:lineRule="auto"/>
        <w:ind w:left="118" w:right="177"/>
        <w:jc w:val="both"/>
        <w:rPr>
          <w:sz w:val="20"/>
          <w:szCs w:val="20"/>
        </w:rPr>
      </w:pPr>
    </w:p>
    <w:p w14:paraId="7B017A9F" w14:textId="77777777" w:rsidR="006E36BA" w:rsidRDefault="006E36BA" w:rsidP="009D576D">
      <w:pPr>
        <w:pStyle w:val="Textoindependiente"/>
        <w:kinsoku w:val="0"/>
        <w:overflowPunct w:val="0"/>
        <w:spacing w:before="120" w:line="276" w:lineRule="auto"/>
        <w:ind w:left="118" w:right="177"/>
        <w:jc w:val="both"/>
        <w:rPr>
          <w:sz w:val="20"/>
          <w:szCs w:val="20"/>
        </w:rPr>
      </w:pPr>
    </w:p>
    <w:p w14:paraId="200287C6" w14:textId="77777777" w:rsidR="006E36BA" w:rsidRDefault="006E36BA" w:rsidP="009D576D">
      <w:pPr>
        <w:pStyle w:val="Textoindependiente"/>
        <w:kinsoku w:val="0"/>
        <w:overflowPunct w:val="0"/>
        <w:spacing w:before="120" w:line="276" w:lineRule="auto"/>
        <w:ind w:left="118" w:right="177"/>
        <w:jc w:val="both"/>
        <w:rPr>
          <w:sz w:val="20"/>
          <w:szCs w:val="20"/>
        </w:rPr>
      </w:pPr>
    </w:p>
    <w:p w14:paraId="7DA95049" w14:textId="77777777" w:rsidR="006E36BA" w:rsidRDefault="006E36BA" w:rsidP="009D576D">
      <w:pPr>
        <w:pStyle w:val="Textoindependiente"/>
        <w:kinsoku w:val="0"/>
        <w:overflowPunct w:val="0"/>
        <w:spacing w:before="120" w:line="276" w:lineRule="auto"/>
        <w:ind w:left="118" w:right="177"/>
        <w:jc w:val="both"/>
        <w:rPr>
          <w:sz w:val="20"/>
          <w:szCs w:val="20"/>
        </w:rPr>
      </w:pPr>
    </w:p>
    <w:p w14:paraId="5C57B57C" w14:textId="77777777" w:rsidR="006E36BA" w:rsidRDefault="006E36BA" w:rsidP="009D576D">
      <w:pPr>
        <w:pStyle w:val="Textoindependiente"/>
        <w:kinsoku w:val="0"/>
        <w:overflowPunct w:val="0"/>
        <w:spacing w:before="120" w:line="276" w:lineRule="auto"/>
        <w:ind w:left="118" w:right="177"/>
        <w:jc w:val="both"/>
        <w:rPr>
          <w:sz w:val="20"/>
          <w:szCs w:val="20"/>
        </w:rPr>
      </w:pPr>
    </w:p>
    <w:p w14:paraId="4CFC6DAA" w14:textId="5AE806E3" w:rsidR="006E36BA" w:rsidRDefault="006E36BA" w:rsidP="006E36BA">
      <w:pPr>
        <w:pStyle w:val="Textoindependiente"/>
        <w:kinsoku w:val="0"/>
        <w:overflowPunct w:val="0"/>
        <w:spacing w:before="16" w:line="500" w:lineRule="atLeast"/>
        <w:ind w:left="118" w:right="5286"/>
        <w:rPr>
          <w:color w:val="201E1E"/>
        </w:rPr>
      </w:pPr>
      <w:r>
        <w:rPr>
          <w:noProof/>
        </w:rPr>
        <mc:AlternateContent>
          <mc:Choice Requires="wps">
            <w:drawing>
              <wp:anchor distT="0" distB="0" distL="114300" distR="114300" simplePos="0" relativeHeight="251659264" behindDoc="0" locked="0" layoutInCell="0" allowOverlap="1" wp14:anchorId="339D6048" wp14:editId="04E18640">
                <wp:simplePos x="0" y="0"/>
                <wp:positionH relativeFrom="page">
                  <wp:posOffset>4471670</wp:posOffset>
                </wp:positionH>
                <wp:positionV relativeFrom="paragraph">
                  <wp:posOffset>-103505</wp:posOffset>
                </wp:positionV>
                <wp:extent cx="2400300" cy="609600"/>
                <wp:effectExtent l="4445" t="0" r="0" b="1905"/>
                <wp:wrapNone/>
                <wp:docPr id="319655844"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1DB6E" w14:textId="23FC5A1B" w:rsidR="006E36BA" w:rsidRDefault="006E36BA" w:rsidP="006E36BA">
                            <w:pPr>
                              <w:spacing w:line="9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83863E" wp14:editId="0756B221">
                                  <wp:extent cx="2371725" cy="609600"/>
                                  <wp:effectExtent l="0" t="0" r="9525" b="0"/>
                                  <wp:docPr id="18676163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1725" cy="609600"/>
                                          </a:xfrm>
                                          <a:prstGeom prst="rect">
                                            <a:avLst/>
                                          </a:prstGeom>
                                          <a:noFill/>
                                          <a:ln>
                                            <a:noFill/>
                                          </a:ln>
                                        </pic:spPr>
                                      </pic:pic>
                                    </a:graphicData>
                                  </a:graphic>
                                </wp:inline>
                              </w:drawing>
                            </w:r>
                          </w:p>
                          <w:p w14:paraId="670BDBCE" w14:textId="77777777" w:rsidR="006E36BA" w:rsidRDefault="006E36BA" w:rsidP="006E36BA">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9D6048" id="Rectángulo 2" o:spid="_x0000_s1026" style="position:absolute;left:0;text-align:left;margin-left:352.1pt;margin-top:-8.15pt;width:189pt;height:4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" o:allowincell="f" filled="f" stroked="f">
                <v:textbox inset="0,0,0,0">
                  <w:txbxContent>
                    <w:p w14:paraId="4BC1DB6E" w14:textId="23FC5A1B" w:rsidR="006E36BA" w:rsidRDefault="006E36BA" w:rsidP="006E36BA">
                      <w:pPr>
                        <w:spacing w:line="96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83863E" wp14:editId="0756B221">
                            <wp:extent cx="2371725" cy="609600"/>
                            <wp:effectExtent l="0" t="0" r="9525" b="0"/>
                            <wp:docPr id="18676163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1725" cy="609600"/>
                                    </a:xfrm>
                                    <a:prstGeom prst="rect">
                                      <a:avLst/>
                                    </a:prstGeom>
                                    <a:noFill/>
                                    <a:ln>
                                      <a:noFill/>
                                    </a:ln>
                                  </pic:spPr>
                                </pic:pic>
                              </a:graphicData>
                            </a:graphic>
                          </wp:inline>
                        </w:drawing>
                      </w:r>
                    </w:p>
                    <w:p w14:paraId="670BDBCE" w14:textId="77777777" w:rsidR="006E36BA" w:rsidRDefault="006E36BA" w:rsidP="006E36BA">
                      <w:pPr>
                        <w:rPr>
                          <w:rFonts w:ascii="Times New Roman" w:hAnsi="Times New Roman" w:cs="Times New Roman"/>
                          <w:sz w:val="24"/>
                          <w:szCs w:val="24"/>
                        </w:rPr>
                      </w:pPr>
                    </w:p>
                  </w:txbxContent>
                </v:textbox>
                <w10:wrap anchorx="page"/>
              </v:rect>
            </w:pict>
          </mc:Fallback>
        </mc:AlternateContent>
      </w:r>
      <w:r>
        <w:t>Bogotá</w:t>
      </w:r>
      <w:r>
        <w:rPr>
          <w:spacing w:val="-7"/>
        </w:rPr>
        <w:t xml:space="preserve"> </w:t>
      </w:r>
      <w:r>
        <w:t>D.C.,</w:t>
      </w:r>
      <w:r>
        <w:rPr>
          <w:spacing w:val="-5"/>
        </w:rPr>
        <w:t xml:space="preserve"> </w:t>
      </w:r>
      <w:r>
        <w:rPr>
          <w:color w:val="201E1E"/>
        </w:rPr>
        <w:t>28</w:t>
      </w:r>
      <w:r>
        <w:rPr>
          <w:color w:val="201E1E"/>
          <w:spacing w:val="-7"/>
        </w:rPr>
        <w:t xml:space="preserve"> </w:t>
      </w:r>
      <w:r>
        <w:rPr>
          <w:color w:val="201E1E"/>
        </w:rPr>
        <w:t>de</w:t>
      </w:r>
      <w:r>
        <w:rPr>
          <w:color w:val="201E1E"/>
          <w:spacing w:val="-7"/>
        </w:rPr>
        <w:t xml:space="preserve"> </w:t>
      </w:r>
      <w:r>
        <w:rPr>
          <w:color w:val="201E1E"/>
        </w:rPr>
        <w:t>diciembre</w:t>
      </w:r>
      <w:r>
        <w:rPr>
          <w:color w:val="201E1E"/>
          <w:spacing w:val="-7"/>
        </w:rPr>
        <w:t xml:space="preserve"> </w:t>
      </w:r>
      <w:r>
        <w:rPr>
          <w:color w:val="201E1E"/>
        </w:rPr>
        <w:t>de</w:t>
      </w:r>
      <w:r>
        <w:rPr>
          <w:color w:val="201E1E"/>
          <w:spacing w:val="-7"/>
        </w:rPr>
        <w:t xml:space="preserve"> </w:t>
      </w:r>
      <w:r>
        <w:rPr>
          <w:color w:val="201E1E"/>
        </w:rPr>
        <w:t xml:space="preserve">2022 </w:t>
      </w:r>
    </w:p>
    <w:p w14:paraId="0B07E7F4" w14:textId="77777777" w:rsidR="006E36BA" w:rsidRDefault="006E36BA" w:rsidP="00A961CF">
      <w:pPr>
        <w:pStyle w:val="Textoindependiente"/>
        <w:kinsoku w:val="0"/>
        <w:overflowPunct w:val="0"/>
        <w:spacing w:before="16" w:line="500" w:lineRule="atLeast"/>
        <w:ind w:right="5286"/>
        <w:rPr>
          <w:color w:val="000000"/>
          <w:spacing w:val="-2"/>
        </w:rPr>
      </w:pPr>
      <w:r>
        <w:rPr>
          <w:color w:val="000000"/>
          <w:spacing w:val="-2"/>
        </w:rPr>
        <w:t>Señor</w:t>
      </w:r>
    </w:p>
    <w:p w14:paraId="495A4346" w14:textId="77777777" w:rsidR="006E36BA" w:rsidRDefault="006E36BA" w:rsidP="00A961CF">
      <w:pPr>
        <w:pStyle w:val="Ttulo1"/>
        <w:kinsoku w:val="0"/>
        <w:overflowPunct w:val="0"/>
        <w:spacing w:before="6"/>
        <w:ind w:left="0" w:firstLine="0"/>
        <w:rPr>
          <w:spacing w:val="-2"/>
        </w:rPr>
      </w:pPr>
      <w:r>
        <w:t>Roberto</w:t>
      </w:r>
      <w:r>
        <w:rPr>
          <w:spacing w:val="-7"/>
        </w:rPr>
        <w:t xml:space="preserve"> </w:t>
      </w:r>
      <w:r>
        <w:t>Enrique</w:t>
      </w:r>
      <w:r>
        <w:rPr>
          <w:spacing w:val="-7"/>
        </w:rPr>
        <w:t xml:space="preserve"> </w:t>
      </w:r>
      <w:r>
        <w:t>Guzmán</w:t>
      </w:r>
      <w:r>
        <w:rPr>
          <w:spacing w:val="-6"/>
        </w:rPr>
        <w:t xml:space="preserve"> </w:t>
      </w:r>
      <w:r>
        <w:rPr>
          <w:spacing w:val="-2"/>
        </w:rPr>
        <w:t>Benítez</w:t>
      </w:r>
    </w:p>
    <w:p w14:paraId="26D3A0C9" w14:textId="77777777" w:rsidR="006E36BA" w:rsidRDefault="006E36BA" w:rsidP="00A961CF">
      <w:pPr>
        <w:pStyle w:val="Textoindependiente"/>
        <w:kinsoku w:val="0"/>
        <w:overflowPunct w:val="0"/>
        <w:rPr>
          <w:spacing w:val="-2"/>
        </w:rPr>
      </w:pPr>
      <w:r>
        <w:t>Medellín,</w:t>
      </w:r>
      <w:r>
        <w:rPr>
          <w:spacing w:val="-1"/>
        </w:rPr>
        <w:t xml:space="preserve"> </w:t>
      </w:r>
      <w:r>
        <w:rPr>
          <w:spacing w:val="-2"/>
        </w:rPr>
        <w:t>Antioquia</w:t>
      </w:r>
    </w:p>
    <w:p w14:paraId="1FCBF605" w14:textId="77777777" w:rsidR="006E36BA" w:rsidRDefault="006E36BA" w:rsidP="006E36BA">
      <w:pPr>
        <w:pStyle w:val="Textoindependiente"/>
        <w:kinsoku w:val="0"/>
        <w:overflowPunct w:val="0"/>
        <w:rPr>
          <w:sz w:val="24"/>
          <w:szCs w:val="24"/>
        </w:rPr>
      </w:pPr>
    </w:p>
    <w:p w14:paraId="31F5CE02" w14:textId="77777777" w:rsidR="00A961CF" w:rsidRDefault="00A961CF" w:rsidP="006E36BA">
      <w:pPr>
        <w:pStyle w:val="Textoindependiente"/>
        <w:kinsoku w:val="0"/>
        <w:overflowPunct w:val="0"/>
        <w:rPr>
          <w:sz w:val="24"/>
          <w:szCs w:val="24"/>
        </w:rPr>
      </w:pPr>
    </w:p>
    <w:p w14:paraId="6EA9DDBA" w14:textId="77777777" w:rsidR="006E36BA" w:rsidRDefault="006E36BA" w:rsidP="006E36BA">
      <w:pPr>
        <w:pStyle w:val="Textoindependiente"/>
        <w:kinsoku w:val="0"/>
        <w:overflowPunct w:val="0"/>
        <w:rPr>
          <w:sz w:val="20"/>
          <w:szCs w:val="20"/>
        </w:rPr>
      </w:pPr>
    </w:p>
    <w:p w14:paraId="05AC2674" w14:textId="77777777" w:rsidR="006E36BA" w:rsidRDefault="006E36BA" w:rsidP="006E36BA">
      <w:pPr>
        <w:pStyle w:val="Ttulo1"/>
        <w:kinsoku w:val="0"/>
        <w:overflowPunct w:val="0"/>
        <w:ind w:left="2799"/>
        <w:rPr>
          <w:spacing w:val="-4"/>
        </w:rPr>
      </w:pPr>
      <w:r>
        <w:t>Concepto</w:t>
      </w:r>
      <w:r>
        <w:rPr>
          <w:spacing w:val="-3"/>
        </w:rPr>
        <w:t xml:space="preserve"> </w:t>
      </w:r>
      <w:r>
        <w:t>C</w:t>
      </w:r>
      <w:r>
        <w:rPr>
          <w:spacing w:val="5"/>
        </w:rPr>
        <w:t xml:space="preserve"> </w:t>
      </w:r>
      <w:r>
        <w:t>‒</w:t>
      </w:r>
      <w:r>
        <w:rPr>
          <w:spacing w:val="-3"/>
        </w:rPr>
        <w:t xml:space="preserve"> </w:t>
      </w:r>
      <w:r>
        <w:t>924</w:t>
      </w:r>
      <w:r>
        <w:rPr>
          <w:spacing w:val="-3"/>
        </w:rPr>
        <w:t xml:space="preserve"> </w:t>
      </w:r>
      <w:r>
        <w:t>de</w:t>
      </w:r>
      <w:r>
        <w:rPr>
          <w:spacing w:val="-2"/>
        </w:rPr>
        <w:t xml:space="preserve"> </w:t>
      </w:r>
      <w:r>
        <w:rPr>
          <w:spacing w:val="-4"/>
        </w:rPr>
        <w:t>2022</w:t>
      </w:r>
    </w:p>
    <w:p w14:paraId="384BE99D" w14:textId="77777777" w:rsidR="006E36BA" w:rsidRDefault="006E36BA" w:rsidP="006E36BA">
      <w:pPr>
        <w:pStyle w:val="Textoindependiente"/>
        <w:kinsoku w:val="0"/>
        <w:overflowPunct w:val="0"/>
        <w:spacing w:before="11"/>
        <w:rPr>
          <w:b/>
          <w:bCs/>
          <w:sz w:val="13"/>
          <w:szCs w:val="13"/>
        </w:rPr>
      </w:pPr>
    </w:p>
    <w:p w14:paraId="6F59012E" w14:textId="72EAC5F8" w:rsidR="006E36BA" w:rsidRPr="00B20949" w:rsidRDefault="006E36BA" w:rsidP="00B20949">
      <w:pPr>
        <w:pStyle w:val="Textoindependiente"/>
        <w:tabs>
          <w:tab w:val="left" w:pos="2806"/>
        </w:tabs>
        <w:kinsoku w:val="0"/>
        <w:overflowPunct w:val="0"/>
        <w:spacing w:before="93"/>
        <w:ind w:left="2807" w:right="643" w:hanging="2689"/>
        <w:rPr>
          <w:spacing w:val="-10"/>
        </w:rPr>
      </w:pPr>
      <w:r>
        <w:rPr>
          <w:b/>
          <w:bCs/>
          <w:spacing w:val="-2"/>
        </w:rPr>
        <w:t>Temas:</w:t>
      </w:r>
      <w:r>
        <w:rPr>
          <w:b/>
          <w:bCs/>
        </w:rPr>
        <w:tab/>
      </w:r>
      <w:r>
        <w:t>Ley</w:t>
      </w:r>
      <w:r>
        <w:rPr>
          <w:spacing w:val="75"/>
        </w:rPr>
        <w:t xml:space="preserve"> </w:t>
      </w:r>
      <w:r>
        <w:t>2020</w:t>
      </w:r>
      <w:r>
        <w:rPr>
          <w:spacing w:val="75"/>
        </w:rPr>
        <w:t xml:space="preserve"> </w:t>
      </w:r>
      <w:r>
        <w:t>de</w:t>
      </w:r>
      <w:r>
        <w:rPr>
          <w:spacing w:val="75"/>
        </w:rPr>
        <w:t xml:space="preserve"> </w:t>
      </w:r>
      <w:r>
        <w:t>2020</w:t>
      </w:r>
      <w:r>
        <w:rPr>
          <w:spacing w:val="75"/>
        </w:rPr>
        <w:t xml:space="preserve"> </w:t>
      </w:r>
      <w:r>
        <w:t>–</w:t>
      </w:r>
      <w:r>
        <w:rPr>
          <w:spacing w:val="75"/>
        </w:rPr>
        <w:t xml:space="preserve"> </w:t>
      </w:r>
      <w:r>
        <w:t>Exposición</w:t>
      </w:r>
      <w:r>
        <w:rPr>
          <w:spacing w:val="77"/>
        </w:rPr>
        <w:t xml:space="preserve"> </w:t>
      </w:r>
      <w:r>
        <w:t>de</w:t>
      </w:r>
      <w:r>
        <w:rPr>
          <w:spacing w:val="75"/>
        </w:rPr>
        <w:t xml:space="preserve"> </w:t>
      </w:r>
      <w:r>
        <w:t>Motivos</w:t>
      </w:r>
      <w:r>
        <w:rPr>
          <w:spacing w:val="75"/>
        </w:rPr>
        <w:t xml:space="preserve"> </w:t>
      </w:r>
      <w:r>
        <w:t>/</w:t>
      </w:r>
      <w:r>
        <w:rPr>
          <w:spacing w:val="75"/>
        </w:rPr>
        <w:t xml:space="preserve"> </w:t>
      </w:r>
      <w:r>
        <w:t>REGISTRO NACIONAL</w:t>
      </w:r>
      <w:r>
        <w:rPr>
          <w:spacing w:val="-5"/>
        </w:rPr>
        <w:t xml:space="preserve"> </w:t>
      </w:r>
      <w:r>
        <w:t>DE</w:t>
      </w:r>
      <w:r>
        <w:rPr>
          <w:spacing w:val="-5"/>
        </w:rPr>
        <w:t xml:space="preserve"> </w:t>
      </w:r>
      <w:r>
        <w:t>OBRAS</w:t>
      </w:r>
      <w:r>
        <w:rPr>
          <w:spacing w:val="-5"/>
        </w:rPr>
        <w:t xml:space="preserve"> </w:t>
      </w:r>
      <w:r>
        <w:t>CIVILES</w:t>
      </w:r>
      <w:r>
        <w:rPr>
          <w:spacing w:val="-5"/>
        </w:rPr>
        <w:t xml:space="preserve"> </w:t>
      </w:r>
      <w:r>
        <w:t>INCONCLUSAS</w:t>
      </w:r>
      <w:r>
        <w:rPr>
          <w:spacing w:val="-5"/>
        </w:rPr>
        <w:t xml:space="preserve"> </w:t>
      </w:r>
      <w:r>
        <w:t>–</w:t>
      </w:r>
      <w:r>
        <w:rPr>
          <w:spacing w:val="-5"/>
        </w:rPr>
        <w:t xml:space="preserve"> </w:t>
      </w:r>
      <w:r>
        <w:t>Concepto</w:t>
      </w:r>
      <w:r>
        <w:rPr>
          <w:spacing w:val="-4"/>
        </w:rPr>
        <w:t xml:space="preserve"> </w:t>
      </w:r>
      <w:r>
        <w:rPr>
          <w:spacing w:val="-10"/>
        </w:rPr>
        <w:t>–</w:t>
      </w:r>
      <w:r>
        <w:t>Ley</w:t>
      </w:r>
      <w:r>
        <w:rPr>
          <w:spacing w:val="-2"/>
        </w:rPr>
        <w:t xml:space="preserve"> </w:t>
      </w:r>
      <w:r>
        <w:t>2020</w:t>
      </w:r>
      <w:r>
        <w:rPr>
          <w:spacing w:val="-2"/>
        </w:rPr>
        <w:t xml:space="preserve"> </w:t>
      </w:r>
      <w:r>
        <w:t>de</w:t>
      </w:r>
      <w:r>
        <w:rPr>
          <w:spacing w:val="-2"/>
        </w:rPr>
        <w:t xml:space="preserve"> </w:t>
      </w:r>
      <w:r>
        <w:t>2020</w:t>
      </w:r>
      <w:r>
        <w:rPr>
          <w:spacing w:val="-2"/>
        </w:rPr>
        <w:t xml:space="preserve"> </w:t>
      </w:r>
      <w:r>
        <w:t>/</w:t>
      </w:r>
      <w:r>
        <w:rPr>
          <w:spacing w:val="-2"/>
        </w:rPr>
        <w:t xml:space="preserve"> </w:t>
      </w:r>
      <w:bookmarkStart w:id="1" w:name="_Hlk132197997"/>
      <w:r>
        <w:t>OBRA</w:t>
      </w:r>
      <w:r>
        <w:rPr>
          <w:spacing w:val="-2"/>
        </w:rPr>
        <w:t xml:space="preserve"> </w:t>
      </w:r>
      <w:r>
        <w:t>CIVIL</w:t>
      </w:r>
      <w:r>
        <w:rPr>
          <w:spacing w:val="-2"/>
        </w:rPr>
        <w:t xml:space="preserve"> </w:t>
      </w:r>
      <w:r>
        <w:t>INCONCLUSA</w:t>
      </w:r>
      <w:r>
        <w:rPr>
          <w:spacing w:val="-1"/>
        </w:rPr>
        <w:t xml:space="preserve"> </w:t>
      </w:r>
      <w:r>
        <w:t>–</w:t>
      </w:r>
      <w:r>
        <w:rPr>
          <w:spacing w:val="-2"/>
        </w:rPr>
        <w:t xml:space="preserve"> </w:t>
      </w:r>
      <w:r>
        <w:t>Definición</w:t>
      </w:r>
      <w:r>
        <w:rPr>
          <w:spacing w:val="-2"/>
        </w:rPr>
        <w:t xml:space="preserve"> </w:t>
      </w:r>
      <w:r>
        <w:t>-</w:t>
      </w:r>
      <w:r>
        <w:rPr>
          <w:spacing w:val="-2"/>
        </w:rPr>
        <w:t xml:space="preserve"> </w:t>
      </w:r>
      <w:r>
        <w:t>– Alcance de la expresión liquidación contractual</w:t>
      </w:r>
      <w:bookmarkEnd w:id="1"/>
    </w:p>
    <w:p w14:paraId="448F2DE8" w14:textId="77777777" w:rsidR="006E36BA" w:rsidRDefault="006E36BA" w:rsidP="006E36BA">
      <w:pPr>
        <w:pStyle w:val="Textoindependiente"/>
        <w:tabs>
          <w:tab w:val="left" w:pos="2806"/>
        </w:tabs>
        <w:kinsoku w:val="0"/>
        <w:overflowPunct w:val="0"/>
        <w:spacing w:before="130"/>
        <w:ind w:left="118"/>
        <w:rPr>
          <w:spacing w:val="-2"/>
        </w:rPr>
      </w:pPr>
      <w:r>
        <w:rPr>
          <w:b/>
          <w:bCs/>
          <w:spacing w:val="-2"/>
        </w:rPr>
        <w:t>Radicación:</w:t>
      </w:r>
      <w:r>
        <w:rPr>
          <w:b/>
          <w:bCs/>
        </w:rPr>
        <w:tab/>
      </w:r>
      <w:r>
        <w:t>Respuesta</w:t>
      </w:r>
      <w:r>
        <w:rPr>
          <w:spacing w:val="-4"/>
        </w:rPr>
        <w:t xml:space="preserve"> </w:t>
      </w:r>
      <w:r>
        <w:t>a</w:t>
      </w:r>
      <w:r>
        <w:rPr>
          <w:spacing w:val="-4"/>
        </w:rPr>
        <w:t xml:space="preserve"> </w:t>
      </w:r>
      <w:r>
        <w:t>consulta</w:t>
      </w:r>
      <w:r>
        <w:rPr>
          <w:spacing w:val="-3"/>
        </w:rPr>
        <w:t xml:space="preserve"> </w:t>
      </w:r>
      <w:r>
        <w:rPr>
          <w:spacing w:val="-2"/>
        </w:rPr>
        <w:t>P20221125011754</w:t>
      </w:r>
    </w:p>
    <w:p w14:paraId="43E10236" w14:textId="77777777" w:rsidR="006E36BA" w:rsidRDefault="006E36BA" w:rsidP="006E36BA">
      <w:pPr>
        <w:pStyle w:val="Textoindependiente"/>
        <w:kinsoku w:val="0"/>
        <w:overflowPunct w:val="0"/>
        <w:rPr>
          <w:sz w:val="24"/>
          <w:szCs w:val="24"/>
        </w:rPr>
      </w:pPr>
    </w:p>
    <w:p w14:paraId="2A1E9ECC" w14:textId="77777777" w:rsidR="006E36BA" w:rsidRDefault="006E36BA" w:rsidP="006E36BA">
      <w:pPr>
        <w:pStyle w:val="Textoindependiente"/>
        <w:kinsoku w:val="0"/>
        <w:overflowPunct w:val="0"/>
        <w:spacing w:before="10"/>
        <w:rPr>
          <w:sz w:val="20"/>
          <w:szCs w:val="20"/>
        </w:rPr>
      </w:pPr>
    </w:p>
    <w:p w14:paraId="7F983E52" w14:textId="77777777" w:rsidR="00A961CF" w:rsidRDefault="00A961CF" w:rsidP="006E36BA">
      <w:pPr>
        <w:pStyle w:val="Textoindependiente"/>
        <w:kinsoku w:val="0"/>
        <w:overflowPunct w:val="0"/>
        <w:spacing w:before="10"/>
        <w:rPr>
          <w:sz w:val="20"/>
          <w:szCs w:val="20"/>
        </w:rPr>
      </w:pPr>
    </w:p>
    <w:p w14:paraId="0CC5FB29" w14:textId="77777777" w:rsidR="00A961CF" w:rsidRDefault="00A961CF" w:rsidP="006E36BA">
      <w:pPr>
        <w:pStyle w:val="Textoindependiente"/>
        <w:kinsoku w:val="0"/>
        <w:overflowPunct w:val="0"/>
        <w:spacing w:before="10"/>
        <w:rPr>
          <w:sz w:val="20"/>
          <w:szCs w:val="20"/>
        </w:rPr>
      </w:pPr>
    </w:p>
    <w:p w14:paraId="73BEAF07" w14:textId="77777777" w:rsidR="006E36BA" w:rsidRDefault="006E36BA" w:rsidP="006E36BA">
      <w:pPr>
        <w:pStyle w:val="Textoindependiente"/>
        <w:kinsoku w:val="0"/>
        <w:overflowPunct w:val="0"/>
        <w:ind w:left="118"/>
        <w:rPr>
          <w:spacing w:val="-2"/>
        </w:rPr>
      </w:pPr>
      <w:r>
        <w:t>Estimado</w:t>
      </w:r>
      <w:r>
        <w:rPr>
          <w:spacing w:val="-5"/>
        </w:rPr>
        <w:t xml:space="preserve"> </w:t>
      </w:r>
      <w:r>
        <w:t>señor</w:t>
      </w:r>
      <w:r>
        <w:rPr>
          <w:spacing w:val="-4"/>
        </w:rPr>
        <w:t xml:space="preserve"> </w:t>
      </w:r>
      <w:r>
        <w:rPr>
          <w:spacing w:val="-2"/>
        </w:rPr>
        <w:t>Guzmán:</w:t>
      </w:r>
    </w:p>
    <w:p w14:paraId="754DA536" w14:textId="77777777" w:rsidR="006E36BA" w:rsidRDefault="006E36BA" w:rsidP="006E36BA">
      <w:pPr>
        <w:pStyle w:val="Textoindependiente"/>
        <w:kinsoku w:val="0"/>
        <w:overflowPunct w:val="0"/>
      </w:pPr>
    </w:p>
    <w:p w14:paraId="3EC80A9E" w14:textId="77777777" w:rsidR="006E36BA" w:rsidRDefault="006E36BA" w:rsidP="006E36BA">
      <w:pPr>
        <w:pStyle w:val="Textoindependiente"/>
        <w:kinsoku w:val="0"/>
        <w:overflowPunct w:val="0"/>
        <w:spacing w:line="276" w:lineRule="auto"/>
        <w:ind w:left="118" w:right="176"/>
        <w:jc w:val="both"/>
      </w:pPr>
      <w:r>
        <w:t>En</w:t>
      </w:r>
      <w:r>
        <w:rPr>
          <w:spacing w:val="-12"/>
        </w:rPr>
        <w:t xml:space="preserve"> </w:t>
      </w:r>
      <w:r>
        <w:t>ejercicio</w:t>
      </w:r>
      <w:r>
        <w:rPr>
          <w:spacing w:val="-12"/>
        </w:rPr>
        <w:t xml:space="preserve"> </w:t>
      </w:r>
      <w:r>
        <w:t>de</w:t>
      </w:r>
      <w:r>
        <w:rPr>
          <w:spacing w:val="-13"/>
        </w:rPr>
        <w:t xml:space="preserve"> </w:t>
      </w:r>
      <w:r>
        <w:t>la</w:t>
      </w:r>
      <w:r>
        <w:rPr>
          <w:spacing w:val="-13"/>
        </w:rPr>
        <w:t xml:space="preserve"> </w:t>
      </w:r>
      <w:r>
        <w:t>competencia</w:t>
      </w:r>
      <w:r>
        <w:rPr>
          <w:spacing w:val="-13"/>
        </w:rPr>
        <w:t xml:space="preserve"> </w:t>
      </w:r>
      <w:r>
        <w:t>otorgada</w:t>
      </w:r>
      <w:r>
        <w:rPr>
          <w:spacing w:val="-12"/>
        </w:rPr>
        <w:t xml:space="preserve"> </w:t>
      </w:r>
      <w:r>
        <w:t>por</w:t>
      </w:r>
      <w:r>
        <w:rPr>
          <w:spacing w:val="-13"/>
        </w:rPr>
        <w:t xml:space="preserve"> </w:t>
      </w:r>
      <w:r>
        <w:t>el</w:t>
      </w:r>
      <w:r>
        <w:rPr>
          <w:spacing w:val="-13"/>
        </w:rPr>
        <w:t xml:space="preserve"> </w:t>
      </w:r>
      <w:r>
        <w:t>numeral</w:t>
      </w:r>
      <w:r>
        <w:rPr>
          <w:spacing w:val="-12"/>
        </w:rPr>
        <w:t xml:space="preserve"> </w:t>
      </w:r>
      <w:r>
        <w:t>8</w:t>
      </w:r>
      <w:r>
        <w:rPr>
          <w:spacing w:val="-13"/>
        </w:rPr>
        <w:t xml:space="preserve"> </w:t>
      </w:r>
      <w:r>
        <w:t>del</w:t>
      </w:r>
      <w:r>
        <w:rPr>
          <w:spacing w:val="-13"/>
        </w:rPr>
        <w:t xml:space="preserve"> </w:t>
      </w:r>
      <w:r>
        <w:t>artículo</w:t>
      </w:r>
      <w:r>
        <w:rPr>
          <w:spacing w:val="-12"/>
        </w:rPr>
        <w:t xml:space="preserve"> </w:t>
      </w:r>
      <w:r>
        <w:t>11</w:t>
      </w:r>
      <w:r>
        <w:rPr>
          <w:spacing w:val="-13"/>
        </w:rPr>
        <w:t xml:space="preserve"> </w:t>
      </w:r>
      <w:r>
        <w:t>y</w:t>
      </w:r>
      <w:r>
        <w:rPr>
          <w:spacing w:val="-13"/>
        </w:rPr>
        <w:t xml:space="preserve"> </w:t>
      </w:r>
      <w:r>
        <w:t>el</w:t>
      </w:r>
      <w:r>
        <w:rPr>
          <w:spacing w:val="-13"/>
        </w:rPr>
        <w:t xml:space="preserve"> </w:t>
      </w:r>
      <w:r>
        <w:t>numeral</w:t>
      </w:r>
      <w:r>
        <w:rPr>
          <w:spacing w:val="-12"/>
        </w:rPr>
        <w:t xml:space="preserve"> </w:t>
      </w:r>
      <w:r>
        <w:t>5</w:t>
      </w:r>
      <w:r>
        <w:rPr>
          <w:spacing w:val="-13"/>
        </w:rPr>
        <w:t xml:space="preserve"> </w:t>
      </w:r>
      <w:r>
        <w:t>del</w:t>
      </w:r>
      <w:r>
        <w:rPr>
          <w:spacing w:val="-13"/>
        </w:rPr>
        <w:t xml:space="preserve"> </w:t>
      </w:r>
      <w:r>
        <w:t>artículo 3</w:t>
      </w:r>
      <w:r>
        <w:rPr>
          <w:spacing w:val="-16"/>
        </w:rPr>
        <w:t xml:space="preserve"> </w:t>
      </w:r>
      <w:r>
        <w:t>del</w:t>
      </w:r>
      <w:r>
        <w:rPr>
          <w:spacing w:val="-15"/>
        </w:rPr>
        <w:t xml:space="preserve"> </w:t>
      </w:r>
      <w:r>
        <w:t>Decreto</w:t>
      </w:r>
      <w:r>
        <w:rPr>
          <w:spacing w:val="-15"/>
        </w:rPr>
        <w:t xml:space="preserve"> </w:t>
      </w:r>
      <w:r>
        <w:t>Ley</w:t>
      </w:r>
      <w:r>
        <w:rPr>
          <w:spacing w:val="-16"/>
        </w:rPr>
        <w:t xml:space="preserve"> </w:t>
      </w:r>
      <w:r>
        <w:t>4170</w:t>
      </w:r>
      <w:r>
        <w:rPr>
          <w:spacing w:val="-15"/>
        </w:rPr>
        <w:t xml:space="preserve"> </w:t>
      </w:r>
      <w:r>
        <w:t>de</w:t>
      </w:r>
      <w:r>
        <w:rPr>
          <w:spacing w:val="-15"/>
        </w:rPr>
        <w:t xml:space="preserve"> </w:t>
      </w:r>
      <w:r>
        <w:t>2011,</w:t>
      </w:r>
      <w:r>
        <w:rPr>
          <w:spacing w:val="-15"/>
        </w:rPr>
        <w:t xml:space="preserve"> </w:t>
      </w:r>
      <w:r>
        <w:t>la</w:t>
      </w:r>
      <w:r>
        <w:rPr>
          <w:spacing w:val="-16"/>
        </w:rPr>
        <w:t xml:space="preserve"> </w:t>
      </w:r>
      <w:r>
        <w:t>Agencia</w:t>
      </w:r>
      <w:r>
        <w:rPr>
          <w:spacing w:val="-15"/>
        </w:rPr>
        <w:t xml:space="preserve"> </w:t>
      </w:r>
      <w:r>
        <w:t>Nacional</w:t>
      </w:r>
      <w:r>
        <w:rPr>
          <w:spacing w:val="-15"/>
        </w:rPr>
        <w:t xml:space="preserve"> </w:t>
      </w:r>
      <w:r>
        <w:t>de</w:t>
      </w:r>
      <w:r>
        <w:rPr>
          <w:spacing w:val="-16"/>
        </w:rPr>
        <w:t xml:space="preserve"> </w:t>
      </w:r>
      <w:r>
        <w:t>Contratación</w:t>
      </w:r>
      <w:r>
        <w:rPr>
          <w:spacing w:val="-15"/>
        </w:rPr>
        <w:t xml:space="preserve"> </w:t>
      </w:r>
      <w:r>
        <w:t>Pública</w:t>
      </w:r>
      <w:r>
        <w:rPr>
          <w:spacing w:val="-15"/>
        </w:rPr>
        <w:t xml:space="preserve"> </w:t>
      </w:r>
      <w:r>
        <w:t>−</w:t>
      </w:r>
      <w:r>
        <w:rPr>
          <w:spacing w:val="-15"/>
        </w:rPr>
        <w:t xml:space="preserve"> </w:t>
      </w:r>
      <w:r>
        <w:t>Colombia</w:t>
      </w:r>
      <w:r>
        <w:rPr>
          <w:spacing w:val="-16"/>
        </w:rPr>
        <w:t xml:space="preserve"> </w:t>
      </w:r>
      <w:r>
        <w:t>Compra Eficiente responde su consulta del 25 de noviembre de 2022.</w:t>
      </w:r>
    </w:p>
    <w:p w14:paraId="1B4C2EEF" w14:textId="77777777" w:rsidR="006E36BA" w:rsidRDefault="006E36BA" w:rsidP="006E36BA">
      <w:pPr>
        <w:pStyle w:val="Textoindependiente"/>
        <w:kinsoku w:val="0"/>
        <w:overflowPunct w:val="0"/>
        <w:spacing w:before="3"/>
        <w:rPr>
          <w:sz w:val="25"/>
          <w:szCs w:val="25"/>
        </w:rPr>
      </w:pPr>
    </w:p>
    <w:p w14:paraId="54B15101" w14:textId="77777777" w:rsidR="006E36BA" w:rsidRDefault="006E36BA" w:rsidP="006E36BA">
      <w:pPr>
        <w:pStyle w:val="Ttulo1"/>
        <w:numPr>
          <w:ilvl w:val="0"/>
          <w:numId w:val="9"/>
        </w:numPr>
        <w:tabs>
          <w:tab w:val="left" w:pos="402"/>
        </w:tabs>
        <w:kinsoku w:val="0"/>
        <w:overflowPunct w:val="0"/>
        <w:ind w:left="1080" w:hanging="360"/>
        <w:rPr>
          <w:spacing w:val="-2"/>
        </w:rPr>
      </w:pPr>
      <w:r>
        <w:t>Problemas</w:t>
      </w:r>
      <w:r>
        <w:rPr>
          <w:spacing w:val="-9"/>
        </w:rPr>
        <w:t xml:space="preserve"> </w:t>
      </w:r>
      <w:r>
        <w:rPr>
          <w:spacing w:val="-2"/>
        </w:rPr>
        <w:t>planteados</w:t>
      </w:r>
    </w:p>
    <w:p w14:paraId="317D6676" w14:textId="77777777" w:rsidR="006E36BA" w:rsidRDefault="006E36BA" w:rsidP="006E36BA">
      <w:pPr>
        <w:pStyle w:val="Textoindependiente"/>
        <w:kinsoku w:val="0"/>
        <w:overflowPunct w:val="0"/>
        <w:spacing w:before="7"/>
        <w:rPr>
          <w:b/>
          <w:bCs/>
          <w:sz w:val="28"/>
          <w:szCs w:val="28"/>
        </w:rPr>
      </w:pPr>
    </w:p>
    <w:p w14:paraId="32D08134" w14:textId="77777777" w:rsidR="006E36BA" w:rsidRDefault="006E36BA" w:rsidP="006E36BA">
      <w:pPr>
        <w:pStyle w:val="Textoindependiente"/>
        <w:kinsoku w:val="0"/>
        <w:overflowPunct w:val="0"/>
        <w:ind w:left="184"/>
        <w:rPr>
          <w:spacing w:val="-2"/>
        </w:rPr>
      </w:pPr>
      <w:r>
        <w:t>Usted</w:t>
      </w:r>
      <w:r>
        <w:rPr>
          <w:spacing w:val="-4"/>
        </w:rPr>
        <w:t xml:space="preserve"> </w:t>
      </w:r>
      <w:r>
        <w:t>formula</w:t>
      </w:r>
      <w:r>
        <w:rPr>
          <w:spacing w:val="-4"/>
        </w:rPr>
        <w:t xml:space="preserve"> </w:t>
      </w:r>
      <w:r>
        <w:t>la</w:t>
      </w:r>
      <w:r>
        <w:rPr>
          <w:spacing w:val="-4"/>
        </w:rPr>
        <w:t xml:space="preserve"> </w:t>
      </w:r>
      <w:r>
        <w:t>siguiente</w:t>
      </w:r>
      <w:r>
        <w:rPr>
          <w:spacing w:val="-3"/>
        </w:rPr>
        <w:t xml:space="preserve"> </w:t>
      </w:r>
      <w:r>
        <w:rPr>
          <w:spacing w:val="-2"/>
        </w:rPr>
        <w:t>consulta:</w:t>
      </w:r>
    </w:p>
    <w:p w14:paraId="03F9748C" w14:textId="77777777" w:rsidR="006E36BA" w:rsidRDefault="006E36BA" w:rsidP="006E36BA">
      <w:pPr>
        <w:pStyle w:val="Textoindependiente"/>
        <w:kinsoku w:val="0"/>
        <w:overflowPunct w:val="0"/>
        <w:spacing w:before="7"/>
        <w:rPr>
          <w:sz w:val="28"/>
          <w:szCs w:val="28"/>
        </w:rPr>
      </w:pPr>
    </w:p>
    <w:p w14:paraId="13F8CB5F" w14:textId="4C360090" w:rsidR="006E36BA" w:rsidRDefault="00A5700B" w:rsidP="00A5700B">
      <w:pPr>
        <w:pStyle w:val="Prrafodelista"/>
        <w:widowControl w:val="0"/>
        <w:tabs>
          <w:tab w:val="left" w:pos="1067"/>
        </w:tabs>
        <w:kinsoku w:val="0"/>
        <w:overflowPunct w:val="0"/>
        <w:autoSpaceDE w:val="0"/>
        <w:autoSpaceDN w:val="0"/>
        <w:adjustRightInd w:val="0"/>
        <w:spacing w:after="0" w:line="240" w:lineRule="auto"/>
        <w:ind w:left="1546" w:right="885"/>
        <w:contextualSpacing w:val="0"/>
        <w:jc w:val="both"/>
        <w:rPr>
          <w:sz w:val="21"/>
          <w:szCs w:val="21"/>
        </w:rPr>
      </w:pPr>
      <w:r>
        <w:rPr>
          <w:sz w:val="21"/>
          <w:szCs w:val="21"/>
        </w:rPr>
        <w:t>(i)</w:t>
      </w:r>
      <w:r w:rsidR="006E36BA">
        <w:rPr>
          <w:sz w:val="21"/>
          <w:szCs w:val="21"/>
        </w:rPr>
        <w:t>«¿A</w:t>
      </w:r>
      <w:r w:rsidR="006E36BA">
        <w:rPr>
          <w:spacing w:val="-8"/>
          <w:sz w:val="21"/>
          <w:szCs w:val="21"/>
        </w:rPr>
        <w:t xml:space="preserve"> </w:t>
      </w:r>
      <w:r w:rsidR="006E36BA">
        <w:rPr>
          <w:sz w:val="21"/>
          <w:szCs w:val="21"/>
        </w:rPr>
        <w:t>la</w:t>
      </w:r>
      <w:r w:rsidR="006E36BA">
        <w:rPr>
          <w:spacing w:val="-8"/>
          <w:sz w:val="21"/>
          <w:szCs w:val="21"/>
        </w:rPr>
        <w:t xml:space="preserve"> </w:t>
      </w:r>
      <w:r w:rsidR="006E36BA">
        <w:rPr>
          <w:sz w:val="21"/>
          <w:szCs w:val="21"/>
        </w:rPr>
        <w:t>luz</w:t>
      </w:r>
      <w:r w:rsidR="006E36BA">
        <w:rPr>
          <w:spacing w:val="-8"/>
          <w:sz w:val="21"/>
          <w:szCs w:val="21"/>
        </w:rPr>
        <w:t xml:space="preserve"> </w:t>
      </w:r>
      <w:r w:rsidR="006E36BA">
        <w:rPr>
          <w:sz w:val="21"/>
          <w:szCs w:val="21"/>
        </w:rPr>
        <w:t>de</w:t>
      </w:r>
      <w:r w:rsidR="006E36BA">
        <w:rPr>
          <w:spacing w:val="-8"/>
          <w:sz w:val="21"/>
          <w:szCs w:val="21"/>
        </w:rPr>
        <w:t xml:space="preserve"> </w:t>
      </w:r>
      <w:r w:rsidR="006E36BA">
        <w:rPr>
          <w:sz w:val="21"/>
          <w:szCs w:val="21"/>
        </w:rPr>
        <w:t>Ley</w:t>
      </w:r>
      <w:r w:rsidR="006E36BA">
        <w:rPr>
          <w:spacing w:val="-8"/>
          <w:sz w:val="21"/>
          <w:szCs w:val="21"/>
        </w:rPr>
        <w:t xml:space="preserve"> </w:t>
      </w:r>
      <w:r w:rsidR="006E36BA">
        <w:rPr>
          <w:sz w:val="21"/>
          <w:szCs w:val="21"/>
        </w:rPr>
        <w:t>2020</w:t>
      </w:r>
      <w:r w:rsidR="006E36BA">
        <w:rPr>
          <w:spacing w:val="-8"/>
          <w:sz w:val="21"/>
          <w:szCs w:val="21"/>
        </w:rPr>
        <w:t xml:space="preserve"> </w:t>
      </w:r>
      <w:r w:rsidR="006E36BA">
        <w:rPr>
          <w:sz w:val="21"/>
          <w:szCs w:val="21"/>
        </w:rPr>
        <w:t>del</w:t>
      </w:r>
      <w:r w:rsidR="006E36BA">
        <w:rPr>
          <w:spacing w:val="-8"/>
          <w:sz w:val="21"/>
          <w:szCs w:val="21"/>
        </w:rPr>
        <w:t xml:space="preserve"> </w:t>
      </w:r>
      <w:r w:rsidR="006E36BA">
        <w:rPr>
          <w:sz w:val="21"/>
          <w:szCs w:val="21"/>
        </w:rPr>
        <w:t>Año</w:t>
      </w:r>
      <w:r w:rsidR="006E36BA">
        <w:rPr>
          <w:spacing w:val="-8"/>
          <w:sz w:val="21"/>
          <w:szCs w:val="21"/>
        </w:rPr>
        <w:t xml:space="preserve"> </w:t>
      </w:r>
      <w:r w:rsidR="006E36BA">
        <w:rPr>
          <w:sz w:val="21"/>
          <w:szCs w:val="21"/>
        </w:rPr>
        <w:t>2020,</w:t>
      </w:r>
      <w:r w:rsidR="006E36BA">
        <w:rPr>
          <w:spacing w:val="-8"/>
          <w:sz w:val="21"/>
          <w:szCs w:val="21"/>
        </w:rPr>
        <w:t xml:space="preserve"> </w:t>
      </w:r>
      <w:r w:rsidR="006E36BA">
        <w:rPr>
          <w:sz w:val="21"/>
          <w:szCs w:val="21"/>
        </w:rPr>
        <w:t>y</w:t>
      </w:r>
      <w:r w:rsidR="006E36BA">
        <w:rPr>
          <w:spacing w:val="-8"/>
          <w:sz w:val="21"/>
          <w:szCs w:val="21"/>
        </w:rPr>
        <w:t xml:space="preserve"> </w:t>
      </w:r>
      <w:r w:rsidR="006E36BA">
        <w:rPr>
          <w:sz w:val="21"/>
          <w:szCs w:val="21"/>
        </w:rPr>
        <w:t>la</w:t>
      </w:r>
      <w:r w:rsidR="006E36BA">
        <w:rPr>
          <w:spacing w:val="-8"/>
          <w:sz w:val="21"/>
          <w:szCs w:val="21"/>
        </w:rPr>
        <w:t xml:space="preserve"> </w:t>
      </w:r>
      <w:r w:rsidR="006E36BA">
        <w:rPr>
          <w:sz w:val="21"/>
          <w:szCs w:val="21"/>
        </w:rPr>
        <w:t>finalidad</w:t>
      </w:r>
      <w:r w:rsidR="006E36BA">
        <w:rPr>
          <w:spacing w:val="-7"/>
          <w:sz w:val="21"/>
          <w:szCs w:val="21"/>
        </w:rPr>
        <w:t xml:space="preserve"> </w:t>
      </w:r>
      <w:r w:rsidR="006E36BA">
        <w:rPr>
          <w:sz w:val="21"/>
          <w:szCs w:val="21"/>
        </w:rPr>
        <w:t>por</w:t>
      </w:r>
      <w:r w:rsidR="006E36BA">
        <w:rPr>
          <w:spacing w:val="-8"/>
          <w:sz w:val="21"/>
          <w:szCs w:val="21"/>
        </w:rPr>
        <w:t xml:space="preserve"> </w:t>
      </w:r>
      <w:r w:rsidR="006E36BA">
        <w:rPr>
          <w:sz w:val="21"/>
          <w:szCs w:val="21"/>
        </w:rPr>
        <w:t>la</w:t>
      </w:r>
      <w:r w:rsidR="006E36BA">
        <w:rPr>
          <w:spacing w:val="-8"/>
          <w:sz w:val="21"/>
          <w:szCs w:val="21"/>
        </w:rPr>
        <w:t xml:space="preserve"> </w:t>
      </w:r>
      <w:r w:rsidR="006E36BA">
        <w:rPr>
          <w:sz w:val="21"/>
          <w:szCs w:val="21"/>
        </w:rPr>
        <w:t>cual</w:t>
      </w:r>
      <w:r w:rsidR="006E36BA">
        <w:rPr>
          <w:spacing w:val="-8"/>
          <w:sz w:val="21"/>
          <w:szCs w:val="21"/>
        </w:rPr>
        <w:t xml:space="preserve"> </w:t>
      </w:r>
      <w:r w:rsidR="006E36BA">
        <w:rPr>
          <w:sz w:val="21"/>
          <w:szCs w:val="21"/>
        </w:rPr>
        <w:t>fue</w:t>
      </w:r>
      <w:r w:rsidR="006E36BA">
        <w:rPr>
          <w:spacing w:val="-8"/>
          <w:sz w:val="21"/>
          <w:szCs w:val="21"/>
        </w:rPr>
        <w:t xml:space="preserve"> </w:t>
      </w:r>
      <w:r w:rsidR="006E36BA">
        <w:rPr>
          <w:sz w:val="21"/>
          <w:szCs w:val="21"/>
        </w:rPr>
        <w:t>creada,</w:t>
      </w:r>
      <w:r w:rsidR="006E36BA">
        <w:rPr>
          <w:spacing w:val="-8"/>
          <w:sz w:val="21"/>
          <w:szCs w:val="21"/>
        </w:rPr>
        <w:t xml:space="preserve"> </w:t>
      </w:r>
      <w:r w:rsidR="006E36BA">
        <w:rPr>
          <w:sz w:val="21"/>
          <w:szCs w:val="21"/>
        </w:rPr>
        <w:t>el</w:t>
      </w:r>
      <w:r w:rsidR="006E36BA">
        <w:rPr>
          <w:spacing w:val="-8"/>
          <w:sz w:val="21"/>
          <w:szCs w:val="21"/>
        </w:rPr>
        <w:t xml:space="preserve"> </w:t>
      </w:r>
      <w:r w:rsidR="006E36BA">
        <w:rPr>
          <w:sz w:val="21"/>
          <w:szCs w:val="21"/>
        </w:rPr>
        <w:t>término de</w:t>
      </w:r>
      <w:r w:rsidR="006E36BA">
        <w:rPr>
          <w:spacing w:val="-1"/>
          <w:sz w:val="21"/>
          <w:szCs w:val="21"/>
        </w:rPr>
        <w:t xml:space="preserve"> </w:t>
      </w:r>
      <w:r w:rsidR="006E36BA">
        <w:rPr>
          <w:sz w:val="21"/>
          <w:szCs w:val="21"/>
        </w:rPr>
        <w:t>la</w:t>
      </w:r>
      <w:r w:rsidR="006E36BA">
        <w:rPr>
          <w:spacing w:val="-1"/>
          <w:sz w:val="21"/>
          <w:szCs w:val="21"/>
        </w:rPr>
        <w:t xml:space="preserve"> </w:t>
      </w:r>
      <w:r w:rsidR="006E36BA">
        <w:rPr>
          <w:sz w:val="21"/>
          <w:szCs w:val="21"/>
        </w:rPr>
        <w:t>liquidación</w:t>
      </w:r>
      <w:r w:rsidR="006E36BA">
        <w:rPr>
          <w:spacing w:val="-1"/>
          <w:sz w:val="21"/>
          <w:szCs w:val="21"/>
        </w:rPr>
        <w:t xml:space="preserve"> </w:t>
      </w:r>
      <w:r w:rsidR="006E36BA">
        <w:rPr>
          <w:sz w:val="21"/>
          <w:szCs w:val="21"/>
        </w:rPr>
        <w:t>contractual</w:t>
      </w:r>
      <w:r w:rsidR="006E36BA">
        <w:rPr>
          <w:spacing w:val="-1"/>
          <w:sz w:val="21"/>
          <w:szCs w:val="21"/>
        </w:rPr>
        <w:t xml:space="preserve"> </w:t>
      </w:r>
      <w:r w:rsidR="006E36BA">
        <w:rPr>
          <w:sz w:val="21"/>
          <w:szCs w:val="21"/>
        </w:rPr>
        <w:t>al</w:t>
      </w:r>
      <w:r w:rsidR="006E36BA">
        <w:rPr>
          <w:spacing w:val="-1"/>
          <w:sz w:val="21"/>
          <w:szCs w:val="21"/>
        </w:rPr>
        <w:t xml:space="preserve"> </w:t>
      </w:r>
      <w:r w:rsidR="006E36BA">
        <w:rPr>
          <w:sz w:val="21"/>
          <w:szCs w:val="21"/>
        </w:rPr>
        <w:t>que</w:t>
      </w:r>
      <w:r w:rsidR="006E36BA">
        <w:rPr>
          <w:spacing w:val="-1"/>
          <w:sz w:val="21"/>
          <w:szCs w:val="21"/>
        </w:rPr>
        <w:t xml:space="preserve"> </w:t>
      </w:r>
      <w:r w:rsidR="006E36BA">
        <w:rPr>
          <w:sz w:val="21"/>
          <w:szCs w:val="21"/>
        </w:rPr>
        <w:t>refiere</w:t>
      </w:r>
      <w:r w:rsidR="006E36BA">
        <w:rPr>
          <w:spacing w:val="-1"/>
          <w:sz w:val="21"/>
          <w:szCs w:val="21"/>
        </w:rPr>
        <w:t xml:space="preserve"> </w:t>
      </w:r>
      <w:r w:rsidR="006E36BA">
        <w:rPr>
          <w:sz w:val="21"/>
          <w:szCs w:val="21"/>
        </w:rPr>
        <w:t>el</w:t>
      </w:r>
      <w:r w:rsidR="006E36BA">
        <w:rPr>
          <w:spacing w:val="-1"/>
          <w:sz w:val="21"/>
          <w:szCs w:val="21"/>
        </w:rPr>
        <w:t xml:space="preserve"> </w:t>
      </w:r>
      <w:r w:rsidR="006E36BA">
        <w:rPr>
          <w:sz w:val="21"/>
          <w:szCs w:val="21"/>
        </w:rPr>
        <w:t>Literal</w:t>
      </w:r>
      <w:r w:rsidR="006E36BA">
        <w:rPr>
          <w:spacing w:val="-1"/>
          <w:sz w:val="21"/>
          <w:szCs w:val="21"/>
        </w:rPr>
        <w:t xml:space="preserve"> </w:t>
      </w:r>
      <w:r w:rsidR="006E36BA">
        <w:rPr>
          <w:sz w:val="21"/>
          <w:szCs w:val="21"/>
        </w:rPr>
        <w:t>a),</w:t>
      </w:r>
      <w:r w:rsidR="006E36BA">
        <w:rPr>
          <w:spacing w:val="-1"/>
          <w:sz w:val="21"/>
          <w:szCs w:val="21"/>
        </w:rPr>
        <w:t xml:space="preserve"> </w:t>
      </w:r>
      <w:r w:rsidR="006E36BA">
        <w:rPr>
          <w:sz w:val="21"/>
          <w:szCs w:val="21"/>
        </w:rPr>
        <w:t>artículo</w:t>
      </w:r>
      <w:r w:rsidR="006E36BA">
        <w:rPr>
          <w:spacing w:val="-1"/>
          <w:sz w:val="21"/>
          <w:szCs w:val="21"/>
        </w:rPr>
        <w:t xml:space="preserve"> </w:t>
      </w:r>
      <w:r w:rsidR="006E36BA">
        <w:rPr>
          <w:sz w:val="21"/>
          <w:szCs w:val="21"/>
        </w:rPr>
        <w:t>2</w:t>
      </w:r>
      <w:r w:rsidR="006E36BA">
        <w:rPr>
          <w:spacing w:val="-1"/>
          <w:sz w:val="21"/>
          <w:szCs w:val="21"/>
        </w:rPr>
        <w:t xml:space="preserve"> </w:t>
      </w:r>
      <w:r w:rsidR="006E36BA">
        <w:rPr>
          <w:sz w:val="21"/>
          <w:szCs w:val="21"/>
        </w:rPr>
        <w:t>de</w:t>
      </w:r>
      <w:r w:rsidR="006E36BA">
        <w:rPr>
          <w:spacing w:val="-1"/>
          <w:sz w:val="21"/>
          <w:szCs w:val="21"/>
        </w:rPr>
        <w:t xml:space="preserve"> </w:t>
      </w:r>
      <w:r w:rsidR="006E36BA">
        <w:rPr>
          <w:sz w:val="21"/>
          <w:szCs w:val="21"/>
        </w:rPr>
        <w:t>la</w:t>
      </w:r>
      <w:r w:rsidR="006E36BA">
        <w:rPr>
          <w:spacing w:val="-1"/>
          <w:sz w:val="21"/>
          <w:szCs w:val="21"/>
        </w:rPr>
        <w:t xml:space="preserve"> </w:t>
      </w:r>
      <w:r w:rsidR="006E36BA">
        <w:rPr>
          <w:sz w:val="21"/>
          <w:szCs w:val="21"/>
        </w:rPr>
        <w:t>referida</w:t>
      </w:r>
      <w:r w:rsidR="006E36BA">
        <w:rPr>
          <w:spacing w:val="-1"/>
          <w:sz w:val="21"/>
          <w:szCs w:val="21"/>
        </w:rPr>
        <w:t xml:space="preserve"> </w:t>
      </w:r>
      <w:r w:rsidR="006E36BA">
        <w:rPr>
          <w:sz w:val="21"/>
          <w:szCs w:val="21"/>
        </w:rPr>
        <w:t xml:space="preserve">norma, debe interpretarse en estricto sentido, como solo el término contractual </w:t>
      </w:r>
      <w:r w:rsidR="006E36BA">
        <w:rPr>
          <w:sz w:val="21"/>
          <w:szCs w:val="21"/>
        </w:rPr>
        <w:lastRenderedPageBreak/>
        <w:t>pactado en el contrato o acordado por las partes o su interpretación debe darse en un sentido más amplio incluyendo los términos que dispone la ley para la liquidación de los contratos estatales, es decir, los dos meses y los dos años más?»</w:t>
      </w:r>
    </w:p>
    <w:p w14:paraId="4A9EAAF1" w14:textId="308A85C2" w:rsidR="006E36BA" w:rsidRDefault="00A5700B" w:rsidP="00A5700B">
      <w:pPr>
        <w:pStyle w:val="Prrafodelista"/>
        <w:widowControl w:val="0"/>
        <w:tabs>
          <w:tab w:val="left" w:pos="1168"/>
        </w:tabs>
        <w:kinsoku w:val="0"/>
        <w:overflowPunct w:val="0"/>
        <w:autoSpaceDE w:val="0"/>
        <w:autoSpaceDN w:val="0"/>
        <w:adjustRightInd w:val="0"/>
        <w:spacing w:before="120" w:after="0" w:line="240" w:lineRule="auto"/>
        <w:ind w:left="1546" w:right="885"/>
        <w:contextualSpacing w:val="0"/>
        <w:jc w:val="both"/>
        <w:rPr>
          <w:spacing w:val="-2"/>
          <w:sz w:val="21"/>
          <w:szCs w:val="21"/>
        </w:rPr>
      </w:pPr>
      <w:r>
        <w:rPr>
          <w:sz w:val="21"/>
          <w:szCs w:val="21"/>
        </w:rPr>
        <w:t>(</w:t>
      </w:r>
      <w:proofErr w:type="spellStart"/>
      <w:r>
        <w:rPr>
          <w:sz w:val="21"/>
          <w:szCs w:val="21"/>
        </w:rPr>
        <w:t>ii</w:t>
      </w:r>
      <w:proofErr w:type="spellEnd"/>
      <w:r>
        <w:rPr>
          <w:sz w:val="21"/>
          <w:szCs w:val="21"/>
        </w:rPr>
        <w:t>)</w:t>
      </w:r>
      <w:r w:rsidR="006E36BA">
        <w:rPr>
          <w:sz w:val="21"/>
          <w:szCs w:val="21"/>
        </w:rPr>
        <w:t>«¿Qué interpretación hace del Parágrafo 2 del Artículo 5, si el sentido de lo estipulado por este parágrafo, es que si existe un proceso judicial en curso que involucre una obra inconclusa deba la entidad estatal esperarse hasta el fallo ejecutoriado</w:t>
      </w:r>
      <w:r w:rsidR="006E36BA">
        <w:rPr>
          <w:spacing w:val="-15"/>
          <w:sz w:val="21"/>
          <w:szCs w:val="21"/>
        </w:rPr>
        <w:t xml:space="preserve"> </w:t>
      </w:r>
      <w:r w:rsidR="006E36BA">
        <w:rPr>
          <w:sz w:val="21"/>
          <w:szCs w:val="21"/>
        </w:rPr>
        <w:t>para</w:t>
      </w:r>
      <w:r w:rsidR="006E36BA">
        <w:rPr>
          <w:spacing w:val="-15"/>
          <w:sz w:val="21"/>
          <w:szCs w:val="21"/>
        </w:rPr>
        <w:t xml:space="preserve"> </w:t>
      </w:r>
      <w:r w:rsidR="006E36BA">
        <w:rPr>
          <w:sz w:val="21"/>
          <w:szCs w:val="21"/>
        </w:rPr>
        <w:t>poder</w:t>
      </w:r>
      <w:r w:rsidR="006E36BA">
        <w:rPr>
          <w:spacing w:val="-14"/>
          <w:sz w:val="21"/>
          <w:szCs w:val="21"/>
        </w:rPr>
        <w:t xml:space="preserve"> </w:t>
      </w:r>
      <w:r w:rsidR="006E36BA">
        <w:rPr>
          <w:sz w:val="21"/>
          <w:szCs w:val="21"/>
        </w:rPr>
        <w:t>tomarse</w:t>
      </w:r>
      <w:r w:rsidR="006E36BA">
        <w:rPr>
          <w:spacing w:val="-15"/>
          <w:sz w:val="21"/>
          <w:szCs w:val="21"/>
        </w:rPr>
        <w:t xml:space="preserve"> </w:t>
      </w:r>
      <w:r w:rsidR="006E36BA">
        <w:rPr>
          <w:sz w:val="21"/>
          <w:szCs w:val="21"/>
        </w:rPr>
        <w:t>la</w:t>
      </w:r>
      <w:r w:rsidR="006E36BA">
        <w:rPr>
          <w:spacing w:val="-14"/>
          <w:sz w:val="21"/>
          <w:szCs w:val="21"/>
        </w:rPr>
        <w:t xml:space="preserve"> </w:t>
      </w:r>
      <w:r w:rsidR="006E36BA">
        <w:rPr>
          <w:sz w:val="21"/>
          <w:szCs w:val="21"/>
        </w:rPr>
        <w:t>decisión</w:t>
      </w:r>
      <w:r w:rsidR="006E36BA">
        <w:rPr>
          <w:spacing w:val="-15"/>
          <w:sz w:val="21"/>
          <w:szCs w:val="21"/>
        </w:rPr>
        <w:t xml:space="preserve"> </w:t>
      </w:r>
      <w:r w:rsidR="006E36BA">
        <w:rPr>
          <w:sz w:val="21"/>
          <w:szCs w:val="21"/>
        </w:rPr>
        <w:t>administrativo</w:t>
      </w:r>
      <w:r w:rsidR="006E36BA">
        <w:rPr>
          <w:spacing w:val="-15"/>
          <w:sz w:val="21"/>
          <w:szCs w:val="21"/>
        </w:rPr>
        <w:t xml:space="preserve"> </w:t>
      </w:r>
      <w:r w:rsidR="006E36BA">
        <w:rPr>
          <w:sz w:val="21"/>
          <w:szCs w:val="21"/>
        </w:rPr>
        <w:t>de</w:t>
      </w:r>
      <w:r w:rsidR="006E36BA">
        <w:rPr>
          <w:spacing w:val="-14"/>
          <w:sz w:val="21"/>
          <w:szCs w:val="21"/>
        </w:rPr>
        <w:t xml:space="preserve"> </w:t>
      </w:r>
      <w:r w:rsidR="006E36BA">
        <w:rPr>
          <w:sz w:val="21"/>
          <w:szCs w:val="21"/>
        </w:rPr>
        <w:t>terminación</w:t>
      </w:r>
      <w:r w:rsidR="006E36BA">
        <w:rPr>
          <w:spacing w:val="-15"/>
          <w:sz w:val="21"/>
          <w:szCs w:val="21"/>
        </w:rPr>
        <w:t xml:space="preserve"> </w:t>
      </w:r>
      <w:r w:rsidR="006E36BA">
        <w:rPr>
          <w:sz w:val="21"/>
          <w:szCs w:val="21"/>
        </w:rPr>
        <w:t>o</w:t>
      </w:r>
      <w:r w:rsidR="006E36BA">
        <w:rPr>
          <w:spacing w:val="-14"/>
          <w:sz w:val="21"/>
          <w:szCs w:val="21"/>
        </w:rPr>
        <w:t xml:space="preserve"> </w:t>
      </w:r>
      <w:r w:rsidR="006E36BA">
        <w:rPr>
          <w:sz w:val="21"/>
          <w:szCs w:val="21"/>
        </w:rPr>
        <w:t xml:space="preserve">demolición o si por el contrario el sentido de lo estipulado por este parágrafo, es que si existe un fallo ejecutoriado donde </w:t>
      </w:r>
      <w:proofErr w:type="spellStart"/>
      <w:r w:rsidR="006E36BA">
        <w:rPr>
          <w:sz w:val="21"/>
          <w:szCs w:val="21"/>
        </w:rPr>
        <w:t>este</w:t>
      </w:r>
      <w:proofErr w:type="spellEnd"/>
      <w:r w:rsidR="006E36BA">
        <w:rPr>
          <w:sz w:val="21"/>
          <w:szCs w:val="21"/>
        </w:rPr>
        <w:t xml:space="preserve"> involucrado una obra inconclusa, la decisión administrativa que se adopte, la entidad estatal debe tener en cuenta dicho falla </w:t>
      </w:r>
      <w:r w:rsidR="006E36BA">
        <w:rPr>
          <w:spacing w:val="-2"/>
          <w:sz w:val="21"/>
          <w:szCs w:val="21"/>
        </w:rPr>
        <w:t>ejecutoriado?».</w:t>
      </w:r>
    </w:p>
    <w:p w14:paraId="4410B891" w14:textId="77777777" w:rsidR="006E36BA" w:rsidRDefault="006E36BA" w:rsidP="006E36BA">
      <w:pPr>
        <w:pStyle w:val="Textoindependiente"/>
        <w:kinsoku w:val="0"/>
        <w:overflowPunct w:val="0"/>
        <w:spacing w:before="5"/>
        <w:rPr>
          <w:sz w:val="31"/>
          <w:szCs w:val="31"/>
        </w:rPr>
      </w:pPr>
    </w:p>
    <w:p w14:paraId="5085646C" w14:textId="77777777" w:rsidR="006E36BA" w:rsidRDefault="006E36BA" w:rsidP="006E36BA">
      <w:pPr>
        <w:pStyle w:val="Ttulo1"/>
        <w:numPr>
          <w:ilvl w:val="0"/>
          <w:numId w:val="9"/>
        </w:numPr>
        <w:tabs>
          <w:tab w:val="left" w:pos="402"/>
        </w:tabs>
        <w:kinsoku w:val="0"/>
        <w:overflowPunct w:val="0"/>
        <w:ind w:left="1080" w:hanging="360"/>
        <w:rPr>
          <w:spacing w:val="-2"/>
        </w:rPr>
      </w:pPr>
      <w:r>
        <w:rPr>
          <w:spacing w:val="-2"/>
        </w:rPr>
        <w:t>Consideraciones</w:t>
      </w:r>
    </w:p>
    <w:p w14:paraId="7BB3A45B" w14:textId="77777777" w:rsidR="00213FA1" w:rsidRDefault="00213FA1" w:rsidP="00213FA1">
      <w:pPr>
        <w:pStyle w:val="Ttulo1"/>
        <w:tabs>
          <w:tab w:val="left" w:pos="402"/>
        </w:tabs>
        <w:kinsoku w:val="0"/>
        <w:overflowPunct w:val="0"/>
        <w:ind w:left="1080" w:firstLine="0"/>
        <w:rPr>
          <w:spacing w:val="-2"/>
        </w:rPr>
      </w:pPr>
    </w:p>
    <w:p w14:paraId="252EEDED" w14:textId="77777777" w:rsidR="004929A6" w:rsidRDefault="004929A6" w:rsidP="004929A6">
      <w:pPr>
        <w:pStyle w:val="Textoindependiente"/>
        <w:kinsoku w:val="0"/>
        <w:overflowPunct w:val="0"/>
        <w:spacing w:before="93" w:line="276" w:lineRule="auto"/>
        <w:ind w:left="118" w:right="176"/>
        <w:jc w:val="both"/>
      </w:pPr>
      <w:r>
        <w:t xml:space="preserve">Para resolver su consulta, se analizarán los siguientes temas: i) el Registro Nacional de Obras Civiles Inconclusas, </w:t>
      </w:r>
      <w:proofErr w:type="spellStart"/>
      <w:r>
        <w:t>ii</w:t>
      </w:r>
      <w:proofErr w:type="spellEnd"/>
      <w:r>
        <w:t>) interpretación del artículo 2 de la Ley 2020 de 2020, en relación con la definición</w:t>
      </w:r>
      <w:r>
        <w:rPr>
          <w:spacing w:val="-13"/>
        </w:rPr>
        <w:t xml:space="preserve"> </w:t>
      </w:r>
      <w:r>
        <w:t>de</w:t>
      </w:r>
      <w:r>
        <w:rPr>
          <w:spacing w:val="-13"/>
        </w:rPr>
        <w:t xml:space="preserve"> </w:t>
      </w:r>
      <w:r>
        <w:t>obras</w:t>
      </w:r>
      <w:r>
        <w:rPr>
          <w:spacing w:val="-13"/>
        </w:rPr>
        <w:t xml:space="preserve"> </w:t>
      </w:r>
      <w:r>
        <w:t>civiles</w:t>
      </w:r>
      <w:r>
        <w:rPr>
          <w:spacing w:val="-13"/>
        </w:rPr>
        <w:t xml:space="preserve"> </w:t>
      </w:r>
      <w:r>
        <w:t>inconclusas</w:t>
      </w:r>
      <w:r>
        <w:rPr>
          <w:spacing w:val="-13"/>
        </w:rPr>
        <w:t xml:space="preserve"> </w:t>
      </w:r>
      <w:r>
        <w:t>y</w:t>
      </w:r>
      <w:r>
        <w:rPr>
          <w:spacing w:val="-13"/>
        </w:rPr>
        <w:t xml:space="preserve"> </w:t>
      </w:r>
      <w:proofErr w:type="spellStart"/>
      <w:r>
        <w:t>iii</w:t>
      </w:r>
      <w:proofErr w:type="spellEnd"/>
      <w:r>
        <w:t>)</w:t>
      </w:r>
      <w:r>
        <w:rPr>
          <w:spacing w:val="-13"/>
        </w:rPr>
        <w:t xml:space="preserve"> </w:t>
      </w:r>
      <w:r>
        <w:t>la</w:t>
      </w:r>
      <w:r>
        <w:rPr>
          <w:spacing w:val="-13"/>
        </w:rPr>
        <w:t xml:space="preserve"> </w:t>
      </w:r>
      <w:r>
        <w:t>definición</w:t>
      </w:r>
      <w:r>
        <w:rPr>
          <w:spacing w:val="-13"/>
        </w:rPr>
        <w:t xml:space="preserve"> </w:t>
      </w:r>
      <w:r>
        <w:t>de</w:t>
      </w:r>
      <w:r>
        <w:rPr>
          <w:spacing w:val="-13"/>
        </w:rPr>
        <w:t xml:space="preserve"> </w:t>
      </w:r>
      <w:r>
        <w:t>ejecutoria</w:t>
      </w:r>
      <w:r>
        <w:rPr>
          <w:spacing w:val="-13"/>
        </w:rPr>
        <w:t xml:space="preserve"> </w:t>
      </w:r>
      <w:r>
        <w:t>de</w:t>
      </w:r>
      <w:r>
        <w:rPr>
          <w:spacing w:val="-13"/>
        </w:rPr>
        <w:t xml:space="preserve"> </w:t>
      </w:r>
      <w:r>
        <w:t>los</w:t>
      </w:r>
      <w:r>
        <w:rPr>
          <w:spacing w:val="-13"/>
        </w:rPr>
        <w:t xml:space="preserve"> </w:t>
      </w:r>
      <w:r>
        <w:t>actos</w:t>
      </w:r>
      <w:r>
        <w:rPr>
          <w:spacing w:val="-13"/>
        </w:rPr>
        <w:t xml:space="preserve"> </w:t>
      </w:r>
      <w:r>
        <w:t>administrativos.</w:t>
      </w:r>
    </w:p>
    <w:p w14:paraId="146A67E1" w14:textId="77777777" w:rsidR="004929A6" w:rsidRDefault="004929A6" w:rsidP="004929A6">
      <w:pPr>
        <w:pStyle w:val="Textoindependiente"/>
        <w:kinsoku w:val="0"/>
        <w:overflowPunct w:val="0"/>
        <w:spacing w:before="120" w:line="276" w:lineRule="auto"/>
        <w:ind w:left="118" w:right="176" w:firstLine="709"/>
        <w:jc w:val="both"/>
      </w:pPr>
      <w:r>
        <w:t>La</w:t>
      </w:r>
      <w:r>
        <w:rPr>
          <w:spacing w:val="-1"/>
        </w:rPr>
        <w:t xml:space="preserve"> </w:t>
      </w:r>
      <w:r>
        <w:t>Agencia Nacional</w:t>
      </w:r>
      <w:r>
        <w:rPr>
          <w:spacing w:val="-1"/>
        </w:rPr>
        <w:t xml:space="preserve"> </w:t>
      </w:r>
      <w:r>
        <w:t>de</w:t>
      </w:r>
      <w:r>
        <w:rPr>
          <w:spacing w:val="-1"/>
        </w:rPr>
        <w:t xml:space="preserve"> </w:t>
      </w:r>
      <w:r>
        <w:t>Contratación</w:t>
      </w:r>
      <w:r>
        <w:rPr>
          <w:spacing w:val="-1"/>
        </w:rPr>
        <w:t xml:space="preserve"> </w:t>
      </w:r>
      <w:r>
        <w:t>Pública –</w:t>
      </w:r>
      <w:r>
        <w:rPr>
          <w:spacing w:val="-1"/>
        </w:rPr>
        <w:t xml:space="preserve"> </w:t>
      </w:r>
      <w:r>
        <w:t>Colombia</w:t>
      </w:r>
      <w:r>
        <w:rPr>
          <w:spacing w:val="-1"/>
        </w:rPr>
        <w:t xml:space="preserve"> </w:t>
      </w:r>
      <w:r>
        <w:t>Compra</w:t>
      </w:r>
      <w:r>
        <w:rPr>
          <w:spacing w:val="-1"/>
        </w:rPr>
        <w:t xml:space="preserve"> </w:t>
      </w:r>
      <w:r>
        <w:t>Eficiente se</w:t>
      </w:r>
      <w:r>
        <w:rPr>
          <w:spacing w:val="-1"/>
        </w:rPr>
        <w:t xml:space="preserve"> </w:t>
      </w:r>
      <w:r>
        <w:t>pronunció sobre</w:t>
      </w:r>
      <w:r>
        <w:rPr>
          <w:spacing w:val="-16"/>
        </w:rPr>
        <w:t xml:space="preserve"> </w:t>
      </w:r>
      <w:r>
        <w:t>el</w:t>
      </w:r>
      <w:r>
        <w:rPr>
          <w:spacing w:val="-15"/>
        </w:rPr>
        <w:t xml:space="preserve"> </w:t>
      </w:r>
      <w:r>
        <w:t>Registro</w:t>
      </w:r>
      <w:r>
        <w:rPr>
          <w:spacing w:val="-15"/>
        </w:rPr>
        <w:t xml:space="preserve"> </w:t>
      </w:r>
      <w:r>
        <w:t>Nacional</w:t>
      </w:r>
      <w:r>
        <w:rPr>
          <w:spacing w:val="-16"/>
        </w:rPr>
        <w:t xml:space="preserve"> </w:t>
      </w:r>
      <w:r>
        <w:t>de</w:t>
      </w:r>
      <w:r>
        <w:rPr>
          <w:spacing w:val="-15"/>
        </w:rPr>
        <w:t xml:space="preserve"> </w:t>
      </w:r>
      <w:r>
        <w:t>Obras</w:t>
      </w:r>
      <w:r>
        <w:rPr>
          <w:spacing w:val="-15"/>
        </w:rPr>
        <w:t xml:space="preserve"> </w:t>
      </w:r>
      <w:r>
        <w:t>Civiles</w:t>
      </w:r>
      <w:r>
        <w:rPr>
          <w:spacing w:val="-15"/>
        </w:rPr>
        <w:t xml:space="preserve"> </w:t>
      </w:r>
      <w:r>
        <w:t>Inconclusas</w:t>
      </w:r>
      <w:r>
        <w:rPr>
          <w:spacing w:val="-16"/>
        </w:rPr>
        <w:t xml:space="preserve"> </w:t>
      </w:r>
      <w:r>
        <w:t>en</w:t>
      </w:r>
      <w:r>
        <w:rPr>
          <w:spacing w:val="-15"/>
        </w:rPr>
        <w:t xml:space="preserve"> </w:t>
      </w:r>
      <w:r>
        <w:t>el</w:t>
      </w:r>
      <w:r>
        <w:rPr>
          <w:spacing w:val="-15"/>
        </w:rPr>
        <w:t xml:space="preserve"> </w:t>
      </w:r>
      <w:r>
        <w:t>concepto</w:t>
      </w:r>
      <w:r>
        <w:rPr>
          <w:spacing w:val="-16"/>
        </w:rPr>
        <w:t xml:space="preserve"> </w:t>
      </w:r>
      <w:r>
        <w:t>C-712</w:t>
      </w:r>
      <w:r>
        <w:rPr>
          <w:spacing w:val="-15"/>
        </w:rPr>
        <w:t xml:space="preserve"> </w:t>
      </w:r>
      <w:r>
        <w:t>del</w:t>
      </w:r>
      <w:r>
        <w:rPr>
          <w:spacing w:val="-15"/>
        </w:rPr>
        <w:t xml:space="preserve"> </w:t>
      </w:r>
      <w:r>
        <w:t>28</w:t>
      </w:r>
      <w:r>
        <w:rPr>
          <w:spacing w:val="-15"/>
        </w:rPr>
        <w:t xml:space="preserve"> </w:t>
      </w:r>
      <w:r>
        <w:t>de</w:t>
      </w:r>
      <w:r>
        <w:rPr>
          <w:spacing w:val="-16"/>
        </w:rPr>
        <w:t xml:space="preserve"> </w:t>
      </w:r>
      <w:r>
        <w:t>diciembre de</w:t>
      </w:r>
      <w:r>
        <w:rPr>
          <w:spacing w:val="-6"/>
        </w:rPr>
        <w:t xml:space="preserve"> </w:t>
      </w:r>
      <w:r>
        <w:t>2020,</w:t>
      </w:r>
      <w:r>
        <w:rPr>
          <w:spacing w:val="-5"/>
        </w:rPr>
        <w:t xml:space="preserve"> </w:t>
      </w:r>
      <w:r>
        <w:t>C-088</w:t>
      </w:r>
      <w:r>
        <w:rPr>
          <w:spacing w:val="-5"/>
        </w:rPr>
        <w:t xml:space="preserve"> </w:t>
      </w:r>
      <w:r>
        <w:t>del</w:t>
      </w:r>
      <w:r>
        <w:rPr>
          <w:spacing w:val="-6"/>
        </w:rPr>
        <w:t xml:space="preserve"> </w:t>
      </w:r>
      <w:r>
        <w:t>17</w:t>
      </w:r>
      <w:r>
        <w:rPr>
          <w:spacing w:val="-6"/>
        </w:rPr>
        <w:t xml:space="preserve"> </w:t>
      </w:r>
      <w:r>
        <w:t>de</w:t>
      </w:r>
      <w:r>
        <w:rPr>
          <w:spacing w:val="-6"/>
        </w:rPr>
        <w:t xml:space="preserve"> </w:t>
      </w:r>
      <w:r>
        <w:t>marzo</w:t>
      </w:r>
      <w:r>
        <w:rPr>
          <w:spacing w:val="-6"/>
        </w:rPr>
        <w:t xml:space="preserve"> </w:t>
      </w:r>
      <w:r>
        <w:t>de</w:t>
      </w:r>
      <w:r>
        <w:rPr>
          <w:spacing w:val="-6"/>
        </w:rPr>
        <w:t xml:space="preserve"> </w:t>
      </w:r>
      <w:r>
        <w:t>2021</w:t>
      </w:r>
      <w:r>
        <w:rPr>
          <w:spacing w:val="-6"/>
        </w:rPr>
        <w:t xml:space="preserve"> </w:t>
      </w:r>
      <w:r>
        <w:t>y</w:t>
      </w:r>
      <w:r>
        <w:rPr>
          <w:spacing w:val="-6"/>
        </w:rPr>
        <w:t xml:space="preserve"> </w:t>
      </w:r>
      <w:r>
        <w:t>C-110</w:t>
      </w:r>
      <w:r>
        <w:rPr>
          <w:spacing w:val="-5"/>
        </w:rPr>
        <w:t xml:space="preserve"> </w:t>
      </w:r>
      <w:r>
        <w:t>del</w:t>
      </w:r>
      <w:r>
        <w:rPr>
          <w:spacing w:val="-6"/>
        </w:rPr>
        <w:t xml:space="preserve"> </w:t>
      </w:r>
      <w:r>
        <w:t>29</w:t>
      </w:r>
      <w:r>
        <w:rPr>
          <w:spacing w:val="-6"/>
        </w:rPr>
        <w:t xml:space="preserve"> </w:t>
      </w:r>
      <w:r>
        <w:t>de</w:t>
      </w:r>
      <w:r>
        <w:rPr>
          <w:spacing w:val="-6"/>
        </w:rPr>
        <w:t xml:space="preserve"> </w:t>
      </w:r>
      <w:r>
        <w:t>marzo</w:t>
      </w:r>
      <w:r>
        <w:rPr>
          <w:spacing w:val="-6"/>
        </w:rPr>
        <w:t xml:space="preserve"> </w:t>
      </w:r>
      <w:r>
        <w:t>de</w:t>
      </w:r>
      <w:r>
        <w:rPr>
          <w:spacing w:val="-6"/>
        </w:rPr>
        <w:t xml:space="preserve"> </w:t>
      </w:r>
      <w:r>
        <w:t>2021.</w:t>
      </w:r>
      <w:r>
        <w:rPr>
          <w:spacing w:val="-5"/>
        </w:rPr>
        <w:t xml:space="preserve"> </w:t>
      </w:r>
      <w:r>
        <w:t>La</w:t>
      </w:r>
      <w:r>
        <w:rPr>
          <w:spacing w:val="-6"/>
        </w:rPr>
        <w:t xml:space="preserve"> </w:t>
      </w:r>
      <w:r>
        <w:t>tesis</w:t>
      </w:r>
      <w:r>
        <w:rPr>
          <w:spacing w:val="-5"/>
        </w:rPr>
        <w:t xml:space="preserve"> </w:t>
      </w:r>
      <w:r>
        <w:t>expuesta</w:t>
      </w:r>
      <w:r>
        <w:rPr>
          <w:spacing w:val="-5"/>
        </w:rPr>
        <w:t xml:space="preserve"> </w:t>
      </w:r>
      <w:r>
        <w:t>se reitera a continuación y se complementa en lo pertinente:</w:t>
      </w:r>
    </w:p>
    <w:p w14:paraId="325E70AC" w14:textId="77777777" w:rsidR="00BA4E7A" w:rsidRDefault="00BA4E7A" w:rsidP="00BA4E7A">
      <w:pPr>
        <w:pStyle w:val="Ttulo1"/>
        <w:tabs>
          <w:tab w:val="left" w:pos="547"/>
        </w:tabs>
        <w:kinsoku w:val="0"/>
        <w:overflowPunct w:val="0"/>
        <w:ind w:left="0" w:firstLine="0"/>
      </w:pPr>
      <w:r>
        <w:t xml:space="preserve">     </w:t>
      </w:r>
    </w:p>
    <w:p w14:paraId="07921F05" w14:textId="77777777" w:rsidR="00BA4E7A" w:rsidRDefault="00BA4E7A" w:rsidP="00BA4E7A">
      <w:pPr>
        <w:pStyle w:val="Ttulo1"/>
        <w:tabs>
          <w:tab w:val="left" w:pos="547"/>
        </w:tabs>
        <w:kinsoku w:val="0"/>
        <w:overflowPunct w:val="0"/>
        <w:ind w:left="0" w:firstLine="0"/>
      </w:pPr>
    </w:p>
    <w:p w14:paraId="4F01FB4A" w14:textId="66FC8FD8" w:rsidR="004929A6" w:rsidRPr="00BA4E7A" w:rsidRDefault="00D17428" w:rsidP="00BA4E7A">
      <w:pPr>
        <w:pStyle w:val="Ttulo1"/>
        <w:tabs>
          <w:tab w:val="left" w:pos="547"/>
        </w:tabs>
        <w:kinsoku w:val="0"/>
        <w:overflowPunct w:val="0"/>
        <w:ind w:left="0" w:firstLine="0"/>
      </w:pPr>
      <w:r>
        <w:t xml:space="preserve">  </w:t>
      </w:r>
      <w:r w:rsidR="00BA4E7A">
        <w:t xml:space="preserve">2.1 </w:t>
      </w:r>
      <w:r w:rsidR="004929A6">
        <w:t>Liquidación</w:t>
      </w:r>
      <w:r w:rsidR="004929A6">
        <w:rPr>
          <w:spacing w:val="-7"/>
        </w:rPr>
        <w:t xml:space="preserve"> </w:t>
      </w:r>
      <w:r w:rsidR="004929A6">
        <w:t>de</w:t>
      </w:r>
      <w:r w:rsidR="004929A6">
        <w:rPr>
          <w:spacing w:val="-6"/>
        </w:rPr>
        <w:t xml:space="preserve"> </w:t>
      </w:r>
      <w:r w:rsidR="004929A6">
        <w:t>los</w:t>
      </w:r>
      <w:r w:rsidR="004929A6">
        <w:rPr>
          <w:spacing w:val="-6"/>
        </w:rPr>
        <w:t xml:space="preserve"> </w:t>
      </w:r>
      <w:r w:rsidR="004929A6">
        <w:t>contratos</w:t>
      </w:r>
      <w:r w:rsidR="004929A6">
        <w:rPr>
          <w:spacing w:val="-6"/>
        </w:rPr>
        <w:t xml:space="preserve"> </w:t>
      </w:r>
      <w:r w:rsidR="004929A6">
        <w:rPr>
          <w:spacing w:val="-2"/>
        </w:rPr>
        <w:t>estatales</w:t>
      </w:r>
    </w:p>
    <w:p w14:paraId="1A121589" w14:textId="77777777" w:rsidR="004929A6" w:rsidRDefault="004929A6" w:rsidP="004929A6">
      <w:pPr>
        <w:pStyle w:val="Textoindependiente"/>
        <w:kinsoku w:val="0"/>
        <w:overflowPunct w:val="0"/>
        <w:spacing w:before="7"/>
        <w:rPr>
          <w:b/>
          <w:bCs/>
          <w:sz w:val="28"/>
          <w:szCs w:val="28"/>
        </w:rPr>
      </w:pPr>
    </w:p>
    <w:p w14:paraId="42D0DF78" w14:textId="1E00DA3A" w:rsidR="004929A6" w:rsidRDefault="004929A6" w:rsidP="004929A6">
      <w:pPr>
        <w:pStyle w:val="Textoindependiente"/>
        <w:kinsoku w:val="0"/>
        <w:overflowPunct w:val="0"/>
        <w:spacing w:line="276" w:lineRule="auto"/>
        <w:ind w:left="118" w:right="177"/>
        <w:jc w:val="both"/>
      </w:pPr>
      <w: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sidR="0095678C">
        <w:rPr>
          <w:rStyle w:val="Refdenotaalpie"/>
        </w:rPr>
        <w:footnoteReference w:id="2"/>
      </w:r>
      <w:r>
        <w:t>. En armonía con lo anterior, la doctrina ha definido la liquidación de la siguiente manera:</w:t>
      </w:r>
    </w:p>
    <w:p w14:paraId="6219C8FF" w14:textId="36B36882" w:rsidR="004929A6" w:rsidRDefault="004929A6" w:rsidP="004929A6">
      <w:pPr>
        <w:pStyle w:val="Textoindependiente"/>
        <w:kinsoku w:val="0"/>
        <w:overflowPunct w:val="0"/>
        <w:spacing w:before="120"/>
        <w:ind w:left="826" w:right="936"/>
        <w:jc w:val="both"/>
        <w:rPr>
          <w:sz w:val="20"/>
          <w:szCs w:val="20"/>
        </w:rPr>
      </w:pPr>
      <w:r>
        <w:rPr>
          <w:i/>
          <w:iCs/>
        </w:rPr>
        <w:lastRenderedPageBreak/>
        <w:t>«</w:t>
      </w:r>
      <w:r>
        <w:rPr>
          <w:sz w:val="20"/>
          <w:szCs w:val="20"/>
        </w:rPr>
        <w:t>[…]</w:t>
      </w:r>
      <w:r>
        <w:rPr>
          <w:spacing w:val="-7"/>
          <w:sz w:val="20"/>
          <w:szCs w:val="20"/>
        </w:rPr>
        <w:t xml:space="preserve"> </w:t>
      </w:r>
      <w:r>
        <w:rPr>
          <w:sz w:val="20"/>
          <w:szCs w:val="20"/>
        </w:rPr>
        <w:t>la</w:t>
      </w:r>
      <w:r>
        <w:rPr>
          <w:spacing w:val="-6"/>
          <w:sz w:val="20"/>
          <w:szCs w:val="20"/>
        </w:rPr>
        <w:t xml:space="preserve"> </w:t>
      </w:r>
      <w:r>
        <w:rPr>
          <w:sz w:val="20"/>
          <w:szCs w:val="20"/>
        </w:rPr>
        <w:t>liquidación</w:t>
      </w:r>
      <w:r>
        <w:rPr>
          <w:spacing w:val="-6"/>
          <w:sz w:val="20"/>
          <w:szCs w:val="20"/>
        </w:rPr>
        <w:t xml:space="preserve"> </w:t>
      </w:r>
      <w:r>
        <w:rPr>
          <w:sz w:val="20"/>
          <w:szCs w:val="20"/>
        </w:rPr>
        <w:t>del</w:t>
      </w:r>
      <w:r>
        <w:rPr>
          <w:spacing w:val="-6"/>
          <w:sz w:val="20"/>
          <w:szCs w:val="20"/>
        </w:rPr>
        <w:t xml:space="preserve"> </w:t>
      </w:r>
      <w:r>
        <w:rPr>
          <w:sz w:val="20"/>
          <w:szCs w:val="20"/>
        </w:rPr>
        <w:t>contrato</w:t>
      </w:r>
      <w:r>
        <w:rPr>
          <w:spacing w:val="-7"/>
          <w:sz w:val="20"/>
          <w:szCs w:val="20"/>
        </w:rPr>
        <w:t xml:space="preserve"> </w:t>
      </w:r>
      <w:r>
        <w:rPr>
          <w:sz w:val="20"/>
          <w:szCs w:val="20"/>
        </w:rPr>
        <w:t>estatal</w:t>
      </w:r>
      <w:r>
        <w:rPr>
          <w:spacing w:val="-6"/>
          <w:sz w:val="20"/>
          <w:szCs w:val="20"/>
        </w:rPr>
        <w:t xml:space="preserve"> </w:t>
      </w:r>
      <w:r>
        <w:rPr>
          <w:sz w:val="20"/>
          <w:szCs w:val="20"/>
        </w:rPr>
        <w:t>corresponde</w:t>
      </w:r>
      <w:r>
        <w:rPr>
          <w:spacing w:val="-7"/>
          <w:sz w:val="20"/>
          <w:szCs w:val="20"/>
        </w:rPr>
        <w:t xml:space="preserve"> </w:t>
      </w:r>
      <w:r>
        <w:rPr>
          <w:sz w:val="20"/>
          <w:szCs w:val="20"/>
        </w:rPr>
        <w:t>al</w:t>
      </w:r>
      <w:r>
        <w:rPr>
          <w:spacing w:val="-6"/>
          <w:sz w:val="20"/>
          <w:szCs w:val="20"/>
        </w:rPr>
        <w:t xml:space="preserve"> </w:t>
      </w:r>
      <w:r>
        <w:rPr>
          <w:sz w:val="20"/>
          <w:szCs w:val="20"/>
        </w:rPr>
        <w:t>arreglo</w:t>
      </w:r>
      <w:r>
        <w:rPr>
          <w:spacing w:val="-6"/>
          <w:sz w:val="20"/>
          <w:szCs w:val="20"/>
        </w:rPr>
        <w:t xml:space="preserve"> </w:t>
      </w:r>
      <w:r>
        <w:rPr>
          <w:sz w:val="20"/>
          <w:szCs w:val="20"/>
        </w:rPr>
        <w:t>o</w:t>
      </w:r>
      <w:r>
        <w:rPr>
          <w:spacing w:val="-7"/>
          <w:sz w:val="20"/>
          <w:szCs w:val="20"/>
        </w:rPr>
        <w:t xml:space="preserve"> </w:t>
      </w:r>
      <w:r>
        <w:rPr>
          <w:sz w:val="20"/>
          <w:szCs w:val="20"/>
        </w:rPr>
        <w:t>ajuste</w:t>
      </w:r>
      <w:r>
        <w:rPr>
          <w:spacing w:val="-6"/>
          <w:sz w:val="20"/>
          <w:szCs w:val="20"/>
        </w:rPr>
        <w:t xml:space="preserve"> </w:t>
      </w:r>
      <w:r>
        <w:rPr>
          <w:sz w:val="20"/>
          <w:szCs w:val="20"/>
        </w:rPr>
        <w:t>económico,</w:t>
      </w:r>
      <w:r>
        <w:rPr>
          <w:spacing w:val="-6"/>
          <w:sz w:val="20"/>
          <w:szCs w:val="20"/>
        </w:rPr>
        <w:t xml:space="preserve"> </w:t>
      </w:r>
      <w:r>
        <w:rPr>
          <w:sz w:val="20"/>
          <w:szCs w:val="20"/>
        </w:rPr>
        <w:t>técnico y</w:t>
      </w:r>
      <w:r>
        <w:rPr>
          <w:spacing w:val="-14"/>
          <w:sz w:val="20"/>
          <w:szCs w:val="20"/>
        </w:rPr>
        <w:t xml:space="preserve"> </w:t>
      </w:r>
      <w:r>
        <w:rPr>
          <w:sz w:val="20"/>
          <w:szCs w:val="20"/>
        </w:rPr>
        <w:t>jurídico</w:t>
      </w:r>
      <w:r>
        <w:rPr>
          <w:spacing w:val="-14"/>
          <w:sz w:val="20"/>
          <w:szCs w:val="20"/>
        </w:rPr>
        <w:t xml:space="preserve"> </w:t>
      </w:r>
      <w:r>
        <w:rPr>
          <w:sz w:val="20"/>
          <w:szCs w:val="20"/>
        </w:rPr>
        <w:t>al</w:t>
      </w:r>
      <w:r>
        <w:rPr>
          <w:spacing w:val="-14"/>
          <w:sz w:val="20"/>
          <w:szCs w:val="20"/>
        </w:rPr>
        <w:t xml:space="preserve"> </w:t>
      </w:r>
      <w:r>
        <w:rPr>
          <w:sz w:val="20"/>
          <w:szCs w:val="20"/>
        </w:rPr>
        <w:t>que</w:t>
      </w:r>
      <w:r>
        <w:rPr>
          <w:spacing w:val="-14"/>
          <w:sz w:val="20"/>
          <w:szCs w:val="20"/>
        </w:rPr>
        <w:t xml:space="preserve"> </w:t>
      </w:r>
      <w:r>
        <w:rPr>
          <w:sz w:val="20"/>
          <w:szCs w:val="20"/>
        </w:rPr>
        <w:t>se</w:t>
      </w:r>
      <w:r>
        <w:rPr>
          <w:spacing w:val="-14"/>
          <w:sz w:val="20"/>
          <w:szCs w:val="20"/>
        </w:rPr>
        <w:t xml:space="preserve"> </w:t>
      </w:r>
      <w:r>
        <w:rPr>
          <w:sz w:val="20"/>
          <w:szCs w:val="20"/>
        </w:rPr>
        <w:t>llega</w:t>
      </w:r>
      <w:r>
        <w:rPr>
          <w:spacing w:val="-14"/>
          <w:sz w:val="20"/>
          <w:szCs w:val="20"/>
        </w:rPr>
        <w:t xml:space="preserve"> </w:t>
      </w:r>
      <w:r>
        <w:rPr>
          <w:sz w:val="20"/>
          <w:szCs w:val="20"/>
        </w:rPr>
        <w:t>de</w:t>
      </w:r>
      <w:r>
        <w:rPr>
          <w:spacing w:val="-14"/>
          <w:sz w:val="20"/>
          <w:szCs w:val="20"/>
        </w:rPr>
        <w:t xml:space="preserve"> </w:t>
      </w:r>
      <w:r>
        <w:rPr>
          <w:sz w:val="20"/>
          <w:szCs w:val="20"/>
        </w:rPr>
        <w:t>forma</w:t>
      </w:r>
      <w:r>
        <w:rPr>
          <w:spacing w:val="-14"/>
          <w:sz w:val="20"/>
          <w:szCs w:val="20"/>
        </w:rPr>
        <w:t xml:space="preserve"> </w:t>
      </w:r>
      <w:r>
        <w:rPr>
          <w:sz w:val="20"/>
          <w:szCs w:val="20"/>
        </w:rPr>
        <w:t>bilateral</w:t>
      </w:r>
      <w:r>
        <w:rPr>
          <w:spacing w:val="-14"/>
          <w:sz w:val="20"/>
          <w:szCs w:val="20"/>
        </w:rPr>
        <w:t xml:space="preserve"> </w:t>
      </w:r>
      <w:r>
        <w:rPr>
          <w:sz w:val="20"/>
          <w:szCs w:val="20"/>
        </w:rPr>
        <w:t>(por</w:t>
      </w:r>
      <w:r>
        <w:rPr>
          <w:spacing w:val="-13"/>
          <w:sz w:val="20"/>
          <w:szCs w:val="20"/>
        </w:rPr>
        <w:t xml:space="preserve"> </w:t>
      </w:r>
      <w:r>
        <w:rPr>
          <w:sz w:val="20"/>
          <w:szCs w:val="20"/>
        </w:rPr>
        <w:t>las</w:t>
      </w:r>
      <w:r>
        <w:rPr>
          <w:spacing w:val="-14"/>
          <w:sz w:val="20"/>
          <w:szCs w:val="20"/>
        </w:rPr>
        <w:t xml:space="preserve"> </w:t>
      </w:r>
      <w:r>
        <w:rPr>
          <w:sz w:val="20"/>
          <w:szCs w:val="20"/>
        </w:rPr>
        <w:t>partes</w:t>
      </w:r>
      <w:r>
        <w:rPr>
          <w:spacing w:val="-14"/>
          <w:sz w:val="20"/>
          <w:szCs w:val="20"/>
        </w:rPr>
        <w:t xml:space="preserve"> </w:t>
      </w:r>
      <w:r>
        <w:rPr>
          <w:sz w:val="20"/>
          <w:szCs w:val="20"/>
        </w:rPr>
        <w:t>del</w:t>
      </w:r>
      <w:r>
        <w:rPr>
          <w:spacing w:val="-14"/>
          <w:sz w:val="20"/>
          <w:szCs w:val="20"/>
        </w:rPr>
        <w:t xml:space="preserve"> </w:t>
      </w:r>
      <w:r>
        <w:rPr>
          <w:sz w:val="20"/>
          <w:szCs w:val="20"/>
        </w:rPr>
        <w:t>negocio),</w:t>
      </w:r>
      <w:r>
        <w:rPr>
          <w:spacing w:val="-14"/>
          <w:sz w:val="20"/>
          <w:szCs w:val="20"/>
        </w:rPr>
        <w:t xml:space="preserve"> </w:t>
      </w:r>
      <w:r>
        <w:rPr>
          <w:sz w:val="20"/>
          <w:szCs w:val="20"/>
        </w:rPr>
        <w:t>unilateralmente</w:t>
      </w:r>
      <w:r>
        <w:rPr>
          <w:spacing w:val="-14"/>
          <w:sz w:val="20"/>
          <w:szCs w:val="20"/>
        </w:rPr>
        <w:t xml:space="preserve"> </w:t>
      </w:r>
      <w:r>
        <w:rPr>
          <w:sz w:val="20"/>
          <w:szCs w:val="20"/>
        </w:rPr>
        <w:t>(por la</w:t>
      </w:r>
      <w:r>
        <w:rPr>
          <w:spacing w:val="-13"/>
          <w:sz w:val="20"/>
          <w:szCs w:val="20"/>
        </w:rPr>
        <w:t xml:space="preserve"> </w:t>
      </w:r>
      <w:r>
        <w:rPr>
          <w:sz w:val="20"/>
          <w:szCs w:val="20"/>
        </w:rPr>
        <w:t>administración),</w:t>
      </w:r>
      <w:r>
        <w:rPr>
          <w:spacing w:val="-13"/>
          <w:sz w:val="20"/>
          <w:szCs w:val="20"/>
        </w:rPr>
        <w:t xml:space="preserve"> </w:t>
      </w:r>
      <w:r>
        <w:rPr>
          <w:sz w:val="20"/>
          <w:szCs w:val="20"/>
        </w:rPr>
        <w:t>por</w:t>
      </w:r>
      <w:r>
        <w:rPr>
          <w:spacing w:val="-13"/>
          <w:sz w:val="20"/>
          <w:szCs w:val="20"/>
        </w:rPr>
        <w:t xml:space="preserve"> </w:t>
      </w:r>
      <w:r>
        <w:rPr>
          <w:sz w:val="20"/>
          <w:szCs w:val="20"/>
        </w:rPr>
        <w:t>el</w:t>
      </w:r>
      <w:r>
        <w:rPr>
          <w:spacing w:val="-13"/>
          <w:sz w:val="20"/>
          <w:szCs w:val="20"/>
        </w:rPr>
        <w:t xml:space="preserve"> </w:t>
      </w:r>
      <w:r>
        <w:rPr>
          <w:sz w:val="20"/>
          <w:szCs w:val="20"/>
        </w:rPr>
        <w:t>juez</w:t>
      </w:r>
      <w:r>
        <w:rPr>
          <w:spacing w:val="-13"/>
          <w:sz w:val="20"/>
          <w:szCs w:val="20"/>
        </w:rPr>
        <w:t xml:space="preserve"> </w:t>
      </w:r>
      <w:r>
        <w:rPr>
          <w:sz w:val="20"/>
          <w:szCs w:val="20"/>
        </w:rPr>
        <w:t>o</w:t>
      </w:r>
      <w:r>
        <w:rPr>
          <w:spacing w:val="-13"/>
          <w:sz w:val="20"/>
          <w:szCs w:val="20"/>
        </w:rPr>
        <w:t xml:space="preserve"> </w:t>
      </w:r>
      <w:r>
        <w:rPr>
          <w:sz w:val="20"/>
          <w:szCs w:val="20"/>
        </w:rPr>
        <w:t>por</w:t>
      </w:r>
      <w:r>
        <w:rPr>
          <w:spacing w:val="-13"/>
          <w:sz w:val="20"/>
          <w:szCs w:val="20"/>
        </w:rPr>
        <w:t xml:space="preserve"> </w:t>
      </w:r>
      <w:r>
        <w:rPr>
          <w:sz w:val="20"/>
          <w:szCs w:val="20"/>
        </w:rPr>
        <w:t>el</w:t>
      </w:r>
      <w:r>
        <w:rPr>
          <w:spacing w:val="-13"/>
          <w:sz w:val="20"/>
          <w:szCs w:val="20"/>
        </w:rPr>
        <w:t xml:space="preserve"> </w:t>
      </w:r>
      <w:r>
        <w:rPr>
          <w:sz w:val="20"/>
          <w:szCs w:val="20"/>
        </w:rPr>
        <w:t>árbitro,</w:t>
      </w:r>
      <w:r>
        <w:rPr>
          <w:spacing w:val="-13"/>
          <w:sz w:val="20"/>
          <w:szCs w:val="20"/>
        </w:rPr>
        <w:t xml:space="preserve"> </w:t>
      </w:r>
      <w:r>
        <w:rPr>
          <w:sz w:val="20"/>
          <w:szCs w:val="20"/>
        </w:rPr>
        <w:t>según</w:t>
      </w:r>
      <w:r>
        <w:rPr>
          <w:spacing w:val="-13"/>
          <w:sz w:val="20"/>
          <w:szCs w:val="20"/>
        </w:rPr>
        <w:t xml:space="preserve"> </w:t>
      </w:r>
      <w:r>
        <w:rPr>
          <w:sz w:val="20"/>
          <w:szCs w:val="20"/>
        </w:rPr>
        <w:t>el</w:t>
      </w:r>
      <w:r>
        <w:rPr>
          <w:spacing w:val="-13"/>
          <w:sz w:val="20"/>
          <w:szCs w:val="20"/>
        </w:rPr>
        <w:t xml:space="preserve"> </w:t>
      </w:r>
      <w:r>
        <w:rPr>
          <w:sz w:val="20"/>
          <w:szCs w:val="20"/>
        </w:rPr>
        <w:t>caso,</w:t>
      </w:r>
      <w:r>
        <w:rPr>
          <w:spacing w:val="-13"/>
          <w:sz w:val="20"/>
          <w:szCs w:val="20"/>
        </w:rPr>
        <w:t xml:space="preserve"> </w:t>
      </w:r>
      <w:r>
        <w:rPr>
          <w:sz w:val="20"/>
          <w:szCs w:val="20"/>
        </w:rPr>
        <w:t>para</w:t>
      </w:r>
      <w:r>
        <w:rPr>
          <w:spacing w:val="-13"/>
          <w:sz w:val="20"/>
          <w:szCs w:val="20"/>
        </w:rPr>
        <w:t xml:space="preserve"> </w:t>
      </w:r>
      <w:r>
        <w:rPr>
          <w:sz w:val="20"/>
          <w:szCs w:val="20"/>
        </w:rPr>
        <w:t>determinar</w:t>
      </w:r>
      <w:r>
        <w:rPr>
          <w:spacing w:val="-13"/>
          <w:sz w:val="20"/>
          <w:szCs w:val="20"/>
        </w:rPr>
        <w:t xml:space="preserve"> </w:t>
      </w:r>
      <w:r>
        <w:rPr>
          <w:sz w:val="20"/>
          <w:szCs w:val="20"/>
        </w:rPr>
        <w:t>el</w:t>
      </w:r>
      <w:r>
        <w:rPr>
          <w:spacing w:val="-13"/>
          <w:sz w:val="20"/>
          <w:szCs w:val="20"/>
        </w:rPr>
        <w:t xml:space="preserve"> </w:t>
      </w:r>
      <w:r>
        <w:rPr>
          <w:sz w:val="20"/>
          <w:szCs w:val="20"/>
        </w:rPr>
        <w:t>estado</w:t>
      </w:r>
      <w:r>
        <w:rPr>
          <w:spacing w:val="-13"/>
          <w:sz w:val="20"/>
          <w:szCs w:val="20"/>
        </w:rPr>
        <w:t xml:space="preserve"> </w:t>
      </w:r>
      <w:r>
        <w:rPr>
          <w:sz w:val="20"/>
          <w:szCs w:val="20"/>
        </w:rPr>
        <w:t xml:space="preserve">final </w:t>
      </w:r>
      <w:r>
        <w:rPr>
          <w:spacing w:val="-2"/>
          <w:sz w:val="20"/>
          <w:szCs w:val="20"/>
        </w:rPr>
        <w:t>de</w:t>
      </w:r>
      <w:r>
        <w:rPr>
          <w:spacing w:val="-6"/>
          <w:sz w:val="20"/>
          <w:szCs w:val="20"/>
        </w:rPr>
        <w:t xml:space="preserve"> </w:t>
      </w:r>
      <w:r>
        <w:rPr>
          <w:spacing w:val="-2"/>
          <w:sz w:val="20"/>
          <w:szCs w:val="20"/>
        </w:rPr>
        <w:t>la</w:t>
      </w:r>
      <w:r>
        <w:rPr>
          <w:spacing w:val="-6"/>
          <w:sz w:val="20"/>
          <w:szCs w:val="20"/>
        </w:rPr>
        <w:t xml:space="preserve"> </w:t>
      </w:r>
      <w:r>
        <w:rPr>
          <w:spacing w:val="-2"/>
          <w:sz w:val="20"/>
          <w:szCs w:val="20"/>
        </w:rPr>
        <w:t>relación</w:t>
      </w:r>
      <w:r>
        <w:rPr>
          <w:spacing w:val="-6"/>
          <w:sz w:val="20"/>
          <w:szCs w:val="20"/>
        </w:rPr>
        <w:t xml:space="preserve"> </w:t>
      </w:r>
      <w:r>
        <w:rPr>
          <w:spacing w:val="-2"/>
          <w:sz w:val="20"/>
          <w:szCs w:val="20"/>
        </w:rPr>
        <w:t>contractual,</w:t>
      </w:r>
      <w:r>
        <w:rPr>
          <w:spacing w:val="-6"/>
          <w:sz w:val="20"/>
          <w:szCs w:val="20"/>
        </w:rPr>
        <w:t xml:space="preserve"> </w:t>
      </w:r>
      <w:r>
        <w:rPr>
          <w:spacing w:val="-2"/>
          <w:sz w:val="20"/>
          <w:szCs w:val="20"/>
        </w:rPr>
        <w:t>no</w:t>
      </w:r>
      <w:r>
        <w:rPr>
          <w:spacing w:val="-6"/>
          <w:sz w:val="20"/>
          <w:szCs w:val="20"/>
        </w:rPr>
        <w:t xml:space="preserve"> </w:t>
      </w:r>
      <w:r>
        <w:rPr>
          <w:spacing w:val="-2"/>
          <w:sz w:val="20"/>
          <w:szCs w:val="20"/>
        </w:rPr>
        <w:t>solo</w:t>
      </w:r>
      <w:r>
        <w:rPr>
          <w:spacing w:val="-6"/>
          <w:sz w:val="20"/>
          <w:szCs w:val="20"/>
        </w:rPr>
        <w:t xml:space="preserve"> </w:t>
      </w:r>
      <w:r>
        <w:rPr>
          <w:spacing w:val="-2"/>
          <w:sz w:val="20"/>
          <w:szCs w:val="20"/>
        </w:rPr>
        <w:t>en</w:t>
      </w:r>
      <w:r>
        <w:rPr>
          <w:spacing w:val="-6"/>
          <w:sz w:val="20"/>
          <w:szCs w:val="20"/>
        </w:rPr>
        <w:t xml:space="preserve"> </w:t>
      </w:r>
      <w:r>
        <w:rPr>
          <w:spacing w:val="-2"/>
          <w:sz w:val="20"/>
          <w:szCs w:val="20"/>
        </w:rPr>
        <w:t>cuento</w:t>
      </w:r>
      <w:r>
        <w:rPr>
          <w:spacing w:val="-6"/>
          <w:sz w:val="20"/>
          <w:szCs w:val="20"/>
        </w:rPr>
        <w:t xml:space="preserve"> </w:t>
      </w:r>
      <w:r>
        <w:rPr>
          <w:spacing w:val="-2"/>
          <w:sz w:val="20"/>
          <w:szCs w:val="20"/>
        </w:rPr>
        <w:t>al</w:t>
      </w:r>
      <w:r>
        <w:rPr>
          <w:spacing w:val="-6"/>
          <w:sz w:val="20"/>
          <w:szCs w:val="20"/>
        </w:rPr>
        <w:t xml:space="preserve"> </w:t>
      </w:r>
      <w:r>
        <w:rPr>
          <w:spacing w:val="-2"/>
          <w:sz w:val="20"/>
          <w:szCs w:val="20"/>
        </w:rPr>
        <w:t>cumplimiento</w:t>
      </w:r>
      <w:r>
        <w:rPr>
          <w:spacing w:val="-6"/>
          <w:sz w:val="20"/>
          <w:szCs w:val="20"/>
        </w:rPr>
        <w:t xml:space="preserve"> </w:t>
      </w:r>
      <w:r>
        <w:rPr>
          <w:spacing w:val="-2"/>
          <w:sz w:val="20"/>
          <w:szCs w:val="20"/>
        </w:rPr>
        <w:t>del</w:t>
      </w:r>
      <w:r>
        <w:rPr>
          <w:spacing w:val="-6"/>
          <w:sz w:val="20"/>
          <w:szCs w:val="20"/>
        </w:rPr>
        <w:t xml:space="preserve"> </w:t>
      </w:r>
      <w:r>
        <w:rPr>
          <w:spacing w:val="-2"/>
          <w:sz w:val="20"/>
          <w:szCs w:val="20"/>
        </w:rPr>
        <w:t>objeto</w:t>
      </w:r>
      <w:r>
        <w:rPr>
          <w:spacing w:val="-6"/>
          <w:sz w:val="20"/>
          <w:szCs w:val="20"/>
        </w:rPr>
        <w:t xml:space="preserve"> </w:t>
      </w:r>
      <w:r>
        <w:rPr>
          <w:spacing w:val="-2"/>
          <w:sz w:val="20"/>
          <w:szCs w:val="20"/>
        </w:rPr>
        <w:t>acordado</w:t>
      </w:r>
      <w:r>
        <w:rPr>
          <w:spacing w:val="-6"/>
          <w:sz w:val="20"/>
          <w:szCs w:val="20"/>
        </w:rPr>
        <w:t xml:space="preserve"> </w:t>
      </w:r>
      <w:r>
        <w:rPr>
          <w:spacing w:val="-2"/>
          <w:sz w:val="20"/>
          <w:szCs w:val="20"/>
        </w:rPr>
        <w:t>y</w:t>
      </w:r>
      <w:r>
        <w:rPr>
          <w:spacing w:val="-6"/>
          <w:sz w:val="20"/>
          <w:szCs w:val="20"/>
        </w:rPr>
        <w:t xml:space="preserve"> </w:t>
      </w:r>
      <w:r>
        <w:rPr>
          <w:spacing w:val="-2"/>
          <w:sz w:val="20"/>
          <w:szCs w:val="20"/>
        </w:rPr>
        <w:t>al</w:t>
      </w:r>
      <w:r>
        <w:rPr>
          <w:spacing w:val="-6"/>
          <w:sz w:val="20"/>
          <w:szCs w:val="20"/>
        </w:rPr>
        <w:t xml:space="preserve"> </w:t>
      </w:r>
      <w:r>
        <w:rPr>
          <w:spacing w:val="-2"/>
          <w:sz w:val="20"/>
          <w:szCs w:val="20"/>
        </w:rPr>
        <w:t xml:space="preserve">recibo </w:t>
      </w:r>
      <w:r>
        <w:rPr>
          <w:sz w:val="20"/>
          <w:szCs w:val="20"/>
        </w:rPr>
        <w:t>a</w:t>
      </w:r>
      <w:r>
        <w:rPr>
          <w:spacing w:val="-10"/>
          <w:sz w:val="20"/>
          <w:szCs w:val="20"/>
        </w:rPr>
        <w:t xml:space="preserve"> </w:t>
      </w:r>
      <w:r>
        <w:rPr>
          <w:sz w:val="20"/>
          <w:szCs w:val="20"/>
        </w:rPr>
        <w:t>satisfacción</w:t>
      </w:r>
      <w:r>
        <w:rPr>
          <w:spacing w:val="-10"/>
          <w:sz w:val="20"/>
          <w:szCs w:val="20"/>
        </w:rPr>
        <w:t xml:space="preserve"> </w:t>
      </w:r>
      <w:r>
        <w:rPr>
          <w:sz w:val="20"/>
          <w:szCs w:val="20"/>
        </w:rPr>
        <w:t>de</w:t>
      </w:r>
      <w:r>
        <w:rPr>
          <w:spacing w:val="-10"/>
          <w:sz w:val="20"/>
          <w:szCs w:val="20"/>
        </w:rPr>
        <w:t xml:space="preserve"> </w:t>
      </w:r>
      <w:r>
        <w:rPr>
          <w:sz w:val="20"/>
          <w:szCs w:val="20"/>
        </w:rPr>
        <w:t>los</w:t>
      </w:r>
      <w:r>
        <w:rPr>
          <w:spacing w:val="-10"/>
          <w:sz w:val="20"/>
          <w:szCs w:val="20"/>
        </w:rPr>
        <w:t xml:space="preserve"> </w:t>
      </w:r>
      <w:r>
        <w:rPr>
          <w:sz w:val="20"/>
          <w:szCs w:val="20"/>
        </w:rPr>
        <w:t>productos</w:t>
      </w:r>
      <w:r>
        <w:rPr>
          <w:spacing w:val="-10"/>
          <w:sz w:val="20"/>
          <w:szCs w:val="20"/>
        </w:rPr>
        <w:t xml:space="preserve"> </w:t>
      </w:r>
      <w:r>
        <w:rPr>
          <w:sz w:val="20"/>
          <w:szCs w:val="20"/>
        </w:rPr>
        <w:t>contratados</w:t>
      </w:r>
      <w:r>
        <w:rPr>
          <w:spacing w:val="-10"/>
          <w:sz w:val="20"/>
          <w:szCs w:val="20"/>
        </w:rPr>
        <w:t xml:space="preserve"> </w:t>
      </w:r>
      <w:r>
        <w:rPr>
          <w:sz w:val="20"/>
          <w:szCs w:val="20"/>
        </w:rPr>
        <w:t>(bienes</w:t>
      </w:r>
      <w:r>
        <w:rPr>
          <w:spacing w:val="-10"/>
          <w:sz w:val="20"/>
          <w:szCs w:val="20"/>
        </w:rPr>
        <w:t xml:space="preserve"> </w:t>
      </w:r>
      <w:r>
        <w:rPr>
          <w:sz w:val="20"/>
          <w:szCs w:val="20"/>
        </w:rPr>
        <w:t>y</w:t>
      </w:r>
      <w:r>
        <w:rPr>
          <w:spacing w:val="-10"/>
          <w:sz w:val="20"/>
          <w:szCs w:val="20"/>
        </w:rPr>
        <w:t xml:space="preserve"> </w:t>
      </w:r>
      <w:r>
        <w:rPr>
          <w:sz w:val="20"/>
          <w:szCs w:val="20"/>
        </w:rPr>
        <w:t>servicios),</w:t>
      </w:r>
      <w:r>
        <w:rPr>
          <w:spacing w:val="-10"/>
          <w:sz w:val="20"/>
          <w:szCs w:val="20"/>
        </w:rPr>
        <w:t xml:space="preserve"> </w:t>
      </w:r>
      <w:r>
        <w:rPr>
          <w:sz w:val="20"/>
          <w:szCs w:val="20"/>
        </w:rPr>
        <w:t>sino,</w:t>
      </w:r>
      <w:r>
        <w:rPr>
          <w:spacing w:val="-10"/>
          <w:sz w:val="20"/>
          <w:szCs w:val="20"/>
        </w:rPr>
        <w:t xml:space="preserve"> </w:t>
      </w:r>
      <w:r>
        <w:rPr>
          <w:sz w:val="20"/>
          <w:szCs w:val="20"/>
        </w:rPr>
        <w:t>además,</w:t>
      </w:r>
      <w:r>
        <w:rPr>
          <w:spacing w:val="-10"/>
          <w:sz w:val="20"/>
          <w:szCs w:val="20"/>
        </w:rPr>
        <w:t xml:space="preserve"> </w:t>
      </w:r>
      <w:r>
        <w:rPr>
          <w:sz w:val="20"/>
          <w:szCs w:val="20"/>
        </w:rPr>
        <w:t>para</w:t>
      </w:r>
      <w:r>
        <w:rPr>
          <w:spacing w:val="-10"/>
          <w:sz w:val="20"/>
          <w:szCs w:val="20"/>
        </w:rPr>
        <w:t xml:space="preserve"> </w:t>
      </w:r>
      <w:r>
        <w:rPr>
          <w:sz w:val="20"/>
          <w:szCs w:val="20"/>
        </w:rPr>
        <w:t>definir la situación en la que quedan los contratantes, luego de la ejecución del contrato, en el sentido</w:t>
      </w:r>
      <w:r>
        <w:rPr>
          <w:spacing w:val="-14"/>
          <w:sz w:val="20"/>
          <w:szCs w:val="20"/>
        </w:rPr>
        <w:t xml:space="preserve"> </w:t>
      </w:r>
      <w:r>
        <w:rPr>
          <w:sz w:val="20"/>
          <w:szCs w:val="20"/>
        </w:rPr>
        <w:t>de</w:t>
      </w:r>
      <w:r>
        <w:rPr>
          <w:spacing w:val="-14"/>
          <w:sz w:val="20"/>
          <w:szCs w:val="20"/>
        </w:rPr>
        <w:t xml:space="preserve"> </w:t>
      </w:r>
      <w:r>
        <w:rPr>
          <w:sz w:val="20"/>
          <w:szCs w:val="20"/>
        </w:rPr>
        <w:t>disponer</w:t>
      </w:r>
      <w:r>
        <w:rPr>
          <w:spacing w:val="-14"/>
          <w:sz w:val="20"/>
          <w:szCs w:val="20"/>
        </w:rPr>
        <w:t xml:space="preserve"> </w:t>
      </w:r>
      <w:r>
        <w:rPr>
          <w:sz w:val="20"/>
          <w:szCs w:val="20"/>
        </w:rPr>
        <w:t>cuánto</w:t>
      </w:r>
      <w:r>
        <w:rPr>
          <w:spacing w:val="-14"/>
          <w:sz w:val="20"/>
          <w:szCs w:val="20"/>
        </w:rPr>
        <w:t xml:space="preserve"> </w:t>
      </w:r>
      <w:r>
        <w:rPr>
          <w:sz w:val="20"/>
          <w:szCs w:val="20"/>
        </w:rPr>
        <w:t>se</w:t>
      </w:r>
      <w:r>
        <w:rPr>
          <w:spacing w:val="-14"/>
          <w:sz w:val="20"/>
          <w:szCs w:val="20"/>
        </w:rPr>
        <w:t xml:space="preserve"> </w:t>
      </w:r>
      <w:r>
        <w:rPr>
          <w:sz w:val="20"/>
          <w:szCs w:val="20"/>
        </w:rPr>
        <w:t>adeudan,</w:t>
      </w:r>
      <w:r>
        <w:rPr>
          <w:spacing w:val="-14"/>
          <w:sz w:val="20"/>
          <w:szCs w:val="20"/>
        </w:rPr>
        <w:t xml:space="preserve"> </w:t>
      </w:r>
      <w:r>
        <w:rPr>
          <w:sz w:val="20"/>
          <w:szCs w:val="20"/>
        </w:rPr>
        <w:t>de</w:t>
      </w:r>
      <w:r>
        <w:rPr>
          <w:spacing w:val="-14"/>
          <w:sz w:val="20"/>
          <w:szCs w:val="20"/>
        </w:rPr>
        <w:t xml:space="preserve"> </w:t>
      </w:r>
      <w:r>
        <w:rPr>
          <w:sz w:val="20"/>
          <w:szCs w:val="20"/>
        </w:rPr>
        <w:t>qué</w:t>
      </w:r>
      <w:r>
        <w:rPr>
          <w:spacing w:val="-14"/>
          <w:sz w:val="20"/>
          <w:szCs w:val="20"/>
        </w:rPr>
        <w:t xml:space="preserve"> </w:t>
      </w:r>
      <w:r>
        <w:rPr>
          <w:sz w:val="20"/>
          <w:szCs w:val="20"/>
        </w:rPr>
        <w:t>manera</w:t>
      </w:r>
      <w:r>
        <w:rPr>
          <w:spacing w:val="-14"/>
          <w:sz w:val="20"/>
          <w:szCs w:val="20"/>
        </w:rPr>
        <w:t xml:space="preserve"> </w:t>
      </w:r>
      <w:r>
        <w:rPr>
          <w:sz w:val="20"/>
          <w:szCs w:val="20"/>
        </w:rPr>
        <w:t>y</w:t>
      </w:r>
      <w:r>
        <w:rPr>
          <w:spacing w:val="-13"/>
          <w:sz w:val="20"/>
          <w:szCs w:val="20"/>
        </w:rPr>
        <w:t xml:space="preserve"> </w:t>
      </w:r>
      <w:r>
        <w:rPr>
          <w:sz w:val="20"/>
          <w:szCs w:val="20"/>
        </w:rPr>
        <w:t>en</w:t>
      </w:r>
      <w:r>
        <w:rPr>
          <w:spacing w:val="-14"/>
          <w:sz w:val="20"/>
          <w:szCs w:val="20"/>
        </w:rPr>
        <w:t xml:space="preserve"> </w:t>
      </w:r>
      <w:r>
        <w:rPr>
          <w:sz w:val="20"/>
          <w:szCs w:val="20"/>
        </w:rPr>
        <w:t>qué</w:t>
      </w:r>
      <w:r>
        <w:rPr>
          <w:spacing w:val="-14"/>
          <w:sz w:val="20"/>
          <w:szCs w:val="20"/>
        </w:rPr>
        <w:t xml:space="preserve"> </w:t>
      </w:r>
      <w:r>
        <w:rPr>
          <w:sz w:val="20"/>
          <w:szCs w:val="20"/>
        </w:rPr>
        <w:t>plazos</w:t>
      </w:r>
      <w:r>
        <w:rPr>
          <w:spacing w:val="-14"/>
          <w:sz w:val="20"/>
          <w:szCs w:val="20"/>
        </w:rPr>
        <w:t xml:space="preserve"> </w:t>
      </w:r>
      <w:r>
        <w:rPr>
          <w:sz w:val="20"/>
          <w:szCs w:val="20"/>
        </w:rPr>
        <w:t>se</w:t>
      </w:r>
      <w:r>
        <w:rPr>
          <w:spacing w:val="-14"/>
          <w:sz w:val="20"/>
          <w:szCs w:val="20"/>
        </w:rPr>
        <w:t xml:space="preserve"> </w:t>
      </w:r>
      <w:r>
        <w:rPr>
          <w:sz w:val="20"/>
          <w:szCs w:val="20"/>
        </w:rPr>
        <w:t>han</w:t>
      </w:r>
      <w:r>
        <w:rPr>
          <w:spacing w:val="-14"/>
          <w:sz w:val="20"/>
          <w:szCs w:val="20"/>
        </w:rPr>
        <w:t xml:space="preserve"> </w:t>
      </w:r>
      <w:r>
        <w:rPr>
          <w:sz w:val="20"/>
          <w:szCs w:val="20"/>
        </w:rPr>
        <w:t>de</w:t>
      </w:r>
      <w:r>
        <w:rPr>
          <w:spacing w:val="-14"/>
          <w:sz w:val="20"/>
          <w:szCs w:val="20"/>
        </w:rPr>
        <w:t xml:space="preserve"> </w:t>
      </w:r>
      <w:r>
        <w:rPr>
          <w:sz w:val="20"/>
          <w:szCs w:val="20"/>
        </w:rPr>
        <w:t>efectuar los</w:t>
      </w:r>
      <w:r>
        <w:rPr>
          <w:spacing w:val="-7"/>
          <w:sz w:val="20"/>
          <w:szCs w:val="20"/>
        </w:rPr>
        <w:t xml:space="preserve"> </w:t>
      </w:r>
      <w:r>
        <w:rPr>
          <w:sz w:val="20"/>
          <w:szCs w:val="20"/>
        </w:rPr>
        <w:t>pagos</w:t>
      </w:r>
      <w:r>
        <w:rPr>
          <w:spacing w:val="-7"/>
          <w:sz w:val="20"/>
          <w:szCs w:val="20"/>
        </w:rPr>
        <w:t xml:space="preserve"> </w:t>
      </w:r>
      <w:r>
        <w:rPr>
          <w:sz w:val="20"/>
          <w:szCs w:val="20"/>
        </w:rPr>
        <w:t>pendientes</w:t>
      </w:r>
      <w:r>
        <w:rPr>
          <w:spacing w:val="-7"/>
          <w:sz w:val="20"/>
          <w:szCs w:val="20"/>
        </w:rPr>
        <w:t xml:space="preserve"> </w:t>
      </w:r>
      <w:r>
        <w:rPr>
          <w:sz w:val="20"/>
          <w:szCs w:val="20"/>
        </w:rPr>
        <w:t>y</w:t>
      </w:r>
      <w:r>
        <w:rPr>
          <w:spacing w:val="-7"/>
          <w:sz w:val="20"/>
          <w:szCs w:val="20"/>
        </w:rPr>
        <w:t xml:space="preserve"> </w:t>
      </w:r>
      <w:r>
        <w:rPr>
          <w:sz w:val="20"/>
          <w:szCs w:val="20"/>
        </w:rPr>
        <w:t>las</w:t>
      </w:r>
      <w:r>
        <w:rPr>
          <w:spacing w:val="-7"/>
          <w:sz w:val="20"/>
          <w:szCs w:val="20"/>
        </w:rPr>
        <w:t xml:space="preserve"> </w:t>
      </w:r>
      <w:r>
        <w:rPr>
          <w:sz w:val="20"/>
          <w:szCs w:val="20"/>
        </w:rPr>
        <w:t>condiciones</w:t>
      </w:r>
      <w:r>
        <w:rPr>
          <w:spacing w:val="-7"/>
          <w:sz w:val="20"/>
          <w:szCs w:val="20"/>
        </w:rPr>
        <w:t xml:space="preserve"> </w:t>
      </w:r>
      <w:r>
        <w:rPr>
          <w:sz w:val="20"/>
          <w:szCs w:val="20"/>
        </w:rPr>
        <w:t>para</w:t>
      </w:r>
      <w:r>
        <w:rPr>
          <w:spacing w:val="-7"/>
          <w:sz w:val="20"/>
          <w:szCs w:val="20"/>
        </w:rPr>
        <w:t xml:space="preserve"> </w:t>
      </w:r>
      <w:r>
        <w:rPr>
          <w:sz w:val="20"/>
          <w:szCs w:val="20"/>
        </w:rPr>
        <w:t>el</w:t>
      </w:r>
      <w:r>
        <w:rPr>
          <w:spacing w:val="-7"/>
          <w:sz w:val="20"/>
          <w:szCs w:val="20"/>
        </w:rPr>
        <w:t xml:space="preserve"> </w:t>
      </w:r>
      <w:r>
        <w:rPr>
          <w:sz w:val="20"/>
          <w:szCs w:val="20"/>
        </w:rPr>
        <w:t>establecimiento</w:t>
      </w:r>
      <w:r>
        <w:rPr>
          <w:spacing w:val="-7"/>
          <w:sz w:val="20"/>
          <w:szCs w:val="20"/>
        </w:rPr>
        <w:t xml:space="preserve"> </w:t>
      </w:r>
      <w:r>
        <w:rPr>
          <w:sz w:val="20"/>
          <w:szCs w:val="20"/>
        </w:rPr>
        <w:t>del</w:t>
      </w:r>
      <w:r>
        <w:rPr>
          <w:spacing w:val="-7"/>
          <w:sz w:val="20"/>
          <w:szCs w:val="20"/>
        </w:rPr>
        <w:t xml:space="preserve"> </w:t>
      </w:r>
      <w:r>
        <w:rPr>
          <w:sz w:val="20"/>
          <w:szCs w:val="20"/>
        </w:rPr>
        <w:t>respectivo</w:t>
      </w:r>
      <w:r>
        <w:rPr>
          <w:spacing w:val="-7"/>
          <w:sz w:val="20"/>
          <w:szCs w:val="20"/>
        </w:rPr>
        <w:t xml:space="preserve"> </w:t>
      </w:r>
      <w:r>
        <w:rPr>
          <w:sz w:val="20"/>
          <w:szCs w:val="20"/>
        </w:rPr>
        <w:t>paz</w:t>
      </w:r>
      <w:r>
        <w:rPr>
          <w:spacing w:val="-7"/>
          <w:sz w:val="20"/>
          <w:szCs w:val="20"/>
        </w:rPr>
        <w:t xml:space="preserve"> </w:t>
      </w:r>
      <w:r>
        <w:rPr>
          <w:sz w:val="20"/>
          <w:szCs w:val="20"/>
        </w:rPr>
        <w:t>y</w:t>
      </w:r>
      <w:r>
        <w:rPr>
          <w:spacing w:val="-7"/>
          <w:sz w:val="20"/>
          <w:szCs w:val="20"/>
        </w:rPr>
        <w:t xml:space="preserve"> </w:t>
      </w:r>
      <w:r>
        <w:rPr>
          <w:sz w:val="20"/>
          <w:szCs w:val="20"/>
        </w:rPr>
        <w:t>salvo. En</w:t>
      </w:r>
      <w:r>
        <w:rPr>
          <w:spacing w:val="-3"/>
          <w:sz w:val="20"/>
          <w:szCs w:val="20"/>
        </w:rPr>
        <w:t xml:space="preserve"> </w:t>
      </w:r>
      <w:r>
        <w:rPr>
          <w:sz w:val="20"/>
          <w:szCs w:val="20"/>
        </w:rPr>
        <w:t>otras</w:t>
      </w:r>
      <w:r>
        <w:rPr>
          <w:spacing w:val="-3"/>
          <w:sz w:val="20"/>
          <w:szCs w:val="20"/>
        </w:rPr>
        <w:t xml:space="preserve"> </w:t>
      </w:r>
      <w:r>
        <w:rPr>
          <w:sz w:val="20"/>
          <w:szCs w:val="20"/>
        </w:rPr>
        <w:t>palabras,</w:t>
      </w:r>
      <w:r>
        <w:rPr>
          <w:spacing w:val="-3"/>
          <w:sz w:val="20"/>
          <w:szCs w:val="20"/>
        </w:rPr>
        <w:t xml:space="preserve"> </w:t>
      </w:r>
      <w:r>
        <w:rPr>
          <w:sz w:val="20"/>
          <w:szCs w:val="20"/>
        </w:rPr>
        <w:t>la</w:t>
      </w:r>
      <w:r>
        <w:rPr>
          <w:spacing w:val="-3"/>
          <w:sz w:val="20"/>
          <w:szCs w:val="20"/>
        </w:rPr>
        <w:t xml:space="preserve"> </w:t>
      </w:r>
      <w:r>
        <w:rPr>
          <w:sz w:val="20"/>
          <w:szCs w:val="20"/>
        </w:rPr>
        <w:t>liquidación</w:t>
      </w:r>
      <w:r>
        <w:rPr>
          <w:spacing w:val="-3"/>
          <w:sz w:val="20"/>
          <w:szCs w:val="20"/>
        </w:rPr>
        <w:t xml:space="preserve"> </w:t>
      </w:r>
      <w:r>
        <w:rPr>
          <w:sz w:val="20"/>
          <w:szCs w:val="20"/>
        </w:rPr>
        <w:t>es</w:t>
      </w:r>
      <w:r>
        <w:rPr>
          <w:spacing w:val="-3"/>
          <w:sz w:val="20"/>
          <w:szCs w:val="20"/>
        </w:rPr>
        <w:t xml:space="preserve"> </w:t>
      </w:r>
      <w:r>
        <w:rPr>
          <w:sz w:val="20"/>
          <w:szCs w:val="20"/>
        </w:rPr>
        <w:t>el</w:t>
      </w:r>
      <w:r>
        <w:rPr>
          <w:spacing w:val="-3"/>
          <w:sz w:val="20"/>
          <w:szCs w:val="20"/>
        </w:rPr>
        <w:t xml:space="preserve"> </w:t>
      </w:r>
      <w:r>
        <w:rPr>
          <w:sz w:val="20"/>
          <w:szCs w:val="20"/>
        </w:rPr>
        <w:t>acto</w:t>
      </w:r>
      <w:r>
        <w:rPr>
          <w:spacing w:val="-3"/>
          <w:sz w:val="20"/>
          <w:szCs w:val="20"/>
        </w:rPr>
        <w:t xml:space="preserve"> </w:t>
      </w:r>
      <w:r>
        <w:rPr>
          <w:sz w:val="20"/>
          <w:szCs w:val="20"/>
        </w:rPr>
        <w:t>jurídico</w:t>
      </w:r>
      <w:r>
        <w:rPr>
          <w:spacing w:val="-3"/>
          <w:sz w:val="20"/>
          <w:szCs w:val="20"/>
        </w:rPr>
        <w:t xml:space="preserve"> </w:t>
      </w:r>
      <w:r>
        <w:rPr>
          <w:sz w:val="20"/>
          <w:szCs w:val="20"/>
        </w:rPr>
        <w:t>bilateral,</w:t>
      </w:r>
      <w:r>
        <w:rPr>
          <w:spacing w:val="-3"/>
          <w:sz w:val="20"/>
          <w:szCs w:val="20"/>
        </w:rPr>
        <w:t xml:space="preserve"> </w:t>
      </w:r>
      <w:r>
        <w:rPr>
          <w:sz w:val="20"/>
          <w:szCs w:val="20"/>
        </w:rPr>
        <w:t>administrativo</w:t>
      </w:r>
      <w:r>
        <w:rPr>
          <w:spacing w:val="-2"/>
          <w:sz w:val="20"/>
          <w:szCs w:val="20"/>
        </w:rPr>
        <w:t xml:space="preserve"> </w:t>
      </w:r>
      <w:r>
        <w:rPr>
          <w:sz w:val="20"/>
          <w:szCs w:val="20"/>
        </w:rPr>
        <w:t>o</w:t>
      </w:r>
      <w:r>
        <w:rPr>
          <w:spacing w:val="-3"/>
          <w:sz w:val="20"/>
          <w:szCs w:val="20"/>
        </w:rPr>
        <w:t xml:space="preserve"> </w:t>
      </w:r>
      <w:r>
        <w:rPr>
          <w:sz w:val="20"/>
          <w:szCs w:val="20"/>
        </w:rPr>
        <w:t>judicial,</w:t>
      </w:r>
      <w:r>
        <w:rPr>
          <w:spacing w:val="-3"/>
          <w:sz w:val="20"/>
          <w:szCs w:val="20"/>
        </w:rPr>
        <w:t xml:space="preserve"> </w:t>
      </w:r>
      <w:r>
        <w:rPr>
          <w:sz w:val="20"/>
          <w:szCs w:val="20"/>
        </w:rPr>
        <w:t>en</w:t>
      </w:r>
      <w:r>
        <w:rPr>
          <w:spacing w:val="-3"/>
          <w:sz w:val="20"/>
          <w:szCs w:val="20"/>
        </w:rPr>
        <w:t xml:space="preserve"> </w:t>
      </w:r>
      <w:r>
        <w:rPr>
          <w:sz w:val="20"/>
          <w:szCs w:val="20"/>
        </w:rPr>
        <w:t>el que se plasma y formaliza la situación financiera y jurídica de las partes, al término de la relación contractual (aspecto subjetivo) y el grado de cumplimiento del objeto contratado (aspecto</w:t>
      </w:r>
      <w:r>
        <w:rPr>
          <w:spacing w:val="-14"/>
          <w:sz w:val="20"/>
          <w:szCs w:val="20"/>
        </w:rPr>
        <w:t xml:space="preserve"> </w:t>
      </w:r>
      <w:r>
        <w:rPr>
          <w:sz w:val="20"/>
          <w:szCs w:val="20"/>
        </w:rPr>
        <w:t>objetivo);</w:t>
      </w:r>
      <w:r>
        <w:rPr>
          <w:spacing w:val="-14"/>
          <w:sz w:val="20"/>
          <w:szCs w:val="20"/>
        </w:rPr>
        <w:t xml:space="preserve"> </w:t>
      </w:r>
      <w:r>
        <w:rPr>
          <w:sz w:val="20"/>
          <w:szCs w:val="20"/>
        </w:rPr>
        <w:t>de</w:t>
      </w:r>
      <w:r>
        <w:rPr>
          <w:spacing w:val="-14"/>
          <w:sz w:val="20"/>
          <w:szCs w:val="20"/>
        </w:rPr>
        <w:t xml:space="preserve"> </w:t>
      </w:r>
      <w:r>
        <w:rPr>
          <w:sz w:val="20"/>
          <w:szCs w:val="20"/>
        </w:rPr>
        <w:t>ahí</w:t>
      </w:r>
      <w:r>
        <w:rPr>
          <w:spacing w:val="-14"/>
          <w:sz w:val="20"/>
          <w:szCs w:val="20"/>
        </w:rPr>
        <w:t xml:space="preserve"> </w:t>
      </w:r>
      <w:r>
        <w:rPr>
          <w:sz w:val="20"/>
          <w:szCs w:val="20"/>
        </w:rPr>
        <w:t>que</w:t>
      </w:r>
      <w:r>
        <w:rPr>
          <w:spacing w:val="-14"/>
          <w:sz w:val="20"/>
          <w:szCs w:val="20"/>
        </w:rPr>
        <w:t xml:space="preserve"> </w:t>
      </w:r>
      <w:r>
        <w:rPr>
          <w:sz w:val="20"/>
          <w:szCs w:val="20"/>
        </w:rPr>
        <w:t>pueda</w:t>
      </w:r>
      <w:r>
        <w:rPr>
          <w:spacing w:val="-14"/>
          <w:sz w:val="20"/>
          <w:szCs w:val="20"/>
        </w:rPr>
        <w:t xml:space="preserve"> </w:t>
      </w:r>
      <w:r>
        <w:rPr>
          <w:sz w:val="20"/>
          <w:szCs w:val="20"/>
        </w:rPr>
        <w:t>hablarse,</w:t>
      </w:r>
      <w:r>
        <w:rPr>
          <w:spacing w:val="-14"/>
          <w:sz w:val="20"/>
          <w:szCs w:val="20"/>
        </w:rPr>
        <w:t xml:space="preserve"> </w:t>
      </w:r>
      <w:r>
        <w:rPr>
          <w:sz w:val="20"/>
          <w:szCs w:val="20"/>
        </w:rPr>
        <w:t>en</w:t>
      </w:r>
      <w:r>
        <w:rPr>
          <w:spacing w:val="-14"/>
          <w:sz w:val="20"/>
          <w:szCs w:val="20"/>
        </w:rPr>
        <w:t xml:space="preserve"> </w:t>
      </w:r>
      <w:r>
        <w:rPr>
          <w:sz w:val="20"/>
          <w:szCs w:val="20"/>
        </w:rPr>
        <w:t>términos</w:t>
      </w:r>
      <w:r>
        <w:rPr>
          <w:spacing w:val="-14"/>
          <w:sz w:val="20"/>
          <w:szCs w:val="20"/>
        </w:rPr>
        <w:t xml:space="preserve"> </w:t>
      </w:r>
      <w:r>
        <w:rPr>
          <w:sz w:val="20"/>
          <w:szCs w:val="20"/>
        </w:rPr>
        <w:t>amplios,</w:t>
      </w:r>
      <w:r>
        <w:rPr>
          <w:spacing w:val="-13"/>
          <w:sz w:val="20"/>
          <w:szCs w:val="20"/>
        </w:rPr>
        <w:t xml:space="preserve"> </w:t>
      </w:r>
      <w:r>
        <w:rPr>
          <w:sz w:val="20"/>
          <w:szCs w:val="20"/>
        </w:rPr>
        <w:t>de</w:t>
      </w:r>
      <w:r>
        <w:rPr>
          <w:spacing w:val="-14"/>
          <w:sz w:val="20"/>
          <w:szCs w:val="20"/>
        </w:rPr>
        <w:t xml:space="preserve"> </w:t>
      </w:r>
      <w:r>
        <w:rPr>
          <w:sz w:val="20"/>
          <w:szCs w:val="20"/>
        </w:rPr>
        <w:t>un</w:t>
      </w:r>
      <w:r>
        <w:rPr>
          <w:spacing w:val="-14"/>
          <w:sz w:val="20"/>
          <w:szCs w:val="20"/>
        </w:rPr>
        <w:t xml:space="preserve"> </w:t>
      </w:r>
      <w:r>
        <w:rPr>
          <w:sz w:val="20"/>
          <w:szCs w:val="20"/>
        </w:rPr>
        <w:t>doble</w:t>
      </w:r>
      <w:r>
        <w:rPr>
          <w:spacing w:val="-14"/>
          <w:sz w:val="20"/>
          <w:szCs w:val="20"/>
        </w:rPr>
        <w:t xml:space="preserve"> </w:t>
      </w:r>
      <w:r>
        <w:rPr>
          <w:sz w:val="20"/>
          <w:szCs w:val="20"/>
        </w:rPr>
        <w:t>contenido, que debe estar presente en toda liquidación. En efecto, el corte de cuentas realizado en ella tiene un doble alcance: (i) hacer un balance definitivo del negocio, en sus aspectos técnicos,</w:t>
      </w:r>
      <w:r>
        <w:rPr>
          <w:spacing w:val="-12"/>
          <w:sz w:val="20"/>
          <w:szCs w:val="20"/>
        </w:rPr>
        <w:t xml:space="preserve"> </w:t>
      </w:r>
      <w:r>
        <w:rPr>
          <w:sz w:val="20"/>
          <w:szCs w:val="20"/>
        </w:rPr>
        <w:t>financieros</w:t>
      </w:r>
      <w:r>
        <w:rPr>
          <w:spacing w:val="-11"/>
          <w:sz w:val="20"/>
          <w:szCs w:val="20"/>
        </w:rPr>
        <w:t xml:space="preserve"> </w:t>
      </w:r>
      <w:r>
        <w:rPr>
          <w:sz w:val="20"/>
          <w:szCs w:val="20"/>
        </w:rPr>
        <w:t>y</w:t>
      </w:r>
      <w:r>
        <w:rPr>
          <w:spacing w:val="-13"/>
          <w:sz w:val="20"/>
          <w:szCs w:val="20"/>
        </w:rPr>
        <w:t xml:space="preserve"> </w:t>
      </w:r>
      <w:r>
        <w:rPr>
          <w:sz w:val="20"/>
          <w:szCs w:val="20"/>
        </w:rPr>
        <w:t>jurídicos</w:t>
      </w:r>
      <w:r>
        <w:rPr>
          <w:spacing w:val="-13"/>
          <w:sz w:val="20"/>
          <w:szCs w:val="20"/>
        </w:rPr>
        <w:t xml:space="preserve"> </w:t>
      </w:r>
      <w:r>
        <w:rPr>
          <w:sz w:val="20"/>
          <w:szCs w:val="20"/>
        </w:rPr>
        <w:t>(aspecto</w:t>
      </w:r>
      <w:r>
        <w:rPr>
          <w:spacing w:val="-13"/>
          <w:sz w:val="20"/>
          <w:szCs w:val="20"/>
        </w:rPr>
        <w:t xml:space="preserve"> </w:t>
      </w:r>
      <w:r>
        <w:rPr>
          <w:sz w:val="20"/>
          <w:szCs w:val="20"/>
        </w:rPr>
        <w:t>objetivo</w:t>
      </w:r>
      <w:r>
        <w:rPr>
          <w:spacing w:val="-13"/>
          <w:sz w:val="20"/>
          <w:szCs w:val="20"/>
        </w:rPr>
        <w:t xml:space="preserve"> </w:t>
      </w:r>
      <w:r>
        <w:rPr>
          <w:sz w:val="20"/>
          <w:szCs w:val="20"/>
        </w:rPr>
        <w:t>o</w:t>
      </w:r>
      <w:r>
        <w:rPr>
          <w:spacing w:val="-13"/>
          <w:sz w:val="20"/>
          <w:szCs w:val="20"/>
        </w:rPr>
        <w:t xml:space="preserve"> </w:t>
      </w:r>
      <w:r>
        <w:rPr>
          <w:sz w:val="20"/>
          <w:szCs w:val="20"/>
        </w:rPr>
        <w:t>material)</w:t>
      </w:r>
      <w:r>
        <w:rPr>
          <w:spacing w:val="-13"/>
          <w:sz w:val="20"/>
          <w:szCs w:val="20"/>
        </w:rPr>
        <w:t xml:space="preserve"> </w:t>
      </w:r>
      <w:r>
        <w:rPr>
          <w:sz w:val="20"/>
          <w:szCs w:val="20"/>
        </w:rPr>
        <w:t>y</w:t>
      </w:r>
      <w:r>
        <w:rPr>
          <w:spacing w:val="-13"/>
          <w:sz w:val="20"/>
          <w:szCs w:val="20"/>
        </w:rPr>
        <w:t xml:space="preserve"> </w:t>
      </w:r>
      <w:proofErr w:type="spellStart"/>
      <w:r>
        <w:rPr>
          <w:sz w:val="20"/>
          <w:szCs w:val="20"/>
        </w:rPr>
        <w:t>ii</w:t>
      </w:r>
      <w:proofErr w:type="spellEnd"/>
      <w:r>
        <w:rPr>
          <w:sz w:val="20"/>
          <w:szCs w:val="20"/>
        </w:rPr>
        <w:t>)</w:t>
      </w:r>
      <w:r>
        <w:rPr>
          <w:spacing w:val="-13"/>
          <w:sz w:val="20"/>
          <w:szCs w:val="20"/>
        </w:rPr>
        <w:t xml:space="preserve"> </w:t>
      </w:r>
      <w:r>
        <w:rPr>
          <w:sz w:val="20"/>
          <w:szCs w:val="20"/>
        </w:rPr>
        <w:t>definir</w:t>
      </w:r>
      <w:r>
        <w:rPr>
          <w:spacing w:val="-13"/>
          <w:sz w:val="20"/>
          <w:szCs w:val="20"/>
        </w:rPr>
        <w:t xml:space="preserve"> </w:t>
      </w:r>
      <w:r>
        <w:rPr>
          <w:sz w:val="20"/>
          <w:szCs w:val="20"/>
        </w:rPr>
        <w:t>la</w:t>
      </w:r>
      <w:r>
        <w:rPr>
          <w:spacing w:val="-13"/>
          <w:sz w:val="20"/>
          <w:szCs w:val="20"/>
        </w:rPr>
        <w:t xml:space="preserve"> </w:t>
      </w:r>
      <w:r>
        <w:rPr>
          <w:sz w:val="20"/>
          <w:szCs w:val="20"/>
        </w:rPr>
        <w:t>situación</w:t>
      </w:r>
      <w:r>
        <w:rPr>
          <w:spacing w:val="-13"/>
          <w:sz w:val="20"/>
          <w:szCs w:val="20"/>
        </w:rPr>
        <w:t xml:space="preserve"> </w:t>
      </w:r>
      <w:r>
        <w:rPr>
          <w:sz w:val="20"/>
          <w:szCs w:val="20"/>
        </w:rPr>
        <w:t>jurídica de las partes, estableciendo si pueden constituirse o no a paz y salvo; lo que exige, en la práctica,</w:t>
      </w:r>
      <w:r>
        <w:rPr>
          <w:spacing w:val="-11"/>
          <w:sz w:val="20"/>
          <w:szCs w:val="20"/>
        </w:rPr>
        <w:t xml:space="preserve"> </w:t>
      </w:r>
      <w:r>
        <w:rPr>
          <w:sz w:val="20"/>
          <w:szCs w:val="20"/>
        </w:rPr>
        <w:t>que</w:t>
      </w:r>
      <w:r>
        <w:rPr>
          <w:spacing w:val="-11"/>
          <w:sz w:val="20"/>
          <w:szCs w:val="20"/>
        </w:rPr>
        <w:t xml:space="preserve"> </w:t>
      </w:r>
      <w:r>
        <w:rPr>
          <w:sz w:val="20"/>
          <w:szCs w:val="20"/>
        </w:rPr>
        <w:t>los</w:t>
      </w:r>
      <w:r>
        <w:rPr>
          <w:spacing w:val="-11"/>
          <w:sz w:val="20"/>
          <w:szCs w:val="20"/>
        </w:rPr>
        <w:t xml:space="preserve"> </w:t>
      </w:r>
      <w:r>
        <w:rPr>
          <w:sz w:val="20"/>
          <w:szCs w:val="20"/>
        </w:rPr>
        <w:t>negociantes</w:t>
      </w:r>
      <w:r>
        <w:rPr>
          <w:spacing w:val="-11"/>
          <w:sz w:val="20"/>
          <w:szCs w:val="20"/>
        </w:rPr>
        <w:t xml:space="preserve"> </w:t>
      </w:r>
      <w:r>
        <w:rPr>
          <w:sz w:val="20"/>
          <w:szCs w:val="20"/>
        </w:rPr>
        <w:t>dialoguen</w:t>
      </w:r>
      <w:r>
        <w:rPr>
          <w:spacing w:val="-11"/>
          <w:sz w:val="20"/>
          <w:szCs w:val="20"/>
        </w:rPr>
        <w:t xml:space="preserve"> </w:t>
      </w:r>
      <w:r>
        <w:rPr>
          <w:sz w:val="20"/>
          <w:szCs w:val="20"/>
        </w:rPr>
        <w:t>e</w:t>
      </w:r>
      <w:r>
        <w:rPr>
          <w:spacing w:val="-11"/>
          <w:sz w:val="20"/>
          <w:szCs w:val="20"/>
        </w:rPr>
        <w:t xml:space="preserve"> </w:t>
      </w:r>
      <w:r>
        <w:rPr>
          <w:sz w:val="20"/>
          <w:szCs w:val="20"/>
        </w:rPr>
        <w:t>intenten</w:t>
      </w:r>
      <w:r>
        <w:rPr>
          <w:spacing w:val="-11"/>
          <w:sz w:val="20"/>
          <w:szCs w:val="20"/>
        </w:rPr>
        <w:t xml:space="preserve"> </w:t>
      </w:r>
      <w:r>
        <w:rPr>
          <w:sz w:val="20"/>
          <w:szCs w:val="20"/>
        </w:rPr>
        <w:t>ponerse</w:t>
      </w:r>
      <w:r>
        <w:rPr>
          <w:spacing w:val="-11"/>
          <w:sz w:val="20"/>
          <w:szCs w:val="20"/>
        </w:rPr>
        <w:t xml:space="preserve"> </w:t>
      </w:r>
      <w:r>
        <w:rPr>
          <w:sz w:val="20"/>
          <w:szCs w:val="20"/>
        </w:rPr>
        <w:t>de</w:t>
      </w:r>
      <w:r>
        <w:rPr>
          <w:spacing w:val="-11"/>
          <w:sz w:val="20"/>
          <w:szCs w:val="20"/>
        </w:rPr>
        <w:t xml:space="preserve"> </w:t>
      </w:r>
      <w:r>
        <w:rPr>
          <w:sz w:val="20"/>
          <w:szCs w:val="20"/>
        </w:rPr>
        <w:t>acuerdo</w:t>
      </w:r>
      <w:r>
        <w:rPr>
          <w:spacing w:val="-11"/>
          <w:sz w:val="20"/>
          <w:szCs w:val="20"/>
        </w:rPr>
        <w:t xml:space="preserve"> </w:t>
      </w:r>
      <w:r>
        <w:rPr>
          <w:sz w:val="20"/>
          <w:szCs w:val="20"/>
        </w:rPr>
        <w:t>(aspecto</w:t>
      </w:r>
      <w:r>
        <w:rPr>
          <w:spacing w:val="-11"/>
          <w:sz w:val="20"/>
          <w:szCs w:val="20"/>
        </w:rPr>
        <w:t xml:space="preserve"> </w:t>
      </w:r>
      <w:r>
        <w:rPr>
          <w:sz w:val="20"/>
          <w:szCs w:val="20"/>
        </w:rPr>
        <w:t>subjetivo)</w:t>
      </w:r>
      <w:r w:rsidR="00181DC2">
        <w:rPr>
          <w:rStyle w:val="Refdenotaalpie"/>
          <w:sz w:val="20"/>
          <w:szCs w:val="20"/>
        </w:rPr>
        <w:footnoteReference w:id="3"/>
      </w:r>
      <w:r w:rsidR="00D71313">
        <w:rPr>
          <w:sz w:val="20"/>
          <w:szCs w:val="20"/>
        </w:rPr>
        <w:t>”</w:t>
      </w:r>
    </w:p>
    <w:p w14:paraId="437BA613" w14:textId="77777777" w:rsidR="00181DC2" w:rsidRDefault="00181DC2" w:rsidP="004929A6">
      <w:pPr>
        <w:pStyle w:val="Textoindependiente"/>
        <w:kinsoku w:val="0"/>
        <w:overflowPunct w:val="0"/>
        <w:spacing w:before="120"/>
        <w:ind w:left="826" w:right="936"/>
        <w:jc w:val="both"/>
        <w:rPr>
          <w:sz w:val="20"/>
          <w:szCs w:val="20"/>
        </w:rPr>
      </w:pPr>
    </w:p>
    <w:p w14:paraId="5D21109E" w14:textId="7EB7DA7A" w:rsidR="004334F6" w:rsidRDefault="004334F6" w:rsidP="004334F6">
      <w:pPr>
        <w:pStyle w:val="Textoindependiente"/>
        <w:kinsoku w:val="0"/>
        <w:overflowPunct w:val="0"/>
        <w:spacing w:before="93" w:line="276" w:lineRule="auto"/>
        <w:ind w:left="118" w:right="177" w:firstLine="709"/>
        <w:jc w:val="both"/>
      </w:pPr>
      <w:r>
        <w:t>En línea con lo anterior, según la jurisprudencia, la liquidación es el ajuste de cuentas donde las partes hacen un balance económico, técnico y jurídico del cumplimiento de las obligaciones</w:t>
      </w:r>
      <w:r>
        <w:rPr>
          <w:spacing w:val="-4"/>
        </w:rPr>
        <w:t xml:space="preserve"> </w:t>
      </w:r>
      <w:r>
        <w:t>que</w:t>
      </w:r>
      <w:r>
        <w:rPr>
          <w:spacing w:val="-5"/>
        </w:rPr>
        <w:t xml:space="preserve"> </w:t>
      </w:r>
      <w:r>
        <w:t>tienen</w:t>
      </w:r>
      <w:r>
        <w:rPr>
          <w:spacing w:val="-4"/>
        </w:rPr>
        <w:t xml:space="preserve"> </w:t>
      </w:r>
      <w:r>
        <w:t>a</w:t>
      </w:r>
      <w:r>
        <w:rPr>
          <w:spacing w:val="-5"/>
        </w:rPr>
        <w:t xml:space="preserve"> </w:t>
      </w:r>
      <w:r>
        <w:t>su</w:t>
      </w:r>
      <w:r>
        <w:rPr>
          <w:spacing w:val="-5"/>
        </w:rPr>
        <w:t xml:space="preserve"> </w:t>
      </w:r>
      <w:r>
        <w:t>cargo.</w:t>
      </w:r>
      <w:r>
        <w:rPr>
          <w:spacing w:val="-5"/>
        </w:rPr>
        <w:t xml:space="preserve"> </w:t>
      </w:r>
      <w:r>
        <w:t>Así</w:t>
      </w:r>
      <w:r>
        <w:rPr>
          <w:spacing w:val="-4"/>
        </w:rPr>
        <w:t xml:space="preserve"> </w:t>
      </w:r>
      <w:r>
        <w:t>lo</w:t>
      </w:r>
      <w:r>
        <w:rPr>
          <w:spacing w:val="-5"/>
        </w:rPr>
        <w:t xml:space="preserve"> </w:t>
      </w:r>
      <w:r>
        <w:t>manifestó</w:t>
      </w:r>
      <w:r>
        <w:rPr>
          <w:spacing w:val="-5"/>
        </w:rPr>
        <w:t xml:space="preserve"> </w:t>
      </w:r>
      <w:r>
        <w:t>el</w:t>
      </w:r>
      <w:r>
        <w:rPr>
          <w:spacing w:val="-5"/>
        </w:rPr>
        <w:t xml:space="preserve"> </w:t>
      </w:r>
      <w:r>
        <w:t>Consejo</w:t>
      </w:r>
      <w:r>
        <w:rPr>
          <w:spacing w:val="-4"/>
        </w:rPr>
        <w:t xml:space="preserve"> </w:t>
      </w:r>
      <w:r>
        <w:t>de</w:t>
      </w:r>
      <w:r>
        <w:rPr>
          <w:spacing w:val="-5"/>
        </w:rPr>
        <w:t xml:space="preserve"> </w:t>
      </w:r>
      <w:r>
        <w:t>Estado</w:t>
      </w:r>
      <w:r>
        <w:rPr>
          <w:spacing w:val="-4"/>
        </w:rPr>
        <w:t xml:space="preserve"> </w:t>
      </w:r>
      <w:r>
        <w:t>en</w:t>
      </w:r>
      <w:r>
        <w:rPr>
          <w:spacing w:val="-5"/>
        </w:rPr>
        <w:t xml:space="preserve"> </w:t>
      </w:r>
      <w:r>
        <w:t>la</w:t>
      </w:r>
      <w:r>
        <w:rPr>
          <w:spacing w:val="-5"/>
        </w:rPr>
        <w:t xml:space="preserve"> </w:t>
      </w:r>
      <w:r>
        <w:t>sentencia</w:t>
      </w:r>
      <w:r>
        <w:rPr>
          <w:spacing w:val="-5"/>
        </w:rPr>
        <w:t xml:space="preserve"> </w:t>
      </w:r>
      <w:r>
        <w:t>del</w:t>
      </w:r>
      <w:r>
        <w:rPr>
          <w:spacing w:val="-5"/>
        </w:rPr>
        <w:t xml:space="preserve"> </w:t>
      </w:r>
      <w:r>
        <w:t xml:space="preserve">20 de octubre de 2014, en la que consideró, por un lado, que </w:t>
      </w:r>
      <w:r>
        <w:rPr>
          <w:i/>
          <w:iCs/>
        </w:rPr>
        <w:t xml:space="preserve">liquidar </w:t>
      </w:r>
      <w:r>
        <w:t xml:space="preserve">supone un ajuste en relación con las cuentas y el estado de cumplimiento del contrato estatal y, por el otro, que la </w:t>
      </w:r>
      <w:r>
        <w:rPr>
          <w:i/>
          <w:iCs/>
        </w:rPr>
        <w:t xml:space="preserve">liquidación </w:t>
      </w:r>
      <w:r>
        <w:t>debe incluir el análisis de las condiciones de calidad y oportunidad en la entrega de los bienes, obras o servicios, así como el balance económico y el comportamiento financiero del negocio</w:t>
      </w:r>
      <w:r w:rsidR="00DA0274">
        <w:rPr>
          <w:rStyle w:val="Refdenotaalpie"/>
        </w:rPr>
        <w:footnoteReference w:id="4"/>
      </w:r>
      <w:r>
        <w:t>.</w:t>
      </w:r>
    </w:p>
    <w:p w14:paraId="5887749C" w14:textId="77777777" w:rsidR="004334F6" w:rsidRDefault="004334F6" w:rsidP="004334F6">
      <w:pPr>
        <w:pStyle w:val="Textoindependiente"/>
        <w:kinsoku w:val="0"/>
        <w:overflowPunct w:val="0"/>
        <w:spacing w:before="120" w:line="276" w:lineRule="auto"/>
        <w:ind w:left="118" w:right="176" w:firstLine="709"/>
        <w:jc w:val="both"/>
      </w:pPr>
      <w: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w:t>
      </w:r>
      <w:r>
        <w:lastRenderedPageBreak/>
        <w:t>sustantivo de la liquidación y los contratos en que procede, mientras que el segundo contiene reglas</w:t>
      </w:r>
      <w:r>
        <w:rPr>
          <w:spacing w:val="-3"/>
        </w:rPr>
        <w:t xml:space="preserve"> </w:t>
      </w:r>
      <w:r>
        <w:t>procedimentales</w:t>
      </w:r>
      <w:r>
        <w:rPr>
          <w:spacing w:val="-2"/>
        </w:rPr>
        <w:t xml:space="preserve"> </w:t>
      </w:r>
      <w:r>
        <w:t>para</w:t>
      </w:r>
      <w:r>
        <w:rPr>
          <w:spacing w:val="-3"/>
        </w:rPr>
        <w:t xml:space="preserve"> </w:t>
      </w:r>
      <w:r>
        <w:t>su</w:t>
      </w:r>
      <w:r>
        <w:rPr>
          <w:spacing w:val="-3"/>
        </w:rPr>
        <w:t xml:space="preserve"> </w:t>
      </w:r>
      <w:r>
        <w:t>realización.</w:t>
      </w:r>
      <w:r>
        <w:rPr>
          <w:spacing w:val="-3"/>
        </w:rPr>
        <w:t xml:space="preserve"> </w:t>
      </w:r>
      <w:r>
        <w:t>En</w:t>
      </w:r>
      <w:r>
        <w:rPr>
          <w:spacing w:val="-2"/>
        </w:rPr>
        <w:t xml:space="preserve"> </w:t>
      </w:r>
      <w:r>
        <w:t>relación</w:t>
      </w:r>
      <w:r>
        <w:rPr>
          <w:spacing w:val="-3"/>
        </w:rPr>
        <w:t xml:space="preserve"> </w:t>
      </w:r>
      <w:r>
        <w:t>con</w:t>
      </w:r>
      <w:r>
        <w:rPr>
          <w:spacing w:val="-3"/>
        </w:rPr>
        <w:t xml:space="preserve"> </w:t>
      </w:r>
      <w:r>
        <w:t>el</w:t>
      </w:r>
      <w:r>
        <w:rPr>
          <w:spacing w:val="-3"/>
        </w:rPr>
        <w:t xml:space="preserve"> </w:t>
      </w:r>
      <w:r>
        <w:t>artículo</w:t>
      </w:r>
      <w:r>
        <w:rPr>
          <w:spacing w:val="-2"/>
        </w:rPr>
        <w:t xml:space="preserve"> </w:t>
      </w:r>
      <w:r>
        <w:t>60</w:t>
      </w:r>
      <w:r>
        <w:rPr>
          <w:spacing w:val="-3"/>
        </w:rPr>
        <w:t xml:space="preserve"> </w:t>
      </w:r>
      <w:r>
        <w:t>referido,</w:t>
      </w:r>
      <w:r>
        <w:rPr>
          <w:spacing w:val="-3"/>
        </w:rPr>
        <w:t xml:space="preserve"> </w:t>
      </w:r>
      <w:r>
        <w:t>la</w:t>
      </w:r>
      <w:r>
        <w:rPr>
          <w:spacing w:val="-3"/>
        </w:rPr>
        <w:t xml:space="preserve"> </w:t>
      </w:r>
      <w:r>
        <w:t>doctrina</w:t>
      </w:r>
      <w:r>
        <w:rPr>
          <w:spacing w:val="-2"/>
        </w:rPr>
        <w:t xml:space="preserve"> </w:t>
      </w:r>
      <w:r>
        <w:t>ha indicado que:</w:t>
      </w:r>
    </w:p>
    <w:p w14:paraId="5F915E22" w14:textId="77777777" w:rsidR="004334F6" w:rsidRDefault="004334F6" w:rsidP="004334F6">
      <w:pPr>
        <w:pStyle w:val="Textoindependiente"/>
        <w:kinsoku w:val="0"/>
        <w:overflowPunct w:val="0"/>
        <w:spacing w:before="4"/>
        <w:rPr>
          <w:sz w:val="25"/>
          <w:szCs w:val="25"/>
        </w:rPr>
      </w:pPr>
    </w:p>
    <w:p w14:paraId="66D539E8" w14:textId="100C5C3A" w:rsidR="004334F6" w:rsidRDefault="004334F6" w:rsidP="004334F6">
      <w:pPr>
        <w:pStyle w:val="Textoindependiente"/>
        <w:kinsoku w:val="0"/>
        <w:overflowPunct w:val="0"/>
        <w:ind w:left="826" w:right="935"/>
        <w:jc w:val="both"/>
        <w:rPr>
          <w:sz w:val="21"/>
          <w:szCs w:val="21"/>
        </w:rPr>
      </w:pPr>
      <w:r>
        <w:rPr>
          <w:i/>
          <w:iCs/>
        </w:rPr>
        <w:t>«</w:t>
      </w:r>
      <w:r>
        <w:rPr>
          <w:sz w:val="21"/>
          <w:szCs w:val="21"/>
        </w:rPr>
        <w:t>La</w:t>
      </w:r>
      <w:r>
        <w:rPr>
          <w:spacing w:val="-14"/>
          <w:sz w:val="21"/>
          <w:szCs w:val="21"/>
        </w:rPr>
        <w:t xml:space="preserve"> </w:t>
      </w:r>
      <w:r>
        <w:rPr>
          <w:sz w:val="21"/>
          <w:szCs w:val="21"/>
        </w:rPr>
        <w:t>ley</w:t>
      </w:r>
      <w:r>
        <w:rPr>
          <w:spacing w:val="-14"/>
          <w:sz w:val="21"/>
          <w:szCs w:val="21"/>
        </w:rPr>
        <w:t xml:space="preserve"> </w:t>
      </w:r>
      <w:r>
        <w:rPr>
          <w:sz w:val="21"/>
          <w:szCs w:val="21"/>
        </w:rPr>
        <w:t>80</w:t>
      </w:r>
      <w:r>
        <w:rPr>
          <w:spacing w:val="-14"/>
          <w:sz w:val="21"/>
          <w:szCs w:val="21"/>
        </w:rPr>
        <w:t xml:space="preserve"> </w:t>
      </w:r>
      <w:r>
        <w:rPr>
          <w:sz w:val="21"/>
          <w:szCs w:val="21"/>
        </w:rPr>
        <w:t>de</w:t>
      </w:r>
      <w:r>
        <w:rPr>
          <w:spacing w:val="-14"/>
          <w:sz w:val="21"/>
          <w:szCs w:val="21"/>
        </w:rPr>
        <w:t xml:space="preserve"> </w:t>
      </w:r>
      <w:r>
        <w:rPr>
          <w:sz w:val="21"/>
          <w:szCs w:val="21"/>
        </w:rPr>
        <w:t>1993</w:t>
      </w:r>
      <w:r>
        <w:rPr>
          <w:spacing w:val="-14"/>
          <w:sz w:val="21"/>
          <w:szCs w:val="21"/>
        </w:rPr>
        <w:t xml:space="preserve"> </w:t>
      </w:r>
      <w:r>
        <w:rPr>
          <w:sz w:val="21"/>
          <w:szCs w:val="21"/>
        </w:rPr>
        <w:t>[…]</w:t>
      </w:r>
      <w:r>
        <w:rPr>
          <w:spacing w:val="-14"/>
          <w:sz w:val="21"/>
          <w:szCs w:val="21"/>
        </w:rPr>
        <w:t xml:space="preserve"> </w:t>
      </w:r>
      <w:r>
        <w:rPr>
          <w:sz w:val="21"/>
          <w:szCs w:val="21"/>
        </w:rPr>
        <w:t>dispuso</w:t>
      </w:r>
      <w:r>
        <w:rPr>
          <w:spacing w:val="-14"/>
          <w:sz w:val="21"/>
          <w:szCs w:val="21"/>
        </w:rPr>
        <w:t xml:space="preserve"> </w:t>
      </w:r>
      <w:r>
        <w:rPr>
          <w:sz w:val="21"/>
          <w:szCs w:val="21"/>
        </w:rPr>
        <w:t>en</w:t>
      </w:r>
      <w:r>
        <w:rPr>
          <w:spacing w:val="-14"/>
          <w:sz w:val="21"/>
          <w:szCs w:val="21"/>
        </w:rPr>
        <w:t xml:space="preserve"> </w:t>
      </w:r>
      <w:r>
        <w:rPr>
          <w:sz w:val="21"/>
          <w:szCs w:val="21"/>
        </w:rPr>
        <w:t>el</w:t>
      </w:r>
      <w:r>
        <w:rPr>
          <w:spacing w:val="-14"/>
          <w:sz w:val="21"/>
          <w:szCs w:val="21"/>
        </w:rPr>
        <w:t xml:space="preserve"> </w:t>
      </w:r>
      <w:r>
        <w:rPr>
          <w:sz w:val="21"/>
          <w:szCs w:val="21"/>
        </w:rPr>
        <w:t>artículo</w:t>
      </w:r>
      <w:r>
        <w:rPr>
          <w:spacing w:val="-14"/>
          <w:sz w:val="21"/>
          <w:szCs w:val="21"/>
        </w:rPr>
        <w:t xml:space="preserve"> </w:t>
      </w:r>
      <w:r>
        <w:rPr>
          <w:sz w:val="21"/>
          <w:szCs w:val="21"/>
        </w:rPr>
        <w:t>60</w:t>
      </w:r>
      <w:r>
        <w:rPr>
          <w:spacing w:val="-14"/>
          <w:sz w:val="21"/>
          <w:szCs w:val="21"/>
        </w:rPr>
        <w:t xml:space="preserve"> </w:t>
      </w:r>
      <w:r>
        <w:rPr>
          <w:sz w:val="21"/>
          <w:szCs w:val="21"/>
        </w:rPr>
        <w:t>que</w:t>
      </w:r>
      <w:r>
        <w:rPr>
          <w:spacing w:val="-14"/>
          <w:sz w:val="21"/>
          <w:szCs w:val="21"/>
        </w:rPr>
        <w:t xml:space="preserve"> </w:t>
      </w:r>
      <w:r>
        <w:rPr>
          <w:sz w:val="21"/>
          <w:szCs w:val="21"/>
        </w:rPr>
        <w:t>serían</w:t>
      </w:r>
      <w:r>
        <w:rPr>
          <w:spacing w:val="-14"/>
          <w:sz w:val="21"/>
          <w:szCs w:val="21"/>
        </w:rPr>
        <w:t xml:space="preserve"> </w:t>
      </w:r>
      <w:r>
        <w:rPr>
          <w:sz w:val="21"/>
          <w:szCs w:val="21"/>
        </w:rPr>
        <w:t>objeto</w:t>
      </w:r>
      <w:r>
        <w:rPr>
          <w:spacing w:val="-14"/>
          <w:sz w:val="21"/>
          <w:szCs w:val="21"/>
        </w:rPr>
        <w:t xml:space="preserve"> </w:t>
      </w:r>
      <w:r>
        <w:rPr>
          <w:sz w:val="21"/>
          <w:szCs w:val="21"/>
        </w:rPr>
        <w:t>de</w:t>
      </w:r>
      <w:r>
        <w:rPr>
          <w:spacing w:val="-14"/>
          <w:sz w:val="21"/>
          <w:szCs w:val="21"/>
        </w:rPr>
        <w:t xml:space="preserve"> </w:t>
      </w:r>
      <w:r>
        <w:rPr>
          <w:sz w:val="21"/>
          <w:szCs w:val="21"/>
        </w:rPr>
        <w:t>liquidación</w:t>
      </w:r>
      <w:r>
        <w:rPr>
          <w:spacing w:val="-14"/>
          <w:sz w:val="21"/>
          <w:szCs w:val="21"/>
        </w:rPr>
        <w:t xml:space="preserve"> </w:t>
      </w:r>
      <w:r>
        <w:rPr>
          <w:sz w:val="21"/>
          <w:szCs w:val="21"/>
        </w:rPr>
        <w:t>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007338CB">
        <w:rPr>
          <w:rStyle w:val="Refdenotaalpie"/>
          <w:sz w:val="21"/>
          <w:szCs w:val="21"/>
        </w:rPr>
        <w:footnoteReference w:id="5"/>
      </w:r>
      <w:r>
        <w:rPr>
          <w:sz w:val="21"/>
          <w:szCs w:val="21"/>
        </w:rPr>
        <w:t>.</w:t>
      </w:r>
    </w:p>
    <w:p w14:paraId="7D84B642" w14:textId="0F5C9023" w:rsidR="006E36BA" w:rsidRDefault="009A5471" w:rsidP="00361174">
      <w:pPr>
        <w:pStyle w:val="Textoindependiente"/>
        <w:kinsoku w:val="0"/>
        <w:overflowPunct w:val="0"/>
        <w:spacing w:before="120" w:line="276" w:lineRule="auto"/>
        <w:ind w:right="177"/>
        <w:jc w:val="both"/>
        <w:rPr>
          <w:sz w:val="20"/>
          <w:szCs w:val="20"/>
        </w:rPr>
      </w:pPr>
      <w:r>
        <w:t>Así</w:t>
      </w:r>
      <w:r>
        <w:rPr>
          <w:spacing w:val="-1"/>
        </w:rPr>
        <w:t xml:space="preserve"> </w:t>
      </w:r>
      <w:r>
        <w:t>las</w:t>
      </w:r>
      <w:r>
        <w:rPr>
          <w:spacing w:val="-1"/>
        </w:rPr>
        <w:t xml:space="preserve"> </w:t>
      </w:r>
      <w:r>
        <w:t>cosas,</w:t>
      </w:r>
      <w:r>
        <w:rPr>
          <w:spacing w:val="-1"/>
        </w:rPr>
        <w:t xml:space="preserve"> </w:t>
      </w:r>
      <w:r>
        <w:t>de</w:t>
      </w:r>
      <w:r>
        <w:rPr>
          <w:spacing w:val="-1"/>
        </w:rPr>
        <w:t xml:space="preserve"> </w:t>
      </w:r>
      <w:r>
        <w:t>acuerdo</w:t>
      </w:r>
      <w:r>
        <w:rPr>
          <w:spacing w:val="-1"/>
        </w:rPr>
        <w:t xml:space="preserve"> </w:t>
      </w:r>
      <w:r>
        <w:t>con</w:t>
      </w:r>
      <w:r>
        <w:rPr>
          <w:spacing w:val="-1"/>
        </w:rPr>
        <w:t xml:space="preserve"> </w:t>
      </w:r>
      <w:r>
        <w:t>el</w:t>
      </w:r>
      <w:r>
        <w:rPr>
          <w:spacing w:val="-1"/>
        </w:rPr>
        <w:t xml:space="preserve"> </w:t>
      </w:r>
      <w:r>
        <w:t>artículo</w:t>
      </w:r>
      <w:r>
        <w:rPr>
          <w:spacing w:val="-1"/>
        </w:rPr>
        <w:t xml:space="preserve"> </w:t>
      </w:r>
      <w:r>
        <w:t>60</w:t>
      </w:r>
      <w:r>
        <w:rPr>
          <w:spacing w:val="-1"/>
        </w:rPr>
        <w:t xml:space="preserve"> </w:t>
      </w:r>
      <w:r>
        <w:t>de</w:t>
      </w:r>
      <w:r>
        <w:rPr>
          <w:spacing w:val="-1"/>
        </w:rPr>
        <w:t xml:space="preserve"> </w:t>
      </w:r>
      <w:r>
        <w:t>la</w:t>
      </w:r>
      <w:r>
        <w:rPr>
          <w:spacing w:val="-1"/>
        </w:rPr>
        <w:t xml:space="preserve"> </w:t>
      </w:r>
      <w:r>
        <w:t>Ley</w:t>
      </w:r>
      <w:r>
        <w:rPr>
          <w:spacing w:val="-1"/>
        </w:rPr>
        <w:t xml:space="preserve"> </w:t>
      </w:r>
      <w:r>
        <w:t>80</w:t>
      </w:r>
      <w:r>
        <w:rPr>
          <w:spacing w:val="-1"/>
        </w:rPr>
        <w:t xml:space="preserve"> </w:t>
      </w:r>
      <w:r>
        <w:t>de</w:t>
      </w:r>
      <w:r>
        <w:rPr>
          <w:spacing w:val="-1"/>
        </w:rPr>
        <w:t xml:space="preserve"> </w:t>
      </w:r>
      <w:r>
        <w:t>1993,</w:t>
      </w:r>
      <w:r>
        <w:rPr>
          <w:spacing w:val="-1"/>
        </w:rPr>
        <w:t xml:space="preserve"> </w:t>
      </w:r>
      <w:r>
        <w:t>los</w:t>
      </w:r>
      <w:r>
        <w:rPr>
          <w:spacing w:val="-1"/>
        </w:rPr>
        <w:t xml:space="preserve"> </w:t>
      </w:r>
      <w:r>
        <w:t>contratos</w:t>
      </w:r>
      <w:r>
        <w:rPr>
          <w:spacing w:val="-1"/>
        </w:rPr>
        <w:t xml:space="preserve"> </w:t>
      </w:r>
      <w:r>
        <w:t>de</w:t>
      </w:r>
      <w:r>
        <w:rPr>
          <w:spacing w:val="-1"/>
        </w:rPr>
        <w:t xml:space="preserve"> </w:t>
      </w:r>
      <w:r>
        <w:t>tracto sucesivo, aquellos cuyo cumplimiento o ejecución se prolongue en el tiempo y los demás que lo requieran «</w:t>
      </w:r>
      <w:r>
        <w:rPr>
          <w:i/>
          <w:iCs/>
        </w:rPr>
        <w:t>serán objeto de liquidación</w:t>
      </w:r>
      <w:r>
        <w:t>». El mismo artículo prescribe que no será obligatoria la liquidación en los contratos de prestación de servicios profesionales y de apoyo a la gestión. Adicionalmente, en</w:t>
      </w:r>
      <w:r>
        <w:rPr>
          <w:spacing w:val="-1"/>
        </w:rPr>
        <w:t xml:space="preserve"> </w:t>
      </w:r>
      <w:r>
        <w:t>los</w:t>
      </w:r>
      <w:r>
        <w:rPr>
          <w:spacing w:val="-1"/>
        </w:rPr>
        <w:t xml:space="preserve"> </w:t>
      </w:r>
      <w:r>
        <w:t>contratos</w:t>
      </w:r>
      <w:r>
        <w:rPr>
          <w:spacing w:val="-1"/>
        </w:rPr>
        <w:t xml:space="preserve"> </w:t>
      </w:r>
      <w:r>
        <w:t>las</w:t>
      </w:r>
      <w:r>
        <w:rPr>
          <w:spacing w:val="-1"/>
        </w:rPr>
        <w:t xml:space="preserve"> </w:t>
      </w:r>
      <w:r>
        <w:t>entidades estatales deben</w:t>
      </w:r>
      <w:r>
        <w:rPr>
          <w:spacing w:val="-1"/>
        </w:rPr>
        <w:t xml:space="preserve"> </w:t>
      </w:r>
      <w:r>
        <w:t>definir</w:t>
      </w:r>
      <w:r>
        <w:rPr>
          <w:spacing w:val="-1"/>
        </w:rPr>
        <w:t xml:space="preserve"> </w:t>
      </w:r>
      <w:r>
        <w:t>la</w:t>
      </w:r>
      <w:r>
        <w:rPr>
          <w:spacing w:val="-1"/>
        </w:rPr>
        <w:t xml:space="preserve"> </w:t>
      </w:r>
      <w:r>
        <w:t>oportunidad y</w:t>
      </w:r>
      <w:r>
        <w:rPr>
          <w:spacing w:val="-1"/>
        </w:rPr>
        <w:t xml:space="preserve"> </w:t>
      </w:r>
      <w:r>
        <w:t>forma de recibir</w:t>
      </w:r>
      <w:r>
        <w:rPr>
          <w:spacing w:val="-16"/>
        </w:rPr>
        <w:t xml:space="preserve"> </w:t>
      </w:r>
      <w:r>
        <w:t>el</w:t>
      </w:r>
      <w:r>
        <w:rPr>
          <w:spacing w:val="-15"/>
        </w:rPr>
        <w:t xml:space="preserve"> </w:t>
      </w:r>
      <w:r>
        <w:t>objeto</w:t>
      </w:r>
      <w:r>
        <w:rPr>
          <w:spacing w:val="-15"/>
        </w:rPr>
        <w:t xml:space="preserve"> </w:t>
      </w:r>
      <w:r>
        <w:t>contratado</w:t>
      </w:r>
      <w:r>
        <w:rPr>
          <w:spacing w:val="-16"/>
        </w:rPr>
        <w:t xml:space="preserve"> </w:t>
      </w:r>
      <w:r>
        <w:t>y,</w:t>
      </w:r>
      <w:r>
        <w:rPr>
          <w:spacing w:val="-15"/>
        </w:rPr>
        <w:t xml:space="preserve"> </w:t>
      </w:r>
      <w:r>
        <w:t>en</w:t>
      </w:r>
      <w:r>
        <w:rPr>
          <w:spacing w:val="-15"/>
        </w:rPr>
        <w:t xml:space="preserve"> </w:t>
      </w:r>
      <w:r>
        <w:t>cada</w:t>
      </w:r>
      <w:r>
        <w:rPr>
          <w:spacing w:val="-15"/>
        </w:rPr>
        <w:t xml:space="preserve"> </w:t>
      </w:r>
      <w:r>
        <w:t>caso,</w:t>
      </w:r>
      <w:r>
        <w:rPr>
          <w:spacing w:val="-16"/>
        </w:rPr>
        <w:t xml:space="preserve"> </w:t>
      </w:r>
      <w:r>
        <w:t>si</w:t>
      </w:r>
      <w:r>
        <w:rPr>
          <w:spacing w:val="-15"/>
        </w:rPr>
        <w:t xml:space="preserve"> </w:t>
      </w:r>
      <w:r>
        <w:t>un</w:t>
      </w:r>
      <w:r>
        <w:rPr>
          <w:spacing w:val="-15"/>
        </w:rPr>
        <w:t xml:space="preserve"> </w:t>
      </w:r>
      <w:r>
        <w:t>contrato</w:t>
      </w:r>
      <w:r>
        <w:rPr>
          <w:spacing w:val="-16"/>
        </w:rPr>
        <w:t xml:space="preserve"> </w:t>
      </w:r>
      <w:r>
        <w:t>requiere</w:t>
      </w:r>
      <w:r>
        <w:rPr>
          <w:spacing w:val="-15"/>
        </w:rPr>
        <w:t xml:space="preserve"> </w:t>
      </w:r>
      <w:r>
        <w:t>o</w:t>
      </w:r>
      <w:r>
        <w:rPr>
          <w:spacing w:val="-15"/>
        </w:rPr>
        <w:t xml:space="preserve"> </w:t>
      </w:r>
      <w:r>
        <w:t>no</w:t>
      </w:r>
      <w:r>
        <w:rPr>
          <w:spacing w:val="-15"/>
        </w:rPr>
        <w:t xml:space="preserve"> </w:t>
      </w:r>
      <w:r>
        <w:t>de</w:t>
      </w:r>
      <w:r>
        <w:rPr>
          <w:spacing w:val="-16"/>
        </w:rPr>
        <w:t xml:space="preserve"> </w:t>
      </w:r>
      <w:r>
        <w:t>liquidación,</w:t>
      </w:r>
      <w:r>
        <w:rPr>
          <w:spacing w:val="-15"/>
        </w:rPr>
        <w:t xml:space="preserve"> </w:t>
      </w:r>
      <w:r>
        <w:t>con</w:t>
      </w:r>
      <w:r>
        <w:rPr>
          <w:spacing w:val="-15"/>
        </w:rPr>
        <w:t xml:space="preserve"> </w:t>
      </w:r>
      <w:r>
        <w:t>arreglo</w:t>
      </w:r>
      <w:r w:rsidR="00412E88">
        <w:t xml:space="preserve"> a criterios </w:t>
      </w:r>
      <w:r w:rsidR="00501972">
        <w:t>tales como la naturaleza objeto y plazo del contrato</w:t>
      </w:r>
      <w:r w:rsidR="00B22CD0">
        <w:rPr>
          <w:rStyle w:val="Refdenotaalpie"/>
        </w:rPr>
        <w:footnoteReference w:id="6"/>
      </w:r>
    </w:p>
    <w:p w14:paraId="02704430" w14:textId="77777777" w:rsidR="004A6C62" w:rsidRPr="004A6C62" w:rsidRDefault="004A6C62" w:rsidP="004A6C62">
      <w:pPr>
        <w:widowControl w:val="0"/>
        <w:kinsoku w:val="0"/>
        <w:overflowPunct w:val="0"/>
        <w:autoSpaceDE w:val="0"/>
        <w:autoSpaceDN w:val="0"/>
        <w:adjustRightInd w:val="0"/>
        <w:spacing w:before="93" w:after="0" w:line="276" w:lineRule="auto"/>
        <w:ind w:left="118" w:right="177"/>
        <w:jc w:val="both"/>
        <w:rPr>
          <w:rFonts w:ascii="Arial" w:eastAsiaTheme="minorEastAsia" w:hAnsi="Arial" w:cs="Arial"/>
          <w:lang w:eastAsia="es-CO"/>
        </w:rPr>
      </w:pPr>
      <w:r w:rsidRPr="004A6C62">
        <w:rPr>
          <w:rFonts w:ascii="Arial" w:eastAsiaTheme="minorEastAsia" w:hAnsi="Arial" w:cs="Arial"/>
          <w:lang w:eastAsia="es-CO"/>
        </w:rPr>
        <w:t>,</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así</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como</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probabilidad</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que</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puedan</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surgir</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diferencias</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durante</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ejecución</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del</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contrato;</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sin perjuicio</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que,</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como</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se</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indicó,</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todos</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los</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contratos</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estatales</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8"/>
          <w:lang w:eastAsia="es-CO"/>
        </w:rPr>
        <w:t xml:space="preserve"> </w:t>
      </w:r>
      <w:r w:rsidRPr="004A6C62">
        <w:rPr>
          <w:rFonts w:ascii="Arial" w:eastAsiaTheme="minorEastAsia" w:hAnsi="Arial" w:cs="Arial"/>
          <w:i/>
          <w:iCs/>
          <w:lang w:eastAsia="es-CO"/>
        </w:rPr>
        <w:t>tracto</w:t>
      </w:r>
      <w:r w:rsidRPr="004A6C62">
        <w:rPr>
          <w:rFonts w:ascii="Arial" w:eastAsiaTheme="minorEastAsia" w:hAnsi="Arial" w:cs="Arial"/>
          <w:i/>
          <w:iCs/>
          <w:spacing w:val="-7"/>
          <w:lang w:eastAsia="es-CO"/>
        </w:rPr>
        <w:t xml:space="preserve"> </w:t>
      </w:r>
      <w:r w:rsidRPr="004A6C62">
        <w:rPr>
          <w:rFonts w:ascii="Arial" w:eastAsiaTheme="minorEastAsia" w:hAnsi="Arial" w:cs="Arial"/>
          <w:i/>
          <w:iCs/>
          <w:lang w:eastAsia="es-CO"/>
        </w:rPr>
        <w:t>sucesivo</w:t>
      </w:r>
      <w:r w:rsidRPr="004A6C62">
        <w:rPr>
          <w:rFonts w:ascii="Arial" w:eastAsiaTheme="minorEastAsia" w:hAnsi="Arial" w:cs="Arial"/>
          <w:i/>
          <w:iCs/>
          <w:spacing w:val="-8"/>
          <w:lang w:eastAsia="es-CO"/>
        </w:rPr>
        <w:t xml:space="preserve"> </w:t>
      </w:r>
      <w:r w:rsidRPr="004A6C62">
        <w:rPr>
          <w:rFonts w:ascii="Arial" w:eastAsiaTheme="minorEastAsia" w:hAnsi="Arial" w:cs="Arial"/>
          <w:lang w:eastAsia="es-CO"/>
        </w:rPr>
        <w:t>o</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aquellos</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cuya ejecución</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se</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prolongue</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en</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el</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tiempo</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siempre</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deban</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liquidarse,</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convirtiéndose</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en</w:t>
      </w:r>
      <w:r w:rsidRPr="004A6C62">
        <w:rPr>
          <w:rFonts w:ascii="Arial" w:eastAsiaTheme="minorEastAsia" w:hAnsi="Arial" w:cs="Arial"/>
          <w:spacing w:val="-7"/>
          <w:lang w:eastAsia="es-CO"/>
        </w:rPr>
        <w:t xml:space="preserve"> </w:t>
      </w:r>
      <w:r w:rsidRPr="004A6C62">
        <w:rPr>
          <w:rFonts w:ascii="Arial" w:eastAsiaTheme="minorEastAsia" w:hAnsi="Arial" w:cs="Arial"/>
          <w:lang w:eastAsia="es-CO"/>
        </w:rPr>
        <w:t>estos</w:t>
      </w:r>
      <w:r w:rsidRPr="004A6C62">
        <w:rPr>
          <w:rFonts w:ascii="Arial" w:eastAsiaTheme="minorEastAsia" w:hAnsi="Arial" w:cs="Arial"/>
          <w:spacing w:val="-6"/>
          <w:lang w:eastAsia="es-CO"/>
        </w:rPr>
        <w:t xml:space="preserve"> </w:t>
      </w:r>
      <w:r w:rsidRPr="004A6C62">
        <w:rPr>
          <w:rFonts w:ascii="Arial" w:eastAsiaTheme="minorEastAsia" w:hAnsi="Arial" w:cs="Arial"/>
          <w:lang w:eastAsia="es-CO"/>
        </w:rPr>
        <w:t>contratos en una cláusula de la naturaleza, conforme a la clasificación prevista en el Código Civil.</w:t>
      </w:r>
    </w:p>
    <w:p w14:paraId="27F49BFD" w14:textId="0ECD3E60" w:rsidR="004A6C62" w:rsidRPr="004A6C62" w:rsidRDefault="004A6C62" w:rsidP="004A6C62">
      <w:pPr>
        <w:widowControl w:val="0"/>
        <w:kinsoku w:val="0"/>
        <w:overflowPunct w:val="0"/>
        <w:autoSpaceDE w:val="0"/>
        <w:autoSpaceDN w:val="0"/>
        <w:adjustRightInd w:val="0"/>
        <w:spacing w:before="120" w:after="0" w:line="276" w:lineRule="auto"/>
        <w:ind w:left="118" w:right="115" w:firstLine="708"/>
        <w:jc w:val="both"/>
        <w:rPr>
          <w:rFonts w:ascii="Arial" w:eastAsiaTheme="minorEastAsia" w:hAnsi="Arial" w:cs="Arial"/>
          <w:lang w:eastAsia="es-CO"/>
        </w:rPr>
      </w:pPr>
      <w:r w:rsidRPr="004A6C62">
        <w:rPr>
          <w:rFonts w:ascii="Arial" w:eastAsiaTheme="minorEastAsia" w:hAnsi="Arial" w:cs="Arial"/>
          <w:lang w:eastAsia="es-CO"/>
        </w:rPr>
        <w:t>Por su parte, el artículo 11 de la Ley 1150 de 2007</w:t>
      </w:r>
      <w:r w:rsidR="006850B4">
        <w:rPr>
          <w:rStyle w:val="Refdenotaalpie"/>
          <w:rFonts w:ascii="Arial" w:eastAsiaTheme="minorEastAsia" w:hAnsi="Arial" w:cs="Arial"/>
          <w:lang w:eastAsia="es-CO"/>
        </w:rPr>
        <w:footnoteReference w:id="7"/>
      </w:r>
      <w:r w:rsidRPr="004A6C62">
        <w:rPr>
          <w:rFonts w:ascii="Arial" w:eastAsiaTheme="minorEastAsia" w:hAnsi="Arial" w:cs="Arial"/>
          <w:lang w:eastAsia="es-CO"/>
        </w:rPr>
        <w:t xml:space="preserve"> contiene las reglas de tipo </w:t>
      </w:r>
      <w:r w:rsidRPr="004A6C62">
        <w:rPr>
          <w:rFonts w:ascii="Arial" w:eastAsiaTheme="minorEastAsia" w:hAnsi="Arial" w:cs="Arial"/>
          <w:lang w:eastAsia="es-CO"/>
        </w:rPr>
        <w:lastRenderedPageBreak/>
        <w:t>procedimental</w:t>
      </w:r>
      <w:r w:rsidRPr="004A6C62">
        <w:rPr>
          <w:rFonts w:ascii="Arial" w:eastAsiaTheme="minorEastAsia" w:hAnsi="Arial" w:cs="Arial"/>
          <w:spacing w:val="-16"/>
          <w:lang w:eastAsia="es-CO"/>
        </w:rPr>
        <w:t xml:space="preserve"> </w:t>
      </w:r>
      <w:r w:rsidRPr="004A6C62">
        <w:rPr>
          <w:rFonts w:ascii="Arial" w:eastAsiaTheme="minorEastAsia" w:hAnsi="Arial" w:cs="Arial"/>
          <w:lang w:eastAsia="es-CO"/>
        </w:rPr>
        <w:t>para</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liquidar</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los</w:t>
      </w:r>
      <w:r w:rsidRPr="004A6C62">
        <w:rPr>
          <w:rFonts w:ascii="Arial" w:eastAsiaTheme="minorEastAsia" w:hAnsi="Arial" w:cs="Arial"/>
          <w:spacing w:val="-16"/>
          <w:lang w:eastAsia="es-CO"/>
        </w:rPr>
        <w:t xml:space="preserve"> </w:t>
      </w:r>
      <w:r w:rsidRPr="004A6C62">
        <w:rPr>
          <w:rFonts w:ascii="Arial" w:eastAsiaTheme="minorEastAsia" w:hAnsi="Arial" w:cs="Arial"/>
          <w:lang w:eastAsia="es-CO"/>
        </w:rPr>
        <w:t>contratos</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estatales,</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las</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cuales</w:t>
      </w:r>
      <w:r w:rsidRPr="004A6C62">
        <w:rPr>
          <w:rFonts w:ascii="Arial" w:eastAsiaTheme="minorEastAsia" w:hAnsi="Arial" w:cs="Arial"/>
          <w:spacing w:val="-16"/>
          <w:lang w:eastAsia="es-CO"/>
        </w:rPr>
        <w:t xml:space="preserve"> </w:t>
      </w:r>
      <w:r w:rsidRPr="004A6C62">
        <w:rPr>
          <w:rFonts w:ascii="Arial" w:eastAsiaTheme="minorEastAsia" w:hAnsi="Arial" w:cs="Arial"/>
          <w:lang w:eastAsia="es-CO"/>
        </w:rPr>
        <w:t>se</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pasan</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a</w:t>
      </w:r>
      <w:r w:rsidRPr="004A6C62">
        <w:rPr>
          <w:rFonts w:ascii="Arial" w:eastAsiaTheme="minorEastAsia" w:hAnsi="Arial" w:cs="Arial"/>
          <w:spacing w:val="-16"/>
          <w:lang w:eastAsia="es-CO"/>
        </w:rPr>
        <w:t xml:space="preserve"> </w:t>
      </w:r>
      <w:r w:rsidRPr="004A6C62">
        <w:rPr>
          <w:rFonts w:ascii="Arial" w:eastAsiaTheme="minorEastAsia" w:hAnsi="Arial" w:cs="Arial"/>
          <w:lang w:eastAsia="es-CO"/>
        </w:rPr>
        <w:t>explicar.</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En</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primer</w:t>
      </w:r>
      <w:r w:rsidRPr="004A6C62">
        <w:rPr>
          <w:rFonts w:ascii="Arial" w:eastAsiaTheme="minorEastAsia" w:hAnsi="Arial" w:cs="Arial"/>
          <w:spacing w:val="-15"/>
          <w:lang w:eastAsia="es-CO"/>
        </w:rPr>
        <w:t xml:space="preserve"> </w:t>
      </w:r>
      <w:r w:rsidRPr="004A6C62">
        <w:rPr>
          <w:rFonts w:ascii="Arial" w:eastAsiaTheme="minorEastAsia" w:hAnsi="Arial" w:cs="Arial"/>
          <w:lang w:eastAsia="es-CO"/>
        </w:rPr>
        <w:t>lugar, en ejercicio de la autonomía de la voluntad y de conformidad con los criterios de la naturaleza, objeto y plazo del contrato, la entidad puede definir en el pliego de condiciones o en el contrato</w:t>
      </w:r>
      <w:r w:rsidRPr="004A6C62">
        <w:rPr>
          <w:rFonts w:ascii="Arial" w:eastAsiaTheme="minorEastAsia" w:hAnsi="Arial" w:cs="Arial"/>
          <w:spacing w:val="40"/>
          <w:lang w:eastAsia="es-CO"/>
        </w:rPr>
        <w:t xml:space="preserve"> </w:t>
      </w:r>
      <w:r w:rsidRPr="004A6C62">
        <w:rPr>
          <w:rFonts w:ascii="Arial" w:eastAsiaTheme="minorEastAsia" w:hAnsi="Arial" w:cs="Arial"/>
          <w:lang w:eastAsia="es-CO"/>
        </w:rPr>
        <w:t xml:space="preserve">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004A6C62">
        <w:rPr>
          <w:rFonts w:ascii="Arial" w:eastAsiaTheme="minorEastAsia" w:hAnsi="Arial" w:cs="Arial"/>
          <w:lang w:eastAsia="es-CO"/>
        </w:rPr>
        <w:t>ii</w:t>
      </w:r>
      <w:proofErr w:type="spellEnd"/>
      <w:r w:rsidRPr="004A6C62">
        <w:rPr>
          <w:rFonts w:ascii="Arial" w:eastAsiaTheme="minorEastAsia" w:hAnsi="Arial" w:cs="Arial"/>
          <w:lang w:eastAsia="es-CO"/>
        </w:rPr>
        <w:t xml:space="preserve">) la expedición del acto administrativo que ordene la terminación del contrato; o, </w:t>
      </w:r>
      <w:proofErr w:type="spellStart"/>
      <w:r w:rsidRPr="004A6C62">
        <w:rPr>
          <w:rFonts w:ascii="Arial" w:eastAsiaTheme="minorEastAsia" w:hAnsi="Arial" w:cs="Arial"/>
          <w:lang w:eastAsia="es-CO"/>
        </w:rPr>
        <w:t>iii</w:t>
      </w:r>
      <w:proofErr w:type="spellEnd"/>
      <w:r w:rsidRPr="004A6C62">
        <w:rPr>
          <w:rFonts w:ascii="Arial" w:eastAsiaTheme="minorEastAsia" w:hAnsi="Arial" w:cs="Arial"/>
          <w:lang w:eastAsia="es-CO"/>
        </w:rPr>
        <w:t>) la fecha del acuerdo que disponga la terminación del contrato.</w:t>
      </w:r>
    </w:p>
    <w:p w14:paraId="75BB6C88" w14:textId="14D88BCD" w:rsidR="00405319" w:rsidRPr="00405319" w:rsidRDefault="004A6C62" w:rsidP="0073393E">
      <w:pPr>
        <w:widowControl w:val="0"/>
        <w:kinsoku w:val="0"/>
        <w:overflowPunct w:val="0"/>
        <w:autoSpaceDE w:val="0"/>
        <w:autoSpaceDN w:val="0"/>
        <w:adjustRightInd w:val="0"/>
        <w:spacing w:before="120" w:after="0" w:line="276" w:lineRule="auto"/>
        <w:ind w:left="118" w:right="176" w:firstLine="709"/>
        <w:jc w:val="both"/>
        <w:rPr>
          <w:rFonts w:ascii="Arial" w:eastAsiaTheme="minorEastAsia" w:hAnsi="Arial" w:cs="Arial"/>
          <w:lang w:eastAsia="es-CO"/>
        </w:rPr>
      </w:pPr>
      <w:r w:rsidRPr="004A6C62">
        <w:rPr>
          <w:rFonts w:ascii="Arial" w:eastAsiaTheme="minorEastAsia" w:hAnsi="Arial" w:cs="Arial"/>
          <w:lang w:eastAsia="es-CO"/>
        </w:rPr>
        <w:t>El</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artículo</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11</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Ley</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1150</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2007</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señala</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que</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liquidación</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mutuo</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acuerdo</w:t>
      </w:r>
      <w:r w:rsidRPr="004A6C62">
        <w:rPr>
          <w:rFonts w:ascii="Arial" w:eastAsiaTheme="minorEastAsia" w:hAnsi="Arial" w:cs="Arial"/>
          <w:spacing w:val="-2"/>
          <w:lang w:eastAsia="es-CO"/>
        </w:rPr>
        <w:t xml:space="preserve"> </w:t>
      </w:r>
      <w:r w:rsidRPr="004A6C62">
        <w:rPr>
          <w:rFonts w:ascii="Arial" w:eastAsiaTheme="minorEastAsia" w:hAnsi="Arial" w:cs="Arial"/>
          <w:lang w:eastAsia="es-CO"/>
        </w:rPr>
        <w:t>deberá realizar</w:t>
      </w:r>
      <w:r w:rsidRPr="004A6C62">
        <w:rPr>
          <w:rFonts w:ascii="Arial" w:eastAsiaTheme="minorEastAsia" w:hAnsi="Arial" w:cs="Arial"/>
          <w:spacing w:val="-4"/>
          <w:lang w:eastAsia="es-CO"/>
        </w:rPr>
        <w:t xml:space="preserve"> </w:t>
      </w:r>
      <w:r w:rsidRPr="004A6C62">
        <w:rPr>
          <w:rFonts w:ascii="Arial" w:eastAsiaTheme="minorEastAsia" w:hAnsi="Arial" w:cs="Arial"/>
          <w:lang w:eastAsia="es-CO"/>
        </w:rPr>
        <w:t>dentro</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del</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plazo</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previsto</w:t>
      </w:r>
      <w:r w:rsidRPr="004A6C62">
        <w:rPr>
          <w:rFonts w:ascii="Arial" w:eastAsiaTheme="minorEastAsia" w:hAnsi="Arial" w:cs="Arial"/>
          <w:spacing w:val="-3"/>
          <w:lang w:eastAsia="es-CO"/>
        </w:rPr>
        <w:t xml:space="preserve"> </w:t>
      </w:r>
      <w:r w:rsidRPr="004A6C62">
        <w:rPr>
          <w:rFonts w:ascii="Arial" w:eastAsiaTheme="minorEastAsia" w:hAnsi="Arial" w:cs="Arial"/>
          <w:lang w:eastAsia="es-CO"/>
        </w:rPr>
        <w:t>en</w:t>
      </w:r>
      <w:r w:rsidRPr="004A6C62">
        <w:rPr>
          <w:rFonts w:ascii="Arial" w:eastAsiaTheme="minorEastAsia" w:hAnsi="Arial" w:cs="Arial"/>
          <w:spacing w:val="-4"/>
          <w:lang w:eastAsia="es-CO"/>
        </w:rPr>
        <w:t xml:space="preserve"> </w:t>
      </w:r>
      <w:r w:rsidRPr="004A6C62">
        <w:rPr>
          <w:rFonts w:ascii="Arial" w:eastAsiaTheme="minorEastAsia" w:hAnsi="Arial" w:cs="Arial"/>
          <w:i/>
          <w:iCs/>
          <w:lang w:eastAsia="es-CO"/>
        </w:rPr>
        <w:t>«los</w:t>
      </w:r>
      <w:r w:rsidRPr="004A6C62">
        <w:rPr>
          <w:rFonts w:ascii="Arial" w:eastAsiaTheme="minorEastAsia" w:hAnsi="Arial" w:cs="Arial"/>
          <w:i/>
          <w:iCs/>
          <w:spacing w:val="-3"/>
          <w:lang w:eastAsia="es-CO"/>
        </w:rPr>
        <w:t xml:space="preserve"> </w:t>
      </w:r>
      <w:r w:rsidRPr="004A6C62">
        <w:rPr>
          <w:rFonts w:ascii="Arial" w:eastAsiaTheme="minorEastAsia" w:hAnsi="Arial" w:cs="Arial"/>
          <w:i/>
          <w:iCs/>
          <w:lang w:eastAsia="es-CO"/>
        </w:rPr>
        <w:t>pliegos</w:t>
      </w:r>
      <w:r w:rsidRPr="004A6C62">
        <w:rPr>
          <w:rFonts w:ascii="Arial" w:eastAsiaTheme="minorEastAsia" w:hAnsi="Arial" w:cs="Arial"/>
          <w:i/>
          <w:iCs/>
          <w:spacing w:val="-3"/>
          <w:lang w:eastAsia="es-CO"/>
        </w:rPr>
        <w:t xml:space="preserve"> </w:t>
      </w:r>
      <w:r w:rsidRPr="004A6C62">
        <w:rPr>
          <w:rFonts w:ascii="Arial" w:eastAsiaTheme="minorEastAsia" w:hAnsi="Arial" w:cs="Arial"/>
          <w:i/>
          <w:iCs/>
          <w:lang w:eastAsia="es-CO"/>
        </w:rPr>
        <w:t>de</w:t>
      </w:r>
      <w:r w:rsidRPr="004A6C62">
        <w:rPr>
          <w:rFonts w:ascii="Arial" w:eastAsiaTheme="minorEastAsia" w:hAnsi="Arial" w:cs="Arial"/>
          <w:i/>
          <w:iCs/>
          <w:spacing w:val="-4"/>
          <w:lang w:eastAsia="es-CO"/>
        </w:rPr>
        <w:t xml:space="preserve"> </w:t>
      </w:r>
      <w:r w:rsidRPr="004A6C62">
        <w:rPr>
          <w:rFonts w:ascii="Arial" w:eastAsiaTheme="minorEastAsia" w:hAnsi="Arial" w:cs="Arial"/>
          <w:i/>
          <w:iCs/>
          <w:lang w:eastAsia="es-CO"/>
        </w:rPr>
        <w:t>condiciones</w:t>
      </w:r>
      <w:r w:rsidRPr="004A6C62">
        <w:rPr>
          <w:rFonts w:ascii="Arial" w:eastAsiaTheme="minorEastAsia" w:hAnsi="Arial" w:cs="Arial"/>
          <w:i/>
          <w:iCs/>
          <w:spacing w:val="-4"/>
          <w:lang w:eastAsia="es-CO"/>
        </w:rPr>
        <w:t xml:space="preserve"> </w:t>
      </w:r>
      <w:r w:rsidRPr="004A6C62">
        <w:rPr>
          <w:rFonts w:ascii="Arial" w:eastAsiaTheme="minorEastAsia" w:hAnsi="Arial" w:cs="Arial"/>
          <w:i/>
          <w:iCs/>
          <w:lang w:eastAsia="es-CO"/>
        </w:rPr>
        <w:t>o</w:t>
      </w:r>
      <w:r w:rsidRPr="004A6C62">
        <w:rPr>
          <w:rFonts w:ascii="Arial" w:eastAsiaTheme="minorEastAsia" w:hAnsi="Arial" w:cs="Arial"/>
          <w:i/>
          <w:iCs/>
          <w:spacing w:val="-4"/>
          <w:lang w:eastAsia="es-CO"/>
        </w:rPr>
        <w:t xml:space="preserve"> </w:t>
      </w:r>
      <w:r w:rsidRPr="004A6C62">
        <w:rPr>
          <w:rFonts w:ascii="Arial" w:eastAsiaTheme="minorEastAsia" w:hAnsi="Arial" w:cs="Arial"/>
          <w:i/>
          <w:iCs/>
          <w:lang w:eastAsia="es-CO"/>
        </w:rPr>
        <w:t>sus</w:t>
      </w:r>
      <w:r w:rsidRPr="004A6C62">
        <w:rPr>
          <w:rFonts w:ascii="Arial" w:eastAsiaTheme="minorEastAsia" w:hAnsi="Arial" w:cs="Arial"/>
          <w:i/>
          <w:iCs/>
          <w:spacing w:val="-4"/>
          <w:lang w:eastAsia="es-CO"/>
        </w:rPr>
        <w:t xml:space="preserve"> </w:t>
      </w:r>
      <w:r w:rsidRPr="004A6C62">
        <w:rPr>
          <w:rFonts w:ascii="Arial" w:eastAsiaTheme="minorEastAsia" w:hAnsi="Arial" w:cs="Arial"/>
          <w:i/>
          <w:iCs/>
          <w:lang w:eastAsia="es-CO"/>
        </w:rPr>
        <w:t>equivalentes,</w:t>
      </w:r>
      <w:r w:rsidRPr="004A6C62">
        <w:rPr>
          <w:rFonts w:ascii="Arial" w:eastAsiaTheme="minorEastAsia" w:hAnsi="Arial" w:cs="Arial"/>
          <w:i/>
          <w:iCs/>
          <w:spacing w:val="-3"/>
          <w:lang w:eastAsia="es-CO"/>
        </w:rPr>
        <w:t xml:space="preserve"> </w:t>
      </w:r>
      <w:r w:rsidRPr="004A6C62">
        <w:rPr>
          <w:rFonts w:ascii="Arial" w:eastAsiaTheme="minorEastAsia" w:hAnsi="Arial" w:cs="Arial"/>
          <w:i/>
          <w:iCs/>
          <w:lang w:eastAsia="es-CO"/>
        </w:rPr>
        <w:t>o</w:t>
      </w:r>
      <w:r w:rsidRPr="004A6C62">
        <w:rPr>
          <w:rFonts w:ascii="Arial" w:eastAsiaTheme="minorEastAsia" w:hAnsi="Arial" w:cs="Arial"/>
          <w:i/>
          <w:iCs/>
          <w:spacing w:val="-4"/>
          <w:lang w:eastAsia="es-CO"/>
        </w:rPr>
        <w:t xml:space="preserve"> </w:t>
      </w:r>
      <w:r w:rsidRPr="004A6C62">
        <w:rPr>
          <w:rFonts w:ascii="Arial" w:eastAsiaTheme="minorEastAsia" w:hAnsi="Arial" w:cs="Arial"/>
          <w:i/>
          <w:iCs/>
          <w:lang w:eastAsia="es-CO"/>
        </w:rPr>
        <w:t>dentro</w:t>
      </w:r>
      <w:r w:rsidRPr="004A6C62">
        <w:rPr>
          <w:rFonts w:ascii="Arial" w:eastAsiaTheme="minorEastAsia" w:hAnsi="Arial" w:cs="Arial"/>
          <w:i/>
          <w:iCs/>
          <w:spacing w:val="-3"/>
          <w:lang w:eastAsia="es-CO"/>
        </w:rPr>
        <w:t xml:space="preserve"> </w:t>
      </w:r>
      <w:r w:rsidRPr="004A6C62">
        <w:rPr>
          <w:rFonts w:ascii="Arial" w:eastAsiaTheme="minorEastAsia" w:hAnsi="Arial" w:cs="Arial"/>
          <w:i/>
          <w:iCs/>
          <w:lang w:eastAsia="es-CO"/>
        </w:rPr>
        <w:t>del que</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acuerden</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las</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partes</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para</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el</w:t>
      </w:r>
      <w:r w:rsidRPr="004A6C62">
        <w:rPr>
          <w:rFonts w:ascii="Arial" w:eastAsiaTheme="minorEastAsia" w:hAnsi="Arial" w:cs="Arial"/>
          <w:i/>
          <w:iCs/>
          <w:spacing w:val="73"/>
          <w:lang w:eastAsia="es-CO"/>
        </w:rPr>
        <w:t xml:space="preserve"> </w:t>
      </w:r>
      <w:r w:rsidRPr="004A6C62">
        <w:rPr>
          <w:rFonts w:ascii="Arial" w:eastAsiaTheme="minorEastAsia" w:hAnsi="Arial" w:cs="Arial"/>
          <w:i/>
          <w:iCs/>
          <w:lang w:eastAsia="es-CO"/>
        </w:rPr>
        <w:t>efecto».</w:t>
      </w:r>
      <w:r w:rsidRPr="004A6C62">
        <w:rPr>
          <w:rFonts w:ascii="Arial" w:eastAsiaTheme="minorEastAsia" w:hAnsi="Arial" w:cs="Arial"/>
          <w:i/>
          <w:iCs/>
          <w:spacing w:val="73"/>
          <w:lang w:eastAsia="es-CO"/>
        </w:rPr>
        <w:t xml:space="preserve"> </w:t>
      </w:r>
      <w:r w:rsidRPr="004A6C62">
        <w:rPr>
          <w:rFonts w:ascii="Arial" w:eastAsiaTheme="minorEastAsia" w:hAnsi="Arial" w:cs="Arial"/>
          <w:lang w:eastAsia="es-CO"/>
        </w:rPr>
        <w:t>Para</w:t>
      </w:r>
      <w:r w:rsidRPr="004A6C62">
        <w:rPr>
          <w:rFonts w:ascii="Arial" w:eastAsiaTheme="minorEastAsia" w:hAnsi="Arial" w:cs="Arial"/>
          <w:spacing w:val="74"/>
          <w:lang w:eastAsia="es-CO"/>
        </w:rPr>
        <w:t xml:space="preserve"> </w:t>
      </w:r>
      <w:r w:rsidRPr="004A6C62">
        <w:rPr>
          <w:rFonts w:ascii="Arial" w:eastAsiaTheme="minorEastAsia" w:hAnsi="Arial" w:cs="Arial"/>
          <w:lang w:eastAsia="es-CO"/>
        </w:rPr>
        <w:t>dilucidar</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a</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qué</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se</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refiere</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norma</w:t>
      </w:r>
      <w:r w:rsidRPr="004A6C62">
        <w:rPr>
          <w:rFonts w:ascii="Arial" w:eastAsiaTheme="minorEastAsia" w:hAnsi="Arial" w:cs="Arial"/>
          <w:spacing w:val="73"/>
          <w:lang w:eastAsia="es-CO"/>
        </w:rPr>
        <w:t xml:space="preserve"> </w:t>
      </w:r>
      <w:r w:rsidRPr="004A6C62">
        <w:rPr>
          <w:rFonts w:ascii="Arial" w:eastAsiaTheme="minorEastAsia" w:hAnsi="Arial" w:cs="Arial"/>
          <w:lang w:eastAsia="es-CO"/>
        </w:rPr>
        <w:t>con</w:t>
      </w:r>
      <w:r w:rsidR="00AB5968">
        <w:rPr>
          <w:rFonts w:ascii="Arial" w:eastAsiaTheme="minorEastAsia" w:hAnsi="Arial" w:cs="Arial"/>
          <w:lang w:eastAsia="es-CO"/>
        </w:rPr>
        <w:t xml:space="preserve"> </w:t>
      </w:r>
      <w:r w:rsidRPr="004A6C62">
        <w:rPr>
          <w:rFonts w:ascii="Arial" w:eastAsiaTheme="minorEastAsia" w:hAnsi="Arial" w:cs="Arial"/>
          <w:lang w:eastAsia="es-CO"/>
        </w:rPr>
        <w:t xml:space="preserve">«equivalentes» resulta necesario tener presente que el pliego de condiciones es un documento contentivo de las reglas aplicables a un determinado proceso de selección, que </w:t>
      </w:r>
      <w:r w:rsidRPr="004A6C62">
        <w:rPr>
          <w:rFonts w:ascii="Arial" w:eastAsiaTheme="minorEastAsia" w:hAnsi="Arial" w:cs="Arial"/>
          <w:i/>
          <w:iCs/>
          <w:lang w:eastAsia="es-CO"/>
        </w:rPr>
        <w:t>«materializa los principios</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de</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planeación</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contractual</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y</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de</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trasparencia,</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comoquiera</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que</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su</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adecuada</w:t>
      </w:r>
      <w:r w:rsidRPr="004A6C62">
        <w:rPr>
          <w:rFonts w:ascii="Arial" w:eastAsiaTheme="minorEastAsia" w:hAnsi="Arial" w:cs="Arial"/>
          <w:i/>
          <w:iCs/>
          <w:spacing w:val="-10"/>
          <w:lang w:eastAsia="es-CO"/>
        </w:rPr>
        <w:t xml:space="preserve"> </w:t>
      </w:r>
      <w:r w:rsidRPr="004A6C62">
        <w:rPr>
          <w:rFonts w:ascii="Arial" w:eastAsiaTheme="minorEastAsia" w:hAnsi="Arial" w:cs="Arial"/>
          <w:i/>
          <w:iCs/>
          <w:lang w:eastAsia="es-CO"/>
        </w:rPr>
        <w:t>formulación permite o garantiza la selección objetiva del contratista de acuerdo con los parámetros de calificación correspondientes para cada tipo de procedimiento [y que] constituye la ley tanto del procedimiento</w:t>
      </w:r>
      <w:r w:rsidRPr="004A6C62">
        <w:rPr>
          <w:rFonts w:ascii="Arial" w:eastAsiaTheme="minorEastAsia" w:hAnsi="Arial" w:cs="Arial"/>
          <w:i/>
          <w:iCs/>
          <w:spacing w:val="-7"/>
          <w:lang w:eastAsia="es-CO"/>
        </w:rPr>
        <w:t xml:space="preserve"> </w:t>
      </w:r>
      <w:r w:rsidRPr="004A6C62">
        <w:rPr>
          <w:rFonts w:ascii="Arial" w:eastAsiaTheme="minorEastAsia" w:hAnsi="Arial" w:cs="Arial"/>
          <w:i/>
          <w:iCs/>
          <w:lang w:eastAsia="es-CO"/>
        </w:rPr>
        <w:t>administrativo</w:t>
      </w:r>
      <w:r w:rsidRPr="004A6C62">
        <w:rPr>
          <w:rFonts w:ascii="Arial" w:eastAsiaTheme="minorEastAsia" w:hAnsi="Arial" w:cs="Arial"/>
          <w:i/>
          <w:iCs/>
          <w:spacing w:val="-7"/>
          <w:lang w:eastAsia="es-CO"/>
        </w:rPr>
        <w:t xml:space="preserve"> </w:t>
      </w:r>
      <w:r w:rsidRPr="004A6C62">
        <w:rPr>
          <w:rFonts w:ascii="Arial" w:eastAsiaTheme="minorEastAsia" w:hAnsi="Arial" w:cs="Arial"/>
          <w:i/>
          <w:iCs/>
          <w:lang w:eastAsia="es-CO"/>
        </w:rPr>
        <w:t>de</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selección</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del</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contratista,</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como</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del</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contrato</w:t>
      </w:r>
      <w:r w:rsidRPr="004A6C62">
        <w:rPr>
          <w:rFonts w:ascii="Arial" w:eastAsiaTheme="minorEastAsia" w:hAnsi="Arial" w:cs="Arial"/>
          <w:i/>
          <w:iCs/>
          <w:spacing w:val="-8"/>
          <w:lang w:eastAsia="es-CO"/>
        </w:rPr>
        <w:t xml:space="preserve"> </w:t>
      </w:r>
      <w:r w:rsidRPr="004A6C62">
        <w:rPr>
          <w:rFonts w:ascii="Arial" w:eastAsiaTheme="minorEastAsia" w:hAnsi="Arial" w:cs="Arial"/>
          <w:i/>
          <w:iCs/>
          <w:lang w:eastAsia="es-CO"/>
        </w:rPr>
        <w:t>a</w:t>
      </w:r>
      <w:r w:rsidRPr="004A6C62">
        <w:rPr>
          <w:rFonts w:ascii="Arial" w:eastAsiaTheme="minorEastAsia" w:hAnsi="Arial" w:cs="Arial"/>
          <w:i/>
          <w:iCs/>
          <w:spacing w:val="-14"/>
          <w:lang w:eastAsia="es-CO"/>
        </w:rPr>
        <w:t xml:space="preserve"> </w:t>
      </w:r>
      <w:r w:rsidRPr="004A6C62">
        <w:rPr>
          <w:rFonts w:ascii="Arial" w:eastAsiaTheme="minorEastAsia" w:hAnsi="Arial" w:cs="Arial"/>
          <w:i/>
          <w:iCs/>
          <w:lang w:eastAsia="es-CO"/>
        </w:rPr>
        <w:t>celebrar»</w:t>
      </w:r>
      <w:r w:rsidR="00D03413">
        <w:rPr>
          <w:rStyle w:val="Refdenotaalpie"/>
          <w:rFonts w:ascii="Arial" w:eastAsiaTheme="minorEastAsia" w:hAnsi="Arial" w:cs="Arial"/>
          <w:i/>
          <w:iCs/>
          <w:lang w:eastAsia="es-CO"/>
        </w:rPr>
        <w:footnoteReference w:id="8"/>
      </w:r>
      <w:r w:rsidRPr="004A6C62">
        <w:rPr>
          <w:rFonts w:ascii="Arial" w:eastAsiaTheme="minorEastAsia" w:hAnsi="Arial" w:cs="Arial"/>
          <w:i/>
          <w:iCs/>
          <w:lang w:eastAsia="es-CO"/>
        </w:rPr>
        <w:t>.</w:t>
      </w:r>
      <w:r w:rsidRPr="004A6C62">
        <w:rPr>
          <w:rFonts w:ascii="Arial" w:eastAsiaTheme="minorEastAsia" w:hAnsi="Arial" w:cs="Arial"/>
          <w:i/>
          <w:iCs/>
          <w:spacing w:val="-8"/>
          <w:lang w:eastAsia="es-CO"/>
        </w:rPr>
        <w:t xml:space="preserve"> </w:t>
      </w:r>
      <w:r w:rsidRPr="004A6C62">
        <w:rPr>
          <w:rFonts w:ascii="Arial" w:eastAsiaTheme="minorEastAsia" w:hAnsi="Arial" w:cs="Arial"/>
          <w:lang w:eastAsia="es-CO"/>
        </w:rPr>
        <w:t>A</w:t>
      </w:r>
      <w:r w:rsidRPr="004A6C62">
        <w:rPr>
          <w:rFonts w:ascii="Arial" w:eastAsiaTheme="minorEastAsia" w:hAnsi="Arial" w:cs="Arial"/>
          <w:spacing w:val="-8"/>
          <w:lang w:eastAsia="es-CO"/>
        </w:rPr>
        <w:t xml:space="preserve"> </w:t>
      </w:r>
      <w:r w:rsidRPr="004A6C62">
        <w:rPr>
          <w:rFonts w:ascii="Arial" w:eastAsiaTheme="minorEastAsia" w:hAnsi="Arial" w:cs="Arial"/>
          <w:lang w:eastAsia="es-CO"/>
        </w:rPr>
        <w:t>partir de</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tales</w:t>
      </w:r>
      <w:r w:rsidRPr="004A6C62">
        <w:rPr>
          <w:rFonts w:ascii="Arial" w:eastAsiaTheme="minorEastAsia" w:hAnsi="Arial" w:cs="Arial"/>
          <w:spacing w:val="21"/>
          <w:lang w:eastAsia="es-CO"/>
        </w:rPr>
        <w:t xml:space="preserve"> </w:t>
      </w:r>
      <w:r w:rsidRPr="004A6C62">
        <w:rPr>
          <w:rFonts w:ascii="Arial" w:eastAsiaTheme="minorEastAsia" w:hAnsi="Arial" w:cs="Arial"/>
          <w:lang w:eastAsia="es-CO"/>
        </w:rPr>
        <w:t>características</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debe</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determinarse</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la</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equivalencia</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de</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un</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documento</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con</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un</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pliego</w:t>
      </w:r>
      <w:r w:rsidRPr="004A6C62">
        <w:rPr>
          <w:rFonts w:ascii="Arial" w:eastAsiaTheme="minorEastAsia" w:hAnsi="Arial" w:cs="Arial"/>
          <w:spacing w:val="20"/>
          <w:lang w:eastAsia="es-CO"/>
        </w:rPr>
        <w:t xml:space="preserve"> </w:t>
      </w:r>
      <w:r w:rsidRPr="004A6C62">
        <w:rPr>
          <w:rFonts w:ascii="Arial" w:eastAsiaTheme="minorEastAsia" w:hAnsi="Arial" w:cs="Arial"/>
          <w:lang w:eastAsia="es-CO"/>
        </w:rPr>
        <w:t>de</w:t>
      </w:r>
      <w:r w:rsidR="00405319">
        <w:rPr>
          <w:rFonts w:ascii="Arial" w:eastAsiaTheme="minorEastAsia" w:hAnsi="Arial" w:cs="Arial"/>
          <w:lang w:eastAsia="es-CO"/>
        </w:rPr>
        <w:t xml:space="preserve"> </w:t>
      </w:r>
      <w:r w:rsidR="00405319" w:rsidRPr="00405319">
        <w:rPr>
          <w:rFonts w:ascii="Arial" w:eastAsiaTheme="minorEastAsia" w:hAnsi="Arial" w:cs="Arial"/>
          <w:lang w:eastAsia="es-CO"/>
        </w:rPr>
        <w:t>condiciones,</w:t>
      </w:r>
      <w:r w:rsidR="00405319" w:rsidRPr="00405319">
        <w:rPr>
          <w:rFonts w:ascii="Arial" w:eastAsiaTheme="minorEastAsia" w:hAnsi="Arial" w:cs="Arial"/>
          <w:spacing w:val="-16"/>
          <w:lang w:eastAsia="es-CO"/>
        </w:rPr>
        <w:t xml:space="preserve"> </w:t>
      </w:r>
      <w:r w:rsidR="00405319" w:rsidRPr="00405319">
        <w:rPr>
          <w:rFonts w:ascii="Arial" w:eastAsiaTheme="minorEastAsia" w:hAnsi="Arial" w:cs="Arial"/>
          <w:lang w:eastAsia="es-CO"/>
        </w:rPr>
        <w:t>la</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cual</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se</w:t>
      </w:r>
      <w:r w:rsidR="00405319" w:rsidRPr="00405319">
        <w:rPr>
          <w:rFonts w:ascii="Arial" w:eastAsiaTheme="minorEastAsia" w:hAnsi="Arial" w:cs="Arial"/>
          <w:spacing w:val="-16"/>
          <w:lang w:eastAsia="es-CO"/>
        </w:rPr>
        <w:t xml:space="preserve"> </w:t>
      </w:r>
      <w:r w:rsidR="00405319" w:rsidRPr="00405319">
        <w:rPr>
          <w:rFonts w:ascii="Arial" w:eastAsiaTheme="minorEastAsia" w:hAnsi="Arial" w:cs="Arial"/>
          <w:lang w:eastAsia="es-CO"/>
        </w:rPr>
        <w:t>puede</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ejemplificar</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claramente</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con</w:t>
      </w:r>
      <w:r w:rsidR="00405319" w:rsidRPr="00405319">
        <w:rPr>
          <w:rFonts w:ascii="Arial" w:eastAsiaTheme="minorEastAsia" w:hAnsi="Arial" w:cs="Arial"/>
          <w:spacing w:val="-16"/>
          <w:lang w:eastAsia="es-CO"/>
        </w:rPr>
        <w:t xml:space="preserve"> </w:t>
      </w:r>
      <w:r w:rsidR="00405319" w:rsidRPr="00405319">
        <w:rPr>
          <w:rFonts w:ascii="Arial" w:eastAsiaTheme="minorEastAsia" w:hAnsi="Arial" w:cs="Arial"/>
          <w:lang w:eastAsia="es-CO"/>
        </w:rPr>
        <w:t>la</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invitación</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a</w:t>
      </w:r>
      <w:r w:rsidR="00405319" w:rsidRPr="00405319">
        <w:rPr>
          <w:rFonts w:ascii="Arial" w:eastAsiaTheme="minorEastAsia" w:hAnsi="Arial" w:cs="Arial"/>
          <w:spacing w:val="-16"/>
          <w:lang w:eastAsia="es-CO"/>
        </w:rPr>
        <w:t xml:space="preserve"> </w:t>
      </w:r>
      <w:r w:rsidR="00405319" w:rsidRPr="00405319">
        <w:rPr>
          <w:rFonts w:ascii="Arial" w:eastAsiaTheme="minorEastAsia" w:hAnsi="Arial" w:cs="Arial"/>
          <w:lang w:eastAsia="es-CO"/>
        </w:rPr>
        <w:t>participar</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en</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los</w:t>
      </w:r>
      <w:r w:rsidR="00405319" w:rsidRPr="00405319">
        <w:rPr>
          <w:rFonts w:ascii="Arial" w:eastAsiaTheme="minorEastAsia" w:hAnsi="Arial" w:cs="Arial"/>
          <w:spacing w:val="-15"/>
          <w:lang w:eastAsia="es-CO"/>
        </w:rPr>
        <w:t xml:space="preserve"> </w:t>
      </w:r>
      <w:r w:rsidR="00405319" w:rsidRPr="00405319">
        <w:rPr>
          <w:rFonts w:ascii="Arial" w:eastAsiaTheme="minorEastAsia" w:hAnsi="Arial" w:cs="Arial"/>
          <w:lang w:eastAsia="es-CO"/>
        </w:rPr>
        <w:t>procesos de mínima cuantía</w:t>
      </w:r>
      <w:r w:rsidR="005F0BC0">
        <w:rPr>
          <w:rStyle w:val="Refdenotaalpie"/>
          <w:rFonts w:ascii="Arial" w:eastAsiaTheme="minorEastAsia" w:hAnsi="Arial" w:cs="Arial"/>
          <w:lang w:eastAsia="es-CO"/>
        </w:rPr>
        <w:footnoteReference w:id="9"/>
      </w:r>
      <w:r w:rsidR="00405319" w:rsidRPr="00405319">
        <w:rPr>
          <w:rFonts w:ascii="Arial" w:eastAsiaTheme="minorEastAsia" w:hAnsi="Arial" w:cs="Arial"/>
          <w:lang w:eastAsia="es-CO"/>
        </w:rPr>
        <w:t>, documento dentro del cual la entidad contratante debe fijar las reglas aplicables</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al</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procedimiento</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de</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selección,</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cumpliendo</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con</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la</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función</w:t>
      </w:r>
      <w:r w:rsidR="00405319" w:rsidRPr="00405319">
        <w:rPr>
          <w:rFonts w:ascii="Arial" w:eastAsiaTheme="minorEastAsia" w:hAnsi="Arial" w:cs="Arial"/>
          <w:spacing w:val="-12"/>
          <w:lang w:eastAsia="es-CO"/>
        </w:rPr>
        <w:t xml:space="preserve"> </w:t>
      </w:r>
      <w:r w:rsidR="00405319" w:rsidRPr="00405319">
        <w:rPr>
          <w:rFonts w:ascii="Arial" w:eastAsiaTheme="minorEastAsia" w:hAnsi="Arial" w:cs="Arial"/>
          <w:lang w:eastAsia="es-CO"/>
        </w:rPr>
        <w:t>del</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pliego</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de</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condiciones.</w:t>
      </w:r>
      <w:r w:rsidR="00405319" w:rsidRPr="00405319">
        <w:rPr>
          <w:rFonts w:ascii="Arial" w:eastAsiaTheme="minorEastAsia" w:hAnsi="Arial" w:cs="Arial"/>
          <w:spacing w:val="-13"/>
          <w:lang w:eastAsia="es-CO"/>
        </w:rPr>
        <w:t xml:space="preserve"> </w:t>
      </w:r>
      <w:r w:rsidR="00405319" w:rsidRPr="00405319">
        <w:rPr>
          <w:rFonts w:ascii="Arial" w:eastAsiaTheme="minorEastAsia" w:hAnsi="Arial" w:cs="Arial"/>
          <w:lang w:eastAsia="es-CO"/>
        </w:rPr>
        <w:t xml:space="preserve">En tal sentido, es un documento «equivalente» del mismo en los términos del artículo 11 </w:t>
      </w:r>
      <w:proofErr w:type="spellStart"/>
      <w:r w:rsidR="00405319" w:rsidRPr="00405319">
        <w:rPr>
          <w:rFonts w:ascii="Arial" w:eastAsiaTheme="minorEastAsia" w:hAnsi="Arial" w:cs="Arial"/>
          <w:i/>
          <w:iCs/>
          <w:lang w:eastAsia="es-CO"/>
        </w:rPr>
        <w:t>Ibídem</w:t>
      </w:r>
      <w:proofErr w:type="spellEnd"/>
      <w:r w:rsidR="00405319" w:rsidRPr="00405319">
        <w:rPr>
          <w:rFonts w:ascii="Arial" w:eastAsiaTheme="minorEastAsia" w:hAnsi="Arial" w:cs="Arial"/>
          <w:i/>
          <w:iCs/>
          <w:lang w:eastAsia="es-CO"/>
        </w:rPr>
        <w:t xml:space="preserve">, </w:t>
      </w:r>
      <w:r w:rsidR="00405319" w:rsidRPr="00405319">
        <w:rPr>
          <w:rFonts w:ascii="Arial" w:eastAsiaTheme="minorEastAsia" w:hAnsi="Arial" w:cs="Arial"/>
          <w:lang w:eastAsia="es-CO"/>
        </w:rPr>
        <w:t>dentro del cual es viable establecer el plazo para la liquidación de mutuo acuerdo.</w:t>
      </w:r>
    </w:p>
    <w:p w14:paraId="323F82EF" w14:textId="5302C791" w:rsidR="00405319" w:rsidRPr="00405319" w:rsidRDefault="00405319" w:rsidP="00405319">
      <w:pPr>
        <w:widowControl w:val="0"/>
        <w:kinsoku w:val="0"/>
        <w:overflowPunct w:val="0"/>
        <w:autoSpaceDE w:val="0"/>
        <w:autoSpaceDN w:val="0"/>
        <w:adjustRightInd w:val="0"/>
        <w:spacing w:before="120" w:after="0" w:line="276" w:lineRule="auto"/>
        <w:ind w:left="118" w:right="176" w:firstLine="709"/>
        <w:jc w:val="both"/>
        <w:rPr>
          <w:rFonts w:ascii="Arial" w:eastAsiaTheme="minorEastAsia" w:hAnsi="Arial" w:cs="Arial"/>
          <w:lang w:eastAsia="es-CO"/>
        </w:rPr>
      </w:pPr>
      <w:r w:rsidRPr="00405319">
        <w:rPr>
          <w:rFonts w:ascii="Arial" w:eastAsiaTheme="minorEastAsia" w:hAnsi="Arial" w:cs="Arial"/>
          <w:lang w:eastAsia="es-CO"/>
        </w:rPr>
        <w:lastRenderedPageBreak/>
        <w:t>De otra parte, cuando el artículo 11 de la Ley 1150 de 2007 hace referencia al término que «</w:t>
      </w:r>
      <w:r w:rsidRPr="00405319">
        <w:rPr>
          <w:rFonts w:ascii="Arial" w:eastAsiaTheme="minorEastAsia" w:hAnsi="Arial" w:cs="Arial"/>
          <w:i/>
          <w:iCs/>
          <w:lang w:eastAsia="es-CO"/>
        </w:rPr>
        <w:t>acuerden las partes</w:t>
      </w:r>
      <w:r w:rsidRPr="00405319">
        <w:rPr>
          <w:rFonts w:ascii="Arial" w:eastAsiaTheme="minorEastAsia" w:hAnsi="Arial" w:cs="Arial"/>
          <w:lang w:eastAsia="es-CO"/>
        </w:rPr>
        <w:t>» para efectos de la liquidación de mutuo acuerdo, claramente, está habilitando a las partes para que, en ejercicio de la autonomía de la voluntad que les asiste, prevean,</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común</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acuerdo,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un</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plazo</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para</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la</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liquidación</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bilateral,</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cual,</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en</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principio,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debe</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estar recogido</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en</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contrato,</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al</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ser</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este</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acto</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jurídico</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bilateral</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en</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que</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se</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consigna</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originalmente</w:t>
      </w:r>
      <w:r w:rsidRPr="00405319">
        <w:rPr>
          <w:rFonts w:ascii="Arial" w:eastAsiaTheme="minorEastAsia" w:hAnsi="Arial" w:cs="Arial"/>
          <w:spacing w:val="-9"/>
          <w:lang w:eastAsia="es-CO"/>
        </w:rPr>
        <w:t xml:space="preserve"> </w:t>
      </w:r>
      <w:r w:rsidRPr="00405319">
        <w:rPr>
          <w:rFonts w:ascii="Arial" w:eastAsiaTheme="minorEastAsia" w:hAnsi="Arial" w:cs="Arial"/>
          <w:lang w:eastAsia="es-CO"/>
        </w:rPr>
        <w:t>la voluntad</w:t>
      </w:r>
      <w:r w:rsidRPr="00405319">
        <w:rPr>
          <w:rFonts w:ascii="Arial" w:eastAsiaTheme="minorEastAsia" w:hAnsi="Arial" w:cs="Arial"/>
          <w:spacing w:val="-16"/>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las</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partes.</w:t>
      </w:r>
      <w:r w:rsidRPr="00405319">
        <w:rPr>
          <w:rFonts w:ascii="Arial" w:eastAsiaTheme="minorEastAsia" w:hAnsi="Arial" w:cs="Arial"/>
          <w:spacing w:val="-16"/>
          <w:lang w:eastAsia="es-CO"/>
        </w:rPr>
        <w:t xml:space="preserve"> </w:t>
      </w:r>
      <w:r w:rsidRPr="00405319">
        <w:rPr>
          <w:rFonts w:ascii="Arial" w:eastAsiaTheme="minorEastAsia" w:hAnsi="Arial" w:cs="Arial"/>
          <w:lang w:eastAsia="es-CO"/>
        </w:rPr>
        <w:t>Sin</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embargo,</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cabe</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la</w:t>
      </w:r>
      <w:r w:rsidRPr="00405319">
        <w:rPr>
          <w:rFonts w:ascii="Arial" w:eastAsiaTheme="minorEastAsia" w:hAnsi="Arial" w:cs="Arial"/>
          <w:spacing w:val="-16"/>
          <w:lang w:eastAsia="es-CO"/>
        </w:rPr>
        <w:t xml:space="preserve"> </w:t>
      </w:r>
      <w:r w:rsidRPr="00405319">
        <w:rPr>
          <w:rFonts w:ascii="Arial" w:eastAsiaTheme="minorEastAsia" w:hAnsi="Arial" w:cs="Arial"/>
          <w:lang w:eastAsia="es-CO"/>
        </w:rPr>
        <w:t>posibilidad</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que</w:t>
      </w:r>
      <w:r w:rsidRPr="00405319">
        <w:rPr>
          <w:rFonts w:ascii="Arial" w:eastAsiaTheme="minorEastAsia" w:hAnsi="Arial" w:cs="Arial"/>
          <w:spacing w:val="-16"/>
          <w:lang w:eastAsia="es-CO"/>
        </w:rPr>
        <w:t xml:space="preserve"> </w:t>
      </w:r>
      <w:r w:rsidRPr="00405319">
        <w:rPr>
          <w:rFonts w:ascii="Arial" w:eastAsiaTheme="minorEastAsia" w:hAnsi="Arial" w:cs="Arial"/>
          <w:lang w:eastAsia="es-CO"/>
        </w:rPr>
        <w:t>en</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contrato</w:t>
      </w:r>
      <w:r w:rsidRPr="00405319">
        <w:rPr>
          <w:rFonts w:ascii="Arial" w:eastAsiaTheme="minorEastAsia" w:hAnsi="Arial" w:cs="Arial"/>
          <w:spacing w:val="-15"/>
          <w:lang w:eastAsia="es-CO"/>
        </w:rPr>
        <w:t xml:space="preserve"> </w:t>
      </w:r>
      <w:r w:rsidRPr="00405319">
        <w:rPr>
          <w:rFonts w:ascii="Arial" w:eastAsiaTheme="minorEastAsia" w:hAnsi="Arial" w:cs="Arial"/>
          <w:lang w:eastAsia="es-CO"/>
        </w:rPr>
        <w:t>inicialmente</w:t>
      </w:r>
      <w:r w:rsidRPr="00405319">
        <w:rPr>
          <w:rFonts w:ascii="Arial" w:eastAsiaTheme="minorEastAsia" w:hAnsi="Arial" w:cs="Arial"/>
          <w:spacing w:val="-16"/>
          <w:lang w:eastAsia="es-CO"/>
        </w:rPr>
        <w:t xml:space="preserve"> </w:t>
      </w:r>
      <w:r w:rsidRPr="00405319">
        <w:rPr>
          <w:rFonts w:ascii="Arial" w:eastAsiaTheme="minorEastAsia" w:hAnsi="Arial" w:cs="Arial"/>
          <w:lang w:eastAsia="es-CO"/>
        </w:rPr>
        <w:t xml:space="preserve">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entraña una </w:t>
      </w:r>
      <w:r w:rsidRPr="00405319">
        <w:rPr>
          <w:rFonts w:ascii="Arial" w:eastAsiaTheme="minorEastAsia" w:hAnsi="Arial" w:cs="Arial"/>
          <w:spacing w:val="-2"/>
          <w:lang w:eastAsia="es-CO"/>
        </w:rPr>
        <w:t>modificación</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del</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contrato.</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Por</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tal</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razón,</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su</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celebración</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debe</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cumplir</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con</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los</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requisitos</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del</w:t>
      </w:r>
      <w:r w:rsidRPr="00405319">
        <w:rPr>
          <w:rFonts w:ascii="Arial" w:eastAsiaTheme="minorEastAsia" w:hAnsi="Arial" w:cs="Arial"/>
          <w:spacing w:val="-6"/>
          <w:lang w:eastAsia="es-CO"/>
        </w:rPr>
        <w:t xml:space="preserve"> </w:t>
      </w:r>
      <w:r w:rsidRPr="00405319">
        <w:rPr>
          <w:rFonts w:ascii="Arial" w:eastAsiaTheme="minorEastAsia" w:hAnsi="Arial" w:cs="Arial"/>
          <w:spacing w:val="-2"/>
          <w:lang w:eastAsia="es-CO"/>
        </w:rPr>
        <w:t xml:space="preserve">negocio </w:t>
      </w:r>
      <w:r w:rsidRPr="00405319">
        <w:rPr>
          <w:rFonts w:ascii="Arial" w:eastAsiaTheme="minorEastAsia" w:hAnsi="Arial" w:cs="Arial"/>
          <w:lang w:eastAsia="es-CO"/>
        </w:rPr>
        <w:t>jurídico,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ameritando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la</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concurrencia</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capacidad</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jurídica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los</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agentes,</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un</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consentimiento</w:t>
      </w:r>
      <w:r w:rsidRPr="00405319">
        <w:rPr>
          <w:rFonts w:ascii="Arial" w:eastAsiaTheme="minorEastAsia" w:hAnsi="Arial" w:cs="Arial"/>
          <w:spacing w:val="-12"/>
          <w:lang w:eastAsia="es-CO"/>
        </w:rPr>
        <w:t xml:space="preserve"> </w:t>
      </w:r>
      <w:r w:rsidRPr="00405319">
        <w:rPr>
          <w:rFonts w:ascii="Arial" w:eastAsiaTheme="minorEastAsia" w:hAnsi="Arial" w:cs="Arial"/>
          <w:lang w:eastAsia="es-CO"/>
        </w:rPr>
        <w:t>libre de vicios, un objeto y causa lícita, así como la elevación a escrito requerida en materia de contratación estatal</w:t>
      </w:r>
      <w:r w:rsidR="00427F03">
        <w:rPr>
          <w:rStyle w:val="Refdenotaalpie"/>
          <w:rFonts w:ascii="Arial" w:eastAsiaTheme="minorEastAsia" w:hAnsi="Arial" w:cs="Arial"/>
          <w:lang w:eastAsia="es-CO"/>
        </w:rPr>
        <w:footnoteReference w:id="10"/>
      </w:r>
      <w:r w:rsidRPr="00405319">
        <w:rPr>
          <w:rFonts w:ascii="Arial" w:eastAsiaTheme="minorEastAsia" w:hAnsi="Arial" w:cs="Arial"/>
          <w:lang w:eastAsia="es-CO"/>
        </w:rPr>
        <w:t>. Esto, de cara a lo consultado, significa que para que un documento en el que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se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fije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el</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plazo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para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la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liquidación</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común</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acuerdo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sea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válido,</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requiere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la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confluencia</w:t>
      </w:r>
      <w:r w:rsidRPr="00405319">
        <w:rPr>
          <w:rFonts w:ascii="Arial" w:eastAsiaTheme="minorEastAsia" w:hAnsi="Arial" w:cs="Arial"/>
          <w:spacing w:val="-11"/>
          <w:lang w:eastAsia="es-CO"/>
        </w:rPr>
        <w:t xml:space="preserve"> </w:t>
      </w:r>
      <w:r w:rsidRPr="00405319">
        <w:rPr>
          <w:rFonts w:ascii="Arial" w:eastAsiaTheme="minorEastAsia" w:hAnsi="Arial" w:cs="Arial"/>
          <w:lang w:eastAsia="es-CO"/>
        </w:rPr>
        <w:t>de los mencionados elementos.</w:t>
      </w:r>
    </w:p>
    <w:p w14:paraId="1BA26B20" w14:textId="498EE975" w:rsidR="004A6C62" w:rsidRPr="004A6C62" w:rsidRDefault="004A6C62" w:rsidP="004A6C62">
      <w:pPr>
        <w:widowControl w:val="0"/>
        <w:kinsoku w:val="0"/>
        <w:overflowPunct w:val="0"/>
        <w:autoSpaceDE w:val="0"/>
        <w:autoSpaceDN w:val="0"/>
        <w:adjustRightInd w:val="0"/>
        <w:spacing w:after="0" w:line="276" w:lineRule="auto"/>
        <w:ind w:left="118" w:right="176"/>
        <w:jc w:val="both"/>
        <w:rPr>
          <w:rFonts w:ascii="Arial" w:eastAsiaTheme="minorEastAsia" w:hAnsi="Arial" w:cs="Arial"/>
          <w:lang w:eastAsia="es-CO"/>
        </w:rPr>
      </w:pPr>
    </w:p>
    <w:p w14:paraId="78945336" w14:textId="01EF8D71" w:rsidR="00DF6141" w:rsidRPr="00AD3947" w:rsidRDefault="00DF6141" w:rsidP="00DF6141">
      <w:pPr>
        <w:pStyle w:val="Textoindependiente"/>
        <w:kinsoku w:val="0"/>
        <w:overflowPunct w:val="0"/>
        <w:spacing w:before="93" w:line="276" w:lineRule="auto"/>
        <w:ind w:left="118" w:right="176" w:firstLine="709"/>
        <w:jc w:val="both"/>
        <w:rPr>
          <w:spacing w:val="-2"/>
        </w:rPr>
      </w:pPr>
      <w:r>
        <w:t>Ahora</w:t>
      </w:r>
      <w:r>
        <w:rPr>
          <w:spacing w:val="-7"/>
        </w:rPr>
        <w:t xml:space="preserve"> </w:t>
      </w:r>
      <w:r>
        <w:t>bien,</w:t>
      </w:r>
      <w:r>
        <w:rPr>
          <w:spacing w:val="-8"/>
        </w:rPr>
        <w:t xml:space="preserve"> </w:t>
      </w:r>
      <w:r>
        <w:t>el</w:t>
      </w:r>
      <w:r>
        <w:rPr>
          <w:spacing w:val="-8"/>
        </w:rPr>
        <w:t xml:space="preserve"> </w:t>
      </w:r>
      <w:r>
        <w:t>término</w:t>
      </w:r>
      <w:r>
        <w:rPr>
          <w:spacing w:val="-7"/>
        </w:rPr>
        <w:t xml:space="preserve"> </w:t>
      </w:r>
      <w:r>
        <w:t>de</w:t>
      </w:r>
      <w:r>
        <w:rPr>
          <w:spacing w:val="-8"/>
        </w:rPr>
        <w:t xml:space="preserve"> </w:t>
      </w:r>
      <w:r>
        <w:t>4</w:t>
      </w:r>
      <w:r>
        <w:rPr>
          <w:spacing w:val="-8"/>
        </w:rPr>
        <w:t xml:space="preserve"> </w:t>
      </w:r>
      <w:r>
        <w:t>meses</w:t>
      </w:r>
      <w:r>
        <w:rPr>
          <w:spacing w:val="-8"/>
        </w:rPr>
        <w:t xml:space="preserve"> </w:t>
      </w:r>
      <w:r>
        <w:t>previsto</w:t>
      </w:r>
      <w:r>
        <w:rPr>
          <w:spacing w:val="-8"/>
        </w:rPr>
        <w:t xml:space="preserve"> </w:t>
      </w:r>
      <w:r>
        <w:t>en</w:t>
      </w:r>
      <w:r>
        <w:rPr>
          <w:spacing w:val="-8"/>
        </w:rPr>
        <w:t xml:space="preserve"> </w:t>
      </w:r>
      <w:r>
        <w:t>el</w:t>
      </w:r>
      <w:r>
        <w:rPr>
          <w:spacing w:val="-8"/>
        </w:rPr>
        <w:t xml:space="preserve"> </w:t>
      </w:r>
      <w:r>
        <w:t>artículo</w:t>
      </w:r>
      <w:r>
        <w:rPr>
          <w:spacing w:val="-8"/>
        </w:rPr>
        <w:t xml:space="preserve"> </w:t>
      </w:r>
      <w:r>
        <w:t>11</w:t>
      </w:r>
      <w:r>
        <w:rPr>
          <w:spacing w:val="-8"/>
        </w:rPr>
        <w:t xml:space="preserve"> </w:t>
      </w:r>
      <w:r>
        <w:t>de</w:t>
      </w:r>
      <w:r>
        <w:rPr>
          <w:spacing w:val="-8"/>
        </w:rPr>
        <w:t xml:space="preserve"> </w:t>
      </w:r>
      <w:r>
        <w:t>la</w:t>
      </w:r>
      <w:r>
        <w:rPr>
          <w:spacing w:val="-8"/>
        </w:rPr>
        <w:t xml:space="preserve"> </w:t>
      </w:r>
      <w:r>
        <w:t>Ley</w:t>
      </w:r>
      <w:r>
        <w:rPr>
          <w:spacing w:val="-8"/>
        </w:rPr>
        <w:t xml:space="preserve"> </w:t>
      </w:r>
      <w:r>
        <w:t>1150</w:t>
      </w:r>
      <w:r>
        <w:rPr>
          <w:spacing w:val="-8"/>
        </w:rPr>
        <w:t xml:space="preserve"> </w:t>
      </w:r>
      <w:r>
        <w:t>de</w:t>
      </w:r>
      <w:r>
        <w:rPr>
          <w:spacing w:val="-8"/>
        </w:rPr>
        <w:t xml:space="preserve"> </w:t>
      </w:r>
      <w:r>
        <w:t>2007,</w:t>
      </w:r>
      <w:r>
        <w:rPr>
          <w:spacing w:val="-8"/>
        </w:rPr>
        <w:t xml:space="preserve"> </w:t>
      </w:r>
      <w:r>
        <w:t>dado su</w:t>
      </w:r>
      <w:r>
        <w:rPr>
          <w:spacing w:val="-10"/>
        </w:rPr>
        <w:t xml:space="preserve"> </w:t>
      </w:r>
      <w:r>
        <w:t>carácter</w:t>
      </w:r>
      <w:r>
        <w:rPr>
          <w:spacing w:val="-10"/>
        </w:rPr>
        <w:t xml:space="preserve"> </w:t>
      </w:r>
      <w:r>
        <w:t>supletivo,</w:t>
      </w:r>
      <w:r>
        <w:rPr>
          <w:spacing w:val="-10"/>
        </w:rPr>
        <w:t xml:space="preserve"> </w:t>
      </w:r>
      <w:r>
        <w:t>solo</w:t>
      </w:r>
      <w:r>
        <w:rPr>
          <w:spacing w:val="-10"/>
        </w:rPr>
        <w:t xml:space="preserve"> </w:t>
      </w:r>
      <w:r>
        <w:t>resulta</w:t>
      </w:r>
      <w:r>
        <w:rPr>
          <w:spacing w:val="-10"/>
        </w:rPr>
        <w:t xml:space="preserve"> </w:t>
      </w:r>
      <w:r>
        <w:t>aplicable</w:t>
      </w:r>
      <w:r>
        <w:rPr>
          <w:spacing w:val="-10"/>
        </w:rPr>
        <w:t xml:space="preserve"> </w:t>
      </w:r>
      <w:r>
        <w:t>ante</w:t>
      </w:r>
      <w:r>
        <w:rPr>
          <w:spacing w:val="-10"/>
        </w:rPr>
        <w:t xml:space="preserve"> </w:t>
      </w:r>
      <w:r>
        <w:t>la</w:t>
      </w:r>
      <w:r>
        <w:rPr>
          <w:spacing w:val="-10"/>
        </w:rPr>
        <w:t xml:space="preserve"> </w:t>
      </w:r>
      <w:r>
        <w:t>ausencia</w:t>
      </w:r>
      <w:r>
        <w:rPr>
          <w:spacing w:val="-10"/>
        </w:rPr>
        <w:t xml:space="preserve"> </w:t>
      </w:r>
      <w:r>
        <w:t>de</w:t>
      </w:r>
      <w:r>
        <w:rPr>
          <w:spacing w:val="-10"/>
        </w:rPr>
        <w:t xml:space="preserve"> </w:t>
      </w:r>
      <w:r>
        <w:t>regulación</w:t>
      </w:r>
      <w:r>
        <w:rPr>
          <w:spacing w:val="-10"/>
        </w:rPr>
        <w:t xml:space="preserve"> </w:t>
      </w:r>
      <w:r>
        <w:t>de</w:t>
      </w:r>
      <w:r>
        <w:rPr>
          <w:spacing w:val="-10"/>
        </w:rPr>
        <w:t xml:space="preserve"> </w:t>
      </w:r>
      <w:r>
        <w:t>este</w:t>
      </w:r>
      <w:r>
        <w:rPr>
          <w:spacing w:val="-10"/>
        </w:rPr>
        <w:t xml:space="preserve"> </w:t>
      </w:r>
      <w:r>
        <w:t>en</w:t>
      </w:r>
      <w:r>
        <w:rPr>
          <w:spacing w:val="-10"/>
        </w:rPr>
        <w:t xml:space="preserve"> </w:t>
      </w:r>
      <w:r>
        <w:t>el</w:t>
      </w:r>
      <w:r>
        <w:rPr>
          <w:spacing w:val="-10"/>
        </w:rPr>
        <w:t xml:space="preserve"> </w:t>
      </w:r>
      <w:r>
        <w:t>pliego</w:t>
      </w:r>
      <w:r>
        <w:rPr>
          <w:spacing w:val="-10"/>
        </w:rPr>
        <w:t xml:space="preserve"> </w:t>
      </w:r>
      <w:r>
        <w:t>de condiciones</w:t>
      </w:r>
      <w:r>
        <w:rPr>
          <w:spacing w:val="-7"/>
        </w:rPr>
        <w:t xml:space="preserve"> </w:t>
      </w:r>
      <w:r>
        <w:t>–documento</w:t>
      </w:r>
      <w:r>
        <w:rPr>
          <w:spacing w:val="-7"/>
        </w:rPr>
        <w:t xml:space="preserve"> </w:t>
      </w:r>
      <w:r>
        <w:t>equivalente–</w:t>
      </w:r>
      <w:r>
        <w:rPr>
          <w:spacing w:val="-7"/>
        </w:rPr>
        <w:t xml:space="preserve"> </w:t>
      </w:r>
      <w:r>
        <w:t>o</w:t>
      </w:r>
      <w:r>
        <w:rPr>
          <w:spacing w:val="-7"/>
        </w:rPr>
        <w:t xml:space="preserve"> </w:t>
      </w:r>
      <w:r>
        <w:t>acuerdo</w:t>
      </w:r>
      <w:r>
        <w:rPr>
          <w:spacing w:val="-7"/>
        </w:rPr>
        <w:t xml:space="preserve"> </w:t>
      </w:r>
      <w:r>
        <w:t>entre</w:t>
      </w:r>
      <w:r>
        <w:rPr>
          <w:spacing w:val="-7"/>
        </w:rPr>
        <w:t xml:space="preserve"> </w:t>
      </w:r>
      <w:r>
        <w:t>las</w:t>
      </w:r>
      <w:r>
        <w:rPr>
          <w:spacing w:val="-7"/>
        </w:rPr>
        <w:t xml:space="preserve"> </w:t>
      </w:r>
      <w:r>
        <w:t>partes</w:t>
      </w:r>
      <w:r>
        <w:rPr>
          <w:spacing w:val="-7"/>
        </w:rPr>
        <w:t xml:space="preserve"> </w:t>
      </w:r>
      <w:r>
        <w:t>en</w:t>
      </w:r>
      <w:r>
        <w:rPr>
          <w:spacing w:val="-7"/>
        </w:rPr>
        <w:t xml:space="preserve"> </w:t>
      </w:r>
      <w:r>
        <w:t>torno</w:t>
      </w:r>
      <w:r>
        <w:rPr>
          <w:spacing w:val="-7"/>
        </w:rPr>
        <w:t xml:space="preserve"> </w:t>
      </w:r>
      <w:r>
        <w:t>al</w:t>
      </w:r>
      <w:r>
        <w:rPr>
          <w:spacing w:val="-7"/>
        </w:rPr>
        <w:t xml:space="preserve"> </w:t>
      </w:r>
      <w:r>
        <w:t>plazo</w:t>
      </w:r>
      <w:r>
        <w:rPr>
          <w:spacing w:val="-7"/>
        </w:rPr>
        <w:t xml:space="preserve"> </w:t>
      </w:r>
      <w:r>
        <w:t>de</w:t>
      </w:r>
      <w:r>
        <w:rPr>
          <w:spacing w:val="-7"/>
        </w:rPr>
        <w:t xml:space="preserve"> </w:t>
      </w:r>
      <w:r>
        <w:t>liquidación bilateral.</w:t>
      </w:r>
      <w:r>
        <w:rPr>
          <w:spacing w:val="-16"/>
        </w:rPr>
        <w:t xml:space="preserve"> </w:t>
      </w:r>
      <w:r>
        <w:t>Por</w:t>
      </w:r>
      <w:r>
        <w:rPr>
          <w:spacing w:val="-15"/>
        </w:rPr>
        <w:t xml:space="preserve"> </w:t>
      </w:r>
      <w:r>
        <w:t>lo</w:t>
      </w:r>
      <w:r>
        <w:rPr>
          <w:spacing w:val="-15"/>
        </w:rPr>
        <w:t xml:space="preserve"> </w:t>
      </w:r>
      <w:r>
        <w:t>tanto,</w:t>
      </w:r>
      <w:r>
        <w:rPr>
          <w:spacing w:val="-16"/>
        </w:rPr>
        <w:t xml:space="preserve"> </w:t>
      </w:r>
      <w:r>
        <w:t>las</w:t>
      </w:r>
      <w:r>
        <w:rPr>
          <w:spacing w:val="-15"/>
        </w:rPr>
        <w:t xml:space="preserve"> </w:t>
      </w:r>
      <w:r>
        <w:t>partes,</w:t>
      </w:r>
      <w:r>
        <w:rPr>
          <w:spacing w:val="-15"/>
        </w:rPr>
        <w:t xml:space="preserve"> </w:t>
      </w:r>
      <w:r>
        <w:t>en</w:t>
      </w:r>
      <w:r>
        <w:rPr>
          <w:spacing w:val="-15"/>
        </w:rPr>
        <w:t xml:space="preserve"> </w:t>
      </w:r>
      <w:r>
        <w:t>desarrollo</w:t>
      </w:r>
      <w:r>
        <w:rPr>
          <w:spacing w:val="-16"/>
        </w:rPr>
        <w:t xml:space="preserve"> </w:t>
      </w:r>
      <w:r>
        <w:t>de</w:t>
      </w:r>
      <w:r>
        <w:rPr>
          <w:spacing w:val="-15"/>
        </w:rPr>
        <w:t xml:space="preserve"> </w:t>
      </w:r>
      <w:r>
        <w:t>la</w:t>
      </w:r>
      <w:r>
        <w:rPr>
          <w:spacing w:val="-15"/>
        </w:rPr>
        <w:t xml:space="preserve"> </w:t>
      </w:r>
      <w:r>
        <w:t>autonomía</w:t>
      </w:r>
      <w:r>
        <w:rPr>
          <w:spacing w:val="-16"/>
        </w:rPr>
        <w:t xml:space="preserve"> </w:t>
      </w:r>
      <w:r>
        <w:t>de</w:t>
      </w:r>
      <w:r>
        <w:rPr>
          <w:spacing w:val="-15"/>
        </w:rPr>
        <w:t xml:space="preserve"> </w:t>
      </w:r>
      <w:r>
        <w:t>la</w:t>
      </w:r>
      <w:r>
        <w:rPr>
          <w:spacing w:val="-15"/>
        </w:rPr>
        <w:t xml:space="preserve"> </w:t>
      </w:r>
      <w:r>
        <w:t>voluntad</w:t>
      </w:r>
      <w:r>
        <w:rPr>
          <w:spacing w:val="-15"/>
        </w:rPr>
        <w:t xml:space="preserve"> </w:t>
      </w:r>
      <w:r>
        <w:t>que</w:t>
      </w:r>
      <w:r>
        <w:rPr>
          <w:spacing w:val="-16"/>
        </w:rPr>
        <w:t xml:space="preserve"> </w:t>
      </w:r>
      <w:r>
        <w:t>les</w:t>
      </w:r>
      <w:r>
        <w:rPr>
          <w:spacing w:val="-15"/>
        </w:rPr>
        <w:t xml:space="preserve"> </w:t>
      </w:r>
      <w:r>
        <w:t>asiste,</w:t>
      </w:r>
      <w:r>
        <w:rPr>
          <w:spacing w:val="-15"/>
        </w:rPr>
        <w:t xml:space="preserve"> </w:t>
      </w:r>
      <w:r>
        <w:t>están habilitadas</w:t>
      </w:r>
      <w:r>
        <w:rPr>
          <w:spacing w:val="-1"/>
        </w:rPr>
        <w:t xml:space="preserve"> </w:t>
      </w:r>
      <w:r>
        <w:t>para</w:t>
      </w:r>
      <w:r>
        <w:rPr>
          <w:spacing w:val="-1"/>
        </w:rPr>
        <w:t xml:space="preserve"> </w:t>
      </w:r>
      <w:r>
        <w:t>pactar</w:t>
      </w:r>
      <w:r>
        <w:rPr>
          <w:spacing w:val="-1"/>
        </w:rPr>
        <w:t xml:space="preserve"> </w:t>
      </w:r>
      <w:r>
        <w:t>un</w:t>
      </w:r>
      <w:r>
        <w:rPr>
          <w:spacing w:val="-1"/>
        </w:rPr>
        <w:t xml:space="preserve"> </w:t>
      </w:r>
      <w:r>
        <w:t>término</w:t>
      </w:r>
      <w:r>
        <w:rPr>
          <w:spacing w:val="-1"/>
        </w:rPr>
        <w:t xml:space="preserve"> </w:t>
      </w:r>
      <w:r>
        <w:t>diferente,</w:t>
      </w:r>
      <w:r>
        <w:rPr>
          <w:spacing w:val="-1"/>
        </w:rPr>
        <w:t xml:space="preserve"> </w:t>
      </w:r>
      <w:r>
        <w:t>el</w:t>
      </w:r>
      <w:r>
        <w:rPr>
          <w:spacing w:val="-1"/>
        </w:rPr>
        <w:t xml:space="preserve"> </w:t>
      </w:r>
      <w:r>
        <w:t>cual</w:t>
      </w:r>
      <w:r>
        <w:rPr>
          <w:spacing w:val="-1"/>
        </w:rPr>
        <w:t xml:space="preserve"> </w:t>
      </w:r>
      <w:r>
        <w:t>puede</w:t>
      </w:r>
      <w:r>
        <w:rPr>
          <w:spacing w:val="-1"/>
        </w:rPr>
        <w:t xml:space="preserve"> </w:t>
      </w:r>
      <w:r>
        <w:t>ser</w:t>
      </w:r>
      <w:r>
        <w:rPr>
          <w:spacing w:val="-2"/>
        </w:rPr>
        <w:t xml:space="preserve"> </w:t>
      </w:r>
      <w:r>
        <w:t>inferior</w:t>
      </w:r>
      <w:r>
        <w:rPr>
          <w:spacing w:val="-1"/>
        </w:rPr>
        <w:t xml:space="preserve"> </w:t>
      </w:r>
      <w:r>
        <w:t>o</w:t>
      </w:r>
      <w:r>
        <w:rPr>
          <w:spacing w:val="-1"/>
        </w:rPr>
        <w:t xml:space="preserve"> </w:t>
      </w:r>
      <w:r>
        <w:t>incluso</w:t>
      </w:r>
      <w:r>
        <w:rPr>
          <w:spacing w:val="-1"/>
        </w:rPr>
        <w:t xml:space="preserve"> </w:t>
      </w:r>
      <w:r>
        <w:t>superior</w:t>
      </w:r>
      <w:r>
        <w:rPr>
          <w:spacing w:val="-1"/>
        </w:rPr>
        <w:t xml:space="preserve"> </w:t>
      </w:r>
      <w:r>
        <w:t>al</w:t>
      </w:r>
      <w:r>
        <w:rPr>
          <w:spacing w:val="-2"/>
        </w:rPr>
        <w:t xml:space="preserve"> </w:t>
      </w:r>
      <w:r>
        <w:t xml:space="preserve">plazo supletivo, ante la ausencia de una prohibición normativa al respecto, y ante la existencia, en cambio, de habilitación legal. Sobre este punto, no debe perderse de vista que las actuaciones contractuales regidas por el Estatuto General de </w:t>
      </w:r>
      <w:r w:rsidRPr="00AD3947">
        <w:t xml:space="preserve">Contratación de la </w:t>
      </w:r>
      <w:r w:rsidRPr="00AD3947">
        <w:lastRenderedPageBreak/>
        <w:t>Administración pública se encuentran sometidas a los principios de la función administrativa</w:t>
      </w:r>
      <w:r w:rsidR="004B655E" w:rsidRPr="00AD3947">
        <w:rPr>
          <w:rStyle w:val="Refdenotaalpie"/>
        </w:rPr>
        <w:footnoteReference w:id="11"/>
      </w:r>
      <w:r w:rsidRPr="00AD3947">
        <w:t>, lo cual implica que las mismas</w:t>
      </w:r>
      <w:r w:rsidRPr="00AD3947">
        <w:rPr>
          <w:spacing w:val="-8"/>
        </w:rPr>
        <w:t xml:space="preserve"> </w:t>
      </w:r>
      <w:r w:rsidRPr="00AD3947">
        <w:t>se</w:t>
      </w:r>
      <w:r w:rsidRPr="00AD3947">
        <w:rPr>
          <w:spacing w:val="-8"/>
        </w:rPr>
        <w:t xml:space="preserve"> </w:t>
      </w:r>
      <w:r w:rsidRPr="00AD3947">
        <w:t>desarrollen</w:t>
      </w:r>
      <w:r w:rsidRPr="00AD3947">
        <w:rPr>
          <w:spacing w:val="-7"/>
        </w:rPr>
        <w:t xml:space="preserve"> </w:t>
      </w:r>
      <w:r w:rsidRPr="00AD3947">
        <w:t>en</w:t>
      </w:r>
      <w:r w:rsidRPr="00AD3947">
        <w:rPr>
          <w:spacing w:val="-8"/>
        </w:rPr>
        <w:t xml:space="preserve"> </w:t>
      </w:r>
      <w:r w:rsidRPr="00AD3947">
        <w:t>procura</w:t>
      </w:r>
      <w:r w:rsidRPr="00AD3947">
        <w:rPr>
          <w:spacing w:val="-7"/>
        </w:rPr>
        <w:t xml:space="preserve"> </w:t>
      </w:r>
      <w:r w:rsidRPr="00AD3947">
        <w:t>de</w:t>
      </w:r>
      <w:r w:rsidRPr="00AD3947">
        <w:rPr>
          <w:spacing w:val="-8"/>
        </w:rPr>
        <w:t xml:space="preserve"> </w:t>
      </w:r>
      <w:r w:rsidRPr="00AD3947">
        <w:t>la</w:t>
      </w:r>
      <w:r w:rsidRPr="00AD3947">
        <w:rPr>
          <w:spacing w:val="-8"/>
        </w:rPr>
        <w:t xml:space="preserve"> </w:t>
      </w:r>
      <w:r w:rsidRPr="00AD3947">
        <w:t>economía</w:t>
      </w:r>
      <w:r w:rsidRPr="00AD3947">
        <w:rPr>
          <w:spacing w:val="-7"/>
        </w:rPr>
        <w:t xml:space="preserve"> </w:t>
      </w:r>
      <w:r w:rsidRPr="00AD3947">
        <w:t>y</w:t>
      </w:r>
      <w:r w:rsidRPr="00AD3947">
        <w:rPr>
          <w:spacing w:val="-8"/>
        </w:rPr>
        <w:t xml:space="preserve"> </w:t>
      </w:r>
      <w:r w:rsidRPr="00AD3947">
        <w:t>la</w:t>
      </w:r>
      <w:r w:rsidRPr="00AD3947">
        <w:rPr>
          <w:spacing w:val="-8"/>
        </w:rPr>
        <w:t xml:space="preserve"> </w:t>
      </w:r>
      <w:r w:rsidRPr="00AD3947">
        <w:t>celeridad</w:t>
      </w:r>
      <w:r w:rsidR="001462FC" w:rsidRPr="00AD3947">
        <w:rPr>
          <w:rStyle w:val="Refdenotaalpie"/>
        </w:rPr>
        <w:footnoteReference w:id="12"/>
      </w:r>
      <w:r w:rsidRPr="00AD3947">
        <w:t>.</w:t>
      </w:r>
      <w:r w:rsidRPr="00AD3947">
        <w:rPr>
          <w:spacing w:val="-8"/>
        </w:rPr>
        <w:t xml:space="preserve"> </w:t>
      </w:r>
      <w:r w:rsidRPr="00AD3947">
        <w:t>Esto</w:t>
      </w:r>
      <w:r w:rsidRPr="00AD3947">
        <w:rPr>
          <w:spacing w:val="-7"/>
        </w:rPr>
        <w:t xml:space="preserve"> </w:t>
      </w:r>
      <w:r w:rsidRPr="00AD3947">
        <w:t>significa</w:t>
      </w:r>
      <w:r w:rsidRPr="00AD3947">
        <w:rPr>
          <w:spacing w:val="-8"/>
        </w:rPr>
        <w:t xml:space="preserve"> </w:t>
      </w:r>
      <w:r w:rsidRPr="00AD3947">
        <w:t>que,</w:t>
      </w:r>
      <w:r w:rsidRPr="00AD3947">
        <w:rPr>
          <w:spacing w:val="-8"/>
        </w:rPr>
        <w:t xml:space="preserve"> </w:t>
      </w:r>
      <w:r w:rsidRPr="00AD3947">
        <w:t>en</w:t>
      </w:r>
      <w:r w:rsidRPr="00AD3947">
        <w:rPr>
          <w:spacing w:val="-8"/>
        </w:rPr>
        <w:t xml:space="preserve"> </w:t>
      </w:r>
      <w:r w:rsidRPr="00AD3947">
        <w:t>ejercicio de</w:t>
      </w:r>
      <w:r w:rsidRPr="00AD3947">
        <w:rPr>
          <w:spacing w:val="-11"/>
        </w:rPr>
        <w:t xml:space="preserve"> </w:t>
      </w:r>
      <w:r w:rsidRPr="00AD3947">
        <w:t>la</w:t>
      </w:r>
      <w:r w:rsidRPr="00AD3947">
        <w:rPr>
          <w:spacing w:val="-11"/>
        </w:rPr>
        <w:t xml:space="preserve"> </w:t>
      </w:r>
      <w:r w:rsidRPr="00AD3947">
        <w:t>facultad</w:t>
      </w:r>
      <w:r w:rsidRPr="00AD3947">
        <w:rPr>
          <w:spacing w:val="-10"/>
        </w:rPr>
        <w:t xml:space="preserve"> </w:t>
      </w:r>
      <w:r w:rsidRPr="00AD3947">
        <w:t>que</w:t>
      </w:r>
      <w:r w:rsidRPr="00AD3947">
        <w:rPr>
          <w:spacing w:val="-11"/>
        </w:rPr>
        <w:t xml:space="preserve"> </w:t>
      </w:r>
      <w:r w:rsidRPr="00AD3947">
        <w:t>les</w:t>
      </w:r>
      <w:r w:rsidRPr="00AD3947">
        <w:rPr>
          <w:spacing w:val="-11"/>
        </w:rPr>
        <w:t xml:space="preserve"> </w:t>
      </w:r>
      <w:r w:rsidRPr="00AD3947">
        <w:t>asiste</w:t>
      </w:r>
      <w:r w:rsidRPr="00AD3947">
        <w:rPr>
          <w:spacing w:val="-11"/>
        </w:rPr>
        <w:t xml:space="preserve"> </w:t>
      </w:r>
      <w:r w:rsidRPr="00AD3947">
        <w:t>para</w:t>
      </w:r>
      <w:r w:rsidRPr="00AD3947">
        <w:rPr>
          <w:spacing w:val="-11"/>
        </w:rPr>
        <w:t xml:space="preserve"> </w:t>
      </w:r>
      <w:r w:rsidRPr="00AD3947">
        <w:t>fijar</w:t>
      </w:r>
      <w:r w:rsidRPr="00AD3947">
        <w:rPr>
          <w:spacing w:val="-11"/>
        </w:rPr>
        <w:t xml:space="preserve"> </w:t>
      </w:r>
      <w:r w:rsidRPr="00AD3947">
        <w:t>el</w:t>
      </w:r>
      <w:r w:rsidRPr="00AD3947">
        <w:rPr>
          <w:spacing w:val="-11"/>
        </w:rPr>
        <w:t xml:space="preserve"> </w:t>
      </w:r>
      <w:r w:rsidRPr="00AD3947">
        <w:t>plazo</w:t>
      </w:r>
      <w:r w:rsidRPr="00AD3947">
        <w:rPr>
          <w:spacing w:val="-11"/>
        </w:rPr>
        <w:t xml:space="preserve"> </w:t>
      </w:r>
      <w:r w:rsidRPr="00AD3947">
        <w:t>para</w:t>
      </w:r>
      <w:r w:rsidRPr="00AD3947">
        <w:rPr>
          <w:spacing w:val="-11"/>
        </w:rPr>
        <w:t xml:space="preserve"> </w:t>
      </w:r>
      <w:r w:rsidRPr="00AD3947">
        <w:t>la</w:t>
      </w:r>
      <w:r w:rsidRPr="00AD3947">
        <w:rPr>
          <w:spacing w:val="-11"/>
        </w:rPr>
        <w:t xml:space="preserve"> </w:t>
      </w:r>
      <w:r w:rsidRPr="00AD3947">
        <w:t>liquidación</w:t>
      </w:r>
      <w:r w:rsidRPr="00AD3947">
        <w:rPr>
          <w:spacing w:val="-11"/>
        </w:rPr>
        <w:t xml:space="preserve"> </w:t>
      </w:r>
      <w:r w:rsidRPr="00AD3947">
        <w:t>bilateral,</w:t>
      </w:r>
      <w:r w:rsidRPr="00AD3947">
        <w:rPr>
          <w:spacing w:val="-11"/>
        </w:rPr>
        <w:t xml:space="preserve"> </w:t>
      </w:r>
      <w:r w:rsidRPr="00AD3947">
        <w:t>las</w:t>
      </w:r>
      <w:r w:rsidRPr="00AD3947">
        <w:rPr>
          <w:spacing w:val="-11"/>
        </w:rPr>
        <w:t xml:space="preserve"> </w:t>
      </w:r>
      <w:r w:rsidRPr="00AD3947">
        <w:t>partes</w:t>
      </w:r>
      <w:r w:rsidRPr="00AD3947">
        <w:rPr>
          <w:spacing w:val="-11"/>
        </w:rPr>
        <w:t xml:space="preserve"> </w:t>
      </w:r>
      <w:r w:rsidRPr="00AD3947">
        <w:t>deben</w:t>
      </w:r>
      <w:r w:rsidRPr="00AD3947">
        <w:rPr>
          <w:spacing w:val="-11"/>
        </w:rPr>
        <w:t xml:space="preserve"> </w:t>
      </w:r>
      <w:r w:rsidRPr="00AD3947">
        <w:t xml:space="preserve">actuar en garantía de estos principios, por lo que el término que se acuerde debe ser fijado de manera </w:t>
      </w:r>
      <w:r w:rsidRPr="00AD3947">
        <w:rPr>
          <w:spacing w:val="-2"/>
        </w:rPr>
        <w:t>razonable.</w:t>
      </w:r>
    </w:p>
    <w:p w14:paraId="6D4944F6" w14:textId="551F9009" w:rsidR="00DF6141" w:rsidRPr="00AD3947" w:rsidRDefault="00DF6141" w:rsidP="00DF6141">
      <w:pPr>
        <w:pStyle w:val="Textoindependiente"/>
        <w:kinsoku w:val="0"/>
        <w:overflowPunct w:val="0"/>
        <w:spacing w:before="120" w:line="276" w:lineRule="auto"/>
        <w:ind w:left="118" w:right="177" w:firstLine="709"/>
        <w:jc w:val="both"/>
      </w:pPr>
      <w:r w:rsidRPr="00AD3947">
        <w:t>Durante este término, el contratista puede solicitar que se adelante el trámite de liquidación. Sin embargo, es responsabilidad de la Entidad Estatal convocarlo para adelantar la liquidación</w:t>
      </w:r>
      <w:r w:rsidRPr="00AD3947">
        <w:rPr>
          <w:spacing w:val="-1"/>
        </w:rPr>
        <w:t xml:space="preserve"> </w:t>
      </w:r>
      <w:r w:rsidRPr="00AD3947">
        <w:t>de</w:t>
      </w:r>
      <w:r w:rsidRPr="00AD3947">
        <w:rPr>
          <w:spacing w:val="-1"/>
        </w:rPr>
        <w:t xml:space="preserve"> </w:t>
      </w:r>
      <w:r w:rsidRPr="00AD3947">
        <w:t>común</w:t>
      </w:r>
      <w:r w:rsidRPr="00AD3947">
        <w:rPr>
          <w:spacing w:val="-1"/>
        </w:rPr>
        <w:t xml:space="preserve"> </w:t>
      </w:r>
      <w:r w:rsidRPr="00AD3947">
        <w:t>acuerdo</w:t>
      </w:r>
      <w:r w:rsidRPr="00AD3947">
        <w:rPr>
          <w:spacing w:val="-1"/>
        </w:rPr>
        <w:t xml:space="preserve"> </w:t>
      </w:r>
      <w:r w:rsidRPr="00AD3947">
        <w:t>o</w:t>
      </w:r>
      <w:r w:rsidRPr="00AD3947">
        <w:rPr>
          <w:spacing w:val="-1"/>
        </w:rPr>
        <w:t xml:space="preserve"> </w:t>
      </w:r>
      <w:r w:rsidRPr="00AD3947">
        <w:t>notificarlo</w:t>
      </w:r>
      <w:r w:rsidRPr="00AD3947">
        <w:rPr>
          <w:spacing w:val="-1"/>
        </w:rPr>
        <w:t xml:space="preserve"> </w:t>
      </w:r>
      <w:r w:rsidRPr="00AD3947">
        <w:t>para</w:t>
      </w:r>
      <w:r w:rsidRPr="00AD3947">
        <w:rPr>
          <w:spacing w:val="-1"/>
        </w:rPr>
        <w:t xml:space="preserve"> </w:t>
      </w:r>
      <w:r w:rsidRPr="00AD3947">
        <w:t>que</w:t>
      </w:r>
      <w:r w:rsidRPr="00AD3947">
        <w:rPr>
          <w:spacing w:val="-1"/>
        </w:rPr>
        <w:t xml:space="preserve"> </w:t>
      </w:r>
      <w:r w:rsidRPr="00AD3947">
        <w:t>se</w:t>
      </w:r>
      <w:r w:rsidRPr="00AD3947">
        <w:rPr>
          <w:spacing w:val="-1"/>
        </w:rPr>
        <w:t xml:space="preserve"> </w:t>
      </w:r>
      <w:r w:rsidRPr="00AD3947">
        <w:t>presente</w:t>
      </w:r>
      <w:r w:rsidRPr="00AD3947">
        <w:rPr>
          <w:spacing w:val="-1"/>
        </w:rPr>
        <w:t xml:space="preserve"> </w:t>
      </w:r>
      <w:r w:rsidRPr="00AD3947">
        <w:t>a</w:t>
      </w:r>
      <w:r w:rsidRPr="00AD3947">
        <w:rPr>
          <w:spacing w:val="-1"/>
        </w:rPr>
        <w:t xml:space="preserve"> </w:t>
      </w:r>
      <w:r w:rsidRPr="00AD3947">
        <w:t>realizarla</w:t>
      </w:r>
      <w:r w:rsidR="00E347B4" w:rsidRPr="00AD3947">
        <w:rPr>
          <w:rStyle w:val="Refdenotaalpie"/>
        </w:rPr>
        <w:footnoteReference w:id="13"/>
      </w:r>
      <w:r w:rsidRPr="00AD3947">
        <w:t>,</w:t>
      </w:r>
      <w:r w:rsidRPr="00AD3947">
        <w:rPr>
          <w:spacing w:val="-1"/>
        </w:rPr>
        <w:t xml:space="preserve"> </w:t>
      </w:r>
      <w:r w:rsidRPr="00AD3947">
        <w:t>de</w:t>
      </w:r>
      <w:r w:rsidRPr="00AD3947">
        <w:rPr>
          <w:spacing w:val="-1"/>
        </w:rPr>
        <w:t xml:space="preserve"> </w:t>
      </w:r>
      <w:r w:rsidRPr="00AD3947">
        <w:t>manera</w:t>
      </w:r>
      <w:r>
        <w:rPr>
          <w:spacing w:val="-1"/>
        </w:rPr>
        <w:t xml:space="preserve"> </w:t>
      </w:r>
      <w:r>
        <w:t>que</w:t>
      </w:r>
      <w:r>
        <w:rPr>
          <w:spacing w:val="-1"/>
        </w:rPr>
        <w:t xml:space="preserve"> </w:t>
      </w:r>
      <w:r>
        <w:t>el contrato pueda ser liquidado bilateralmente, bien sea en el plazo previsto en el pliego de condiciones,</w:t>
      </w:r>
      <w:r>
        <w:rPr>
          <w:spacing w:val="-8"/>
        </w:rPr>
        <w:t xml:space="preserve"> </w:t>
      </w:r>
      <w:r>
        <w:t>el</w:t>
      </w:r>
      <w:r>
        <w:rPr>
          <w:spacing w:val="-8"/>
        </w:rPr>
        <w:t xml:space="preserve"> </w:t>
      </w:r>
      <w:r>
        <w:t>acordado</w:t>
      </w:r>
      <w:r>
        <w:rPr>
          <w:spacing w:val="-8"/>
        </w:rPr>
        <w:t xml:space="preserve"> </w:t>
      </w:r>
      <w:r>
        <w:t>por</w:t>
      </w:r>
      <w:r>
        <w:rPr>
          <w:spacing w:val="-8"/>
        </w:rPr>
        <w:t xml:space="preserve"> </w:t>
      </w:r>
      <w:r>
        <w:t>las</w:t>
      </w:r>
      <w:r>
        <w:rPr>
          <w:spacing w:val="-8"/>
        </w:rPr>
        <w:t xml:space="preserve"> </w:t>
      </w:r>
      <w:r>
        <w:t>partes,</w:t>
      </w:r>
      <w:r>
        <w:rPr>
          <w:spacing w:val="-8"/>
        </w:rPr>
        <w:t xml:space="preserve"> </w:t>
      </w:r>
      <w:r>
        <w:t>o</w:t>
      </w:r>
      <w:r>
        <w:rPr>
          <w:spacing w:val="-8"/>
        </w:rPr>
        <w:t xml:space="preserve"> </w:t>
      </w:r>
      <w:r>
        <w:t>el</w:t>
      </w:r>
      <w:r>
        <w:rPr>
          <w:spacing w:val="-8"/>
        </w:rPr>
        <w:t xml:space="preserve"> </w:t>
      </w:r>
      <w:r>
        <w:t>supletivo</w:t>
      </w:r>
      <w:r>
        <w:rPr>
          <w:spacing w:val="-8"/>
        </w:rPr>
        <w:t xml:space="preserve"> </w:t>
      </w:r>
      <w:r>
        <w:t>de</w:t>
      </w:r>
      <w:r>
        <w:rPr>
          <w:spacing w:val="-8"/>
        </w:rPr>
        <w:t xml:space="preserve"> </w:t>
      </w:r>
      <w:r>
        <w:t>cuatro</w:t>
      </w:r>
      <w:r>
        <w:rPr>
          <w:spacing w:val="-8"/>
        </w:rPr>
        <w:t xml:space="preserve"> </w:t>
      </w:r>
      <w:r>
        <w:t>meses</w:t>
      </w:r>
      <w:r>
        <w:rPr>
          <w:spacing w:val="-8"/>
        </w:rPr>
        <w:t xml:space="preserve"> </w:t>
      </w:r>
      <w:r>
        <w:t>señalado</w:t>
      </w:r>
      <w:r>
        <w:rPr>
          <w:spacing w:val="-8"/>
        </w:rPr>
        <w:t xml:space="preserve"> </w:t>
      </w:r>
      <w:r>
        <w:t>en</w:t>
      </w:r>
      <w:r>
        <w:rPr>
          <w:spacing w:val="-8"/>
        </w:rPr>
        <w:t xml:space="preserve"> </w:t>
      </w:r>
      <w:r>
        <w:t>la</w:t>
      </w:r>
      <w:r>
        <w:rPr>
          <w:spacing w:val="-8"/>
        </w:rPr>
        <w:t xml:space="preserve"> </w:t>
      </w:r>
      <w:r>
        <w:t>ley,</w:t>
      </w:r>
      <w:r>
        <w:rPr>
          <w:spacing w:val="-8"/>
        </w:rPr>
        <w:t xml:space="preserve"> </w:t>
      </w:r>
      <w:r>
        <w:t>según corresponda.</w:t>
      </w:r>
      <w:r>
        <w:rPr>
          <w:spacing w:val="-7"/>
        </w:rPr>
        <w:t xml:space="preserve"> </w:t>
      </w:r>
      <w:r>
        <w:t>Esta</w:t>
      </w:r>
      <w:r>
        <w:rPr>
          <w:spacing w:val="-7"/>
        </w:rPr>
        <w:t xml:space="preserve"> </w:t>
      </w:r>
      <w:r>
        <w:t>liquidación</w:t>
      </w:r>
      <w:r>
        <w:rPr>
          <w:spacing w:val="-7"/>
        </w:rPr>
        <w:t xml:space="preserve"> </w:t>
      </w:r>
      <w:r>
        <w:t>bilateral</w:t>
      </w:r>
      <w:r>
        <w:rPr>
          <w:spacing w:val="-7"/>
        </w:rPr>
        <w:t xml:space="preserve"> </w:t>
      </w:r>
      <w:r>
        <w:t>puede</w:t>
      </w:r>
      <w:r>
        <w:rPr>
          <w:spacing w:val="-7"/>
        </w:rPr>
        <w:t xml:space="preserve"> </w:t>
      </w:r>
      <w:r>
        <w:t>ser</w:t>
      </w:r>
      <w:r>
        <w:rPr>
          <w:spacing w:val="-7"/>
        </w:rPr>
        <w:t xml:space="preserve"> </w:t>
      </w:r>
      <w:r w:rsidRPr="00AD3947">
        <w:t>total</w:t>
      </w:r>
      <w:r w:rsidRPr="00AD3947">
        <w:rPr>
          <w:spacing w:val="-7"/>
        </w:rPr>
        <w:t xml:space="preserve"> </w:t>
      </w:r>
      <w:r w:rsidRPr="00AD3947">
        <w:t>o</w:t>
      </w:r>
      <w:r w:rsidRPr="00AD3947">
        <w:rPr>
          <w:spacing w:val="-7"/>
        </w:rPr>
        <w:t xml:space="preserve"> </w:t>
      </w:r>
      <w:r w:rsidRPr="00AD3947">
        <w:t>parcial</w:t>
      </w:r>
      <w:r w:rsidR="00E92C76" w:rsidRPr="00AD3947">
        <w:rPr>
          <w:rStyle w:val="Refdenotaalpie"/>
        </w:rPr>
        <w:footnoteReference w:id="14"/>
      </w:r>
      <w:r w:rsidRPr="00AD3947">
        <w:t>,</w:t>
      </w:r>
      <w:r w:rsidRPr="00AD3947">
        <w:rPr>
          <w:spacing w:val="-7"/>
        </w:rPr>
        <w:t xml:space="preserve"> </w:t>
      </w:r>
      <w:r w:rsidRPr="00AD3947">
        <w:t>y</w:t>
      </w:r>
      <w:r w:rsidRPr="00AD3947">
        <w:rPr>
          <w:spacing w:val="-7"/>
        </w:rPr>
        <w:t xml:space="preserve"> </w:t>
      </w:r>
      <w:r w:rsidRPr="00AD3947">
        <w:t>el</w:t>
      </w:r>
      <w:r w:rsidRPr="00AD3947">
        <w:rPr>
          <w:spacing w:val="-7"/>
        </w:rPr>
        <w:t xml:space="preserve"> </w:t>
      </w:r>
      <w:r w:rsidRPr="00AD3947">
        <w:t>documento</w:t>
      </w:r>
      <w:r w:rsidRPr="00AD3947">
        <w:rPr>
          <w:spacing w:val="-7"/>
        </w:rPr>
        <w:t xml:space="preserve"> </w:t>
      </w:r>
      <w:r w:rsidRPr="00AD3947">
        <w:t>que</w:t>
      </w:r>
      <w:r w:rsidRPr="00AD3947">
        <w:rPr>
          <w:spacing w:val="-7"/>
        </w:rPr>
        <w:t xml:space="preserve"> </w:t>
      </w:r>
      <w:r w:rsidRPr="00AD3947">
        <w:t>la</w:t>
      </w:r>
      <w:r w:rsidRPr="00AD3947">
        <w:rPr>
          <w:spacing w:val="-7"/>
        </w:rPr>
        <w:t xml:space="preserve"> </w:t>
      </w:r>
      <w:r w:rsidRPr="00AD3947">
        <w:t>contiene presta mérito ejecutivo, siempre que se satisfagan los elementos para considerarlo como tal.</w:t>
      </w:r>
    </w:p>
    <w:p w14:paraId="3576F32D" w14:textId="6C916B4E" w:rsidR="00D916DB" w:rsidRDefault="00DF6141" w:rsidP="00D916DB">
      <w:pPr>
        <w:pStyle w:val="Textoindependiente"/>
        <w:kinsoku w:val="0"/>
        <w:overflowPunct w:val="0"/>
        <w:spacing w:before="93" w:line="276" w:lineRule="auto"/>
        <w:ind w:left="118" w:right="176"/>
        <w:jc w:val="both"/>
      </w:pPr>
      <w:r w:rsidRPr="00AD3947">
        <w:t>Si</w:t>
      </w:r>
      <w:r w:rsidRPr="00AD3947">
        <w:rPr>
          <w:spacing w:val="-9"/>
        </w:rPr>
        <w:t xml:space="preserve"> </w:t>
      </w:r>
      <w:r w:rsidRPr="00AD3947">
        <w:t>no</w:t>
      </w:r>
      <w:r w:rsidRPr="00AD3947">
        <w:rPr>
          <w:spacing w:val="-9"/>
        </w:rPr>
        <w:t xml:space="preserve"> </w:t>
      </w:r>
      <w:r w:rsidRPr="00AD3947">
        <w:t>es</w:t>
      </w:r>
      <w:r w:rsidRPr="00AD3947">
        <w:rPr>
          <w:spacing w:val="-9"/>
        </w:rPr>
        <w:t xml:space="preserve"> </w:t>
      </w:r>
      <w:r w:rsidRPr="00AD3947">
        <w:t>posible</w:t>
      </w:r>
      <w:r w:rsidRPr="00AD3947">
        <w:rPr>
          <w:spacing w:val="-9"/>
        </w:rPr>
        <w:t xml:space="preserve"> </w:t>
      </w:r>
      <w:r w:rsidRPr="00AD3947">
        <w:t>efectuar</w:t>
      </w:r>
      <w:r w:rsidRPr="00AD3947">
        <w:rPr>
          <w:spacing w:val="-9"/>
        </w:rPr>
        <w:t xml:space="preserve"> </w:t>
      </w:r>
      <w:r w:rsidRPr="00AD3947">
        <w:t>la</w:t>
      </w:r>
      <w:r w:rsidRPr="00AD3947">
        <w:rPr>
          <w:spacing w:val="-9"/>
        </w:rPr>
        <w:t xml:space="preserve"> </w:t>
      </w:r>
      <w:r w:rsidRPr="00AD3947">
        <w:t>liquidación</w:t>
      </w:r>
      <w:r w:rsidRPr="00AD3947">
        <w:rPr>
          <w:spacing w:val="-8"/>
        </w:rPr>
        <w:t xml:space="preserve"> </w:t>
      </w:r>
      <w:r w:rsidRPr="00AD3947">
        <w:t>de</w:t>
      </w:r>
      <w:r w:rsidRPr="00AD3947">
        <w:rPr>
          <w:spacing w:val="-9"/>
        </w:rPr>
        <w:t xml:space="preserve"> </w:t>
      </w:r>
      <w:r w:rsidRPr="00AD3947">
        <w:t>manera</w:t>
      </w:r>
      <w:r w:rsidRPr="00AD3947">
        <w:rPr>
          <w:spacing w:val="-9"/>
        </w:rPr>
        <w:t xml:space="preserve"> </w:t>
      </w:r>
      <w:r w:rsidRPr="00AD3947">
        <w:t>bilateral,</w:t>
      </w:r>
      <w:r w:rsidRPr="00AD3947">
        <w:rPr>
          <w:spacing w:val="-9"/>
        </w:rPr>
        <w:t xml:space="preserve"> </w:t>
      </w:r>
      <w:r w:rsidRPr="00AD3947">
        <w:t>el</w:t>
      </w:r>
      <w:r w:rsidRPr="00AD3947">
        <w:rPr>
          <w:spacing w:val="-9"/>
        </w:rPr>
        <w:t xml:space="preserve"> </w:t>
      </w:r>
      <w:r w:rsidRPr="00AD3947">
        <w:t>ordenamiento</w:t>
      </w:r>
      <w:r w:rsidRPr="00AD3947">
        <w:rPr>
          <w:spacing w:val="-8"/>
        </w:rPr>
        <w:t xml:space="preserve"> </w:t>
      </w:r>
      <w:r w:rsidRPr="00AD3947">
        <w:t>jurídico</w:t>
      </w:r>
      <w:r w:rsidRPr="00AD3947">
        <w:rPr>
          <w:spacing w:val="-9"/>
        </w:rPr>
        <w:t xml:space="preserve"> </w:t>
      </w:r>
      <w:r w:rsidRPr="00AD3947">
        <w:t>prevé una</w:t>
      </w:r>
      <w:r w:rsidRPr="00AD3947">
        <w:rPr>
          <w:spacing w:val="66"/>
        </w:rPr>
        <w:t xml:space="preserve">  </w:t>
      </w:r>
      <w:r w:rsidRPr="00AD3947">
        <w:t>facultad,</w:t>
      </w:r>
      <w:r w:rsidRPr="00AD3947">
        <w:rPr>
          <w:spacing w:val="66"/>
        </w:rPr>
        <w:t xml:space="preserve">  </w:t>
      </w:r>
      <w:r w:rsidRPr="00AD3947">
        <w:t>de</w:t>
      </w:r>
      <w:r w:rsidRPr="00AD3947">
        <w:rPr>
          <w:spacing w:val="66"/>
        </w:rPr>
        <w:t xml:space="preserve">  </w:t>
      </w:r>
      <w:r w:rsidRPr="00AD3947">
        <w:t>carácter</w:t>
      </w:r>
      <w:r w:rsidRPr="00AD3947">
        <w:rPr>
          <w:spacing w:val="66"/>
        </w:rPr>
        <w:t xml:space="preserve">  </w:t>
      </w:r>
      <w:r w:rsidRPr="00AD3947">
        <w:t>subsidiario,</w:t>
      </w:r>
      <w:r w:rsidRPr="00AD3947">
        <w:rPr>
          <w:spacing w:val="67"/>
        </w:rPr>
        <w:t xml:space="preserve">  </w:t>
      </w:r>
      <w:r w:rsidRPr="00AD3947">
        <w:t>para</w:t>
      </w:r>
      <w:r w:rsidRPr="00AD3947">
        <w:rPr>
          <w:spacing w:val="66"/>
        </w:rPr>
        <w:t xml:space="preserve">  </w:t>
      </w:r>
      <w:r w:rsidRPr="00AD3947">
        <w:t>que</w:t>
      </w:r>
      <w:r w:rsidRPr="00AD3947">
        <w:rPr>
          <w:spacing w:val="66"/>
        </w:rPr>
        <w:t xml:space="preserve">  </w:t>
      </w:r>
      <w:r w:rsidRPr="00AD3947">
        <w:t>la</w:t>
      </w:r>
      <w:r w:rsidRPr="00AD3947">
        <w:rPr>
          <w:spacing w:val="66"/>
        </w:rPr>
        <w:t xml:space="preserve">  </w:t>
      </w:r>
      <w:r w:rsidRPr="00AD3947">
        <w:t>Entidad</w:t>
      </w:r>
      <w:r w:rsidRPr="00AD3947">
        <w:rPr>
          <w:spacing w:val="67"/>
        </w:rPr>
        <w:t xml:space="preserve">  </w:t>
      </w:r>
      <w:r w:rsidRPr="00AD3947">
        <w:t>Estatal</w:t>
      </w:r>
      <w:r w:rsidRPr="00AD3947">
        <w:rPr>
          <w:spacing w:val="66"/>
        </w:rPr>
        <w:t xml:space="preserve">  </w:t>
      </w:r>
      <w:r w:rsidRPr="00AD3947">
        <w:t>realice</w:t>
      </w:r>
      <w:r w:rsidRPr="00AD3947">
        <w:rPr>
          <w:spacing w:val="66"/>
        </w:rPr>
        <w:t xml:space="preserve">  </w:t>
      </w:r>
      <w:r w:rsidRPr="00AD3947">
        <w:rPr>
          <w:spacing w:val="-5"/>
        </w:rPr>
        <w:t>la</w:t>
      </w:r>
      <w:r w:rsidR="00D916DB" w:rsidRPr="00AD3947">
        <w:rPr>
          <w:spacing w:val="-5"/>
        </w:rPr>
        <w:t xml:space="preserve"> </w:t>
      </w:r>
      <w:r w:rsidR="00D916DB" w:rsidRPr="00AD3947">
        <w:t>liquidación</w:t>
      </w:r>
      <w:r w:rsidR="00D916DB" w:rsidRPr="00AD3947">
        <w:rPr>
          <w:spacing w:val="-3"/>
        </w:rPr>
        <w:t xml:space="preserve"> </w:t>
      </w:r>
      <w:r w:rsidR="00D916DB" w:rsidRPr="00AD3947">
        <w:t>unilateralmente.</w:t>
      </w:r>
      <w:r w:rsidR="00D916DB" w:rsidRPr="00AD3947">
        <w:rPr>
          <w:spacing w:val="-5"/>
        </w:rPr>
        <w:t xml:space="preserve"> </w:t>
      </w:r>
      <w:r w:rsidR="00D916DB" w:rsidRPr="00AD3947">
        <w:t>En</w:t>
      </w:r>
      <w:r w:rsidR="00D916DB" w:rsidRPr="00AD3947">
        <w:rPr>
          <w:spacing w:val="-5"/>
        </w:rPr>
        <w:t xml:space="preserve"> </w:t>
      </w:r>
      <w:r w:rsidR="00D916DB" w:rsidRPr="00AD3947">
        <w:t>relación</w:t>
      </w:r>
      <w:r w:rsidR="00D916DB" w:rsidRPr="00AD3947">
        <w:rPr>
          <w:spacing w:val="-6"/>
        </w:rPr>
        <w:t xml:space="preserve"> </w:t>
      </w:r>
      <w:r w:rsidR="00D916DB" w:rsidRPr="00AD3947">
        <w:t>con</w:t>
      </w:r>
      <w:r w:rsidR="00D916DB" w:rsidRPr="00AD3947">
        <w:rPr>
          <w:spacing w:val="-6"/>
        </w:rPr>
        <w:t xml:space="preserve"> </w:t>
      </w:r>
      <w:r w:rsidR="00D916DB" w:rsidRPr="00AD3947">
        <w:t>este</w:t>
      </w:r>
      <w:r w:rsidR="00D916DB" w:rsidRPr="00AD3947">
        <w:rPr>
          <w:spacing w:val="-5"/>
        </w:rPr>
        <w:t xml:space="preserve"> </w:t>
      </w:r>
      <w:r w:rsidR="00D916DB" w:rsidRPr="00AD3947">
        <w:t>aspecto,</w:t>
      </w:r>
      <w:r w:rsidR="00D916DB" w:rsidRPr="00AD3947">
        <w:rPr>
          <w:spacing w:val="-3"/>
        </w:rPr>
        <w:t xml:space="preserve"> </w:t>
      </w:r>
      <w:r w:rsidR="00D916DB" w:rsidRPr="00AD3947">
        <w:t>la</w:t>
      </w:r>
      <w:r w:rsidR="00D916DB" w:rsidRPr="00AD3947">
        <w:rPr>
          <w:spacing w:val="-5"/>
        </w:rPr>
        <w:t xml:space="preserve"> </w:t>
      </w:r>
      <w:r w:rsidR="00D916DB" w:rsidRPr="00AD3947">
        <w:t>Sala</w:t>
      </w:r>
      <w:r w:rsidR="00D916DB" w:rsidRPr="00AD3947">
        <w:rPr>
          <w:spacing w:val="-5"/>
        </w:rPr>
        <w:t xml:space="preserve"> </w:t>
      </w:r>
      <w:r w:rsidR="00D916DB" w:rsidRPr="00AD3947">
        <w:t>de</w:t>
      </w:r>
      <w:r w:rsidR="00D916DB" w:rsidRPr="00AD3947">
        <w:rPr>
          <w:spacing w:val="-6"/>
        </w:rPr>
        <w:t xml:space="preserve"> </w:t>
      </w:r>
      <w:r w:rsidR="00D916DB" w:rsidRPr="00AD3947">
        <w:t>Consulta</w:t>
      </w:r>
      <w:r w:rsidR="00D916DB" w:rsidRPr="00AD3947">
        <w:rPr>
          <w:spacing w:val="-5"/>
        </w:rPr>
        <w:t xml:space="preserve"> </w:t>
      </w:r>
      <w:r w:rsidR="00D916DB" w:rsidRPr="00AD3947">
        <w:t>y</w:t>
      </w:r>
      <w:r w:rsidR="00D916DB" w:rsidRPr="00AD3947">
        <w:rPr>
          <w:spacing w:val="-6"/>
        </w:rPr>
        <w:t xml:space="preserve"> </w:t>
      </w:r>
      <w:r w:rsidR="00D916DB" w:rsidRPr="00AD3947">
        <w:t>Servicio</w:t>
      </w:r>
      <w:r w:rsidR="00D916DB" w:rsidRPr="00AD3947">
        <w:rPr>
          <w:spacing w:val="-4"/>
        </w:rPr>
        <w:t xml:space="preserve"> </w:t>
      </w:r>
      <w:r w:rsidR="00D916DB" w:rsidRPr="00AD3947">
        <w:t>Civil</w:t>
      </w:r>
      <w:r w:rsidR="00D916DB" w:rsidRPr="00AD3947">
        <w:rPr>
          <w:spacing w:val="-5"/>
        </w:rPr>
        <w:t xml:space="preserve"> </w:t>
      </w:r>
      <w:r w:rsidR="00D916DB" w:rsidRPr="00AD3947">
        <w:t>del Consejo de Estado, en concepto del 28 de junio de 2016</w:t>
      </w:r>
      <w:r w:rsidR="00740FF7" w:rsidRPr="00AD3947">
        <w:rPr>
          <w:rStyle w:val="Refdenotaalpie"/>
        </w:rPr>
        <w:footnoteReference w:id="15"/>
      </w:r>
      <w:r w:rsidR="00D916DB" w:rsidRPr="00AD3947">
        <w:t>, manifestó</w:t>
      </w:r>
      <w:r w:rsidR="00D916DB">
        <w:t xml:space="preserve"> que:</w:t>
      </w:r>
    </w:p>
    <w:p w14:paraId="2F5BE33C" w14:textId="77777777" w:rsidR="00D916DB" w:rsidRDefault="00D916DB" w:rsidP="00D916DB">
      <w:pPr>
        <w:pStyle w:val="Textoindependiente"/>
        <w:kinsoku w:val="0"/>
        <w:overflowPunct w:val="0"/>
        <w:spacing w:before="121"/>
        <w:ind w:left="821" w:right="925"/>
        <w:jc w:val="both"/>
        <w:rPr>
          <w:i/>
          <w:iCs/>
          <w:sz w:val="20"/>
          <w:szCs w:val="20"/>
        </w:rPr>
      </w:pPr>
      <w:r>
        <w:rPr>
          <w:i/>
          <w:iCs/>
          <w:sz w:val="20"/>
          <w:szCs w:val="20"/>
        </w:rPr>
        <w:lastRenderedPageBreak/>
        <w:t>«</w:t>
      </w:r>
      <w:r>
        <w:rPr>
          <w:sz w:val="20"/>
          <w:szCs w:val="20"/>
        </w:rPr>
        <w:t>[…]se</w:t>
      </w:r>
      <w:r>
        <w:rPr>
          <w:spacing w:val="-6"/>
          <w:sz w:val="20"/>
          <w:szCs w:val="20"/>
        </w:rPr>
        <w:t xml:space="preserve"> </w:t>
      </w:r>
      <w:r>
        <w:rPr>
          <w:sz w:val="20"/>
          <w:szCs w:val="20"/>
        </w:rPr>
        <w:t>debe</w:t>
      </w:r>
      <w:r>
        <w:rPr>
          <w:spacing w:val="-6"/>
          <w:sz w:val="20"/>
          <w:szCs w:val="20"/>
        </w:rPr>
        <w:t xml:space="preserve"> </w:t>
      </w:r>
      <w:r>
        <w:rPr>
          <w:sz w:val="20"/>
          <w:szCs w:val="20"/>
        </w:rPr>
        <w:t>tener</w:t>
      </w:r>
      <w:r>
        <w:rPr>
          <w:spacing w:val="-5"/>
          <w:sz w:val="20"/>
          <w:szCs w:val="20"/>
        </w:rPr>
        <w:t xml:space="preserve"> </w:t>
      </w:r>
      <w:r>
        <w:rPr>
          <w:sz w:val="20"/>
          <w:szCs w:val="20"/>
        </w:rPr>
        <w:t>en</w:t>
      </w:r>
      <w:r>
        <w:rPr>
          <w:spacing w:val="-6"/>
          <w:sz w:val="20"/>
          <w:szCs w:val="20"/>
        </w:rPr>
        <w:t xml:space="preserve"> </w:t>
      </w:r>
      <w:r>
        <w:rPr>
          <w:sz w:val="20"/>
          <w:szCs w:val="20"/>
        </w:rPr>
        <w:t>cuenta</w:t>
      </w:r>
      <w:r>
        <w:rPr>
          <w:spacing w:val="-6"/>
          <w:sz w:val="20"/>
          <w:szCs w:val="20"/>
        </w:rPr>
        <w:t xml:space="preserve"> </w:t>
      </w:r>
      <w:r>
        <w:rPr>
          <w:sz w:val="20"/>
          <w:szCs w:val="20"/>
        </w:rPr>
        <w:t>que</w:t>
      </w:r>
      <w:r>
        <w:rPr>
          <w:spacing w:val="-6"/>
          <w:sz w:val="20"/>
          <w:szCs w:val="20"/>
        </w:rPr>
        <w:t xml:space="preserve"> </w:t>
      </w:r>
      <w:r>
        <w:rPr>
          <w:sz w:val="20"/>
          <w:szCs w:val="20"/>
        </w:rPr>
        <w:t>la</w:t>
      </w:r>
      <w:r>
        <w:rPr>
          <w:spacing w:val="-6"/>
          <w:sz w:val="20"/>
          <w:szCs w:val="20"/>
        </w:rPr>
        <w:t xml:space="preserve"> </w:t>
      </w:r>
      <w:r>
        <w:rPr>
          <w:sz w:val="20"/>
          <w:szCs w:val="20"/>
        </w:rPr>
        <w:t>liquidación</w:t>
      </w:r>
      <w:r>
        <w:rPr>
          <w:spacing w:val="-5"/>
          <w:sz w:val="20"/>
          <w:szCs w:val="20"/>
        </w:rPr>
        <w:t xml:space="preserve"> </w:t>
      </w:r>
      <w:r>
        <w:rPr>
          <w:sz w:val="20"/>
          <w:szCs w:val="20"/>
        </w:rPr>
        <w:t>unilateral</w:t>
      </w:r>
      <w:r>
        <w:rPr>
          <w:spacing w:val="-6"/>
          <w:sz w:val="20"/>
          <w:szCs w:val="20"/>
        </w:rPr>
        <w:t xml:space="preserve"> </w:t>
      </w:r>
      <w:r>
        <w:rPr>
          <w:sz w:val="20"/>
          <w:szCs w:val="20"/>
        </w:rPr>
        <w:t>es</w:t>
      </w:r>
      <w:r>
        <w:rPr>
          <w:spacing w:val="-6"/>
          <w:sz w:val="20"/>
          <w:szCs w:val="20"/>
        </w:rPr>
        <w:t xml:space="preserve"> </w:t>
      </w:r>
      <w:r>
        <w:rPr>
          <w:sz w:val="20"/>
          <w:szCs w:val="20"/>
        </w:rPr>
        <w:t>subsidiaria</w:t>
      </w:r>
      <w:r>
        <w:rPr>
          <w:spacing w:val="-6"/>
          <w:sz w:val="20"/>
          <w:szCs w:val="20"/>
        </w:rPr>
        <w:t xml:space="preserve"> </w:t>
      </w:r>
      <w:r>
        <w:rPr>
          <w:sz w:val="20"/>
          <w:szCs w:val="20"/>
        </w:rPr>
        <w:t>o</w:t>
      </w:r>
      <w:r>
        <w:rPr>
          <w:spacing w:val="-6"/>
          <w:sz w:val="20"/>
          <w:szCs w:val="20"/>
        </w:rPr>
        <w:t xml:space="preserve"> </w:t>
      </w:r>
      <w:r>
        <w:rPr>
          <w:sz w:val="20"/>
          <w:szCs w:val="20"/>
        </w:rPr>
        <w:t>supletoria</w:t>
      </w:r>
      <w:r>
        <w:rPr>
          <w:spacing w:val="-6"/>
          <w:sz w:val="20"/>
          <w:szCs w:val="20"/>
        </w:rPr>
        <w:t xml:space="preserve"> </w:t>
      </w:r>
      <w:r>
        <w:rPr>
          <w:sz w:val="20"/>
          <w:szCs w:val="20"/>
        </w:rPr>
        <w:t>frente a la bilateral, dado que el contratista tiene derecho a acordar la liquidación, debidamente reconocido</w:t>
      </w:r>
      <w:r>
        <w:rPr>
          <w:spacing w:val="-9"/>
          <w:sz w:val="20"/>
          <w:szCs w:val="20"/>
        </w:rPr>
        <w:t xml:space="preserve"> </w:t>
      </w:r>
      <w:r>
        <w:rPr>
          <w:sz w:val="20"/>
          <w:szCs w:val="20"/>
        </w:rPr>
        <w:t>por</w:t>
      </w:r>
      <w:r>
        <w:rPr>
          <w:spacing w:val="-9"/>
          <w:sz w:val="20"/>
          <w:szCs w:val="20"/>
        </w:rPr>
        <w:t xml:space="preserve"> </w:t>
      </w:r>
      <w:r>
        <w:rPr>
          <w:sz w:val="20"/>
          <w:szCs w:val="20"/>
        </w:rPr>
        <w:t>el</w:t>
      </w:r>
      <w:r>
        <w:rPr>
          <w:spacing w:val="-9"/>
          <w:sz w:val="20"/>
          <w:szCs w:val="20"/>
        </w:rPr>
        <w:t xml:space="preserve"> </w:t>
      </w:r>
      <w:r>
        <w:rPr>
          <w:sz w:val="20"/>
          <w:szCs w:val="20"/>
        </w:rPr>
        <w:t>ordenamiento</w:t>
      </w:r>
      <w:r>
        <w:rPr>
          <w:spacing w:val="-8"/>
          <w:sz w:val="20"/>
          <w:szCs w:val="20"/>
        </w:rPr>
        <w:t xml:space="preserve"> </w:t>
      </w:r>
      <w:r>
        <w:rPr>
          <w:sz w:val="20"/>
          <w:szCs w:val="20"/>
        </w:rPr>
        <w:t>jurídico.</w:t>
      </w:r>
      <w:r>
        <w:rPr>
          <w:spacing w:val="-8"/>
          <w:sz w:val="20"/>
          <w:szCs w:val="20"/>
        </w:rPr>
        <w:t xml:space="preserve"> </w:t>
      </w:r>
      <w:r>
        <w:rPr>
          <w:sz w:val="20"/>
          <w:szCs w:val="20"/>
        </w:rPr>
        <w:t>Para</w:t>
      </w:r>
      <w:r>
        <w:rPr>
          <w:spacing w:val="-8"/>
          <w:sz w:val="20"/>
          <w:szCs w:val="20"/>
        </w:rPr>
        <w:t xml:space="preserve"> </w:t>
      </w:r>
      <w:r>
        <w:rPr>
          <w:sz w:val="20"/>
          <w:szCs w:val="20"/>
        </w:rPr>
        <w:t>tal</w:t>
      </w:r>
      <w:r>
        <w:rPr>
          <w:spacing w:val="-8"/>
          <w:sz w:val="20"/>
          <w:szCs w:val="20"/>
        </w:rPr>
        <w:t xml:space="preserve"> </w:t>
      </w:r>
      <w:r>
        <w:rPr>
          <w:sz w:val="20"/>
          <w:szCs w:val="20"/>
        </w:rPr>
        <w:t>efecto,</w:t>
      </w:r>
      <w:r>
        <w:rPr>
          <w:spacing w:val="-9"/>
          <w:sz w:val="20"/>
          <w:szCs w:val="20"/>
        </w:rPr>
        <w:t xml:space="preserve"> </w:t>
      </w:r>
      <w:r>
        <w:rPr>
          <w:sz w:val="20"/>
          <w:szCs w:val="20"/>
        </w:rPr>
        <w:t>el</w:t>
      </w:r>
      <w:r>
        <w:rPr>
          <w:spacing w:val="-9"/>
          <w:sz w:val="20"/>
          <w:szCs w:val="20"/>
        </w:rPr>
        <w:t xml:space="preserve"> </w:t>
      </w:r>
      <w:r>
        <w:rPr>
          <w:sz w:val="20"/>
          <w:szCs w:val="20"/>
        </w:rPr>
        <w:t>contratista</w:t>
      </w:r>
      <w:r>
        <w:rPr>
          <w:spacing w:val="-9"/>
          <w:sz w:val="20"/>
          <w:szCs w:val="20"/>
        </w:rPr>
        <w:t xml:space="preserve"> </w:t>
      </w:r>
      <w:r>
        <w:rPr>
          <w:sz w:val="20"/>
          <w:szCs w:val="20"/>
        </w:rPr>
        <w:t>debe</w:t>
      </w:r>
      <w:r>
        <w:rPr>
          <w:spacing w:val="-9"/>
          <w:sz w:val="20"/>
          <w:szCs w:val="20"/>
        </w:rPr>
        <w:t xml:space="preserve"> </w:t>
      </w:r>
      <w:r>
        <w:rPr>
          <w:sz w:val="20"/>
          <w:szCs w:val="20"/>
        </w:rPr>
        <w:t>ser</w:t>
      </w:r>
      <w:r>
        <w:rPr>
          <w:spacing w:val="-9"/>
          <w:sz w:val="20"/>
          <w:szCs w:val="20"/>
        </w:rPr>
        <w:t xml:space="preserve"> </w:t>
      </w:r>
      <w:r>
        <w:rPr>
          <w:sz w:val="20"/>
          <w:szCs w:val="20"/>
        </w:rPr>
        <w:t>convocado o</w:t>
      </w:r>
      <w:r>
        <w:rPr>
          <w:spacing w:val="-3"/>
          <w:sz w:val="20"/>
          <w:szCs w:val="20"/>
        </w:rPr>
        <w:t xml:space="preserve"> </w:t>
      </w:r>
      <w:r>
        <w:rPr>
          <w:sz w:val="20"/>
          <w:szCs w:val="20"/>
        </w:rPr>
        <w:t>citado</w:t>
      </w:r>
      <w:r>
        <w:rPr>
          <w:spacing w:val="-3"/>
          <w:sz w:val="20"/>
          <w:szCs w:val="20"/>
        </w:rPr>
        <w:t xml:space="preserve"> </w:t>
      </w:r>
      <w:r>
        <w:rPr>
          <w:sz w:val="20"/>
          <w:szCs w:val="20"/>
        </w:rPr>
        <w:t>por</w:t>
      </w:r>
      <w:r>
        <w:rPr>
          <w:spacing w:val="-3"/>
          <w:sz w:val="20"/>
          <w:szCs w:val="20"/>
        </w:rPr>
        <w:t xml:space="preserve"> </w:t>
      </w:r>
      <w:r>
        <w:rPr>
          <w:sz w:val="20"/>
          <w:szCs w:val="20"/>
        </w:rPr>
        <w:t>la</w:t>
      </w:r>
      <w:r>
        <w:rPr>
          <w:spacing w:val="-3"/>
          <w:sz w:val="20"/>
          <w:szCs w:val="20"/>
        </w:rPr>
        <w:t xml:space="preserve"> </w:t>
      </w:r>
      <w:r>
        <w:rPr>
          <w:sz w:val="20"/>
          <w:szCs w:val="20"/>
        </w:rPr>
        <w:t>entidad</w:t>
      </w:r>
      <w:r>
        <w:rPr>
          <w:spacing w:val="-3"/>
          <w:sz w:val="20"/>
          <w:szCs w:val="20"/>
        </w:rPr>
        <w:t xml:space="preserve"> </w:t>
      </w:r>
      <w:r>
        <w:rPr>
          <w:sz w:val="20"/>
          <w:szCs w:val="20"/>
        </w:rPr>
        <w:t>contratante</w:t>
      </w:r>
      <w:r>
        <w:rPr>
          <w:spacing w:val="-3"/>
          <w:sz w:val="20"/>
          <w:szCs w:val="20"/>
        </w:rPr>
        <w:t xml:space="preserve"> </w:t>
      </w:r>
      <w:r>
        <w:rPr>
          <w:sz w:val="20"/>
          <w:szCs w:val="20"/>
        </w:rPr>
        <w:t>con</w:t>
      </w:r>
      <w:r>
        <w:rPr>
          <w:spacing w:val="-3"/>
          <w:sz w:val="20"/>
          <w:szCs w:val="20"/>
        </w:rPr>
        <w:t xml:space="preserve"> </w:t>
      </w:r>
      <w:r>
        <w:rPr>
          <w:sz w:val="20"/>
          <w:szCs w:val="20"/>
        </w:rPr>
        <w:t>el</w:t>
      </w:r>
      <w:r>
        <w:rPr>
          <w:spacing w:val="-3"/>
          <w:sz w:val="20"/>
          <w:szCs w:val="20"/>
        </w:rPr>
        <w:t xml:space="preserve"> </w:t>
      </w:r>
      <w:r>
        <w:rPr>
          <w:sz w:val="20"/>
          <w:szCs w:val="20"/>
        </w:rPr>
        <w:t>fin</w:t>
      </w:r>
      <w:r>
        <w:rPr>
          <w:spacing w:val="-3"/>
          <w:sz w:val="20"/>
          <w:szCs w:val="20"/>
        </w:rPr>
        <w:t xml:space="preserve"> </w:t>
      </w:r>
      <w:r>
        <w:rPr>
          <w:sz w:val="20"/>
          <w:szCs w:val="20"/>
        </w:rPr>
        <w:t>de</w:t>
      </w:r>
      <w:r>
        <w:rPr>
          <w:spacing w:val="-3"/>
          <w:sz w:val="20"/>
          <w:szCs w:val="20"/>
        </w:rPr>
        <w:t xml:space="preserve"> </w:t>
      </w:r>
      <w:r>
        <w:rPr>
          <w:sz w:val="20"/>
          <w:szCs w:val="20"/>
        </w:rPr>
        <w:t>intentar</w:t>
      </w:r>
      <w:r>
        <w:rPr>
          <w:spacing w:val="-3"/>
          <w:sz w:val="20"/>
          <w:szCs w:val="20"/>
        </w:rPr>
        <w:t xml:space="preserve"> </w:t>
      </w:r>
      <w:r>
        <w:rPr>
          <w:sz w:val="20"/>
          <w:szCs w:val="20"/>
        </w:rPr>
        <w:t>la</w:t>
      </w:r>
      <w:r>
        <w:rPr>
          <w:spacing w:val="-3"/>
          <w:sz w:val="20"/>
          <w:szCs w:val="20"/>
        </w:rPr>
        <w:t xml:space="preserve"> </w:t>
      </w:r>
      <w:r>
        <w:rPr>
          <w:sz w:val="20"/>
          <w:szCs w:val="20"/>
        </w:rPr>
        <w:t>liquidación</w:t>
      </w:r>
      <w:r>
        <w:rPr>
          <w:spacing w:val="-3"/>
          <w:sz w:val="20"/>
          <w:szCs w:val="20"/>
        </w:rPr>
        <w:t xml:space="preserve"> </w:t>
      </w:r>
      <w:r>
        <w:rPr>
          <w:sz w:val="20"/>
          <w:szCs w:val="20"/>
        </w:rPr>
        <w:t>bilateral,</w:t>
      </w:r>
      <w:r>
        <w:rPr>
          <w:spacing w:val="-3"/>
          <w:sz w:val="20"/>
          <w:szCs w:val="20"/>
        </w:rPr>
        <w:t xml:space="preserve"> </w:t>
      </w:r>
      <w:r>
        <w:rPr>
          <w:sz w:val="20"/>
          <w:szCs w:val="20"/>
        </w:rPr>
        <w:t>puesto</w:t>
      </w:r>
      <w:r>
        <w:rPr>
          <w:spacing w:val="-3"/>
          <w:sz w:val="20"/>
          <w:szCs w:val="20"/>
        </w:rPr>
        <w:t xml:space="preserve"> </w:t>
      </w:r>
      <w:r>
        <w:rPr>
          <w:sz w:val="20"/>
          <w:szCs w:val="20"/>
        </w:rPr>
        <w:t>que en el supuesto caso de que no sea así, la (.liquidación unilateral posterior que llegase a practicar la administración resultaría inválida, dado que no tendría competencia material para</w:t>
      </w:r>
      <w:r>
        <w:rPr>
          <w:spacing w:val="-9"/>
          <w:sz w:val="20"/>
          <w:szCs w:val="20"/>
        </w:rPr>
        <w:t xml:space="preserve"> </w:t>
      </w:r>
      <w:r>
        <w:rPr>
          <w:sz w:val="20"/>
          <w:szCs w:val="20"/>
        </w:rPr>
        <w:t>hacerla</w:t>
      </w:r>
      <w:r>
        <w:rPr>
          <w:spacing w:val="-9"/>
          <w:sz w:val="20"/>
          <w:szCs w:val="20"/>
        </w:rPr>
        <w:t xml:space="preserve"> </w:t>
      </w:r>
      <w:r>
        <w:rPr>
          <w:sz w:val="20"/>
          <w:szCs w:val="20"/>
        </w:rPr>
        <w:t>y</w:t>
      </w:r>
      <w:r>
        <w:rPr>
          <w:spacing w:val="-9"/>
          <w:sz w:val="20"/>
          <w:szCs w:val="20"/>
        </w:rPr>
        <w:t xml:space="preserve"> </w:t>
      </w:r>
      <w:r>
        <w:rPr>
          <w:sz w:val="20"/>
          <w:szCs w:val="20"/>
        </w:rPr>
        <w:t>por</w:t>
      </w:r>
      <w:r>
        <w:rPr>
          <w:spacing w:val="-9"/>
          <w:sz w:val="20"/>
          <w:szCs w:val="20"/>
        </w:rPr>
        <w:t xml:space="preserve"> </w:t>
      </w:r>
      <w:r>
        <w:rPr>
          <w:sz w:val="20"/>
          <w:szCs w:val="20"/>
        </w:rPr>
        <w:t>cuanto</w:t>
      </w:r>
      <w:r>
        <w:rPr>
          <w:spacing w:val="-9"/>
          <w:sz w:val="20"/>
          <w:szCs w:val="20"/>
        </w:rPr>
        <w:t xml:space="preserve"> </w:t>
      </w:r>
      <w:r>
        <w:rPr>
          <w:sz w:val="20"/>
          <w:szCs w:val="20"/>
        </w:rPr>
        <w:t>su</w:t>
      </w:r>
      <w:r>
        <w:rPr>
          <w:spacing w:val="-9"/>
          <w:sz w:val="20"/>
          <w:szCs w:val="20"/>
        </w:rPr>
        <w:t xml:space="preserve"> </w:t>
      </w:r>
      <w:r>
        <w:rPr>
          <w:sz w:val="20"/>
          <w:szCs w:val="20"/>
        </w:rPr>
        <w:t>adopción</w:t>
      </w:r>
      <w:r>
        <w:rPr>
          <w:spacing w:val="-9"/>
          <w:sz w:val="20"/>
          <w:szCs w:val="20"/>
        </w:rPr>
        <w:t xml:space="preserve"> </w:t>
      </w:r>
      <w:r>
        <w:rPr>
          <w:sz w:val="20"/>
          <w:szCs w:val="20"/>
        </w:rPr>
        <w:t>con</w:t>
      </w:r>
      <w:r>
        <w:rPr>
          <w:spacing w:val="-9"/>
          <w:sz w:val="20"/>
          <w:szCs w:val="20"/>
        </w:rPr>
        <w:t xml:space="preserve"> </w:t>
      </w:r>
      <w:r>
        <w:rPr>
          <w:sz w:val="20"/>
          <w:szCs w:val="20"/>
        </w:rPr>
        <w:t>tal</w:t>
      </w:r>
      <w:r>
        <w:rPr>
          <w:spacing w:val="-8"/>
          <w:sz w:val="20"/>
          <w:szCs w:val="20"/>
        </w:rPr>
        <w:t xml:space="preserve"> </w:t>
      </w:r>
      <w:r>
        <w:rPr>
          <w:sz w:val="20"/>
          <w:szCs w:val="20"/>
        </w:rPr>
        <w:t>omisión</w:t>
      </w:r>
      <w:r>
        <w:rPr>
          <w:spacing w:val="-9"/>
          <w:sz w:val="20"/>
          <w:szCs w:val="20"/>
        </w:rPr>
        <w:t xml:space="preserve"> </w:t>
      </w:r>
      <w:r>
        <w:rPr>
          <w:sz w:val="20"/>
          <w:szCs w:val="20"/>
        </w:rPr>
        <w:t>vulneraría</w:t>
      </w:r>
      <w:r>
        <w:rPr>
          <w:spacing w:val="-9"/>
          <w:sz w:val="20"/>
          <w:szCs w:val="20"/>
        </w:rPr>
        <w:t xml:space="preserve"> </w:t>
      </w:r>
      <w:r>
        <w:rPr>
          <w:sz w:val="20"/>
          <w:szCs w:val="20"/>
        </w:rPr>
        <w:t>el</w:t>
      </w:r>
      <w:r>
        <w:rPr>
          <w:spacing w:val="-9"/>
          <w:sz w:val="20"/>
          <w:szCs w:val="20"/>
        </w:rPr>
        <w:t xml:space="preserve"> </w:t>
      </w:r>
      <w:r>
        <w:rPr>
          <w:sz w:val="20"/>
          <w:szCs w:val="20"/>
        </w:rPr>
        <w:t>derecho</w:t>
      </w:r>
      <w:r>
        <w:rPr>
          <w:spacing w:val="-9"/>
          <w:sz w:val="20"/>
          <w:szCs w:val="20"/>
        </w:rPr>
        <w:t xml:space="preserve"> </w:t>
      </w:r>
      <w:r>
        <w:rPr>
          <w:sz w:val="20"/>
          <w:szCs w:val="20"/>
        </w:rPr>
        <w:t>del</w:t>
      </w:r>
      <w:r>
        <w:rPr>
          <w:spacing w:val="-9"/>
          <w:sz w:val="20"/>
          <w:szCs w:val="20"/>
        </w:rPr>
        <w:t xml:space="preserve"> </w:t>
      </w:r>
      <w:r>
        <w:rPr>
          <w:sz w:val="20"/>
          <w:szCs w:val="20"/>
        </w:rPr>
        <w:t>contratista al debido proceso y sus corolarios de defensa y contradicción y, además, configuraría un abuso de poder.</w:t>
      </w:r>
      <w:r>
        <w:rPr>
          <w:i/>
          <w:iCs/>
          <w:sz w:val="20"/>
          <w:szCs w:val="20"/>
        </w:rPr>
        <w:t>»</w:t>
      </w:r>
    </w:p>
    <w:p w14:paraId="73293F1F" w14:textId="77777777" w:rsidR="00D916DB" w:rsidRDefault="00D916DB" w:rsidP="00D916DB">
      <w:pPr>
        <w:pStyle w:val="Textoindependiente"/>
        <w:kinsoku w:val="0"/>
        <w:overflowPunct w:val="0"/>
        <w:spacing w:before="119" w:line="276" w:lineRule="auto"/>
        <w:ind w:left="118" w:right="176" w:firstLine="703"/>
        <w:jc w:val="both"/>
      </w:pPr>
      <w:r>
        <w:t>Si no se logra la liquidación bilateral del contrato, la</w:t>
      </w:r>
      <w:r>
        <w:rPr>
          <w:spacing w:val="-2"/>
        </w:rPr>
        <w:t xml:space="preserve"> </w:t>
      </w:r>
      <w:r>
        <w:t>Entidad Estatal tiene</w:t>
      </w:r>
      <w:r>
        <w:rPr>
          <w:spacing w:val="-2"/>
        </w:rPr>
        <w:t xml:space="preserve"> </w:t>
      </w:r>
      <w:r>
        <w:t>la</w:t>
      </w:r>
      <w:r>
        <w:rPr>
          <w:spacing w:val="-2"/>
        </w:rPr>
        <w:t xml:space="preserve"> </w:t>
      </w:r>
      <w:r>
        <w:t>facultad de liquidarlo unilateralmente dentro del término de</w:t>
      </w:r>
      <w:r>
        <w:rPr>
          <w:spacing w:val="-3"/>
        </w:rPr>
        <w:t xml:space="preserve"> </w:t>
      </w:r>
      <w:r>
        <w:t>2</w:t>
      </w:r>
      <w:r>
        <w:rPr>
          <w:spacing w:val="-3"/>
        </w:rPr>
        <w:t xml:space="preserve"> </w:t>
      </w:r>
      <w:r>
        <w:t>meses</w:t>
      </w:r>
      <w:r>
        <w:rPr>
          <w:spacing w:val="-3"/>
        </w:rPr>
        <w:t xml:space="preserve"> </w:t>
      </w:r>
      <w:r>
        <w:t>contados a partir del vencimiento del plazo</w:t>
      </w:r>
      <w:r>
        <w:rPr>
          <w:spacing w:val="-2"/>
        </w:rPr>
        <w:t xml:space="preserve"> </w:t>
      </w:r>
      <w:r>
        <w:t>que acuerden las partes para liquidar bilateralmente o,</w:t>
      </w:r>
      <w:r>
        <w:rPr>
          <w:spacing w:val="-2"/>
        </w:rPr>
        <w:t xml:space="preserve"> </w:t>
      </w:r>
      <w:r>
        <w:t>ante el</w:t>
      </w:r>
      <w:r>
        <w:rPr>
          <w:spacing w:val="-2"/>
        </w:rPr>
        <w:t xml:space="preserve"> </w:t>
      </w:r>
      <w:r>
        <w:t>silencio</w:t>
      </w:r>
      <w:r>
        <w:rPr>
          <w:spacing w:val="-2"/>
        </w:rPr>
        <w:t xml:space="preserve"> </w:t>
      </w:r>
      <w:r>
        <w:t>de estas,</w:t>
      </w:r>
      <w:r>
        <w:rPr>
          <w:spacing w:val="-2"/>
        </w:rPr>
        <w:t xml:space="preserve"> </w:t>
      </w:r>
      <w:r>
        <w:t>del vencimiento de los 4 meses supletivo establecido por la ley.</w:t>
      </w:r>
    </w:p>
    <w:p w14:paraId="10678FA9" w14:textId="0A2D6930" w:rsidR="00D916DB" w:rsidRDefault="00D916DB" w:rsidP="00D916DB">
      <w:pPr>
        <w:pStyle w:val="Textoindependiente"/>
        <w:kinsoku w:val="0"/>
        <w:overflowPunct w:val="0"/>
        <w:spacing w:before="120" w:line="276" w:lineRule="auto"/>
        <w:ind w:left="118" w:right="176" w:firstLine="703"/>
        <w:jc w:val="both"/>
      </w:pPr>
      <w:r>
        <w:t>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w:t>
      </w:r>
      <w:r>
        <w:rPr>
          <w:spacing w:val="80"/>
        </w:rPr>
        <w:t xml:space="preserve">  </w:t>
      </w:r>
      <w:r>
        <w:t>de</w:t>
      </w:r>
      <w:r>
        <w:rPr>
          <w:spacing w:val="80"/>
        </w:rPr>
        <w:t xml:space="preserve">  </w:t>
      </w:r>
      <w:r>
        <w:t>mutuo</w:t>
      </w:r>
      <w:r>
        <w:rPr>
          <w:spacing w:val="80"/>
        </w:rPr>
        <w:t xml:space="preserve">  </w:t>
      </w:r>
      <w:r>
        <w:t>acuerdo,</w:t>
      </w:r>
      <w:r>
        <w:rPr>
          <w:spacing w:val="80"/>
        </w:rPr>
        <w:t xml:space="preserve">  </w:t>
      </w:r>
      <w:r>
        <w:t>unilateralmente</w:t>
      </w:r>
      <w:r>
        <w:rPr>
          <w:spacing w:val="80"/>
        </w:rPr>
        <w:t xml:space="preserve">  </w:t>
      </w:r>
      <w:r>
        <w:t>por</w:t>
      </w:r>
      <w:r>
        <w:rPr>
          <w:spacing w:val="80"/>
        </w:rPr>
        <w:t xml:space="preserve">  </w:t>
      </w:r>
      <w:r>
        <w:t>la</w:t>
      </w:r>
      <w:r>
        <w:rPr>
          <w:spacing w:val="80"/>
        </w:rPr>
        <w:t xml:space="preserve">  </w:t>
      </w:r>
      <w:r>
        <w:t>entidad,</w:t>
      </w:r>
      <w:r>
        <w:rPr>
          <w:spacing w:val="80"/>
        </w:rPr>
        <w:t xml:space="preserve">  </w:t>
      </w:r>
      <w:r>
        <w:t>o</w:t>
      </w:r>
      <w:r>
        <w:rPr>
          <w:spacing w:val="80"/>
        </w:rPr>
        <w:t xml:space="preserve">  </w:t>
      </w:r>
      <w:r>
        <w:t>podrá</w:t>
      </w:r>
      <w:r>
        <w:rPr>
          <w:spacing w:val="80"/>
        </w:rPr>
        <w:t xml:space="preserve">  </w:t>
      </w:r>
      <w:r>
        <w:t>ser solicitada</w:t>
      </w:r>
      <w:r>
        <w:rPr>
          <w:spacing w:val="-2"/>
        </w:rPr>
        <w:t xml:space="preserve"> </w:t>
      </w:r>
      <w:r>
        <w:t>judicialmente</w:t>
      </w:r>
      <w:r>
        <w:rPr>
          <w:spacing w:val="-2"/>
        </w:rPr>
        <w:t xml:space="preserve"> </w:t>
      </w:r>
      <w:r>
        <w:t>por el</w:t>
      </w:r>
      <w:r>
        <w:rPr>
          <w:spacing w:val="-2"/>
        </w:rPr>
        <w:t xml:space="preserve"> </w:t>
      </w:r>
      <w:r>
        <w:t xml:space="preserve">interesado. En este sentido, en decisión de unificación de la Sección Tercera del Consejo de Estado, del 1 de </w:t>
      </w:r>
      <w:r w:rsidRPr="00AD3947">
        <w:t>agosto de 2019</w:t>
      </w:r>
      <w:r w:rsidR="00347EFD" w:rsidRPr="00AD3947">
        <w:rPr>
          <w:rStyle w:val="Refdenotaalpie"/>
        </w:rPr>
        <w:footnoteReference w:id="16"/>
      </w:r>
      <w:r w:rsidRPr="00AD3947">
        <w:t>, se expresó</w:t>
      </w:r>
      <w:r>
        <w:t>:</w:t>
      </w:r>
    </w:p>
    <w:p w14:paraId="6FFF028F" w14:textId="77777777" w:rsidR="00D916DB" w:rsidRDefault="00D916DB" w:rsidP="00D916DB">
      <w:pPr>
        <w:pStyle w:val="Textoindependiente"/>
        <w:kinsoku w:val="0"/>
        <w:overflowPunct w:val="0"/>
        <w:spacing w:before="121"/>
        <w:ind w:left="823" w:right="926"/>
        <w:jc w:val="both"/>
        <w:rPr>
          <w:i/>
          <w:iCs/>
          <w:sz w:val="20"/>
          <w:szCs w:val="20"/>
        </w:rPr>
      </w:pPr>
      <w:r>
        <w:rPr>
          <w:i/>
          <w:iCs/>
          <w:sz w:val="20"/>
          <w:szCs w:val="20"/>
        </w:rPr>
        <w:t>«</w:t>
      </w:r>
      <w:r>
        <w:rPr>
          <w:sz w:val="20"/>
          <w:szCs w:val="20"/>
        </w:rPr>
        <w:t>Como</w:t>
      </w:r>
      <w:r>
        <w:rPr>
          <w:spacing w:val="-13"/>
          <w:sz w:val="20"/>
          <w:szCs w:val="20"/>
        </w:rPr>
        <w:t xml:space="preserve"> </w:t>
      </w:r>
      <w:r>
        <w:rPr>
          <w:sz w:val="20"/>
          <w:szCs w:val="20"/>
        </w:rPr>
        <w:t>pudo</w:t>
      </w:r>
      <w:r>
        <w:rPr>
          <w:spacing w:val="-13"/>
          <w:sz w:val="20"/>
          <w:szCs w:val="20"/>
        </w:rPr>
        <w:t xml:space="preserve"> </w:t>
      </w:r>
      <w:r>
        <w:rPr>
          <w:sz w:val="20"/>
          <w:szCs w:val="20"/>
        </w:rPr>
        <w:t>apreciarse,</w:t>
      </w:r>
      <w:r>
        <w:rPr>
          <w:spacing w:val="-12"/>
          <w:sz w:val="20"/>
          <w:szCs w:val="20"/>
        </w:rPr>
        <w:t xml:space="preserve"> </w:t>
      </w:r>
      <w:r>
        <w:rPr>
          <w:sz w:val="20"/>
          <w:szCs w:val="20"/>
        </w:rPr>
        <w:t>este</w:t>
      </w:r>
      <w:r>
        <w:rPr>
          <w:spacing w:val="-13"/>
          <w:sz w:val="20"/>
          <w:szCs w:val="20"/>
        </w:rPr>
        <w:t xml:space="preserve"> </w:t>
      </w:r>
      <w:r>
        <w:rPr>
          <w:sz w:val="20"/>
          <w:szCs w:val="20"/>
        </w:rPr>
        <w:t>precepto</w:t>
      </w:r>
      <w:r>
        <w:rPr>
          <w:spacing w:val="-13"/>
          <w:sz w:val="20"/>
          <w:szCs w:val="20"/>
        </w:rPr>
        <w:t xml:space="preserve"> </w:t>
      </w:r>
      <w:r>
        <w:rPr>
          <w:sz w:val="20"/>
          <w:szCs w:val="20"/>
        </w:rPr>
        <w:t>legal</w:t>
      </w:r>
      <w:r>
        <w:rPr>
          <w:spacing w:val="-13"/>
          <w:sz w:val="20"/>
          <w:szCs w:val="20"/>
        </w:rPr>
        <w:t xml:space="preserve"> </w:t>
      </w:r>
      <w:r>
        <w:rPr>
          <w:sz w:val="20"/>
          <w:szCs w:val="20"/>
        </w:rPr>
        <w:t>permite</w:t>
      </w:r>
      <w:r>
        <w:rPr>
          <w:spacing w:val="-13"/>
          <w:sz w:val="20"/>
          <w:szCs w:val="20"/>
        </w:rPr>
        <w:t xml:space="preserve"> </w:t>
      </w:r>
      <w:r>
        <w:rPr>
          <w:sz w:val="20"/>
          <w:szCs w:val="20"/>
        </w:rPr>
        <w:t>que</w:t>
      </w:r>
      <w:r>
        <w:rPr>
          <w:spacing w:val="-13"/>
          <w:sz w:val="20"/>
          <w:szCs w:val="20"/>
        </w:rPr>
        <w:t xml:space="preserve"> </w:t>
      </w:r>
      <w:r>
        <w:rPr>
          <w:sz w:val="20"/>
          <w:szCs w:val="20"/>
        </w:rPr>
        <w:t>la</w:t>
      </w:r>
      <w:r>
        <w:rPr>
          <w:spacing w:val="-13"/>
          <w:sz w:val="20"/>
          <w:szCs w:val="20"/>
        </w:rPr>
        <w:t xml:space="preserve"> </w:t>
      </w:r>
      <w:r>
        <w:rPr>
          <w:sz w:val="20"/>
          <w:szCs w:val="20"/>
        </w:rPr>
        <w:t>liquidación</w:t>
      </w:r>
      <w:r>
        <w:rPr>
          <w:spacing w:val="-12"/>
          <w:sz w:val="20"/>
          <w:szCs w:val="20"/>
        </w:rPr>
        <w:t xml:space="preserve"> </w:t>
      </w:r>
      <w:r>
        <w:rPr>
          <w:sz w:val="20"/>
          <w:szCs w:val="20"/>
        </w:rPr>
        <w:t>bilateral</w:t>
      </w:r>
      <w:r>
        <w:rPr>
          <w:spacing w:val="-13"/>
          <w:sz w:val="20"/>
          <w:szCs w:val="20"/>
        </w:rPr>
        <w:t xml:space="preserve"> </w:t>
      </w:r>
      <w:r>
        <w:rPr>
          <w:sz w:val="20"/>
          <w:szCs w:val="20"/>
        </w:rPr>
        <w:t>se</w:t>
      </w:r>
      <w:r>
        <w:rPr>
          <w:spacing w:val="-13"/>
          <w:sz w:val="20"/>
          <w:szCs w:val="20"/>
        </w:rPr>
        <w:t xml:space="preserve"> </w:t>
      </w:r>
      <w:r>
        <w:rPr>
          <w:sz w:val="20"/>
          <w:szCs w:val="20"/>
        </w:rPr>
        <w:t>acuerde después</w:t>
      </w:r>
      <w:r>
        <w:rPr>
          <w:spacing w:val="-2"/>
          <w:sz w:val="20"/>
          <w:szCs w:val="20"/>
        </w:rPr>
        <w:t xml:space="preserve"> </w:t>
      </w:r>
      <w:r>
        <w:rPr>
          <w:sz w:val="20"/>
          <w:szCs w:val="20"/>
        </w:rPr>
        <w:t>del</w:t>
      </w:r>
      <w:r>
        <w:rPr>
          <w:spacing w:val="-3"/>
          <w:sz w:val="20"/>
          <w:szCs w:val="20"/>
        </w:rPr>
        <w:t xml:space="preserve"> </w:t>
      </w:r>
      <w:r>
        <w:rPr>
          <w:sz w:val="20"/>
          <w:szCs w:val="20"/>
        </w:rPr>
        <w:t>vencimiento</w:t>
      </w:r>
      <w:r>
        <w:rPr>
          <w:spacing w:val="-3"/>
          <w:sz w:val="20"/>
          <w:szCs w:val="20"/>
        </w:rPr>
        <w:t xml:space="preserve"> </w:t>
      </w:r>
      <w:r>
        <w:rPr>
          <w:sz w:val="20"/>
          <w:szCs w:val="20"/>
        </w:rPr>
        <w:t>del</w:t>
      </w:r>
      <w:r>
        <w:rPr>
          <w:spacing w:val="-3"/>
          <w:sz w:val="20"/>
          <w:szCs w:val="20"/>
        </w:rPr>
        <w:t xml:space="preserve"> </w:t>
      </w:r>
      <w:r>
        <w:rPr>
          <w:sz w:val="20"/>
          <w:szCs w:val="20"/>
        </w:rPr>
        <w:t>término</w:t>
      </w:r>
      <w:r>
        <w:rPr>
          <w:spacing w:val="-2"/>
          <w:sz w:val="20"/>
          <w:szCs w:val="20"/>
        </w:rPr>
        <w:t xml:space="preserve"> </w:t>
      </w:r>
      <w:r>
        <w:rPr>
          <w:sz w:val="20"/>
          <w:szCs w:val="20"/>
        </w:rPr>
        <w:t>pactado</w:t>
      </w:r>
      <w:r>
        <w:rPr>
          <w:spacing w:val="-2"/>
          <w:sz w:val="20"/>
          <w:szCs w:val="20"/>
        </w:rPr>
        <w:t xml:space="preserve"> </w:t>
      </w:r>
      <w:r>
        <w:rPr>
          <w:sz w:val="20"/>
          <w:szCs w:val="20"/>
        </w:rPr>
        <w:t>en</w:t>
      </w:r>
      <w:r>
        <w:rPr>
          <w:spacing w:val="-3"/>
          <w:sz w:val="20"/>
          <w:szCs w:val="20"/>
        </w:rPr>
        <w:t xml:space="preserve"> </w:t>
      </w:r>
      <w:r>
        <w:rPr>
          <w:sz w:val="20"/>
          <w:szCs w:val="20"/>
        </w:rPr>
        <w:t>el</w:t>
      </w:r>
      <w:r>
        <w:rPr>
          <w:spacing w:val="-3"/>
          <w:sz w:val="20"/>
          <w:szCs w:val="20"/>
        </w:rPr>
        <w:t xml:space="preserve"> </w:t>
      </w:r>
      <w:r>
        <w:rPr>
          <w:sz w:val="20"/>
          <w:szCs w:val="20"/>
        </w:rPr>
        <w:t>contrato</w:t>
      </w:r>
      <w:r>
        <w:rPr>
          <w:spacing w:val="-3"/>
          <w:sz w:val="20"/>
          <w:szCs w:val="20"/>
        </w:rPr>
        <w:t xml:space="preserve"> </w:t>
      </w:r>
      <w:r>
        <w:rPr>
          <w:sz w:val="20"/>
          <w:szCs w:val="20"/>
        </w:rPr>
        <w:t>o</w:t>
      </w:r>
      <w:r>
        <w:rPr>
          <w:spacing w:val="-3"/>
          <w:sz w:val="20"/>
          <w:szCs w:val="20"/>
        </w:rPr>
        <w:t xml:space="preserve"> </w:t>
      </w:r>
      <w:r>
        <w:rPr>
          <w:sz w:val="20"/>
          <w:szCs w:val="20"/>
        </w:rPr>
        <w:t>previsto</w:t>
      </w:r>
      <w:r>
        <w:rPr>
          <w:spacing w:val="-2"/>
          <w:sz w:val="20"/>
          <w:szCs w:val="20"/>
        </w:rPr>
        <w:t xml:space="preserve"> </w:t>
      </w:r>
      <w:r>
        <w:rPr>
          <w:sz w:val="20"/>
          <w:szCs w:val="20"/>
        </w:rPr>
        <w:t>en</w:t>
      </w:r>
      <w:r>
        <w:rPr>
          <w:spacing w:val="-3"/>
          <w:sz w:val="20"/>
          <w:szCs w:val="20"/>
        </w:rPr>
        <w:t xml:space="preserve"> </w:t>
      </w:r>
      <w:r>
        <w:rPr>
          <w:sz w:val="20"/>
          <w:szCs w:val="20"/>
        </w:rPr>
        <w:t>los</w:t>
      </w:r>
      <w:r>
        <w:rPr>
          <w:spacing w:val="-3"/>
          <w:sz w:val="20"/>
          <w:szCs w:val="20"/>
        </w:rPr>
        <w:t xml:space="preserve"> </w:t>
      </w:r>
      <w:r>
        <w:rPr>
          <w:sz w:val="20"/>
          <w:szCs w:val="20"/>
        </w:rPr>
        <w:t>documentos antepuestos,</w:t>
      </w:r>
      <w:r>
        <w:rPr>
          <w:spacing w:val="-7"/>
          <w:sz w:val="20"/>
          <w:szCs w:val="20"/>
        </w:rPr>
        <w:t xml:space="preserve"> </w:t>
      </w:r>
      <w:r>
        <w:rPr>
          <w:sz w:val="20"/>
          <w:szCs w:val="20"/>
        </w:rPr>
        <w:t>o,</w:t>
      </w:r>
      <w:r>
        <w:rPr>
          <w:spacing w:val="-7"/>
          <w:sz w:val="20"/>
          <w:szCs w:val="20"/>
        </w:rPr>
        <w:t xml:space="preserve"> </w:t>
      </w:r>
      <w:r>
        <w:rPr>
          <w:sz w:val="20"/>
          <w:szCs w:val="20"/>
        </w:rPr>
        <w:t>del</w:t>
      </w:r>
      <w:r>
        <w:rPr>
          <w:spacing w:val="-7"/>
          <w:sz w:val="20"/>
          <w:szCs w:val="20"/>
        </w:rPr>
        <w:t xml:space="preserve"> </w:t>
      </w:r>
      <w:r>
        <w:rPr>
          <w:sz w:val="20"/>
          <w:szCs w:val="20"/>
        </w:rPr>
        <w:t>término</w:t>
      </w:r>
      <w:r>
        <w:rPr>
          <w:spacing w:val="-6"/>
          <w:sz w:val="20"/>
          <w:szCs w:val="20"/>
        </w:rPr>
        <w:t xml:space="preserve"> </w:t>
      </w:r>
      <w:r>
        <w:rPr>
          <w:sz w:val="20"/>
          <w:szCs w:val="20"/>
        </w:rPr>
        <w:t>supletorio</w:t>
      </w:r>
      <w:r>
        <w:rPr>
          <w:spacing w:val="-7"/>
          <w:sz w:val="20"/>
          <w:szCs w:val="20"/>
        </w:rPr>
        <w:t xml:space="preserve"> </w:t>
      </w:r>
      <w:r>
        <w:rPr>
          <w:sz w:val="20"/>
          <w:szCs w:val="20"/>
        </w:rPr>
        <w:t>que</w:t>
      </w:r>
      <w:r>
        <w:rPr>
          <w:spacing w:val="-7"/>
          <w:sz w:val="20"/>
          <w:szCs w:val="20"/>
        </w:rPr>
        <w:t xml:space="preserve"> </w:t>
      </w:r>
      <w:r>
        <w:rPr>
          <w:sz w:val="20"/>
          <w:szCs w:val="20"/>
        </w:rPr>
        <w:t>para</w:t>
      </w:r>
      <w:r>
        <w:rPr>
          <w:spacing w:val="-7"/>
          <w:sz w:val="20"/>
          <w:szCs w:val="20"/>
        </w:rPr>
        <w:t xml:space="preserve"> </w:t>
      </w:r>
      <w:r>
        <w:rPr>
          <w:sz w:val="20"/>
          <w:szCs w:val="20"/>
        </w:rPr>
        <w:t>la</w:t>
      </w:r>
      <w:r>
        <w:rPr>
          <w:spacing w:val="-7"/>
          <w:sz w:val="20"/>
          <w:szCs w:val="20"/>
        </w:rPr>
        <w:t xml:space="preserve"> </w:t>
      </w:r>
      <w:r>
        <w:rPr>
          <w:sz w:val="20"/>
          <w:szCs w:val="20"/>
        </w:rPr>
        <w:t>concertación</w:t>
      </w:r>
      <w:r>
        <w:rPr>
          <w:spacing w:val="-7"/>
          <w:sz w:val="20"/>
          <w:szCs w:val="20"/>
        </w:rPr>
        <w:t xml:space="preserve"> </w:t>
      </w:r>
      <w:r>
        <w:rPr>
          <w:sz w:val="20"/>
          <w:szCs w:val="20"/>
        </w:rPr>
        <w:t>de</w:t>
      </w:r>
      <w:r>
        <w:rPr>
          <w:spacing w:val="-7"/>
          <w:sz w:val="20"/>
          <w:szCs w:val="20"/>
        </w:rPr>
        <w:t xml:space="preserve"> </w:t>
      </w:r>
      <w:r>
        <w:rPr>
          <w:sz w:val="20"/>
          <w:szCs w:val="20"/>
        </w:rPr>
        <w:t>la</w:t>
      </w:r>
      <w:r>
        <w:rPr>
          <w:spacing w:val="-7"/>
          <w:sz w:val="20"/>
          <w:szCs w:val="20"/>
        </w:rPr>
        <w:t xml:space="preserve"> </w:t>
      </w:r>
      <w:r>
        <w:rPr>
          <w:sz w:val="20"/>
          <w:szCs w:val="20"/>
        </w:rPr>
        <w:t>liquidación</w:t>
      </w:r>
      <w:r>
        <w:rPr>
          <w:spacing w:val="-7"/>
          <w:sz w:val="20"/>
          <w:szCs w:val="20"/>
        </w:rPr>
        <w:t xml:space="preserve"> </w:t>
      </w:r>
      <w:r>
        <w:rPr>
          <w:sz w:val="20"/>
          <w:szCs w:val="20"/>
        </w:rPr>
        <w:t>establece la ley, e</w:t>
      </w:r>
      <w:r>
        <w:rPr>
          <w:spacing w:val="40"/>
          <w:sz w:val="20"/>
          <w:szCs w:val="20"/>
        </w:rPr>
        <w:t xml:space="preserve"> </w:t>
      </w:r>
      <w:r>
        <w:rPr>
          <w:sz w:val="20"/>
          <w:szCs w:val="20"/>
        </w:rPr>
        <w:t>incluso, después de haber pasado los dos meses subsiguientes a dicho vencimiento</w:t>
      </w:r>
      <w:r>
        <w:rPr>
          <w:spacing w:val="-2"/>
          <w:sz w:val="20"/>
          <w:szCs w:val="20"/>
        </w:rPr>
        <w:t xml:space="preserve"> </w:t>
      </w:r>
      <w:r>
        <w:rPr>
          <w:sz w:val="20"/>
          <w:szCs w:val="20"/>
        </w:rPr>
        <w:t>sin</w:t>
      </w:r>
      <w:r>
        <w:rPr>
          <w:spacing w:val="-2"/>
          <w:sz w:val="20"/>
          <w:szCs w:val="20"/>
        </w:rPr>
        <w:t xml:space="preserve"> </w:t>
      </w:r>
      <w:r>
        <w:rPr>
          <w:sz w:val="20"/>
          <w:szCs w:val="20"/>
        </w:rPr>
        <w:t>que</w:t>
      </w:r>
      <w:r>
        <w:rPr>
          <w:spacing w:val="-2"/>
          <w:sz w:val="20"/>
          <w:szCs w:val="20"/>
        </w:rPr>
        <w:t xml:space="preserve"> </w:t>
      </w:r>
      <w:r>
        <w:rPr>
          <w:sz w:val="20"/>
          <w:szCs w:val="20"/>
        </w:rPr>
        <w:t>la</w:t>
      </w:r>
      <w:r>
        <w:rPr>
          <w:spacing w:val="-2"/>
          <w:sz w:val="20"/>
          <w:szCs w:val="20"/>
        </w:rPr>
        <w:t xml:space="preserve"> </w:t>
      </w:r>
      <w:r>
        <w:rPr>
          <w:sz w:val="20"/>
          <w:szCs w:val="20"/>
        </w:rPr>
        <w:t>administración</w:t>
      </w:r>
      <w:r>
        <w:rPr>
          <w:spacing w:val="-2"/>
          <w:sz w:val="20"/>
          <w:szCs w:val="20"/>
        </w:rPr>
        <w:t xml:space="preserve"> </w:t>
      </w:r>
      <w:r>
        <w:rPr>
          <w:sz w:val="20"/>
          <w:szCs w:val="20"/>
        </w:rPr>
        <w:t>lo</w:t>
      </w:r>
      <w:r>
        <w:rPr>
          <w:spacing w:val="-2"/>
          <w:sz w:val="20"/>
          <w:szCs w:val="20"/>
        </w:rPr>
        <w:t xml:space="preserve"> </w:t>
      </w:r>
      <w:r>
        <w:rPr>
          <w:sz w:val="20"/>
          <w:szCs w:val="20"/>
        </w:rPr>
        <w:t>hubiera</w:t>
      </w:r>
      <w:r>
        <w:rPr>
          <w:spacing w:val="-2"/>
          <w:sz w:val="20"/>
          <w:szCs w:val="20"/>
        </w:rPr>
        <w:t xml:space="preserve"> </w:t>
      </w:r>
      <w:r>
        <w:rPr>
          <w:sz w:val="20"/>
          <w:szCs w:val="20"/>
        </w:rPr>
        <w:t>liquidado</w:t>
      </w:r>
      <w:r>
        <w:rPr>
          <w:spacing w:val="-2"/>
          <w:sz w:val="20"/>
          <w:szCs w:val="20"/>
        </w:rPr>
        <w:t xml:space="preserve"> </w:t>
      </w:r>
      <w:r>
        <w:rPr>
          <w:sz w:val="20"/>
          <w:szCs w:val="20"/>
        </w:rPr>
        <w:t>unilateralmente,</w:t>
      </w:r>
      <w:r>
        <w:rPr>
          <w:spacing w:val="-2"/>
          <w:sz w:val="20"/>
          <w:szCs w:val="20"/>
        </w:rPr>
        <w:t xml:space="preserve"> </w:t>
      </w:r>
      <w:r>
        <w:rPr>
          <w:sz w:val="20"/>
          <w:szCs w:val="20"/>
        </w:rPr>
        <w:t>bajo</w:t>
      </w:r>
      <w:r>
        <w:rPr>
          <w:spacing w:val="-2"/>
          <w:sz w:val="20"/>
          <w:szCs w:val="20"/>
        </w:rPr>
        <w:t xml:space="preserve"> </w:t>
      </w:r>
      <w:r>
        <w:rPr>
          <w:sz w:val="20"/>
          <w:szCs w:val="20"/>
        </w:rPr>
        <w:t>condición de que el acuerdo</w:t>
      </w:r>
      <w:r>
        <w:rPr>
          <w:spacing w:val="-2"/>
          <w:sz w:val="20"/>
          <w:szCs w:val="20"/>
        </w:rPr>
        <w:t xml:space="preserve"> </w:t>
      </w:r>
      <w:proofErr w:type="spellStart"/>
      <w:r>
        <w:rPr>
          <w:sz w:val="20"/>
          <w:szCs w:val="20"/>
        </w:rPr>
        <w:t>liquidatorio</w:t>
      </w:r>
      <w:proofErr w:type="spellEnd"/>
      <w:r>
        <w:rPr>
          <w:spacing w:val="-2"/>
          <w:sz w:val="20"/>
          <w:szCs w:val="20"/>
        </w:rPr>
        <w:t xml:space="preserve"> </w:t>
      </w:r>
      <w:r>
        <w:rPr>
          <w:sz w:val="20"/>
          <w:szCs w:val="20"/>
        </w:rPr>
        <w:t>se logre dentro del lapso de dos años contados a partir del vencimiento</w:t>
      </w:r>
      <w:r>
        <w:rPr>
          <w:spacing w:val="-3"/>
          <w:sz w:val="20"/>
          <w:szCs w:val="20"/>
        </w:rPr>
        <w:t xml:space="preserve"> </w:t>
      </w:r>
      <w:r>
        <w:rPr>
          <w:sz w:val="20"/>
          <w:szCs w:val="20"/>
        </w:rPr>
        <w:t>del</w:t>
      </w:r>
      <w:r>
        <w:rPr>
          <w:spacing w:val="-3"/>
          <w:sz w:val="20"/>
          <w:szCs w:val="20"/>
        </w:rPr>
        <w:t xml:space="preserve"> </w:t>
      </w:r>
      <w:r>
        <w:rPr>
          <w:sz w:val="20"/>
          <w:szCs w:val="20"/>
        </w:rPr>
        <w:t>término</w:t>
      </w:r>
      <w:r>
        <w:rPr>
          <w:spacing w:val="-2"/>
          <w:sz w:val="20"/>
          <w:szCs w:val="20"/>
        </w:rPr>
        <w:t xml:space="preserve"> </w:t>
      </w:r>
      <w:r>
        <w:rPr>
          <w:sz w:val="20"/>
          <w:szCs w:val="20"/>
        </w:rPr>
        <w:t>legalmente</w:t>
      </w:r>
      <w:r>
        <w:rPr>
          <w:spacing w:val="-2"/>
          <w:sz w:val="20"/>
          <w:szCs w:val="20"/>
        </w:rPr>
        <w:t xml:space="preserve"> </w:t>
      </w:r>
      <w:r>
        <w:rPr>
          <w:sz w:val="20"/>
          <w:szCs w:val="20"/>
        </w:rPr>
        <w:t>conocido</w:t>
      </w:r>
      <w:r>
        <w:rPr>
          <w:spacing w:val="-3"/>
          <w:sz w:val="20"/>
          <w:szCs w:val="20"/>
        </w:rPr>
        <w:t xml:space="preserve"> </w:t>
      </w:r>
      <w:r>
        <w:rPr>
          <w:sz w:val="20"/>
          <w:szCs w:val="20"/>
        </w:rPr>
        <w:t>para</w:t>
      </w:r>
      <w:r>
        <w:rPr>
          <w:spacing w:val="-2"/>
          <w:sz w:val="20"/>
          <w:szCs w:val="20"/>
        </w:rPr>
        <w:t xml:space="preserve"> </w:t>
      </w:r>
      <w:r>
        <w:rPr>
          <w:sz w:val="20"/>
          <w:szCs w:val="20"/>
        </w:rPr>
        <w:t>la</w:t>
      </w:r>
      <w:r>
        <w:rPr>
          <w:spacing w:val="-3"/>
          <w:sz w:val="20"/>
          <w:szCs w:val="20"/>
        </w:rPr>
        <w:t xml:space="preserve"> </w:t>
      </w:r>
      <w:r>
        <w:rPr>
          <w:sz w:val="20"/>
          <w:szCs w:val="20"/>
        </w:rPr>
        <w:t>liquidación</w:t>
      </w:r>
      <w:r>
        <w:rPr>
          <w:spacing w:val="-2"/>
          <w:sz w:val="20"/>
          <w:szCs w:val="20"/>
        </w:rPr>
        <w:t xml:space="preserve"> </w:t>
      </w:r>
      <w:r>
        <w:rPr>
          <w:sz w:val="20"/>
          <w:szCs w:val="20"/>
        </w:rPr>
        <w:t>unilateral,</w:t>
      </w:r>
      <w:r>
        <w:rPr>
          <w:spacing w:val="-2"/>
          <w:sz w:val="20"/>
          <w:szCs w:val="20"/>
        </w:rPr>
        <w:t xml:space="preserve"> </w:t>
      </w:r>
      <w:r>
        <w:rPr>
          <w:sz w:val="20"/>
          <w:szCs w:val="20"/>
        </w:rPr>
        <w:t>pues</w:t>
      </w:r>
      <w:r>
        <w:rPr>
          <w:spacing w:val="-2"/>
          <w:sz w:val="20"/>
          <w:szCs w:val="20"/>
        </w:rPr>
        <w:t xml:space="preserve"> </w:t>
      </w:r>
      <w:r>
        <w:rPr>
          <w:sz w:val="20"/>
          <w:szCs w:val="20"/>
        </w:rPr>
        <w:t>ese</w:t>
      </w:r>
      <w:r>
        <w:rPr>
          <w:spacing w:val="-3"/>
          <w:sz w:val="20"/>
          <w:szCs w:val="20"/>
        </w:rPr>
        <w:t xml:space="preserve"> </w:t>
      </w:r>
      <w:r>
        <w:rPr>
          <w:sz w:val="20"/>
          <w:szCs w:val="20"/>
        </w:rPr>
        <w:t>es</w:t>
      </w:r>
      <w:r>
        <w:rPr>
          <w:spacing w:val="-3"/>
          <w:sz w:val="20"/>
          <w:szCs w:val="20"/>
        </w:rPr>
        <w:t xml:space="preserve"> </w:t>
      </w:r>
      <w:r>
        <w:rPr>
          <w:sz w:val="20"/>
          <w:szCs w:val="20"/>
        </w:rPr>
        <w:t>el lapso que el ordenamiento ha fijado para el ejercicio oportuno de la acción.</w:t>
      </w:r>
      <w:r>
        <w:rPr>
          <w:i/>
          <w:iCs/>
          <w:sz w:val="20"/>
          <w:szCs w:val="20"/>
        </w:rPr>
        <w:t>»</w:t>
      </w:r>
    </w:p>
    <w:p w14:paraId="251222AF" w14:textId="77777777" w:rsidR="00D916DB" w:rsidRDefault="00D916DB" w:rsidP="00D916DB">
      <w:pPr>
        <w:pStyle w:val="Textoindependiente"/>
        <w:kinsoku w:val="0"/>
        <w:overflowPunct w:val="0"/>
        <w:spacing w:before="2"/>
        <w:rPr>
          <w:i/>
          <w:iCs/>
          <w:sz w:val="25"/>
          <w:szCs w:val="25"/>
        </w:rPr>
      </w:pPr>
    </w:p>
    <w:p w14:paraId="43C95B6E" w14:textId="77777777" w:rsidR="00D916DB" w:rsidRDefault="00D916DB" w:rsidP="00D916DB">
      <w:pPr>
        <w:pStyle w:val="Textoindependiente"/>
        <w:kinsoku w:val="0"/>
        <w:overflowPunct w:val="0"/>
        <w:spacing w:line="276" w:lineRule="auto"/>
        <w:ind w:left="118" w:right="282" w:firstLine="705"/>
        <w:jc w:val="both"/>
      </w:pPr>
      <w:r>
        <w:t>A su turno, en relación con la pérdida de competencia de la administración para liquidar el contrato unilateralmente, ante la presentación de una demanda, el Consejo de Estado, en sentencia</w:t>
      </w:r>
      <w:r>
        <w:rPr>
          <w:spacing w:val="-8"/>
        </w:rPr>
        <w:t xml:space="preserve"> </w:t>
      </w:r>
      <w:r>
        <w:t>del</w:t>
      </w:r>
      <w:r>
        <w:rPr>
          <w:spacing w:val="-8"/>
        </w:rPr>
        <w:t xml:space="preserve"> </w:t>
      </w:r>
      <w:r>
        <w:t>1</w:t>
      </w:r>
      <w:r>
        <w:rPr>
          <w:spacing w:val="-8"/>
        </w:rPr>
        <w:t xml:space="preserve"> </w:t>
      </w:r>
      <w:r>
        <w:t>de</w:t>
      </w:r>
      <w:r>
        <w:rPr>
          <w:spacing w:val="-8"/>
        </w:rPr>
        <w:t xml:space="preserve"> </w:t>
      </w:r>
      <w:r>
        <w:t>junio</w:t>
      </w:r>
      <w:r>
        <w:rPr>
          <w:spacing w:val="-8"/>
        </w:rPr>
        <w:t xml:space="preserve"> </w:t>
      </w:r>
      <w:r>
        <w:t>de</w:t>
      </w:r>
      <w:r>
        <w:rPr>
          <w:spacing w:val="-8"/>
        </w:rPr>
        <w:t xml:space="preserve"> </w:t>
      </w:r>
      <w:r>
        <w:t>2020,</w:t>
      </w:r>
      <w:r>
        <w:rPr>
          <w:spacing w:val="-8"/>
        </w:rPr>
        <w:t xml:space="preserve"> </w:t>
      </w:r>
      <w:r>
        <w:t>varió</w:t>
      </w:r>
      <w:r>
        <w:rPr>
          <w:spacing w:val="-8"/>
        </w:rPr>
        <w:t xml:space="preserve"> </w:t>
      </w:r>
      <w:r>
        <w:t>la</w:t>
      </w:r>
      <w:r>
        <w:rPr>
          <w:spacing w:val="-8"/>
        </w:rPr>
        <w:t xml:space="preserve"> </w:t>
      </w:r>
      <w:r>
        <w:t>línea</w:t>
      </w:r>
      <w:r>
        <w:rPr>
          <w:spacing w:val="-8"/>
        </w:rPr>
        <w:t xml:space="preserve"> </w:t>
      </w:r>
      <w:r>
        <w:t>jurisprudencial,</w:t>
      </w:r>
      <w:r>
        <w:rPr>
          <w:spacing w:val="-8"/>
        </w:rPr>
        <w:t xml:space="preserve"> </w:t>
      </w:r>
      <w:r>
        <w:t>en</w:t>
      </w:r>
      <w:r>
        <w:rPr>
          <w:spacing w:val="-8"/>
        </w:rPr>
        <w:t xml:space="preserve"> </w:t>
      </w:r>
      <w:r>
        <w:t>el</w:t>
      </w:r>
      <w:r>
        <w:rPr>
          <w:spacing w:val="-8"/>
        </w:rPr>
        <w:t xml:space="preserve"> </w:t>
      </w:r>
      <w:r>
        <w:t>sentido</w:t>
      </w:r>
      <w:r>
        <w:rPr>
          <w:spacing w:val="-8"/>
        </w:rPr>
        <w:t xml:space="preserve"> </w:t>
      </w:r>
      <w:r>
        <w:t>de</w:t>
      </w:r>
      <w:r>
        <w:rPr>
          <w:spacing w:val="-8"/>
        </w:rPr>
        <w:t xml:space="preserve"> </w:t>
      </w:r>
      <w:r>
        <w:t>ubicar</w:t>
      </w:r>
      <w:r>
        <w:rPr>
          <w:spacing w:val="-8"/>
        </w:rPr>
        <w:t xml:space="preserve"> </w:t>
      </w:r>
      <w:r>
        <w:t>la</w:t>
      </w:r>
      <w:r>
        <w:rPr>
          <w:spacing w:val="-8"/>
        </w:rPr>
        <w:t xml:space="preserve"> </w:t>
      </w:r>
      <w:r>
        <w:t>pérdida de competencia con la presentación de la demanda, y no en la notificación del auto admisorio, como se sostenía anteriormente. En efecto, se indicó que:</w:t>
      </w:r>
    </w:p>
    <w:p w14:paraId="675B43BD" w14:textId="77777777" w:rsidR="009775D2" w:rsidRDefault="009775D2" w:rsidP="009775D2">
      <w:pPr>
        <w:pStyle w:val="Textoindependiente"/>
        <w:kinsoku w:val="0"/>
        <w:overflowPunct w:val="0"/>
        <w:spacing w:line="276" w:lineRule="auto"/>
        <w:ind w:right="282"/>
        <w:jc w:val="both"/>
      </w:pPr>
    </w:p>
    <w:p w14:paraId="6968E38B" w14:textId="77777777" w:rsidR="009775D2" w:rsidRDefault="009775D2" w:rsidP="009775D2">
      <w:pPr>
        <w:pStyle w:val="Textoindependiente"/>
        <w:kinsoku w:val="0"/>
        <w:overflowPunct w:val="0"/>
        <w:spacing w:before="94"/>
        <w:ind w:left="826" w:right="935"/>
        <w:jc w:val="both"/>
        <w:rPr>
          <w:i/>
          <w:iCs/>
          <w:sz w:val="20"/>
          <w:szCs w:val="20"/>
        </w:rPr>
      </w:pPr>
      <w:r>
        <w:rPr>
          <w:i/>
          <w:iCs/>
          <w:sz w:val="20"/>
          <w:szCs w:val="20"/>
        </w:rPr>
        <w:lastRenderedPageBreak/>
        <w:t>«</w:t>
      </w:r>
      <w:r>
        <w:rPr>
          <w:sz w:val="20"/>
          <w:szCs w:val="20"/>
        </w:rPr>
        <w:t>La Corporación ha señalado de manera consistente que la Administración pierde la competencia</w:t>
      </w:r>
      <w:r>
        <w:rPr>
          <w:spacing w:val="-3"/>
          <w:sz w:val="20"/>
          <w:szCs w:val="20"/>
        </w:rPr>
        <w:t xml:space="preserve"> </w:t>
      </w:r>
      <w:r>
        <w:rPr>
          <w:sz w:val="20"/>
          <w:szCs w:val="20"/>
        </w:rPr>
        <w:t>para</w:t>
      </w:r>
      <w:r>
        <w:rPr>
          <w:spacing w:val="-3"/>
          <w:sz w:val="20"/>
          <w:szCs w:val="20"/>
        </w:rPr>
        <w:t xml:space="preserve"> </w:t>
      </w:r>
      <w:r>
        <w:rPr>
          <w:sz w:val="20"/>
          <w:szCs w:val="20"/>
        </w:rPr>
        <w:t>liquidar</w:t>
      </w:r>
      <w:r>
        <w:rPr>
          <w:spacing w:val="-3"/>
          <w:sz w:val="20"/>
          <w:szCs w:val="20"/>
        </w:rPr>
        <w:t xml:space="preserve"> </w:t>
      </w:r>
      <w:r>
        <w:rPr>
          <w:sz w:val="20"/>
          <w:szCs w:val="20"/>
        </w:rPr>
        <w:t>el</w:t>
      </w:r>
      <w:r>
        <w:rPr>
          <w:spacing w:val="-3"/>
          <w:sz w:val="20"/>
          <w:szCs w:val="20"/>
        </w:rPr>
        <w:t xml:space="preserve"> </w:t>
      </w:r>
      <w:r>
        <w:rPr>
          <w:sz w:val="20"/>
          <w:szCs w:val="20"/>
        </w:rPr>
        <w:t>contrato</w:t>
      </w:r>
      <w:r>
        <w:rPr>
          <w:spacing w:val="-3"/>
          <w:sz w:val="20"/>
          <w:szCs w:val="20"/>
        </w:rPr>
        <w:t xml:space="preserve"> </w:t>
      </w:r>
      <w:r>
        <w:rPr>
          <w:sz w:val="20"/>
          <w:szCs w:val="20"/>
        </w:rPr>
        <w:t>cuando</w:t>
      </w:r>
      <w:r>
        <w:rPr>
          <w:spacing w:val="-3"/>
          <w:sz w:val="20"/>
          <w:szCs w:val="20"/>
        </w:rPr>
        <w:t xml:space="preserve"> </w:t>
      </w:r>
      <w:r>
        <w:rPr>
          <w:sz w:val="20"/>
          <w:szCs w:val="20"/>
        </w:rPr>
        <w:t>el</w:t>
      </w:r>
      <w:r>
        <w:rPr>
          <w:spacing w:val="-3"/>
          <w:sz w:val="20"/>
          <w:szCs w:val="20"/>
        </w:rPr>
        <w:t xml:space="preserve"> </w:t>
      </w:r>
      <w:r>
        <w:rPr>
          <w:sz w:val="20"/>
          <w:szCs w:val="20"/>
        </w:rPr>
        <w:t>contratista,</w:t>
      </w:r>
      <w:r>
        <w:rPr>
          <w:spacing w:val="-3"/>
          <w:sz w:val="20"/>
          <w:szCs w:val="20"/>
        </w:rPr>
        <w:t xml:space="preserve"> </w:t>
      </w:r>
      <w:r>
        <w:rPr>
          <w:sz w:val="20"/>
          <w:szCs w:val="20"/>
        </w:rPr>
        <w:t>previamente,</w:t>
      </w:r>
      <w:r>
        <w:rPr>
          <w:spacing w:val="-3"/>
          <w:sz w:val="20"/>
          <w:szCs w:val="20"/>
        </w:rPr>
        <w:t xml:space="preserve"> </w:t>
      </w:r>
      <w:r>
        <w:rPr>
          <w:sz w:val="20"/>
          <w:szCs w:val="20"/>
        </w:rPr>
        <w:t>haya</w:t>
      </w:r>
      <w:r>
        <w:rPr>
          <w:spacing w:val="-3"/>
          <w:sz w:val="20"/>
          <w:szCs w:val="20"/>
        </w:rPr>
        <w:t xml:space="preserve"> </w:t>
      </w:r>
      <w:r>
        <w:rPr>
          <w:sz w:val="20"/>
          <w:szCs w:val="20"/>
        </w:rPr>
        <w:t xml:space="preserve">instaurado la acción judicial correspondiente, fenómeno que se explica por el traslado de esa </w:t>
      </w:r>
      <w:r>
        <w:rPr>
          <w:spacing w:val="-2"/>
          <w:sz w:val="20"/>
          <w:szCs w:val="20"/>
        </w:rPr>
        <w:t>competencia</w:t>
      </w:r>
      <w:r>
        <w:rPr>
          <w:spacing w:val="-5"/>
          <w:sz w:val="20"/>
          <w:szCs w:val="20"/>
        </w:rPr>
        <w:t xml:space="preserve"> </w:t>
      </w:r>
      <w:r>
        <w:rPr>
          <w:spacing w:val="-2"/>
          <w:sz w:val="20"/>
          <w:szCs w:val="20"/>
        </w:rPr>
        <w:t>a</w:t>
      </w:r>
      <w:r>
        <w:rPr>
          <w:spacing w:val="-5"/>
          <w:sz w:val="20"/>
          <w:szCs w:val="20"/>
        </w:rPr>
        <w:t xml:space="preserve"> </w:t>
      </w:r>
      <w:r>
        <w:rPr>
          <w:spacing w:val="-2"/>
          <w:sz w:val="20"/>
          <w:szCs w:val="20"/>
        </w:rPr>
        <w:t>otra</w:t>
      </w:r>
      <w:r>
        <w:rPr>
          <w:spacing w:val="-5"/>
          <w:sz w:val="20"/>
          <w:szCs w:val="20"/>
        </w:rPr>
        <w:t xml:space="preserve"> </w:t>
      </w:r>
      <w:r>
        <w:rPr>
          <w:spacing w:val="-2"/>
          <w:sz w:val="20"/>
          <w:szCs w:val="20"/>
        </w:rPr>
        <w:t>autoridad</w:t>
      </w:r>
      <w:r>
        <w:rPr>
          <w:spacing w:val="-5"/>
          <w:sz w:val="20"/>
          <w:szCs w:val="20"/>
        </w:rPr>
        <w:t xml:space="preserve"> </w:t>
      </w:r>
      <w:r>
        <w:rPr>
          <w:spacing w:val="-2"/>
          <w:sz w:val="20"/>
          <w:szCs w:val="20"/>
        </w:rPr>
        <w:t>[…]</w:t>
      </w:r>
      <w:r>
        <w:rPr>
          <w:spacing w:val="-5"/>
          <w:sz w:val="20"/>
          <w:szCs w:val="20"/>
        </w:rPr>
        <w:t xml:space="preserve"> </w:t>
      </w:r>
      <w:r>
        <w:rPr>
          <w:spacing w:val="-2"/>
          <w:sz w:val="20"/>
          <w:szCs w:val="20"/>
        </w:rPr>
        <w:t>La</w:t>
      </w:r>
      <w:r>
        <w:rPr>
          <w:spacing w:val="-5"/>
          <w:sz w:val="20"/>
          <w:szCs w:val="20"/>
        </w:rPr>
        <w:t xml:space="preserve"> </w:t>
      </w:r>
      <w:r>
        <w:rPr>
          <w:spacing w:val="-2"/>
          <w:sz w:val="20"/>
          <w:szCs w:val="20"/>
        </w:rPr>
        <w:t>jurisprudencia</w:t>
      </w:r>
      <w:r>
        <w:rPr>
          <w:spacing w:val="-5"/>
          <w:sz w:val="20"/>
          <w:szCs w:val="20"/>
        </w:rPr>
        <w:t xml:space="preserve"> </w:t>
      </w:r>
      <w:r>
        <w:rPr>
          <w:spacing w:val="-2"/>
          <w:sz w:val="20"/>
          <w:szCs w:val="20"/>
        </w:rPr>
        <w:t>ha</w:t>
      </w:r>
      <w:r>
        <w:rPr>
          <w:spacing w:val="-5"/>
          <w:sz w:val="20"/>
          <w:szCs w:val="20"/>
        </w:rPr>
        <w:t xml:space="preserve"> </w:t>
      </w:r>
      <w:r>
        <w:rPr>
          <w:spacing w:val="-2"/>
          <w:sz w:val="20"/>
          <w:szCs w:val="20"/>
        </w:rPr>
        <w:t>sostenido,</w:t>
      </w:r>
      <w:r>
        <w:rPr>
          <w:spacing w:val="-5"/>
          <w:sz w:val="20"/>
          <w:szCs w:val="20"/>
        </w:rPr>
        <w:t xml:space="preserve"> </w:t>
      </w:r>
      <w:r>
        <w:rPr>
          <w:spacing w:val="-2"/>
          <w:sz w:val="20"/>
          <w:szCs w:val="20"/>
        </w:rPr>
        <w:t>a</w:t>
      </w:r>
      <w:r>
        <w:rPr>
          <w:spacing w:val="-5"/>
          <w:sz w:val="20"/>
          <w:szCs w:val="20"/>
        </w:rPr>
        <w:t xml:space="preserve"> </w:t>
      </w:r>
      <w:r>
        <w:rPr>
          <w:spacing w:val="-2"/>
          <w:sz w:val="20"/>
          <w:szCs w:val="20"/>
        </w:rPr>
        <w:t>partir</w:t>
      </w:r>
      <w:r>
        <w:rPr>
          <w:spacing w:val="-5"/>
          <w:sz w:val="20"/>
          <w:szCs w:val="20"/>
        </w:rPr>
        <w:t xml:space="preserve"> </w:t>
      </w:r>
      <w:r>
        <w:rPr>
          <w:spacing w:val="-2"/>
          <w:sz w:val="20"/>
          <w:szCs w:val="20"/>
        </w:rPr>
        <w:t>de</w:t>
      </w:r>
      <w:r>
        <w:rPr>
          <w:spacing w:val="-5"/>
          <w:sz w:val="20"/>
          <w:szCs w:val="20"/>
        </w:rPr>
        <w:t xml:space="preserve"> </w:t>
      </w:r>
      <w:r>
        <w:rPr>
          <w:spacing w:val="-2"/>
          <w:sz w:val="20"/>
          <w:szCs w:val="20"/>
        </w:rPr>
        <w:t>lo</w:t>
      </w:r>
      <w:r>
        <w:rPr>
          <w:spacing w:val="-5"/>
          <w:sz w:val="20"/>
          <w:szCs w:val="20"/>
        </w:rPr>
        <w:t xml:space="preserve"> </w:t>
      </w:r>
      <w:r>
        <w:rPr>
          <w:spacing w:val="-2"/>
          <w:sz w:val="20"/>
          <w:szCs w:val="20"/>
        </w:rPr>
        <w:t xml:space="preserve">preceptuado </w:t>
      </w:r>
      <w:r>
        <w:rPr>
          <w:sz w:val="20"/>
          <w:szCs w:val="20"/>
        </w:rPr>
        <w:t>en</w:t>
      </w:r>
      <w:r>
        <w:rPr>
          <w:spacing w:val="-3"/>
          <w:sz w:val="20"/>
          <w:szCs w:val="20"/>
        </w:rPr>
        <w:t xml:space="preserve"> </w:t>
      </w:r>
      <w:r>
        <w:rPr>
          <w:sz w:val="20"/>
          <w:szCs w:val="20"/>
        </w:rPr>
        <w:t>el</w:t>
      </w:r>
      <w:r>
        <w:rPr>
          <w:spacing w:val="-3"/>
          <w:sz w:val="20"/>
          <w:szCs w:val="20"/>
        </w:rPr>
        <w:t xml:space="preserve"> </w:t>
      </w:r>
      <w:r>
        <w:rPr>
          <w:sz w:val="20"/>
          <w:szCs w:val="20"/>
        </w:rPr>
        <w:t>literal</w:t>
      </w:r>
      <w:r>
        <w:rPr>
          <w:spacing w:val="-3"/>
          <w:sz w:val="20"/>
          <w:szCs w:val="20"/>
        </w:rPr>
        <w:t xml:space="preserve"> </w:t>
      </w:r>
      <w:r>
        <w:rPr>
          <w:sz w:val="20"/>
          <w:szCs w:val="20"/>
        </w:rPr>
        <w:t>d)</w:t>
      </w:r>
      <w:r>
        <w:rPr>
          <w:spacing w:val="-3"/>
          <w:sz w:val="20"/>
          <w:szCs w:val="20"/>
        </w:rPr>
        <w:t xml:space="preserve"> </w:t>
      </w:r>
      <w:r>
        <w:rPr>
          <w:sz w:val="20"/>
          <w:szCs w:val="20"/>
        </w:rPr>
        <w:t>del</w:t>
      </w:r>
      <w:r>
        <w:rPr>
          <w:spacing w:val="-3"/>
          <w:sz w:val="20"/>
          <w:szCs w:val="20"/>
        </w:rPr>
        <w:t xml:space="preserve"> </w:t>
      </w:r>
      <w:r>
        <w:rPr>
          <w:sz w:val="20"/>
          <w:szCs w:val="20"/>
        </w:rPr>
        <w:t>numeral</w:t>
      </w:r>
      <w:r>
        <w:rPr>
          <w:spacing w:val="-3"/>
          <w:sz w:val="20"/>
          <w:szCs w:val="20"/>
        </w:rPr>
        <w:t xml:space="preserve"> </w:t>
      </w:r>
      <w:r>
        <w:rPr>
          <w:sz w:val="20"/>
          <w:szCs w:val="20"/>
        </w:rPr>
        <w:t>10</w:t>
      </w:r>
      <w:r>
        <w:rPr>
          <w:spacing w:val="-3"/>
          <w:sz w:val="20"/>
          <w:szCs w:val="20"/>
        </w:rPr>
        <w:t xml:space="preserve"> </w:t>
      </w:r>
      <w:r>
        <w:rPr>
          <w:sz w:val="20"/>
          <w:szCs w:val="20"/>
        </w:rPr>
        <w:t>del</w:t>
      </w:r>
      <w:r>
        <w:rPr>
          <w:spacing w:val="-3"/>
          <w:sz w:val="20"/>
          <w:szCs w:val="20"/>
        </w:rPr>
        <w:t xml:space="preserve"> </w:t>
      </w:r>
      <w:r>
        <w:rPr>
          <w:sz w:val="20"/>
          <w:szCs w:val="20"/>
        </w:rPr>
        <w:t>artículo</w:t>
      </w:r>
      <w:r>
        <w:rPr>
          <w:spacing w:val="-3"/>
          <w:sz w:val="20"/>
          <w:szCs w:val="20"/>
        </w:rPr>
        <w:t xml:space="preserve"> </w:t>
      </w:r>
      <w:r>
        <w:rPr>
          <w:sz w:val="20"/>
          <w:szCs w:val="20"/>
        </w:rPr>
        <w:t>136</w:t>
      </w:r>
      <w:r>
        <w:rPr>
          <w:spacing w:val="-3"/>
          <w:sz w:val="20"/>
          <w:szCs w:val="20"/>
        </w:rPr>
        <w:t xml:space="preserve"> </w:t>
      </w:r>
      <w:r>
        <w:rPr>
          <w:sz w:val="20"/>
          <w:szCs w:val="20"/>
        </w:rPr>
        <w:t>del</w:t>
      </w:r>
      <w:r>
        <w:rPr>
          <w:spacing w:val="-3"/>
          <w:sz w:val="20"/>
          <w:szCs w:val="20"/>
        </w:rPr>
        <w:t xml:space="preserve"> </w:t>
      </w:r>
      <w:r>
        <w:rPr>
          <w:sz w:val="20"/>
          <w:szCs w:val="20"/>
        </w:rPr>
        <w:t>CCA,</w:t>
      </w:r>
      <w:r>
        <w:rPr>
          <w:spacing w:val="-3"/>
          <w:sz w:val="20"/>
          <w:szCs w:val="20"/>
        </w:rPr>
        <w:t xml:space="preserve"> </w:t>
      </w:r>
      <w:r>
        <w:rPr>
          <w:sz w:val="20"/>
          <w:szCs w:val="20"/>
        </w:rPr>
        <w:t>[subrogado</w:t>
      </w:r>
      <w:r>
        <w:rPr>
          <w:spacing w:val="-2"/>
          <w:sz w:val="20"/>
          <w:szCs w:val="20"/>
        </w:rPr>
        <w:t xml:space="preserve"> </w:t>
      </w:r>
      <w:r>
        <w:rPr>
          <w:sz w:val="20"/>
          <w:szCs w:val="20"/>
        </w:rPr>
        <w:t>por</w:t>
      </w:r>
      <w:r>
        <w:rPr>
          <w:spacing w:val="-3"/>
          <w:sz w:val="20"/>
          <w:szCs w:val="20"/>
        </w:rPr>
        <w:t xml:space="preserve"> </w:t>
      </w:r>
      <w:r>
        <w:rPr>
          <w:sz w:val="20"/>
          <w:szCs w:val="20"/>
        </w:rPr>
        <w:t>el</w:t>
      </w:r>
      <w:r>
        <w:rPr>
          <w:spacing w:val="-3"/>
          <w:sz w:val="20"/>
          <w:szCs w:val="20"/>
        </w:rPr>
        <w:t xml:space="preserve"> </w:t>
      </w:r>
      <w:r>
        <w:rPr>
          <w:sz w:val="20"/>
          <w:szCs w:val="20"/>
        </w:rPr>
        <w:t>artículo</w:t>
      </w:r>
      <w:r>
        <w:rPr>
          <w:spacing w:val="-3"/>
          <w:sz w:val="20"/>
          <w:szCs w:val="20"/>
        </w:rPr>
        <w:t xml:space="preserve"> </w:t>
      </w:r>
      <w:r>
        <w:rPr>
          <w:sz w:val="20"/>
          <w:szCs w:val="20"/>
        </w:rPr>
        <w:t>44</w:t>
      </w:r>
      <w:r>
        <w:rPr>
          <w:spacing w:val="-3"/>
          <w:sz w:val="20"/>
          <w:szCs w:val="20"/>
        </w:rPr>
        <w:t xml:space="preserve"> </w:t>
      </w:r>
      <w:r>
        <w:rPr>
          <w:sz w:val="20"/>
          <w:szCs w:val="20"/>
        </w:rPr>
        <w:t>de</w:t>
      </w:r>
      <w:r>
        <w:rPr>
          <w:spacing w:val="-3"/>
          <w:sz w:val="20"/>
          <w:szCs w:val="20"/>
        </w:rPr>
        <w:t xml:space="preserve"> </w:t>
      </w:r>
      <w:r>
        <w:rPr>
          <w:sz w:val="20"/>
          <w:szCs w:val="20"/>
        </w:rPr>
        <w:t>la ley 446 de 1998] , que la notificación del auto admisorio de la demanda que tenga por objeto la liquidación judicial del contrato es el hito que genera la pérdida de competencia de</w:t>
      </w:r>
      <w:r>
        <w:rPr>
          <w:spacing w:val="-4"/>
          <w:sz w:val="20"/>
          <w:szCs w:val="20"/>
        </w:rPr>
        <w:t xml:space="preserve"> </w:t>
      </w:r>
      <w:r>
        <w:rPr>
          <w:sz w:val="20"/>
          <w:szCs w:val="20"/>
        </w:rPr>
        <w:t>la</w:t>
      </w:r>
      <w:r>
        <w:rPr>
          <w:spacing w:val="-4"/>
          <w:sz w:val="20"/>
          <w:szCs w:val="20"/>
        </w:rPr>
        <w:t xml:space="preserve"> </w:t>
      </w:r>
      <w:r>
        <w:rPr>
          <w:sz w:val="20"/>
          <w:szCs w:val="20"/>
        </w:rPr>
        <w:t>entidad</w:t>
      </w:r>
      <w:r>
        <w:rPr>
          <w:spacing w:val="-3"/>
          <w:sz w:val="20"/>
          <w:szCs w:val="20"/>
        </w:rPr>
        <w:t xml:space="preserve"> </w:t>
      </w:r>
      <w:r>
        <w:rPr>
          <w:sz w:val="20"/>
          <w:szCs w:val="20"/>
        </w:rPr>
        <w:t>para</w:t>
      </w:r>
      <w:r>
        <w:rPr>
          <w:spacing w:val="-3"/>
          <w:sz w:val="20"/>
          <w:szCs w:val="20"/>
        </w:rPr>
        <w:t xml:space="preserve"> </w:t>
      </w:r>
      <w:r>
        <w:rPr>
          <w:sz w:val="20"/>
          <w:szCs w:val="20"/>
        </w:rPr>
        <w:t>ejercer</w:t>
      </w:r>
      <w:r>
        <w:rPr>
          <w:spacing w:val="-3"/>
          <w:sz w:val="20"/>
          <w:szCs w:val="20"/>
        </w:rPr>
        <w:t xml:space="preserve"> </w:t>
      </w:r>
      <w:r>
        <w:rPr>
          <w:sz w:val="20"/>
          <w:szCs w:val="20"/>
        </w:rPr>
        <w:t>la</w:t>
      </w:r>
      <w:r>
        <w:rPr>
          <w:spacing w:val="-4"/>
          <w:sz w:val="20"/>
          <w:szCs w:val="20"/>
        </w:rPr>
        <w:t xml:space="preserve"> </w:t>
      </w:r>
      <w:r>
        <w:rPr>
          <w:sz w:val="20"/>
          <w:szCs w:val="20"/>
        </w:rPr>
        <w:t>facultad</w:t>
      </w:r>
      <w:r>
        <w:rPr>
          <w:spacing w:val="-2"/>
          <w:sz w:val="20"/>
          <w:szCs w:val="20"/>
        </w:rPr>
        <w:t xml:space="preserve"> </w:t>
      </w:r>
      <w:r>
        <w:rPr>
          <w:sz w:val="20"/>
          <w:szCs w:val="20"/>
        </w:rPr>
        <w:t>de</w:t>
      </w:r>
      <w:r>
        <w:rPr>
          <w:spacing w:val="-4"/>
          <w:sz w:val="20"/>
          <w:szCs w:val="20"/>
        </w:rPr>
        <w:t xml:space="preserve"> </w:t>
      </w:r>
      <w:r>
        <w:rPr>
          <w:sz w:val="20"/>
          <w:szCs w:val="20"/>
        </w:rPr>
        <w:t>liquidar</w:t>
      </w:r>
      <w:r>
        <w:rPr>
          <w:spacing w:val="-3"/>
          <w:sz w:val="20"/>
          <w:szCs w:val="20"/>
        </w:rPr>
        <w:t xml:space="preserve"> </w:t>
      </w:r>
      <w:r>
        <w:rPr>
          <w:sz w:val="20"/>
          <w:szCs w:val="20"/>
        </w:rPr>
        <w:t>unilateralmente</w:t>
      </w:r>
      <w:r>
        <w:rPr>
          <w:spacing w:val="-3"/>
          <w:sz w:val="20"/>
          <w:szCs w:val="20"/>
        </w:rPr>
        <w:t xml:space="preserve"> </w:t>
      </w:r>
      <w:r>
        <w:rPr>
          <w:sz w:val="20"/>
          <w:szCs w:val="20"/>
        </w:rPr>
        <w:t>el</w:t>
      </w:r>
      <w:r>
        <w:rPr>
          <w:spacing w:val="-4"/>
          <w:sz w:val="20"/>
          <w:szCs w:val="20"/>
        </w:rPr>
        <w:t xml:space="preserve"> </w:t>
      </w:r>
      <w:r>
        <w:rPr>
          <w:sz w:val="20"/>
          <w:szCs w:val="20"/>
        </w:rPr>
        <w:t>contrato,</w:t>
      </w:r>
      <w:r>
        <w:rPr>
          <w:spacing w:val="-4"/>
          <w:sz w:val="20"/>
          <w:szCs w:val="20"/>
        </w:rPr>
        <w:t xml:space="preserve"> </w:t>
      </w:r>
      <w:r>
        <w:rPr>
          <w:sz w:val="20"/>
          <w:szCs w:val="20"/>
        </w:rPr>
        <w:t>mientras</w:t>
      </w:r>
      <w:r>
        <w:rPr>
          <w:spacing w:val="-4"/>
          <w:sz w:val="20"/>
          <w:szCs w:val="20"/>
        </w:rPr>
        <w:t xml:space="preserve"> </w:t>
      </w:r>
      <w:r>
        <w:rPr>
          <w:sz w:val="20"/>
          <w:szCs w:val="20"/>
        </w:rPr>
        <w:t>esta no</w:t>
      </w:r>
      <w:r>
        <w:rPr>
          <w:spacing w:val="-4"/>
          <w:sz w:val="20"/>
          <w:szCs w:val="20"/>
        </w:rPr>
        <w:t xml:space="preserve"> </w:t>
      </w:r>
      <w:r>
        <w:rPr>
          <w:sz w:val="20"/>
          <w:szCs w:val="20"/>
        </w:rPr>
        <w:t>lo</w:t>
      </w:r>
      <w:r>
        <w:rPr>
          <w:spacing w:val="-4"/>
          <w:sz w:val="20"/>
          <w:szCs w:val="20"/>
        </w:rPr>
        <w:t xml:space="preserve"> </w:t>
      </w:r>
      <w:r>
        <w:rPr>
          <w:sz w:val="20"/>
          <w:szCs w:val="20"/>
        </w:rPr>
        <w:t>haya</w:t>
      </w:r>
      <w:r>
        <w:rPr>
          <w:spacing w:val="-4"/>
          <w:sz w:val="20"/>
          <w:szCs w:val="20"/>
        </w:rPr>
        <w:t xml:space="preserve"> </w:t>
      </w:r>
      <w:r>
        <w:rPr>
          <w:sz w:val="20"/>
          <w:szCs w:val="20"/>
        </w:rPr>
        <w:t>liquidado</w:t>
      </w:r>
      <w:r>
        <w:rPr>
          <w:spacing w:val="-4"/>
          <w:sz w:val="20"/>
          <w:szCs w:val="20"/>
        </w:rPr>
        <w:t xml:space="preserve"> </w:t>
      </w:r>
      <w:r>
        <w:rPr>
          <w:sz w:val="20"/>
          <w:szCs w:val="20"/>
        </w:rPr>
        <w:t>unilateral</w:t>
      </w:r>
      <w:r>
        <w:rPr>
          <w:spacing w:val="-4"/>
          <w:sz w:val="20"/>
          <w:szCs w:val="20"/>
        </w:rPr>
        <w:t xml:space="preserve"> </w:t>
      </w:r>
      <w:r>
        <w:rPr>
          <w:sz w:val="20"/>
          <w:szCs w:val="20"/>
        </w:rPr>
        <w:t>o</w:t>
      </w:r>
      <w:r>
        <w:rPr>
          <w:spacing w:val="-4"/>
          <w:sz w:val="20"/>
          <w:szCs w:val="20"/>
        </w:rPr>
        <w:t xml:space="preserve"> </w:t>
      </w:r>
      <w:r>
        <w:rPr>
          <w:sz w:val="20"/>
          <w:szCs w:val="20"/>
        </w:rPr>
        <w:t>bilateralmente.</w:t>
      </w:r>
      <w:r>
        <w:rPr>
          <w:spacing w:val="-4"/>
          <w:sz w:val="20"/>
          <w:szCs w:val="20"/>
        </w:rPr>
        <w:t xml:space="preserve"> </w:t>
      </w:r>
      <w:r>
        <w:rPr>
          <w:sz w:val="20"/>
          <w:szCs w:val="20"/>
        </w:rPr>
        <w:t>[…]</w:t>
      </w:r>
      <w:r>
        <w:rPr>
          <w:spacing w:val="-4"/>
          <w:sz w:val="20"/>
          <w:szCs w:val="20"/>
        </w:rPr>
        <w:t xml:space="preserve"> </w:t>
      </w:r>
      <w:r>
        <w:rPr>
          <w:sz w:val="20"/>
          <w:szCs w:val="20"/>
        </w:rPr>
        <w:t>No</w:t>
      </w:r>
      <w:r>
        <w:rPr>
          <w:spacing w:val="-4"/>
          <w:sz w:val="20"/>
          <w:szCs w:val="20"/>
        </w:rPr>
        <w:t xml:space="preserve"> </w:t>
      </w:r>
      <w:r>
        <w:rPr>
          <w:sz w:val="20"/>
          <w:szCs w:val="20"/>
        </w:rPr>
        <w:t>obstante,</w:t>
      </w:r>
      <w:r>
        <w:rPr>
          <w:spacing w:val="-4"/>
          <w:sz w:val="20"/>
          <w:szCs w:val="20"/>
        </w:rPr>
        <w:t xml:space="preserve"> </w:t>
      </w:r>
      <w:r>
        <w:rPr>
          <w:sz w:val="20"/>
          <w:szCs w:val="20"/>
        </w:rPr>
        <w:t>la</w:t>
      </w:r>
      <w:r>
        <w:rPr>
          <w:spacing w:val="-4"/>
          <w:sz w:val="20"/>
          <w:szCs w:val="20"/>
        </w:rPr>
        <w:t xml:space="preserve"> </w:t>
      </w:r>
      <w:r>
        <w:rPr>
          <w:sz w:val="20"/>
          <w:szCs w:val="20"/>
        </w:rPr>
        <w:t>Sala</w:t>
      </w:r>
      <w:r>
        <w:rPr>
          <w:spacing w:val="-4"/>
          <w:sz w:val="20"/>
          <w:szCs w:val="20"/>
        </w:rPr>
        <w:t xml:space="preserve"> </w:t>
      </w:r>
      <w:r>
        <w:rPr>
          <w:sz w:val="20"/>
          <w:szCs w:val="20"/>
        </w:rPr>
        <w:t>encuentra</w:t>
      </w:r>
      <w:r>
        <w:rPr>
          <w:spacing w:val="-4"/>
          <w:sz w:val="20"/>
          <w:szCs w:val="20"/>
        </w:rPr>
        <w:t xml:space="preserve"> </w:t>
      </w:r>
      <w:r>
        <w:rPr>
          <w:sz w:val="20"/>
          <w:szCs w:val="20"/>
        </w:rPr>
        <w:t>que</w:t>
      </w:r>
      <w:r>
        <w:rPr>
          <w:spacing w:val="-4"/>
          <w:sz w:val="20"/>
          <w:szCs w:val="20"/>
        </w:rPr>
        <w:t xml:space="preserve"> </w:t>
      </w:r>
      <w:r>
        <w:rPr>
          <w:sz w:val="20"/>
          <w:szCs w:val="20"/>
        </w:rPr>
        <w:t>el punto de partida de la pérdida de competencia que se fijó jurisprudencialmente es susceptible</w:t>
      </w:r>
      <w:r>
        <w:rPr>
          <w:spacing w:val="-8"/>
          <w:sz w:val="20"/>
          <w:szCs w:val="20"/>
        </w:rPr>
        <w:t xml:space="preserve"> </w:t>
      </w:r>
      <w:r>
        <w:rPr>
          <w:sz w:val="20"/>
          <w:szCs w:val="20"/>
        </w:rPr>
        <w:t>de</w:t>
      </w:r>
      <w:r>
        <w:rPr>
          <w:spacing w:val="-7"/>
          <w:sz w:val="20"/>
          <w:szCs w:val="20"/>
        </w:rPr>
        <w:t xml:space="preserve"> </w:t>
      </w:r>
      <w:r>
        <w:rPr>
          <w:sz w:val="20"/>
          <w:szCs w:val="20"/>
        </w:rPr>
        <w:t>ser</w:t>
      </w:r>
      <w:r>
        <w:rPr>
          <w:spacing w:val="-8"/>
          <w:sz w:val="20"/>
          <w:szCs w:val="20"/>
        </w:rPr>
        <w:t xml:space="preserve"> </w:t>
      </w:r>
      <w:r>
        <w:rPr>
          <w:sz w:val="20"/>
          <w:szCs w:val="20"/>
        </w:rPr>
        <w:t>revisado,</w:t>
      </w:r>
      <w:r>
        <w:rPr>
          <w:spacing w:val="-8"/>
          <w:sz w:val="20"/>
          <w:szCs w:val="20"/>
        </w:rPr>
        <w:t xml:space="preserve"> </w:t>
      </w:r>
      <w:r>
        <w:rPr>
          <w:sz w:val="20"/>
          <w:szCs w:val="20"/>
        </w:rPr>
        <w:t>a</w:t>
      </w:r>
      <w:r>
        <w:rPr>
          <w:spacing w:val="-8"/>
          <w:sz w:val="20"/>
          <w:szCs w:val="20"/>
        </w:rPr>
        <w:t xml:space="preserve"> </w:t>
      </w:r>
      <w:r>
        <w:rPr>
          <w:sz w:val="20"/>
          <w:szCs w:val="20"/>
        </w:rPr>
        <w:t>partir</w:t>
      </w:r>
      <w:r>
        <w:rPr>
          <w:spacing w:val="-7"/>
          <w:sz w:val="20"/>
          <w:szCs w:val="20"/>
        </w:rPr>
        <w:t xml:space="preserve"> </w:t>
      </w:r>
      <w:r>
        <w:rPr>
          <w:sz w:val="20"/>
          <w:szCs w:val="20"/>
        </w:rPr>
        <w:t>del</w:t>
      </w:r>
      <w:r>
        <w:rPr>
          <w:spacing w:val="-7"/>
          <w:sz w:val="20"/>
          <w:szCs w:val="20"/>
        </w:rPr>
        <w:t xml:space="preserve"> </w:t>
      </w:r>
      <w:r>
        <w:rPr>
          <w:sz w:val="20"/>
          <w:szCs w:val="20"/>
        </w:rPr>
        <w:t>empleo</w:t>
      </w:r>
      <w:r>
        <w:rPr>
          <w:spacing w:val="-7"/>
          <w:sz w:val="20"/>
          <w:szCs w:val="20"/>
        </w:rPr>
        <w:t xml:space="preserve"> </w:t>
      </w:r>
      <w:r>
        <w:rPr>
          <w:sz w:val="20"/>
          <w:szCs w:val="20"/>
        </w:rPr>
        <w:t>de</w:t>
      </w:r>
      <w:r>
        <w:rPr>
          <w:spacing w:val="-7"/>
          <w:sz w:val="20"/>
          <w:szCs w:val="20"/>
        </w:rPr>
        <w:t xml:space="preserve"> </w:t>
      </w:r>
      <w:r>
        <w:rPr>
          <w:sz w:val="20"/>
          <w:szCs w:val="20"/>
        </w:rPr>
        <w:t>un</w:t>
      </w:r>
      <w:r>
        <w:rPr>
          <w:spacing w:val="-7"/>
          <w:sz w:val="20"/>
          <w:szCs w:val="20"/>
        </w:rPr>
        <w:t xml:space="preserve"> </w:t>
      </w:r>
      <w:r>
        <w:rPr>
          <w:sz w:val="20"/>
          <w:szCs w:val="20"/>
        </w:rPr>
        <w:t>criterio</w:t>
      </w:r>
      <w:r>
        <w:rPr>
          <w:spacing w:val="-8"/>
          <w:sz w:val="20"/>
          <w:szCs w:val="20"/>
        </w:rPr>
        <w:t xml:space="preserve"> </w:t>
      </w:r>
      <w:r>
        <w:rPr>
          <w:sz w:val="20"/>
          <w:szCs w:val="20"/>
        </w:rPr>
        <w:t>de</w:t>
      </w:r>
      <w:r>
        <w:rPr>
          <w:spacing w:val="-7"/>
          <w:sz w:val="20"/>
          <w:szCs w:val="20"/>
        </w:rPr>
        <w:t xml:space="preserve"> </w:t>
      </w:r>
      <w:r>
        <w:rPr>
          <w:sz w:val="20"/>
          <w:szCs w:val="20"/>
        </w:rPr>
        <w:t>interpretación</w:t>
      </w:r>
      <w:r>
        <w:rPr>
          <w:spacing w:val="-7"/>
          <w:sz w:val="20"/>
          <w:szCs w:val="20"/>
        </w:rPr>
        <w:t xml:space="preserve"> </w:t>
      </w:r>
      <w:r>
        <w:rPr>
          <w:sz w:val="20"/>
          <w:szCs w:val="20"/>
        </w:rPr>
        <w:t>que</w:t>
      </w:r>
      <w:r>
        <w:rPr>
          <w:spacing w:val="-7"/>
          <w:sz w:val="20"/>
          <w:szCs w:val="20"/>
        </w:rPr>
        <w:t xml:space="preserve"> </w:t>
      </w:r>
      <w:r>
        <w:rPr>
          <w:sz w:val="20"/>
          <w:szCs w:val="20"/>
        </w:rPr>
        <w:t>resulte coherente</w:t>
      </w:r>
      <w:r>
        <w:rPr>
          <w:spacing w:val="-6"/>
          <w:sz w:val="20"/>
          <w:szCs w:val="20"/>
        </w:rPr>
        <w:t xml:space="preserve"> </w:t>
      </w:r>
      <w:r>
        <w:rPr>
          <w:sz w:val="20"/>
          <w:szCs w:val="20"/>
        </w:rPr>
        <w:t>con</w:t>
      </w:r>
      <w:r>
        <w:rPr>
          <w:spacing w:val="-6"/>
          <w:sz w:val="20"/>
          <w:szCs w:val="20"/>
        </w:rPr>
        <w:t xml:space="preserve"> </w:t>
      </w:r>
      <w:r>
        <w:rPr>
          <w:sz w:val="20"/>
          <w:szCs w:val="20"/>
        </w:rPr>
        <w:t>los</w:t>
      </w:r>
      <w:r>
        <w:rPr>
          <w:spacing w:val="-6"/>
          <w:sz w:val="20"/>
          <w:szCs w:val="20"/>
        </w:rPr>
        <w:t xml:space="preserve"> </w:t>
      </w:r>
      <w:r>
        <w:rPr>
          <w:sz w:val="20"/>
          <w:szCs w:val="20"/>
        </w:rPr>
        <w:t>efectos</w:t>
      </w:r>
      <w:r>
        <w:rPr>
          <w:spacing w:val="-6"/>
          <w:sz w:val="20"/>
          <w:szCs w:val="20"/>
        </w:rPr>
        <w:t xml:space="preserve"> </w:t>
      </w:r>
      <w:r>
        <w:rPr>
          <w:sz w:val="20"/>
          <w:szCs w:val="20"/>
        </w:rPr>
        <w:t>procesales</w:t>
      </w:r>
      <w:r>
        <w:rPr>
          <w:spacing w:val="-6"/>
          <w:sz w:val="20"/>
          <w:szCs w:val="20"/>
        </w:rPr>
        <w:t xml:space="preserve"> </w:t>
      </w:r>
      <w:r>
        <w:rPr>
          <w:sz w:val="20"/>
          <w:szCs w:val="20"/>
        </w:rPr>
        <w:t>que</w:t>
      </w:r>
      <w:r>
        <w:rPr>
          <w:spacing w:val="-6"/>
          <w:sz w:val="20"/>
          <w:szCs w:val="20"/>
        </w:rPr>
        <w:t xml:space="preserve"> </w:t>
      </w:r>
      <w:r>
        <w:rPr>
          <w:sz w:val="20"/>
          <w:szCs w:val="20"/>
        </w:rPr>
        <w:t>el</w:t>
      </w:r>
      <w:r>
        <w:rPr>
          <w:spacing w:val="-6"/>
          <w:sz w:val="20"/>
          <w:szCs w:val="20"/>
        </w:rPr>
        <w:t xml:space="preserve"> </w:t>
      </w:r>
      <w:r>
        <w:rPr>
          <w:sz w:val="20"/>
          <w:szCs w:val="20"/>
        </w:rPr>
        <w:t>legislador</w:t>
      </w:r>
      <w:r>
        <w:rPr>
          <w:spacing w:val="-6"/>
          <w:sz w:val="20"/>
          <w:szCs w:val="20"/>
        </w:rPr>
        <w:t xml:space="preserve"> </w:t>
      </w:r>
      <w:r>
        <w:rPr>
          <w:sz w:val="20"/>
          <w:szCs w:val="20"/>
        </w:rPr>
        <w:t>fijó</w:t>
      </w:r>
      <w:r>
        <w:rPr>
          <w:spacing w:val="-6"/>
          <w:sz w:val="20"/>
          <w:szCs w:val="20"/>
        </w:rPr>
        <w:t xml:space="preserve"> </w:t>
      </w:r>
      <w:r>
        <w:rPr>
          <w:sz w:val="20"/>
          <w:szCs w:val="20"/>
        </w:rPr>
        <w:t>la</w:t>
      </w:r>
      <w:r>
        <w:rPr>
          <w:spacing w:val="-6"/>
          <w:sz w:val="20"/>
          <w:szCs w:val="20"/>
        </w:rPr>
        <w:t xml:space="preserve"> </w:t>
      </w:r>
      <w:r>
        <w:rPr>
          <w:sz w:val="20"/>
          <w:szCs w:val="20"/>
        </w:rPr>
        <w:t>presentación</w:t>
      </w:r>
      <w:r>
        <w:rPr>
          <w:spacing w:val="-6"/>
          <w:sz w:val="20"/>
          <w:szCs w:val="20"/>
        </w:rPr>
        <w:t xml:space="preserve"> </w:t>
      </w:r>
      <w:r>
        <w:rPr>
          <w:sz w:val="20"/>
          <w:szCs w:val="20"/>
        </w:rPr>
        <w:t>de</w:t>
      </w:r>
      <w:r>
        <w:rPr>
          <w:spacing w:val="-6"/>
          <w:sz w:val="20"/>
          <w:szCs w:val="20"/>
        </w:rPr>
        <w:t xml:space="preserve"> </w:t>
      </w:r>
      <w:r>
        <w:rPr>
          <w:sz w:val="20"/>
          <w:szCs w:val="20"/>
        </w:rPr>
        <w:t>la</w:t>
      </w:r>
      <w:r>
        <w:rPr>
          <w:spacing w:val="-6"/>
          <w:sz w:val="20"/>
          <w:szCs w:val="20"/>
        </w:rPr>
        <w:t xml:space="preserve"> </w:t>
      </w:r>
      <w:r>
        <w:rPr>
          <w:sz w:val="20"/>
          <w:szCs w:val="20"/>
        </w:rPr>
        <w:t>demanda. […] [L]a demanda produce numerosos e importantes efectos jurídicos materiales que equivalen, en general, a un reforzamiento o intensificación, desde el punto de vista del actor, de una situación jurídica sustantiva.</w:t>
      </w:r>
      <w:r>
        <w:rPr>
          <w:spacing w:val="40"/>
          <w:sz w:val="20"/>
          <w:szCs w:val="20"/>
        </w:rPr>
        <w:t xml:space="preserve"> </w:t>
      </w:r>
      <w:r>
        <w:rPr>
          <w:sz w:val="20"/>
          <w:szCs w:val="20"/>
        </w:rPr>
        <w:t>Este reforzamiento se produce creando consecuencias que originalmente no existían, como la constitución en mora, o conservando consecuencias que existían, pero estaban en trance de desaparecer. La consecuencia</w:t>
      </w:r>
      <w:r>
        <w:rPr>
          <w:spacing w:val="-6"/>
          <w:sz w:val="20"/>
          <w:szCs w:val="20"/>
        </w:rPr>
        <w:t xml:space="preserve"> </w:t>
      </w:r>
      <w:r>
        <w:rPr>
          <w:sz w:val="20"/>
          <w:szCs w:val="20"/>
        </w:rPr>
        <w:t>típica</w:t>
      </w:r>
      <w:r>
        <w:rPr>
          <w:spacing w:val="-5"/>
          <w:sz w:val="20"/>
          <w:szCs w:val="20"/>
        </w:rPr>
        <w:t xml:space="preserve"> </w:t>
      </w:r>
      <w:r>
        <w:rPr>
          <w:sz w:val="20"/>
          <w:szCs w:val="20"/>
        </w:rPr>
        <w:t>de</w:t>
      </w:r>
      <w:r>
        <w:rPr>
          <w:spacing w:val="-6"/>
          <w:sz w:val="20"/>
          <w:szCs w:val="20"/>
        </w:rPr>
        <w:t xml:space="preserve"> </w:t>
      </w:r>
      <w:r>
        <w:rPr>
          <w:sz w:val="20"/>
          <w:szCs w:val="20"/>
        </w:rPr>
        <w:t>conservación</w:t>
      </w:r>
      <w:r>
        <w:rPr>
          <w:spacing w:val="-6"/>
          <w:sz w:val="20"/>
          <w:szCs w:val="20"/>
        </w:rPr>
        <w:t xml:space="preserve"> </w:t>
      </w:r>
      <w:r>
        <w:rPr>
          <w:sz w:val="20"/>
          <w:szCs w:val="20"/>
        </w:rPr>
        <w:t>es</w:t>
      </w:r>
      <w:r>
        <w:rPr>
          <w:spacing w:val="-6"/>
          <w:sz w:val="20"/>
          <w:szCs w:val="20"/>
        </w:rPr>
        <w:t xml:space="preserve"> </w:t>
      </w:r>
      <w:r>
        <w:rPr>
          <w:sz w:val="20"/>
          <w:szCs w:val="20"/>
        </w:rPr>
        <w:t>la</w:t>
      </w:r>
      <w:r>
        <w:rPr>
          <w:spacing w:val="-6"/>
          <w:sz w:val="20"/>
          <w:szCs w:val="20"/>
        </w:rPr>
        <w:t xml:space="preserve"> </w:t>
      </w:r>
      <w:r>
        <w:rPr>
          <w:sz w:val="20"/>
          <w:szCs w:val="20"/>
        </w:rPr>
        <w:t>que</w:t>
      </w:r>
      <w:r>
        <w:rPr>
          <w:spacing w:val="-6"/>
          <w:sz w:val="20"/>
          <w:szCs w:val="20"/>
        </w:rPr>
        <w:t xml:space="preserve"> </w:t>
      </w:r>
      <w:r>
        <w:rPr>
          <w:sz w:val="20"/>
          <w:szCs w:val="20"/>
        </w:rPr>
        <w:t>produce</w:t>
      </w:r>
      <w:r>
        <w:rPr>
          <w:spacing w:val="-6"/>
          <w:sz w:val="20"/>
          <w:szCs w:val="20"/>
        </w:rPr>
        <w:t xml:space="preserve"> </w:t>
      </w:r>
      <w:r>
        <w:rPr>
          <w:sz w:val="20"/>
          <w:szCs w:val="20"/>
        </w:rPr>
        <w:t>la</w:t>
      </w:r>
      <w:r>
        <w:rPr>
          <w:spacing w:val="-6"/>
          <w:sz w:val="20"/>
          <w:szCs w:val="20"/>
        </w:rPr>
        <w:t xml:space="preserve"> </w:t>
      </w:r>
      <w:r>
        <w:rPr>
          <w:sz w:val="20"/>
          <w:szCs w:val="20"/>
        </w:rPr>
        <w:t>presentación</w:t>
      </w:r>
      <w:r>
        <w:rPr>
          <w:spacing w:val="-6"/>
          <w:sz w:val="20"/>
          <w:szCs w:val="20"/>
        </w:rPr>
        <w:t xml:space="preserve"> </w:t>
      </w:r>
      <w:r>
        <w:rPr>
          <w:sz w:val="20"/>
          <w:szCs w:val="20"/>
        </w:rPr>
        <w:t>de</w:t>
      </w:r>
      <w:r>
        <w:rPr>
          <w:spacing w:val="-6"/>
          <w:sz w:val="20"/>
          <w:szCs w:val="20"/>
        </w:rPr>
        <w:t xml:space="preserve"> </w:t>
      </w:r>
      <w:r>
        <w:rPr>
          <w:sz w:val="20"/>
          <w:szCs w:val="20"/>
        </w:rPr>
        <w:t>la</w:t>
      </w:r>
      <w:r>
        <w:rPr>
          <w:spacing w:val="-6"/>
          <w:sz w:val="20"/>
          <w:szCs w:val="20"/>
        </w:rPr>
        <w:t xml:space="preserve"> </w:t>
      </w:r>
      <w:r>
        <w:rPr>
          <w:sz w:val="20"/>
          <w:szCs w:val="20"/>
        </w:rPr>
        <w:t>demanda,</w:t>
      </w:r>
      <w:r>
        <w:rPr>
          <w:spacing w:val="-6"/>
          <w:sz w:val="20"/>
          <w:szCs w:val="20"/>
        </w:rPr>
        <w:t xml:space="preserve"> </w:t>
      </w:r>
      <w:r>
        <w:rPr>
          <w:sz w:val="20"/>
          <w:szCs w:val="20"/>
        </w:rPr>
        <w:t xml:space="preserve">al interrumpir la prescripción. Al efecto, el Artículo 90 del Código de Procedimiento Civil, modificado por el decreto 2282 de 1989, aplicable a la presente controversia, […] Frente al vacío que se pretende colmar se hace necesario un ejercicio de integración normativa que esté </w:t>
      </w:r>
      <w:proofErr w:type="spellStart"/>
      <w:r>
        <w:rPr>
          <w:sz w:val="20"/>
          <w:szCs w:val="20"/>
        </w:rPr>
        <w:t>mas</w:t>
      </w:r>
      <w:proofErr w:type="spellEnd"/>
      <w:r>
        <w:rPr>
          <w:sz w:val="20"/>
          <w:szCs w:val="20"/>
        </w:rPr>
        <w:t xml:space="preserve"> (sic) acorde con los efectos que la legislación procesal le atribuye a la presentación de la demanda, y que no están condicionados a su notificación. Desde este enfoque, la Sala declarará que la Administración perdió competencia para liquidar el contrato en forma unilateral, a partir de la fecha en que se presentó la demanda que pretendió su liquidación judicial.</w:t>
      </w:r>
      <w:r>
        <w:rPr>
          <w:i/>
          <w:iCs/>
          <w:sz w:val="20"/>
          <w:szCs w:val="20"/>
        </w:rPr>
        <w:t>»</w:t>
      </w:r>
    </w:p>
    <w:p w14:paraId="77EE403B" w14:textId="77777777" w:rsidR="009775D2" w:rsidRDefault="009775D2" w:rsidP="009775D2">
      <w:pPr>
        <w:pStyle w:val="Textoindependiente"/>
        <w:kinsoku w:val="0"/>
        <w:overflowPunct w:val="0"/>
        <w:spacing w:before="119" w:line="276" w:lineRule="auto"/>
        <w:ind w:left="118" w:right="284" w:firstLine="703"/>
        <w:jc w:val="both"/>
      </w:pPr>
      <w:r>
        <w:t>En armonía con lo anterior, se podrá, entonces, interponer una demanda ante la jurisdicción de lo contencioso administrativo solicitando la liquidación judicial del contrato mediante el medio de control de controversias contractuales, en los términos del artículo 141 del Código de Procedimiento Administrativo y de lo Contencioso Administrativo –CPACA–.</w:t>
      </w:r>
      <w:r>
        <w:rPr>
          <w:spacing w:val="-4"/>
        </w:rPr>
        <w:t xml:space="preserve"> </w:t>
      </w:r>
      <w:r>
        <w:t>La demanda</w:t>
      </w:r>
      <w:r>
        <w:rPr>
          <w:spacing w:val="-16"/>
        </w:rPr>
        <w:t xml:space="preserve"> </w:t>
      </w:r>
      <w:r>
        <w:t>debe</w:t>
      </w:r>
      <w:r>
        <w:rPr>
          <w:spacing w:val="-15"/>
        </w:rPr>
        <w:t xml:space="preserve"> </w:t>
      </w:r>
      <w:r>
        <w:t>ser</w:t>
      </w:r>
      <w:r>
        <w:rPr>
          <w:spacing w:val="-15"/>
        </w:rPr>
        <w:t xml:space="preserve"> </w:t>
      </w:r>
      <w:r>
        <w:t>presentada</w:t>
      </w:r>
      <w:r>
        <w:rPr>
          <w:spacing w:val="-16"/>
        </w:rPr>
        <w:t xml:space="preserve"> </w:t>
      </w:r>
      <w:r>
        <w:t>dentro</w:t>
      </w:r>
      <w:r>
        <w:rPr>
          <w:spacing w:val="-15"/>
        </w:rPr>
        <w:t xml:space="preserve"> </w:t>
      </w:r>
      <w:r>
        <w:t>del</w:t>
      </w:r>
      <w:r>
        <w:rPr>
          <w:spacing w:val="-15"/>
        </w:rPr>
        <w:t xml:space="preserve"> </w:t>
      </w:r>
      <w:r>
        <w:t>término</w:t>
      </w:r>
      <w:r>
        <w:rPr>
          <w:spacing w:val="-15"/>
        </w:rPr>
        <w:t xml:space="preserve"> </w:t>
      </w:r>
      <w:r>
        <w:t>que</w:t>
      </w:r>
      <w:r>
        <w:rPr>
          <w:spacing w:val="-16"/>
        </w:rPr>
        <w:t xml:space="preserve"> </w:t>
      </w:r>
      <w:r>
        <w:t>establece</w:t>
      </w:r>
      <w:r>
        <w:rPr>
          <w:spacing w:val="-15"/>
        </w:rPr>
        <w:t xml:space="preserve"> </w:t>
      </w:r>
      <w:r>
        <w:t>el</w:t>
      </w:r>
      <w:r>
        <w:rPr>
          <w:spacing w:val="-15"/>
        </w:rPr>
        <w:t xml:space="preserve"> </w:t>
      </w:r>
      <w:r>
        <w:t>artículo</w:t>
      </w:r>
      <w:r>
        <w:rPr>
          <w:spacing w:val="-16"/>
        </w:rPr>
        <w:t xml:space="preserve"> </w:t>
      </w:r>
      <w:r>
        <w:t>164</w:t>
      </w:r>
      <w:r>
        <w:rPr>
          <w:spacing w:val="-15"/>
        </w:rPr>
        <w:t xml:space="preserve"> </w:t>
      </w:r>
      <w:r>
        <w:t>del</w:t>
      </w:r>
      <w:r>
        <w:rPr>
          <w:spacing w:val="-15"/>
        </w:rPr>
        <w:t xml:space="preserve"> </w:t>
      </w:r>
      <w:r>
        <w:t>CPACA,</w:t>
      </w:r>
      <w:r>
        <w:rPr>
          <w:spacing w:val="-15"/>
        </w:rPr>
        <w:t xml:space="preserve"> </w:t>
      </w:r>
      <w:r>
        <w:t>pues de lo contrario operará el fenómeno de la caducidad, por lo cual no sería posible realizar la liquidación del contrato por ningún medio.</w:t>
      </w:r>
    </w:p>
    <w:p w14:paraId="0A23177D" w14:textId="77777777" w:rsidR="009775D2" w:rsidRDefault="009775D2" w:rsidP="009775D2">
      <w:pPr>
        <w:pStyle w:val="Textoindependiente"/>
        <w:kinsoku w:val="0"/>
        <w:overflowPunct w:val="0"/>
        <w:spacing w:before="120" w:line="276" w:lineRule="auto"/>
        <w:ind w:left="118" w:right="286" w:firstLine="705"/>
        <w:jc w:val="both"/>
      </w:pPr>
      <w:r>
        <w:t>En este punto, vale la pena aclarar que en relación con el término de caducidad para demandar en aquellos contratos que requieran liquidación, la jurisprudencia unificada del Consejo de Estado ha determinado que, en virtud del artículo 164 de la Ley 1437 de 2011, la regla</w:t>
      </w:r>
      <w:r>
        <w:rPr>
          <w:spacing w:val="-7"/>
        </w:rPr>
        <w:t xml:space="preserve"> </w:t>
      </w:r>
      <w:r>
        <w:t>general</w:t>
      </w:r>
      <w:r>
        <w:rPr>
          <w:spacing w:val="-7"/>
        </w:rPr>
        <w:t xml:space="preserve"> </w:t>
      </w:r>
      <w:r>
        <w:t>es</w:t>
      </w:r>
      <w:r>
        <w:rPr>
          <w:spacing w:val="-7"/>
        </w:rPr>
        <w:t xml:space="preserve"> </w:t>
      </w:r>
      <w:r>
        <w:t>que</w:t>
      </w:r>
      <w:r>
        <w:rPr>
          <w:spacing w:val="-7"/>
        </w:rPr>
        <w:t xml:space="preserve"> </w:t>
      </w:r>
      <w:r>
        <w:t>los</w:t>
      </w:r>
      <w:r>
        <w:rPr>
          <w:spacing w:val="-7"/>
        </w:rPr>
        <w:t xml:space="preserve"> </w:t>
      </w:r>
      <w:r>
        <w:t>dos</w:t>
      </w:r>
      <w:r>
        <w:rPr>
          <w:spacing w:val="-7"/>
        </w:rPr>
        <w:t xml:space="preserve"> </w:t>
      </w:r>
      <w:r>
        <w:t>años</w:t>
      </w:r>
      <w:r>
        <w:rPr>
          <w:spacing w:val="-7"/>
        </w:rPr>
        <w:t xml:space="preserve"> </w:t>
      </w:r>
      <w:r>
        <w:t>comiencen</w:t>
      </w:r>
      <w:r>
        <w:rPr>
          <w:spacing w:val="-7"/>
        </w:rPr>
        <w:t xml:space="preserve"> </w:t>
      </w:r>
      <w:r>
        <w:t>a</w:t>
      </w:r>
      <w:r>
        <w:rPr>
          <w:spacing w:val="-7"/>
        </w:rPr>
        <w:t xml:space="preserve"> </w:t>
      </w:r>
      <w:r>
        <w:t>correr</w:t>
      </w:r>
      <w:r>
        <w:rPr>
          <w:spacing w:val="-7"/>
        </w:rPr>
        <w:t xml:space="preserve"> </w:t>
      </w:r>
      <w:r>
        <w:t>a</w:t>
      </w:r>
      <w:r>
        <w:rPr>
          <w:spacing w:val="-7"/>
        </w:rPr>
        <w:t xml:space="preserve"> </w:t>
      </w:r>
      <w:r>
        <w:t>partir</w:t>
      </w:r>
      <w:r>
        <w:rPr>
          <w:spacing w:val="-7"/>
        </w:rPr>
        <w:t xml:space="preserve"> </w:t>
      </w:r>
      <w:r>
        <w:t>de</w:t>
      </w:r>
      <w:r>
        <w:rPr>
          <w:spacing w:val="-7"/>
        </w:rPr>
        <w:t xml:space="preserve"> </w:t>
      </w:r>
      <w:r>
        <w:t>la</w:t>
      </w:r>
      <w:r>
        <w:rPr>
          <w:spacing w:val="-7"/>
        </w:rPr>
        <w:t xml:space="preserve"> </w:t>
      </w:r>
      <w:r>
        <w:t>fecha</w:t>
      </w:r>
      <w:r>
        <w:rPr>
          <w:spacing w:val="-7"/>
        </w:rPr>
        <w:t xml:space="preserve"> </w:t>
      </w:r>
      <w:r>
        <w:t>de</w:t>
      </w:r>
      <w:r>
        <w:rPr>
          <w:spacing w:val="-7"/>
        </w:rPr>
        <w:t xml:space="preserve"> </w:t>
      </w:r>
      <w:r>
        <w:t>expedición</w:t>
      </w:r>
      <w:r>
        <w:rPr>
          <w:spacing w:val="-7"/>
        </w:rPr>
        <w:t xml:space="preserve"> </w:t>
      </w:r>
      <w:r>
        <w:t>del</w:t>
      </w:r>
      <w:r>
        <w:rPr>
          <w:spacing w:val="-7"/>
        </w:rPr>
        <w:t xml:space="preserve"> </w:t>
      </w:r>
      <w:r>
        <w:t>acta de liquidación, bien sea unilateral o de mutuo acuerdo, y solo en caso de que no exista liquidación de ningún tipo, el término de dos años comienza a contar a partir de la suma de los seis meses que trata en artículo 11 de la Ley 1150 de</w:t>
      </w:r>
      <w:r>
        <w:rPr>
          <w:spacing w:val="-13"/>
        </w:rPr>
        <w:t xml:space="preserve"> </w:t>
      </w:r>
      <w:r>
        <w:t>2011.</w:t>
      </w:r>
    </w:p>
    <w:p w14:paraId="05AAFA28" w14:textId="77777777" w:rsidR="002B6913" w:rsidRDefault="009775D2" w:rsidP="002B6913">
      <w:pPr>
        <w:pStyle w:val="Textoindependiente"/>
        <w:kinsoku w:val="0"/>
        <w:overflowPunct w:val="0"/>
        <w:spacing w:before="93" w:line="276" w:lineRule="auto"/>
        <w:ind w:left="118" w:right="176"/>
        <w:jc w:val="both"/>
      </w:pPr>
      <w:r>
        <w:t>Así</w:t>
      </w:r>
      <w:r>
        <w:rPr>
          <w:spacing w:val="80"/>
        </w:rPr>
        <w:t xml:space="preserve"> </w:t>
      </w:r>
      <w:r>
        <w:t>las</w:t>
      </w:r>
      <w:r>
        <w:rPr>
          <w:spacing w:val="80"/>
        </w:rPr>
        <w:t xml:space="preserve"> </w:t>
      </w:r>
      <w:r>
        <w:t>cosas,</w:t>
      </w:r>
      <w:r>
        <w:rPr>
          <w:spacing w:val="-1"/>
        </w:rPr>
        <w:t xml:space="preserve"> </w:t>
      </w:r>
      <w:r>
        <w:t>es</w:t>
      </w:r>
      <w:r>
        <w:rPr>
          <w:spacing w:val="80"/>
        </w:rPr>
        <w:t xml:space="preserve"> </w:t>
      </w:r>
      <w:r>
        <w:t>claro</w:t>
      </w:r>
      <w:r>
        <w:rPr>
          <w:spacing w:val="80"/>
        </w:rPr>
        <w:t xml:space="preserve"> </w:t>
      </w:r>
      <w:r>
        <w:t>que</w:t>
      </w:r>
      <w:r>
        <w:rPr>
          <w:spacing w:val="80"/>
        </w:rPr>
        <w:t xml:space="preserve"> </w:t>
      </w:r>
      <w:r>
        <w:t>el</w:t>
      </w:r>
      <w:r>
        <w:rPr>
          <w:spacing w:val="80"/>
        </w:rPr>
        <w:t xml:space="preserve"> </w:t>
      </w:r>
      <w:r>
        <w:t>ordenamiento</w:t>
      </w:r>
      <w:r>
        <w:rPr>
          <w:spacing w:val="80"/>
        </w:rPr>
        <w:t xml:space="preserve"> </w:t>
      </w:r>
      <w:r>
        <w:t>jurídico</w:t>
      </w:r>
      <w:r>
        <w:rPr>
          <w:spacing w:val="80"/>
        </w:rPr>
        <w:t xml:space="preserve"> </w:t>
      </w:r>
      <w:r>
        <w:t>vigente</w:t>
      </w:r>
      <w:r>
        <w:rPr>
          <w:spacing w:val="80"/>
        </w:rPr>
        <w:t xml:space="preserve"> </w:t>
      </w:r>
      <w:r>
        <w:t>permite</w:t>
      </w:r>
      <w:r>
        <w:rPr>
          <w:spacing w:val="80"/>
        </w:rPr>
        <w:t xml:space="preserve"> </w:t>
      </w:r>
      <w:r>
        <w:t>la</w:t>
      </w:r>
      <w:r>
        <w:rPr>
          <w:spacing w:val="40"/>
        </w:rPr>
        <w:t xml:space="preserve"> </w:t>
      </w:r>
      <w:r>
        <w:t>liquidación</w:t>
      </w:r>
      <w:r>
        <w:rPr>
          <w:spacing w:val="-3"/>
        </w:rPr>
        <w:t xml:space="preserve"> </w:t>
      </w:r>
      <w:r>
        <w:lastRenderedPageBreak/>
        <w:t>unilateral,</w:t>
      </w:r>
      <w:r>
        <w:rPr>
          <w:spacing w:val="-3"/>
        </w:rPr>
        <w:t xml:space="preserve"> </w:t>
      </w:r>
      <w:r>
        <w:t>bilateral</w:t>
      </w:r>
      <w:r>
        <w:rPr>
          <w:spacing w:val="-3"/>
        </w:rPr>
        <w:t xml:space="preserve"> </w:t>
      </w:r>
      <w:r>
        <w:t>incluso</w:t>
      </w:r>
      <w:r>
        <w:rPr>
          <w:spacing w:val="-3"/>
        </w:rPr>
        <w:t xml:space="preserve"> </w:t>
      </w:r>
      <w:r>
        <w:t>judicial</w:t>
      </w:r>
      <w:r>
        <w:rPr>
          <w:spacing w:val="-3"/>
        </w:rPr>
        <w:t xml:space="preserve"> </w:t>
      </w:r>
      <w:r>
        <w:t>una</w:t>
      </w:r>
      <w:r>
        <w:rPr>
          <w:spacing w:val="-3"/>
        </w:rPr>
        <w:t xml:space="preserve"> </w:t>
      </w:r>
      <w:r>
        <w:t>vez</w:t>
      </w:r>
      <w:r>
        <w:rPr>
          <w:spacing w:val="-4"/>
        </w:rPr>
        <w:t xml:space="preserve"> </w:t>
      </w:r>
      <w:r>
        <w:t>vencido</w:t>
      </w:r>
      <w:r>
        <w:rPr>
          <w:spacing w:val="-3"/>
        </w:rPr>
        <w:t xml:space="preserve"> </w:t>
      </w:r>
      <w:r>
        <w:t>el</w:t>
      </w:r>
      <w:r>
        <w:rPr>
          <w:spacing w:val="-4"/>
        </w:rPr>
        <w:t xml:space="preserve"> </w:t>
      </w:r>
      <w:r>
        <w:t>plazo</w:t>
      </w:r>
      <w:r>
        <w:rPr>
          <w:spacing w:val="-3"/>
        </w:rPr>
        <w:t xml:space="preserve"> </w:t>
      </w:r>
      <w:r>
        <w:t>establecido</w:t>
      </w:r>
      <w:r>
        <w:rPr>
          <w:spacing w:val="-3"/>
        </w:rPr>
        <w:t xml:space="preserve"> </w:t>
      </w:r>
      <w:r>
        <w:t>por</w:t>
      </w:r>
      <w:r>
        <w:rPr>
          <w:spacing w:val="-3"/>
        </w:rPr>
        <w:t xml:space="preserve"> </w:t>
      </w:r>
      <w:r>
        <w:t>el</w:t>
      </w:r>
      <w:r>
        <w:rPr>
          <w:spacing w:val="-4"/>
        </w:rPr>
        <w:t xml:space="preserve"> </w:t>
      </w:r>
      <w:r>
        <w:t>artículo 11</w:t>
      </w:r>
      <w:r>
        <w:rPr>
          <w:spacing w:val="-3"/>
        </w:rPr>
        <w:t xml:space="preserve"> </w:t>
      </w:r>
      <w:r>
        <w:t>de</w:t>
      </w:r>
      <w:r>
        <w:rPr>
          <w:spacing w:val="-3"/>
        </w:rPr>
        <w:t xml:space="preserve"> </w:t>
      </w:r>
      <w:r>
        <w:t>la</w:t>
      </w:r>
      <w:r>
        <w:rPr>
          <w:spacing w:val="-3"/>
        </w:rPr>
        <w:t xml:space="preserve"> </w:t>
      </w:r>
      <w:r>
        <w:t>Ley</w:t>
      </w:r>
      <w:r>
        <w:rPr>
          <w:spacing w:val="-2"/>
        </w:rPr>
        <w:t xml:space="preserve"> </w:t>
      </w:r>
      <w:r>
        <w:t>1150</w:t>
      </w:r>
      <w:r>
        <w:rPr>
          <w:spacing w:val="-2"/>
        </w:rPr>
        <w:t xml:space="preserve"> </w:t>
      </w:r>
      <w:r>
        <w:t>de</w:t>
      </w:r>
      <w:r>
        <w:rPr>
          <w:spacing w:val="-3"/>
        </w:rPr>
        <w:t xml:space="preserve"> </w:t>
      </w:r>
      <w:r>
        <w:t>2007.</w:t>
      </w:r>
      <w:r>
        <w:rPr>
          <w:spacing w:val="-2"/>
        </w:rPr>
        <w:t xml:space="preserve"> </w:t>
      </w:r>
      <w:r>
        <w:t>En</w:t>
      </w:r>
      <w:r>
        <w:rPr>
          <w:spacing w:val="-2"/>
        </w:rPr>
        <w:t xml:space="preserve"> </w:t>
      </w:r>
      <w:r>
        <w:t>otras</w:t>
      </w:r>
      <w:r>
        <w:rPr>
          <w:spacing w:val="-2"/>
        </w:rPr>
        <w:t xml:space="preserve"> </w:t>
      </w:r>
      <w:r>
        <w:t>palabras,</w:t>
      </w:r>
      <w:r>
        <w:rPr>
          <w:spacing w:val="-2"/>
        </w:rPr>
        <w:t xml:space="preserve"> </w:t>
      </w:r>
      <w:r>
        <w:t>la</w:t>
      </w:r>
      <w:r>
        <w:rPr>
          <w:spacing w:val="-3"/>
        </w:rPr>
        <w:t xml:space="preserve"> </w:t>
      </w:r>
      <w:r>
        <w:t>liquidación</w:t>
      </w:r>
      <w:r>
        <w:rPr>
          <w:spacing w:val="-2"/>
        </w:rPr>
        <w:t xml:space="preserve"> </w:t>
      </w:r>
      <w:r>
        <w:t>final</w:t>
      </w:r>
      <w:r>
        <w:rPr>
          <w:spacing w:val="-2"/>
        </w:rPr>
        <w:t xml:space="preserve"> </w:t>
      </w:r>
      <w:r>
        <w:t>de</w:t>
      </w:r>
      <w:r>
        <w:rPr>
          <w:spacing w:val="-3"/>
        </w:rPr>
        <w:t xml:space="preserve"> </w:t>
      </w:r>
      <w:r>
        <w:t>los</w:t>
      </w:r>
      <w:r>
        <w:rPr>
          <w:spacing w:val="-2"/>
        </w:rPr>
        <w:t xml:space="preserve"> </w:t>
      </w:r>
      <w:r>
        <w:t>contratos</w:t>
      </w:r>
      <w:r>
        <w:rPr>
          <w:spacing w:val="-3"/>
        </w:rPr>
        <w:t xml:space="preserve"> </w:t>
      </w:r>
      <w:r>
        <w:t>estatales</w:t>
      </w:r>
      <w:r>
        <w:rPr>
          <w:spacing w:val="-2"/>
        </w:rPr>
        <w:t xml:space="preserve"> </w:t>
      </w:r>
      <w:r>
        <w:t>tiene</w:t>
      </w:r>
      <w:r w:rsidR="002B6913">
        <w:t xml:space="preserve"> un ámbito temporal que empieza con la terminación</w:t>
      </w:r>
      <w:r w:rsidR="002B6913">
        <w:rPr>
          <w:spacing w:val="-1"/>
        </w:rPr>
        <w:t xml:space="preserve"> </w:t>
      </w:r>
      <w:r w:rsidR="002B6913">
        <w:t>del contrato</w:t>
      </w:r>
      <w:r w:rsidR="002B6913">
        <w:rPr>
          <w:spacing w:val="-2"/>
        </w:rPr>
        <w:t xml:space="preserve"> </w:t>
      </w:r>
      <w:r w:rsidR="002B6913">
        <w:t>y comprende el período contractual</w:t>
      </w:r>
      <w:r w:rsidR="002B6913">
        <w:rPr>
          <w:spacing w:val="-2"/>
        </w:rPr>
        <w:t xml:space="preserve"> </w:t>
      </w:r>
      <w:r w:rsidR="002B6913">
        <w:t>pactado por las partes</w:t>
      </w:r>
      <w:r w:rsidR="002B6913">
        <w:rPr>
          <w:spacing w:val="-2"/>
        </w:rPr>
        <w:t xml:space="preserve"> </w:t>
      </w:r>
      <w:r w:rsidR="002B6913">
        <w:t>o supletivo legal –de 4 meses–</w:t>
      </w:r>
      <w:r w:rsidR="002B6913">
        <w:rPr>
          <w:spacing w:val="-2"/>
        </w:rPr>
        <w:t xml:space="preserve"> </w:t>
      </w:r>
      <w:r w:rsidR="002B6913">
        <w:t>para la liquidación bilateral, más el período legal para la liquidación unilateral</w:t>
      </w:r>
      <w:r w:rsidR="002B6913">
        <w:rPr>
          <w:spacing w:val="-2"/>
        </w:rPr>
        <w:t xml:space="preserve"> </w:t>
      </w:r>
      <w:r w:rsidR="002B6913">
        <w:t>–de 2 meses–,</w:t>
      </w:r>
      <w:r w:rsidR="002B6913">
        <w:rPr>
          <w:spacing w:val="-2"/>
        </w:rPr>
        <w:t xml:space="preserve"> </w:t>
      </w:r>
      <w:r w:rsidR="002B6913">
        <w:t>más el plazo</w:t>
      </w:r>
      <w:r w:rsidR="002B6913">
        <w:rPr>
          <w:spacing w:val="-2"/>
        </w:rPr>
        <w:t xml:space="preserve"> </w:t>
      </w:r>
      <w:r w:rsidR="002B6913">
        <w:t>de dos años para hacerlo</w:t>
      </w:r>
      <w:r w:rsidR="002B6913">
        <w:rPr>
          <w:spacing w:val="-9"/>
        </w:rPr>
        <w:t xml:space="preserve"> </w:t>
      </w:r>
      <w:r w:rsidR="002B6913">
        <w:t>de</w:t>
      </w:r>
      <w:r w:rsidR="002B6913">
        <w:rPr>
          <w:spacing w:val="-9"/>
        </w:rPr>
        <w:t xml:space="preserve"> </w:t>
      </w:r>
      <w:r w:rsidR="002B6913">
        <w:t>mutuo</w:t>
      </w:r>
      <w:r w:rsidR="002B6913">
        <w:rPr>
          <w:spacing w:val="-9"/>
        </w:rPr>
        <w:t xml:space="preserve"> </w:t>
      </w:r>
      <w:r w:rsidR="002B6913">
        <w:t>acuerdo</w:t>
      </w:r>
      <w:r w:rsidR="002B6913">
        <w:rPr>
          <w:spacing w:val="-9"/>
        </w:rPr>
        <w:t xml:space="preserve"> </w:t>
      </w:r>
      <w:r w:rsidR="002B6913">
        <w:t>o</w:t>
      </w:r>
      <w:r w:rsidR="002B6913">
        <w:rPr>
          <w:spacing w:val="-9"/>
        </w:rPr>
        <w:t xml:space="preserve"> </w:t>
      </w:r>
      <w:r w:rsidR="002B6913">
        <w:t>unilateralmente,</w:t>
      </w:r>
      <w:r w:rsidR="002B6913">
        <w:rPr>
          <w:spacing w:val="-8"/>
        </w:rPr>
        <w:t xml:space="preserve"> </w:t>
      </w:r>
      <w:r w:rsidR="002B6913">
        <w:t>sin</w:t>
      </w:r>
      <w:r w:rsidR="002B6913">
        <w:rPr>
          <w:spacing w:val="-9"/>
        </w:rPr>
        <w:t xml:space="preserve"> </w:t>
      </w:r>
      <w:r w:rsidR="002B6913">
        <w:t>perjuicio</w:t>
      </w:r>
      <w:r w:rsidR="002B6913">
        <w:rPr>
          <w:spacing w:val="-8"/>
        </w:rPr>
        <w:t xml:space="preserve"> </w:t>
      </w:r>
      <w:r w:rsidR="002B6913">
        <w:t>de</w:t>
      </w:r>
      <w:r w:rsidR="002B6913">
        <w:rPr>
          <w:spacing w:val="-9"/>
        </w:rPr>
        <w:t xml:space="preserve"> </w:t>
      </w:r>
      <w:r w:rsidR="002B6913">
        <w:t>que</w:t>
      </w:r>
      <w:r w:rsidR="002B6913">
        <w:rPr>
          <w:spacing w:val="-9"/>
        </w:rPr>
        <w:t xml:space="preserve"> </w:t>
      </w:r>
      <w:r w:rsidR="002B6913">
        <w:t>se</w:t>
      </w:r>
      <w:r w:rsidR="002B6913">
        <w:rPr>
          <w:spacing w:val="-9"/>
        </w:rPr>
        <w:t xml:space="preserve"> </w:t>
      </w:r>
      <w:r w:rsidR="002B6913">
        <w:t>solicite</w:t>
      </w:r>
      <w:r w:rsidR="002B6913">
        <w:rPr>
          <w:spacing w:val="-9"/>
        </w:rPr>
        <w:t xml:space="preserve"> </w:t>
      </w:r>
      <w:r w:rsidR="002B6913">
        <w:t>la</w:t>
      </w:r>
      <w:r w:rsidR="002B6913">
        <w:rPr>
          <w:spacing w:val="-9"/>
        </w:rPr>
        <w:t xml:space="preserve"> </w:t>
      </w:r>
      <w:r w:rsidR="002B6913">
        <w:t>liquidación</w:t>
      </w:r>
      <w:r w:rsidR="002B6913">
        <w:rPr>
          <w:spacing w:val="-8"/>
        </w:rPr>
        <w:t xml:space="preserve"> </w:t>
      </w:r>
      <w:r w:rsidR="002B6913">
        <w:t>judicial.</w:t>
      </w:r>
    </w:p>
    <w:p w14:paraId="0B4B7C98" w14:textId="77777777" w:rsidR="002B6913" w:rsidRDefault="002B6913" w:rsidP="002B6913">
      <w:pPr>
        <w:pStyle w:val="Textoindependiente"/>
        <w:kinsoku w:val="0"/>
        <w:overflowPunct w:val="0"/>
        <w:spacing w:before="120" w:line="276" w:lineRule="auto"/>
        <w:ind w:left="118" w:right="177" w:firstLine="705"/>
        <w:jc w:val="both"/>
      </w:pPr>
      <w:r>
        <w:t>Por tanto, si se trata de un contrato en el cual no existe pacto sobre el término para la liquidación</w:t>
      </w:r>
      <w:r>
        <w:rPr>
          <w:spacing w:val="-1"/>
        </w:rPr>
        <w:t xml:space="preserve"> </w:t>
      </w:r>
      <w:r>
        <w:t>bilateral,</w:t>
      </w:r>
      <w:r>
        <w:rPr>
          <w:spacing w:val="-1"/>
        </w:rPr>
        <w:t xml:space="preserve"> </w:t>
      </w:r>
      <w:r>
        <w:t>el</w:t>
      </w:r>
      <w:r>
        <w:rPr>
          <w:spacing w:val="-1"/>
        </w:rPr>
        <w:t xml:space="preserve"> </w:t>
      </w:r>
      <w:r>
        <w:t>término supletivo</w:t>
      </w:r>
      <w:r>
        <w:rPr>
          <w:spacing w:val="-1"/>
        </w:rPr>
        <w:t xml:space="preserve"> </w:t>
      </w:r>
      <w:r>
        <w:t>aplicaría,</w:t>
      </w:r>
      <w:r>
        <w:rPr>
          <w:spacing w:val="-1"/>
        </w:rPr>
        <w:t xml:space="preserve"> </w:t>
      </w:r>
      <w:r>
        <w:t>y</w:t>
      </w:r>
      <w:r>
        <w:rPr>
          <w:spacing w:val="-1"/>
        </w:rPr>
        <w:t xml:space="preserve"> </w:t>
      </w:r>
      <w:r>
        <w:t>se</w:t>
      </w:r>
      <w:r>
        <w:rPr>
          <w:spacing w:val="-1"/>
        </w:rPr>
        <w:t xml:space="preserve"> </w:t>
      </w:r>
      <w:r>
        <w:t>podría</w:t>
      </w:r>
      <w:r>
        <w:rPr>
          <w:spacing w:val="-1"/>
        </w:rPr>
        <w:t xml:space="preserve"> </w:t>
      </w:r>
      <w:r>
        <w:t>liquidar</w:t>
      </w:r>
      <w:r>
        <w:rPr>
          <w:spacing w:val="-1"/>
        </w:rPr>
        <w:t xml:space="preserve"> </w:t>
      </w:r>
      <w:r>
        <w:t>el</w:t>
      </w:r>
      <w:r>
        <w:rPr>
          <w:spacing w:val="-1"/>
        </w:rPr>
        <w:t xml:space="preserve"> </w:t>
      </w:r>
      <w:r>
        <w:t>contrato</w:t>
      </w:r>
      <w:r>
        <w:rPr>
          <w:spacing w:val="-1"/>
        </w:rPr>
        <w:t xml:space="preserve"> </w:t>
      </w:r>
      <w:r>
        <w:t>dentro</w:t>
      </w:r>
      <w:r>
        <w:rPr>
          <w:spacing w:val="-1"/>
        </w:rPr>
        <w:t xml:space="preserve"> </w:t>
      </w:r>
      <w:r>
        <w:t>de</w:t>
      </w:r>
      <w:r>
        <w:rPr>
          <w:spacing w:val="-1"/>
        </w:rPr>
        <w:t xml:space="preserve"> </w:t>
      </w:r>
      <w:r>
        <w:t>los</w:t>
      </w:r>
      <w:r>
        <w:rPr>
          <w:spacing w:val="-1"/>
        </w:rPr>
        <w:t xml:space="preserve"> </w:t>
      </w:r>
      <w:r>
        <w:t>4 meses siguientes a su terminación de manera bilateral, dentro de los 2 meses siguientes a ellos de</w:t>
      </w:r>
      <w:r>
        <w:rPr>
          <w:spacing w:val="-11"/>
        </w:rPr>
        <w:t xml:space="preserve"> </w:t>
      </w:r>
      <w:r>
        <w:t>manera</w:t>
      </w:r>
      <w:r>
        <w:rPr>
          <w:spacing w:val="-11"/>
        </w:rPr>
        <w:t xml:space="preserve"> </w:t>
      </w:r>
      <w:r>
        <w:t>unilateral</w:t>
      </w:r>
      <w:r>
        <w:rPr>
          <w:spacing w:val="-11"/>
        </w:rPr>
        <w:t xml:space="preserve"> </w:t>
      </w:r>
      <w:r>
        <w:t>por</w:t>
      </w:r>
      <w:r>
        <w:rPr>
          <w:spacing w:val="-11"/>
        </w:rPr>
        <w:t xml:space="preserve"> </w:t>
      </w:r>
      <w:r>
        <w:t>la</w:t>
      </w:r>
      <w:r>
        <w:rPr>
          <w:spacing w:val="-11"/>
        </w:rPr>
        <w:t xml:space="preserve"> </w:t>
      </w:r>
      <w:r>
        <w:t>entidad,</w:t>
      </w:r>
      <w:r>
        <w:rPr>
          <w:spacing w:val="-11"/>
        </w:rPr>
        <w:t xml:space="preserve"> </w:t>
      </w:r>
      <w:r>
        <w:t>más</w:t>
      </w:r>
      <w:r>
        <w:rPr>
          <w:spacing w:val="-11"/>
        </w:rPr>
        <w:t xml:space="preserve"> </w:t>
      </w:r>
      <w:r>
        <w:t>un</w:t>
      </w:r>
      <w:r>
        <w:rPr>
          <w:spacing w:val="-11"/>
        </w:rPr>
        <w:t xml:space="preserve"> </w:t>
      </w:r>
      <w:r>
        <w:t>plazo</w:t>
      </w:r>
      <w:r>
        <w:rPr>
          <w:spacing w:val="-11"/>
        </w:rPr>
        <w:t xml:space="preserve"> </w:t>
      </w:r>
      <w:r>
        <w:t>de</w:t>
      </w:r>
      <w:r>
        <w:rPr>
          <w:spacing w:val="-11"/>
        </w:rPr>
        <w:t xml:space="preserve"> </w:t>
      </w:r>
      <w:r>
        <w:t>2</w:t>
      </w:r>
      <w:r>
        <w:rPr>
          <w:spacing w:val="-11"/>
        </w:rPr>
        <w:t xml:space="preserve"> </w:t>
      </w:r>
      <w:r>
        <w:t>años</w:t>
      </w:r>
      <w:r>
        <w:rPr>
          <w:spacing w:val="-11"/>
        </w:rPr>
        <w:t xml:space="preserve"> </w:t>
      </w:r>
      <w:r>
        <w:t>para</w:t>
      </w:r>
      <w:r>
        <w:rPr>
          <w:spacing w:val="-11"/>
        </w:rPr>
        <w:t xml:space="preserve"> </w:t>
      </w:r>
      <w:r>
        <w:t>la</w:t>
      </w:r>
      <w:r>
        <w:rPr>
          <w:spacing w:val="-11"/>
        </w:rPr>
        <w:t xml:space="preserve"> </w:t>
      </w:r>
      <w:r>
        <w:t>liquidación</w:t>
      </w:r>
      <w:r>
        <w:rPr>
          <w:spacing w:val="-11"/>
        </w:rPr>
        <w:t xml:space="preserve"> </w:t>
      </w:r>
      <w:r>
        <w:t>unilateral,</w:t>
      </w:r>
      <w:r>
        <w:rPr>
          <w:spacing w:val="-11"/>
        </w:rPr>
        <w:t xml:space="preserve"> </w:t>
      </w:r>
      <w:r>
        <w:t>bilateral o judicial: para un total de 2 años y 6 meses.</w:t>
      </w:r>
      <w:r>
        <w:rPr>
          <w:spacing w:val="40"/>
        </w:rPr>
        <w:t xml:space="preserve"> </w:t>
      </w:r>
      <w:r>
        <w:t>Estos términos pueden verse modificados si las partes acuerdan un plazo mayor o menor para realizar la liquidación de mutuo acuerdo, con lo cual dejaría de estar incluido el término supletivo de la Ley 1150 de 2007</w:t>
      </w:r>
    </w:p>
    <w:p w14:paraId="69F77F33" w14:textId="77777777" w:rsidR="002B6913" w:rsidRDefault="002B6913" w:rsidP="002B6913">
      <w:pPr>
        <w:pStyle w:val="Textoindependiente"/>
        <w:kinsoku w:val="0"/>
        <w:overflowPunct w:val="0"/>
        <w:spacing w:before="120" w:line="276" w:lineRule="auto"/>
        <w:ind w:left="118" w:right="176" w:firstLine="709"/>
        <w:jc w:val="both"/>
      </w:pPr>
      <w:r>
        <w:t xml:space="preserve">En suma, de acuerdo con el artículo 11 de la Ley 1150 de 2007, existen tres tipos de liquidación: i) bilateral, </w:t>
      </w:r>
      <w:proofErr w:type="spellStart"/>
      <w:r>
        <w:t>ii</w:t>
      </w:r>
      <w:proofErr w:type="spellEnd"/>
      <w:r>
        <w:t xml:space="preserve">) unilateral y </w:t>
      </w:r>
      <w:proofErr w:type="spellStart"/>
      <w:r>
        <w:t>iii</w:t>
      </w:r>
      <w:proofErr w:type="spellEnd"/>
      <w: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w:t>
      </w:r>
      <w:r>
        <w:rPr>
          <w:spacing w:val="-16"/>
        </w:rPr>
        <w:t xml:space="preserve"> </w:t>
      </w:r>
      <w:r>
        <w:t>de</w:t>
      </w:r>
      <w:r>
        <w:rPr>
          <w:spacing w:val="-15"/>
        </w:rPr>
        <w:t xml:space="preserve"> </w:t>
      </w:r>
      <w:r>
        <w:t>controversias</w:t>
      </w:r>
      <w:r>
        <w:rPr>
          <w:spacing w:val="-15"/>
        </w:rPr>
        <w:t xml:space="preserve"> </w:t>
      </w:r>
      <w:r>
        <w:t>contractuales</w:t>
      </w:r>
      <w:r>
        <w:rPr>
          <w:spacing w:val="-16"/>
        </w:rPr>
        <w:t xml:space="preserve"> </w:t>
      </w:r>
      <w:r>
        <w:t>y</w:t>
      </w:r>
      <w:r>
        <w:rPr>
          <w:spacing w:val="-15"/>
        </w:rPr>
        <w:t xml:space="preserve"> </w:t>
      </w:r>
      <w:r>
        <w:t>puede</w:t>
      </w:r>
      <w:r>
        <w:rPr>
          <w:spacing w:val="-15"/>
        </w:rPr>
        <w:t xml:space="preserve"> </w:t>
      </w:r>
      <w:r>
        <w:t>darse</w:t>
      </w:r>
      <w:r>
        <w:rPr>
          <w:spacing w:val="-15"/>
        </w:rPr>
        <w:t xml:space="preserve"> </w:t>
      </w:r>
      <w:r>
        <w:t>con</w:t>
      </w:r>
      <w:r>
        <w:rPr>
          <w:spacing w:val="-16"/>
        </w:rPr>
        <w:t xml:space="preserve"> </w:t>
      </w:r>
      <w:r>
        <w:t>ocasión</w:t>
      </w:r>
      <w:r>
        <w:rPr>
          <w:spacing w:val="-15"/>
        </w:rPr>
        <w:t xml:space="preserve"> </w:t>
      </w:r>
      <w:r>
        <w:t>de</w:t>
      </w:r>
      <w:r>
        <w:rPr>
          <w:spacing w:val="-15"/>
        </w:rPr>
        <w:t xml:space="preserve"> </w:t>
      </w:r>
      <w:r>
        <w:t>una</w:t>
      </w:r>
      <w:r>
        <w:rPr>
          <w:spacing w:val="-16"/>
        </w:rPr>
        <w:t xml:space="preserve"> </w:t>
      </w:r>
      <w:r>
        <w:t>demanda</w:t>
      </w:r>
      <w:r>
        <w:rPr>
          <w:spacing w:val="-15"/>
        </w:rPr>
        <w:t xml:space="preserve"> </w:t>
      </w:r>
      <w:r>
        <w:t>del</w:t>
      </w:r>
      <w:r>
        <w:rPr>
          <w:spacing w:val="-15"/>
        </w:rPr>
        <w:t xml:space="preserve"> </w:t>
      </w:r>
      <w:r>
        <w:t>interesado solicitando dicha liquidación y para ello existe un plazo máximo de 2 años contados a partir de los</w:t>
      </w:r>
      <w:r>
        <w:rPr>
          <w:spacing w:val="-10"/>
        </w:rPr>
        <w:t xml:space="preserve"> </w:t>
      </w:r>
      <w:r>
        <w:t>dos</w:t>
      </w:r>
      <w:r>
        <w:rPr>
          <w:spacing w:val="-10"/>
        </w:rPr>
        <w:t xml:space="preserve"> </w:t>
      </w:r>
      <w:r>
        <w:t>meses</w:t>
      </w:r>
      <w:r>
        <w:rPr>
          <w:spacing w:val="-10"/>
        </w:rPr>
        <w:t xml:space="preserve"> </w:t>
      </w:r>
      <w:r>
        <w:t>establecidos</w:t>
      </w:r>
      <w:r>
        <w:rPr>
          <w:spacing w:val="-10"/>
        </w:rPr>
        <w:t xml:space="preserve"> </w:t>
      </w:r>
      <w:r>
        <w:t>en</w:t>
      </w:r>
      <w:r>
        <w:rPr>
          <w:spacing w:val="-10"/>
        </w:rPr>
        <w:t xml:space="preserve"> </w:t>
      </w:r>
      <w:r>
        <w:t>la</w:t>
      </w:r>
      <w:r>
        <w:rPr>
          <w:spacing w:val="-10"/>
        </w:rPr>
        <w:t xml:space="preserve"> </w:t>
      </w:r>
      <w:r>
        <w:t>Ley</w:t>
      </w:r>
      <w:r>
        <w:rPr>
          <w:spacing w:val="-10"/>
        </w:rPr>
        <w:t xml:space="preserve"> </w:t>
      </w:r>
      <w:r>
        <w:t>para</w:t>
      </w:r>
      <w:r>
        <w:rPr>
          <w:spacing w:val="-10"/>
        </w:rPr>
        <w:t xml:space="preserve"> </w:t>
      </w:r>
      <w:r>
        <w:t>realizar</w:t>
      </w:r>
      <w:r>
        <w:rPr>
          <w:spacing w:val="-10"/>
        </w:rPr>
        <w:t xml:space="preserve"> </w:t>
      </w:r>
      <w:r>
        <w:t>la</w:t>
      </w:r>
      <w:r>
        <w:rPr>
          <w:spacing w:val="-10"/>
        </w:rPr>
        <w:t xml:space="preserve"> </w:t>
      </w:r>
      <w:r>
        <w:t>liquidación</w:t>
      </w:r>
      <w:r>
        <w:rPr>
          <w:spacing w:val="-10"/>
        </w:rPr>
        <w:t xml:space="preserve"> </w:t>
      </w:r>
      <w:r>
        <w:t>unilateral,</w:t>
      </w:r>
      <w:r>
        <w:rPr>
          <w:spacing w:val="-10"/>
        </w:rPr>
        <w:t xml:space="preserve"> </w:t>
      </w:r>
      <w:r>
        <w:t>de</w:t>
      </w:r>
      <w:r>
        <w:rPr>
          <w:spacing w:val="-10"/>
        </w:rPr>
        <w:t xml:space="preserve"> </w:t>
      </w:r>
      <w:r>
        <w:t>conformidad</w:t>
      </w:r>
      <w:r>
        <w:rPr>
          <w:spacing w:val="-10"/>
        </w:rPr>
        <w:t xml:space="preserve"> </w:t>
      </w:r>
      <w:r>
        <w:t>con</w:t>
      </w:r>
      <w:r>
        <w:rPr>
          <w:spacing w:val="-10"/>
        </w:rPr>
        <w:t xml:space="preserve"> </w:t>
      </w:r>
      <w:r>
        <w:t>la citada sentencia de unificación del Consejo de Estado.</w:t>
      </w:r>
    </w:p>
    <w:p w14:paraId="56D7B944" w14:textId="77777777" w:rsidR="002B6913" w:rsidRDefault="002B6913" w:rsidP="002B6913">
      <w:pPr>
        <w:pStyle w:val="Textoindependiente"/>
        <w:kinsoku w:val="0"/>
        <w:overflowPunct w:val="0"/>
        <w:spacing w:before="10"/>
        <w:rPr>
          <w:sz w:val="20"/>
          <w:szCs w:val="20"/>
        </w:rPr>
      </w:pPr>
    </w:p>
    <w:p w14:paraId="2CEB5B91" w14:textId="77777777" w:rsidR="002B6913" w:rsidRDefault="002B6913" w:rsidP="002B6913">
      <w:pPr>
        <w:pStyle w:val="Ttulo1"/>
        <w:numPr>
          <w:ilvl w:val="1"/>
          <w:numId w:val="10"/>
        </w:numPr>
        <w:tabs>
          <w:tab w:val="left" w:pos="546"/>
        </w:tabs>
        <w:kinsoku w:val="0"/>
        <w:overflowPunct w:val="0"/>
        <w:ind w:left="545" w:hanging="428"/>
        <w:rPr>
          <w:spacing w:val="-2"/>
        </w:rPr>
      </w:pPr>
      <w:r>
        <w:t>Registro</w:t>
      </w:r>
      <w:r>
        <w:rPr>
          <w:spacing w:val="-8"/>
        </w:rPr>
        <w:t xml:space="preserve"> </w:t>
      </w:r>
      <w:r>
        <w:t>Nacional</w:t>
      </w:r>
      <w:r>
        <w:rPr>
          <w:spacing w:val="-6"/>
        </w:rPr>
        <w:t xml:space="preserve"> </w:t>
      </w:r>
      <w:r>
        <w:t>de</w:t>
      </w:r>
      <w:r>
        <w:rPr>
          <w:spacing w:val="-6"/>
        </w:rPr>
        <w:t xml:space="preserve"> </w:t>
      </w:r>
      <w:r>
        <w:t>Obras</w:t>
      </w:r>
      <w:r>
        <w:rPr>
          <w:spacing w:val="-2"/>
        </w:rPr>
        <w:t xml:space="preserve"> </w:t>
      </w:r>
      <w:r>
        <w:t>Civiles</w:t>
      </w:r>
      <w:r>
        <w:rPr>
          <w:spacing w:val="-4"/>
        </w:rPr>
        <w:t xml:space="preserve"> </w:t>
      </w:r>
      <w:r>
        <w:rPr>
          <w:spacing w:val="-2"/>
        </w:rPr>
        <w:t>Inconclusas</w:t>
      </w:r>
    </w:p>
    <w:p w14:paraId="5C2498CC" w14:textId="77777777" w:rsidR="002B6913" w:rsidRDefault="002B6913" w:rsidP="002B6913">
      <w:pPr>
        <w:pStyle w:val="Textoindependiente"/>
        <w:kinsoku w:val="0"/>
        <w:overflowPunct w:val="0"/>
        <w:spacing w:before="10"/>
        <w:rPr>
          <w:b/>
          <w:bCs/>
          <w:sz w:val="20"/>
          <w:szCs w:val="20"/>
        </w:rPr>
      </w:pPr>
    </w:p>
    <w:p w14:paraId="7ECC8858" w14:textId="122F65DE" w:rsidR="005C00CE" w:rsidRDefault="002B6913" w:rsidP="005C00CE">
      <w:pPr>
        <w:pStyle w:val="Textoindependiente"/>
        <w:kinsoku w:val="0"/>
        <w:overflowPunct w:val="0"/>
        <w:spacing w:before="93" w:line="276" w:lineRule="auto"/>
        <w:ind w:left="118"/>
        <w:rPr>
          <w:spacing w:val="-2"/>
        </w:rPr>
      </w:pPr>
      <w:r>
        <w:t>La</w:t>
      </w:r>
      <w:r>
        <w:rPr>
          <w:spacing w:val="-10"/>
        </w:rPr>
        <w:t xml:space="preserve"> </w:t>
      </w:r>
      <w:r>
        <w:t>Ley</w:t>
      </w:r>
      <w:r>
        <w:rPr>
          <w:spacing w:val="-10"/>
        </w:rPr>
        <w:t xml:space="preserve"> </w:t>
      </w:r>
      <w:r>
        <w:t>2020</w:t>
      </w:r>
      <w:r>
        <w:rPr>
          <w:spacing w:val="-10"/>
        </w:rPr>
        <w:t xml:space="preserve"> </w:t>
      </w:r>
      <w:r>
        <w:t>de</w:t>
      </w:r>
      <w:r>
        <w:rPr>
          <w:spacing w:val="-10"/>
        </w:rPr>
        <w:t xml:space="preserve"> </w:t>
      </w:r>
      <w:r>
        <w:t>2020</w:t>
      </w:r>
      <w:r>
        <w:rPr>
          <w:spacing w:val="-10"/>
        </w:rPr>
        <w:t xml:space="preserve"> </w:t>
      </w:r>
      <w:r>
        <w:t>creó</w:t>
      </w:r>
      <w:r>
        <w:rPr>
          <w:spacing w:val="-10"/>
        </w:rPr>
        <w:t xml:space="preserve"> </w:t>
      </w:r>
      <w:r>
        <w:t>el</w:t>
      </w:r>
      <w:r>
        <w:rPr>
          <w:spacing w:val="-10"/>
        </w:rPr>
        <w:t xml:space="preserve"> </w:t>
      </w:r>
      <w:r>
        <w:t>Registro</w:t>
      </w:r>
      <w:r>
        <w:rPr>
          <w:spacing w:val="-10"/>
        </w:rPr>
        <w:t xml:space="preserve"> </w:t>
      </w:r>
      <w:r>
        <w:t>Nacional</w:t>
      </w:r>
      <w:r>
        <w:rPr>
          <w:spacing w:val="-10"/>
        </w:rPr>
        <w:t xml:space="preserve"> </w:t>
      </w:r>
      <w:r>
        <w:t>de</w:t>
      </w:r>
      <w:r>
        <w:rPr>
          <w:spacing w:val="-10"/>
        </w:rPr>
        <w:t xml:space="preserve"> </w:t>
      </w:r>
      <w:r>
        <w:t>Obras</w:t>
      </w:r>
      <w:r>
        <w:rPr>
          <w:spacing w:val="-10"/>
        </w:rPr>
        <w:t xml:space="preserve"> </w:t>
      </w:r>
      <w:r>
        <w:t>Civiles</w:t>
      </w:r>
      <w:r>
        <w:rPr>
          <w:spacing w:val="-10"/>
        </w:rPr>
        <w:t xml:space="preserve"> </w:t>
      </w:r>
      <w:r>
        <w:t>Inconclusas.</w:t>
      </w:r>
      <w:r>
        <w:rPr>
          <w:spacing w:val="-8"/>
        </w:rPr>
        <w:t xml:space="preserve"> </w:t>
      </w:r>
      <w:r>
        <w:t>Sobre</w:t>
      </w:r>
      <w:r>
        <w:rPr>
          <w:spacing w:val="-10"/>
        </w:rPr>
        <w:t xml:space="preserve"> </w:t>
      </w:r>
      <w:r>
        <w:t>el</w:t>
      </w:r>
      <w:r>
        <w:rPr>
          <w:spacing w:val="-10"/>
        </w:rPr>
        <w:t xml:space="preserve"> </w:t>
      </w:r>
      <w:r>
        <w:t>espíritu</w:t>
      </w:r>
      <w:r>
        <w:rPr>
          <w:spacing w:val="-10"/>
        </w:rPr>
        <w:t xml:space="preserve"> </w:t>
      </w:r>
      <w:r>
        <w:t>de la</w:t>
      </w:r>
      <w:r>
        <w:rPr>
          <w:spacing w:val="-10"/>
        </w:rPr>
        <w:t xml:space="preserve"> </w:t>
      </w:r>
      <w:r>
        <w:t>ley,</w:t>
      </w:r>
      <w:r>
        <w:rPr>
          <w:spacing w:val="-10"/>
        </w:rPr>
        <w:t xml:space="preserve"> </w:t>
      </w:r>
      <w:r>
        <w:t>la</w:t>
      </w:r>
      <w:r>
        <w:rPr>
          <w:spacing w:val="-10"/>
        </w:rPr>
        <w:t xml:space="preserve"> </w:t>
      </w:r>
      <w:r>
        <w:t>exposición</w:t>
      </w:r>
      <w:r>
        <w:rPr>
          <w:spacing w:val="-10"/>
        </w:rPr>
        <w:t xml:space="preserve"> </w:t>
      </w:r>
      <w:r>
        <w:t>de</w:t>
      </w:r>
      <w:r>
        <w:rPr>
          <w:spacing w:val="-10"/>
        </w:rPr>
        <w:t xml:space="preserve"> </w:t>
      </w:r>
      <w:r>
        <w:t>motivos</w:t>
      </w:r>
      <w:r>
        <w:rPr>
          <w:spacing w:val="-10"/>
        </w:rPr>
        <w:t xml:space="preserve"> </w:t>
      </w:r>
      <w:r>
        <w:t>explica</w:t>
      </w:r>
      <w:r>
        <w:rPr>
          <w:spacing w:val="-10"/>
        </w:rPr>
        <w:t xml:space="preserve"> </w:t>
      </w:r>
      <w:r>
        <w:t>que</w:t>
      </w:r>
      <w:r>
        <w:rPr>
          <w:spacing w:val="-10"/>
        </w:rPr>
        <w:t xml:space="preserve"> </w:t>
      </w:r>
      <w:r>
        <w:t>el</w:t>
      </w:r>
      <w:r>
        <w:rPr>
          <w:spacing w:val="-10"/>
        </w:rPr>
        <w:t xml:space="preserve"> </w:t>
      </w:r>
      <w:r>
        <w:t>proyecto</w:t>
      </w:r>
      <w:r>
        <w:rPr>
          <w:spacing w:val="-10"/>
        </w:rPr>
        <w:t xml:space="preserve"> </w:t>
      </w:r>
      <w:r>
        <w:t>«[…]</w:t>
      </w:r>
      <w:r>
        <w:rPr>
          <w:spacing w:val="-10"/>
        </w:rPr>
        <w:t xml:space="preserve"> </w:t>
      </w:r>
      <w:r>
        <w:t>pretende</w:t>
      </w:r>
      <w:r>
        <w:rPr>
          <w:spacing w:val="-10"/>
        </w:rPr>
        <w:t xml:space="preserve"> </w:t>
      </w:r>
      <w:r>
        <w:t>establecer</w:t>
      </w:r>
      <w:r>
        <w:rPr>
          <w:spacing w:val="-10"/>
        </w:rPr>
        <w:t xml:space="preserve"> </w:t>
      </w:r>
      <w:r>
        <w:t>medidas</w:t>
      </w:r>
      <w:r>
        <w:rPr>
          <w:spacing w:val="-10"/>
        </w:rPr>
        <w:t xml:space="preserve"> </w:t>
      </w:r>
      <w:r>
        <w:t>para</w:t>
      </w:r>
      <w:r>
        <w:rPr>
          <w:spacing w:val="-10"/>
        </w:rPr>
        <w:t xml:space="preserve"> </w:t>
      </w:r>
      <w:r>
        <w:t>la detección y valoración de las obras públicas que no se hayan concluido de acuerdo con lo planeado por la entidad estatal a su cargo, para someterlas a evaluación técnica y financiera, dirigida</w:t>
      </w:r>
      <w:r>
        <w:rPr>
          <w:spacing w:val="-14"/>
        </w:rPr>
        <w:t xml:space="preserve"> </w:t>
      </w:r>
      <w:r>
        <w:t>a</w:t>
      </w:r>
      <w:r>
        <w:rPr>
          <w:spacing w:val="-14"/>
        </w:rPr>
        <w:t xml:space="preserve"> </w:t>
      </w:r>
      <w:r>
        <w:t>establecer</w:t>
      </w:r>
      <w:r>
        <w:rPr>
          <w:spacing w:val="-14"/>
        </w:rPr>
        <w:t xml:space="preserve"> </w:t>
      </w:r>
      <w:r>
        <w:t>si</w:t>
      </w:r>
      <w:r>
        <w:rPr>
          <w:spacing w:val="-14"/>
        </w:rPr>
        <w:t xml:space="preserve"> </w:t>
      </w:r>
      <w:r>
        <w:t>se</w:t>
      </w:r>
      <w:r>
        <w:rPr>
          <w:spacing w:val="-14"/>
        </w:rPr>
        <w:t xml:space="preserve"> </w:t>
      </w:r>
      <w:r>
        <w:t>concluyen</w:t>
      </w:r>
      <w:r>
        <w:rPr>
          <w:spacing w:val="-14"/>
        </w:rPr>
        <w:t xml:space="preserve"> </w:t>
      </w:r>
      <w:r>
        <w:t>o</w:t>
      </w:r>
      <w:r>
        <w:rPr>
          <w:spacing w:val="-14"/>
        </w:rPr>
        <w:t xml:space="preserve"> </w:t>
      </w:r>
      <w:r>
        <w:t>se</w:t>
      </w:r>
      <w:r>
        <w:rPr>
          <w:spacing w:val="-14"/>
        </w:rPr>
        <w:t xml:space="preserve"> </w:t>
      </w:r>
      <w:r>
        <w:t>procede</w:t>
      </w:r>
      <w:r>
        <w:rPr>
          <w:spacing w:val="-14"/>
        </w:rPr>
        <w:t xml:space="preserve"> </w:t>
      </w:r>
      <w:r>
        <w:t>a</w:t>
      </w:r>
      <w:r>
        <w:rPr>
          <w:spacing w:val="-14"/>
        </w:rPr>
        <w:t xml:space="preserve"> </w:t>
      </w:r>
      <w:r>
        <w:t>su</w:t>
      </w:r>
      <w:r>
        <w:rPr>
          <w:spacing w:val="-14"/>
        </w:rPr>
        <w:t xml:space="preserve"> </w:t>
      </w:r>
      <w:r>
        <w:t>demolición.</w:t>
      </w:r>
      <w:r>
        <w:rPr>
          <w:spacing w:val="-14"/>
        </w:rPr>
        <w:t xml:space="preserve"> </w:t>
      </w:r>
      <w:r>
        <w:t>Como</w:t>
      </w:r>
      <w:r>
        <w:rPr>
          <w:spacing w:val="-14"/>
        </w:rPr>
        <w:t xml:space="preserve"> </w:t>
      </w:r>
      <w:r>
        <w:t>fin</w:t>
      </w:r>
      <w:r>
        <w:rPr>
          <w:spacing w:val="-14"/>
        </w:rPr>
        <w:t xml:space="preserve"> </w:t>
      </w:r>
      <w:r>
        <w:t>esencial</w:t>
      </w:r>
      <w:r>
        <w:rPr>
          <w:spacing w:val="-14"/>
        </w:rPr>
        <w:t xml:space="preserve"> </w:t>
      </w:r>
      <w:r>
        <w:t>del</w:t>
      </w:r>
      <w:r>
        <w:rPr>
          <w:spacing w:val="-14"/>
        </w:rPr>
        <w:t xml:space="preserve"> </w:t>
      </w:r>
      <w:r>
        <w:t xml:space="preserve">proyecto se señala el de “salvaguardar las vidas como derecho fundamental”, que se </w:t>
      </w:r>
      <w:r>
        <w:lastRenderedPageBreak/>
        <w:t xml:space="preserve">entienden amenazadas por los efectos desfavorables de las </w:t>
      </w:r>
      <w:r w:rsidRPr="00AD3947">
        <w:t>obras inconclusas»</w:t>
      </w:r>
      <w:r w:rsidR="007E7A5A" w:rsidRPr="00AD3947">
        <w:rPr>
          <w:rStyle w:val="Refdenotaalpie"/>
        </w:rPr>
        <w:footnoteReference w:id="17"/>
      </w:r>
      <w:r w:rsidRPr="00AD3947">
        <w:t>. En esta medida, el propósito de la norma subyace no solo en estructurar un sistema de registro</w:t>
      </w:r>
      <w:r>
        <w:t>, sino también en identificar el estado real de la infraestructura de obra en cada institución pública, con miras a elaborar un diagnóstico sobre la viabilidad técnica, financiera y jurídica de terminar o demoler la</w:t>
      </w:r>
      <w:r w:rsidR="005C00CE">
        <w:t xml:space="preserve"> </w:t>
      </w:r>
      <w:bookmarkStart w:id="5" w:name="_Hlk132197156"/>
      <w:r w:rsidR="005C00CE">
        <w:t>obra, asegurando que pueda realizar una inversión de sus recursos para la intervención de la</w:t>
      </w:r>
      <w:r w:rsidR="005C00CE">
        <w:rPr>
          <w:spacing w:val="40"/>
        </w:rPr>
        <w:t xml:space="preserve"> </w:t>
      </w:r>
      <w:r w:rsidR="005C00CE">
        <w:rPr>
          <w:spacing w:val="-2"/>
        </w:rPr>
        <w:t>misma.</w:t>
      </w:r>
    </w:p>
    <w:p w14:paraId="07979B52" w14:textId="77777777" w:rsidR="005C00CE" w:rsidRDefault="005C00CE" w:rsidP="005C00CE">
      <w:pPr>
        <w:pStyle w:val="Textoindependiente"/>
        <w:kinsoku w:val="0"/>
        <w:overflowPunct w:val="0"/>
        <w:spacing w:before="120" w:line="276" w:lineRule="auto"/>
        <w:ind w:left="118" w:right="176" w:firstLine="769"/>
        <w:jc w:val="both"/>
      </w:pPr>
      <w:r>
        <w:t>En</w:t>
      </w:r>
      <w:r>
        <w:rPr>
          <w:spacing w:val="-13"/>
        </w:rPr>
        <w:t xml:space="preserve"> </w:t>
      </w:r>
      <w:r>
        <w:t>tal</w:t>
      </w:r>
      <w:r>
        <w:rPr>
          <w:spacing w:val="-13"/>
        </w:rPr>
        <w:t xml:space="preserve"> </w:t>
      </w:r>
      <w:r>
        <w:t>sentido,</w:t>
      </w:r>
      <w:r>
        <w:rPr>
          <w:spacing w:val="-13"/>
        </w:rPr>
        <w:t xml:space="preserve"> </w:t>
      </w:r>
      <w:r>
        <w:t>esta</w:t>
      </w:r>
      <w:r>
        <w:rPr>
          <w:spacing w:val="-13"/>
        </w:rPr>
        <w:t xml:space="preserve"> </w:t>
      </w:r>
      <w:r>
        <w:t>ley</w:t>
      </w:r>
      <w:r>
        <w:rPr>
          <w:spacing w:val="-13"/>
        </w:rPr>
        <w:t xml:space="preserve"> </w:t>
      </w:r>
      <w:r>
        <w:t>busca</w:t>
      </w:r>
      <w:r>
        <w:rPr>
          <w:spacing w:val="-13"/>
        </w:rPr>
        <w:t xml:space="preserve"> </w:t>
      </w:r>
      <w:r>
        <w:t>que</w:t>
      </w:r>
      <w:r>
        <w:rPr>
          <w:spacing w:val="-13"/>
        </w:rPr>
        <w:t xml:space="preserve"> </w:t>
      </w:r>
      <w:r>
        <w:t>la</w:t>
      </w:r>
      <w:r>
        <w:rPr>
          <w:spacing w:val="-13"/>
        </w:rPr>
        <w:t xml:space="preserve"> </w:t>
      </w:r>
      <w:r>
        <w:t>entidad</w:t>
      </w:r>
      <w:r>
        <w:rPr>
          <w:spacing w:val="-13"/>
        </w:rPr>
        <w:t xml:space="preserve"> </w:t>
      </w:r>
      <w:r>
        <w:t>estatal</w:t>
      </w:r>
      <w:r>
        <w:rPr>
          <w:spacing w:val="-13"/>
        </w:rPr>
        <w:t xml:space="preserve"> </w:t>
      </w:r>
      <w:r>
        <w:t>determine</w:t>
      </w:r>
      <w:r>
        <w:rPr>
          <w:spacing w:val="-13"/>
        </w:rPr>
        <w:t xml:space="preserve"> </w:t>
      </w:r>
      <w:r>
        <w:t>el</w:t>
      </w:r>
      <w:r>
        <w:rPr>
          <w:spacing w:val="-13"/>
        </w:rPr>
        <w:t xml:space="preserve"> </w:t>
      </w:r>
      <w:r>
        <w:t>destino</w:t>
      </w:r>
      <w:r>
        <w:rPr>
          <w:spacing w:val="-13"/>
        </w:rPr>
        <w:t xml:space="preserve"> </w:t>
      </w:r>
      <w:r>
        <w:t>definitivo</w:t>
      </w:r>
      <w:r>
        <w:rPr>
          <w:spacing w:val="-13"/>
        </w:rPr>
        <w:t xml:space="preserve"> </w:t>
      </w:r>
      <w:r>
        <w:t>la</w:t>
      </w:r>
      <w:r>
        <w:rPr>
          <w:spacing w:val="-13"/>
        </w:rPr>
        <w:t xml:space="preserve"> </w:t>
      </w:r>
      <w:r>
        <w:t>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w:t>
      </w:r>
      <w:r>
        <w:rPr>
          <w:spacing w:val="-16"/>
        </w:rPr>
        <w:t xml:space="preserve"> </w:t>
      </w:r>
      <w:r>
        <w:t>se</w:t>
      </w:r>
      <w:r>
        <w:rPr>
          <w:spacing w:val="-15"/>
        </w:rPr>
        <w:t xml:space="preserve"> </w:t>
      </w:r>
      <w:r>
        <w:t>opta</w:t>
      </w:r>
      <w:r>
        <w:rPr>
          <w:spacing w:val="-15"/>
        </w:rPr>
        <w:t xml:space="preserve"> </w:t>
      </w:r>
      <w:r>
        <w:t>por</w:t>
      </w:r>
      <w:r>
        <w:rPr>
          <w:spacing w:val="-16"/>
        </w:rPr>
        <w:t xml:space="preserve"> </w:t>
      </w:r>
      <w:r>
        <w:t>la</w:t>
      </w:r>
      <w:r>
        <w:rPr>
          <w:spacing w:val="-15"/>
        </w:rPr>
        <w:t xml:space="preserve"> </w:t>
      </w:r>
      <w:r>
        <w:t>demolición,</w:t>
      </w:r>
      <w:r>
        <w:rPr>
          <w:spacing w:val="-15"/>
        </w:rPr>
        <w:t xml:space="preserve"> </w:t>
      </w:r>
      <w:r>
        <w:t>esta</w:t>
      </w:r>
      <w:r>
        <w:rPr>
          <w:spacing w:val="-15"/>
        </w:rPr>
        <w:t xml:space="preserve"> </w:t>
      </w:r>
      <w:r>
        <w:t>deberá</w:t>
      </w:r>
      <w:r>
        <w:rPr>
          <w:spacing w:val="-16"/>
        </w:rPr>
        <w:t xml:space="preserve"> </w:t>
      </w:r>
      <w:r>
        <w:t>ser</w:t>
      </w:r>
      <w:r>
        <w:rPr>
          <w:spacing w:val="-15"/>
        </w:rPr>
        <w:t xml:space="preserve"> </w:t>
      </w:r>
      <w:r>
        <w:t>adoptada</w:t>
      </w:r>
      <w:r>
        <w:rPr>
          <w:spacing w:val="-15"/>
        </w:rPr>
        <w:t xml:space="preserve"> </w:t>
      </w:r>
      <w:r>
        <w:t>por</w:t>
      </w:r>
      <w:r>
        <w:rPr>
          <w:spacing w:val="-16"/>
        </w:rPr>
        <w:t xml:space="preserve"> </w:t>
      </w:r>
      <w:r>
        <w:t>acto</w:t>
      </w:r>
      <w:r>
        <w:rPr>
          <w:spacing w:val="-15"/>
        </w:rPr>
        <w:t xml:space="preserve"> </w:t>
      </w:r>
      <w:r>
        <w:t>administrativo</w:t>
      </w:r>
      <w:r>
        <w:rPr>
          <w:spacing w:val="-15"/>
        </w:rPr>
        <w:t xml:space="preserve"> </w:t>
      </w:r>
      <w:r>
        <w:t>por</w:t>
      </w:r>
      <w:r>
        <w:rPr>
          <w:spacing w:val="-15"/>
        </w:rPr>
        <w:t xml:space="preserve"> </w:t>
      </w:r>
      <w:r>
        <w:t>el</w:t>
      </w:r>
      <w:r>
        <w:rPr>
          <w:spacing w:val="-16"/>
        </w:rPr>
        <w:t xml:space="preserve"> </w:t>
      </w:r>
      <w:r>
        <w:t>representante legal de la entidad a cargo de la obra y solo podrá ser ordenada en casos de ruina o grave amenaza a los derechos fundamentales o colectivos, debidamente evaluada.</w:t>
      </w:r>
    </w:p>
    <w:bookmarkEnd w:id="5"/>
    <w:p w14:paraId="5E2E5C4C" w14:textId="77777777" w:rsidR="005C00CE" w:rsidRDefault="005C00CE" w:rsidP="005C00CE">
      <w:pPr>
        <w:pStyle w:val="Textoindependiente"/>
        <w:kinsoku w:val="0"/>
        <w:overflowPunct w:val="0"/>
        <w:spacing w:before="120" w:line="276" w:lineRule="auto"/>
        <w:ind w:left="118" w:right="176" w:firstLine="708"/>
        <w:jc w:val="both"/>
      </w:pPr>
      <w:r>
        <w:t>Así las cosas, el Registro Nacional de Obras Civiles Inconclusas trata de un sistema que permite identificar el estado de ejecución o terminación de las obras financiadas total o parcialmente con recursos públicos, para concretar su destinación definitiva. Según el inciso primero</w:t>
      </w:r>
      <w:r>
        <w:rPr>
          <w:spacing w:val="67"/>
        </w:rPr>
        <w:t xml:space="preserve"> </w:t>
      </w:r>
      <w:r>
        <w:t>del</w:t>
      </w:r>
      <w:r>
        <w:rPr>
          <w:spacing w:val="67"/>
        </w:rPr>
        <w:t xml:space="preserve"> </w:t>
      </w:r>
      <w:r>
        <w:t>literal</w:t>
      </w:r>
      <w:r>
        <w:rPr>
          <w:spacing w:val="67"/>
        </w:rPr>
        <w:t xml:space="preserve"> </w:t>
      </w:r>
      <w:r>
        <w:t>a)</w:t>
      </w:r>
      <w:r>
        <w:rPr>
          <w:spacing w:val="67"/>
        </w:rPr>
        <w:t xml:space="preserve"> </w:t>
      </w:r>
      <w:r>
        <w:t>del</w:t>
      </w:r>
      <w:r>
        <w:rPr>
          <w:spacing w:val="67"/>
        </w:rPr>
        <w:t xml:space="preserve"> </w:t>
      </w:r>
      <w:r>
        <w:t>artículo</w:t>
      </w:r>
      <w:r>
        <w:rPr>
          <w:spacing w:val="67"/>
        </w:rPr>
        <w:t xml:space="preserve"> </w:t>
      </w:r>
      <w:r>
        <w:t>2</w:t>
      </w:r>
      <w:r>
        <w:rPr>
          <w:spacing w:val="67"/>
        </w:rPr>
        <w:t xml:space="preserve"> </w:t>
      </w:r>
      <w:r>
        <w:t>de</w:t>
      </w:r>
      <w:r>
        <w:rPr>
          <w:spacing w:val="67"/>
        </w:rPr>
        <w:t xml:space="preserve"> </w:t>
      </w:r>
      <w:r>
        <w:t>esta</w:t>
      </w:r>
      <w:r>
        <w:rPr>
          <w:spacing w:val="67"/>
        </w:rPr>
        <w:t xml:space="preserve"> </w:t>
      </w:r>
      <w:r>
        <w:t>ley,</w:t>
      </w:r>
      <w:r>
        <w:rPr>
          <w:spacing w:val="67"/>
        </w:rPr>
        <w:t xml:space="preserve"> </w:t>
      </w:r>
      <w:r>
        <w:t>se</w:t>
      </w:r>
      <w:r>
        <w:rPr>
          <w:spacing w:val="67"/>
        </w:rPr>
        <w:t xml:space="preserve"> </w:t>
      </w:r>
      <w:r>
        <w:t>entiende</w:t>
      </w:r>
      <w:r>
        <w:rPr>
          <w:spacing w:val="67"/>
        </w:rPr>
        <w:t xml:space="preserve"> </w:t>
      </w:r>
      <w:r>
        <w:t>por</w:t>
      </w:r>
      <w:r>
        <w:rPr>
          <w:spacing w:val="67"/>
        </w:rPr>
        <w:t xml:space="preserve"> </w:t>
      </w:r>
      <w:r>
        <w:rPr>
          <w:i/>
          <w:iCs/>
        </w:rPr>
        <w:t>obra</w:t>
      </w:r>
      <w:r>
        <w:rPr>
          <w:i/>
          <w:iCs/>
          <w:spacing w:val="67"/>
        </w:rPr>
        <w:t xml:space="preserve"> </w:t>
      </w:r>
      <w:r>
        <w:rPr>
          <w:i/>
          <w:iCs/>
        </w:rPr>
        <w:t>civil</w:t>
      </w:r>
      <w:r>
        <w:rPr>
          <w:i/>
          <w:iCs/>
          <w:spacing w:val="67"/>
        </w:rPr>
        <w:t xml:space="preserve"> </w:t>
      </w:r>
      <w:r>
        <w:rPr>
          <w:i/>
          <w:iCs/>
        </w:rPr>
        <w:t>inconclusa</w:t>
      </w:r>
      <w:r>
        <w:rPr>
          <w:i/>
          <w:iCs/>
          <w:spacing w:val="67"/>
        </w:rPr>
        <w:t xml:space="preserve"> </w:t>
      </w:r>
      <w:r>
        <w:t>la</w:t>
      </w:r>
    </w:p>
    <w:p w14:paraId="3397C2B3" w14:textId="77777777" w:rsidR="005C00CE" w:rsidRDefault="005C00CE" w:rsidP="005C00CE">
      <w:pPr>
        <w:pStyle w:val="Textoindependiente"/>
        <w:kinsoku w:val="0"/>
        <w:overflowPunct w:val="0"/>
        <w:spacing w:line="276" w:lineRule="auto"/>
        <w:ind w:left="118" w:right="177"/>
        <w:jc w:val="both"/>
      </w:pPr>
      <w:r>
        <w:t>«Construcción, mantenimiento, instalación o realización de cualquier otro trabajo material sobre bienes</w:t>
      </w:r>
      <w:r>
        <w:rPr>
          <w:spacing w:val="-7"/>
        </w:rPr>
        <w:t xml:space="preserve"> </w:t>
      </w:r>
      <w:r>
        <w:t>inmuebles,</w:t>
      </w:r>
      <w:r>
        <w:rPr>
          <w:spacing w:val="-7"/>
        </w:rPr>
        <w:t xml:space="preserve"> </w:t>
      </w:r>
      <w:r>
        <w:t>cualquiera</w:t>
      </w:r>
      <w:r>
        <w:rPr>
          <w:spacing w:val="-7"/>
        </w:rPr>
        <w:t xml:space="preserve"> </w:t>
      </w:r>
      <w:r>
        <w:t>que</w:t>
      </w:r>
      <w:r>
        <w:rPr>
          <w:spacing w:val="-7"/>
        </w:rPr>
        <w:t xml:space="preserve"> </w:t>
      </w:r>
      <w:r>
        <w:t>sea</w:t>
      </w:r>
      <w:r>
        <w:rPr>
          <w:spacing w:val="-7"/>
        </w:rPr>
        <w:t xml:space="preserve"> </w:t>
      </w:r>
      <w:r>
        <w:t>la</w:t>
      </w:r>
      <w:r>
        <w:rPr>
          <w:spacing w:val="-7"/>
        </w:rPr>
        <w:t xml:space="preserve"> </w:t>
      </w:r>
      <w:r>
        <w:t>modalidad</w:t>
      </w:r>
      <w:r>
        <w:rPr>
          <w:spacing w:val="-7"/>
        </w:rPr>
        <w:t xml:space="preserve"> </w:t>
      </w:r>
      <w:r>
        <w:t>de</w:t>
      </w:r>
      <w:r>
        <w:rPr>
          <w:spacing w:val="-7"/>
        </w:rPr>
        <w:t xml:space="preserve"> </w:t>
      </w:r>
      <w:r>
        <w:t>ejecución</w:t>
      </w:r>
      <w:r>
        <w:rPr>
          <w:spacing w:val="-7"/>
        </w:rPr>
        <w:t xml:space="preserve"> </w:t>
      </w:r>
      <w:r>
        <w:t>y</w:t>
      </w:r>
      <w:r>
        <w:rPr>
          <w:spacing w:val="-7"/>
        </w:rPr>
        <w:t xml:space="preserve"> </w:t>
      </w:r>
      <w:r>
        <w:t>pago,</w:t>
      </w:r>
      <w:r>
        <w:rPr>
          <w:spacing w:val="-7"/>
        </w:rPr>
        <w:t xml:space="preserve"> </w:t>
      </w:r>
      <w:r>
        <w:t>que</w:t>
      </w:r>
      <w:r>
        <w:rPr>
          <w:spacing w:val="-7"/>
        </w:rPr>
        <w:t xml:space="preserve"> </w:t>
      </w:r>
      <w:r>
        <w:t>un</w:t>
      </w:r>
      <w:r>
        <w:rPr>
          <w:spacing w:val="-7"/>
        </w:rPr>
        <w:t xml:space="preserve"> </w:t>
      </w:r>
      <w:r>
        <w:t>(1)</w:t>
      </w:r>
      <w:r>
        <w:rPr>
          <w:spacing w:val="-7"/>
        </w:rPr>
        <w:t xml:space="preserve"> </w:t>
      </w:r>
      <w:r>
        <w:t>año</w:t>
      </w:r>
      <w:r>
        <w:rPr>
          <w:spacing w:val="-7"/>
        </w:rPr>
        <w:t xml:space="preserve"> </w:t>
      </w:r>
      <w:r>
        <w:t>después de</w:t>
      </w:r>
      <w:r>
        <w:rPr>
          <w:spacing w:val="-2"/>
        </w:rPr>
        <w:t xml:space="preserve"> </w:t>
      </w:r>
      <w:r>
        <w:t>vencido</w:t>
      </w:r>
      <w:r>
        <w:rPr>
          <w:spacing w:val="-2"/>
        </w:rPr>
        <w:t xml:space="preserve"> </w:t>
      </w:r>
      <w:r>
        <w:t>el</w:t>
      </w:r>
      <w:r>
        <w:rPr>
          <w:spacing w:val="-2"/>
        </w:rPr>
        <w:t xml:space="preserve"> </w:t>
      </w:r>
      <w:r>
        <w:t>término</w:t>
      </w:r>
      <w:r>
        <w:rPr>
          <w:spacing w:val="-1"/>
        </w:rPr>
        <w:t xml:space="preserve"> </w:t>
      </w:r>
      <w:r>
        <w:t>de</w:t>
      </w:r>
      <w:r>
        <w:rPr>
          <w:spacing w:val="-2"/>
        </w:rPr>
        <w:t xml:space="preserve"> </w:t>
      </w:r>
      <w:r>
        <w:t>liquidación</w:t>
      </w:r>
      <w:r>
        <w:rPr>
          <w:spacing w:val="-1"/>
        </w:rPr>
        <w:t xml:space="preserve"> </w:t>
      </w:r>
      <w:r>
        <w:t>contractual,</w:t>
      </w:r>
      <w:r>
        <w:rPr>
          <w:spacing w:val="-2"/>
        </w:rPr>
        <w:t xml:space="preserve"> </w:t>
      </w:r>
      <w:r>
        <w:t>no</w:t>
      </w:r>
      <w:r>
        <w:rPr>
          <w:spacing w:val="-2"/>
        </w:rPr>
        <w:t xml:space="preserve"> </w:t>
      </w:r>
      <w:r>
        <w:t>haya</w:t>
      </w:r>
      <w:r>
        <w:rPr>
          <w:spacing w:val="-2"/>
        </w:rPr>
        <w:t xml:space="preserve"> </w:t>
      </w:r>
      <w:r>
        <w:t>concluido</w:t>
      </w:r>
      <w:r>
        <w:rPr>
          <w:spacing w:val="-2"/>
        </w:rPr>
        <w:t xml:space="preserve"> </w:t>
      </w:r>
      <w:r>
        <w:t>de</w:t>
      </w:r>
      <w:r>
        <w:rPr>
          <w:spacing w:val="-2"/>
        </w:rPr>
        <w:t xml:space="preserve"> </w:t>
      </w:r>
      <w:r>
        <w:t>manera</w:t>
      </w:r>
      <w:r>
        <w:rPr>
          <w:spacing w:val="-2"/>
        </w:rPr>
        <w:t xml:space="preserve"> </w:t>
      </w:r>
      <w:r>
        <w:t>satisfactoria</w:t>
      </w:r>
      <w:r>
        <w:rPr>
          <w:spacing w:val="-2"/>
        </w:rPr>
        <w:t xml:space="preserve"> </w:t>
      </w:r>
      <w:r>
        <w:t>para el interés general o el definido por la entidad estatal contratante, o no esté prestando el servicio para el cual fue contratada».</w:t>
      </w:r>
    </w:p>
    <w:p w14:paraId="601526DD" w14:textId="77777777" w:rsidR="005C00CE" w:rsidRDefault="005C00CE" w:rsidP="005C00CE">
      <w:pPr>
        <w:pStyle w:val="Textoindependiente"/>
        <w:kinsoku w:val="0"/>
        <w:overflowPunct w:val="0"/>
        <w:spacing w:before="120" w:line="276" w:lineRule="auto"/>
        <w:ind w:left="118" w:right="176" w:firstLine="709"/>
        <w:jc w:val="both"/>
      </w:pPr>
      <w:r>
        <w:t>En otras palabras, el concepto de obra civil inconclusa es armónico con la definición del contrato</w:t>
      </w:r>
      <w:r>
        <w:rPr>
          <w:spacing w:val="-8"/>
        </w:rPr>
        <w:t xml:space="preserve"> </w:t>
      </w:r>
      <w:r>
        <w:t>de</w:t>
      </w:r>
      <w:r>
        <w:rPr>
          <w:spacing w:val="-8"/>
        </w:rPr>
        <w:t xml:space="preserve"> </w:t>
      </w:r>
      <w:r>
        <w:t>obra,</w:t>
      </w:r>
      <w:r>
        <w:rPr>
          <w:spacing w:val="-8"/>
        </w:rPr>
        <w:t xml:space="preserve"> </w:t>
      </w:r>
      <w:r>
        <w:t>prevista</w:t>
      </w:r>
      <w:r>
        <w:rPr>
          <w:spacing w:val="-7"/>
        </w:rPr>
        <w:t xml:space="preserve"> </w:t>
      </w:r>
      <w:r>
        <w:t>en</w:t>
      </w:r>
      <w:r>
        <w:rPr>
          <w:spacing w:val="-8"/>
        </w:rPr>
        <w:t xml:space="preserve"> </w:t>
      </w:r>
      <w:r>
        <w:t>el</w:t>
      </w:r>
      <w:r>
        <w:rPr>
          <w:spacing w:val="-8"/>
        </w:rPr>
        <w:t xml:space="preserve"> </w:t>
      </w:r>
      <w:r>
        <w:t>artículo</w:t>
      </w:r>
      <w:r>
        <w:rPr>
          <w:spacing w:val="-7"/>
        </w:rPr>
        <w:t xml:space="preserve"> </w:t>
      </w:r>
      <w:r>
        <w:t>32</w:t>
      </w:r>
      <w:r>
        <w:rPr>
          <w:spacing w:val="-8"/>
        </w:rPr>
        <w:t xml:space="preserve"> </w:t>
      </w:r>
      <w:r>
        <w:t>de</w:t>
      </w:r>
      <w:r>
        <w:rPr>
          <w:spacing w:val="-8"/>
        </w:rPr>
        <w:t xml:space="preserve"> </w:t>
      </w:r>
      <w:r>
        <w:t>la</w:t>
      </w:r>
      <w:r>
        <w:rPr>
          <w:spacing w:val="-8"/>
        </w:rPr>
        <w:t xml:space="preserve"> </w:t>
      </w:r>
      <w:r>
        <w:t>Ley</w:t>
      </w:r>
      <w:r>
        <w:rPr>
          <w:spacing w:val="-8"/>
        </w:rPr>
        <w:t xml:space="preserve"> </w:t>
      </w:r>
      <w:r>
        <w:t>80</w:t>
      </w:r>
      <w:r>
        <w:rPr>
          <w:spacing w:val="-8"/>
        </w:rPr>
        <w:t xml:space="preserve"> </w:t>
      </w:r>
      <w:r>
        <w:t>de</w:t>
      </w:r>
      <w:r>
        <w:rPr>
          <w:spacing w:val="-8"/>
        </w:rPr>
        <w:t xml:space="preserve"> </w:t>
      </w:r>
      <w:r>
        <w:t>1993,</w:t>
      </w:r>
      <w:r>
        <w:rPr>
          <w:spacing w:val="-8"/>
        </w:rPr>
        <w:t xml:space="preserve"> </w:t>
      </w:r>
      <w:r>
        <w:t>según</w:t>
      </w:r>
      <w:r>
        <w:rPr>
          <w:spacing w:val="-8"/>
        </w:rPr>
        <w:t xml:space="preserve"> </w:t>
      </w:r>
      <w:r>
        <w:t>el</w:t>
      </w:r>
      <w:r>
        <w:rPr>
          <w:spacing w:val="-8"/>
        </w:rPr>
        <w:t xml:space="preserve"> </w:t>
      </w:r>
      <w:r>
        <w:t>cual</w:t>
      </w:r>
      <w:r>
        <w:rPr>
          <w:spacing w:val="-8"/>
        </w:rPr>
        <w:t xml:space="preserve"> </w:t>
      </w:r>
      <w:r>
        <w:t>«Son</w:t>
      </w:r>
      <w:r>
        <w:rPr>
          <w:spacing w:val="-8"/>
        </w:rPr>
        <w:t xml:space="preserve"> </w:t>
      </w:r>
      <w:r>
        <w:t>contratos</w:t>
      </w:r>
      <w:r>
        <w:rPr>
          <w:spacing w:val="-8"/>
        </w:rPr>
        <w:t xml:space="preserve"> </w:t>
      </w:r>
      <w:r>
        <w:t>de obra</w:t>
      </w:r>
      <w:r>
        <w:rPr>
          <w:spacing w:val="-4"/>
        </w:rPr>
        <w:t xml:space="preserve"> </w:t>
      </w:r>
      <w:r>
        <w:t>los</w:t>
      </w:r>
      <w:r>
        <w:rPr>
          <w:spacing w:val="-4"/>
        </w:rPr>
        <w:t xml:space="preserve"> </w:t>
      </w:r>
      <w:r>
        <w:t>que</w:t>
      </w:r>
      <w:r>
        <w:rPr>
          <w:spacing w:val="-4"/>
        </w:rPr>
        <w:t xml:space="preserve"> </w:t>
      </w:r>
      <w:r>
        <w:t>celebren</w:t>
      </w:r>
      <w:r>
        <w:rPr>
          <w:spacing w:val="-4"/>
        </w:rPr>
        <w:t xml:space="preserve"> </w:t>
      </w:r>
      <w:r>
        <w:t>las</w:t>
      </w:r>
      <w:r>
        <w:rPr>
          <w:spacing w:val="-4"/>
        </w:rPr>
        <w:t xml:space="preserve"> </w:t>
      </w:r>
      <w:r>
        <w:t>entidades</w:t>
      </w:r>
      <w:r>
        <w:rPr>
          <w:spacing w:val="-4"/>
        </w:rPr>
        <w:t xml:space="preserve"> </w:t>
      </w:r>
      <w:r>
        <w:t>estatales</w:t>
      </w:r>
      <w:r>
        <w:rPr>
          <w:spacing w:val="-4"/>
        </w:rPr>
        <w:t xml:space="preserve"> </w:t>
      </w:r>
      <w:r>
        <w:t>para</w:t>
      </w:r>
      <w:r>
        <w:rPr>
          <w:spacing w:val="-4"/>
        </w:rPr>
        <w:t xml:space="preserve"> </w:t>
      </w:r>
      <w:r>
        <w:t>la</w:t>
      </w:r>
      <w:r>
        <w:rPr>
          <w:spacing w:val="-4"/>
        </w:rPr>
        <w:t xml:space="preserve"> </w:t>
      </w:r>
      <w:r>
        <w:t>construcción,</w:t>
      </w:r>
      <w:r>
        <w:rPr>
          <w:spacing w:val="-4"/>
        </w:rPr>
        <w:t xml:space="preserve"> </w:t>
      </w:r>
      <w:r>
        <w:t>mantenimiento,</w:t>
      </w:r>
      <w:r>
        <w:rPr>
          <w:spacing w:val="-4"/>
        </w:rPr>
        <w:t xml:space="preserve"> </w:t>
      </w:r>
      <w:r>
        <w:t>instalación</w:t>
      </w:r>
      <w:r>
        <w:rPr>
          <w:spacing w:val="-4"/>
        </w:rPr>
        <w:t xml:space="preserve"> </w:t>
      </w:r>
      <w:r>
        <w:t>y, en general, para la realización de cualquier otro trabajo material sobre bienes inmuebles, cualquiera</w:t>
      </w:r>
      <w:r>
        <w:rPr>
          <w:spacing w:val="-16"/>
        </w:rPr>
        <w:t xml:space="preserve"> </w:t>
      </w:r>
      <w:r>
        <w:t>que</w:t>
      </w:r>
      <w:r>
        <w:rPr>
          <w:spacing w:val="-15"/>
        </w:rPr>
        <w:t xml:space="preserve"> </w:t>
      </w:r>
      <w:r>
        <w:t>sea</w:t>
      </w:r>
      <w:r>
        <w:rPr>
          <w:spacing w:val="-15"/>
        </w:rPr>
        <w:t xml:space="preserve"> </w:t>
      </w:r>
      <w:r>
        <w:t>la</w:t>
      </w:r>
      <w:r>
        <w:rPr>
          <w:spacing w:val="-15"/>
        </w:rPr>
        <w:t xml:space="preserve"> </w:t>
      </w:r>
      <w:r>
        <w:t>modalidad</w:t>
      </w:r>
      <w:r>
        <w:rPr>
          <w:spacing w:val="-16"/>
        </w:rPr>
        <w:t xml:space="preserve"> </w:t>
      </w:r>
      <w:r>
        <w:t>de</w:t>
      </w:r>
      <w:r>
        <w:rPr>
          <w:spacing w:val="-15"/>
        </w:rPr>
        <w:t xml:space="preserve"> </w:t>
      </w:r>
      <w:r>
        <w:t>ejecución</w:t>
      </w:r>
      <w:r>
        <w:rPr>
          <w:spacing w:val="-15"/>
        </w:rPr>
        <w:t xml:space="preserve"> </w:t>
      </w:r>
      <w:r>
        <w:t>y</w:t>
      </w:r>
      <w:r>
        <w:rPr>
          <w:spacing w:val="-15"/>
        </w:rPr>
        <w:t xml:space="preserve"> </w:t>
      </w:r>
      <w:r>
        <w:t>pago».</w:t>
      </w:r>
      <w:r>
        <w:rPr>
          <w:spacing w:val="-16"/>
        </w:rPr>
        <w:t xml:space="preserve"> </w:t>
      </w:r>
      <w:r>
        <w:t>Por</w:t>
      </w:r>
      <w:r>
        <w:rPr>
          <w:spacing w:val="-14"/>
        </w:rPr>
        <w:t xml:space="preserve"> </w:t>
      </w:r>
      <w:r>
        <w:t>tanto,</w:t>
      </w:r>
      <w:r>
        <w:rPr>
          <w:spacing w:val="-14"/>
        </w:rPr>
        <w:t xml:space="preserve"> </w:t>
      </w:r>
      <w:r>
        <w:t>cuando</w:t>
      </w:r>
      <w:r>
        <w:rPr>
          <w:spacing w:val="-16"/>
        </w:rPr>
        <w:t xml:space="preserve"> </w:t>
      </w:r>
      <w:r>
        <w:t>el</w:t>
      </w:r>
      <w:r>
        <w:rPr>
          <w:spacing w:val="-15"/>
        </w:rPr>
        <w:t xml:space="preserve"> </w:t>
      </w:r>
      <w:r>
        <w:t>trabajo</w:t>
      </w:r>
      <w:r>
        <w:rPr>
          <w:spacing w:val="-14"/>
        </w:rPr>
        <w:t xml:space="preserve"> </w:t>
      </w:r>
      <w:r>
        <w:t>material</w:t>
      </w:r>
      <w:r>
        <w:rPr>
          <w:spacing w:val="-16"/>
        </w:rPr>
        <w:t xml:space="preserve"> </w:t>
      </w:r>
      <w:r>
        <w:t>sobre el</w:t>
      </w:r>
      <w:r>
        <w:rPr>
          <w:spacing w:val="-1"/>
        </w:rPr>
        <w:t xml:space="preserve"> </w:t>
      </w:r>
      <w:r>
        <w:t>bien</w:t>
      </w:r>
      <w:r>
        <w:rPr>
          <w:spacing w:val="-1"/>
        </w:rPr>
        <w:t xml:space="preserve"> </w:t>
      </w:r>
      <w:r>
        <w:t>inmueble</w:t>
      </w:r>
      <w:r>
        <w:rPr>
          <w:spacing w:val="-1"/>
        </w:rPr>
        <w:t xml:space="preserve"> </w:t>
      </w:r>
      <w:r>
        <w:t>no</w:t>
      </w:r>
      <w:r>
        <w:rPr>
          <w:spacing w:val="-1"/>
        </w:rPr>
        <w:t xml:space="preserve"> </w:t>
      </w:r>
      <w:r>
        <w:t>ha</w:t>
      </w:r>
      <w:r>
        <w:rPr>
          <w:spacing w:val="-1"/>
        </w:rPr>
        <w:t xml:space="preserve"> </w:t>
      </w:r>
      <w:r>
        <w:t>finalizado satisfactoriamente</w:t>
      </w:r>
      <w:r>
        <w:rPr>
          <w:spacing w:val="-1"/>
        </w:rPr>
        <w:t xml:space="preserve"> </w:t>
      </w:r>
      <w:r>
        <w:t>o</w:t>
      </w:r>
      <w:r>
        <w:rPr>
          <w:spacing w:val="-1"/>
        </w:rPr>
        <w:t xml:space="preserve"> </w:t>
      </w:r>
      <w:r>
        <w:t>no</w:t>
      </w:r>
      <w:r>
        <w:rPr>
          <w:spacing w:val="-1"/>
        </w:rPr>
        <w:t xml:space="preserve"> </w:t>
      </w:r>
      <w:r>
        <w:t>se</w:t>
      </w:r>
      <w:r>
        <w:rPr>
          <w:spacing w:val="-1"/>
        </w:rPr>
        <w:t xml:space="preserve"> </w:t>
      </w:r>
      <w:r>
        <w:t>adecua</w:t>
      </w:r>
      <w:r>
        <w:rPr>
          <w:spacing w:val="-1"/>
        </w:rPr>
        <w:t xml:space="preserve"> </w:t>
      </w:r>
      <w:r>
        <w:t>a</w:t>
      </w:r>
      <w:r>
        <w:rPr>
          <w:spacing w:val="-1"/>
        </w:rPr>
        <w:t xml:space="preserve"> </w:t>
      </w:r>
      <w:r>
        <w:t>la</w:t>
      </w:r>
      <w:r>
        <w:rPr>
          <w:spacing w:val="-1"/>
        </w:rPr>
        <w:t xml:space="preserve"> </w:t>
      </w:r>
      <w:r>
        <w:t>función para</w:t>
      </w:r>
      <w:r>
        <w:rPr>
          <w:spacing w:val="-1"/>
        </w:rPr>
        <w:t xml:space="preserve"> </w:t>
      </w:r>
      <w:r>
        <w:t>la</w:t>
      </w:r>
      <w:r>
        <w:rPr>
          <w:spacing w:val="-1"/>
        </w:rPr>
        <w:t xml:space="preserve"> </w:t>
      </w:r>
      <w:r>
        <w:t>cual</w:t>
      </w:r>
      <w:r>
        <w:rPr>
          <w:spacing w:val="-1"/>
        </w:rPr>
        <w:t xml:space="preserve"> </w:t>
      </w:r>
      <w:r>
        <w:t>fue contratada</w:t>
      </w:r>
      <w:r>
        <w:rPr>
          <w:spacing w:val="-2"/>
        </w:rPr>
        <w:t xml:space="preserve"> </w:t>
      </w:r>
      <w:r>
        <w:t>la</w:t>
      </w:r>
      <w:r>
        <w:rPr>
          <w:spacing w:val="-2"/>
        </w:rPr>
        <w:t xml:space="preserve"> </w:t>
      </w:r>
      <w:r>
        <w:t>obra,</w:t>
      </w:r>
      <w:r>
        <w:rPr>
          <w:spacing w:val="-2"/>
        </w:rPr>
        <w:t xml:space="preserve"> </w:t>
      </w:r>
      <w:r>
        <w:t>esto</w:t>
      </w:r>
      <w:r>
        <w:rPr>
          <w:spacing w:val="-2"/>
        </w:rPr>
        <w:t xml:space="preserve"> </w:t>
      </w:r>
      <w:r>
        <w:t>se</w:t>
      </w:r>
      <w:r>
        <w:rPr>
          <w:spacing w:val="-2"/>
        </w:rPr>
        <w:t xml:space="preserve"> </w:t>
      </w:r>
      <w:r>
        <w:t>puede</w:t>
      </w:r>
      <w:r>
        <w:rPr>
          <w:spacing w:val="-2"/>
        </w:rPr>
        <w:t xml:space="preserve"> </w:t>
      </w:r>
      <w:r>
        <w:t>constatar</w:t>
      </w:r>
      <w:r>
        <w:rPr>
          <w:spacing w:val="-2"/>
        </w:rPr>
        <w:t xml:space="preserve"> </w:t>
      </w:r>
      <w:r>
        <w:t>en</w:t>
      </w:r>
      <w:r>
        <w:rPr>
          <w:spacing w:val="-2"/>
        </w:rPr>
        <w:t xml:space="preserve"> </w:t>
      </w:r>
      <w:r>
        <w:t>el</w:t>
      </w:r>
      <w:r>
        <w:rPr>
          <w:spacing w:val="-2"/>
        </w:rPr>
        <w:t xml:space="preserve"> </w:t>
      </w:r>
      <w:r>
        <w:t>registro</w:t>
      </w:r>
      <w:r>
        <w:rPr>
          <w:spacing w:val="-2"/>
        </w:rPr>
        <w:t xml:space="preserve"> </w:t>
      </w:r>
      <w:r>
        <w:t>creado</w:t>
      </w:r>
      <w:r>
        <w:rPr>
          <w:spacing w:val="-2"/>
        </w:rPr>
        <w:t xml:space="preserve"> </w:t>
      </w:r>
      <w:r>
        <w:t>por</w:t>
      </w:r>
      <w:r>
        <w:rPr>
          <w:spacing w:val="-2"/>
        </w:rPr>
        <w:t xml:space="preserve"> </w:t>
      </w:r>
      <w:r>
        <w:t>el</w:t>
      </w:r>
      <w:r>
        <w:rPr>
          <w:spacing w:val="-2"/>
        </w:rPr>
        <w:t xml:space="preserve"> </w:t>
      </w:r>
      <w:r>
        <w:t>artículo</w:t>
      </w:r>
      <w:r>
        <w:rPr>
          <w:spacing w:val="-2"/>
        </w:rPr>
        <w:t xml:space="preserve"> </w:t>
      </w:r>
      <w:r>
        <w:t>3</w:t>
      </w:r>
      <w:r>
        <w:rPr>
          <w:spacing w:val="-2"/>
        </w:rPr>
        <w:t xml:space="preserve"> </w:t>
      </w:r>
      <w:r>
        <w:t>de</w:t>
      </w:r>
      <w:r>
        <w:rPr>
          <w:spacing w:val="-2"/>
        </w:rPr>
        <w:t xml:space="preserve"> </w:t>
      </w:r>
      <w:r>
        <w:t>la</w:t>
      </w:r>
      <w:r>
        <w:rPr>
          <w:spacing w:val="-2"/>
        </w:rPr>
        <w:t xml:space="preserve"> </w:t>
      </w:r>
      <w:r>
        <w:t>Ley</w:t>
      </w:r>
      <w:r>
        <w:rPr>
          <w:spacing w:val="-2"/>
        </w:rPr>
        <w:t xml:space="preserve"> </w:t>
      </w:r>
      <w:r>
        <w:t>2020 de 2020.</w:t>
      </w:r>
    </w:p>
    <w:p w14:paraId="2680E452" w14:textId="77777777" w:rsidR="005C00CE" w:rsidRDefault="005C00CE" w:rsidP="005C00CE">
      <w:pPr>
        <w:pStyle w:val="Textoindependiente"/>
        <w:kinsoku w:val="0"/>
        <w:overflowPunct w:val="0"/>
        <w:spacing w:before="120" w:line="276" w:lineRule="auto"/>
        <w:ind w:left="118" w:right="176" w:firstLine="709"/>
        <w:jc w:val="both"/>
      </w:pPr>
      <w:r>
        <w:t xml:space="preserve">Por su parte, el inciso segundo del literal a) del artículo 2 de dicha Ley, establece la </w:t>
      </w:r>
      <w:r>
        <w:lastRenderedPageBreak/>
        <w:t>hipótesis</w:t>
      </w:r>
      <w:r>
        <w:rPr>
          <w:spacing w:val="-12"/>
        </w:rPr>
        <w:t xml:space="preserve"> </w:t>
      </w:r>
      <w:r>
        <w:t>en</w:t>
      </w:r>
      <w:r>
        <w:rPr>
          <w:spacing w:val="-12"/>
        </w:rPr>
        <w:t xml:space="preserve"> </w:t>
      </w:r>
      <w:r>
        <w:t>la</w:t>
      </w:r>
      <w:r>
        <w:rPr>
          <w:spacing w:val="-12"/>
        </w:rPr>
        <w:t xml:space="preserve"> </w:t>
      </w:r>
      <w:r>
        <w:t>que</w:t>
      </w:r>
      <w:r>
        <w:rPr>
          <w:spacing w:val="-12"/>
        </w:rPr>
        <w:t xml:space="preserve"> </w:t>
      </w:r>
      <w:r>
        <w:t>no</w:t>
      </w:r>
      <w:r>
        <w:rPr>
          <w:spacing w:val="-12"/>
        </w:rPr>
        <w:t xml:space="preserve"> </w:t>
      </w:r>
      <w:r>
        <w:t>se</w:t>
      </w:r>
      <w:r>
        <w:rPr>
          <w:spacing w:val="-12"/>
        </w:rPr>
        <w:t xml:space="preserve"> </w:t>
      </w:r>
      <w:r>
        <w:t>haya</w:t>
      </w:r>
      <w:r>
        <w:rPr>
          <w:spacing w:val="-12"/>
        </w:rPr>
        <w:t xml:space="preserve"> </w:t>
      </w:r>
      <w:r>
        <w:t>concluido</w:t>
      </w:r>
      <w:r>
        <w:rPr>
          <w:spacing w:val="-12"/>
        </w:rPr>
        <w:t xml:space="preserve"> </w:t>
      </w:r>
      <w:r>
        <w:t>satisfactoriamente</w:t>
      </w:r>
      <w:r>
        <w:rPr>
          <w:spacing w:val="-12"/>
        </w:rPr>
        <w:t xml:space="preserve"> </w:t>
      </w:r>
      <w:r>
        <w:t>la</w:t>
      </w:r>
      <w:r>
        <w:rPr>
          <w:spacing w:val="-12"/>
        </w:rPr>
        <w:t xml:space="preserve"> </w:t>
      </w:r>
      <w:r>
        <w:t>obra</w:t>
      </w:r>
      <w:r>
        <w:rPr>
          <w:spacing w:val="-12"/>
        </w:rPr>
        <w:t xml:space="preserve"> </w:t>
      </w:r>
      <w:r>
        <w:t>civil</w:t>
      </w:r>
      <w:r>
        <w:rPr>
          <w:spacing w:val="-12"/>
        </w:rPr>
        <w:t xml:space="preserve"> </w:t>
      </w:r>
      <w:r>
        <w:t>por</w:t>
      </w:r>
      <w:r>
        <w:rPr>
          <w:spacing w:val="-12"/>
        </w:rPr>
        <w:t xml:space="preserve"> </w:t>
      </w:r>
      <w:r>
        <w:t>causas</w:t>
      </w:r>
      <w:r>
        <w:rPr>
          <w:spacing w:val="-12"/>
        </w:rPr>
        <w:t xml:space="preserve"> </w:t>
      </w:r>
      <w:r>
        <w:t>no</w:t>
      </w:r>
      <w:r>
        <w:rPr>
          <w:spacing w:val="-12"/>
        </w:rPr>
        <w:t xml:space="preserve"> </w:t>
      </w:r>
      <w:r>
        <w:t>imputables al contratista. A este respecto, señala que «Cuando la obra civil no haya concluido de manera satisfactoria</w:t>
      </w:r>
      <w:r>
        <w:rPr>
          <w:spacing w:val="-1"/>
        </w:rPr>
        <w:t xml:space="preserve"> </w:t>
      </w:r>
      <w:r>
        <w:t>por</w:t>
      </w:r>
      <w:r>
        <w:rPr>
          <w:spacing w:val="-1"/>
        </w:rPr>
        <w:t xml:space="preserve"> </w:t>
      </w:r>
      <w:r>
        <w:t>causas</w:t>
      </w:r>
      <w:r>
        <w:rPr>
          <w:spacing w:val="-1"/>
        </w:rPr>
        <w:t xml:space="preserve"> </w:t>
      </w:r>
      <w:r>
        <w:t>que</w:t>
      </w:r>
      <w:r>
        <w:rPr>
          <w:spacing w:val="-1"/>
        </w:rPr>
        <w:t xml:space="preserve"> </w:t>
      </w:r>
      <w:r>
        <w:t>no</w:t>
      </w:r>
      <w:r>
        <w:rPr>
          <w:spacing w:val="-1"/>
        </w:rPr>
        <w:t xml:space="preserve"> </w:t>
      </w:r>
      <w:r>
        <w:t>sean</w:t>
      </w:r>
      <w:r>
        <w:rPr>
          <w:spacing w:val="-1"/>
        </w:rPr>
        <w:t xml:space="preserve"> </w:t>
      </w:r>
      <w:r>
        <w:t>imputables al</w:t>
      </w:r>
      <w:r>
        <w:rPr>
          <w:spacing w:val="-1"/>
        </w:rPr>
        <w:t xml:space="preserve"> </w:t>
      </w:r>
      <w:r>
        <w:t>contratista,</w:t>
      </w:r>
      <w:r>
        <w:rPr>
          <w:spacing w:val="-1"/>
        </w:rPr>
        <w:t xml:space="preserve"> </w:t>
      </w:r>
      <w:r>
        <w:t>un</w:t>
      </w:r>
      <w:r>
        <w:rPr>
          <w:spacing w:val="-1"/>
        </w:rPr>
        <w:t xml:space="preserve"> </w:t>
      </w:r>
      <w:r>
        <w:t>comité</w:t>
      </w:r>
      <w:r>
        <w:rPr>
          <w:spacing w:val="-1"/>
        </w:rPr>
        <w:t xml:space="preserve"> </w:t>
      </w:r>
      <w:r>
        <w:t>técnico, designado por el</w:t>
      </w:r>
      <w:r>
        <w:rPr>
          <w:spacing w:val="-10"/>
        </w:rPr>
        <w:t xml:space="preserve"> </w:t>
      </w:r>
      <w:r>
        <w:t>representante</w:t>
      </w:r>
      <w:r>
        <w:rPr>
          <w:spacing w:val="-10"/>
        </w:rPr>
        <w:t xml:space="preserve"> </w:t>
      </w:r>
      <w:r>
        <w:t>legal</w:t>
      </w:r>
      <w:r>
        <w:rPr>
          <w:spacing w:val="-10"/>
        </w:rPr>
        <w:t xml:space="preserve"> </w:t>
      </w:r>
      <w:r>
        <w:t>de</w:t>
      </w:r>
      <w:r>
        <w:rPr>
          <w:spacing w:val="-10"/>
        </w:rPr>
        <w:t xml:space="preserve"> </w:t>
      </w:r>
      <w:r>
        <w:t>la</w:t>
      </w:r>
      <w:r>
        <w:rPr>
          <w:spacing w:val="-10"/>
        </w:rPr>
        <w:t xml:space="preserve"> </w:t>
      </w:r>
      <w:r>
        <w:t>entidad</w:t>
      </w:r>
      <w:r>
        <w:rPr>
          <w:spacing w:val="-10"/>
        </w:rPr>
        <w:t xml:space="preserve"> </w:t>
      </w:r>
      <w:r>
        <w:t>contratante,</w:t>
      </w:r>
      <w:r>
        <w:rPr>
          <w:spacing w:val="-10"/>
        </w:rPr>
        <w:t xml:space="preserve"> </w:t>
      </w:r>
      <w:r>
        <w:t>definirá</w:t>
      </w:r>
      <w:r>
        <w:rPr>
          <w:spacing w:val="-10"/>
        </w:rPr>
        <w:t xml:space="preserve"> </w:t>
      </w:r>
      <w:r>
        <w:t>si</w:t>
      </w:r>
      <w:r>
        <w:rPr>
          <w:spacing w:val="-10"/>
        </w:rPr>
        <w:t xml:space="preserve"> </w:t>
      </w:r>
      <w:r>
        <w:t>efectivamente</w:t>
      </w:r>
      <w:r>
        <w:rPr>
          <w:spacing w:val="-10"/>
        </w:rPr>
        <w:t xml:space="preserve"> </w:t>
      </w:r>
      <w:r>
        <w:t>corresponde</w:t>
      </w:r>
      <w:r>
        <w:rPr>
          <w:spacing w:val="-10"/>
        </w:rPr>
        <w:t xml:space="preserve"> </w:t>
      </w:r>
      <w:r>
        <w:t>a</w:t>
      </w:r>
      <w:r>
        <w:rPr>
          <w:spacing w:val="-10"/>
        </w:rPr>
        <w:t xml:space="preserve"> </w:t>
      </w:r>
      <w:r>
        <w:t>una</w:t>
      </w:r>
      <w:r>
        <w:rPr>
          <w:spacing w:val="-10"/>
        </w:rPr>
        <w:t xml:space="preserve"> </w:t>
      </w:r>
      <w:r>
        <w:t>obra civil inconclusa».</w:t>
      </w:r>
    </w:p>
    <w:p w14:paraId="0E77352D" w14:textId="77777777" w:rsidR="00D91D16" w:rsidRDefault="00D91D16" w:rsidP="00D91D16">
      <w:pPr>
        <w:pStyle w:val="Textoindependiente"/>
        <w:kinsoku w:val="0"/>
        <w:overflowPunct w:val="0"/>
        <w:spacing w:before="93" w:line="276" w:lineRule="auto"/>
        <w:ind w:left="118" w:right="176" w:firstLine="709"/>
        <w:jc w:val="both"/>
      </w:pPr>
      <w:r>
        <w:t>De</w:t>
      </w:r>
      <w:r>
        <w:rPr>
          <w:spacing w:val="-2"/>
        </w:rPr>
        <w:t xml:space="preserve"> </w:t>
      </w:r>
      <w:r>
        <w:t>la</w:t>
      </w:r>
      <w:r>
        <w:rPr>
          <w:spacing w:val="-2"/>
        </w:rPr>
        <w:t xml:space="preserve"> </w:t>
      </w:r>
      <w:r>
        <w:t>definición</w:t>
      </w:r>
      <w:r>
        <w:rPr>
          <w:spacing w:val="-2"/>
        </w:rPr>
        <w:t xml:space="preserve"> </w:t>
      </w:r>
      <w:r>
        <w:t>del</w:t>
      </w:r>
      <w:r>
        <w:rPr>
          <w:spacing w:val="-2"/>
        </w:rPr>
        <w:t xml:space="preserve"> </w:t>
      </w:r>
      <w:r>
        <w:t>artículo</w:t>
      </w:r>
      <w:r>
        <w:rPr>
          <w:spacing w:val="-2"/>
        </w:rPr>
        <w:t xml:space="preserve"> </w:t>
      </w:r>
      <w:r>
        <w:t>2</w:t>
      </w:r>
      <w:r>
        <w:rPr>
          <w:spacing w:val="-2"/>
        </w:rPr>
        <w:t xml:space="preserve"> </w:t>
      </w:r>
      <w:r>
        <w:t>de</w:t>
      </w:r>
      <w:r>
        <w:rPr>
          <w:spacing w:val="-2"/>
        </w:rPr>
        <w:t xml:space="preserve"> </w:t>
      </w:r>
      <w:r>
        <w:t>la</w:t>
      </w:r>
      <w:r>
        <w:rPr>
          <w:spacing w:val="-2"/>
        </w:rPr>
        <w:t xml:space="preserve"> </w:t>
      </w:r>
      <w:r>
        <w:t>Ley</w:t>
      </w:r>
      <w:r>
        <w:rPr>
          <w:spacing w:val="-2"/>
        </w:rPr>
        <w:t xml:space="preserve"> </w:t>
      </w:r>
      <w:r>
        <w:t>2020</w:t>
      </w:r>
      <w:r>
        <w:rPr>
          <w:spacing w:val="-2"/>
        </w:rPr>
        <w:t xml:space="preserve"> </w:t>
      </w:r>
      <w:r>
        <w:t>de</w:t>
      </w:r>
      <w:r>
        <w:rPr>
          <w:spacing w:val="-2"/>
        </w:rPr>
        <w:t xml:space="preserve"> </w:t>
      </w:r>
      <w:r>
        <w:t>2020</w:t>
      </w:r>
      <w:r>
        <w:rPr>
          <w:spacing w:val="-2"/>
        </w:rPr>
        <w:t xml:space="preserve"> </w:t>
      </w:r>
      <w:r>
        <w:t>se</w:t>
      </w:r>
      <w:r>
        <w:rPr>
          <w:spacing w:val="-2"/>
        </w:rPr>
        <w:t xml:space="preserve"> </w:t>
      </w:r>
      <w:r>
        <w:t>resalta</w:t>
      </w:r>
      <w:r>
        <w:rPr>
          <w:spacing w:val="-2"/>
        </w:rPr>
        <w:t xml:space="preserve"> </w:t>
      </w:r>
      <w:r>
        <w:t>lo</w:t>
      </w:r>
      <w:r>
        <w:rPr>
          <w:spacing w:val="-2"/>
        </w:rPr>
        <w:t xml:space="preserve"> </w:t>
      </w:r>
      <w:r>
        <w:t>siguiente.</w:t>
      </w:r>
      <w:r>
        <w:rPr>
          <w:spacing w:val="-2"/>
        </w:rPr>
        <w:t xml:space="preserve"> </w:t>
      </w:r>
      <w:r>
        <w:rPr>
          <w:i/>
          <w:iCs/>
        </w:rPr>
        <w:t>Por</w:t>
      </w:r>
      <w:r>
        <w:rPr>
          <w:i/>
          <w:iCs/>
          <w:spacing w:val="-1"/>
        </w:rPr>
        <w:t xml:space="preserve"> </w:t>
      </w:r>
      <w:r>
        <w:rPr>
          <w:i/>
          <w:iCs/>
        </w:rPr>
        <w:t>un</w:t>
      </w:r>
      <w:r>
        <w:rPr>
          <w:i/>
          <w:iCs/>
          <w:spacing w:val="-2"/>
        </w:rPr>
        <w:t xml:space="preserve"> </w:t>
      </w:r>
      <w:r>
        <w:rPr>
          <w:i/>
          <w:iCs/>
        </w:rPr>
        <w:t>lado</w:t>
      </w:r>
      <w:r>
        <w:t>, cuando la obra civil cumpla con los elementos establecidos en el inciso primero literal a) del artículo</w:t>
      </w:r>
      <w:r>
        <w:rPr>
          <w:spacing w:val="-2"/>
        </w:rPr>
        <w:t xml:space="preserve"> </w:t>
      </w:r>
      <w:r>
        <w:t>2,</w:t>
      </w:r>
      <w:r>
        <w:rPr>
          <w:spacing w:val="-3"/>
        </w:rPr>
        <w:t xml:space="preserve"> </w:t>
      </w:r>
      <w:r>
        <w:t>deberá</w:t>
      </w:r>
      <w:r>
        <w:rPr>
          <w:spacing w:val="-2"/>
        </w:rPr>
        <w:t xml:space="preserve"> </w:t>
      </w:r>
      <w:r>
        <w:t>catalogarse</w:t>
      </w:r>
      <w:r>
        <w:rPr>
          <w:spacing w:val="-3"/>
        </w:rPr>
        <w:t xml:space="preserve"> </w:t>
      </w:r>
      <w:r>
        <w:t>como</w:t>
      </w:r>
      <w:r>
        <w:rPr>
          <w:spacing w:val="-3"/>
        </w:rPr>
        <w:t xml:space="preserve"> </w:t>
      </w:r>
      <w:r>
        <w:t>obra</w:t>
      </w:r>
      <w:r>
        <w:rPr>
          <w:spacing w:val="-3"/>
        </w:rPr>
        <w:t xml:space="preserve"> </w:t>
      </w:r>
      <w:r>
        <w:t>civil</w:t>
      </w:r>
      <w:r>
        <w:rPr>
          <w:spacing w:val="-3"/>
        </w:rPr>
        <w:t xml:space="preserve"> </w:t>
      </w:r>
      <w:r>
        <w:t>inconclusa.</w:t>
      </w:r>
      <w:r>
        <w:rPr>
          <w:spacing w:val="-2"/>
        </w:rPr>
        <w:t xml:space="preserve"> </w:t>
      </w:r>
      <w:r>
        <w:t>Es</w:t>
      </w:r>
      <w:r>
        <w:rPr>
          <w:spacing w:val="-2"/>
        </w:rPr>
        <w:t xml:space="preserve"> </w:t>
      </w:r>
      <w:r>
        <w:t>decir,</w:t>
      </w:r>
      <w:r>
        <w:rPr>
          <w:spacing w:val="-2"/>
        </w:rPr>
        <w:t xml:space="preserve"> </w:t>
      </w:r>
      <w:r>
        <w:t>si</w:t>
      </w:r>
      <w:r>
        <w:rPr>
          <w:spacing w:val="-3"/>
        </w:rPr>
        <w:t xml:space="preserve"> </w:t>
      </w:r>
      <w:r>
        <w:t>el</w:t>
      </w:r>
      <w:r>
        <w:rPr>
          <w:spacing w:val="-3"/>
        </w:rPr>
        <w:t xml:space="preserve"> </w:t>
      </w:r>
      <w:r>
        <w:t>trabajo</w:t>
      </w:r>
      <w:r>
        <w:rPr>
          <w:spacing w:val="-2"/>
        </w:rPr>
        <w:t xml:space="preserve"> </w:t>
      </w:r>
      <w:r>
        <w:t>material</w:t>
      </w:r>
      <w:r>
        <w:rPr>
          <w:spacing w:val="-3"/>
        </w:rPr>
        <w:t xml:space="preserve"> </w:t>
      </w:r>
      <w:r>
        <w:t>sobre</w:t>
      </w:r>
      <w:r>
        <w:rPr>
          <w:spacing w:val="-3"/>
        </w:rPr>
        <w:t xml:space="preserve"> </w:t>
      </w:r>
      <w:r>
        <w:t>el bien inmueble no ha concluido o no está prestando el servicio para el que se contrató y ha transcurrido</w:t>
      </w:r>
      <w:r>
        <w:rPr>
          <w:spacing w:val="-13"/>
        </w:rPr>
        <w:t xml:space="preserve"> </w:t>
      </w:r>
      <w:r>
        <w:t>un</w:t>
      </w:r>
      <w:r>
        <w:rPr>
          <w:spacing w:val="-15"/>
        </w:rPr>
        <w:t xml:space="preserve"> </w:t>
      </w:r>
      <w:r>
        <w:t>año</w:t>
      </w:r>
      <w:r>
        <w:rPr>
          <w:spacing w:val="-15"/>
        </w:rPr>
        <w:t xml:space="preserve"> </w:t>
      </w:r>
      <w:r>
        <w:t>o</w:t>
      </w:r>
      <w:r>
        <w:rPr>
          <w:spacing w:val="-15"/>
        </w:rPr>
        <w:t xml:space="preserve"> </w:t>
      </w:r>
      <w:r>
        <w:t>más</w:t>
      </w:r>
      <w:r>
        <w:rPr>
          <w:spacing w:val="-15"/>
        </w:rPr>
        <w:t xml:space="preserve"> </w:t>
      </w:r>
      <w:r>
        <w:t>desde</w:t>
      </w:r>
      <w:r>
        <w:rPr>
          <w:spacing w:val="-15"/>
        </w:rPr>
        <w:t xml:space="preserve"> </w:t>
      </w:r>
      <w:r>
        <w:t>que</w:t>
      </w:r>
      <w:r>
        <w:rPr>
          <w:spacing w:val="-15"/>
        </w:rPr>
        <w:t xml:space="preserve"> </w:t>
      </w:r>
      <w:r>
        <w:t>se</w:t>
      </w:r>
      <w:r>
        <w:rPr>
          <w:spacing w:val="-15"/>
        </w:rPr>
        <w:t xml:space="preserve"> </w:t>
      </w:r>
      <w:r>
        <w:t>venció</w:t>
      </w:r>
      <w:r>
        <w:rPr>
          <w:spacing w:val="-15"/>
        </w:rPr>
        <w:t xml:space="preserve"> </w:t>
      </w:r>
      <w:r>
        <w:t>el</w:t>
      </w:r>
      <w:r>
        <w:rPr>
          <w:spacing w:val="-15"/>
        </w:rPr>
        <w:t xml:space="preserve"> </w:t>
      </w:r>
      <w:r>
        <w:t>término</w:t>
      </w:r>
      <w:r>
        <w:rPr>
          <w:spacing w:val="-14"/>
        </w:rPr>
        <w:t xml:space="preserve"> </w:t>
      </w:r>
      <w:r>
        <w:t>de</w:t>
      </w:r>
      <w:r>
        <w:rPr>
          <w:spacing w:val="-15"/>
        </w:rPr>
        <w:t xml:space="preserve"> </w:t>
      </w:r>
      <w:r>
        <w:t>liquidación</w:t>
      </w:r>
      <w:r>
        <w:rPr>
          <w:spacing w:val="-15"/>
        </w:rPr>
        <w:t xml:space="preserve"> </w:t>
      </w:r>
      <w:r>
        <w:t>contractual,</w:t>
      </w:r>
      <w:r>
        <w:rPr>
          <w:spacing w:val="-15"/>
        </w:rPr>
        <w:t xml:space="preserve"> </w:t>
      </w:r>
      <w:r>
        <w:t>se</w:t>
      </w:r>
      <w:r>
        <w:rPr>
          <w:spacing w:val="-15"/>
        </w:rPr>
        <w:t xml:space="preserve"> </w:t>
      </w:r>
      <w:r>
        <w:t>considera obra civil inconclusa.</w:t>
      </w:r>
    </w:p>
    <w:p w14:paraId="0E3FB2E7" w14:textId="77777777" w:rsidR="00D91D16" w:rsidRDefault="00D91D16" w:rsidP="00D91D16">
      <w:pPr>
        <w:pStyle w:val="Textoindependiente"/>
        <w:kinsoku w:val="0"/>
        <w:overflowPunct w:val="0"/>
        <w:spacing w:before="120" w:line="276" w:lineRule="auto"/>
        <w:ind w:left="118" w:right="176" w:firstLine="709"/>
        <w:jc w:val="both"/>
      </w:pPr>
      <w:r>
        <w:t xml:space="preserve">Respecto al alcance de la expresión </w:t>
      </w:r>
      <w:r>
        <w:rPr>
          <w:i/>
          <w:iCs/>
        </w:rPr>
        <w:t xml:space="preserve">liquidación contractual, </w:t>
      </w:r>
      <w:r>
        <w:t xml:space="preserve">mencionada por el literal a) del artículo 2 es necesario remitirse a las consideraciones expuestas en el numeral 2.1 del presente concepto. En efecto, como se indicó en párrafos anteriores, de acuerdo con el artículo 11 de la Ley 1150 de 2007, existen tres tipos de liquidación: i) bilateral, </w:t>
      </w:r>
      <w:proofErr w:type="spellStart"/>
      <w:r>
        <w:t>ii</w:t>
      </w:r>
      <w:proofErr w:type="spellEnd"/>
      <w:r>
        <w:t xml:space="preserve">) unilateral y </w:t>
      </w:r>
      <w:proofErr w:type="spellStart"/>
      <w:r>
        <w:t>iii</w:t>
      </w:r>
      <w:proofErr w:type="spellEnd"/>
      <w:r>
        <w:t>) judicial, las cuales conforman la etapa de liquidación del contrato estatal o liquidación contractual y se aplicarán de acuerdo con las condiciones particulares de cada una.</w:t>
      </w:r>
    </w:p>
    <w:p w14:paraId="3CBEFA32" w14:textId="77777777" w:rsidR="00D91D16" w:rsidRDefault="00D91D16" w:rsidP="00D91D16">
      <w:pPr>
        <w:pStyle w:val="Textoindependiente"/>
        <w:kinsoku w:val="0"/>
        <w:overflowPunct w:val="0"/>
        <w:spacing w:before="120" w:line="276" w:lineRule="auto"/>
        <w:ind w:left="118" w:right="177" w:firstLine="709"/>
        <w:jc w:val="both"/>
      </w:pPr>
      <w:r>
        <w:t xml:space="preserve">Así, la expresión </w:t>
      </w:r>
      <w:r>
        <w:rPr>
          <w:i/>
          <w:iCs/>
        </w:rPr>
        <w:t xml:space="preserve">liquidación contractual </w:t>
      </w:r>
      <w:r>
        <w:t>contenida en la Ley 2020 de 2020 debe ser entendida</w:t>
      </w:r>
      <w:r>
        <w:rPr>
          <w:spacing w:val="-4"/>
        </w:rPr>
        <w:t xml:space="preserve"> </w:t>
      </w:r>
      <w:r>
        <w:t>en</w:t>
      </w:r>
      <w:r>
        <w:rPr>
          <w:spacing w:val="-5"/>
        </w:rPr>
        <w:t xml:space="preserve"> </w:t>
      </w:r>
      <w:r>
        <w:t>el</w:t>
      </w:r>
      <w:r>
        <w:rPr>
          <w:spacing w:val="-4"/>
        </w:rPr>
        <w:t xml:space="preserve"> </w:t>
      </w:r>
      <w:r>
        <w:t>sentido</w:t>
      </w:r>
      <w:r>
        <w:rPr>
          <w:spacing w:val="-5"/>
        </w:rPr>
        <w:t xml:space="preserve"> </w:t>
      </w:r>
      <w:r>
        <w:t>de</w:t>
      </w:r>
      <w:r>
        <w:rPr>
          <w:spacing w:val="-4"/>
        </w:rPr>
        <w:t xml:space="preserve"> </w:t>
      </w:r>
      <w:r>
        <w:t>cobijar</w:t>
      </w:r>
      <w:r>
        <w:rPr>
          <w:spacing w:val="-5"/>
        </w:rPr>
        <w:t xml:space="preserve"> </w:t>
      </w:r>
      <w:r>
        <w:t>los</w:t>
      </w:r>
      <w:r>
        <w:rPr>
          <w:spacing w:val="-4"/>
        </w:rPr>
        <w:t xml:space="preserve"> </w:t>
      </w:r>
      <w:r>
        <w:t>tres</w:t>
      </w:r>
      <w:r>
        <w:rPr>
          <w:spacing w:val="-4"/>
        </w:rPr>
        <w:t xml:space="preserve"> </w:t>
      </w:r>
      <w:r>
        <w:t>tipos</w:t>
      </w:r>
      <w:r>
        <w:rPr>
          <w:spacing w:val="-4"/>
        </w:rPr>
        <w:t xml:space="preserve"> </w:t>
      </w:r>
      <w:r>
        <w:t>de</w:t>
      </w:r>
      <w:r>
        <w:rPr>
          <w:spacing w:val="-4"/>
        </w:rPr>
        <w:t xml:space="preserve"> </w:t>
      </w:r>
      <w:r>
        <w:t>liquidación</w:t>
      </w:r>
      <w:r>
        <w:rPr>
          <w:spacing w:val="-5"/>
        </w:rPr>
        <w:t xml:space="preserve"> </w:t>
      </w:r>
      <w:r>
        <w:t>y</w:t>
      </w:r>
      <w:r>
        <w:rPr>
          <w:spacing w:val="-4"/>
        </w:rPr>
        <w:t xml:space="preserve"> </w:t>
      </w:r>
      <w:r>
        <w:t>por</w:t>
      </w:r>
      <w:r>
        <w:rPr>
          <w:spacing w:val="-5"/>
        </w:rPr>
        <w:t xml:space="preserve"> </w:t>
      </w:r>
      <w:r>
        <w:t>tanto</w:t>
      </w:r>
      <w:r>
        <w:rPr>
          <w:spacing w:val="-4"/>
        </w:rPr>
        <w:t xml:space="preserve"> </w:t>
      </w:r>
      <w:r>
        <w:t>los</w:t>
      </w:r>
      <w:r>
        <w:rPr>
          <w:spacing w:val="-4"/>
        </w:rPr>
        <w:t xml:space="preserve"> </w:t>
      </w:r>
      <w:r>
        <w:t>términos</w:t>
      </w:r>
      <w:r>
        <w:rPr>
          <w:spacing w:val="-4"/>
        </w:rPr>
        <w:t xml:space="preserve"> </w:t>
      </w:r>
      <w:r>
        <w:t>propios</w:t>
      </w:r>
      <w:r>
        <w:rPr>
          <w:spacing w:val="-4"/>
        </w:rPr>
        <w:t xml:space="preserve"> </w:t>
      </w:r>
      <w:r>
        <w:t>de cada una; ello, pues la expresión en mención se refiere a la etapa de liquidación del contrato de manera</w:t>
      </w:r>
      <w:r>
        <w:rPr>
          <w:spacing w:val="-2"/>
        </w:rPr>
        <w:t xml:space="preserve"> </w:t>
      </w:r>
      <w:r>
        <w:t>general</w:t>
      </w:r>
      <w:r>
        <w:rPr>
          <w:spacing w:val="-2"/>
        </w:rPr>
        <w:t xml:space="preserve"> </w:t>
      </w:r>
      <w:r>
        <w:t>-</w:t>
      </w:r>
      <w:r>
        <w:rPr>
          <w:spacing w:val="-2"/>
        </w:rPr>
        <w:t xml:space="preserve"> </w:t>
      </w:r>
      <w:r>
        <w:t>liquidación</w:t>
      </w:r>
      <w:r>
        <w:rPr>
          <w:spacing w:val="-1"/>
        </w:rPr>
        <w:t xml:space="preserve"> </w:t>
      </w:r>
      <w:r>
        <w:t>contractual</w:t>
      </w:r>
      <w:r>
        <w:rPr>
          <w:spacing w:val="-2"/>
        </w:rPr>
        <w:t xml:space="preserve"> </w:t>
      </w:r>
      <w:r>
        <w:t>-</w:t>
      </w:r>
      <w:r>
        <w:rPr>
          <w:spacing w:val="-2"/>
        </w:rPr>
        <w:t xml:space="preserve"> </w:t>
      </w:r>
      <w:r>
        <w:t>y</w:t>
      </w:r>
      <w:r>
        <w:rPr>
          <w:spacing w:val="-2"/>
        </w:rPr>
        <w:t xml:space="preserve"> </w:t>
      </w:r>
      <w:r>
        <w:t>no</w:t>
      </w:r>
      <w:r>
        <w:rPr>
          <w:spacing w:val="-2"/>
        </w:rPr>
        <w:t xml:space="preserve"> </w:t>
      </w:r>
      <w:r>
        <w:t>a</w:t>
      </w:r>
      <w:r>
        <w:rPr>
          <w:spacing w:val="-2"/>
        </w:rPr>
        <w:t xml:space="preserve"> </w:t>
      </w:r>
      <w:r>
        <w:t>los</w:t>
      </w:r>
      <w:r>
        <w:rPr>
          <w:spacing w:val="-2"/>
        </w:rPr>
        <w:t xml:space="preserve"> </w:t>
      </w:r>
      <w:r>
        <w:t>términos pactados</w:t>
      </w:r>
      <w:r>
        <w:rPr>
          <w:spacing w:val="-2"/>
        </w:rPr>
        <w:t xml:space="preserve"> </w:t>
      </w:r>
      <w:r>
        <w:t>contractualmente</w:t>
      </w:r>
      <w:r>
        <w:rPr>
          <w:spacing w:val="-2"/>
        </w:rPr>
        <w:t xml:space="preserve"> </w:t>
      </w:r>
      <w:r>
        <w:t>por</w:t>
      </w:r>
      <w:r>
        <w:rPr>
          <w:spacing w:val="-2"/>
        </w:rPr>
        <w:t xml:space="preserve"> </w:t>
      </w:r>
      <w:r>
        <w:t>las partes, más aún porque los términos estipulados en la Ley se integran al contrato.</w:t>
      </w:r>
    </w:p>
    <w:p w14:paraId="05912570" w14:textId="77777777" w:rsidR="00D91D16" w:rsidRDefault="00D91D16" w:rsidP="00D91D16">
      <w:pPr>
        <w:pStyle w:val="Textoindependiente"/>
        <w:kinsoku w:val="0"/>
        <w:overflowPunct w:val="0"/>
        <w:spacing w:before="120" w:line="276" w:lineRule="auto"/>
        <w:ind w:left="118" w:right="176" w:firstLine="709"/>
        <w:jc w:val="both"/>
      </w:pPr>
      <w:r>
        <w:rPr>
          <w:i/>
          <w:iCs/>
        </w:rPr>
        <w:t>Por</w:t>
      </w:r>
      <w:r>
        <w:rPr>
          <w:i/>
          <w:iCs/>
          <w:spacing w:val="-2"/>
        </w:rPr>
        <w:t xml:space="preserve"> </w:t>
      </w:r>
      <w:r>
        <w:rPr>
          <w:i/>
          <w:iCs/>
        </w:rPr>
        <w:t>otra</w:t>
      </w:r>
      <w:r>
        <w:rPr>
          <w:i/>
          <w:iCs/>
          <w:spacing w:val="-2"/>
        </w:rPr>
        <w:t xml:space="preserve"> </w:t>
      </w:r>
      <w:r>
        <w:rPr>
          <w:i/>
          <w:iCs/>
        </w:rPr>
        <w:t>parte</w:t>
      </w:r>
      <w:r>
        <w:t>,</w:t>
      </w:r>
      <w:r>
        <w:rPr>
          <w:spacing w:val="-3"/>
        </w:rPr>
        <w:t xml:space="preserve"> </w:t>
      </w:r>
      <w:r>
        <w:t>cuando</w:t>
      </w:r>
      <w:r>
        <w:rPr>
          <w:spacing w:val="-3"/>
        </w:rPr>
        <w:t xml:space="preserve"> </w:t>
      </w:r>
      <w:r>
        <w:t>la</w:t>
      </w:r>
      <w:r>
        <w:rPr>
          <w:spacing w:val="-2"/>
        </w:rPr>
        <w:t xml:space="preserve"> </w:t>
      </w:r>
      <w:r>
        <w:t>obra</w:t>
      </w:r>
      <w:r>
        <w:rPr>
          <w:spacing w:val="-2"/>
        </w:rPr>
        <w:t xml:space="preserve"> </w:t>
      </w:r>
      <w:r>
        <w:t>civil</w:t>
      </w:r>
      <w:r>
        <w:rPr>
          <w:spacing w:val="-3"/>
        </w:rPr>
        <w:t xml:space="preserve"> </w:t>
      </w:r>
      <w:r>
        <w:t>cumple</w:t>
      </w:r>
      <w:r>
        <w:rPr>
          <w:spacing w:val="-3"/>
        </w:rPr>
        <w:t xml:space="preserve"> </w:t>
      </w:r>
      <w:r>
        <w:t>los</w:t>
      </w:r>
      <w:r>
        <w:rPr>
          <w:spacing w:val="-2"/>
        </w:rPr>
        <w:t xml:space="preserve"> </w:t>
      </w:r>
      <w:r>
        <w:t>presupuestos</w:t>
      </w:r>
      <w:r>
        <w:rPr>
          <w:spacing w:val="-2"/>
        </w:rPr>
        <w:t xml:space="preserve"> </w:t>
      </w:r>
      <w:r>
        <w:t>anteriores,</w:t>
      </w:r>
      <w:r>
        <w:rPr>
          <w:spacing w:val="-2"/>
        </w:rPr>
        <w:t xml:space="preserve"> </w:t>
      </w:r>
      <w:r>
        <w:t>pero</w:t>
      </w:r>
      <w:r>
        <w:rPr>
          <w:spacing w:val="-2"/>
        </w:rPr>
        <w:t xml:space="preserve"> </w:t>
      </w:r>
      <w:r>
        <w:t>no</w:t>
      </w:r>
      <w:r>
        <w:rPr>
          <w:spacing w:val="-3"/>
        </w:rPr>
        <w:t xml:space="preserve"> </w:t>
      </w:r>
      <w:r>
        <w:t>concluyó por causas no imputables al contratista, la entidad contratante será la encargada de determinar si</w:t>
      </w:r>
      <w:r>
        <w:rPr>
          <w:spacing w:val="-16"/>
        </w:rPr>
        <w:t xml:space="preserve"> </w:t>
      </w:r>
      <w:r>
        <w:t>la</w:t>
      </w:r>
      <w:r>
        <w:rPr>
          <w:spacing w:val="-15"/>
        </w:rPr>
        <w:t xml:space="preserve"> </w:t>
      </w:r>
      <w:r>
        <w:t>misma</w:t>
      </w:r>
      <w:r>
        <w:rPr>
          <w:spacing w:val="-15"/>
        </w:rPr>
        <w:t xml:space="preserve"> </w:t>
      </w:r>
      <w:r>
        <w:t>se</w:t>
      </w:r>
      <w:r>
        <w:rPr>
          <w:spacing w:val="-16"/>
        </w:rPr>
        <w:t xml:space="preserve"> </w:t>
      </w:r>
      <w:r>
        <w:t>define</w:t>
      </w:r>
      <w:r>
        <w:rPr>
          <w:spacing w:val="-15"/>
        </w:rPr>
        <w:t xml:space="preserve"> </w:t>
      </w:r>
      <w:r>
        <w:t>como</w:t>
      </w:r>
      <w:r>
        <w:rPr>
          <w:spacing w:val="-15"/>
        </w:rPr>
        <w:t xml:space="preserve"> </w:t>
      </w:r>
      <w:r>
        <w:t>obra</w:t>
      </w:r>
      <w:r>
        <w:rPr>
          <w:spacing w:val="-15"/>
        </w:rPr>
        <w:t xml:space="preserve"> </w:t>
      </w:r>
      <w:r>
        <w:t>civil</w:t>
      </w:r>
      <w:r>
        <w:rPr>
          <w:spacing w:val="-16"/>
        </w:rPr>
        <w:t xml:space="preserve"> </w:t>
      </w:r>
      <w:r>
        <w:t>inconclusa,</w:t>
      </w:r>
      <w:r>
        <w:rPr>
          <w:spacing w:val="-15"/>
        </w:rPr>
        <w:t xml:space="preserve"> </w:t>
      </w:r>
      <w:r>
        <w:t>previa</w:t>
      </w:r>
      <w:r>
        <w:rPr>
          <w:spacing w:val="-15"/>
        </w:rPr>
        <w:t xml:space="preserve"> </w:t>
      </w:r>
      <w:r>
        <w:t>valoración</w:t>
      </w:r>
      <w:r>
        <w:rPr>
          <w:spacing w:val="-16"/>
        </w:rPr>
        <w:t xml:space="preserve"> </w:t>
      </w:r>
      <w:r>
        <w:t>de</w:t>
      </w:r>
      <w:r>
        <w:rPr>
          <w:spacing w:val="-15"/>
        </w:rPr>
        <w:t xml:space="preserve"> </w:t>
      </w:r>
      <w:r>
        <w:t>un</w:t>
      </w:r>
      <w:r>
        <w:rPr>
          <w:spacing w:val="-15"/>
        </w:rPr>
        <w:t xml:space="preserve"> </w:t>
      </w:r>
      <w:r>
        <w:t>comité</w:t>
      </w:r>
      <w:r>
        <w:rPr>
          <w:spacing w:val="-15"/>
        </w:rPr>
        <w:t xml:space="preserve"> </w:t>
      </w:r>
      <w:r>
        <w:t>técnico</w:t>
      </w:r>
      <w:r>
        <w:rPr>
          <w:spacing w:val="-16"/>
        </w:rPr>
        <w:t xml:space="preserve"> </w:t>
      </w:r>
      <w:r>
        <w:t>designado por el representante legal de la entidad contratante.</w:t>
      </w:r>
    </w:p>
    <w:p w14:paraId="2C55E1ED" w14:textId="552DCE6A" w:rsidR="00D91D16" w:rsidRDefault="00D91D16" w:rsidP="00D91D16">
      <w:pPr>
        <w:pStyle w:val="Textoindependiente"/>
        <w:kinsoku w:val="0"/>
        <w:overflowPunct w:val="0"/>
        <w:spacing w:before="120" w:line="276" w:lineRule="auto"/>
        <w:ind w:left="118" w:right="176" w:firstLine="709"/>
        <w:jc w:val="both"/>
      </w:pPr>
      <w:r>
        <w:t>Esta última</w:t>
      </w:r>
      <w:r>
        <w:rPr>
          <w:spacing w:val="-1"/>
        </w:rPr>
        <w:t xml:space="preserve"> </w:t>
      </w:r>
      <w:r>
        <w:t>precisión</w:t>
      </w:r>
      <w:r>
        <w:rPr>
          <w:spacing w:val="-1"/>
        </w:rPr>
        <w:t xml:space="preserve"> </w:t>
      </w:r>
      <w:r>
        <w:t>es</w:t>
      </w:r>
      <w:r>
        <w:rPr>
          <w:spacing w:val="-1"/>
        </w:rPr>
        <w:t xml:space="preserve"> </w:t>
      </w:r>
      <w:r>
        <w:t>importante,</w:t>
      </w:r>
      <w:r>
        <w:rPr>
          <w:spacing w:val="-1"/>
        </w:rPr>
        <w:t xml:space="preserve"> </w:t>
      </w:r>
      <w:r>
        <w:t>debido</w:t>
      </w:r>
      <w:r>
        <w:rPr>
          <w:spacing w:val="-1"/>
        </w:rPr>
        <w:t xml:space="preserve"> </w:t>
      </w:r>
      <w:r>
        <w:t>a</w:t>
      </w:r>
      <w:r>
        <w:rPr>
          <w:spacing w:val="-1"/>
        </w:rPr>
        <w:t xml:space="preserve"> </w:t>
      </w:r>
      <w:r>
        <w:t>que</w:t>
      </w:r>
      <w:r>
        <w:rPr>
          <w:spacing w:val="-1"/>
        </w:rPr>
        <w:t xml:space="preserve"> </w:t>
      </w:r>
      <w:r>
        <w:t>el</w:t>
      </w:r>
      <w:r>
        <w:rPr>
          <w:spacing w:val="-1"/>
        </w:rPr>
        <w:t xml:space="preserve"> </w:t>
      </w:r>
      <w:r>
        <w:t>propósito</w:t>
      </w:r>
      <w:r>
        <w:rPr>
          <w:spacing w:val="-1"/>
        </w:rPr>
        <w:t xml:space="preserve"> </w:t>
      </w:r>
      <w:r>
        <w:t>del</w:t>
      </w:r>
      <w:r>
        <w:rPr>
          <w:spacing w:val="-1"/>
        </w:rPr>
        <w:t xml:space="preserve"> </w:t>
      </w:r>
      <w:r>
        <w:t>literal</w:t>
      </w:r>
      <w:r>
        <w:rPr>
          <w:spacing w:val="-1"/>
        </w:rPr>
        <w:t xml:space="preserve"> </w:t>
      </w:r>
      <w:r>
        <w:t>a)</w:t>
      </w:r>
      <w:r>
        <w:rPr>
          <w:spacing w:val="-1"/>
        </w:rPr>
        <w:t xml:space="preserve"> </w:t>
      </w:r>
      <w:r>
        <w:t>del</w:t>
      </w:r>
      <w:r>
        <w:rPr>
          <w:spacing w:val="-1"/>
        </w:rPr>
        <w:t xml:space="preserve"> </w:t>
      </w:r>
      <w:r>
        <w:t>artículo</w:t>
      </w:r>
      <w:r>
        <w:rPr>
          <w:spacing w:val="-1"/>
        </w:rPr>
        <w:t xml:space="preserve"> </w:t>
      </w:r>
      <w:r>
        <w:t>de la</w:t>
      </w:r>
      <w:r>
        <w:rPr>
          <w:spacing w:val="-11"/>
        </w:rPr>
        <w:t xml:space="preserve"> </w:t>
      </w:r>
      <w:r>
        <w:t>Ley</w:t>
      </w:r>
      <w:r>
        <w:rPr>
          <w:spacing w:val="-11"/>
        </w:rPr>
        <w:t xml:space="preserve"> </w:t>
      </w:r>
      <w:r>
        <w:t>2020</w:t>
      </w:r>
      <w:r>
        <w:rPr>
          <w:spacing w:val="-11"/>
        </w:rPr>
        <w:t xml:space="preserve"> </w:t>
      </w:r>
      <w:r>
        <w:t>de</w:t>
      </w:r>
      <w:r>
        <w:rPr>
          <w:spacing w:val="-11"/>
        </w:rPr>
        <w:t xml:space="preserve"> </w:t>
      </w:r>
      <w:r>
        <w:t>2020</w:t>
      </w:r>
      <w:r>
        <w:rPr>
          <w:spacing w:val="-11"/>
        </w:rPr>
        <w:t xml:space="preserve"> </w:t>
      </w:r>
      <w:r>
        <w:t>es</w:t>
      </w:r>
      <w:r>
        <w:rPr>
          <w:spacing w:val="-11"/>
        </w:rPr>
        <w:t xml:space="preserve"> </w:t>
      </w:r>
      <w:r>
        <w:t>definir</w:t>
      </w:r>
      <w:r>
        <w:rPr>
          <w:spacing w:val="-11"/>
        </w:rPr>
        <w:t xml:space="preserve"> </w:t>
      </w:r>
      <w:r>
        <w:t>el</w:t>
      </w:r>
      <w:r>
        <w:rPr>
          <w:spacing w:val="-11"/>
        </w:rPr>
        <w:t xml:space="preserve"> </w:t>
      </w:r>
      <w:r>
        <w:t>concepto</w:t>
      </w:r>
      <w:r>
        <w:rPr>
          <w:spacing w:val="-11"/>
        </w:rPr>
        <w:t xml:space="preserve"> </w:t>
      </w:r>
      <w:r>
        <w:t>de</w:t>
      </w:r>
      <w:r>
        <w:rPr>
          <w:spacing w:val="-11"/>
        </w:rPr>
        <w:t xml:space="preserve"> </w:t>
      </w:r>
      <w:r>
        <w:t>obra</w:t>
      </w:r>
      <w:r>
        <w:rPr>
          <w:spacing w:val="-11"/>
        </w:rPr>
        <w:t xml:space="preserve"> </w:t>
      </w:r>
      <w:r>
        <w:t>civil</w:t>
      </w:r>
      <w:r>
        <w:rPr>
          <w:spacing w:val="-11"/>
        </w:rPr>
        <w:t xml:space="preserve"> </w:t>
      </w:r>
      <w:r>
        <w:t>inconclusa,</w:t>
      </w:r>
      <w:r>
        <w:rPr>
          <w:spacing w:val="-11"/>
        </w:rPr>
        <w:t xml:space="preserve"> </w:t>
      </w:r>
      <w:r>
        <w:t>sin</w:t>
      </w:r>
      <w:r>
        <w:rPr>
          <w:spacing w:val="-11"/>
        </w:rPr>
        <w:t xml:space="preserve"> </w:t>
      </w:r>
      <w:r>
        <w:t>desconocer</w:t>
      </w:r>
      <w:r>
        <w:rPr>
          <w:spacing w:val="-11"/>
        </w:rPr>
        <w:t xml:space="preserve"> </w:t>
      </w:r>
      <w:r>
        <w:t>que</w:t>
      </w:r>
      <w:r>
        <w:rPr>
          <w:spacing w:val="-11"/>
        </w:rPr>
        <w:t xml:space="preserve"> </w:t>
      </w:r>
      <w:r>
        <w:t>durante</w:t>
      </w:r>
      <w:r>
        <w:rPr>
          <w:spacing w:val="-11"/>
        </w:rPr>
        <w:t xml:space="preserve"> </w:t>
      </w:r>
      <w:r>
        <w:t>la ejecución de un contrato pueden presentarse situaciones ajenas y exógenas al contratista que impiden</w:t>
      </w:r>
      <w:r>
        <w:rPr>
          <w:spacing w:val="-2"/>
        </w:rPr>
        <w:t xml:space="preserve"> </w:t>
      </w:r>
      <w:r>
        <w:t>la</w:t>
      </w:r>
      <w:r>
        <w:rPr>
          <w:spacing w:val="-2"/>
        </w:rPr>
        <w:t xml:space="preserve"> </w:t>
      </w:r>
      <w:r>
        <w:t>culminación</w:t>
      </w:r>
      <w:r>
        <w:rPr>
          <w:spacing w:val="-2"/>
        </w:rPr>
        <w:t xml:space="preserve"> </w:t>
      </w:r>
      <w:r>
        <w:t>de</w:t>
      </w:r>
      <w:r>
        <w:rPr>
          <w:spacing w:val="-2"/>
        </w:rPr>
        <w:t xml:space="preserve"> </w:t>
      </w:r>
      <w:r>
        <w:t>la</w:t>
      </w:r>
      <w:r>
        <w:rPr>
          <w:spacing w:val="-2"/>
        </w:rPr>
        <w:t xml:space="preserve"> </w:t>
      </w:r>
      <w:r>
        <w:t>obra.</w:t>
      </w:r>
      <w:r>
        <w:rPr>
          <w:spacing w:val="-2"/>
        </w:rPr>
        <w:t xml:space="preserve"> </w:t>
      </w:r>
      <w:r>
        <w:t>En</w:t>
      </w:r>
      <w:r>
        <w:rPr>
          <w:spacing w:val="-2"/>
        </w:rPr>
        <w:t xml:space="preserve"> </w:t>
      </w:r>
      <w:r>
        <w:t>esta</w:t>
      </w:r>
      <w:r>
        <w:rPr>
          <w:spacing w:val="-2"/>
        </w:rPr>
        <w:t xml:space="preserve"> </w:t>
      </w:r>
      <w:r>
        <w:t>hipótesis,</w:t>
      </w:r>
      <w:r>
        <w:rPr>
          <w:spacing w:val="-2"/>
        </w:rPr>
        <w:t xml:space="preserve"> </w:t>
      </w:r>
      <w:r>
        <w:t>lo</w:t>
      </w:r>
      <w:r>
        <w:rPr>
          <w:spacing w:val="-2"/>
        </w:rPr>
        <w:t xml:space="preserve"> </w:t>
      </w:r>
      <w:r>
        <w:t>que</w:t>
      </w:r>
      <w:r>
        <w:rPr>
          <w:spacing w:val="-2"/>
        </w:rPr>
        <w:t xml:space="preserve"> </w:t>
      </w:r>
      <w:r>
        <w:t>pretende</w:t>
      </w:r>
      <w:r>
        <w:rPr>
          <w:spacing w:val="-2"/>
        </w:rPr>
        <w:t xml:space="preserve"> </w:t>
      </w:r>
      <w:r>
        <w:t>el</w:t>
      </w:r>
      <w:r>
        <w:rPr>
          <w:spacing w:val="-2"/>
        </w:rPr>
        <w:t xml:space="preserve"> </w:t>
      </w:r>
      <w:r>
        <w:t>legislador</w:t>
      </w:r>
      <w:r>
        <w:rPr>
          <w:spacing w:val="-1"/>
        </w:rPr>
        <w:t xml:space="preserve"> </w:t>
      </w:r>
      <w:r>
        <w:t>es</w:t>
      </w:r>
      <w:r>
        <w:rPr>
          <w:spacing w:val="-2"/>
        </w:rPr>
        <w:t xml:space="preserve"> </w:t>
      </w:r>
      <w:r>
        <w:t>que</w:t>
      </w:r>
      <w:r>
        <w:rPr>
          <w:spacing w:val="-2"/>
        </w:rPr>
        <w:t xml:space="preserve"> </w:t>
      </w:r>
      <w:r>
        <w:t>sea</w:t>
      </w:r>
      <w:r>
        <w:rPr>
          <w:spacing w:val="-2"/>
        </w:rPr>
        <w:t xml:space="preserve"> </w:t>
      </w:r>
      <w:r>
        <w:t>un órgano</w:t>
      </w:r>
      <w:r>
        <w:rPr>
          <w:spacing w:val="-5"/>
        </w:rPr>
        <w:t xml:space="preserve"> </w:t>
      </w:r>
      <w:r>
        <w:t>o</w:t>
      </w:r>
      <w:r>
        <w:rPr>
          <w:spacing w:val="-5"/>
        </w:rPr>
        <w:t xml:space="preserve"> </w:t>
      </w:r>
      <w:r>
        <w:t>una</w:t>
      </w:r>
      <w:r>
        <w:rPr>
          <w:spacing w:val="-5"/>
        </w:rPr>
        <w:t xml:space="preserve"> </w:t>
      </w:r>
      <w:r>
        <w:t>autoridad</w:t>
      </w:r>
      <w:r>
        <w:rPr>
          <w:spacing w:val="-5"/>
        </w:rPr>
        <w:t xml:space="preserve"> </w:t>
      </w:r>
      <w:r>
        <w:t>determinada,</w:t>
      </w:r>
      <w:r>
        <w:rPr>
          <w:spacing w:val="-5"/>
        </w:rPr>
        <w:t xml:space="preserve"> </w:t>
      </w:r>
      <w:r>
        <w:t>la</w:t>
      </w:r>
      <w:r>
        <w:rPr>
          <w:spacing w:val="-5"/>
        </w:rPr>
        <w:t xml:space="preserve"> </w:t>
      </w:r>
      <w:r>
        <w:t>que</w:t>
      </w:r>
      <w:r>
        <w:rPr>
          <w:spacing w:val="-5"/>
        </w:rPr>
        <w:t xml:space="preserve"> </w:t>
      </w:r>
      <w:r>
        <w:t>analice</w:t>
      </w:r>
      <w:r>
        <w:rPr>
          <w:spacing w:val="-5"/>
        </w:rPr>
        <w:t xml:space="preserve"> </w:t>
      </w:r>
      <w:r>
        <w:t>las</w:t>
      </w:r>
      <w:r>
        <w:rPr>
          <w:spacing w:val="-5"/>
        </w:rPr>
        <w:t xml:space="preserve"> </w:t>
      </w:r>
      <w:r>
        <w:t>circunstancias</w:t>
      </w:r>
      <w:r>
        <w:rPr>
          <w:spacing w:val="-5"/>
        </w:rPr>
        <w:t xml:space="preserve"> </w:t>
      </w:r>
      <w:r>
        <w:t>particulares</w:t>
      </w:r>
      <w:r>
        <w:rPr>
          <w:spacing w:val="-5"/>
        </w:rPr>
        <w:t xml:space="preserve"> </w:t>
      </w:r>
      <w:r>
        <w:t>del</w:t>
      </w:r>
      <w:r>
        <w:rPr>
          <w:spacing w:val="-5"/>
        </w:rPr>
        <w:t xml:space="preserve"> </w:t>
      </w:r>
      <w:r>
        <w:t>caso</w:t>
      </w:r>
      <w:r>
        <w:rPr>
          <w:spacing w:val="-5"/>
        </w:rPr>
        <w:t xml:space="preserve"> </w:t>
      </w:r>
      <w:r>
        <w:t>y</w:t>
      </w:r>
      <w:r>
        <w:rPr>
          <w:spacing w:val="-5"/>
        </w:rPr>
        <w:t xml:space="preserve"> </w:t>
      </w:r>
      <w:r>
        <w:t xml:space="preserve">las razones técnicas por las cuales la obra civil quedó en estado </w:t>
      </w:r>
      <w:r>
        <w:lastRenderedPageBreak/>
        <w:t>incompleto</w:t>
      </w:r>
      <w:r w:rsidR="00233AAC">
        <w:rPr>
          <w:rStyle w:val="Refdenotaalpie"/>
        </w:rPr>
        <w:footnoteReference w:id="18"/>
      </w:r>
      <w:r>
        <w:t>. De esta manera, en el</w:t>
      </w:r>
      <w:r>
        <w:rPr>
          <w:spacing w:val="-2"/>
        </w:rPr>
        <w:t xml:space="preserve"> </w:t>
      </w:r>
      <w:r>
        <w:t>evento</w:t>
      </w:r>
      <w:r>
        <w:rPr>
          <w:spacing w:val="-2"/>
        </w:rPr>
        <w:t xml:space="preserve"> </w:t>
      </w:r>
      <w:r>
        <w:t>en</w:t>
      </w:r>
      <w:r>
        <w:rPr>
          <w:spacing w:val="-2"/>
        </w:rPr>
        <w:t xml:space="preserve"> </w:t>
      </w:r>
      <w:r>
        <w:t>que</w:t>
      </w:r>
      <w:r>
        <w:rPr>
          <w:spacing w:val="-2"/>
        </w:rPr>
        <w:t xml:space="preserve"> </w:t>
      </w:r>
      <w:r>
        <w:t>se</w:t>
      </w:r>
      <w:r>
        <w:rPr>
          <w:spacing w:val="-2"/>
        </w:rPr>
        <w:t xml:space="preserve"> </w:t>
      </w:r>
      <w:r>
        <w:t>defina</w:t>
      </w:r>
      <w:r>
        <w:rPr>
          <w:spacing w:val="-2"/>
        </w:rPr>
        <w:t xml:space="preserve"> </w:t>
      </w:r>
      <w:r>
        <w:t>por</w:t>
      </w:r>
      <w:r>
        <w:rPr>
          <w:spacing w:val="-2"/>
        </w:rPr>
        <w:t xml:space="preserve"> </w:t>
      </w:r>
      <w:r>
        <w:t>parte</w:t>
      </w:r>
      <w:r>
        <w:rPr>
          <w:spacing w:val="-2"/>
        </w:rPr>
        <w:t xml:space="preserve"> </w:t>
      </w:r>
      <w:r>
        <w:t>de</w:t>
      </w:r>
      <w:r>
        <w:rPr>
          <w:spacing w:val="-2"/>
        </w:rPr>
        <w:t xml:space="preserve"> </w:t>
      </w:r>
      <w:r>
        <w:t>este</w:t>
      </w:r>
      <w:r>
        <w:rPr>
          <w:spacing w:val="-2"/>
        </w:rPr>
        <w:t xml:space="preserve"> </w:t>
      </w:r>
      <w:r>
        <w:t>comité</w:t>
      </w:r>
      <w:r>
        <w:rPr>
          <w:spacing w:val="-2"/>
        </w:rPr>
        <w:t xml:space="preserve"> </w:t>
      </w:r>
      <w:r>
        <w:t>técnico</w:t>
      </w:r>
      <w:r>
        <w:rPr>
          <w:spacing w:val="-1"/>
        </w:rPr>
        <w:t xml:space="preserve"> </w:t>
      </w:r>
      <w:r>
        <w:t>que</w:t>
      </w:r>
      <w:r>
        <w:rPr>
          <w:spacing w:val="-2"/>
        </w:rPr>
        <w:t xml:space="preserve"> </w:t>
      </w:r>
      <w:r>
        <w:t>la</w:t>
      </w:r>
      <w:r>
        <w:rPr>
          <w:spacing w:val="-2"/>
        </w:rPr>
        <w:t xml:space="preserve"> </w:t>
      </w:r>
      <w:r>
        <w:t>obra</w:t>
      </w:r>
      <w:r>
        <w:rPr>
          <w:spacing w:val="-2"/>
        </w:rPr>
        <w:t xml:space="preserve"> </w:t>
      </w:r>
      <w:r>
        <w:t>civil</w:t>
      </w:r>
      <w:r>
        <w:rPr>
          <w:spacing w:val="-2"/>
        </w:rPr>
        <w:t xml:space="preserve"> </w:t>
      </w:r>
      <w:r>
        <w:t>es</w:t>
      </w:r>
      <w:r>
        <w:rPr>
          <w:spacing w:val="-2"/>
        </w:rPr>
        <w:t xml:space="preserve"> </w:t>
      </w:r>
      <w:r>
        <w:t>catalogada</w:t>
      </w:r>
      <w:r>
        <w:rPr>
          <w:spacing w:val="-2"/>
        </w:rPr>
        <w:t xml:space="preserve"> </w:t>
      </w:r>
      <w:r>
        <w:t>como inconclusa, pero por causas no imputables al contratista, deberá incluir en el Registro Nacional de Obras Civiles Inconclusas los datos correspondientes que den cuenta de esta situación.</w:t>
      </w:r>
    </w:p>
    <w:p w14:paraId="00023F24" w14:textId="77777777" w:rsidR="00BF5CAB" w:rsidRDefault="00D91D16" w:rsidP="00BF5CAB">
      <w:pPr>
        <w:pStyle w:val="Textoindependiente"/>
        <w:kinsoku w:val="0"/>
        <w:overflowPunct w:val="0"/>
        <w:spacing w:before="93" w:line="276" w:lineRule="auto"/>
        <w:ind w:left="118" w:right="176"/>
        <w:jc w:val="both"/>
      </w:pPr>
      <w:r>
        <w:t>En todo caso, la información que consta en el Registro podrá tenerse en cuenta por los entes de control o por las entidades públicas sometidas al Estatuto General de Contratación Pública en</w:t>
      </w:r>
      <w:r>
        <w:rPr>
          <w:spacing w:val="-1"/>
        </w:rPr>
        <w:t xml:space="preserve"> </w:t>
      </w:r>
      <w:r>
        <w:t>los</w:t>
      </w:r>
      <w:r>
        <w:rPr>
          <w:spacing w:val="-1"/>
        </w:rPr>
        <w:t xml:space="preserve"> </w:t>
      </w:r>
      <w:r>
        <w:t>procesos</w:t>
      </w:r>
      <w:r>
        <w:rPr>
          <w:spacing w:val="-1"/>
        </w:rPr>
        <w:t xml:space="preserve"> </w:t>
      </w:r>
      <w:r>
        <w:t>fiscales, disciplinarios o</w:t>
      </w:r>
      <w:r>
        <w:rPr>
          <w:spacing w:val="-1"/>
        </w:rPr>
        <w:t xml:space="preserve"> </w:t>
      </w:r>
      <w:r>
        <w:t>sancionatorios</w:t>
      </w:r>
      <w:r>
        <w:rPr>
          <w:spacing w:val="-1"/>
        </w:rPr>
        <w:t xml:space="preserve"> </w:t>
      </w:r>
      <w:r>
        <w:t>que</w:t>
      </w:r>
      <w:r>
        <w:rPr>
          <w:spacing w:val="-1"/>
        </w:rPr>
        <w:t xml:space="preserve"> </w:t>
      </w:r>
      <w:r>
        <w:t>se</w:t>
      </w:r>
      <w:r>
        <w:rPr>
          <w:spacing w:val="-1"/>
        </w:rPr>
        <w:t xml:space="preserve"> </w:t>
      </w:r>
      <w:r>
        <w:t>adelanten</w:t>
      </w:r>
      <w:r>
        <w:rPr>
          <w:spacing w:val="-1"/>
        </w:rPr>
        <w:t xml:space="preserve"> </w:t>
      </w:r>
      <w:r>
        <w:t>en</w:t>
      </w:r>
      <w:r>
        <w:rPr>
          <w:spacing w:val="-1"/>
        </w:rPr>
        <w:t xml:space="preserve"> </w:t>
      </w:r>
      <w:r>
        <w:t>razón</w:t>
      </w:r>
      <w:r>
        <w:rPr>
          <w:spacing w:val="-1"/>
        </w:rPr>
        <w:t xml:space="preserve"> </w:t>
      </w:r>
      <w:r>
        <w:t>de</w:t>
      </w:r>
      <w:r>
        <w:rPr>
          <w:spacing w:val="-1"/>
        </w:rPr>
        <w:t xml:space="preserve"> </w:t>
      </w:r>
      <w:r>
        <w:t>la obra</w:t>
      </w:r>
      <w:r>
        <w:rPr>
          <w:spacing w:val="-12"/>
        </w:rPr>
        <w:t xml:space="preserve"> </w:t>
      </w:r>
      <w:r>
        <w:t>civil</w:t>
      </w:r>
      <w:r>
        <w:rPr>
          <w:spacing w:val="-12"/>
        </w:rPr>
        <w:t xml:space="preserve"> </w:t>
      </w:r>
      <w:r>
        <w:t>inconclusa.</w:t>
      </w:r>
      <w:r>
        <w:rPr>
          <w:spacing w:val="-12"/>
        </w:rPr>
        <w:t xml:space="preserve"> </w:t>
      </w:r>
      <w:r>
        <w:t>Igualmente,</w:t>
      </w:r>
      <w:r>
        <w:rPr>
          <w:spacing w:val="-10"/>
        </w:rPr>
        <w:t xml:space="preserve"> </w:t>
      </w:r>
      <w:r>
        <w:t>el</w:t>
      </w:r>
      <w:r>
        <w:rPr>
          <w:spacing w:val="-11"/>
        </w:rPr>
        <w:t xml:space="preserve"> </w:t>
      </w:r>
      <w:r>
        <w:t>acto</w:t>
      </w:r>
      <w:r>
        <w:rPr>
          <w:spacing w:val="-12"/>
        </w:rPr>
        <w:t xml:space="preserve"> </w:t>
      </w:r>
      <w:r>
        <w:t>administrativo</w:t>
      </w:r>
      <w:r>
        <w:rPr>
          <w:spacing w:val="-12"/>
        </w:rPr>
        <w:t xml:space="preserve"> </w:t>
      </w:r>
      <w:r>
        <w:t>que</w:t>
      </w:r>
      <w:r>
        <w:rPr>
          <w:spacing w:val="-11"/>
        </w:rPr>
        <w:t xml:space="preserve"> </w:t>
      </w:r>
      <w:r>
        <w:t>declare</w:t>
      </w:r>
      <w:r>
        <w:rPr>
          <w:spacing w:val="-12"/>
        </w:rPr>
        <w:t xml:space="preserve"> </w:t>
      </w:r>
      <w:r>
        <w:t>el</w:t>
      </w:r>
      <w:r>
        <w:rPr>
          <w:spacing w:val="-12"/>
        </w:rPr>
        <w:t xml:space="preserve"> </w:t>
      </w:r>
      <w:r>
        <w:t>incumplimiento,</w:t>
      </w:r>
      <w:r>
        <w:rPr>
          <w:spacing w:val="-11"/>
        </w:rPr>
        <w:t xml:space="preserve"> </w:t>
      </w:r>
      <w:r>
        <w:rPr>
          <w:spacing w:val="-2"/>
        </w:rPr>
        <w:t>caducidad</w:t>
      </w:r>
      <w:r w:rsidR="00BF5CAB">
        <w:rPr>
          <w:spacing w:val="-2"/>
        </w:rPr>
        <w:t xml:space="preserve"> </w:t>
      </w:r>
      <w:r w:rsidR="00BF5CAB">
        <w:t>y/o terminación unilateral del contrato de obra, tendrá en cuenta en la parte motiva, la documentación que repose en el registro.</w:t>
      </w:r>
    </w:p>
    <w:p w14:paraId="713CF269" w14:textId="77777777" w:rsidR="00BF5CAB" w:rsidRDefault="00BF5CAB" w:rsidP="00BF5CAB">
      <w:pPr>
        <w:pStyle w:val="Textoindependiente"/>
        <w:kinsoku w:val="0"/>
        <w:overflowPunct w:val="0"/>
        <w:spacing w:before="120" w:line="276" w:lineRule="auto"/>
        <w:ind w:left="118" w:right="177" w:firstLine="709"/>
        <w:jc w:val="both"/>
      </w:pPr>
      <w:r>
        <w:t>De</w:t>
      </w:r>
      <w:r>
        <w:rPr>
          <w:spacing w:val="-16"/>
        </w:rPr>
        <w:t xml:space="preserve"> </w:t>
      </w:r>
      <w:r>
        <w:t>esta</w:t>
      </w:r>
      <w:r>
        <w:rPr>
          <w:spacing w:val="-15"/>
        </w:rPr>
        <w:t xml:space="preserve"> </w:t>
      </w:r>
      <w:r>
        <w:t>manera,</w:t>
      </w:r>
      <w:r>
        <w:rPr>
          <w:spacing w:val="-15"/>
        </w:rPr>
        <w:t xml:space="preserve"> </w:t>
      </w:r>
      <w:r>
        <w:t>debido</w:t>
      </w:r>
      <w:r>
        <w:rPr>
          <w:spacing w:val="-16"/>
        </w:rPr>
        <w:t xml:space="preserve"> </w:t>
      </w:r>
      <w:r>
        <w:t>al</w:t>
      </w:r>
      <w:r>
        <w:rPr>
          <w:spacing w:val="-15"/>
        </w:rPr>
        <w:t xml:space="preserve"> </w:t>
      </w:r>
      <w:r>
        <w:t>carácter</w:t>
      </w:r>
      <w:r>
        <w:rPr>
          <w:spacing w:val="-15"/>
        </w:rPr>
        <w:t xml:space="preserve"> </w:t>
      </w:r>
      <w:r>
        <w:t>público</w:t>
      </w:r>
      <w:r>
        <w:rPr>
          <w:spacing w:val="-15"/>
        </w:rPr>
        <w:t xml:space="preserve"> </w:t>
      </w:r>
      <w:r>
        <w:t>de</w:t>
      </w:r>
      <w:r>
        <w:rPr>
          <w:spacing w:val="-16"/>
        </w:rPr>
        <w:t xml:space="preserve"> </w:t>
      </w:r>
      <w:r>
        <w:t>la</w:t>
      </w:r>
      <w:r>
        <w:rPr>
          <w:spacing w:val="-15"/>
        </w:rPr>
        <w:t xml:space="preserve"> </w:t>
      </w:r>
      <w:r>
        <w:t>información</w:t>
      </w:r>
      <w:r>
        <w:rPr>
          <w:spacing w:val="-15"/>
        </w:rPr>
        <w:t xml:space="preserve"> </w:t>
      </w:r>
      <w:r>
        <w:t>del</w:t>
      </w:r>
      <w:r>
        <w:rPr>
          <w:spacing w:val="-16"/>
        </w:rPr>
        <w:t xml:space="preserve"> </w:t>
      </w:r>
      <w:r>
        <w:t>registro,</w:t>
      </w:r>
      <w:r>
        <w:rPr>
          <w:spacing w:val="-15"/>
        </w:rPr>
        <w:t xml:space="preserve"> </w:t>
      </w:r>
      <w:r>
        <w:t>se</w:t>
      </w:r>
      <w:r>
        <w:rPr>
          <w:spacing w:val="-15"/>
        </w:rPr>
        <w:t xml:space="preserve"> </w:t>
      </w:r>
      <w:r>
        <w:t>podrá</w:t>
      </w:r>
      <w:r>
        <w:rPr>
          <w:spacing w:val="-15"/>
        </w:rPr>
        <w:t xml:space="preserve"> </w:t>
      </w:r>
      <w:r>
        <w:t>verificar en</w:t>
      </w:r>
      <w:r>
        <w:rPr>
          <w:spacing w:val="-4"/>
        </w:rPr>
        <w:t xml:space="preserve"> </w:t>
      </w:r>
      <w:r>
        <w:t>el</w:t>
      </w:r>
      <w:r>
        <w:rPr>
          <w:spacing w:val="-4"/>
        </w:rPr>
        <w:t xml:space="preserve"> </w:t>
      </w:r>
      <w:r>
        <w:t>sistema</w:t>
      </w:r>
      <w:r>
        <w:rPr>
          <w:spacing w:val="-4"/>
        </w:rPr>
        <w:t xml:space="preserve"> </w:t>
      </w:r>
      <w:r>
        <w:t>dispuesto</w:t>
      </w:r>
      <w:r>
        <w:rPr>
          <w:spacing w:val="-4"/>
        </w:rPr>
        <w:t xml:space="preserve"> </w:t>
      </w:r>
      <w:r>
        <w:t>por</w:t>
      </w:r>
      <w:r>
        <w:rPr>
          <w:spacing w:val="-4"/>
        </w:rPr>
        <w:t xml:space="preserve"> </w:t>
      </w:r>
      <w:r>
        <w:t>la</w:t>
      </w:r>
      <w:r>
        <w:rPr>
          <w:spacing w:val="-4"/>
        </w:rPr>
        <w:t xml:space="preserve"> </w:t>
      </w:r>
      <w:r>
        <w:t>Contraloría</w:t>
      </w:r>
      <w:r>
        <w:rPr>
          <w:spacing w:val="-3"/>
        </w:rPr>
        <w:t xml:space="preserve"> </w:t>
      </w:r>
      <w:r>
        <w:t>General</w:t>
      </w:r>
      <w:r>
        <w:rPr>
          <w:spacing w:val="-3"/>
        </w:rPr>
        <w:t xml:space="preserve"> </w:t>
      </w:r>
      <w:r>
        <w:t>de</w:t>
      </w:r>
      <w:r>
        <w:rPr>
          <w:spacing w:val="-4"/>
        </w:rPr>
        <w:t xml:space="preserve"> </w:t>
      </w:r>
      <w:r>
        <w:t>la</w:t>
      </w:r>
      <w:r>
        <w:rPr>
          <w:spacing w:val="-4"/>
        </w:rPr>
        <w:t xml:space="preserve"> </w:t>
      </w:r>
      <w:r>
        <w:t>Nación,</w:t>
      </w:r>
      <w:r>
        <w:rPr>
          <w:spacing w:val="-4"/>
        </w:rPr>
        <w:t xml:space="preserve"> </w:t>
      </w:r>
      <w:r>
        <w:t>el</w:t>
      </w:r>
      <w:r>
        <w:rPr>
          <w:spacing w:val="-4"/>
        </w:rPr>
        <w:t xml:space="preserve"> </w:t>
      </w:r>
      <w:r>
        <w:t>motivo</w:t>
      </w:r>
      <w:r>
        <w:rPr>
          <w:spacing w:val="-4"/>
        </w:rPr>
        <w:t xml:space="preserve"> </w:t>
      </w:r>
      <w:r>
        <w:t>por</w:t>
      </w:r>
      <w:r>
        <w:rPr>
          <w:spacing w:val="-4"/>
        </w:rPr>
        <w:t xml:space="preserve"> </w:t>
      </w:r>
      <w:r>
        <w:t>el</w:t>
      </w:r>
      <w:r>
        <w:rPr>
          <w:spacing w:val="-4"/>
        </w:rPr>
        <w:t xml:space="preserve"> </w:t>
      </w:r>
      <w:r>
        <w:t>cual</w:t>
      </w:r>
      <w:r>
        <w:rPr>
          <w:spacing w:val="-4"/>
        </w:rPr>
        <w:t xml:space="preserve"> </w:t>
      </w:r>
      <w:r>
        <w:t>la</w:t>
      </w:r>
      <w:r>
        <w:rPr>
          <w:spacing w:val="-4"/>
        </w:rPr>
        <w:t xml:space="preserve"> </w:t>
      </w:r>
      <w:r>
        <w:t>obra</w:t>
      </w:r>
      <w:r>
        <w:rPr>
          <w:spacing w:val="-4"/>
        </w:rPr>
        <w:t xml:space="preserve"> </w:t>
      </w:r>
      <w:r>
        <w:t>civil quedo inconclusa, así como las situaciones de incumplimiento del contratista y en general el estado</w:t>
      </w:r>
      <w:r>
        <w:rPr>
          <w:spacing w:val="-5"/>
        </w:rPr>
        <w:t xml:space="preserve"> </w:t>
      </w:r>
      <w:r>
        <w:t>jurídico,</w:t>
      </w:r>
      <w:r>
        <w:rPr>
          <w:spacing w:val="-5"/>
        </w:rPr>
        <w:t xml:space="preserve"> </w:t>
      </w:r>
      <w:r>
        <w:t>técnico</w:t>
      </w:r>
      <w:r>
        <w:rPr>
          <w:spacing w:val="-4"/>
        </w:rPr>
        <w:t xml:space="preserve"> </w:t>
      </w:r>
      <w:r>
        <w:t>y</w:t>
      </w:r>
      <w:r>
        <w:rPr>
          <w:spacing w:val="-5"/>
        </w:rPr>
        <w:t xml:space="preserve"> </w:t>
      </w:r>
      <w:r>
        <w:t>financiero</w:t>
      </w:r>
      <w:r>
        <w:rPr>
          <w:spacing w:val="-3"/>
        </w:rPr>
        <w:t xml:space="preserve"> </w:t>
      </w:r>
      <w:r>
        <w:t>de</w:t>
      </w:r>
      <w:r>
        <w:rPr>
          <w:spacing w:val="-5"/>
        </w:rPr>
        <w:t xml:space="preserve"> </w:t>
      </w:r>
      <w:r>
        <w:t>la</w:t>
      </w:r>
      <w:r>
        <w:rPr>
          <w:spacing w:val="-5"/>
        </w:rPr>
        <w:t xml:space="preserve"> </w:t>
      </w:r>
      <w:r>
        <w:t>obra.</w:t>
      </w:r>
      <w:r>
        <w:rPr>
          <w:spacing w:val="-5"/>
        </w:rPr>
        <w:t xml:space="preserve"> </w:t>
      </w:r>
      <w:r>
        <w:t>Si</w:t>
      </w:r>
      <w:r>
        <w:rPr>
          <w:spacing w:val="-5"/>
        </w:rPr>
        <w:t xml:space="preserve"> </w:t>
      </w:r>
      <w:r>
        <w:t>se</w:t>
      </w:r>
      <w:r>
        <w:rPr>
          <w:spacing w:val="-5"/>
        </w:rPr>
        <w:t xml:space="preserve"> </w:t>
      </w:r>
      <w:r>
        <w:t>presenta</w:t>
      </w:r>
      <w:r>
        <w:rPr>
          <w:spacing w:val="-5"/>
        </w:rPr>
        <w:t xml:space="preserve"> </w:t>
      </w:r>
      <w:r>
        <w:t>alguna</w:t>
      </w:r>
      <w:r>
        <w:rPr>
          <w:spacing w:val="-5"/>
        </w:rPr>
        <w:t xml:space="preserve"> </w:t>
      </w:r>
      <w:r>
        <w:t>controversia</w:t>
      </w:r>
      <w:r>
        <w:rPr>
          <w:spacing w:val="-5"/>
        </w:rPr>
        <w:t xml:space="preserve"> </w:t>
      </w:r>
      <w:r>
        <w:t>respecto</w:t>
      </w:r>
      <w:r>
        <w:rPr>
          <w:spacing w:val="-5"/>
        </w:rPr>
        <w:t xml:space="preserve"> </w:t>
      </w:r>
      <w:r>
        <w:t>de</w:t>
      </w:r>
      <w:r>
        <w:rPr>
          <w:spacing w:val="-5"/>
        </w:rPr>
        <w:t xml:space="preserve"> </w:t>
      </w:r>
      <w:r>
        <w:t>la información</w:t>
      </w:r>
      <w:r>
        <w:rPr>
          <w:spacing w:val="-2"/>
        </w:rPr>
        <w:t xml:space="preserve"> </w:t>
      </w:r>
      <w:r>
        <w:t>suministrada</w:t>
      </w:r>
      <w:r>
        <w:rPr>
          <w:spacing w:val="-2"/>
        </w:rPr>
        <w:t xml:space="preserve"> </w:t>
      </w:r>
      <w:r>
        <w:t>por</w:t>
      </w:r>
      <w:r>
        <w:rPr>
          <w:spacing w:val="-2"/>
        </w:rPr>
        <w:t xml:space="preserve"> </w:t>
      </w:r>
      <w:r>
        <w:t>la</w:t>
      </w:r>
      <w:r>
        <w:rPr>
          <w:spacing w:val="-2"/>
        </w:rPr>
        <w:t xml:space="preserve"> </w:t>
      </w:r>
      <w:r>
        <w:t>entidad</w:t>
      </w:r>
      <w:r>
        <w:rPr>
          <w:spacing w:val="-2"/>
        </w:rPr>
        <w:t xml:space="preserve"> </w:t>
      </w:r>
      <w:r>
        <w:t>estatal,</w:t>
      </w:r>
      <w:r>
        <w:rPr>
          <w:spacing w:val="-2"/>
        </w:rPr>
        <w:t xml:space="preserve"> </w:t>
      </w:r>
      <w:r>
        <w:t>esta</w:t>
      </w:r>
      <w:r>
        <w:rPr>
          <w:spacing w:val="-2"/>
        </w:rPr>
        <w:t xml:space="preserve"> </w:t>
      </w:r>
      <w:r>
        <w:t>será</w:t>
      </w:r>
      <w:r>
        <w:rPr>
          <w:spacing w:val="-2"/>
        </w:rPr>
        <w:t xml:space="preserve"> </w:t>
      </w:r>
      <w:r>
        <w:t>la</w:t>
      </w:r>
      <w:r>
        <w:rPr>
          <w:spacing w:val="-2"/>
        </w:rPr>
        <w:t xml:space="preserve"> </w:t>
      </w:r>
      <w:r>
        <w:t>encargada</w:t>
      </w:r>
      <w:r>
        <w:rPr>
          <w:spacing w:val="-2"/>
        </w:rPr>
        <w:t xml:space="preserve"> </w:t>
      </w:r>
      <w:r>
        <w:t>de</w:t>
      </w:r>
      <w:r>
        <w:rPr>
          <w:spacing w:val="-2"/>
        </w:rPr>
        <w:t xml:space="preserve"> </w:t>
      </w:r>
      <w:r>
        <w:t>resolverla</w:t>
      </w:r>
      <w:r>
        <w:rPr>
          <w:spacing w:val="-2"/>
        </w:rPr>
        <w:t xml:space="preserve"> </w:t>
      </w:r>
      <w:r>
        <w:t>atendiendo los principios y disposiciones establecidos en la normatividad vigente.</w:t>
      </w:r>
    </w:p>
    <w:p w14:paraId="4A2C9809" w14:textId="77777777" w:rsidR="00BF5CAB" w:rsidRDefault="00BF5CAB" w:rsidP="00BF5CAB">
      <w:pPr>
        <w:pStyle w:val="Textoindependiente"/>
        <w:kinsoku w:val="0"/>
        <w:overflowPunct w:val="0"/>
        <w:spacing w:before="10"/>
        <w:rPr>
          <w:sz w:val="20"/>
          <w:szCs w:val="20"/>
        </w:rPr>
      </w:pPr>
    </w:p>
    <w:p w14:paraId="2BD17CA5" w14:textId="77777777" w:rsidR="00BF5CAB" w:rsidRDefault="00BF5CAB" w:rsidP="00BF5CAB">
      <w:pPr>
        <w:pStyle w:val="Ttulo1"/>
        <w:kinsoku w:val="0"/>
        <w:overflowPunct w:val="0"/>
        <w:jc w:val="both"/>
        <w:rPr>
          <w:spacing w:val="-2"/>
        </w:rPr>
      </w:pPr>
      <w:r>
        <w:t>2.3</w:t>
      </w:r>
      <w:r>
        <w:rPr>
          <w:spacing w:val="-4"/>
        </w:rPr>
        <w:t xml:space="preserve"> </w:t>
      </w:r>
      <w:r>
        <w:t>La</w:t>
      </w:r>
      <w:r>
        <w:rPr>
          <w:spacing w:val="-4"/>
        </w:rPr>
        <w:t xml:space="preserve"> </w:t>
      </w:r>
      <w:r>
        <w:t>ejecutoria</w:t>
      </w:r>
      <w:r>
        <w:rPr>
          <w:spacing w:val="-4"/>
        </w:rPr>
        <w:t xml:space="preserve"> </w:t>
      </w:r>
      <w:r>
        <w:t>de</w:t>
      </w:r>
      <w:r>
        <w:rPr>
          <w:spacing w:val="-4"/>
        </w:rPr>
        <w:t xml:space="preserve"> </w:t>
      </w:r>
      <w:r>
        <w:t>los</w:t>
      </w:r>
      <w:r>
        <w:rPr>
          <w:spacing w:val="-4"/>
        </w:rPr>
        <w:t xml:space="preserve"> </w:t>
      </w:r>
      <w:r>
        <w:t>actos</w:t>
      </w:r>
      <w:r>
        <w:rPr>
          <w:spacing w:val="-4"/>
        </w:rPr>
        <w:t xml:space="preserve"> </w:t>
      </w:r>
      <w:r>
        <w:rPr>
          <w:spacing w:val="-2"/>
        </w:rPr>
        <w:t>administrativos</w:t>
      </w:r>
    </w:p>
    <w:p w14:paraId="1EA78495" w14:textId="231A7345" w:rsidR="00BF5CAB" w:rsidRDefault="00BF5CAB" w:rsidP="00BF5CAB">
      <w:pPr>
        <w:pStyle w:val="Textoindependiente"/>
        <w:kinsoku w:val="0"/>
        <w:overflowPunct w:val="0"/>
        <w:spacing w:before="158" w:line="276" w:lineRule="auto"/>
        <w:ind w:left="118" w:right="177"/>
        <w:jc w:val="both"/>
      </w:pPr>
      <w:r>
        <w:t>El acto administrativo, en tanto «declaración unilateral de voluntad de un órgano del Estado que ejerce función administrativa, electoral o de control y que produce efectos jurídicos»</w:t>
      </w:r>
      <w:r w:rsidR="00334CED">
        <w:rPr>
          <w:rStyle w:val="Refdenotaalpie"/>
        </w:rPr>
        <w:footnoteReference w:id="19"/>
      </w:r>
      <w:r>
        <w:t xml:space="preserve"> o que también puede provenir de un particular que actúe en cumplimiento de dichas funciones, se caracteriza</w:t>
      </w:r>
      <w:r>
        <w:rPr>
          <w:spacing w:val="-6"/>
        </w:rPr>
        <w:t xml:space="preserve"> </w:t>
      </w:r>
      <w:r>
        <w:t>por</w:t>
      </w:r>
      <w:r>
        <w:rPr>
          <w:spacing w:val="-6"/>
        </w:rPr>
        <w:t xml:space="preserve"> </w:t>
      </w:r>
      <w:r>
        <w:t>el</w:t>
      </w:r>
      <w:r>
        <w:rPr>
          <w:spacing w:val="-6"/>
        </w:rPr>
        <w:t xml:space="preserve"> </w:t>
      </w:r>
      <w:r>
        <w:t>atributo</w:t>
      </w:r>
      <w:r>
        <w:rPr>
          <w:spacing w:val="-6"/>
        </w:rPr>
        <w:t xml:space="preserve"> </w:t>
      </w:r>
      <w:r>
        <w:t>de</w:t>
      </w:r>
      <w:r>
        <w:rPr>
          <w:spacing w:val="-6"/>
        </w:rPr>
        <w:t xml:space="preserve"> </w:t>
      </w:r>
      <w:r>
        <w:t>la</w:t>
      </w:r>
      <w:r>
        <w:rPr>
          <w:spacing w:val="-6"/>
        </w:rPr>
        <w:t xml:space="preserve"> </w:t>
      </w:r>
      <w:r>
        <w:rPr>
          <w:i/>
          <w:iCs/>
        </w:rPr>
        <w:t>ejecutoriedad</w:t>
      </w:r>
      <w:r>
        <w:t>,</w:t>
      </w:r>
      <w:r>
        <w:rPr>
          <w:spacing w:val="-6"/>
        </w:rPr>
        <w:t xml:space="preserve"> </w:t>
      </w:r>
      <w:r>
        <w:t>cuando</w:t>
      </w:r>
      <w:r>
        <w:rPr>
          <w:spacing w:val="-6"/>
        </w:rPr>
        <w:t xml:space="preserve"> </w:t>
      </w:r>
      <w:r>
        <w:t>ha</w:t>
      </w:r>
      <w:r>
        <w:rPr>
          <w:spacing w:val="-6"/>
        </w:rPr>
        <w:t xml:space="preserve"> </w:t>
      </w:r>
      <w:r>
        <w:t>quedado</w:t>
      </w:r>
      <w:r>
        <w:rPr>
          <w:spacing w:val="-6"/>
        </w:rPr>
        <w:t xml:space="preserve"> </w:t>
      </w:r>
      <w:r>
        <w:t>en</w:t>
      </w:r>
      <w:r>
        <w:rPr>
          <w:spacing w:val="-6"/>
        </w:rPr>
        <w:t xml:space="preserve"> </w:t>
      </w:r>
      <w:r>
        <w:t>firme.</w:t>
      </w:r>
      <w:r>
        <w:rPr>
          <w:spacing w:val="-6"/>
        </w:rPr>
        <w:t xml:space="preserve"> </w:t>
      </w:r>
      <w:r>
        <w:t>En</w:t>
      </w:r>
      <w:r>
        <w:rPr>
          <w:spacing w:val="-6"/>
        </w:rPr>
        <w:t xml:space="preserve"> </w:t>
      </w:r>
      <w:r>
        <w:t>efecto,</w:t>
      </w:r>
      <w:r>
        <w:rPr>
          <w:spacing w:val="-6"/>
        </w:rPr>
        <w:t xml:space="preserve"> </w:t>
      </w:r>
      <w:r>
        <w:t>el</w:t>
      </w:r>
      <w:r>
        <w:rPr>
          <w:spacing w:val="-6"/>
        </w:rPr>
        <w:t xml:space="preserve"> </w:t>
      </w:r>
      <w:r>
        <w:t>artículo</w:t>
      </w:r>
    </w:p>
    <w:p w14:paraId="1B961C47" w14:textId="77777777" w:rsidR="00BF5CAB" w:rsidRDefault="00BF5CAB" w:rsidP="00BF5CAB">
      <w:pPr>
        <w:pStyle w:val="Textoindependiente"/>
        <w:kinsoku w:val="0"/>
        <w:overflowPunct w:val="0"/>
        <w:spacing w:line="276" w:lineRule="auto"/>
        <w:ind w:left="118" w:right="177"/>
        <w:jc w:val="both"/>
      </w:pPr>
      <w:r>
        <w:t>89 de la Ley 1437 de 2011 –Código de Procedimiento Administrativo y de lo Contencioso Administrativo– establece que «Salvo disposición legal en contrario, los actos en firme serán suficientes para que las autoridades, por sí mismas, puedan ejecutarlos de inmediato. En consecuencia, su ejecución material procederá sin mediación de otra autoridad. Para tal efecto podrá requerirse, si fuere necesario, el apoyo o la colaboración de la Policía Nacional».</w:t>
      </w:r>
    </w:p>
    <w:p w14:paraId="68C78298" w14:textId="56DA6B10" w:rsidR="00BF5CAB" w:rsidRDefault="00BF5CAB" w:rsidP="00BF5CAB">
      <w:pPr>
        <w:pStyle w:val="Textoindependiente"/>
        <w:kinsoku w:val="0"/>
        <w:overflowPunct w:val="0"/>
        <w:spacing w:before="120" w:line="276" w:lineRule="auto"/>
        <w:ind w:left="118" w:right="177" w:firstLine="709"/>
        <w:jc w:val="both"/>
        <w:rPr>
          <w:i/>
          <w:iCs/>
        </w:rPr>
      </w:pPr>
      <w:r>
        <w:t xml:space="preserve">La ejecutoriedad del acto administrativo también ha recibido la denominación de fuerza </w:t>
      </w:r>
      <w:r>
        <w:lastRenderedPageBreak/>
        <w:t xml:space="preserve">ejecutoria y es un rasgo que deviene de la llamada </w:t>
      </w:r>
      <w:r>
        <w:rPr>
          <w:i/>
          <w:iCs/>
        </w:rPr>
        <w:t>autotutela ejecutiva</w:t>
      </w:r>
      <w:r w:rsidR="00C94C27">
        <w:rPr>
          <w:rStyle w:val="Refdenotaalpie"/>
          <w:i/>
          <w:iCs/>
        </w:rPr>
        <w:footnoteReference w:id="20"/>
      </w:r>
      <w:r>
        <w:t xml:space="preserve"> de que goza la Administración, poder que le permite hacer eficaz por sí misma sus propias declaraciones, sin necesidad</w:t>
      </w:r>
      <w:r>
        <w:rPr>
          <w:spacing w:val="-5"/>
        </w:rPr>
        <w:t xml:space="preserve"> </w:t>
      </w:r>
      <w:r>
        <w:t>de</w:t>
      </w:r>
      <w:r>
        <w:rPr>
          <w:spacing w:val="-5"/>
        </w:rPr>
        <w:t xml:space="preserve"> </w:t>
      </w:r>
      <w:r>
        <w:t>acudir</w:t>
      </w:r>
      <w:r>
        <w:rPr>
          <w:spacing w:val="-5"/>
        </w:rPr>
        <w:t xml:space="preserve"> </w:t>
      </w:r>
      <w:r>
        <w:t>a</w:t>
      </w:r>
      <w:r>
        <w:rPr>
          <w:spacing w:val="-5"/>
        </w:rPr>
        <w:t xml:space="preserve"> </w:t>
      </w:r>
      <w:r>
        <w:t>la</w:t>
      </w:r>
      <w:r>
        <w:rPr>
          <w:spacing w:val="-5"/>
        </w:rPr>
        <w:t xml:space="preserve"> </w:t>
      </w:r>
      <w:r>
        <w:t>autoridad</w:t>
      </w:r>
      <w:r>
        <w:rPr>
          <w:spacing w:val="-5"/>
        </w:rPr>
        <w:t xml:space="preserve"> </w:t>
      </w:r>
      <w:r>
        <w:t>judicial,</w:t>
      </w:r>
      <w:r>
        <w:rPr>
          <w:spacing w:val="-5"/>
        </w:rPr>
        <w:t xml:space="preserve"> </w:t>
      </w:r>
      <w:r>
        <w:t>cuando</w:t>
      </w:r>
      <w:r>
        <w:rPr>
          <w:spacing w:val="-5"/>
        </w:rPr>
        <w:t xml:space="preserve"> </w:t>
      </w:r>
      <w:r>
        <w:t>se</w:t>
      </w:r>
      <w:r>
        <w:rPr>
          <w:spacing w:val="-5"/>
        </w:rPr>
        <w:t xml:space="preserve"> </w:t>
      </w:r>
      <w:r>
        <w:t>dan</w:t>
      </w:r>
      <w:r>
        <w:rPr>
          <w:spacing w:val="-5"/>
        </w:rPr>
        <w:t xml:space="preserve"> </w:t>
      </w:r>
      <w:r>
        <w:t>los</w:t>
      </w:r>
      <w:r>
        <w:rPr>
          <w:spacing w:val="-5"/>
        </w:rPr>
        <w:t xml:space="preserve"> </w:t>
      </w:r>
      <w:r>
        <w:t>presupuestos</w:t>
      </w:r>
      <w:r>
        <w:rPr>
          <w:spacing w:val="-5"/>
        </w:rPr>
        <w:t xml:space="preserve"> </w:t>
      </w:r>
      <w:r>
        <w:t>jurídicos</w:t>
      </w:r>
      <w:r>
        <w:rPr>
          <w:spacing w:val="-5"/>
        </w:rPr>
        <w:t xml:space="preserve"> </w:t>
      </w:r>
      <w:r>
        <w:t>para</w:t>
      </w:r>
      <w:r>
        <w:rPr>
          <w:spacing w:val="-5"/>
        </w:rPr>
        <w:t xml:space="preserve"> </w:t>
      </w:r>
      <w:r>
        <w:t>que</w:t>
      </w:r>
      <w:r>
        <w:rPr>
          <w:spacing w:val="-5"/>
        </w:rPr>
        <w:t xml:space="preserve"> </w:t>
      </w:r>
      <w:r>
        <w:t xml:space="preserve">el acto administrativo obtenga </w:t>
      </w:r>
      <w:r>
        <w:rPr>
          <w:i/>
          <w:iCs/>
        </w:rPr>
        <w:t>firmeza.</w:t>
      </w:r>
    </w:p>
    <w:p w14:paraId="48E9E0E7" w14:textId="77777777" w:rsidR="00BF5CAB" w:rsidRDefault="00BF5CAB" w:rsidP="00BF5CAB">
      <w:pPr>
        <w:pStyle w:val="Textoindependiente"/>
        <w:kinsoku w:val="0"/>
        <w:overflowPunct w:val="0"/>
        <w:spacing w:before="120" w:line="276" w:lineRule="auto"/>
        <w:ind w:left="118" w:right="176" w:firstLine="709"/>
        <w:jc w:val="both"/>
      </w:pPr>
      <w:r>
        <w:t>El artículo 87 de la Ley 1437 de 2011 establece los supuestos de firmeza de los actos administrativos y en tal sentido prevé:</w:t>
      </w:r>
    </w:p>
    <w:p w14:paraId="4F65D608" w14:textId="77777777" w:rsidR="00BF5CAB" w:rsidRDefault="00BF5CAB" w:rsidP="00BF5CAB">
      <w:pPr>
        <w:pStyle w:val="Textoindependiente"/>
        <w:kinsoku w:val="0"/>
        <w:overflowPunct w:val="0"/>
        <w:spacing w:before="120"/>
        <w:ind w:left="826"/>
        <w:rPr>
          <w:spacing w:val="-2"/>
          <w:sz w:val="21"/>
          <w:szCs w:val="21"/>
        </w:rPr>
      </w:pPr>
      <w:r>
        <w:rPr>
          <w:sz w:val="21"/>
          <w:szCs w:val="21"/>
        </w:rPr>
        <w:t>«Los</w:t>
      </w:r>
      <w:r>
        <w:rPr>
          <w:spacing w:val="-7"/>
          <w:sz w:val="21"/>
          <w:szCs w:val="21"/>
        </w:rPr>
        <w:t xml:space="preserve"> </w:t>
      </w:r>
      <w:r>
        <w:rPr>
          <w:sz w:val="21"/>
          <w:szCs w:val="21"/>
        </w:rPr>
        <w:t>actos</w:t>
      </w:r>
      <w:r>
        <w:rPr>
          <w:spacing w:val="-7"/>
          <w:sz w:val="21"/>
          <w:szCs w:val="21"/>
        </w:rPr>
        <w:t xml:space="preserve"> </w:t>
      </w:r>
      <w:r>
        <w:rPr>
          <w:sz w:val="21"/>
          <w:szCs w:val="21"/>
        </w:rPr>
        <w:t>administrativos</w:t>
      </w:r>
      <w:r>
        <w:rPr>
          <w:spacing w:val="-7"/>
          <w:sz w:val="21"/>
          <w:szCs w:val="21"/>
        </w:rPr>
        <w:t xml:space="preserve"> </w:t>
      </w:r>
      <w:r>
        <w:rPr>
          <w:sz w:val="21"/>
          <w:szCs w:val="21"/>
        </w:rPr>
        <w:t>quedarán</w:t>
      </w:r>
      <w:r>
        <w:rPr>
          <w:spacing w:val="-7"/>
          <w:sz w:val="21"/>
          <w:szCs w:val="21"/>
        </w:rPr>
        <w:t xml:space="preserve"> </w:t>
      </w:r>
      <w:r>
        <w:rPr>
          <w:sz w:val="21"/>
          <w:szCs w:val="21"/>
        </w:rPr>
        <w:t>en</w:t>
      </w:r>
      <w:r>
        <w:rPr>
          <w:spacing w:val="-6"/>
          <w:sz w:val="21"/>
          <w:szCs w:val="21"/>
        </w:rPr>
        <w:t xml:space="preserve"> </w:t>
      </w:r>
      <w:r>
        <w:rPr>
          <w:spacing w:val="-2"/>
          <w:sz w:val="21"/>
          <w:szCs w:val="21"/>
        </w:rPr>
        <w:t>firme:</w:t>
      </w:r>
    </w:p>
    <w:p w14:paraId="10D0E220" w14:textId="77777777" w:rsidR="00BF5CAB" w:rsidRDefault="00BF5CAB" w:rsidP="00BF5CAB">
      <w:pPr>
        <w:pStyle w:val="Textoindependiente"/>
        <w:kinsoku w:val="0"/>
        <w:overflowPunct w:val="0"/>
        <w:ind w:left="826" w:right="643"/>
        <w:rPr>
          <w:sz w:val="21"/>
          <w:szCs w:val="21"/>
        </w:rPr>
      </w:pPr>
      <w:r>
        <w:rPr>
          <w:sz w:val="21"/>
          <w:szCs w:val="21"/>
        </w:rPr>
        <w:t>»1. Cuando contra ellos no proceda ningún recurso, desde el día siguiente al de su</w:t>
      </w:r>
      <w:r>
        <w:rPr>
          <w:spacing w:val="40"/>
          <w:sz w:val="21"/>
          <w:szCs w:val="21"/>
        </w:rPr>
        <w:t xml:space="preserve"> </w:t>
      </w:r>
      <w:r>
        <w:rPr>
          <w:sz w:val="21"/>
          <w:szCs w:val="21"/>
        </w:rPr>
        <w:t>notificación, comunicación o publicación según el caso.</w:t>
      </w:r>
    </w:p>
    <w:p w14:paraId="387FAAB6" w14:textId="77777777" w:rsidR="00BF5CAB" w:rsidRDefault="00BF5CAB" w:rsidP="00BF5CAB">
      <w:pPr>
        <w:pStyle w:val="Textoindependiente"/>
        <w:kinsoku w:val="0"/>
        <w:overflowPunct w:val="0"/>
        <w:ind w:left="826" w:right="643"/>
        <w:rPr>
          <w:sz w:val="21"/>
          <w:szCs w:val="21"/>
        </w:rPr>
      </w:pPr>
      <w:r>
        <w:rPr>
          <w:sz w:val="21"/>
          <w:szCs w:val="21"/>
        </w:rPr>
        <w:t>»2.</w:t>
      </w:r>
      <w:r>
        <w:rPr>
          <w:spacing w:val="-2"/>
          <w:sz w:val="21"/>
          <w:szCs w:val="21"/>
        </w:rPr>
        <w:t xml:space="preserve"> </w:t>
      </w:r>
      <w:r>
        <w:rPr>
          <w:sz w:val="21"/>
          <w:szCs w:val="21"/>
        </w:rPr>
        <w:t>Desde</w:t>
      </w:r>
      <w:r>
        <w:rPr>
          <w:spacing w:val="-1"/>
          <w:sz w:val="21"/>
          <w:szCs w:val="21"/>
        </w:rPr>
        <w:t xml:space="preserve"> </w:t>
      </w:r>
      <w:r>
        <w:rPr>
          <w:sz w:val="21"/>
          <w:szCs w:val="21"/>
        </w:rPr>
        <w:t>el</w:t>
      </w:r>
      <w:r>
        <w:rPr>
          <w:spacing w:val="-2"/>
          <w:sz w:val="21"/>
          <w:szCs w:val="21"/>
        </w:rPr>
        <w:t xml:space="preserve"> </w:t>
      </w:r>
      <w:r>
        <w:rPr>
          <w:sz w:val="21"/>
          <w:szCs w:val="21"/>
        </w:rPr>
        <w:t>día</w:t>
      </w:r>
      <w:r>
        <w:rPr>
          <w:spacing w:val="-2"/>
          <w:sz w:val="21"/>
          <w:szCs w:val="21"/>
        </w:rPr>
        <w:t xml:space="preserve"> </w:t>
      </w:r>
      <w:r>
        <w:rPr>
          <w:sz w:val="21"/>
          <w:szCs w:val="21"/>
        </w:rPr>
        <w:t>siguiente</w:t>
      </w:r>
      <w:r>
        <w:rPr>
          <w:spacing w:val="-2"/>
          <w:sz w:val="21"/>
          <w:szCs w:val="21"/>
        </w:rPr>
        <w:t xml:space="preserve"> </w:t>
      </w:r>
      <w:r>
        <w:rPr>
          <w:sz w:val="21"/>
          <w:szCs w:val="21"/>
        </w:rPr>
        <w:t>a</w:t>
      </w:r>
      <w:r>
        <w:rPr>
          <w:spacing w:val="-2"/>
          <w:sz w:val="21"/>
          <w:szCs w:val="21"/>
        </w:rPr>
        <w:t xml:space="preserve"> </w:t>
      </w:r>
      <w:r>
        <w:rPr>
          <w:sz w:val="21"/>
          <w:szCs w:val="21"/>
        </w:rPr>
        <w:t>la</w:t>
      </w:r>
      <w:r>
        <w:rPr>
          <w:spacing w:val="-2"/>
          <w:sz w:val="21"/>
          <w:szCs w:val="21"/>
        </w:rPr>
        <w:t xml:space="preserve"> </w:t>
      </w:r>
      <w:r>
        <w:rPr>
          <w:sz w:val="21"/>
          <w:szCs w:val="21"/>
        </w:rPr>
        <w:t>publicación,</w:t>
      </w:r>
      <w:r>
        <w:rPr>
          <w:spacing w:val="-1"/>
          <w:sz w:val="21"/>
          <w:szCs w:val="21"/>
        </w:rPr>
        <w:t xml:space="preserve"> </w:t>
      </w:r>
      <w:r>
        <w:rPr>
          <w:sz w:val="21"/>
          <w:szCs w:val="21"/>
        </w:rPr>
        <w:t>comunicación</w:t>
      </w:r>
      <w:r>
        <w:rPr>
          <w:spacing w:val="-2"/>
          <w:sz w:val="21"/>
          <w:szCs w:val="21"/>
        </w:rPr>
        <w:t xml:space="preserve"> </w:t>
      </w:r>
      <w:r>
        <w:rPr>
          <w:sz w:val="21"/>
          <w:szCs w:val="21"/>
        </w:rPr>
        <w:t>o</w:t>
      </w:r>
      <w:r>
        <w:rPr>
          <w:spacing w:val="-2"/>
          <w:sz w:val="21"/>
          <w:szCs w:val="21"/>
        </w:rPr>
        <w:t xml:space="preserve"> </w:t>
      </w:r>
      <w:r>
        <w:rPr>
          <w:sz w:val="21"/>
          <w:szCs w:val="21"/>
        </w:rPr>
        <w:t>notificación</w:t>
      </w:r>
      <w:r>
        <w:rPr>
          <w:spacing w:val="-1"/>
          <w:sz w:val="21"/>
          <w:szCs w:val="21"/>
        </w:rPr>
        <w:t xml:space="preserve"> </w:t>
      </w:r>
      <w:r>
        <w:rPr>
          <w:sz w:val="21"/>
          <w:szCs w:val="21"/>
        </w:rPr>
        <w:t>de</w:t>
      </w:r>
      <w:r>
        <w:rPr>
          <w:spacing w:val="-2"/>
          <w:sz w:val="21"/>
          <w:szCs w:val="21"/>
        </w:rPr>
        <w:t xml:space="preserve"> </w:t>
      </w:r>
      <w:r>
        <w:rPr>
          <w:sz w:val="21"/>
          <w:szCs w:val="21"/>
        </w:rPr>
        <w:t>la</w:t>
      </w:r>
      <w:r>
        <w:rPr>
          <w:spacing w:val="-2"/>
          <w:sz w:val="21"/>
          <w:szCs w:val="21"/>
        </w:rPr>
        <w:t xml:space="preserve"> </w:t>
      </w:r>
      <w:r>
        <w:rPr>
          <w:sz w:val="21"/>
          <w:szCs w:val="21"/>
        </w:rPr>
        <w:t>decisión sobre los recursos interpuestos.</w:t>
      </w:r>
    </w:p>
    <w:p w14:paraId="14C4CDBB" w14:textId="77777777" w:rsidR="00BF5CAB" w:rsidRDefault="00BF5CAB" w:rsidP="00BF5CAB">
      <w:pPr>
        <w:pStyle w:val="Textoindependiente"/>
        <w:kinsoku w:val="0"/>
        <w:overflowPunct w:val="0"/>
        <w:ind w:left="826" w:right="797"/>
        <w:rPr>
          <w:sz w:val="21"/>
          <w:szCs w:val="21"/>
        </w:rPr>
      </w:pPr>
      <w:r>
        <w:rPr>
          <w:sz w:val="21"/>
          <w:szCs w:val="21"/>
        </w:rPr>
        <w:t>»3.</w:t>
      </w:r>
      <w:r>
        <w:rPr>
          <w:spacing w:val="-4"/>
          <w:sz w:val="21"/>
          <w:szCs w:val="21"/>
        </w:rPr>
        <w:t xml:space="preserve"> </w:t>
      </w:r>
      <w:r>
        <w:rPr>
          <w:sz w:val="21"/>
          <w:szCs w:val="21"/>
        </w:rPr>
        <w:t>Desde</w:t>
      </w:r>
      <w:r>
        <w:rPr>
          <w:spacing w:val="-4"/>
          <w:sz w:val="21"/>
          <w:szCs w:val="21"/>
        </w:rPr>
        <w:t xml:space="preserve"> </w:t>
      </w:r>
      <w:r>
        <w:rPr>
          <w:sz w:val="21"/>
          <w:szCs w:val="21"/>
        </w:rPr>
        <w:t>el</w:t>
      </w:r>
      <w:r>
        <w:rPr>
          <w:spacing w:val="-4"/>
          <w:sz w:val="21"/>
          <w:szCs w:val="21"/>
        </w:rPr>
        <w:t xml:space="preserve"> </w:t>
      </w:r>
      <w:r>
        <w:rPr>
          <w:sz w:val="21"/>
          <w:szCs w:val="21"/>
        </w:rPr>
        <w:t>día</w:t>
      </w:r>
      <w:r>
        <w:rPr>
          <w:spacing w:val="-4"/>
          <w:sz w:val="21"/>
          <w:szCs w:val="21"/>
        </w:rPr>
        <w:t xml:space="preserve"> </w:t>
      </w:r>
      <w:r>
        <w:rPr>
          <w:sz w:val="21"/>
          <w:szCs w:val="21"/>
        </w:rPr>
        <w:t>siguiente</w:t>
      </w:r>
      <w:r>
        <w:rPr>
          <w:spacing w:val="-4"/>
          <w:sz w:val="21"/>
          <w:szCs w:val="21"/>
        </w:rPr>
        <w:t xml:space="preserve"> </w:t>
      </w:r>
      <w:r>
        <w:rPr>
          <w:sz w:val="21"/>
          <w:szCs w:val="21"/>
        </w:rPr>
        <w:t>al</w:t>
      </w:r>
      <w:r>
        <w:rPr>
          <w:spacing w:val="-4"/>
          <w:sz w:val="21"/>
          <w:szCs w:val="21"/>
        </w:rPr>
        <w:t xml:space="preserve"> </w:t>
      </w:r>
      <w:r>
        <w:rPr>
          <w:sz w:val="21"/>
          <w:szCs w:val="21"/>
        </w:rPr>
        <w:t>del</w:t>
      </w:r>
      <w:r>
        <w:rPr>
          <w:spacing w:val="-4"/>
          <w:sz w:val="21"/>
          <w:szCs w:val="21"/>
        </w:rPr>
        <w:t xml:space="preserve"> </w:t>
      </w:r>
      <w:r>
        <w:rPr>
          <w:sz w:val="21"/>
          <w:szCs w:val="21"/>
        </w:rPr>
        <w:t>vencimiento</w:t>
      </w:r>
      <w:r>
        <w:rPr>
          <w:spacing w:val="-4"/>
          <w:sz w:val="21"/>
          <w:szCs w:val="21"/>
        </w:rPr>
        <w:t xml:space="preserve"> </w:t>
      </w:r>
      <w:r>
        <w:rPr>
          <w:sz w:val="21"/>
          <w:szCs w:val="21"/>
        </w:rPr>
        <w:t>del</w:t>
      </w:r>
      <w:r>
        <w:rPr>
          <w:spacing w:val="-4"/>
          <w:sz w:val="21"/>
          <w:szCs w:val="21"/>
        </w:rPr>
        <w:t xml:space="preserve"> </w:t>
      </w:r>
      <w:r>
        <w:rPr>
          <w:sz w:val="21"/>
          <w:szCs w:val="21"/>
        </w:rPr>
        <w:t>término</w:t>
      </w:r>
      <w:r>
        <w:rPr>
          <w:spacing w:val="-3"/>
          <w:sz w:val="21"/>
          <w:szCs w:val="21"/>
        </w:rPr>
        <w:t xml:space="preserve"> </w:t>
      </w:r>
      <w:r>
        <w:rPr>
          <w:sz w:val="21"/>
          <w:szCs w:val="21"/>
        </w:rPr>
        <w:t>para</w:t>
      </w:r>
      <w:r>
        <w:rPr>
          <w:spacing w:val="-4"/>
          <w:sz w:val="21"/>
          <w:szCs w:val="21"/>
        </w:rPr>
        <w:t xml:space="preserve"> </w:t>
      </w:r>
      <w:r>
        <w:rPr>
          <w:sz w:val="21"/>
          <w:szCs w:val="21"/>
        </w:rPr>
        <w:t>interponer</w:t>
      </w:r>
      <w:r>
        <w:rPr>
          <w:spacing w:val="-4"/>
          <w:sz w:val="21"/>
          <w:szCs w:val="21"/>
        </w:rPr>
        <w:t xml:space="preserve"> </w:t>
      </w:r>
      <w:r>
        <w:rPr>
          <w:sz w:val="21"/>
          <w:szCs w:val="21"/>
        </w:rPr>
        <w:t>los</w:t>
      </w:r>
      <w:r>
        <w:rPr>
          <w:spacing w:val="-4"/>
          <w:sz w:val="21"/>
          <w:szCs w:val="21"/>
        </w:rPr>
        <w:t xml:space="preserve"> </w:t>
      </w:r>
      <w:r>
        <w:rPr>
          <w:sz w:val="21"/>
          <w:szCs w:val="21"/>
        </w:rPr>
        <w:t>recursos, si estos no fueron interpuestos, o se hubiere renunciado expresamente a ellos.</w:t>
      </w:r>
    </w:p>
    <w:p w14:paraId="4BCE61F6" w14:textId="77777777" w:rsidR="00E70FB1" w:rsidRDefault="00E70FB1" w:rsidP="00E70FB1">
      <w:pPr>
        <w:pStyle w:val="Textoindependiente"/>
        <w:kinsoku w:val="0"/>
        <w:overflowPunct w:val="0"/>
        <w:spacing w:before="93"/>
        <w:ind w:left="826" w:right="643"/>
        <w:rPr>
          <w:spacing w:val="-2"/>
          <w:sz w:val="21"/>
          <w:szCs w:val="21"/>
        </w:rPr>
      </w:pPr>
      <w:r>
        <w:rPr>
          <w:sz w:val="21"/>
          <w:szCs w:val="21"/>
        </w:rPr>
        <w:t>»4.</w:t>
      </w:r>
      <w:r>
        <w:rPr>
          <w:spacing w:val="-11"/>
          <w:sz w:val="21"/>
          <w:szCs w:val="21"/>
        </w:rPr>
        <w:t xml:space="preserve"> </w:t>
      </w:r>
      <w:r>
        <w:rPr>
          <w:sz w:val="21"/>
          <w:szCs w:val="21"/>
        </w:rPr>
        <w:t>Desde</w:t>
      </w:r>
      <w:r>
        <w:rPr>
          <w:spacing w:val="-11"/>
          <w:sz w:val="21"/>
          <w:szCs w:val="21"/>
        </w:rPr>
        <w:t xml:space="preserve"> </w:t>
      </w:r>
      <w:r>
        <w:rPr>
          <w:sz w:val="21"/>
          <w:szCs w:val="21"/>
        </w:rPr>
        <w:t>el</w:t>
      </w:r>
      <w:r>
        <w:rPr>
          <w:spacing w:val="-11"/>
          <w:sz w:val="21"/>
          <w:szCs w:val="21"/>
        </w:rPr>
        <w:t xml:space="preserve"> </w:t>
      </w:r>
      <w:r>
        <w:rPr>
          <w:sz w:val="21"/>
          <w:szCs w:val="21"/>
        </w:rPr>
        <w:t>día</w:t>
      </w:r>
      <w:r>
        <w:rPr>
          <w:spacing w:val="-11"/>
          <w:sz w:val="21"/>
          <w:szCs w:val="21"/>
        </w:rPr>
        <w:t xml:space="preserve"> </w:t>
      </w:r>
      <w:r>
        <w:rPr>
          <w:sz w:val="21"/>
          <w:szCs w:val="21"/>
        </w:rPr>
        <w:t>siguiente</w:t>
      </w:r>
      <w:r>
        <w:rPr>
          <w:spacing w:val="-11"/>
          <w:sz w:val="21"/>
          <w:szCs w:val="21"/>
        </w:rPr>
        <w:t xml:space="preserve"> </w:t>
      </w:r>
      <w:r>
        <w:rPr>
          <w:sz w:val="21"/>
          <w:szCs w:val="21"/>
        </w:rPr>
        <w:t>al</w:t>
      </w:r>
      <w:r>
        <w:rPr>
          <w:spacing w:val="-11"/>
          <w:sz w:val="21"/>
          <w:szCs w:val="21"/>
        </w:rPr>
        <w:t xml:space="preserve"> </w:t>
      </w:r>
      <w:r>
        <w:rPr>
          <w:sz w:val="21"/>
          <w:szCs w:val="21"/>
        </w:rPr>
        <w:t>de</w:t>
      </w:r>
      <w:r>
        <w:rPr>
          <w:spacing w:val="-11"/>
          <w:sz w:val="21"/>
          <w:szCs w:val="21"/>
        </w:rPr>
        <w:t xml:space="preserve"> </w:t>
      </w:r>
      <w:r>
        <w:rPr>
          <w:sz w:val="21"/>
          <w:szCs w:val="21"/>
        </w:rPr>
        <w:t>la</w:t>
      </w:r>
      <w:r>
        <w:rPr>
          <w:spacing w:val="-11"/>
          <w:sz w:val="21"/>
          <w:szCs w:val="21"/>
        </w:rPr>
        <w:t xml:space="preserve"> </w:t>
      </w:r>
      <w:r>
        <w:rPr>
          <w:sz w:val="21"/>
          <w:szCs w:val="21"/>
        </w:rPr>
        <w:t>notificación</w:t>
      </w:r>
      <w:r>
        <w:rPr>
          <w:spacing w:val="-11"/>
          <w:sz w:val="21"/>
          <w:szCs w:val="21"/>
        </w:rPr>
        <w:t xml:space="preserve"> </w:t>
      </w:r>
      <w:r>
        <w:rPr>
          <w:sz w:val="21"/>
          <w:szCs w:val="21"/>
        </w:rPr>
        <w:t>de</w:t>
      </w:r>
      <w:r>
        <w:rPr>
          <w:spacing w:val="-11"/>
          <w:sz w:val="21"/>
          <w:szCs w:val="21"/>
        </w:rPr>
        <w:t xml:space="preserve"> </w:t>
      </w:r>
      <w:r>
        <w:rPr>
          <w:sz w:val="21"/>
          <w:szCs w:val="21"/>
        </w:rPr>
        <w:t>la</w:t>
      </w:r>
      <w:r>
        <w:rPr>
          <w:spacing w:val="-11"/>
          <w:sz w:val="21"/>
          <w:szCs w:val="21"/>
        </w:rPr>
        <w:t xml:space="preserve"> </w:t>
      </w:r>
      <w:r>
        <w:rPr>
          <w:sz w:val="21"/>
          <w:szCs w:val="21"/>
        </w:rPr>
        <w:t>aceptación</w:t>
      </w:r>
      <w:r>
        <w:rPr>
          <w:spacing w:val="-11"/>
          <w:sz w:val="21"/>
          <w:szCs w:val="21"/>
        </w:rPr>
        <w:t xml:space="preserve"> </w:t>
      </w:r>
      <w:r>
        <w:rPr>
          <w:sz w:val="21"/>
          <w:szCs w:val="21"/>
        </w:rPr>
        <w:t>del</w:t>
      </w:r>
      <w:r>
        <w:rPr>
          <w:spacing w:val="-11"/>
          <w:sz w:val="21"/>
          <w:szCs w:val="21"/>
        </w:rPr>
        <w:t xml:space="preserve"> </w:t>
      </w:r>
      <w:r>
        <w:rPr>
          <w:sz w:val="21"/>
          <w:szCs w:val="21"/>
        </w:rPr>
        <w:t>desistimiento</w:t>
      </w:r>
      <w:r>
        <w:rPr>
          <w:spacing w:val="-11"/>
          <w:sz w:val="21"/>
          <w:szCs w:val="21"/>
        </w:rPr>
        <w:t xml:space="preserve"> </w:t>
      </w:r>
      <w:r>
        <w:rPr>
          <w:sz w:val="21"/>
          <w:szCs w:val="21"/>
        </w:rPr>
        <w:t>de</w:t>
      </w:r>
      <w:r>
        <w:rPr>
          <w:spacing w:val="-11"/>
          <w:sz w:val="21"/>
          <w:szCs w:val="21"/>
        </w:rPr>
        <w:t xml:space="preserve"> </w:t>
      </w:r>
      <w:r>
        <w:rPr>
          <w:sz w:val="21"/>
          <w:szCs w:val="21"/>
        </w:rPr>
        <w:t xml:space="preserve">los </w:t>
      </w:r>
      <w:r>
        <w:rPr>
          <w:spacing w:val="-2"/>
          <w:sz w:val="21"/>
          <w:szCs w:val="21"/>
        </w:rPr>
        <w:t>recursos.</w:t>
      </w:r>
    </w:p>
    <w:p w14:paraId="47910657" w14:textId="77777777" w:rsidR="00E70FB1" w:rsidRDefault="00E70FB1" w:rsidP="00E70FB1">
      <w:pPr>
        <w:pStyle w:val="Textoindependiente"/>
        <w:kinsoku w:val="0"/>
        <w:overflowPunct w:val="0"/>
        <w:ind w:left="826" w:right="643"/>
        <w:rPr>
          <w:sz w:val="21"/>
          <w:szCs w:val="21"/>
        </w:rPr>
      </w:pPr>
      <w:r>
        <w:rPr>
          <w:sz w:val="21"/>
          <w:szCs w:val="21"/>
        </w:rPr>
        <w:t>»5. Desde el día siguiente al de la protocolización a que alude el artículo 85 para el silencio administrativo positivo».</w:t>
      </w:r>
    </w:p>
    <w:p w14:paraId="21AD07A2" w14:textId="77777777" w:rsidR="00E70FB1" w:rsidRDefault="00E70FB1" w:rsidP="00E70FB1">
      <w:pPr>
        <w:pStyle w:val="Textoindependiente"/>
        <w:kinsoku w:val="0"/>
        <w:overflowPunct w:val="0"/>
        <w:rPr>
          <w:sz w:val="19"/>
          <w:szCs w:val="19"/>
        </w:rPr>
      </w:pPr>
    </w:p>
    <w:p w14:paraId="060A8508" w14:textId="365F69E9" w:rsidR="00E70FB1" w:rsidRDefault="00E70FB1" w:rsidP="00E70FB1">
      <w:pPr>
        <w:pStyle w:val="Textoindependiente"/>
        <w:kinsoku w:val="0"/>
        <w:overflowPunct w:val="0"/>
        <w:spacing w:line="276" w:lineRule="auto"/>
        <w:ind w:left="118" w:right="177" w:firstLine="709"/>
        <w:jc w:val="both"/>
      </w:pPr>
      <w:r>
        <w:t>La norma ratifica que los actos administrativos en firme son obligatorios, es decir, tienen fuerza</w:t>
      </w:r>
      <w:r>
        <w:rPr>
          <w:spacing w:val="-3"/>
        </w:rPr>
        <w:t xml:space="preserve"> </w:t>
      </w:r>
      <w:r>
        <w:t>ejecutoria,</w:t>
      </w:r>
      <w:r>
        <w:rPr>
          <w:spacing w:val="-3"/>
        </w:rPr>
        <w:t xml:space="preserve"> </w:t>
      </w:r>
      <w:r>
        <w:t>salvo</w:t>
      </w:r>
      <w:r>
        <w:rPr>
          <w:spacing w:val="-4"/>
        </w:rPr>
        <w:t xml:space="preserve"> </w:t>
      </w:r>
      <w:r>
        <w:t>cuando</w:t>
      </w:r>
      <w:r>
        <w:rPr>
          <w:spacing w:val="-4"/>
        </w:rPr>
        <w:t xml:space="preserve"> </w:t>
      </w:r>
      <w:r>
        <w:t>han</w:t>
      </w:r>
      <w:r>
        <w:rPr>
          <w:spacing w:val="-3"/>
        </w:rPr>
        <w:t xml:space="preserve"> </w:t>
      </w:r>
      <w:r>
        <w:t>sido</w:t>
      </w:r>
      <w:r>
        <w:rPr>
          <w:spacing w:val="-4"/>
        </w:rPr>
        <w:t xml:space="preserve"> </w:t>
      </w:r>
      <w:r>
        <w:t>anulados</w:t>
      </w:r>
      <w:r>
        <w:rPr>
          <w:spacing w:val="-3"/>
        </w:rPr>
        <w:t xml:space="preserve"> </w:t>
      </w:r>
      <w:r>
        <w:t>por</w:t>
      </w:r>
      <w:r>
        <w:rPr>
          <w:spacing w:val="-3"/>
        </w:rPr>
        <w:t xml:space="preserve"> </w:t>
      </w:r>
      <w:r>
        <w:t>parte</w:t>
      </w:r>
      <w:r>
        <w:rPr>
          <w:spacing w:val="-3"/>
        </w:rPr>
        <w:t xml:space="preserve"> </w:t>
      </w:r>
      <w:r>
        <w:t>de</w:t>
      </w:r>
      <w:r>
        <w:rPr>
          <w:spacing w:val="-4"/>
        </w:rPr>
        <w:t xml:space="preserve"> </w:t>
      </w:r>
      <w:r>
        <w:t>la</w:t>
      </w:r>
      <w:r>
        <w:rPr>
          <w:spacing w:val="-4"/>
        </w:rPr>
        <w:t xml:space="preserve"> </w:t>
      </w:r>
      <w:r>
        <w:t>Jurisdicción</w:t>
      </w:r>
      <w:r>
        <w:rPr>
          <w:spacing w:val="-4"/>
        </w:rPr>
        <w:t xml:space="preserve"> </w:t>
      </w:r>
      <w:r>
        <w:t>de</w:t>
      </w:r>
      <w:r>
        <w:rPr>
          <w:spacing w:val="-4"/>
        </w:rPr>
        <w:t xml:space="preserve"> </w:t>
      </w:r>
      <w:r>
        <w:t>lo</w:t>
      </w:r>
      <w:r>
        <w:rPr>
          <w:spacing w:val="-4"/>
        </w:rPr>
        <w:t xml:space="preserve"> </w:t>
      </w:r>
      <w:r>
        <w:t>Contencioso Administrativo –previo trámite de alguno de los medios de control anulatorios previstos en la normativa</w:t>
      </w:r>
      <w:r>
        <w:rPr>
          <w:spacing w:val="-12"/>
        </w:rPr>
        <w:t xml:space="preserve"> </w:t>
      </w:r>
      <w:r>
        <w:t>procesal,</w:t>
      </w:r>
      <w:r>
        <w:rPr>
          <w:spacing w:val="-12"/>
        </w:rPr>
        <w:t xml:space="preserve"> </w:t>
      </w:r>
      <w:r>
        <w:t>como</w:t>
      </w:r>
      <w:r>
        <w:rPr>
          <w:spacing w:val="-12"/>
        </w:rPr>
        <w:t xml:space="preserve"> </w:t>
      </w:r>
      <w:r>
        <w:t>el</w:t>
      </w:r>
      <w:r>
        <w:rPr>
          <w:spacing w:val="-12"/>
        </w:rPr>
        <w:t xml:space="preserve"> </w:t>
      </w:r>
      <w:r>
        <w:t>de</w:t>
      </w:r>
      <w:r>
        <w:rPr>
          <w:spacing w:val="-12"/>
        </w:rPr>
        <w:t xml:space="preserve"> </w:t>
      </w:r>
      <w:r>
        <w:t>simple</w:t>
      </w:r>
      <w:r>
        <w:rPr>
          <w:spacing w:val="-12"/>
        </w:rPr>
        <w:t xml:space="preserve"> </w:t>
      </w:r>
      <w:r>
        <w:t>nulidad,</w:t>
      </w:r>
      <w:r>
        <w:rPr>
          <w:spacing w:val="-12"/>
        </w:rPr>
        <w:t xml:space="preserve"> </w:t>
      </w:r>
      <w:r>
        <w:t>el</w:t>
      </w:r>
      <w:r>
        <w:rPr>
          <w:spacing w:val="-12"/>
        </w:rPr>
        <w:t xml:space="preserve"> </w:t>
      </w:r>
      <w:r>
        <w:t>de</w:t>
      </w:r>
      <w:r>
        <w:rPr>
          <w:spacing w:val="-12"/>
        </w:rPr>
        <w:t xml:space="preserve"> </w:t>
      </w:r>
      <w:r>
        <w:t>nulidad</w:t>
      </w:r>
      <w:r>
        <w:rPr>
          <w:spacing w:val="-12"/>
        </w:rPr>
        <w:t xml:space="preserve"> </w:t>
      </w:r>
      <w:r>
        <w:t>y</w:t>
      </w:r>
      <w:r>
        <w:rPr>
          <w:spacing w:val="-12"/>
        </w:rPr>
        <w:t xml:space="preserve"> </w:t>
      </w:r>
      <w:r>
        <w:t>restablecimiento</w:t>
      </w:r>
      <w:r>
        <w:rPr>
          <w:spacing w:val="-12"/>
        </w:rPr>
        <w:t xml:space="preserve"> </w:t>
      </w:r>
      <w:r>
        <w:t>del</w:t>
      </w:r>
      <w:r>
        <w:rPr>
          <w:spacing w:val="-12"/>
        </w:rPr>
        <w:t xml:space="preserve"> </w:t>
      </w:r>
      <w:r>
        <w:t>derecho,</w:t>
      </w:r>
      <w:r>
        <w:rPr>
          <w:spacing w:val="-12"/>
        </w:rPr>
        <w:t xml:space="preserve"> </w:t>
      </w:r>
      <w:r>
        <w:t>el</w:t>
      </w:r>
      <w:r>
        <w:rPr>
          <w:spacing w:val="-12"/>
        </w:rPr>
        <w:t xml:space="preserve"> </w:t>
      </w:r>
      <w:r>
        <w:t>de nulidad electoral e incluso, en algunos casos, el de controversias contractuales, entre otros–; y agrega que también se produce el fenómeno de la pérdida de fuerza ejecutoria del acto administrativo cuando: i) es suspendido provisionalmente por parte de la Jurisdicción de lo Contencioso Administrativo –medida cautelar consagrada en el artículo 238 de la Constitución Política</w:t>
      </w:r>
      <w:r w:rsidR="00F37387">
        <w:rPr>
          <w:rStyle w:val="Refdenotaalpie"/>
        </w:rPr>
        <w:footnoteReference w:id="21"/>
      </w:r>
      <w:r>
        <w:t>–;</w:t>
      </w:r>
      <w:r>
        <w:rPr>
          <w:spacing w:val="-3"/>
        </w:rPr>
        <w:t xml:space="preserve"> </w:t>
      </w:r>
      <w:proofErr w:type="spellStart"/>
      <w:r>
        <w:t>ii</w:t>
      </w:r>
      <w:proofErr w:type="spellEnd"/>
      <w:r>
        <w:t>)</w:t>
      </w:r>
      <w:r>
        <w:rPr>
          <w:spacing w:val="-3"/>
        </w:rPr>
        <w:t xml:space="preserve"> </w:t>
      </w:r>
      <w:r>
        <w:t>desaparecen</w:t>
      </w:r>
      <w:r>
        <w:rPr>
          <w:spacing w:val="-3"/>
        </w:rPr>
        <w:t xml:space="preserve"> </w:t>
      </w:r>
      <w:r>
        <w:t>sus</w:t>
      </w:r>
      <w:r>
        <w:rPr>
          <w:spacing w:val="-3"/>
        </w:rPr>
        <w:t xml:space="preserve"> </w:t>
      </w:r>
      <w:r>
        <w:t>fundamentos</w:t>
      </w:r>
      <w:r>
        <w:rPr>
          <w:spacing w:val="-2"/>
        </w:rPr>
        <w:t xml:space="preserve"> </w:t>
      </w:r>
      <w:r>
        <w:t>de</w:t>
      </w:r>
      <w:r>
        <w:rPr>
          <w:spacing w:val="-3"/>
        </w:rPr>
        <w:t xml:space="preserve"> </w:t>
      </w:r>
      <w:r>
        <w:t>hecho</w:t>
      </w:r>
      <w:r>
        <w:rPr>
          <w:spacing w:val="-3"/>
        </w:rPr>
        <w:t xml:space="preserve"> </w:t>
      </w:r>
      <w:r>
        <w:t>o</w:t>
      </w:r>
      <w:r>
        <w:rPr>
          <w:spacing w:val="-3"/>
        </w:rPr>
        <w:t xml:space="preserve"> </w:t>
      </w:r>
      <w:r>
        <w:t>de</w:t>
      </w:r>
      <w:r>
        <w:rPr>
          <w:spacing w:val="-3"/>
        </w:rPr>
        <w:t xml:space="preserve"> </w:t>
      </w:r>
      <w:r>
        <w:t>derecho</w:t>
      </w:r>
      <w:r>
        <w:rPr>
          <w:spacing w:val="-3"/>
        </w:rPr>
        <w:t xml:space="preserve"> </w:t>
      </w:r>
      <w:r>
        <w:t>–en</w:t>
      </w:r>
      <w:r>
        <w:rPr>
          <w:spacing w:val="-3"/>
        </w:rPr>
        <w:t xml:space="preserve"> </w:t>
      </w:r>
      <w:r>
        <w:t>otras</w:t>
      </w:r>
      <w:r>
        <w:rPr>
          <w:spacing w:val="-3"/>
        </w:rPr>
        <w:t xml:space="preserve"> </w:t>
      </w:r>
      <w:r>
        <w:t>palabras,</w:t>
      </w:r>
      <w:r>
        <w:rPr>
          <w:spacing w:val="-3"/>
        </w:rPr>
        <w:t xml:space="preserve"> </w:t>
      </w:r>
      <w:r>
        <w:t xml:space="preserve">cuando la causa fáctica o jurídica que constituyó el motivo de la expedición del acto ha dejado de existir–; </w:t>
      </w:r>
      <w:proofErr w:type="spellStart"/>
      <w:r>
        <w:t>iii</w:t>
      </w:r>
      <w:proofErr w:type="spellEnd"/>
      <w:r>
        <w:t xml:space="preserve">) no se han realizado dentro de los cinco años siguientes a su firmeza los actos necesarios para ejecutar la decisión –verbigracia, el cobro coactivo del acto </w:t>
      </w:r>
      <w:r>
        <w:lastRenderedPageBreak/>
        <w:t>que impone una obligación</w:t>
      </w:r>
      <w:r>
        <w:rPr>
          <w:spacing w:val="-2"/>
        </w:rPr>
        <w:t xml:space="preserve"> </w:t>
      </w:r>
      <w:r>
        <w:t>dineraria</w:t>
      </w:r>
      <w:r>
        <w:rPr>
          <w:spacing w:val="-2"/>
        </w:rPr>
        <w:t xml:space="preserve"> </w:t>
      </w:r>
      <w:r>
        <w:t>a</w:t>
      </w:r>
      <w:r>
        <w:rPr>
          <w:spacing w:val="-2"/>
        </w:rPr>
        <w:t xml:space="preserve"> </w:t>
      </w:r>
      <w:r>
        <w:t>favor</w:t>
      </w:r>
      <w:r>
        <w:rPr>
          <w:spacing w:val="-1"/>
        </w:rPr>
        <w:t xml:space="preserve"> </w:t>
      </w:r>
      <w:r>
        <w:t>de</w:t>
      </w:r>
      <w:r>
        <w:rPr>
          <w:spacing w:val="-2"/>
        </w:rPr>
        <w:t xml:space="preserve"> </w:t>
      </w:r>
      <w:r>
        <w:t>la</w:t>
      </w:r>
      <w:r>
        <w:rPr>
          <w:spacing w:val="-2"/>
        </w:rPr>
        <w:t xml:space="preserve"> </w:t>
      </w:r>
      <w:r>
        <w:t>Administración–;</w:t>
      </w:r>
      <w:r>
        <w:rPr>
          <w:spacing w:val="-2"/>
        </w:rPr>
        <w:t xml:space="preserve"> </w:t>
      </w:r>
      <w:proofErr w:type="spellStart"/>
      <w:r>
        <w:t>iv</w:t>
      </w:r>
      <w:proofErr w:type="spellEnd"/>
      <w:r>
        <w:t>)</w:t>
      </w:r>
      <w:r>
        <w:rPr>
          <w:spacing w:val="-2"/>
        </w:rPr>
        <w:t xml:space="preserve"> </w:t>
      </w:r>
      <w:r>
        <w:t>se</w:t>
      </w:r>
      <w:r>
        <w:rPr>
          <w:spacing w:val="-2"/>
        </w:rPr>
        <w:t xml:space="preserve"> </w:t>
      </w:r>
      <w:r>
        <w:t>cumple</w:t>
      </w:r>
      <w:r>
        <w:rPr>
          <w:spacing w:val="-2"/>
        </w:rPr>
        <w:t xml:space="preserve"> </w:t>
      </w:r>
      <w:r>
        <w:t>la</w:t>
      </w:r>
      <w:r>
        <w:rPr>
          <w:spacing w:val="-2"/>
        </w:rPr>
        <w:t xml:space="preserve"> </w:t>
      </w:r>
      <w:r>
        <w:t>condición</w:t>
      </w:r>
      <w:r>
        <w:rPr>
          <w:spacing w:val="-2"/>
        </w:rPr>
        <w:t xml:space="preserve"> </w:t>
      </w:r>
      <w:r>
        <w:t>resolutoria</w:t>
      </w:r>
      <w:r>
        <w:rPr>
          <w:spacing w:val="-2"/>
        </w:rPr>
        <w:t xml:space="preserve"> </w:t>
      </w:r>
      <w:r>
        <w:t>a</w:t>
      </w:r>
      <w:r>
        <w:rPr>
          <w:spacing w:val="-2"/>
        </w:rPr>
        <w:t xml:space="preserve"> </w:t>
      </w:r>
      <w:r>
        <w:t>la</w:t>
      </w:r>
      <w:r>
        <w:rPr>
          <w:spacing w:val="-2"/>
        </w:rPr>
        <w:t xml:space="preserve"> </w:t>
      </w:r>
      <w:r>
        <w:t>que se encuentra sometido el acto –o sea, la circunstancia natural o social que, en caso de darse, hace</w:t>
      </w:r>
      <w:r>
        <w:rPr>
          <w:spacing w:val="-8"/>
        </w:rPr>
        <w:t xml:space="preserve"> </w:t>
      </w:r>
      <w:r>
        <w:t>que</w:t>
      </w:r>
      <w:r>
        <w:rPr>
          <w:spacing w:val="-8"/>
        </w:rPr>
        <w:t xml:space="preserve"> </w:t>
      </w:r>
      <w:r>
        <w:t>el</w:t>
      </w:r>
      <w:r>
        <w:rPr>
          <w:spacing w:val="-8"/>
        </w:rPr>
        <w:t xml:space="preserve"> </w:t>
      </w:r>
      <w:r>
        <w:t>acto</w:t>
      </w:r>
      <w:r>
        <w:rPr>
          <w:spacing w:val="-8"/>
        </w:rPr>
        <w:t xml:space="preserve"> </w:t>
      </w:r>
      <w:r>
        <w:t>deba</w:t>
      </w:r>
      <w:r>
        <w:rPr>
          <w:spacing w:val="-8"/>
        </w:rPr>
        <w:t xml:space="preserve"> </w:t>
      </w:r>
      <w:r>
        <w:t>dejar</w:t>
      </w:r>
      <w:r>
        <w:rPr>
          <w:spacing w:val="-8"/>
        </w:rPr>
        <w:t xml:space="preserve"> </w:t>
      </w:r>
      <w:r>
        <w:t>de</w:t>
      </w:r>
      <w:r>
        <w:rPr>
          <w:spacing w:val="-8"/>
        </w:rPr>
        <w:t xml:space="preserve"> </w:t>
      </w:r>
      <w:r>
        <w:t>ejecutarse,</w:t>
      </w:r>
      <w:r>
        <w:rPr>
          <w:spacing w:val="-8"/>
        </w:rPr>
        <w:t xml:space="preserve"> </w:t>
      </w:r>
      <w:r>
        <w:t>por</w:t>
      </w:r>
      <w:r>
        <w:rPr>
          <w:spacing w:val="-8"/>
        </w:rPr>
        <w:t xml:space="preserve"> </w:t>
      </w:r>
      <w:r>
        <w:t>ejemplo,</w:t>
      </w:r>
      <w:r>
        <w:rPr>
          <w:spacing w:val="-8"/>
        </w:rPr>
        <w:t xml:space="preserve"> </w:t>
      </w:r>
      <w:r>
        <w:t>una</w:t>
      </w:r>
      <w:r>
        <w:rPr>
          <w:spacing w:val="-8"/>
        </w:rPr>
        <w:t xml:space="preserve"> </w:t>
      </w:r>
      <w:r>
        <w:t>fecha</w:t>
      </w:r>
      <w:r>
        <w:rPr>
          <w:spacing w:val="-7"/>
        </w:rPr>
        <w:t xml:space="preserve"> </w:t>
      </w:r>
      <w:r>
        <w:t>o</w:t>
      </w:r>
      <w:r>
        <w:rPr>
          <w:spacing w:val="-8"/>
        </w:rPr>
        <w:t xml:space="preserve"> </w:t>
      </w:r>
      <w:r>
        <w:t>hecho</w:t>
      </w:r>
      <w:r>
        <w:rPr>
          <w:spacing w:val="-8"/>
        </w:rPr>
        <w:t xml:space="preserve"> </w:t>
      </w:r>
      <w:r>
        <w:t>económico;</w:t>
      </w:r>
      <w:r>
        <w:rPr>
          <w:spacing w:val="-8"/>
        </w:rPr>
        <w:t xml:space="preserve"> </w:t>
      </w:r>
      <w:r>
        <w:t>caso</w:t>
      </w:r>
      <w:r>
        <w:rPr>
          <w:spacing w:val="-8"/>
        </w:rPr>
        <w:t xml:space="preserve"> </w:t>
      </w:r>
      <w:r>
        <w:t>este último de común ocurrencia, aunque no exclusivamente, respecto de actos que conceden subsidios o ayudas–; o v) ha perdido vigencia –cuando el acto ha quedado sujeto a un plazo, como sucede cuando se concede una licencia por un período específico–.</w:t>
      </w:r>
    </w:p>
    <w:p w14:paraId="5C9E39B4" w14:textId="77777777" w:rsidR="00E70FB1" w:rsidRDefault="00E70FB1" w:rsidP="00E70FB1">
      <w:pPr>
        <w:pStyle w:val="Textoindependiente"/>
        <w:kinsoku w:val="0"/>
        <w:overflowPunct w:val="0"/>
        <w:spacing w:before="120" w:line="276" w:lineRule="auto"/>
        <w:ind w:left="118" w:right="177" w:firstLine="709"/>
        <w:jc w:val="both"/>
      </w:pPr>
      <w:r>
        <w:t>Finalmente, es importante resaltar que los distintos eventos de firmeza señalados en el artículo 87 del CPACA involucran la exigencia de la publicidad, comunicación o notificación del acto,</w:t>
      </w:r>
      <w:r>
        <w:rPr>
          <w:spacing w:val="-5"/>
        </w:rPr>
        <w:t xml:space="preserve"> </w:t>
      </w:r>
      <w:r>
        <w:t>además</w:t>
      </w:r>
      <w:r>
        <w:rPr>
          <w:spacing w:val="-5"/>
        </w:rPr>
        <w:t xml:space="preserve"> </w:t>
      </w:r>
      <w:r>
        <w:t>de</w:t>
      </w:r>
      <w:r>
        <w:rPr>
          <w:spacing w:val="-5"/>
        </w:rPr>
        <w:t xml:space="preserve"> </w:t>
      </w:r>
      <w:r>
        <w:t>incluir</w:t>
      </w:r>
      <w:r>
        <w:rPr>
          <w:spacing w:val="-5"/>
        </w:rPr>
        <w:t xml:space="preserve"> </w:t>
      </w:r>
      <w:r>
        <w:t>la</w:t>
      </w:r>
      <w:r>
        <w:rPr>
          <w:spacing w:val="-5"/>
        </w:rPr>
        <w:t xml:space="preserve"> </w:t>
      </w:r>
      <w:r>
        <w:t>necesidad</w:t>
      </w:r>
      <w:r>
        <w:rPr>
          <w:spacing w:val="-5"/>
        </w:rPr>
        <w:t xml:space="preserve"> </w:t>
      </w:r>
      <w:r>
        <w:t>de</w:t>
      </w:r>
      <w:r>
        <w:rPr>
          <w:spacing w:val="-5"/>
        </w:rPr>
        <w:t xml:space="preserve"> </w:t>
      </w:r>
      <w:r>
        <w:t>resolver</w:t>
      </w:r>
      <w:r>
        <w:rPr>
          <w:spacing w:val="-5"/>
        </w:rPr>
        <w:t xml:space="preserve"> </w:t>
      </w:r>
      <w:r>
        <w:t>los</w:t>
      </w:r>
      <w:r>
        <w:rPr>
          <w:spacing w:val="-5"/>
        </w:rPr>
        <w:t xml:space="preserve"> </w:t>
      </w:r>
      <w:r>
        <w:t>recursos</w:t>
      </w:r>
      <w:r>
        <w:rPr>
          <w:spacing w:val="-5"/>
        </w:rPr>
        <w:t xml:space="preserve"> </w:t>
      </w:r>
      <w:r>
        <w:t>administrativos</w:t>
      </w:r>
      <w:r>
        <w:rPr>
          <w:spacing w:val="-5"/>
        </w:rPr>
        <w:t xml:space="preserve"> </w:t>
      </w:r>
      <w:r>
        <w:t>interpuestos</w:t>
      </w:r>
      <w:r>
        <w:rPr>
          <w:spacing w:val="-5"/>
        </w:rPr>
        <w:t xml:space="preserve"> </w:t>
      </w:r>
      <w:r>
        <w:t>contra la</w:t>
      </w:r>
      <w:r>
        <w:rPr>
          <w:spacing w:val="-10"/>
        </w:rPr>
        <w:t xml:space="preserve"> </w:t>
      </w:r>
      <w:r>
        <w:t>decisión,</w:t>
      </w:r>
      <w:r>
        <w:rPr>
          <w:spacing w:val="-9"/>
        </w:rPr>
        <w:t xml:space="preserve"> </w:t>
      </w:r>
      <w:r>
        <w:t>como</w:t>
      </w:r>
      <w:r>
        <w:rPr>
          <w:spacing w:val="-10"/>
        </w:rPr>
        <w:t xml:space="preserve"> </w:t>
      </w:r>
      <w:r>
        <w:t>expresión</w:t>
      </w:r>
      <w:r>
        <w:rPr>
          <w:spacing w:val="-9"/>
        </w:rPr>
        <w:t xml:space="preserve"> </w:t>
      </w:r>
      <w:r>
        <w:t>del</w:t>
      </w:r>
      <w:r>
        <w:rPr>
          <w:spacing w:val="-10"/>
        </w:rPr>
        <w:t xml:space="preserve"> </w:t>
      </w:r>
      <w:r>
        <w:t>debido</w:t>
      </w:r>
      <w:r>
        <w:rPr>
          <w:spacing w:val="-9"/>
        </w:rPr>
        <w:t xml:space="preserve"> </w:t>
      </w:r>
      <w:r>
        <w:t>proceso</w:t>
      </w:r>
      <w:r>
        <w:rPr>
          <w:spacing w:val="-9"/>
        </w:rPr>
        <w:t xml:space="preserve"> </w:t>
      </w:r>
      <w:r>
        <w:t>y</w:t>
      </w:r>
      <w:r>
        <w:rPr>
          <w:spacing w:val="-10"/>
        </w:rPr>
        <w:t xml:space="preserve"> </w:t>
      </w:r>
      <w:r>
        <w:t>del</w:t>
      </w:r>
      <w:r>
        <w:rPr>
          <w:spacing w:val="-10"/>
        </w:rPr>
        <w:t xml:space="preserve"> </w:t>
      </w:r>
      <w:r>
        <w:t>derecho</w:t>
      </w:r>
      <w:r>
        <w:rPr>
          <w:spacing w:val="-9"/>
        </w:rPr>
        <w:t xml:space="preserve"> </w:t>
      </w:r>
      <w:r>
        <w:t>de</w:t>
      </w:r>
      <w:r>
        <w:rPr>
          <w:spacing w:val="-10"/>
        </w:rPr>
        <w:t xml:space="preserve"> </w:t>
      </w:r>
      <w:r>
        <w:t>defensa</w:t>
      </w:r>
      <w:r>
        <w:rPr>
          <w:spacing w:val="-9"/>
        </w:rPr>
        <w:t xml:space="preserve"> </w:t>
      </w:r>
      <w:r>
        <w:t>en</w:t>
      </w:r>
      <w:r>
        <w:rPr>
          <w:spacing w:val="-10"/>
        </w:rPr>
        <w:t xml:space="preserve"> </w:t>
      </w:r>
      <w:r>
        <w:t>sede</w:t>
      </w:r>
      <w:r>
        <w:rPr>
          <w:spacing w:val="-10"/>
        </w:rPr>
        <w:t xml:space="preserve"> </w:t>
      </w:r>
      <w:r>
        <w:t>administrativa.</w:t>
      </w:r>
    </w:p>
    <w:p w14:paraId="3D189844" w14:textId="77777777" w:rsidR="00E70FB1" w:rsidRDefault="00E70FB1" w:rsidP="00E70FB1">
      <w:pPr>
        <w:pStyle w:val="Ttulo1"/>
        <w:numPr>
          <w:ilvl w:val="0"/>
          <w:numId w:val="9"/>
        </w:numPr>
        <w:tabs>
          <w:tab w:val="left" w:pos="363"/>
        </w:tabs>
        <w:kinsoku w:val="0"/>
        <w:overflowPunct w:val="0"/>
        <w:spacing w:before="120"/>
        <w:ind w:left="362" w:hanging="245"/>
        <w:jc w:val="both"/>
        <w:rPr>
          <w:spacing w:val="-2"/>
        </w:rPr>
      </w:pPr>
      <w:r>
        <w:rPr>
          <w:spacing w:val="-2"/>
        </w:rPr>
        <w:t>Respuesta</w:t>
      </w:r>
    </w:p>
    <w:p w14:paraId="7396356D" w14:textId="77777777" w:rsidR="00E70FB1" w:rsidRDefault="00E70FB1" w:rsidP="00E70FB1">
      <w:pPr>
        <w:pStyle w:val="Textoindependiente"/>
        <w:kinsoku w:val="0"/>
        <w:overflowPunct w:val="0"/>
        <w:spacing w:before="4"/>
        <w:rPr>
          <w:b/>
          <w:bCs/>
          <w:sz w:val="25"/>
          <w:szCs w:val="25"/>
        </w:rPr>
      </w:pPr>
    </w:p>
    <w:p w14:paraId="648C96CC" w14:textId="77777777" w:rsidR="00E70FB1" w:rsidRDefault="00E70FB1" w:rsidP="00E70FB1">
      <w:pPr>
        <w:pStyle w:val="Prrafodelista"/>
        <w:widowControl w:val="0"/>
        <w:numPr>
          <w:ilvl w:val="1"/>
          <w:numId w:val="9"/>
        </w:numPr>
        <w:tabs>
          <w:tab w:val="left" w:pos="1067"/>
        </w:tabs>
        <w:kinsoku w:val="0"/>
        <w:overflowPunct w:val="0"/>
        <w:autoSpaceDE w:val="0"/>
        <w:autoSpaceDN w:val="0"/>
        <w:adjustRightInd w:val="0"/>
        <w:spacing w:after="0" w:line="240" w:lineRule="auto"/>
        <w:ind w:left="826" w:right="885" w:firstLine="0"/>
        <w:contextualSpacing w:val="0"/>
        <w:jc w:val="both"/>
        <w:rPr>
          <w:sz w:val="21"/>
          <w:szCs w:val="21"/>
        </w:rPr>
      </w:pPr>
      <w:r>
        <w:rPr>
          <w:sz w:val="21"/>
          <w:szCs w:val="21"/>
        </w:rPr>
        <w:t>«¿A</w:t>
      </w:r>
      <w:r>
        <w:rPr>
          <w:spacing w:val="-8"/>
          <w:sz w:val="21"/>
          <w:szCs w:val="21"/>
        </w:rPr>
        <w:t xml:space="preserve"> </w:t>
      </w:r>
      <w:r>
        <w:rPr>
          <w:sz w:val="21"/>
          <w:szCs w:val="21"/>
        </w:rPr>
        <w:t>la</w:t>
      </w:r>
      <w:r>
        <w:rPr>
          <w:spacing w:val="-8"/>
          <w:sz w:val="21"/>
          <w:szCs w:val="21"/>
        </w:rPr>
        <w:t xml:space="preserve"> </w:t>
      </w:r>
      <w:r>
        <w:rPr>
          <w:sz w:val="21"/>
          <w:szCs w:val="21"/>
        </w:rPr>
        <w:t>luz</w:t>
      </w:r>
      <w:r>
        <w:rPr>
          <w:spacing w:val="-8"/>
          <w:sz w:val="21"/>
          <w:szCs w:val="21"/>
        </w:rPr>
        <w:t xml:space="preserve"> </w:t>
      </w:r>
      <w:r>
        <w:rPr>
          <w:sz w:val="21"/>
          <w:szCs w:val="21"/>
        </w:rPr>
        <w:t>de</w:t>
      </w:r>
      <w:r>
        <w:rPr>
          <w:spacing w:val="-8"/>
          <w:sz w:val="21"/>
          <w:szCs w:val="21"/>
        </w:rPr>
        <w:t xml:space="preserve"> </w:t>
      </w:r>
      <w:r>
        <w:rPr>
          <w:sz w:val="21"/>
          <w:szCs w:val="21"/>
        </w:rPr>
        <w:t>Ley</w:t>
      </w:r>
      <w:r>
        <w:rPr>
          <w:spacing w:val="-8"/>
          <w:sz w:val="21"/>
          <w:szCs w:val="21"/>
        </w:rPr>
        <w:t xml:space="preserve"> </w:t>
      </w:r>
      <w:r>
        <w:rPr>
          <w:sz w:val="21"/>
          <w:szCs w:val="21"/>
        </w:rPr>
        <w:t>2020</w:t>
      </w:r>
      <w:r>
        <w:rPr>
          <w:spacing w:val="-8"/>
          <w:sz w:val="21"/>
          <w:szCs w:val="21"/>
        </w:rPr>
        <w:t xml:space="preserve"> </w:t>
      </w:r>
      <w:r>
        <w:rPr>
          <w:sz w:val="21"/>
          <w:szCs w:val="21"/>
        </w:rPr>
        <w:t>del</w:t>
      </w:r>
      <w:r>
        <w:rPr>
          <w:spacing w:val="-8"/>
          <w:sz w:val="21"/>
          <w:szCs w:val="21"/>
        </w:rPr>
        <w:t xml:space="preserve"> </w:t>
      </w:r>
      <w:r>
        <w:rPr>
          <w:sz w:val="21"/>
          <w:szCs w:val="21"/>
        </w:rPr>
        <w:t>Año</w:t>
      </w:r>
      <w:r>
        <w:rPr>
          <w:spacing w:val="-8"/>
          <w:sz w:val="21"/>
          <w:szCs w:val="21"/>
        </w:rPr>
        <w:t xml:space="preserve"> </w:t>
      </w:r>
      <w:r>
        <w:rPr>
          <w:sz w:val="21"/>
          <w:szCs w:val="21"/>
        </w:rPr>
        <w:t>2020,</w:t>
      </w:r>
      <w:r>
        <w:rPr>
          <w:spacing w:val="-8"/>
          <w:sz w:val="21"/>
          <w:szCs w:val="21"/>
        </w:rPr>
        <w:t xml:space="preserve"> </w:t>
      </w:r>
      <w:r>
        <w:rPr>
          <w:sz w:val="21"/>
          <w:szCs w:val="21"/>
        </w:rPr>
        <w:t>y</w:t>
      </w:r>
      <w:r>
        <w:rPr>
          <w:spacing w:val="-8"/>
          <w:sz w:val="21"/>
          <w:szCs w:val="21"/>
        </w:rPr>
        <w:t xml:space="preserve"> </w:t>
      </w:r>
      <w:r>
        <w:rPr>
          <w:sz w:val="21"/>
          <w:szCs w:val="21"/>
        </w:rPr>
        <w:t>la</w:t>
      </w:r>
      <w:r>
        <w:rPr>
          <w:spacing w:val="-8"/>
          <w:sz w:val="21"/>
          <w:szCs w:val="21"/>
        </w:rPr>
        <w:t xml:space="preserve"> </w:t>
      </w:r>
      <w:r>
        <w:rPr>
          <w:sz w:val="21"/>
          <w:szCs w:val="21"/>
        </w:rPr>
        <w:t>finalidad</w:t>
      </w:r>
      <w:r>
        <w:rPr>
          <w:spacing w:val="-7"/>
          <w:sz w:val="21"/>
          <w:szCs w:val="21"/>
        </w:rPr>
        <w:t xml:space="preserve"> </w:t>
      </w:r>
      <w:r>
        <w:rPr>
          <w:sz w:val="21"/>
          <w:szCs w:val="21"/>
        </w:rPr>
        <w:t>por</w:t>
      </w:r>
      <w:r>
        <w:rPr>
          <w:spacing w:val="-8"/>
          <w:sz w:val="21"/>
          <w:szCs w:val="21"/>
        </w:rPr>
        <w:t xml:space="preserve"> </w:t>
      </w:r>
      <w:r>
        <w:rPr>
          <w:sz w:val="21"/>
          <w:szCs w:val="21"/>
        </w:rPr>
        <w:t>la</w:t>
      </w:r>
      <w:r>
        <w:rPr>
          <w:spacing w:val="-8"/>
          <w:sz w:val="21"/>
          <w:szCs w:val="21"/>
        </w:rPr>
        <w:t xml:space="preserve"> </w:t>
      </w:r>
      <w:r>
        <w:rPr>
          <w:sz w:val="21"/>
          <w:szCs w:val="21"/>
        </w:rPr>
        <w:t>cual</w:t>
      </w:r>
      <w:r>
        <w:rPr>
          <w:spacing w:val="-8"/>
          <w:sz w:val="21"/>
          <w:szCs w:val="21"/>
        </w:rPr>
        <w:t xml:space="preserve"> </w:t>
      </w:r>
      <w:r>
        <w:rPr>
          <w:sz w:val="21"/>
          <w:szCs w:val="21"/>
        </w:rPr>
        <w:t>fue</w:t>
      </w:r>
      <w:r>
        <w:rPr>
          <w:spacing w:val="-8"/>
          <w:sz w:val="21"/>
          <w:szCs w:val="21"/>
        </w:rPr>
        <w:t xml:space="preserve"> </w:t>
      </w:r>
      <w:r>
        <w:rPr>
          <w:sz w:val="21"/>
          <w:szCs w:val="21"/>
        </w:rPr>
        <w:t>creada,</w:t>
      </w:r>
      <w:r>
        <w:rPr>
          <w:spacing w:val="-8"/>
          <w:sz w:val="21"/>
          <w:szCs w:val="21"/>
        </w:rPr>
        <w:t xml:space="preserve"> </w:t>
      </w:r>
      <w:r>
        <w:rPr>
          <w:sz w:val="21"/>
          <w:szCs w:val="21"/>
        </w:rPr>
        <w:t>el</w:t>
      </w:r>
      <w:r>
        <w:rPr>
          <w:spacing w:val="-8"/>
          <w:sz w:val="21"/>
          <w:szCs w:val="21"/>
        </w:rPr>
        <w:t xml:space="preserve"> </w:t>
      </w:r>
      <w:r>
        <w:rPr>
          <w:sz w:val="21"/>
          <w:szCs w:val="21"/>
        </w:rPr>
        <w:t>término de</w:t>
      </w:r>
      <w:r>
        <w:rPr>
          <w:spacing w:val="-1"/>
          <w:sz w:val="21"/>
          <w:szCs w:val="21"/>
        </w:rPr>
        <w:t xml:space="preserve"> </w:t>
      </w:r>
      <w:r>
        <w:rPr>
          <w:sz w:val="21"/>
          <w:szCs w:val="21"/>
        </w:rPr>
        <w:t>la</w:t>
      </w:r>
      <w:r>
        <w:rPr>
          <w:spacing w:val="-1"/>
          <w:sz w:val="21"/>
          <w:szCs w:val="21"/>
        </w:rPr>
        <w:t xml:space="preserve"> </w:t>
      </w:r>
      <w:r>
        <w:rPr>
          <w:sz w:val="21"/>
          <w:szCs w:val="21"/>
        </w:rPr>
        <w:t>liquidación</w:t>
      </w:r>
      <w:r>
        <w:rPr>
          <w:spacing w:val="-1"/>
          <w:sz w:val="21"/>
          <w:szCs w:val="21"/>
        </w:rPr>
        <w:t xml:space="preserve"> </w:t>
      </w:r>
      <w:r>
        <w:rPr>
          <w:sz w:val="21"/>
          <w:szCs w:val="21"/>
        </w:rPr>
        <w:t>contractual</w:t>
      </w:r>
      <w:r>
        <w:rPr>
          <w:spacing w:val="-1"/>
          <w:sz w:val="21"/>
          <w:szCs w:val="21"/>
        </w:rPr>
        <w:t xml:space="preserve"> </w:t>
      </w:r>
      <w:r>
        <w:rPr>
          <w:sz w:val="21"/>
          <w:szCs w:val="21"/>
        </w:rPr>
        <w:t>al</w:t>
      </w:r>
      <w:r>
        <w:rPr>
          <w:spacing w:val="-1"/>
          <w:sz w:val="21"/>
          <w:szCs w:val="21"/>
        </w:rPr>
        <w:t xml:space="preserve"> </w:t>
      </w:r>
      <w:r>
        <w:rPr>
          <w:sz w:val="21"/>
          <w:szCs w:val="21"/>
        </w:rPr>
        <w:t>que</w:t>
      </w:r>
      <w:r>
        <w:rPr>
          <w:spacing w:val="-1"/>
          <w:sz w:val="21"/>
          <w:szCs w:val="21"/>
        </w:rPr>
        <w:t xml:space="preserve"> </w:t>
      </w:r>
      <w:r>
        <w:rPr>
          <w:sz w:val="21"/>
          <w:szCs w:val="21"/>
        </w:rPr>
        <w:t>refiere</w:t>
      </w:r>
      <w:r>
        <w:rPr>
          <w:spacing w:val="-1"/>
          <w:sz w:val="21"/>
          <w:szCs w:val="21"/>
        </w:rPr>
        <w:t xml:space="preserve"> </w:t>
      </w:r>
      <w:r>
        <w:rPr>
          <w:sz w:val="21"/>
          <w:szCs w:val="21"/>
        </w:rPr>
        <w:t>el</w:t>
      </w:r>
      <w:r>
        <w:rPr>
          <w:spacing w:val="-1"/>
          <w:sz w:val="21"/>
          <w:szCs w:val="21"/>
        </w:rPr>
        <w:t xml:space="preserve"> </w:t>
      </w:r>
      <w:r>
        <w:rPr>
          <w:sz w:val="21"/>
          <w:szCs w:val="21"/>
        </w:rPr>
        <w:t>Literal</w:t>
      </w:r>
      <w:r>
        <w:rPr>
          <w:spacing w:val="-1"/>
          <w:sz w:val="21"/>
          <w:szCs w:val="21"/>
        </w:rPr>
        <w:t xml:space="preserve"> </w:t>
      </w:r>
      <w:r>
        <w:rPr>
          <w:sz w:val="21"/>
          <w:szCs w:val="21"/>
        </w:rPr>
        <w:t>a),</w:t>
      </w:r>
      <w:r>
        <w:rPr>
          <w:spacing w:val="-1"/>
          <w:sz w:val="21"/>
          <w:szCs w:val="21"/>
        </w:rPr>
        <w:t xml:space="preserve"> </w:t>
      </w:r>
      <w:r>
        <w:rPr>
          <w:sz w:val="21"/>
          <w:szCs w:val="21"/>
        </w:rPr>
        <w:t>artículo</w:t>
      </w:r>
      <w:r>
        <w:rPr>
          <w:spacing w:val="-1"/>
          <w:sz w:val="21"/>
          <w:szCs w:val="21"/>
        </w:rPr>
        <w:t xml:space="preserve"> </w:t>
      </w:r>
      <w:r>
        <w:rPr>
          <w:sz w:val="21"/>
          <w:szCs w:val="21"/>
        </w:rPr>
        <w:t>2</w:t>
      </w:r>
      <w:r>
        <w:rPr>
          <w:spacing w:val="-1"/>
          <w:sz w:val="21"/>
          <w:szCs w:val="21"/>
        </w:rPr>
        <w:t xml:space="preserve"> </w:t>
      </w:r>
      <w:r>
        <w:rPr>
          <w:sz w:val="21"/>
          <w:szCs w:val="21"/>
        </w:rPr>
        <w:t>de</w:t>
      </w:r>
      <w:r>
        <w:rPr>
          <w:spacing w:val="-1"/>
          <w:sz w:val="21"/>
          <w:szCs w:val="21"/>
        </w:rPr>
        <w:t xml:space="preserve"> </w:t>
      </w:r>
      <w:r>
        <w:rPr>
          <w:sz w:val="21"/>
          <w:szCs w:val="21"/>
        </w:rPr>
        <w:t>la</w:t>
      </w:r>
      <w:r>
        <w:rPr>
          <w:spacing w:val="-1"/>
          <w:sz w:val="21"/>
          <w:szCs w:val="21"/>
        </w:rPr>
        <w:t xml:space="preserve"> </w:t>
      </w:r>
      <w:r>
        <w:rPr>
          <w:sz w:val="21"/>
          <w:szCs w:val="21"/>
        </w:rPr>
        <w:t>referida</w:t>
      </w:r>
      <w:r>
        <w:rPr>
          <w:spacing w:val="-1"/>
          <w:sz w:val="21"/>
          <w:szCs w:val="21"/>
        </w:rPr>
        <w:t xml:space="preserve"> </w:t>
      </w:r>
      <w:r>
        <w:rPr>
          <w:sz w:val="21"/>
          <w:szCs w:val="21"/>
        </w:rPr>
        <w:t>norma, debe interpretarse en estricto sentido, como solo el término contractual pactado en el contrato o acordado por las partes o su interpretación debe darse en un sentido más amplio incluyendo los términos que dispone la ley para la liquidación de los contratos estatales, es decir, los dos meses y los dos años más?»</w:t>
      </w:r>
    </w:p>
    <w:p w14:paraId="76D45D7A" w14:textId="77777777" w:rsidR="00E40ED6" w:rsidRDefault="00E70FB1" w:rsidP="00E40ED6">
      <w:pPr>
        <w:pStyle w:val="Textoindependiente"/>
        <w:kinsoku w:val="0"/>
        <w:overflowPunct w:val="0"/>
        <w:spacing w:before="93" w:line="276" w:lineRule="auto"/>
        <w:ind w:left="118" w:right="176"/>
        <w:jc w:val="both"/>
      </w:pPr>
      <w:r>
        <w:t xml:space="preserve">Respecto al alcance de la expresión </w:t>
      </w:r>
      <w:r>
        <w:rPr>
          <w:i/>
          <w:iCs/>
        </w:rPr>
        <w:t xml:space="preserve">liquidación contractual, </w:t>
      </w:r>
      <w:r>
        <w:t>mencionada por el literal a) del artículo</w:t>
      </w:r>
      <w:r>
        <w:rPr>
          <w:spacing w:val="-2"/>
        </w:rPr>
        <w:t xml:space="preserve"> </w:t>
      </w:r>
      <w:r>
        <w:t>2</w:t>
      </w:r>
      <w:r>
        <w:rPr>
          <w:spacing w:val="-3"/>
        </w:rPr>
        <w:t xml:space="preserve"> </w:t>
      </w:r>
      <w:r>
        <w:t>es</w:t>
      </w:r>
      <w:r>
        <w:rPr>
          <w:spacing w:val="-3"/>
        </w:rPr>
        <w:t xml:space="preserve"> </w:t>
      </w:r>
      <w:r>
        <w:t>necesario</w:t>
      </w:r>
      <w:r>
        <w:rPr>
          <w:spacing w:val="-2"/>
        </w:rPr>
        <w:t xml:space="preserve"> </w:t>
      </w:r>
      <w:r>
        <w:t>remitirse</w:t>
      </w:r>
      <w:r>
        <w:rPr>
          <w:spacing w:val="-3"/>
        </w:rPr>
        <w:t xml:space="preserve"> </w:t>
      </w:r>
      <w:r>
        <w:t>a</w:t>
      </w:r>
      <w:r>
        <w:rPr>
          <w:spacing w:val="-3"/>
        </w:rPr>
        <w:t xml:space="preserve"> </w:t>
      </w:r>
      <w:r>
        <w:t>las</w:t>
      </w:r>
      <w:r>
        <w:rPr>
          <w:spacing w:val="-3"/>
        </w:rPr>
        <w:t xml:space="preserve"> </w:t>
      </w:r>
      <w:r>
        <w:t>consideraciones</w:t>
      </w:r>
      <w:r>
        <w:rPr>
          <w:spacing w:val="-3"/>
        </w:rPr>
        <w:t xml:space="preserve"> </w:t>
      </w:r>
      <w:r>
        <w:t>expuestas</w:t>
      </w:r>
      <w:r>
        <w:rPr>
          <w:spacing w:val="-2"/>
        </w:rPr>
        <w:t xml:space="preserve"> </w:t>
      </w:r>
      <w:r>
        <w:t>en</w:t>
      </w:r>
      <w:r>
        <w:rPr>
          <w:spacing w:val="-3"/>
        </w:rPr>
        <w:t xml:space="preserve"> </w:t>
      </w:r>
      <w:r>
        <w:t>el</w:t>
      </w:r>
      <w:r>
        <w:rPr>
          <w:spacing w:val="-3"/>
        </w:rPr>
        <w:t xml:space="preserve"> </w:t>
      </w:r>
      <w:r>
        <w:t>numeral</w:t>
      </w:r>
      <w:r>
        <w:rPr>
          <w:spacing w:val="-2"/>
        </w:rPr>
        <w:t xml:space="preserve"> </w:t>
      </w:r>
      <w:r>
        <w:t>2.1</w:t>
      </w:r>
      <w:r>
        <w:rPr>
          <w:spacing w:val="-3"/>
        </w:rPr>
        <w:t xml:space="preserve"> </w:t>
      </w:r>
      <w:r>
        <w:t>del</w:t>
      </w:r>
      <w:r>
        <w:rPr>
          <w:spacing w:val="-3"/>
        </w:rPr>
        <w:t xml:space="preserve"> </w:t>
      </w:r>
      <w:r>
        <w:t>presente</w:t>
      </w:r>
      <w:r w:rsidR="00E40ED6">
        <w:t xml:space="preserve"> concepto. En efecto, como se indicó en párrafos anteriores, de acuerdo con el artículo 11 de la Ley</w:t>
      </w:r>
      <w:r w:rsidR="00E40ED6">
        <w:rPr>
          <w:spacing w:val="-11"/>
        </w:rPr>
        <w:t xml:space="preserve"> </w:t>
      </w:r>
      <w:r w:rsidR="00E40ED6">
        <w:t>1150</w:t>
      </w:r>
      <w:r w:rsidR="00E40ED6">
        <w:rPr>
          <w:spacing w:val="-11"/>
        </w:rPr>
        <w:t xml:space="preserve"> </w:t>
      </w:r>
      <w:r w:rsidR="00E40ED6">
        <w:t>de</w:t>
      </w:r>
      <w:r w:rsidR="00E40ED6">
        <w:rPr>
          <w:spacing w:val="-11"/>
        </w:rPr>
        <w:t xml:space="preserve"> </w:t>
      </w:r>
      <w:r w:rsidR="00E40ED6">
        <w:t>2007,</w:t>
      </w:r>
      <w:r w:rsidR="00E40ED6">
        <w:rPr>
          <w:spacing w:val="-11"/>
        </w:rPr>
        <w:t xml:space="preserve"> </w:t>
      </w:r>
      <w:r w:rsidR="00E40ED6">
        <w:t>existen</w:t>
      </w:r>
      <w:r w:rsidR="00E40ED6">
        <w:rPr>
          <w:spacing w:val="-11"/>
        </w:rPr>
        <w:t xml:space="preserve"> </w:t>
      </w:r>
      <w:r w:rsidR="00E40ED6">
        <w:t>tres</w:t>
      </w:r>
      <w:r w:rsidR="00E40ED6">
        <w:rPr>
          <w:spacing w:val="-11"/>
        </w:rPr>
        <w:t xml:space="preserve"> </w:t>
      </w:r>
      <w:r w:rsidR="00E40ED6">
        <w:t>tipos</w:t>
      </w:r>
      <w:r w:rsidR="00E40ED6">
        <w:rPr>
          <w:spacing w:val="-10"/>
        </w:rPr>
        <w:t xml:space="preserve"> </w:t>
      </w:r>
      <w:r w:rsidR="00E40ED6">
        <w:t>de</w:t>
      </w:r>
      <w:r w:rsidR="00E40ED6">
        <w:rPr>
          <w:spacing w:val="-11"/>
        </w:rPr>
        <w:t xml:space="preserve"> </w:t>
      </w:r>
      <w:r w:rsidR="00E40ED6">
        <w:t>liquidación:</w:t>
      </w:r>
      <w:r w:rsidR="00E40ED6">
        <w:rPr>
          <w:spacing w:val="-11"/>
        </w:rPr>
        <w:t xml:space="preserve"> </w:t>
      </w:r>
      <w:r w:rsidR="00E40ED6">
        <w:t>i)</w:t>
      </w:r>
      <w:r w:rsidR="00E40ED6">
        <w:rPr>
          <w:spacing w:val="-11"/>
        </w:rPr>
        <w:t xml:space="preserve"> </w:t>
      </w:r>
      <w:r w:rsidR="00E40ED6">
        <w:t>bilateral,</w:t>
      </w:r>
      <w:r w:rsidR="00E40ED6">
        <w:rPr>
          <w:spacing w:val="-11"/>
        </w:rPr>
        <w:t xml:space="preserve"> </w:t>
      </w:r>
      <w:proofErr w:type="spellStart"/>
      <w:r w:rsidR="00E40ED6">
        <w:t>ii</w:t>
      </w:r>
      <w:proofErr w:type="spellEnd"/>
      <w:r w:rsidR="00E40ED6">
        <w:t>)</w:t>
      </w:r>
      <w:r w:rsidR="00E40ED6">
        <w:rPr>
          <w:spacing w:val="-11"/>
        </w:rPr>
        <w:t xml:space="preserve"> </w:t>
      </w:r>
      <w:r w:rsidR="00E40ED6">
        <w:t>unilateral</w:t>
      </w:r>
      <w:r w:rsidR="00E40ED6">
        <w:rPr>
          <w:spacing w:val="-11"/>
        </w:rPr>
        <w:t xml:space="preserve"> </w:t>
      </w:r>
      <w:r w:rsidR="00E40ED6">
        <w:t>y</w:t>
      </w:r>
      <w:r w:rsidR="00E40ED6">
        <w:rPr>
          <w:spacing w:val="-11"/>
        </w:rPr>
        <w:t xml:space="preserve"> </w:t>
      </w:r>
      <w:proofErr w:type="spellStart"/>
      <w:r w:rsidR="00E40ED6">
        <w:t>iii</w:t>
      </w:r>
      <w:proofErr w:type="spellEnd"/>
      <w:r w:rsidR="00E40ED6">
        <w:t>)</w:t>
      </w:r>
      <w:r w:rsidR="00E40ED6">
        <w:rPr>
          <w:spacing w:val="-11"/>
        </w:rPr>
        <w:t xml:space="preserve"> </w:t>
      </w:r>
      <w:r w:rsidR="00E40ED6">
        <w:t>judicial,</w:t>
      </w:r>
      <w:r w:rsidR="00E40ED6">
        <w:rPr>
          <w:spacing w:val="-11"/>
        </w:rPr>
        <w:t xml:space="preserve"> </w:t>
      </w:r>
      <w:r w:rsidR="00E40ED6">
        <w:t>las</w:t>
      </w:r>
      <w:r w:rsidR="00E40ED6">
        <w:rPr>
          <w:spacing w:val="-11"/>
        </w:rPr>
        <w:t xml:space="preserve"> </w:t>
      </w:r>
      <w:r w:rsidR="00E40ED6">
        <w:t>cuales conforman la etapa de liquidación del contrato estatal o liquidación contractual y se aplicarán de acuerdo con las condiciones particulares de cada una.</w:t>
      </w:r>
    </w:p>
    <w:p w14:paraId="4C1309F4" w14:textId="77777777" w:rsidR="00E40ED6" w:rsidRDefault="00E40ED6" w:rsidP="00E40ED6">
      <w:pPr>
        <w:pStyle w:val="Textoindependiente"/>
        <w:kinsoku w:val="0"/>
        <w:overflowPunct w:val="0"/>
        <w:spacing w:before="120" w:line="276" w:lineRule="auto"/>
        <w:ind w:left="118" w:right="177" w:firstLine="709"/>
        <w:jc w:val="both"/>
      </w:pPr>
      <w:r>
        <w:t xml:space="preserve">Así, la expresión </w:t>
      </w:r>
      <w:r>
        <w:rPr>
          <w:i/>
          <w:iCs/>
        </w:rPr>
        <w:t xml:space="preserve">liquidación contractual </w:t>
      </w:r>
      <w:r>
        <w:t>contenida en la Ley 2020 de 2020 debe ser entendida</w:t>
      </w:r>
      <w:r>
        <w:rPr>
          <w:spacing w:val="-4"/>
        </w:rPr>
        <w:t xml:space="preserve"> </w:t>
      </w:r>
      <w:r>
        <w:t>en</w:t>
      </w:r>
      <w:r>
        <w:rPr>
          <w:spacing w:val="-5"/>
        </w:rPr>
        <w:t xml:space="preserve"> </w:t>
      </w:r>
      <w:r>
        <w:t>el</w:t>
      </w:r>
      <w:r>
        <w:rPr>
          <w:spacing w:val="-4"/>
        </w:rPr>
        <w:t xml:space="preserve"> </w:t>
      </w:r>
      <w:r>
        <w:t>sentido</w:t>
      </w:r>
      <w:r>
        <w:rPr>
          <w:spacing w:val="-5"/>
        </w:rPr>
        <w:t xml:space="preserve"> </w:t>
      </w:r>
      <w:r>
        <w:t>de</w:t>
      </w:r>
      <w:r>
        <w:rPr>
          <w:spacing w:val="-4"/>
        </w:rPr>
        <w:t xml:space="preserve"> </w:t>
      </w:r>
      <w:r>
        <w:t>cobijar</w:t>
      </w:r>
      <w:r>
        <w:rPr>
          <w:spacing w:val="-5"/>
        </w:rPr>
        <w:t xml:space="preserve"> </w:t>
      </w:r>
      <w:r>
        <w:t>los</w:t>
      </w:r>
      <w:r>
        <w:rPr>
          <w:spacing w:val="-4"/>
        </w:rPr>
        <w:t xml:space="preserve"> </w:t>
      </w:r>
      <w:r>
        <w:t>tres</w:t>
      </w:r>
      <w:r>
        <w:rPr>
          <w:spacing w:val="-4"/>
        </w:rPr>
        <w:t xml:space="preserve"> </w:t>
      </w:r>
      <w:r>
        <w:t>tipos</w:t>
      </w:r>
      <w:r>
        <w:rPr>
          <w:spacing w:val="-4"/>
        </w:rPr>
        <w:t xml:space="preserve"> </w:t>
      </w:r>
      <w:r>
        <w:t>de</w:t>
      </w:r>
      <w:r>
        <w:rPr>
          <w:spacing w:val="-4"/>
        </w:rPr>
        <w:t xml:space="preserve"> </w:t>
      </w:r>
      <w:r>
        <w:t>liquidación</w:t>
      </w:r>
      <w:r>
        <w:rPr>
          <w:spacing w:val="-5"/>
        </w:rPr>
        <w:t xml:space="preserve"> </w:t>
      </w:r>
      <w:r>
        <w:t>y</w:t>
      </w:r>
      <w:r>
        <w:rPr>
          <w:spacing w:val="-4"/>
        </w:rPr>
        <w:t xml:space="preserve"> </w:t>
      </w:r>
      <w:r>
        <w:t>por</w:t>
      </w:r>
      <w:r>
        <w:rPr>
          <w:spacing w:val="-5"/>
        </w:rPr>
        <w:t xml:space="preserve"> </w:t>
      </w:r>
      <w:r>
        <w:t>tanto</w:t>
      </w:r>
      <w:r>
        <w:rPr>
          <w:spacing w:val="-4"/>
        </w:rPr>
        <w:t xml:space="preserve"> </w:t>
      </w:r>
      <w:r>
        <w:t>los</w:t>
      </w:r>
      <w:r>
        <w:rPr>
          <w:spacing w:val="-4"/>
        </w:rPr>
        <w:t xml:space="preserve"> </w:t>
      </w:r>
      <w:r>
        <w:t>términos</w:t>
      </w:r>
      <w:r>
        <w:rPr>
          <w:spacing w:val="-4"/>
        </w:rPr>
        <w:t xml:space="preserve"> </w:t>
      </w:r>
      <w:r>
        <w:t>propios</w:t>
      </w:r>
      <w:r>
        <w:rPr>
          <w:spacing w:val="-4"/>
        </w:rPr>
        <w:t xml:space="preserve"> </w:t>
      </w:r>
      <w:r>
        <w:t>de cada una; ello, pues la expresión en mención se refiere a la etapa de liquidación del contrato de manera</w:t>
      </w:r>
      <w:r>
        <w:rPr>
          <w:spacing w:val="-2"/>
        </w:rPr>
        <w:t xml:space="preserve"> </w:t>
      </w:r>
      <w:r>
        <w:t>general</w:t>
      </w:r>
      <w:r>
        <w:rPr>
          <w:spacing w:val="-2"/>
        </w:rPr>
        <w:t xml:space="preserve"> </w:t>
      </w:r>
      <w:r>
        <w:t>-</w:t>
      </w:r>
      <w:r>
        <w:rPr>
          <w:spacing w:val="-2"/>
        </w:rPr>
        <w:t xml:space="preserve"> </w:t>
      </w:r>
      <w:r>
        <w:t>liquidación</w:t>
      </w:r>
      <w:r>
        <w:rPr>
          <w:spacing w:val="-1"/>
        </w:rPr>
        <w:t xml:space="preserve"> </w:t>
      </w:r>
      <w:r>
        <w:t>contractual</w:t>
      </w:r>
      <w:r>
        <w:rPr>
          <w:spacing w:val="-2"/>
        </w:rPr>
        <w:t xml:space="preserve"> </w:t>
      </w:r>
      <w:r>
        <w:t>-</w:t>
      </w:r>
      <w:r>
        <w:rPr>
          <w:spacing w:val="-2"/>
        </w:rPr>
        <w:t xml:space="preserve"> </w:t>
      </w:r>
      <w:r>
        <w:t>y</w:t>
      </w:r>
      <w:r>
        <w:rPr>
          <w:spacing w:val="-2"/>
        </w:rPr>
        <w:t xml:space="preserve"> </w:t>
      </w:r>
      <w:r>
        <w:t>no</w:t>
      </w:r>
      <w:r>
        <w:rPr>
          <w:spacing w:val="-2"/>
        </w:rPr>
        <w:t xml:space="preserve"> </w:t>
      </w:r>
      <w:r>
        <w:t>a</w:t>
      </w:r>
      <w:r>
        <w:rPr>
          <w:spacing w:val="-2"/>
        </w:rPr>
        <w:t xml:space="preserve"> </w:t>
      </w:r>
      <w:r>
        <w:t>los</w:t>
      </w:r>
      <w:r>
        <w:rPr>
          <w:spacing w:val="-2"/>
        </w:rPr>
        <w:t xml:space="preserve"> </w:t>
      </w:r>
      <w:r>
        <w:t>términos pactados</w:t>
      </w:r>
      <w:r>
        <w:rPr>
          <w:spacing w:val="-2"/>
        </w:rPr>
        <w:t xml:space="preserve"> </w:t>
      </w:r>
      <w:r>
        <w:t>contractualmente</w:t>
      </w:r>
      <w:r>
        <w:rPr>
          <w:spacing w:val="-2"/>
        </w:rPr>
        <w:t xml:space="preserve"> </w:t>
      </w:r>
      <w:r>
        <w:t>por</w:t>
      </w:r>
      <w:r>
        <w:rPr>
          <w:spacing w:val="-2"/>
        </w:rPr>
        <w:t xml:space="preserve"> </w:t>
      </w:r>
      <w:r>
        <w:t>las partes, más aún porque los términos estipulados en la Ley se integran al contrato.</w:t>
      </w:r>
    </w:p>
    <w:p w14:paraId="1171C091" w14:textId="77777777" w:rsidR="00E40ED6" w:rsidRDefault="00E40ED6" w:rsidP="00E40ED6">
      <w:pPr>
        <w:pStyle w:val="Prrafodelista"/>
        <w:widowControl w:val="0"/>
        <w:numPr>
          <w:ilvl w:val="1"/>
          <w:numId w:val="9"/>
        </w:numPr>
        <w:tabs>
          <w:tab w:val="left" w:pos="1168"/>
        </w:tabs>
        <w:kinsoku w:val="0"/>
        <w:overflowPunct w:val="0"/>
        <w:autoSpaceDE w:val="0"/>
        <w:autoSpaceDN w:val="0"/>
        <w:adjustRightInd w:val="0"/>
        <w:spacing w:before="120" w:after="0" w:line="240" w:lineRule="auto"/>
        <w:ind w:left="826" w:right="885" w:firstLine="0"/>
        <w:contextualSpacing w:val="0"/>
        <w:jc w:val="both"/>
        <w:rPr>
          <w:spacing w:val="-2"/>
          <w:sz w:val="21"/>
          <w:szCs w:val="21"/>
        </w:rPr>
      </w:pPr>
      <w:r>
        <w:rPr>
          <w:sz w:val="21"/>
          <w:szCs w:val="21"/>
        </w:rPr>
        <w:t>«¿Qué interpretación hace del Parágrafo 2 del Artículo 5, si el sentido de lo estipulado por este parágrafo, es que si existe un proceso judicial en curso que involucre una obra inconclusa deba la entidad estatal esperarse hasta el fallo ejecutoriado</w:t>
      </w:r>
      <w:r>
        <w:rPr>
          <w:spacing w:val="-15"/>
          <w:sz w:val="21"/>
          <w:szCs w:val="21"/>
        </w:rPr>
        <w:t xml:space="preserve"> </w:t>
      </w:r>
      <w:r>
        <w:rPr>
          <w:sz w:val="21"/>
          <w:szCs w:val="21"/>
        </w:rPr>
        <w:t>para</w:t>
      </w:r>
      <w:r>
        <w:rPr>
          <w:spacing w:val="-15"/>
          <w:sz w:val="21"/>
          <w:szCs w:val="21"/>
        </w:rPr>
        <w:t xml:space="preserve"> </w:t>
      </w:r>
      <w:r>
        <w:rPr>
          <w:sz w:val="21"/>
          <w:szCs w:val="21"/>
        </w:rPr>
        <w:t>poder</w:t>
      </w:r>
      <w:r>
        <w:rPr>
          <w:spacing w:val="-14"/>
          <w:sz w:val="21"/>
          <w:szCs w:val="21"/>
        </w:rPr>
        <w:t xml:space="preserve"> </w:t>
      </w:r>
      <w:r>
        <w:rPr>
          <w:sz w:val="21"/>
          <w:szCs w:val="21"/>
        </w:rPr>
        <w:t>tomarse</w:t>
      </w:r>
      <w:r>
        <w:rPr>
          <w:spacing w:val="-15"/>
          <w:sz w:val="21"/>
          <w:szCs w:val="21"/>
        </w:rPr>
        <w:t xml:space="preserve"> </w:t>
      </w:r>
      <w:r>
        <w:rPr>
          <w:sz w:val="21"/>
          <w:szCs w:val="21"/>
        </w:rPr>
        <w:t>la</w:t>
      </w:r>
      <w:r>
        <w:rPr>
          <w:spacing w:val="-14"/>
          <w:sz w:val="21"/>
          <w:szCs w:val="21"/>
        </w:rPr>
        <w:t xml:space="preserve"> </w:t>
      </w:r>
      <w:r>
        <w:rPr>
          <w:sz w:val="21"/>
          <w:szCs w:val="21"/>
        </w:rPr>
        <w:t>decisión</w:t>
      </w:r>
      <w:r>
        <w:rPr>
          <w:spacing w:val="-15"/>
          <w:sz w:val="21"/>
          <w:szCs w:val="21"/>
        </w:rPr>
        <w:t xml:space="preserve"> </w:t>
      </w:r>
      <w:r>
        <w:rPr>
          <w:sz w:val="21"/>
          <w:szCs w:val="21"/>
        </w:rPr>
        <w:t>administrativo</w:t>
      </w:r>
      <w:r>
        <w:rPr>
          <w:spacing w:val="-15"/>
          <w:sz w:val="21"/>
          <w:szCs w:val="21"/>
        </w:rPr>
        <w:t xml:space="preserve"> </w:t>
      </w:r>
      <w:r>
        <w:rPr>
          <w:sz w:val="21"/>
          <w:szCs w:val="21"/>
        </w:rPr>
        <w:t>de</w:t>
      </w:r>
      <w:r>
        <w:rPr>
          <w:spacing w:val="-14"/>
          <w:sz w:val="21"/>
          <w:szCs w:val="21"/>
        </w:rPr>
        <w:t xml:space="preserve"> </w:t>
      </w:r>
      <w:r>
        <w:rPr>
          <w:sz w:val="21"/>
          <w:szCs w:val="21"/>
        </w:rPr>
        <w:t>terminación</w:t>
      </w:r>
      <w:r>
        <w:rPr>
          <w:spacing w:val="-15"/>
          <w:sz w:val="21"/>
          <w:szCs w:val="21"/>
        </w:rPr>
        <w:t xml:space="preserve"> </w:t>
      </w:r>
      <w:r>
        <w:rPr>
          <w:sz w:val="21"/>
          <w:szCs w:val="21"/>
        </w:rPr>
        <w:t>o</w:t>
      </w:r>
      <w:r>
        <w:rPr>
          <w:spacing w:val="-14"/>
          <w:sz w:val="21"/>
          <w:szCs w:val="21"/>
        </w:rPr>
        <w:t xml:space="preserve"> </w:t>
      </w:r>
      <w:r>
        <w:rPr>
          <w:sz w:val="21"/>
          <w:szCs w:val="21"/>
        </w:rPr>
        <w:t xml:space="preserve">demolición o si por el contrario el sentido de lo estipulado por este parágrafo, es que si existe un fallo ejecutoriado donde </w:t>
      </w:r>
      <w:proofErr w:type="spellStart"/>
      <w:r>
        <w:rPr>
          <w:sz w:val="21"/>
          <w:szCs w:val="21"/>
        </w:rPr>
        <w:t>este</w:t>
      </w:r>
      <w:proofErr w:type="spellEnd"/>
      <w:r>
        <w:rPr>
          <w:sz w:val="21"/>
          <w:szCs w:val="21"/>
        </w:rPr>
        <w:t xml:space="preserve"> involucrado una obra inconclusa, la decisión administrativa que se adopte, la entidad </w:t>
      </w:r>
      <w:r>
        <w:rPr>
          <w:sz w:val="21"/>
          <w:szCs w:val="21"/>
        </w:rPr>
        <w:lastRenderedPageBreak/>
        <w:t xml:space="preserve">estatal debe tener en cuenta dicho falla </w:t>
      </w:r>
      <w:r>
        <w:rPr>
          <w:spacing w:val="-2"/>
          <w:sz w:val="21"/>
          <w:szCs w:val="21"/>
        </w:rPr>
        <w:t>ejecutoriado?»</w:t>
      </w:r>
    </w:p>
    <w:p w14:paraId="53F535DE" w14:textId="3A44FDF3" w:rsidR="00E40ED6" w:rsidRDefault="00E40ED6" w:rsidP="00E40ED6">
      <w:pPr>
        <w:pStyle w:val="Textoindependiente"/>
        <w:kinsoku w:val="0"/>
        <w:overflowPunct w:val="0"/>
        <w:spacing w:before="120" w:line="276" w:lineRule="auto"/>
        <w:ind w:left="118" w:right="177" w:firstLine="708"/>
        <w:jc w:val="both"/>
      </w:pPr>
      <w:r>
        <w:t>En</w:t>
      </w:r>
      <w:r>
        <w:rPr>
          <w:spacing w:val="-10"/>
        </w:rPr>
        <w:t xml:space="preserve"> </w:t>
      </w:r>
      <w:r>
        <w:t>ejercicio</w:t>
      </w:r>
      <w:r>
        <w:rPr>
          <w:spacing w:val="-10"/>
        </w:rPr>
        <w:t xml:space="preserve"> </w:t>
      </w:r>
      <w:r>
        <w:t>de</w:t>
      </w:r>
      <w:r>
        <w:rPr>
          <w:spacing w:val="-10"/>
        </w:rPr>
        <w:t xml:space="preserve"> </w:t>
      </w:r>
      <w:r>
        <w:t>las</w:t>
      </w:r>
      <w:r>
        <w:rPr>
          <w:spacing w:val="-10"/>
        </w:rPr>
        <w:t xml:space="preserve"> </w:t>
      </w:r>
      <w:r>
        <w:t>competencias</w:t>
      </w:r>
      <w:r>
        <w:rPr>
          <w:spacing w:val="-10"/>
        </w:rPr>
        <w:t xml:space="preserve"> </w:t>
      </w:r>
      <w:r>
        <w:t>establecidas</w:t>
      </w:r>
      <w:r>
        <w:rPr>
          <w:spacing w:val="-10"/>
        </w:rPr>
        <w:t xml:space="preserve"> </w:t>
      </w:r>
      <w:r>
        <w:t>en</w:t>
      </w:r>
      <w:r>
        <w:rPr>
          <w:spacing w:val="-10"/>
        </w:rPr>
        <w:t xml:space="preserve"> </w:t>
      </w:r>
      <w:r>
        <w:t>los</w:t>
      </w:r>
      <w:r>
        <w:rPr>
          <w:spacing w:val="-10"/>
        </w:rPr>
        <w:t xml:space="preserve"> </w:t>
      </w:r>
      <w:r>
        <w:t>artículos</w:t>
      </w:r>
      <w:r>
        <w:rPr>
          <w:spacing w:val="-10"/>
        </w:rPr>
        <w:t xml:space="preserve"> </w:t>
      </w:r>
      <w:r>
        <w:t>3.5</w:t>
      </w:r>
      <w:r>
        <w:rPr>
          <w:spacing w:val="-10"/>
        </w:rPr>
        <w:t xml:space="preserve"> </w:t>
      </w:r>
      <w:r>
        <w:t>y</w:t>
      </w:r>
      <w:r>
        <w:rPr>
          <w:spacing w:val="-10"/>
        </w:rPr>
        <w:t xml:space="preserve"> </w:t>
      </w:r>
      <w:r>
        <w:t>11.8</w:t>
      </w:r>
      <w:r>
        <w:rPr>
          <w:spacing w:val="-10"/>
        </w:rPr>
        <w:t xml:space="preserve"> </w:t>
      </w:r>
      <w:r>
        <w:t>del</w:t>
      </w:r>
      <w:r>
        <w:rPr>
          <w:spacing w:val="-10"/>
        </w:rPr>
        <w:t xml:space="preserve"> </w:t>
      </w:r>
      <w:r>
        <w:t>Decreto</w:t>
      </w:r>
      <w:r>
        <w:rPr>
          <w:spacing w:val="-10"/>
        </w:rPr>
        <w:t xml:space="preserve"> </w:t>
      </w:r>
      <w:r>
        <w:t>4170 de</w:t>
      </w:r>
      <w:r>
        <w:rPr>
          <w:spacing w:val="-5"/>
        </w:rPr>
        <w:t xml:space="preserve"> </w:t>
      </w:r>
      <w:r>
        <w:t>2011,</w:t>
      </w:r>
      <w:r>
        <w:rPr>
          <w:spacing w:val="-5"/>
        </w:rPr>
        <w:t xml:space="preserve"> </w:t>
      </w:r>
      <w:r>
        <w:t>la</w:t>
      </w:r>
      <w:r>
        <w:rPr>
          <w:spacing w:val="-5"/>
        </w:rPr>
        <w:t xml:space="preserve"> </w:t>
      </w:r>
      <w:r>
        <w:t>Agencia</w:t>
      </w:r>
      <w:r>
        <w:rPr>
          <w:spacing w:val="-4"/>
        </w:rPr>
        <w:t xml:space="preserve"> </w:t>
      </w:r>
      <w:r>
        <w:t>Nacional</w:t>
      </w:r>
      <w:r>
        <w:rPr>
          <w:spacing w:val="-5"/>
        </w:rPr>
        <w:t xml:space="preserve"> </w:t>
      </w:r>
      <w:r>
        <w:t>de</w:t>
      </w:r>
      <w:r>
        <w:rPr>
          <w:spacing w:val="-5"/>
        </w:rPr>
        <w:t xml:space="preserve"> </w:t>
      </w:r>
      <w:r>
        <w:t>Contratación</w:t>
      </w:r>
      <w:r>
        <w:rPr>
          <w:spacing w:val="-5"/>
        </w:rPr>
        <w:t xml:space="preserve"> </w:t>
      </w:r>
      <w:r>
        <w:t>Pública</w:t>
      </w:r>
      <w:r>
        <w:rPr>
          <w:spacing w:val="-4"/>
        </w:rPr>
        <w:t xml:space="preserve"> </w:t>
      </w:r>
      <w:r>
        <w:t>–</w:t>
      </w:r>
      <w:r>
        <w:rPr>
          <w:spacing w:val="-5"/>
        </w:rPr>
        <w:t xml:space="preserve"> </w:t>
      </w:r>
      <w:r>
        <w:t>Colombia</w:t>
      </w:r>
      <w:r>
        <w:rPr>
          <w:spacing w:val="-5"/>
        </w:rPr>
        <w:t xml:space="preserve"> </w:t>
      </w:r>
      <w:r>
        <w:t>Compra</w:t>
      </w:r>
      <w:r>
        <w:rPr>
          <w:spacing w:val="-5"/>
        </w:rPr>
        <w:t xml:space="preserve"> </w:t>
      </w:r>
      <w:r>
        <w:t>Eficiente</w:t>
      </w:r>
      <w:r>
        <w:rPr>
          <w:spacing w:val="-4"/>
        </w:rPr>
        <w:t xml:space="preserve"> </w:t>
      </w:r>
      <w:r>
        <w:t>resuelve</w:t>
      </w:r>
      <w:r>
        <w:rPr>
          <w:spacing w:val="-5"/>
        </w:rPr>
        <w:t xml:space="preserve"> </w:t>
      </w:r>
      <w:r>
        <w:t>las consultas sobre los asuntos de su competencia, esto es, sobre las temáticas de la contratación estatal y compras públicas relacionadas en los artículos citados</w:t>
      </w:r>
      <w:r w:rsidR="00E079A8">
        <w:rPr>
          <w:rStyle w:val="Refdenotaalpie"/>
        </w:rPr>
        <w:footnoteReference w:id="22"/>
      </w:r>
      <w:r>
        <w:t>. Es necesario tener en cuenta que</w:t>
      </w:r>
      <w:r>
        <w:rPr>
          <w:spacing w:val="-8"/>
        </w:rPr>
        <w:t xml:space="preserve"> </w:t>
      </w:r>
      <w:r>
        <w:t>esta</w:t>
      </w:r>
      <w:r>
        <w:rPr>
          <w:spacing w:val="-8"/>
        </w:rPr>
        <w:t xml:space="preserve"> </w:t>
      </w:r>
      <w:r>
        <w:t>entidad</w:t>
      </w:r>
      <w:r>
        <w:rPr>
          <w:spacing w:val="-8"/>
        </w:rPr>
        <w:t xml:space="preserve"> </w:t>
      </w:r>
      <w:r>
        <w:t>solo</w:t>
      </w:r>
      <w:r>
        <w:rPr>
          <w:spacing w:val="-8"/>
        </w:rPr>
        <w:t xml:space="preserve"> </w:t>
      </w:r>
      <w:r>
        <w:t>tiene</w:t>
      </w:r>
      <w:r>
        <w:rPr>
          <w:spacing w:val="-8"/>
        </w:rPr>
        <w:t xml:space="preserve"> </w:t>
      </w:r>
      <w:r>
        <w:t>competencia</w:t>
      </w:r>
      <w:r>
        <w:rPr>
          <w:spacing w:val="-8"/>
        </w:rPr>
        <w:t xml:space="preserve"> </w:t>
      </w:r>
      <w:r>
        <w:t>para</w:t>
      </w:r>
      <w:r>
        <w:rPr>
          <w:spacing w:val="-8"/>
        </w:rPr>
        <w:t xml:space="preserve"> </w:t>
      </w:r>
      <w:r>
        <w:t>responder</w:t>
      </w:r>
      <w:r>
        <w:rPr>
          <w:spacing w:val="-8"/>
        </w:rPr>
        <w:t xml:space="preserve"> </w:t>
      </w:r>
      <w:r>
        <w:t>consultas</w:t>
      </w:r>
      <w:r>
        <w:rPr>
          <w:spacing w:val="-8"/>
        </w:rPr>
        <w:t xml:space="preserve"> </w:t>
      </w:r>
      <w:r>
        <w:t>sobre</w:t>
      </w:r>
      <w:r>
        <w:rPr>
          <w:spacing w:val="-8"/>
        </w:rPr>
        <w:t xml:space="preserve"> </w:t>
      </w:r>
      <w:r>
        <w:t>la</w:t>
      </w:r>
      <w:r>
        <w:rPr>
          <w:spacing w:val="-8"/>
        </w:rPr>
        <w:t xml:space="preserve"> </w:t>
      </w:r>
      <w:r>
        <w:t>aplicación</w:t>
      </w:r>
      <w:r>
        <w:rPr>
          <w:spacing w:val="-8"/>
        </w:rPr>
        <w:t xml:space="preserve"> </w:t>
      </w:r>
      <w:r>
        <w:t>de</w:t>
      </w:r>
      <w:r>
        <w:rPr>
          <w:spacing w:val="-8"/>
        </w:rPr>
        <w:t xml:space="preserve"> </w:t>
      </w:r>
      <w:r>
        <w:t>normas de carácter general en materia de compras y contratación pública.</w:t>
      </w:r>
    </w:p>
    <w:p w14:paraId="01207286" w14:textId="77777777" w:rsidR="00E40ED6" w:rsidRDefault="00E40ED6" w:rsidP="00E40ED6">
      <w:pPr>
        <w:pStyle w:val="Textoindependiente"/>
        <w:kinsoku w:val="0"/>
        <w:overflowPunct w:val="0"/>
        <w:spacing w:before="120" w:line="276" w:lineRule="auto"/>
        <w:ind w:left="118" w:right="177" w:firstLine="709"/>
        <w:jc w:val="both"/>
        <w:rPr>
          <w:spacing w:val="-2"/>
        </w:rPr>
      </w:pPr>
      <w:r>
        <w:t>La competencia de esta entidad se fija con límites claros, con el objeto de evitar que la Agencia</w:t>
      </w:r>
      <w:r>
        <w:rPr>
          <w:spacing w:val="-3"/>
        </w:rPr>
        <w:t xml:space="preserve"> </w:t>
      </w:r>
      <w:r>
        <w:t>actúe</w:t>
      </w:r>
      <w:r>
        <w:rPr>
          <w:spacing w:val="-4"/>
        </w:rPr>
        <w:t xml:space="preserve"> </w:t>
      </w:r>
      <w:r>
        <w:t>como</w:t>
      </w:r>
      <w:r>
        <w:rPr>
          <w:spacing w:val="-4"/>
        </w:rPr>
        <w:t xml:space="preserve"> </w:t>
      </w:r>
      <w:r>
        <w:t>una</w:t>
      </w:r>
      <w:r>
        <w:rPr>
          <w:spacing w:val="-4"/>
        </w:rPr>
        <w:t xml:space="preserve"> </w:t>
      </w:r>
      <w:r>
        <w:t>instancia</w:t>
      </w:r>
      <w:r>
        <w:rPr>
          <w:spacing w:val="-4"/>
        </w:rPr>
        <w:t xml:space="preserve"> </w:t>
      </w:r>
      <w:r>
        <w:t>de</w:t>
      </w:r>
      <w:r>
        <w:rPr>
          <w:spacing w:val="-4"/>
        </w:rPr>
        <w:t xml:space="preserve"> </w:t>
      </w:r>
      <w:r>
        <w:t>validación</w:t>
      </w:r>
      <w:r>
        <w:rPr>
          <w:spacing w:val="-4"/>
        </w:rPr>
        <w:t xml:space="preserve"> </w:t>
      </w:r>
      <w:r>
        <w:t>de</w:t>
      </w:r>
      <w:r>
        <w:rPr>
          <w:spacing w:val="-4"/>
        </w:rPr>
        <w:t xml:space="preserve"> </w:t>
      </w:r>
      <w:r>
        <w:t>las</w:t>
      </w:r>
      <w:r>
        <w:rPr>
          <w:spacing w:val="-4"/>
        </w:rPr>
        <w:t xml:space="preserve"> </w:t>
      </w:r>
      <w:r>
        <w:t>actuaciones</w:t>
      </w:r>
      <w:r>
        <w:rPr>
          <w:spacing w:val="-4"/>
        </w:rPr>
        <w:t xml:space="preserve"> </w:t>
      </w:r>
      <w:r>
        <w:t>de</w:t>
      </w:r>
      <w:r>
        <w:rPr>
          <w:spacing w:val="-4"/>
        </w:rPr>
        <w:t xml:space="preserve"> </w:t>
      </w:r>
      <w:r>
        <w:t>las</w:t>
      </w:r>
      <w:r>
        <w:rPr>
          <w:spacing w:val="-4"/>
        </w:rPr>
        <w:t xml:space="preserve"> </w:t>
      </w:r>
      <w:r>
        <w:t>entidades</w:t>
      </w:r>
      <w:r>
        <w:rPr>
          <w:spacing w:val="-4"/>
        </w:rPr>
        <w:t xml:space="preserve"> </w:t>
      </w:r>
      <w:r>
        <w:t>sujetas</w:t>
      </w:r>
      <w:r>
        <w:rPr>
          <w:spacing w:val="-4"/>
        </w:rPr>
        <w:t xml:space="preserve"> </w:t>
      </w:r>
      <w:r>
        <w:t>a</w:t>
      </w:r>
      <w:r>
        <w:rPr>
          <w:spacing w:val="-4"/>
        </w:rPr>
        <w:t xml:space="preserve"> </w:t>
      </w:r>
      <w:r>
        <w:t xml:space="preserve">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w:t>
      </w:r>
      <w:r>
        <w:rPr>
          <w:spacing w:val="-2"/>
        </w:rPr>
        <w:t>disciplinarias.</w:t>
      </w:r>
    </w:p>
    <w:p w14:paraId="00820839" w14:textId="54D62F3B" w:rsidR="00E70FB1" w:rsidRDefault="00E70FB1" w:rsidP="00E70FB1">
      <w:pPr>
        <w:pStyle w:val="Textoindependiente"/>
        <w:kinsoku w:val="0"/>
        <w:overflowPunct w:val="0"/>
        <w:spacing w:before="119" w:line="276" w:lineRule="auto"/>
        <w:ind w:left="118" w:right="176"/>
        <w:jc w:val="both"/>
      </w:pPr>
    </w:p>
    <w:p w14:paraId="2FE593C4" w14:textId="77777777" w:rsidR="006802CD" w:rsidRDefault="006802CD" w:rsidP="006802CD">
      <w:pPr>
        <w:pStyle w:val="Textoindependiente"/>
        <w:kinsoku w:val="0"/>
        <w:overflowPunct w:val="0"/>
        <w:spacing w:before="93" w:line="276" w:lineRule="auto"/>
        <w:ind w:left="118" w:right="177" w:firstLine="709"/>
        <w:jc w:val="both"/>
      </w:pPr>
      <w:r>
        <w:t>Sin perjuicio de lo anterior, se resalta que el parágrafo del artículo 5 de la Ley 2020 de 2020</w:t>
      </w:r>
      <w:r>
        <w:rPr>
          <w:spacing w:val="-6"/>
        </w:rPr>
        <w:t xml:space="preserve"> </w:t>
      </w:r>
      <w:r>
        <w:t>establece</w:t>
      </w:r>
      <w:r>
        <w:rPr>
          <w:spacing w:val="-6"/>
        </w:rPr>
        <w:t xml:space="preserve"> </w:t>
      </w:r>
      <w:r>
        <w:t>«Respecto</w:t>
      </w:r>
      <w:r>
        <w:rPr>
          <w:spacing w:val="-6"/>
        </w:rPr>
        <w:t xml:space="preserve"> </w:t>
      </w:r>
      <w:r>
        <w:t>a</w:t>
      </w:r>
      <w:r>
        <w:rPr>
          <w:spacing w:val="-6"/>
        </w:rPr>
        <w:t xml:space="preserve"> </w:t>
      </w:r>
      <w:r>
        <w:t>obras</w:t>
      </w:r>
      <w:r>
        <w:rPr>
          <w:spacing w:val="-6"/>
        </w:rPr>
        <w:t xml:space="preserve"> </w:t>
      </w:r>
      <w:r>
        <w:t>inconclusas</w:t>
      </w:r>
      <w:r>
        <w:rPr>
          <w:spacing w:val="-6"/>
        </w:rPr>
        <w:t xml:space="preserve"> </w:t>
      </w:r>
      <w:r>
        <w:t>con</w:t>
      </w:r>
      <w:r>
        <w:rPr>
          <w:spacing w:val="-6"/>
        </w:rPr>
        <w:t xml:space="preserve"> </w:t>
      </w:r>
      <w:r>
        <w:t>procesos</w:t>
      </w:r>
      <w:r>
        <w:rPr>
          <w:spacing w:val="-6"/>
        </w:rPr>
        <w:t xml:space="preserve"> </w:t>
      </w:r>
      <w:r>
        <w:t>judiciales,</w:t>
      </w:r>
      <w:r>
        <w:rPr>
          <w:spacing w:val="-6"/>
        </w:rPr>
        <w:t xml:space="preserve"> </w:t>
      </w:r>
      <w:r>
        <w:t>se</w:t>
      </w:r>
      <w:r>
        <w:rPr>
          <w:spacing w:val="-6"/>
        </w:rPr>
        <w:t xml:space="preserve"> </w:t>
      </w:r>
      <w:r>
        <w:t>debe</w:t>
      </w:r>
      <w:r>
        <w:rPr>
          <w:spacing w:val="-6"/>
        </w:rPr>
        <w:t xml:space="preserve"> </w:t>
      </w:r>
      <w:r>
        <w:t>tener</w:t>
      </w:r>
      <w:r>
        <w:rPr>
          <w:spacing w:val="-6"/>
        </w:rPr>
        <w:t xml:space="preserve"> </w:t>
      </w:r>
      <w:r>
        <w:t>en</w:t>
      </w:r>
      <w:r>
        <w:rPr>
          <w:spacing w:val="-6"/>
        </w:rPr>
        <w:t xml:space="preserve"> </w:t>
      </w:r>
      <w:r>
        <w:t>cuenta el</w:t>
      </w:r>
      <w:r>
        <w:rPr>
          <w:spacing w:val="-6"/>
        </w:rPr>
        <w:t xml:space="preserve"> </w:t>
      </w:r>
      <w:r>
        <w:t>fallo</w:t>
      </w:r>
      <w:r>
        <w:rPr>
          <w:spacing w:val="-5"/>
        </w:rPr>
        <w:t xml:space="preserve"> </w:t>
      </w:r>
      <w:r>
        <w:t>ejecutoriado</w:t>
      </w:r>
      <w:r>
        <w:rPr>
          <w:spacing w:val="-6"/>
        </w:rPr>
        <w:t xml:space="preserve"> </w:t>
      </w:r>
      <w:r>
        <w:t>correspondiente</w:t>
      </w:r>
      <w:r>
        <w:rPr>
          <w:spacing w:val="-6"/>
        </w:rPr>
        <w:t xml:space="preserve"> </w:t>
      </w:r>
      <w:r>
        <w:t>para</w:t>
      </w:r>
      <w:r>
        <w:rPr>
          <w:spacing w:val="-6"/>
        </w:rPr>
        <w:t xml:space="preserve"> </w:t>
      </w:r>
      <w:r>
        <w:t>la</w:t>
      </w:r>
      <w:r>
        <w:rPr>
          <w:spacing w:val="-6"/>
        </w:rPr>
        <w:t xml:space="preserve"> </w:t>
      </w:r>
      <w:r>
        <w:t>terminación</w:t>
      </w:r>
      <w:r>
        <w:rPr>
          <w:spacing w:val="-4"/>
        </w:rPr>
        <w:t xml:space="preserve"> </w:t>
      </w:r>
      <w:r>
        <w:t>o</w:t>
      </w:r>
      <w:r>
        <w:rPr>
          <w:spacing w:val="-6"/>
        </w:rPr>
        <w:t xml:space="preserve"> </w:t>
      </w:r>
      <w:r>
        <w:t>demolición</w:t>
      </w:r>
      <w:r>
        <w:rPr>
          <w:spacing w:val="-6"/>
        </w:rPr>
        <w:t xml:space="preserve"> </w:t>
      </w:r>
      <w:r>
        <w:t>de</w:t>
      </w:r>
      <w:r>
        <w:rPr>
          <w:spacing w:val="-6"/>
        </w:rPr>
        <w:t xml:space="preserve"> </w:t>
      </w:r>
      <w:r>
        <w:t>la</w:t>
      </w:r>
      <w:r>
        <w:rPr>
          <w:spacing w:val="-6"/>
        </w:rPr>
        <w:t xml:space="preserve"> </w:t>
      </w:r>
      <w:r>
        <w:t>obra».</w:t>
      </w:r>
      <w:r>
        <w:rPr>
          <w:spacing w:val="-6"/>
        </w:rPr>
        <w:t xml:space="preserve"> </w:t>
      </w:r>
      <w:r>
        <w:t>En</w:t>
      </w:r>
      <w:r>
        <w:rPr>
          <w:spacing w:val="-6"/>
        </w:rPr>
        <w:t xml:space="preserve"> </w:t>
      </w:r>
      <w:r>
        <w:t>tal</w:t>
      </w:r>
      <w:r>
        <w:rPr>
          <w:spacing w:val="-6"/>
        </w:rPr>
        <w:t xml:space="preserve"> </w:t>
      </w:r>
      <w:r>
        <w:t>sentido, como lo establece la normativa, la entidad estatal deberá tener en cuenta el fallo una vez este adquiera firmeza.</w:t>
      </w:r>
    </w:p>
    <w:p w14:paraId="1562A36B" w14:textId="77777777" w:rsidR="006802CD" w:rsidRDefault="006802CD" w:rsidP="006802CD">
      <w:pPr>
        <w:pStyle w:val="Textoindependiente"/>
        <w:kinsoku w:val="0"/>
        <w:overflowPunct w:val="0"/>
        <w:rPr>
          <w:sz w:val="24"/>
          <w:szCs w:val="24"/>
        </w:rPr>
      </w:pPr>
    </w:p>
    <w:p w14:paraId="0423F1DA" w14:textId="77777777" w:rsidR="006802CD" w:rsidRDefault="006802CD" w:rsidP="006802CD">
      <w:pPr>
        <w:pStyle w:val="Textoindependiente"/>
        <w:kinsoku w:val="0"/>
        <w:overflowPunct w:val="0"/>
        <w:rPr>
          <w:sz w:val="21"/>
          <w:szCs w:val="21"/>
        </w:rPr>
      </w:pPr>
    </w:p>
    <w:p w14:paraId="7201F196" w14:textId="77777777" w:rsidR="006802CD" w:rsidRDefault="006802CD" w:rsidP="006802CD">
      <w:pPr>
        <w:pStyle w:val="Textoindependiente"/>
        <w:kinsoku w:val="0"/>
        <w:overflowPunct w:val="0"/>
        <w:spacing w:line="276" w:lineRule="auto"/>
        <w:ind w:left="118"/>
      </w:pPr>
      <w:r>
        <w:t>Este</w:t>
      </w:r>
      <w:r>
        <w:rPr>
          <w:spacing w:val="80"/>
        </w:rPr>
        <w:t xml:space="preserve"> </w:t>
      </w:r>
      <w:r>
        <w:t>concepto</w:t>
      </w:r>
      <w:r>
        <w:rPr>
          <w:spacing w:val="79"/>
        </w:rPr>
        <w:t xml:space="preserve"> </w:t>
      </w:r>
      <w:r>
        <w:t>tiene</w:t>
      </w:r>
      <w:r>
        <w:rPr>
          <w:spacing w:val="80"/>
        </w:rPr>
        <w:t xml:space="preserve"> </w:t>
      </w:r>
      <w:r>
        <w:t>el</w:t>
      </w:r>
      <w:r>
        <w:rPr>
          <w:spacing w:val="79"/>
        </w:rPr>
        <w:t xml:space="preserve"> </w:t>
      </w:r>
      <w:r>
        <w:t>alcance</w:t>
      </w:r>
      <w:r>
        <w:rPr>
          <w:spacing w:val="79"/>
        </w:rPr>
        <w:t xml:space="preserve"> </w:t>
      </w:r>
      <w:r>
        <w:t>previsto</w:t>
      </w:r>
      <w:r>
        <w:rPr>
          <w:spacing w:val="79"/>
        </w:rPr>
        <w:t xml:space="preserve"> </w:t>
      </w:r>
      <w:r>
        <w:t>en</w:t>
      </w:r>
      <w:r>
        <w:rPr>
          <w:spacing w:val="79"/>
        </w:rPr>
        <w:t xml:space="preserve"> </w:t>
      </w:r>
      <w:r>
        <w:t>el</w:t>
      </w:r>
      <w:r>
        <w:rPr>
          <w:spacing w:val="79"/>
        </w:rPr>
        <w:t xml:space="preserve"> </w:t>
      </w:r>
      <w:r>
        <w:t>artículo</w:t>
      </w:r>
      <w:r>
        <w:rPr>
          <w:spacing w:val="79"/>
        </w:rPr>
        <w:t xml:space="preserve"> </w:t>
      </w:r>
      <w:r>
        <w:t>28</w:t>
      </w:r>
      <w:r>
        <w:rPr>
          <w:spacing w:val="79"/>
        </w:rPr>
        <w:t xml:space="preserve"> </w:t>
      </w:r>
      <w:r>
        <w:t>del</w:t>
      </w:r>
      <w:r>
        <w:rPr>
          <w:spacing w:val="79"/>
        </w:rPr>
        <w:t xml:space="preserve"> </w:t>
      </w:r>
      <w:r>
        <w:t>Código</w:t>
      </w:r>
      <w:r>
        <w:rPr>
          <w:spacing w:val="79"/>
        </w:rPr>
        <w:t xml:space="preserve"> </w:t>
      </w:r>
      <w:r>
        <w:t>de</w:t>
      </w:r>
      <w:r>
        <w:rPr>
          <w:spacing w:val="79"/>
        </w:rPr>
        <w:t xml:space="preserve"> </w:t>
      </w:r>
      <w:r>
        <w:t>Procedimiento Administrativo y de lo Contencioso Administrativo.</w:t>
      </w:r>
    </w:p>
    <w:p w14:paraId="2C01F2CA" w14:textId="531808D1" w:rsidR="00E23597" w:rsidRDefault="006802CD" w:rsidP="00E23597">
      <w:pPr>
        <w:pStyle w:val="Textoindependiente"/>
        <w:kinsoku w:val="0"/>
        <w:overflowPunct w:val="0"/>
        <w:spacing w:before="119" w:line="276" w:lineRule="auto"/>
        <w:ind w:right="176"/>
        <w:jc w:val="both"/>
      </w:pPr>
      <w:r>
        <w:rPr>
          <w:noProof/>
        </w:rPr>
        <w:lastRenderedPageBreak/>
        <mc:AlternateContent>
          <mc:Choice Requires="wps">
            <w:drawing>
              <wp:anchor distT="0" distB="0" distL="0" distR="0" simplePos="0" relativeHeight="251661312" behindDoc="0" locked="0" layoutInCell="0" allowOverlap="1" wp14:anchorId="6E3B4A87" wp14:editId="20707960">
                <wp:simplePos x="0" y="0"/>
                <wp:positionH relativeFrom="page">
                  <wp:posOffset>2636520</wp:posOffset>
                </wp:positionH>
                <wp:positionV relativeFrom="paragraph">
                  <wp:posOffset>189865</wp:posOffset>
                </wp:positionV>
                <wp:extent cx="2578100" cy="800100"/>
                <wp:effectExtent l="0" t="3175" r="0" b="0"/>
                <wp:wrapTopAndBottom/>
                <wp:docPr id="519088876"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C94F41" w14:textId="6EF70C99" w:rsidR="006802CD" w:rsidRDefault="006802CD" w:rsidP="006802CD">
                            <w:pPr>
                              <w:spacing w:line="1260" w:lineRule="atLeast"/>
                              <w:rPr>
                                <w:rFonts w:ascii="Times New Roman" w:hAnsi="Times New Roman" w:cs="Times New Roman"/>
                                <w:sz w:val="24"/>
                                <w:szCs w:val="24"/>
                              </w:rPr>
                            </w:pPr>
                            <w:r w:rsidRPr="00EF2ED2">
                              <w:rPr>
                                <w:noProof/>
                              </w:rPr>
                              <w:drawing>
                                <wp:inline distT="0" distB="0" distL="0" distR="0" wp14:anchorId="73A71B25" wp14:editId="3E30BE08">
                                  <wp:extent cx="2552700" cy="981075"/>
                                  <wp:effectExtent l="0" t="0" r="0" b="9525"/>
                                  <wp:docPr id="1450801342" name="Imagen 4" descr="Texto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Texto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2700" cy="981075"/>
                                          </a:xfrm>
                                          <a:prstGeom prst="rect">
                                            <a:avLst/>
                                          </a:prstGeom>
                                          <a:noFill/>
                                          <a:ln>
                                            <a:noFill/>
                                          </a:ln>
                                        </pic:spPr>
                                      </pic:pic>
                                    </a:graphicData>
                                  </a:graphic>
                                </wp:inline>
                              </w:drawing>
                            </w:r>
                          </w:p>
                          <w:p w14:paraId="01F2515A" w14:textId="77777777" w:rsidR="006802CD" w:rsidRDefault="006802CD" w:rsidP="006802CD">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3B4A87" id="Rectángulo 5" o:spid="_x0000_s1027" style="position:absolute;left:0;text-align:left;margin-left:207.6pt;margin-top:14.95pt;width:203pt;height:63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" o:allowincell="f" filled="f" stroked="f">
                <v:textbox inset="0,0,0,0">
                  <w:txbxContent>
                    <w:p w14:paraId="6CC94F41" w14:textId="6EF70C99" w:rsidR="006802CD" w:rsidRDefault="006802CD" w:rsidP="006802CD">
                      <w:pPr>
                        <w:spacing w:line="1260" w:lineRule="atLeast"/>
                        <w:rPr>
                          <w:rFonts w:ascii="Times New Roman" w:hAnsi="Times New Roman" w:cs="Times New Roman"/>
                          <w:sz w:val="24"/>
                          <w:szCs w:val="24"/>
                        </w:rPr>
                      </w:pPr>
                      <w:r w:rsidRPr="00EF2ED2">
                        <w:rPr>
                          <w:noProof/>
                        </w:rPr>
                        <w:drawing>
                          <wp:inline distT="0" distB="0" distL="0" distR="0" wp14:anchorId="73A71B25" wp14:editId="3E30BE08">
                            <wp:extent cx="2552700" cy="981075"/>
                            <wp:effectExtent l="0" t="0" r="0" b="9525"/>
                            <wp:docPr id="1450801342" name="Imagen 4" descr="Texto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Texto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2700" cy="981075"/>
                                    </a:xfrm>
                                    <a:prstGeom prst="rect">
                                      <a:avLst/>
                                    </a:prstGeom>
                                    <a:noFill/>
                                    <a:ln>
                                      <a:noFill/>
                                    </a:ln>
                                  </pic:spPr>
                                </pic:pic>
                              </a:graphicData>
                            </a:graphic>
                          </wp:inline>
                        </w:drawing>
                      </w:r>
                    </w:p>
                    <w:p w14:paraId="01F2515A" w14:textId="77777777" w:rsidR="006802CD" w:rsidRDefault="006802CD" w:rsidP="006802CD">
                      <w:pPr>
                        <w:rPr>
                          <w:rFonts w:ascii="Times New Roman" w:hAnsi="Times New Roman" w:cs="Times New Roman"/>
                          <w:sz w:val="24"/>
                          <w:szCs w:val="24"/>
                        </w:rPr>
                      </w:pPr>
                    </w:p>
                  </w:txbxContent>
                </v:textbox>
                <w10:wrap type="topAndBottom" anchorx="page"/>
              </v:rect>
            </w:pict>
          </mc:Fallback>
        </mc:AlternateContent>
      </w:r>
      <w:r w:rsidR="00E23597">
        <w:t xml:space="preserve">Atentamente, </w:t>
      </w:r>
    </w:p>
    <w:p w14:paraId="6A23518B" w14:textId="77777777" w:rsidR="00E23597" w:rsidRDefault="00E23597" w:rsidP="00E23597">
      <w:pPr>
        <w:pStyle w:val="Textoindependiente"/>
        <w:kinsoku w:val="0"/>
        <w:overflowPunct w:val="0"/>
        <w:spacing w:before="119" w:line="276" w:lineRule="auto"/>
        <w:ind w:right="176"/>
        <w:jc w:val="both"/>
      </w:pP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81E93" w:rsidRPr="00F81E93" w14:paraId="1D560E0D" w14:textId="77777777" w:rsidTr="00040985">
        <w:trPr>
          <w:trHeight w:val="315"/>
        </w:trPr>
        <w:tc>
          <w:tcPr>
            <w:tcW w:w="812" w:type="dxa"/>
            <w:vAlign w:val="center"/>
          </w:tcPr>
          <w:p w14:paraId="1A43D442" w14:textId="77777777" w:rsidR="00F81E93" w:rsidRPr="00F81E93" w:rsidRDefault="00F81E93"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Elaboró:</w:t>
            </w:r>
          </w:p>
        </w:tc>
        <w:tc>
          <w:tcPr>
            <w:tcW w:w="4413" w:type="dxa"/>
            <w:tcBorders>
              <w:bottom w:val="dotted" w:sz="4" w:space="0" w:color="7F7F7F" w:themeColor="text1" w:themeTint="80"/>
            </w:tcBorders>
            <w:vAlign w:val="center"/>
          </w:tcPr>
          <w:p w14:paraId="3732A44B" w14:textId="485D4544" w:rsidR="00F81E93" w:rsidRPr="00F81E93" w:rsidRDefault="005754BB" w:rsidP="00F81E93">
            <w:pPr>
              <w:spacing w:line="276" w:lineRule="auto"/>
              <w:rPr>
                <w:rFonts w:ascii="Geomanist Light" w:eastAsia="Times New Roman" w:hAnsi="Geomanist Light"/>
                <w:sz w:val="16"/>
                <w:szCs w:val="16"/>
                <w:lang w:val="es-MX" w:eastAsia="es-ES"/>
              </w:rPr>
            </w:pPr>
            <w:proofErr w:type="spellStart"/>
            <w:r>
              <w:rPr>
                <w:rFonts w:ascii="Geomanist Light" w:eastAsia="Times New Roman" w:hAnsi="Geomanist Light"/>
                <w:sz w:val="16"/>
                <w:szCs w:val="16"/>
                <w:lang w:val="es-MX" w:eastAsia="es-ES"/>
              </w:rPr>
              <w:t>Nathalia</w:t>
            </w:r>
            <w:proofErr w:type="spellEnd"/>
            <w:r>
              <w:rPr>
                <w:rFonts w:ascii="Geomanist Light" w:eastAsia="Times New Roman" w:hAnsi="Geomanist Light"/>
                <w:sz w:val="16"/>
                <w:szCs w:val="16"/>
                <w:lang w:val="es-MX" w:eastAsia="es-ES"/>
              </w:rPr>
              <w:t xml:space="preserve"> Urrego </w:t>
            </w:r>
            <w:r w:rsidR="00B412B4">
              <w:rPr>
                <w:rFonts w:ascii="Geomanist Light" w:eastAsia="Times New Roman" w:hAnsi="Geomanist Light"/>
                <w:sz w:val="16"/>
                <w:szCs w:val="16"/>
                <w:lang w:val="es-MX" w:eastAsia="es-ES"/>
              </w:rPr>
              <w:t>Jiménez</w:t>
            </w:r>
          </w:p>
          <w:p w14:paraId="2CD5B38E" w14:textId="77777777" w:rsidR="00F81E93" w:rsidRPr="00F81E93" w:rsidRDefault="00F81E93"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 xml:space="preserve">Contratista de la Subdirección de Gestión Contractual </w:t>
            </w:r>
          </w:p>
        </w:tc>
      </w:tr>
      <w:tr w:rsidR="00F81E93" w:rsidRPr="00F81E93" w14:paraId="1CE708CD" w14:textId="77777777" w:rsidTr="00040985">
        <w:trPr>
          <w:trHeight w:val="330"/>
        </w:trPr>
        <w:tc>
          <w:tcPr>
            <w:tcW w:w="812" w:type="dxa"/>
            <w:vAlign w:val="center"/>
          </w:tcPr>
          <w:p w14:paraId="0965DCCC" w14:textId="77777777" w:rsidR="00F81E93" w:rsidRPr="00F81E93" w:rsidRDefault="00F81E93"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Revisó:</w:t>
            </w:r>
          </w:p>
        </w:tc>
        <w:tc>
          <w:tcPr>
            <w:tcW w:w="4413" w:type="dxa"/>
            <w:tcBorders>
              <w:top w:val="dotted" w:sz="4" w:space="0" w:color="7F7F7F" w:themeColor="text1" w:themeTint="80"/>
              <w:bottom w:val="dotted" w:sz="4" w:space="0" w:color="7F7F7F" w:themeColor="text1" w:themeTint="80"/>
            </w:tcBorders>
            <w:vAlign w:val="center"/>
          </w:tcPr>
          <w:p w14:paraId="23D429F2" w14:textId="53CF7197" w:rsidR="00F81E93" w:rsidRPr="00F81E93" w:rsidRDefault="00D57E41" w:rsidP="00F81E93">
            <w:pPr>
              <w:spacing w:line="276" w:lineRule="auto"/>
              <w:rPr>
                <w:rFonts w:ascii="Geomanist Light" w:hAnsi="Geomanist Light"/>
                <w:sz w:val="16"/>
                <w:szCs w:val="16"/>
                <w:lang w:val="es-MX" w:eastAsia="es-ES"/>
              </w:rPr>
            </w:pPr>
            <w:r w:rsidRPr="00F81E93">
              <w:rPr>
                <w:rFonts w:ascii="Geomanist Light" w:hAnsi="Geomanist Light"/>
                <w:sz w:val="16"/>
                <w:szCs w:val="16"/>
                <w:lang w:val="es-MX" w:eastAsia="es-ES"/>
              </w:rPr>
              <w:t xml:space="preserve">Alejandro </w:t>
            </w:r>
            <w:r>
              <w:rPr>
                <w:rFonts w:ascii="Geomanist Light" w:hAnsi="Geomanist Light"/>
                <w:sz w:val="16"/>
                <w:szCs w:val="16"/>
                <w:lang w:val="es-MX" w:eastAsia="es-ES"/>
              </w:rPr>
              <w:t>Raúl</w:t>
            </w:r>
            <w:r w:rsidR="00B719ED">
              <w:rPr>
                <w:rFonts w:ascii="Geomanist Light" w:hAnsi="Geomanist Light"/>
                <w:sz w:val="16"/>
                <w:szCs w:val="16"/>
                <w:lang w:val="es-MX" w:eastAsia="es-ES"/>
              </w:rPr>
              <w:t xml:space="preserve"> </w:t>
            </w:r>
            <w:r w:rsidR="00F81E93" w:rsidRPr="00F81E93">
              <w:rPr>
                <w:rFonts w:ascii="Geomanist Light" w:hAnsi="Geomanist Light"/>
                <w:sz w:val="16"/>
                <w:szCs w:val="16"/>
                <w:lang w:val="es-MX" w:eastAsia="es-ES"/>
              </w:rPr>
              <w:t>Sarmien</w:t>
            </w:r>
            <w:r w:rsidR="00B719ED">
              <w:rPr>
                <w:rFonts w:ascii="Geomanist Light" w:hAnsi="Geomanist Light"/>
                <w:sz w:val="16"/>
                <w:szCs w:val="16"/>
                <w:lang w:val="es-MX" w:eastAsia="es-ES"/>
              </w:rPr>
              <w:t>to Cantillo</w:t>
            </w:r>
          </w:p>
          <w:p w14:paraId="72B724BB" w14:textId="77777777" w:rsidR="00F81E93" w:rsidRDefault="00B719ED"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Contratista de la Subdirección de Gestión Contractual</w:t>
            </w:r>
          </w:p>
          <w:p w14:paraId="6CD1012B" w14:textId="77777777" w:rsidR="00B719ED" w:rsidRDefault="00B719ED" w:rsidP="00F81E93">
            <w:pPr>
              <w:spacing w:line="276" w:lineRule="auto"/>
              <w:rPr>
                <w:rFonts w:ascii="Geomanist Light" w:eastAsia="Times New Roman" w:hAnsi="Geomanist Light"/>
                <w:sz w:val="16"/>
                <w:szCs w:val="16"/>
                <w:lang w:val="es-MX" w:eastAsia="es-ES"/>
              </w:rPr>
            </w:pPr>
            <w:r>
              <w:rPr>
                <w:rFonts w:ascii="Geomanist Light" w:eastAsia="Times New Roman" w:hAnsi="Geomanist Light"/>
                <w:sz w:val="16"/>
                <w:szCs w:val="16"/>
                <w:lang w:val="es-MX" w:eastAsia="es-ES"/>
              </w:rPr>
              <w:t xml:space="preserve">Gabriel Eduardo </w:t>
            </w:r>
            <w:r w:rsidR="00B412B4">
              <w:rPr>
                <w:rFonts w:ascii="Geomanist Light" w:eastAsia="Times New Roman" w:hAnsi="Geomanist Light"/>
                <w:sz w:val="16"/>
                <w:szCs w:val="16"/>
                <w:lang w:val="es-MX" w:eastAsia="es-ES"/>
              </w:rPr>
              <w:t>Mendoza Martelo</w:t>
            </w:r>
          </w:p>
          <w:p w14:paraId="1D59E65C" w14:textId="2926C95B" w:rsidR="00B412B4" w:rsidRPr="00F81E93" w:rsidRDefault="00B412B4"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Contratista de la Subdirección de Gestión Contractual</w:t>
            </w:r>
          </w:p>
        </w:tc>
      </w:tr>
      <w:tr w:rsidR="00F81E93" w:rsidRPr="00F81E93" w14:paraId="547F3023" w14:textId="77777777" w:rsidTr="00040985">
        <w:trPr>
          <w:trHeight w:val="300"/>
        </w:trPr>
        <w:tc>
          <w:tcPr>
            <w:tcW w:w="812" w:type="dxa"/>
            <w:vAlign w:val="center"/>
          </w:tcPr>
          <w:p w14:paraId="66496ED8" w14:textId="77777777" w:rsidR="00F81E93" w:rsidRPr="00F81E93" w:rsidRDefault="00F81E93" w:rsidP="00F81E93">
            <w:pPr>
              <w:spacing w:line="276" w:lineRule="auto"/>
              <w:rPr>
                <w:rFonts w:ascii="Geomanist Light" w:eastAsia="Times New Roman" w:hAnsi="Geomanist Light"/>
                <w:sz w:val="16"/>
                <w:szCs w:val="16"/>
                <w:lang w:val="es-MX" w:eastAsia="es-ES"/>
              </w:rPr>
            </w:pPr>
            <w:r w:rsidRPr="00F81E93">
              <w:rPr>
                <w:rFonts w:ascii="Geomanist Light" w:eastAsia="Times New Roman" w:hAnsi="Geomanist Light"/>
                <w:sz w:val="16"/>
                <w:szCs w:val="16"/>
                <w:lang w:val="es-MX" w:eastAsia="es-ES"/>
              </w:rPr>
              <w:t>Aprobó:</w:t>
            </w:r>
          </w:p>
        </w:tc>
        <w:tc>
          <w:tcPr>
            <w:tcW w:w="4413" w:type="dxa"/>
            <w:tcBorders>
              <w:top w:val="dotted" w:sz="4" w:space="0" w:color="7F7F7F" w:themeColor="text1" w:themeTint="80"/>
              <w:bottom w:val="dotted" w:sz="4" w:space="0" w:color="7F7F7F" w:themeColor="text1" w:themeTint="80"/>
            </w:tcBorders>
            <w:vAlign w:val="center"/>
          </w:tcPr>
          <w:p w14:paraId="2A2E5486" w14:textId="77777777" w:rsidR="00F81E93" w:rsidRPr="00F81E93" w:rsidRDefault="00F81E93" w:rsidP="00F81E93">
            <w:pPr>
              <w:spacing w:line="276" w:lineRule="auto"/>
              <w:rPr>
                <w:rFonts w:ascii="Geomanist Light" w:eastAsia="Calibri" w:hAnsi="Geomanist Light"/>
                <w:sz w:val="16"/>
                <w:szCs w:val="16"/>
                <w:lang w:val="pt-BR" w:eastAsia="es-ES"/>
              </w:rPr>
            </w:pPr>
            <w:r w:rsidRPr="00F81E93">
              <w:rPr>
                <w:rFonts w:ascii="Geomanist Light" w:eastAsia="Calibri" w:hAnsi="Geomanist Light"/>
                <w:sz w:val="16"/>
                <w:szCs w:val="16"/>
                <w:lang w:val="pt-BR" w:eastAsia="es-ES"/>
              </w:rPr>
              <w:t xml:space="preserve">Nohelia </w:t>
            </w:r>
            <w:proofErr w:type="spellStart"/>
            <w:r w:rsidRPr="00F81E93">
              <w:rPr>
                <w:rFonts w:ascii="Geomanist Light" w:eastAsia="Calibri" w:hAnsi="Geomanist Light"/>
                <w:sz w:val="16"/>
                <w:szCs w:val="16"/>
                <w:lang w:val="pt-BR" w:eastAsia="es-ES"/>
              </w:rPr>
              <w:t>del</w:t>
            </w:r>
            <w:proofErr w:type="spellEnd"/>
            <w:r w:rsidRPr="00F81E93">
              <w:rPr>
                <w:rFonts w:ascii="Geomanist Light" w:eastAsia="Calibri" w:hAnsi="Geomanist Light"/>
                <w:sz w:val="16"/>
                <w:szCs w:val="16"/>
                <w:lang w:val="pt-BR" w:eastAsia="es-ES"/>
              </w:rPr>
              <w:t xml:space="preserve"> Carmen Zawady Palacio</w:t>
            </w:r>
          </w:p>
          <w:p w14:paraId="4E6D5C6A" w14:textId="77777777" w:rsidR="00F81E93" w:rsidRPr="00F81E93" w:rsidRDefault="00F81E93" w:rsidP="00F81E93">
            <w:pPr>
              <w:spacing w:line="276" w:lineRule="auto"/>
              <w:rPr>
                <w:rFonts w:ascii="Geomanist Light" w:eastAsia="Times New Roman" w:hAnsi="Geomanist Light"/>
                <w:sz w:val="16"/>
                <w:szCs w:val="16"/>
                <w:lang w:val="es-MX" w:eastAsia="es-ES"/>
              </w:rPr>
            </w:pPr>
            <w:r w:rsidRPr="00F81E93">
              <w:rPr>
                <w:rFonts w:ascii="Geomanist Light" w:eastAsia="Calibri" w:hAnsi="Geomanist Light"/>
                <w:sz w:val="16"/>
                <w:szCs w:val="16"/>
                <w:lang w:val="es-MX" w:eastAsia="es-ES"/>
              </w:rPr>
              <w:t xml:space="preserve">Subdirectora de Gestión Contractual </w:t>
            </w:r>
          </w:p>
        </w:tc>
      </w:tr>
    </w:tbl>
    <w:p w14:paraId="5015C85E" w14:textId="77777777" w:rsidR="00E23597" w:rsidRDefault="00E23597" w:rsidP="00E23597">
      <w:pPr>
        <w:pStyle w:val="Textoindependiente"/>
        <w:kinsoku w:val="0"/>
        <w:overflowPunct w:val="0"/>
        <w:spacing w:before="119" w:line="276" w:lineRule="auto"/>
        <w:ind w:right="176"/>
        <w:jc w:val="both"/>
      </w:pPr>
    </w:p>
    <w:p w14:paraId="75C90953" w14:textId="5D152898" w:rsidR="00D91D16" w:rsidRDefault="00D91D16" w:rsidP="00D91D16">
      <w:pPr>
        <w:pStyle w:val="Textoindependiente"/>
        <w:kinsoku w:val="0"/>
        <w:overflowPunct w:val="0"/>
        <w:spacing w:before="120" w:line="276" w:lineRule="auto"/>
        <w:ind w:left="118" w:right="177" w:firstLine="709"/>
        <w:jc w:val="both"/>
        <w:rPr>
          <w:spacing w:val="-2"/>
        </w:rPr>
      </w:pPr>
    </w:p>
    <w:p w14:paraId="0306C31F" w14:textId="39C3F72E" w:rsidR="002B6913" w:rsidRDefault="002B6913" w:rsidP="002B6913">
      <w:pPr>
        <w:pStyle w:val="Textoindependiente"/>
        <w:kinsoku w:val="0"/>
        <w:overflowPunct w:val="0"/>
        <w:spacing w:line="276" w:lineRule="auto"/>
        <w:ind w:left="118" w:right="177"/>
        <w:jc w:val="both"/>
      </w:pPr>
    </w:p>
    <w:p w14:paraId="7F48DA37" w14:textId="35783D27" w:rsidR="009775D2" w:rsidRDefault="009775D2" w:rsidP="009775D2">
      <w:pPr>
        <w:pStyle w:val="Textoindependiente"/>
        <w:kinsoku w:val="0"/>
        <w:overflowPunct w:val="0"/>
        <w:spacing w:before="120" w:line="276" w:lineRule="auto"/>
        <w:ind w:left="118" w:right="176" w:firstLine="705"/>
        <w:jc w:val="both"/>
      </w:pPr>
    </w:p>
    <w:p w14:paraId="1E562227" w14:textId="77777777" w:rsidR="009775D2" w:rsidRDefault="009775D2" w:rsidP="009775D2">
      <w:pPr>
        <w:pStyle w:val="Textoindependiente"/>
        <w:kinsoku w:val="0"/>
        <w:overflowPunct w:val="0"/>
        <w:spacing w:line="276" w:lineRule="auto"/>
        <w:ind w:right="282"/>
        <w:jc w:val="both"/>
      </w:pPr>
    </w:p>
    <w:p w14:paraId="0DDDBAB5" w14:textId="1EC56C38" w:rsidR="009D576D" w:rsidRPr="00D5534B" w:rsidRDefault="009D576D" w:rsidP="00DF6141"/>
    <w:sectPr w:rsidR="009D576D" w:rsidRPr="00D5534B"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6D862" w14:textId="77777777" w:rsidR="000F7D50" w:rsidRDefault="000F7D50" w:rsidP="004A1847">
      <w:pPr>
        <w:spacing w:after="0" w:line="240" w:lineRule="auto"/>
      </w:pPr>
      <w:r>
        <w:separator/>
      </w:r>
    </w:p>
  </w:endnote>
  <w:endnote w:type="continuationSeparator" w:id="0">
    <w:p w14:paraId="2DFD3797" w14:textId="77777777" w:rsidR="000F7D50" w:rsidRDefault="000F7D50" w:rsidP="004A1847">
      <w:pPr>
        <w:spacing w:after="0" w:line="240" w:lineRule="auto"/>
      </w:pPr>
      <w:r>
        <w:continuationSeparator/>
      </w:r>
    </w:p>
  </w:endnote>
  <w:endnote w:type="continuationNotice" w:id="1">
    <w:p w14:paraId="4E89E241" w14:textId="77777777" w:rsidR="000F7D50" w:rsidRDefault="000F7D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ova">
    <w:altName w:val="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p w14:paraId="31A7FC28" w14:textId="77777777" w:rsidR="00000000" w:rsidRDefault="00D57E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78C784" w14:textId="77777777" w:rsidR="000F7D50" w:rsidRDefault="000F7D50" w:rsidP="004A1847">
      <w:pPr>
        <w:spacing w:after="0" w:line="240" w:lineRule="auto"/>
      </w:pPr>
      <w:r>
        <w:separator/>
      </w:r>
    </w:p>
  </w:footnote>
  <w:footnote w:type="continuationSeparator" w:id="0">
    <w:p w14:paraId="35437E13" w14:textId="77777777" w:rsidR="000F7D50" w:rsidRDefault="000F7D50" w:rsidP="004A1847">
      <w:pPr>
        <w:spacing w:after="0" w:line="240" w:lineRule="auto"/>
      </w:pPr>
      <w:r>
        <w:continuationSeparator/>
      </w:r>
    </w:p>
  </w:footnote>
  <w:footnote w:type="continuationNotice" w:id="1">
    <w:p w14:paraId="6B782C43" w14:textId="77777777" w:rsidR="000F7D50" w:rsidRDefault="000F7D50">
      <w:pPr>
        <w:spacing w:after="0" w:line="240" w:lineRule="auto"/>
      </w:pPr>
    </w:p>
  </w:footnote>
  <w:footnote w:id="2">
    <w:p w14:paraId="21C0A250" w14:textId="1FBEBC52" w:rsidR="0095678C" w:rsidRDefault="0095678C">
      <w:pPr>
        <w:pStyle w:val="Textonotapie"/>
      </w:pPr>
      <w:r>
        <w:rPr>
          <w:rStyle w:val="Refdenotaalpie"/>
        </w:rPr>
        <w:footnoteRef/>
      </w:r>
      <w:r>
        <w:t xml:space="preserve"> </w:t>
      </w:r>
      <w:r>
        <w:rPr>
          <w:sz w:val="18"/>
          <w:szCs w:val="18"/>
        </w:rPr>
        <w:t>«La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 EXPOSITO, Juan Carlos. Forma y contenido del contrato estatal. Bogotá: Universidad Externado de Colombia, p. 89 y 90.</w:t>
      </w:r>
    </w:p>
  </w:footnote>
  <w:footnote w:id="3">
    <w:p w14:paraId="1BBD1A39" w14:textId="63432D3A" w:rsidR="00181DC2" w:rsidRDefault="00181DC2">
      <w:pPr>
        <w:pStyle w:val="Textonotapie"/>
      </w:pPr>
      <w:r>
        <w:rPr>
          <w:rStyle w:val="Refdenotaalpie"/>
        </w:rPr>
        <w:footnoteRef/>
      </w:r>
      <w:r>
        <w:t xml:space="preserve"> </w:t>
      </w:r>
      <w:bookmarkStart w:id="2" w:name="_Hlk132632166"/>
      <w:r>
        <w:rPr>
          <w:sz w:val="18"/>
          <w:szCs w:val="18"/>
        </w:rPr>
        <w:t>DÍAZ DÍEZ, Cristian Andrés. La liquidación. Serie: Las Cláusulas del Contrato Estatal. Medellín: Librería</w:t>
      </w:r>
      <w:r>
        <w:rPr>
          <w:spacing w:val="40"/>
          <w:sz w:val="18"/>
          <w:szCs w:val="18"/>
        </w:rPr>
        <w:t xml:space="preserve"> </w:t>
      </w:r>
      <w:r>
        <w:rPr>
          <w:sz w:val="18"/>
          <w:szCs w:val="18"/>
        </w:rPr>
        <w:t>Jurídica Sánchez y Centro de Estudios de Derecho Administrativo –CEDA–, 2013, pp. 53-54.</w:t>
      </w:r>
      <w:bookmarkEnd w:id="2"/>
    </w:p>
  </w:footnote>
  <w:footnote w:id="4">
    <w:p w14:paraId="6E4574C0" w14:textId="684EE454" w:rsidR="00DA0274" w:rsidRDefault="00DA0274">
      <w:pPr>
        <w:pStyle w:val="Textonotapie"/>
      </w:pPr>
      <w:r>
        <w:rPr>
          <w:rStyle w:val="Refdenotaalpie"/>
        </w:rPr>
        <w:footnoteRef/>
      </w:r>
      <w:r>
        <w:t xml:space="preserve"> </w:t>
      </w:r>
      <w:bookmarkStart w:id="3" w:name="_Hlk132632609"/>
      <w:r>
        <w:rPr>
          <w:sz w:val="18"/>
          <w:szCs w:val="18"/>
        </w:rPr>
        <w:t xml:space="preserve">Consejo de Estado. Sección Tercera. Subsección C. 20 de octubre de 2014, M.P: Enrique Gil Botero. </w:t>
      </w:r>
      <w:proofErr w:type="spellStart"/>
      <w:r>
        <w:rPr>
          <w:sz w:val="18"/>
          <w:szCs w:val="18"/>
        </w:rPr>
        <w:t>Exp</w:t>
      </w:r>
      <w:proofErr w:type="spellEnd"/>
      <w:r>
        <w:rPr>
          <w:sz w:val="18"/>
          <w:szCs w:val="18"/>
        </w:rPr>
        <w:t>. 27.777.</w:t>
      </w:r>
      <w:r>
        <w:rPr>
          <w:spacing w:val="-8"/>
          <w:sz w:val="18"/>
          <w:szCs w:val="18"/>
        </w:rPr>
        <w:t xml:space="preserve"> </w:t>
      </w:r>
      <w:r>
        <w:rPr>
          <w:sz w:val="18"/>
          <w:szCs w:val="18"/>
        </w:rPr>
        <w:t>Allí</w:t>
      </w:r>
      <w:r>
        <w:rPr>
          <w:spacing w:val="-7"/>
          <w:sz w:val="18"/>
          <w:szCs w:val="18"/>
        </w:rPr>
        <w:t xml:space="preserve"> </w:t>
      </w:r>
      <w:r>
        <w:rPr>
          <w:sz w:val="18"/>
          <w:szCs w:val="18"/>
        </w:rPr>
        <w:t>se</w:t>
      </w:r>
      <w:r>
        <w:rPr>
          <w:spacing w:val="-8"/>
          <w:sz w:val="18"/>
          <w:szCs w:val="18"/>
        </w:rPr>
        <w:t xml:space="preserve"> </w:t>
      </w:r>
      <w:r>
        <w:rPr>
          <w:sz w:val="18"/>
          <w:szCs w:val="18"/>
        </w:rPr>
        <w:t>dijo:</w:t>
      </w:r>
      <w:r>
        <w:rPr>
          <w:spacing w:val="-8"/>
          <w:sz w:val="18"/>
          <w:szCs w:val="18"/>
        </w:rPr>
        <w:t xml:space="preserve"> </w:t>
      </w:r>
      <w:r>
        <w:rPr>
          <w:sz w:val="18"/>
          <w:szCs w:val="18"/>
        </w:rPr>
        <w:t>«[…]</w:t>
      </w:r>
      <w:r>
        <w:rPr>
          <w:spacing w:val="-8"/>
          <w:sz w:val="18"/>
          <w:szCs w:val="18"/>
        </w:rPr>
        <w:t xml:space="preserve"> </w:t>
      </w:r>
      <w:r>
        <w:rPr>
          <w:sz w:val="18"/>
          <w:szCs w:val="18"/>
        </w:rPr>
        <w:t>liquidar</w:t>
      </w:r>
      <w:r>
        <w:rPr>
          <w:spacing w:val="-8"/>
          <w:sz w:val="18"/>
          <w:szCs w:val="18"/>
        </w:rPr>
        <w:t xml:space="preserve"> </w:t>
      </w:r>
      <w:r>
        <w:rPr>
          <w:sz w:val="18"/>
          <w:szCs w:val="18"/>
        </w:rPr>
        <w:t>supone</w:t>
      </w:r>
      <w:r>
        <w:rPr>
          <w:spacing w:val="-8"/>
          <w:sz w:val="18"/>
          <w:szCs w:val="18"/>
        </w:rPr>
        <w:t xml:space="preserve"> </w:t>
      </w:r>
      <w:r>
        <w:rPr>
          <w:sz w:val="18"/>
          <w:szCs w:val="18"/>
        </w:rPr>
        <w:t>un</w:t>
      </w:r>
      <w:r>
        <w:rPr>
          <w:spacing w:val="-8"/>
          <w:sz w:val="18"/>
          <w:szCs w:val="18"/>
        </w:rPr>
        <w:t xml:space="preserve"> </w:t>
      </w:r>
      <w:r>
        <w:rPr>
          <w:sz w:val="18"/>
          <w:szCs w:val="18"/>
        </w:rPr>
        <w:t>ajuste</w:t>
      </w:r>
      <w:r>
        <w:rPr>
          <w:spacing w:val="-8"/>
          <w:sz w:val="18"/>
          <w:szCs w:val="18"/>
        </w:rPr>
        <w:t xml:space="preserve"> </w:t>
      </w:r>
      <w:r>
        <w:rPr>
          <w:sz w:val="18"/>
          <w:szCs w:val="18"/>
        </w:rPr>
        <w:t>expreso</w:t>
      </w:r>
      <w:r>
        <w:rPr>
          <w:spacing w:val="-8"/>
          <w:sz w:val="18"/>
          <w:szCs w:val="18"/>
        </w:rPr>
        <w:t xml:space="preserve"> </w:t>
      </w:r>
      <w:r>
        <w:rPr>
          <w:sz w:val="18"/>
          <w:szCs w:val="18"/>
        </w:rPr>
        <w:t>y</w:t>
      </w:r>
      <w:r>
        <w:rPr>
          <w:spacing w:val="-8"/>
          <w:sz w:val="18"/>
          <w:szCs w:val="18"/>
        </w:rPr>
        <w:t xml:space="preserve"> </w:t>
      </w:r>
      <w:r>
        <w:rPr>
          <w:sz w:val="18"/>
          <w:szCs w:val="18"/>
        </w:rPr>
        <w:t>claro</w:t>
      </w:r>
      <w:r>
        <w:rPr>
          <w:spacing w:val="-8"/>
          <w:sz w:val="18"/>
          <w:szCs w:val="18"/>
        </w:rPr>
        <w:t xml:space="preserve"> </w:t>
      </w:r>
      <w:r>
        <w:rPr>
          <w:sz w:val="18"/>
          <w:szCs w:val="18"/>
        </w:rPr>
        <w:t>sobre</w:t>
      </w:r>
      <w:r>
        <w:rPr>
          <w:spacing w:val="-8"/>
          <w:sz w:val="18"/>
          <w:szCs w:val="18"/>
        </w:rPr>
        <w:t xml:space="preserve"> </w:t>
      </w:r>
      <w:r>
        <w:rPr>
          <w:sz w:val="18"/>
          <w:szCs w:val="18"/>
        </w:rPr>
        <w:t>las</w:t>
      </w:r>
      <w:r>
        <w:rPr>
          <w:spacing w:val="-8"/>
          <w:sz w:val="18"/>
          <w:szCs w:val="18"/>
        </w:rPr>
        <w:t xml:space="preserve"> </w:t>
      </w:r>
      <w:r>
        <w:rPr>
          <w:sz w:val="18"/>
          <w:szCs w:val="18"/>
        </w:rPr>
        <w:t>cuentas</w:t>
      </w:r>
      <w:r>
        <w:rPr>
          <w:spacing w:val="-8"/>
          <w:sz w:val="18"/>
          <w:szCs w:val="18"/>
        </w:rPr>
        <w:t xml:space="preserve"> </w:t>
      </w:r>
      <w:r>
        <w:rPr>
          <w:sz w:val="18"/>
          <w:szCs w:val="18"/>
        </w:rPr>
        <w:t>y</w:t>
      </w:r>
      <w:r>
        <w:rPr>
          <w:spacing w:val="-8"/>
          <w:sz w:val="18"/>
          <w:szCs w:val="18"/>
        </w:rPr>
        <w:t xml:space="preserve"> </w:t>
      </w:r>
      <w:r>
        <w:rPr>
          <w:sz w:val="18"/>
          <w:szCs w:val="18"/>
        </w:rPr>
        <w:t>el</w:t>
      </w:r>
      <w:r>
        <w:rPr>
          <w:spacing w:val="-8"/>
          <w:sz w:val="18"/>
          <w:szCs w:val="18"/>
        </w:rPr>
        <w:t xml:space="preserve"> </w:t>
      </w:r>
      <w:r>
        <w:rPr>
          <w:sz w:val="18"/>
          <w:szCs w:val="18"/>
        </w:rPr>
        <w:t>estado</w:t>
      </w:r>
      <w:r>
        <w:rPr>
          <w:spacing w:val="-8"/>
          <w:sz w:val="18"/>
          <w:szCs w:val="18"/>
        </w:rPr>
        <w:t xml:space="preserve"> </w:t>
      </w:r>
      <w:r>
        <w:rPr>
          <w:sz w:val="18"/>
          <w:szCs w:val="18"/>
        </w:rPr>
        <w:t>de</w:t>
      </w:r>
      <w:r>
        <w:rPr>
          <w:spacing w:val="-8"/>
          <w:sz w:val="18"/>
          <w:szCs w:val="18"/>
        </w:rPr>
        <w:t xml:space="preserve"> </w:t>
      </w:r>
      <w:r>
        <w:rPr>
          <w:sz w:val="18"/>
          <w:szCs w:val="18"/>
        </w:rPr>
        <w:t>cumplimiento</w:t>
      </w:r>
      <w:r>
        <w:rPr>
          <w:spacing w:val="-8"/>
          <w:sz w:val="18"/>
          <w:szCs w:val="18"/>
        </w:rPr>
        <w:t xml:space="preserve"> </w:t>
      </w:r>
      <w:r>
        <w:rPr>
          <w:sz w:val="18"/>
          <w:szCs w:val="18"/>
        </w:rPr>
        <w:t>de</w:t>
      </w:r>
      <w:r>
        <w:rPr>
          <w:spacing w:val="-8"/>
          <w:sz w:val="18"/>
          <w:szCs w:val="18"/>
        </w:rPr>
        <w:t xml:space="preserve"> </w:t>
      </w:r>
      <w:r>
        <w:rPr>
          <w:sz w:val="18"/>
          <w:szCs w:val="18"/>
        </w:rPr>
        <w:t>un contrato,</w:t>
      </w:r>
      <w:r>
        <w:rPr>
          <w:spacing w:val="-13"/>
          <w:sz w:val="18"/>
          <w:szCs w:val="18"/>
        </w:rPr>
        <w:t xml:space="preserve"> </w:t>
      </w:r>
      <w:r>
        <w:rPr>
          <w:sz w:val="18"/>
          <w:szCs w:val="18"/>
        </w:rPr>
        <w:t>de</w:t>
      </w:r>
      <w:r>
        <w:rPr>
          <w:spacing w:val="-12"/>
          <w:sz w:val="18"/>
          <w:szCs w:val="18"/>
        </w:rPr>
        <w:t xml:space="preserve"> </w:t>
      </w:r>
      <w:r>
        <w:rPr>
          <w:sz w:val="18"/>
          <w:szCs w:val="18"/>
        </w:rPr>
        <w:t>tal</w:t>
      </w:r>
      <w:r>
        <w:rPr>
          <w:spacing w:val="-13"/>
          <w:sz w:val="18"/>
          <w:szCs w:val="18"/>
        </w:rPr>
        <w:t xml:space="preserve"> </w:t>
      </w:r>
      <w:r>
        <w:rPr>
          <w:sz w:val="18"/>
          <w:szCs w:val="18"/>
        </w:rPr>
        <w:t>manera</w:t>
      </w:r>
      <w:r>
        <w:rPr>
          <w:spacing w:val="-12"/>
          <w:sz w:val="18"/>
          <w:szCs w:val="18"/>
        </w:rPr>
        <w:t xml:space="preserve"> </w:t>
      </w:r>
      <w:r>
        <w:rPr>
          <w:sz w:val="18"/>
          <w:szCs w:val="18"/>
        </w:rPr>
        <w:t>que</w:t>
      </w:r>
      <w:r>
        <w:rPr>
          <w:spacing w:val="-13"/>
          <w:sz w:val="18"/>
          <w:szCs w:val="18"/>
        </w:rPr>
        <w:t xml:space="preserve"> </w:t>
      </w:r>
      <w:r>
        <w:rPr>
          <w:sz w:val="18"/>
          <w:szCs w:val="18"/>
        </w:rPr>
        <w:t>conste</w:t>
      </w:r>
      <w:r>
        <w:rPr>
          <w:spacing w:val="-13"/>
          <w:sz w:val="18"/>
          <w:szCs w:val="18"/>
        </w:rPr>
        <w:t xml:space="preserve"> </w:t>
      </w:r>
      <w:r>
        <w:rPr>
          <w:sz w:val="18"/>
          <w:szCs w:val="18"/>
        </w:rPr>
        <w:t>el</w:t>
      </w:r>
      <w:r>
        <w:rPr>
          <w:spacing w:val="-12"/>
          <w:sz w:val="18"/>
          <w:szCs w:val="18"/>
        </w:rPr>
        <w:t xml:space="preserve"> </w:t>
      </w:r>
      <w:r>
        <w:rPr>
          <w:sz w:val="18"/>
          <w:szCs w:val="18"/>
        </w:rPr>
        <w:t>balance</w:t>
      </w:r>
      <w:r>
        <w:rPr>
          <w:spacing w:val="-13"/>
          <w:sz w:val="18"/>
          <w:szCs w:val="18"/>
        </w:rPr>
        <w:t xml:space="preserve"> </w:t>
      </w:r>
      <w:r>
        <w:rPr>
          <w:sz w:val="18"/>
          <w:szCs w:val="18"/>
        </w:rPr>
        <w:t>tanto</w:t>
      </w:r>
      <w:r>
        <w:rPr>
          <w:spacing w:val="-12"/>
          <w:sz w:val="18"/>
          <w:szCs w:val="18"/>
        </w:rPr>
        <w:t xml:space="preserve"> </w:t>
      </w:r>
      <w:r>
        <w:rPr>
          <w:sz w:val="18"/>
          <w:szCs w:val="18"/>
        </w:rPr>
        <w:t>técnico</w:t>
      </w:r>
      <w:r>
        <w:rPr>
          <w:spacing w:val="-13"/>
          <w:sz w:val="18"/>
          <w:szCs w:val="18"/>
        </w:rPr>
        <w:t xml:space="preserve"> </w:t>
      </w:r>
      <w:r>
        <w:rPr>
          <w:sz w:val="18"/>
          <w:szCs w:val="18"/>
        </w:rPr>
        <w:t>como</w:t>
      </w:r>
      <w:r>
        <w:rPr>
          <w:spacing w:val="-12"/>
          <w:sz w:val="18"/>
          <w:szCs w:val="18"/>
        </w:rPr>
        <w:t xml:space="preserve"> </w:t>
      </w:r>
      <w:r>
        <w:rPr>
          <w:sz w:val="18"/>
          <w:szCs w:val="18"/>
        </w:rPr>
        <w:t>económico</w:t>
      </w:r>
      <w:r>
        <w:rPr>
          <w:spacing w:val="-13"/>
          <w:sz w:val="18"/>
          <w:szCs w:val="18"/>
        </w:rPr>
        <w:t xml:space="preserve"> </w:t>
      </w:r>
      <w:r>
        <w:rPr>
          <w:sz w:val="18"/>
          <w:szCs w:val="18"/>
        </w:rPr>
        <w:t>de</w:t>
      </w:r>
      <w:r>
        <w:rPr>
          <w:spacing w:val="-12"/>
          <w:sz w:val="18"/>
          <w:szCs w:val="18"/>
        </w:rPr>
        <w:t xml:space="preserve"> </w:t>
      </w:r>
      <w:r>
        <w:rPr>
          <w:sz w:val="18"/>
          <w:szCs w:val="18"/>
        </w:rPr>
        <w:t>las</w:t>
      </w:r>
      <w:r>
        <w:rPr>
          <w:spacing w:val="-13"/>
          <w:sz w:val="18"/>
          <w:szCs w:val="18"/>
        </w:rPr>
        <w:t xml:space="preserve"> </w:t>
      </w:r>
      <w:r>
        <w:rPr>
          <w:sz w:val="18"/>
          <w:szCs w:val="18"/>
        </w:rPr>
        <w:t>obligaciones</w:t>
      </w:r>
      <w:r>
        <w:rPr>
          <w:spacing w:val="-12"/>
          <w:sz w:val="18"/>
          <w:szCs w:val="18"/>
        </w:rPr>
        <w:t xml:space="preserve"> </w:t>
      </w:r>
      <w:r>
        <w:rPr>
          <w:sz w:val="18"/>
          <w:szCs w:val="18"/>
        </w:rPr>
        <w:t>que</w:t>
      </w:r>
      <w:r>
        <w:rPr>
          <w:spacing w:val="-13"/>
          <w:sz w:val="18"/>
          <w:szCs w:val="18"/>
        </w:rPr>
        <w:t xml:space="preserve"> </w:t>
      </w:r>
      <w:r>
        <w:rPr>
          <w:sz w:val="18"/>
          <w:szCs w:val="18"/>
        </w:rPr>
        <w:t>estuvieron</w:t>
      </w:r>
      <w:r>
        <w:rPr>
          <w:spacing w:val="-12"/>
          <w:sz w:val="18"/>
          <w:szCs w:val="18"/>
        </w:rPr>
        <w:t xml:space="preserve"> </w:t>
      </w:r>
      <w:r>
        <w:rPr>
          <w:sz w:val="18"/>
          <w:szCs w:val="18"/>
        </w:rPr>
        <w:t>a</w:t>
      </w:r>
      <w:r>
        <w:rPr>
          <w:spacing w:val="-13"/>
          <w:sz w:val="18"/>
          <w:szCs w:val="18"/>
        </w:rPr>
        <w:t xml:space="preserve"> </w:t>
      </w:r>
      <w:r>
        <w:rPr>
          <w:sz w:val="18"/>
          <w:szCs w:val="18"/>
        </w:rPr>
        <w:t>cargo de las partes. En cuanto a lo primero, la liquidación debe incluir un análisis detallado de las condiciones de calidad y oportunidad en la entrega de los bienes, obras o servicios, y el balance económico dará cuenta del comportamiento financiero</w:t>
      </w:r>
      <w:r>
        <w:rPr>
          <w:spacing w:val="-13"/>
          <w:sz w:val="18"/>
          <w:szCs w:val="18"/>
        </w:rPr>
        <w:t xml:space="preserve"> </w:t>
      </w:r>
      <w:r>
        <w:rPr>
          <w:sz w:val="18"/>
          <w:szCs w:val="18"/>
        </w:rPr>
        <w:t>del</w:t>
      </w:r>
      <w:r>
        <w:rPr>
          <w:spacing w:val="-12"/>
          <w:sz w:val="18"/>
          <w:szCs w:val="18"/>
        </w:rPr>
        <w:t xml:space="preserve"> </w:t>
      </w:r>
      <w:r>
        <w:rPr>
          <w:sz w:val="18"/>
          <w:szCs w:val="18"/>
        </w:rPr>
        <w:t>negocio:</w:t>
      </w:r>
      <w:r>
        <w:rPr>
          <w:spacing w:val="-13"/>
          <w:sz w:val="18"/>
          <w:szCs w:val="18"/>
        </w:rPr>
        <w:t xml:space="preserve"> </w:t>
      </w:r>
      <w:r>
        <w:rPr>
          <w:sz w:val="18"/>
          <w:szCs w:val="18"/>
        </w:rPr>
        <w:t>recursos</w:t>
      </w:r>
      <w:r>
        <w:rPr>
          <w:spacing w:val="-12"/>
          <w:sz w:val="18"/>
          <w:szCs w:val="18"/>
        </w:rPr>
        <w:t xml:space="preserve"> </w:t>
      </w:r>
      <w:r>
        <w:rPr>
          <w:sz w:val="18"/>
          <w:szCs w:val="18"/>
        </w:rPr>
        <w:t>recibidos,</w:t>
      </w:r>
      <w:r>
        <w:rPr>
          <w:spacing w:val="-13"/>
          <w:sz w:val="18"/>
          <w:szCs w:val="18"/>
        </w:rPr>
        <w:t xml:space="preserve"> </w:t>
      </w:r>
      <w:r>
        <w:rPr>
          <w:sz w:val="18"/>
          <w:szCs w:val="18"/>
        </w:rPr>
        <w:t>pagos</w:t>
      </w:r>
      <w:r>
        <w:rPr>
          <w:spacing w:val="-13"/>
          <w:sz w:val="18"/>
          <w:szCs w:val="18"/>
        </w:rPr>
        <w:t xml:space="preserve"> </w:t>
      </w:r>
      <w:r>
        <w:rPr>
          <w:sz w:val="18"/>
          <w:szCs w:val="18"/>
        </w:rPr>
        <w:t>efectuados,</w:t>
      </w:r>
      <w:r>
        <w:rPr>
          <w:spacing w:val="-12"/>
          <w:sz w:val="18"/>
          <w:szCs w:val="18"/>
        </w:rPr>
        <w:t xml:space="preserve"> </w:t>
      </w:r>
      <w:r>
        <w:rPr>
          <w:sz w:val="18"/>
          <w:szCs w:val="18"/>
        </w:rPr>
        <w:t>estado</w:t>
      </w:r>
      <w:r>
        <w:rPr>
          <w:spacing w:val="-13"/>
          <w:sz w:val="18"/>
          <w:szCs w:val="18"/>
        </w:rPr>
        <w:t xml:space="preserve"> </w:t>
      </w:r>
      <w:r>
        <w:rPr>
          <w:sz w:val="18"/>
          <w:szCs w:val="18"/>
        </w:rPr>
        <w:t>del</w:t>
      </w:r>
      <w:r>
        <w:rPr>
          <w:spacing w:val="-12"/>
          <w:sz w:val="18"/>
          <w:szCs w:val="18"/>
        </w:rPr>
        <w:t xml:space="preserve"> </w:t>
      </w:r>
      <w:r>
        <w:rPr>
          <w:sz w:val="18"/>
          <w:szCs w:val="18"/>
        </w:rPr>
        <w:t>crédito</w:t>
      </w:r>
      <w:r>
        <w:rPr>
          <w:spacing w:val="-13"/>
          <w:sz w:val="18"/>
          <w:szCs w:val="18"/>
        </w:rPr>
        <w:t xml:space="preserve"> </w:t>
      </w:r>
      <w:r>
        <w:rPr>
          <w:sz w:val="18"/>
          <w:szCs w:val="18"/>
        </w:rPr>
        <w:t>o</w:t>
      </w:r>
      <w:r>
        <w:rPr>
          <w:spacing w:val="-12"/>
          <w:sz w:val="18"/>
          <w:szCs w:val="18"/>
        </w:rPr>
        <w:t xml:space="preserve"> </w:t>
      </w:r>
      <w:r>
        <w:rPr>
          <w:sz w:val="18"/>
          <w:szCs w:val="18"/>
        </w:rPr>
        <w:t>de</w:t>
      </w:r>
      <w:r>
        <w:rPr>
          <w:spacing w:val="-13"/>
          <w:sz w:val="18"/>
          <w:szCs w:val="18"/>
        </w:rPr>
        <w:t xml:space="preserve"> </w:t>
      </w:r>
      <w:r>
        <w:rPr>
          <w:sz w:val="18"/>
          <w:szCs w:val="18"/>
        </w:rPr>
        <w:t>la</w:t>
      </w:r>
      <w:r>
        <w:rPr>
          <w:spacing w:val="-12"/>
          <w:sz w:val="18"/>
          <w:szCs w:val="18"/>
        </w:rPr>
        <w:t xml:space="preserve"> </w:t>
      </w:r>
      <w:r>
        <w:rPr>
          <w:sz w:val="18"/>
          <w:szCs w:val="18"/>
        </w:rPr>
        <w:t>deuda</w:t>
      </w:r>
      <w:r>
        <w:rPr>
          <w:spacing w:val="-13"/>
          <w:sz w:val="18"/>
          <w:szCs w:val="18"/>
        </w:rPr>
        <w:t xml:space="preserve"> </w:t>
      </w:r>
      <w:r>
        <w:rPr>
          <w:sz w:val="18"/>
          <w:szCs w:val="18"/>
        </w:rPr>
        <w:t>de</w:t>
      </w:r>
      <w:r>
        <w:rPr>
          <w:spacing w:val="-12"/>
          <w:sz w:val="18"/>
          <w:szCs w:val="18"/>
        </w:rPr>
        <w:t xml:space="preserve"> </w:t>
      </w:r>
      <w:r>
        <w:rPr>
          <w:sz w:val="18"/>
          <w:szCs w:val="18"/>
        </w:rPr>
        <w:t>cada</w:t>
      </w:r>
      <w:r>
        <w:rPr>
          <w:spacing w:val="-13"/>
          <w:sz w:val="18"/>
          <w:szCs w:val="18"/>
        </w:rPr>
        <w:t xml:space="preserve"> </w:t>
      </w:r>
      <w:r>
        <w:rPr>
          <w:sz w:val="18"/>
          <w:szCs w:val="18"/>
        </w:rPr>
        <w:t>parte,</w:t>
      </w:r>
      <w:r>
        <w:rPr>
          <w:spacing w:val="-12"/>
          <w:sz w:val="18"/>
          <w:szCs w:val="18"/>
        </w:rPr>
        <w:t xml:space="preserve"> </w:t>
      </w:r>
      <w:r>
        <w:rPr>
          <w:sz w:val="18"/>
          <w:szCs w:val="18"/>
        </w:rPr>
        <w:t>entre</w:t>
      </w:r>
      <w:r>
        <w:rPr>
          <w:spacing w:val="-13"/>
          <w:sz w:val="18"/>
          <w:szCs w:val="18"/>
        </w:rPr>
        <w:t xml:space="preserve"> </w:t>
      </w:r>
      <w:r>
        <w:rPr>
          <w:sz w:val="18"/>
          <w:szCs w:val="18"/>
        </w:rPr>
        <w:t>otros detalles mínimos y necesarios para finiquitar una relación jurídica contractual».</w:t>
      </w:r>
      <w:bookmarkEnd w:id="3"/>
    </w:p>
  </w:footnote>
  <w:footnote w:id="5">
    <w:p w14:paraId="453AD425" w14:textId="34F3B825" w:rsidR="007338CB" w:rsidRDefault="007338CB">
      <w:pPr>
        <w:pStyle w:val="Textonotapie"/>
      </w:pPr>
      <w:r>
        <w:rPr>
          <w:rStyle w:val="Refdenotaalpie"/>
        </w:rPr>
        <w:footnoteRef/>
      </w:r>
      <w:r>
        <w:t xml:space="preserve"> </w:t>
      </w:r>
      <w:proofErr w:type="spellStart"/>
      <w:r>
        <w:rPr>
          <w:sz w:val="18"/>
          <w:szCs w:val="18"/>
        </w:rPr>
        <w:t>Exposito</w:t>
      </w:r>
      <w:proofErr w:type="spellEnd"/>
      <w:r>
        <w:rPr>
          <w:spacing w:val="-2"/>
          <w:sz w:val="18"/>
          <w:szCs w:val="18"/>
        </w:rPr>
        <w:t xml:space="preserve"> </w:t>
      </w:r>
      <w:proofErr w:type="spellStart"/>
      <w:r>
        <w:rPr>
          <w:sz w:val="18"/>
          <w:szCs w:val="18"/>
        </w:rPr>
        <w:t>Velez</w:t>
      </w:r>
      <w:proofErr w:type="spellEnd"/>
      <w:r>
        <w:rPr>
          <w:sz w:val="18"/>
          <w:szCs w:val="18"/>
        </w:rPr>
        <w:t>.</w:t>
      </w:r>
      <w:r>
        <w:rPr>
          <w:spacing w:val="-3"/>
          <w:sz w:val="18"/>
          <w:szCs w:val="18"/>
        </w:rPr>
        <w:t xml:space="preserve"> </w:t>
      </w:r>
      <w:r>
        <w:rPr>
          <w:sz w:val="18"/>
          <w:szCs w:val="18"/>
        </w:rPr>
        <w:t>Juan</w:t>
      </w:r>
      <w:r>
        <w:rPr>
          <w:spacing w:val="-4"/>
          <w:sz w:val="18"/>
          <w:szCs w:val="18"/>
        </w:rPr>
        <w:t xml:space="preserve"> </w:t>
      </w:r>
      <w:r>
        <w:rPr>
          <w:sz w:val="18"/>
          <w:szCs w:val="18"/>
        </w:rPr>
        <w:t>Carlos.</w:t>
      </w:r>
      <w:r>
        <w:rPr>
          <w:spacing w:val="-3"/>
          <w:sz w:val="18"/>
          <w:szCs w:val="18"/>
        </w:rPr>
        <w:t xml:space="preserve"> </w:t>
      </w:r>
      <w:r>
        <w:rPr>
          <w:sz w:val="18"/>
          <w:szCs w:val="18"/>
        </w:rPr>
        <w:t>Forma</w:t>
      </w:r>
      <w:r>
        <w:rPr>
          <w:spacing w:val="-4"/>
          <w:sz w:val="18"/>
          <w:szCs w:val="18"/>
        </w:rPr>
        <w:t xml:space="preserve"> </w:t>
      </w:r>
      <w:r>
        <w:rPr>
          <w:sz w:val="18"/>
          <w:szCs w:val="18"/>
        </w:rPr>
        <w:t>y</w:t>
      </w:r>
      <w:r>
        <w:rPr>
          <w:spacing w:val="-4"/>
          <w:sz w:val="18"/>
          <w:szCs w:val="18"/>
        </w:rPr>
        <w:t xml:space="preserve"> </w:t>
      </w:r>
      <w:r>
        <w:rPr>
          <w:sz w:val="18"/>
          <w:szCs w:val="18"/>
        </w:rPr>
        <w:t>contenido</w:t>
      </w:r>
      <w:r>
        <w:rPr>
          <w:spacing w:val="-3"/>
          <w:sz w:val="18"/>
          <w:szCs w:val="18"/>
        </w:rPr>
        <w:t xml:space="preserve"> </w:t>
      </w:r>
      <w:r>
        <w:rPr>
          <w:sz w:val="18"/>
          <w:szCs w:val="18"/>
        </w:rPr>
        <w:t>del</w:t>
      </w:r>
      <w:r>
        <w:rPr>
          <w:spacing w:val="-4"/>
          <w:sz w:val="18"/>
          <w:szCs w:val="18"/>
        </w:rPr>
        <w:t xml:space="preserve"> </w:t>
      </w:r>
      <w:r>
        <w:rPr>
          <w:sz w:val="18"/>
          <w:szCs w:val="18"/>
        </w:rPr>
        <w:t>contrato</w:t>
      </w:r>
      <w:r>
        <w:rPr>
          <w:spacing w:val="-3"/>
          <w:sz w:val="18"/>
          <w:szCs w:val="18"/>
        </w:rPr>
        <w:t xml:space="preserve"> </w:t>
      </w:r>
      <w:r>
        <w:rPr>
          <w:sz w:val="18"/>
          <w:szCs w:val="18"/>
        </w:rPr>
        <w:t>estatal,</w:t>
      </w:r>
      <w:r>
        <w:rPr>
          <w:spacing w:val="-4"/>
          <w:sz w:val="18"/>
          <w:szCs w:val="18"/>
        </w:rPr>
        <w:t xml:space="preserve"> </w:t>
      </w:r>
      <w:r>
        <w:rPr>
          <w:sz w:val="18"/>
          <w:szCs w:val="18"/>
        </w:rPr>
        <w:t>p.</w:t>
      </w:r>
      <w:r>
        <w:rPr>
          <w:spacing w:val="-3"/>
          <w:sz w:val="18"/>
          <w:szCs w:val="18"/>
        </w:rPr>
        <w:t xml:space="preserve"> </w:t>
      </w:r>
      <w:r>
        <w:rPr>
          <w:spacing w:val="-5"/>
          <w:sz w:val="18"/>
          <w:szCs w:val="18"/>
        </w:rPr>
        <w:t>90.</w:t>
      </w:r>
    </w:p>
  </w:footnote>
  <w:footnote w:id="6">
    <w:p w14:paraId="6D125931" w14:textId="0A28DCC1" w:rsidR="00B22CD0" w:rsidRDefault="00B22CD0">
      <w:pPr>
        <w:pStyle w:val="Textonotapie"/>
      </w:pPr>
      <w:r>
        <w:rPr>
          <w:rStyle w:val="Refdenotaalpie"/>
        </w:rPr>
        <w:footnoteRef/>
      </w:r>
      <w:r>
        <w:t xml:space="preserve"> </w:t>
      </w:r>
      <w:r>
        <w:rPr>
          <w:sz w:val="18"/>
          <w:szCs w:val="18"/>
        </w:rPr>
        <w:t>CONSEJO</w:t>
      </w:r>
      <w:r>
        <w:rPr>
          <w:spacing w:val="-6"/>
          <w:sz w:val="18"/>
          <w:szCs w:val="18"/>
        </w:rPr>
        <w:t xml:space="preserve"> </w:t>
      </w:r>
      <w:r>
        <w:rPr>
          <w:sz w:val="18"/>
          <w:szCs w:val="18"/>
        </w:rPr>
        <w:t>DE</w:t>
      </w:r>
      <w:r>
        <w:rPr>
          <w:spacing w:val="-7"/>
          <w:sz w:val="18"/>
          <w:szCs w:val="18"/>
        </w:rPr>
        <w:t xml:space="preserve"> </w:t>
      </w:r>
      <w:r>
        <w:rPr>
          <w:sz w:val="18"/>
          <w:szCs w:val="18"/>
        </w:rPr>
        <w:t>ESTADO,</w:t>
      </w:r>
      <w:r>
        <w:rPr>
          <w:spacing w:val="-6"/>
          <w:sz w:val="18"/>
          <w:szCs w:val="18"/>
        </w:rPr>
        <w:t xml:space="preserve"> </w:t>
      </w:r>
      <w:r>
        <w:rPr>
          <w:sz w:val="18"/>
          <w:szCs w:val="18"/>
        </w:rPr>
        <w:t>Sala</w:t>
      </w:r>
      <w:r>
        <w:rPr>
          <w:spacing w:val="-6"/>
          <w:sz w:val="18"/>
          <w:szCs w:val="18"/>
        </w:rPr>
        <w:t xml:space="preserve"> </w:t>
      </w:r>
      <w:r>
        <w:rPr>
          <w:sz w:val="18"/>
          <w:szCs w:val="18"/>
        </w:rPr>
        <w:t>de</w:t>
      </w:r>
      <w:r>
        <w:rPr>
          <w:spacing w:val="-7"/>
          <w:sz w:val="18"/>
          <w:szCs w:val="18"/>
        </w:rPr>
        <w:t xml:space="preserve"> </w:t>
      </w:r>
      <w:r>
        <w:rPr>
          <w:sz w:val="18"/>
          <w:szCs w:val="18"/>
        </w:rPr>
        <w:t>Consulta</w:t>
      </w:r>
      <w:r>
        <w:rPr>
          <w:spacing w:val="-6"/>
          <w:sz w:val="18"/>
          <w:szCs w:val="18"/>
        </w:rPr>
        <w:t xml:space="preserve"> </w:t>
      </w:r>
      <w:r>
        <w:rPr>
          <w:sz w:val="18"/>
          <w:szCs w:val="18"/>
        </w:rPr>
        <w:t>y</w:t>
      </w:r>
      <w:r>
        <w:rPr>
          <w:spacing w:val="-7"/>
          <w:sz w:val="18"/>
          <w:szCs w:val="18"/>
        </w:rPr>
        <w:t xml:space="preserve"> </w:t>
      </w:r>
      <w:r>
        <w:rPr>
          <w:sz w:val="18"/>
          <w:szCs w:val="18"/>
        </w:rPr>
        <w:t>Servicio</w:t>
      </w:r>
      <w:r>
        <w:rPr>
          <w:spacing w:val="-5"/>
          <w:sz w:val="18"/>
          <w:szCs w:val="18"/>
        </w:rPr>
        <w:t xml:space="preserve"> </w:t>
      </w:r>
      <w:r>
        <w:rPr>
          <w:sz w:val="18"/>
          <w:szCs w:val="18"/>
        </w:rPr>
        <w:t>Civil.</w:t>
      </w:r>
      <w:r>
        <w:rPr>
          <w:spacing w:val="-7"/>
          <w:sz w:val="18"/>
          <w:szCs w:val="18"/>
        </w:rPr>
        <w:t xml:space="preserve"> </w:t>
      </w:r>
      <w:r>
        <w:rPr>
          <w:sz w:val="18"/>
          <w:szCs w:val="18"/>
        </w:rPr>
        <w:t>Radicado</w:t>
      </w:r>
      <w:r>
        <w:rPr>
          <w:spacing w:val="-6"/>
          <w:sz w:val="18"/>
          <w:szCs w:val="18"/>
        </w:rPr>
        <w:t xml:space="preserve"> </w:t>
      </w:r>
      <w:r>
        <w:rPr>
          <w:sz w:val="18"/>
          <w:szCs w:val="18"/>
        </w:rPr>
        <w:t>No.</w:t>
      </w:r>
      <w:r>
        <w:rPr>
          <w:spacing w:val="-7"/>
          <w:sz w:val="18"/>
          <w:szCs w:val="18"/>
        </w:rPr>
        <w:t xml:space="preserve"> </w:t>
      </w:r>
      <w:r>
        <w:rPr>
          <w:sz w:val="18"/>
          <w:szCs w:val="18"/>
        </w:rPr>
        <w:t>1453.</w:t>
      </w:r>
      <w:r>
        <w:rPr>
          <w:spacing w:val="-7"/>
          <w:sz w:val="18"/>
          <w:szCs w:val="18"/>
        </w:rPr>
        <w:t xml:space="preserve"> </w:t>
      </w:r>
      <w:r>
        <w:rPr>
          <w:sz w:val="18"/>
          <w:szCs w:val="18"/>
        </w:rPr>
        <w:t>Concepto</w:t>
      </w:r>
      <w:r>
        <w:rPr>
          <w:spacing w:val="-6"/>
          <w:sz w:val="18"/>
          <w:szCs w:val="18"/>
        </w:rPr>
        <w:t xml:space="preserve"> </w:t>
      </w:r>
      <w:r>
        <w:rPr>
          <w:sz w:val="18"/>
          <w:szCs w:val="18"/>
        </w:rPr>
        <w:t>de</w:t>
      </w:r>
      <w:r>
        <w:rPr>
          <w:spacing w:val="-7"/>
          <w:sz w:val="18"/>
          <w:szCs w:val="18"/>
        </w:rPr>
        <w:t xml:space="preserve"> </w:t>
      </w:r>
      <w:r>
        <w:rPr>
          <w:sz w:val="18"/>
          <w:szCs w:val="18"/>
        </w:rPr>
        <w:t>6</w:t>
      </w:r>
      <w:r>
        <w:rPr>
          <w:spacing w:val="-7"/>
          <w:sz w:val="18"/>
          <w:szCs w:val="18"/>
        </w:rPr>
        <w:t xml:space="preserve"> </w:t>
      </w:r>
      <w:r>
        <w:rPr>
          <w:sz w:val="18"/>
          <w:szCs w:val="18"/>
        </w:rPr>
        <w:t>de</w:t>
      </w:r>
      <w:r>
        <w:rPr>
          <w:spacing w:val="-7"/>
          <w:sz w:val="18"/>
          <w:szCs w:val="18"/>
        </w:rPr>
        <w:t xml:space="preserve"> </w:t>
      </w:r>
      <w:r>
        <w:rPr>
          <w:sz w:val="18"/>
          <w:szCs w:val="18"/>
        </w:rPr>
        <w:t>agosto</w:t>
      </w:r>
      <w:r>
        <w:rPr>
          <w:spacing w:val="-7"/>
          <w:sz w:val="18"/>
          <w:szCs w:val="18"/>
        </w:rPr>
        <w:t xml:space="preserve"> </w:t>
      </w:r>
      <w:r>
        <w:rPr>
          <w:sz w:val="18"/>
          <w:szCs w:val="18"/>
        </w:rPr>
        <w:t>de 2003. MP. Augusto Trejos.</w:t>
      </w:r>
    </w:p>
  </w:footnote>
  <w:footnote w:id="7">
    <w:p w14:paraId="7F007170" w14:textId="77777777" w:rsidR="007F411A" w:rsidRPr="007F411A" w:rsidRDefault="006850B4" w:rsidP="007F411A">
      <w:pPr>
        <w:pStyle w:val="Textoindependiente"/>
        <w:kinsoku w:val="0"/>
        <w:overflowPunct w:val="0"/>
        <w:spacing w:before="107"/>
        <w:ind w:left="118" w:right="177" w:firstLine="708"/>
        <w:jc w:val="both"/>
        <w:rPr>
          <w:sz w:val="18"/>
          <w:szCs w:val="18"/>
        </w:rPr>
      </w:pPr>
      <w:r>
        <w:rPr>
          <w:rStyle w:val="Refdenotaalpie"/>
        </w:rPr>
        <w:footnoteRef/>
      </w:r>
      <w:r>
        <w:t xml:space="preserve"> </w:t>
      </w:r>
      <w:bookmarkStart w:id="4" w:name="_Hlk132633504"/>
      <w:r w:rsidR="007F411A" w:rsidRPr="007F411A">
        <w:rPr>
          <w:sz w:val="18"/>
          <w:szCs w:val="18"/>
        </w:rPr>
        <w:t>El</w:t>
      </w:r>
      <w:r w:rsidR="007F411A" w:rsidRPr="007F411A">
        <w:rPr>
          <w:spacing w:val="-1"/>
          <w:sz w:val="18"/>
          <w:szCs w:val="18"/>
        </w:rPr>
        <w:t xml:space="preserve"> </w:t>
      </w:r>
      <w:r w:rsidR="007F411A" w:rsidRPr="007F411A">
        <w:rPr>
          <w:sz w:val="18"/>
          <w:szCs w:val="18"/>
        </w:rPr>
        <w:t>artículo</w:t>
      </w:r>
      <w:r w:rsidR="007F411A" w:rsidRPr="007F411A">
        <w:rPr>
          <w:spacing w:val="-1"/>
          <w:sz w:val="18"/>
          <w:szCs w:val="18"/>
        </w:rPr>
        <w:t xml:space="preserve"> </w:t>
      </w:r>
      <w:r w:rsidR="007F411A" w:rsidRPr="007F411A">
        <w:rPr>
          <w:sz w:val="18"/>
          <w:szCs w:val="18"/>
        </w:rPr>
        <w:t>11</w:t>
      </w:r>
      <w:r w:rsidR="007F411A" w:rsidRPr="007F411A">
        <w:rPr>
          <w:spacing w:val="-1"/>
          <w:sz w:val="18"/>
          <w:szCs w:val="18"/>
        </w:rPr>
        <w:t xml:space="preserve"> </w:t>
      </w:r>
      <w:r w:rsidR="007F411A" w:rsidRPr="007F411A">
        <w:rPr>
          <w:sz w:val="18"/>
          <w:szCs w:val="18"/>
        </w:rPr>
        <w:t>de</w:t>
      </w:r>
      <w:r w:rsidR="007F411A" w:rsidRPr="007F411A">
        <w:rPr>
          <w:spacing w:val="-1"/>
          <w:sz w:val="18"/>
          <w:szCs w:val="18"/>
        </w:rPr>
        <w:t xml:space="preserve"> </w:t>
      </w:r>
      <w:r w:rsidR="007F411A" w:rsidRPr="007F411A">
        <w:rPr>
          <w:sz w:val="18"/>
          <w:szCs w:val="18"/>
        </w:rPr>
        <w:t>la</w:t>
      </w:r>
      <w:r w:rsidR="007F411A" w:rsidRPr="007F411A">
        <w:rPr>
          <w:spacing w:val="-1"/>
          <w:sz w:val="18"/>
          <w:szCs w:val="18"/>
        </w:rPr>
        <w:t xml:space="preserve"> </w:t>
      </w:r>
      <w:r w:rsidR="007F411A" w:rsidRPr="007F411A">
        <w:rPr>
          <w:sz w:val="18"/>
          <w:szCs w:val="18"/>
        </w:rPr>
        <w:t>Ley</w:t>
      </w:r>
      <w:r w:rsidR="007F411A" w:rsidRPr="007F411A">
        <w:rPr>
          <w:spacing w:val="-1"/>
          <w:sz w:val="18"/>
          <w:szCs w:val="18"/>
        </w:rPr>
        <w:t xml:space="preserve"> </w:t>
      </w:r>
      <w:r w:rsidR="007F411A" w:rsidRPr="007F411A">
        <w:rPr>
          <w:sz w:val="18"/>
          <w:szCs w:val="18"/>
        </w:rPr>
        <w:t>1150</w:t>
      </w:r>
      <w:r w:rsidR="007F411A" w:rsidRPr="007F411A">
        <w:rPr>
          <w:spacing w:val="-1"/>
          <w:sz w:val="18"/>
          <w:szCs w:val="18"/>
        </w:rPr>
        <w:t xml:space="preserve"> </w:t>
      </w:r>
      <w:r w:rsidR="007F411A" w:rsidRPr="007F411A">
        <w:rPr>
          <w:sz w:val="18"/>
          <w:szCs w:val="18"/>
        </w:rPr>
        <w:t>de</w:t>
      </w:r>
      <w:r w:rsidR="007F411A" w:rsidRPr="007F411A">
        <w:rPr>
          <w:spacing w:val="-1"/>
          <w:sz w:val="18"/>
          <w:szCs w:val="18"/>
        </w:rPr>
        <w:t xml:space="preserve"> </w:t>
      </w:r>
      <w:r w:rsidR="007F411A" w:rsidRPr="007F411A">
        <w:rPr>
          <w:sz w:val="18"/>
          <w:szCs w:val="18"/>
        </w:rPr>
        <w:t>2007</w:t>
      </w:r>
      <w:r w:rsidR="007F411A" w:rsidRPr="007F411A">
        <w:rPr>
          <w:spacing w:val="-1"/>
          <w:sz w:val="18"/>
          <w:szCs w:val="18"/>
        </w:rPr>
        <w:t xml:space="preserve"> </w:t>
      </w:r>
      <w:r w:rsidR="007F411A" w:rsidRPr="007F411A">
        <w:rPr>
          <w:sz w:val="18"/>
          <w:szCs w:val="18"/>
        </w:rPr>
        <w:t>prescribe:</w:t>
      </w:r>
      <w:r w:rsidR="007F411A" w:rsidRPr="007F411A">
        <w:rPr>
          <w:spacing w:val="-1"/>
          <w:sz w:val="18"/>
          <w:szCs w:val="18"/>
        </w:rPr>
        <w:t xml:space="preserve"> </w:t>
      </w:r>
      <w:r w:rsidR="007F411A" w:rsidRPr="007F411A">
        <w:rPr>
          <w:sz w:val="18"/>
          <w:szCs w:val="18"/>
        </w:rPr>
        <w:t>«Artículo</w:t>
      </w:r>
      <w:r w:rsidR="007F411A" w:rsidRPr="007F411A">
        <w:rPr>
          <w:spacing w:val="-1"/>
          <w:sz w:val="18"/>
          <w:szCs w:val="18"/>
        </w:rPr>
        <w:t xml:space="preserve"> </w:t>
      </w:r>
      <w:r w:rsidR="007F411A" w:rsidRPr="007F411A">
        <w:rPr>
          <w:sz w:val="18"/>
          <w:szCs w:val="18"/>
        </w:rPr>
        <w:t>11.</w:t>
      </w:r>
      <w:r w:rsidR="007F411A" w:rsidRPr="007F411A">
        <w:rPr>
          <w:spacing w:val="-1"/>
          <w:sz w:val="18"/>
          <w:szCs w:val="18"/>
        </w:rPr>
        <w:t xml:space="preserve"> </w:t>
      </w:r>
      <w:r w:rsidR="007F411A" w:rsidRPr="007F411A">
        <w:rPr>
          <w:sz w:val="18"/>
          <w:szCs w:val="18"/>
        </w:rPr>
        <w:t>Del</w:t>
      </w:r>
      <w:r w:rsidR="007F411A" w:rsidRPr="007F411A">
        <w:rPr>
          <w:spacing w:val="-1"/>
          <w:sz w:val="18"/>
          <w:szCs w:val="18"/>
        </w:rPr>
        <w:t xml:space="preserve"> </w:t>
      </w:r>
      <w:r w:rsidR="007F411A" w:rsidRPr="007F411A">
        <w:rPr>
          <w:sz w:val="18"/>
          <w:szCs w:val="18"/>
        </w:rPr>
        <w:t>plazo</w:t>
      </w:r>
      <w:r w:rsidR="007F411A" w:rsidRPr="007F411A">
        <w:rPr>
          <w:spacing w:val="-1"/>
          <w:sz w:val="18"/>
          <w:szCs w:val="18"/>
        </w:rPr>
        <w:t xml:space="preserve"> </w:t>
      </w:r>
      <w:r w:rsidR="007F411A" w:rsidRPr="007F411A">
        <w:rPr>
          <w:sz w:val="18"/>
          <w:szCs w:val="18"/>
        </w:rPr>
        <w:t>para</w:t>
      </w:r>
      <w:r w:rsidR="007F411A" w:rsidRPr="007F411A">
        <w:rPr>
          <w:spacing w:val="-1"/>
          <w:sz w:val="18"/>
          <w:szCs w:val="18"/>
        </w:rPr>
        <w:t xml:space="preserve"> </w:t>
      </w:r>
      <w:r w:rsidR="007F411A" w:rsidRPr="007F411A">
        <w:rPr>
          <w:sz w:val="18"/>
          <w:szCs w:val="18"/>
        </w:rPr>
        <w:t>la</w:t>
      </w:r>
      <w:r w:rsidR="007F411A" w:rsidRPr="007F411A">
        <w:rPr>
          <w:spacing w:val="-1"/>
          <w:sz w:val="18"/>
          <w:szCs w:val="18"/>
        </w:rPr>
        <w:t xml:space="preserve"> </w:t>
      </w:r>
      <w:r w:rsidR="007F411A" w:rsidRPr="007F411A">
        <w:rPr>
          <w:sz w:val="18"/>
          <w:szCs w:val="18"/>
        </w:rPr>
        <w:t>liquidación</w:t>
      </w:r>
      <w:r w:rsidR="007F411A" w:rsidRPr="007F411A">
        <w:rPr>
          <w:spacing w:val="-1"/>
          <w:sz w:val="18"/>
          <w:szCs w:val="18"/>
        </w:rPr>
        <w:t xml:space="preserve"> </w:t>
      </w:r>
      <w:r w:rsidR="007F411A" w:rsidRPr="007F411A">
        <w:rPr>
          <w:sz w:val="18"/>
          <w:szCs w:val="18"/>
        </w:rPr>
        <w:t>de</w:t>
      </w:r>
      <w:r w:rsidR="007F411A" w:rsidRPr="007F411A">
        <w:rPr>
          <w:spacing w:val="-1"/>
          <w:sz w:val="18"/>
          <w:szCs w:val="18"/>
        </w:rPr>
        <w:t xml:space="preserve"> </w:t>
      </w:r>
      <w:r w:rsidR="007F411A" w:rsidRPr="007F411A">
        <w:rPr>
          <w:sz w:val="18"/>
          <w:szCs w:val="18"/>
        </w:rPr>
        <w:t>los</w:t>
      </w:r>
      <w:r w:rsidR="007F411A" w:rsidRPr="007F411A">
        <w:rPr>
          <w:spacing w:val="-1"/>
          <w:sz w:val="18"/>
          <w:szCs w:val="18"/>
        </w:rPr>
        <w:t xml:space="preserve"> </w:t>
      </w:r>
      <w:r w:rsidR="007F411A" w:rsidRPr="007F411A">
        <w:rPr>
          <w:sz w:val="18"/>
          <w:szCs w:val="18"/>
        </w:rPr>
        <w:t>contratos. La</w:t>
      </w:r>
      <w:r w:rsidR="007F411A" w:rsidRPr="007F411A">
        <w:rPr>
          <w:spacing w:val="-4"/>
          <w:sz w:val="18"/>
          <w:szCs w:val="18"/>
        </w:rPr>
        <w:t xml:space="preserve"> </w:t>
      </w:r>
      <w:r w:rsidR="007F411A" w:rsidRPr="007F411A">
        <w:rPr>
          <w:sz w:val="18"/>
          <w:szCs w:val="18"/>
        </w:rPr>
        <w:t>liquidación</w:t>
      </w:r>
      <w:r w:rsidR="007F411A" w:rsidRPr="007F411A">
        <w:rPr>
          <w:spacing w:val="-4"/>
          <w:sz w:val="18"/>
          <w:szCs w:val="18"/>
        </w:rPr>
        <w:t xml:space="preserve"> </w:t>
      </w:r>
      <w:r w:rsidR="007F411A" w:rsidRPr="007F411A">
        <w:rPr>
          <w:sz w:val="18"/>
          <w:szCs w:val="18"/>
        </w:rPr>
        <w:t>de</w:t>
      </w:r>
      <w:r w:rsidR="007F411A" w:rsidRPr="007F411A">
        <w:rPr>
          <w:spacing w:val="-4"/>
          <w:sz w:val="18"/>
          <w:szCs w:val="18"/>
        </w:rPr>
        <w:t xml:space="preserve"> </w:t>
      </w:r>
      <w:r w:rsidR="007F411A" w:rsidRPr="007F411A">
        <w:rPr>
          <w:sz w:val="18"/>
          <w:szCs w:val="18"/>
        </w:rPr>
        <w:t>los</w:t>
      </w:r>
      <w:r w:rsidR="007F411A" w:rsidRPr="007F411A">
        <w:rPr>
          <w:spacing w:val="-4"/>
          <w:sz w:val="18"/>
          <w:szCs w:val="18"/>
        </w:rPr>
        <w:t xml:space="preserve"> </w:t>
      </w:r>
      <w:r w:rsidR="007F411A" w:rsidRPr="007F411A">
        <w:rPr>
          <w:sz w:val="18"/>
          <w:szCs w:val="18"/>
        </w:rPr>
        <w:t>contratos</w:t>
      </w:r>
      <w:r w:rsidR="007F411A" w:rsidRPr="007F411A">
        <w:rPr>
          <w:spacing w:val="-4"/>
          <w:sz w:val="18"/>
          <w:szCs w:val="18"/>
        </w:rPr>
        <w:t xml:space="preserve"> </w:t>
      </w:r>
      <w:r w:rsidR="007F411A" w:rsidRPr="007F411A">
        <w:rPr>
          <w:sz w:val="18"/>
          <w:szCs w:val="18"/>
        </w:rPr>
        <w:t>se</w:t>
      </w:r>
      <w:r w:rsidR="007F411A" w:rsidRPr="007F411A">
        <w:rPr>
          <w:spacing w:val="-4"/>
          <w:sz w:val="18"/>
          <w:szCs w:val="18"/>
        </w:rPr>
        <w:t xml:space="preserve"> </w:t>
      </w:r>
      <w:r w:rsidR="007F411A" w:rsidRPr="007F411A">
        <w:rPr>
          <w:sz w:val="18"/>
          <w:szCs w:val="18"/>
        </w:rPr>
        <w:t>hará</w:t>
      </w:r>
      <w:r w:rsidR="007F411A" w:rsidRPr="007F411A">
        <w:rPr>
          <w:spacing w:val="-4"/>
          <w:sz w:val="18"/>
          <w:szCs w:val="18"/>
        </w:rPr>
        <w:t xml:space="preserve"> </w:t>
      </w:r>
      <w:r w:rsidR="007F411A" w:rsidRPr="007F411A">
        <w:rPr>
          <w:sz w:val="18"/>
          <w:szCs w:val="18"/>
        </w:rPr>
        <w:t>de</w:t>
      </w:r>
      <w:r w:rsidR="007F411A" w:rsidRPr="007F411A">
        <w:rPr>
          <w:spacing w:val="-4"/>
          <w:sz w:val="18"/>
          <w:szCs w:val="18"/>
        </w:rPr>
        <w:t xml:space="preserve"> </w:t>
      </w:r>
      <w:r w:rsidR="007F411A" w:rsidRPr="007F411A">
        <w:rPr>
          <w:sz w:val="18"/>
          <w:szCs w:val="18"/>
        </w:rPr>
        <w:t>mutuo</w:t>
      </w:r>
      <w:r w:rsidR="007F411A" w:rsidRPr="007F411A">
        <w:rPr>
          <w:spacing w:val="-4"/>
          <w:sz w:val="18"/>
          <w:szCs w:val="18"/>
        </w:rPr>
        <w:t xml:space="preserve"> </w:t>
      </w:r>
      <w:r w:rsidR="007F411A" w:rsidRPr="007F411A">
        <w:rPr>
          <w:sz w:val="18"/>
          <w:szCs w:val="18"/>
        </w:rPr>
        <w:t>acuerdo</w:t>
      </w:r>
      <w:r w:rsidR="007F411A" w:rsidRPr="007F411A">
        <w:rPr>
          <w:spacing w:val="-4"/>
          <w:sz w:val="18"/>
          <w:szCs w:val="18"/>
        </w:rPr>
        <w:t xml:space="preserve"> </w:t>
      </w:r>
      <w:r w:rsidR="007F411A" w:rsidRPr="007F411A">
        <w:rPr>
          <w:sz w:val="18"/>
          <w:szCs w:val="18"/>
        </w:rPr>
        <w:t>dentro</w:t>
      </w:r>
      <w:r w:rsidR="007F411A" w:rsidRPr="007F411A">
        <w:rPr>
          <w:spacing w:val="-4"/>
          <w:sz w:val="18"/>
          <w:szCs w:val="18"/>
        </w:rPr>
        <w:t xml:space="preserve"> </w:t>
      </w:r>
      <w:r w:rsidR="007F411A" w:rsidRPr="007F411A">
        <w:rPr>
          <w:sz w:val="18"/>
          <w:szCs w:val="18"/>
        </w:rPr>
        <w:t>del</w:t>
      </w:r>
      <w:r w:rsidR="007F411A" w:rsidRPr="007F411A">
        <w:rPr>
          <w:spacing w:val="-4"/>
          <w:sz w:val="18"/>
          <w:szCs w:val="18"/>
        </w:rPr>
        <w:t xml:space="preserve"> </w:t>
      </w:r>
      <w:r w:rsidR="007F411A" w:rsidRPr="007F411A">
        <w:rPr>
          <w:sz w:val="18"/>
          <w:szCs w:val="18"/>
        </w:rPr>
        <w:t>término</w:t>
      </w:r>
      <w:r w:rsidR="007F411A" w:rsidRPr="007F411A">
        <w:rPr>
          <w:spacing w:val="-3"/>
          <w:sz w:val="18"/>
          <w:szCs w:val="18"/>
        </w:rPr>
        <w:t xml:space="preserve"> </w:t>
      </w:r>
      <w:r w:rsidR="007F411A" w:rsidRPr="007F411A">
        <w:rPr>
          <w:sz w:val="18"/>
          <w:szCs w:val="18"/>
        </w:rPr>
        <w:t>fijado</w:t>
      </w:r>
      <w:r w:rsidR="007F411A" w:rsidRPr="007F411A">
        <w:rPr>
          <w:spacing w:val="-3"/>
          <w:sz w:val="18"/>
          <w:szCs w:val="18"/>
        </w:rPr>
        <w:t xml:space="preserve"> </w:t>
      </w:r>
      <w:r w:rsidR="007F411A" w:rsidRPr="007F411A">
        <w:rPr>
          <w:sz w:val="18"/>
          <w:szCs w:val="18"/>
        </w:rPr>
        <w:t>en</w:t>
      </w:r>
      <w:r w:rsidR="007F411A" w:rsidRPr="007F411A">
        <w:rPr>
          <w:spacing w:val="-4"/>
          <w:sz w:val="18"/>
          <w:szCs w:val="18"/>
        </w:rPr>
        <w:t xml:space="preserve"> </w:t>
      </w:r>
      <w:r w:rsidR="007F411A" w:rsidRPr="007F411A">
        <w:rPr>
          <w:sz w:val="18"/>
          <w:szCs w:val="18"/>
        </w:rPr>
        <w:t>los</w:t>
      </w:r>
      <w:r w:rsidR="007F411A" w:rsidRPr="007F411A">
        <w:rPr>
          <w:spacing w:val="-4"/>
          <w:sz w:val="18"/>
          <w:szCs w:val="18"/>
        </w:rPr>
        <w:t xml:space="preserve"> </w:t>
      </w:r>
      <w:r w:rsidR="007F411A" w:rsidRPr="007F411A">
        <w:rPr>
          <w:sz w:val="18"/>
          <w:szCs w:val="18"/>
        </w:rPr>
        <w:t>pliegos</w:t>
      </w:r>
      <w:r w:rsidR="007F411A" w:rsidRPr="007F411A">
        <w:rPr>
          <w:spacing w:val="-4"/>
          <w:sz w:val="18"/>
          <w:szCs w:val="18"/>
        </w:rPr>
        <w:t xml:space="preserve"> </w:t>
      </w:r>
      <w:r w:rsidR="007F411A" w:rsidRPr="007F411A">
        <w:rPr>
          <w:sz w:val="18"/>
          <w:szCs w:val="18"/>
        </w:rPr>
        <w:t>de</w:t>
      </w:r>
      <w:r w:rsidR="007F411A" w:rsidRPr="007F411A">
        <w:rPr>
          <w:spacing w:val="-4"/>
          <w:sz w:val="18"/>
          <w:szCs w:val="18"/>
        </w:rPr>
        <w:t xml:space="preserve"> </w:t>
      </w:r>
      <w:r w:rsidR="007F411A" w:rsidRPr="007F411A">
        <w:rPr>
          <w:sz w:val="18"/>
          <w:szCs w:val="18"/>
        </w:rPr>
        <w:t>condiciones</w:t>
      </w:r>
      <w:r w:rsidR="007F411A" w:rsidRPr="007F411A">
        <w:rPr>
          <w:spacing w:val="-4"/>
          <w:sz w:val="18"/>
          <w:szCs w:val="18"/>
        </w:rPr>
        <w:t xml:space="preserve"> </w:t>
      </w:r>
      <w:r w:rsidR="007F411A" w:rsidRPr="007F411A">
        <w:rPr>
          <w:sz w:val="18"/>
          <w:szCs w:val="18"/>
        </w:rPr>
        <w:t>o</w:t>
      </w:r>
      <w:r w:rsidR="007F411A" w:rsidRPr="007F411A">
        <w:rPr>
          <w:spacing w:val="-4"/>
          <w:sz w:val="18"/>
          <w:szCs w:val="18"/>
        </w:rPr>
        <w:t xml:space="preserve"> </w:t>
      </w:r>
      <w:r w:rsidR="007F411A" w:rsidRPr="007F411A">
        <w:rPr>
          <w:sz w:val="18"/>
          <w:szCs w:val="18"/>
        </w:rPr>
        <w:t>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F0CDEF5" w14:textId="77777777" w:rsidR="007F411A" w:rsidRPr="007F411A" w:rsidRDefault="007F411A" w:rsidP="007F411A">
      <w:pPr>
        <w:widowControl w:val="0"/>
        <w:kinsoku w:val="0"/>
        <w:overflowPunct w:val="0"/>
        <w:autoSpaceDE w:val="0"/>
        <w:autoSpaceDN w:val="0"/>
        <w:adjustRightInd w:val="0"/>
        <w:spacing w:after="0" w:line="240" w:lineRule="auto"/>
        <w:ind w:left="118" w:right="176" w:firstLine="708"/>
        <w:jc w:val="both"/>
        <w:rPr>
          <w:rFonts w:ascii="Arial" w:eastAsiaTheme="minorEastAsia" w:hAnsi="Arial" w:cs="Arial"/>
          <w:sz w:val="18"/>
          <w:szCs w:val="18"/>
          <w:lang w:eastAsia="es-CO"/>
        </w:rPr>
      </w:pPr>
      <w:r w:rsidRPr="007F411A">
        <w:rPr>
          <w:rFonts w:ascii="Arial" w:eastAsiaTheme="minorEastAsia" w:hAnsi="Arial" w:cs="Arial"/>
          <w:sz w:val="18"/>
          <w:szCs w:val="18"/>
          <w:lang w:eastAsia="es-CO"/>
        </w:rPr>
        <w:t>» En aquellos casos en que el contratista no se presente a la liquidación previa notificación o convocatoria que</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le</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haga</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la</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entidad,</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o</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las</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partes</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no</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lleguen</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a</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un</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acuerdo</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sobre</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su</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contenido,</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la</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entidad</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tendrá</w:t>
      </w:r>
      <w:r w:rsidRPr="007F411A">
        <w:rPr>
          <w:rFonts w:ascii="Arial" w:eastAsiaTheme="minorEastAsia" w:hAnsi="Arial" w:cs="Arial"/>
          <w:spacing w:val="-8"/>
          <w:sz w:val="18"/>
          <w:szCs w:val="18"/>
          <w:lang w:eastAsia="es-CO"/>
        </w:rPr>
        <w:t xml:space="preserve"> </w:t>
      </w:r>
      <w:r w:rsidRPr="007F411A">
        <w:rPr>
          <w:rFonts w:ascii="Arial" w:eastAsiaTheme="minorEastAsia" w:hAnsi="Arial" w:cs="Arial"/>
          <w:sz w:val="18"/>
          <w:szCs w:val="18"/>
          <w:lang w:eastAsia="es-CO"/>
        </w:rPr>
        <w:t>la</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facultad</w:t>
      </w:r>
      <w:r w:rsidRPr="007F411A">
        <w:rPr>
          <w:rFonts w:ascii="Arial" w:eastAsiaTheme="minorEastAsia" w:hAnsi="Arial" w:cs="Arial"/>
          <w:spacing w:val="-8"/>
          <w:sz w:val="18"/>
          <w:szCs w:val="18"/>
          <w:lang w:eastAsia="es-CO"/>
        </w:rPr>
        <w:t xml:space="preserve"> </w:t>
      </w:r>
      <w:r w:rsidRPr="007F411A">
        <w:rPr>
          <w:rFonts w:ascii="Arial" w:eastAsiaTheme="minorEastAsia" w:hAnsi="Arial" w:cs="Arial"/>
          <w:sz w:val="18"/>
          <w:szCs w:val="18"/>
          <w:lang w:eastAsia="es-CO"/>
        </w:rPr>
        <w:t>de</w:t>
      </w:r>
      <w:r w:rsidRPr="007F411A">
        <w:rPr>
          <w:rFonts w:ascii="Arial" w:eastAsiaTheme="minorEastAsia" w:hAnsi="Arial" w:cs="Arial"/>
          <w:spacing w:val="-9"/>
          <w:sz w:val="18"/>
          <w:szCs w:val="18"/>
          <w:lang w:eastAsia="es-CO"/>
        </w:rPr>
        <w:t xml:space="preserve"> </w:t>
      </w:r>
      <w:r w:rsidRPr="007F411A">
        <w:rPr>
          <w:rFonts w:ascii="Arial" w:eastAsiaTheme="minorEastAsia" w:hAnsi="Arial" w:cs="Arial"/>
          <w:sz w:val="18"/>
          <w:szCs w:val="18"/>
          <w:lang w:eastAsia="es-CO"/>
        </w:rPr>
        <w:t>liquidar en forma unilateral dentro de los dos (2) meses siguientes, de conformidad con lo dispuesto en el artículo 136 del C.</w:t>
      </w:r>
    </w:p>
    <w:p w14:paraId="72DEA3B1" w14:textId="3BD22DDA" w:rsidR="006850B4" w:rsidRDefault="007F411A" w:rsidP="007F411A">
      <w:pPr>
        <w:pStyle w:val="Textonotapie"/>
      </w:pPr>
      <w:r w:rsidRPr="007F411A">
        <w:rPr>
          <w:rFonts w:ascii="Arial" w:eastAsiaTheme="minorEastAsia" w:hAnsi="Arial" w:cs="Arial"/>
          <w:sz w:val="18"/>
          <w:szCs w:val="18"/>
          <w:lang w:val="es-CO" w:eastAsia="es-CO"/>
        </w:rPr>
        <w:t>C.</w:t>
      </w:r>
      <w:r w:rsidRPr="007F411A">
        <w:rPr>
          <w:rFonts w:ascii="Arial" w:eastAsiaTheme="minorEastAsia" w:hAnsi="Arial" w:cs="Arial"/>
          <w:spacing w:val="-2"/>
          <w:sz w:val="18"/>
          <w:szCs w:val="18"/>
          <w:lang w:val="es-CO" w:eastAsia="es-CO"/>
        </w:rPr>
        <w:t xml:space="preserve"> </w:t>
      </w:r>
      <w:r w:rsidRPr="007F411A">
        <w:rPr>
          <w:rFonts w:ascii="Arial" w:eastAsiaTheme="minorEastAsia" w:hAnsi="Arial" w:cs="Arial"/>
          <w:spacing w:val="-5"/>
          <w:sz w:val="18"/>
          <w:szCs w:val="18"/>
          <w:lang w:val="es-CO" w:eastAsia="es-CO"/>
        </w:rPr>
        <w:t>A</w:t>
      </w:r>
      <w:bookmarkEnd w:id="4"/>
    </w:p>
  </w:footnote>
  <w:footnote w:id="8">
    <w:p w14:paraId="3CBE4F90" w14:textId="77777777" w:rsidR="00D03413" w:rsidRPr="003246F7" w:rsidRDefault="00D03413" w:rsidP="00D03413">
      <w:pPr>
        <w:pStyle w:val="Textoindependiente"/>
        <w:kinsoku w:val="0"/>
        <w:overflowPunct w:val="0"/>
        <w:ind w:left="826"/>
        <w:rPr>
          <w:spacing w:val="-5"/>
          <w:sz w:val="16"/>
          <w:szCs w:val="16"/>
        </w:rPr>
      </w:pPr>
      <w:r>
        <w:rPr>
          <w:rStyle w:val="Refdenotaalpie"/>
        </w:rPr>
        <w:footnoteRef/>
      </w:r>
      <w:r>
        <w:t xml:space="preserve"> </w:t>
      </w:r>
      <w:r w:rsidRPr="003246F7">
        <w:rPr>
          <w:sz w:val="16"/>
          <w:szCs w:val="16"/>
        </w:rPr>
        <w:t>CONSEJO</w:t>
      </w:r>
      <w:r w:rsidRPr="003246F7">
        <w:rPr>
          <w:spacing w:val="3"/>
          <w:sz w:val="16"/>
          <w:szCs w:val="16"/>
        </w:rPr>
        <w:t xml:space="preserve"> </w:t>
      </w:r>
      <w:r w:rsidRPr="003246F7">
        <w:rPr>
          <w:sz w:val="16"/>
          <w:szCs w:val="16"/>
        </w:rPr>
        <w:t>DE</w:t>
      </w:r>
      <w:r w:rsidRPr="003246F7">
        <w:rPr>
          <w:spacing w:val="4"/>
          <w:sz w:val="16"/>
          <w:szCs w:val="16"/>
        </w:rPr>
        <w:t xml:space="preserve"> </w:t>
      </w:r>
      <w:r w:rsidRPr="003246F7">
        <w:rPr>
          <w:sz w:val="16"/>
          <w:szCs w:val="16"/>
        </w:rPr>
        <w:t>ESTADO,</w:t>
      </w:r>
      <w:r w:rsidRPr="003246F7">
        <w:rPr>
          <w:spacing w:val="4"/>
          <w:sz w:val="16"/>
          <w:szCs w:val="16"/>
        </w:rPr>
        <w:t xml:space="preserve"> </w:t>
      </w:r>
      <w:r w:rsidRPr="003246F7">
        <w:rPr>
          <w:sz w:val="16"/>
          <w:szCs w:val="16"/>
        </w:rPr>
        <w:t>Sección</w:t>
      </w:r>
      <w:r w:rsidRPr="003246F7">
        <w:rPr>
          <w:spacing w:val="5"/>
          <w:sz w:val="16"/>
          <w:szCs w:val="16"/>
        </w:rPr>
        <w:t xml:space="preserve"> </w:t>
      </w:r>
      <w:r w:rsidRPr="003246F7">
        <w:rPr>
          <w:sz w:val="16"/>
          <w:szCs w:val="16"/>
        </w:rPr>
        <w:t>Tercera,</w:t>
      </w:r>
      <w:r w:rsidRPr="003246F7">
        <w:rPr>
          <w:spacing w:val="4"/>
          <w:sz w:val="16"/>
          <w:szCs w:val="16"/>
        </w:rPr>
        <w:t xml:space="preserve"> </w:t>
      </w:r>
      <w:r w:rsidRPr="003246F7">
        <w:rPr>
          <w:sz w:val="16"/>
          <w:szCs w:val="16"/>
        </w:rPr>
        <w:t>Subsección</w:t>
      </w:r>
      <w:r w:rsidRPr="003246F7">
        <w:rPr>
          <w:spacing w:val="4"/>
          <w:sz w:val="16"/>
          <w:szCs w:val="16"/>
        </w:rPr>
        <w:t xml:space="preserve"> </w:t>
      </w:r>
      <w:r w:rsidRPr="003246F7">
        <w:rPr>
          <w:sz w:val="16"/>
          <w:szCs w:val="16"/>
        </w:rPr>
        <w:t>C,</w:t>
      </w:r>
      <w:r w:rsidRPr="003246F7">
        <w:rPr>
          <w:spacing w:val="4"/>
          <w:sz w:val="16"/>
          <w:szCs w:val="16"/>
        </w:rPr>
        <w:t xml:space="preserve"> </w:t>
      </w:r>
      <w:r w:rsidRPr="003246F7">
        <w:rPr>
          <w:sz w:val="16"/>
          <w:szCs w:val="16"/>
        </w:rPr>
        <w:t>Sentencia</w:t>
      </w:r>
      <w:r w:rsidRPr="003246F7">
        <w:rPr>
          <w:spacing w:val="4"/>
          <w:sz w:val="16"/>
          <w:szCs w:val="16"/>
        </w:rPr>
        <w:t xml:space="preserve"> </w:t>
      </w:r>
      <w:r w:rsidRPr="003246F7">
        <w:rPr>
          <w:sz w:val="16"/>
          <w:szCs w:val="16"/>
        </w:rPr>
        <w:t>del</w:t>
      </w:r>
      <w:r w:rsidRPr="003246F7">
        <w:rPr>
          <w:spacing w:val="4"/>
          <w:sz w:val="16"/>
          <w:szCs w:val="16"/>
        </w:rPr>
        <w:t xml:space="preserve"> </w:t>
      </w:r>
      <w:r w:rsidRPr="003246F7">
        <w:rPr>
          <w:sz w:val="16"/>
          <w:szCs w:val="16"/>
        </w:rPr>
        <w:t>24</w:t>
      </w:r>
      <w:r w:rsidRPr="003246F7">
        <w:rPr>
          <w:spacing w:val="3"/>
          <w:sz w:val="16"/>
          <w:szCs w:val="16"/>
        </w:rPr>
        <w:t xml:space="preserve"> </w:t>
      </w:r>
      <w:r w:rsidRPr="003246F7">
        <w:rPr>
          <w:sz w:val="16"/>
          <w:szCs w:val="16"/>
        </w:rPr>
        <w:t>de</w:t>
      </w:r>
      <w:r w:rsidRPr="003246F7">
        <w:rPr>
          <w:spacing w:val="4"/>
          <w:sz w:val="16"/>
          <w:szCs w:val="16"/>
        </w:rPr>
        <w:t xml:space="preserve"> </w:t>
      </w:r>
      <w:r w:rsidRPr="003246F7">
        <w:rPr>
          <w:sz w:val="16"/>
          <w:szCs w:val="16"/>
        </w:rPr>
        <w:t>julio</w:t>
      </w:r>
      <w:r w:rsidRPr="003246F7">
        <w:rPr>
          <w:spacing w:val="3"/>
          <w:sz w:val="16"/>
          <w:szCs w:val="16"/>
        </w:rPr>
        <w:t xml:space="preserve"> </w:t>
      </w:r>
      <w:r w:rsidRPr="003246F7">
        <w:rPr>
          <w:sz w:val="16"/>
          <w:szCs w:val="16"/>
        </w:rPr>
        <w:t>de</w:t>
      </w:r>
      <w:r w:rsidRPr="003246F7">
        <w:rPr>
          <w:spacing w:val="4"/>
          <w:sz w:val="16"/>
          <w:szCs w:val="16"/>
        </w:rPr>
        <w:t xml:space="preserve"> </w:t>
      </w:r>
      <w:r w:rsidRPr="003246F7">
        <w:rPr>
          <w:sz w:val="16"/>
          <w:szCs w:val="16"/>
        </w:rPr>
        <w:t>2013,</w:t>
      </w:r>
      <w:r w:rsidRPr="003246F7">
        <w:rPr>
          <w:spacing w:val="3"/>
          <w:sz w:val="16"/>
          <w:szCs w:val="16"/>
        </w:rPr>
        <w:t xml:space="preserve"> </w:t>
      </w:r>
      <w:r w:rsidRPr="003246F7">
        <w:rPr>
          <w:sz w:val="16"/>
          <w:szCs w:val="16"/>
        </w:rPr>
        <w:t>radicado</w:t>
      </w:r>
      <w:r w:rsidRPr="003246F7">
        <w:rPr>
          <w:spacing w:val="4"/>
          <w:sz w:val="16"/>
          <w:szCs w:val="16"/>
        </w:rPr>
        <w:t xml:space="preserve"> </w:t>
      </w:r>
      <w:r w:rsidRPr="003246F7">
        <w:rPr>
          <w:spacing w:val="-5"/>
          <w:sz w:val="16"/>
          <w:szCs w:val="16"/>
        </w:rPr>
        <w:t>No.</w:t>
      </w:r>
    </w:p>
    <w:p w14:paraId="6BFF0E0B" w14:textId="77777777" w:rsidR="00D03413" w:rsidRPr="00D03413" w:rsidRDefault="00D03413" w:rsidP="00D03413">
      <w:pPr>
        <w:widowControl w:val="0"/>
        <w:kinsoku w:val="0"/>
        <w:overflowPunct w:val="0"/>
        <w:autoSpaceDE w:val="0"/>
        <w:autoSpaceDN w:val="0"/>
        <w:adjustRightInd w:val="0"/>
        <w:spacing w:after="0" w:line="240" w:lineRule="auto"/>
        <w:ind w:left="118"/>
        <w:rPr>
          <w:rFonts w:ascii="Arial" w:eastAsiaTheme="minorEastAsia" w:hAnsi="Arial" w:cs="Arial"/>
          <w:spacing w:val="-2"/>
          <w:sz w:val="16"/>
          <w:szCs w:val="16"/>
          <w:lang w:eastAsia="es-CO"/>
        </w:rPr>
      </w:pPr>
      <w:r w:rsidRPr="00D03413">
        <w:rPr>
          <w:rFonts w:ascii="Arial" w:eastAsiaTheme="minorEastAsia" w:hAnsi="Arial" w:cs="Arial"/>
          <w:sz w:val="16"/>
          <w:szCs w:val="16"/>
          <w:lang w:eastAsia="es-CO"/>
        </w:rPr>
        <w:t>25.642,</w:t>
      </w:r>
      <w:r w:rsidRPr="00D03413">
        <w:rPr>
          <w:rFonts w:ascii="Arial" w:eastAsiaTheme="minorEastAsia" w:hAnsi="Arial" w:cs="Arial"/>
          <w:spacing w:val="-6"/>
          <w:sz w:val="16"/>
          <w:szCs w:val="16"/>
          <w:lang w:eastAsia="es-CO"/>
        </w:rPr>
        <w:t xml:space="preserve"> </w:t>
      </w:r>
      <w:r w:rsidRPr="00D03413">
        <w:rPr>
          <w:rFonts w:ascii="Arial" w:eastAsiaTheme="minorEastAsia" w:hAnsi="Arial" w:cs="Arial"/>
          <w:sz w:val="16"/>
          <w:szCs w:val="16"/>
          <w:lang w:eastAsia="es-CO"/>
        </w:rPr>
        <w:t>Consejero</w:t>
      </w:r>
      <w:r w:rsidRPr="00D03413">
        <w:rPr>
          <w:rFonts w:ascii="Arial" w:eastAsiaTheme="minorEastAsia" w:hAnsi="Arial" w:cs="Arial"/>
          <w:spacing w:val="-6"/>
          <w:sz w:val="16"/>
          <w:szCs w:val="16"/>
          <w:lang w:eastAsia="es-CO"/>
        </w:rPr>
        <w:t xml:space="preserve"> </w:t>
      </w:r>
      <w:r w:rsidRPr="00D03413">
        <w:rPr>
          <w:rFonts w:ascii="Arial" w:eastAsiaTheme="minorEastAsia" w:hAnsi="Arial" w:cs="Arial"/>
          <w:sz w:val="16"/>
          <w:szCs w:val="16"/>
          <w:lang w:eastAsia="es-CO"/>
        </w:rPr>
        <w:t>Ponente</w:t>
      </w:r>
      <w:r w:rsidRPr="00D03413">
        <w:rPr>
          <w:rFonts w:ascii="Arial" w:eastAsiaTheme="minorEastAsia" w:hAnsi="Arial" w:cs="Arial"/>
          <w:spacing w:val="-6"/>
          <w:sz w:val="16"/>
          <w:szCs w:val="16"/>
          <w:lang w:eastAsia="es-CO"/>
        </w:rPr>
        <w:t xml:space="preserve"> </w:t>
      </w:r>
      <w:r w:rsidRPr="00D03413">
        <w:rPr>
          <w:rFonts w:ascii="Arial" w:eastAsiaTheme="minorEastAsia" w:hAnsi="Arial" w:cs="Arial"/>
          <w:sz w:val="16"/>
          <w:szCs w:val="16"/>
          <w:lang w:eastAsia="es-CO"/>
        </w:rPr>
        <w:t>Enrique</w:t>
      </w:r>
      <w:r w:rsidRPr="00D03413">
        <w:rPr>
          <w:rFonts w:ascii="Arial" w:eastAsiaTheme="minorEastAsia" w:hAnsi="Arial" w:cs="Arial"/>
          <w:spacing w:val="-7"/>
          <w:sz w:val="16"/>
          <w:szCs w:val="16"/>
          <w:lang w:eastAsia="es-CO"/>
        </w:rPr>
        <w:t xml:space="preserve"> </w:t>
      </w:r>
      <w:r w:rsidRPr="00D03413">
        <w:rPr>
          <w:rFonts w:ascii="Arial" w:eastAsiaTheme="minorEastAsia" w:hAnsi="Arial" w:cs="Arial"/>
          <w:sz w:val="16"/>
          <w:szCs w:val="16"/>
          <w:lang w:eastAsia="es-CO"/>
        </w:rPr>
        <w:t>Gil</w:t>
      </w:r>
      <w:r w:rsidRPr="00D03413">
        <w:rPr>
          <w:rFonts w:ascii="Arial" w:eastAsiaTheme="minorEastAsia" w:hAnsi="Arial" w:cs="Arial"/>
          <w:spacing w:val="-6"/>
          <w:sz w:val="16"/>
          <w:szCs w:val="16"/>
          <w:lang w:eastAsia="es-CO"/>
        </w:rPr>
        <w:t xml:space="preserve"> </w:t>
      </w:r>
      <w:r w:rsidRPr="00D03413">
        <w:rPr>
          <w:rFonts w:ascii="Arial" w:eastAsiaTheme="minorEastAsia" w:hAnsi="Arial" w:cs="Arial"/>
          <w:spacing w:val="-2"/>
          <w:sz w:val="16"/>
          <w:szCs w:val="16"/>
          <w:lang w:eastAsia="es-CO"/>
        </w:rPr>
        <w:t>Botero.</w:t>
      </w:r>
    </w:p>
    <w:p w14:paraId="0BD75D52" w14:textId="32CAA7D2" w:rsidR="00D03413" w:rsidRDefault="00D03413">
      <w:pPr>
        <w:pStyle w:val="Textonotapie"/>
      </w:pPr>
    </w:p>
  </w:footnote>
  <w:footnote w:id="9">
    <w:p w14:paraId="1158F0D2" w14:textId="77777777" w:rsidR="005F0BC0" w:rsidRPr="005F0BC0" w:rsidRDefault="005F0BC0" w:rsidP="005F0BC0">
      <w:pPr>
        <w:pStyle w:val="Textoindependiente"/>
        <w:kinsoku w:val="0"/>
        <w:overflowPunct w:val="0"/>
        <w:spacing w:before="107" w:line="259" w:lineRule="auto"/>
        <w:ind w:left="118" w:right="176" w:firstLine="709"/>
        <w:jc w:val="both"/>
        <w:rPr>
          <w:sz w:val="18"/>
          <w:szCs w:val="18"/>
        </w:rPr>
      </w:pPr>
      <w:r>
        <w:rPr>
          <w:rStyle w:val="Refdenotaalpie"/>
        </w:rPr>
        <w:footnoteRef/>
      </w:r>
      <w:r>
        <w:t xml:space="preserve"> </w:t>
      </w:r>
      <w:r w:rsidRPr="005F0BC0">
        <w:rPr>
          <w:sz w:val="18"/>
          <w:szCs w:val="18"/>
        </w:rPr>
        <w:t>Decreto 1082 de 2015 «</w:t>
      </w:r>
      <w:r w:rsidRPr="005F0BC0">
        <w:rPr>
          <w:b/>
          <w:bCs/>
          <w:sz w:val="18"/>
          <w:szCs w:val="18"/>
        </w:rPr>
        <w:t>Artículo 2.2.1.2.1.5.2.</w:t>
      </w:r>
      <w:r w:rsidRPr="005F0BC0">
        <w:rPr>
          <w:b/>
          <w:bCs/>
          <w:spacing w:val="-3"/>
          <w:sz w:val="18"/>
          <w:szCs w:val="18"/>
        </w:rPr>
        <w:t xml:space="preserve"> </w:t>
      </w:r>
      <w:r w:rsidRPr="005F0BC0">
        <w:rPr>
          <w:i/>
          <w:iCs/>
          <w:sz w:val="18"/>
          <w:szCs w:val="18"/>
        </w:rPr>
        <w:t>Procedimiento para la contratación de mínima cuantía.</w:t>
      </w:r>
      <w:r w:rsidRPr="005F0BC0">
        <w:rPr>
          <w:i/>
          <w:iCs/>
          <w:spacing w:val="-3"/>
          <w:sz w:val="18"/>
          <w:szCs w:val="18"/>
        </w:rPr>
        <w:t xml:space="preserve"> </w:t>
      </w:r>
      <w:r w:rsidRPr="005F0BC0">
        <w:rPr>
          <w:sz w:val="18"/>
          <w:szCs w:val="18"/>
        </w:rPr>
        <w:t>Las siguientes reglas son aplicables a la contratación cuyo valor no excede del 10% de la menor cuantía de la Entidad Estatal, independientemente de su objeto:</w:t>
      </w:r>
    </w:p>
    <w:p w14:paraId="1C1B59BF" w14:textId="77777777" w:rsidR="005F0BC0" w:rsidRPr="005F0BC0" w:rsidRDefault="005F0BC0" w:rsidP="005F0BC0">
      <w:pPr>
        <w:widowControl w:val="0"/>
        <w:kinsoku w:val="0"/>
        <w:overflowPunct w:val="0"/>
        <w:autoSpaceDE w:val="0"/>
        <w:autoSpaceDN w:val="0"/>
        <w:adjustRightInd w:val="0"/>
        <w:spacing w:after="0"/>
        <w:ind w:left="118" w:right="177" w:firstLine="708"/>
        <w:jc w:val="both"/>
        <w:rPr>
          <w:rFonts w:ascii="Arial" w:eastAsiaTheme="minorEastAsia" w:hAnsi="Arial" w:cs="Arial"/>
          <w:sz w:val="18"/>
          <w:szCs w:val="18"/>
          <w:lang w:eastAsia="es-CO"/>
        </w:rPr>
      </w:pPr>
      <w:r w:rsidRPr="005F0BC0">
        <w:rPr>
          <w:rFonts w:ascii="Arial" w:eastAsiaTheme="minorEastAsia" w:hAnsi="Arial" w:cs="Arial"/>
          <w:sz w:val="18"/>
          <w:szCs w:val="18"/>
          <w:lang w:eastAsia="es-CO"/>
        </w:rPr>
        <w:t>»1.</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La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Entidad</w:t>
      </w:r>
      <w:r w:rsidRPr="005F0BC0">
        <w:rPr>
          <w:rFonts w:ascii="Arial" w:eastAsiaTheme="minorEastAsia" w:hAnsi="Arial" w:cs="Arial"/>
          <w:spacing w:val="-5"/>
          <w:sz w:val="18"/>
          <w:szCs w:val="18"/>
          <w:lang w:eastAsia="es-CO"/>
        </w:rPr>
        <w:t xml:space="preserve"> </w:t>
      </w:r>
      <w:r w:rsidRPr="005F0BC0">
        <w:rPr>
          <w:rFonts w:ascii="Arial" w:eastAsiaTheme="minorEastAsia" w:hAnsi="Arial" w:cs="Arial"/>
          <w:sz w:val="18"/>
          <w:szCs w:val="18"/>
          <w:lang w:eastAsia="es-CO"/>
        </w:rPr>
        <w:t>Estatal</w:t>
      </w:r>
      <w:r w:rsidRPr="005F0BC0">
        <w:rPr>
          <w:rFonts w:ascii="Arial" w:eastAsiaTheme="minorEastAsia" w:hAnsi="Arial" w:cs="Arial"/>
          <w:spacing w:val="-5"/>
          <w:sz w:val="18"/>
          <w:szCs w:val="18"/>
          <w:lang w:eastAsia="es-CO"/>
        </w:rPr>
        <w:t xml:space="preserve"> </w:t>
      </w:r>
      <w:r w:rsidRPr="005F0BC0">
        <w:rPr>
          <w:rFonts w:ascii="Arial" w:eastAsiaTheme="minorEastAsia" w:hAnsi="Arial" w:cs="Arial"/>
          <w:sz w:val="18"/>
          <w:szCs w:val="18"/>
          <w:lang w:eastAsia="es-CO"/>
        </w:rPr>
        <w:t>debe</w:t>
      </w:r>
      <w:r w:rsidRPr="005F0BC0">
        <w:rPr>
          <w:rFonts w:ascii="Arial" w:eastAsiaTheme="minorEastAsia" w:hAnsi="Arial" w:cs="Arial"/>
          <w:spacing w:val="-6"/>
          <w:sz w:val="18"/>
          <w:szCs w:val="18"/>
          <w:lang w:eastAsia="es-CO"/>
        </w:rPr>
        <w:t xml:space="preserve"> </w:t>
      </w:r>
      <w:r w:rsidRPr="005F0BC0">
        <w:rPr>
          <w:rFonts w:ascii="Arial" w:eastAsiaTheme="minorEastAsia" w:hAnsi="Arial" w:cs="Arial"/>
          <w:sz w:val="18"/>
          <w:szCs w:val="18"/>
          <w:lang w:eastAsia="es-CO"/>
        </w:rPr>
        <w:t>señalar</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en</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la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invitación</w:t>
      </w:r>
      <w:r w:rsidRPr="005F0BC0">
        <w:rPr>
          <w:rFonts w:ascii="Arial" w:eastAsiaTheme="minorEastAsia" w:hAnsi="Arial" w:cs="Arial"/>
          <w:spacing w:val="-6"/>
          <w:sz w:val="18"/>
          <w:szCs w:val="18"/>
          <w:lang w:eastAsia="es-CO"/>
        </w:rPr>
        <w:t xml:space="preserve"> </w:t>
      </w:r>
      <w:r w:rsidRPr="005F0BC0">
        <w:rPr>
          <w:rFonts w:ascii="Arial" w:eastAsiaTheme="minorEastAsia" w:hAnsi="Arial" w:cs="Arial"/>
          <w:sz w:val="18"/>
          <w:szCs w:val="18"/>
          <w:lang w:eastAsia="es-CO"/>
        </w:rPr>
        <w:t>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participar</w:t>
      </w:r>
      <w:r w:rsidRPr="005F0BC0">
        <w:rPr>
          <w:rFonts w:ascii="Arial" w:eastAsiaTheme="minorEastAsia" w:hAnsi="Arial" w:cs="Arial"/>
          <w:spacing w:val="-6"/>
          <w:sz w:val="18"/>
          <w:szCs w:val="18"/>
          <w:lang w:eastAsia="es-CO"/>
        </w:rPr>
        <w:t xml:space="preserve"> </w:t>
      </w:r>
      <w:r w:rsidRPr="005F0BC0">
        <w:rPr>
          <w:rFonts w:ascii="Arial" w:eastAsiaTheme="minorEastAsia" w:hAnsi="Arial" w:cs="Arial"/>
          <w:sz w:val="18"/>
          <w:szCs w:val="18"/>
          <w:lang w:eastAsia="es-CO"/>
        </w:rPr>
        <w:t>en</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procesos</w:t>
      </w:r>
      <w:r w:rsidRPr="005F0BC0">
        <w:rPr>
          <w:rFonts w:ascii="Arial" w:eastAsiaTheme="minorEastAsia" w:hAnsi="Arial" w:cs="Arial"/>
          <w:spacing w:val="-6"/>
          <w:sz w:val="18"/>
          <w:szCs w:val="18"/>
          <w:lang w:eastAsia="es-CO"/>
        </w:rPr>
        <w:t xml:space="preserve"> </w:t>
      </w:r>
      <w:r w:rsidRPr="005F0BC0">
        <w:rPr>
          <w:rFonts w:ascii="Arial" w:eastAsiaTheme="minorEastAsia" w:hAnsi="Arial" w:cs="Arial"/>
          <w:sz w:val="18"/>
          <w:szCs w:val="18"/>
          <w:lang w:eastAsia="es-CO"/>
        </w:rPr>
        <w:t>de</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mínima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cuantía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la</w:t>
      </w:r>
      <w:r w:rsidRPr="005F0BC0">
        <w:rPr>
          <w:rFonts w:ascii="Arial" w:eastAsiaTheme="minorEastAsia" w:hAnsi="Arial" w:cs="Arial"/>
          <w:spacing w:val="-7"/>
          <w:sz w:val="18"/>
          <w:szCs w:val="18"/>
          <w:lang w:eastAsia="es-CO"/>
        </w:rPr>
        <w:t xml:space="preserve"> </w:t>
      </w:r>
      <w:r w:rsidRPr="005F0BC0">
        <w:rPr>
          <w:rFonts w:ascii="Arial" w:eastAsiaTheme="minorEastAsia" w:hAnsi="Arial" w:cs="Arial"/>
          <w:sz w:val="18"/>
          <w:szCs w:val="18"/>
          <w:lang w:eastAsia="es-CO"/>
        </w:rPr>
        <w:t>información a la que se refieren los numerales 2, 3 y 4 del artículo anterior, y la forma como el interesado debe acreditar su capacidad jurídica y la experiencia mínima, si se exige esta última, y el cumplimiento de las condiciones técnicas exigidas […]».</w:t>
      </w:r>
    </w:p>
    <w:p w14:paraId="5277E76D" w14:textId="604EA35D" w:rsidR="005F0BC0" w:rsidRDefault="005F0BC0">
      <w:pPr>
        <w:pStyle w:val="Textonotapie"/>
      </w:pPr>
    </w:p>
  </w:footnote>
  <w:footnote w:id="10">
    <w:p w14:paraId="6957CB0E" w14:textId="77777777" w:rsidR="00427F03" w:rsidRPr="00427F03" w:rsidRDefault="00427F03" w:rsidP="00427F03">
      <w:pPr>
        <w:pStyle w:val="Textoindependiente"/>
        <w:kinsoku w:val="0"/>
        <w:overflowPunct w:val="0"/>
        <w:spacing w:line="259" w:lineRule="auto"/>
        <w:ind w:left="118" w:right="176" w:firstLine="720"/>
        <w:jc w:val="both"/>
        <w:rPr>
          <w:sz w:val="18"/>
          <w:szCs w:val="18"/>
        </w:rPr>
      </w:pPr>
      <w:r>
        <w:rPr>
          <w:rStyle w:val="Refdenotaalpie"/>
        </w:rPr>
        <w:footnoteRef/>
      </w:r>
      <w:r>
        <w:t xml:space="preserve"> </w:t>
      </w:r>
      <w:r w:rsidRPr="00427F03">
        <w:rPr>
          <w:sz w:val="18"/>
          <w:szCs w:val="18"/>
        </w:rPr>
        <w:t>Ley 80 de 1993 «</w:t>
      </w:r>
      <w:r w:rsidRPr="00427F03">
        <w:rPr>
          <w:b/>
          <w:bCs/>
          <w:sz w:val="18"/>
          <w:szCs w:val="18"/>
        </w:rPr>
        <w:t>Articulo 39. De la forma del contrato estatal.</w:t>
      </w:r>
      <w:r w:rsidRPr="00427F03">
        <w:rPr>
          <w:b/>
          <w:bCs/>
          <w:spacing w:val="-2"/>
          <w:sz w:val="18"/>
          <w:szCs w:val="18"/>
        </w:rPr>
        <w:t xml:space="preserve"> </w:t>
      </w:r>
      <w:r w:rsidRPr="00427F03">
        <w:rPr>
          <w:sz w:val="18"/>
          <w:szCs w:val="18"/>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w:t>
      </w:r>
    </w:p>
    <w:p w14:paraId="6815DA3C" w14:textId="77777777" w:rsidR="00427F03" w:rsidRPr="00427F03" w:rsidRDefault="00427F03" w:rsidP="00427F03">
      <w:pPr>
        <w:widowControl w:val="0"/>
        <w:kinsoku w:val="0"/>
        <w:overflowPunct w:val="0"/>
        <w:autoSpaceDE w:val="0"/>
        <w:autoSpaceDN w:val="0"/>
        <w:adjustRightInd w:val="0"/>
        <w:spacing w:after="0" w:line="206" w:lineRule="exact"/>
        <w:ind w:left="826"/>
        <w:rPr>
          <w:rFonts w:ascii="Arial" w:eastAsiaTheme="minorEastAsia" w:hAnsi="Arial" w:cs="Arial"/>
          <w:spacing w:val="-5"/>
          <w:sz w:val="18"/>
          <w:szCs w:val="18"/>
          <w:lang w:eastAsia="es-CO"/>
        </w:rPr>
      </w:pPr>
      <w:r w:rsidRPr="00427F03">
        <w:rPr>
          <w:rFonts w:ascii="Arial" w:eastAsiaTheme="minorEastAsia" w:hAnsi="Arial" w:cs="Arial"/>
          <w:spacing w:val="-5"/>
          <w:sz w:val="18"/>
          <w:szCs w:val="18"/>
          <w:lang w:eastAsia="es-CO"/>
        </w:rPr>
        <w:t>[…]</w:t>
      </w:r>
    </w:p>
    <w:p w14:paraId="29621D32" w14:textId="77777777" w:rsidR="00427F03" w:rsidRPr="00427F03" w:rsidRDefault="00427F03" w:rsidP="00427F03">
      <w:pPr>
        <w:widowControl w:val="0"/>
        <w:kinsoku w:val="0"/>
        <w:overflowPunct w:val="0"/>
        <w:autoSpaceDE w:val="0"/>
        <w:autoSpaceDN w:val="0"/>
        <w:adjustRightInd w:val="0"/>
        <w:spacing w:before="16" w:after="0"/>
        <w:ind w:left="118" w:firstLine="720"/>
        <w:rPr>
          <w:rFonts w:ascii="Arial" w:eastAsiaTheme="minorEastAsia" w:hAnsi="Arial" w:cs="Arial"/>
          <w:sz w:val="18"/>
          <w:szCs w:val="18"/>
          <w:lang w:eastAsia="es-CO"/>
        </w:rPr>
      </w:pPr>
      <w:r w:rsidRPr="00427F03">
        <w:rPr>
          <w:rFonts w:ascii="Arial" w:eastAsiaTheme="minorEastAsia" w:hAnsi="Arial" w:cs="Arial"/>
          <w:b/>
          <w:bCs/>
          <w:sz w:val="18"/>
          <w:szCs w:val="18"/>
          <w:lang w:eastAsia="es-CO"/>
        </w:rPr>
        <w:t>»Articulo</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40.</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Del</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contenido</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del</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contrato</w:t>
      </w:r>
      <w:r w:rsidRPr="00427F03">
        <w:rPr>
          <w:rFonts w:ascii="Arial" w:eastAsiaTheme="minorEastAsia" w:hAnsi="Arial" w:cs="Arial"/>
          <w:b/>
          <w:bCs/>
          <w:spacing w:val="24"/>
          <w:sz w:val="18"/>
          <w:szCs w:val="18"/>
          <w:lang w:eastAsia="es-CO"/>
        </w:rPr>
        <w:t xml:space="preserve"> </w:t>
      </w:r>
      <w:r w:rsidRPr="00427F03">
        <w:rPr>
          <w:rFonts w:ascii="Arial" w:eastAsiaTheme="minorEastAsia" w:hAnsi="Arial" w:cs="Arial"/>
          <w:b/>
          <w:bCs/>
          <w:sz w:val="18"/>
          <w:szCs w:val="18"/>
          <w:lang w:eastAsia="es-CO"/>
        </w:rPr>
        <w:t>estatal.</w:t>
      </w:r>
      <w:r w:rsidRPr="00427F03">
        <w:rPr>
          <w:rFonts w:ascii="Arial" w:eastAsiaTheme="minorEastAsia" w:hAnsi="Arial" w:cs="Arial"/>
          <w:b/>
          <w:bCs/>
          <w:spacing w:val="-2"/>
          <w:sz w:val="18"/>
          <w:szCs w:val="18"/>
          <w:lang w:eastAsia="es-CO"/>
        </w:rPr>
        <w:t xml:space="preserve"> </w:t>
      </w:r>
      <w:r w:rsidRPr="00427F03">
        <w:rPr>
          <w:rFonts w:ascii="Arial" w:eastAsiaTheme="minorEastAsia" w:hAnsi="Arial" w:cs="Arial"/>
          <w:sz w:val="18"/>
          <w:szCs w:val="18"/>
          <w:lang w:eastAsia="es-CO"/>
        </w:rPr>
        <w:t>Las</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estipulaciones</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de</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los</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contratos</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serán</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las</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que</w:t>
      </w:r>
      <w:r w:rsidRPr="00427F03">
        <w:rPr>
          <w:rFonts w:ascii="Arial" w:eastAsiaTheme="minorEastAsia" w:hAnsi="Arial" w:cs="Arial"/>
          <w:spacing w:val="24"/>
          <w:sz w:val="18"/>
          <w:szCs w:val="18"/>
          <w:lang w:eastAsia="es-CO"/>
        </w:rPr>
        <w:t xml:space="preserve"> </w:t>
      </w:r>
      <w:r w:rsidRPr="00427F03">
        <w:rPr>
          <w:rFonts w:ascii="Arial" w:eastAsiaTheme="minorEastAsia" w:hAnsi="Arial" w:cs="Arial"/>
          <w:sz w:val="18"/>
          <w:szCs w:val="18"/>
          <w:lang w:eastAsia="es-CO"/>
        </w:rPr>
        <w:t>de acuerdo con las normas civiles, comerciales y las previstas en esta ley, correspondan a su esencia y naturaleza.</w:t>
      </w:r>
    </w:p>
    <w:p w14:paraId="3406C222" w14:textId="77777777" w:rsidR="00427F03" w:rsidRPr="00427F03" w:rsidRDefault="00427F03" w:rsidP="00427F03">
      <w:pPr>
        <w:widowControl w:val="0"/>
        <w:kinsoku w:val="0"/>
        <w:overflowPunct w:val="0"/>
        <w:autoSpaceDE w:val="0"/>
        <w:autoSpaceDN w:val="0"/>
        <w:adjustRightInd w:val="0"/>
        <w:spacing w:after="0"/>
        <w:ind w:left="118" w:right="96" w:firstLine="720"/>
        <w:rPr>
          <w:rFonts w:ascii="Arial" w:eastAsiaTheme="minorEastAsia" w:hAnsi="Arial" w:cs="Arial"/>
          <w:sz w:val="18"/>
          <w:szCs w:val="18"/>
          <w:lang w:eastAsia="es-CO"/>
        </w:rPr>
      </w:pPr>
      <w:r w:rsidRPr="00427F03">
        <w:rPr>
          <w:rFonts w:ascii="Arial" w:eastAsiaTheme="minorEastAsia" w:hAnsi="Arial" w:cs="Arial"/>
          <w:sz w:val="18"/>
          <w:szCs w:val="18"/>
          <w:lang w:eastAsia="es-CO"/>
        </w:rPr>
        <w:t>»Las</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entidades</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podrán</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celebrar</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los</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contratos</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y</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acuerdos</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que</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permitan</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la</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autonomía</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de</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la</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voluntad</w:t>
      </w:r>
      <w:r w:rsidRPr="00427F03">
        <w:rPr>
          <w:rFonts w:ascii="Arial" w:eastAsiaTheme="minorEastAsia" w:hAnsi="Arial" w:cs="Arial"/>
          <w:spacing w:val="-13"/>
          <w:sz w:val="18"/>
          <w:szCs w:val="18"/>
          <w:lang w:eastAsia="es-CO"/>
        </w:rPr>
        <w:t xml:space="preserve"> </w:t>
      </w:r>
      <w:r w:rsidRPr="00427F03">
        <w:rPr>
          <w:rFonts w:ascii="Arial" w:eastAsiaTheme="minorEastAsia" w:hAnsi="Arial" w:cs="Arial"/>
          <w:sz w:val="18"/>
          <w:szCs w:val="18"/>
          <w:lang w:eastAsia="es-CO"/>
        </w:rPr>
        <w:t>y</w:t>
      </w:r>
      <w:r w:rsidRPr="00427F03">
        <w:rPr>
          <w:rFonts w:ascii="Arial" w:eastAsiaTheme="minorEastAsia" w:hAnsi="Arial" w:cs="Arial"/>
          <w:spacing w:val="-12"/>
          <w:sz w:val="18"/>
          <w:szCs w:val="18"/>
          <w:lang w:eastAsia="es-CO"/>
        </w:rPr>
        <w:t xml:space="preserve"> </w:t>
      </w:r>
      <w:r w:rsidRPr="00427F03">
        <w:rPr>
          <w:rFonts w:ascii="Arial" w:eastAsiaTheme="minorEastAsia" w:hAnsi="Arial" w:cs="Arial"/>
          <w:sz w:val="18"/>
          <w:szCs w:val="18"/>
          <w:lang w:eastAsia="es-CO"/>
        </w:rPr>
        <w:t>requieran el cumplimiento de los fines estatales.</w:t>
      </w:r>
    </w:p>
    <w:p w14:paraId="02526A52" w14:textId="77777777" w:rsidR="00427F03" w:rsidRPr="00427F03" w:rsidRDefault="00427F03" w:rsidP="00427F03">
      <w:pPr>
        <w:widowControl w:val="0"/>
        <w:kinsoku w:val="0"/>
        <w:overflowPunct w:val="0"/>
        <w:autoSpaceDE w:val="0"/>
        <w:autoSpaceDN w:val="0"/>
        <w:adjustRightInd w:val="0"/>
        <w:spacing w:after="0" w:line="207" w:lineRule="exact"/>
        <w:ind w:left="826"/>
        <w:rPr>
          <w:rFonts w:ascii="Arial" w:eastAsiaTheme="minorEastAsia" w:hAnsi="Arial" w:cs="Arial"/>
          <w:spacing w:val="-5"/>
          <w:sz w:val="18"/>
          <w:szCs w:val="18"/>
          <w:lang w:eastAsia="es-CO"/>
        </w:rPr>
      </w:pPr>
      <w:r w:rsidRPr="00427F03">
        <w:rPr>
          <w:rFonts w:ascii="Arial" w:eastAsiaTheme="minorEastAsia" w:hAnsi="Arial" w:cs="Arial"/>
          <w:spacing w:val="-5"/>
          <w:sz w:val="18"/>
          <w:szCs w:val="18"/>
          <w:lang w:eastAsia="es-CO"/>
        </w:rPr>
        <w:t>[…]</w:t>
      </w:r>
    </w:p>
    <w:p w14:paraId="2EC588B5" w14:textId="77777777" w:rsidR="00427F03" w:rsidRPr="00427F03" w:rsidRDefault="00427F03" w:rsidP="00427F03">
      <w:pPr>
        <w:widowControl w:val="0"/>
        <w:kinsoku w:val="0"/>
        <w:overflowPunct w:val="0"/>
        <w:autoSpaceDE w:val="0"/>
        <w:autoSpaceDN w:val="0"/>
        <w:adjustRightInd w:val="0"/>
        <w:spacing w:before="17" w:after="0"/>
        <w:ind w:left="118" w:right="96" w:firstLine="720"/>
        <w:rPr>
          <w:rFonts w:ascii="Arial" w:eastAsiaTheme="minorEastAsia" w:hAnsi="Arial" w:cs="Arial"/>
          <w:sz w:val="18"/>
          <w:szCs w:val="18"/>
          <w:lang w:eastAsia="es-CO"/>
        </w:rPr>
      </w:pPr>
      <w:r w:rsidRPr="00427F03">
        <w:rPr>
          <w:rFonts w:ascii="Arial" w:eastAsiaTheme="minorEastAsia" w:hAnsi="Arial" w:cs="Arial"/>
          <w:b/>
          <w:bCs/>
          <w:sz w:val="18"/>
          <w:szCs w:val="18"/>
          <w:lang w:eastAsia="es-CO"/>
        </w:rPr>
        <w:t>»Artículo 41. Del perfeccionamiento del contrato.</w:t>
      </w:r>
      <w:r w:rsidRPr="00427F03">
        <w:rPr>
          <w:rFonts w:ascii="Arial" w:eastAsiaTheme="minorEastAsia" w:hAnsi="Arial" w:cs="Arial"/>
          <w:b/>
          <w:bCs/>
          <w:spacing w:val="-2"/>
          <w:sz w:val="18"/>
          <w:szCs w:val="18"/>
          <w:lang w:eastAsia="es-CO"/>
        </w:rPr>
        <w:t xml:space="preserve"> </w:t>
      </w:r>
      <w:r w:rsidRPr="00427F03">
        <w:rPr>
          <w:rFonts w:ascii="Arial" w:eastAsiaTheme="minorEastAsia" w:hAnsi="Arial" w:cs="Arial"/>
          <w:sz w:val="18"/>
          <w:szCs w:val="18"/>
          <w:lang w:eastAsia="es-CO"/>
        </w:rPr>
        <w:t>Los contratos del Estado se perfeccionan cuando se logre acuerdo sobre el objeto y la contraprestación y éste se eleve a escrito […]».</w:t>
      </w:r>
    </w:p>
    <w:p w14:paraId="2CAEF1F3" w14:textId="6B1A5514" w:rsidR="00427F03" w:rsidRDefault="00427F03">
      <w:pPr>
        <w:pStyle w:val="Textonotapie"/>
      </w:pPr>
    </w:p>
  </w:footnote>
  <w:footnote w:id="11">
    <w:p w14:paraId="5DD3C259" w14:textId="7D6170F3" w:rsidR="004B655E" w:rsidRDefault="004B655E">
      <w:pPr>
        <w:pStyle w:val="Textonotapie"/>
      </w:pPr>
      <w:r>
        <w:rPr>
          <w:rStyle w:val="Refdenotaalpie"/>
        </w:rPr>
        <w:footnoteRef/>
      </w:r>
      <w:r>
        <w:t xml:space="preserve"> </w:t>
      </w:r>
      <w:r>
        <w:rPr>
          <w:sz w:val="18"/>
          <w:szCs w:val="18"/>
        </w:rPr>
        <w:t>Ley 80 de 1993 «</w:t>
      </w:r>
      <w:r>
        <w:rPr>
          <w:b/>
          <w:bCs/>
          <w:sz w:val="18"/>
          <w:szCs w:val="18"/>
        </w:rPr>
        <w:t>Artículo 77. De la normatividad aplicable en las actuaciones administrativas.</w:t>
      </w:r>
      <w:r>
        <w:rPr>
          <w:b/>
          <w:bCs/>
          <w:spacing w:val="-2"/>
          <w:sz w:val="18"/>
          <w:szCs w:val="18"/>
        </w:rPr>
        <w:t xml:space="preserve"> </w:t>
      </w:r>
      <w:r>
        <w:rPr>
          <w:sz w:val="18"/>
          <w:szCs w:val="18"/>
        </w:rPr>
        <w:t>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w:t>
      </w:r>
    </w:p>
  </w:footnote>
  <w:footnote w:id="12">
    <w:p w14:paraId="45F8E303" w14:textId="77777777" w:rsidR="001462FC" w:rsidRPr="001462FC" w:rsidRDefault="001462FC" w:rsidP="001462FC">
      <w:pPr>
        <w:pStyle w:val="Textoindependiente"/>
        <w:kinsoku w:val="0"/>
        <w:overflowPunct w:val="0"/>
        <w:spacing w:line="259" w:lineRule="auto"/>
        <w:ind w:left="826" w:right="1601"/>
        <w:rPr>
          <w:spacing w:val="-4"/>
          <w:sz w:val="18"/>
          <w:szCs w:val="18"/>
        </w:rPr>
      </w:pPr>
      <w:r>
        <w:rPr>
          <w:rStyle w:val="Refdenotaalpie"/>
        </w:rPr>
        <w:footnoteRef/>
      </w:r>
      <w:r>
        <w:t xml:space="preserve"> </w:t>
      </w:r>
      <w:r w:rsidRPr="001462FC">
        <w:rPr>
          <w:sz w:val="18"/>
          <w:szCs w:val="18"/>
          <w:vertAlign w:val="superscript"/>
        </w:rPr>
        <w:t>11</w:t>
      </w:r>
      <w:r w:rsidRPr="001462FC">
        <w:rPr>
          <w:spacing w:val="-3"/>
          <w:sz w:val="18"/>
          <w:szCs w:val="18"/>
        </w:rPr>
        <w:t xml:space="preserve"> </w:t>
      </w:r>
      <w:r w:rsidRPr="001462FC">
        <w:rPr>
          <w:sz w:val="18"/>
          <w:szCs w:val="18"/>
        </w:rPr>
        <w:t>Ley</w:t>
      </w:r>
      <w:r w:rsidRPr="001462FC">
        <w:rPr>
          <w:spacing w:val="-3"/>
          <w:sz w:val="18"/>
          <w:szCs w:val="18"/>
        </w:rPr>
        <w:t xml:space="preserve"> </w:t>
      </w:r>
      <w:r w:rsidRPr="001462FC">
        <w:rPr>
          <w:sz w:val="18"/>
          <w:szCs w:val="18"/>
        </w:rPr>
        <w:t>80</w:t>
      </w:r>
      <w:r w:rsidRPr="001462FC">
        <w:rPr>
          <w:spacing w:val="-3"/>
          <w:sz w:val="18"/>
          <w:szCs w:val="18"/>
        </w:rPr>
        <w:t xml:space="preserve"> </w:t>
      </w:r>
      <w:r w:rsidRPr="001462FC">
        <w:rPr>
          <w:sz w:val="18"/>
          <w:szCs w:val="18"/>
        </w:rPr>
        <w:t>de</w:t>
      </w:r>
      <w:r w:rsidRPr="001462FC">
        <w:rPr>
          <w:spacing w:val="-3"/>
          <w:sz w:val="18"/>
          <w:szCs w:val="18"/>
        </w:rPr>
        <w:t xml:space="preserve"> </w:t>
      </w:r>
      <w:r w:rsidRPr="001462FC">
        <w:rPr>
          <w:sz w:val="18"/>
          <w:szCs w:val="18"/>
        </w:rPr>
        <w:t>1993</w:t>
      </w:r>
      <w:r w:rsidRPr="001462FC">
        <w:rPr>
          <w:spacing w:val="-3"/>
          <w:sz w:val="18"/>
          <w:szCs w:val="18"/>
        </w:rPr>
        <w:t xml:space="preserve"> </w:t>
      </w:r>
      <w:r w:rsidRPr="001462FC">
        <w:rPr>
          <w:sz w:val="18"/>
          <w:szCs w:val="18"/>
        </w:rPr>
        <w:t>«</w:t>
      </w:r>
      <w:r w:rsidRPr="001462FC">
        <w:rPr>
          <w:b/>
          <w:bCs/>
          <w:sz w:val="18"/>
          <w:szCs w:val="18"/>
        </w:rPr>
        <w:t>Artículo</w:t>
      </w:r>
      <w:r w:rsidRPr="001462FC">
        <w:rPr>
          <w:b/>
          <w:bCs/>
          <w:spacing w:val="-3"/>
          <w:sz w:val="18"/>
          <w:szCs w:val="18"/>
        </w:rPr>
        <w:t xml:space="preserve"> </w:t>
      </w:r>
      <w:r w:rsidRPr="001462FC">
        <w:rPr>
          <w:b/>
          <w:bCs/>
          <w:sz w:val="18"/>
          <w:szCs w:val="18"/>
        </w:rPr>
        <w:t>25.</w:t>
      </w:r>
      <w:r w:rsidRPr="001462FC">
        <w:rPr>
          <w:b/>
          <w:bCs/>
          <w:spacing w:val="-3"/>
          <w:sz w:val="18"/>
          <w:szCs w:val="18"/>
        </w:rPr>
        <w:t xml:space="preserve"> </w:t>
      </w:r>
      <w:r w:rsidRPr="001462FC">
        <w:rPr>
          <w:b/>
          <w:bCs/>
          <w:sz w:val="18"/>
          <w:szCs w:val="18"/>
        </w:rPr>
        <w:t>Del</w:t>
      </w:r>
      <w:r w:rsidRPr="001462FC">
        <w:rPr>
          <w:b/>
          <w:bCs/>
          <w:spacing w:val="-3"/>
          <w:sz w:val="18"/>
          <w:szCs w:val="18"/>
        </w:rPr>
        <w:t xml:space="preserve"> </w:t>
      </w:r>
      <w:r w:rsidRPr="001462FC">
        <w:rPr>
          <w:b/>
          <w:bCs/>
          <w:sz w:val="18"/>
          <w:szCs w:val="18"/>
        </w:rPr>
        <w:t>principio</w:t>
      </w:r>
      <w:r w:rsidRPr="001462FC">
        <w:rPr>
          <w:b/>
          <w:bCs/>
          <w:spacing w:val="-3"/>
          <w:sz w:val="18"/>
          <w:szCs w:val="18"/>
        </w:rPr>
        <w:t xml:space="preserve"> </w:t>
      </w:r>
      <w:r w:rsidRPr="001462FC">
        <w:rPr>
          <w:b/>
          <w:bCs/>
          <w:sz w:val="18"/>
          <w:szCs w:val="18"/>
        </w:rPr>
        <w:t>de</w:t>
      </w:r>
      <w:r w:rsidRPr="001462FC">
        <w:rPr>
          <w:b/>
          <w:bCs/>
          <w:spacing w:val="-3"/>
          <w:sz w:val="18"/>
          <w:szCs w:val="18"/>
        </w:rPr>
        <w:t xml:space="preserve"> </w:t>
      </w:r>
      <w:r w:rsidRPr="001462FC">
        <w:rPr>
          <w:b/>
          <w:bCs/>
          <w:sz w:val="18"/>
          <w:szCs w:val="18"/>
        </w:rPr>
        <w:t xml:space="preserve">economía. </w:t>
      </w:r>
      <w:r w:rsidRPr="001462FC">
        <w:rPr>
          <w:sz w:val="18"/>
          <w:szCs w:val="18"/>
        </w:rPr>
        <w:t>En</w:t>
      </w:r>
      <w:r w:rsidRPr="001462FC">
        <w:rPr>
          <w:spacing w:val="-3"/>
          <w:sz w:val="18"/>
          <w:szCs w:val="18"/>
        </w:rPr>
        <w:t xml:space="preserve"> </w:t>
      </w:r>
      <w:r w:rsidRPr="001462FC">
        <w:rPr>
          <w:sz w:val="18"/>
          <w:szCs w:val="18"/>
        </w:rPr>
        <w:t>virtud</w:t>
      </w:r>
      <w:r w:rsidRPr="001462FC">
        <w:rPr>
          <w:spacing w:val="-3"/>
          <w:sz w:val="18"/>
          <w:szCs w:val="18"/>
        </w:rPr>
        <w:t xml:space="preserve"> </w:t>
      </w:r>
      <w:r w:rsidRPr="001462FC">
        <w:rPr>
          <w:sz w:val="18"/>
          <w:szCs w:val="18"/>
        </w:rPr>
        <w:t>de</w:t>
      </w:r>
      <w:r w:rsidRPr="001462FC">
        <w:rPr>
          <w:spacing w:val="-3"/>
          <w:sz w:val="18"/>
          <w:szCs w:val="18"/>
        </w:rPr>
        <w:t xml:space="preserve"> </w:t>
      </w:r>
      <w:r w:rsidRPr="001462FC">
        <w:rPr>
          <w:sz w:val="18"/>
          <w:szCs w:val="18"/>
        </w:rPr>
        <w:t>este</w:t>
      </w:r>
      <w:r w:rsidRPr="001462FC">
        <w:rPr>
          <w:spacing w:val="-3"/>
          <w:sz w:val="18"/>
          <w:szCs w:val="18"/>
        </w:rPr>
        <w:t xml:space="preserve"> </w:t>
      </w:r>
      <w:r w:rsidRPr="001462FC">
        <w:rPr>
          <w:sz w:val="18"/>
          <w:szCs w:val="18"/>
        </w:rPr>
        <w:t xml:space="preserve">principio: </w:t>
      </w:r>
      <w:r w:rsidRPr="001462FC">
        <w:rPr>
          <w:spacing w:val="-4"/>
          <w:sz w:val="18"/>
          <w:szCs w:val="18"/>
        </w:rPr>
        <w:t>[…]</w:t>
      </w:r>
    </w:p>
    <w:p w14:paraId="7829B1B8" w14:textId="77777777" w:rsidR="001462FC" w:rsidRPr="001462FC" w:rsidRDefault="001462FC" w:rsidP="001462FC">
      <w:pPr>
        <w:widowControl w:val="0"/>
        <w:kinsoku w:val="0"/>
        <w:overflowPunct w:val="0"/>
        <w:autoSpaceDE w:val="0"/>
        <w:autoSpaceDN w:val="0"/>
        <w:adjustRightInd w:val="0"/>
        <w:spacing w:after="0"/>
        <w:ind w:left="118" w:right="96" w:firstLine="709"/>
        <w:rPr>
          <w:rFonts w:ascii="Arial" w:eastAsiaTheme="minorEastAsia" w:hAnsi="Arial" w:cs="Arial"/>
          <w:sz w:val="18"/>
          <w:szCs w:val="18"/>
          <w:lang w:eastAsia="es-CO"/>
        </w:rPr>
      </w:pPr>
      <w:r w:rsidRPr="001462FC">
        <w:rPr>
          <w:rFonts w:ascii="Arial" w:eastAsiaTheme="minorEastAsia" w:hAnsi="Arial" w:cs="Arial"/>
          <w:sz w:val="18"/>
          <w:szCs w:val="18"/>
          <w:lang w:eastAsia="es-CO"/>
        </w:rPr>
        <w:t>»4o. Los trámites se adelantarán con austeridad de tiempo, medios y gastos y se impedirán las dilaciones y los retardos en la ejecución del contrato.</w:t>
      </w:r>
    </w:p>
    <w:p w14:paraId="7293D28E" w14:textId="77777777" w:rsidR="001462FC" w:rsidRPr="001462FC" w:rsidRDefault="001462FC" w:rsidP="001462FC">
      <w:pPr>
        <w:widowControl w:val="0"/>
        <w:kinsoku w:val="0"/>
        <w:overflowPunct w:val="0"/>
        <w:autoSpaceDE w:val="0"/>
        <w:autoSpaceDN w:val="0"/>
        <w:adjustRightInd w:val="0"/>
        <w:spacing w:after="0"/>
        <w:ind w:left="118" w:right="96" w:firstLine="708"/>
        <w:rPr>
          <w:rFonts w:ascii="Arial" w:eastAsiaTheme="minorEastAsia" w:hAnsi="Arial" w:cs="Arial"/>
          <w:sz w:val="18"/>
          <w:szCs w:val="18"/>
          <w:lang w:eastAsia="es-CO"/>
        </w:rPr>
      </w:pPr>
      <w:r w:rsidRPr="001462FC">
        <w:rPr>
          <w:rFonts w:ascii="Arial" w:eastAsiaTheme="minorEastAsia" w:hAnsi="Arial" w:cs="Arial"/>
          <w:sz w:val="18"/>
          <w:szCs w:val="18"/>
          <w:lang w:eastAsia="es-CO"/>
        </w:rPr>
        <w:t>»5o. Se adoptarán procedimientos que garanticen la pronta solución de las diferencias y controversias que con motivo de la celebración y ejecución del contrato se presenten […]».</w:t>
      </w:r>
    </w:p>
    <w:p w14:paraId="5E11E664" w14:textId="2C019563" w:rsidR="001462FC" w:rsidRDefault="001462FC">
      <w:pPr>
        <w:pStyle w:val="Textonotapie"/>
      </w:pPr>
    </w:p>
  </w:footnote>
  <w:footnote w:id="13">
    <w:p w14:paraId="18F6BF2E" w14:textId="77777777" w:rsidR="00E347B4" w:rsidRPr="00E347B4" w:rsidRDefault="00E347B4" w:rsidP="00E347B4">
      <w:pPr>
        <w:pStyle w:val="Textoindependiente"/>
        <w:tabs>
          <w:tab w:val="left" w:pos="9271"/>
        </w:tabs>
        <w:kinsoku w:val="0"/>
        <w:overflowPunct w:val="0"/>
        <w:ind w:left="118" w:right="176" w:firstLine="708"/>
        <w:rPr>
          <w:spacing w:val="-5"/>
          <w:sz w:val="18"/>
          <w:szCs w:val="18"/>
        </w:rPr>
      </w:pPr>
      <w:r>
        <w:rPr>
          <w:rStyle w:val="Refdenotaalpie"/>
        </w:rPr>
        <w:footnoteRef/>
      </w:r>
      <w:r>
        <w:t xml:space="preserve"> </w:t>
      </w:r>
      <w:r w:rsidRPr="00E347B4">
        <w:rPr>
          <w:sz w:val="18"/>
          <w:szCs w:val="18"/>
        </w:rPr>
        <w:t xml:space="preserve">COLOMBIA COMPRA EFICIENTE. Guía para la Liquidación de los Procesos de Contratación. página 5, </w:t>
      </w:r>
      <w:r w:rsidRPr="00E347B4">
        <w:rPr>
          <w:spacing w:val="-2"/>
          <w:sz w:val="18"/>
          <w:szCs w:val="18"/>
        </w:rPr>
        <w:t>disponible</w:t>
      </w:r>
      <w:r w:rsidRPr="00E347B4">
        <w:rPr>
          <w:sz w:val="18"/>
          <w:szCs w:val="18"/>
        </w:rPr>
        <w:tab/>
      </w:r>
      <w:r w:rsidRPr="00E347B4">
        <w:rPr>
          <w:spacing w:val="-5"/>
          <w:sz w:val="18"/>
          <w:szCs w:val="18"/>
        </w:rPr>
        <w:t>en:</w:t>
      </w:r>
    </w:p>
    <w:p w14:paraId="43852EF5" w14:textId="4D111903" w:rsidR="00E347B4" w:rsidRDefault="00D57E41" w:rsidP="00E347B4">
      <w:pPr>
        <w:pStyle w:val="Textonotapie"/>
      </w:pPr>
      <w:hyperlink r:id="rId1" w:history="1">
        <w:r w:rsidR="00E347B4" w:rsidRPr="00E347B4">
          <w:rPr>
            <w:rFonts w:ascii="Arial" w:eastAsiaTheme="minorEastAsia" w:hAnsi="Arial" w:cs="Arial"/>
            <w:spacing w:val="-2"/>
            <w:sz w:val="18"/>
            <w:szCs w:val="18"/>
            <w:u w:val="single"/>
            <w:lang w:val="es-CO" w:eastAsia="es-CO"/>
          </w:rPr>
          <w:t>https://www.colombiacompra.gov.co/sites/cce_public/files/cce_documents/cce_guia_liquidacion_procesos.pdf</w:t>
        </w:r>
      </w:hyperlink>
    </w:p>
  </w:footnote>
  <w:footnote w:id="14">
    <w:p w14:paraId="36E58E80" w14:textId="0C7A49F9" w:rsidR="00E92C76" w:rsidRDefault="00E92C76">
      <w:pPr>
        <w:pStyle w:val="Textonotapie"/>
      </w:pPr>
      <w:r>
        <w:rPr>
          <w:rStyle w:val="Refdenotaalpie"/>
        </w:rPr>
        <w:footnoteRef/>
      </w:r>
      <w:r>
        <w:t xml:space="preserve"> </w:t>
      </w:r>
      <w:r>
        <w:rPr>
          <w:sz w:val="18"/>
          <w:szCs w:val="18"/>
        </w:rPr>
        <w:t>Conviene recordar que es válida la liquidación bilateral parcial, debido a que las partes no logran ponerse de</w:t>
      </w:r>
      <w:r>
        <w:rPr>
          <w:spacing w:val="-7"/>
          <w:sz w:val="18"/>
          <w:szCs w:val="18"/>
        </w:rPr>
        <w:t xml:space="preserve"> </w:t>
      </w:r>
      <w:r>
        <w:rPr>
          <w:sz w:val="18"/>
          <w:szCs w:val="18"/>
        </w:rPr>
        <w:t>acuerdo</w:t>
      </w:r>
      <w:r>
        <w:rPr>
          <w:spacing w:val="-7"/>
          <w:sz w:val="18"/>
          <w:szCs w:val="18"/>
        </w:rPr>
        <w:t xml:space="preserve"> </w:t>
      </w:r>
      <w:r>
        <w:rPr>
          <w:sz w:val="18"/>
          <w:szCs w:val="18"/>
        </w:rPr>
        <w:t>en</w:t>
      </w:r>
      <w:r>
        <w:rPr>
          <w:spacing w:val="-7"/>
          <w:sz w:val="18"/>
          <w:szCs w:val="18"/>
        </w:rPr>
        <w:t xml:space="preserve"> </w:t>
      </w:r>
      <w:r>
        <w:rPr>
          <w:sz w:val="18"/>
          <w:szCs w:val="18"/>
        </w:rPr>
        <w:t>todos</w:t>
      </w:r>
      <w:r>
        <w:rPr>
          <w:spacing w:val="-6"/>
          <w:sz w:val="18"/>
          <w:szCs w:val="18"/>
        </w:rPr>
        <w:t xml:space="preserve"> </w:t>
      </w:r>
      <w:r>
        <w:rPr>
          <w:sz w:val="18"/>
          <w:szCs w:val="18"/>
        </w:rPr>
        <w:t>los</w:t>
      </w:r>
      <w:r>
        <w:rPr>
          <w:spacing w:val="-7"/>
          <w:sz w:val="18"/>
          <w:szCs w:val="18"/>
        </w:rPr>
        <w:t xml:space="preserve"> </w:t>
      </w:r>
      <w:r>
        <w:rPr>
          <w:sz w:val="18"/>
          <w:szCs w:val="18"/>
        </w:rPr>
        <w:t>asuntos</w:t>
      </w:r>
      <w:r>
        <w:rPr>
          <w:spacing w:val="-7"/>
          <w:sz w:val="18"/>
          <w:szCs w:val="18"/>
        </w:rPr>
        <w:t xml:space="preserve"> </w:t>
      </w:r>
      <w:r>
        <w:rPr>
          <w:sz w:val="18"/>
          <w:szCs w:val="18"/>
        </w:rPr>
        <w:t>referentes</w:t>
      </w:r>
      <w:r>
        <w:rPr>
          <w:spacing w:val="-7"/>
          <w:sz w:val="18"/>
          <w:szCs w:val="18"/>
        </w:rPr>
        <w:t xml:space="preserve"> </w:t>
      </w:r>
      <w:r>
        <w:rPr>
          <w:sz w:val="18"/>
          <w:szCs w:val="18"/>
        </w:rPr>
        <w:t>al</w:t>
      </w:r>
      <w:r>
        <w:rPr>
          <w:spacing w:val="-7"/>
          <w:sz w:val="18"/>
          <w:szCs w:val="18"/>
        </w:rPr>
        <w:t xml:space="preserve"> </w:t>
      </w:r>
      <w:r>
        <w:rPr>
          <w:sz w:val="18"/>
          <w:szCs w:val="18"/>
        </w:rPr>
        <w:t>contrato.</w:t>
      </w:r>
      <w:r>
        <w:rPr>
          <w:spacing w:val="-7"/>
          <w:sz w:val="18"/>
          <w:szCs w:val="18"/>
        </w:rPr>
        <w:t xml:space="preserve"> </w:t>
      </w:r>
      <w:r>
        <w:rPr>
          <w:sz w:val="18"/>
          <w:szCs w:val="18"/>
        </w:rPr>
        <w:t>En</w:t>
      </w:r>
      <w:r>
        <w:rPr>
          <w:spacing w:val="-7"/>
          <w:sz w:val="18"/>
          <w:szCs w:val="18"/>
        </w:rPr>
        <w:t xml:space="preserve"> </w:t>
      </w:r>
      <w:r>
        <w:rPr>
          <w:sz w:val="18"/>
          <w:szCs w:val="18"/>
        </w:rPr>
        <w:t>este</w:t>
      </w:r>
      <w:r>
        <w:rPr>
          <w:spacing w:val="-7"/>
          <w:sz w:val="18"/>
          <w:szCs w:val="18"/>
        </w:rPr>
        <w:t xml:space="preserve"> </w:t>
      </w:r>
      <w:r>
        <w:rPr>
          <w:sz w:val="18"/>
          <w:szCs w:val="18"/>
        </w:rPr>
        <w:t>evento,</w:t>
      </w:r>
      <w:r>
        <w:rPr>
          <w:spacing w:val="-7"/>
          <w:sz w:val="18"/>
          <w:szCs w:val="18"/>
        </w:rPr>
        <w:t xml:space="preserve"> </w:t>
      </w:r>
      <w:r>
        <w:rPr>
          <w:sz w:val="18"/>
          <w:szCs w:val="18"/>
        </w:rPr>
        <w:t>se</w:t>
      </w:r>
      <w:r>
        <w:rPr>
          <w:spacing w:val="-7"/>
          <w:sz w:val="18"/>
          <w:szCs w:val="18"/>
        </w:rPr>
        <w:t xml:space="preserve"> </w:t>
      </w:r>
      <w:r>
        <w:rPr>
          <w:sz w:val="18"/>
          <w:szCs w:val="18"/>
        </w:rPr>
        <w:t>debe</w:t>
      </w:r>
      <w:r>
        <w:rPr>
          <w:spacing w:val="-7"/>
          <w:sz w:val="18"/>
          <w:szCs w:val="18"/>
        </w:rPr>
        <w:t xml:space="preserve"> </w:t>
      </w:r>
      <w:r>
        <w:rPr>
          <w:sz w:val="18"/>
          <w:szCs w:val="18"/>
        </w:rPr>
        <w:t>hacer</w:t>
      </w:r>
      <w:r>
        <w:rPr>
          <w:spacing w:val="-7"/>
          <w:sz w:val="18"/>
          <w:szCs w:val="18"/>
        </w:rPr>
        <w:t xml:space="preserve"> </w:t>
      </w:r>
      <w:r>
        <w:rPr>
          <w:sz w:val="18"/>
          <w:szCs w:val="18"/>
        </w:rPr>
        <w:t>uso</w:t>
      </w:r>
      <w:r>
        <w:rPr>
          <w:spacing w:val="-7"/>
          <w:sz w:val="18"/>
          <w:szCs w:val="18"/>
        </w:rPr>
        <w:t xml:space="preserve"> </w:t>
      </w:r>
      <w:r>
        <w:rPr>
          <w:sz w:val="18"/>
          <w:szCs w:val="18"/>
        </w:rPr>
        <w:t>de</w:t>
      </w:r>
      <w:r>
        <w:rPr>
          <w:spacing w:val="-7"/>
          <w:sz w:val="18"/>
          <w:szCs w:val="18"/>
        </w:rPr>
        <w:t xml:space="preserve"> </w:t>
      </w:r>
      <w:r>
        <w:rPr>
          <w:sz w:val="18"/>
          <w:szCs w:val="18"/>
        </w:rPr>
        <w:t>las</w:t>
      </w:r>
      <w:r>
        <w:rPr>
          <w:spacing w:val="-7"/>
          <w:sz w:val="18"/>
          <w:szCs w:val="18"/>
        </w:rPr>
        <w:t xml:space="preserve"> </w:t>
      </w:r>
      <w:r>
        <w:rPr>
          <w:sz w:val="18"/>
          <w:szCs w:val="18"/>
        </w:rPr>
        <w:t>glosas</w:t>
      </w:r>
      <w:r>
        <w:rPr>
          <w:spacing w:val="-7"/>
          <w:sz w:val="18"/>
          <w:szCs w:val="18"/>
        </w:rPr>
        <w:t xml:space="preserve"> </w:t>
      </w:r>
      <w:r>
        <w:rPr>
          <w:sz w:val="18"/>
          <w:szCs w:val="18"/>
        </w:rPr>
        <w:t>o</w:t>
      </w:r>
      <w:r>
        <w:rPr>
          <w:spacing w:val="-7"/>
          <w:sz w:val="18"/>
          <w:szCs w:val="18"/>
        </w:rPr>
        <w:t xml:space="preserve"> </w:t>
      </w:r>
      <w:r>
        <w:rPr>
          <w:sz w:val="18"/>
          <w:szCs w:val="18"/>
        </w:rPr>
        <w:t>salvedades, y</w:t>
      </w:r>
      <w:r>
        <w:rPr>
          <w:spacing w:val="-5"/>
          <w:sz w:val="18"/>
          <w:szCs w:val="18"/>
        </w:rPr>
        <w:t xml:space="preserve"> </w:t>
      </w:r>
      <w:r>
        <w:rPr>
          <w:sz w:val="18"/>
          <w:szCs w:val="18"/>
        </w:rPr>
        <w:t>únicamente</w:t>
      </w:r>
      <w:r>
        <w:rPr>
          <w:spacing w:val="-5"/>
          <w:sz w:val="18"/>
          <w:szCs w:val="18"/>
        </w:rPr>
        <w:t xml:space="preserve"> </w:t>
      </w:r>
      <w:r>
        <w:rPr>
          <w:sz w:val="18"/>
          <w:szCs w:val="18"/>
        </w:rPr>
        <w:t>sobre</w:t>
      </w:r>
      <w:r>
        <w:rPr>
          <w:spacing w:val="-5"/>
          <w:sz w:val="18"/>
          <w:szCs w:val="18"/>
        </w:rPr>
        <w:t xml:space="preserve"> </w:t>
      </w:r>
      <w:r>
        <w:rPr>
          <w:sz w:val="18"/>
          <w:szCs w:val="18"/>
        </w:rPr>
        <w:t>tal</w:t>
      </w:r>
      <w:r>
        <w:rPr>
          <w:spacing w:val="-5"/>
          <w:sz w:val="18"/>
          <w:szCs w:val="18"/>
        </w:rPr>
        <w:t xml:space="preserve"> </w:t>
      </w:r>
      <w:r>
        <w:rPr>
          <w:sz w:val="18"/>
          <w:szCs w:val="18"/>
        </w:rPr>
        <w:t>glosa</w:t>
      </w:r>
      <w:r>
        <w:rPr>
          <w:spacing w:val="-5"/>
          <w:sz w:val="18"/>
          <w:szCs w:val="18"/>
        </w:rPr>
        <w:t xml:space="preserve"> </w:t>
      </w:r>
      <w:r>
        <w:rPr>
          <w:sz w:val="18"/>
          <w:szCs w:val="18"/>
        </w:rPr>
        <w:t>o</w:t>
      </w:r>
      <w:r>
        <w:rPr>
          <w:spacing w:val="-5"/>
          <w:sz w:val="18"/>
          <w:szCs w:val="18"/>
        </w:rPr>
        <w:t xml:space="preserve"> </w:t>
      </w:r>
      <w:r>
        <w:rPr>
          <w:sz w:val="18"/>
          <w:szCs w:val="18"/>
        </w:rPr>
        <w:t>salvedad</w:t>
      </w:r>
      <w:r>
        <w:rPr>
          <w:spacing w:val="-5"/>
          <w:sz w:val="18"/>
          <w:szCs w:val="18"/>
        </w:rPr>
        <w:t xml:space="preserve"> </w:t>
      </w:r>
      <w:r>
        <w:rPr>
          <w:sz w:val="18"/>
          <w:szCs w:val="18"/>
        </w:rPr>
        <w:t>girará</w:t>
      </w:r>
      <w:r>
        <w:rPr>
          <w:spacing w:val="-5"/>
          <w:sz w:val="18"/>
          <w:szCs w:val="18"/>
        </w:rPr>
        <w:t xml:space="preserve"> </w:t>
      </w:r>
      <w:r>
        <w:rPr>
          <w:sz w:val="18"/>
          <w:szCs w:val="18"/>
        </w:rPr>
        <w:t>el</w:t>
      </w:r>
      <w:r>
        <w:rPr>
          <w:spacing w:val="-5"/>
          <w:sz w:val="18"/>
          <w:szCs w:val="18"/>
        </w:rPr>
        <w:t xml:space="preserve"> </w:t>
      </w:r>
      <w:r>
        <w:rPr>
          <w:sz w:val="18"/>
          <w:szCs w:val="18"/>
        </w:rPr>
        <w:t>debate</w:t>
      </w:r>
      <w:r>
        <w:rPr>
          <w:spacing w:val="-5"/>
          <w:sz w:val="18"/>
          <w:szCs w:val="18"/>
        </w:rPr>
        <w:t xml:space="preserve"> </w:t>
      </w:r>
      <w:r>
        <w:rPr>
          <w:sz w:val="18"/>
          <w:szCs w:val="18"/>
        </w:rPr>
        <w:t>judicial</w:t>
      </w:r>
      <w:r>
        <w:rPr>
          <w:spacing w:val="-5"/>
          <w:sz w:val="18"/>
          <w:szCs w:val="18"/>
        </w:rPr>
        <w:t xml:space="preserve"> </w:t>
      </w:r>
      <w:r>
        <w:rPr>
          <w:sz w:val="18"/>
          <w:szCs w:val="18"/>
        </w:rPr>
        <w:t>que</w:t>
      </w:r>
      <w:r>
        <w:rPr>
          <w:spacing w:val="-5"/>
          <w:sz w:val="18"/>
          <w:szCs w:val="18"/>
        </w:rPr>
        <w:t xml:space="preserve"> </w:t>
      </w:r>
      <w:r>
        <w:rPr>
          <w:sz w:val="18"/>
          <w:szCs w:val="18"/>
        </w:rPr>
        <w:t>se</w:t>
      </w:r>
      <w:r>
        <w:rPr>
          <w:spacing w:val="-5"/>
          <w:sz w:val="18"/>
          <w:szCs w:val="18"/>
        </w:rPr>
        <w:t xml:space="preserve"> </w:t>
      </w:r>
      <w:r>
        <w:rPr>
          <w:sz w:val="18"/>
          <w:szCs w:val="18"/>
        </w:rPr>
        <w:t>da</w:t>
      </w:r>
      <w:r>
        <w:rPr>
          <w:spacing w:val="-5"/>
          <w:sz w:val="18"/>
          <w:szCs w:val="18"/>
        </w:rPr>
        <w:t xml:space="preserve"> </w:t>
      </w:r>
      <w:r>
        <w:rPr>
          <w:sz w:val="18"/>
          <w:szCs w:val="18"/>
        </w:rPr>
        <w:t>con</w:t>
      </w:r>
      <w:r>
        <w:rPr>
          <w:spacing w:val="-5"/>
          <w:sz w:val="18"/>
          <w:szCs w:val="18"/>
        </w:rPr>
        <w:t xml:space="preserve"> </w:t>
      </w:r>
      <w:r>
        <w:rPr>
          <w:sz w:val="18"/>
          <w:szCs w:val="18"/>
        </w:rPr>
        <w:t>ocasión</w:t>
      </w:r>
      <w:r>
        <w:rPr>
          <w:spacing w:val="-5"/>
          <w:sz w:val="18"/>
          <w:szCs w:val="18"/>
        </w:rPr>
        <w:t xml:space="preserve"> </w:t>
      </w:r>
      <w:r>
        <w:rPr>
          <w:sz w:val="18"/>
          <w:szCs w:val="18"/>
        </w:rPr>
        <w:t>de</w:t>
      </w:r>
      <w:r>
        <w:rPr>
          <w:spacing w:val="-5"/>
          <w:sz w:val="18"/>
          <w:szCs w:val="18"/>
        </w:rPr>
        <w:t xml:space="preserve"> </w:t>
      </w:r>
      <w:r>
        <w:rPr>
          <w:sz w:val="18"/>
          <w:szCs w:val="18"/>
        </w:rPr>
        <w:t>la</w:t>
      </w:r>
      <w:r>
        <w:rPr>
          <w:spacing w:val="-5"/>
          <w:sz w:val="18"/>
          <w:szCs w:val="18"/>
        </w:rPr>
        <w:t xml:space="preserve"> </w:t>
      </w:r>
      <w:r>
        <w:rPr>
          <w:sz w:val="18"/>
          <w:szCs w:val="18"/>
        </w:rPr>
        <w:t>demanda</w:t>
      </w:r>
      <w:r>
        <w:rPr>
          <w:spacing w:val="-5"/>
          <w:sz w:val="18"/>
          <w:szCs w:val="18"/>
        </w:rPr>
        <w:t xml:space="preserve"> </w:t>
      </w:r>
      <w:r>
        <w:rPr>
          <w:sz w:val="18"/>
          <w:szCs w:val="18"/>
        </w:rPr>
        <w:t>en</w:t>
      </w:r>
      <w:r>
        <w:rPr>
          <w:spacing w:val="-5"/>
          <w:sz w:val="18"/>
          <w:szCs w:val="18"/>
        </w:rPr>
        <w:t xml:space="preserve"> </w:t>
      </w:r>
      <w:r>
        <w:rPr>
          <w:sz w:val="18"/>
          <w:szCs w:val="18"/>
        </w:rPr>
        <w:t>ejercicio</w:t>
      </w:r>
      <w:r>
        <w:rPr>
          <w:spacing w:val="-5"/>
          <w:sz w:val="18"/>
          <w:szCs w:val="18"/>
        </w:rPr>
        <w:t xml:space="preserve"> </w:t>
      </w:r>
      <w:r>
        <w:rPr>
          <w:sz w:val="18"/>
          <w:szCs w:val="18"/>
        </w:rPr>
        <w:t>del medio de control de controversias contractuales.</w:t>
      </w:r>
    </w:p>
  </w:footnote>
  <w:footnote w:id="15">
    <w:p w14:paraId="21CE7D8F" w14:textId="7CD31285" w:rsidR="00740FF7" w:rsidRDefault="00740FF7">
      <w:pPr>
        <w:pStyle w:val="Textonotapie"/>
      </w:pPr>
      <w:r>
        <w:rPr>
          <w:rStyle w:val="Refdenotaalpie"/>
        </w:rPr>
        <w:footnoteRef/>
      </w:r>
      <w:r>
        <w:t xml:space="preserve"> </w:t>
      </w:r>
      <w:r>
        <w:rPr>
          <w:sz w:val="18"/>
          <w:szCs w:val="18"/>
        </w:rPr>
        <w:t>CONSEJO</w:t>
      </w:r>
      <w:r>
        <w:rPr>
          <w:spacing w:val="-2"/>
          <w:sz w:val="18"/>
          <w:szCs w:val="18"/>
        </w:rPr>
        <w:t xml:space="preserve"> </w:t>
      </w:r>
      <w:r>
        <w:rPr>
          <w:sz w:val="18"/>
          <w:szCs w:val="18"/>
        </w:rPr>
        <w:t>DE</w:t>
      </w:r>
      <w:r>
        <w:rPr>
          <w:spacing w:val="-2"/>
          <w:sz w:val="18"/>
          <w:szCs w:val="18"/>
        </w:rPr>
        <w:t xml:space="preserve"> </w:t>
      </w:r>
      <w:r>
        <w:rPr>
          <w:sz w:val="18"/>
          <w:szCs w:val="18"/>
        </w:rPr>
        <w:t>ESTADO.</w:t>
      </w:r>
      <w:r>
        <w:rPr>
          <w:spacing w:val="-1"/>
          <w:sz w:val="18"/>
          <w:szCs w:val="18"/>
        </w:rPr>
        <w:t xml:space="preserve"> </w:t>
      </w:r>
      <w:r>
        <w:rPr>
          <w:sz w:val="18"/>
          <w:szCs w:val="18"/>
        </w:rPr>
        <w:t>Sala</w:t>
      </w:r>
      <w:r>
        <w:rPr>
          <w:spacing w:val="-2"/>
          <w:sz w:val="18"/>
          <w:szCs w:val="18"/>
        </w:rPr>
        <w:t xml:space="preserve"> </w:t>
      </w:r>
      <w:r>
        <w:rPr>
          <w:sz w:val="18"/>
          <w:szCs w:val="18"/>
        </w:rPr>
        <w:t>de</w:t>
      </w:r>
      <w:r>
        <w:rPr>
          <w:spacing w:val="-2"/>
          <w:sz w:val="18"/>
          <w:szCs w:val="18"/>
        </w:rPr>
        <w:t xml:space="preserve"> </w:t>
      </w:r>
      <w:r>
        <w:rPr>
          <w:sz w:val="18"/>
          <w:szCs w:val="18"/>
        </w:rPr>
        <w:t>Consulta</w:t>
      </w:r>
      <w:r>
        <w:rPr>
          <w:spacing w:val="-2"/>
          <w:sz w:val="18"/>
          <w:szCs w:val="18"/>
        </w:rPr>
        <w:t xml:space="preserve"> </w:t>
      </w:r>
      <w:r>
        <w:rPr>
          <w:sz w:val="18"/>
          <w:szCs w:val="18"/>
        </w:rPr>
        <w:t>y</w:t>
      </w:r>
      <w:r>
        <w:rPr>
          <w:spacing w:val="-2"/>
          <w:sz w:val="18"/>
          <w:szCs w:val="18"/>
        </w:rPr>
        <w:t xml:space="preserve"> </w:t>
      </w:r>
      <w:r>
        <w:rPr>
          <w:sz w:val="18"/>
          <w:szCs w:val="18"/>
        </w:rPr>
        <w:t>Servicio</w:t>
      </w:r>
      <w:r>
        <w:rPr>
          <w:spacing w:val="-1"/>
          <w:sz w:val="18"/>
          <w:szCs w:val="18"/>
        </w:rPr>
        <w:t xml:space="preserve"> </w:t>
      </w:r>
      <w:r>
        <w:rPr>
          <w:sz w:val="18"/>
          <w:szCs w:val="18"/>
        </w:rPr>
        <w:t>Civil.</w:t>
      </w:r>
      <w:r>
        <w:rPr>
          <w:spacing w:val="-2"/>
          <w:sz w:val="18"/>
          <w:szCs w:val="18"/>
        </w:rPr>
        <w:t xml:space="preserve"> </w:t>
      </w:r>
      <w:r>
        <w:rPr>
          <w:sz w:val="18"/>
          <w:szCs w:val="18"/>
        </w:rPr>
        <w:t>Concepto</w:t>
      </w:r>
      <w:r>
        <w:rPr>
          <w:spacing w:val="-2"/>
          <w:sz w:val="18"/>
          <w:szCs w:val="18"/>
        </w:rPr>
        <w:t xml:space="preserve"> </w:t>
      </w:r>
      <w:r>
        <w:rPr>
          <w:sz w:val="18"/>
          <w:szCs w:val="18"/>
        </w:rPr>
        <w:t>de</w:t>
      </w:r>
      <w:r>
        <w:rPr>
          <w:spacing w:val="-2"/>
          <w:sz w:val="18"/>
          <w:szCs w:val="18"/>
        </w:rPr>
        <w:t xml:space="preserve"> </w:t>
      </w:r>
      <w:r>
        <w:rPr>
          <w:sz w:val="18"/>
          <w:szCs w:val="18"/>
        </w:rPr>
        <w:t>28</w:t>
      </w:r>
      <w:r>
        <w:rPr>
          <w:spacing w:val="-2"/>
          <w:sz w:val="18"/>
          <w:szCs w:val="18"/>
        </w:rPr>
        <w:t xml:space="preserve"> </w:t>
      </w:r>
      <w:r>
        <w:rPr>
          <w:sz w:val="18"/>
          <w:szCs w:val="18"/>
        </w:rPr>
        <w:t>de</w:t>
      </w:r>
      <w:r>
        <w:rPr>
          <w:spacing w:val="-2"/>
          <w:sz w:val="18"/>
          <w:szCs w:val="18"/>
        </w:rPr>
        <w:t xml:space="preserve"> </w:t>
      </w:r>
      <w:r>
        <w:rPr>
          <w:sz w:val="18"/>
          <w:szCs w:val="18"/>
        </w:rPr>
        <w:t>Junio</w:t>
      </w:r>
      <w:r>
        <w:rPr>
          <w:spacing w:val="-2"/>
          <w:sz w:val="18"/>
          <w:szCs w:val="18"/>
        </w:rPr>
        <w:t xml:space="preserve"> </w:t>
      </w:r>
      <w:r>
        <w:rPr>
          <w:sz w:val="18"/>
          <w:szCs w:val="18"/>
        </w:rPr>
        <w:t>de</w:t>
      </w:r>
      <w:r>
        <w:rPr>
          <w:spacing w:val="-2"/>
          <w:sz w:val="18"/>
          <w:szCs w:val="18"/>
        </w:rPr>
        <w:t xml:space="preserve"> </w:t>
      </w:r>
      <w:r>
        <w:rPr>
          <w:sz w:val="18"/>
          <w:szCs w:val="18"/>
        </w:rPr>
        <w:t>2016.</w:t>
      </w:r>
      <w:r>
        <w:rPr>
          <w:spacing w:val="-2"/>
          <w:sz w:val="18"/>
          <w:szCs w:val="18"/>
        </w:rPr>
        <w:t xml:space="preserve"> </w:t>
      </w:r>
      <w:r>
        <w:rPr>
          <w:sz w:val="18"/>
          <w:szCs w:val="18"/>
        </w:rPr>
        <w:t xml:space="preserve">Radicación: 2253. C.P. Álvaro </w:t>
      </w:r>
      <w:proofErr w:type="spellStart"/>
      <w:r>
        <w:rPr>
          <w:sz w:val="18"/>
          <w:szCs w:val="18"/>
        </w:rPr>
        <w:t>Namén</w:t>
      </w:r>
      <w:proofErr w:type="spellEnd"/>
      <w:r>
        <w:rPr>
          <w:sz w:val="18"/>
          <w:szCs w:val="18"/>
        </w:rPr>
        <w:t xml:space="preserve"> Vargas.</w:t>
      </w:r>
    </w:p>
  </w:footnote>
  <w:footnote w:id="16">
    <w:p w14:paraId="0B28FB4E" w14:textId="3E7625A2" w:rsidR="00347EFD" w:rsidRDefault="00347EFD">
      <w:pPr>
        <w:pStyle w:val="Textonotapie"/>
      </w:pPr>
      <w:r>
        <w:rPr>
          <w:rStyle w:val="Refdenotaalpie"/>
        </w:rPr>
        <w:footnoteRef/>
      </w:r>
      <w:r>
        <w:t xml:space="preserve"> </w:t>
      </w:r>
      <w:r>
        <w:rPr>
          <w:sz w:val="18"/>
          <w:szCs w:val="18"/>
        </w:rPr>
        <w:t xml:space="preserve">CONSEJO DE ESTADO. Sección Tercera. Sala Plena. Auto del 1 de agosto de 2019. </w:t>
      </w:r>
      <w:proofErr w:type="spellStart"/>
      <w:r>
        <w:rPr>
          <w:sz w:val="18"/>
          <w:szCs w:val="18"/>
        </w:rPr>
        <w:t>Exp</w:t>
      </w:r>
      <w:proofErr w:type="spellEnd"/>
      <w:r>
        <w:rPr>
          <w:sz w:val="18"/>
          <w:szCs w:val="18"/>
        </w:rPr>
        <w:t>. 62009. C.P. Jaime Enrique Rodríguez Navas.</w:t>
      </w:r>
    </w:p>
  </w:footnote>
  <w:footnote w:id="17">
    <w:p w14:paraId="3F63BE8E" w14:textId="03E2234C" w:rsidR="007E7A5A" w:rsidRDefault="007E7A5A">
      <w:pPr>
        <w:pStyle w:val="Textonotapie"/>
      </w:pPr>
      <w:r>
        <w:rPr>
          <w:rStyle w:val="Refdenotaalpie"/>
        </w:rPr>
        <w:footnoteRef/>
      </w:r>
      <w:r>
        <w:t xml:space="preserve"> </w:t>
      </w:r>
      <w:r>
        <w:rPr>
          <w:sz w:val="19"/>
          <w:szCs w:val="19"/>
        </w:rPr>
        <w:t xml:space="preserve">Exposición de motivos del Proyecto de Ley No. 025 de 2018 Cámara. Disponible en: </w:t>
      </w:r>
      <w:hyperlink r:id="rId2" w:history="1">
        <w:r>
          <w:rPr>
            <w:spacing w:val="-2"/>
            <w:sz w:val="19"/>
            <w:szCs w:val="19"/>
          </w:rPr>
          <w:t>http://leyes.senado.gov.co/proyectos/images/documentos/Textos%20Radicados/Ponencias/2018/gaceta_563.p</w:t>
        </w:r>
      </w:hyperlink>
      <w:r>
        <w:rPr>
          <w:spacing w:val="80"/>
          <w:w w:val="150"/>
          <w:sz w:val="19"/>
          <w:szCs w:val="19"/>
        </w:rPr>
        <w:t xml:space="preserve"> </w:t>
      </w:r>
      <w:proofErr w:type="spellStart"/>
      <w:r>
        <w:rPr>
          <w:spacing w:val="-6"/>
          <w:sz w:val="19"/>
          <w:szCs w:val="19"/>
        </w:rPr>
        <w:t>df</w:t>
      </w:r>
      <w:proofErr w:type="spellEnd"/>
    </w:p>
  </w:footnote>
  <w:footnote w:id="18">
    <w:p w14:paraId="5954A8C0" w14:textId="4CA64BF7" w:rsidR="00233AAC" w:rsidRDefault="00233AAC">
      <w:pPr>
        <w:pStyle w:val="Textonotapie"/>
      </w:pPr>
      <w:r>
        <w:rPr>
          <w:rStyle w:val="Refdenotaalpie"/>
        </w:rPr>
        <w:footnoteRef/>
      </w:r>
      <w:r>
        <w:t xml:space="preserve"> </w:t>
      </w:r>
      <w:r>
        <w:rPr>
          <w:sz w:val="19"/>
          <w:szCs w:val="19"/>
        </w:rPr>
        <w:t>Sobre el</w:t>
      </w:r>
      <w:r>
        <w:rPr>
          <w:spacing w:val="-1"/>
          <w:sz w:val="19"/>
          <w:szCs w:val="19"/>
        </w:rPr>
        <w:t xml:space="preserve"> </w:t>
      </w:r>
      <w:r>
        <w:rPr>
          <w:sz w:val="19"/>
          <w:szCs w:val="19"/>
        </w:rPr>
        <w:t>particular,</w:t>
      </w:r>
      <w:r>
        <w:rPr>
          <w:spacing w:val="-1"/>
          <w:sz w:val="19"/>
          <w:szCs w:val="19"/>
        </w:rPr>
        <w:t xml:space="preserve"> </w:t>
      </w:r>
      <w:r>
        <w:rPr>
          <w:sz w:val="19"/>
          <w:szCs w:val="19"/>
        </w:rPr>
        <w:t>se</w:t>
      </w:r>
      <w:r>
        <w:rPr>
          <w:spacing w:val="-1"/>
          <w:sz w:val="19"/>
          <w:szCs w:val="19"/>
        </w:rPr>
        <w:t xml:space="preserve"> </w:t>
      </w:r>
      <w:r>
        <w:rPr>
          <w:sz w:val="19"/>
          <w:szCs w:val="19"/>
        </w:rPr>
        <w:t>puede</w:t>
      </w:r>
      <w:r>
        <w:rPr>
          <w:spacing w:val="-1"/>
          <w:sz w:val="19"/>
          <w:szCs w:val="19"/>
        </w:rPr>
        <w:t xml:space="preserve"> </w:t>
      </w:r>
      <w:r>
        <w:rPr>
          <w:sz w:val="19"/>
          <w:szCs w:val="19"/>
        </w:rPr>
        <w:t>consultar</w:t>
      </w:r>
      <w:r>
        <w:rPr>
          <w:spacing w:val="-1"/>
          <w:sz w:val="19"/>
          <w:szCs w:val="19"/>
        </w:rPr>
        <w:t xml:space="preserve"> </w:t>
      </w:r>
      <w:r>
        <w:rPr>
          <w:sz w:val="19"/>
          <w:szCs w:val="19"/>
        </w:rPr>
        <w:t>la</w:t>
      </w:r>
      <w:r>
        <w:rPr>
          <w:spacing w:val="-1"/>
          <w:sz w:val="19"/>
          <w:szCs w:val="19"/>
        </w:rPr>
        <w:t xml:space="preserve"> </w:t>
      </w:r>
      <w:r>
        <w:rPr>
          <w:sz w:val="19"/>
          <w:szCs w:val="19"/>
        </w:rPr>
        <w:t>Gaceta 158</w:t>
      </w:r>
      <w:r>
        <w:rPr>
          <w:spacing w:val="-1"/>
          <w:sz w:val="19"/>
          <w:szCs w:val="19"/>
        </w:rPr>
        <w:t xml:space="preserve"> </w:t>
      </w:r>
      <w:r>
        <w:rPr>
          <w:sz w:val="19"/>
          <w:szCs w:val="19"/>
        </w:rPr>
        <w:t>del</w:t>
      </w:r>
      <w:r>
        <w:rPr>
          <w:spacing w:val="-1"/>
          <w:sz w:val="19"/>
          <w:szCs w:val="19"/>
        </w:rPr>
        <w:t xml:space="preserve"> </w:t>
      </w:r>
      <w:r>
        <w:rPr>
          <w:sz w:val="19"/>
          <w:szCs w:val="19"/>
        </w:rPr>
        <w:t>cuarto</w:t>
      </w:r>
      <w:r>
        <w:rPr>
          <w:spacing w:val="-1"/>
          <w:sz w:val="19"/>
          <w:szCs w:val="19"/>
        </w:rPr>
        <w:t xml:space="preserve"> </w:t>
      </w:r>
      <w:r>
        <w:rPr>
          <w:sz w:val="19"/>
          <w:szCs w:val="19"/>
        </w:rPr>
        <w:t>debate</w:t>
      </w:r>
      <w:r>
        <w:rPr>
          <w:spacing w:val="-1"/>
          <w:sz w:val="19"/>
          <w:szCs w:val="19"/>
        </w:rPr>
        <w:t xml:space="preserve"> </w:t>
      </w:r>
      <w:r>
        <w:rPr>
          <w:sz w:val="19"/>
          <w:szCs w:val="19"/>
        </w:rPr>
        <w:t>en</w:t>
      </w:r>
      <w:r>
        <w:rPr>
          <w:spacing w:val="-1"/>
          <w:sz w:val="19"/>
          <w:szCs w:val="19"/>
        </w:rPr>
        <w:t xml:space="preserve"> </w:t>
      </w:r>
      <w:r>
        <w:rPr>
          <w:sz w:val="19"/>
          <w:szCs w:val="19"/>
        </w:rPr>
        <w:t>el</w:t>
      </w:r>
      <w:r>
        <w:rPr>
          <w:spacing w:val="-1"/>
          <w:sz w:val="19"/>
          <w:szCs w:val="19"/>
        </w:rPr>
        <w:t xml:space="preserve"> </w:t>
      </w:r>
      <w:r>
        <w:rPr>
          <w:sz w:val="19"/>
          <w:szCs w:val="19"/>
        </w:rPr>
        <w:t>Senado. Disponible</w:t>
      </w:r>
      <w:r>
        <w:rPr>
          <w:spacing w:val="-1"/>
          <w:sz w:val="19"/>
          <w:szCs w:val="19"/>
        </w:rPr>
        <w:t xml:space="preserve"> </w:t>
      </w:r>
      <w:r>
        <w:rPr>
          <w:sz w:val="19"/>
          <w:szCs w:val="19"/>
        </w:rPr>
        <w:t xml:space="preserve">en: </w:t>
      </w:r>
      <w:hyperlink r:id="rId3" w:history="1">
        <w:r>
          <w:rPr>
            <w:spacing w:val="-2"/>
            <w:sz w:val="19"/>
            <w:szCs w:val="19"/>
          </w:rPr>
          <w:t>http://svrpubindc.imprenta.gov.co/senado/index.xhtml;jsessionid=b3ba7213a248bacd37376ffcedca</w:t>
        </w:r>
      </w:hyperlink>
    </w:p>
  </w:footnote>
  <w:footnote w:id="19">
    <w:p w14:paraId="48C4E9E5" w14:textId="6F2CBD36" w:rsidR="00334CED" w:rsidRDefault="00334CED">
      <w:pPr>
        <w:pStyle w:val="Textonotapie"/>
      </w:pPr>
      <w:r>
        <w:rPr>
          <w:rStyle w:val="Refdenotaalpie"/>
        </w:rPr>
        <w:footnoteRef/>
      </w:r>
      <w:r>
        <w:t xml:space="preserve"> </w:t>
      </w:r>
      <w:r>
        <w:rPr>
          <w:sz w:val="19"/>
          <w:szCs w:val="19"/>
          <w:vertAlign w:val="superscript"/>
        </w:rPr>
        <w:t>18</w:t>
      </w:r>
      <w:r>
        <w:rPr>
          <w:sz w:val="19"/>
          <w:szCs w:val="19"/>
        </w:rPr>
        <w:t xml:space="preserve"> Así lo definió esta Subdirección en Concepto CU-348 del 3 de julio de 2020, acogiendo el concepto construido a nivel doctrinario. Al respecto puede verse también el texto: MARÍN CORTÉS, Fabián Gonzalo. El concepto de acto administrativo. Texto inédito. p. 13 y siguientes.</w:t>
      </w:r>
    </w:p>
  </w:footnote>
  <w:footnote w:id="20">
    <w:p w14:paraId="144A25D9" w14:textId="77D56066" w:rsidR="00C94C27" w:rsidRDefault="00C94C27">
      <w:pPr>
        <w:pStyle w:val="Textonotapie"/>
      </w:pPr>
      <w:r>
        <w:rPr>
          <w:rStyle w:val="Refdenotaalpie"/>
        </w:rPr>
        <w:footnoteRef/>
      </w:r>
      <w:r>
        <w:t xml:space="preserve"> </w:t>
      </w:r>
      <w:r>
        <w:rPr>
          <w:sz w:val="19"/>
          <w:szCs w:val="19"/>
        </w:rPr>
        <w:t>MORA PÉREZ, José Misael. La autotutela en el derecho administrativo. Un enfoque crítico sobre su existencia. Bogotá: Temis, 2011. 105 pp.</w:t>
      </w:r>
    </w:p>
  </w:footnote>
  <w:footnote w:id="21">
    <w:p w14:paraId="14A8C000" w14:textId="77777777" w:rsidR="00F37387" w:rsidRPr="00F37387" w:rsidRDefault="00F37387" w:rsidP="00F37387">
      <w:pPr>
        <w:pStyle w:val="Textoindependiente"/>
        <w:kinsoku w:val="0"/>
        <w:overflowPunct w:val="0"/>
        <w:spacing w:before="108"/>
        <w:ind w:left="118" w:right="177" w:firstLine="709"/>
        <w:jc w:val="both"/>
        <w:rPr>
          <w:sz w:val="19"/>
          <w:szCs w:val="19"/>
        </w:rPr>
      </w:pPr>
      <w:r>
        <w:rPr>
          <w:rStyle w:val="Refdenotaalpie"/>
        </w:rPr>
        <w:footnoteRef/>
      </w:r>
      <w:r>
        <w:t xml:space="preserve"> </w:t>
      </w:r>
      <w:r w:rsidRPr="00F37387">
        <w:rPr>
          <w:sz w:val="19"/>
          <w:szCs w:val="19"/>
        </w:rPr>
        <w:t>Este artículo establece: «La jurisdicción de lo contencioso administrativo podrá suspender provisionalmente, por los motivos y con los requisitos que establezca la ley, los efectos de los actos administrativos que sean susceptibles de impugnación por vía judicial».</w:t>
      </w:r>
    </w:p>
    <w:p w14:paraId="056ECDC4" w14:textId="28DA8A68" w:rsidR="00F37387" w:rsidRDefault="00F37387">
      <w:pPr>
        <w:pStyle w:val="Textonotapie"/>
      </w:pPr>
    </w:p>
  </w:footnote>
  <w:footnote w:id="22">
    <w:p w14:paraId="2F9D0B7E" w14:textId="77777777" w:rsidR="00E079A8" w:rsidRPr="00E079A8" w:rsidRDefault="00E079A8" w:rsidP="00E079A8">
      <w:pPr>
        <w:pStyle w:val="Textoindependiente"/>
        <w:kinsoku w:val="0"/>
        <w:overflowPunct w:val="0"/>
        <w:spacing w:before="108"/>
        <w:ind w:left="118" w:firstLine="709"/>
        <w:rPr>
          <w:sz w:val="19"/>
          <w:szCs w:val="19"/>
        </w:rPr>
      </w:pPr>
      <w:r>
        <w:rPr>
          <w:rStyle w:val="Refdenotaalpie"/>
        </w:rPr>
        <w:footnoteRef/>
      </w:r>
      <w:r>
        <w:t xml:space="preserve"> </w:t>
      </w:r>
      <w:r w:rsidRPr="00E079A8">
        <w:rPr>
          <w:sz w:val="19"/>
          <w:szCs w:val="19"/>
        </w:rPr>
        <w:t>«Artículo 3°. Funciones. La Agencia Nacional de Contratación Pública –Colombia Compra Eficiente– ejercerá las siguientes funciones:</w:t>
      </w:r>
    </w:p>
    <w:p w14:paraId="36CEA2A3" w14:textId="77777777" w:rsidR="00E079A8" w:rsidRPr="00E079A8" w:rsidRDefault="00E079A8" w:rsidP="00E079A8">
      <w:pPr>
        <w:widowControl w:val="0"/>
        <w:kinsoku w:val="0"/>
        <w:overflowPunct w:val="0"/>
        <w:autoSpaceDE w:val="0"/>
        <w:autoSpaceDN w:val="0"/>
        <w:adjustRightInd w:val="0"/>
        <w:spacing w:after="0" w:line="240" w:lineRule="auto"/>
        <w:ind w:left="826"/>
        <w:rPr>
          <w:rFonts w:ascii="Arial" w:eastAsiaTheme="minorEastAsia" w:hAnsi="Arial" w:cs="Arial"/>
          <w:spacing w:val="-2"/>
          <w:sz w:val="19"/>
          <w:szCs w:val="19"/>
          <w:lang w:eastAsia="es-CO"/>
        </w:rPr>
      </w:pPr>
      <w:r w:rsidRPr="00E079A8">
        <w:rPr>
          <w:rFonts w:ascii="Arial" w:eastAsiaTheme="minorEastAsia" w:hAnsi="Arial" w:cs="Arial"/>
          <w:spacing w:val="-2"/>
          <w:sz w:val="19"/>
          <w:szCs w:val="19"/>
          <w:lang w:eastAsia="es-CO"/>
        </w:rPr>
        <w:t>»[...]</w:t>
      </w:r>
    </w:p>
    <w:p w14:paraId="30421418" w14:textId="77777777" w:rsidR="00E079A8" w:rsidRPr="00E079A8" w:rsidRDefault="00E079A8" w:rsidP="00E079A8">
      <w:pPr>
        <w:widowControl w:val="0"/>
        <w:kinsoku w:val="0"/>
        <w:overflowPunct w:val="0"/>
        <w:autoSpaceDE w:val="0"/>
        <w:autoSpaceDN w:val="0"/>
        <w:adjustRightInd w:val="0"/>
        <w:spacing w:after="0" w:line="240" w:lineRule="auto"/>
        <w:ind w:left="118" w:right="96" w:firstLine="709"/>
        <w:rPr>
          <w:rFonts w:ascii="Arial" w:eastAsiaTheme="minorEastAsia" w:hAnsi="Arial" w:cs="Arial"/>
          <w:sz w:val="19"/>
          <w:szCs w:val="19"/>
          <w:lang w:eastAsia="es-CO"/>
        </w:rPr>
      </w:pPr>
      <w:r w:rsidRPr="00E079A8">
        <w:rPr>
          <w:rFonts w:ascii="Arial" w:eastAsiaTheme="minorEastAsia" w:hAnsi="Arial" w:cs="Arial"/>
          <w:sz w:val="19"/>
          <w:szCs w:val="19"/>
          <w:lang w:eastAsia="es-CO"/>
        </w:rPr>
        <w:t>»5. Absolver consultas sobre la aplicación de normas de carácter general y expedir circulares externas en materia de compras y contratación pública».</w:t>
      </w:r>
    </w:p>
    <w:p w14:paraId="72099E21" w14:textId="77777777" w:rsidR="00E079A8" w:rsidRPr="00E079A8" w:rsidRDefault="00E079A8" w:rsidP="00E079A8">
      <w:pPr>
        <w:widowControl w:val="0"/>
        <w:kinsoku w:val="0"/>
        <w:overflowPunct w:val="0"/>
        <w:autoSpaceDE w:val="0"/>
        <w:autoSpaceDN w:val="0"/>
        <w:adjustRightInd w:val="0"/>
        <w:spacing w:after="0" w:line="240" w:lineRule="auto"/>
        <w:ind w:left="118" w:firstLine="709"/>
        <w:rPr>
          <w:rFonts w:ascii="Arial" w:eastAsiaTheme="minorEastAsia" w:hAnsi="Arial" w:cs="Arial"/>
          <w:sz w:val="19"/>
          <w:szCs w:val="19"/>
          <w:lang w:eastAsia="es-CO"/>
        </w:rPr>
      </w:pPr>
      <w:r w:rsidRPr="00E079A8">
        <w:rPr>
          <w:rFonts w:ascii="Arial" w:eastAsiaTheme="minorEastAsia" w:hAnsi="Arial" w:cs="Arial"/>
          <w:sz w:val="19"/>
          <w:szCs w:val="19"/>
          <w:lang w:eastAsia="es-CO"/>
        </w:rPr>
        <w:t>«Artículo</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11.</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Subdirección</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de</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Gestión</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Contractual.</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Son</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funciones</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de</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la</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Subdirección</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de</w:t>
      </w:r>
      <w:r w:rsidRPr="00E079A8">
        <w:rPr>
          <w:rFonts w:ascii="Arial" w:eastAsiaTheme="minorEastAsia" w:hAnsi="Arial" w:cs="Arial"/>
          <w:spacing w:val="40"/>
          <w:sz w:val="19"/>
          <w:szCs w:val="19"/>
          <w:lang w:eastAsia="es-CO"/>
        </w:rPr>
        <w:t xml:space="preserve"> </w:t>
      </w:r>
      <w:r w:rsidRPr="00E079A8">
        <w:rPr>
          <w:rFonts w:ascii="Arial" w:eastAsiaTheme="minorEastAsia" w:hAnsi="Arial" w:cs="Arial"/>
          <w:sz w:val="19"/>
          <w:szCs w:val="19"/>
          <w:lang w:eastAsia="es-CO"/>
        </w:rPr>
        <w:t>Gestión Contractual las siguientes:</w:t>
      </w:r>
    </w:p>
    <w:p w14:paraId="760447C7" w14:textId="77777777" w:rsidR="00E079A8" w:rsidRPr="00E079A8" w:rsidRDefault="00E079A8" w:rsidP="00E079A8">
      <w:pPr>
        <w:widowControl w:val="0"/>
        <w:kinsoku w:val="0"/>
        <w:overflowPunct w:val="0"/>
        <w:autoSpaceDE w:val="0"/>
        <w:autoSpaceDN w:val="0"/>
        <w:adjustRightInd w:val="0"/>
        <w:spacing w:after="0" w:line="240" w:lineRule="auto"/>
        <w:ind w:left="826"/>
        <w:rPr>
          <w:rFonts w:ascii="Arial" w:eastAsiaTheme="minorEastAsia" w:hAnsi="Arial" w:cs="Arial"/>
          <w:spacing w:val="-2"/>
          <w:sz w:val="19"/>
          <w:szCs w:val="19"/>
          <w:lang w:eastAsia="es-CO"/>
        </w:rPr>
      </w:pPr>
      <w:r w:rsidRPr="00E079A8">
        <w:rPr>
          <w:rFonts w:ascii="Arial" w:eastAsiaTheme="minorEastAsia" w:hAnsi="Arial" w:cs="Arial"/>
          <w:spacing w:val="-2"/>
          <w:sz w:val="19"/>
          <w:szCs w:val="19"/>
          <w:lang w:eastAsia="es-CO"/>
        </w:rPr>
        <w:t>»[...]</w:t>
      </w:r>
    </w:p>
    <w:p w14:paraId="1D429DCC" w14:textId="77777777" w:rsidR="00E079A8" w:rsidRPr="00E079A8" w:rsidRDefault="00E079A8" w:rsidP="00E079A8">
      <w:pPr>
        <w:widowControl w:val="0"/>
        <w:kinsoku w:val="0"/>
        <w:overflowPunct w:val="0"/>
        <w:autoSpaceDE w:val="0"/>
        <w:autoSpaceDN w:val="0"/>
        <w:adjustRightInd w:val="0"/>
        <w:spacing w:after="0" w:line="240" w:lineRule="auto"/>
        <w:ind w:left="826"/>
        <w:rPr>
          <w:rFonts w:ascii="Arial" w:eastAsiaTheme="minorEastAsia" w:hAnsi="Arial" w:cs="Arial"/>
          <w:spacing w:val="-2"/>
          <w:sz w:val="19"/>
          <w:szCs w:val="19"/>
          <w:lang w:eastAsia="es-CO"/>
        </w:rPr>
      </w:pPr>
      <w:r w:rsidRPr="00E079A8">
        <w:rPr>
          <w:rFonts w:ascii="Arial" w:eastAsiaTheme="minorEastAsia" w:hAnsi="Arial" w:cs="Arial"/>
          <w:sz w:val="19"/>
          <w:szCs w:val="19"/>
          <w:lang w:eastAsia="es-CO"/>
        </w:rPr>
        <w:t>»8.</w:t>
      </w:r>
      <w:r w:rsidRPr="00E079A8">
        <w:rPr>
          <w:rFonts w:ascii="Arial" w:eastAsiaTheme="minorEastAsia" w:hAnsi="Arial" w:cs="Arial"/>
          <w:spacing w:val="-6"/>
          <w:sz w:val="19"/>
          <w:szCs w:val="19"/>
          <w:lang w:eastAsia="es-CO"/>
        </w:rPr>
        <w:t xml:space="preserve"> </w:t>
      </w:r>
      <w:r w:rsidRPr="00E079A8">
        <w:rPr>
          <w:rFonts w:ascii="Arial" w:eastAsiaTheme="minorEastAsia" w:hAnsi="Arial" w:cs="Arial"/>
          <w:sz w:val="19"/>
          <w:szCs w:val="19"/>
          <w:lang w:eastAsia="es-CO"/>
        </w:rPr>
        <w:t>Absolver</w:t>
      </w:r>
      <w:r w:rsidRPr="00E079A8">
        <w:rPr>
          <w:rFonts w:ascii="Arial" w:eastAsiaTheme="minorEastAsia" w:hAnsi="Arial" w:cs="Arial"/>
          <w:spacing w:val="-3"/>
          <w:sz w:val="19"/>
          <w:szCs w:val="19"/>
          <w:lang w:eastAsia="es-CO"/>
        </w:rPr>
        <w:t xml:space="preserve"> </w:t>
      </w:r>
      <w:r w:rsidRPr="00E079A8">
        <w:rPr>
          <w:rFonts w:ascii="Arial" w:eastAsiaTheme="minorEastAsia" w:hAnsi="Arial" w:cs="Arial"/>
          <w:sz w:val="19"/>
          <w:szCs w:val="19"/>
          <w:lang w:eastAsia="es-CO"/>
        </w:rPr>
        <w:t>consultas</w:t>
      </w:r>
      <w:r w:rsidRPr="00E079A8">
        <w:rPr>
          <w:rFonts w:ascii="Arial" w:eastAsiaTheme="minorEastAsia" w:hAnsi="Arial" w:cs="Arial"/>
          <w:spacing w:val="-4"/>
          <w:sz w:val="19"/>
          <w:szCs w:val="19"/>
          <w:lang w:eastAsia="es-CO"/>
        </w:rPr>
        <w:t xml:space="preserve"> </w:t>
      </w:r>
      <w:r w:rsidRPr="00E079A8">
        <w:rPr>
          <w:rFonts w:ascii="Arial" w:eastAsiaTheme="minorEastAsia" w:hAnsi="Arial" w:cs="Arial"/>
          <w:sz w:val="19"/>
          <w:szCs w:val="19"/>
          <w:lang w:eastAsia="es-CO"/>
        </w:rPr>
        <w:t>sobre</w:t>
      </w:r>
      <w:r w:rsidRPr="00E079A8">
        <w:rPr>
          <w:rFonts w:ascii="Arial" w:eastAsiaTheme="minorEastAsia" w:hAnsi="Arial" w:cs="Arial"/>
          <w:spacing w:val="-3"/>
          <w:sz w:val="19"/>
          <w:szCs w:val="19"/>
          <w:lang w:eastAsia="es-CO"/>
        </w:rPr>
        <w:t xml:space="preserve"> </w:t>
      </w:r>
      <w:r w:rsidRPr="00E079A8">
        <w:rPr>
          <w:rFonts w:ascii="Arial" w:eastAsiaTheme="minorEastAsia" w:hAnsi="Arial" w:cs="Arial"/>
          <w:sz w:val="19"/>
          <w:szCs w:val="19"/>
          <w:lang w:eastAsia="es-CO"/>
        </w:rPr>
        <w:t>la</w:t>
      </w:r>
      <w:r w:rsidRPr="00E079A8">
        <w:rPr>
          <w:rFonts w:ascii="Arial" w:eastAsiaTheme="minorEastAsia" w:hAnsi="Arial" w:cs="Arial"/>
          <w:spacing w:val="-4"/>
          <w:sz w:val="19"/>
          <w:szCs w:val="19"/>
          <w:lang w:eastAsia="es-CO"/>
        </w:rPr>
        <w:t xml:space="preserve"> </w:t>
      </w:r>
      <w:r w:rsidRPr="00E079A8">
        <w:rPr>
          <w:rFonts w:ascii="Arial" w:eastAsiaTheme="minorEastAsia" w:hAnsi="Arial" w:cs="Arial"/>
          <w:sz w:val="19"/>
          <w:szCs w:val="19"/>
          <w:lang w:eastAsia="es-CO"/>
        </w:rPr>
        <w:t>aplicación</w:t>
      </w:r>
      <w:r w:rsidRPr="00E079A8">
        <w:rPr>
          <w:rFonts w:ascii="Arial" w:eastAsiaTheme="minorEastAsia" w:hAnsi="Arial" w:cs="Arial"/>
          <w:spacing w:val="-3"/>
          <w:sz w:val="19"/>
          <w:szCs w:val="19"/>
          <w:lang w:eastAsia="es-CO"/>
        </w:rPr>
        <w:t xml:space="preserve"> </w:t>
      </w:r>
      <w:r w:rsidRPr="00E079A8">
        <w:rPr>
          <w:rFonts w:ascii="Arial" w:eastAsiaTheme="minorEastAsia" w:hAnsi="Arial" w:cs="Arial"/>
          <w:sz w:val="19"/>
          <w:szCs w:val="19"/>
          <w:lang w:eastAsia="es-CO"/>
        </w:rPr>
        <w:t>de</w:t>
      </w:r>
      <w:r w:rsidRPr="00E079A8">
        <w:rPr>
          <w:rFonts w:ascii="Arial" w:eastAsiaTheme="minorEastAsia" w:hAnsi="Arial" w:cs="Arial"/>
          <w:spacing w:val="-4"/>
          <w:sz w:val="19"/>
          <w:szCs w:val="19"/>
          <w:lang w:eastAsia="es-CO"/>
        </w:rPr>
        <w:t xml:space="preserve"> </w:t>
      </w:r>
      <w:r w:rsidRPr="00E079A8">
        <w:rPr>
          <w:rFonts w:ascii="Arial" w:eastAsiaTheme="minorEastAsia" w:hAnsi="Arial" w:cs="Arial"/>
          <w:sz w:val="19"/>
          <w:szCs w:val="19"/>
          <w:lang w:eastAsia="es-CO"/>
        </w:rPr>
        <w:t>normas</w:t>
      </w:r>
      <w:r w:rsidRPr="00E079A8">
        <w:rPr>
          <w:rFonts w:ascii="Arial" w:eastAsiaTheme="minorEastAsia" w:hAnsi="Arial" w:cs="Arial"/>
          <w:spacing w:val="-3"/>
          <w:sz w:val="19"/>
          <w:szCs w:val="19"/>
          <w:lang w:eastAsia="es-CO"/>
        </w:rPr>
        <w:t xml:space="preserve"> </w:t>
      </w:r>
      <w:r w:rsidRPr="00E079A8">
        <w:rPr>
          <w:rFonts w:ascii="Arial" w:eastAsiaTheme="minorEastAsia" w:hAnsi="Arial" w:cs="Arial"/>
          <w:sz w:val="19"/>
          <w:szCs w:val="19"/>
          <w:lang w:eastAsia="es-CO"/>
        </w:rPr>
        <w:t>de</w:t>
      </w:r>
      <w:r w:rsidRPr="00E079A8">
        <w:rPr>
          <w:rFonts w:ascii="Arial" w:eastAsiaTheme="minorEastAsia" w:hAnsi="Arial" w:cs="Arial"/>
          <w:spacing w:val="-4"/>
          <w:sz w:val="19"/>
          <w:szCs w:val="19"/>
          <w:lang w:eastAsia="es-CO"/>
        </w:rPr>
        <w:t xml:space="preserve"> </w:t>
      </w:r>
      <w:r w:rsidRPr="00E079A8">
        <w:rPr>
          <w:rFonts w:ascii="Arial" w:eastAsiaTheme="minorEastAsia" w:hAnsi="Arial" w:cs="Arial"/>
          <w:sz w:val="19"/>
          <w:szCs w:val="19"/>
          <w:lang w:eastAsia="es-CO"/>
        </w:rPr>
        <w:t>carácter</w:t>
      </w:r>
      <w:r w:rsidRPr="00E079A8">
        <w:rPr>
          <w:rFonts w:ascii="Arial" w:eastAsiaTheme="minorEastAsia" w:hAnsi="Arial" w:cs="Arial"/>
          <w:spacing w:val="-3"/>
          <w:sz w:val="19"/>
          <w:szCs w:val="19"/>
          <w:lang w:eastAsia="es-CO"/>
        </w:rPr>
        <w:t xml:space="preserve"> </w:t>
      </w:r>
      <w:r w:rsidRPr="00E079A8">
        <w:rPr>
          <w:rFonts w:ascii="Arial" w:eastAsiaTheme="minorEastAsia" w:hAnsi="Arial" w:cs="Arial"/>
          <w:spacing w:val="-2"/>
          <w:sz w:val="19"/>
          <w:szCs w:val="19"/>
          <w:lang w:eastAsia="es-CO"/>
        </w:rPr>
        <w:t>general».</w:t>
      </w:r>
    </w:p>
    <w:p w14:paraId="03CF14D8" w14:textId="1FAC625E" w:rsidR="00E079A8" w:rsidRDefault="00E079A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p w14:paraId="17E162F8" w14:textId="77777777" w:rsidR="00000000" w:rsidRDefault="00D57E4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1"/>
      <w:numFmt w:val="decimal"/>
      <w:lvlText w:val="%1."/>
      <w:lvlJc w:val="left"/>
      <w:pPr>
        <w:ind w:left="402" w:hanging="284"/>
      </w:pPr>
      <w:rPr>
        <w:rFonts w:ascii="Arial" w:hAnsi="Arial" w:cs="Arial"/>
        <w:b/>
        <w:bCs/>
        <w:i w:val="0"/>
        <w:iCs w:val="0"/>
        <w:spacing w:val="-1"/>
        <w:w w:val="100"/>
        <w:sz w:val="22"/>
        <w:szCs w:val="22"/>
      </w:rPr>
    </w:lvl>
    <w:lvl w:ilvl="1">
      <w:start w:val="1"/>
      <w:numFmt w:val="decimal"/>
      <w:lvlText w:val="%1.%2."/>
      <w:lvlJc w:val="left"/>
      <w:pPr>
        <w:ind w:left="118" w:hanging="421"/>
      </w:pPr>
      <w:rPr>
        <w:rFonts w:ascii="Arial" w:hAnsi="Arial" w:cs="Arial"/>
        <w:b/>
        <w:bCs/>
        <w:i w:val="0"/>
        <w:iCs w:val="0"/>
        <w:spacing w:val="-1"/>
        <w:w w:val="100"/>
        <w:sz w:val="22"/>
        <w:szCs w:val="22"/>
      </w:rPr>
    </w:lvl>
    <w:lvl w:ilvl="2">
      <w:numFmt w:val="bullet"/>
      <w:lvlText w:val="•"/>
      <w:lvlJc w:val="left"/>
      <w:pPr>
        <w:ind w:left="1433" w:hanging="421"/>
      </w:pPr>
    </w:lvl>
    <w:lvl w:ilvl="3">
      <w:numFmt w:val="bullet"/>
      <w:lvlText w:val="•"/>
      <w:lvlJc w:val="left"/>
      <w:pPr>
        <w:ind w:left="2466" w:hanging="421"/>
      </w:pPr>
    </w:lvl>
    <w:lvl w:ilvl="4">
      <w:numFmt w:val="bullet"/>
      <w:lvlText w:val="•"/>
      <w:lvlJc w:val="left"/>
      <w:pPr>
        <w:ind w:left="3500" w:hanging="421"/>
      </w:pPr>
    </w:lvl>
    <w:lvl w:ilvl="5">
      <w:numFmt w:val="bullet"/>
      <w:lvlText w:val="•"/>
      <w:lvlJc w:val="left"/>
      <w:pPr>
        <w:ind w:left="4533" w:hanging="421"/>
      </w:pPr>
    </w:lvl>
    <w:lvl w:ilvl="6">
      <w:numFmt w:val="bullet"/>
      <w:lvlText w:val="•"/>
      <w:lvlJc w:val="left"/>
      <w:pPr>
        <w:ind w:left="5566" w:hanging="421"/>
      </w:pPr>
    </w:lvl>
    <w:lvl w:ilvl="7">
      <w:numFmt w:val="bullet"/>
      <w:lvlText w:val="•"/>
      <w:lvlJc w:val="left"/>
      <w:pPr>
        <w:ind w:left="6600" w:hanging="421"/>
      </w:pPr>
    </w:lvl>
    <w:lvl w:ilvl="8">
      <w:numFmt w:val="bullet"/>
      <w:lvlText w:val="•"/>
      <w:lvlJc w:val="left"/>
      <w:pPr>
        <w:ind w:left="7633" w:hanging="421"/>
      </w:pPr>
    </w:lvl>
  </w:abstractNum>
  <w:abstractNum w:abstractNumId="1" w15:restartNumberingAfterBreak="0">
    <w:nsid w:val="00000403"/>
    <w:multiLevelType w:val="multilevel"/>
    <w:tmpl w:val="FFFFFFFF"/>
    <w:lvl w:ilvl="0">
      <w:start w:val="2"/>
      <w:numFmt w:val="decimal"/>
      <w:lvlText w:val="%1"/>
      <w:lvlJc w:val="left"/>
      <w:pPr>
        <w:ind w:left="546" w:hanging="429"/>
      </w:pPr>
      <w:rPr>
        <w:rFonts w:cs="Times New Roman"/>
      </w:rPr>
    </w:lvl>
    <w:lvl w:ilvl="1">
      <w:start w:val="1"/>
      <w:numFmt w:val="decimal"/>
      <w:lvlText w:val="%1.%2."/>
      <w:lvlJc w:val="left"/>
      <w:pPr>
        <w:ind w:left="546" w:hanging="429"/>
      </w:pPr>
      <w:rPr>
        <w:rFonts w:ascii="Arial" w:hAnsi="Arial" w:cs="Arial"/>
        <w:b/>
        <w:bCs/>
        <w:i w:val="0"/>
        <w:iCs w:val="0"/>
        <w:spacing w:val="-1"/>
        <w:w w:val="100"/>
        <w:sz w:val="22"/>
        <w:szCs w:val="22"/>
      </w:rPr>
    </w:lvl>
    <w:lvl w:ilvl="2">
      <w:numFmt w:val="bullet"/>
      <w:lvlText w:val="•"/>
      <w:lvlJc w:val="left"/>
      <w:pPr>
        <w:ind w:left="2372" w:hanging="429"/>
      </w:pPr>
    </w:lvl>
    <w:lvl w:ilvl="3">
      <w:numFmt w:val="bullet"/>
      <w:lvlText w:val="•"/>
      <w:lvlJc w:val="left"/>
      <w:pPr>
        <w:ind w:left="3288" w:hanging="429"/>
      </w:pPr>
    </w:lvl>
    <w:lvl w:ilvl="4">
      <w:numFmt w:val="bullet"/>
      <w:lvlText w:val="•"/>
      <w:lvlJc w:val="left"/>
      <w:pPr>
        <w:ind w:left="4204" w:hanging="429"/>
      </w:pPr>
    </w:lvl>
    <w:lvl w:ilvl="5">
      <w:numFmt w:val="bullet"/>
      <w:lvlText w:val="•"/>
      <w:lvlJc w:val="left"/>
      <w:pPr>
        <w:ind w:left="5120" w:hanging="429"/>
      </w:pPr>
    </w:lvl>
    <w:lvl w:ilvl="6">
      <w:numFmt w:val="bullet"/>
      <w:lvlText w:val="•"/>
      <w:lvlJc w:val="left"/>
      <w:pPr>
        <w:ind w:left="6036" w:hanging="429"/>
      </w:pPr>
    </w:lvl>
    <w:lvl w:ilvl="7">
      <w:numFmt w:val="bullet"/>
      <w:lvlText w:val="•"/>
      <w:lvlJc w:val="left"/>
      <w:pPr>
        <w:ind w:left="6952" w:hanging="429"/>
      </w:pPr>
    </w:lvl>
    <w:lvl w:ilvl="8">
      <w:numFmt w:val="bullet"/>
      <w:lvlText w:val="•"/>
      <w:lvlJc w:val="left"/>
      <w:pPr>
        <w:ind w:left="7868" w:hanging="429"/>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AB034EF"/>
    <w:multiLevelType w:val="multilevel"/>
    <w:tmpl w:val="D3448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6642366"/>
    <w:multiLevelType w:val="multilevel"/>
    <w:tmpl w:val="785CF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D24E90"/>
    <w:multiLevelType w:val="multilevel"/>
    <w:tmpl w:val="45902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2D396F"/>
    <w:multiLevelType w:val="hybridMultilevel"/>
    <w:tmpl w:val="8764B258"/>
    <w:lvl w:ilvl="0" w:tplc="491E5E12">
      <w:start w:val="1"/>
      <w:numFmt w:val="lowerRoman"/>
      <w:lvlText w:val="(%1)"/>
      <w:lvlJc w:val="left"/>
      <w:pPr>
        <w:ind w:left="1546" w:hanging="72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F4D3E07"/>
    <w:multiLevelType w:val="multilevel"/>
    <w:tmpl w:val="9B348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95733C"/>
    <w:multiLevelType w:val="multilevel"/>
    <w:tmpl w:val="34C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1328055">
    <w:abstractNumId w:val="8"/>
  </w:num>
  <w:num w:numId="2" w16cid:durableId="504055616">
    <w:abstractNumId w:val="2"/>
  </w:num>
  <w:num w:numId="3" w16cid:durableId="1888907913">
    <w:abstractNumId w:val="4"/>
  </w:num>
  <w:num w:numId="4" w16cid:durableId="1576015281">
    <w:abstractNumId w:val="10"/>
  </w:num>
  <w:num w:numId="5" w16cid:durableId="1969235627">
    <w:abstractNumId w:val="9"/>
  </w:num>
  <w:num w:numId="6" w16cid:durableId="1343438502">
    <w:abstractNumId w:val="5"/>
  </w:num>
  <w:num w:numId="7" w16cid:durableId="100339829">
    <w:abstractNumId w:val="6"/>
  </w:num>
  <w:num w:numId="8" w16cid:durableId="1983151825">
    <w:abstractNumId w:val="3"/>
  </w:num>
  <w:num w:numId="9" w16cid:durableId="1592396190">
    <w:abstractNumId w:val="0"/>
  </w:num>
  <w:num w:numId="10" w16cid:durableId="1591352640">
    <w:abstractNumId w:val="1"/>
  </w:num>
  <w:num w:numId="11" w16cid:durableId="16187515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hyphenationZone w:val="425"/>
  <w:characterSpacingControl w:val="doNotCompress"/>
  <w:hdrShapeDefaults>
    <o:shapedefaults v:ext="edit" spidmax="205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B15"/>
    <w:rsid w:val="00011053"/>
    <w:rsid w:val="00047457"/>
    <w:rsid w:val="00057556"/>
    <w:rsid w:val="00061494"/>
    <w:rsid w:val="00065D5F"/>
    <w:rsid w:val="00083334"/>
    <w:rsid w:val="00084229"/>
    <w:rsid w:val="00094B52"/>
    <w:rsid w:val="000956CF"/>
    <w:rsid w:val="000A683E"/>
    <w:rsid w:val="000F7326"/>
    <w:rsid w:val="000F756A"/>
    <w:rsid w:val="000F7D50"/>
    <w:rsid w:val="0010340F"/>
    <w:rsid w:val="00104AFE"/>
    <w:rsid w:val="001105B3"/>
    <w:rsid w:val="0011595A"/>
    <w:rsid w:val="001220C5"/>
    <w:rsid w:val="001254BC"/>
    <w:rsid w:val="001267F7"/>
    <w:rsid w:val="00127233"/>
    <w:rsid w:val="00130999"/>
    <w:rsid w:val="001462FC"/>
    <w:rsid w:val="00164D81"/>
    <w:rsid w:val="001766FD"/>
    <w:rsid w:val="00181DC2"/>
    <w:rsid w:val="0019503F"/>
    <w:rsid w:val="001A1011"/>
    <w:rsid w:val="001A4606"/>
    <w:rsid w:val="001A48D0"/>
    <w:rsid w:val="001C4A5D"/>
    <w:rsid w:val="001E7083"/>
    <w:rsid w:val="001F3E8E"/>
    <w:rsid w:val="00203FB9"/>
    <w:rsid w:val="00213FA1"/>
    <w:rsid w:val="00233AAC"/>
    <w:rsid w:val="00244213"/>
    <w:rsid w:val="002518A1"/>
    <w:rsid w:val="002653C1"/>
    <w:rsid w:val="0026611D"/>
    <w:rsid w:val="00285575"/>
    <w:rsid w:val="002864CC"/>
    <w:rsid w:val="00291285"/>
    <w:rsid w:val="002937F9"/>
    <w:rsid w:val="002951A0"/>
    <w:rsid w:val="002A13AB"/>
    <w:rsid w:val="002A2DA2"/>
    <w:rsid w:val="002A64FD"/>
    <w:rsid w:val="002B6913"/>
    <w:rsid w:val="002B6B9C"/>
    <w:rsid w:val="002E2FD9"/>
    <w:rsid w:val="002E546E"/>
    <w:rsid w:val="002E5E3B"/>
    <w:rsid w:val="002F0839"/>
    <w:rsid w:val="00301469"/>
    <w:rsid w:val="00306EE1"/>
    <w:rsid w:val="00310B9B"/>
    <w:rsid w:val="00311892"/>
    <w:rsid w:val="003246F7"/>
    <w:rsid w:val="00334CED"/>
    <w:rsid w:val="00347EFD"/>
    <w:rsid w:val="00350B16"/>
    <w:rsid w:val="003578CF"/>
    <w:rsid w:val="00361174"/>
    <w:rsid w:val="0036461C"/>
    <w:rsid w:val="00367884"/>
    <w:rsid w:val="00375E7B"/>
    <w:rsid w:val="0039439C"/>
    <w:rsid w:val="003B69E7"/>
    <w:rsid w:val="003C013B"/>
    <w:rsid w:val="003C0B24"/>
    <w:rsid w:val="003D0F4D"/>
    <w:rsid w:val="003E2395"/>
    <w:rsid w:val="003E75E4"/>
    <w:rsid w:val="003F58A1"/>
    <w:rsid w:val="00405319"/>
    <w:rsid w:val="00410DD6"/>
    <w:rsid w:val="00412E88"/>
    <w:rsid w:val="004134C9"/>
    <w:rsid w:val="00426CA6"/>
    <w:rsid w:val="00427F03"/>
    <w:rsid w:val="0043138C"/>
    <w:rsid w:val="004334F6"/>
    <w:rsid w:val="00444E0F"/>
    <w:rsid w:val="00446BBE"/>
    <w:rsid w:val="00456A4E"/>
    <w:rsid w:val="00456B19"/>
    <w:rsid w:val="00461ABC"/>
    <w:rsid w:val="00462A59"/>
    <w:rsid w:val="004847E8"/>
    <w:rsid w:val="004929A6"/>
    <w:rsid w:val="004A1847"/>
    <w:rsid w:val="004A6C62"/>
    <w:rsid w:val="004B655E"/>
    <w:rsid w:val="004B6B0E"/>
    <w:rsid w:val="004C050F"/>
    <w:rsid w:val="004D0E5F"/>
    <w:rsid w:val="004D25B3"/>
    <w:rsid w:val="004E2D82"/>
    <w:rsid w:val="004E4436"/>
    <w:rsid w:val="00501972"/>
    <w:rsid w:val="005070F9"/>
    <w:rsid w:val="00510A96"/>
    <w:rsid w:val="00511405"/>
    <w:rsid w:val="00521250"/>
    <w:rsid w:val="00521C1A"/>
    <w:rsid w:val="00526E9D"/>
    <w:rsid w:val="005419F9"/>
    <w:rsid w:val="00547856"/>
    <w:rsid w:val="00547A74"/>
    <w:rsid w:val="005566E8"/>
    <w:rsid w:val="005746AB"/>
    <w:rsid w:val="005754BB"/>
    <w:rsid w:val="005865BD"/>
    <w:rsid w:val="0059357F"/>
    <w:rsid w:val="005A1130"/>
    <w:rsid w:val="005A310A"/>
    <w:rsid w:val="005C00CE"/>
    <w:rsid w:val="005D65C8"/>
    <w:rsid w:val="005F0BC0"/>
    <w:rsid w:val="00611374"/>
    <w:rsid w:val="00613113"/>
    <w:rsid w:val="006219F8"/>
    <w:rsid w:val="0062416C"/>
    <w:rsid w:val="00626B28"/>
    <w:rsid w:val="006312B8"/>
    <w:rsid w:val="00664F8F"/>
    <w:rsid w:val="00667D1A"/>
    <w:rsid w:val="006802CD"/>
    <w:rsid w:val="00681FDB"/>
    <w:rsid w:val="006850B4"/>
    <w:rsid w:val="00690AAF"/>
    <w:rsid w:val="0069335E"/>
    <w:rsid w:val="00695D38"/>
    <w:rsid w:val="00696E61"/>
    <w:rsid w:val="006A6C65"/>
    <w:rsid w:val="006A7DAD"/>
    <w:rsid w:val="006B6D8B"/>
    <w:rsid w:val="006D70BA"/>
    <w:rsid w:val="006E36BA"/>
    <w:rsid w:val="00716A0E"/>
    <w:rsid w:val="007208DD"/>
    <w:rsid w:val="007338CB"/>
    <w:rsid w:val="0073393E"/>
    <w:rsid w:val="00740FF7"/>
    <w:rsid w:val="007510F9"/>
    <w:rsid w:val="007566FE"/>
    <w:rsid w:val="0076726F"/>
    <w:rsid w:val="0077144B"/>
    <w:rsid w:val="00791D22"/>
    <w:rsid w:val="00793403"/>
    <w:rsid w:val="007B329A"/>
    <w:rsid w:val="007C0CDF"/>
    <w:rsid w:val="007E2A2F"/>
    <w:rsid w:val="007E2EB8"/>
    <w:rsid w:val="007E7A5A"/>
    <w:rsid w:val="007F155A"/>
    <w:rsid w:val="007F2B7C"/>
    <w:rsid w:val="007F3166"/>
    <w:rsid w:val="007F411A"/>
    <w:rsid w:val="007F6553"/>
    <w:rsid w:val="00811651"/>
    <w:rsid w:val="00820F5B"/>
    <w:rsid w:val="0082264E"/>
    <w:rsid w:val="00833452"/>
    <w:rsid w:val="00857726"/>
    <w:rsid w:val="00860585"/>
    <w:rsid w:val="008614E5"/>
    <w:rsid w:val="008678EB"/>
    <w:rsid w:val="00875894"/>
    <w:rsid w:val="00881C10"/>
    <w:rsid w:val="00890411"/>
    <w:rsid w:val="00896002"/>
    <w:rsid w:val="008B1A0E"/>
    <w:rsid w:val="008B268B"/>
    <w:rsid w:val="008C276C"/>
    <w:rsid w:val="008D5C70"/>
    <w:rsid w:val="009025AF"/>
    <w:rsid w:val="00904F23"/>
    <w:rsid w:val="00906B3C"/>
    <w:rsid w:val="009110C3"/>
    <w:rsid w:val="0091559E"/>
    <w:rsid w:val="00921E43"/>
    <w:rsid w:val="009233FF"/>
    <w:rsid w:val="0095342C"/>
    <w:rsid w:val="0095678C"/>
    <w:rsid w:val="00974E0F"/>
    <w:rsid w:val="009775D2"/>
    <w:rsid w:val="009A5471"/>
    <w:rsid w:val="009B7D8A"/>
    <w:rsid w:val="009D576D"/>
    <w:rsid w:val="009F33F2"/>
    <w:rsid w:val="009F564A"/>
    <w:rsid w:val="009F6C77"/>
    <w:rsid w:val="00A052AB"/>
    <w:rsid w:val="00A05C36"/>
    <w:rsid w:val="00A07532"/>
    <w:rsid w:val="00A1085C"/>
    <w:rsid w:val="00A108CD"/>
    <w:rsid w:val="00A309E2"/>
    <w:rsid w:val="00A51B60"/>
    <w:rsid w:val="00A5700B"/>
    <w:rsid w:val="00A57B6B"/>
    <w:rsid w:val="00A771AF"/>
    <w:rsid w:val="00A8066E"/>
    <w:rsid w:val="00A961CF"/>
    <w:rsid w:val="00AA4B8A"/>
    <w:rsid w:val="00AA6BF7"/>
    <w:rsid w:val="00AB5968"/>
    <w:rsid w:val="00AD3947"/>
    <w:rsid w:val="00AE285F"/>
    <w:rsid w:val="00B01ED6"/>
    <w:rsid w:val="00B041A6"/>
    <w:rsid w:val="00B06D09"/>
    <w:rsid w:val="00B10762"/>
    <w:rsid w:val="00B15C66"/>
    <w:rsid w:val="00B20949"/>
    <w:rsid w:val="00B22CD0"/>
    <w:rsid w:val="00B361FC"/>
    <w:rsid w:val="00B412B4"/>
    <w:rsid w:val="00B437E9"/>
    <w:rsid w:val="00B5274D"/>
    <w:rsid w:val="00B70851"/>
    <w:rsid w:val="00B719ED"/>
    <w:rsid w:val="00B771A9"/>
    <w:rsid w:val="00B77746"/>
    <w:rsid w:val="00B809BB"/>
    <w:rsid w:val="00B8248A"/>
    <w:rsid w:val="00BA4E7A"/>
    <w:rsid w:val="00BB2E80"/>
    <w:rsid w:val="00BB5902"/>
    <w:rsid w:val="00BB7726"/>
    <w:rsid w:val="00BD51CD"/>
    <w:rsid w:val="00BE3419"/>
    <w:rsid w:val="00BF53A4"/>
    <w:rsid w:val="00BF5CAB"/>
    <w:rsid w:val="00BF7548"/>
    <w:rsid w:val="00C1535C"/>
    <w:rsid w:val="00C2177A"/>
    <w:rsid w:val="00C2329E"/>
    <w:rsid w:val="00C30461"/>
    <w:rsid w:val="00C47A50"/>
    <w:rsid w:val="00C574B5"/>
    <w:rsid w:val="00C754BE"/>
    <w:rsid w:val="00C87572"/>
    <w:rsid w:val="00C9405D"/>
    <w:rsid w:val="00C94C27"/>
    <w:rsid w:val="00CA193A"/>
    <w:rsid w:val="00CA1C64"/>
    <w:rsid w:val="00CA5FCC"/>
    <w:rsid w:val="00CC03D9"/>
    <w:rsid w:val="00CC1B26"/>
    <w:rsid w:val="00CC64BE"/>
    <w:rsid w:val="00CD284F"/>
    <w:rsid w:val="00CF23AA"/>
    <w:rsid w:val="00D01921"/>
    <w:rsid w:val="00D03413"/>
    <w:rsid w:val="00D17428"/>
    <w:rsid w:val="00D25A05"/>
    <w:rsid w:val="00D5534B"/>
    <w:rsid w:val="00D57E41"/>
    <w:rsid w:val="00D71313"/>
    <w:rsid w:val="00D752B7"/>
    <w:rsid w:val="00D86513"/>
    <w:rsid w:val="00D916DB"/>
    <w:rsid w:val="00D91D16"/>
    <w:rsid w:val="00DA0274"/>
    <w:rsid w:val="00DA1854"/>
    <w:rsid w:val="00DA1AAD"/>
    <w:rsid w:val="00DB0887"/>
    <w:rsid w:val="00DB4164"/>
    <w:rsid w:val="00DD73C4"/>
    <w:rsid w:val="00DE3E33"/>
    <w:rsid w:val="00DF0318"/>
    <w:rsid w:val="00DF1E43"/>
    <w:rsid w:val="00DF310B"/>
    <w:rsid w:val="00DF3295"/>
    <w:rsid w:val="00DF6141"/>
    <w:rsid w:val="00E079A8"/>
    <w:rsid w:val="00E20894"/>
    <w:rsid w:val="00E22340"/>
    <w:rsid w:val="00E23597"/>
    <w:rsid w:val="00E245A7"/>
    <w:rsid w:val="00E26B7C"/>
    <w:rsid w:val="00E347B4"/>
    <w:rsid w:val="00E358D7"/>
    <w:rsid w:val="00E40ED6"/>
    <w:rsid w:val="00E5683E"/>
    <w:rsid w:val="00E6529A"/>
    <w:rsid w:val="00E70FB1"/>
    <w:rsid w:val="00E87073"/>
    <w:rsid w:val="00E91B47"/>
    <w:rsid w:val="00E92C76"/>
    <w:rsid w:val="00E97BB9"/>
    <w:rsid w:val="00EA2062"/>
    <w:rsid w:val="00EA3003"/>
    <w:rsid w:val="00EB3C91"/>
    <w:rsid w:val="00EB66DA"/>
    <w:rsid w:val="00EE6B6B"/>
    <w:rsid w:val="00EF4EDC"/>
    <w:rsid w:val="00F04ED8"/>
    <w:rsid w:val="00F37387"/>
    <w:rsid w:val="00F56F68"/>
    <w:rsid w:val="00F605F2"/>
    <w:rsid w:val="00F60F5D"/>
    <w:rsid w:val="00F613EA"/>
    <w:rsid w:val="00F64B1D"/>
    <w:rsid w:val="00F70D7F"/>
    <w:rsid w:val="00F74F41"/>
    <w:rsid w:val="00F76AFC"/>
    <w:rsid w:val="00F81E5E"/>
    <w:rsid w:val="00F81E93"/>
    <w:rsid w:val="00F8319B"/>
    <w:rsid w:val="00F86C08"/>
    <w:rsid w:val="00F906B0"/>
    <w:rsid w:val="00F96E59"/>
    <w:rsid w:val="00FA5516"/>
    <w:rsid w:val="00FD1B5C"/>
    <w:rsid w:val="00FD292F"/>
    <w:rsid w:val="00FD6F73"/>
    <w:rsid w:val="00FE78D9"/>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uiPriority w:val="99"/>
    <w:rsid w:val="00057556"/>
    <w:pPr>
      <w:spacing w:after="0" w:line="240" w:lineRule="exact"/>
    </w:pPr>
    <w:rPr>
      <w:vertAlign w:val="superscript"/>
    </w:rPr>
  </w:style>
  <w:style w:type="character" w:styleId="Hipervnculo">
    <w:name w:val="Hyperlink"/>
    <w:basedOn w:val="Fuentedeprrafopredeter"/>
    <w:uiPriority w:val="99"/>
    <w:unhideWhenUsed/>
    <w:rsid w:val="00057556"/>
    <w:rPr>
      <w:color w:val="0000FF"/>
      <w:u w:val="single"/>
    </w:rPr>
  </w:style>
  <w:style w:type="table" w:customStyle="1" w:styleId="Tablaconcuadrcula1">
    <w:name w:val="Tabla con cuadrícula1"/>
    <w:basedOn w:val="Tablanormal"/>
    <w:next w:val="Tablaconcuadrcula"/>
    <w:uiPriority w:val="59"/>
    <w:qFormat/>
    <w:rsid w:val="000575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5755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057556"/>
  </w:style>
  <w:style w:type="paragraph" w:styleId="NormalWeb">
    <w:name w:val="Normal (Web)"/>
    <w:basedOn w:val="Normal"/>
    <w:uiPriority w:val="99"/>
    <w:unhideWhenUsed/>
    <w:rsid w:val="007F155A"/>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C1535C"/>
    <w:pPr>
      <w:widowControl w:val="0"/>
      <w:autoSpaceDE w:val="0"/>
      <w:autoSpaceDN w:val="0"/>
      <w:adjustRightInd w:val="0"/>
      <w:spacing w:after="0" w:line="240" w:lineRule="auto"/>
    </w:pPr>
    <w:rPr>
      <w:rFonts w:ascii="Arial" w:eastAsiaTheme="minorEastAsia" w:hAnsi="Arial" w:cs="Arial"/>
      <w:lang w:eastAsia="es-CO"/>
    </w:rPr>
  </w:style>
  <w:style w:type="character" w:customStyle="1" w:styleId="TextoindependienteCar">
    <w:name w:val="Texto independiente Car"/>
    <w:basedOn w:val="Fuentedeprrafopredeter"/>
    <w:link w:val="Textoindependiente"/>
    <w:uiPriority w:val="99"/>
    <w:rsid w:val="00C1535C"/>
    <w:rPr>
      <w:rFonts w:ascii="Arial" w:eastAsiaTheme="minorEastAsia" w:hAnsi="Arial" w:cs="Arial"/>
      <w:lang w:eastAsia="es-CO"/>
    </w:rPr>
  </w:style>
  <w:style w:type="table" w:customStyle="1" w:styleId="Tablaconcuadrcula2">
    <w:name w:val="Tabla con cuadrícula2"/>
    <w:basedOn w:val="Tablanormal"/>
    <w:next w:val="Tablaconcuadrcula"/>
    <w:uiPriority w:val="59"/>
    <w:qFormat/>
    <w:rsid w:val="00F81E9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http://svrpubindc.imprenta.gov.co/senado/index.xhtml%3Bjsessionid%3Db3ba7213a248bacd37376ffcedca" TargetMode="External"/><Relationship Id="rId2" Type="http://schemas.openxmlformats.org/officeDocument/2006/relationships/hyperlink" Target="http://leyes.senado.gov.co/proyectos/images/documentos/Textos%20Radicados/Ponencias/2018/gaceta_563.p" TargetMode="External"/><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6A2D3CDC-4823-4FF1-A84F-AC63D398FD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6407</Words>
  <Characters>35240</Characters>
  <Application>Microsoft Office Word</Application>
  <DocSecurity>0</DocSecurity>
  <Lines>293</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Diego German Revelo Bolívar</cp:lastModifiedBy>
  <cp:revision>19</cp:revision>
  <dcterms:created xsi:type="dcterms:W3CDTF">2023-04-17T19:45:00Z</dcterms:created>
  <dcterms:modified xsi:type="dcterms:W3CDTF">2023-04-18T15:07:00Z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